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F4B7B4" w14:textId="33A936DB" w:rsidR="00B8583E" w:rsidRPr="001770E2" w:rsidRDefault="00B8583E" w:rsidP="00B8583E">
      <w:pPr>
        <w:tabs>
          <w:tab w:val="center" w:pos="4536"/>
          <w:tab w:val="right" w:pos="8280"/>
          <w:tab w:val="right" w:pos="9639"/>
        </w:tabs>
        <w:spacing w:before="120" w:line="276" w:lineRule="auto"/>
        <w:ind w:right="2"/>
        <w:rPr>
          <w:rFonts w:ascii="Arial" w:eastAsia="Malgun Gothic" w:hAnsi="Arial" w:cs="Arial"/>
          <w:b/>
          <w:bCs/>
          <w:lang w:eastAsia="ja-JP"/>
        </w:rPr>
      </w:pPr>
      <w:r w:rsidRPr="001770E2">
        <w:rPr>
          <w:rFonts w:ascii="Arial" w:eastAsia="Malgun Gothic" w:hAnsi="Arial" w:cs="Arial"/>
          <w:b/>
          <w:bCs/>
        </w:rPr>
        <w:t>3GPP TSG RAN WG1 #1</w:t>
      </w:r>
      <w:r w:rsidR="00264496">
        <w:rPr>
          <w:rFonts w:ascii="Arial" w:eastAsia="ＭＳ 明朝" w:hAnsi="Arial" w:cs="Arial" w:hint="eastAsia"/>
          <w:b/>
          <w:bCs/>
          <w:lang w:eastAsia="ja-JP"/>
        </w:rPr>
        <w:t>20</w:t>
      </w:r>
      <w:r>
        <w:rPr>
          <w:rFonts w:ascii="Arial" w:eastAsia="Malgun Gothic" w:hAnsi="Arial" w:cs="Arial"/>
          <w:b/>
          <w:bCs/>
        </w:rPr>
        <w:tab/>
      </w:r>
      <w:r>
        <w:rPr>
          <w:rFonts w:ascii="Arial" w:eastAsia="Malgun Gothic" w:hAnsi="Arial" w:cs="Arial"/>
          <w:b/>
          <w:bCs/>
        </w:rPr>
        <w:tab/>
      </w:r>
      <w:r>
        <w:rPr>
          <w:rFonts w:ascii="Arial" w:eastAsia="Malgun Gothic" w:hAnsi="Arial" w:cs="Arial"/>
          <w:b/>
          <w:bCs/>
        </w:rPr>
        <w:tab/>
      </w:r>
      <w:r w:rsidR="000847A8" w:rsidRPr="000847A8">
        <w:rPr>
          <w:rFonts w:ascii="Arial" w:eastAsia="ＭＳ 明朝" w:hAnsi="Arial" w:cs="Arial"/>
          <w:b/>
          <w:bCs/>
        </w:rPr>
        <w:t>R1</w:t>
      </w:r>
      <w:r w:rsidR="000847A8" w:rsidRPr="00BB52B8">
        <w:rPr>
          <w:rFonts w:ascii="Arial" w:eastAsia="ＭＳ 明朝" w:hAnsi="Arial" w:cs="Arial"/>
          <w:b/>
          <w:bCs/>
          <w:color w:val="000000" w:themeColor="text1"/>
        </w:rPr>
        <w:t>-</w:t>
      </w:r>
      <w:r w:rsidR="00E018FF" w:rsidRPr="00BB52B8">
        <w:rPr>
          <w:rFonts w:ascii="Arial" w:eastAsia="ＭＳ 明朝" w:hAnsi="Arial" w:cs="Arial" w:hint="eastAsia"/>
          <w:b/>
          <w:bCs/>
          <w:color w:val="000000" w:themeColor="text1"/>
        </w:rPr>
        <w:t>2</w:t>
      </w:r>
      <w:r w:rsidR="00264496">
        <w:rPr>
          <w:rFonts w:ascii="Arial" w:eastAsia="ＭＳ 明朝" w:hAnsi="Arial" w:cs="Arial" w:hint="eastAsia"/>
          <w:b/>
          <w:bCs/>
          <w:color w:val="000000" w:themeColor="text1"/>
          <w:lang w:eastAsia="ja-JP"/>
        </w:rPr>
        <w:t>5</w:t>
      </w:r>
      <w:r w:rsidR="00BB52B8" w:rsidRPr="00BB52B8">
        <w:rPr>
          <w:rFonts w:ascii="Arial" w:eastAsia="ＭＳ 明朝" w:hAnsi="Arial" w:cs="Arial" w:hint="eastAsia"/>
          <w:b/>
          <w:bCs/>
          <w:color w:val="000000" w:themeColor="text1"/>
        </w:rPr>
        <w:t>0</w:t>
      </w:r>
      <w:r w:rsidR="00F563E2">
        <w:rPr>
          <w:rFonts w:ascii="Arial" w:eastAsia="ＭＳ 明朝" w:hAnsi="Arial" w:cs="Arial" w:hint="eastAsia"/>
          <w:b/>
          <w:bCs/>
          <w:color w:val="000000" w:themeColor="text1"/>
          <w:lang w:eastAsia="ja-JP"/>
        </w:rPr>
        <w:t>1099</w:t>
      </w:r>
    </w:p>
    <w:p w14:paraId="13CF321B" w14:textId="21FD5064" w:rsidR="00B8583E" w:rsidRPr="00B61443" w:rsidRDefault="00B61443" w:rsidP="00B8583E">
      <w:pPr>
        <w:tabs>
          <w:tab w:val="center" w:pos="4536"/>
          <w:tab w:val="right" w:pos="9072"/>
        </w:tabs>
        <w:spacing w:before="120" w:line="276" w:lineRule="auto"/>
        <w:rPr>
          <w:rFonts w:ascii="Arial" w:eastAsiaTheme="minorEastAsia" w:hAnsi="Arial" w:cs="Arial"/>
          <w:b/>
          <w:bCs/>
          <w:lang w:eastAsia="ja-JP"/>
        </w:rPr>
      </w:pPr>
      <w:r>
        <w:rPr>
          <w:rFonts w:ascii="Arial" w:eastAsiaTheme="minorEastAsia" w:hAnsi="Arial" w:cs="Arial" w:hint="eastAsia"/>
          <w:b/>
          <w:bCs/>
          <w:lang w:eastAsia="ja-JP"/>
        </w:rPr>
        <w:t>Athens</w:t>
      </w:r>
      <w:r w:rsidR="00D44A0B" w:rsidRPr="00D44A0B">
        <w:rPr>
          <w:rFonts w:ascii="Arial" w:eastAsia="Malgun Gothic" w:hAnsi="Arial" w:cs="Arial"/>
          <w:b/>
          <w:bCs/>
        </w:rPr>
        <w:t xml:space="preserve">, </w:t>
      </w:r>
      <w:r>
        <w:rPr>
          <w:rFonts w:ascii="Arial" w:eastAsiaTheme="minorEastAsia" w:hAnsi="Arial" w:cs="Arial" w:hint="eastAsia"/>
          <w:b/>
          <w:bCs/>
          <w:lang w:eastAsia="ja-JP"/>
        </w:rPr>
        <w:t>Greece</w:t>
      </w:r>
      <w:r w:rsidR="009D611C">
        <w:rPr>
          <w:rFonts w:ascii="Arial" w:eastAsiaTheme="minorEastAsia" w:hAnsi="Arial" w:cs="Arial" w:hint="eastAsia"/>
          <w:b/>
          <w:bCs/>
          <w:lang w:eastAsia="ja-JP"/>
        </w:rPr>
        <w:t xml:space="preserve">, </w:t>
      </w:r>
      <w:r>
        <w:rPr>
          <w:rFonts w:ascii="Arial" w:eastAsiaTheme="minorEastAsia" w:hAnsi="Arial" w:cs="Arial" w:hint="eastAsia"/>
          <w:b/>
          <w:bCs/>
          <w:lang w:eastAsia="ja-JP"/>
        </w:rPr>
        <w:t>February</w:t>
      </w:r>
      <w:r w:rsidR="00D20CAA" w:rsidRPr="00D20CAA">
        <w:rPr>
          <w:rFonts w:ascii="Arial" w:eastAsia="Malgun Gothic" w:hAnsi="Arial" w:cs="Arial"/>
          <w:b/>
          <w:bCs/>
        </w:rPr>
        <w:t xml:space="preserve"> </w:t>
      </w:r>
      <w:r w:rsidR="00186F28">
        <w:rPr>
          <w:rFonts w:ascii="Arial" w:eastAsiaTheme="minorEastAsia" w:hAnsi="Arial" w:cs="Arial" w:hint="eastAsia"/>
          <w:b/>
          <w:bCs/>
          <w:lang w:eastAsia="ja-JP"/>
        </w:rPr>
        <w:t>1</w:t>
      </w:r>
      <w:r>
        <w:rPr>
          <w:rFonts w:ascii="Arial" w:eastAsiaTheme="minorEastAsia" w:hAnsi="Arial" w:cs="Arial" w:hint="eastAsia"/>
          <w:b/>
          <w:bCs/>
          <w:lang w:eastAsia="ja-JP"/>
        </w:rPr>
        <w:t>7</w:t>
      </w:r>
      <w:r w:rsidR="00D20CAA" w:rsidRPr="00D20CAA">
        <w:rPr>
          <w:rFonts w:ascii="Arial" w:eastAsia="Malgun Gothic" w:hAnsi="Arial" w:cs="Arial"/>
          <w:b/>
          <w:bCs/>
        </w:rPr>
        <w:t xml:space="preserve">th – </w:t>
      </w:r>
      <w:r w:rsidR="009D611C">
        <w:rPr>
          <w:rFonts w:ascii="Arial" w:eastAsiaTheme="minorEastAsia" w:hAnsi="Arial" w:cs="Arial" w:hint="eastAsia"/>
          <w:b/>
          <w:bCs/>
          <w:lang w:eastAsia="ja-JP"/>
        </w:rPr>
        <w:t>2</w:t>
      </w:r>
      <w:r>
        <w:rPr>
          <w:rFonts w:ascii="Arial" w:eastAsiaTheme="minorEastAsia" w:hAnsi="Arial" w:cs="Arial" w:hint="eastAsia"/>
          <w:b/>
          <w:bCs/>
          <w:lang w:eastAsia="ja-JP"/>
        </w:rPr>
        <w:t>1st</w:t>
      </w:r>
      <w:r w:rsidR="00D20CAA" w:rsidRPr="00D20CAA">
        <w:rPr>
          <w:rFonts w:ascii="Arial" w:eastAsia="Malgun Gothic" w:hAnsi="Arial" w:cs="Arial"/>
          <w:b/>
          <w:bCs/>
        </w:rPr>
        <w:t>, 202</w:t>
      </w:r>
      <w:r>
        <w:rPr>
          <w:rFonts w:ascii="Arial" w:eastAsiaTheme="minorEastAsia" w:hAnsi="Arial" w:cs="Arial" w:hint="eastAsia"/>
          <w:b/>
          <w:bCs/>
          <w:lang w:eastAsia="ja-JP"/>
        </w:rPr>
        <w:t>5</w:t>
      </w:r>
    </w:p>
    <w:p w14:paraId="39897814" w14:textId="77777777" w:rsidR="00525806" w:rsidRPr="00672CBF" w:rsidRDefault="00525806" w:rsidP="00B8583E">
      <w:pPr>
        <w:tabs>
          <w:tab w:val="center" w:pos="4536"/>
          <w:tab w:val="right" w:pos="9072"/>
        </w:tabs>
        <w:spacing w:before="120" w:line="276" w:lineRule="auto"/>
        <w:rPr>
          <w:rFonts w:ascii="Arial" w:eastAsia="Malgun Gothic" w:hAnsi="Arial" w:cs="Arial"/>
          <w:b/>
          <w:bCs/>
        </w:rPr>
      </w:pPr>
    </w:p>
    <w:p w14:paraId="0EC1EEE8" w14:textId="403743A6" w:rsidR="00B8583E" w:rsidRPr="00F15A7A" w:rsidRDefault="00B8583E" w:rsidP="00B8583E">
      <w:pPr>
        <w:tabs>
          <w:tab w:val="left" w:pos="1985"/>
        </w:tabs>
        <w:spacing w:before="120" w:line="288" w:lineRule="auto"/>
        <w:ind w:left="1700" w:hangingChars="850" w:hanging="1700"/>
        <w:rPr>
          <w:rFonts w:ascii="Arial" w:eastAsia="ＭＳ 明朝" w:hAnsi="Arial"/>
        </w:rPr>
      </w:pPr>
      <w:r w:rsidRPr="00E34C18">
        <w:rPr>
          <w:rFonts w:ascii="Arial" w:eastAsia="Malgun Gothic" w:hAnsi="Arial"/>
          <w:b/>
        </w:rPr>
        <w:t>Agenda item:</w:t>
      </w:r>
      <w:r w:rsidRPr="00E34C18">
        <w:rPr>
          <w:rFonts w:ascii="Arial" w:eastAsia="Malgun Gothic" w:hAnsi="Arial"/>
        </w:rPr>
        <w:tab/>
      </w:r>
      <w:bookmarkStart w:id="0" w:name="Source"/>
      <w:bookmarkEnd w:id="0"/>
      <w:r>
        <w:rPr>
          <w:rFonts w:ascii="Arial" w:eastAsia="Malgun Gothic" w:hAnsi="Arial"/>
          <w:lang w:eastAsia="ko-KR"/>
        </w:rPr>
        <w:t>9.</w:t>
      </w:r>
      <w:r w:rsidR="00D20CAA">
        <w:rPr>
          <w:rFonts w:ascii="Arial" w:eastAsia="Malgun Gothic" w:hAnsi="Arial"/>
          <w:lang w:eastAsia="ko-KR"/>
        </w:rPr>
        <w:t>1</w:t>
      </w:r>
      <w:r w:rsidR="00A63D6E">
        <w:rPr>
          <w:rFonts w:ascii="Arial" w:eastAsia="Malgun Gothic" w:hAnsi="Arial"/>
          <w:lang w:eastAsia="ko-KR"/>
        </w:rPr>
        <w:t>1</w:t>
      </w:r>
      <w:r w:rsidR="00E018FF">
        <w:rPr>
          <w:rFonts w:ascii="Arial" w:eastAsiaTheme="minorEastAsia" w:hAnsi="Arial" w:hint="eastAsia"/>
        </w:rPr>
        <w:t>.</w:t>
      </w:r>
      <w:r w:rsidR="00E018FF">
        <w:rPr>
          <w:rFonts w:ascii="Arial" w:eastAsiaTheme="minorEastAsia" w:hAnsi="Arial"/>
        </w:rPr>
        <w:t>1</w:t>
      </w:r>
      <w:r w:rsidR="00A63D6E">
        <w:rPr>
          <w:rFonts w:asciiTheme="minorEastAsia" w:eastAsiaTheme="minorEastAsia" w:hAnsiTheme="minorEastAsia" w:hint="eastAsia"/>
        </w:rPr>
        <w:t xml:space="preserve"> </w:t>
      </w:r>
      <w:r w:rsidR="00E018FF">
        <w:rPr>
          <w:rFonts w:asciiTheme="minorEastAsia" w:eastAsiaTheme="minorEastAsia" w:hAnsiTheme="minorEastAsia" w:hint="eastAsia"/>
        </w:rPr>
        <w:t>(</w:t>
      </w:r>
      <w:r w:rsidR="00E018FF" w:rsidRPr="00FE0993">
        <w:t>NR-NTN downlink coverage enhancement</w:t>
      </w:r>
      <w:r w:rsidR="00E018FF">
        <w:rPr>
          <w:rFonts w:asciiTheme="minorEastAsia" w:eastAsiaTheme="minorEastAsia" w:hAnsiTheme="minorEastAsia"/>
        </w:rPr>
        <w:t>)</w:t>
      </w:r>
    </w:p>
    <w:p w14:paraId="40F6FD7E" w14:textId="18E67A82" w:rsidR="00B8583E" w:rsidRPr="00E34C18" w:rsidRDefault="00B8583E" w:rsidP="00B8583E">
      <w:pPr>
        <w:tabs>
          <w:tab w:val="left" w:pos="1985"/>
        </w:tabs>
        <w:spacing w:before="120" w:line="288" w:lineRule="auto"/>
        <w:ind w:left="1700" w:hangingChars="850" w:hanging="1700"/>
        <w:rPr>
          <w:rFonts w:ascii="Arial" w:eastAsia="SimSun" w:hAnsi="Arial"/>
          <w:lang w:eastAsia="zh-CN"/>
        </w:rPr>
      </w:pPr>
      <w:r w:rsidRPr="00E34C18">
        <w:rPr>
          <w:rFonts w:ascii="Arial" w:eastAsia="Malgun Gothic" w:hAnsi="Arial"/>
          <w:b/>
        </w:rPr>
        <w:t xml:space="preserve">Source: </w:t>
      </w:r>
      <w:r w:rsidRPr="00E34C18">
        <w:rPr>
          <w:rFonts w:ascii="Arial" w:eastAsia="Malgun Gothic" w:hAnsi="Arial"/>
          <w:b/>
        </w:rPr>
        <w:tab/>
      </w:r>
      <w:r>
        <w:rPr>
          <w:rFonts w:ascii="Arial" w:eastAsia="Malgun Gothic" w:hAnsi="Arial"/>
        </w:rPr>
        <w:t>N</w:t>
      </w:r>
      <w:r w:rsidR="009C58DB">
        <w:rPr>
          <w:rFonts w:ascii="Arial" w:eastAsia="Malgun Gothic" w:hAnsi="Arial"/>
        </w:rPr>
        <w:t>ICT</w:t>
      </w:r>
    </w:p>
    <w:p w14:paraId="5E67A1FD" w14:textId="182B6F9B" w:rsidR="00B8583E" w:rsidRDefault="00B8583E" w:rsidP="00B8583E">
      <w:pPr>
        <w:tabs>
          <w:tab w:val="left" w:pos="1985"/>
        </w:tabs>
        <w:spacing w:before="120" w:line="288" w:lineRule="auto"/>
        <w:ind w:left="1700" w:hangingChars="850" w:hanging="1700"/>
        <w:rPr>
          <w:rFonts w:ascii="Arial" w:eastAsia="Malgun Gothic" w:hAnsi="Arial"/>
        </w:rPr>
      </w:pPr>
      <w:r w:rsidRPr="00E34C18">
        <w:rPr>
          <w:rFonts w:ascii="Arial" w:eastAsia="Malgun Gothic" w:hAnsi="Arial"/>
          <w:b/>
        </w:rPr>
        <w:t xml:space="preserve">Title: </w:t>
      </w:r>
      <w:r w:rsidRPr="00E34C18">
        <w:rPr>
          <w:rFonts w:ascii="Arial" w:eastAsia="Malgun Gothic" w:hAnsi="Arial"/>
          <w:b/>
        </w:rPr>
        <w:tab/>
      </w:r>
      <w:r w:rsidR="00E018FF">
        <w:rPr>
          <w:rFonts w:ascii="Arial" w:eastAsia="Malgun Gothic" w:hAnsi="Arial"/>
        </w:rPr>
        <w:t>Discussion on DL coverage enhancements for NR-NTN</w:t>
      </w:r>
    </w:p>
    <w:p w14:paraId="48BE513C" w14:textId="77777777" w:rsidR="00B8583E" w:rsidRPr="00E34C18" w:rsidRDefault="00B8583E" w:rsidP="00B8583E">
      <w:pPr>
        <w:pBdr>
          <w:bottom w:val="single" w:sz="6" w:space="1" w:color="auto"/>
        </w:pBdr>
        <w:tabs>
          <w:tab w:val="left" w:pos="1985"/>
        </w:tabs>
        <w:spacing w:before="120" w:line="288" w:lineRule="auto"/>
        <w:ind w:left="1700" w:hangingChars="850" w:hanging="1700"/>
        <w:rPr>
          <w:rFonts w:ascii="Arial" w:eastAsia="Malgun Gothic" w:hAnsi="Arial"/>
          <w:lang w:eastAsia="ko-KR"/>
        </w:rPr>
      </w:pPr>
      <w:r w:rsidRPr="00E34C18">
        <w:rPr>
          <w:rFonts w:ascii="Arial" w:eastAsia="Malgun Gothic" w:hAnsi="Arial"/>
          <w:b/>
        </w:rPr>
        <w:t>Document for:</w:t>
      </w:r>
      <w:r w:rsidRPr="00E34C18">
        <w:rPr>
          <w:rFonts w:ascii="Arial" w:eastAsia="Malgun Gothic" w:hAnsi="Arial"/>
        </w:rPr>
        <w:tab/>
      </w:r>
      <w:bookmarkStart w:id="1" w:name="DocumentFor"/>
      <w:bookmarkEnd w:id="1"/>
      <w:r>
        <w:rPr>
          <w:rFonts w:ascii="Arial" w:eastAsia="Malgun Gothic" w:hAnsi="Arial"/>
        </w:rPr>
        <w:t>Discussion and Decision</w:t>
      </w:r>
    </w:p>
    <w:p w14:paraId="1C4FB9E3" w14:textId="4676A73B" w:rsidR="00E139EC" w:rsidRPr="006D35A3" w:rsidRDefault="00EF5B82">
      <w:pPr>
        <w:pStyle w:val="1"/>
        <w:numPr>
          <w:ilvl w:val="0"/>
          <w:numId w:val="5"/>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Introduction</w:t>
      </w:r>
    </w:p>
    <w:p w14:paraId="7DBFFF2E" w14:textId="2AE60357" w:rsidR="00DD5ECE" w:rsidRDefault="00A31153" w:rsidP="00E20AF7">
      <w:pPr>
        <w:spacing w:before="120" w:afterLines="50"/>
        <w:rPr>
          <w:rFonts w:eastAsiaTheme="minorEastAsia"/>
          <w:lang w:eastAsia="ja-JP"/>
        </w:rPr>
      </w:pPr>
      <w:r>
        <w:rPr>
          <w:rFonts w:eastAsiaTheme="minorEastAsia" w:hint="eastAsia"/>
          <w:lang w:eastAsia="ja-JP"/>
        </w:rPr>
        <w:t>Rel 19</w:t>
      </w:r>
      <w:r w:rsidR="00E7148A">
        <w:t xml:space="preserve"> work item </w:t>
      </w:r>
      <w:r w:rsidR="00E20AF7" w:rsidRPr="00E20AF7">
        <w:t>Non-Terrestrial Networks (NTN) for NR Phase 3</w:t>
      </w:r>
      <w:r w:rsidR="00405700">
        <w:t xml:space="preserve"> was</w:t>
      </w:r>
      <w:r w:rsidR="00405700" w:rsidRPr="005314A3">
        <w:t xml:space="preserve"> </w:t>
      </w:r>
      <w:r w:rsidR="00405700">
        <w:t xml:space="preserve">approved in RAN#102 and </w:t>
      </w:r>
      <w:r>
        <w:rPr>
          <w:rFonts w:eastAsiaTheme="minorEastAsia" w:hint="eastAsia"/>
          <w:lang w:eastAsia="ja-JP"/>
        </w:rPr>
        <w:t xml:space="preserve">its latest approved WID is that was </w:t>
      </w:r>
      <w:r w:rsidR="00405700">
        <w:t>revised in RAN#1</w:t>
      </w:r>
      <w:r w:rsidR="00820992">
        <w:rPr>
          <w:rFonts w:eastAsiaTheme="minorEastAsia" w:hint="eastAsia"/>
          <w:lang w:eastAsia="ja-JP"/>
        </w:rPr>
        <w:t>0</w:t>
      </w:r>
      <w:r w:rsidR="00D847A7">
        <w:rPr>
          <w:rFonts w:eastAsiaTheme="minorEastAsia" w:hint="eastAsia"/>
          <w:lang w:eastAsia="ja-JP"/>
        </w:rPr>
        <w:t>6</w:t>
      </w:r>
      <w:r w:rsidR="005314A3" w:rsidRPr="005314A3">
        <w:t xml:space="preserve"> </w:t>
      </w:r>
      <w:r w:rsidR="00E20AF7">
        <w:fldChar w:fldCharType="begin"/>
      </w:r>
      <w:r w:rsidR="00E20AF7">
        <w:instrText xml:space="preserve"> REF _Ref157694091 \r \h </w:instrText>
      </w:r>
      <w:r w:rsidR="00E20AF7">
        <w:fldChar w:fldCharType="separate"/>
      </w:r>
      <w:r w:rsidR="00587855">
        <w:t>[1]</w:t>
      </w:r>
      <w:r w:rsidR="00E20AF7">
        <w:fldChar w:fldCharType="end"/>
      </w:r>
      <w:r w:rsidR="00E7148A">
        <w:t>. One of the objectives</w:t>
      </w:r>
      <w:r>
        <w:rPr>
          <w:rFonts w:eastAsiaTheme="minorEastAsia" w:hint="eastAsia"/>
          <w:lang w:eastAsia="ja-JP"/>
        </w:rPr>
        <w:t xml:space="preserve"> of this work item</w:t>
      </w:r>
      <w:r w:rsidR="00E7148A">
        <w:t xml:space="preserve"> is to </w:t>
      </w:r>
      <w:r w:rsidR="002F392A">
        <w:rPr>
          <w:rFonts w:hint="eastAsia"/>
        </w:rPr>
        <w:t>s</w:t>
      </w:r>
      <w:r w:rsidR="002F392A" w:rsidRPr="002F392A">
        <w:t>tudy and specify downlink coverage enhancements</w:t>
      </w:r>
      <w:r w:rsidR="002F392A">
        <w:t xml:space="preserve"> </w:t>
      </w:r>
      <w:r w:rsidR="002F392A" w:rsidRPr="002F392A">
        <w:t>covering both GSO and NGSO constellations operating in FR1-NTN or FR2-NTN</w:t>
      </w:r>
      <w:r w:rsidR="002F392A">
        <w:rPr>
          <w:rFonts w:hint="eastAsia"/>
        </w:rPr>
        <w:t>.</w:t>
      </w:r>
    </w:p>
    <w:p w14:paraId="1EC8AA6A" w14:textId="60FEC280" w:rsidR="00DD5ECE" w:rsidRDefault="00CE5390" w:rsidP="00E20AF7">
      <w:pPr>
        <w:spacing w:before="120" w:afterLines="50"/>
        <w:rPr>
          <w:rFonts w:eastAsiaTheme="minorEastAsia"/>
          <w:lang w:eastAsia="ja-JP"/>
        </w:rPr>
      </w:pPr>
      <w:r>
        <w:rPr>
          <w:rFonts w:eastAsiaTheme="minorEastAsia"/>
          <w:noProof/>
          <w:lang w:eastAsia="ja-JP"/>
        </w:rPr>
        <mc:AlternateContent>
          <mc:Choice Requires="wps">
            <w:drawing>
              <wp:anchor distT="0" distB="0" distL="114300" distR="114300" simplePos="0" relativeHeight="251659264" behindDoc="0" locked="0" layoutInCell="1" allowOverlap="1" wp14:anchorId="49BD554F" wp14:editId="1EEEFD01">
                <wp:simplePos x="0" y="0"/>
                <wp:positionH relativeFrom="margin">
                  <wp:align>right</wp:align>
                </wp:positionH>
                <wp:positionV relativeFrom="paragraph">
                  <wp:posOffset>330200</wp:posOffset>
                </wp:positionV>
                <wp:extent cx="6319520" cy="5061585"/>
                <wp:effectExtent l="0" t="0" r="24130" b="24765"/>
                <wp:wrapTopAndBottom/>
                <wp:docPr id="503972202" name="テキスト ボックス 2"/>
                <wp:cNvGraphicFramePr/>
                <a:graphic xmlns:a="http://schemas.openxmlformats.org/drawingml/2006/main">
                  <a:graphicData uri="http://schemas.microsoft.com/office/word/2010/wordprocessingShape">
                    <wps:wsp>
                      <wps:cNvSpPr txBox="1"/>
                      <wps:spPr>
                        <a:xfrm>
                          <a:off x="0" y="0"/>
                          <a:ext cx="6319520" cy="5061585"/>
                        </a:xfrm>
                        <a:prstGeom prst="rect">
                          <a:avLst/>
                        </a:prstGeom>
                        <a:solidFill>
                          <a:schemeClr val="lt1"/>
                        </a:solidFill>
                        <a:ln w="6350">
                          <a:solidFill>
                            <a:prstClr val="black"/>
                          </a:solidFill>
                        </a:ln>
                      </wps:spPr>
                      <wps:txbx>
                        <w:txbxContent>
                          <w:p w14:paraId="49D5FC7A" w14:textId="77777777" w:rsidR="00CE5390" w:rsidRPr="00CE5390" w:rsidRDefault="00CE5390" w:rsidP="00CE5390">
                            <w:pPr>
                              <w:spacing w:beforeLines="0" w:after="0"/>
                              <w:jc w:val="left"/>
                              <w:rPr>
                                <w:rFonts w:eastAsia="Batang"/>
                                <w:bCs/>
                                <w:szCs w:val="20"/>
                                <w:lang w:val="en-GB"/>
                              </w:rPr>
                            </w:pPr>
                            <w:r w:rsidRPr="00CE5390">
                              <w:rPr>
                                <w:rFonts w:eastAsia="Batang"/>
                                <w:bCs/>
                                <w:szCs w:val="20"/>
                                <w:highlight w:val="green"/>
                                <w:lang w:val="en-GB"/>
                              </w:rPr>
                              <w:t>Agreement</w:t>
                            </w:r>
                          </w:p>
                          <w:p w14:paraId="3143A731" w14:textId="77777777" w:rsidR="00CE5390" w:rsidRPr="00CE5390" w:rsidRDefault="00CE5390" w:rsidP="00CE5390">
                            <w:pPr>
                              <w:spacing w:beforeLines="0" w:after="0"/>
                              <w:jc w:val="left"/>
                              <w:rPr>
                                <w:rFonts w:eastAsia="Batang"/>
                                <w:bCs/>
                                <w:szCs w:val="20"/>
                                <w:lang w:val="en-GB"/>
                              </w:rPr>
                            </w:pPr>
                            <w:r w:rsidRPr="00CE5390">
                              <w:rPr>
                                <w:rFonts w:eastAsia="Batang"/>
                                <w:bCs/>
                                <w:szCs w:val="20"/>
                                <w:lang w:val="en-GB"/>
                              </w:rPr>
                              <w:t>For PDSCH with Msg4 Link level enhancement:</w:t>
                            </w:r>
                          </w:p>
                          <w:p w14:paraId="0B71D899" w14:textId="77777777" w:rsidR="00CE5390" w:rsidRPr="00CE5390" w:rsidRDefault="00CE5390" w:rsidP="00CE5390">
                            <w:pPr>
                              <w:numPr>
                                <w:ilvl w:val="0"/>
                                <w:numId w:val="40"/>
                              </w:numPr>
                              <w:suppressAutoHyphens/>
                              <w:spacing w:beforeLines="0" w:after="0"/>
                              <w:jc w:val="left"/>
                              <w:rPr>
                                <w:rFonts w:eastAsia="Batang"/>
                                <w:bCs/>
                                <w:lang w:val="en-GB"/>
                              </w:rPr>
                            </w:pPr>
                            <w:r w:rsidRPr="00CE5390">
                              <w:rPr>
                                <w:rFonts w:eastAsia="Batang"/>
                                <w:bCs/>
                                <w:szCs w:val="20"/>
                                <w:lang w:val="en-GB"/>
                              </w:rPr>
                              <w:t>Support PDSCH repetition</w:t>
                            </w:r>
                          </w:p>
                          <w:p w14:paraId="298F183C" w14:textId="77777777" w:rsidR="00CE5390" w:rsidRPr="00CE5390" w:rsidRDefault="00CE5390" w:rsidP="00CE5390">
                            <w:pPr>
                              <w:numPr>
                                <w:ilvl w:val="1"/>
                                <w:numId w:val="40"/>
                              </w:numPr>
                              <w:suppressAutoHyphens/>
                              <w:spacing w:beforeLines="0" w:after="0"/>
                              <w:jc w:val="left"/>
                              <w:rPr>
                                <w:rFonts w:eastAsia="Batang"/>
                                <w:bCs/>
                                <w:lang w:val="en-GB"/>
                              </w:rPr>
                            </w:pPr>
                            <w:r w:rsidRPr="00CE5390">
                              <w:rPr>
                                <w:rFonts w:eastAsia="Batang"/>
                                <w:bCs/>
                                <w:lang w:val="en-GB"/>
                              </w:rPr>
                              <w:t xml:space="preserve">FFS: signalling design including </w:t>
                            </w:r>
                            <w:r w:rsidRPr="00CE5390">
                              <w:rPr>
                                <w:rFonts w:eastAsia="Batang"/>
                                <w:bCs/>
                                <w:szCs w:val="20"/>
                                <w:lang w:val="en-GB"/>
                              </w:rPr>
                              <w:t xml:space="preserve">number of </w:t>
                            </w:r>
                            <w:r w:rsidRPr="00CE5390">
                              <w:rPr>
                                <w:rFonts w:eastAsia="Batang"/>
                                <w:bCs/>
                                <w:lang w:val="en-GB"/>
                              </w:rPr>
                              <w:t>repetitions</w:t>
                            </w:r>
                          </w:p>
                          <w:p w14:paraId="71A1878A" w14:textId="77777777" w:rsidR="00CE5390" w:rsidRPr="00CE5390" w:rsidRDefault="00CE5390" w:rsidP="00CE5390">
                            <w:pPr>
                              <w:numPr>
                                <w:ilvl w:val="1"/>
                                <w:numId w:val="40"/>
                              </w:numPr>
                              <w:suppressAutoHyphens/>
                              <w:spacing w:beforeLines="0" w:after="0"/>
                              <w:jc w:val="left"/>
                              <w:rPr>
                                <w:rFonts w:eastAsia="Batang"/>
                                <w:bCs/>
                                <w:lang w:val="en-GB"/>
                              </w:rPr>
                            </w:pPr>
                            <w:r w:rsidRPr="00CE5390">
                              <w:rPr>
                                <w:rFonts w:eastAsia="Batang"/>
                                <w:bCs/>
                                <w:lang w:val="en-GB"/>
                              </w:rPr>
                              <w:t>FFS: impact on UE capability</w:t>
                            </w:r>
                          </w:p>
                          <w:p w14:paraId="5CD9BFDA" w14:textId="77777777" w:rsidR="00CE5390" w:rsidRPr="00CE5390" w:rsidRDefault="00CE5390" w:rsidP="00CE5390">
                            <w:pPr>
                              <w:numPr>
                                <w:ilvl w:val="0"/>
                                <w:numId w:val="40"/>
                              </w:numPr>
                              <w:suppressAutoHyphens/>
                              <w:spacing w:beforeLines="0" w:after="0"/>
                              <w:jc w:val="left"/>
                              <w:rPr>
                                <w:rFonts w:ascii="Times" w:eastAsia="Batang" w:hAnsi="Times"/>
                                <w:bCs/>
                                <w:lang w:val="en-GB" w:eastAsia="zh-CN"/>
                              </w:rPr>
                            </w:pPr>
                            <w:r w:rsidRPr="00CE5390">
                              <w:rPr>
                                <w:rFonts w:eastAsia="Batang"/>
                                <w:bCs/>
                                <w:lang w:val="en-GB"/>
                              </w:rPr>
                              <w:t>Note: the target coverage enhancement to bridge the gap with respect to single Msg4 transmission is 2.8 dB</w:t>
                            </w:r>
                          </w:p>
                          <w:p w14:paraId="28A1FED0" w14:textId="77777777" w:rsidR="00CE5390" w:rsidRPr="00CE5390" w:rsidRDefault="00CE5390" w:rsidP="00CE5390">
                            <w:pPr>
                              <w:numPr>
                                <w:ilvl w:val="0"/>
                                <w:numId w:val="40"/>
                              </w:numPr>
                              <w:suppressAutoHyphens/>
                              <w:spacing w:beforeLines="0" w:after="0"/>
                              <w:jc w:val="left"/>
                              <w:rPr>
                                <w:rFonts w:ascii="Times" w:eastAsia="Batang" w:hAnsi="Times" w:cs="Times"/>
                                <w:szCs w:val="20"/>
                                <w:lang w:val="en-GB" w:eastAsia="x-none"/>
                              </w:rPr>
                            </w:pPr>
                            <w:r w:rsidRPr="00CE5390">
                              <w:rPr>
                                <w:rFonts w:ascii="Times" w:eastAsia="Batang" w:hAnsi="Times" w:cs="Times"/>
                                <w:szCs w:val="20"/>
                                <w:lang w:val="en-GB" w:eastAsia="x-none"/>
                              </w:rPr>
                              <w:t>Focus on coverage enhancement for set 1-3 with a target CNR of -8 dB for NR NTN DL coverage enhancements at link level.</w:t>
                            </w:r>
                          </w:p>
                          <w:p w14:paraId="69B94BA0" w14:textId="77777777" w:rsidR="00CE5390" w:rsidRPr="00CE5390" w:rsidRDefault="00CE5390" w:rsidP="00CE5390">
                            <w:pPr>
                              <w:tabs>
                                <w:tab w:val="left" w:pos="0"/>
                              </w:tabs>
                              <w:suppressAutoHyphens/>
                              <w:spacing w:beforeLines="0" w:after="0"/>
                              <w:jc w:val="left"/>
                              <w:rPr>
                                <w:rFonts w:ascii="Times" w:eastAsia="Batang" w:hAnsi="Times"/>
                                <w:bCs/>
                                <w:lang w:val="en-GB" w:eastAsia="zh-CN"/>
                              </w:rPr>
                            </w:pPr>
                          </w:p>
                          <w:p w14:paraId="04971FB5" w14:textId="77777777" w:rsidR="00CE5390" w:rsidRPr="00CE5390" w:rsidRDefault="00CE5390" w:rsidP="00CE5390">
                            <w:pPr>
                              <w:spacing w:beforeLines="0" w:after="0"/>
                              <w:jc w:val="left"/>
                              <w:rPr>
                                <w:rFonts w:ascii="Times" w:eastAsia="Batang" w:hAnsi="Times" w:cs="Times"/>
                                <w:b/>
                                <w:bCs/>
                                <w:szCs w:val="20"/>
                                <w:lang w:val="en-GB" w:eastAsia="x-none"/>
                              </w:rPr>
                            </w:pPr>
                            <w:r w:rsidRPr="00CE5390">
                              <w:rPr>
                                <w:rFonts w:ascii="Times" w:eastAsia="Batang" w:hAnsi="Times" w:cs="Times"/>
                                <w:b/>
                                <w:bCs/>
                                <w:szCs w:val="20"/>
                                <w:lang w:val="en-GB" w:eastAsia="x-none"/>
                              </w:rPr>
                              <w:t>Observation</w:t>
                            </w:r>
                          </w:p>
                          <w:p w14:paraId="34A8096B" w14:textId="77777777" w:rsidR="00CE5390" w:rsidRPr="00CE5390" w:rsidRDefault="00CE5390" w:rsidP="00CE5390">
                            <w:pPr>
                              <w:spacing w:beforeLines="0" w:after="0"/>
                              <w:jc w:val="left"/>
                              <w:rPr>
                                <w:rFonts w:ascii="Times" w:eastAsia="Batang" w:hAnsi="Times" w:cs="Times"/>
                                <w:szCs w:val="20"/>
                                <w:lang w:val="en-GB" w:eastAsia="x-none"/>
                              </w:rPr>
                            </w:pPr>
                            <w:r w:rsidRPr="00CE5390">
                              <w:rPr>
                                <w:rFonts w:ascii="Times" w:eastAsia="Batang" w:hAnsi="Times" w:cs="Times"/>
                                <w:szCs w:val="20"/>
                                <w:lang w:val="en-GB" w:eastAsia="x-none"/>
                              </w:rPr>
                              <w:t>Backward compatibility for legacy UEs (i.e. Rel-17 and Rel-18 UEs) assuming a default SSB periodicity of 20ms is not guaranteed when SS/PBCH blocks periodicity is larger than 20ms within the cell used for initial frequency scan.</w:t>
                            </w:r>
                          </w:p>
                          <w:p w14:paraId="2D7E1D39" w14:textId="77777777" w:rsidR="00CE5390" w:rsidRPr="00CE5390" w:rsidRDefault="00CE5390" w:rsidP="00CE5390">
                            <w:pPr>
                              <w:spacing w:beforeLines="0" w:after="0"/>
                              <w:jc w:val="left"/>
                              <w:rPr>
                                <w:rFonts w:ascii="Times" w:eastAsia="Batang" w:hAnsi="Times" w:cs="Times"/>
                                <w:szCs w:val="20"/>
                                <w:lang w:val="en-GB" w:eastAsia="x-none"/>
                              </w:rPr>
                            </w:pPr>
                            <w:r w:rsidRPr="00CE5390">
                              <w:rPr>
                                <w:rFonts w:ascii="Times" w:eastAsia="Batang" w:hAnsi="Times" w:cs="Times"/>
                                <w:szCs w:val="20"/>
                                <w:lang w:val="en-GB" w:eastAsia="x-none"/>
                              </w:rPr>
                              <w:t>Legacy UEs (i.e. Rel-17 and Rel-18 UEs) are not expected to be able to camp on a cell with SS/PBCH blocks periodicity larger than 160 ms.</w:t>
                            </w:r>
                          </w:p>
                          <w:p w14:paraId="5A33D4E5" w14:textId="77777777" w:rsidR="00CE5390" w:rsidRPr="00CE5390" w:rsidRDefault="00CE5390" w:rsidP="00CE5390">
                            <w:pPr>
                              <w:spacing w:beforeLines="0" w:after="0"/>
                              <w:jc w:val="left"/>
                              <w:rPr>
                                <w:rFonts w:ascii="Times" w:eastAsia="Batang" w:hAnsi="Times" w:cs="Times"/>
                                <w:szCs w:val="20"/>
                                <w:lang w:val="en-GB" w:eastAsia="x-none"/>
                              </w:rPr>
                            </w:pPr>
                          </w:p>
                          <w:p w14:paraId="117B3015" w14:textId="77777777" w:rsidR="00CE5390" w:rsidRPr="00CE5390" w:rsidRDefault="00CE5390" w:rsidP="00CE5390">
                            <w:pPr>
                              <w:spacing w:beforeLines="0" w:after="0"/>
                              <w:jc w:val="left"/>
                              <w:rPr>
                                <w:rFonts w:ascii="Times" w:eastAsia="Batang" w:hAnsi="Times" w:cs="Times"/>
                                <w:bCs/>
                                <w:szCs w:val="20"/>
                                <w:lang w:val="en-GB"/>
                              </w:rPr>
                            </w:pPr>
                            <w:r w:rsidRPr="00CE5390">
                              <w:rPr>
                                <w:rFonts w:ascii="Times" w:eastAsia="Batang" w:hAnsi="Times" w:cs="Times"/>
                                <w:bCs/>
                                <w:szCs w:val="20"/>
                                <w:highlight w:val="green"/>
                                <w:lang w:val="en-GB"/>
                              </w:rPr>
                              <w:t>Agreement</w:t>
                            </w:r>
                          </w:p>
                          <w:p w14:paraId="3DF055C5" w14:textId="77777777" w:rsidR="00CE5390" w:rsidRPr="00CE5390" w:rsidRDefault="00CE5390" w:rsidP="00CE5390">
                            <w:pPr>
                              <w:spacing w:beforeLines="0" w:after="0"/>
                              <w:jc w:val="left"/>
                              <w:rPr>
                                <w:rFonts w:ascii="Times" w:eastAsia="Batang" w:hAnsi="Times" w:cs="Times"/>
                                <w:szCs w:val="20"/>
                                <w:lang w:val="en-GB"/>
                              </w:rPr>
                            </w:pPr>
                            <w:r w:rsidRPr="00CE5390">
                              <w:rPr>
                                <w:rFonts w:ascii="Times" w:eastAsia="Batang" w:hAnsi="Times" w:cs="Times"/>
                                <w:szCs w:val="20"/>
                                <w:lang w:val="en-GB"/>
                              </w:rPr>
                              <w:t>For link level enhancement of PDSCH with SIB1:</w:t>
                            </w:r>
                          </w:p>
                          <w:p w14:paraId="48172CA0" w14:textId="77777777" w:rsidR="00CE5390" w:rsidRPr="00CE5390" w:rsidRDefault="00CE5390" w:rsidP="00CE5390">
                            <w:pPr>
                              <w:numPr>
                                <w:ilvl w:val="0"/>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Support PDSCH repetitions within 20 ms duration</w:t>
                            </w:r>
                          </w:p>
                          <w:p w14:paraId="3C17C998" w14:textId="77777777" w:rsidR="00CE5390" w:rsidRPr="00CE5390" w:rsidRDefault="00CE5390" w:rsidP="00CE5390">
                            <w:pPr>
                              <w:numPr>
                                <w:ilvl w:val="1"/>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The number of repetitions is fixed to 2</w:t>
                            </w:r>
                            <w:r w:rsidRPr="00CE5390">
                              <w:rPr>
                                <w:rFonts w:ascii="Times" w:eastAsia="Batang" w:hAnsi="Times" w:cs="Times"/>
                                <w:color w:val="FF0000"/>
                                <w:szCs w:val="20"/>
                                <w:lang w:val="en-GB"/>
                              </w:rPr>
                              <w:t xml:space="preserve"> </w:t>
                            </w:r>
                            <w:r w:rsidRPr="00CE5390">
                              <w:rPr>
                                <w:rFonts w:ascii="Times" w:eastAsia="Batang" w:hAnsi="Times" w:cs="Times"/>
                                <w:szCs w:val="20"/>
                                <w:lang w:val="en-GB"/>
                              </w:rPr>
                              <w:t xml:space="preserve">repetitions </w:t>
                            </w:r>
                          </w:p>
                          <w:p w14:paraId="779DB364" w14:textId="77777777" w:rsidR="00CE5390" w:rsidRPr="00CE5390" w:rsidRDefault="00CE5390" w:rsidP="00CE5390">
                            <w:pPr>
                              <w:numPr>
                                <w:ilvl w:val="1"/>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Further discuss the specification impact for at least the following:</w:t>
                            </w:r>
                          </w:p>
                          <w:p w14:paraId="77F80819" w14:textId="77777777" w:rsidR="00CE5390" w:rsidRPr="00CE5390" w:rsidRDefault="00CE5390" w:rsidP="00CE5390">
                            <w:pPr>
                              <w:numPr>
                                <w:ilvl w:val="2"/>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Procedure and signaling (enabling repetitions, associated time resource determination, etc.)</w:t>
                            </w:r>
                          </w:p>
                          <w:p w14:paraId="015BA232" w14:textId="77777777" w:rsidR="00CE5390" w:rsidRPr="00CE5390" w:rsidRDefault="00CE5390" w:rsidP="00CE5390">
                            <w:pPr>
                              <w:numPr>
                                <w:ilvl w:val="0"/>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Note 1: without the above PDSCH repetitions, the coverage gap is 2.2 dB to 4.6 dB depending on SIB1 size.</w:t>
                            </w:r>
                          </w:p>
                          <w:p w14:paraId="3369F610" w14:textId="77777777" w:rsidR="00CE5390" w:rsidRPr="00CE5390" w:rsidRDefault="00CE5390" w:rsidP="00CE5390">
                            <w:pPr>
                              <w:numPr>
                                <w:ilvl w:val="0"/>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Note 2: Focus on coverage enhancement for set 1-3 with a target CNR of -8 dB for NR NTN DL coverage enhancements at link level.</w:t>
                            </w:r>
                          </w:p>
                          <w:p w14:paraId="03118980" w14:textId="77777777" w:rsidR="00CE5390" w:rsidRPr="00CE5390" w:rsidRDefault="00CE5390" w:rsidP="00CE5390">
                            <w:pPr>
                              <w:numPr>
                                <w:ilvl w:val="0"/>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Note 3: the above is not related to multiple SIB1 transmissions across 20 ms periodicities of SSB, which may not be available when the SSB periodicity is 160 ms or larger (if supported) depending on the SSB and CORESET multiplexing pattern.</w:t>
                            </w:r>
                          </w:p>
                          <w:p w14:paraId="52D4AFA1" w14:textId="77777777" w:rsidR="00CE5390" w:rsidRPr="00CE5390" w:rsidRDefault="00CE5390" w:rsidP="00CE5390">
                            <w:pPr>
                              <w:tabs>
                                <w:tab w:val="left" w:pos="0"/>
                              </w:tabs>
                              <w:spacing w:beforeLines="0" w:after="0"/>
                              <w:jc w:val="left"/>
                              <w:rPr>
                                <w:rFonts w:ascii="Times" w:eastAsia="Batang" w:hAnsi="Times" w:cs="Times"/>
                                <w:szCs w:val="20"/>
                                <w:lang w:val="en-GB"/>
                              </w:rPr>
                            </w:pPr>
                          </w:p>
                          <w:p w14:paraId="4462978F" w14:textId="77777777" w:rsidR="00CE5390" w:rsidRPr="00CE5390" w:rsidRDefault="00CE5390" w:rsidP="00CE5390">
                            <w:pPr>
                              <w:tabs>
                                <w:tab w:val="left" w:pos="0"/>
                              </w:tabs>
                              <w:spacing w:beforeLines="0" w:after="0"/>
                              <w:jc w:val="left"/>
                              <w:rPr>
                                <w:rFonts w:ascii="Times" w:eastAsia="Batang" w:hAnsi="Times" w:cs="Times"/>
                                <w:szCs w:val="20"/>
                                <w:lang w:val="en-GB"/>
                              </w:rPr>
                            </w:pPr>
                          </w:p>
                          <w:p w14:paraId="155D1681" w14:textId="77777777" w:rsidR="00CE5390" w:rsidRPr="00CE5390" w:rsidRDefault="00CE5390" w:rsidP="00CE5390">
                            <w:pPr>
                              <w:spacing w:beforeLines="0" w:after="0"/>
                              <w:jc w:val="left"/>
                              <w:rPr>
                                <w:rFonts w:ascii="Times" w:eastAsia="Batang" w:hAnsi="Times" w:cs="Times"/>
                                <w:bCs/>
                                <w:szCs w:val="20"/>
                                <w:lang w:val="en-GB"/>
                              </w:rPr>
                            </w:pPr>
                            <w:r w:rsidRPr="00CE5390">
                              <w:rPr>
                                <w:rFonts w:ascii="Times" w:eastAsia="Batang" w:hAnsi="Times" w:cs="Times"/>
                                <w:bCs/>
                                <w:szCs w:val="20"/>
                                <w:highlight w:val="green"/>
                                <w:lang w:val="en-GB"/>
                              </w:rPr>
                              <w:t>Agreement</w:t>
                            </w:r>
                          </w:p>
                          <w:p w14:paraId="2F350644" w14:textId="77777777" w:rsidR="00CE5390" w:rsidRPr="00CE5390" w:rsidRDefault="00CE5390" w:rsidP="00CE5390">
                            <w:pPr>
                              <w:spacing w:beforeLines="0" w:after="0"/>
                              <w:jc w:val="left"/>
                              <w:rPr>
                                <w:rFonts w:ascii="Times" w:eastAsia="Batang" w:hAnsi="Times" w:cs="Times"/>
                                <w:bCs/>
                                <w:szCs w:val="20"/>
                                <w:lang w:val="en-GB"/>
                              </w:rPr>
                            </w:pPr>
                            <w:r w:rsidRPr="00CE5390">
                              <w:rPr>
                                <w:rFonts w:ascii="Times" w:eastAsia="Batang" w:hAnsi="Times" w:cs="Times"/>
                                <w:bCs/>
                                <w:szCs w:val="20"/>
                                <w:lang w:val="en-GB"/>
                              </w:rPr>
                              <w:t>For PDCCH CSS (except Type-3) link level enhancements, support only PDCCH repetition for NTN.</w:t>
                            </w:r>
                          </w:p>
                          <w:p w14:paraId="203E2969" w14:textId="77777777" w:rsidR="00CE5390" w:rsidRPr="00CE5390" w:rsidRDefault="00CE5390" w:rsidP="00CE5390">
                            <w:pPr>
                              <w:numPr>
                                <w:ilvl w:val="0"/>
                                <w:numId w:val="41"/>
                              </w:numPr>
                              <w:suppressAutoHyphens/>
                              <w:spacing w:beforeLines="0" w:after="0"/>
                              <w:jc w:val="left"/>
                              <w:rPr>
                                <w:rFonts w:ascii="Times" w:eastAsia="Batang" w:hAnsi="Times" w:cs="Times"/>
                                <w:bCs/>
                                <w:szCs w:val="20"/>
                                <w:lang w:val="en-GB"/>
                              </w:rPr>
                            </w:pPr>
                            <w:r w:rsidRPr="00CE5390">
                              <w:rPr>
                                <w:rFonts w:ascii="Times" w:eastAsia="Batang" w:hAnsi="Times" w:cs="Times"/>
                                <w:bCs/>
                                <w:szCs w:val="20"/>
                                <w:lang w:val="en-GB"/>
                              </w:rPr>
                              <w:t>FFS: intra-slot and/or inter-slot</w:t>
                            </w:r>
                          </w:p>
                          <w:p w14:paraId="0BC7584C" w14:textId="77777777" w:rsidR="00CE5390" w:rsidRPr="00CE5390" w:rsidRDefault="00CE5390" w:rsidP="00CE5390">
                            <w:pPr>
                              <w:suppressAutoHyphens/>
                              <w:spacing w:beforeLines="0" w:after="0"/>
                              <w:jc w:val="left"/>
                              <w:rPr>
                                <w:rFonts w:ascii="Times" w:eastAsia="Batang" w:hAnsi="Times"/>
                                <w:lang w:val="en-GB" w:eastAsia="zh-CN"/>
                              </w:rPr>
                            </w:pPr>
                          </w:p>
                          <w:p w14:paraId="33DAD730" w14:textId="77777777" w:rsidR="008664E8" w:rsidRPr="00CE5390" w:rsidRDefault="008664E8">
                            <w:pPr>
                              <w:spacing w:before="120"/>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BD554F" id="_x0000_t202" coordsize="21600,21600" o:spt="202" path="m,l,21600r21600,l21600,xe">
                <v:stroke joinstyle="miter"/>
                <v:path gradientshapeok="t" o:connecttype="rect"/>
              </v:shapetype>
              <v:shape id="テキスト ボックス 2" o:spid="_x0000_s1026" type="#_x0000_t202" style="position:absolute;left:0;text-align:left;margin-left:446.4pt;margin-top:26pt;width:497.6pt;height:398.5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" fillcolor="white [3201]" strokeweight=".5pt">
                <v:textbox>
                  <w:txbxContent>
                    <w:p w14:paraId="49D5FC7A" w14:textId="77777777" w:rsidR="00CE5390" w:rsidRPr="00CE5390" w:rsidRDefault="00CE5390" w:rsidP="00CE5390">
                      <w:pPr>
                        <w:spacing w:beforeLines="0" w:after="0"/>
                        <w:jc w:val="left"/>
                        <w:rPr>
                          <w:rFonts w:eastAsia="Batang"/>
                          <w:bCs/>
                          <w:szCs w:val="20"/>
                          <w:lang w:val="en-GB"/>
                        </w:rPr>
                      </w:pPr>
                      <w:r w:rsidRPr="00CE5390">
                        <w:rPr>
                          <w:rFonts w:eastAsia="Batang"/>
                          <w:bCs/>
                          <w:szCs w:val="20"/>
                          <w:highlight w:val="green"/>
                          <w:lang w:val="en-GB"/>
                        </w:rPr>
                        <w:t>Agreement</w:t>
                      </w:r>
                    </w:p>
                    <w:p w14:paraId="3143A731" w14:textId="77777777" w:rsidR="00CE5390" w:rsidRPr="00CE5390" w:rsidRDefault="00CE5390" w:rsidP="00CE5390">
                      <w:pPr>
                        <w:spacing w:beforeLines="0" w:after="0"/>
                        <w:jc w:val="left"/>
                        <w:rPr>
                          <w:rFonts w:eastAsia="Batang"/>
                          <w:bCs/>
                          <w:szCs w:val="20"/>
                          <w:lang w:val="en-GB"/>
                        </w:rPr>
                      </w:pPr>
                      <w:r w:rsidRPr="00CE5390">
                        <w:rPr>
                          <w:rFonts w:eastAsia="Batang"/>
                          <w:bCs/>
                          <w:szCs w:val="20"/>
                          <w:lang w:val="en-GB"/>
                        </w:rPr>
                        <w:t>For PDSCH with Msg4 Link level enhancement:</w:t>
                      </w:r>
                    </w:p>
                    <w:p w14:paraId="0B71D899" w14:textId="77777777" w:rsidR="00CE5390" w:rsidRPr="00CE5390" w:rsidRDefault="00CE5390" w:rsidP="00CE5390">
                      <w:pPr>
                        <w:numPr>
                          <w:ilvl w:val="0"/>
                          <w:numId w:val="40"/>
                        </w:numPr>
                        <w:suppressAutoHyphens/>
                        <w:spacing w:beforeLines="0" w:after="0"/>
                        <w:jc w:val="left"/>
                        <w:rPr>
                          <w:rFonts w:eastAsia="Batang"/>
                          <w:bCs/>
                          <w:lang w:val="en-GB"/>
                        </w:rPr>
                      </w:pPr>
                      <w:r w:rsidRPr="00CE5390">
                        <w:rPr>
                          <w:rFonts w:eastAsia="Batang"/>
                          <w:bCs/>
                          <w:szCs w:val="20"/>
                          <w:lang w:val="en-GB"/>
                        </w:rPr>
                        <w:t>Support PDSCH repetition</w:t>
                      </w:r>
                    </w:p>
                    <w:p w14:paraId="298F183C" w14:textId="77777777" w:rsidR="00CE5390" w:rsidRPr="00CE5390" w:rsidRDefault="00CE5390" w:rsidP="00CE5390">
                      <w:pPr>
                        <w:numPr>
                          <w:ilvl w:val="1"/>
                          <w:numId w:val="40"/>
                        </w:numPr>
                        <w:suppressAutoHyphens/>
                        <w:spacing w:beforeLines="0" w:after="0"/>
                        <w:jc w:val="left"/>
                        <w:rPr>
                          <w:rFonts w:eastAsia="Batang"/>
                          <w:bCs/>
                          <w:lang w:val="en-GB"/>
                        </w:rPr>
                      </w:pPr>
                      <w:r w:rsidRPr="00CE5390">
                        <w:rPr>
                          <w:rFonts w:eastAsia="Batang"/>
                          <w:bCs/>
                          <w:lang w:val="en-GB"/>
                        </w:rPr>
                        <w:t xml:space="preserve">FFS: signalling design including </w:t>
                      </w:r>
                      <w:r w:rsidRPr="00CE5390">
                        <w:rPr>
                          <w:rFonts w:eastAsia="Batang"/>
                          <w:bCs/>
                          <w:szCs w:val="20"/>
                          <w:lang w:val="en-GB"/>
                        </w:rPr>
                        <w:t xml:space="preserve">number of </w:t>
                      </w:r>
                      <w:r w:rsidRPr="00CE5390">
                        <w:rPr>
                          <w:rFonts w:eastAsia="Batang"/>
                          <w:bCs/>
                          <w:lang w:val="en-GB"/>
                        </w:rPr>
                        <w:t>repetitions</w:t>
                      </w:r>
                    </w:p>
                    <w:p w14:paraId="71A1878A" w14:textId="77777777" w:rsidR="00CE5390" w:rsidRPr="00CE5390" w:rsidRDefault="00CE5390" w:rsidP="00CE5390">
                      <w:pPr>
                        <w:numPr>
                          <w:ilvl w:val="1"/>
                          <w:numId w:val="40"/>
                        </w:numPr>
                        <w:suppressAutoHyphens/>
                        <w:spacing w:beforeLines="0" w:after="0"/>
                        <w:jc w:val="left"/>
                        <w:rPr>
                          <w:rFonts w:eastAsia="Batang"/>
                          <w:bCs/>
                          <w:lang w:val="en-GB"/>
                        </w:rPr>
                      </w:pPr>
                      <w:r w:rsidRPr="00CE5390">
                        <w:rPr>
                          <w:rFonts w:eastAsia="Batang"/>
                          <w:bCs/>
                          <w:lang w:val="en-GB"/>
                        </w:rPr>
                        <w:t>FFS: impact on UE capability</w:t>
                      </w:r>
                    </w:p>
                    <w:p w14:paraId="5CD9BFDA" w14:textId="77777777" w:rsidR="00CE5390" w:rsidRPr="00CE5390" w:rsidRDefault="00CE5390" w:rsidP="00CE5390">
                      <w:pPr>
                        <w:numPr>
                          <w:ilvl w:val="0"/>
                          <w:numId w:val="40"/>
                        </w:numPr>
                        <w:suppressAutoHyphens/>
                        <w:spacing w:beforeLines="0" w:after="0"/>
                        <w:jc w:val="left"/>
                        <w:rPr>
                          <w:rFonts w:ascii="Times" w:eastAsia="Batang" w:hAnsi="Times"/>
                          <w:bCs/>
                          <w:lang w:val="en-GB" w:eastAsia="zh-CN"/>
                        </w:rPr>
                      </w:pPr>
                      <w:r w:rsidRPr="00CE5390">
                        <w:rPr>
                          <w:rFonts w:eastAsia="Batang"/>
                          <w:bCs/>
                          <w:lang w:val="en-GB"/>
                        </w:rPr>
                        <w:t>Note: the target coverage enhancement to bridge the gap with respect to single Msg4 transmission is 2.8 dB</w:t>
                      </w:r>
                    </w:p>
                    <w:p w14:paraId="28A1FED0" w14:textId="77777777" w:rsidR="00CE5390" w:rsidRPr="00CE5390" w:rsidRDefault="00CE5390" w:rsidP="00CE5390">
                      <w:pPr>
                        <w:numPr>
                          <w:ilvl w:val="0"/>
                          <w:numId w:val="40"/>
                        </w:numPr>
                        <w:suppressAutoHyphens/>
                        <w:spacing w:beforeLines="0" w:after="0"/>
                        <w:jc w:val="left"/>
                        <w:rPr>
                          <w:rFonts w:ascii="Times" w:eastAsia="Batang" w:hAnsi="Times" w:cs="Times"/>
                          <w:szCs w:val="20"/>
                          <w:lang w:val="en-GB" w:eastAsia="x-none"/>
                        </w:rPr>
                      </w:pPr>
                      <w:r w:rsidRPr="00CE5390">
                        <w:rPr>
                          <w:rFonts w:ascii="Times" w:eastAsia="Batang" w:hAnsi="Times" w:cs="Times"/>
                          <w:szCs w:val="20"/>
                          <w:lang w:val="en-GB" w:eastAsia="x-none"/>
                        </w:rPr>
                        <w:t>Focus on coverage enhancement for set 1-3 with a target CNR of -8 dB for NR NTN DL coverage enhancements at link level.</w:t>
                      </w:r>
                    </w:p>
                    <w:p w14:paraId="69B94BA0" w14:textId="77777777" w:rsidR="00CE5390" w:rsidRPr="00CE5390" w:rsidRDefault="00CE5390" w:rsidP="00CE5390">
                      <w:pPr>
                        <w:tabs>
                          <w:tab w:val="left" w:pos="0"/>
                        </w:tabs>
                        <w:suppressAutoHyphens/>
                        <w:spacing w:beforeLines="0" w:after="0"/>
                        <w:jc w:val="left"/>
                        <w:rPr>
                          <w:rFonts w:ascii="Times" w:eastAsia="Batang" w:hAnsi="Times"/>
                          <w:bCs/>
                          <w:lang w:val="en-GB" w:eastAsia="zh-CN"/>
                        </w:rPr>
                      </w:pPr>
                    </w:p>
                    <w:p w14:paraId="04971FB5" w14:textId="77777777" w:rsidR="00CE5390" w:rsidRPr="00CE5390" w:rsidRDefault="00CE5390" w:rsidP="00CE5390">
                      <w:pPr>
                        <w:spacing w:beforeLines="0" w:after="0"/>
                        <w:jc w:val="left"/>
                        <w:rPr>
                          <w:rFonts w:ascii="Times" w:eastAsia="Batang" w:hAnsi="Times" w:cs="Times"/>
                          <w:b/>
                          <w:bCs/>
                          <w:szCs w:val="20"/>
                          <w:lang w:val="en-GB" w:eastAsia="x-none"/>
                        </w:rPr>
                      </w:pPr>
                      <w:r w:rsidRPr="00CE5390">
                        <w:rPr>
                          <w:rFonts w:ascii="Times" w:eastAsia="Batang" w:hAnsi="Times" w:cs="Times"/>
                          <w:b/>
                          <w:bCs/>
                          <w:szCs w:val="20"/>
                          <w:lang w:val="en-GB" w:eastAsia="x-none"/>
                        </w:rPr>
                        <w:t>Observation</w:t>
                      </w:r>
                    </w:p>
                    <w:p w14:paraId="34A8096B" w14:textId="77777777" w:rsidR="00CE5390" w:rsidRPr="00CE5390" w:rsidRDefault="00CE5390" w:rsidP="00CE5390">
                      <w:pPr>
                        <w:spacing w:beforeLines="0" w:after="0"/>
                        <w:jc w:val="left"/>
                        <w:rPr>
                          <w:rFonts w:ascii="Times" w:eastAsia="Batang" w:hAnsi="Times" w:cs="Times"/>
                          <w:szCs w:val="20"/>
                          <w:lang w:val="en-GB" w:eastAsia="x-none"/>
                        </w:rPr>
                      </w:pPr>
                      <w:r w:rsidRPr="00CE5390">
                        <w:rPr>
                          <w:rFonts w:ascii="Times" w:eastAsia="Batang" w:hAnsi="Times" w:cs="Times"/>
                          <w:szCs w:val="20"/>
                          <w:lang w:val="en-GB" w:eastAsia="x-none"/>
                        </w:rPr>
                        <w:t>Backward compatibility for legacy UEs (i.e. Rel-17 and Rel-18 UEs) assuming a default SSB periodicity of 20ms is not guaranteed when SS/PBCH blocks periodicity is larger than 20ms within the cell used for initial frequency scan.</w:t>
                      </w:r>
                    </w:p>
                    <w:p w14:paraId="2D7E1D39" w14:textId="77777777" w:rsidR="00CE5390" w:rsidRPr="00CE5390" w:rsidRDefault="00CE5390" w:rsidP="00CE5390">
                      <w:pPr>
                        <w:spacing w:beforeLines="0" w:after="0"/>
                        <w:jc w:val="left"/>
                        <w:rPr>
                          <w:rFonts w:ascii="Times" w:eastAsia="Batang" w:hAnsi="Times" w:cs="Times"/>
                          <w:szCs w:val="20"/>
                          <w:lang w:val="en-GB" w:eastAsia="x-none"/>
                        </w:rPr>
                      </w:pPr>
                      <w:r w:rsidRPr="00CE5390">
                        <w:rPr>
                          <w:rFonts w:ascii="Times" w:eastAsia="Batang" w:hAnsi="Times" w:cs="Times"/>
                          <w:szCs w:val="20"/>
                          <w:lang w:val="en-GB" w:eastAsia="x-none"/>
                        </w:rPr>
                        <w:t>Legacy UEs (i.e. Rel-17 and Rel-18 UEs) are not expected to be able to camp on a cell with SS/PBCH blocks periodicity larger than 160 ms.</w:t>
                      </w:r>
                    </w:p>
                    <w:p w14:paraId="5A33D4E5" w14:textId="77777777" w:rsidR="00CE5390" w:rsidRPr="00CE5390" w:rsidRDefault="00CE5390" w:rsidP="00CE5390">
                      <w:pPr>
                        <w:spacing w:beforeLines="0" w:after="0"/>
                        <w:jc w:val="left"/>
                        <w:rPr>
                          <w:rFonts w:ascii="Times" w:eastAsia="Batang" w:hAnsi="Times" w:cs="Times"/>
                          <w:szCs w:val="20"/>
                          <w:lang w:val="en-GB" w:eastAsia="x-none"/>
                        </w:rPr>
                      </w:pPr>
                    </w:p>
                    <w:p w14:paraId="117B3015" w14:textId="77777777" w:rsidR="00CE5390" w:rsidRPr="00CE5390" w:rsidRDefault="00CE5390" w:rsidP="00CE5390">
                      <w:pPr>
                        <w:spacing w:beforeLines="0" w:after="0"/>
                        <w:jc w:val="left"/>
                        <w:rPr>
                          <w:rFonts w:ascii="Times" w:eastAsia="Batang" w:hAnsi="Times" w:cs="Times"/>
                          <w:bCs/>
                          <w:szCs w:val="20"/>
                          <w:lang w:val="en-GB"/>
                        </w:rPr>
                      </w:pPr>
                      <w:r w:rsidRPr="00CE5390">
                        <w:rPr>
                          <w:rFonts w:ascii="Times" w:eastAsia="Batang" w:hAnsi="Times" w:cs="Times"/>
                          <w:bCs/>
                          <w:szCs w:val="20"/>
                          <w:highlight w:val="green"/>
                          <w:lang w:val="en-GB"/>
                        </w:rPr>
                        <w:t>Agreement</w:t>
                      </w:r>
                    </w:p>
                    <w:p w14:paraId="3DF055C5" w14:textId="77777777" w:rsidR="00CE5390" w:rsidRPr="00CE5390" w:rsidRDefault="00CE5390" w:rsidP="00CE5390">
                      <w:pPr>
                        <w:spacing w:beforeLines="0" w:after="0"/>
                        <w:jc w:val="left"/>
                        <w:rPr>
                          <w:rFonts w:ascii="Times" w:eastAsia="Batang" w:hAnsi="Times" w:cs="Times"/>
                          <w:szCs w:val="20"/>
                          <w:lang w:val="en-GB"/>
                        </w:rPr>
                      </w:pPr>
                      <w:r w:rsidRPr="00CE5390">
                        <w:rPr>
                          <w:rFonts w:ascii="Times" w:eastAsia="Batang" w:hAnsi="Times" w:cs="Times"/>
                          <w:szCs w:val="20"/>
                          <w:lang w:val="en-GB"/>
                        </w:rPr>
                        <w:t>For link level enhancement of PDSCH with SIB1:</w:t>
                      </w:r>
                    </w:p>
                    <w:p w14:paraId="48172CA0" w14:textId="77777777" w:rsidR="00CE5390" w:rsidRPr="00CE5390" w:rsidRDefault="00CE5390" w:rsidP="00CE5390">
                      <w:pPr>
                        <w:numPr>
                          <w:ilvl w:val="0"/>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Support PDSCH repetitions within 20 ms duration</w:t>
                      </w:r>
                    </w:p>
                    <w:p w14:paraId="3C17C998" w14:textId="77777777" w:rsidR="00CE5390" w:rsidRPr="00CE5390" w:rsidRDefault="00CE5390" w:rsidP="00CE5390">
                      <w:pPr>
                        <w:numPr>
                          <w:ilvl w:val="1"/>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The number of repetitions is fixed to 2</w:t>
                      </w:r>
                      <w:r w:rsidRPr="00CE5390">
                        <w:rPr>
                          <w:rFonts w:ascii="Times" w:eastAsia="Batang" w:hAnsi="Times" w:cs="Times"/>
                          <w:color w:val="FF0000"/>
                          <w:szCs w:val="20"/>
                          <w:lang w:val="en-GB"/>
                        </w:rPr>
                        <w:t xml:space="preserve"> </w:t>
                      </w:r>
                      <w:r w:rsidRPr="00CE5390">
                        <w:rPr>
                          <w:rFonts w:ascii="Times" w:eastAsia="Batang" w:hAnsi="Times" w:cs="Times"/>
                          <w:szCs w:val="20"/>
                          <w:lang w:val="en-GB"/>
                        </w:rPr>
                        <w:t xml:space="preserve">repetitions </w:t>
                      </w:r>
                    </w:p>
                    <w:p w14:paraId="779DB364" w14:textId="77777777" w:rsidR="00CE5390" w:rsidRPr="00CE5390" w:rsidRDefault="00CE5390" w:rsidP="00CE5390">
                      <w:pPr>
                        <w:numPr>
                          <w:ilvl w:val="1"/>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Further discuss the specification impact for at least the following:</w:t>
                      </w:r>
                    </w:p>
                    <w:p w14:paraId="77F80819" w14:textId="77777777" w:rsidR="00CE5390" w:rsidRPr="00CE5390" w:rsidRDefault="00CE5390" w:rsidP="00CE5390">
                      <w:pPr>
                        <w:numPr>
                          <w:ilvl w:val="2"/>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Procedure and signaling (enabling repetitions, associated time resource determination, etc.)</w:t>
                      </w:r>
                    </w:p>
                    <w:p w14:paraId="015BA232" w14:textId="77777777" w:rsidR="00CE5390" w:rsidRPr="00CE5390" w:rsidRDefault="00CE5390" w:rsidP="00CE5390">
                      <w:pPr>
                        <w:numPr>
                          <w:ilvl w:val="0"/>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Note 1: without the above PDSCH repetitions, the coverage gap is 2.2 dB to 4.6 dB depending on SIB1 size.</w:t>
                      </w:r>
                    </w:p>
                    <w:p w14:paraId="3369F610" w14:textId="77777777" w:rsidR="00CE5390" w:rsidRPr="00CE5390" w:rsidRDefault="00CE5390" w:rsidP="00CE5390">
                      <w:pPr>
                        <w:numPr>
                          <w:ilvl w:val="0"/>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Note 2: Focus on coverage enhancement for set 1-3 with a target CNR of -8 dB for NR NTN DL coverage enhancements at link level.</w:t>
                      </w:r>
                    </w:p>
                    <w:p w14:paraId="03118980" w14:textId="77777777" w:rsidR="00CE5390" w:rsidRPr="00CE5390" w:rsidRDefault="00CE5390" w:rsidP="00CE5390">
                      <w:pPr>
                        <w:numPr>
                          <w:ilvl w:val="0"/>
                          <w:numId w:val="39"/>
                        </w:numPr>
                        <w:suppressAutoHyphens/>
                        <w:spacing w:beforeLines="0" w:after="0"/>
                        <w:jc w:val="left"/>
                        <w:rPr>
                          <w:rFonts w:ascii="Times" w:eastAsia="Batang" w:hAnsi="Times" w:cs="Times"/>
                          <w:szCs w:val="20"/>
                          <w:lang w:val="en-GB"/>
                        </w:rPr>
                      </w:pPr>
                      <w:r w:rsidRPr="00CE5390">
                        <w:rPr>
                          <w:rFonts w:ascii="Times" w:eastAsia="Batang" w:hAnsi="Times" w:cs="Times"/>
                          <w:szCs w:val="20"/>
                          <w:lang w:val="en-GB"/>
                        </w:rPr>
                        <w:t>Note 3: the above is not related to multiple SIB1 transmissions across 20 ms periodicities of SSB, which may not be available when the SSB periodicity is 160 ms or larger (if supported) depending on the SSB and CORESET multiplexing pattern.</w:t>
                      </w:r>
                    </w:p>
                    <w:p w14:paraId="52D4AFA1" w14:textId="77777777" w:rsidR="00CE5390" w:rsidRPr="00CE5390" w:rsidRDefault="00CE5390" w:rsidP="00CE5390">
                      <w:pPr>
                        <w:tabs>
                          <w:tab w:val="left" w:pos="0"/>
                        </w:tabs>
                        <w:spacing w:beforeLines="0" w:after="0"/>
                        <w:jc w:val="left"/>
                        <w:rPr>
                          <w:rFonts w:ascii="Times" w:eastAsia="Batang" w:hAnsi="Times" w:cs="Times"/>
                          <w:szCs w:val="20"/>
                          <w:lang w:val="en-GB"/>
                        </w:rPr>
                      </w:pPr>
                    </w:p>
                    <w:p w14:paraId="4462978F" w14:textId="77777777" w:rsidR="00CE5390" w:rsidRPr="00CE5390" w:rsidRDefault="00CE5390" w:rsidP="00CE5390">
                      <w:pPr>
                        <w:tabs>
                          <w:tab w:val="left" w:pos="0"/>
                        </w:tabs>
                        <w:spacing w:beforeLines="0" w:after="0"/>
                        <w:jc w:val="left"/>
                        <w:rPr>
                          <w:rFonts w:ascii="Times" w:eastAsia="Batang" w:hAnsi="Times" w:cs="Times"/>
                          <w:szCs w:val="20"/>
                          <w:lang w:val="en-GB"/>
                        </w:rPr>
                      </w:pPr>
                    </w:p>
                    <w:p w14:paraId="155D1681" w14:textId="77777777" w:rsidR="00CE5390" w:rsidRPr="00CE5390" w:rsidRDefault="00CE5390" w:rsidP="00CE5390">
                      <w:pPr>
                        <w:spacing w:beforeLines="0" w:after="0"/>
                        <w:jc w:val="left"/>
                        <w:rPr>
                          <w:rFonts w:ascii="Times" w:eastAsia="Batang" w:hAnsi="Times" w:cs="Times"/>
                          <w:bCs/>
                          <w:szCs w:val="20"/>
                          <w:lang w:val="en-GB"/>
                        </w:rPr>
                      </w:pPr>
                      <w:r w:rsidRPr="00CE5390">
                        <w:rPr>
                          <w:rFonts w:ascii="Times" w:eastAsia="Batang" w:hAnsi="Times" w:cs="Times"/>
                          <w:bCs/>
                          <w:szCs w:val="20"/>
                          <w:highlight w:val="green"/>
                          <w:lang w:val="en-GB"/>
                        </w:rPr>
                        <w:t>Agreement</w:t>
                      </w:r>
                    </w:p>
                    <w:p w14:paraId="2F350644" w14:textId="77777777" w:rsidR="00CE5390" w:rsidRPr="00CE5390" w:rsidRDefault="00CE5390" w:rsidP="00CE5390">
                      <w:pPr>
                        <w:spacing w:beforeLines="0" w:after="0"/>
                        <w:jc w:val="left"/>
                        <w:rPr>
                          <w:rFonts w:ascii="Times" w:eastAsia="Batang" w:hAnsi="Times" w:cs="Times"/>
                          <w:bCs/>
                          <w:szCs w:val="20"/>
                          <w:lang w:val="en-GB"/>
                        </w:rPr>
                      </w:pPr>
                      <w:r w:rsidRPr="00CE5390">
                        <w:rPr>
                          <w:rFonts w:ascii="Times" w:eastAsia="Batang" w:hAnsi="Times" w:cs="Times"/>
                          <w:bCs/>
                          <w:szCs w:val="20"/>
                          <w:lang w:val="en-GB"/>
                        </w:rPr>
                        <w:t>For PDCCH CSS (except Type-3) link level enhancements, support only PDCCH repetition for NTN.</w:t>
                      </w:r>
                    </w:p>
                    <w:p w14:paraId="203E2969" w14:textId="77777777" w:rsidR="00CE5390" w:rsidRPr="00CE5390" w:rsidRDefault="00CE5390" w:rsidP="00CE5390">
                      <w:pPr>
                        <w:numPr>
                          <w:ilvl w:val="0"/>
                          <w:numId w:val="41"/>
                        </w:numPr>
                        <w:suppressAutoHyphens/>
                        <w:spacing w:beforeLines="0" w:after="0"/>
                        <w:jc w:val="left"/>
                        <w:rPr>
                          <w:rFonts w:ascii="Times" w:eastAsia="Batang" w:hAnsi="Times" w:cs="Times"/>
                          <w:bCs/>
                          <w:szCs w:val="20"/>
                          <w:lang w:val="en-GB"/>
                        </w:rPr>
                      </w:pPr>
                      <w:r w:rsidRPr="00CE5390">
                        <w:rPr>
                          <w:rFonts w:ascii="Times" w:eastAsia="Batang" w:hAnsi="Times" w:cs="Times"/>
                          <w:bCs/>
                          <w:szCs w:val="20"/>
                          <w:lang w:val="en-GB"/>
                        </w:rPr>
                        <w:t>FFS: intra-slot and/or inter-slot</w:t>
                      </w:r>
                    </w:p>
                    <w:p w14:paraId="0BC7584C" w14:textId="77777777" w:rsidR="00CE5390" w:rsidRPr="00CE5390" w:rsidRDefault="00CE5390" w:rsidP="00CE5390">
                      <w:pPr>
                        <w:suppressAutoHyphens/>
                        <w:spacing w:beforeLines="0" w:after="0"/>
                        <w:jc w:val="left"/>
                        <w:rPr>
                          <w:rFonts w:ascii="Times" w:eastAsia="Batang" w:hAnsi="Times"/>
                          <w:lang w:val="en-GB" w:eastAsia="zh-CN"/>
                        </w:rPr>
                      </w:pPr>
                    </w:p>
                    <w:p w14:paraId="33DAD730" w14:textId="77777777" w:rsidR="008664E8" w:rsidRPr="00CE5390" w:rsidRDefault="008664E8">
                      <w:pPr>
                        <w:spacing w:before="120"/>
                        <w:rPr>
                          <w:lang w:val="en-GB"/>
                        </w:rPr>
                      </w:pPr>
                    </w:p>
                  </w:txbxContent>
                </v:textbox>
                <w10:wrap type="topAndBottom" anchorx="margin"/>
              </v:shape>
            </w:pict>
          </mc:Fallback>
        </mc:AlternateContent>
      </w:r>
      <w:r w:rsidR="00DD5ECE">
        <w:rPr>
          <w:rFonts w:eastAsiaTheme="minorEastAsia" w:hint="eastAsia"/>
          <w:lang w:eastAsia="ja-JP"/>
        </w:rPr>
        <w:t>In RAN WG1 #11</w:t>
      </w:r>
      <w:r w:rsidR="00E61C77">
        <w:rPr>
          <w:rFonts w:eastAsiaTheme="minorEastAsia" w:hint="eastAsia"/>
          <w:lang w:eastAsia="ja-JP"/>
        </w:rPr>
        <w:t>9</w:t>
      </w:r>
      <w:r w:rsidR="00E64A78">
        <w:rPr>
          <w:rFonts w:eastAsiaTheme="minorEastAsia" w:hint="eastAsia"/>
          <w:lang w:eastAsia="ja-JP"/>
        </w:rPr>
        <w:t xml:space="preserve"> meeting</w:t>
      </w:r>
      <w:r w:rsidR="008664E8">
        <w:rPr>
          <w:rFonts w:eastAsiaTheme="minorEastAsia" w:hint="eastAsia"/>
          <w:lang w:eastAsia="ja-JP"/>
        </w:rPr>
        <w:t>, the following agreement</w:t>
      </w:r>
      <w:r w:rsidR="0059415B">
        <w:rPr>
          <w:rFonts w:eastAsiaTheme="minorEastAsia" w:hint="eastAsia"/>
          <w:lang w:eastAsia="ja-JP"/>
        </w:rPr>
        <w:t>s</w:t>
      </w:r>
      <w:r w:rsidR="008664E8">
        <w:rPr>
          <w:rFonts w:eastAsiaTheme="minorEastAsia" w:hint="eastAsia"/>
          <w:lang w:eastAsia="ja-JP"/>
        </w:rPr>
        <w:t xml:space="preserve"> </w:t>
      </w:r>
      <w:r w:rsidR="0059415B">
        <w:rPr>
          <w:rFonts w:eastAsiaTheme="minorEastAsia" w:hint="eastAsia"/>
          <w:lang w:eastAsia="ja-JP"/>
        </w:rPr>
        <w:t>were</w:t>
      </w:r>
      <w:r w:rsidR="008664E8">
        <w:rPr>
          <w:rFonts w:eastAsiaTheme="minorEastAsia" w:hint="eastAsia"/>
          <w:lang w:eastAsia="ja-JP"/>
        </w:rPr>
        <w:t xml:space="preserve"> made</w:t>
      </w:r>
      <w:r w:rsidR="00E64A78">
        <w:rPr>
          <w:rFonts w:eastAsiaTheme="minorEastAsia" w:hint="eastAsia"/>
          <w:lang w:eastAsia="ja-JP"/>
        </w:rPr>
        <w:t>[2]</w:t>
      </w:r>
      <w:r w:rsidR="0059415B">
        <w:rPr>
          <w:rFonts w:eastAsiaTheme="minorEastAsia" w:hint="eastAsia"/>
          <w:lang w:eastAsia="ja-JP"/>
        </w:rPr>
        <w:t>:</w:t>
      </w:r>
    </w:p>
    <w:p w14:paraId="2DECB769" w14:textId="258CF897" w:rsidR="00363AC7" w:rsidRPr="007B6D1E" w:rsidRDefault="00DE5980" w:rsidP="00E20AF7">
      <w:pPr>
        <w:spacing w:before="120" w:afterLines="50"/>
        <w:rPr>
          <w:rFonts w:ascii="Times" w:eastAsiaTheme="minorEastAsia" w:hAnsi="Times"/>
          <w:bCs/>
          <w:lang w:val="en-GB" w:eastAsia="ja-JP"/>
        </w:rPr>
      </w:pPr>
      <w:r>
        <w:rPr>
          <w:rFonts w:eastAsiaTheme="minorEastAsia"/>
          <w:noProof/>
          <w:lang w:eastAsia="ja-JP"/>
        </w:rPr>
        <w:lastRenderedPageBreak/>
        <mc:AlternateContent>
          <mc:Choice Requires="wps">
            <w:drawing>
              <wp:anchor distT="0" distB="0" distL="114300" distR="114300" simplePos="0" relativeHeight="251664384" behindDoc="0" locked="0" layoutInCell="1" allowOverlap="1" wp14:anchorId="42C31745" wp14:editId="3B4EE036">
                <wp:simplePos x="0" y="0"/>
                <wp:positionH relativeFrom="margin">
                  <wp:align>right</wp:align>
                </wp:positionH>
                <wp:positionV relativeFrom="paragraph">
                  <wp:posOffset>465455</wp:posOffset>
                </wp:positionV>
                <wp:extent cx="6319520" cy="5632450"/>
                <wp:effectExtent l="0" t="0" r="24130" b="25400"/>
                <wp:wrapTopAndBottom/>
                <wp:docPr id="20364700" name="テキスト ボックス 2"/>
                <wp:cNvGraphicFramePr/>
                <a:graphic xmlns:a="http://schemas.openxmlformats.org/drawingml/2006/main">
                  <a:graphicData uri="http://schemas.microsoft.com/office/word/2010/wordprocessingShape">
                    <wps:wsp>
                      <wps:cNvSpPr txBox="1"/>
                      <wps:spPr>
                        <a:xfrm>
                          <a:off x="0" y="0"/>
                          <a:ext cx="6319520" cy="5632704"/>
                        </a:xfrm>
                        <a:prstGeom prst="rect">
                          <a:avLst/>
                        </a:prstGeom>
                        <a:solidFill>
                          <a:sysClr val="window" lastClr="FFFFFF"/>
                        </a:solidFill>
                        <a:ln w="6350">
                          <a:solidFill>
                            <a:prstClr val="black"/>
                          </a:solidFill>
                        </a:ln>
                      </wps:spPr>
                      <wps:txbx>
                        <w:txbxContent>
                          <w:p w14:paraId="7087094C" w14:textId="77777777" w:rsidR="00DE5980" w:rsidRPr="00DE5980" w:rsidRDefault="00DE5980" w:rsidP="00DE5980">
                            <w:pPr>
                              <w:overflowPunct w:val="0"/>
                              <w:autoSpaceDE w:val="0"/>
                              <w:autoSpaceDN w:val="0"/>
                              <w:adjustRightInd w:val="0"/>
                              <w:spacing w:beforeLines="0" w:before="120" w:after="0" w:line="276" w:lineRule="auto"/>
                              <w:jc w:val="left"/>
                              <w:rPr>
                                <w:rFonts w:eastAsia="SimSun"/>
                                <w:bCs/>
                                <w:szCs w:val="20"/>
                                <w:lang w:val="en-GB" w:eastAsia="en-GB"/>
                              </w:rPr>
                            </w:pPr>
                            <w:r w:rsidRPr="00DE5980">
                              <w:rPr>
                                <w:rFonts w:eastAsia="SimSun"/>
                                <w:bCs/>
                                <w:szCs w:val="20"/>
                                <w:lang w:val="en-GB" w:eastAsia="en-GB"/>
                              </w:rPr>
                              <w:t>The objectives of the work item are the following:</w:t>
                            </w:r>
                          </w:p>
                          <w:p w14:paraId="077CA31F" w14:textId="77777777" w:rsidR="00DE5980" w:rsidRPr="00DE5980" w:rsidRDefault="00DE5980" w:rsidP="00DE5980">
                            <w:pPr>
                              <w:overflowPunct w:val="0"/>
                              <w:autoSpaceDE w:val="0"/>
                              <w:autoSpaceDN w:val="0"/>
                              <w:adjustRightInd w:val="0"/>
                              <w:spacing w:beforeLines="0" w:after="0" w:line="276" w:lineRule="auto"/>
                              <w:jc w:val="left"/>
                              <w:rPr>
                                <w:rFonts w:eastAsia="SimSun"/>
                                <w:bCs/>
                                <w:szCs w:val="20"/>
                                <w:lang w:val="en-GB" w:eastAsia="en-GB"/>
                              </w:rPr>
                            </w:pPr>
                          </w:p>
                          <w:p w14:paraId="538A8F23" w14:textId="77777777" w:rsidR="00DE5980" w:rsidRPr="00DE5980" w:rsidRDefault="00DE5980" w:rsidP="00DE5980">
                            <w:pPr>
                              <w:numPr>
                                <w:ilvl w:val="0"/>
                                <w:numId w:val="42"/>
                              </w:numPr>
                              <w:overflowPunct w:val="0"/>
                              <w:autoSpaceDE w:val="0"/>
                              <w:autoSpaceDN w:val="0"/>
                              <w:adjustRightInd w:val="0"/>
                              <w:spacing w:beforeLines="0" w:after="0" w:line="276" w:lineRule="auto"/>
                              <w:jc w:val="left"/>
                              <w:rPr>
                                <w:rFonts w:eastAsia="Calibri"/>
                                <w:szCs w:val="20"/>
                                <w:lang w:eastAsia="ko-KR"/>
                              </w:rPr>
                            </w:pPr>
                            <w:r w:rsidRPr="00DE5980">
                              <w:rPr>
                                <w:rFonts w:eastAsia="Calibri"/>
                                <w:szCs w:val="20"/>
                                <w:lang w:eastAsia="ko-KR"/>
                              </w:rPr>
                              <w:t>Specify</w:t>
                            </w:r>
                            <w:bookmarkStart w:id="2" w:name="_Hlk153196886"/>
                            <w:r w:rsidRPr="00DE5980">
                              <w:rPr>
                                <w:rFonts w:eastAsia="Calibri"/>
                                <w:szCs w:val="20"/>
                                <w:lang w:eastAsia="ko-KR"/>
                              </w:rPr>
                              <w:t xml:space="preserve"> </w:t>
                            </w:r>
                            <w:bookmarkEnd w:id="2"/>
                            <w:r w:rsidRPr="00DE5980">
                              <w:rPr>
                                <w:rFonts w:eastAsia="Calibri"/>
                                <w:szCs w:val="20"/>
                                <w:lang w:eastAsia="ko-KR"/>
                              </w:rPr>
                              <w:t>downlink coverage enhancements targeting support for additional reference satellite payload parameters covering both GSO and NGSO constellations operating in FR1-NTN or FR2-NTN [RAN1, RAN2, RAN4]</w:t>
                            </w:r>
                          </w:p>
                          <w:p w14:paraId="05A2185F" w14:textId="77777777" w:rsidR="00DE5980" w:rsidRPr="00DE5980" w:rsidRDefault="00DE5980" w:rsidP="00DE5980">
                            <w:pPr>
                              <w:widowControl w:val="0"/>
                              <w:numPr>
                                <w:ilvl w:val="0"/>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14:paraId="368DA225" w14:textId="77777777" w:rsidR="00DE5980" w:rsidRPr="00DE5980" w:rsidRDefault="00DE5980" w:rsidP="00DE5980">
                            <w:pPr>
                              <w:widowControl w:val="0"/>
                              <w:numPr>
                                <w:ilvl w:val="0"/>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Define the corresponding power sharing assumptions and necessary link level and system level evaluation methodology and relevant KPIs for evaluations of the coverage, to allow for identification of physical channels/signals and system-level aspects that need enhancements and the corresponding needed improvements.</w:t>
                            </w:r>
                          </w:p>
                          <w:p w14:paraId="729230AB" w14:textId="77777777" w:rsidR="00DE5980" w:rsidRPr="00DE5980" w:rsidRDefault="00DE5980" w:rsidP="00DE5980">
                            <w:pPr>
                              <w:widowControl w:val="0"/>
                              <w:numPr>
                                <w:ilvl w:val="0"/>
                                <w:numId w:val="43"/>
                              </w:numPr>
                              <w:tabs>
                                <w:tab w:val="left" w:pos="0"/>
                              </w:tabs>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Specify solutions, including link level enhancements for FR1-NTN and system level enhancements for FR1-NTN and FR2-NTN, allowing dynamic and flexible power sharing between satellite beams or different satellite beam patterns/size (i.e. wide or narrow) across the satellite footprint.</w:t>
                            </w:r>
                          </w:p>
                          <w:p w14:paraId="6D61F80B" w14:textId="77777777" w:rsidR="00DE5980" w:rsidRPr="00DE5980" w:rsidRDefault="00DE5980" w:rsidP="00DE5980">
                            <w:pPr>
                              <w:widowControl w:val="0"/>
                              <w:numPr>
                                <w:ilvl w:val="1"/>
                                <w:numId w:val="43"/>
                              </w:numPr>
                              <w:tabs>
                                <w:tab w:val="left" w:pos="0"/>
                              </w:tabs>
                              <w:overflowPunct w:val="0"/>
                              <w:autoSpaceDE w:val="0"/>
                              <w:autoSpaceDN w:val="0"/>
                              <w:adjustRightInd w:val="0"/>
                              <w:spacing w:beforeLines="0" w:after="0" w:line="276" w:lineRule="auto"/>
                              <w:contextualSpacing/>
                              <w:jc w:val="left"/>
                              <w:rPr>
                                <w:rFonts w:eastAsia="Calibri" w:cs="Calibri"/>
                                <w:szCs w:val="22"/>
                                <w:lang w:eastAsia="ja-JP"/>
                              </w:rPr>
                            </w:pPr>
                            <w:r w:rsidRPr="00DE5980">
                              <w:rPr>
                                <w:rFonts w:eastAsia="Calibri" w:cs="Calibri"/>
                                <w:szCs w:val="22"/>
                                <w:lang w:eastAsia="ja-JP"/>
                              </w:rPr>
                              <w:t>Link level enhancements are to be specified for the following channels:</w:t>
                            </w:r>
                          </w:p>
                          <w:p w14:paraId="6275BBCD" w14:textId="77777777" w:rsidR="00DE5980" w:rsidRPr="00DE5980" w:rsidRDefault="00DE5980" w:rsidP="00DE5980">
                            <w:pPr>
                              <w:widowControl w:val="0"/>
                              <w:numPr>
                                <w:ilvl w:val="2"/>
                                <w:numId w:val="43"/>
                              </w:numPr>
                              <w:tabs>
                                <w:tab w:val="left" w:pos="0"/>
                              </w:tabs>
                              <w:overflowPunct w:val="0"/>
                              <w:autoSpaceDE w:val="0"/>
                              <w:autoSpaceDN w:val="0"/>
                              <w:adjustRightInd w:val="0"/>
                              <w:spacing w:beforeLines="0" w:after="0" w:line="276" w:lineRule="auto"/>
                              <w:contextualSpacing/>
                              <w:jc w:val="left"/>
                              <w:rPr>
                                <w:rFonts w:eastAsia="Calibri" w:cs="Calibri"/>
                                <w:szCs w:val="22"/>
                                <w:lang w:eastAsia="ja-JP"/>
                              </w:rPr>
                            </w:pPr>
                            <w:r w:rsidRPr="00DE5980">
                              <w:rPr>
                                <w:rFonts w:eastAsia="Calibri" w:cs="Calibri"/>
                                <w:szCs w:val="22"/>
                                <w:lang w:eastAsia="ja-JP"/>
                              </w:rPr>
                              <w:t>PDCCH at least for CSS (except for Type-3) via PDCCH repetition</w:t>
                            </w:r>
                          </w:p>
                          <w:p w14:paraId="59B28069" w14:textId="77777777" w:rsidR="00DE5980" w:rsidRPr="00DE5980" w:rsidRDefault="00DE5980" w:rsidP="00DE5980">
                            <w:pPr>
                              <w:widowControl w:val="0"/>
                              <w:numPr>
                                <w:ilvl w:val="2"/>
                                <w:numId w:val="43"/>
                              </w:numPr>
                              <w:tabs>
                                <w:tab w:val="left" w:pos="0"/>
                              </w:tabs>
                              <w:overflowPunct w:val="0"/>
                              <w:autoSpaceDE w:val="0"/>
                              <w:autoSpaceDN w:val="0"/>
                              <w:adjustRightInd w:val="0"/>
                              <w:spacing w:beforeLines="0" w:after="0" w:line="276" w:lineRule="auto"/>
                              <w:contextualSpacing/>
                              <w:jc w:val="left"/>
                              <w:rPr>
                                <w:rFonts w:eastAsia="Calibri" w:cs="Calibri"/>
                                <w:szCs w:val="22"/>
                                <w:lang w:eastAsia="ja-JP"/>
                              </w:rPr>
                            </w:pPr>
                            <w:r w:rsidRPr="00DE5980">
                              <w:rPr>
                                <w:rFonts w:eastAsia="Calibri" w:cs="Calibri"/>
                                <w:szCs w:val="22"/>
                                <w:lang w:eastAsia="ja-JP"/>
                              </w:rPr>
                              <w:t>PDSCH with Msg4 via PDSCH repetition</w:t>
                            </w:r>
                          </w:p>
                          <w:p w14:paraId="2FF52D4A" w14:textId="77777777" w:rsidR="00DE5980" w:rsidRPr="00DE5980" w:rsidRDefault="00DE5980" w:rsidP="00DE5980">
                            <w:pPr>
                              <w:widowControl w:val="0"/>
                              <w:numPr>
                                <w:ilvl w:val="2"/>
                                <w:numId w:val="43"/>
                              </w:numPr>
                              <w:tabs>
                                <w:tab w:val="left" w:pos="0"/>
                              </w:tabs>
                              <w:overflowPunct w:val="0"/>
                              <w:autoSpaceDE w:val="0"/>
                              <w:autoSpaceDN w:val="0"/>
                              <w:adjustRightInd w:val="0"/>
                              <w:spacing w:beforeLines="0" w:after="0" w:line="276" w:lineRule="auto"/>
                              <w:contextualSpacing/>
                              <w:jc w:val="left"/>
                              <w:rPr>
                                <w:rFonts w:eastAsia="Calibri" w:cs="Calibri"/>
                                <w:szCs w:val="22"/>
                                <w:lang w:eastAsia="ja-JP"/>
                              </w:rPr>
                            </w:pPr>
                            <w:r w:rsidRPr="00DE5980">
                              <w:rPr>
                                <w:rFonts w:eastAsia="Calibri" w:cs="Calibri"/>
                                <w:szCs w:val="22"/>
                                <w:lang w:eastAsia="ja-JP"/>
                              </w:rPr>
                              <w:t>PDSCH with SIB1 via 2 PDSCH repetitions within 20 ms duration</w:t>
                            </w:r>
                          </w:p>
                          <w:p w14:paraId="6BD72DFF" w14:textId="77777777" w:rsidR="00DE5980" w:rsidRPr="00DE5980" w:rsidRDefault="00DE5980" w:rsidP="00DE5980">
                            <w:pPr>
                              <w:widowControl w:val="0"/>
                              <w:numPr>
                                <w:ilvl w:val="1"/>
                                <w:numId w:val="43"/>
                              </w:numPr>
                              <w:tabs>
                                <w:tab w:val="left" w:pos="0"/>
                              </w:tabs>
                              <w:overflowPunct w:val="0"/>
                              <w:autoSpaceDE w:val="0"/>
                              <w:autoSpaceDN w:val="0"/>
                              <w:adjustRightInd w:val="0"/>
                              <w:spacing w:beforeLines="0" w:after="0" w:line="276" w:lineRule="auto"/>
                              <w:contextualSpacing/>
                              <w:jc w:val="left"/>
                              <w:rPr>
                                <w:rFonts w:eastAsia="Calibri" w:cs="Calibri"/>
                                <w:szCs w:val="22"/>
                                <w:lang w:eastAsia="ja-JP"/>
                              </w:rPr>
                            </w:pPr>
                            <w:r w:rsidRPr="00DE5980">
                              <w:rPr>
                                <w:rFonts w:eastAsia="Calibri" w:cs="Calibri"/>
                                <w:szCs w:val="22"/>
                                <w:lang w:eastAsia="ja-JP"/>
                              </w:rPr>
                              <w:t>System-level enhancements are to be specified for the following:</w:t>
                            </w:r>
                          </w:p>
                          <w:p w14:paraId="390C7FBB" w14:textId="77777777" w:rsidR="00DE5980" w:rsidRPr="00DE5980" w:rsidRDefault="00DE5980" w:rsidP="00DE5980">
                            <w:pPr>
                              <w:numPr>
                                <w:ilvl w:val="2"/>
                                <w:numId w:val="43"/>
                              </w:numPr>
                              <w:overflowPunct w:val="0"/>
                              <w:autoSpaceDE w:val="0"/>
                              <w:autoSpaceDN w:val="0"/>
                              <w:adjustRightInd w:val="0"/>
                              <w:snapToGrid w:val="0"/>
                              <w:spacing w:beforeLines="0" w:after="180"/>
                              <w:contextualSpacing/>
                              <w:jc w:val="left"/>
                              <w:rPr>
                                <w:rFonts w:eastAsia="Calibri" w:cs="Calibri"/>
                                <w:szCs w:val="22"/>
                                <w:lang w:eastAsia="ja-JP"/>
                              </w:rPr>
                            </w:pPr>
                            <w:r w:rsidRPr="00DE5980">
                              <w:rPr>
                                <w:rFonts w:eastAsia="Calibri" w:cs="Calibri"/>
                                <w:szCs w:val="22"/>
                                <w:lang w:eastAsia="ja-JP"/>
                              </w:rPr>
                              <w:t>Support of extended periodicity of the half frames with SS/PBCH blocks assumed by UE during initial access.</w:t>
                            </w:r>
                          </w:p>
                          <w:p w14:paraId="2F8CF895" w14:textId="77777777" w:rsidR="00DE5980" w:rsidRPr="00DE5980" w:rsidRDefault="00DE5980" w:rsidP="00DE5980">
                            <w:pPr>
                              <w:numPr>
                                <w:ilvl w:val="3"/>
                                <w:numId w:val="43"/>
                              </w:numPr>
                              <w:overflowPunct w:val="0"/>
                              <w:autoSpaceDE w:val="0"/>
                              <w:autoSpaceDN w:val="0"/>
                              <w:adjustRightInd w:val="0"/>
                              <w:snapToGrid w:val="0"/>
                              <w:spacing w:beforeLines="0" w:after="180"/>
                              <w:contextualSpacing/>
                              <w:jc w:val="left"/>
                              <w:rPr>
                                <w:rFonts w:eastAsia="Calibri" w:cs="Calibri"/>
                                <w:szCs w:val="22"/>
                                <w:lang w:eastAsia="ja-JP"/>
                              </w:rPr>
                            </w:pPr>
                            <w:r w:rsidRPr="00DE5980">
                              <w:rPr>
                                <w:rFonts w:eastAsia="Calibri" w:cs="Calibri"/>
                                <w:szCs w:val="22"/>
                                <w:lang w:eastAsia="ja-JP"/>
                              </w:rPr>
                              <w:t>The maximum of the additional default value (apart from the existing 20ms value) is 160 ms</w:t>
                            </w:r>
                          </w:p>
                          <w:p w14:paraId="4E294930" w14:textId="77777777" w:rsidR="00DE5980" w:rsidRPr="00DE5980" w:rsidRDefault="00DE5980" w:rsidP="00DE5980">
                            <w:pPr>
                              <w:widowControl w:val="0"/>
                              <w:numPr>
                                <w:ilvl w:val="0"/>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Notes for this objective:</w:t>
                            </w:r>
                          </w:p>
                          <w:p w14:paraId="20E9A735" w14:textId="77777777" w:rsidR="00DE5980" w:rsidRPr="00DE5980" w:rsidRDefault="00DE5980" w:rsidP="00DE5980">
                            <w:pPr>
                              <w:widowControl w:val="0"/>
                              <w:numPr>
                                <w:ilvl w:val="1"/>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SSB channel enhancement other than SSB periodicity extension is not considered</w:t>
                            </w:r>
                          </w:p>
                          <w:p w14:paraId="3EC05DE4" w14:textId="77777777" w:rsidR="00DE5980" w:rsidRPr="00DE5980" w:rsidRDefault="00DE5980" w:rsidP="00DE5980">
                            <w:pPr>
                              <w:widowControl w:val="0"/>
                              <w:numPr>
                                <w:ilvl w:val="2"/>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RAN1 should consider issues such as UE’s cell search complexity and impact to initial cell selection, latency and success rate, for the above extension</w:t>
                            </w:r>
                          </w:p>
                          <w:p w14:paraId="74DED229" w14:textId="77777777" w:rsidR="00DE5980" w:rsidRPr="00DE5980" w:rsidRDefault="00DE5980" w:rsidP="00DE5980">
                            <w:pPr>
                              <w:widowControl w:val="0"/>
                              <w:numPr>
                                <w:ilvl w:val="1"/>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The SSB periodicity enhancements potentially defined in this WID only apply to NTN operation</w:t>
                            </w:r>
                          </w:p>
                          <w:p w14:paraId="23316309" w14:textId="77777777" w:rsidR="00DE5980" w:rsidRPr="00DE5980" w:rsidRDefault="00DE5980" w:rsidP="00DE5980">
                            <w:pPr>
                              <w:widowControl w:val="0"/>
                              <w:numPr>
                                <w:ilvl w:val="1"/>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Antenna gain of UE shall be assumed to be -5.5dBi in case of smartphone in FR1-NTN, the UE is assumed to be a full duplex UE, and at least 2Rx are considered at the UE</w:t>
                            </w:r>
                          </w:p>
                          <w:p w14:paraId="38B118BA" w14:textId="77777777" w:rsidR="00DE5980" w:rsidRPr="00DE5980" w:rsidRDefault="00DE5980" w:rsidP="00DE5980">
                            <w:pPr>
                              <w:widowControl w:val="0"/>
                              <w:numPr>
                                <w:ilvl w:val="1"/>
                                <w:numId w:val="43"/>
                              </w:numPr>
                              <w:overflowPunct w:val="0"/>
                              <w:autoSpaceDE w:val="0"/>
                              <w:autoSpaceDN w:val="0"/>
                              <w:adjustRightInd w:val="0"/>
                              <w:spacing w:beforeLines="0" w:before="120" w:after="0" w:line="276" w:lineRule="auto"/>
                              <w:contextualSpacing/>
                              <w:jc w:val="left"/>
                              <w:rPr>
                                <w:rFonts w:eastAsia="Calibri" w:cs="Calibri"/>
                                <w:szCs w:val="20"/>
                                <w:lang w:eastAsia="ja-JP"/>
                              </w:rPr>
                            </w:pPr>
                            <w:r w:rsidRPr="00DE5980">
                              <w:rPr>
                                <w:rFonts w:eastAsia="Calibri" w:cs="Calibri"/>
                                <w:szCs w:val="20"/>
                                <w:lang w:eastAsia="ja-JP"/>
                              </w:rPr>
                              <w:t>NGSO to be considered in priority: LEO Set-1 @ 600 km</w:t>
                            </w:r>
                          </w:p>
                          <w:p w14:paraId="7C78657F" w14:textId="4A0658BC" w:rsidR="00A84A8B" w:rsidRPr="00A84A8B" w:rsidRDefault="00A84A8B" w:rsidP="00DE5980">
                            <w:pPr>
                              <w:tabs>
                                <w:tab w:val="left" w:pos="0"/>
                              </w:tabs>
                              <w:suppressAutoHyphens/>
                              <w:spacing w:beforeLines="0" w:before="120" w:after="0"/>
                              <w:jc w:val="left"/>
                              <w:rPr>
                                <w:rFonts w:eastAsia="Batang" w:cs="Times"/>
                                <w:b/>
                                <w:color w:val="FF0000"/>
                                <w:szCs w:val="20"/>
                                <w:lang w:eastAsia="zh-C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C31745" id="_x0000_s1027" type="#_x0000_t202" style="position:absolute;left:0;text-align:left;margin-left:446.4pt;margin-top:36.65pt;width:497.6pt;height:443.5pt;z-index:25166438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" fillcolor="window" strokeweight=".5pt">
                <v:textbox>
                  <w:txbxContent>
                    <w:p w14:paraId="7087094C" w14:textId="77777777" w:rsidR="00DE5980" w:rsidRPr="00DE5980" w:rsidRDefault="00DE5980" w:rsidP="00DE5980">
                      <w:pPr>
                        <w:overflowPunct w:val="0"/>
                        <w:autoSpaceDE w:val="0"/>
                        <w:autoSpaceDN w:val="0"/>
                        <w:adjustRightInd w:val="0"/>
                        <w:spacing w:beforeLines="0" w:before="120" w:after="0" w:line="276" w:lineRule="auto"/>
                        <w:jc w:val="left"/>
                        <w:rPr>
                          <w:rFonts w:eastAsia="SimSun"/>
                          <w:bCs/>
                          <w:szCs w:val="20"/>
                          <w:lang w:val="en-GB" w:eastAsia="en-GB"/>
                        </w:rPr>
                      </w:pPr>
                      <w:r w:rsidRPr="00DE5980">
                        <w:rPr>
                          <w:rFonts w:eastAsia="SimSun"/>
                          <w:bCs/>
                          <w:szCs w:val="20"/>
                          <w:lang w:val="en-GB" w:eastAsia="en-GB"/>
                        </w:rPr>
                        <w:t>The objectives of the work item are the following:</w:t>
                      </w:r>
                    </w:p>
                    <w:p w14:paraId="077CA31F" w14:textId="77777777" w:rsidR="00DE5980" w:rsidRPr="00DE5980" w:rsidRDefault="00DE5980" w:rsidP="00DE5980">
                      <w:pPr>
                        <w:overflowPunct w:val="0"/>
                        <w:autoSpaceDE w:val="0"/>
                        <w:autoSpaceDN w:val="0"/>
                        <w:adjustRightInd w:val="0"/>
                        <w:spacing w:beforeLines="0" w:after="0" w:line="276" w:lineRule="auto"/>
                        <w:jc w:val="left"/>
                        <w:rPr>
                          <w:rFonts w:eastAsia="SimSun"/>
                          <w:bCs/>
                          <w:szCs w:val="20"/>
                          <w:lang w:val="en-GB" w:eastAsia="en-GB"/>
                        </w:rPr>
                      </w:pPr>
                    </w:p>
                    <w:p w14:paraId="538A8F23" w14:textId="77777777" w:rsidR="00DE5980" w:rsidRPr="00DE5980" w:rsidRDefault="00DE5980" w:rsidP="00DE5980">
                      <w:pPr>
                        <w:numPr>
                          <w:ilvl w:val="0"/>
                          <w:numId w:val="42"/>
                        </w:numPr>
                        <w:overflowPunct w:val="0"/>
                        <w:autoSpaceDE w:val="0"/>
                        <w:autoSpaceDN w:val="0"/>
                        <w:adjustRightInd w:val="0"/>
                        <w:spacing w:beforeLines="0" w:after="0" w:line="276" w:lineRule="auto"/>
                        <w:jc w:val="left"/>
                        <w:rPr>
                          <w:rFonts w:eastAsia="Calibri"/>
                          <w:szCs w:val="20"/>
                          <w:lang w:eastAsia="ko-KR"/>
                        </w:rPr>
                      </w:pPr>
                      <w:r w:rsidRPr="00DE5980">
                        <w:rPr>
                          <w:rFonts w:eastAsia="Calibri"/>
                          <w:szCs w:val="20"/>
                          <w:lang w:eastAsia="ko-KR"/>
                        </w:rPr>
                        <w:t>Specify</w:t>
                      </w:r>
                      <w:bookmarkStart w:id="3" w:name="_Hlk153196886"/>
                      <w:r w:rsidRPr="00DE5980">
                        <w:rPr>
                          <w:rFonts w:eastAsia="Calibri"/>
                          <w:szCs w:val="20"/>
                          <w:lang w:eastAsia="ko-KR"/>
                        </w:rPr>
                        <w:t xml:space="preserve"> </w:t>
                      </w:r>
                      <w:bookmarkEnd w:id="3"/>
                      <w:r w:rsidRPr="00DE5980">
                        <w:rPr>
                          <w:rFonts w:eastAsia="Calibri"/>
                          <w:szCs w:val="20"/>
                          <w:lang w:eastAsia="ko-KR"/>
                        </w:rPr>
                        <w:t>downlink coverage enhancements targeting support for additional reference satellite payload parameters covering both GSO and NGSO constellations operating in FR1-NTN or FR2-NTN [RAN1, RAN2, RAN4]</w:t>
                      </w:r>
                    </w:p>
                    <w:p w14:paraId="05A2185F" w14:textId="77777777" w:rsidR="00DE5980" w:rsidRPr="00DE5980" w:rsidRDefault="00DE5980" w:rsidP="00DE5980">
                      <w:pPr>
                        <w:widowControl w:val="0"/>
                        <w:numPr>
                          <w:ilvl w:val="0"/>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14:paraId="368DA225" w14:textId="77777777" w:rsidR="00DE5980" w:rsidRPr="00DE5980" w:rsidRDefault="00DE5980" w:rsidP="00DE5980">
                      <w:pPr>
                        <w:widowControl w:val="0"/>
                        <w:numPr>
                          <w:ilvl w:val="0"/>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Define the corresponding power sharing assumptions and necessary link level and system level evaluation methodology and relevant KPIs for evaluations of the coverage, to allow for identification of physical channels/signals and system-level aspects that need enhancements and the corresponding needed improvements.</w:t>
                      </w:r>
                    </w:p>
                    <w:p w14:paraId="729230AB" w14:textId="77777777" w:rsidR="00DE5980" w:rsidRPr="00DE5980" w:rsidRDefault="00DE5980" w:rsidP="00DE5980">
                      <w:pPr>
                        <w:widowControl w:val="0"/>
                        <w:numPr>
                          <w:ilvl w:val="0"/>
                          <w:numId w:val="43"/>
                        </w:numPr>
                        <w:tabs>
                          <w:tab w:val="left" w:pos="0"/>
                        </w:tabs>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Specify solutions, including link level enhancements for FR1-NTN and system level enhancements for FR1-NTN and FR2-NTN, allowing dynamic and flexible power sharing between satellite beams or different satellite beam patterns/size (i.e. wide or narrow) across the satellite footprint.</w:t>
                      </w:r>
                    </w:p>
                    <w:p w14:paraId="6D61F80B" w14:textId="77777777" w:rsidR="00DE5980" w:rsidRPr="00DE5980" w:rsidRDefault="00DE5980" w:rsidP="00DE5980">
                      <w:pPr>
                        <w:widowControl w:val="0"/>
                        <w:numPr>
                          <w:ilvl w:val="1"/>
                          <w:numId w:val="43"/>
                        </w:numPr>
                        <w:tabs>
                          <w:tab w:val="left" w:pos="0"/>
                        </w:tabs>
                        <w:overflowPunct w:val="0"/>
                        <w:autoSpaceDE w:val="0"/>
                        <w:autoSpaceDN w:val="0"/>
                        <w:adjustRightInd w:val="0"/>
                        <w:spacing w:beforeLines="0" w:after="0" w:line="276" w:lineRule="auto"/>
                        <w:contextualSpacing/>
                        <w:jc w:val="left"/>
                        <w:rPr>
                          <w:rFonts w:eastAsia="Calibri" w:cs="Calibri"/>
                          <w:szCs w:val="22"/>
                          <w:lang w:eastAsia="ja-JP"/>
                        </w:rPr>
                      </w:pPr>
                      <w:r w:rsidRPr="00DE5980">
                        <w:rPr>
                          <w:rFonts w:eastAsia="Calibri" w:cs="Calibri"/>
                          <w:szCs w:val="22"/>
                          <w:lang w:eastAsia="ja-JP"/>
                        </w:rPr>
                        <w:t>Link level enhancements are to be specified for the following channels:</w:t>
                      </w:r>
                    </w:p>
                    <w:p w14:paraId="6275BBCD" w14:textId="77777777" w:rsidR="00DE5980" w:rsidRPr="00DE5980" w:rsidRDefault="00DE5980" w:rsidP="00DE5980">
                      <w:pPr>
                        <w:widowControl w:val="0"/>
                        <w:numPr>
                          <w:ilvl w:val="2"/>
                          <w:numId w:val="43"/>
                        </w:numPr>
                        <w:tabs>
                          <w:tab w:val="left" w:pos="0"/>
                        </w:tabs>
                        <w:overflowPunct w:val="0"/>
                        <w:autoSpaceDE w:val="0"/>
                        <w:autoSpaceDN w:val="0"/>
                        <w:adjustRightInd w:val="0"/>
                        <w:spacing w:beforeLines="0" w:after="0" w:line="276" w:lineRule="auto"/>
                        <w:contextualSpacing/>
                        <w:jc w:val="left"/>
                        <w:rPr>
                          <w:rFonts w:eastAsia="Calibri" w:cs="Calibri"/>
                          <w:szCs w:val="22"/>
                          <w:lang w:eastAsia="ja-JP"/>
                        </w:rPr>
                      </w:pPr>
                      <w:r w:rsidRPr="00DE5980">
                        <w:rPr>
                          <w:rFonts w:eastAsia="Calibri" w:cs="Calibri"/>
                          <w:szCs w:val="22"/>
                          <w:lang w:eastAsia="ja-JP"/>
                        </w:rPr>
                        <w:t>PDCCH at least for CSS (except for Type-3) via PDCCH repetition</w:t>
                      </w:r>
                    </w:p>
                    <w:p w14:paraId="59B28069" w14:textId="77777777" w:rsidR="00DE5980" w:rsidRPr="00DE5980" w:rsidRDefault="00DE5980" w:rsidP="00DE5980">
                      <w:pPr>
                        <w:widowControl w:val="0"/>
                        <w:numPr>
                          <w:ilvl w:val="2"/>
                          <w:numId w:val="43"/>
                        </w:numPr>
                        <w:tabs>
                          <w:tab w:val="left" w:pos="0"/>
                        </w:tabs>
                        <w:overflowPunct w:val="0"/>
                        <w:autoSpaceDE w:val="0"/>
                        <w:autoSpaceDN w:val="0"/>
                        <w:adjustRightInd w:val="0"/>
                        <w:spacing w:beforeLines="0" w:after="0" w:line="276" w:lineRule="auto"/>
                        <w:contextualSpacing/>
                        <w:jc w:val="left"/>
                        <w:rPr>
                          <w:rFonts w:eastAsia="Calibri" w:cs="Calibri"/>
                          <w:szCs w:val="22"/>
                          <w:lang w:eastAsia="ja-JP"/>
                        </w:rPr>
                      </w:pPr>
                      <w:r w:rsidRPr="00DE5980">
                        <w:rPr>
                          <w:rFonts w:eastAsia="Calibri" w:cs="Calibri"/>
                          <w:szCs w:val="22"/>
                          <w:lang w:eastAsia="ja-JP"/>
                        </w:rPr>
                        <w:t>PDSCH with Msg4 via PDSCH repetition</w:t>
                      </w:r>
                    </w:p>
                    <w:p w14:paraId="2FF52D4A" w14:textId="77777777" w:rsidR="00DE5980" w:rsidRPr="00DE5980" w:rsidRDefault="00DE5980" w:rsidP="00DE5980">
                      <w:pPr>
                        <w:widowControl w:val="0"/>
                        <w:numPr>
                          <w:ilvl w:val="2"/>
                          <w:numId w:val="43"/>
                        </w:numPr>
                        <w:tabs>
                          <w:tab w:val="left" w:pos="0"/>
                        </w:tabs>
                        <w:overflowPunct w:val="0"/>
                        <w:autoSpaceDE w:val="0"/>
                        <w:autoSpaceDN w:val="0"/>
                        <w:adjustRightInd w:val="0"/>
                        <w:spacing w:beforeLines="0" w:after="0" w:line="276" w:lineRule="auto"/>
                        <w:contextualSpacing/>
                        <w:jc w:val="left"/>
                        <w:rPr>
                          <w:rFonts w:eastAsia="Calibri" w:cs="Calibri"/>
                          <w:szCs w:val="22"/>
                          <w:lang w:eastAsia="ja-JP"/>
                        </w:rPr>
                      </w:pPr>
                      <w:r w:rsidRPr="00DE5980">
                        <w:rPr>
                          <w:rFonts w:eastAsia="Calibri" w:cs="Calibri"/>
                          <w:szCs w:val="22"/>
                          <w:lang w:eastAsia="ja-JP"/>
                        </w:rPr>
                        <w:t>PDSCH with SIB1 via 2 PDSCH repetitions within 20 ms duration</w:t>
                      </w:r>
                    </w:p>
                    <w:p w14:paraId="6BD72DFF" w14:textId="77777777" w:rsidR="00DE5980" w:rsidRPr="00DE5980" w:rsidRDefault="00DE5980" w:rsidP="00DE5980">
                      <w:pPr>
                        <w:widowControl w:val="0"/>
                        <w:numPr>
                          <w:ilvl w:val="1"/>
                          <w:numId w:val="43"/>
                        </w:numPr>
                        <w:tabs>
                          <w:tab w:val="left" w:pos="0"/>
                        </w:tabs>
                        <w:overflowPunct w:val="0"/>
                        <w:autoSpaceDE w:val="0"/>
                        <w:autoSpaceDN w:val="0"/>
                        <w:adjustRightInd w:val="0"/>
                        <w:spacing w:beforeLines="0" w:after="0" w:line="276" w:lineRule="auto"/>
                        <w:contextualSpacing/>
                        <w:jc w:val="left"/>
                        <w:rPr>
                          <w:rFonts w:eastAsia="Calibri" w:cs="Calibri"/>
                          <w:szCs w:val="22"/>
                          <w:lang w:eastAsia="ja-JP"/>
                        </w:rPr>
                      </w:pPr>
                      <w:r w:rsidRPr="00DE5980">
                        <w:rPr>
                          <w:rFonts w:eastAsia="Calibri" w:cs="Calibri"/>
                          <w:szCs w:val="22"/>
                          <w:lang w:eastAsia="ja-JP"/>
                        </w:rPr>
                        <w:t>System-level enhancements are to be specified for the following:</w:t>
                      </w:r>
                    </w:p>
                    <w:p w14:paraId="390C7FBB" w14:textId="77777777" w:rsidR="00DE5980" w:rsidRPr="00DE5980" w:rsidRDefault="00DE5980" w:rsidP="00DE5980">
                      <w:pPr>
                        <w:numPr>
                          <w:ilvl w:val="2"/>
                          <w:numId w:val="43"/>
                        </w:numPr>
                        <w:overflowPunct w:val="0"/>
                        <w:autoSpaceDE w:val="0"/>
                        <w:autoSpaceDN w:val="0"/>
                        <w:adjustRightInd w:val="0"/>
                        <w:snapToGrid w:val="0"/>
                        <w:spacing w:beforeLines="0" w:after="180"/>
                        <w:contextualSpacing/>
                        <w:jc w:val="left"/>
                        <w:rPr>
                          <w:rFonts w:eastAsia="Calibri" w:cs="Calibri"/>
                          <w:szCs w:val="22"/>
                          <w:lang w:eastAsia="ja-JP"/>
                        </w:rPr>
                      </w:pPr>
                      <w:r w:rsidRPr="00DE5980">
                        <w:rPr>
                          <w:rFonts w:eastAsia="Calibri" w:cs="Calibri"/>
                          <w:szCs w:val="22"/>
                          <w:lang w:eastAsia="ja-JP"/>
                        </w:rPr>
                        <w:t>Support of extended periodicity of the half frames with SS/PBCH blocks assumed by UE during initial access.</w:t>
                      </w:r>
                    </w:p>
                    <w:p w14:paraId="2F8CF895" w14:textId="77777777" w:rsidR="00DE5980" w:rsidRPr="00DE5980" w:rsidRDefault="00DE5980" w:rsidP="00DE5980">
                      <w:pPr>
                        <w:numPr>
                          <w:ilvl w:val="3"/>
                          <w:numId w:val="43"/>
                        </w:numPr>
                        <w:overflowPunct w:val="0"/>
                        <w:autoSpaceDE w:val="0"/>
                        <w:autoSpaceDN w:val="0"/>
                        <w:adjustRightInd w:val="0"/>
                        <w:snapToGrid w:val="0"/>
                        <w:spacing w:beforeLines="0" w:after="180"/>
                        <w:contextualSpacing/>
                        <w:jc w:val="left"/>
                        <w:rPr>
                          <w:rFonts w:eastAsia="Calibri" w:cs="Calibri"/>
                          <w:szCs w:val="22"/>
                          <w:lang w:eastAsia="ja-JP"/>
                        </w:rPr>
                      </w:pPr>
                      <w:r w:rsidRPr="00DE5980">
                        <w:rPr>
                          <w:rFonts w:eastAsia="Calibri" w:cs="Calibri"/>
                          <w:szCs w:val="22"/>
                          <w:lang w:eastAsia="ja-JP"/>
                        </w:rPr>
                        <w:t>The maximum of the additional default value (apart from the existing 20ms value) is 160 ms</w:t>
                      </w:r>
                    </w:p>
                    <w:p w14:paraId="4E294930" w14:textId="77777777" w:rsidR="00DE5980" w:rsidRPr="00DE5980" w:rsidRDefault="00DE5980" w:rsidP="00DE5980">
                      <w:pPr>
                        <w:widowControl w:val="0"/>
                        <w:numPr>
                          <w:ilvl w:val="0"/>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Notes for this objective:</w:t>
                      </w:r>
                    </w:p>
                    <w:p w14:paraId="20E9A735" w14:textId="77777777" w:rsidR="00DE5980" w:rsidRPr="00DE5980" w:rsidRDefault="00DE5980" w:rsidP="00DE5980">
                      <w:pPr>
                        <w:widowControl w:val="0"/>
                        <w:numPr>
                          <w:ilvl w:val="1"/>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SSB channel enhancement other than SSB periodicity extension is not considered</w:t>
                      </w:r>
                    </w:p>
                    <w:p w14:paraId="3EC05DE4" w14:textId="77777777" w:rsidR="00DE5980" w:rsidRPr="00DE5980" w:rsidRDefault="00DE5980" w:rsidP="00DE5980">
                      <w:pPr>
                        <w:widowControl w:val="0"/>
                        <w:numPr>
                          <w:ilvl w:val="2"/>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RAN1 should consider issues such as UE’s cell search complexity and impact to initial cell selection, latency and success rate, for the above extension</w:t>
                      </w:r>
                    </w:p>
                    <w:p w14:paraId="74DED229" w14:textId="77777777" w:rsidR="00DE5980" w:rsidRPr="00DE5980" w:rsidRDefault="00DE5980" w:rsidP="00DE5980">
                      <w:pPr>
                        <w:widowControl w:val="0"/>
                        <w:numPr>
                          <w:ilvl w:val="1"/>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The SSB periodicity enhancements potentially defined in this WID only apply to NTN operation</w:t>
                      </w:r>
                    </w:p>
                    <w:p w14:paraId="23316309" w14:textId="77777777" w:rsidR="00DE5980" w:rsidRPr="00DE5980" w:rsidRDefault="00DE5980" w:rsidP="00DE5980">
                      <w:pPr>
                        <w:widowControl w:val="0"/>
                        <w:numPr>
                          <w:ilvl w:val="1"/>
                          <w:numId w:val="43"/>
                        </w:numPr>
                        <w:overflowPunct w:val="0"/>
                        <w:autoSpaceDE w:val="0"/>
                        <w:autoSpaceDN w:val="0"/>
                        <w:adjustRightInd w:val="0"/>
                        <w:spacing w:beforeLines="0" w:after="0" w:line="276" w:lineRule="auto"/>
                        <w:contextualSpacing/>
                        <w:jc w:val="left"/>
                        <w:rPr>
                          <w:rFonts w:eastAsia="Calibri" w:cs="Calibri"/>
                          <w:szCs w:val="20"/>
                          <w:lang w:eastAsia="ja-JP"/>
                        </w:rPr>
                      </w:pPr>
                      <w:r w:rsidRPr="00DE5980">
                        <w:rPr>
                          <w:rFonts w:eastAsia="Calibri" w:cs="Calibri"/>
                          <w:szCs w:val="20"/>
                          <w:lang w:eastAsia="ja-JP"/>
                        </w:rPr>
                        <w:t>Antenna gain of UE shall be assumed to be -5.5dBi in case of smartphone in FR1-NTN, the UE is assumed to be a full duplex UE, and at least 2Rx are considered at the UE</w:t>
                      </w:r>
                    </w:p>
                    <w:p w14:paraId="38B118BA" w14:textId="77777777" w:rsidR="00DE5980" w:rsidRPr="00DE5980" w:rsidRDefault="00DE5980" w:rsidP="00DE5980">
                      <w:pPr>
                        <w:widowControl w:val="0"/>
                        <w:numPr>
                          <w:ilvl w:val="1"/>
                          <w:numId w:val="43"/>
                        </w:numPr>
                        <w:overflowPunct w:val="0"/>
                        <w:autoSpaceDE w:val="0"/>
                        <w:autoSpaceDN w:val="0"/>
                        <w:adjustRightInd w:val="0"/>
                        <w:spacing w:beforeLines="0" w:before="120" w:after="0" w:line="276" w:lineRule="auto"/>
                        <w:contextualSpacing/>
                        <w:jc w:val="left"/>
                        <w:rPr>
                          <w:rFonts w:eastAsia="Calibri" w:cs="Calibri"/>
                          <w:szCs w:val="20"/>
                          <w:lang w:eastAsia="ja-JP"/>
                        </w:rPr>
                      </w:pPr>
                      <w:r w:rsidRPr="00DE5980">
                        <w:rPr>
                          <w:rFonts w:eastAsia="Calibri" w:cs="Calibri"/>
                          <w:szCs w:val="20"/>
                          <w:lang w:eastAsia="ja-JP"/>
                        </w:rPr>
                        <w:t>NGSO to be considered in priority: LEO Set-1 @ 600 km</w:t>
                      </w:r>
                    </w:p>
                    <w:p w14:paraId="7C78657F" w14:textId="4A0658BC" w:rsidR="00A84A8B" w:rsidRPr="00A84A8B" w:rsidRDefault="00A84A8B" w:rsidP="00DE5980">
                      <w:pPr>
                        <w:tabs>
                          <w:tab w:val="left" w:pos="0"/>
                        </w:tabs>
                        <w:suppressAutoHyphens/>
                        <w:spacing w:beforeLines="0" w:before="120" w:after="0"/>
                        <w:jc w:val="left"/>
                        <w:rPr>
                          <w:rFonts w:eastAsia="Batang" w:cs="Times"/>
                          <w:b/>
                          <w:color w:val="FF0000"/>
                          <w:szCs w:val="20"/>
                          <w:lang w:eastAsia="zh-CN"/>
                        </w:rPr>
                      </w:pPr>
                    </w:p>
                  </w:txbxContent>
                </v:textbox>
                <w10:wrap type="topAndBottom" anchorx="margin"/>
              </v:shape>
            </w:pict>
          </mc:Fallback>
        </mc:AlternateContent>
      </w:r>
      <w:r w:rsidR="007B6D1E">
        <w:rPr>
          <w:rFonts w:ascii="Times" w:eastAsiaTheme="minorEastAsia" w:hAnsi="Times" w:hint="eastAsia"/>
          <w:bCs/>
          <w:lang w:val="en-GB" w:eastAsia="ja-JP"/>
        </w:rPr>
        <w:t>Following</w:t>
      </w:r>
      <w:r w:rsidR="00363AC7">
        <w:rPr>
          <w:rFonts w:ascii="Times" w:eastAsiaTheme="minorEastAsia" w:hAnsi="Times" w:hint="eastAsia"/>
          <w:bCs/>
          <w:lang w:val="en-GB" w:eastAsia="ja-JP"/>
        </w:rPr>
        <w:t xml:space="preserve"> </w:t>
      </w:r>
      <w:r w:rsidR="00321074">
        <w:rPr>
          <w:rFonts w:ascii="Times" w:eastAsiaTheme="minorEastAsia" w:hAnsi="Times" w:hint="eastAsia"/>
          <w:bCs/>
          <w:lang w:val="en-GB" w:eastAsia="ja-JP"/>
        </w:rPr>
        <w:t xml:space="preserve">to </w:t>
      </w:r>
      <w:r w:rsidR="00321074">
        <w:rPr>
          <w:rFonts w:eastAsiaTheme="minorEastAsia" w:hint="eastAsia"/>
          <w:lang w:eastAsia="ja-JP"/>
        </w:rPr>
        <w:t xml:space="preserve">RAN WG1 #119, in </w:t>
      </w:r>
      <w:r w:rsidR="00CE5390">
        <w:rPr>
          <w:rFonts w:ascii="Times" w:eastAsiaTheme="minorEastAsia" w:hAnsi="Times" w:hint="eastAsia"/>
          <w:bCs/>
          <w:lang w:val="en-GB" w:eastAsia="ja-JP"/>
        </w:rPr>
        <w:t xml:space="preserve">RAN#106 meeting in Madrid in December 2024, </w:t>
      </w:r>
      <w:r>
        <w:rPr>
          <w:rFonts w:ascii="Times" w:eastAsiaTheme="minorEastAsia" w:hAnsi="Times" w:hint="eastAsia"/>
          <w:bCs/>
          <w:lang w:val="en-GB" w:eastAsia="ja-JP"/>
        </w:rPr>
        <w:t>the WID has been revised to reflect the shift from study phase to specification phase</w:t>
      </w:r>
      <w:r w:rsidR="001C22D3">
        <w:rPr>
          <w:rFonts w:ascii="Times" w:eastAsiaTheme="minorEastAsia" w:hAnsi="Times" w:hint="eastAsia"/>
          <w:bCs/>
          <w:lang w:val="en-GB" w:eastAsia="ja-JP"/>
        </w:rPr>
        <w:t>[1]</w:t>
      </w:r>
      <w:r>
        <w:rPr>
          <w:rFonts w:ascii="Times" w:eastAsiaTheme="minorEastAsia" w:hAnsi="Times" w:hint="eastAsia"/>
          <w:bCs/>
          <w:lang w:val="en-GB" w:eastAsia="ja-JP"/>
        </w:rPr>
        <w:t>. The revised objective of the work item regarding downlink coverage enhancements is as follows:</w:t>
      </w:r>
    </w:p>
    <w:p w14:paraId="35EA6ECE" w14:textId="77777777" w:rsidR="009E0F2F" w:rsidRDefault="009E0F2F" w:rsidP="00E20AF7">
      <w:pPr>
        <w:spacing w:before="120" w:afterLines="50"/>
        <w:rPr>
          <w:rFonts w:eastAsiaTheme="minorEastAsia"/>
          <w:lang w:eastAsia="ja-JP"/>
        </w:rPr>
      </w:pPr>
    </w:p>
    <w:p w14:paraId="5C4FAD31" w14:textId="00B16DC1" w:rsidR="00A84A8B" w:rsidRPr="006C09E7" w:rsidRDefault="00976773" w:rsidP="00E20AF7">
      <w:pPr>
        <w:spacing w:before="120" w:afterLines="50"/>
        <w:rPr>
          <w:rFonts w:eastAsiaTheme="minorEastAsia"/>
          <w:color w:val="000000" w:themeColor="text1"/>
          <w:lang w:eastAsia="ja-JP"/>
        </w:rPr>
      </w:pPr>
      <w:r>
        <w:rPr>
          <w:rFonts w:eastAsiaTheme="minorEastAsia" w:hint="eastAsia"/>
          <w:lang w:eastAsia="ja-JP"/>
        </w:rPr>
        <w:t xml:space="preserve">In this contribution, we present </w:t>
      </w:r>
      <w:r w:rsidR="006C09E7">
        <w:rPr>
          <w:rFonts w:eastAsiaTheme="minorEastAsia" w:hint="eastAsia"/>
          <w:lang w:eastAsia="ja-JP"/>
        </w:rPr>
        <w:t>our understanding that</w:t>
      </w:r>
      <w:r w:rsidR="006C09E7" w:rsidRPr="006C09E7">
        <w:rPr>
          <w:rFonts w:eastAsiaTheme="minorEastAsia" w:hint="eastAsia"/>
          <w:color w:val="000000" w:themeColor="text1"/>
          <w:lang w:eastAsia="ja-JP"/>
        </w:rPr>
        <w:t xml:space="preserve"> </w:t>
      </w:r>
      <w:r w:rsidR="0032476D">
        <w:rPr>
          <w:rFonts w:eastAsiaTheme="minorEastAsia" w:hint="eastAsia"/>
          <w:color w:val="000000" w:themeColor="text1"/>
          <w:lang w:eastAsia="ja-JP"/>
        </w:rPr>
        <w:t xml:space="preserve">beam footprints </w:t>
      </w:r>
      <w:r w:rsidR="00C7422E">
        <w:rPr>
          <w:rFonts w:eastAsiaTheme="minorEastAsia" w:hint="eastAsia"/>
          <w:color w:val="000000" w:themeColor="text1"/>
          <w:lang w:eastAsia="ja-JP"/>
        </w:rPr>
        <w:t>that have no</w:t>
      </w:r>
      <w:r w:rsidR="0032476D">
        <w:rPr>
          <w:rFonts w:eastAsiaTheme="minorEastAsia" w:hint="eastAsia"/>
          <w:color w:val="000000" w:themeColor="text1"/>
          <w:lang w:eastAsia="ja-JP"/>
        </w:rPr>
        <w:t xml:space="preserve"> SSB transmission </w:t>
      </w:r>
      <w:r w:rsidR="00810398">
        <w:rPr>
          <w:rFonts w:eastAsiaTheme="minorEastAsia" w:hint="eastAsia"/>
          <w:color w:val="000000" w:themeColor="text1"/>
          <w:lang w:eastAsia="ja-JP"/>
        </w:rPr>
        <w:t>are</w:t>
      </w:r>
      <w:r w:rsidR="0032476D">
        <w:rPr>
          <w:rFonts w:eastAsiaTheme="minorEastAsia" w:hint="eastAsia"/>
          <w:color w:val="000000" w:themeColor="text1"/>
          <w:lang w:eastAsia="ja-JP"/>
        </w:rPr>
        <w:t xml:space="preserve"> unavoidable</w:t>
      </w:r>
      <w:r w:rsidR="00DB30F6">
        <w:rPr>
          <w:rFonts w:eastAsiaTheme="minorEastAsia" w:hint="eastAsia"/>
          <w:color w:val="000000" w:themeColor="text1"/>
          <w:lang w:eastAsia="ja-JP"/>
        </w:rPr>
        <w:t xml:space="preserve"> </w:t>
      </w:r>
      <w:r w:rsidR="00715088">
        <w:rPr>
          <w:rFonts w:eastAsiaTheme="minorEastAsia" w:hint="eastAsia"/>
          <w:color w:val="000000" w:themeColor="text1"/>
          <w:lang w:eastAsia="ja-JP"/>
        </w:rPr>
        <w:t>when</w:t>
      </w:r>
      <w:r w:rsidR="00DB30F6">
        <w:rPr>
          <w:rFonts w:eastAsiaTheme="minorEastAsia" w:hint="eastAsia"/>
          <w:color w:val="000000" w:themeColor="text1"/>
          <w:lang w:eastAsia="ja-JP"/>
        </w:rPr>
        <w:t xml:space="preserve"> maximum SSB periodicity </w:t>
      </w:r>
      <w:r w:rsidR="00715088">
        <w:rPr>
          <w:rFonts w:eastAsiaTheme="minorEastAsia" w:hint="eastAsia"/>
          <w:color w:val="000000" w:themeColor="text1"/>
          <w:lang w:eastAsia="ja-JP"/>
        </w:rPr>
        <w:t xml:space="preserve">is </w:t>
      </w:r>
      <w:r w:rsidR="005115A2">
        <w:rPr>
          <w:rFonts w:eastAsiaTheme="minorEastAsia" w:hint="eastAsia"/>
          <w:color w:val="000000" w:themeColor="text1"/>
          <w:lang w:eastAsia="ja-JP"/>
        </w:rPr>
        <w:t xml:space="preserve">limited to </w:t>
      </w:r>
      <w:r w:rsidR="00715088">
        <w:rPr>
          <w:rFonts w:eastAsiaTheme="minorEastAsia" w:hint="eastAsia"/>
          <w:color w:val="000000" w:themeColor="text1"/>
          <w:lang w:eastAsia="ja-JP"/>
        </w:rPr>
        <w:t>1</w:t>
      </w:r>
      <w:r w:rsidR="00DB30F6">
        <w:rPr>
          <w:rFonts w:eastAsiaTheme="minorEastAsia" w:hint="eastAsia"/>
          <w:color w:val="000000" w:themeColor="text1"/>
          <w:lang w:eastAsia="ja-JP"/>
        </w:rPr>
        <w:t>60ms</w:t>
      </w:r>
      <w:r w:rsidR="00601EA1">
        <w:rPr>
          <w:rFonts w:eastAsiaTheme="minorEastAsia" w:hint="eastAsia"/>
          <w:color w:val="000000" w:themeColor="text1"/>
          <w:lang w:eastAsia="ja-JP"/>
        </w:rPr>
        <w:t xml:space="preserve"> and </w:t>
      </w:r>
      <w:r w:rsidR="00A573D2">
        <w:rPr>
          <w:rFonts w:eastAsiaTheme="minorEastAsia" w:hint="eastAsia"/>
          <w:color w:val="000000" w:themeColor="text1"/>
          <w:lang w:eastAsia="ja-JP"/>
        </w:rPr>
        <w:t xml:space="preserve">if RACH occasions for those beam footprints </w:t>
      </w:r>
      <w:r w:rsidR="00CB5405">
        <w:rPr>
          <w:rFonts w:eastAsiaTheme="minorEastAsia" w:hint="eastAsia"/>
          <w:color w:val="000000" w:themeColor="text1"/>
          <w:lang w:eastAsia="ja-JP"/>
        </w:rPr>
        <w:t xml:space="preserve">could be informed </w:t>
      </w:r>
      <w:r w:rsidR="00A573D2">
        <w:rPr>
          <w:rFonts w:eastAsiaTheme="minorEastAsia" w:hint="eastAsia"/>
          <w:color w:val="000000" w:themeColor="text1"/>
          <w:lang w:eastAsia="ja-JP"/>
        </w:rPr>
        <w:t xml:space="preserve">via </w:t>
      </w:r>
      <w:r w:rsidR="00CB5405">
        <w:rPr>
          <w:rFonts w:eastAsiaTheme="minorEastAsia" w:hint="eastAsia"/>
          <w:color w:val="000000" w:themeColor="text1"/>
          <w:lang w:eastAsia="ja-JP"/>
        </w:rPr>
        <w:t>SIBs of neighboring beam footprints</w:t>
      </w:r>
      <w:r w:rsidR="00F24C91">
        <w:rPr>
          <w:rFonts w:eastAsiaTheme="minorEastAsia" w:hint="eastAsia"/>
          <w:color w:val="000000" w:themeColor="text1"/>
          <w:lang w:eastAsia="ja-JP"/>
        </w:rPr>
        <w:t xml:space="preserve">, they </w:t>
      </w:r>
      <w:r w:rsidR="00985227">
        <w:rPr>
          <w:rFonts w:eastAsiaTheme="minorEastAsia" w:hint="eastAsia"/>
          <w:color w:val="000000" w:themeColor="text1"/>
          <w:lang w:eastAsia="ja-JP"/>
        </w:rPr>
        <w:t xml:space="preserve">may </w:t>
      </w:r>
      <w:r w:rsidR="00846DF5">
        <w:rPr>
          <w:rFonts w:eastAsiaTheme="minorEastAsia" w:hint="eastAsia"/>
          <w:color w:val="000000" w:themeColor="text1"/>
          <w:lang w:eastAsia="ja-JP"/>
        </w:rPr>
        <w:t xml:space="preserve">not </w:t>
      </w:r>
      <w:r w:rsidR="00C7422E">
        <w:rPr>
          <w:rFonts w:eastAsiaTheme="minorEastAsia" w:hint="eastAsia"/>
          <w:color w:val="000000" w:themeColor="text1"/>
          <w:lang w:eastAsia="ja-JP"/>
        </w:rPr>
        <w:t xml:space="preserve">necessarily </w:t>
      </w:r>
      <w:r w:rsidR="00985227">
        <w:rPr>
          <w:rFonts w:eastAsiaTheme="minorEastAsia" w:hint="eastAsia"/>
          <w:color w:val="000000" w:themeColor="text1"/>
          <w:lang w:eastAsia="ja-JP"/>
        </w:rPr>
        <w:t xml:space="preserve">be left </w:t>
      </w:r>
      <w:r w:rsidR="00846DF5">
        <w:rPr>
          <w:rFonts w:eastAsiaTheme="minorEastAsia" w:hint="eastAsia"/>
          <w:color w:val="000000" w:themeColor="text1"/>
          <w:lang w:eastAsia="ja-JP"/>
        </w:rPr>
        <w:t>as</w:t>
      </w:r>
      <w:r w:rsidR="00F24C91">
        <w:rPr>
          <w:rFonts w:eastAsiaTheme="minorEastAsia" w:hint="eastAsia"/>
          <w:color w:val="000000" w:themeColor="text1"/>
          <w:lang w:eastAsia="ja-JP"/>
        </w:rPr>
        <w:t xml:space="preserve"> </w:t>
      </w:r>
      <w:r w:rsidR="00985227">
        <w:rPr>
          <w:rFonts w:eastAsiaTheme="minorEastAsia" w:hint="eastAsia"/>
          <w:color w:val="000000" w:themeColor="text1"/>
          <w:lang w:eastAsia="ja-JP"/>
        </w:rPr>
        <w:t>out of service.</w:t>
      </w:r>
    </w:p>
    <w:p w14:paraId="44A6D256" w14:textId="4897D4DD" w:rsidR="00B43ACF" w:rsidRPr="00C7422E" w:rsidRDefault="00B43ACF" w:rsidP="00E20AF7">
      <w:pPr>
        <w:spacing w:before="120" w:afterLines="50"/>
        <w:rPr>
          <w:rFonts w:eastAsiaTheme="minorEastAsia"/>
          <w:bCs/>
          <w:lang w:eastAsia="ja-JP"/>
        </w:rPr>
      </w:pPr>
    </w:p>
    <w:p w14:paraId="484BB1BC" w14:textId="387EB711" w:rsidR="000803A5" w:rsidRPr="00E55C14" w:rsidRDefault="004E2F48">
      <w:pPr>
        <w:pStyle w:val="1"/>
        <w:numPr>
          <w:ilvl w:val="0"/>
          <w:numId w:val="5"/>
        </w:numPr>
        <w:spacing w:before="180" w:after="120"/>
        <w:rPr>
          <w:rFonts w:eastAsia="ＭＳ 明朝"/>
          <w:b/>
          <w:bCs/>
          <w:szCs w:val="24"/>
          <w:lang w:val="en-US"/>
        </w:rPr>
      </w:pPr>
      <w:r>
        <w:rPr>
          <w:rFonts w:hint="eastAsia"/>
          <w:b/>
          <w:bCs/>
        </w:rPr>
        <w:t>Discussion</w:t>
      </w:r>
    </w:p>
    <w:p w14:paraId="7E0F8CA0" w14:textId="38D02D47" w:rsidR="003A0FE6" w:rsidRPr="008B76B7" w:rsidRDefault="0045566A" w:rsidP="003A0FE6">
      <w:pPr>
        <w:pStyle w:val="2"/>
        <w:numPr>
          <w:ilvl w:val="1"/>
          <w:numId w:val="5"/>
        </w:numPr>
        <w:rPr>
          <w:b/>
          <w:bCs/>
          <w:color w:val="000000" w:themeColor="text1"/>
        </w:rPr>
      </w:pPr>
      <w:r>
        <w:rPr>
          <w:rFonts w:hint="eastAsia"/>
          <w:b/>
          <w:bCs/>
          <w:color w:val="000000" w:themeColor="text1"/>
        </w:rPr>
        <w:t xml:space="preserve">Extension of SSB periodicity and </w:t>
      </w:r>
      <w:r w:rsidR="001C22D3">
        <w:rPr>
          <w:rFonts w:hint="eastAsia"/>
          <w:b/>
          <w:bCs/>
          <w:color w:val="000000" w:themeColor="text1"/>
        </w:rPr>
        <w:t xml:space="preserve">the beam footprints </w:t>
      </w:r>
      <w:r w:rsidR="00E12367">
        <w:rPr>
          <w:rFonts w:hint="eastAsia"/>
          <w:b/>
          <w:bCs/>
          <w:color w:val="000000" w:themeColor="text1"/>
        </w:rPr>
        <w:t>that have no</w:t>
      </w:r>
      <w:r w:rsidR="001C22D3">
        <w:rPr>
          <w:rFonts w:hint="eastAsia"/>
          <w:b/>
          <w:bCs/>
          <w:color w:val="000000" w:themeColor="text1"/>
        </w:rPr>
        <w:t xml:space="preserve"> SSB transmission</w:t>
      </w:r>
    </w:p>
    <w:p w14:paraId="4D9146AC" w14:textId="3B0378E1" w:rsidR="001C22D3" w:rsidRDefault="001C22D3" w:rsidP="00AD0E76">
      <w:pPr>
        <w:spacing w:before="120"/>
        <w:rPr>
          <w:rFonts w:eastAsiaTheme="minorEastAsia" w:cs="Calibri"/>
          <w:szCs w:val="22"/>
          <w:lang w:eastAsia="ja-JP"/>
        </w:rPr>
      </w:pPr>
      <w:r>
        <w:rPr>
          <w:rFonts w:eastAsiaTheme="minorEastAsia" w:hint="eastAsia"/>
          <w:lang w:eastAsia="ja-JP"/>
        </w:rPr>
        <w:t>As in the agreement from RAN1 #119[2] and the revised WID[1], t</w:t>
      </w:r>
      <w:r w:rsidRPr="00DE5980">
        <w:rPr>
          <w:rFonts w:eastAsia="Calibri" w:cs="Calibri"/>
          <w:szCs w:val="22"/>
          <w:lang w:eastAsia="ja-JP"/>
        </w:rPr>
        <w:t xml:space="preserve">he maximum of the additional default value (apart from the existing 20ms value) is </w:t>
      </w:r>
      <w:r>
        <w:rPr>
          <w:rFonts w:eastAsiaTheme="minorEastAsia" w:cs="Calibri" w:hint="eastAsia"/>
          <w:szCs w:val="22"/>
          <w:lang w:eastAsia="ja-JP"/>
        </w:rPr>
        <w:t xml:space="preserve">to be </w:t>
      </w:r>
      <w:r w:rsidRPr="00DE5980">
        <w:rPr>
          <w:rFonts w:eastAsia="Calibri" w:cs="Calibri"/>
          <w:szCs w:val="22"/>
          <w:lang w:eastAsia="ja-JP"/>
        </w:rPr>
        <w:t>160</w:t>
      </w:r>
      <w:r>
        <w:rPr>
          <w:rFonts w:eastAsiaTheme="minorEastAsia" w:cs="Calibri" w:hint="eastAsia"/>
          <w:szCs w:val="22"/>
          <w:lang w:eastAsia="ja-JP"/>
        </w:rPr>
        <w:t xml:space="preserve"> </w:t>
      </w:r>
      <w:r w:rsidRPr="00DE5980">
        <w:rPr>
          <w:rFonts w:eastAsia="Calibri" w:cs="Calibri"/>
          <w:szCs w:val="22"/>
          <w:lang w:eastAsia="ja-JP"/>
        </w:rPr>
        <w:t>ms</w:t>
      </w:r>
      <w:r>
        <w:rPr>
          <w:rFonts w:eastAsiaTheme="minorEastAsia" w:cs="Calibri" w:hint="eastAsia"/>
          <w:szCs w:val="22"/>
          <w:lang w:eastAsia="ja-JP"/>
        </w:rPr>
        <w:t>. Assuming that the half frame(5ms) containi</w:t>
      </w:r>
      <w:r w:rsidR="0021473A">
        <w:rPr>
          <w:rFonts w:eastAsiaTheme="minorEastAsia" w:cs="Calibri" w:hint="eastAsia"/>
          <w:szCs w:val="22"/>
          <w:lang w:eastAsia="ja-JP"/>
        </w:rPr>
        <w:t>n</w:t>
      </w:r>
      <w:r>
        <w:rPr>
          <w:rFonts w:eastAsiaTheme="minorEastAsia" w:cs="Calibri" w:hint="eastAsia"/>
          <w:szCs w:val="22"/>
          <w:lang w:eastAsia="ja-JP"/>
        </w:rPr>
        <w:t xml:space="preserve">g four SSBs is transmitted once in </w:t>
      </w:r>
      <w:r>
        <w:rPr>
          <w:rFonts w:eastAsiaTheme="minorEastAsia" w:cs="Calibri" w:hint="eastAsia"/>
          <w:szCs w:val="22"/>
          <w:lang w:eastAsia="ja-JP"/>
        </w:rPr>
        <w:lastRenderedPageBreak/>
        <w:t xml:space="preserve">every two frames (20ms) in order to avoid excessive control channel overhead, 32 SSBs can be transmitted with 160ms periodicity. Since the number of simultaneous transmissions </w:t>
      </w:r>
      <w:r w:rsidR="00E12367">
        <w:rPr>
          <w:rFonts w:eastAsiaTheme="minorEastAsia" w:cs="Calibri" w:hint="eastAsia"/>
          <w:szCs w:val="22"/>
          <w:lang w:eastAsia="ja-JP"/>
        </w:rPr>
        <w:t>is</w:t>
      </w:r>
      <w:r>
        <w:rPr>
          <w:rFonts w:eastAsiaTheme="minorEastAsia" w:cs="Calibri" w:hint="eastAsia"/>
          <w:szCs w:val="22"/>
          <w:lang w:eastAsia="ja-JP"/>
        </w:rPr>
        <w:t xml:space="preserve"> limited to 16 for the satellite parameter set 1-2 due to total available power in the satellite payload, the </w:t>
      </w:r>
      <w:r w:rsidR="00036B8D">
        <w:rPr>
          <w:rFonts w:eastAsiaTheme="minorEastAsia" w:cs="Calibri" w:hint="eastAsia"/>
          <w:szCs w:val="22"/>
          <w:lang w:eastAsia="ja-JP"/>
        </w:rPr>
        <w:t xml:space="preserve">total </w:t>
      </w:r>
      <w:r>
        <w:rPr>
          <w:rFonts w:eastAsiaTheme="minorEastAsia" w:cs="Calibri" w:hint="eastAsia"/>
          <w:szCs w:val="22"/>
          <w:lang w:eastAsia="ja-JP"/>
        </w:rPr>
        <w:t xml:space="preserve">number of SSBs that can be transmitted </w:t>
      </w:r>
      <w:r w:rsidR="00F13EEB">
        <w:rPr>
          <w:rFonts w:eastAsiaTheme="minorEastAsia" w:cs="Calibri" w:hint="eastAsia"/>
          <w:szCs w:val="22"/>
          <w:lang w:eastAsia="ja-JP"/>
        </w:rPr>
        <w:t>is</w:t>
      </w:r>
      <w:r>
        <w:rPr>
          <w:rFonts w:eastAsiaTheme="minorEastAsia" w:cs="Calibri" w:hint="eastAsia"/>
          <w:szCs w:val="22"/>
          <w:lang w:eastAsia="ja-JP"/>
        </w:rPr>
        <w:t xml:space="preserve"> 512 (cf</w:t>
      </w:r>
      <w:r w:rsidR="00C7422E">
        <w:rPr>
          <w:rFonts w:eastAsiaTheme="minorEastAsia" w:cs="Calibri" w:hint="eastAsia"/>
          <w:szCs w:val="22"/>
          <w:lang w:eastAsia="ja-JP"/>
        </w:rPr>
        <w:t>.</w:t>
      </w:r>
      <w:r>
        <w:rPr>
          <w:rFonts w:eastAsiaTheme="minorEastAsia" w:cs="Calibri" w:hint="eastAsia"/>
          <w:szCs w:val="22"/>
          <w:lang w:eastAsia="ja-JP"/>
        </w:rPr>
        <w:t xml:space="preserve"> Fig. </w:t>
      </w:r>
      <w:r w:rsidR="00C7422E">
        <w:rPr>
          <w:rFonts w:eastAsiaTheme="minorEastAsia" w:cs="Calibri" w:hint="eastAsia"/>
          <w:szCs w:val="22"/>
          <w:lang w:eastAsia="ja-JP"/>
        </w:rPr>
        <w:t>1</w:t>
      </w:r>
      <w:r>
        <w:rPr>
          <w:rFonts w:eastAsiaTheme="minorEastAsia" w:cs="Calibri" w:hint="eastAsia"/>
          <w:szCs w:val="22"/>
          <w:lang w:eastAsia="ja-JP"/>
        </w:rPr>
        <w:t xml:space="preserve">). The resulted coverage ratio is 48.3%, which means that SSBs would not be transmitted to at least more than half of the beam footprints. </w:t>
      </w:r>
    </w:p>
    <w:p w14:paraId="4A730E46" w14:textId="4E929064" w:rsidR="001C22D3" w:rsidRPr="001C22D3" w:rsidRDefault="001C22D3" w:rsidP="001C22D3">
      <w:pPr>
        <w:spacing w:before="120"/>
        <w:rPr>
          <w:rFonts w:eastAsiaTheme="minorEastAsia"/>
          <w:lang w:eastAsia="ja-JP"/>
        </w:rPr>
      </w:pPr>
      <w:r>
        <w:rPr>
          <w:rFonts w:eastAsiaTheme="minorEastAsia" w:hint="eastAsia"/>
          <w:lang w:eastAsia="ja-JP"/>
        </w:rPr>
        <w:t>If we consider that there are some areas where beam footprints with SSB transmission are densely allocated, (e.g. areas with high UE density), on the other hand,</w:t>
      </w:r>
      <w:r w:rsidR="00A81232">
        <w:rPr>
          <w:rFonts w:eastAsiaTheme="minorEastAsia" w:hint="eastAsia"/>
          <w:lang w:eastAsia="ja-JP"/>
        </w:rPr>
        <w:t xml:space="preserve"> </w:t>
      </w:r>
      <w:r>
        <w:rPr>
          <w:rFonts w:eastAsiaTheme="minorEastAsia" w:hint="eastAsia"/>
          <w:lang w:eastAsia="ja-JP"/>
        </w:rPr>
        <w:t xml:space="preserve">footprints with SSB transmission </w:t>
      </w:r>
      <w:r w:rsidR="00236201">
        <w:rPr>
          <w:rFonts w:eastAsiaTheme="minorEastAsia" w:hint="eastAsia"/>
          <w:lang w:eastAsia="ja-JP"/>
        </w:rPr>
        <w:t xml:space="preserve">have to be sparsely allocated </w:t>
      </w:r>
      <w:r>
        <w:rPr>
          <w:rFonts w:eastAsiaTheme="minorEastAsia" w:hint="eastAsia"/>
          <w:lang w:eastAsia="ja-JP"/>
        </w:rPr>
        <w:t xml:space="preserve">in the other area. Figure 2 shows an example situation where SSBs are transmitted in all beam footprints in the high UE density area while SSBs are </w:t>
      </w:r>
      <w:r>
        <w:rPr>
          <w:rFonts w:eastAsiaTheme="minorEastAsia"/>
          <w:lang w:eastAsia="ja-JP"/>
        </w:rPr>
        <w:t>transmitted</w:t>
      </w:r>
      <w:r>
        <w:rPr>
          <w:rFonts w:eastAsiaTheme="minorEastAsia" w:hint="eastAsia"/>
          <w:lang w:eastAsia="ja-JP"/>
        </w:rPr>
        <w:t xml:space="preserve"> </w:t>
      </w:r>
      <w:r w:rsidR="009E0265">
        <w:rPr>
          <w:rFonts w:eastAsiaTheme="minorEastAsia" w:hint="eastAsia"/>
          <w:lang w:eastAsia="ja-JP"/>
        </w:rPr>
        <w:t>to</w:t>
      </w:r>
      <w:r>
        <w:rPr>
          <w:rFonts w:eastAsiaTheme="minorEastAsia" w:hint="eastAsia"/>
          <w:lang w:eastAsia="ja-JP"/>
        </w:rPr>
        <w:t xml:space="preserve"> only one in three beam footprints</w:t>
      </w:r>
      <w:r w:rsidR="005D5E1A">
        <w:rPr>
          <w:rFonts w:eastAsiaTheme="minorEastAsia" w:hint="eastAsia"/>
          <w:lang w:eastAsia="ja-JP"/>
        </w:rPr>
        <w:t xml:space="preserve"> in the other area</w:t>
      </w:r>
      <w:r>
        <w:rPr>
          <w:rFonts w:eastAsiaTheme="minorEastAsia" w:hint="eastAsia"/>
          <w:lang w:eastAsia="ja-JP"/>
        </w:rPr>
        <w:t xml:space="preserve">. This situation </w:t>
      </w:r>
      <w:r w:rsidR="00E12367">
        <w:rPr>
          <w:rFonts w:eastAsiaTheme="minorEastAsia" w:hint="eastAsia"/>
          <w:lang w:eastAsia="ja-JP"/>
        </w:rPr>
        <w:t>also happens</w:t>
      </w:r>
      <w:r>
        <w:rPr>
          <w:rFonts w:eastAsiaTheme="minorEastAsia" w:hint="eastAsia"/>
          <w:lang w:eastAsia="ja-JP"/>
        </w:rPr>
        <w:t xml:space="preserve"> if </w:t>
      </w:r>
      <w:r w:rsidR="00E12367">
        <w:rPr>
          <w:rFonts w:eastAsiaTheme="minorEastAsia" w:hint="eastAsia"/>
          <w:lang w:eastAsia="ja-JP"/>
        </w:rPr>
        <w:t xml:space="preserve">some </w:t>
      </w:r>
      <w:r w:rsidR="007E2CA8">
        <w:rPr>
          <w:rFonts w:eastAsiaTheme="minorEastAsia" w:hint="eastAsia"/>
          <w:lang w:eastAsia="ja-JP"/>
        </w:rPr>
        <w:t xml:space="preserve">beam footprints are operated with </w:t>
      </w:r>
      <w:r>
        <w:rPr>
          <w:rFonts w:eastAsiaTheme="minorEastAsia" w:hint="eastAsia"/>
          <w:lang w:eastAsia="ja-JP"/>
        </w:rPr>
        <w:t xml:space="preserve">smaller SSB periodicity, which reduces the SSB transmission opportunity for the remaining footprints. The beam footprint without SSB transmission may also occur </w:t>
      </w:r>
      <w:r w:rsidR="00765A2C">
        <w:rPr>
          <w:rFonts w:eastAsiaTheme="minorEastAsia" w:hint="eastAsia"/>
          <w:lang w:eastAsia="ja-JP"/>
        </w:rPr>
        <w:t xml:space="preserve">even </w:t>
      </w:r>
      <w:r>
        <w:rPr>
          <w:rFonts w:eastAsiaTheme="minorEastAsia" w:hint="eastAsia"/>
          <w:lang w:eastAsia="ja-JP"/>
        </w:rPr>
        <w:t xml:space="preserve">in satellite parameter set 1-1 </w:t>
      </w:r>
      <w:r w:rsidR="00E25E88">
        <w:rPr>
          <w:rFonts w:eastAsiaTheme="minorEastAsia" w:hint="eastAsia"/>
          <w:lang w:eastAsia="ja-JP"/>
        </w:rPr>
        <w:t>and</w:t>
      </w:r>
      <w:r>
        <w:rPr>
          <w:rFonts w:eastAsiaTheme="minorEastAsia" w:hint="eastAsia"/>
          <w:lang w:eastAsia="ja-JP"/>
        </w:rPr>
        <w:t xml:space="preserve"> 1-3 </w:t>
      </w:r>
      <w:r w:rsidR="00DF110F">
        <w:rPr>
          <w:rFonts w:eastAsiaTheme="minorEastAsia" w:hint="eastAsia"/>
          <w:lang w:eastAsia="ja-JP"/>
        </w:rPr>
        <w:t>if</w:t>
      </w:r>
      <w:r>
        <w:rPr>
          <w:rFonts w:eastAsiaTheme="minorEastAsia" w:hint="eastAsia"/>
          <w:lang w:eastAsia="ja-JP"/>
        </w:rPr>
        <w:t xml:space="preserve"> </w:t>
      </w:r>
      <w:r w:rsidR="00F252C1">
        <w:rPr>
          <w:rFonts w:eastAsiaTheme="minorEastAsia" w:hint="eastAsia"/>
          <w:lang w:eastAsia="ja-JP"/>
        </w:rPr>
        <w:t xml:space="preserve">more </w:t>
      </w:r>
      <w:r w:rsidR="00B84CE4">
        <w:rPr>
          <w:rFonts w:eastAsiaTheme="minorEastAsia" w:hint="eastAsia"/>
          <w:lang w:eastAsia="ja-JP"/>
        </w:rPr>
        <w:t xml:space="preserve">beam footprints are operated with </w:t>
      </w:r>
      <w:r>
        <w:rPr>
          <w:rFonts w:eastAsiaTheme="minorEastAsia" w:hint="eastAsia"/>
          <w:lang w:eastAsia="ja-JP"/>
        </w:rPr>
        <w:t>short SSB periodicity (e.g. 20ms).</w:t>
      </w:r>
    </w:p>
    <w:p w14:paraId="16825934" w14:textId="3C87FE5A" w:rsidR="001C22D3" w:rsidRDefault="001C22D3" w:rsidP="001C22D3">
      <w:pPr>
        <w:spacing w:before="120"/>
        <w:rPr>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b/>
          <w:bCs/>
          <w:sz w:val="22"/>
          <w:szCs w:val="22"/>
          <w:u w:val="single"/>
          <w:lang w:eastAsia="ja-JP"/>
        </w:rPr>
        <w:t>1</w:t>
      </w:r>
      <w:r w:rsidRPr="00E02F96">
        <w:rPr>
          <w:rFonts w:eastAsia="ＭＳ 明朝"/>
          <w:b/>
          <w:bCs/>
          <w:sz w:val="22"/>
          <w:szCs w:val="22"/>
          <w:u w:val="single"/>
          <w:lang w:eastAsia="ja-JP"/>
        </w:rPr>
        <w:t>:</w:t>
      </w:r>
    </w:p>
    <w:p w14:paraId="1F505C34" w14:textId="68D39D8D" w:rsidR="001C22D3" w:rsidRDefault="00C7422E" w:rsidP="001C22D3">
      <w:pPr>
        <w:spacing w:before="120" w:afterLines="50"/>
        <w:rPr>
          <w:rFonts w:eastAsiaTheme="minorEastAsia" w:cs="Calibri"/>
          <w:szCs w:val="22"/>
          <w:lang w:eastAsia="ja-JP"/>
        </w:rPr>
      </w:pPr>
      <w:r>
        <w:rPr>
          <w:noProof/>
        </w:rPr>
        <mc:AlternateContent>
          <mc:Choice Requires="wps">
            <w:drawing>
              <wp:anchor distT="0" distB="0" distL="114300" distR="114300" simplePos="0" relativeHeight="251668480" behindDoc="0" locked="0" layoutInCell="1" allowOverlap="1" wp14:anchorId="73DF8F8C" wp14:editId="366FB8AF">
                <wp:simplePos x="0" y="0"/>
                <wp:positionH relativeFrom="margin">
                  <wp:align>left</wp:align>
                </wp:positionH>
                <wp:positionV relativeFrom="paragraph">
                  <wp:posOffset>767080</wp:posOffset>
                </wp:positionV>
                <wp:extent cx="6178550" cy="2369820"/>
                <wp:effectExtent l="0" t="0" r="0" b="0"/>
                <wp:wrapTopAndBottom/>
                <wp:docPr id="1596989455" name="正方形/長方形 1"/>
                <wp:cNvGraphicFramePr/>
                <a:graphic xmlns:a="http://schemas.openxmlformats.org/drawingml/2006/main">
                  <a:graphicData uri="http://schemas.microsoft.com/office/word/2010/wordprocessingShape">
                    <wps:wsp>
                      <wps:cNvSpPr/>
                      <wps:spPr>
                        <a:xfrm>
                          <a:off x="0" y="0"/>
                          <a:ext cx="6178550" cy="236982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A7D6065" w14:textId="34A7D6F5" w:rsidR="001C22D3" w:rsidRDefault="00F563E2" w:rsidP="00A76FFD">
                            <w:pPr>
                              <w:spacing w:before="120"/>
                              <w:jc w:val="center"/>
                              <w:rPr>
                                <w:rFonts w:eastAsiaTheme="minorEastAsia"/>
                                <w:color w:val="000000" w:themeColor="text1"/>
                                <w:lang w:eastAsia="ja-JP"/>
                              </w:rPr>
                            </w:pPr>
                            <w:r w:rsidRPr="00F563E2">
                              <w:rPr>
                                <w:rFonts w:eastAsiaTheme="minorEastAsia"/>
                                <w:noProof/>
                              </w:rPr>
                              <w:drawing>
                                <wp:inline distT="0" distB="0" distL="0" distR="0" wp14:anchorId="5149308E" wp14:editId="1F94D0FF">
                                  <wp:extent cx="4518561" cy="1469420"/>
                                  <wp:effectExtent l="0" t="0" r="0" b="0"/>
                                  <wp:docPr id="102603226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31144" cy="1473512"/>
                                          </a:xfrm>
                                          <a:prstGeom prst="rect">
                                            <a:avLst/>
                                          </a:prstGeom>
                                          <a:noFill/>
                                          <a:ln>
                                            <a:noFill/>
                                          </a:ln>
                                        </pic:spPr>
                                      </pic:pic>
                                    </a:graphicData>
                                  </a:graphic>
                                </wp:inline>
                              </w:drawing>
                            </w:r>
                          </w:p>
                          <w:p w14:paraId="46E7EFF0" w14:textId="3DE79F1C" w:rsidR="001C22D3" w:rsidRPr="001463AE" w:rsidRDefault="001C22D3" w:rsidP="00A76FFD">
                            <w:pPr>
                              <w:spacing w:before="120"/>
                              <w:jc w:val="center"/>
                              <w:rPr>
                                <w:rFonts w:eastAsiaTheme="minorEastAsia"/>
                                <w:color w:val="000000" w:themeColor="text1"/>
                                <w:lang w:eastAsia="ja-JP"/>
                              </w:rPr>
                            </w:pPr>
                            <w:r>
                              <w:rPr>
                                <w:color w:val="000000" w:themeColor="text1"/>
                              </w:rPr>
                              <w:t xml:space="preserve">Fig. </w:t>
                            </w:r>
                            <w:r w:rsidR="00C7422E">
                              <w:rPr>
                                <w:rFonts w:eastAsiaTheme="minorEastAsia" w:hint="eastAsia"/>
                                <w:color w:val="000000" w:themeColor="text1"/>
                                <w:lang w:eastAsia="ja-JP"/>
                              </w:rPr>
                              <w:t>1</w:t>
                            </w:r>
                            <w:r>
                              <w:rPr>
                                <w:color w:val="000000" w:themeColor="text1"/>
                              </w:rPr>
                              <w:t xml:space="preserve"> </w:t>
                            </w:r>
                            <w:r>
                              <w:rPr>
                                <w:rFonts w:eastAsiaTheme="minorEastAsia" w:hint="eastAsia"/>
                                <w:color w:val="000000" w:themeColor="text1"/>
                                <w:lang w:eastAsia="ja-JP"/>
                              </w:rPr>
                              <w:t xml:space="preserve">Allocation of the half frames that contain SSBs.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DF8F8C" id="正方形/長方形 1" o:spid="_x0000_s1028" style="position:absolute;left:0;text-align:left;margin-left:0;margin-top:60.4pt;width:486.5pt;height:186.6pt;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" fillcolor="white [3212]" stroked="f" strokeweight="1pt">
                <v:textbox>
                  <w:txbxContent>
                    <w:p w14:paraId="4A7D6065" w14:textId="34A7D6F5" w:rsidR="001C22D3" w:rsidRDefault="00F563E2" w:rsidP="00A76FFD">
                      <w:pPr>
                        <w:spacing w:before="120"/>
                        <w:jc w:val="center"/>
                        <w:rPr>
                          <w:rFonts w:eastAsiaTheme="minorEastAsia"/>
                          <w:color w:val="000000" w:themeColor="text1"/>
                          <w:lang w:eastAsia="ja-JP"/>
                        </w:rPr>
                      </w:pPr>
                      <w:r w:rsidRPr="00F563E2">
                        <w:rPr>
                          <w:rFonts w:eastAsiaTheme="minorEastAsia"/>
                          <w:noProof/>
                        </w:rPr>
                        <w:drawing>
                          <wp:inline distT="0" distB="0" distL="0" distR="0" wp14:anchorId="5149308E" wp14:editId="1F94D0FF">
                            <wp:extent cx="4518561" cy="1469420"/>
                            <wp:effectExtent l="0" t="0" r="0" b="0"/>
                            <wp:docPr id="102603226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31144" cy="1473512"/>
                                    </a:xfrm>
                                    <a:prstGeom prst="rect">
                                      <a:avLst/>
                                    </a:prstGeom>
                                    <a:noFill/>
                                    <a:ln>
                                      <a:noFill/>
                                    </a:ln>
                                  </pic:spPr>
                                </pic:pic>
                              </a:graphicData>
                            </a:graphic>
                          </wp:inline>
                        </w:drawing>
                      </w:r>
                    </w:p>
                    <w:p w14:paraId="46E7EFF0" w14:textId="3DE79F1C" w:rsidR="001C22D3" w:rsidRPr="001463AE" w:rsidRDefault="001C22D3" w:rsidP="00A76FFD">
                      <w:pPr>
                        <w:spacing w:before="120"/>
                        <w:jc w:val="center"/>
                        <w:rPr>
                          <w:rFonts w:eastAsiaTheme="minorEastAsia"/>
                          <w:color w:val="000000" w:themeColor="text1"/>
                          <w:lang w:eastAsia="ja-JP"/>
                        </w:rPr>
                      </w:pPr>
                      <w:r>
                        <w:rPr>
                          <w:color w:val="000000" w:themeColor="text1"/>
                        </w:rPr>
                        <w:t xml:space="preserve">Fig. </w:t>
                      </w:r>
                      <w:r w:rsidR="00C7422E">
                        <w:rPr>
                          <w:rFonts w:eastAsiaTheme="minorEastAsia" w:hint="eastAsia"/>
                          <w:color w:val="000000" w:themeColor="text1"/>
                          <w:lang w:eastAsia="ja-JP"/>
                        </w:rPr>
                        <w:t>1</w:t>
                      </w:r>
                      <w:r>
                        <w:rPr>
                          <w:color w:val="000000" w:themeColor="text1"/>
                        </w:rPr>
                        <w:t xml:space="preserve"> </w:t>
                      </w:r>
                      <w:r>
                        <w:rPr>
                          <w:rFonts w:eastAsiaTheme="minorEastAsia" w:hint="eastAsia"/>
                          <w:color w:val="000000" w:themeColor="text1"/>
                          <w:lang w:eastAsia="ja-JP"/>
                        </w:rPr>
                        <w:t xml:space="preserve">Allocation of the half frames that contain SSBs. </w:t>
                      </w:r>
                    </w:p>
                  </w:txbxContent>
                </v:textbox>
                <w10:wrap type="topAndBottom" anchorx="margin"/>
              </v:rect>
            </w:pict>
          </mc:Fallback>
        </mc:AlternateContent>
      </w:r>
      <w:r w:rsidR="001C22D3">
        <w:rPr>
          <w:rFonts w:eastAsiaTheme="minorEastAsia" w:hint="eastAsia"/>
          <w:lang w:eastAsia="ja-JP"/>
        </w:rPr>
        <w:t>With maximum SSB periodicity of 160ms, SSB c</w:t>
      </w:r>
      <w:r w:rsidR="00D5018C">
        <w:rPr>
          <w:rFonts w:eastAsiaTheme="minorEastAsia" w:hint="eastAsia"/>
          <w:lang w:eastAsia="ja-JP"/>
        </w:rPr>
        <w:t>an</w:t>
      </w:r>
      <w:r w:rsidR="001C22D3">
        <w:rPr>
          <w:rFonts w:eastAsiaTheme="minorEastAsia" w:hint="eastAsia"/>
          <w:lang w:eastAsia="ja-JP"/>
        </w:rPr>
        <w:t xml:space="preserve">not be transmitted </w:t>
      </w:r>
      <w:r w:rsidR="001C22D3">
        <w:rPr>
          <w:rFonts w:eastAsiaTheme="minorEastAsia" w:cs="Calibri" w:hint="eastAsia"/>
          <w:szCs w:val="22"/>
          <w:lang w:eastAsia="ja-JP"/>
        </w:rPr>
        <w:t xml:space="preserve">to </w:t>
      </w:r>
      <w:r w:rsidR="00936756">
        <w:rPr>
          <w:rFonts w:eastAsiaTheme="minorEastAsia" w:cs="Calibri" w:hint="eastAsia"/>
          <w:szCs w:val="22"/>
          <w:lang w:eastAsia="ja-JP"/>
        </w:rPr>
        <w:t>more than</w:t>
      </w:r>
      <w:r w:rsidR="001C22D3">
        <w:rPr>
          <w:rFonts w:eastAsiaTheme="minorEastAsia" w:cs="Calibri" w:hint="eastAsia"/>
          <w:szCs w:val="22"/>
          <w:lang w:eastAsia="ja-JP"/>
        </w:rPr>
        <w:t xml:space="preserve"> half of the beam footprints for satellite parameter set 1-2. </w:t>
      </w:r>
      <w:r w:rsidR="00423999">
        <w:rPr>
          <w:rFonts w:eastAsiaTheme="minorEastAsia" w:cs="Calibri" w:hint="eastAsia"/>
          <w:szCs w:val="22"/>
          <w:lang w:eastAsia="ja-JP"/>
        </w:rPr>
        <w:t>Even f</w:t>
      </w:r>
      <w:r w:rsidR="001C22D3">
        <w:rPr>
          <w:rFonts w:eastAsiaTheme="minorEastAsia" w:cs="Calibri" w:hint="eastAsia"/>
          <w:szCs w:val="22"/>
          <w:lang w:eastAsia="ja-JP"/>
        </w:rPr>
        <w:t xml:space="preserve">or the satellite parameter set 1-1 </w:t>
      </w:r>
      <w:r w:rsidR="00565B89">
        <w:rPr>
          <w:rFonts w:eastAsiaTheme="minorEastAsia" w:cs="Calibri" w:hint="eastAsia"/>
          <w:szCs w:val="22"/>
          <w:lang w:eastAsia="ja-JP"/>
        </w:rPr>
        <w:t>and</w:t>
      </w:r>
      <w:r w:rsidR="001C22D3">
        <w:rPr>
          <w:rFonts w:eastAsiaTheme="minorEastAsia" w:cs="Calibri" w:hint="eastAsia"/>
          <w:szCs w:val="22"/>
          <w:lang w:eastAsia="ja-JP"/>
        </w:rPr>
        <w:t xml:space="preserve"> 1-3, there may be beam footprints without SSB transmission if short SSB periodicity is applied to some of the beam footprints. </w:t>
      </w:r>
    </w:p>
    <w:p w14:paraId="222999B9" w14:textId="283DE053" w:rsidR="00C7422E" w:rsidRDefault="00C7422E" w:rsidP="001C22D3">
      <w:pPr>
        <w:spacing w:before="120" w:afterLines="50"/>
        <w:rPr>
          <w:rFonts w:eastAsiaTheme="minorEastAsia"/>
          <w:lang w:eastAsia="ja-JP"/>
        </w:rPr>
      </w:pPr>
    </w:p>
    <w:p w14:paraId="537AF9F2" w14:textId="5ACDBF1D" w:rsidR="00C7422E" w:rsidRDefault="00C7422E" w:rsidP="001C22D3">
      <w:pPr>
        <w:spacing w:before="120" w:afterLines="50"/>
        <w:rPr>
          <w:rFonts w:eastAsiaTheme="minorEastAsia"/>
          <w:lang w:eastAsia="ja-JP"/>
        </w:rPr>
      </w:pPr>
      <w:r>
        <w:rPr>
          <w:noProof/>
        </w:rPr>
        <mc:AlternateContent>
          <mc:Choice Requires="wps">
            <w:drawing>
              <wp:anchor distT="0" distB="0" distL="114300" distR="114300" simplePos="0" relativeHeight="251663360" behindDoc="0" locked="0" layoutInCell="1" allowOverlap="1" wp14:anchorId="7B224160" wp14:editId="3006434C">
                <wp:simplePos x="0" y="0"/>
                <wp:positionH relativeFrom="margin">
                  <wp:align>left</wp:align>
                </wp:positionH>
                <wp:positionV relativeFrom="paragraph">
                  <wp:posOffset>213360</wp:posOffset>
                </wp:positionV>
                <wp:extent cx="6178550" cy="2501265"/>
                <wp:effectExtent l="0" t="0" r="0" b="0"/>
                <wp:wrapTopAndBottom/>
                <wp:docPr id="492846254" name="正方形/長方形 1"/>
                <wp:cNvGraphicFramePr/>
                <a:graphic xmlns:a="http://schemas.openxmlformats.org/drawingml/2006/main">
                  <a:graphicData uri="http://schemas.microsoft.com/office/word/2010/wordprocessingShape">
                    <wps:wsp>
                      <wps:cNvSpPr/>
                      <wps:spPr>
                        <a:xfrm>
                          <a:off x="0" y="0"/>
                          <a:ext cx="6178550" cy="250126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31F1FF6" w14:textId="093D09E3" w:rsidR="00FD47BB" w:rsidRDefault="00F563E2" w:rsidP="00A76FFD">
                            <w:pPr>
                              <w:spacing w:before="120"/>
                              <w:jc w:val="center"/>
                              <w:rPr>
                                <w:rFonts w:eastAsiaTheme="minorEastAsia"/>
                                <w:color w:val="000000" w:themeColor="text1"/>
                                <w:lang w:eastAsia="ja-JP"/>
                              </w:rPr>
                            </w:pPr>
                            <w:r w:rsidRPr="00F563E2">
                              <w:rPr>
                                <w:rFonts w:eastAsiaTheme="minorEastAsia"/>
                                <w:noProof/>
                              </w:rPr>
                              <w:drawing>
                                <wp:inline distT="0" distB="0" distL="0" distR="0" wp14:anchorId="02432412" wp14:editId="02AE80F9">
                                  <wp:extent cx="3334900" cy="1876301"/>
                                  <wp:effectExtent l="0" t="0" r="0" b="0"/>
                                  <wp:docPr id="47044911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8954" cy="1884208"/>
                                          </a:xfrm>
                                          <a:prstGeom prst="rect">
                                            <a:avLst/>
                                          </a:prstGeom>
                                          <a:noFill/>
                                          <a:ln>
                                            <a:noFill/>
                                          </a:ln>
                                        </pic:spPr>
                                      </pic:pic>
                                    </a:graphicData>
                                  </a:graphic>
                                </wp:inline>
                              </w:drawing>
                            </w:r>
                          </w:p>
                          <w:p w14:paraId="392D11A7" w14:textId="01A3882A" w:rsidR="001463AE" w:rsidRPr="001463AE" w:rsidRDefault="001463AE" w:rsidP="00A76FFD">
                            <w:pPr>
                              <w:spacing w:before="120"/>
                              <w:jc w:val="center"/>
                              <w:rPr>
                                <w:rFonts w:eastAsiaTheme="minorEastAsia"/>
                                <w:color w:val="000000" w:themeColor="text1"/>
                                <w:lang w:eastAsia="ja-JP"/>
                              </w:rPr>
                            </w:pPr>
                            <w:r>
                              <w:rPr>
                                <w:color w:val="000000" w:themeColor="text1"/>
                              </w:rPr>
                              <w:t xml:space="preserve">Fig. </w:t>
                            </w:r>
                            <w:r w:rsidR="00C7422E">
                              <w:rPr>
                                <w:rFonts w:eastAsiaTheme="minorEastAsia" w:hint="eastAsia"/>
                                <w:color w:val="000000" w:themeColor="text1"/>
                                <w:lang w:eastAsia="ja-JP"/>
                              </w:rPr>
                              <w:t>2</w:t>
                            </w:r>
                            <w:r>
                              <w:rPr>
                                <w:color w:val="000000" w:themeColor="text1"/>
                              </w:rPr>
                              <w:t xml:space="preserve"> </w:t>
                            </w:r>
                            <w:r w:rsidR="001C22D3">
                              <w:rPr>
                                <w:rFonts w:eastAsiaTheme="minorEastAsia" w:hint="eastAsia"/>
                                <w:color w:val="000000" w:themeColor="text1"/>
                                <w:lang w:eastAsia="ja-JP"/>
                              </w:rPr>
                              <w:t>Beam footprints with and without SSB transmission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224160" id="_x0000_s1029" style="position:absolute;left:0;text-align:left;margin-left:0;margin-top:16.8pt;width:486.5pt;height:196.9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" fillcolor="white [3212]" stroked="f" strokeweight="1pt">
                <v:textbox>
                  <w:txbxContent>
                    <w:p w14:paraId="131F1FF6" w14:textId="093D09E3" w:rsidR="00FD47BB" w:rsidRDefault="00F563E2" w:rsidP="00A76FFD">
                      <w:pPr>
                        <w:spacing w:before="120"/>
                        <w:jc w:val="center"/>
                        <w:rPr>
                          <w:rFonts w:eastAsiaTheme="minorEastAsia"/>
                          <w:color w:val="000000" w:themeColor="text1"/>
                          <w:lang w:eastAsia="ja-JP"/>
                        </w:rPr>
                      </w:pPr>
                      <w:r w:rsidRPr="00F563E2">
                        <w:rPr>
                          <w:rFonts w:eastAsiaTheme="minorEastAsia"/>
                          <w:noProof/>
                        </w:rPr>
                        <w:drawing>
                          <wp:inline distT="0" distB="0" distL="0" distR="0" wp14:anchorId="02432412" wp14:editId="02AE80F9">
                            <wp:extent cx="3334900" cy="1876301"/>
                            <wp:effectExtent l="0" t="0" r="0" b="0"/>
                            <wp:docPr id="47044911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48954" cy="1884208"/>
                                    </a:xfrm>
                                    <a:prstGeom prst="rect">
                                      <a:avLst/>
                                    </a:prstGeom>
                                    <a:noFill/>
                                    <a:ln>
                                      <a:noFill/>
                                    </a:ln>
                                  </pic:spPr>
                                </pic:pic>
                              </a:graphicData>
                            </a:graphic>
                          </wp:inline>
                        </w:drawing>
                      </w:r>
                    </w:p>
                    <w:p w14:paraId="392D11A7" w14:textId="01A3882A" w:rsidR="001463AE" w:rsidRPr="001463AE" w:rsidRDefault="001463AE" w:rsidP="00A76FFD">
                      <w:pPr>
                        <w:spacing w:before="120"/>
                        <w:jc w:val="center"/>
                        <w:rPr>
                          <w:rFonts w:eastAsiaTheme="minorEastAsia"/>
                          <w:color w:val="000000" w:themeColor="text1"/>
                          <w:lang w:eastAsia="ja-JP"/>
                        </w:rPr>
                      </w:pPr>
                      <w:r>
                        <w:rPr>
                          <w:color w:val="000000" w:themeColor="text1"/>
                        </w:rPr>
                        <w:t xml:space="preserve">Fig. </w:t>
                      </w:r>
                      <w:r w:rsidR="00C7422E">
                        <w:rPr>
                          <w:rFonts w:eastAsiaTheme="minorEastAsia" w:hint="eastAsia"/>
                          <w:color w:val="000000" w:themeColor="text1"/>
                          <w:lang w:eastAsia="ja-JP"/>
                        </w:rPr>
                        <w:t>2</w:t>
                      </w:r>
                      <w:r>
                        <w:rPr>
                          <w:color w:val="000000" w:themeColor="text1"/>
                        </w:rPr>
                        <w:t xml:space="preserve"> </w:t>
                      </w:r>
                      <w:r w:rsidR="001C22D3">
                        <w:rPr>
                          <w:rFonts w:eastAsiaTheme="minorEastAsia" w:hint="eastAsia"/>
                          <w:color w:val="000000" w:themeColor="text1"/>
                          <w:lang w:eastAsia="ja-JP"/>
                        </w:rPr>
                        <w:t>Beam footprints with and without SSB transmission</w:t>
                      </w:r>
                    </w:p>
                  </w:txbxContent>
                </v:textbox>
                <w10:wrap type="topAndBottom" anchorx="margin"/>
              </v:rect>
            </w:pict>
          </mc:Fallback>
        </mc:AlternateContent>
      </w:r>
    </w:p>
    <w:p w14:paraId="1D6E3363" w14:textId="06E1125A" w:rsidR="00B23110" w:rsidRPr="00840C33" w:rsidRDefault="00840C33" w:rsidP="00840C33">
      <w:pPr>
        <w:pStyle w:val="2"/>
        <w:numPr>
          <w:ilvl w:val="1"/>
          <w:numId w:val="5"/>
        </w:numPr>
        <w:rPr>
          <w:b/>
          <w:bCs/>
          <w:color w:val="000000" w:themeColor="text1"/>
        </w:rPr>
      </w:pPr>
      <w:r>
        <w:rPr>
          <w:rFonts w:hint="eastAsia"/>
          <w:b/>
          <w:bCs/>
          <w:color w:val="000000" w:themeColor="text1"/>
        </w:rPr>
        <w:lastRenderedPageBreak/>
        <w:t>P</w:t>
      </w:r>
      <w:r w:rsidR="00FC558D">
        <w:rPr>
          <w:rFonts w:hint="eastAsia"/>
          <w:b/>
          <w:bCs/>
          <w:color w:val="000000" w:themeColor="text1"/>
        </w:rPr>
        <w:t>roviding R</w:t>
      </w:r>
      <w:r w:rsidR="000817E0">
        <w:rPr>
          <w:rFonts w:hint="eastAsia"/>
          <w:b/>
          <w:bCs/>
          <w:color w:val="000000" w:themeColor="text1"/>
        </w:rPr>
        <w:t>ACH occasion for neighboring beam footprint</w:t>
      </w:r>
      <w:r>
        <w:rPr>
          <w:rFonts w:hint="eastAsia"/>
          <w:b/>
          <w:bCs/>
          <w:color w:val="000000" w:themeColor="text1"/>
        </w:rPr>
        <w:t xml:space="preserve"> </w:t>
      </w:r>
    </w:p>
    <w:p w14:paraId="54005B4F" w14:textId="69001D91" w:rsidR="005C4572" w:rsidRDefault="00A9551E" w:rsidP="00AD0E76">
      <w:pPr>
        <w:spacing w:before="120"/>
        <w:rPr>
          <w:rFonts w:eastAsiaTheme="minorEastAsia"/>
          <w:lang w:eastAsia="ja-JP"/>
        </w:rPr>
      </w:pPr>
      <w:r>
        <w:rPr>
          <w:rFonts w:eastAsiaTheme="minorEastAsia" w:hint="eastAsia"/>
          <w:lang w:eastAsia="ja-JP"/>
        </w:rPr>
        <w:t>T</w:t>
      </w:r>
      <w:r w:rsidR="00A96783">
        <w:rPr>
          <w:rFonts w:eastAsiaTheme="minorEastAsia" w:hint="eastAsia"/>
          <w:lang w:eastAsia="ja-JP"/>
        </w:rPr>
        <w:t>he</w:t>
      </w:r>
      <w:r w:rsidR="00943B56">
        <w:rPr>
          <w:rFonts w:eastAsiaTheme="minorEastAsia" w:hint="eastAsia"/>
          <w:lang w:eastAsia="ja-JP"/>
        </w:rPr>
        <w:t xml:space="preserve"> beam footprints </w:t>
      </w:r>
      <w:r w:rsidR="00A96783">
        <w:rPr>
          <w:rFonts w:eastAsiaTheme="minorEastAsia" w:hint="eastAsia"/>
          <w:lang w:eastAsia="ja-JP"/>
        </w:rPr>
        <w:t>without SSB transmission</w:t>
      </w:r>
      <w:r>
        <w:rPr>
          <w:rFonts w:eastAsiaTheme="minorEastAsia" w:hint="eastAsia"/>
          <w:lang w:eastAsia="ja-JP"/>
        </w:rPr>
        <w:t xml:space="preserve"> may be considered as </w:t>
      </w:r>
      <w:r w:rsidR="00CC345E">
        <w:rPr>
          <w:rFonts w:eastAsiaTheme="minorEastAsia" w:hint="eastAsia"/>
          <w:lang w:eastAsia="ja-JP"/>
        </w:rPr>
        <w:t xml:space="preserve">an </w:t>
      </w:r>
      <w:r w:rsidR="007C272D">
        <w:rPr>
          <w:rFonts w:eastAsiaTheme="minorEastAsia" w:hint="eastAsia"/>
          <w:lang w:eastAsia="ja-JP"/>
        </w:rPr>
        <w:t xml:space="preserve">out of </w:t>
      </w:r>
      <w:r w:rsidR="00F94336">
        <w:rPr>
          <w:rFonts w:eastAsiaTheme="minorEastAsia" w:hint="eastAsia"/>
          <w:lang w:eastAsia="ja-JP"/>
        </w:rPr>
        <w:t>service</w:t>
      </w:r>
      <w:r w:rsidR="007C272D">
        <w:rPr>
          <w:rFonts w:eastAsiaTheme="minorEastAsia" w:hint="eastAsia"/>
          <w:lang w:eastAsia="ja-JP"/>
        </w:rPr>
        <w:t xml:space="preserve"> area</w:t>
      </w:r>
      <w:r w:rsidR="00A96783">
        <w:rPr>
          <w:rFonts w:eastAsiaTheme="minorEastAsia" w:hint="eastAsia"/>
          <w:lang w:eastAsia="ja-JP"/>
        </w:rPr>
        <w:t>,</w:t>
      </w:r>
      <w:r w:rsidR="003A68A7">
        <w:rPr>
          <w:rFonts w:eastAsiaTheme="minorEastAsia" w:hint="eastAsia"/>
          <w:lang w:eastAsia="ja-JP"/>
        </w:rPr>
        <w:t xml:space="preserve"> however, if </w:t>
      </w:r>
      <w:r w:rsidR="00FE0BEA">
        <w:rPr>
          <w:rFonts w:eastAsiaTheme="minorEastAsia" w:hint="eastAsia"/>
          <w:lang w:eastAsia="ja-JP"/>
        </w:rPr>
        <w:t xml:space="preserve">a </w:t>
      </w:r>
      <w:r w:rsidR="003A68A7">
        <w:rPr>
          <w:rFonts w:eastAsiaTheme="minorEastAsia" w:hint="eastAsia"/>
          <w:lang w:eastAsia="ja-JP"/>
        </w:rPr>
        <w:t xml:space="preserve">UE </w:t>
      </w:r>
      <w:r w:rsidR="00C462E8">
        <w:rPr>
          <w:rFonts w:eastAsiaTheme="minorEastAsia" w:hint="eastAsia"/>
          <w:lang w:eastAsia="ja-JP"/>
        </w:rPr>
        <w:t xml:space="preserve">can receive spilled over SSB </w:t>
      </w:r>
      <w:r w:rsidR="00765A2C">
        <w:rPr>
          <w:rFonts w:eastAsiaTheme="minorEastAsia" w:hint="eastAsia"/>
          <w:lang w:eastAsia="ja-JP"/>
        </w:rPr>
        <w:t xml:space="preserve">and SIB1 </w:t>
      </w:r>
      <w:r w:rsidR="00C462E8">
        <w:rPr>
          <w:rFonts w:eastAsiaTheme="minorEastAsia" w:hint="eastAsia"/>
          <w:lang w:eastAsia="ja-JP"/>
        </w:rPr>
        <w:t>transmission f</w:t>
      </w:r>
      <w:r w:rsidR="00791E64">
        <w:rPr>
          <w:rFonts w:eastAsiaTheme="minorEastAsia" w:hint="eastAsia"/>
          <w:lang w:eastAsia="ja-JP"/>
        </w:rPr>
        <w:t>or</w:t>
      </w:r>
      <w:r w:rsidR="00C462E8">
        <w:rPr>
          <w:rFonts w:eastAsiaTheme="minorEastAsia" w:hint="eastAsia"/>
          <w:lang w:eastAsia="ja-JP"/>
        </w:rPr>
        <w:t xml:space="preserve"> </w:t>
      </w:r>
      <w:r w:rsidR="00BE159A">
        <w:rPr>
          <w:rFonts w:eastAsiaTheme="minorEastAsia" w:hint="eastAsia"/>
          <w:lang w:eastAsia="ja-JP"/>
        </w:rPr>
        <w:t xml:space="preserve">neighboring beam footprints </w:t>
      </w:r>
      <w:r w:rsidR="00765A2C">
        <w:rPr>
          <w:rFonts w:eastAsiaTheme="minorEastAsia" w:hint="eastAsia"/>
          <w:lang w:eastAsia="ja-JP"/>
        </w:rPr>
        <w:t xml:space="preserve">to which SSB and SIB1 are not transmitted </w:t>
      </w:r>
      <w:r w:rsidR="00243E93">
        <w:rPr>
          <w:rFonts w:eastAsiaTheme="minorEastAsia" w:hint="eastAsia"/>
          <w:lang w:eastAsia="ja-JP"/>
        </w:rPr>
        <w:t xml:space="preserve">and </w:t>
      </w:r>
      <w:r w:rsidR="0078293D">
        <w:rPr>
          <w:rFonts w:eastAsiaTheme="minorEastAsia" w:hint="eastAsia"/>
          <w:lang w:eastAsia="ja-JP"/>
        </w:rPr>
        <w:t xml:space="preserve">the satellite station </w:t>
      </w:r>
      <w:r w:rsidR="00791E64">
        <w:rPr>
          <w:rFonts w:eastAsiaTheme="minorEastAsia" w:hint="eastAsia"/>
          <w:lang w:eastAsia="ja-JP"/>
        </w:rPr>
        <w:t>set</w:t>
      </w:r>
      <w:r w:rsidR="002726D9">
        <w:rPr>
          <w:rFonts w:eastAsiaTheme="minorEastAsia" w:hint="eastAsia"/>
          <w:lang w:eastAsia="ja-JP"/>
        </w:rPr>
        <w:t xml:space="preserve">s receiving </w:t>
      </w:r>
      <w:r w:rsidR="0088036E">
        <w:rPr>
          <w:rFonts w:eastAsiaTheme="minorEastAsia" w:hint="eastAsia"/>
          <w:lang w:eastAsia="ja-JP"/>
        </w:rPr>
        <w:t>window f</w:t>
      </w:r>
      <w:r w:rsidR="009C33F3">
        <w:rPr>
          <w:rFonts w:eastAsiaTheme="minorEastAsia" w:hint="eastAsia"/>
          <w:lang w:eastAsia="ja-JP"/>
        </w:rPr>
        <w:t>or</w:t>
      </w:r>
      <w:r w:rsidR="00B721A4">
        <w:rPr>
          <w:rFonts w:eastAsiaTheme="minorEastAsia" w:hint="eastAsia"/>
          <w:lang w:eastAsia="ja-JP"/>
        </w:rPr>
        <w:t xml:space="preserve"> </w:t>
      </w:r>
      <w:r w:rsidR="00765A2C">
        <w:rPr>
          <w:rFonts w:eastAsiaTheme="minorEastAsia" w:hint="eastAsia"/>
          <w:lang w:eastAsia="ja-JP"/>
        </w:rPr>
        <w:t>such</w:t>
      </w:r>
      <w:r w:rsidR="00B721A4">
        <w:rPr>
          <w:rFonts w:eastAsiaTheme="minorEastAsia" w:hint="eastAsia"/>
          <w:lang w:eastAsia="ja-JP"/>
        </w:rPr>
        <w:t xml:space="preserve"> </w:t>
      </w:r>
      <w:r w:rsidR="000D2660">
        <w:rPr>
          <w:rFonts w:eastAsiaTheme="minorEastAsia" w:hint="eastAsia"/>
          <w:lang w:eastAsia="ja-JP"/>
        </w:rPr>
        <w:t xml:space="preserve">neighboring </w:t>
      </w:r>
      <w:r w:rsidR="00EC2040">
        <w:rPr>
          <w:rFonts w:eastAsiaTheme="minorEastAsia" w:hint="eastAsia"/>
          <w:lang w:eastAsia="ja-JP"/>
        </w:rPr>
        <w:t>beam footprint</w:t>
      </w:r>
      <w:r w:rsidR="009C33F3">
        <w:rPr>
          <w:rFonts w:eastAsiaTheme="minorEastAsia" w:hint="eastAsia"/>
          <w:lang w:eastAsia="ja-JP"/>
        </w:rPr>
        <w:t>s</w:t>
      </w:r>
      <w:r w:rsidR="000D2660">
        <w:rPr>
          <w:rFonts w:eastAsiaTheme="minorEastAsia" w:hint="eastAsia"/>
          <w:lang w:eastAsia="ja-JP"/>
        </w:rPr>
        <w:t>.</w:t>
      </w:r>
      <w:r w:rsidR="003E78EC">
        <w:rPr>
          <w:rFonts w:eastAsiaTheme="minorEastAsia" w:hint="eastAsia"/>
          <w:lang w:eastAsia="ja-JP"/>
        </w:rPr>
        <w:t xml:space="preserve"> Although </w:t>
      </w:r>
      <w:r w:rsidR="0099373E">
        <w:rPr>
          <w:rFonts w:eastAsiaTheme="minorEastAsia" w:hint="eastAsia"/>
          <w:lang w:eastAsia="ja-JP"/>
        </w:rPr>
        <w:t xml:space="preserve">we cannot </w:t>
      </w:r>
      <w:r w:rsidR="0099373E">
        <w:rPr>
          <w:rFonts w:eastAsiaTheme="minorEastAsia"/>
          <w:lang w:eastAsia="ja-JP"/>
        </w:rPr>
        <w:t>guarantee</w:t>
      </w:r>
      <w:r w:rsidR="0099373E">
        <w:rPr>
          <w:rFonts w:eastAsiaTheme="minorEastAsia" w:hint="eastAsia"/>
          <w:lang w:eastAsia="ja-JP"/>
        </w:rPr>
        <w:t xml:space="preserve"> </w:t>
      </w:r>
      <w:r w:rsidR="002F42A0">
        <w:rPr>
          <w:rFonts w:eastAsiaTheme="minorEastAsia" w:hint="eastAsia"/>
          <w:lang w:eastAsia="ja-JP"/>
        </w:rPr>
        <w:t xml:space="preserve">the reception of spilled over SSB </w:t>
      </w:r>
      <w:r w:rsidR="00765A2C">
        <w:rPr>
          <w:rFonts w:eastAsiaTheme="minorEastAsia" w:hint="eastAsia"/>
          <w:lang w:eastAsia="ja-JP"/>
        </w:rPr>
        <w:t xml:space="preserve">and SIB1 </w:t>
      </w:r>
      <w:r w:rsidR="002F42A0">
        <w:rPr>
          <w:rFonts w:eastAsiaTheme="minorEastAsia" w:hint="eastAsia"/>
          <w:lang w:eastAsia="ja-JP"/>
        </w:rPr>
        <w:t>transmission</w:t>
      </w:r>
      <w:r w:rsidR="00376D95">
        <w:rPr>
          <w:rFonts w:eastAsiaTheme="minorEastAsia" w:hint="eastAsia"/>
          <w:lang w:eastAsia="ja-JP"/>
        </w:rPr>
        <w:t xml:space="preserve"> by the UE</w:t>
      </w:r>
      <w:r w:rsidR="002F42A0">
        <w:rPr>
          <w:rFonts w:eastAsiaTheme="minorEastAsia" w:hint="eastAsia"/>
          <w:lang w:eastAsia="ja-JP"/>
        </w:rPr>
        <w:t xml:space="preserve">, </w:t>
      </w:r>
      <w:r w:rsidR="000E4476">
        <w:rPr>
          <w:rFonts w:eastAsiaTheme="minorEastAsia" w:hint="eastAsia"/>
          <w:lang w:eastAsia="ja-JP"/>
        </w:rPr>
        <w:t xml:space="preserve">it is still operable for the UEs </w:t>
      </w:r>
      <w:r w:rsidR="00C938D3">
        <w:rPr>
          <w:rFonts w:eastAsiaTheme="minorEastAsia" w:hint="eastAsia"/>
          <w:lang w:eastAsia="ja-JP"/>
        </w:rPr>
        <w:t xml:space="preserve">in which </w:t>
      </w:r>
      <w:r w:rsidR="00C63293">
        <w:rPr>
          <w:rFonts w:eastAsiaTheme="minorEastAsia" w:hint="eastAsia"/>
          <w:lang w:eastAsia="ja-JP"/>
        </w:rPr>
        <w:t xml:space="preserve">better </w:t>
      </w:r>
      <w:r w:rsidR="00B1236C">
        <w:rPr>
          <w:rFonts w:eastAsiaTheme="minorEastAsia" w:hint="eastAsia"/>
          <w:lang w:eastAsia="ja-JP"/>
        </w:rPr>
        <w:t xml:space="preserve">receiving </w:t>
      </w:r>
      <w:r w:rsidR="00C63293">
        <w:rPr>
          <w:rFonts w:eastAsiaTheme="minorEastAsia" w:hint="eastAsia"/>
          <w:lang w:eastAsia="ja-JP"/>
        </w:rPr>
        <w:t xml:space="preserve">antenna </w:t>
      </w:r>
      <w:r w:rsidR="00C938D3">
        <w:rPr>
          <w:rFonts w:eastAsiaTheme="minorEastAsia" w:hint="eastAsia"/>
          <w:lang w:eastAsia="ja-JP"/>
        </w:rPr>
        <w:t xml:space="preserve">is implemented </w:t>
      </w:r>
      <w:r w:rsidR="00B1236C">
        <w:rPr>
          <w:rFonts w:eastAsiaTheme="minorEastAsia" w:hint="eastAsia"/>
          <w:lang w:eastAsia="ja-JP"/>
        </w:rPr>
        <w:t>or</w:t>
      </w:r>
      <w:r w:rsidR="00B2398C">
        <w:rPr>
          <w:rFonts w:eastAsiaTheme="minorEastAsia" w:hint="eastAsia"/>
          <w:lang w:eastAsia="ja-JP"/>
        </w:rPr>
        <w:t xml:space="preserve"> </w:t>
      </w:r>
      <w:r w:rsidR="001C4F6E">
        <w:rPr>
          <w:rFonts w:eastAsiaTheme="minorEastAsia" w:hint="eastAsia"/>
          <w:lang w:eastAsia="ja-JP"/>
        </w:rPr>
        <w:t xml:space="preserve">more than two UEs </w:t>
      </w:r>
      <w:r w:rsidR="002407A9">
        <w:rPr>
          <w:rFonts w:eastAsiaTheme="minorEastAsia" w:hint="eastAsia"/>
          <w:lang w:eastAsia="ja-JP"/>
        </w:rPr>
        <w:t xml:space="preserve">cooperatively receive the SSB[3] </w:t>
      </w:r>
      <w:r w:rsidR="00D047F2">
        <w:rPr>
          <w:rFonts w:eastAsiaTheme="minorEastAsia" w:hint="eastAsia"/>
          <w:lang w:eastAsia="ja-JP"/>
        </w:rPr>
        <w:t xml:space="preserve">rather than </w:t>
      </w:r>
      <w:r w:rsidR="006C457B">
        <w:rPr>
          <w:rFonts w:eastAsiaTheme="minorEastAsia" w:hint="eastAsia"/>
          <w:lang w:eastAsia="ja-JP"/>
        </w:rPr>
        <w:t xml:space="preserve">being </w:t>
      </w:r>
      <w:r w:rsidR="00765A2C">
        <w:rPr>
          <w:rFonts w:eastAsiaTheme="minorEastAsia" w:hint="eastAsia"/>
          <w:lang w:eastAsia="ja-JP"/>
        </w:rPr>
        <w:t xml:space="preserve">totally </w:t>
      </w:r>
      <w:r w:rsidR="006C457B">
        <w:rPr>
          <w:rFonts w:eastAsiaTheme="minorEastAsia" w:hint="eastAsia"/>
          <w:lang w:eastAsia="ja-JP"/>
        </w:rPr>
        <w:t>left as</w:t>
      </w:r>
      <w:r w:rsidR="0035306E">
        <w:rPr>
          <w:rFonts w:eastAsiaTheme="minorEastAsia" w:hint="eastAsia"/>
          <w:lang w:eastAsia="ja-JP"/>
        </w:rPr>
        <w:t xml:space="preserve"> out of </w:t>
      </w:r>
      <w:r w:rsidR="000F4C82">
        <w:rPr>
          <w:rFonts w:eastAsiaTheme="minorEastAsia" w:hint="eastAsia"/>
          <w:lang w:eastAsia="ja-JP"/>
        </w:rPr>
        <w:t>service</w:t>
      </w:r>
      <w:r w:rsidR="00027A6F">
        <w:rPr>
          <w:rFonts w:eastAsiaTheme="minorEastAsia" w:hint="eastAsia"/>
          <w:lang w:eastAsia="ja-JP"/>
        </w:rPr>
        <w:t>.</w:t>
      </w:r>
      <w:r w:rsidR="00D047F2">
        <w:rPr>
          <w:rFonts w:eastAsiaTheme="minorEastAsia" w:hint="eastAsia"/>
          <w:lang w:eastAsia="ja-JP"/>
        </w:rPr>
        <w:t xml:space="preserve"> </w:t>
      </w:r>
    </w:p>
    <w:p w14:paraId="62E61F5D" w14:textId="5D07B04C" w:rsidR="007D1E5B" w:rsidRDefault="007D1E5B" w:rsidP="007D1E5B">
      <w:pPr>
        <w:spacing w:before="120"/>
        <w:rPr>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hint="eastAsia"/>
          <w:b/>
          <w:bCs/>
          <w:sz w:val="22"/>
          <w:szCs w:val="22"/>
          <w:u w:val="single"/>
          <w:lang w:eastAsia="ja-JP"/>
        </w:rPr>
        <w:t>2</w:t>
      </w:r>
      <w:r w:rsidRPr="00E02F96">
        <w:rPr>
          <w:rFonts w:eastAsia="ＭＳ 明朝"/>
          <w:b/>
          <w:bCs/>
          <w:sz w:val="22"/>
          <w:szCs w:val="22"/>
          <w:u w:val="single"/>
          <w:lang w:eastAsia="ja-JP"/>
        </w:rPr>
        <w:t>:</w:t>
      </w:r>
    </w:p>
    <w:p w14:paraId="314E1012" w14:textId="69FC084B" w:rsidR="007D1E5B" w:rsidRDefault="007D1E5B" w:rsidP="007D1E5B">
      <w:pPr>
        <w:spacing w:before="120" w:afterLines="50"/>
        <w:rPr>
          <w:rFonts w:eastAsiaTheme="minorEastAsia"/>
          <w:lang w:eastAsia="ja-JP"/>
        </w:rPr>
      </w:pPr>
      <w:r>
        <w:rPr>
          <w:rFonts w:eastAsiaTheme="minorEastAsia" w:hint="eastAsia"/>
          <w:lang w:eastAsia="ja-JP"/>
        </w:rPr>
        <w:t>It is benefi</w:t>
      </w:r>
      <w:r w:rsidR="00606463">
        <w:rPr>
          <w:rFonts w:eastAsiaTheme="minorEastAsia" w:hint="eastAsia"/>
          <w:lang w:eastAsia="ja-JP"/>
        </w:rPr>
        <w:t xml:space="preserve">cial </w:t>
      </w:r>
      <w:r w:rsidR="00465399">
        <w:rPr>
          <w:rFonts w:eastAsiaTheme="minorEastAsia" w:hint="eastAsia"/>
          <w:lang w:eastAsia="ja-JP"/>
        </w:rPr>
        <w:t>if UEs in beam footprints without SSB transmission c</w:t>
      </w:r>
      <w:r w:rsidR="00B77260">
        <w:rPr>
          <w:rFonts w:eastAsiaTheme="minorEastAsia" w:hint="eastAsia"/>
          <w:lang w:eastAsia="ja-JP"/>
        </w:rPr>
        <w:t>ould</w:t>
      </w:r>
      <w:r w:rsidR="00465399">
        <w:rPr>
          <w:rFonts w:eastAsiaTheme="minorEastAsia" w:hint="eastAsia"/>
          <w:lang w:eastAsia="ja-JP"/>
        </w:rPr>
        <w:t xml:space="preserve"> detect </w:t>
      </w:r>
      <w:r w:rsidR="00C46F41">
        <w:rPr>
          <w:rFonts w:eastAsiaTheme="minorEastAsia" w:hint="eastAsia"/>
          <w:lang w:eastAsia="ja-JP"/>
        </w:rPr>
        <w:t xml:space="preserve">spilled over SSB </w:t>
      </w:r>
      <w:r w:rsidR="00765A2C">
        <w:rPr>
          <w:rFonts w:eastAsiaTheme="minorEastAsia" w:hint="eastAsia"/>
          <w:lang w:eastAsia="ja-JP"/>
        </w:rPr>
        <w:t>and SIB1 from</w:t>
      </w:r>
      <w:r w:rsidR="00C46F41">
        <w:rPr>
          <w:rFonts w:eastAsiaTheme="minorEastAsia" w:hint="eastAsia"/>
          <w:lang w:eastAsia="ja-JP"/>
        </w:rPr>
        <w:t xml:space="preserve"> neighbor beam footprint </w:t>
      </w:r>
      <w:r w:rsidR="00C662CB">
        <w:rPr>
          <w:rFonts w:eastAsiaTheme="minorEastAsia" w:hint="eastAsia"/>
          <w:lang w:eastAsia="ja-JP"/>
        </w:rPr>
        <w:t xml:space="preserve">rather than being </w:t>
      </w:r>
      <w:r w:rsidR="00765A2C">
        <w:rPr>
          <w:rFonts w:eastAsiaTheme="minorEastAsia" w:hint="eastAsia"/>
          <w:lang w:eastAsia="ja-JP"/>
        </w:rPr>
        <w:t xml:space="preserve">totally </w:t>
      </w:r>
      <w:r w:rsidR="00C662CB">
        <w:rPr>
          <w:rFonts w:eastAsiaTheme="minorEastAsia" w:hint="eastAsia"/>
          <w:lang w:eastAsia="ja-JP"/>
        </w:rPr>
        <w:t>left as out of service</w:t>
      </w:r>
      <w:r>
        <w:rPr>
          <w:rFonts w:eastAsiaTheme="minorEastAsia" w:cs="Calibri" w:hint="eastAsia"/>
          <w:szCs w:val="22"/>
          <w:lang w:eastAsia="ja-JP"/>
        </w:rPr>
        <w:t xml:space="preserve">. </w:t>
      </w:r>
    </w:p>
    <w:p w14:paraId="383473E0" w14:textId="0440F1A4" w:rsidR="005C4572" w:rsidRDefault="008F4668" w:rsidP="00AD0E76">
      <w:pPr>
        <w:spacing w:before="120"/>
        <w:rPr>
          <w:rFonts w:eastAsiaTheme="minorEastAsia"/>
          <w:lang w:eastAsia="ja-JP"/>
        </w:rPr>
      </w:pPr>
      <w:r>
        <w:rPr>
          <w:noProof/>
        </w:rPr>
        <mc:AlternateContent>
          <mc:Choice Requires="wps">
            <w:drawing>
              <wp:anchor distT="0" distB="0" distL="114300" distR="114300" simplePos="0" relativeHeight="251666432" behindDoc="0" locked="0" layoutInCell="1" allowOverlap="1" wp14:anchorId="47A268F9" wp14:editId="165E5B65">
                <wp:simplePos x="0" y="0"/>
                <wp:positionH relativeFrom="margin">
                  <wp:align>right</wp:align>
                </wp:positionH>
                <wp:positionV relativeFrom="paragraph">
                  <wp:posOffset>1236402</wp:posOffset>
                </wp:positionV>
                <wp:extent cx="6325235" cy="2360930"/>
                <wp:effectExtent l="0" t="0" r="0" b="1270"/>
                <wp:wrapTopAndBottom/>
                <wp:docPr id="729719360" name="正方形/長方形 1"/>
                <wp:cNvGraphicFramePr/>
                <a:graphic xmlns:a="http://schemas.openxmlformats.org/drawingml/2006/main">
                  <a:graphicData uri="http://schemas.microsoft.com/office/word/2010/wordprocessingShape">
                    <wps:wsp>
                      <wps:cNvSpPr/>
                      <wps:spPr>
                        <a:xfrm>
                          <a:off x="0" y="0"/>
                          <a:ext cx="6325235" cy="236093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1D55FC1" w14:textId="3848A989" w:rsidR="00EC2A83" w:rsidRDefault="005A60A0" w:rsidP="00EC2A83">
                            <w:pPr>
                              <w:spacing w:before="120"/>
                              <w:jc w:val="center"/>
                              <w:rPr>
                                <w:rFonts w:eastAsiaTheme="minorEastAsia"/>
                                <w:color w:val="000000" w:themeColor="text1"/>
                                <w:lang w:eastAsia="ja-JP"/>
                              </w:rPr>
                            </w:pPr>
                            <w:r w:rsidRPr="005A60A0">
                              <w:rPr>
                                <w:rFonts w:eastAsiaTheme="minorEastAsia"/>
                                <w:noProof/>
                              </w:rPr>
                              <w:drawing>
                                <wp:inline distT="0" distB="0" distL="0" distR="0" wp14:anchorId="7029C862" wp14:editId="35E6C0A3">
                                  <wp:extent cx="3237065" cy="1869743"/>
                                  <wp:effectExtent l="0" t="0" r="0" b="0"/>
                                  <wp:docPr id="109527523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4033" cy="1873768"/>
                                          </a:xfrm>
                                          <a:prstGeom prst="rect">
                                            <a:avLst/>
                                          </a:prstGeom>
                                          <a:noFill/>
                                          <a:ln>
                                            <a:noFill/>
                                          </a:ln>
                                        </pic:spPr>
                                      </pic:pic>
                                    </a:graphicData>
                                  </a:graphic>
                                </wp:inline>
                              </w:drawing>
                            </w:r>
                          </w:p>
                          <w:p w14:paraId="41C718A0" w14:textId="2196F71B" w:rsidR="00EC2A83" w:rsidRPr="001463AE" w:rsidRDefault="00EC2A83" w:rsidP="00EC2A83">
                            <w:pPr>
                              <w:spacing w:before="120"/>
                              <w:jc w:val="center"/>
                              <w:rPr>
                                <w:rFonts w:eastAsiaTheme="minorEastAsia"/>
                                <w:color w:val="000000" w:themeColor="text1"/>
                                <w:lang w:eastAsia="ja-JP"/>
                              </w:rPr>
                            </w:pPr>
                            <w:r>
                              <w:rPr>
                                <w:color w:val="000000" w:themeColor="text1"/>
                              </w:rPr>
                              <w:t xml:space="preserve">Fig. </w:t>
                            </w:r>
                            <w:r w:rsidR="008F4668">
                              <w:rPr>
                                <w:rFonts w:eastAsiaTheme="minorEastAsia" w:hint="eastAsia"/>
                                <w:color w:val="000000" w:themeColor="text1"/>
                                <w:lang w:eastAsia="ja-JP"/>
                              </w:rPr>
                              <w:t>3</w:t>
                            </w:r>
                            <w:r>
                              <w:rPr>
                                <w:color w:val="000000" w:themeColor="text1"/>
                              </w:rPr>
                              <w:t xml:space="preserve"> </w:t>
                            </w:r>
                            <w:r w:rsidR="00FE3173">
                              <w:rPr>
                                <w:rFonts w:eastAsiaTheme="minorEastAsia" w:hint="eastAsia"/>
                                <w:color w:val="000000" w:themeColor="text1"/>
                                <w:lang w:eastAsia="ja-JP"/>
                              </w:rPr>
                              <w:t>Example of p</w:t>
                            </w:r>
                            <w:r w:rsidR="00B806DE">
                              <w:rPr>
                                <w:rFonts w:eastAsiaTheme="minorEastAsia" w:hint="eastAsia"/>
                                <w:color w:val="000000" w:themeColor="text1"/>
                                <w:lang w:eastAsia="ja-JP"/>
                              </w:rPr>
                              <w:t xml:space="preserve">roviding </w:t>
                            </w:r>
                            <w:r w:rsidR="00DA30D8">
                              <w:rPr>
                                <w:rFonts w:eastAsiaTheme="minorEastAsia" w:hint="eastAsia"/>
                                <w:color w:val="000000" w:themeColor="text1"/>
                                <w:lang w:eastAsia="ja-JP"/>
                              </w:rPr>
                              <w:t xml:space="preserve">RACH Occasion </w:t>
                            </w:r>
                            <w:r w:rsidR="00B806DE">
                              <w:rPr>
                                <w:rFonts w:eastAsiaTheme="minorEastAsia" w:hint="eastAsia"/>
                                <w:color w:val="000000" w:themeColor="text1"/>
                                <w:lang w:eastAsia="ja-JP"/>
                              </w:rPr>
                              <w:t>for ne</w:t>
                            </w:r>
                            <w:r w:rsidR="00DC31B9">
                              <w:rPr>
                                <w:rFonts w:eastAsiaTheme="minorEastAsia" w:hint="eastAsia"/>
                                <w:color w:val="000000" w:themeColor="text1"/>
                                <w:lang w:eastAsia="ja-JP"/>
                              </w:rPr>
                              <w:t>igh</w:t>
                            </w:r>
                            <w:r w:rsidR="00B806DE">
                              <w:rPr>
                                <w:rFonts w:eastAsiaTheme="minorEastAsia" w:hint="eastAsia"/>
                                <w:color w:val="000000" w:themeColor="text1"/>
                                <w:lang w:eastAsia="ja-JP"/>
                              </w:rPr>
                              <w:t>bor</w:t>
                            </w:r>
                            <w:r w:rsidR="00DC31B9">
                              <w:rPr>
                                <w:rFonts w:eastAsiaTheme="minorEastAsia" w:hint="eastAsia"/>
                                <w:color w:val="000000" w:themeColor="text1"/>
                                <w:lang w:eastAsia="ja-JP"/>
                              </w:rPr>
                              <w:t xml:space="preserve"> beam footprint</w:t>
                            </w:r>
                            <w:r w:rsidR="00FE3173">
                              <w:rPr>
                                <w:rFonts w:eastAsiaTheme="minorEastAsia" w:hint="eastAsia"/>
                                <w:color w:val="000000" w:themeColor="text1"/>
                                <w:lang w:eastAsia="ja-JP"/>
                              </w:rPr>
                              <w:t xml:space="preser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A268F9" id="_x0000_s1030" style="position:absolute;left:0;text-align:left;margin-left:446.85pt;margin-top:97.35pt;width:498.05pt;height:185.9pt;z-index:2516664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" fillcolor="white [3212]" stroked="f" strokeweight="1pt">
                <v:textbox>
                  <w:txbxContent>
                    <w:p w14:paraId="11D55FC1" w14:textId="3848A989" w:rsidR="00EC2A83" w:rsidRDefault="005A60A0" w:rsidP="00EC2A83">
                      <w:pPr>
                        <w:spacing w:before="120"/>
                        <w:jc w:val="center"/>
                        <w:rPr>
                          <w:rFonts w:eastAsiaTheme="minorEastAsia"/>
                          <w:color w:val="000000" w:themeColor="text1"/>
                          <w:lang w:eastAsia="ja-JP"/>
                        </w:rPr>
                      </w:pPr>
                      <w:r w:rsidRPr="005A60A0">
                        <w:rPr>
                          <w:rFonts w:eastAsiaTheme="minorEastAsia"/>
                        </w:rPr>
                        <w:drawing>
                          <wp:inline distT="0" distB="0" distL="0" distR="0" wp14:anchorId="7029C862" wp14:editId="35E6C0A3">
                            <wp:extent cx="3237065" cy="1869743"/>
                            <wp:effectExtent l="0" t="0" r="0" b="0"/>
                            <wp:docPr id="109527523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4033" cy="1873768"/>
                                    </a:xfrm>
                                    <a:prstGeom prst="rect">
                                      <a:avLst/>
                                    </a:prstGeom>
                                    <a:noFill/>
                                    <a:ln>
                                      <a:noFill/>
                                    </a:ln>
                                  </pic:spPr>
                                </pic:pic>
                              </a:graphicData>
                            </a:graphic>
                          </wp:inline>
                        </w:drawing>
                      </w:r>
                    </w:p>
                    <w:p w14:paraId="41C718A0" w14:textId="2196F71B" w:rsidR="00EC2A83" w:rsidRPr="001463AE" w:rsidRDefault="00EC2A83" w:rsidP="00EC2A83">
                      <w:pPr>
                        <w:spacing w:before="120"/>
                        <w:jc w:val="center"/>
                        <w:rPr>
                          <w:rFonts w:eastAsiaTheme="minorEastAsia" w:hint="eastAsia"/>
                          <w:color w:val="000000" w:themeColor="text1"/>
                          <w:lang w:eastAsia="ja-JP"/>
                        </w:rPr>
                      </w:pPr>
                      <w:r>
                        <w:rPr>
                          <w:color w:val="000000" w:themeColor="text1"/>
                        </w:rPr>
                        <w:t xml:space="preserve">Fig. </w:t>
                      </w:r>
                      <w:r w:rsidR="008F4668">
                        <w:rPr>
                          <w:rFonts w:eastAsiaTheme="minorEastAsia" w:hint="eastAsia"/>
                          <w:color w:val="000000" w:themeColor="text1"/>
                          <w:lang w:eastAsia="ja-JP"/>
                        </w:rPr>
                        <w:t>3</w:t>
                      </w:r>
                      <w:r>
                        <w:rPr>
                          <w:color w:val="000000" w:themeColor="text1"/>
                        </w:rPr>
                        <w:t xml:space="preserve"> </w:t>
                      </w:r>
                      <w:r w:rsidR="00FE3173">
                        <w:rPr>
                          <w:rFonts w:eastAsiaTheme="minorEastAsia" w:hint="eastAsia"/>
                          <w:color w:val="000000" w:themeColor="text1"/>
                          <w:lang w:eastAsia="ja-JP"/>
                        </w:rPr>
                        <w:t>Example of p</w:t>
                      </w:r>
                      <w:r w:rsidR="00B806DE">
                        <w:rPr>
                          <w:rFonts w:eastAsiaTheme="minorEastAsia" w:hint="eastAsia"/>
                          <w:color w:val="000000" w:themeColor="text1"/>
                          <w:lang w:eastAsia="ja-JP"/>
                        </w:rPr>
                        <w:t xml:space="preserve">roviding </w:t>
                      </w:r>
                      <w:r w:rsidR="00DA30D8">
                        <w:rPr>
                          <w:rFonts w:eastAsiaTheme="minorEastAsia" w:hint="eastAsia"/>
                          <w:color w:val="000000" w:themeColor="text1"/>
                          <w:lang w:eastAsia="ja-JP"/>
                        </w:rPr>
                        <w:t xml:space="preserve">RACH Occasion </w:t>
                      </w:r>
                      <w:r w:rsidR="00B806DE">
                        <w:rPr>
                          <w:rFonts w:eastAsiaTheme="minorEastAsia" w:hint="eastAsia"/>
                          <w:color w:val="000000" w:themeColor="text1"/>
                          <w:lang w:eastAsia="ja-JP"/>
                        </w:rPr>
                        <w:t>for ne</w:t>
                      </w:r>
                      <w:r w:rsidR="00DC31B9">
                        <w:rPr>
                          <w:rFonts w:eastAsiaTheme="minorEastAsia" w:hint="eastAsia"/>
                          <w:color w:val="000000" w:themeColor="text1"/>
                          <w:lang w:eastAsia="ja-JP"/>
                        </w:rPr>
                        <w:t>igh</w:t>
                      </w:r>
                      <w:r w:rsidR="00B806DE">
                        <w:rPr>
                          <w:rFonts w:eastAsiaTheme="minorEastAsia" w:hint="eastAsia"/>
                          <w:color w:val="000000" w:themeColor="text1"/>
                          <w:lang w:eastAsia="ja-JP"/>
                        </w:rPr>
                        <w:t>bor</w:t>
                      </w:r>
                      <w:r w:rsidR="00DC31B9">
                        <w:rPr>
                          <w:rFonts w:eastAsiaTheme="minorEastAsia" w:hint="eastAsia"/>
                          <w:color w:val="000000" w:themeColor="text1"/>
                          <w:lang w:eastAsia="ja-JP"/>
                        </w:rPr>
                        <w:t xml:space="preserve"> beam footprint</w:t>
                      </w:r>
                      <w:r w:rsidR="00FE3173">
                        <w:rPr>
                          <w:rFonts w:eastAsiaTheme="minorEastAsia" w:hint="eastAsia"/>
                          <w:color w:val="000000" w:themeColor="text1"/>
                          <w:lang w:eastAsia="ja-JP"/>
                        </w:rPr>
                        <w:t xml:space="preserve"> (1)</w:t>
                      </w:r>
                    </w:p>
                  </w:txbxContent>
                </v:textbox>
                <w10:wrap type="topAndBottom" anchorx="margin"/>
              </v:rect>
            </w:pict>
          </mc:Fallback>
        </mc:AlternateContent>
      </w:r>
      <w:r w:rsidR="00FE5382">
        <w:rPr>
          <w:rFonts w:eastAsiaTheme="minorEastAsia" w:hint="eastAsia"/>
          <w:lang w:eastAsia="ja-JP"/>
        </w:rPr>
        <w:t xml:space="preserve">Figure 3 shows an example </w:t>
      </w:r>
      <w:r w:rsidR="00051372">
        <w:rPr>
          <w:rFonts w:eastAsiaTheme="minorEastAsia" w:hint="eastAsia"/>
          <w:lang w:eastAsia="ja-JP"/>
        </w:rPr>
        <w:t>where</w:t>
      </w:r>
      <w:r w:rsidR="00834F27">
        <w:rPr>
          <w:rFonts w:eastAsiaTheme="minorEastAsia" w:hint="eastAsia"/>
          <w:lang w:eastAsia="ja-JP"/>
        </w:rPr>
        <w:t xml:space="preserve"> </w:t>
      </w:r>
      <w:r w:rsidR="00C4631F">
        <w:rPr>
          <w:rFonts w:eastAsiaTheme="minorEastAsia" w:hint="eastAsia"/>
          <w:lang w:eastAsia="ja-JP"/>
        </w:rPr>
        <w:t xml:space="preserve">the </w:t>
      </w:r>
      <w:r w:rsidR="00834F27">
        <w:rPr>
          <w:rFonts w:eastAsiaTheme="minorEastAsia" w:hint="eastAsia"/>
          <w:lang w:eastAsia="ja-JP"/>
        </w:rPr>
        <w:t>satellite station provides RACH occasion</w:t>
      </w:r>
      <w:r w:rsidR="000C178A">
        <w:rPr>
          <w:rFonts w:eastAsiaTheme="minorEastAsia" w:hint="eastAsia"/>
          <w:lang w:eastAsia="ja-JP"/>
        </w:rPr>
        <w:t>(RO2)</w:t>
      </w:r>
      <w:r w:rsidR="00834F27">
        <w:rPr>
          <w:rFonts w:eastAsiaTheme="minorEastAsia" w:hint="eastAsia"/>
          <w:lang w:eastAsia="ja-JP"/>
        </w:rPr>
        <w:t xml:space="preserve"> for nei</w:t>
      </w:r>
      <w:r w:rsidR="000C178A">
        <w:rPr>
          <w:rFonts w:eastAsiaTheme="minorEastAsia" w:hint="eastAsia"/>
          <w:lang w:eastAsia="ja-JP"/>
        </w:rPr>
        <w:t>ghbor beam footprint</w:t>
      </w:r>
      <w:r w:rsidR="00FE1F11">
        <w:rPr>
          <w:rFonts w:eastAsiaTheme="minorEastAsia" w:hint="eastAsia"/>
          <w:lang w:eastAsia="ja-JP"/>
        </w:rPr>
        <w:t xml:space="preserve"> </w:t>
      </w:r>
      <w:r w:rsidR="00FE1F11">
        <w:rPr>
          <w:rFonts w:eastAsiaTheme="minorEastAsia"/>
          <w:lang w:eastAsia="ja-JP"/>
        </w:rPr>
        <w:t>together</w:t>
      </w:r>
      <w:r w:rsidR="00FE1F11">
        <w:rPr>
          <w:rFonts w:eastAsiaTheme="minorEastAsia" w:hint="eastAsia"/>
          <w:lang w:eastAsia="ja-JP"/>
        </w:rPr>
        <w:t xml:space="preserve"> with its own RACH occasion(RO1) </w:t>
      </w:r>
      <w:r w:rsidR="00E73D9D">
        <w:rPr>
          <w:rFonts w:eastAsiaTheme="minorEastAsia" w:hint="eastAsia"/>
          <w:lang w:eastAsia="ja-JP"/>
        </w:rPr>
        <w:t>to target beam footprint</w:t>
      </w:r>
      <w:r w:rsidR="00E66AD8">
        <w:rPr>
          <w:rFonts w:eastAsiaTheme="minorEastAsia" w:hint="eastAsia"/>
          <w:lang w:eastAsia="ja-JP"/>
        </w:rPr>
        <w:t xml:space="preserve"> through SIB1</w:t>
      </w:r>
      <w:r w:rsidR="004E16CA">
        <w:rPr>
          <w:rFonts w:eastAsiaTheme="minorEastAsia" w:hint="eastAsia"/>
          <w:lang w:eastAsia="ja-JP"/>
        </w:rPr>
        <w:t xml:space="preserve">. </w:t>
      </w:r>
      <w:r w:rsidR="00AA6D61">
        <w:rPr>
          <w:rFonts w:eastAsiaTheme="minorEastAsia" w:hint="eastAsia"/>
          <w:lang w:eastAsia="ja-JP"/>
        </w:rPr>
        <w:t>I</w:t>
      </w:r>
      <w:r w:rsidR="00765A2C">
        <w:rPr>
          <w:rFonts w:eastAsiaTheme="minorEastAsia" w:hint="eastAsia"/>
          <w:lang w:eastAsia="ja-JP"/>
        </w:rPr>
        <w:t>f</w:t>
      </w:r>
      <w:r w:rsidR="00AA6D61">
        <w:rPr>
          <w:rFonts w:eastAsiaTheme="minorEastAsia" w:hint="eastAsia"/>
          <w:lang w:eastAsia="ja-JP"/>
        </w:rPr>
        <w:t xml:space="preserve"> </w:t>
      </w:r>
      <w:r w:rsidR="00C77BD4">
        <w:rPr>
          <w:rFonts w:eastAsiaTheme="minorEastAsia" w:hint="eastAsia"/>
          <w:lang w:eastAsia="ja-JP"/>
        </w:rPr>
        <w:t xml:space="preserve">ROs </w:t>
      </w:r>
      <w:r w:rsidR="00765A2C">
        <w:rPr>
          <w:rFonts w:eastAsiaTheme="minorEastAsia" w:hint="eastAsia"/>
          <w:lang w:eastAsia="ja-JP"/>
        </w:rPr>
        <w:t>are linked</w:t>
      </w:r>
      <w:r w:rsidR="00C77BD4">
        <w:rPr>
          <w:rFonts w:eastAsiaTheme="minorEastAsia" w:hint="eastAsia"/>
          <w:lang w:eastAsia="ja-JP"/>
        </w:rPr>
        <w:t xml:space="preserve"> with </w:t>
      </w:r>
      <w:r w:rsidR="00383D6C">
        <w:rPr>
          <w:rFonts w:eastAsiaTheme="minorEastAsia" w:hint="eastAsia"/>
          <w:lang w:eastAsia="ja-JP"/>
        </w:rPr>
        <w:t>location information</w:t>
      </w:r>
      <w:r w:rsidR="00765A2C">
        <w:rPr>
          <w:rFonts w:eastAsiaTheme="minorEastAsia" w:hint="eastAsia"/>
          <w:lang w:eastAsia="ja-JP"/>
        </w:rPr>
        <w:t xml:space="preserve"> and </w:t>
      </w:r>
      <w:r w:rsidR="005F0B6A">
        <w:rPr>
          <w:rFonts w:eastAsiaTheme="minorEastAsia" w:hint="eastAsia"/>
          <w:lang w:eastAsia="ja-JP"/>
        </w:rPr>
        <w:t xml:space="preserve">the UE </w:t>
      </w:r>
      <w:r w:rsidR="006429FE">
        <w:rPr>
          <w:rFonts w:eastAsiaTheme="minorEastAsia" w:hint="eastAsia"/>
          <w:lang w:eastAsia="ja-JP"/>
        </w:rPr>
        <w:t>has location identification capability</w:t>
      </w:r>
      <w:r w:rsidR="00765A2C">
        <w:rPr>
          <w:rFonts w:eastAsiaTheme="minorEastAsia" w:hint="eastAsia"/>
          <w:lang w:eastAsia="ja-JP"/>
        </w:rPr>
        <w:t xml:space="preserve"> by its own, then the UE can recognize that</w:t>
      </w:r>
      <w:r w:rsidR="00E40031">
        <w:rPr>
          <w:rFonts w:eastAsiaTheme="minorEastAsia" w:hint="eastAsia"/>
          <w:lang w:eastAsia="ja-JP"/>
        </w:rPr>
        <w:t xml:space="preserve"> </w:t>
      </w:r>
      <w:r w:rsidR="0059436D">
        <w:rPr>
          <w:rFonts w:eastAsiaTheme="minorEastAsia" w:hint="eastAsia"/>
          <w:lang w:eastAsia="ja-JP"/>
        </w:rPr>
        <w:t xml:space="preserve">it is under </w:t>
      </w:r>
      <w:r w:rsidR="005C0A5C">
        <w:rPr>
          <w:rFonts w:eastAsiaTheme="minorEastAsia" w:hint="eastAsia"/>
          <w:lang w:eastAsia="ja-JP"/>
        </w:rPr>
        <w:t xml:space="preserve">the </w:t>
      </w:r>
      <w:r w:rsidR="0059436D">
        <w:rPr>
          <w:rFonts w:eastAsiaTheme="minorEastAsia" w:hint="eastAsia"/>
          <w:lang w:eastAsia="ja-JP"/>
        </w:rPr>
        <w:t xml:space="preserve">beam footprint </w:t>
      </w:r>
      <w:r w:rsidR="000012BE">
        <w:rPr>
          <w:rFonts w:eastAsiaTheme="minorEastAsia" w:hint="eastAsia"/>
          <w:lang w:eastAsia="ja-JP"/>
        </w:rPr>
        <w:t>that RO2 applies</w:t>
      </w:r>
      <w:r w:rsidR="00765A2C">
        <w:rPr>
          <w:rFonts w:eastAsiaTheme="minorEastAsia" w:hint="eastAsia"/>
          <w:lang w:eastAsia="ja-JP"/>
        </w:rPr>
        <w:t xml:space="preserve"> and</w:t>
      </w:r>
      <w:r w:rsidR="00866315">
        <w:rPr>
          <w:rFonts w:eastAsiaTheme="minorEastAsia" w:hint="eastAsia"/>
          <w:lang w:eastAsia="ja-JP"/>
        </w:rPr>
        <w:t xml:space="preserve"> may start RACH process using RO2</w:t>
      </w:r>
      <w:r w:rsidR="008306DC">
        <w:rPr>
          <w:rFonts w:eastAsiaTheme="minorEastAsia" w:hint="eastAsia"/>
          <w:lang w:eastAsia="ja-JP"/>
        </w:rPr>
        <w:t xml:space="preserve">. </w:t>
      </w:r>
      <w:r w:rsidR="00B87794">
        <w:rPr>
          <w:rFonts w:eastAsiaTheme="minorEastAsia" w:hint="eastAsia"/>
          <w:lang w:eastAsia="ja-JP"/>
        </w:rPr>
        <w:t>On RO2, t</w:t>
      </w:r>
      <w:r w:rsidR="008306DC">
        <w:rPr>
          <w:rFonts w:eastAsiaTheme="minorEastAsia" w:hint="eastAsia"/>
          <w:lang w:eastAsia="ja-JP"/>
        </w:rPr>
        <w:t xml:space="preserve">he satellite station can steer its beam to the neighbor beam footprint </w:t>
      </w:r>
      <w:r w:rsidR="000F3F23">
        <w:rPr>
          <w:rFonts w:eastAsiaTheme="minorEastAsia" w:hint="eastAsia"/>
          <w:lang w:eastAsia="ja-JP"/>
        </w:rPr>
        <w:t xml:space="preserve">to detect </w:t>
      </w:r>
      <w:r w:rsidR="00B83E63">
        <w:rPr>
          <w:rFonts w:eastAsiaTheme="minorEastAsia" w:hint="eastAsia"/>
          <w:lang w:eastAsia="ja-JP"/>
        </w:rPr>
        <w:t>the RACH signal from the UE.</w:t>
      </w:r>
      <w:r w:rsidR="0059436D">
        <w:rPr>
          <w:rFonts w:eastAsiaTheme="minorEastAsia" w:hint="eastAsia"/>
          <w:lang w:eastAsia="ja-JP"/>
        </w:rPr>
        <w:t xml:space="preserve"> </w:t>
      </w:r>
      <w:r w:rsidR="00460239">
        <w:rPr>
          <w:rFonts w:eastAsiaTheme="minorEastAsia" w:hint="eastAsia"/>
          <w:lang w:eastAsia="ja-JP"/>
        </w:rPr>
        <w:t xml:space="preserve">Once the RACH signal </w:t>
      </w:r>
      <w:r w:rsidR="00CA68F8">
        <w:rPr>
          <w:rFonts w:eastAsiaTheme="minorEastAsia" w:hint="eastAsia"/>
          <w:lang w:eastAsia="ja-JP"/>
        </w:rPr>
        <w:t xml:space="preserve">is detected, </w:t>
      </w:r>
      <w:r w:rsidR="005B4833">
        <w:rPr>
          <w:rFonts w:eastAsiaTheme="minorEastAsia" w:hint="eastAsia"/>
          <w:lang w:eastAsia="ja-JP"/>
        </w:rPr>
        <w:t xml:space="preserve">the satellite station can perform </w:t>
      </w:r>
      <w:r w:rsidR="00CA68F8">
        <w:rPr>
          <w:rFonts w:eastAsiaTheme="minorEastAsia" w:hint="eastAsia"/>
          <w:lang w:eastAsia="ja-JP"/>
        </w:rPr>
        <w:t xml:space="preserve">the following RACH process </w:t>
      </w:r>
      <w:r w:rsidR="001C6E81">
        <w:rPr>
          <w:rFonts w:eastAsiaTheme="minorEastAsia" w:hint="eastAsia"/>
          <w:lang w:eastAsia="ja-JP"/>
        </w:rPr>
        <w:t>between the UE with</w:t>
      </w:r>
      <w:r w:rsidR="00A427E2">
        <w:rPr>
          <w:rFonts w:eastAsiaTheme="minorEastAsia" w:hint="eastAsia"/>
          <w:lang w:eastAsia="ja-JP"/>
        </w:rPr>
        <w:t xml:space="preserve"> the beam steered to the neighbor beam footprint.</w:t>
      </w:r>
    </w:p>
    <w:p w14:paraId="0C7D2A3A" w14:textId="77777777" w:rsidR="001819CD" w:rsidRDefault="001819CD" w:rsidP="00AD0E76">
      <w:pPr>
        <w:spacing w:before="120"/>
        <w:rPr>
          <w:rFonts w:eastAsiaTheme="minorEastAsia"/>
          <w:lang w:eastAsia="ja-JP"/>
        </w:rPr>
      </w:pPr>
    </w:p>
    <w:p w14:paraId="714FE097" w14:textId="77777777" w:rsidR="001819CD" w:rsidRPr="00D27934" w:rsidRDefault="001819CD" w:rsidP="001819CD">
      <w:pPr>
        <w:spacing w:before="120"/>
      </w:pPr>
      <w:r w:rsidRPr="00E02F96">
        <w:rPr>
          <w:rFonts w:eastAsia="ＭＳ 明朝" w:hint="eastAsia"/>
          <w:b/>
          <w:bCs/>
          <w:sz w:val="22"/>
          <w:szCs w:val="22"/>
          <w:u w:val="single"/>
        </w:rPr>
        <w:t>P</w:t>
      </w:r>
      <w:r w:rsidRPr="00E02F96">
        <w:rPr>
          <w:rFonts w:eastAsia="ＭＳ 明朝"/>
          <w:b/>
          <w:bCs/>
          <w:sz w:val="22"/>
          <w:szCs w:val="22"/>
          <w:u w:val="single"/>
        </w:rPr>
        <w:t xml:space="preserve">roposal </w:t>
      </w:r>
      <w:r>
        <w:rPr>
          <w:rFonts w:eastAsia="ＭＳ 明朝"/>
          <w:b/>
          <w:bCs/>
          <w:sz w:val="22"/>
          <w:szCs w:val="22"/>
          <w:u w:val="single"/>
        </w:rPr>
        <w:t>1</w:t>
      </w:r>
      <w:r w:rsidRPr="00E02F96">
        <w:rPr>
          <w:rFonts w:eastAsia="ＭＳ 明朝"/>
          <w:b/>
          <w:bCs/>
          <w:sz w:val="22"/>
          <w:szCs w:val="22"/>
          <w:u w:val="single"/>
        </w:rPr>
        <w:t>:</w:t>
      </w:r>
    </w:p>
    <w:p w14:paraId="2067F5BF" w14:textId="489F5DD2" w:rsidR="001819CD" w:rsidRPr="0021610D" w:rsidRDefault="001819CD" w:rsidP="001819CD">
      <w:pPr>
        <w:spacing w:before="120" w:afterLines="50"/>
        <w:rPr>
          <w:rFonts w:eastAsiaTheme="minorEastAsia"/>
          <w:lang w:eastAsia="ja-JP"/>
        </w:rPr>
      </w:pPr>
      <w:r>
        <w:rPr>
          <w:rFonts w:eastAsiaTheme="minorEastAsia" w:hint="eastAsia"/>
          <w:lang w:eastAsia="ja-JP"/>
        </w:rPr>
        <w:t xml:space="preserve">RAN1 to </w:t>
      </w:r>
      <w:r w:rsidR="008A3490">
        <w:rPr>
          <w:rFonts w:eastAsiaTheme="minorEastAsia" w:hint="eastAsia"/>
          <w:lang w:eastAsia="ja-JP"/>
        </w:rPr>
        <w:t xml:space="preserve">consider </w:t>
      </w:r>
      <w:r w:rsidR="00187632">
        <w:rPr>
          <w:rFonts w:eastAsiaTheme="minorEastAsia" w:hint="eastAsia"/>
          <w:lang w:eastAsia="ja-JP"/>
        </w:rPr>
        <w:t xml:space="preserve">the </w:t>
      </w:r>
      <w:r w:rsidR="009B056F">
        <w:rPr>
          <w:rFonts w:eastAsiaTheme="minorEastAsia"/>
          <w:lang w:eastAsia="ja-JP"/>
        </w:rPr>
        <w:t>specification</w:t>
      </w:r>
      <w:r w:rsidR="009B056F">
        <w:rPr>
          <w:rFonts w:eastAsiaTheme="minorEastAsia" w:hint="eastAsia"/>
          <w:lang w:eastAsia="ja-JP"/>
        </w:rPr>
        <w:t xml:space="preserve"> to provide</w:t>
      </w:r>
      <w:r w:rsidR="008A3490">
        <w:rPr>
          <w:rFonts w:eastAsiaTheme="minorEastAsia" w:hint="eastAsia"/>
          <w:lang w:eastAsia="ja-JP"/>
        </w:rPr>
        <w:t xml:space="preserve"> </w:t>
      </w:r>
      <w:r w:rsidR="0095553D">
        <w:rPr>
          <w:rFonts w:eastAsiaTheme="minorEastAsia" w:hint="eastAsia"/>
          <w:lang w:eastAsia="ja-JP"/>
        </w:rPr>
        <w:t xml:space="preserve">RACH occasion </w:t>
      </w:r>
      <w:r w:rsidR="009B056F">
        <w:rPr>
          <w:rFonts w:eastAsiaTheme="minorEastAsia" w:hint="eastAsia"/>
          <w:lang w:eastAsia="ja-JP"/>
        </w:rPr>
        <w:t xml:space="preserve">for </w:t>
      </w:r>
      <w:r w:rsidR="00C30118">
        <w:rPr>
          <w:rFonts w:eastAsiaTheme="minorEastAsia" w:hint="eastAsia"/>
          <w:lang w:eastAsia="ja-JP"/>
        </w:rPr>
        <w:t xml:space="preserve">beam footprints </w:t>
      </w:r>
      <w:r w:rsidR="007B4806">
        <w:rPr>
          <w:rFonts w:eastAsiaTheme="minorEastAsia" w:hint="eastAsia"/>
          <w:lang w:eastAsia="ja-JP"/>
        </w:rPr>
        <w:t>without SSB</w:t>
      </w:r>
      <w:r w:rsidR="00532268">
        <w:rPr>
          <w:rFonts w:eastAsiaTheme="minorEastAsia" w:hint="eastAsia"/>
          <w:lang w:eastAsia="ja-JP"/>
        </w:rPr>
        <w:t>/SIB</w:t>
      </w:r>
      <w:r w:rsidR="007B4806">
        <w:rPr>
          <w:rFonts w:eastAsiaTheme="minorEastAsia" w:hint="eastAsia"/>
          <w:lang w:eastAsia="ja-JP"/>
        </w:rPr>
        <w:t xml:space="preserve"> transmission</w:t>
      </w:r>
      <w:r w:rsidR="00AE611B">
        <w:rPr>
          <w:rFonts w:eastAsiaTheme="minorEastAsia" w:hint="eastAsia"/>
          <w:lang w:eastAsia="ja-JP"/>
        </w:rPr>
        <w:t>,</w:t>
      </w:r>
      <w:r w:rsidR="007B4806">
        <w:rPr>
          <w:rFonts w:eastAsiaTheme="minorEastAsia" w:hint="eastAsia"/>
          <w:lang w:eastAsia="ja-JP"/>
        </w:rPr>
        <w:t xml:space="preserve"> </w:t>
      </w:r>
      <w:r w:rsidR="00756D66">
        <w:rPr>
          <w:rFonts w:eastAsiaTheme="minorEastAsia" w:hint="eastAsia"/>
          <w:lang w:eastAsia="ja-JP"/>
        </w:rPr>
        <w:t xml:space="preserve">which is </w:t>
      </w:r>
      <w:r w:rsidR="005F4D92">
        <w:rPr>
          <w:rFonts w:eastAsiaTheme="minorEastAsia" w:hint="eastAsia"/>
          <w:lang w:eastAsia="ja-JP"/>
        </w:rPr>
        <w:t xml:space="preserve">unavoidable </w:t>
      </w:r>
      <w:r w:rsidR="007B365C">
        <w:rPr>
          <w:rFonts w:eastAsiaTheme="minorEastAsia" w:hint="eastAsia"/>
          <w:lang w:eastAsia="ja-JP"/>
        </w:rPr>
        <w:t>now that the</w:t>
      </w:r>
      <w:r w:rsidR="00AE611B">
        <w:rPr>
          <w:rFonts w:eastAsiaTheme="minorEastAsia" w:hint="eastAsia"/>
          <w:lang w:eastAsia="ja-JP"/>
        </w:rPr>
        <w:t xml:space="preserve"> </w:t>
      </w:r>
      <w:r w:rsidR="005454AA">
        <w:rPr>
          <w:rFonts w:eastAsiaTheme="minorEastAsia" w:hint="eastAsia"/>
          <w:lang w:eastAsia="ja-JP"/>
        </w:rPr>
        <w:t xml:space="preserve">maximum </w:t>
      </w:r>
      <w:r w:rsidR="0040066E">
        <w:rPr>
          <w:rFonts w:eastAsiaTheme="minorEastAsia" w:hint="eastAsia"/>
          <w:lang w:eastAsia="ja-JP"/>
        </w:rPr>
        <w:t xml:space="preserve">SSB periodicity </w:t>
      </w:r>
      <w:r w:rsidR="005454AA">
        <w:rPr>
          <w:rFonts w:eastAsiaTheme="minorEastAsia" w:hint="eastAsia"/>
          <w:lang w:eastAsia="ja-JP"/>
        </w:rPr>
        <w:t>is</w:t>
      </w:r>
      <w:r w:rsidR="0040066E">
        <w:rPr>
          <w:rFonts w:eastAsiaTheme="minorEastAsia" w:hint="eastAsia"/>
          <w:lang w:eastAsia="ja-JP"/>
        </w:rPr>
        <w:t xml:space="preserve"> </w:t>
      </w:r>
      <w:r w:rsidR="0042439A">
        <w:rPr>
          <w:rFonts w:eastAsiaTheme="minorEastAsia" w:hint="eastAsia"/>
          <w:lang w:eastAsia="ja-JP"/>
        </w:rPr>
        <w:t xml:space="preserve">agreed to be </w:t>
      </w:r>
      <w:r w:rsidR="0021610D">
        <w:rPr>
          <w:rFonts w:eastAsiaTheme="minorEastAsia" w:hint="eastAsia"/>
          <w:lang w:eastAsia="ja-JP"/>
        </w:rPr>
        <w:t>160ms.</w:t>
      </w:r>
    </w:p>
    <w:p w14:paraId="1719688F" w14:textId="47573959" w:rsidR="00313538" w:rsidRPr="00816EF7" w:rsidRDefault="00366313" w:rsidP="00AD0E76">
      <w:pPr>
        <w:spacing w:before="120"/>
        <w:rPr>
          <w:rFonts w:eastAsiaTheme="minorEastAsia"/>
          <w:lang w:eastAsia="ja-JP"/>
        </w:rPr>
      </w:pPr>
      <w:r>
        <w:rPr>
          <w:rFonts w:eastAsiaTheme="minorEastAsia" w:hint="eastAsia"/>
          <w:lang w:eastAsia="ja-JP"/>
        </w:rPr>
        <w:t xml:space="preserve">Figure 4 shows another example where </w:t>
      </w:r>
      <w:r w:rsidR="009F256F">
        <w:rPr>
          <w:rFonts w:eastAsiaTheme="minorEastAsia" w:hint="eastAsia"/>
          <w:lang w:eastAsia="ja-JP"/>
        </w:rPr>
        <w:t>SSB</w:t>
      </w:r>
      <w:r w:rsidR="00376D95">
        <w:rPr>
          <w:rFonts w:eastAsiaTheme="minorEastAsia" w:hint="eastAsia"/>
          <w:lang w:eastAsia="ja-JP"/>
        </w:rPr>
        <w:t>s</w:t>
      </w:r>
      <w:r w:rsidR="009F256F">
        <w:rPr>
          <w:rFonts w:eastAsiaTheme="minorEastAsia" w:hint="eastAsia"/>
          <w:lang w:eastAsia="ja-JP"/>
        </w:rPr>
        <w:t xml:space="preserve"> and SIB1</w:t>
      </w:r>
      <w:r w:rsidR="00376D95">
        <w:rPr>
          <w:rFonts w:eastAsiaTheme="minorEastAsia" w:hint="eastAsia"/>
          <w:lang w:eastAsia="ja-JP"/>
        </w:rPr>
        <w:t>s</w:t>
      </w:r>
      <w:r w:rsidR="009F256F">
        <w:rPr>
          <w:rFonts w:eastAsiaTheme="minorEastAsia" w:hint="eastAsia"/>
          <w:lang w:eastAsia="ja-JP"/>
        </w:rPr>
        <w:t xml:space="preserve"> </w:t>
      </w:r>
      <w:r w:rsidR="003A4093">
        <w:rPr>
          <w:rFonts w:eastAsiaTheme="minorEastAsia" w:hint="eastAsia"/>
          <w:lang w:eastAsia="ja-JP"/>
        </w:rPr>
        <w:t>are</w:t>
      </w:r>
      <w:r w:rsidR="009F256F">
        <w:rPr>
          <w:rFonts w:eastAsiaTheme="minorEastAsia" w:hint="eastAsia"/>
          <w:lang w:eastAsia="ja-JP"/>
        </w:rPr>
        <w:t xml:space="preserve"> transmitted to</w:t>
      </w:r>
      <w:r w:rsidR="00376D95">
        <w:rPr>
          <w:rFonts w:eastAsiaTheme="minorEastAsia" w:hint="eastAsia"/>
          <w:lang w:eastAsia="ja-JP"/>
        </w:rPr>
        <w:t xml:space="preserve"> target beam footprints </w:t>
      </w:r>
      <w:r w:rsidR="009F256F">
        <w:rPr>
          <w:rFonts w:eastAsiaTheme="minorEastAsia" w:hint="eastAsia"/>
          <w:lang w:eastAsia="ja-JP"/>
        </w:rPr>
        <w:t>(beam footprint</w:t>
      </w:r>
      <w:r w:rsidR="00376D95">
        <w:rPr>
          <w:rFonts w:eastAsiaTheme="minorEastAsia" w:hint="eastAsia"/>
          <w:lang w:eastAsia="ja-JP"/>
        </w:rPr>
        <w:t xml:space="preserve"> 1 and beam footprint </w:t>
      </w:r>
      <w:r w:rsidR="009F256F">
        <w:rPr>
          <w:rFonts w:eastAsiaTheme="minorEastAsia" w:hint="eastAsia"/>
          <w:lang w:eastAsia="ja-JP"/>
        </w:rPr>
        <w:t>2)</w:t>
      </w:r>
      <w:r w:rsidR="00AD61AB">
        <w:rPr>
          <w:rFonts w:eastAsiaTheme="minorEastAsia" w:hint="eastAsia"/>
          <w:lang w:eastAsia="ja-JP"/>
        </w:rPr>
        <w:t xml:space="preserve"> that has common neighbor beam footprint without SSB transmission</w:t>
      </w:r>
      <w:r w:rsidR="005636E8">
        <w:rPr>
          <w:rFonts w:eastAsiaTheme="minorEastAsia" w:hint="eastAsia"/>
          <w:lang w:eastAsia="ja-JP"/>
        </w:rPr>
        <w:t>. In this case</w:t>
      </w:r>
      <w:r w:rsidR="00572B82">
        <w:rPr>
          <w:rFonts w:eastAsiaTheme="minorEastAsia" w:hint="eastAsia"/>
          <w:lang w:eastAsia="ja-JP"/>
        </w:rPr>
        <w:t xml:space="preserve">, </w:t>
      </w:r>
      <w:r w:rsidR="00732E7A">
        <w:rPr>
          <w:rFonts w:eastAsiaTheme="minorEastAsia" w:hint="eastAsia"/>
          <w:lang w:eastAsia="ja-JP"/>
        </w:rPr>
        <w:t xml:space="preserve">the </w:t>
      </w:r>
      <w:r w:rsidR="00732E7A">
        <w:rPr>
          <w:rFonts w:eastAsiaTheme="minorEastAsia"/>
          <w:lang w:eastAsia="ja-JP"/>
        </w:rPr>
        <w:t>information</w:t>
      </w:r>
      <w:r w:rsidR="00732E7A">
        <w:rPr>
          <w:rFonts w:eastAsiaTheme="minorEastAsia" w:hint="eastAsia"/>
          <w:lang w:eastAsia="ja-JP"/>
        </w:rPr>
        <w:t xml:space="preserve"> on </w:t>
      </w:r>
      <w:r w:rsidR="00572B82">
        <w:rPr>
          <w:rFonts w:eastAsiaTheme="minorEastAsia" w:hint="eastAsia"/>
          <w:lang w:eastAsia="ja-JP"/>
        </w:rPr>
        <w:t xml:space="preserve">RACH occasion </w:t>
      </w:r>
      <w:r w:rsidR="00406988">
        <w:rPr>
          <w:rFonts w:eastAsiaTheme="minorEastAsia" w:hint="eastAsia"/>
          <w:lang w:eastAsia="ja-JP"/>
        </w:rPr>
        <w:t xml:space="preserve">for the common </w:t>
      </w:r>
      <w:r w:rsidR="00553911">
        <w:rPr>
          <w:rFonts w:eastAsiaTheme="minorEastAsia" w:hint="eastAsia"/>
          <w:lang w:eastAsia="ja-JP"/>
        </w:rPr>
        <w:t xml:space="preserve">neighbor beam footprint </w:t>
      </w:r>
      <w:r w:rsidR="009F13B9">
        <w:rPr>
          <w:rFonts w:eastAsiaTheme="minorEastAsia" w:hint="eastAsia"/>
          <w:lang w:eastAsia="ja-JP"/>
        </w:rPr>
        <w:t>by</w:t>
      </w:r>
      <w:r w:rsidR="00553911">
        <w:rPr>
          <w:rFonts w:eastAsiaTheme="minorEastAsia" w:hint="eastAsia"/>
          <w:lang w:eastAsia="ja-JP"/>
        </w:rPr>
        <w:t xml:space="preserve"> </w:t>
      </w:r>
      <w:r w:rsidR="00732E7A">
        <w:rPr>
          <w:rFonts w:eastAsiaTheme="minorEastAsia" w:hint="eastAsia"/>
          <w:lang w:eastAsia="ja-JP"/>
        </w:rPr>
        <w:t>both SIB</w:t>
      </w:r>
      <w:r w:rsidR="00553911">
        <w:rPr>
          <w:rFonts w:eastAsiaTheme="minorEastAsia" w:hint="eastAsia"/>
          <w:lang w:eastAsia="ja-JP"/>
        </w:rPr>
        <w:t xml:space="preserve">s </w:t>
      </w:r>
      <w:r w:rsidR="002E34B7">
        <w:rPr>
          <w:rFonts w:eastAsiaTheme="minorEastAsia" w:hint="eastAsia"/>
          <w:lang w:eastAsia="ja-JP"/>
        </w:rPr>
        <w:t xml:space="preserve">can be set to be the same (RO2). </w:t>
      </w:r>
      <w:r w:rsidR="00FE49CF">
        <w:rPr>
          <w:rFonts w:eastAsiaTheme="minorEastAsia" w:hint="eastAsia"/>
          <w:lang w:eastAsia="ja-JP"/>
        </w:rPr>
        <w:t>When t</w:t>
      </w:r>
      <w:r w:rsidR="00E22DE1">
        <w:rPr>
          <w:rFonts w:eastAsiaTheme="minorEastAsia" w:hint="eastAsia"/>
          <w:lang w:eastAsia="ja-JP"/>
        </w:rPr>
        <w:t xml:space="preserve">he UE in the common neighbor beam footprint </w:t>
      </w:r>
      <w:r w:rsidR="00EF7F58">
        <w:rPr>
          <w:rFonts w:eastAsiaTheme="minorEastAsia" w:hint="eastAsia"/>
          <w:lang w:eastAsia="ja-JP"/>
        </w:rPr>
        <w:t>could detect</w:t>
      </w:r>
      <w:r w:rsidR="00170671">
        <w:rPr>
          <w:rFonts w:eastAsiaTheme="minorEastAsia" w:hint="eastAsia"/>
          <w:lang w:eastAsia="ja-JP"/>
        </w:rPr>
        <w:t xml:space="preserve"> both </w:t>
      </w:r>
      <w:r w:rsidR="008772E3">
        <w:rPr>
          <w:rFonts w:eastAsiaTheme="minorEastAsia" w:hint="eastAsia"/>
          <w:lang w:eastAsia="ja-JP"/>
        </w:rPr>
        <w:t xml:space="preserve">SSBs and SIBs, </w:t>
      </w:r>
      <w:r w:rsidR="005C6F76">
        <w:rPr>
          <w:rFonts w:eastAsiaTheme="minorEastAsia" w:hint="eastAsia"/>
          <w:lang w:eastAsia="ja-JP"/>
        </w:rPr>
        <w:t xml:space="preserve">it </w:t>
      </w:r>
      <w:r w:rsidR="00816EF7">
        <w:rPr>
          <w:rFonts w:eastAsiaTheme="minorEastAsia" w:hint="eastAsia"/>
          <w:lang w:eastAsia="ja-JP"/>
        </w:rPr>
        <w:t>recognizes</w:t>
      </w:r>
      <w:r w:rsidR="005C6F76">
        <w:rPr>
          <w:rFonts w:eastAsiaTheme="minorEastAsia" w:hint="eastAsia"/>
          <w:lang w:eastAsia="ja-JP"/>
        </w:rPr>
        <w:t xml:space="preserve"> </w:t>
      </w:r>
      <w:r w:rsidR="00174BA5">
        <w:rPr>
          <w:rFonts w:eastAsiaTheme="minorEastAsia" w:hint="eastAsia"/>
          <w:lang w:eastAsia="ja-JP"/>
        </w:rPr>
        <w:t xml:space="preserve">that </w:t>
      </w:r>
      <w:r w:rsidR="005C6F76">
        <w:rPr>
          <w:rFonts w:eastAsiaTheme="minorEastAsia" w:hint="eastAsia"/>
          <w:lang w:eastAsia="ja-JP"/>
        </w:rPr>
        <w:t xml:space="preserve">RO2 </w:t>
      </w:r>
      <w:r w:rsidR="00816EF7">
        <w:rPr>
          <w:rFonts w:eastAsiaTheme="minorEastAsia" w:hint="eastAsia"/>
          <w:lang w:eastAsia="ja-JP"/>
        </w:rPr>
        <w:t>is provided by both SIBs</w:t>
      </w:r>
      <w:r w:rsidR="00681636">
        <w:rPr>
          <w:rFonts w:eastAsiaTheme="minorEastAsia" w:hint="eastAsia"/>
          <w:lang w:eastAsia="ja-JP"/>
        </w:rPr>
        <w:t xml:space="preserve">, then, it </w:t>
      </w:r>
      <w:r w:rsidR="00174BA5">
        <w:rPr>
          <w:rFonts w:eastAsiaTheme="minorEastAsia" w:hint="eastAsia"/>
          <w:lang w:eastAsia="ja-JP"/>
        </w:rPr>
        <w:t xml:space="preserve">will </w:t>
      </w:r>
      <w:r w:rsidR="00681636">
        <w:rPr>
          <w:rFonts w:eastAsiaTheme="minorEastAsia" w:hint="eastAsia"/>
          <w:lang w:eastAsia="ja-JP"/>
        </w:rPr>
        <w:t xml:space="preserve">use RO2 for its RACH transmission. </w:t>
      </w:r>
      <w:r w:rsidR="00840D68">
        <w:rPr>
          <w:rFonts w:eastAsiaTheme="minorEastAsia" w:hint="eastAsia"/>
          <w:lang w:eastAsia="ja-JP"/>
        </w:rPr>
        <w:t>T</w:t>
      </w:r>
      <w:r w:rsidR="00840D68" w:rsidRPr="00840D68">
        <w:rPr>
          <w:rFonts w:eastAsiaTheme="minorEastAsia"/>
          <w:lang w:eastAsia="ja-JP"/>
        </w:rPr>
        <w:t xml:space="preserve">he satellite station can perform the following RACH process between the UE with the beam steered to the </w:t>
      </w:r>
      <w:r w:rsidR="00F91DEB">
        <w:rPr>
          <w:rFonts w:eastAsiaTheme="minorEastAsia" w:hint="eastAsia"/>
          <w:lang w:eastAsia="ja-JP"/>
        </w:rPr>
        <w:t xml:space="preserve">common </w:t>
      </w:r>
      <w:r w:rsidR="00840D68" w:rsidRPr="00840D68">
        <w:rPr>
          <w:rFonts w:eastAsiaTheme="minorEastAsia"/>
          <w:lang w:eastAsia="ja-JP"/>
        </w:rPr>
        <w:t>neighbor beam footprint</w:t>
      </w:r>
      <w:r w:rsidR="00F91DEB">
        <w:rPr>
          <w:rFonts w:eastAsiaTheme="minorEastAsia" w:hint="eastAsia"/>
          <w:lang w:eastAsia="ja-JP"/>
        </w:rPr>
        <w:t xml:space="preserve"> </w:t>
      </w:r>
      <w:r w:rsidR="00B37A89">
        <w:rPr>
          <w:rFonts w:eastAsiaTheme="minorEastAsia" w:hint="eastAsia"/>
          <w:lang w:eastAsia="ja-JP"/>
        </w:rPr>
        <w:t xml:space="preserve">in the same manner </w:t>
      </w:r>
      <w:r w:rsidR="00F13948">
        <w:rPr>
          <w:rFonts w:eastAsiaTheme="minorEastAsia" w:hint="eastAsia"/>
          <w:lang w:eastAsia="ja-JP"/>
        </w:rPr>
        <w:t>as</w:t>
      </w:r>
      <w:r w:rsidR="00B37A89">
        <w:rPr>
          <w:rFonts w:eastAsiaTheme="minorEastAsia" w:hint="eastAsia"/>
          <w:lang w:eastAsia="ja-JP"/>
        </w:rPr>
        <w:t xml:space="preserve"> the previous example</w:t>
      </w:r>
      <w:r w:rsidR="00840D68" w:rsidRPr="00840D68">
        <w:rPr>
          <w:rFonts w:eastAsiaTheme="minorEastAsia"/>
          <w:lang w:eastAsia="ja-JP"/>
        </w:rPr>
        <w:t>.</w:t>
      </w:r>
    </w:p>
    <w:p w14:paraId="7B4CB092" w14:textId="7ED20FF5" w:rsidR="00B37A89" w:rsidRPr="00D27934" w:rsidRDefault="00B37A89" w:rsidP="00B37A89">
      <w:pPr>
        <w:spacing w:before="120"/>
      </w:pPr>
      <w:r w:rsidRPr="00E02F96">
        <w:rPr>
          <w:rFonts w:eastAsia="ＭＳ 明朝" w:hint="eastAsia"/>
          <w:b/>
          <w:bCs/>
          <w:sz w:val="22"/>
          <w:szCs w:val="22"/>
          <w:u w:val="single"/>
        </w:rPr>
        <w:t>P</w:t>
      </w:r>
      <w:r w:rsidRPr="00E02F96">
        <w:rPr>
          <w:rFonts w:eastAsia="ＭＳ 明朝"/>
          <w:b/>
          <w:bCs/>
          <w:sz w:val="22"/>
          <w:szCs w:val="22"/>
          <w:u w:val="single"/>
        </w:rPr>
        <w:t xml:space="preserve">roposal </w:t>
      </w:r>
      <w:r>
        <w:rPr>
          <w:rFonts w:eastAsia="ＭＳ 明朝" w:hint="eastAsia"/>
          <w:b/>
          <w:bCs/>
          <w:sz w:val="22"/>
          <w:szCs w:val="22"/>
          <w:u w:val="single"/>
          <w:lang w:eastAsia="ja-JP"/>
        </w:rPr>
        <w:t>2</w:t>
      </w:r>
      <w:r w:rsidRPr="00E02F96">
        <w:rPr>
          <w:rFonts w:eastAsia="ＭＳ 明朝"/>
          <w:b/>
          <w:bCs/>
          <w:sz w:val="22"/>
          <w:szCs w:val="22"/>
          <w:u w:val="single"/>
        </w:rPr>
        <w:t>:</w:t>
      </w:r>
    </w:p>
    <w:p w14:paraId="481EDCB5" w14:textId="1862E6B2" w:rsidR="00B37A89" w:rsidRPr="0021610D" w:rsidRDefault="00B37A89" w:rsidP="00B37A89">
      <w:pPr>
        <w:spacing w:before="120" w:afterLines="50"/>
        <w:rPr>
          <w:rFonts w:eastAsiaTheme="minorEastAsia"/>
          <w:lang w:eastAsia="ja-JP"/>
        </w:rPr>
      </w:pPr>
      <w:r>
        <w:rPr>
          <w:rFonts w:eastAsiaTheme="minorEastAsia" w:hint="eastAsia"/>
          <w:lang w:eastAsia="ja-JP"/>
        </w:rPr>
        <w:t xml:space="preserve">RAN1 to consider the </w:t>
      </w:r>
      <w:r>
        <w:rPr>
          <w:rFonts w:eastAsiaTheme="minorEastAsia"/>
          <w:lang w:eastAsia="ja-JP"/>
        </w:rPr>
        <w:t>specification</w:t>
      </w:r>
      <w:r>
        <w:rPr>
          <w:rFonts w:eastAsiaTheme="minorEastAsia" w:hint="eastAsia"/>
          <w:lang w:eastAsia="ja-JP"/>
        </w:rPr>
        <w:t xml:space="preserve"> to </w:t>
      </w:r>
      <w:r w:rsidR="00685582">
        <w:rPr>
          <w:rFonts w:eastAsiaTheme="minorEastAsia" w:hint="eastAsia"/>
          <w:lang w:eastAsia="ja-JP"/>
        </w:rPr>
        <w:t xml:space="preserve">specify the UE behavior regarding </w:t>
      </w:r>
      <w:r w:rsidR="00A256A4">
        <w:rPr>
          <w:rFonts w:eastAsiaTheme="minorEastAsia" w:hint="eastAsia"/>
          <w:lang w:eastAsia="ja-JP"/>
        </w:rPr>
        <w:t xml:space="preserve">the selection of RO </w:t>
      </w:r>
      <w:r w:rsidR="00C939F6">
        <w:rPr>
          <w:rFonts w:eastAsiaTheme="minorEastAsia" w:hint="eastAsia"/>
          <w:lang w:eastAsia="ja-JP"/>
        </w:rPr>
        <w:t xml:space="preserve">when </w:t>
      </w:r>
      <w:r w:rsidR="00A256A4">
        <w:rPr>
          <w:rFonts w:eastAsiaTheme="minorEastAsia" w:hint="eastAsia"/>
          <w:lang w:eastAsia="ja-JP"/>
        </w:rPr>
        <w:t>it</w:t>
      </w:r>
      <w:r w:rsidR="00C939F6">
        <w:rPr>
          <w:rFonts w:eastAsiaTheme="minorEastAsia" w:hint="eastAsia"/>
          <w:lang w:eastAsia="ja-JP"/>
        </w:rPr>
        <w:t xml:space="preserve"> receives more than one SSB</w:t>
      </w:r>
      <w:r w:rsidR="00644F06">
        <w:rPr>
          <w:rFonts w:eastAsiaTheme="minorEastAsia" w:hint="eastAsia"/>
          <w:lang w:eastAsia="ja-JP"/>
        </w:rPr>
        <w:t>s</w:t>
      </w:r>
      <w:r w:rsidR="00C939F6">
        <w:rPr>
          <w:rFonts w:eastAsiaTheme="minorEastAsia" w:hint="eastAsia"/>
          <w:lang w:eastAsia="ja-JP"/>
        </w:rPr>
        <w:t xml:space="preserve"> and SIB</w:t>
      </w:r>
      <w:r w:rsidR="00644F06">
        <w:rPr>
          <w:rFonts w:eastAsiaTheme="minorEastAsia" w:hint="eastAsia"/>
          <w:lang w:eastAsia="ja-JP"/>
        </w:rPr>
        <w:t>s</w:t>
      </w:r>
      <w:r w:rsidR="00C939F6">
        <w:rPr>
          <w:rFonts w:eastAsiaTheme="minorEastAsia" w:hint="eastAsia"/>
          <w:lang w:eastAsia="ja-JP"/>
        </w:rPr>
        <w:t xml:space="preserve"> </w:t>
      </w:r>
      <w:r w:rsidR="00391C90">
        <w:rPr>
          <w:rFonts w:eastAsiaTheme="minorEastAsia" w:hint="eastAsia"/>
          <w:lang w:eastAsia="ja-JP"/>
        </w:rPr>
        <w:t xml:space="preserve">which are sent </w:t>
      </w:r>
      <w:r w:rsidR="00613B9E">
        <w:rPr>
          <w:rFonts w:eastAsiaTheme="minorEastAsia" w:hint="eastAsia"/>
          <w:lang w:eastAsia="ja-JP"/>
        </w:rPr>
        <w:t>toward different beam footprints.</w:t>
      </w:r>
      <w:r w:rsidR="00685582">
        <w:rPr>
          <w:rFonts w:eastAsiaTheme="minorEastAsia" w:hint="eastAsia"/>
          <w:lang w:eastAsia="ja-JP"/>
        </w:rPr>
        <w:t xml:space="preserve"> </w:t>
      </w:r>
    </w:p>
    <w:p w14:paraId="0E6AE862" w14:textId="3A996C13" w:rsidR="007D02E5" w:rsidRPr="00EE092A" w:rsidRDefault="00F563E2">
      <w:pPr>
        <w:pStyle w:val="1"/>
        <w:numPr>
          <w:ilvl w:val="0"/>
          <w:numId w:val="5"/>
        </w:numPr>
        <w:tabs>
          <w:tab w:val="num" w:pos="425"/>
        </w:tabs>
        <w:spacing w:before="180" w:after="120"/>
        <w:ind w:left="0" w:firstLine="0"/>
        <w:rPr>
          <w:rFonts w:eastAsia="ＭＳ 明朝"/>
          <w:b/>
          <w:bCs/>
          <w:szCs w:val="24"/>
          <w:lang w:val="en-US"/>
        </w:rPr>
      </w:pPr>
      <w:r>
        <w:rPr>
          <w:noProof/>
        </w:rPr>
        <w:lastRenderedPageBreak/>
        <mc:AlternateContent>
          <mc:Choice Requires="wps">
            <w:drawing>
              <wp:anchor distT="0" distB="0" distL="114300" distR="114300" simplePos="0" relativeHeight="251670528" behindDoc="0" locked="0" layoutInCell="1" allowOverlap="1" wp14:anchorId="3FE90BA7" wp14:editId="4D9561AD">
                <wp:simplePos x="0" y="0"/>
                <wp:positionH relativeFrom="margin">
                  <wp:align>right</wp:align>
                </wp:positionH>
                <wp:positionV relativeFrom="paragraph">
                  <wp:posOffset>406</wp:posOffset>
                </wp:positionV>
                <wp:extent cx="6325235" cy="2581910"/>
                <wp:effectExtent l="0" t="0" r="0" b="8890"/>
                <wp:wrapTopAndBottom/>
                <wp:docPr id="192479194" name="正方形/長方形 1"/>
                <wp:cNvGraphicFramePr/>
                <a:graphic xmlns:a="http://schemas.openxmlformats.org/drawingml/2006/main">
                  <a:graphicData uri="http://schemas.microsoft.com/office/word/2010/wordprocessingShape">
                    <wps:wsp>
                      <wps:cNvSpPr/>
                      <wps:spPr>
                        <a:xfrm>
                          <a:off x="0" y="0"/>
                          <a:ext cx="6325235" cy="258191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48F5649" w14:textId="61782FDA" w:rsidR="00FE3173" w:rsidRDefault="00D03216" w:rsidP="00FE3173">
                            <w:pPr>
                              <w:spacing w:before="120"/>
                              <w:jc w:val="center"/>
                              <w:rPr>
                                <w:rFonts w:eastAsiaTheme="minorEastAsia"/>
                                <w:color w:val="000000" w:themeColor="text1"/>
                                <w:lang w:eastAsia="ja-JP"/>
                              </w:rPr>
                            </w:pPr>
                            <w:r w:rsidRPr="00D03216">
                              <w:rPr>
                                <w:rFonts w:eastAsiaTheme="minorEastAsia"/>
                                <w:noProof/>
                              </w:rPr>
                              <w:drawing>
                                <wp:inline distT="0" distB="0" distL="0" distR="0" wp14:anchorId="291DA01A" wp14:editId="74EE3A1C">
                                  <wp:extent cx="3620135" cy="2083139"/>
                                  <wp:effectExtent l="0" t="0" r="0" b="0"/>
                                  <wp:docPr id="180370764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24529" cy="2085667"/>
                                          </a:xfrm>
                                          <a:prstGeom prst="rect">
                                            <a:avLst/>
                                          </a:prstGeom>
                                          <a:noFill/>
                                          <a:ln>
                                            <a:noFill/>
                                          </a:ln>
                                        </pic:spPr>
                                      </pic:pic>
                                    </a:graphicData>
                                  </a:graphic>
                                </wp:inline>
                              </w:drawing>
                            </w:r>
                          </w:p>
                          <w:p w14:paraId="29EDE66B" w14:textId="625DFE11" w:rsidR="00FE3173" w:rsidRPr="001463AE" w:rsidRDefault="00FE3173" w:rsidP="00FE3173">
                            <w:pPr>
                              <w:spacing w:before="120"/>
                              <w:jc w:val="center"/>
                              <w:rPr>
                                <w:rFonts w:eastAsiaTheme="minorEastAsia"/>
                                <w:color w:val="000000" w:themeColor="text1"/>
                                <w:lang w:eastAsia="ja-JP"/>
                              </w:rPr>
                            </w:pPr>
                            <w:r>
                              <w:rPr>
                                <w:color w:val="000000" w:themeColor="text1"/>
                              </w:rPr>
                              <w:t xml:space="preserve">Fig. </w:t>
                            </w:r>
                            <w:r>
                              <w:rPr>
                                <w:rFonts w:eastAsiaTheme="minorEastAsia" w:hint="eastAsia"/>
                                <w:color w:val="000000" w:themeColor="text1"/>
                                <w:lang w:eastAsia="ja-JP"/>
                              </w:rPr>
                              <w:t>4</w:t>
                            </w:r>
                            <w:r>
                              <w:rPr>
                                <w:color w:val="000000" w:themeColor="text1"/>
                              </w:rPr>
                              <w:t xml:space="preserve"> </w:t>
                            </w:r>
                            <w:r>
                              <w:rPr>
                                <w:rFonts w:eastAsiaTheme="minorEastAsia" w:hint="eastAsia"/>
                                <w:color w:val="000000" w:themeColor="text1"/>
                                <w:lang w:eastAsia="ja-JP"/>
                              </w:rPr>
                              <w:t xml:space="preserve">Example of providing RACH </w:t>
                            </w:r>
                            <w:r w:rsidR="00212247">
                              <w:rPr>
                                <w:rFonts w:eastAsiaTheme="minorEastAsia" w:hint="eastAsia"/>
                                <w:color w:val="000000" w:themeColor="text1"/>
                                <w:lang w:eastAsia="ja-JP"/>
                              </w:rPr>
                              <w:t>o</w:t>
                            </w:r>
                            <w:r>
                              <w:rPr>
                                <w:rFonts w:eastAsiaTheme="minorEastAsia" w:hint="eastAsia"/>
                                <w:color w:val="000000" w:themeColor="text1"/>
                                <w:lang w:eastAsia="ja-JP"/>
                              </w:rPr>
                              <w:t>ccasion for neighbor beam footprint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E90BA7" id="_x0000_s1031" style="position:absolute;left:0;text-align:left;margin-left:446.85pt;margin-top:.05pt;width:498.05pt;height:203.3pt;z-index:251670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" fillcolor="white [3212]" stroked="f" strokeweight="1pt">
                <v:textbox>
                  <w:txbxContent>
                    <w:p w14:paraId="248F5649" w14:textId="61782FDA" w:rsidR="00FE3173" w:rsidRDefault="00D03216" w:rsidP="00FE3173">
                      <w:pPr>
                        <w:spacing w:before="120"/>
                        <w:jc w:val="center"/>
                        <w:rPr>
                          <w:rFonts w:eastAsiaTheme="minorEastAsia"/>
                          <w:color w:val="000000" w:themeColor="text1"/>
                          <w:lang w:eastAsia="ja-JP"/>
                        </w:rPr>
                      </w:pPr>
                      <w:r w:rsidRPr="00D03216">
                        <w:rPr>
                          <w:rFonts w:eastAsiaTheme="minorEastAsia"/>
                        </w:rPr>
                        <w:drawing>
                          <wp:inline distT="0" distB="0" distL="0" distR="0" wp14:anchorId="291DA01A" wp14:editId="74EE3A1C">
                            <wp:extent cx="3620135" cy="2083139"/>
                            <wp:effectExtent l="0" t="0" r="0" b="0"/>
                            <wp:docPr id="180370764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24529" cy="2085667"/>
                                    </a:xfrm>
                                    <a:prstGeom prst="rect">
                                      <a:avLst/>
                                    </a:prstGeom>
                                    <a:noFill/>
                                    <a:ln>
                                      <a:noFill/>
                                    </a:ln>
                                  </pic:spPr>
                                </pic:pic>
                              </a:graphicData>
                            </a:graphic>
                          </wp:inline>
                        </w:drawing>
                      </w:r>
                    </w:p>
                    <w:p w14:paraId="29EDE66B" w14:textId="625DFE11" w:rsidR="00FE3173" w:rsidRPr="001463AE" w:rsidRDefault="00FE3173" w:rsidP="00FE3173">
                      <w:pPr>
                        <w:spacing w:before="120"/>
                        <w:jc w:val="center"/>
                        <w:rPr>
                          <w:rFonts w:eastAsiaTheme="minorEastAsia"/>
                          <w:color w:val="000000" w:themeColor="text1"/>
                          <w:lang w:eastAsia="ja-JP"/>
                        </w:rPr>
                      </w:pPr>
                      <w:r>
                        <w:rPr>
                          <w:color w:val="000000" w:themeColor="text1"/>
                        </w:rPr>
                        <w:t xml:space="preserve">Fig. </w:t>
                      </w:r>
                      <w:r>
                        <w:rPr>
                          <w:rFonts w:eastAsiaTheme="minorEastAsia" w:hint="eastAsia"/>
                          <w:color w:val="000000" w:themeColor="text1"/>
                          <w:lang w:eastAsia="ja-JP"/>
                        </w:rPr>
                        <w:t>4</w:t>
                      </w:r>
                      <w:r>
                        <w:rPr>
                          <w:color w:val="000000" w:themeColor="text1"/>
                        </w:rPr>
                        <w:t xml:space="preserve"> </w:t>
                      </w:r>
                      <w:r>
                        <w:rPr>
                          <w:rFonts w:eastAsiaTheme="minorEastAsia" w:hint="eastAsia"/>
                          <w:color w:val="000000" w:themeColor="text1"/>
                          <w:lang w:eastAsia="ja-JP"/>
                        </w:rPr>
                        <w:t xml:space="preserve">Example of providing RACH </w:t>
                      </w:r>
                      <w:r w:rsidR="00212247">
                        <w:rPr>
                          <w:rFonts w:eastAsiaTheme="minorEastAsia" w:hint="eastAsia"/>
                          <w:color w:val="000000" w:themeColor="text1"/>
                          <w:lang w:eastAsia="ja-JP"/>
                        </w:rPr>
                        <w:t>o</w:t>
                      </w:r>
                      <w:r>
                        <w:rPr>
                          <w:rFonts w:eastAsiaTheme="minorEastAsia" w:hint="eastAsia"/>
                          <w:color w:val="000000" w:themeColor="text1"/>
                          <w:lang w:eastAsia="ja-JP"/>
                        </w:rPr>
                        <w:t>ccasion for neighbor beam footprint (2)</w:t>
                      </w:r>
                    </w:p>
                  </w:txbxContent>
                </v:textbox>
                <w10:wrap type="topAndBottom" anchorx="margin"/>
              </v:rect>
            </w:pict>
          </mc:Fallback>
        </mc:AlternateContent>
      </w:r>
      <w:r w:rsidR="008A4A93" w:rsidRPr="00EE092A">
        <w:rPr>
          <w:rFonts w:eastAsia="ＭＳ 明朝" w:hint="eastAsia"/>
          <w:b/>
          <w:bCs/>
          <w:szCs w:val="24"/>
          <w:lang w:val="en-US"/>
        </w:rPr>
        <w:t>Conclusion</w:t>
      </w:r>
    </w:p>
    <w:p w14:paraId="37385012" w14:textId="7B4C5658" w:rsidR="004863D6" w:rsidRPr="00EB41C3" w:rsidRDefault="004863D6" w:rsidP="004863D6">
      <w:pPr>
        <w:pStyle w:val="2"/>
        <w:numPr>
          <w:ilvl w:val="1"/>
          <w:numId w:val="5"/>
        </w:numPr>
        <w:rPr>
          <w:b/>
          <w:bCs/>
        </w:rPr>
      </w:pPr>
      <w:r>
        <w:rPr>
          <w:b/>
          <w:bCs/>
        </w:rPr>
        <w:t>Observations</w:t>
      </w:r>
    </w:p>
    <w:p w14:paraId="5464D971" w14:textId="0E636070" w:rsidR="004863D6" w:rsidRPr="00E02F96" w:rsidRDefault="004863D6" w:rsidP="004863D6">
      <w:pPr>
        <w:spacing w:before="120" w:afterLines="50"/>
        <w:rPr>
          <w:rFonts w:eastAsia="ＭＳ 明朝"/>
          <w:b/>
          <w:bCs/>
          <w:sz w:val="22"/>
          <w:szCs w:val="22"/>
          <w:u w:val="single"/>
        </w:rPr>
      </w:pPr>
      <w:r w:rsidRPr="00A40C5D">
        <w:rPr>
          <w:rFonts w:eastAsia="ＭＳ 明朝"/>
          <w:b/>
          <w:bCs/>
          <w:sz w:val="22"/>
          <w:szCs w:val="22"/>
          <w:u w:val="single"/>
        </w:rPr>
        <w:t>Observation</w:t>
      </w:r>
      <w:r w:rsidRPr="00A40C5D">
        <w:rPr>
          <w:rFonts w:eastAsia="ＭＳ 明朝" w:hint="eastAsia"/>
          <w:b/>
          <w:bCs/>
          <w:sz w:val="22"/>
          <w:szCs w:val="22"/>
          <w:u w:val="single"/>
        </w:rPr>
        <w:t xml:space="preserve"> </w:t>
      </w:r>
      <w:r>
        <w:rPr>
          <w:rFonts w:eastAsia="ＭＳ 明朝"/>
          <w:b/>
          <w:bCs/>
          <w:sz w:val="22"/>
          <w:szCs w:val="22"/>
          <w:u w:val="single"/>
        </w:rPr>
        <w:t>1</w:t>
      </w:r>
      <w:r w:rsidRPr="00E02F96">
        <w:rPr>
          <w:rFonts w:eastAsia="ＭＳ 明朝"/>
          <w:b/>
          <w:bCs/>
          <w:sz w:val="22"/>
          <w:szCs w:val="22"/>
          <w:u w:val="single"/>
        </w:rPr>
        <w:t>:</w:t>
      </w:r>
    </w:p>
    <w:p w14:paraId="32F9D3BC" w14:textId="2387E583" w:rsidR="008161FE" w:rsidRDefault="008161FE" w:rsidP="008161FE">
      <w:pPr>
        <w:spacing w:before="120" w:afterLines="50"/>
        <w:rPr>
          <w:rFonts w:eastAsiaTheme="minorEastAsia"/>
          <w:lang w:eastAsia="ja-JP"/>
        </w:rPr>
      </w:pPr>
      <w:r>
        <w:rPr>
          <w:rFonts w:eastAsiaTheme="minorEastAsia" w:hint="eastAsia"/>
          <w:lang w:eastAsia="ja-JP"/>
        </w:rPr>
        <w:t xml:space="preserve">With maximum SSB periodicity of 160ms, SSB cannot be transmitted </w:t>
      </w:r>
      <w:r>
        <w:rPr>
          <w:rFonts w:eastAsiaTheme="minorEastAsia" w:cs="Calibri" w:hint="eastAsia"/>
          <w:szCs w:val="22"/>
          <w:lang w:eastAsia="ja-JP"/>
        </w:rPr>
        <w:t xml:space="preserve">to more than half of the beam footprints for satellite parameter set 1-2. Even for the satellite parameter set 1-1 and 1-3, there may be beam footprints without SSB transmission if short SSB periodicity is applied to some of the beam footprints. </w:t>
      </w:r>
    </w:p>
    <w:p w14:paraId="085AE5B8" w14:textId="77777777" w:rsidR="00B52984" w:rsidRDefault="00B52984" w:rsidP="00B52984">
      <w:pPr>
        <w:spacing w:before="120"/>
      </w:pPr>
      <w:r w:rsidRPr="00A40C5D">
        <w:rPr>
          <w:rFonts w:eastAsia="ＭＳ 明朝"/>
          <w:b/>
          <w:bCs/>
          <w:sz w:val="22"/>
          <w:szCs w:val="22"/>
          <w:u w:val="single"/>
        </w:rPr>
        <w:t>Observation</w:t>
      </w:r>
      <w:r w:rsidRPr="00A40C5D">
        <w:rPr>
          <w:rFonts w:eastAsia="ＭＳ 明朝" w:hint="eastAsia"/>
          <w:b/>
          <w:bCs/>
          <w:sz w:val="22"/>
          <w:szCs w:val="22"/>
          <w:u w:val="single"/>
        </w:rPr>
        <w:t xml:space="preserve"> </w:t>
      </w:r>
      <w:r>
        <w:rPr>
          <w:rFonts w:eastAsia="ＭＳ 明朝" w:hint="eastAsia"/>
          <w:b/>
          <w:bCs/>
          <w:sz w:val="22"/>
          <w:szCs w:val="22"/>
          <w:u w:val="single"/>
        </w:rPr>
        <w:t>2</w:t>
      </w:r>
      <w:r w:rsidRPr="00E02F96">
        <w:rPr>
          <w:rFonts w:eastAsia="ＭＳ 明朝"/>
          <w:b/>
          <w:bCs/>
          <w:sz w:val="22"/>
          <w:szCs w:val="22"/>
          <w:u w:val="single"/>
        </w:rPr>
        <w:t>:</w:t>
      </w:r>
    </w:p>
    <w:p w14:paraId="222B6B2F" w14:textId="5935B010" w:rsidR="00B52984" w:rsidRDefault="00765A2C" w:rsidP="00153E6D">
      <w:pPr>
        <w:spacing w:before="120" w:afterLines="50"/>
        <w:rPr>
          <w:rFonts w:eastAsiaTheme="minorEastAsia"/>
          <w:lang w:eastAsia="ja-JP"/>
        </w:rPr>
      </w:pPr>
      <w:r>
        <w:rPr>
          <w:rFonts w:eastAsiaTheme="minorEastAsia" w:hint="eastAsia"/>
          <w:lang w:eastAsia="ja-JP"/>
        </w:rPr>
        <w:t>It is beneficial if UEs in beam footprints without SSB transmission could detect spilled over SSB and SIB1 from neighbor beam footprint rather than being totally left as out of service</w:t>
      </w:r>
      <w:r>
        <w:rPr>
          <w:rFonts w:eastAsiaTheme="minorEastAsia" w:cs="Calibri" w:hint="eastAsia"/>
          <w:szCs w:val="22"/>
          <w:lang w:eastAsia="ja-JP"/>
        </w:rPr>
        <w:t>.</w:t>
      </w:r>
    </w:p>
    <w:p w14:paraId="280AF75B" w14:textId="77777777" w:rsidR="00153E6D" w:rsidRPr="00112203" w:rsidRDefault="00153E6D" w:rsidP="004863D6">
      <w:pPr>
        <w:spacing w:before="120" w:afterLines="50"/>
        <w:rPr>
          <w:sz w:val="22"/>
          <w:szCs w:val="18"/>
        </w:rPr>
      </w:pPr>
    </w:p>
    <w:p w14:paraId="1645AE75" w14:textId="17715C28" w:rsidR="004863D6" w:rsidRPr="00EB41C3" w:rsidRDefault="004863D6" w:rsidP="004863D6">
      <w:pPr>
        <w:pStyle w:val="2"/>
        <w:numPr>
          <w:ilvl w:val="1"/>
          <w:numId w:val="5"/>
        </w:numPr>
        <w:rPr>
          <w:b/>
          <w:bCs/>
        </w:rPr>
      </w:pPr>
      <w:r>
        <w:rPr>
          <w:b/>
          <w:bCs/>
        </w:rPr>
        <w:t>Proposals</w:t>
      </w:r>
    </w:p>
    <w:p w14:paraId="639D0647" w14:textId="77777777" w:rsidR="004863D6" w:rsidRPr="008B76B7" w:rsidRDefault="004863D6" w:rsidP="004863D6">
      <w:pPr>
        <w:spacing w:before="120"/>
        <w:rPr>
          <w:color w:val="000000" w:themeColor="text1"/>
        </w:rPr>
      </w:pPr>
      <w:r w:rsidRPr="008B76B7">
        <w:rPr>
          <w:rFonts w:eastAsia="ＭＳ 明朝" w:hint="eastAsia"/>
          <w:b/>
          <w:bCs/>
          <w:color w:val="000000" w:themeColor="text1"/>
          <w:sz w:val="22"/>
          <w:szCs w:val="22"/>
          <w:u w:val="single"/>
        </w:rPr>
        <w:t>P</w:t>
      </w:r>
      <w:r w:rsidRPr="008B76B7">
        <w:rPr>
          <w:rFonts w:eastAsia="ＭＳ 明朝"/>
          <w:b/>
          <w:bCs/>
          <w:color w:val="000000" w:themeColor="text1"/>
          <w:sz w:val="22"/>
          <w:szCs w:val="22"/>
          <w:u w:val="single"/>
        </w:rPr>
        <w:t xml:space="preserve">roposal </w:t>
      </w:r>
      <w:r w:rsidRPr="008B76B7">
        <w:rPr>
          <w:rFonts w:eastAsia="ＭＳ 明朝" w:hint="eastAsia"/>
          <w:b/>
          <w:bCs/>
          <w:color w:val="000000" w:themeColor="text1"/>
          <w:sz w:val="22"/>
          <w:szCs w:val="22"/>
          <w:u w:val="single"/>
        </w:rPr>
        <w:t>1</w:t>
      </w:r>
      <w:r w:rsidRPr="008B76B7">
        <w:rPr>
          <w:rFonts w:eastAsia="ＭＳ 明朝"/>
          <w:b/>
          <w:bCs/>
          <w:color w:val="000000" w:themeColor="text1"/>
          <w:sz w:val="22"/>
          <w:szCs w:val="22"/>
          <w:u w:val="single"/>
        </w:rPr>
        <w:t>:</w:t>
      </w:r>
    </w:p>
    <w:p w14:paraId="1A06BAEC" w14:textId="03F544BB" w:rsidR="004863D6" w:rsidRDefault="00AF1541" w:rsidP="00153E6D">
      <w:pPr>
        <w:spacing w:before="120" w:afterLines="50"/>
        <w:rPr>
          <w:rFonts w:eastAsiaTheme="minorEastAsia"/>
          <w:lang w:eastAsia="ja-JP"/>
        </w:rPr>
      </w:pPr>
      <w:r>
        <w:rPr>
          <w:rFonts w:eastAsiaTheme="minorEastAsia" w:hint="eastAsia"/>
          <w:lang w:eastAsia="ja-JP"/>
        </w:rPr>
        <w:t xml:space="preserve">RAN1 to consider the </w:t>
      </w:r>
      <w:r>
        <w:rPr>
          <w:rFonts w:eastAsiaTheme="minorEastAsia"/>
          <w:lang w:eastAsia="ja-JP"/>
        </w:rPr>
        <w:t>specification</w:t>
      </w:r>
      <w:r>
        <w:rPr>
          <w:rFonts w:eastAsiaTheme="minorEastAsia" w:hint="eastAsia"/>
          <w:lang w:eastAsia="ja-JP"/>
        </w:rPr>
        <w:t xml:space="preserve"> to provide RACH occasion for beam footprints without SSB</w:t>
      </w:r>
      <w:r w:rsidR="00697AE9">
        <w:rPr>
          <w:rFonts w:eastAsiaTheme="minorEastAsia" w:hint="eastAsia"/>
          <w:lang w:eastAsia="ja-JP"/>
        </w:rPr>
        <w:t>/SIB</w:t>
      </w:r>
      <w:r>
        <w:rPr>
          <w:rFonts w:eastAsiaTheme="minorEastAsia" w:hint="eastAsia"/>
          <w:lang w:eastAsia="ja-JP"/>
        </w:rPr>
        <w:t xml:space="preserve"> transmission, which is unavoidable </w:t>
      </w:r>
      <w:r w:rsidR="007B365C">
        <w:rPr>
          <w:rFonts w:eastAsiaTheme="minorEastAsia" w:hint="eastAsia"/>
          <w:lang w:eastAsia="ja-JP"/>
        </w:rPr>
        <w:t>now that the maximum SSB periodicity is agreed to be 160ms</w:t>
      </w:r>
      <w:r>
        <w:rPr>
          <w:rFonts w:eastAsiaTheme="minorEastAsia" w:hint="eastAsia"/>
          <w:lang w:eastAsia="ja-JP"/>
        </w:rPr>
        <w:t>.</w:t>
      </w:r>
    </w:p>
    <w:p w14:paraId="4AE7FD70" w14:textId="77777777" w:rsidR="00AF1541" w:rsidRPr="00D27934" w:rsidRDefault="00AF1541" w:rsidP="00AF1541">
      <w:pPr>
        <w:spacing w:before="120"/>
      </w:pPr>
      <w:r w:rsidRPr="00E02F96">
        <w:rPr>
          <w:rFonts w:eastAsia="ＭＳ 明朝" w:hint="eastAsia"/>
          <w:b/>
          <w:bCs/>
          <w:sz w:val="22"/>
          <w:szCs w:val="22"/>
          <w:u w:val="single"/>
        </w:rPr>
        <w:t>P</w:t>
      </w:r>
      <w:r w:rsidRPr="00E02F96">
        <w:rPr>
          <w:rFonts w:eastAsia="ＭＳ 明朝"/>
          <w:b/>
          <w:bCs/>
          <w:sz w:val="22"/>
          <w:szCs w:val="22"/>
          <w:u w:val="single"/>
        </w:rPr>
        <w:t xml:space="preserve">roposal </w:t>
      </w:r>
      <w:r>
        <w:rPr>
          <w:rFonts w:eastAsia="ＭＳ 明朝" w:hint="eastAsia"/>
          <w:b/>
          <w:bCs/>
          <w:sz w:val="22"/>
          <w:szCs w:val="22"/>
          <w:u w:val="single"/>
          <w:lang w:eastAsia="ja-JP"/>
        </w:rPr>
        <w:t>2</w:t>
      </w:r>
      <w:r w:rsidRPr="00E02F96">
        <w:rPr>
          <w:rFonts w:eastAsia="ＭＳ 明朝"/>
          <w:b/>
          <w:bCs/>
          <w:sz w:val="22"/>
          <w:szCs w:val="22"/>
          <w:u w:val="single"/>
        </w:rPr>
        <w:t>:</w:t>
      </w:r>
    </w:p>
    <w:p w14:paraId="40F28083" w14:textId="160E95FE" w:rsidR="00AF1541" w:rsidRPr="0021610D" w:rsidRDefault="00AF1541" w:rsidP="00AF1541">
      <w:pPr>
        <w:spacing w:before="120" w:afterLines="50"/>
        <w:rPr>
          <w:rFonts w:eastAsiaTheme="minorEastAsia"/>
          <w:lang w:eastAsia="ja-JP"/>
        </w:rPr>
      </w:pPr>
      <w:r>
        <w:rPr>
          <w:rFonts w:eastAsiaTheme="minorEastAsia" w:hint="eastAsia"/>
          <w:lang w:eastAsia="ja-JP"/>
        </w:rPr>
        <w:t xml:space="preserve">RAN1 to consider the </w:t>
      </w:r>
      <w:r>
        <w:rPr>
          <w:rFonts w:eastAsiaTheme="minorEastAsia"/>
          <w:lang w:eastAsia="ja-JP"/>
        </w:rPr>
        <w:t>specification</w:t>
      </w:r>
      <w:r>
        <w:rPr>
          <w:rFonts w:eastAsiaTheme="minorEastAsia" w:hint="eastAsia"/>
          <w:lang w:eastAsia="ja-JP"/>
        </w:rPr>
        <w:t xml:space="preserve"> to specify the UE behavior regarding the selection of RO when it receives more than one SSB</w:t>
      </w:r>
      <w:r w:rsidR="00644F06">
        <w:rPr>
          <w:rFonts w:eastAsiaTheme="minorEastAsia" w:hint="eastAsia"/>
          <w:lang w:eastAsia="ja-JP"/>
        </w:rPr>
        <w:t>s</w:t>
      </w:r>
      <w:r>
        <w:rPr>
          <w:rFonts w:eastAsiaTheme="minorEastAsia" w:hint="eastAsia"/>
          <w:lang w:eastAsia="ja-JP"/>
        </w:rPr>
        <w:t xml:space="preserve"> and SIB</w:t>
      </w:r>
      <w:r w:rsidR="00644F06">
        <w:rPr>
          <w:rFonts w:eastAsiaTheme="minorEastAsia" w:hint="eastAsia"/>
          <w:lang w:eastAsia="ja-JP"/>
        </w:rPr>
        <w:t>s</w:t>
      </w:r>
      <w:r>
        <w:rPr>
          <w:rFonts w:eastAsiaTheme="minorEastAsia" w:hint="eastAsia"/>
          <w:lang w:eastAsia="ja-JP"/>
        </w:rPr>
        <w:t xml:space="preserve"> which are sent toward different beam footprints. </w:t>
      </w:r>
    </w:p>
    <w:p w14:paraId="7043331B" w14:textId="77777777" w:rsidR="00AF1541" w:rsidRPr="00AF1541" w:rsidRDefault="00AF1541" w:rsidP="00153E6D">
      <w:pPr>
        <w:spacing w:before="120" w:afterLines="50"/>
        <w:rPr>
          <w:rFonts w:eastAsiaTheme="minorEastAsia"/>
          <w:lang w:eastAsia="ja-JP"/>
        </w:rPr>
      </w:pPr>
    </w:p>
    <w:p w14:paraId="661D1EF0" w14:textId="77777777" w:rsidR="009E3AC0" w:rsidRPr="00EE092A" w:rsidRDefault="009E3AC0" w:rsidP="00EE092A">
      <w:pPr>
        <w:pStyle w:val="1"/>
        <w:spacing w:before="180" w:after="120"/>
        <w:rPr>
          <w:rFonts w:eastAsia="ＭＳ 明朝"/>
          <w:b/>
          <w:bCs/>
          <w:szCs w:val="24"/>
          <w:lang w:val="en-US"/>
        </w:rPr>
      </w:pPr>
      <w:r w:rsidRPr="00EE092A">
        <w:rPr>
          <w:rFonts w:eastAsia="ＭＳ 明朝"/>
          <w:b/>
          <w:bCs/>
          <w:szCs w:val="24"/>
          <w:lang w:val="en-US"/>
        </w:rPr>
        <w:t>References</w:t>
      </w:r>
    </w:p>
    <w:p w14:paraId="6EAD7ADB" w14:textId="6DE7B342" w:rsidR="00E20AF7" w:rsidRPr="00CE3410" w:rsidRDefault="00E20AF7" w:rsidP="00E20AF7">
      <w:pPr>
        <w:numPr>
          <w:ilvl w:val="0"/>
          <w:numId w:val="28"/>
        </w:numPr>
        <w:spacing w:before="120"/>
        <w:rPr>
          <w:rFonts w:eastAsia="游明朝"/>
          <w:szCs w:val="20"/>
        </w:rPr>
      </w:pPr>
      <w:bookmarkStart w:id="3" w:name="_Ref157694091"/>
      <w:bookmarkStart w:id="4" w:name="_Ref166072359"/>
      <w:r w:rsidRPr="00CE3410">
        <w:rPr>
          <w:rFonts w:eastAsia="游明朝"/>
          <w:szCs w:val="20"/>
        </w:rPr>
        <w:t>RP-2</w:t>
      </w:r>
      <w:r w:rsidR="00405700" w:rsidRPr="00CE3410">
        <w:rPr>
          <w:rFonts w:eastAsia="游明朝"/>
          <w:szCs w:val="20"/>
        </w:rPr>
        <w:t>4</w:t>
      </w:r>
      <w:r w:rsidR="00DA7B50">
        <w:rPr>
          <w:rFonts w:eastAsia="游明朝" w:hint="eastAsia"/>
          <w:szCs w:val="20"/>
          <w:lang w:eastAsia="ja-JP"/>
        </w:rPr>
        <w:t>3300</w:t>
      </w:r>
      <w:r w:rsidRPr="00CE3410">
        <w:rPr>
          <w:rFonts w:eastAsia="游明朝" w:hint="eastAsia"/>
          <w:szCs w:val="20"/>
        </w:rPr>
        <w:t xml:space="preserve">, </w:t>
      </w:r>
      <w:bookmarkEnd w:id="3"/>
      <w:bookmarkEnd w:id="4"/>
      <w:r w:rsidR="00186F28" w:rsidRPr="00CE3410">
        <w:rPr>
          <w:rFonts w:eastAsia="游明朝"/>
          <w:szCs w:val="20"/>
        </w:rPr>
        <w:t>Revised WID: Non-Terrestrial Networks (NTN) for NR Phase 3</w:t>
      </w:r>
    </w:p>
    <w:p w14:paraId="457F4786" w14:textId="3A8984F6" w:rsidR="00F8407C" w:rsidRPr="00CE5390" w:rsidRDefault="00F8407C" w:rsidP="00CE5390">
      <w:pPr>
        <w:numPr>
          <w:ilvl w:val="0"/>
          <w:numId w:val="28"/>
        </w:numPr>
        <w:spacing w:before="120"/>
        <w:rPr>
          <w:rFonts w:eastAsia="游明朝"/>
          <w:color w:val="000000" w:themeColor="text1"/>
          <w:szCs w:val="20"/>
        </w:rPr>
      </w:pPr>
      <w:bookmarkStart w:id="5" w:name="_Ref166014363"/>
      <w:r w:rsidRPr="00CE3410">
        <w:rPr>
          <w:rFonts w:eastAsia="游明朝" w:hint="eastAsia"/>
          <w:color w:val="000000" w:themeColor="text1"/>
          <w:szCs w:val="20"/>
          <w:lang w:eastAsia="ja-JP"/>
        </w:rPr>
        <w:t>R1-24</w:t>
      </w:r>
      <w:r w:rsidR="00CE5390">
        <w:rPr>
          <w:rFonts w:eastAsia="游明朝" w:hint="eastAsia"/>
          <w:color w:val="000000" w:themeColor="text1"/>
          <w:szCs w:val="20"/>
          <w:lang w:eastAsia="ja-JP"/>
        </w:rPr>
        <w:t>09438</w:t>
      </w:r>
      <w:r w:rsidR="00DD5991" w:rsidRPr="00CE5390">
        <w:rPr>
          <w:rFonts w:eastAsia="游明朝" w:hint="eastAsia"/>
          <w:color w:val="000000" w:themeColor="text1"/>
          <w:szCs w:val="20"/>
          <w:lang w:eastAsia="ja-JP"/>
        </w:rPr>
        <w:t xml:space="preserve">, </w:t>
      </w:r>
      <w:r w:rsidR="00CE3410" w:rsidRPr="00CE5390">
        <w:rPr>
          <w:szCs w:val="20"/>
        </w:rPr>
        <w:t>FL Summary #</w:t>
      </w:r>
      <w:r w:rsidR="00CE5390">
        <w:rPr>
          <w:rFonts w:eastAsiaTheme="minorEastAsia" w:hint="eastAsia"/>
          <w:szCs w:val="20"/>
          <w:lang w:eastAsia="ja-JP"/>
        </w:rPr>
        <w:t>4</w:t>
      </w:r>
      <w:r w:rsidR="00CE3410" w:rsidRPr="00CE5390">
        <w:rPr>
          <w:szCs w:val="20"/>
        </w:rPr>
        <w:t>: NR-NTN downlink coverage enhancements</w:t>
      </w:r>
    </w:p>
    <w:p w14:paraId="18A3F4EF" w14:textId="2E2C47F9" w:rsidR="003819F8" w:rsidRDefault="003819F8" w:rsidP="00E20AF7">
      <w:pPr>
        <w:numPr>
          <w:ilvl w:val="0"/>
          <w:numId w:val="28"/>
        </w:numPr>
        <w:spacing w:before="120"/>
        <w:rPr>
          <w:rFonts w:eastAsia="游明朝"/>
          <w:color w:val="000000" w:themeColor="text1"/>
          <w:szCs w:val="20"/>
        </w:rPr>
      </w:pPr>
      <w:r w:rsidRPr="00C15D4F">
        <w:rPr>
          <w:rFonts w:eastAsia="游明朝"/>
          <w:color w:val="000000" w:themeColor="text1"/>
          <w:szCs w:val="20"/>
          <w:lang w:eastAsia="ja-JP"/>
        </w:rPr>
        <w:t>R1-240</w:t>
      </w:r>
      <w:r w:rsidR="004B0DD9" w:rsidRPr="00C15D4F">
        <w:rPr>
          <w:rFonts w:eastAsia="游明朝" w:hint="eastAsia"/>
          <w:color w:val="000000" w:themeColor="text1"/>
          <w:szCs w:val="20"/>
          <w:lang w:eastAsia="ja-JP"/>
        </w:rPr>
        <w:t>3139</w:t>
      </w:r>
      <w:r w:rsidR="00C65186" w:rsidRPr="00C15D4F">
        <w:rPr>
          <w:rFonts w:eastAsia="游明朝" w:hint="eastAsia"/>
          <w:color w:val="000000" w:themeColor="text1"/>
          <w:szCs w:val="20"/>
          <w:lang w:eastAsia="ja-JP"/>
        </w:rPr>
        <w:t>,</w:t>
      </w:r>
      <w:r w:rsidRPr="00C15D4F">
        <w:rPr>
          <w:rFonts w:eastAsia="游明朝" w:hint="eastAsia"/>
          <w:color w:val="000000" w:themeColor="text1"/>
          <w:szCs w:val="20"/>
          <w:lang w:eastAsia="ja-JP"/>
        </w:rPr>
        <w:t xml:space="preserve"> </w:t>
      </w:r>
      <w:r w:rsidR="00C15D4F" w:rsidRPr="00C15D4F">
        <w:rPr>
          <w:rFonts w:eastAsia="游明朝"/>
          <w:color w:val="000000" w:themeColor="text1"/>
          <w:szCs w:val="20"/>
          <w:lang w:eastAsia="ja-JP"/>
        </w:rPr>
        <w:t>Discussion on DL coverage enhancements for NR-NTN</w:t>
      </w:r>
      <w:bookmarkEnd w:id="5"/>
    </w:p>
    <w:sectPr w:rsidR="003819F8">
      <w:headerReference w:type="even" r:id="rId18"/>
      <w:headerReference w:type="default" r:id="rId19"/>
      <w:footerReference w:type="even" r:id="rId20"/>
      <w:footerReference w:type="default" r:id="rId21"/>
      <w:headerReference w:type="first" r:id="rId22"/>
      <w:footerReference w:type="first" r:id="rId23"/>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7F847" w14:textId="77777777" w:rsidR="00311478" w:rsidRDefault="00311478">
      <w:pPr>
        <w:spacing w:before="120"/>
      </w:pPr>
      <w:r>
        <w:separator/>
      </w:r>
    </w:p>
  </w:endnote>
  <w:endnote w:type="continuationSeparator" w:id="0">
    <w:p w14:paraId="26AD3BA7" w14:textId="77777777" w:rsidR="00311478" w:rsidRDefault="00311478">
      <w:pPr>
        <w:spacing w:before="120"/>
      </w:pPr>
      <w:r>
        <w:continuationSeparator/>
      </w:r>
    </w:p>
  </w:endnote>
  <w:endnote w:type="continuationNotice" w:id="1">
    <w:p w14:paraId="59F5169A" w14:textId="77777777" w:rsidR="00311478" w:rsidRDefault="00311478">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charset w:val="00"/>
    <w:family w:val="roman"/>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669FD" w14:textId="77777777" w:rsidR="00296214" w:rsidRDefault="00296214">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7CB73617" w:rsidR="00B32793" w:rsidRPr="00000924" w:rsidRDefault="00B32793">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Pr>
        <w:rStyle w:val="af2"/>
        <w:rFonts w:eastAsia="ＭＳ ゴシック"/>
        <w:noProof/>
      </w:rPr>
      <w:t>4</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Pr>
        <w:rStyle w:val="af2"/>
        <w:rFonts w:eastAsia="ＭＳ ゴシック"/>
        <w:noProof/>
      </w:rPr>
      <w:t>4</w:t>
    </w:r>
    <w:r>
      <w:rPr>
        <w:rStyle w:val="af2"/>
        <w:rFonts w:eastAsia="ＭＳ ゴシック"/>
      </w:rPr>
      <w:fldChar w:fldCharType="end"/>
    </w:r>
    <w:r>
      <w:rPr>
        <w:rStyle w:val="af2"/>
        <w:rFonts w:eastAsia="ＭＳ ゴシック"/>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D7F4B" w14:textId="77777777" w:rsidR="00296214" w:rsidRDefault="0029621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E4DA03" w14:textId="77777777" w:rsidR="00311478" w:rsidRDefault="00311478">
      <w:pPr>
        <w:spacing w:before="120"/>
      </w:pPr>
      <w:r>
        <w:separator/>
      </w:r>
    </w:p>
  </w:footnote>
  <w:footnote w:type="continuationSeparator" w:id="0">
    <w:p w14:paraId="083DB988" w14:textId="77777777" w:rsidR="00311478" w:rsidRDefault="00311478">
      <w:pPr>
        <w:spacing w:before="120"/>
      </w:pPr>
      <w:r>
        <w:continuationSeparator/>
      </w:r>
    </w:p>
  </w:footnote>
  <w:footnote w:type="continuationNotice" w:id="1">
    <w:p w14:paraId="6F0E2217" w14:textId="77777777" w:rsidR="00311478" w:rsidRDefault="00311478">
      <w:pPr>
        <w:spacing w:before="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91CBD" w14:textId="77777777" w:rsidR="00296214" w:rsidRDefault="00296214">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CC148" w14:textId="77777777" w:rsidR="00296214" w:rsidRDefault="00296214">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025F2" w14:textId="77777777" w:rsidR="00296214" w:rsidRDefault="00296214">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FFFFFF89"/>
    <w:multiLevelType w:val="singleLevel"/>
    <w:tmpl w:val="9A901590"/>
    <w:lvl w:ilvl="0">
      <w:start w:val="1"/>
      <w:numFmt w:val="bullet"/>
      <w:pStyle w:val="a"/>
      <w:lvlText w:val=""/>
      <w:lvlJc w:val="left"/>
      <w:pPr>
        <w:tabs>
          <w:tab w:val="num" w:pos="786"/>
        </w:tabs>
        <w:ind w:left="786" w:hanging="360"/>
      </w:pPr>
      <w:rPr>
        <w:rFonts w:ascii="Symbol" w:eastAsia="Times New Roman" w:hAnsi="Symbol" w:hint="default"/>
      </w:rPr>
    </w:lvl>
  </w:abstractNum>
  <w:abstractNum w:abstractNumId="2" w15:restartNumberingAfterBreak="0">
    <w:nsid w:val="05B06A65"/>
    <w:multiLevelType w:val="hybridMultilevel"/>
    <w:tmpl w:val="0EE4B05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7393AB3"/>
    <w:multiLevelType w:val="hybridMultilevel"/>
    <w:tmpl w:val="5866CB22"/>
    <w:lvl w:ilvl="0" w:tplc="35C4303A">
      <w:start w:val="1"/>
      <w:numFmt w:val="lowerLetter"/>
      <w:lvlText w:val="(%1)"/>
      <w:lvlJc w:val="left"/>
      <w:pPr>
        <w:ind w:left="440" w:hanging="440"/>
      </w:pPr>
      <w:rPr>
        <w:rFonts w:ascii="Times New Roman" w:hAnsi="Times New Roman"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0DE11FD4"/>
    <w:multiLevelType w:val="multilevel"/>
    <w:tmpl w:val="0DE11FD4"/>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1807F16"/>
    <w:multiLevelType w:val="multilevel"/>
    <w:tmpl w:val="11807F16"/>
    <w:lvl w:ilvl="0">
      <w:start w:val="1"/>
      <w:numFmt w:val="bullet"/>
      <w:lvlText w:val=""/>
      <w:lvlJc w:val="left"/>
      <w:pPr>
        <w:ind w:left="1219" w:hanging="420"/>
      </w:pPr>
      <w:rPr>
        <w:rFonts w:ascii="Symbol" w:eastAsia="ＭＳ 明朝"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7" w15:restartNumberingAfterBreak="0">
    <w:nsid w:val="11C30EB8"/>
    <w:multiLevelType w:val="hybridMultilevel"/>
    <w:tmpl w:val="AE5443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449726A"/>
    <w:multiLevelType w:val="multilevel"/>
    <w:tmpl w:val="1449726A"/>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9" w15:restartNumberingAfterBreak="0">
    <w:nsid w:val="1B1816B2"/>
    <w:multiLevelType w:val="hybridMultilevel"/>
    <w:tmpl w:val="72D4CCC8"/>
    <w:lvl w:ilvl="0" w:tplc="019E8480">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0"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1" w15:restartNumberingAfterBreak="0">
    <w:nsid w:val="21305F52"/>
    <w:multiLevelType w:val="hybridMultilevel"/>
    <w:tmpl w:val="4156ED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EFA6DA3"/>
    <w:multiLevelType w:val="hybridMultilevel"/>
    <w:tmpl w:val="B3F0B204"/>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5"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334E6859"/>
    <w:multiLevelType w:val="hybridMultilevel"/>
    <w:tmpl w:val="9976C74A"/>
    <w:lvl w:ilvl="0" w:tplc="62F85610">
      <w:numFmt w:val="bullet"/>
      <w:lvlText w:val="・"/>
      <w:lvlJc w:val="left"/>
      <w:pPr>
        <w:ind w:left="440" w:hanging="440"/>
      </w:pPr>
      <w:rPr>
        <w:rFonts w:ascii="ＭＳ ゴシック" w:eastAsia="ＭＳ ゴシック" w:hAnsi="ＭＳ ゴシック" w:cs="Times New Roman" w:hint="eastAsia"/>
        <w:lang w:val="en-GB"/>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34C65C11"/>
    <w:multiLevelType w:val="multilevel"/>
    <w:tmpl w:val="34C65C11"/>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69824AF"/>
    <w:multiLevelType w:val="multilevel"/>
    <w:tmpl w:val="36982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88872B9"/>
    <w:multiLevelType w:val="hybridMultilevel"/>
    <w:tmpl w:val="73B0998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3043FC6"/>
    <w:multiLevelType w:val="hybridMultilevel"/>
    <w:tmpl w:val="7AB4B708"/>
    <w:lvl w:ilvl="0" w:tplc="2028E602">
      <w:start w:val="1"/>
      <w:numFmt w:val="bullet"/>
      <w:lvlText w:val=""/>
      <w:lvlJc w:val="left"/>
      <w:pPr>
        <w:ind w:left="84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70D7A68"/>
    <w:multiLevelType w:val="hybridMultilevel"/>
    <w:tmpl w:val="996A0B28"/>
    <w:lvl w:ilvl="0" w:tplc="019E8480">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23"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5A763053"/>
    <w:multiLevelType w:val="hybridMultilevel"/>
    <w:tmpl w:val="29F2B556"/>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5B494C59"/>
    <w:multiLevelType w:val="hybridMultilevel"/>
    <w:tmpl w:val="86502E3A"/>
    <w:lvl w:ilvl="0" w:tplc="0409000F">
      <w:start w:val="1"/>
      <w:numFmt w:val="decimal"/>
      <w:lvlText w:val="%1."/>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5EA955A8"/>
    <w:multiLevelType w:val="hybridMultilevel"/>
    <w:tmpl w:val="B7B88246"/>
    <w:lvl w:ilvl="0" w:tplc="04090001">
      <w:start w:val="1"/>
      <w:numFmt w:val="bullet"/>
      <w:lvlText w:val=""/>
      <w:lvlJc w:val="left"/>
      <w:pPr>
        <w:ind w:left="560" w:hanging="440"/>
      </w:pPr>
      <w:rPr>
        <w:rFonts w:ascii="Wingdings" w:hAnsi="Wingdings" w:hint="default"/>
      </w:rPr>
    </w:lvl>
    <w:lvl w:ilvl="1" w:tplc="0409000B" w:tentative="1">
      <w:start w:val="1"/>
      <w:numFmt w:val="bullet"/>
      <w:lvlText w:val=""/>
      <w:lvlJc w:val="left"/>
      <w:pPr>
        <w:ind w:left="1000" w:hanging="440"/>
      </w:pPr>
      <w:rPr>
        <w:rFonts w:ascii="Wingdings" w:hAnsi="Wingdings" w:hint="default"/>
      </w:rPr>
    </w:lvl>
    <w:lvl w:ilvl="2" w:tplc="0409000D" w:tentative="1">
      <w:start w:val="1"/>
      <w:numFmt w:val="bullet"/>
      <w:lvlText w:val=""/>
      <w:lvlJc w:val="left"/>
      <w:pPr>
        <w:ind w:left="1440" w:hanging="440"/>
      </w:pPr>
      <w:rPr>
        <w:rFonts w:ascii="Wingdings" w:hAnsi="Wingdings" w:hint="default"/>
      </w:rPr>
    </w:lvl>
    <w:lvl w:ilvl="3" w:tplc="04090001" w:tentative="1">
      <w:start w:val="1"/>
      <w:numFmt w:val="bullet"/>
      <w:lvlText w:val=""/>
      <w:lvlJc w:val="left"/>
      <w:pPr>
        <w:ind w:left="1880" w:hanging="440"/>
      </w:pPr>
      <w:rPr>
        <w:rFonts w:ascii="Wingdings" w:hAnsi="Wingdings" w:hint="default"/>
      </w:rPr>
    </w:lvl>
    <w:lvl w:ilvl="4" w:tplc="0409000B" w:tentative="1">
      <w:start w:val="1"/>
      <w:numFmt w:val="bullet"/>
      <w:lvlText w:val=""/>
      <w:lvlJc w:val="left"/>
      <w:pPr>
        <w:ind w:left="2320" w:hanging="440"/>
      </w:pPr>
      <w:rPr>
        <w:rFonts w:ascii="Wingdings" w:hAnsi="Wingdings" w:hint="default"/>
      </w:rPr>
    </w:lvl>
    <w:lvl w:ilvl="5" w:tplc="0409000D" w:tentative="1">
      <w:start w:val="1"/>
      <w:numFmt w:val="bullet"/>
      <w:lvlText w:val=""/>
      <w:lvlJc w:val="left"/>
      <w:pPr>
        <w:ind w:left="2760" w:hanging="440"/>
      </w:pPr>
      <w:rPr>
        <w:rFonts w:ascii="Wingdings" w:hAnsi="Wingdings" w:hint="default"/>
      </w:rPr>
    </w:lvl>
    <w:lvl w:ilvl="6" w:tplc="04090001" w:tentative="1">
      <w:start w:val="1"/>
      <w:numFmt w:val="bullet"/>
      <w:lvlText w:val=""/>
      <w:lvlJc w:val="left"/>
      <w:pPr>
        <w:ind w:left="3200" w:hanging="440"/>
      </w:pPr>
      <w:rPr>
        <w:rFonts w:ascii="Wingdings" w:hAnsi="Wingdings" w:hint="default"/>
      </w:rPr>
    </w:lvl>
    <w:lvl w:ilvl="7" w:tplc="0409000B" w:tentative="1">
      <w:start w:val="1"/>
      <w:numFmt w:val="bullet"/>
      <w:lvlText w:val=""/>
      <w:lvlJc w:val="left"/>
      <w:pPr>
        <w:ind w:left="3640" w:hanging="440"/>
      </w:pPr>
      <w:rPr>
        <w:rFonts w:ascii="Wingdings" w:hAnsi="Wingdings" w:hint="default"/>
      </w:rPr>
    </w:lvl>
    <w:lvl w:ilvl="8" w:tplc="0409000D" w:tentative="1">
      <w:start w:val="1"/>
      <w:numFmt w:val="bullet"/>
      <w:lvlText w:val=""/>
      <w:lvlJc w:val="left"/>
      <w:pPr>
        <w:ind w:left="4080" w:hanging="440"/>
      </w:pPr>
      <w:rPr>
        <w:rFonts w:ascii="Wingdings" w:hAnsi="Wingdings" w:hint="default"/>
      </w:rPr>
    </w:lvl>
  </w:abstractNum>
  <w:abstractNum w:abstractNumId="28" w15:restartNumberingAfterBreak="0">
    <w:nsid w:val="5ED97A62"/>
    <w:multiLevelType w:val="hybridMultilevel"/>
    <w:tmpl w:val="A858D69E"/>
    <w:lvl w:ilvl="0" w:tplc="00000001">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6432111A"/>
    <w:multiLevelType w:val="multilevel"/>
    <w:tmpl w:val="6432111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0" w15:restartNumberingAfterBreak="0">
    <w:nsid w:val="64567B1D"/>
    <w:multiLevelType w:val="multilevel"/>
    <w:tmpl w:val="64567B1D"/>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2" w15:restartNumberingAfterBreak="0">
    <w:nsid w:val="6CD14C0D"/>
    <w:multiLevelType w:val="hybridMultilevel"/>
    <w:tmpl w:val="37DEA756"/>
    <w:lvl w:ilvl="0" w:tplc="FC3C39F0">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6F3047C3"/>
    <w:multiLevelType w:val="hybridMultilevel"/>
    <w:tmpl w:val="0E4864DA"/>
    <w:lvl w:ilvl="0" w:tplc="62F85610">
      <w:numFmt w:val="bullet"/>
      <w:lvlText w:val="・"/>
      <w:lvlJc w:val="left"/>
      <w:pPr>
        <w:ind w:left="480" w:hanging="360"/>
      </w:pPr>
      <w:rPr>
        <w:rFonts w:ascii="ＭＳ ゴシック" w:eastAsia="ＭＳ ゴシック" w:hAnsi="ＭＳ ゴシック" w:cs="Times New Roman" w:hint="eastAsia"/>
        <w:lang w:val="en-GB"/>
      </w:rPr>
    </w:lvl>
    <w:lvl w:ilvl="1" w:tplc="0409000B" w:tentative="1">
      <w:start w:val="1"/>
      <w:numFmt w:val="bullet"/>
      <w:lvlText w:val=""/>
      <w:lvlJc w:val="left"/>
      <w:pPr>
        <w:ind w:left="1000" w:hanging="440"/>
      </w:pPr>
      <w:rPr>
        <w:rFonts w:ascii="Wingdings" w:hAnsi="Wingdings" w:hint="default"/>
      </w:rPr>
    </w:lvl>
    <w:lvl w:ilvl="2" w:tplc="0409000D" w:tentative="1">
      <w:start w:val="1"/>
      <w:numFmt w:val="bullet"/>
      <w:lvlText w:val=""/>
      <w:lvlJc w:val="left"/>
      <w:pPr>
        <w:ind w:left="1440" w:hanging="440"/>
      </w:pPr>
      <w:rPr>
        <w:rFonts w:ascii="Wingdings" w:hAnsi="Wingdings" w:hint="default"/>
      </w:rPr>
    </w:lvl>
    <w:lvl w:ilvl="3" w:tplc="04090001" w:tentative="1">
      <w:start w:val="1"/>
      <w:numFmt w:val="bullet"/>
      <w:lvlText w:val=""/>
      <w:lvlJc w:val="left"/>
      <w:pPr>
        <w:ind w:left="1880" w:hanging="440"/>
      </w:pPr>
      <w:rPr>
        <w:rFonts w:ascii="Wingdings" w:hAnsi="Wingdings" w:hint="default"/>
      </w:rPr>
    </w:lvl>
    <w:lvl w:ilvl="4" w:tplc="0409000B" w:tentative="1">
      <w:start w:val="1"/>
      <w:numFmt w:val="bullet"/>
      <w:lvlText w:val=""/>
      <w:lvlJc w:val="left"/>
      <w:pPr>
        <w:ind w:left="2320" w:hanging="440"/>
      </w:pPr>
      <w:rPr>
        <w:rFonts w:ascii="Wingdings" w:hAnsi="Wingdings" w:hint="default"/>
      </w:rPr>
    </w:lvl>
    <w:lvl w:ilvl="5" w:tplc="0409000D" w:tentative="1">
      <w:start w:val="1"/>
      <w:numFmt w:val="bullet"/>
      <w:lvlText w:val=""/>
      <w:lvlJc w:val="left"/>
      <w:pPr>
        <w:ind w:left="2760" w:hanging="440"/>
      </w:pPr>
      <w:rPr>
        <w:rFonts w:ascii="Wingdings" w:hAnsi="Wingdings" w:hint="default"/>
      </w:rPr>
    </w:lvl>
    <w:lvl w:ilvl="6" w:tplc="04090001" w:tentative="1">
      <w:start w:val="1"/>
      <w:numFmt w:val="bullet"/>
      <w:lvlText w:val=""/>
      <w:lvlJc w:val="left"/>
      <w:pPr>
        <w:ind w:left="3200" w:hanging="440"/>
      </w:pPr>
      <w:rPr>
        <w:rFonts w:ascii="Wingdings" w:hAnsi="Wingdings" w:hint="default"/>
      </w:rPr>
    </w:lvl>
    <w:lvl w:ilvl="7" w:tplc="0409000B" w:tentative="1">
      <w:start w:val="1"/>
      <w:numFmt w:val="bullet"/>
      <w:lvlText w:val=""/>
      <w:lvlJc w:val="left"/>
      <w:pPr>
        <w:ind w:left="3640" w:hanging="440"/>
      </w:pPr>
      <w:rPr>
        <w:rFonts w:ascii="Wingdings" w:hAnsi="Wingdings" w:hint="default"/>
      </w:rPr>
    </w:lvl>
    <w:lvl w:ilvl="8" w:tplc="0409000D" w:tentative="1">
      <w:start w:val="1"/>
      <w:numFmt w:val="bullet"/>
      <w:lvlText w:val=""/>
      <w:lvlJc w:val="left"/>
      <w:pPr>
        <w:ind w:left="4080" w:hanging="440"/>
      </w:pPr>
      <w:rPr>
        <w:rFonts w:ascii="Wingdings" w:hAnsi="Wingdings" w:hint="default"/>
      </w:rPr>
    </w:lvl>
  </w:abstractNum>
  <w:abstractNum w:abstractNumId="34" w15:restartNumberingAfterBreak="0">
    <w:nsid w:val="71713FD9"/>
    <w:multiLevelType w:val="hybridMultilevel"/>
    <w:tmpl w:val="58BA3EC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 w15:restartNumberingAfterBreak="0">
    <w:nsid w:val="74EA03F9"/>
    <w:multiLevelType w:val="hybridMultilevel"/>
    <w:tmpl w:val="928A5AA4"/>
    <w:lvl w:ilvl="0" w:tplc="FABE14A8">
      <w:start w:val="1"/>
      <w:numFmt w:val="lowerLetter"/>
      <w:lvlText w:val="(%1)"/>
      <w:lvlJc w:val="left"/>
      <w:pPr>
        <w:ind w:left="440" w:hanging="440"/>
      </w:pPr>
      <w:rPr>
        <w:rFonts w:ascii="Times New Roman" w:hAnsi="Times New Roman" w:hint="default"/>
        <w:lang w:val="en-GB"/>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6" w15:restartNumberingAfterBreak="0">
    <w:nsid w:val="77B12593"/>
    <w:multiLevelType w:val="hybridMultilevel"/>
    <w:tmpl w:val="2858FCB2"/>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77E30194"/>
    <w:multiLevelType w:val="hybridMultilevel"/>
    <w:tmpl w:val="D66A35A8"/>
    <w:lvl w:ilvl="0" w:tplc="0409000F">
      <w:start w:val="1"/>
      <w:numFmt w:val="decimal"/>
      <w:lvlText w:val="%1."/>
      <w:lvlJc w:val="left"/>
      <w:pPr>
        <w:ind w:left="420" w:hanging="420"/>
      </w:pPr>
    </w:lvl>
    <w:lvl w:ilvl="1" w:tplc="84AC64D6">
      <w:start w:val="1"/>
      <w:numFmt w:val="bullet"/>
      <w:lvlText w:val="•"/>
      <w:lvlJc w:val="left"/>
      <w:pPr>
        <w:ind w:left="840" w:hanging="420"/>
      </w:pPr>
      <w:rPr>
        <w:rFonts w:ascii="Arial" w:hAnsi="Arial" w:cs="Times New Roman"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786B6272"/>
    <w:multiLevelType w:val="hybridMultilevel"/>
    <w:tmpl w:val="0AA835F4"/>
    <w:lvl w:ilvl="0" w:tplc="97A8924E">
      <w:start w:val="1"/>
      <w:numFmt w:val="bullet"/>
      <w:lvlText w:val="-"/>
      <w:lvlJc w:val="left"/>
      <w:pPr>
        <w:ind w:left="0" w:firstLine="0"/>
      </w:pPr>
      <w:rPr>
        <w:rFonts w:ascii="Calibri" w:eastAsia="DengXi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CF5E73"/>
    <w:multiLevelType w:val="multilevel"/>
    <w:tmpl w:val="7CCF5E73"/>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1" w15:restartNumberingAfterBreak="0">
    <w:nsid w:val="7CFA655F"/>
    <w:multiLevelType w:val="multilevel"/>
    <w:tmpl w:val="7CFA655F"/>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2" w15:restartNumberingAfterBreak="0">
    <w:nsid w:val="7EE911EF"/>
    <w:multiLevelType w:val="hybridMultilevel"/>
    <w:tmpl w:val="3C52A37C"/>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035036543">
    <w:abstractNumId w:val="1"/>
  </w:num>
  <w:num w:numId="2" w16cid:durableId="742487761">
    <w:abstractNumId w:val="31"/>
  </w:num>
  <w:num w:numId="3" w16cid:durableId="1702167446">
    <w:abstractNumId w:val="18"/>
  </w:num>
  <w:num w:numId="4" w16cid:durableId="1518690742">
    <w:abstractNumId w:val="39"/>
  </w:num>
  <w:num w:numId="5" w16cid:durableId="662314751">
    <w:abstractNumId w:val="23"/>
  </w:num>
  <w:num w:numId="6" w16cid:durableId="1338457555">
    <w:abstractNumId w:val="5"/>
  </w:num>
  <w:num w:numId="7" w16cid:durableId="256136520">
    <w:abstractNumId w:val="24"/>
  </w:num>
  <w:num w:numId="8" w16cid:durableId="1709062046">
    <w:abstractNumId w:val="36"/>
  </w:num>
  <w:num w:numId="9" w16cid:durableId="718478117">
    <w:abstractNumId w:val="17"/>
  </w:num>
  <w:num w:numId="10" w16cid:durableId="879782320">
    <w:abstractNumId w:val="41"/>
  </w:num>
  <w:num w:numId="11" w16cid:durableId="1886335567">
    <w:abstractNumId w:val="8"/>
  </w:num>
  <w:num w:numId="12" w16cid:durableId="777527205">
    <w:abstractNumId w:val="40"/>
  </w:num>
  <w:num w:numId="13" w16cid:durableId="805243000">
    <w:abstractNumId w:val="4"/>
  </w:num>
  <w:num w:numId="14" w16cid:durableId="1018194184">
    <w:abstractNumId w:val="30"/>
  </w:num>
  <w:num w:numId="15" w16cid:durableId="333340176">
    <w:abstractNumId w:val="19"/>
  </w:num>
  <w:num w:numId="16" w16cid:durableId="235433171">
    <w:abstractNumId w:val="29"/>
  </w:num>
  <w:num w:numId="17" w16cid:durableId="721447691">
    <w:abstractNumId w:val="26"/>
  </w:num>
  <w:num w:numId="18" w16cid:durableId="1161122117">
    <w:abstractNumId w:val="42"/>
  </w:num>
  <w:num w:numId="19" w16cid:durableId="910624503">
    <w:abstractNumId w:val="13"/>
  </w:num>
  <w:num w:numId="20" w16cid:durableId="1249079750">
    <w:abstractNumId w:val="25"/>
  </w:num>
  <w:num w:numId="21" w16cid:durableId="1981030082">
    <w:abstractNumId w:val="15"/>
  </w:num>
  <w:num w:numId="22" w16cid:durableId="582491264">
    <w:abstractNumId w:val="9"/>
  </w:num>
  <w:num w:numId="23" w16cid:durableId="433405691">
    <w:abstractNumId w:val="22"/>
  </w:num>
  <w:num w:numId="24" w16cid:durableId="877934387">
    <w:abstractNumId w:val="2"/>
  </w:num>
  <w:num w:numId="25" w16cid:durableId="2049408747">
    <w:abstractNumId w:val="6"/>
  </w:num>
  <w:num w:numId="26" w16cid:durableId="950284314">
    <w:abstractNumId w:val="21"/>
  </w:num>
  <w:num w:numId="27" w16cid:durableId="1982270299">
    <w:abstractNumId w:val="38"/>
  </w:num>
  <w:num w:numId="28" w16cid:durableId="2099209493">
    <w:abstractNumId w:val="28"/>
  </w:num>
  <w:num w:numId="29" w16cid:durableId="270941440">
    <w:abstractNumId w:val="27"/>
  </w:num>
  <w:num w:numId="30" w16cid:durableId="466894240">
    <w:abstractNumId w:val="33"/>
  </w:num>
  <w:num w:numId="31" w16cid:durableId="30112225">
    <w:abstractNumId w:val="34"/>
  </w:num>
  <w:num w:numId="32" w16cid:durableId="1998265584">
    <w:abstractNumId w:val="16"/>
  </w:num>
  <w:num w:numId="33" w16cid:durableId="527333889">
    <w:abstractNumId w:val="35"/>
  </w:num>
  <w:num w:numId="34" w16cid:durableId="919556725">
    <w:abstractNumId w:val="3"/>
  </w:num>
  <w:num w:numId="35" w16cid:durableId="996374620">
    <w:abstractNumId w:val="20"/>
  </w:num>
  <w:num w:numId="36" w16cid:durableId="1674870492">
    <w:abstractNumId w:val="11"/>
  </w:num>
  <w:num w:numId="37" w16cid:durableId="175119370">
    <w:abstractNumId w:val="10"/>
  </w:num>
  <w:num w:numId="38" w16cid:durableId="1997299200">
    <w:abstractNumId w:val="32"/>
  </w:num>
  <w:num w:numId="39" w16cid:durableId="1412698205">
    <w:abstractNumId w:val="0"/>
  </w:num>
  <w:num w:numId="40" w16cid:durableId="1308896415">
    <w:abstractNumId w:val="12"/>
  </w:num>
  <w:num w:numId="41" w16cid:durableId="48386159">
    <w:abstractNumId w:val="7"/>
  </w:num>
  <w:num w:numId="42" w16cid:durableId="93215298">
    <w:abstractNumId w:val="37"/>
    <w:lvlOverride w:ilvl="0">
      <w:startOverride w:val="1"/>
    </w:lvlOverride>
    <w:lvlOverride w:ilvl="1"/>
    <w:lvlOverride w:ilvl="2"/>
    <w:lvlOverride w:ilvl="3"/>
    <w:lvlOverride w:ilvl="4"/>
    <w:lvlOverride w:ilvl="5"/>
    <w:lvlOverride w:ilvl="6"/>
    <w:lvlOverride w:ilvl="7"/>
    <w:lvlOverride w:ilvl="8"/>
  </w:num>
  <w:num w:numId="43" w16cid:durableId="789932924">
    <w:abstractNumId w:val="1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2BE"/>
    <w:rsid w:val="00001395"/>
    <w:rsid w:val="000014F0"/>
    <w:rsid w:val="00001633"/>
    <w:rsid w:val="00001837"/>
    <w:rsid w:val="00001A06"/>
    <w:rsid w:val="00001A81"/>
    <w:rsid w:val="00001AA6"/>
    <w:rsid w:val="00001BCB"/>
    <w:rsid w:val="00001BF1"/>
    <w:rsid w:val="00002226"/>
    <w:rsid w:val="0000225F"/>
    <w:rsid w:val="0000228E"/>
    <w:rsid w:val="00002536"/>
    <w:rsid w:val="0000255B"/>
    <w:rsid w:val="00002723"/>
    <w:rsid w:val="00002938"/>
    <w:rsid w:val="00002AFC"/>
    <w:rsid w:val="00002E18"/>
    <w:rsid w:val="000032AD"/>
    <w:rsid w:val="0000343D"/>
    <w:rsid w:val="00003973"/>
    <w:rsid w:val="00003A56"/>
    <w:rsid w:val="00003AE4"/>
    <w:rsid w:val="00003B06"/>
    <w:rsid w:val="00003F7F"/>
    <w:rsid w:val="000041B5"/>
    <w:rsid w:val="000044B4"/>
    <w:rsid w:val="00004AFA"/>
    <w:rsid w:val="00004BA5"/>
    <w:rsid w:val="00004C7C"/>
    <w:rsid w:val="00004DDA"/>
    <w:rsid w:val="0000530F"/>
    <w:rsid w:val="00005408"/>
    <w:rsid w:val="00005493"/>
    <w:rsid w:val="00005541"/>
    <w:rsid w:val="00005B74"/>
    <w:rsid w:val="00005C60"/>
    <w:rsid w:val="00005D13"/>
    <w:rsid w:val="00005FAB"/>
    <w:rsid w:val="0000600D"/>
    <w:rsid w:val="00006248"/>
    <w:rsid w:val="000069B5"/>
    <w:rsid w:val="00006D37"/>
    <w:rsid w:val="000070D5"/>
    <w:rsid w:val="00007533"/>
    <w:rsid w:val="000075B2"/>
    <w:rsid w:val="00007878"/>
    <w:rsid w:val="000079D6"/>
    <w:rsid w:val="00007AD6"/>
    <w:rsid w:val="00007C00"/>
    <w:rsid w:val="00007C49"/>
    <w:rsid w:val="00007C78"/>
    <w:rsid w:val="00007F20"/>
    <w:rsid w:val="0001012D"/>
    <w:rsid w:val="00010241"/>
    <w:rsid w:val="0001028A"/>
    <w:rsid w:val="000104B9"/>
    <w:rsid w:val="0001050B"/>
    <w:rsid w:val="0001066C"/>
    <w:rsid w:val="00010B6C"/>
    <w:rsid w:val="00010F0E"/>
    <w:rsid w:val="0001193B"/>
    <w:rsid w:val="00011941"/>
    <w:rsid w:val="000119D3"/>
    <w:rsid w:val="00011F54"/>
    <w:rsid w:val="0001227C"/>
    <w:rsid w:val="00012285"/>
    <w:rsid w:val="0001241A"/>
    <w:rsid w:val="0001251B"/>
    <w:rsid w:val="000127CA"/>
    <w:rsid w:val="0001297C"/>
    <w:rsid w:val="00012D7B"/>
    <w:rsid w:val="00012DFF"/>
    <w:rsid w:val="00012E98"/>
    <w:rsid w:val="00013156"/>
    <w:rsid w:val="00013167"/>
    <w:rsid w:val="000133F0"/>
    <w:rsid w:val="0001394C"/>
    <w:rsid w:val="000139A9"/>
    <w:rsid w:val="000139BC"/>
    <w:rsid w:val="00013B87"/>
    <w:rsid w:val="000140C2"/>
    <w:rsid w:val="00014794"/>
    <w:rsid w:val="00015001"/>
    <w:rsid w:val="00015317"/>
    <w:rsid w:val="000153FF"/>
    <w:rsid w:val="0001551B"/>
    <w:rsid w:val="000158B1"/>
    <w:rsid w:val="00015DDF"/>
    <w:rsid w:val="0001603A"/>
    <w:rsid w:val="00016341"/>
    <w:rsid w:val="000164D8"/>
    <w:rsid w:val="000164FB"/>
    <w:rsid w:val="00016820"/>
    <w:rsid w:val="00016846"/>
    <w:rsid w:val="0001687D"/>
    <w:rsid w:val="000169ED"/>
    <w:rsid w:val="00016A6D"/>
    <w:rsid w:val="00016AE5"/>
    <w:rsid w:val="00016AFA"/>
    <w:rsid w:val="00016BE7"/>
    <w:rsid w:val="0001734F"/>
    <w:rsid w:val="0001738E"/>
    <w:rsid w:val="000173ED"/>
    <w:rsid w:val="0001778F"/>
    <w:rsid w:val="00017C75"/>
    <w:rsid w:val="00017FD2"/>
    <w:rsid w:val="00020599"/>
    <w:rsid w:val="0002083F"/>
    <w:rsid w:val="000208F2"/>
    <w:rsid w:val="000209E1"/>
    <w:rsid w:val="00020D76"/>
    <w:rsid w:val="000213DD"/>
    <w:rsid w:val="00021545"/>
    <w:rsid w:val="000216F1"/>
    <w:rsid w:val="000218BF"/>
    <w:rsid w:val="00021954"/>
    <w:rsid w:val="000219CD"/>
    <w:rsid w:val="00021AF7"/>
    <w:rsid w:val="00021B49"/>
    <w:rsid w:val="00021B57"/>
    <w:rsid w:val="0002211A"/>
    <w:rsid w:val="000223D0"/>
    <w:rsid w:val="00022586"/>
    <w:rsid w:val="00022E12"/>
    <w:rsid w:val="000233B7"/>
    <w:rsid w:val="00023917"/>
    <w:rsid w:val="000239EA"/>
    <w:rsid w:val="00023C71"/>
    <w:rsid w:val="00023C8B"/>
    <w:rsid w:val="00024132"/>
    <w:rsid w:val="000243FB"/>
    <w:rsid w:val="00024474"/>
    <w:rsid w:val="0002447B"/>
    <w:rsid w:val="000245E5"/>
    <w:rsid w:val="000246CA"/>
    <w:rsid w:val="0002510C"/>
    <w:rsid w:val="0002524C"/>
    <w:rsid w:val="0002525D"/>
    <w:rsid w:val="00025658"/>
    <w:rsid w:val="00025A83"/>
    <w:rsid w:val="00025B78"/>
    <w:rsid w:val="00025C94"/>
    <w:rsid w:val="00025D34"/>
    <w:rsid w:val="00025D3B"/>
    <w:rsid w:val="00025E23"/>
    <w:rsid w:val="00025F9F"/>
    <w:rsid w:val="00025FA8"/>
    <w:rsid w:val="00026122"/>
    <w:rsid w:val="00026A00"/>
    <w:rsid w:val="00026E9D"/>
    <w:rsid w:val="00026F2D"/>
    <w:rsid w:val="00026F45"/>
    <w:rsid w:val="0002724D"/>
    <w:rsid w:val="0002786C"/>
    <w:rsid w:val="00027871"/>
    <w:rsid w:val="00027A6F"/>
    <w:rsid w:val="00030115"/>
    <w:rsid w:val="0003016F"/>
    <w:rsid w:val="0003024D"/>
    <w:rsid w:val="00031738"/>
    <w:rsid w:val="000319C0"/>
    <w:rsid w:val="00031A40"/>
    <w:rsid w:val="00031A54"/>
    <w:rsid w:val="00031B8A"/>
    <w:rsid w:val="00031BE0"/>
    <w:rsid w:val="000320ED"/>
    <w:rsid w:val="0003235C"/>
    <w:rsid w:val="00032415"/>
    <w:rsid w:val="00032505"/>
    <w:rsid w:val="00032526"/>
    <w:rsid w:val="00032901"/>
    <w:rsid w:val="00032CE3"/>
    <w:rsid w:val="00032E59"/>
    <w:rsid w:val="00033641"/>
    <w:rsid w:val="000339FC"/>
    <w:rsid w:val="00033AEC"/>
    <w:rsid w:val="00033EE6"/>
    <w:rsid w:val="00034A87"/>
    <w:rsid w:val="00034A93"/>
    <w:rsid w:val="00034A95"/>
    <w:rsid w:val="00034B54"/>
    <w:rsid w:val="00034D39"/>
    <w:rsid w:val="00034DAA"/>
    <w:rsid w:val="00034E72"/>
    <w:rsid w:val="00034EBF"/>
    <w:rsid w:val="00035038"/>
    <w:rsid w:val="0003518B"/>
    <w:rsid w:val="000351A3"/>
    <w:rsid w:val="000354A0"/>
    <w:rsid w:val="00035641"/>
    <w:rsid w:val="00035722"/>
    <w:rsid w:val="00035725"/>
    <w:rsid w:val="00035B55"/>
    <w:rsid w:val="0003638E"/>
    <w:rsid w:val="000367FB"/>
    <w:rsid w:val="00036917"/>
    <w:rsid w:val="00036A3C"/>
    <w:rsid w:val="00036B8D"/>
    <w:rsid w:val="00036DA7"/>
    <w:rsid w:val="00036F2E"/>
    <w:rsid w:val="000373FB"/>
    <w:rsid w:val="000376BB"/>
    <w:rsid w:val="0003786D"/>
    <w:rsid w:val="0003793A"/>
    <w:rsid w:val="00037AAB"/>
    <w:rsid w:val="00037B3E"/>
    <w:rsid w:val="00037BEB"/>
    <w:rsid w:val="00037D20"/>
    <w:rsid w:val="00037E4B"/>
    <w:rsid w:val="00040047"/>
    <w:rsid w:val="00040289"/>
    <w:rsid w:val="000403DE"/>
    <w:rsid w:val="000403E5"/>
    <w:rsid w:val="0004042E"/>
    <w:rsid w:val="000404A6"/>
    <w:rsid w:val="00040713"/>
    <w:rsid w:val="00040C55"/>
    <w:rsid w:val="00040E6F"/>
    <w:rsid w:val="000413B6"/>
    <w:rsid w:val="000414D2"/>
    <w:rsid w:val="000415CB"/>
    <w:rsid w:val="00041699"/>
    <w:rsid w:val="00041715"/>
    <w:rsid w:val="00041AF7"/>
    <w:rsid w:val="00041CFA"/>
    <w:rsid w:val="0004242B"/>
    <w:rsid w:val="000424AB"/>
    <w:rsid w:val="000426F6"/>
    <w:rsid w:val="0004290C"/>
    <w:rsid w:val="000431E2"/>
    <w:rsid w:val="00043982"/>
    <w:rsid w:val="00043C5F"/>
    <w:rsid w:val="00043CE6"/>
    <w:rsid w:val="00043E34"/>
    <w:rsid w:val="00043E91"/>
    <w:rsid w:val="0004403F"/>
    <w:rsid w:val="000440A2"/>
    <w:rsid w:val="000445C0"/>
    <w:rsid w:val="00044B96"/>
    <w:rsid w:val="00044DCE"/>
    <w:rsid w:val="00044F75"/>
    <w:rsid w:val="000452B5"/>
    <w:rsid w:val="00045994"/>
    <w:rsid w:val="00045E79"/>
    <w:rsid w:val="0004620F"/>
    <w:rsid w:val="000463C1"/>
    <w:rsid w:val="00046576"/>
    <w:rsid w:val="00046BD6"/>
    <w:rsid w:val="00046C36"/>
    <w:rsid w:val="00046ECD"/>
    <w:rsid w:val="000473AF"/>
    <w:rsid w:val="000474F1"/>
    <w:rsid w:val="00047555"/>
    <w:rsid w:val="00047C54"/>
    <w:rsid w:val="00047E01"/>
    <w:rsid w:val="00047EB1"/>
    <w:rsid w:val="00050068"/>
    <w:rsid w:val="00050086"/>
    <w:rsid w:val="000501EB"/>
    <w:rsid w:val="000503D2"/>
    <w:rsid w:val="000505FF"/>
    <w:rsid w:val="000507A0"/>
    <w:rsid w:val="000507E8"/>
    <w:rsid w:val="00050BAA"/>
    <w:rsid w:val="00050C15"/>
    <w:rsid w:val="00050D07"/>
    <w:rsid w:val="00051372"/>
    <w:rsid w:val="00051485"/>
    <w:rsid w:val="000514EA"/>
    <w:rsid w:val="000519C5"/>
    <w:rsid w:val="00051FC2"/>
    <w:rsid w:val="00052177"/>
    <w:rsid w:val="00052465"/>
    <w:rsid w:val="00052786"/>
    <w:rsid w:val="00052923"/>
    <w:rsid w:val="00052BE7"/>
    <w:rsid w:val="00052E9D"/>
    <w:rsid w:val="00052ECD"/>
    <w:rsid w:val="00052F1A"/>
    <w:rsid w:val="00052F3F"/>
    <w:rsid w:val="00053095"/>
    <w:rsid w:val="0005380A"/>
    <w:rsid w:val="0005380F"/>
    <w:rsid w:val="0005397F"/>
    <w:rsid w:val="00053994"/>
    <w:rsid w:val="00053E6A"/>
    <w:rsid w:val="00054CD8"/>
    <w:rsid w:val="00054CED"/>
    <w:rsid w:val="00054DAD"/>
    <w:rsid w:val="00054FD3"/>
    <w:rsid w:val="00055087"/>
    <w:rsid w:val="000550B8"/>
    <w:rsid w:val="000553DE"/>
    <w:rsid w:val="0005593A"/>
    <w:rsid w:val="00055F29"/>
    <w:rsid w:val="000563A7"/>
    <w:rsid w:val="00056631"/>
    <w:rsid w:val="0005676F"/>
    <w:rsid w:val="00056B13"/>
    <w:rsid w:val="0005703C"/>
    <w:rsid w:val="00057481"/>
    <w:rsid w:val="00057523"/>
    <w:rsid w:val="000578B8"/>
    <w:rsid w:val="00057A56"/>
    <w:rsid w:val="00057C70"/>
    <w:rsid w:val="00057F42"/>
    <w:rsid w:val="00057F5E"/>
    <w:rsid w:val="0006006F"/>
    <w:rsid w:val="00060523"/>
    <w:rsid w:val="00060D60"/>
    <w:rsid w:val="00060F19"/>
    <w:rsid w:val="0006106B"/>
    <w:rsid w:val="00061140"/>
    <w:rsid w:val="00061373"/>
    <w:rsid w:val="000613B9"/>
    <w:rsid w:val="000614A4"/>
    <w:rsid w:val="00061681"/>
    <w:rsid w:val="000616EA"/>
    <w:rsid w:val="00061B4B"/>
    <w:rsid w:val="000621ED"/>
    <w:rsid w:val="00062E39"/>
    <w:rsid w:val="00062E9D"/>
    <w:rsid w:val="00062FCD"/>
    <w:rsid w:val="00063356"/>
    <w:rsid w:val="00063776"/>
    <w:rsid w:val="00063798"/>
    <w:rsid w:val="00063813"/>
    <w:rsid w:val="00063997"/>
    <w:rsid w:val="00063DEC"/>
    <w:rsid w:val="000644A1"/>
    <w:rsid w:val="00064957"/>
    <w:rsid w:val="0006499F"/>
    <w:rsid w:val="00064F4F"/>
    <w:rsid w:val="00065E11"/>
    <w:rsid w:val="0006602B"/>
    <w:rsid w:val="0006649C"/>
    <w:rsid w:val="000666D5"/>
    <w:rsid w:val="00066C0C"/>
    <w:rsid w:val="00066E58"/>
    <w:rsid w:val="00066EA6"/>
    <w:rsid w:val="00066FD7"/>
    <w:rsid w:val="00067374"/>
    <w:rsid w:val="000678FA"/>
    <w:rsid w:val="00067AD3"/>
    <w:rsid w:val="00067B66"/>
    <w:rsid w:val="00067C0A"/>
    <w:rsid w:val="00070069"/>
    <w:rsid w:val="000700C5"/>
    <w:rsid w:val="000701E6"/>
    <w:rsid w:val="00070323"/>
    <w:rsid w:val="000706B3"/>
    <w:rsid w:val="00070770"/>
    <w:rsid w:val="000707DE"/>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99B"/>
    <w:rsid w:val="00072B4D"/>
    <w:rsid w:val="00072BE4"/>
    <w:rsid w:val="00072BFF"/>
    <w:rsid w:val="00072D4D"/>
    <w:rsid w:val="00073046"/>
    <w:rsid w:val="000732FB"/>
    <w:rsid w:val="000733C3"/>
    <w:rsid w:val="0007341C"/>
    <w:rsid w:val="00073864"/>
    <w:rsid w:val="00073891"/>
    <w:rsid w:val="00073C56"/>
    <w:rsid w:val="00073C77"/>
    <w:rsid w:val="000741FA"/>
    <w:rsid w:val="00074417"/>
    <w:rsid w:val="000744DC"/>
    <w:rsid w:val="00074D95"/>
    <w:rsid w:val="00075025"/>
    <w:rsid w:val="000751F9"/>
    <w:rsid w:val="00075498"/>
    <w:rsid w:val="0007585B"/>
    <w:rsid w:val="00075C87"/>
    <w:rsid w:val="00075DC0"/>
    <w:rsid w:val="0007603A"/>
    <w:rsid w:val="000760B1"/>
    <w:rsid w:val="00076120"/>
    <w:rsid w:val="000761E9"/>
    <w:rsid w:val="0007674F"/>
    <w:rsid w:val="00076779"/>
    <w:rsid w:val="00076D5E"/>
    <w:rsid w:val="000777C0"/>
    <w:rsid w:val="000779A9"/>
    <w:rsid w:val="00077F0E"/>
    <w:rsid w:val="00077FFC"/>
    <w:rsid w:val="000803A5"/>
    <w:rsid w:val="000808D4"/>
    <w:rsid w:val="00080B57"/>
    <w:rsid w:val="00080D10"/>
    <w:rsid w:val="00080DDF"/>
    <w:rsid w:val="00080EC6"/>
    <w:rsid w:val="000813B5"/>
    <w:rsid w:val="000814E3"/>
    <w:rsid w:val="00081532"/>
    <w:rsid w:val="00081697"/>
    <w:rsid w:val="00081725"/>
    <w:rsid w:val="000817E0"/>
    <w:rsid w:val="00081C3F"/>
    <w:rsid w:val="00081C52"/>
    <w:rsid w:val="00081C95"/>
    <w:rsid w:val="00081DE5"/>
    <w:rsid w:val="00081FAB"/>
    <w:rsid w:val="0008201A"/>
    <w:rsid w:val="00082538"/>
    <w:rsid w:val="00082647"/>
    <w:rsid w:val="00082A22"/>
    <w:rsid w:val="00082C00"/>
    <w:rsid w:val="00082E51"/>
    <w:rsid w:val="00082E7B"/>
    <w:rsid w:val="00083134"/>
    <w:rsid w:val="00083306"/>
    <w:rsid w:val="00083382"/>
    <w:rsid w:val="000834F3"/>
    <w:rsid w:val="0008390F"/>
    <w:rsid w:val="00083DE3"/>
    <w:rsid w:val="00083F9C"/>
    <w:rsid w:val="000840C3"/>
    <w:rsid w:val="00084132"/>
    <w:rsid w:val="000847A8"/>
    <w:rsid w:val="000848D9"/>
    <w:rsid w:val="00084B32"/>
    <w:rsid w:val="00084B36"/>
    <w:rsid w:val="00084BBC"/>
    <w:rsid w:val="00084FF3"/>
    <w:rsid w:val="000850E1"/>
    <w:rsid w:val="000851B4"/>
    <w:rsid w:val="000851FB"/>
    <w:rsid w:val="0008581B"/>
    <w:rsid w:val="00085A55"/>
    <w:rsid w:val="0008607C"/>
    <w:rsid w:val="0008617D"/>
    <w:rsid w:val="00086246"/>
    <w:rsid w:val="00086390"/>
    <w:rsid w:val="000865C7"/>
    <w:rsid w:val="00086C10"/>
    <w:rsid w:val="00086D89"/>
    <w:rsid w:val="00086DE0"/>
    <w:rsid w:val="00086F8B"/>
    <w:rsid w:val="00087061"/>
    <w:rsid w:val="0008729E"/>
    <w:rsid w:val="00087335"/>
    <w:rsid w:val="000875FB"/>
    <w:rsid w:val="0008771A"/>
    <w:rsid w:val="00087C6A"/>
    <w:rsid w:val="00087E89"/>
    <w:rsid w:val="00087F5E"/>
    <w:rsid w:val="000900C9"/>
    <w:rsid w:val="0009055E"/>
    <w:rsid w:val="0009065A"/>
    <w:rsid w:val="000908A2"/>
    <w:rsid w:val="00090984"/>
    <w:rsid w:val="00090AED"/>
    <w:rsid w:val="00091419"/>
    <w:rsid w:val="000916AE"/>
    <w:rsid w:val="00091727"/>
    <w:rsid w:val="000918A3"/>
    <w:rsid w:val="00091A61"/>
    <w:rsid w:val="00091AC9"/>
    <w:rsid w:val="00091DE3"/>
    <w:rsid w:val="000921FC"/>
    <w:rsid w:val="00092268"/>
    <w:rsid w:val="000926A3"/>
    <w:rsid w:val="00092A88"/>
    <w:rsid w:val="00092BB8"/>
    <w:rsid w:val="00092BB9"/>
    <w:rsid w:val="00092BE4"/>
    <w:rsid w:val="00092C01"/>
    <w:rsid w:val="00092D77"/>
    <w:rsid w:val="00093239"/>
    <w:rsid w:val="000933DA"/>
    <w:rsid w:val="000938BD"/>
    <w:rsid w:val="00093955"/>
    <w:rsid w:val="00093A61"/>
    <w:rsid w:val="00093D50"/>
    <w:rsid w:val="00093E83"/>
    <w:rsid w:val="00093EFE"/>
    <w:rsid w:val="00093F84"/>
    <w:rsid w:val="00094631"/>
    <w:rsid w:val="00094903"/>
    <w:rsid w:val="0009490A"/>
    <w:rsid w:val="00094E44"/>
    <w:rsid w:val="00095181"/>
    <w:rsid w:val="0009523E"/>
    <w:rsid w:val="00095630"/>
    <w:rsid w:val="000956CC"/>
    <w:rsid w:val="00095F73"/>
    <w:rsid w:val="0009624C"/>
    <w:rsid w:val="00096525"/>
    <w:rsid w:val="000966A3"/>
    <w:rsid w:val="00096785"/>
    <w:rsid w:val="00096A11"/>
    <w:rsid w:val="00096C08"/>
    <w:rsid w:val="00096C85"/>
    <w:rsid w:val="00097021"/>
    <w:rsid w:val="0009747A"/>
    <w:rsid w:val="0009782B"/>
    <w:rsid w:val="00097E0F"/>
    <w:rsid w:val="000A0315"/>
    <w:rsid w:val="000A033B"/>
    <w:rsid w:val="000A04BE"/>
    <w:rsid w:val="000A053B"/>
    <w:rsid w:val="000A07F6"/>
    <w:rsid w:val="000A0907"/>
    <w:rsid w:val="000A0C1E"/>
    <w:rsid w:val="000A0C59"/>
    <w:rsid w:val="000A0D90"/>
    <w:rsid w:val="000A0F1E"/>
    <w:rsid w:val="000A0F41"/>
    <w:rsid w:val="000A0F58"/>
    <w:rsid w:val="000A101B"/>
    <w:rsid w:val="000A104D"/>
    <w:rsid w:val="000A128B"/>
    <w:rsid w:val="000A152B"/>
    <w:rsid w:val="000A15CA"/>
    <w:rsid w:val="000A17DD"/>
    <w:rsid w:val="000A195F"/>
    <w:rsid w:val="000A19C4"/>
    <w:rsid w:val="000A1A5B"/>
    <w:rsid w:val="000A1A79"/>
    <w:rsid w:val="000A1B29"/>
    <w:rsid w:val="000A1B73"/>
    <w:rsid w:val="000A1C36"/>
    <w:rsid w:val="000A1DC0"/>
    <w:rsid w:val="000A1F07"/>
    <w:rsid w:val="000A1FAE"/>
    <w:rsid w:val="000A207C"/>
    <w:rsid w:val="000A22AF"/>
    <w:rsid w:val="000A2306"/>
    <w:rsid w:val="000A2543"/>
    <w:rsid w:val="000A2919"/>
    <w:rsid w:val="000A29E9"/>
    <w:rsid w:val="000A2B1D"/>
    <w:rsid w:val="000A2C89"/>
    <w:rsid w:val="000A2D4E"/>
    <w:rsid w:val="000A2E32"/>
    <w:rsid w:val="000A2E47"/>
    <w:rsid w:val="000A34EB"/>
    <w:rsid w:val="000A35A9"/>
    <w:rsid w:val="000A364F"/>
    <w:rsid w:val="000A3672"/>
    <w:rsid w:val="000A3A0C"/>
    <w:rsid w:val="000A3C2B"/>
    <w:rsid w:val="000A3CB0"/>
    <w:rsid w:val="000A3D1D"/>
    <w:rsid w:val="000A3E50"/>
    <w:rsid w:val="000A3FBB"/>
    <w:rsid w:val="000A4CEC"/>
    <w:rsid w:val="000A4E52"/>
    <w:rsid w:val="000A4F30"/>
    <w:rsid w:val="000A51B5"/>
    <w:rsid w:val="000A52B9"/>
    <w:rsid w:val="000A545E"/>
    <w:rsid w:val="000A5826"/>
    <w:rsid w:val="000A5863"/>
    <w:rsid w:val="000A5E7F"/>
    <w:rsid w:val="000A6088"/>
    <w:rsid w:val="000A62D0"/>
    <w:rsid w:val="000A638D"/>
    <w:rsid w:val="000A6406"/>
    <w:rsid w:val="000A65CB"/>
    <w:rsid w:val="000A6F12"/>
    <w:rsid w:val="000A7054"/>
    <w:rsid w:val="000A723B"/>
    <w:rsid w:val="000A73B9"/>
    <w:rsid w:val="000A74DA"/>
    <w:rsid w:val="000A7564"/>
    <w:rsid w:val="000A76FF"/>
    <w:rsid w:val="000A7920"/>
    <w:rsid w:val="000A7CC2"/>
    <w:rsid w:val="000A7CF2"/>
    <w:rsid w:val="000B03F9"/>
    <w:rsid w:val="000B06A5"/>
    <w:rsid w:val="000B086C"/>
    <w:rsid w:val="000B09C2"/>
    <w:rsid w:val="000B0DB3"/>
    <w:rsid w:val="000B1298"/>
    <w:rsid w:val="000B16EB"/>
    <w:rsid w:val="000B1781"/>
    <w:rsid w:val="000B1B95"/>
    <w:rsid w:val="000B1BDB"/>
    <w:rsid w:val="000B1D5C"/>
    <w:rsid w:val="000B244F"/>
    <w:rsid w:val="000B2B16"/>
    <w:rsid w:val="000B2D3A"/>
    <w:rsid w:val="000B35F4"/>
    <w:rsid w:val="000B390A"/>
    <w:rsid w:val="000B3F7C"/>
    <w:rsid w:val="000B4059"/>
    <w:rsid w:val="000B442C"/>
    <w:rsid w:val="000B46A2"/>
    <w:rsid w:val="000B46F7"/>
    <w:rsid w:val="000B49F2"/>
    <w:rsid w:val="000B4E07"/>
    <w:rsid w:val="000B5176"/>
    <w:rsid w:val="000B52B0"/>
    <w:rsid w:val="000B5311"/>
    <w:rsid w:val="000B540E"/>
    <w:rsid w:val="000B5623"/>
    <w:rsid w:val="000B56C1"/>
    <w:rsid w:val="000B57BE"/>
    <w:rsid w:val="000B5AF9"/>
    <w:rsid w:val="000B5BA0"/>
    <w:rsid w:val="000B5F24"/>
    <w:rsid w:val="000B6737"/>
    <w:rsid w:val="000B7169"/>
    <w:rsid w:val="000B746C"/>
    <w:rsid w:val="000B78A7"/>
    <w:rsid w:val="000B7971"/>
    <w:rsid w:val="000C0010"/>
    <w:rsid w:val="000C0254"/>
    <w:rsid w:val="000C02F7"/>
    <w:rsid w:val="000C035E"/>
    <w:rsid w:val="000C0939"/>
    <w:rsid w:val="000C0B19"/>
    <w:rsid w:val="000C0B7D"/>
    <w:rsid w:val="000C0C09"/>
    <w:rsid w:val="000C0DCC"/>
    <w:rsid w:val="000C0F4D"/>
    <w:rsid w:val="000C1349"/>
    <w:rsid w:val="000C178A"/>
    <w:rsid w:val="000C1BF5"/>
    <w:rsid w:val="000C1DBE"/>
    <w:rsid w:val="000C1F3B"/>
    <w:rsid w:val="000C2058"/>
    <w:rsid w:val="000C21A2"/>
    <w:rsid w:val="000C2397"/>
    <w:rsid w:val="000C259D"/>
    <w:rsid w:val="000C2B5C"/>
    <w:rsid w:val="000C2BF7"/>
    <w:rsid w:val="000C2E07"/>
    <w:rsid w:val="000C3236"/>
    <w:rsid w:val="000C32B1"/>
    <w:rsid w:val="000C3C4A"/>
    <w:rsid w:val="000C3DF3"/>
    <w:rsid w:val="000C418C"/>
    <w:rsid w:val="000C43A5"/>
    <w:rsid w:val="000C4489"/>
    <w:rsid w:val="000C49BD"/>
    <w:rsid w:val="000C4A2F"/>
    <w:rsid w:val="000C4ADE"/>
    <w:rsid w:val="000C51B1"/>
    <w:rsid w:val="000C5284"/>
    <w:rsid w:val="000C54DC"/>
    <w:rsid w:val="000C577E"/>
    <w:rsid w:val="000C579C"/>
    <w:rsid w:val="000C58B9"/>
    <w:rsid w:val="000C5C1D"/>
    <w:rsid w:val="000C5C57"/>
    <w:rsid w:val="000C5DD5"/>
    <w:rsid w:val="000C5DD6"/>
    <w:rsid w:val="000C5E97"/>
    <w:rsid w:val="000C5F42"/>
    <w:rsid w:val="000C664F"/>
    <w:rsid w:val="000C6706"/>
    <w:rsid w:val="000C69DD"/>
    <w:rsid w:val="000C6A16"/>
    <w:rsid w:val="000C6C52"/>
    <w:rsid w:val="000C71F8"/>
    <w:rsid w:val="000C7255"/>
    <w:rsid w:val="000C735F"/>
    <w:rsid w:val="000C736F"/>
    <w:rsid w:val="000C76AD"/>
    <w:rsid w:val="000C7705"/>
    <w:rsid w:val="000C7794"/>
    <w:rsid w:val="000C7C9D"/>
    <w:rsid w:val="000C7F93"/>
    <w:rsid w:val="000D00B7"/>
    <w:rsid w:val="000D0184"/>
    <w:rsid w:val="000D0461"/>
    <w:rsid w:val="000D0465"/>
    <w:rsid w:val="000D0B96"/>
    <w:rsid w:val="000D0F6A"/>
    <w:rsid w:val="000D11BF"/>
    <w:rsid w:val="000D1945"/>
    <w:rsid w:val="000D1E8E"/>
    <w:rsid w:val="000D21EA"/>
    <w:rsid w:val="000D2307"/>
    <w:rsid w:val="000D23D3"/>
    <w:rsid w:val="000D243E"/>
    <w:rsid w:val="000D2660"/>
    <w:rsid w:val="000D26B1"/>
    <w:rsid w:val="000D2BBB"/>
    <w:rsid w:val="000D333F"/>
    <w:rsid w:val="000D340D"/>
    <w:rsid w:val="000D3567"/>
    <w:rsid w:val="000D3C4A"/>
    <w:rsid w:val="000D3C58"/>
    <w:rsid w:val="000D3EF0"/>
    <w:rsid w:val="000D410F"/>
    <w:rsid w:val="000D478A"/>
    <w:rsid w:val="000D4832"/>
    <w:rsid w:val="000D4A2D"/>
    <w:rsid w:val="000D4D5C"/>
    <w:rsid w:val="000D4E5A"/>
    <w:rsid w:val="000D4E6F"/>
    <w:rsid w:val="000D4F19"/>
    <w:rsid w:val="000D4F4F"/>
    <w:rsid w:val="000D4F55"/>
    <w:rsid w:val="000D54AA"/>
    <w:rsid w:val="000D571C"/>
    <w:rsid w:val="000D5734"/>
    <w:rsid w:val="000D5A23"/>
    <w:rsid w:val="000D5D46"/>
    <w:rsid w:val="000D5DC4"/>
    <w:rsid w:val="000D5FB0"/>
    <w:rsid w:val="000D6004"/>
    <w:rsid w:val="000D6509"/>
    <w:rsid w:val="000D6548"/>
    <w:rsid w:val="000D6B81"/>
    <w:rsid w:val="000D6DF3"/>
    <w:rsid w:val="000D6FD8"/>
    <w:rsid w:val="000D720B"/>
    <w:rsid w:val="000D7785"/>
    <w:rsid w:val="000D7D6C"/>
    <w:rsid w:val="000D7DA5"/>
    <w:rsid w:val="000D7E41"/>
    <w:rsid w:val="000E0145"/>
    <w:rsid w:val="000E0529"/>
    <w:rsid w:val="000E056E"/>
    <w:rsid w:val="000E070C"/>
    <w:rsid w:val="000E0712"/>
    <w:rsid w:val="000E0751"/>
    <w:rsid w:val="000E0B7F"/>
    <w:rsid w:val="000E1120"/>
    <w:rsid w:val="000E121F"/>
    <w:rsid w:val="000E1353"/>
    <w:rsid w:val="000E1B84"/>
    <w:rsid w:val="000E207F"/>
    <w:rsid w:val="000E20B8"/>
    <w:rsid w:val="000E2243"/>
    <w:rsid w:val="000E2496"/>
    <w:rsid w:val="000E263F"/>
    <w:rsid w:val="000E269D"/>
    <w:rsid w:val="000E29F0"/>
    <w:rsid w:val="000E2F84"/>
    <w:rsid w:val="000E31E6"/>
    <w:rsid w:val="000E346C"/>
    <w:rsid w:val="000E36C4"/>
    <w:rsid w:val="000E3C68"/>
    <w:rsid w:val="000E3F97"/>
    <w:rsid w:val="000E416E"/>
    <w:rsid w:val="000E4476"/>
    <w:rsid w:val="000E44C6"/>
    <w:rsid w:val="000E49E1"/>
    <w:rsid w:val="000E502E"/>
    <w:rsid w:val="000E50BF"/>
    <w:rsid w:val="000E50FE"/>
    <w:rsid w:val="000E5136"/>
    <w:rsid w:val="000E58B4"/>
    <w:rsid w:val="000E598D"/>
    <w:rsid w:val="000E5AA1"/>
    <w:rsid w:val="000E5AE5"/>
    <w:rsid w:val="000E5BE4"/>
    <w:rsid w:val="000E61DA"/>
    <w:rsid w:val="000E620A"/>
    <w:rsid w:val="000E6571"/>
    <w:rsid w:val="000E6653"/>
    <w:rsid w:val="000E67A9"/>
    <w:rsid w:val="000E7583"/>
    <w:rsid w:val="000E7DE3"/>
    <w:rsid w:val="000E7E72"/>
    <w:rsid w:val="000F000E"/>
    <w:rsid w:val="000F0059"/>
    <w:rsid w:val="000F0114"/>
    <w:rsid w:val="000F01EC"/>
    <w:rsid w:val="000F026A"/>
    <w:rsid w:val="000F02BC"/>
    <w:rsid w:val="000F04D8"/>
    <w:rsid w:val="000F07BE"/>
    <w:rsid w:val="000F07F2"/>
    <w:rsid w:val="000F095C"/>
    <w:rsid w:val="000F09D3"/>
    <w:rsid w:val="000F0B03"/>
    <w:rsid w:val="000F0C45"/>
    <w:rsid w:val="000F14CC"/>
    <w:rsid w:val="000F1962"/>
    <w:rsid w:val="000F1C51"/>
    <w:rsid w:val="000F256C"/>
    <w:rsid w:val="000F2573"/>
    <w:rsid w:val="000F27F8"/>
    <w:rsid w:val="000F2C7F"/>
    <w:rsid w:val="000F2C9D"/>
    <w:rsid w:val="000F3083"/>
    <w:rsid w:val="000F336B"/>
    <w:rsid w:val="000F34CE"/>
    <w:rsid w:val="000F34F4"/>
    <w:rsid w:val="000F350E"/>
    <w:rsid w:val="000F3A57"/>
    <w:rsid w:val="000F3E62"/>
    <w:rsid w:val="000F3F23"/>
    <w:rsid w:val="000F3F41"/>
    <w:rsid w:val="000F42DA"/>
    <w:rsid w:val="000F4501"/>
    <w:rsid w:val="000F45A0"/>
    <w:rsid w:val="000F470C"/>
    <w:rsid w:val="000F4A86"/>
    <w:rsid w:val="000F4C82"/>
    <w:rsid w:val="000F4D77"/>
    <w:rsid w:val="000F4EEB"/>
    <w:rsid w:val="000F4EFA"/>
    <w:rsid w:val="000F55DE"/>
    <w:rsid w:val="000F61A9"/>
    <w:rsid w:val="000F634C"/>
    <w:rsid w:val="000F63BD"/>
    <w:rsid w:val="000F649A"/>
    <w:rsid w:val="000F64C4"/>
    <w:rsid w:val="000F6598"/>
    <w:rsid w:val="000F65F3"/>
    <w:rsid w:val="000F6CF5"/>
    <w:rsid w:val="0010015A"/>
    <w:rsid w:val="00100391"/>
    <w:rsid w:val="001005A9"/>
    <w:rsid w:val="00100661"/>
    <w:rsid w:val="00100728"/>
    <w:rsid w:val="00100937"/>
    <w:rsid w:val="0010099E"/>
    <w:rsid w:val="00100A12"/>
    <w:rsid w:val="00100A29"/>
    <w:rsid w:val="00100B00"/>
    <w:rsid w:val="00100DD9"/>
    <w:rsid w:val="00100E01"/>
    <w:rsid w:val="00100E87"/>
    <w:rsid w:val="001012E9"/>
    <w:rsid w:val="001012F3"/>
    <w:rsid w:val="00101465"/>
    <w:rsid w:val="00101A83"/>
    <w:rsid w:val="00101BE2"/>
    <w:rsid w:val="00101C7A"/>
    <w:rsid w:val="00101CFD"/>
    <w:rsid w:val="00101E3D"/>
    <w:rsid w:val="00101F63"/>
    <w:rsid w:val="0010204C"/>
    <w:rsid w:val="0010221A"/>
    <w:rsid w:val="001024DA"/>
    <w:rsid w:val="001028A1"/>
    <w:rsid w:val="0010296A"/>
    <w:rsid w:val="00102A44"/>
    <w:rsid w:val="00102AB0"/>
    <w:rsid w:val="00102DC7"/>
    <w:rsid w:val="00102EFF"/>
    <w:rsid w:val="00103103"/>
    <w:rsid w:val="00103195"/>
    <w:rsid w:val="00103242"/>
    <w:rsid w:val="001035AA"/>
    <w:rsid w:val="001038FC"/>
    <w:rsid w:val="00103B1C"/>
    <w:rsid w:val="00103BE0"/>
    <w:rsid w:val="00103D0C"/>
    <w:rsid w:val="00103D3A"/>
    <w:rsid w:val="00104275"/>
    <w:rsid w:val="00104416"/>
    <w:rsid w:val="001048FC"/>
    <w:rsid w:val="00104B51"/>
    <w:rsid w:val="00104F41"/>
    <w:rsid w:val="00105BC6"/>
    <w:rsid w:val="00105E3E"/>
    <w:rsid w:val="00105FA7"/>
    <w:rsid w:val="00106093"/>
    <w:rsid w:val="001063E4"/>
    <w:rsid w:val="001065FB"/>
    <w:rsid w:val="00106746"/>
    <w:rsid w:val="001067AF"/>
    <w:rsid w:val="00106A25"/>
    <w:rsid w:val="00106A3B"/>
    <w:rsid w:val="00106C5D"/>
    <w:rsid w:val="00106CD8"/>
    <w:rsid w:val="00106F0A"/>
    <w:rsid w:val="00107259"/>
    <w:rsid w:val="0010732C"/>
    <w:rsid w:val="00107357"/>
    <w:rsid w:val="0010750C"/>
    <w:rsid w:val="00107695"/>
    <w:rsid w:val="001077F6"/>
    <w:rsid w:val="0010789B"/>
    <w:rsid w:val="001078B7"/>
    <w:rsid w:val="00107934"/>
    <w:rsid w:val="00107E26"/>
    <w:rsid w:val="00107EEE"/>
    <w:rsid w:val="00110069"/>
    <w:rsid w:val="0011024A"/>
    <w:rsid w:val="00110808"/>
    <w:rsid w:val="001113E5"/>
    <w:rsid w:val="00111506"/>
    <w:rsid w:val="001116C8"/>
    <w:rsid w:val="00111727"/>
    <w:rsid w:val="00111A25"/>
    <w:rsid w:val="00111B38"/>
    <w:rsid w:val="00111B99"/>
    <w:rsid w:val="00111ED5"/>
    <w:rsid w:val="001120E4"/>
    <w:rsid w:val="00112138"/>
    <w:rsid w:val="00112203"/>
    <w:rsid w:val="0011220C"/>
    <w:rsid w:val="001122B9"/>
    <w:rsid w:val="00112926"/>
    <w:rsid w:val="00112999"/>
    <w:rsid w:val="00112BD9"/>
    <w:rsid w:val="00112D91"/>
    <w:rsid w:val="0011320B"/>
    <w:rsid w:val="001138A8"/>
    <w:rsid w:val="00113B73"/>
    <w:rsid w:val="00113CA5"/>
    <w:rsid w:val="00113E67"/>
    <w:rsid w:val="001142BF"/>
    <w:rsid w:val="001143A3"/>
    <w:rsid w:val="001145AA"/>
    <w:rsid w:val="0011489A"/>
    <w:rsid w:val="0011500C"/>
    <w:rsid w:val="001152D7"/>
    <w:rsid w:val="001153FA"/>
    <w:rsid w:val="00115471"/>
    <w:rsid w:val="00115823"/>
    <w:rsid w:val="00115854"/>
    <w:rsid w:val="001160A6"/>
    <w:rsid w:val="0011618B"/>
    <w:rsid w:val="0011674F"/>
    <w:rsid w:val="00116868"/>
    <w:rsid w:val="00116E6C"/>
    <w:rsid w:val="00116EE1"/>
    <w:rsid w:val="00116F48"/>
    <w:rsid w:val="0011754A"/>
    <w:rsid w:val="00117605"/>
    <w:rsid w:val="001176A6"/>
    <w:rsid w:val="00117950"/>
    <w:rsid w:val="00117CD7"/>
    <w:rsid w:val="00117FE0"/>
    <w:rsid w:val="0012020B"/>
    <w:rsid w:val="001205F3"/>
    <w:rsid w:val="00120630"/>
    <w:rsid w:val="0012099E"/>
    <w:rsid w:val="00120A55"/>
    <w:rsid w:val="00120A5F"/>
    <w:rsid w:val="00120BFB"/>
    <w:rsid w:val="00120CB4"/>
    <w:rsid w:val="001211C5"/>
    <w:rsid w:val="0012140B"/>
    <w:rsid w:val="00121C02"/>
    <w:rsid w:val="00122077"/>
    <w:rsid w:val="001220CA"/>
    <w:rsid w:val="00122527"/>
    <w:rsid w:val="00122B79"/>
    <w:rsid w:val="00123015"/>
    <w:rsid w:val="00123120"/>
    <w:rsid w:val="00123422"/>
    <w:rsid w:val="00123696"/>
    <w:rsid w:val="00123871"/>
    <w:rsid w:val="00123A36"/>
    <w:rsid w:val="00123AFF"/>
    <w:rsid w:val="00123CCB"/>
    <w:rsid w:val="0012405B"/>
    <w:rsid w:val="001245E0"/>
    <w:rsid w:val="0012464F"/>
    <w:rsid w:val="0012467C"/>
    <w:rsid w:val="001246B6"/>
    <w:rsid w:val="00124889"/>
    <w:rsid w:val="00124B11"/>
    <w:rsid w:val="00124B68"/>
    <w:rsid w:val="00124CC2"/>
    <w:rsid w:val="00124EAA"/>
    <w:rsid w:val="00125164"/>
    <w:rsid w:val="00125AC9"/>
    <w:rsid w:val="00125BB0"/>
    <w:rsid w:val="00125C65"/>
    <w:rsid w:val="001261AD"/>
    <w:rsid w:val="001264B5"/>
    <w:rsid w:val="001265FF"/>
    <w:rsid w:val="00126643"/>
    <w:rsid w:val="00126811"/>
    <w:rsid w:val="0012721B"/>
    <w:rsid w:val="0012727B"/>
    <w:rsid w:val="001276D6"/>
    <w:rsid w:val="001277A5"/>
    <w:rsid w:val="00127FE2"/>
    <w:rsid w:val="00130249"/>
    <w:rsid w:val="001302E3"/>
    <w:rsid w:val="0013047C"/>
    <w:rsid w:val="00130595"/>
    <w:rsid w:val="001307CF"/>
    <w:rsid w:val="00130934"/>
    <w:rsid w:val="00130AAD"/>
    <w:rsid w:val="00130E0E"/>
    <w:rsid w:val="00130EDC"/>
    <w:rsid w:val="001312E6"/>
    <w:rsid w:val="00131429"/>
    <w:rsid w:val="001317CE"/>
    <w:rsid w:val="00131838"/>
    <w:rsid w:val="00131A24"/>
    <w:rsid w:val="00131CF0"/>
    <w:rsid w:val="00131D22"/>
    <w:rsid w:val="00131D85"/>
    <w:rsid w:val="00131E51"/>
    <w:rsid w:val="00131E7E"/>
    <w:rsid w:val="00132159"/>
    <w:rsid w:val="001321E2"/>
    <w:rsid w:val="001321FF"/>
    <w:rsid w:val="00132904"/>
    <w:rsid w:val="00132A41"/>
    <w:rsid w:val="00132B84"/>
    <w:rsid w:val="00132BB5"/>
    <w:rsid w:val="00132C75"/>
    <w:rsid w:val="001331DC"/>
    <w:rsid w:val="0013345D"/>
    <w:rsid w:val="00133542"/>
    <w:rsid w:val="00133565"/>
    <w:rsid w:val="00133613"/>
    <w:rsid w:val="001338CD"/>
    <w:rsid w:val="00133F70"/>
    <w:rsid w:val="00134468"/>
    <w:rsid w:val="0013496C"/>
    <w:rsid w:val="00134BE5"/>
    <w:rsid w:val="001353C2"/>
    <w:rsid w:val="001359E4"/>
    <w:rsid w:val="00135B02"/>
    <w:rsid w:val="00135B26"/>
    <w:rsid w:val="00135E98"/>
    <w:rsid w:val="00135F39"/>
    <w:rsid w:val="00136322"/>
    <w:rsid w:val="00136378"/>
    <w:rsid w:val="00136640"/>
    <w:rsid w:val="00136A69"/>
    <w:rsid w:val="00136E86"/>
    <w:rsid w:val="00137628"/>
    <w:rsid w:val="001377FF"/>
    <w:rsid w:val="00137BDD"/>
    <w:rsid w:val="00137C1A"/>
    <w:rsid w:val="00137C9B"/>
    <w:rsid w:val="00137E66"/>
    <w:rsid w:val="00137EAD"/>
    <w:rsid w:val="0014009D"/>
    <w:rsid w:val="00140141"/>
    <w:rsid w:val="00140CF9"/>
    <w:rsid w:val="00141234"/>
    <w:rsid w:val="001413D3"/>
    <w:rsid w:val="0014168E"/>
    <w:rsid w:val="0014168F"/>
    <w:rsid w:val="001416B6"/>
    <w:rsid w:val="00141980"/>
    <w:rsid w:val="00141ABF"/>
    <w:rsid w:val="00141FB9"/>
    <w:rsid w:val="00142540"/>
    <w:rsid w:val="00142632"/>
    <w:rsid w:val="0014265B"/>
    <w:rsid w:val="00142757"/>
    <w:rsid w:val="00142D2D"/>
    <w:rsid w:val="00142E78"/>
    <w:rsid w:val="001433A1"/>
    <w:rsid w:val="00143547"/>
    <w:rsid w:val="0014385E"/>
    <w:rsid w:val="00143B01"/>
    <w:rsid w:val="00143DBE"/>
    <w:rsid w:val="0014415F"/>
    <w:rsid w:val="00144294"/>
    <w:rsid w:val="0014438D"/>
    <w:rsid w:val="001445B1"/>
    <w:rsid w:val="0014491B"/>
    <w:rsid w:val="00144EE2"/>
    <w:rsid w:val="0014501E"/>
    <w:rsid w:val="00145072"/>
    <w:rsid w:val="001450AD"/>
    <w:rsid w:val="001456A7"/>
    <w:rsid w:val="001457A0"/>
    <w:rsid w:val="00145A60"/>
    <w:rsid w:val="00145D9A"/>
    <w:rsid w:val="00145DB0"/>
    <w:rsid w:val="00145F02"/>
    <w:rsid w:val="0014629B"/>
    <w:rsid w:val="001463A1"/>
    <w:rsid w:val="001463AE"/>
    <w:rsid w:val="001463B4"/>
    <w:rsid w:val="00146578"/>
    <w:rsid w:val="00146823"/>
    <w:rsid w:val="001468AA"/>
    <w:rsid w:val="00146D39"/>
    <w:rsid w:val="00146F29"/>
    <w:rsid w:val="00146F5C"/>
    <w:rsid w:val="00146F96"/>
    <w:rsid w:val="0014700A"/>
    <w:rsid w:val="001471DF"/>
    <w:rsid w:val="00147200"/>
    <w:rsid w:val="00147984"/>
    <w:rsid w:val="001479DF"/>
    <w:rsid w:val="00147BE5"/>
    <w:rsid w:val="00147D8B"/>
    <w:rsid w:val="001501F7"/>
    <w:rsid w:val="0015022A"/>
    <w:rsid w:val="0015067A"/>
    <w:rsid w:val="00150709"/>
    <w:rsid w:val="00150855"/>
    <w:rsid w:val="00150BF2"/>
    <w:rsid w:val="00150C74"/>
    <w:rsid w:val="00150C9B"/>
    <w:rsid w:val="00150CED"/>
    <w:rsid w:val="0015106C"/>
    <w:rsid w:val="00151A8D"/>
    <w:rsid w:val="00151BE5"/>
    <w:rsid w:val="00151FC5"/>
    <w:rsid w:val="0015215C"/>
    <w:rsid w:val="0015268A"/>
    <w:rsid w:val="00152705"/>
    <w:rsid w:val="001527B0"/>
    <w:rsid w:val="0015293F"/>
    <w:rsid w:val="00152949"/>
    <w:rsid w:val="001530CF"/>
    <w:rsid w:val="001532DD"/>
    <w:rsid w:val="00153490"/>
    <w:rsid w:val="001535BD"/>
    <w:rsid w:val="0015365F"/>
    <w:rsid w:val="001539FB"/>
    <w:rsid w:val="00153AAD"/>
    <w:rsid w:val="00153BB0"/>
    <w:rsid w:val="00153DF3"/>
    <w:rsid w:val="00153E6D"/>
    <w:rsid w:val="001542DB"/>
    <w:rsid w:val="0015439F"/>
    <w:rsid w:val="001545B1"/>
    <w:rsid w:val="001549D4"/>
    <w:rsid w:val="001549E0"/>
    <w:rsid w:val="00154AD1"/>
    <w:rsid w:val="00154C6A"/>
    <w:rsid w:val="00154D4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3D"/>
    <w:rsid w:val="001606A8"/>
    <w:rsid w:val="00160971"/>
    <w:rsid w:val="00160C5E"/>
    <w:rsid w:val="00160E1D"/>
    <w:rsid w:val="00160F8E"/>
    <w:rsid w:val="00161048"/>
    <w:rsid w:val="00161061"/>
    <w:rsid w:val="0016146D"/>
    <w:rsid w:val="0016151F"/>
    <w:rsid w:val="00161937"/>
    <w:rsid w:val="00161AA0"/>
    <w:rsid w:val="00161B93"/>
    <w:rsid w:val="00161F39"/>
    <w:rsid w:val="00161F6D"/>
    <w:rsid w:val="00162932"/>
    <w:rsid w:val="00163495"/>
    <w:rsid w:val="0016350A"/>
    <w:rsid w:val="00163631"/>
    <w:rsid w:val="001637D3"/>
    <w:rsid w:val="00163ACD"/>
    <w:rsid w:val="00164020"/>
    <w:rsid w:val="00164088"/>
    <w:rsid w:val="001640AD"/>
    <w:rsid w:val="00164234"/>
    <w:rsid w:val="0016444E"/>
    <w:rsid w:val="00164694"/>
    <w:rsid w:val="001649E6"/>
    <w:rsid w:val="00164D62"/>
    <w:rsid w:val="00164DEC"/>
    <w:rsid w:val="00164F73"/>
    <w:rsid w:val="00164F75"/>
    <w:rsid w:val="00165322"/>
    <w:rsid w:val="0016574B"/>
    <w:rsid w:val="00165B66"/>
    <w:rsid w:val="00165DE5"/>
    <w:rsid w:val="00165DE9"/>
    <w:rsid w:val="00165EFB"/>
    <w:rsid w:val="0016601B"/>
    <w:rsid w:val="0016613B"/>
    <w:rsid w:val="00166205"/>
    <w:rsid w:val="00166255"/>
    <w:rsid w:val="001663E3"/>
    <w:rsid w:val="00166726"/>
    <w:rsid w:val="00166924"/>
    <w:rsid w:val="00166A44"/>
    <w:rsid w:val="00166B1C"/>
    <w:rsid w:val="001670B3"/>
    <w:rsid w:val="001674B3"/>
    <w:rsid w:val="00167622"/>
    <w:rsid w:val="00167655"/>
    <w:rsid w:val="00167E1E"/>
    <w:rsid w:val="00167E4F"/>
    <w:rsid w:val="00167F8D"/>
    <w:rsid w:val="00167FD8"/>
    <w:rsid w:val="00170076"/>
    <w:rsid w:val="00170154"/>
    <w:rsid w:val="001703F1"/>
    <w:rsid w:val="0017055C"/>
    <w:rsid w:val="00170578"/>
    <w:rsid w:val="00170671"/>
    <w:rsid w:val="00170AA3"/>
    <w:rsid w:val="00170E48"/>
    <w:rsid w:val="0017107F"/>
    <w:rsid w:val="00171266"/>
    <w:rsid w:val="00171515"/>
    <w:rsid w:val="00171579"/>
    <w:rsid w:val="00171622"/>
    <w:rsid w:val="00171B5F"/>
    <w:rsid w:val="00171E86"/>
    <w:rsid w:val="00171EA1"/>
    <w:rsid w:val="00171F1C"/>
    <w:rsid w:val="00171FB7"/>
    <w:rsid w:val="001720FF"/>
    <w:rsid w:val="00172492"/>
    <w:rsid w:val="001724ED"/>
    <w:rsid w:val="00172511"/>
    <w:rsid w:val="001727C6"/>
    <w:rsid w:val="0017290D"/>
    <w:rsid w:val="00172BBC"/>
    <w:rsid w:val="00172CA9"/>
    <w:rsid w:val="00172DB4"/>
    <w:rsid w:val="001731B5"/>
    <w:rsid w:val="00173366"/>
    <w:rsid w:val="001734C2"/>
    <w:rsid w:val="001736A5"/>
    <w:rsid w:val="00173AA0"/>
    <w:rsid w:val="00173B5C"/>
    <w:rsid w:val="00173CFF"/>
    <w:rsid w:val="00173ECD"/>
    <w:rsid w:val="00173F53"/>
    <w:rsid w:val="0017440D"/>
    <w:rsid w:val="00174461"/>
    <w:rsid w:val="00174476"/>
    <w:rsid w:val="00174711"/>
    <w:rsid w:val="00174BA5"/>
    <w:rsid w:val="001751EB"/>
    <w:rsid w:val="00175255"/>
    <w:rsid w:val="0017542B"/>
    <w:rsid w:val="00175625"/>
    <w:rsid w:val="001759C3"/>
    <w:rsid w:val="00175AA1"/>
    <w:rsid w:val="00175B24"/>
    <w:rsid w:val="00175ED6"/>
    <w:rsid w:val="00175F7A"/>
    <w:rsid w:val="0017600C"/>
    <w:rsid w:val="0017600D"/>
    <w:rsid w:val="00176222"/>
    <w:rsid w:val="001762A8"/>
    <w:rsid w:val="001762A9"/>
    <w:rsid w:val="00176468"/>
    <w:rsid w:val="001766B4"/>
    <w:rsid w:val="001768A8"/>
    <w:rsid w:val="001769E0"/>
    <w:rsid w:val="00176D7C"/>
    <w:rsid w:val="00176EA5"/>
    <w:rsid w:val="00176EF4"/>
    <w:rsid w:val="001770D7"/>
    <w:rsid w:val="001771BD"/>
    <w:rsid w:val="001776AD"/>
    <w:rsid w:val="001776AF"/>
    <w:rsid w:val="001777E1"/>
    <w:rsid w:val="00177A60"/>
    <w:rsid w:val="00177AC0"/>
    <w:rsid w:val="00177BF8"/>
    <w:rsid w:val="00177EF8"/>
    <w:rsid w:val="00180048"/>
    <w:rsid w:val="0018042B"/>
    <w:rsid w:val="0018052D"/>
    <w:rsid w:val="00180729"/>
    <w:rsid w:val="001809E6"/>
    <w:rsid w:val="00180BAA"/>
    <w:rsid w:val="00180C7A"/>
    <w:rsid w:val="00180CE0"/>
    <w:rsid w:val="00180E93"/>
    <w:rsid w:val="001814F1"/>
    <w:rsid w:val="001816C2"/>
    <w:rsid w:val="001817E4"/>
    <w:rsid w:val="001818E2"/>
    <w:rsid w:val="001819CD"/>
    <w:rsid w:val="00181AD8"/>
    <w:rsid w:val="00181F80"/>
    <w:rsid w:val="00182046"/>
    <w:rsid w:val="00182096"/>
    <w:rsid w:val="001823CF"/>
    <w:rsid w:val="0018281E"/>
    <w:rsid w:val="0018284C"/>
    <w:rsid w:val="001829B9"/>
    <w:rsid w:val="001829F1"/>
    <w:rsid w:val="00182AEC"/>
    <w:rsid w:val="00182B6D"/>
    <w:rsid w:val="00182CA4"/>
    <w:rsid w:val="00182DA2"/>
    <w:rsid w:val="00182EF0"/>
    <w:rsid w:val="001833B7"/>
    <w:rsid w:val="001836D3"/>
    <w:rsid w:val="00183771"/>
    <w:rsid w:val="00183847"/>
    <w:rsid w:val="00183975"/>
    <w:rsid w:val="00183B87"/>
    <w:rsid w:val="00183BDA"/>
    <w:rsid w:val="00183CEA"/>
    <w:rsid w:val="00184062"/>
    <w:rsid w:val="00184093"/>
    <w:rsid w:val="001840F4"/>
    <w:rsid w:val="00184115"/>
    <w:rsid w:val="0018422E"/>
    <w:rsid w:val="00184388"/>
    <w:rsid w:val="00184392"/>
    <w:rsid w:val="001843F4"/>
    <w:rsid w:val="00184BB6"/>
    <w:rsid w:val="00184D76"/>
    <w:rsid w:val="00184F6E"/>
    <w:rsid w:val="00185178"/>
    <w:rsid w:val="00185456"/>
    <w:rsid w:val="00185462"/>
    <w:rsid w:val="00185605"/>
    <w:rsid w:val="00185769"/>
    <w:rsid w:val="00185D80"/>
    <w:rsid w:val="00186403"/>
    <w:rsid w:val="00186583"/>
    <w:rsid w:val="001866FE"/>
    <w:rsid w:val="001867ED"/>
    <w:rsid w:val="00186B71"/>
    <w:rsid w:val="00186C04"/>
    <w:rsid w:val="00186C10"/>
    <w:rsid w:val="00186CFA"/>
    <w:rsid w:val="00186F28"/>
    <w:rsid w:val="00186F48"/>
    <w:rsid w:val="00187086"/>
    <w:rsid w:val="001871E5"/>
    <w:rsid w:val="001872D3"/>
    <w:rsid w:val="001875AD"/>
    <w:rsid w:val="001875EA"/>
    <w:rsid w:val="00187632"/>
    <w:rsid w:val="001877D8"/>
    <w:rsid w:val="00187942"/>
    <w:rsid w:val="00187986"/>
    <w:rsid w:val="00187C19"/>
    <w:rsid w:val="00187C2A"/>
    <w:rsid w:val="00187ED4"/>
    <w:rsid w:val="00187FA7"/>
    <w:rsid w:val="0019016F"/>
    <w:rsid w:val="00190961"/>
    <w:rsid w:val="00190B50"/>
    <w:rsid w:val="00190C8B"/>
    <w:rsid w:val="00190D83"/>
    <w:rsid w:val="00190E6C"/>
    <w:rsid w:val="00190F7C"/>
    <w:rsid w:val="00190F80"/>
    <w:rsid w:val="00191031"/>
    <w:rsid w:val="001912DD"/>
    <w:rsid w:val="00191569"/>
    <w:rsid w:val="001915A4"/>
    <w:rsid w:val="00191698"/>
    <w:rsid w:val="001919AF"/>
    <w:rsid w:val="00191A9D"/>
    <w:rsid w:val="00191B34"/>
    <w:rsid w:val="00191C96"/>
    <w:rsid w:val="00191E78"/>
    <w:rsid w:val="00191EFF"/>
    <w:rsid w:val="00192112"/>
    <w:rsid w:val="0019222C"/>
    <w:rsid w:val="0019233D"/>
    <w:rsid w:val="001923ED"/>
    <w:rsid w:val="001925DC"/>
    <w:rsid w:val="001925F1"/>
    <w:rsid w:val="00192681"/>
    <w:rsid w:val="001926CE"/>
    <w:rsid w:val="0019276B"/>
    <w:rsid w:val="0019277B"/>
    <w:rsid w:val="00192850"/>
    <w:rsid w:val="00192CDE"/>
    <w:rsid w:val="001935CB"/>
    <w:rsid w:val="00193690"/>
    <w:rsid w:val="00193A2B"/>
    <w:rsid w:val="00193B72"/>
    <w:rsid w:val="00193C6C"/>
    <w:rsid w:val="00193DA9"/>
    <w:rsid w:val="00193F6F"/>
    <w:rsid w:val="0019489E"/>
    <w:rsid w:val="00194F9B"/>
    <w:rsid w:val="00195253"/>
    <w:rsid w:val="0019533E"/>
    <w:rsid w:val="0019562B"/>
    <w:rsid w:val="00195864"/>
    <w:rsid w:val="001958F0"/>
    <w:rsid w:val="00195944"/>
    <w:rsid w:val="00195A49"/>
    <w:rsid w:val="0019606F"/>
    <w:rsid w:val="00196137"/>
    <w:rsid w:val="001965F0"/>
    <w:rsid w:val="001966EA"/>
    <w:rsid w:val="001967B7"/>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0FC1"/>
    <w:rsid w:val="001A1115"/>
    <w:rsid w:val="001A130B"/>
    <w:rsid w:val="001A193B"/>
    <w:rsid w:val="001A19AB"/>
    <w:rsid w:val="001A19DB"/>
    <w:rsid w:val="001A1A1F"/>
    <w:rsid w:val="001A1D96"/>
    <w:rsid w:val="001A204D"/>
    <w:rsid w:val="001A231C"/>
    <w:rsid w:val="001A2389"/>
    <w:rsid w:val="001A2590"/>
    <w:rsid w:val="001A2879"/>
    <w:rsid w:val="001A2C68"/>
    <w:rsid w:val="001A2DE5"/>
    <w:rsid w:val="001A2EE5"/>
    <w:rsid w:val="001A2F38"/>
    <w:rsid w:val="001A311E"/>
    <w:rsid w:val="001A31C3"/>
    <w:rsid w:val="001A3346"/>
    <w:rsid w:val="001A36E3"/>
    <w:rsid w:val="001A3AC1"/>
    <w:rsid w:val="001A3B1D"/>
    <w:rsid w:val="001A3C40"/>
    <w:rsid w:val="001A3D54"/>
    <w:rsid w:val="001A3E2A"/>
    <w:rsid w:val="001A3ED6"/>
    <w:rsid w:val="001A40D9"/>
    <w:rsid w:val="001A41CB"/>
    <w:rsid w:val="001A432B"/>
    <w:rsid w:val="001A4980"/>
    <w:rsid w:val="001A4B90"/>
    <w:rsid w:val="001A4E60"/>
    <w:rsid w:val="001A50A5"/>
    <w:rsid w:val="001A50B3"/>
    <w:rsid w:val="001A5247"/>
    <w:rsid w:val="001A546D"/>
    <w:rsid w:val="001A5D69"/>
    <w:rsid w:val="001A5E21"/>
    <w:rsid w:val="001A5E44"/>
    <w:rsid w:val="001A6060"/>
    <w:rsid w:val="001A6068"/>
    <w:rsid w:val="001A606C"/>
    <w:rsid w:val="001A6110"/>
    <w:rsid w:val="001A62CC"/>
    <w:rsid w:val="001A63D9"/>
    <w:rsid w:val="001A6469"/>
    <w:rsid w:val="001A65A8"/>
    <w:rsid w:val="001A72C0"/>
    <w:rsid w:val="001A7861"/>
    <w:rsid w:val="001A7995"/>
    <w:rsid w:val="001A7CC3"/>
    <w:rsid w:val="001B02AB"/>
    <w:rsid w:val="001B031C"/>
    <w:rsid w:val="001B03DD"/>
    <w:rsid w:val="001B06C8"/>
    <w:rsid w:val="001B0B24"/>
    <w:rsid w:val="001B0E78"/>
    <w:rsid w:val="001B10FB"/>
    <w:rsid w:val="001B123E"/>
    <w:rsid w:val="001B13FB"/>
    <w:rsid w:val="001B1B39"/>
    <w:rsid w:val="001B1F52"/>
    <w:rsid w:val="001B20F1"/>
    <w:rsid w:val="001B2572"/>
    <w:rsid w:val="001B25FD"/>
    <w:rsid w:val="001B28F5"/>
    <w:rsid w:val="001B2992"/>
    <w:rsid w:val="001B2C3D"/>
    <w:rsid w:val="001B2C6E"/>
    <w:rsid w:val="001B2F96"/>
    <w:rsid w:val="001B30CC"/>
    <w:rsid w:val="001B30EA"/>
    <w:rsid w:val="001B3262"/>
    <w:rsid w:val="001B3675"/>
    <w:rsid w:val="001B38B3"/>
    <w:rsid w:val="001B38D1"/>
    <w:rsid w:val="001B3C04"/>
    <w:rsid w:val="001B3E1F"/>
    <w:rsid w:val="001B4112"/>
    <w:rsid w:val="001B4324"/>
    <w:rsid w:val="001B4373"/>
    <w:rsid w:val="001B446A"/>
    <w:rsid w:val="001B461A"/>
    <w:rsid w:val="001B47DE"/>
    <w:rsid w:val="001B481A"/>
    <w:rsid w:val="001B4847"/>
    <w:rsid w:val="001B4B43"/>
    <w:rsid w:val="001B4DAE"/>
    <w:rsid w:val="001B4F7C"/>
    <w:rsid w:val="001B58EC"/>
    <w:rsid w:val="001B5974"/>
    <w:rsid w:val="001B5A8F"/>
    <w:rsid w:val="001B5C66"/>
    <w:rsid w:val="001B65E6"/>
    <w:rsid w:val="001B6625"/>
    <w:rsid w:val="001B6A1F"/>
    <w:rsid w:val="001B6ACF"/>
    <w:rsid w:val="001B6F97"/>
    <w:rsid w:val="001B6FAA"/>
    <w:rsid w:val="001B703A"/>
    <w:rsid w:val="001B7187"/>
    <w:rsid w:val="001B71B9"/>
    <w:rsid w:val="001B71D3"/>
    <w:rsid w:val="001B72BA"/>
    <w:rsid w:val="001B771F"/>
    <w:rsid w:val="001B775C"/>
    <w:rsid w:val="001B7F81"/>
    <w:rsid w:val="001C01DC"/>
    <w:rsid w:val="001C0399"/>
    <w:rsid w:val="001C06AE"/>
    <w:rsid w:val="001C0863"/>
    <w:rsid w:val="001C0BA7"/>
    <w:rsid w:val="001C1607"/>
    <w:rsid w:val="001C16FD"/>
    <w:rsid w:val="001C1A08"/>
    <w:rsid w:val="001C1BC1"/>
    <w:rsid w:val="001C1FE0"/>
    <w:rsid w:val="001C2280"/>
    <w:rsid w:val="001C22D3"/>
    <w:rsid w:val="001C24B2"/>
    <w:rsid w:val="001C2ADC"/>
    <w:rsid w:val="001C2D37"/>
    <w:rsid w:val="001C2E57"/>
    <w:rsid w:val="001C30BE"/>
    <w:rsid w:val="001C3870"/>
    <w:rsid w:val="001C3AAE"/>
    <w:rsid w:val="001C3CFB"/>
    <w:rsid w:val="001C402E"/>
    <w:rsid w:val="001C4195"/>
    <w:rsid w:val="001C4462"/>
    <w:rsid w:val="001C4731"/>
    <w:rsid w:val="001C4835"/>
    <w:rsid w:val="001C48FB"/>
    <w:rsid w:val="001C49E4"/>
    <w:rsid w:val="001C4E26"/>
    <w:rsid w:val="001C4F6E"/>
    <w:rsid w:val="001C524F"/>
    <w:rsid w:val="001C5504"/>
    <w:rsid w:val="001C558B"/>
    <w:rsid w:val="001C5930"/>
    <w:rsid w:val="001C5A05"/>
    <w:rsid w:val="001C5AAF"/>
    <w:rsid w:val="001C5CB6"/>
    <w:rsid w:val="001C5CC8"/>
    <w:rsid w:val="001C5CCC"/>
    <w:rsid w:val="001C5DD2"/>
    <w:rsid w:val="001C5F7B"/>
    <w:rsid w:val="001C5F83"/>
    <w:rsid w:val="001C63C7"/>
    <w:rsid w:val="001C654B"/>
    <w:rsid w:val="001C6754"/>
    <w:rsid w:val="001C68C7"/>
    <w:rsid w:val="001C6C6C"/>
    <w:rsid w:val="001C6CDD"/>
    <w:rsid w:val="001C6E81"/>
    <w:rsid w:val="001C6F5A"/>
    <w:rsid w:val="001C74AF"/>
    <w:rsid w:val="001C7897"/>
    <w:rsid w:val="001C7F78"/>
    <w:rsid w:val="001D02E1"/>
    <w:rsid w:val="001D056A"/>
    <w:rsid w:val="001D0734"/>
    <w:rsid w:val="001D0EDF"/>
    <w:rsid w:val="001D135C"/>
    <w:rsid w:val="001D1A10"/>
    <w:rsid w:val="001D1B2D"/>
    <w:rsid w:val="001D1B4D"/>
    <w:rsid w:val="001D1D55"/>
    <w:rsid w:val="001D24B8"/>
    <w:rsid w:val="001D260E"/>
    <w:rsid w:val="001D27C2"/>
    <w:rsid w:val="001D28C6"/>
    <w:rsid w:val="001D2A2F"/>
    <w:rsid w:val="001D2A61"/>
    <w:rsid w:val="001D2AC2"/>
    <w:rsid w:val="001D2B86"/>
    <w:rsid w:val="001D33EB"/>
    <w:rsid w:val="001D360B"/>
    <w:rsid w:val="001D383C"/>
    <w:rsid w:val="001D3B1F"/>
    <w:rsid w:val="001D3BFB"/>
    <w:rsid w:val="001D3C7D"/>
    <w:rsid w:val="001D4097"/>
    <w:rsid w:val="001D4476"/>
    <w:rsid w:val="001D4802"/>
    <w:rsid w:val="001D4908"/>
    <w:rsid w:val="001D491E"/>
    <w:rsid w:val="001D4921"/>
    <w:rsid w:val="001D4A8E"/>
    <w:rsid w:val="001D4B1F"/>
    <w:rsid w:val="001D5150"/>
    <w:rsid w:val="001D5267"/>
    <w:rsid w:val="001D5950"/>
    <w:rsid w:val="001D59AA"/>
    <w:rsid w:val="001D5A30"/>
    <w:rsid w:val="001D5EB7"/>
    <w:rsid w:val="001D62CE"/>
    <w:rsid w:val="001D6746"/>
    <w:rsid w:val="001D6824"/>
    <w:rsid w:val="001D68B0"/>
    <w:rsid w:val="001D6C5A"/>
    <w:rsid w:val="001D6E91"/>
    <w:rsid w:val="001D6FCC"/>
    <w:rsid w:val="001D6FD0"/>
    <w:rsid w:val="001D7210"/>
    <w:rsid w:val="001D736D"/>
    <w:rsid w:val="001D741C"/>
    <w:rsid w:val="001D7951"/>
    <w:rsid w:val="001D7AC1"/>
    <w:rsid w:val="001D7FA4"/>
    <w:rsid w:val="001E07DC"/>
    <w:rsid w:val="001E0C8F"/>
    <w:rsid w:val="001E0CD9"/>
    <w:rsid w:val="001E0E1E"/>
    <w:rsid w:val="001E1A59"/>
    <w:rsid w:val="001E1ACD"/>
    <w:rsid w:val="001E1B66"/>
    <w:rsid w:val="001E1D42"/>
    <w:rsid w:val="001E2618"/>
    <w:rsid w:val="001E2AD4"/>
    <w:rsid w:val="001E363F"/>
    <w:rsid w:val="001E3708"/>
    <w:rsid w:val="001E38C6"/>
    <w:rsid w:val="001E40F0"/>
    <w:rsid w:val="001E421A"/>
    <w:rsid w:val="001E4282"/>
    <w:rsid w:val="001E42AC"/>
    <w:rsid w:val="001E42B3"/>
    <w:rsid w:val="001E42D7"/>
    <w:rsid w:val="001E4340"/>
    <w:rsid w:val="001E4AFD"/>
    <w:rsid w:val="001E4B78"/>
    <w:rsid w:val="001E4F1B"/>
    <w:rsid w:val="001E4F6D"/>
    <w:rsid w:val="001E505D"/>
    <w:rsid w:val="001E590C"/>
    <w:rsid w:val="001E5912"/>
    <w:rsid w:val="001E5946"/>
    <w:rsid w:val="001E6726"/>
    <w:rsid w:val="001E6A82"/>
    <w:rsid w:val="001E6BB3"/>
    <w:rsid w:val="001E6E34"/>
    <w:rsid w:val="001E6E8E"/>
    <w:rsid w:val="001E6FC3"/>
    <w:rsid w:val="001E71B9"/>
    <w:rsid w:val="001E763D"/>
    <w:rsid w:val="001E77E4"/>
    <w:rsid w:val="001E7814"/>
    <w:rsid w:val="001E78AD"/>
    <w:rsid w:val="001E79F0"/>
    <w:rsid w:val="001E7A22"/>
    <w:rsid w:val="001E7D41"/>
    <w:rsid w:val="001E7F81"/>
    <w:rsid w:val="001E7F94"/>
    <w:rsid w:val="001F030E"/>
    <w:rsid w:val="001F0411"/>
    <w:rsid w:val="001F0515"/>
    <w:rsid w:val="001F0B5E"/>
    <w:rsid w:val="001F0C61"/>
    <w:rsid w:val="001F0E49"/>
    <w:rsid w:val="001F104F"/>
    <w:rsid w:val="001F10C7"/>
    <w:rsid w:val="001F1154"/>
    <w:rsid w:val="001F14BB"/>
    <w:rsid w:val="001F14CA"/>
    <w:rsid w:val="001F14FC"/>
    <w:rsid w:val="001F15CA"/>
    <w:rsid w:val="001F1610"/>
    <w:rsid w:val="001F1A26"/>
    <w:rsid w:val="001F1B9D"/>
    <w:rsid w:val="001F1D3C"/>
    <w:rsid w:val="001F23E9"/>
    <w:rsid w:val="001F24E0"/>
    <w:rsid w:val="001F25AA"/>
    <w:rsid w:val="001F29A9"/>
    <w:rsid w:val="001F29D1"/>
    <w:rsid w:val="001F2CA2"/>
    <w:rsid w:val="001F2D7A"/>
    <w:rsid w:val="001F2F17"/>
    <w:rsid w:val="001F316B"/>
    <w:rsid w:val="001F330C"/>
    <w:rsid w:val="001F3A65"/>
    <w:rsid w:val="001F3C1C"/>
    <w:rsid w:val="001F41B8"/>
    <w:rsid w:val="001F42EE"/>
    <w:rsid w:val="001F43F0"/>
    <w:rsid w:val="001F442F"/>
    <w:rsid w:val="001F4824"/>
    <w:rsid w:val="001F4856"/>
    <w:rsid w:val="001F49F4"/>
    <w:rsid w:val="001F4D32"/>
    <w:rsid w:val="001F4FF5"/>
    <w:rsid w:val="001F501F"/>
    <w:rsid w:val="001F54A8"/>
    <w:rsid w:val="001F556A"/>
    <w:rsid w:val="001F55BE"/>
    <w:rsid w:val="001F56DC"/>
    <w:rsid w:val="001F5705"/>
    <w:rsid w:val="001F59AC"/>
    <w:rsid w:val="001F5CBF"/>
    <w:rsid w:val="001F5EF6"/>
    <w:rsid w:val="001F5F7B"/>
    <w:rsid w:val="001F605E"/>
    <w:rsid w:val="001F64A5"/>
    <w:rsid w:val="001F655A"/>
    <w:rsid w:val="001F6684"/>
    <w:rsid w:val="001F6786"/>
    <w:rsid w:val="001F67E2"/>
    <w:rsid w:val="001F687E"/>
    <w:rsid w:val="001F694E"/>
    <w:rsid w:val="001F69CF"/>
    <w:rsid w:val="001F6A3C"/>
    <w:rsid w:val="001F6ADD"/>
    <w:rsid w:val="001F6B10"/>
    <w:rsid w:val="001F6C6E"/>
    <w:rsid w:val="001F6D5C"/>
    <w:rsid w:val="001F7085"/>
    <w:rsid w:val="001F7468"/>
    <w:rsid w:val="001F7B0F"/>
    <w:rsid w:val="001F7C1E"/>
    <w:rsid w:val="001F7F65"/>
    <w:rsid w:val="00200058"/>
    <w:rsid w:val="0020043D"/>
    <w:rsid w:val="00200717"/>
    <w:rsid w:val="00200AFA"/>
    <w:rsid w:val="00200B05"/>
    <w:rsid w:val="00200B28"/>
    <w:rsid w:val="00200BCA"/>
    <w:rsid w:val="00200C81"/>
    <w:rsid w:val="00200D36"/>
    <w:rsid w:val="00200E54"/>
    <w:rsid w:val="00200EA2"/>
    <w:rsid w:val="0020144E"/>
    <w:rsid w:val="00201594"/>
    <w:rsid w:val="0020165E"/>
    <w:rsid w:val="002018A6"/>
    <w:rsid w:val="00201EDF"/>
    <w:rsid w:val="00202090"/>
    <w:rsid w:val="00202BAD"/>
    <w:rsid w:val="0020348B"/>
    <w:rsid w:val="002035E2"/>
    <w:rsid w:val="0020377B"/>
    <w:rsid w:val="00203792"/>
    <w:rsid w:val="002038B8"/>
    <w:rsid w:val="00203AFB"/>
    <w:rsid w:val="00203B04"/>
    <w:rsid w:val="00203C2A"/>
    <w:rsid w:val="00203E4C"/>
    <w:rsid w:val="00203F84"/>
    <w:rsid w:val="002041ED"/>
    <w:rsid w:val="002042EE"/>
    <w:rsid w:val="002043A5"/>
    <w:rsid w:val="002049D5"/>
    <w:rsid w:val="00204A53"/>
    <w:rsid w:val="00204B06"/>
    <w:rsid w:val="00204BAA"/>
    <w:rsid w:val="00204D02"/>
    <w:rsid w:val="00204DB2"/>
    <w:rsid w:val="0020508F"/>
    <w:rsid w:val="002052EF"/>
    <w:rsid w:val="00205C3E"/>
    <w:rsid w:val="00205C47"/>
    <w:rsid w:val="00206023"/>
    <w:rsid w:val="00206139"/>
    <w:rsid w:val="00206217"/>
    <w:rsid w:val="0020637C"/>
    <w:rsid w:val="00206AB6"/>
    <w:rsid w:val="00206FBA"/>
    <w:rsid w:val="00207032"/>
    <w:rsid w:val="002072DA"/>
    <w:rsid w:val="0020744F"/>
    <w:rsid w:val="0020746F"/>
    <w:rsid w:val="00207591"/>
    <w:rsid w:val="002076A6"/>
    <w:rsid w:val="0020771A"/>
    <w:rsid w:val="00207984"/>
    <w:rsid w:val="00207B54"/>
    <w:rsid w:val="00207C49"/>
    <w:rsid w:val="00210246"/>
    <w:rsid w:val="00210380"/>
    <w:rsid w:val="0021080C"/>
    <w:rsid w:val="002108F7"/>
    <w:rsid w:val="00210B76"/>
    <w:rsid w:val="002113D0"/>
    <w:rsid w:val="00211918"/>
    <w:rsid w:val="00212247"/>
    <w:rsid w:val="0021224A"/>
    <w:rsid w:val="002122BB"/>
    <w:rsid w:val="00212447"/>
    <w:rsid w:val="00212557"/>
    <w:rsid w:val="002126B3"/>
    <w:rsid w:val="00212805"/>
    <w:rsid w:val="00212BE5"/>
    <w:rsid w:val="00213571"/>
    <w:rsid w:val="00213FEF"/>
    <w:rsid w:val="00214037"/>
    <w:rsid w:val="00214338"/>
    <w:rsid w:val="0021460B"/>
    <w:rsid w:val="0021473A"/>
    <w:rsid w:val="00214F2E"/>
    <w:rsid w:val="002150C5"/>
    <w:rsid w:val="00215106"/>
    <w:rsid w:val="002154CD"/>
    <w:rsid w:val="002154F3"/>
    <w:rsid w:val="00215569"/>
    <w:rsid w:val="002155C0"/>
    <w:rsid w:val="00215626"/>
    <w:rsid w:val="00215643"/>
    <w:rsid w:val="0021564B"/>
    <w:rsid w:val="00215945"/>
    <w:rsid w:val="00215A03"/>
    <w:rsid w:val="0021610D"/>
    <w:rsid w:val="0021624E"/>
    <w:rsid w:val="0021680A"/>
    <w:rsid w:val="0021681A"/>
    <w:rsid w:val="00216A57"/>
    <w:rsid w:val="002170E2"/>
    <w:rsid w:val="00217456"/>
    <w:rsid w:val="002175FE"/>
    <w:rsid w:val="002179F3"/>
    <w:rsid w:val="00217B9A"/>
    <w:rsid w:val="00217D09"/>
    <w:rsid w:val="00217E0D"/>
    <w:rsid w:val="00217FC2"/>
    <w:rsid w:val="00220108"/>
    <w:rsid w:val="00220A66"/>
    <w:rsid w:val="00220A79"/>
    <w:rsid w:val="00220E7C"/>
    <w:rsid w:val="00221135"/>
    <w:rsid w:val="00221851"/>
    <w:rsid w:val="00221F08"/>
    <w:rsid w:val="00221FB9"/>
    <w:rsid w:val="0022207C"/>
    <w:rsid w:val="00222A2D"/>
    <w:rsid w:val="002235E8"/>
    <w:rsid w:val="00223C16"/>
    <w:rsid w:val="00223C96"/>
    <w:rsid w:val="00223F2A"/>
    <w:rsid w:val="00224402"/>
    <w:rsid w:val="002247B1"/>
    <w:rsid w:val="00224907"/>
    <w:rsid w:val="00224BED"/>
    <w:rsid w:val="00224C23"/>
    <w:rsid w:val="00224F5E"/>
    <w:rsid w:val="002250D2"/>
    <w:rsid w:val="002256B6"/>
    <w:rsid w:val="00225E15"/>
    <w:rsid w:val="00225EC4"/>
    <w:rsid w:val="002266E7"/>
    <w:rsid w:val="0022678C"/>
    <w:rsid w:val="00226B0D"/>
    <w:rsid w:val="00226BB1"/>
    <w:rsid w:val="00226BF4"/>
    <w:rsid w:val="00226D34"/>
    <w:rsid w:val="002273D4"/>
    <w:rsid w:val="00227736"/>
    <w:rsid w:val="002279F2"/>
    <w:rsid w:val="00227C51"/>
    <w:rsid w:val="00227E55"/>
    <w:rsid w:val="00227FDC"/>
    <w:rsid w:val="00227FDD"/>
    <w:rsid w:val="0023003F"/>
    <w:rsid w:val="00230719"/>
    <w:rsid w:val="002307B8"/>
    <w:rsid w:val="00230A8C"/>
    <w:rsid w:val="00230B2F"/>
    <w:rsid w:val="00230C9E"/>
    <w:rsid w:val="002311EB"/>
    <w:rsid w:val="002318EF"/>
    <w:rsid w:val="00231BE1"/>
    <w:rsid w:val="00231C96"/>
    <w:rsid w:val="00231D85"/>
    <w:rsid w:val="00231E77"/>
    <w:rsid w:val="00231FC2"/>
    <w:rsid w:val="0023260C"/>
    <w:rsid w:val="002328B2"/>
    <w:rsid w:val="002328DF"/>
    <w:rsid w:val="00232B3E"/>
    <w:rsid w:val="00232E0C"/>
    <w:rsid w:val="00232FB9"/>
    <w:rsid w:val="00232FD4"/>
    <w:rsid w:val="00233196"/>
    <w:rsid w:val="002334A3"/>
    <w:rsid w:val="00233553"/>
    <w:rsid w:val="00233B70"/>
    <w:rsid w:val="00233DDE"/>
    <w:rsid w:val="00233E8A"/>
    <w:rsid w:val="00233F47"/>
    <w:rsid w:val="0023430D"/>
    <w:rsid w:val="002343D8"/>
    <w:rsid w:val="00234A97"/>
    <w:rsid w:val="00234C77"/>
    <w:rsid w:val="00234D14"/>
    <w:rsid w:val="00234FA2"/>
    <w:rsid w:val="002355BC"/>
    <w:rsid w:val="00235776"/>
    <w:rsid w:val="00235EA3"/>
    <w:rsid w:val="0023602B"/>
    <w:rsid w:val="00236201"/>
    <w:rsid w:val="00236316"/>
    <w:rsid w:val="002365BE"/>
    <w:rsid w:val="00236608"/>
    <w:rsid w:val="00236AB5"/>
    <w:rsid w:val="00236AFC"/>
    <w:rsid w:val="0023703D"/>
    <w:rsid w:val="00237393"/>
    <w:rsid w:val="00237821"/>
    <w:rsid w:val="00237E4F"/>
    <w:rsid w:val="00240318"/>
    <w:rsid w:val="00240345"/>
    <w:rsid w:val="0024034F"/>
    <w:rsid w:val="002406A9"/>
    <w:rsid w:val="002407A9"/>
    <w:rsid w:val="002408C8"/>
    <w:rsid w:val="002409B6"/>
    <w:rsid w:val="00240AB3"/>
    <w:rsid w:val="00240E8C"/>
    <w:rsid w:val="00241005"/>
    <w:rsid w:val="00241208"/>
    <w:rsid w:val="0024168F"/>
    <w:rsid w:val="002416DF"/>
    <w:rsid w:val="00241792"/>
    <w:rsid w:val="002417C5"/>
    <w:rsid w:val="0024185F"/>
    <w:rsid w:val="00241AD3"/>
    <w:rsid w:val="00241BAE"/>
    <w:rsid w:val="00241F46"/>
    <w:rsid w:val="00242040"/>
    <w:rsid w:val="00242212"/>
    <w:rsid w:val="002422AB"/>
    <w:rsid w:val="00242598"/>
    <w:rsid w:val="00242873"/>
    <w:rsid w:val="00242B8D"/>
    <w:rsid w:val="00242BCC"/>
    <w:rsid w:val="00242BD8"/>
    <w:rsid w:val="00242C3B"/>
    <w:rsid w:val="00242DD2"/>
    <w:rsid w:val="00242E39"/>
    <w:rsid w:val="0024307B"/>
    <w:rsid w:val="0024327B"/>
    <w:rsid w:val="002435B9"/>
    <w:rsid w:val="00243757"/>
    <w:rsid w:val="00243A41"/>
    <w:rsid w:val="00243E64"/>
    <w:rsid w:val="00243E93"/>
    <w:rsid w:val="00244300"/>
    <w:rsid w:val="00244392"/>
    <w:rsid w:val="00244D30"/>
    <w:rsid w:val="002455B8"/>
    <w:rsid w:val="00245C48"/>
    <w:rsid w:val="00245F51"/>
    <w:rsid w:val="00245FAF"/>
    <w:rsid w:val="0024629E"/>
    <w:rsid w:val="00246630"/>
    <w:rsid w:val="002467B8"/>
    <w:rsid w:val="00246A5E"/>
    <w:rsid w:val="00246BC3"/>
    <w:rsid w:val="00246E7C"/>
    <w:rsid w:val="00247478"/>
    <w:rsid w:val="00247712"/>
    <w:rsid w:val="00247BE8"/>
    <w:rsid w:val="00247D0B"/>
    <w:rsid w:val="002504A5"/>
    <w:rsid w:val="00250C74"/>
    <w:rsid w:val="0025101E"/>
    <w:rsid w:val="0025112D"/>
    <w:rsid w:val="0025135C"/>
    <w:rsid w:val="0025137B"/>
    <w:rsid w:val="0025147B"/>
    <w:rsid w:val="0025157C"/>
    <w:rsid w:val="002516CA"/>
    <w:rsid w:val="00251940"/>
    <w:rsid w:val="00251B01"/>
    <w:rsid w:val="00251FEE"/>
    <w:rsid w:val="002521F5"/>
    <w:rsid w:val="002524E9"/>
    <w:rsid w:val="002526CA"/>
    <w:rsid w:val="0025278F"/>
    <w:rsid w:val="00252B1F"/>
    <w:rsid w:val="00252CB0"/>
    <w:rsid w:val="0025307B"/>
    <w:rsid w:val="0025317B"/>
    <w:rsid w:val="00253214"/>
    <w:rsid w:val="002536B4"/>
    <w:rsid w:val="0025382F"/>
    <w:rsid w:val="0025397B"/>
    <w:rsid w:val="00253AD2"/>
    <w:rsid w:val="00253C43"/>
    <w:rsid w:val="00253CD3"/>
    <w:rsid w:val="00253DD7"/>
    <w:rsid w:val="002541C0"/>
    <w:rsid w:val="002543BB"/>
    <w:rsid w:val="00254911"/>
    <w:rsid w:val="00254973"/>
    <w:rsid w:val="00254ABE"/>
    <w:rsid w:val="00254AE1"/>
    <w:rsid w:val="00254B50"/>
    <w:rsid w:val="00254B9D"/>
    <w:rsid w:val="00254C25"/>
    <w:rsid w:val="00254C7D"/>
    <w:rsid w:val="00255287"/>
    <w:rsid w:val="002554AD"/>
    <w:rsid w:val="0025553B"/>
    <w:rsid w:val="00255734"/>
    <w:rsid w:val="00255A0A"/>
    <w:rsid w:val="00255BA7"/>
    <w:rsid w:val="00255C07"/>
    <w:rsid w:val="00255E0F"/>
    <w:rsid w:val="00256733"/>
    <w:rsid w:val="00256A5E"/>
    <w:rsid w:val="00256DC7"/>
    <w:rsid w:val="00256FA6"/>
    <w:rsid w:val="00257482"/>
    <w:rsid w:val="002574B6"/>
    <w:rsid w:val="00257558"/>
    <w:rsid w:val="00257645"/>
    <w:rsid w:val="002576FB"/>
    <w:rsid w:val="00257D86"/>
    <w:rsid w:val="002600D6"/>
    <w:rsid w:val="00260195"/>
    <w:rsid w:val="002602CE"/>
    <w:rsid w:val="002603EF"/>
    <w:rsid w:val="0026061B"/>
    <w:rsid w:val="002606B3"/>
    <w:rsid w:val="002609EE"/>
    <w:rsid w:val="00260D10"/>
    <w:rsid w:val="00260EF3"/>
    <w:rsid w:val="00261073"/>
    <w:rsid w:val="002611C3"/>
    <w:rsid w:val="00261AED"/>
    <w:rsid w:val="00261EDD"/>
    <w:rsid w:val="00262059"/>
    <w:rsid w:val="00262223"/>
    <w:rsid w:val="0026224F"/>
    <w:rsid w:val="0026226F"/>
    <w:rsid w:val="00262442"/>
    <w:rsid w:val="0026270B"/>
    <w:rsid w:val="0026289B"/>
    <w:rsid w:val="002628AE"/>
    <w:rsid w:val="002629FF"/>
    <w:rsid w:val="00262AB3"/>
    <w:rsid w:val="00262AEA"/>
    <w:rsid w:val="00262B2C"/>
    <w:rsid w:val="002631FA"/>
    <w:rsid w:val="002632C3"/>
    <w:rsid w:val="002632CB"/>
    <w:rsid w:val="0026334A"/>
    <w:rsid w:val="0026340A"/>
    <w:rsid w:val="00263B7C"/>
    <w:rsid w:val="00263DFA"/>
    <w:rsid w:val="00263E83"/>
    <w:rsid w:val="00263F5B"/>
    <w:rsid w:val="002640D0"/>
    <w:rsid w:val="002642B1"/>
    <w:rsid w:val="00264496"/>
    <w:rsid w:val="002644F5"/>
    <w:rsid w:val="00264609"/>
    <w:rsid w:val="0026473B"/>
    <w:rsid w:val="0026498A"/>
    <w:rsid w:val="00264CC2"/>
    <w:rsid w:val="00264ED0"/>
    <w:rsid w:val="00264F0B"/>
    <w:rsid w:val="00264F4B"/>
    <w:rsid w:val="002653A3"/>
    <w:rsid w:val="0026556D"/>
    <w:rsid w:val="00265588"/>
    <w:rsid w:val="002655DD"/>
    <w:rsid w:val="00265741"/>
    <w:rsid w:val="002659DB"/>
    <w:rsid w:val="00265B38"/>
    <w:rsid w:val="00265E72"/>
    <w:rsid w:val="00265F17"/>
    <w:rsid w:val="00265F6D"/>
    <w:rsid w:val="002660A9"/>
    <w:rsid w:val="00266122"/>
    <w:rsid w:val="00266621"/>
    <w:rsid w:val="002667ED"/>
    <w:rsid w:val="00266D6A"/>
    <w:rsid w:val="00266F8C"/>
    <w:rsid w:val="00267201"/>
    <w:rsid w:val="002672FB"/>
    <w:rsid w:val="002673F0"/>
    <w:rsid w:val="00267450"/>
    <w:rsid w:val="002678B9"/>
    <w:rsid w:val="00267ECD"/>
    <w:rsid w:val="0027041A"/>
    <w:rsid w:val="002704F5"/>
    <w:rsid w:val="0027053A"/>
    <w:rsid w:val="0027082D"/>
    <w:rsid w:val="00270C17"/>
    <w:rsid w:val="00270C1E"/>
    <w:rsid w:val="00270CF0"/>
    <w:rsid w:val="00270F08"/>
    <w:rsid w:val="00270F7B"/>
    <w:rsid w:val="00271113"/>
    <w:rsid w:val="00271305"/>
    <w:rsid w:val="0027138E"/>
    <w:rsid w:val="002717D9"/>
    <w:rsid w:val="002718B4"/>
    <w:rsid w:val="00271914"/>
    <w:rsid w:val="00271A7D"/>
    <w:rsid w:val="00271B16"/>
    <w:rsid w:val="00272345"/>
    <w:rsid w:val="002726D9"/>
    <w:rsid w:val="002727C2"/>
    <w:rsid w:val="00272D91"/>
    <w:rsid w:val="00273264"/>
    <w:rsid w:val="002732FF"/>
    <w:rsid w:val="00273760"/>
    <w:rsid w:val="002738D4"/>
    <w:rsid w:val="0027393A"/>
    <w:rsid w:val="00273B68"/>
    <w:rsid w:val="00273D82"/>
    <w:rsid w:val="00273E27"/>
    <w:rsid w:val="00274185"/>
    <w:rsid w:val="002742AE"/>
    <w:rsid w:val="002742B7"/>
    <w:rsid w:val="002743E2"/>
    <w:rsid w:val="00274505"/>
    <w:rsid w:val="0027457D"/>
    <w:rsid w:val="00274639"/>
    <w:rsid w:val="00274746"/>
    <w:rsid w:val="00274A40"/>
    <w:rsid w:val="00274B4F"/>
    <w:rsid w:val="00274F6C"/>
    <w:rsid w:val="00274F9C"/>
    <w:rsid w:val="00275533"/>
    <w:rsid w:val="00275614"/>
    <w:rsid w:val="00275717"/>
    <w:rsid w:val="00275D61"/>
    <w:rsid w:val="00276028"/>
    <w:rsid w:val="002760D3"/>
    <w:rsid w:val="00276245"/>
    <w:rsid w:val="002766F3"/>
    <w:rsid w:val="002769DB"/>
    <w:rsid w:val="002769FD"/>
    <w:rsid w:val="00276C59"/>
    <w:rsid w:val="00276E60"/>
    <w:rsid w:val="00276F66"/>
    <w:rsid w:val="00277527"/>
    <w:rsid w:val="002775FC"/>
    <w:rsid w:val="0027778C"/>
    <w:rsid w:val="00277862"/>
    <w:rsid w:val="00280600"/>
    <w:rsid w:val="00280775"/>
    <w:rsid w:val="002808E2"/>
    <w:rsid w:val="002808E6"/>
    <w:rsid w:val="002809EC"/>
    <w:rsid w:val="00281025"/>
    <w:rsid w:val="0028122E"/>
    <w:rsid w:val="0028129C"/>
    <w:rsid w:val="00281FDC"/>
    <w:rsid w:val="002822E8"/>
    <w:rsid w:val="0028233F"/>
    <w:rsid w:val="00282519"/>
    <w:rsid w:val="00282932"/>
    <w:rsid w:val="00282AEB"/>
    <w:rsid w:val="00282FDE"/>
    <w:rsid w:val="002831C2"/>
    <w:rsid w:val="0028330C"/>
    <w:rsid w:val="002835E2"/>
    <w:rsid w:val="00283873"/>
    <w:rsid w:val="002838B2"/>
    <w:rsid w:val="002838E4"/>
    <w:rsid w:val="00283CE9"/>
    <w:rsid w:val="002840AB"/>
    <w:rsid w:val="00284134"/>
    <w:rsid w:val="002842D2"/>
    <w:rsid w:val="00284375"/>
    <w:rsid w:val="00284378"/>
    <w:rsid w:val="00284580"/>
    <w:rsid w:val="002845F9"/>
    <w:rsid w:val="00284744"/>
    <w:rsid w:val="0028490C"/>
    <w:rsid w:val="002852DF"/>
    <w:rsid w:val="00285A72"/>
    <w:rsid w:val="00285B13"/>
    <w:rsid w:val="00285C5B"/>
    <w:rsid w:val="00285C5E"/>
    <w:rsid w:val="0028605C"/>
    <w:rsid w:val="0028629D"/>
    <w:rsid w:val="00286450"/>
    <w:rsid w:val="0028682C"/>
    <w:rsid w:val="00286A2C"/>
    <w:rsid w:val="00286AB3"/>
    <w:rsid w:val="0028726C"/>
    <w:rsid w:val="00287C36"/>
    <w:rsid w:val="00287CA4"/>
    <w:rsid w:val="00287EED"/>
    <w:rsid w:val="00287EFB"/>
    <w:rsid w:val="0029095B"/>
    <w:rsid w:val="0029102A"/>
    <w:rsid w:val="002911B9"/>
    <w:rsid w:val="0029154E"/>
    <w:rsid w:val="00291551"/>
    <w:rsid w:val="00291632"/>
    <w:rsid w:val="00291740"/>
    <w:rsid w:val="00291783"/>
    <w:rsid w:val="002919BF"/>
    <w:rsid w:val="002919C2"/>
    <w:rsid w:val="00291B85"/>
    <w:rsid w:val="002921E1"/>
    <w:rsid w:val="00292384"/>
    <w:rsid w:val="002923E6"/>
    <w:rsid w:val="0029318A"/>
    <w:rsid w:val="002931C3"/>
    <w:rsid w:val="0029362B"/>
    <w:rsid w:val="00293700"/>
    <w:rsid w:val="00293863"/>
    <w:rsid w:val="002939B6"/>
    <w:rsid w:val="002939B7"/>
    <w:rsid w:val="00293E3F"/>
    <w:rsid w:val="00293F93"/>
    <w:rsid w:val="00294080"/>
    <w:rsid w:val="002940A5"/>
    <w:rsid w:val="00294106"/>
    <w:rsid w:val="002944A7"/>
    <w:rsid w:val="00294758"/>
    <w:rsid w:val="00294890"/>
    <w:rsid w:val="00294A11"/>
    <w:rsid w:val="00294BC6"/>
    <w:rsid w:val="0029524E"/>
    <w:rsid w:val="00295402"/>
    <w:rsid w:val="0029545E"/>
    <w:rsid w:val="002955C6"/>
    <w:rsid w:val="00295694"/>
    <w:rsid w:val="00295C66"/>
    <w:rsid w:val="00295DF1"/>
    <w:rsid w:val="00295E9E"/>
    <w:rsid w:val="00296214"/>
    <w:rsid w:val="002963B5"/>
    <w:rsid w:val="002964D0"/>
    <w:rsid w:val="002968C3"/>
    <w:rsid w:val="00296AA3"/>
    <w:rsid w:val="00296C83"/>
    <w:rsid w:val="00296DD5"/>
    <w:rsid w:val="002970C5"/>
    <w:rsid w:val="00297214"/>
    <w:rsid w:val="00297333"/>
    <w:rsid w:val="0029746C"/>
    <w:rsid w:val="002974DD"/>
    <w:rsid w:val="00297954"/>
    <w:rsid w:val="00297DD0"/>
    <w:rsid w:val="002A0193"/>
    <w:rsid w:val="002A037C"/>
    <w:rsid w:val="002A0F03"/>
    <w:rsid w:val="002A0FEC"/>
    <w:rsid w:val="002A102C"/>
    <w:rsid w:val="002A1A23"/>
    <w:rsid w:val="002A1C9F"/>
    <w:rsid w:val="002A1E4B"/>
    <w:rsid w:val="002A225A"/>
    <w:rsid w:val="002A25B1"/>
    <w:rsid w:val="002A268B"/>
    <w:rsid w:val="002A2CE3"/>
    <w:rsid w:val="002A2D17"/>
    <w:rsid w:val="002A2F34"/>
    <w:rsid w:val="002A3082"/>
    <w:rsid w:val="002A3087"/>
    <w:rsid w:val="002A309B"/>
    <w:rsid w:val="002A33A2"/>
    <w:rsid w:val="002A3642"/>
    <w:rsid w:val="002A3EAB"/>
    <w:rsid w:val="002A3F09"/>
    <w:rsid w:val="002A3F6C"/>
    <w:rsid w:val="002A4172"/>
    <w:rsid w:val="002A422C"/>
    <w:rsid w:val="002A44C9"/>
    <w:rsid w:val="002A46AC"/>
    <w:rsid w:val="002A4765"/>
    <w:rsid w:val="002A487C"/>
    <w:rsid w:val="002A4B3E"/>
    <w:rsid w:val="002A5330"/>
    <w:rsid w:val="002A54DE"/>
    <w:rsid w:val="002A55B9"/>
    <w:rsid w:val="002A5734"/>
    <w:rsid w:val="002A5937"/>
    <w:rsid w:val="002A5AD9"/>
    <w:rsid w:val="002A5B3B"/>
    <w:rsid w:val="002A5B74"/>
    <w:rsid w:val="002A5BC9"/>
    <w:rsid w:val="002A5CA0"/>
    <w:rsid w:val="002A5DBB"/>
    <w:rsid w:val="002A6291"/>
    <w:rsid w:val="002A62E3"/>
    <w:rsid w:val="002A663B"/>
    <w:rsid w:val="002A67D3"/>
    <w:rsid w:val="002A69E4"/>
    <w:rsid w:val="002A71AA"/>
    <w:rsid w:val="002A76FC"/>
    <w:rsid w:val="002A793F"/>
    <w:rsid w:val="002A7EEC"/>
    <w:rsid w:val="002A7FA3"/>
    <w:rsid w:val="002B1058"/>
    <w:rsid w:val="002B1254"/>
    <w:rsid w:val="002B1321"/>
    <w:rsid w:val="002B1615"/>
    <w:rsid w:val="002B18F4"/>
    <w:rsid w:val="002B1D11"/>
    <w:rsid w:val="002B1DCF"/>
    <w:rsid w:val="002B1EFF"/>
    <w:rsid w:val="002B2035"/>
    <w:rsid w:val="002B2210"/>
    <w:rsid w:val="002B2385"/>
    <w:rsid w:val="002B249D"/>
    <w:rsid w:val="002B26A1"/>
    <w:rsid w:val="002B2968"/>
    <w:rsid w:val="002B2EA2"/>
    <w:rsid w:val="002B2F02"/>
    <w:rsid w:val="002B2F10"/>
    <w:rsid w:val="002B2F47"/>
    <w:rsid w:val="002B31B0"/>
    <w:rsid w:val="002B3262"/>
    <w:rsid w:val="002B3342"/>
    <w:rsid w:val="002B33D2"/>
    <w:rsid w:val="002B3502"/>
    <w:rsid w:val="002B3592"/>
    <w:rsid w:val="002B375F"/>
    <w:rsid w:val="002B3B75"/>
    <w:rsid w:val="002B3C18"/>
    <w:rsid w:val="002B3DC1"/>
    <w:rsid w:val="002B3E74"/>
    <w:rsid w:val="002B4423"/>
    <w:rsid w:val="002B465B"/>
    <w:rsid w:val="002B4772"/>
    <w:rsid w:val="002B4C12"/>
    <w:rsid w:val="002B4F16"/>
    <w:rsid w:val="002B4F2B"/>
    <w:rsid w:val="002B5226"/>
    <w:rsid w:val="002B54DE"/>
    <w:rsid w:val="002B58EE"/>
    <w:rsid w:val="002B5919"/>
    <w:rsid w:val="002B5CEE"/>
    <w:rsid w:val="002B5F72"/>
    <w:rsid w:val="002B6433"/>
    <w:rsid w:val="002B661D"/>
    <w:rsid w:val="002B6753"/>
    <w:rsid w:val="002B6B5F"/>
    <w:rsid w:val="002B6D4C"/>
    <w:rsid w:val="002B7268"/>
    <w:rsid w:val="002B7427"/>
    <w:rsid w:val="002B767B"/>
    <w:rsid w:val="002B7B85"/>
    <w:rsid w:val="002B7BB5"/>
    <w:rsid w:val="002B7F7A"/>
    <w:rsid w:val="002C0098"/>
    <w:rsid w:val="002C01CB"/>
    <w:rsid w:val="002C0227"/>
    <w:rsid w:val="002C03AA"/>
    <w:rsid w:val="002C0E01"/>
    <w:rsid w:val="002C0E76"/>
    <w:rsid w:val="002C109C"/>
    <w:rsid w:val="002C135E"/>
    <w:rsid w:val="002C168A"/>
    <w:rsid w:val="002C17F8"/>
    <w:rsid w:val="002C198B"/>
    <w:rsid w:val="002C1B42"/>
    <w:rsid w:val="002C1BC8"/>
    <w:rsid w:val="002C1BF7"/>
    <w:rsid w:val="002C1F0F"/>
    <w:rsid w:val="002C20D4"/>
    <w:rsid w:val="002C21B6"/>
    <w:rsid w:val="002C24ED"/>
    <w:rsid w:val="002C26FB"/>
    <w:rsid w:val="002C27D4"/>
    <w:rsid w:val="002C2B75"/>
    <w:rsid w:val="002C2D78"/>
    <w:rsid w:val="002C30D2"/>
    <w:rsid w:val="002C32F2"/>
    <w:rsid w:val="002C3476"/>
    <w:rsid w:val="002C3594"/>
    <w:rsid w:val="002C35CD"/>
    <w:rsid w:val="002C3D68"/>
    <w:rsid w:val="002C3DFB"/>
    <w:rsid w:val="002C3ED4"/>
    <w:rsid w:val="002C3F47"/>
    <w:rsid w:val="002C40D4"/>
    <w:rsid w:val="002C4186"/>
    <w:rsid w:val="002C4188"/>
    <w:rsid w:val="002C43A7"/>
    <w:rsid w:val="002C4703"/>
    <w:rsid w:val="002C4B70"/>
    <w:rsid w:val="002C4BFC"/>
    <w:rsid w:val="002C4D76"/>
    <w:rsid w:val="002C52E2"/>
    <w:rsid w:val="002C530F"/>
    <w:rsid w:val="002C5590"/>
    <w:rsid w:val="002C570C"/>
    <w:rsid w:val="002C579F"/>
    <w:rsid w:val="002C64A6"/>
    <w:rsid w:val="002C6703"/>
    <w:rsid w:val="002C67E8"/>
    <w:rsid w:val="002C6836"/>
    <w:rsid w:val="002C6972"/>
    <w:rsid w:val="002C6BF6"/>
    <w:rsid w:val="002C6D00"/>
    <w:rsid w:val="002C79F2"/>
    <w:rsid w:val="002D0097"/>
    <w:rsid w:val="002D04E5"/>
    <w:rsid w:val="002D083A"/>
    <w:rsid w:val="002D0894"/>
    <w:rsid w:val="002D0A71"/>
    <w:rsid w:val="002D0CAF"/>
    <w:rsid w:val="002D136A"/>
    <w:rsid w:val="002D188F"/>
    <w:rsid w:val="002D20F0"/>
    <w:rsid w:val="002D217F"/>
    <w:rsid w:val="002D2335"/>
    <w:rsid w:val="002D261B"/>
    <w:rsid w:val="002D2798"/>
    <w:rsid w:val="002D2816"/>
    <w:rsid w:val="002D2942"/>
    <w:rsid w:val="002D2A81"/>
    <w:rsid w:val="002D2B27"/>
    <w:rsid w:val="002D2D99"/>
    <w:rsid w:val="002D2E02"/>
    <w:rsid w:val="002D2EB1"/>
    <w:rsid w:val="002D2FF4"/>
    <w:rsid w:val="002D3079"/>
    <w:rsid w:val="002D31D4"/>
    <w:rsid w:val="002D3637"/>
    <w:rsid w:val="002D379A"/>
    <w:rsid w:val="002D39A6"/>
    <w:rsid w:val="002D3AFC"/>
    <w:rsid w:val="002D3B3F"/>
    <w:rsid w:val="002D3C3B"/>
    <w:rsid w:val="002D3C6C"/>
    <w:rsid w:val="002D3D4A"/>
    <w:rsid w:val="002D3EC7"/>
    <w:rsid w:val="002D4040"/>
    <w:rsid w:val="002D43A3"/>
    <w:rsid w:val="002D46B3"/>
    <w:rsid w:val="002D4F96"/>
    <w:rsid w:val="002D54B4"/>
    <w:rsid w:val="002D5CC2"/>
    <w:rsid w:val="002D5D01"/>
    <w:rsid w:val="002D61F0"/>
    <w:rsid w:val="002D6332"/>
    <w:rsid w:val="002D6725"/>
    <w:rsid w:val="002D67CD"/>
    <w:rsid w:val="002D6A2F"/>
    <w:rsid w:val="002D6BCB"/>
    <w:rsid w:val="002D6D72"/>
    <w:rsid w:val="002D6E3B"/>
    <w:rsid w:val="002D6E76"/>
    <w:rsid w:val="002D6E9F"/>
    <w:rsid w:val="002D70C7"/>
    <w:rsid w:val="002D714C"/>
    <w:rsid w:val="002D7290"/>
    <w:rsid w:val="002D7386"/>
    <w:rsid w:val="002D7391"/>
    <w:rsid w:val="002D7510"/>
    <w:rsid w:val="002D75D9"/>
    <w:rsid w:val="002D76D4"/>
    <w:rsid w:val="002D77F1"/>
    <w:rsid w:val="002D7916"/>
    <w:rsid w:val="002D7A50"/>
    <w:rsid w:val="002D7E37"/>
    <w:rsid w:val="002E018D"/>
    <w:rsid w:val="002E01FB"/>
    <w:rsid w:val="002E0568"/>
    <w:rsid w:val="002E0AFA"/>
    <w:rsid w:val="002E0D33"/>
    <w:rsid w:val="002E12E8"/>
    <w:rsid w:val="002E12FC"/>
    <w:rsid w:val="002E163D"/>
    <w:rsid w:val="002E1CDF"/>
    <w:rsid w:val="002E1EB1"/>
    <w:rsid w:val="002E20A1"/>
    <w:rsid w:val="002E240B"/>
    <w:rsid w:val="002E2413"/>
    <w:rsid w:val="002E26D3"/>
    <w:rsid w:val="002E2813"/>
    <w:rsid w:val="002E297B"/>
    <w:rsid w:val="002E2C71"/>
    <w:rsid w:val="002E2CC0"/>
    <w:rsid w:val="002E2DB1"/>
    <w:rsid w:val="002E3480"/>
    <w:rsid w:val="002E34B7"/>
    <w:rsid w:val="002E3AF8"/>
    <w:rsid w:val="002E3BA3"/>
    <w:rsid w:val="002E44C3"/>
    <w:rsid w:val="002E47FB"/>
    <w:rsid w:val="002E48B5"/>
    <w:rsid w:val="002E4C5E"/>
    <w:rsid w:val="002E508A"/>
    <w:rsid w:val="002E56E8"/>
    <w:rsid w:val="002E5758"/>
    <w:rsid w:val="002E59B9"/>
    <w:rsid w:val="002E5A14"/>
    <w:rsid w:val="002E5BF8"/>
    <w:rsid w:val="002E5F5D"/>
    <w:rsid w:val="002E5F67"/>
    <w:rsid w:val="002E648C"/>
    <w:rsid w:val="002E64F4"/>
    <w:rsid w:val="002E66A6"/>
    <w:rsid w:val="002E677A"/>
    <w:rsid w:val="002E67F3"/>
    <w:rsid w:val="002E68B9"/>
    <w:rsid w:val="002E68EB"/>
    <w:rsid w:val="002E6A2F"/>
    <w:rsid w:val="002E6A65"/>
    <w:rsid w:val="002E6AA3"/>
    <w:rsid w:val="002E6B92"/>
    <w:rsid w:val="002E6E1D"/>
    <w:rsid w:val="002E6F91"/>
    <w:rsid w:val="002E70CE"/>
    <w:rsid w:val="002E76A0"/>
    <w:rsid w:val="002E7A2A"/>
    <w:rsid w:val="002F0253"/>
    <w:rsid w:val="002F04C2"/>
    <w:rsid w:val="002F06BA"/>
    <w:rsid w:val="002F07CE"/>
    <w:rsid w:val="002F0956"/>
    <w:rsid w:val="002F0AF6"/>
    <w:rsid w:val="002F0F09"/>
    <w:rsid w:val="002F0FE7"/>
    <w:rsid w:val="002F1069"/>
    <w:rsid w:val="002F113A"/>
    <w:rsid w:val="002F15B9"/>
    <w:rsid w:val="002F1796"/>
    <w:rsid w:val="002F1A18"/>
    <w:rsid w:val="002F1B19"/>
    <w:rsid w:val="002F1DEE"/>
    <w:rsid w:val="002F1E9F"/>
    <w:rsid w:val="002F1FB1"/>
    <w:rsid w:val="002F240B"/>
    <w:rsid w:val="002F27ED"/>
    <w:rsid w:val="002F29D3"/>
    <w:rsid w:val="002F2E22"/>
    <w:rsid w:val="002F2E5B"/>
    <w:rsid w:val="002F3230"/>
    <w:rsid w:val="002F3249"/>
    <w:rsid w:val="002F330D"/>
    <w:rsid w:val="002F33D1"/>
    <w:rsid w:val="002F36E3"/>
    <w:rsid w:val="002F374A"/>
    <w:rsid w:val="002F392A"/>
    <w:rsid w:val="002F3C95"/>
    <w:rsid w:val="002F3D96"/>
    <w:rsid w:val="002F4085"/>
    <w:rsid w:val="002F414B"/>
    <w:rsid w:val="002F42A0"/>
    <w:rsid w:val="002F441E"/>
    <w:rsid w:val="002F44A6"/>
    <w:rsid w:val="002F4541"/>
    <w:rsid w:val="002F468B"/>
    <w:rsid w:val="002F4AB3"/>
    <w:rsid w:val="002F4F8C"/>
    <w:rsid w:val="002F5744"/>
    <w:rsid w:val="002F591D"/>
    <w:rsid w:val="002F5E94"/>
    <w:rsid w:val="002F6001"/>
    <w:rsid w:val="002F63DA"/>
    <w:rsid w:val="002F65D7"/>
    <w:rsid w:val="002F6B38"/>
    <w:rsid w:val="002F6E10"/>
    <w:rsid w:val="002F6E2C"/>
    <w:rsid w:val="002F6EE2"/>
    <w:rsid w:val="002F7955"/>
    <w:rsid w:val="003004D5"/>
    <w:rsid w:val="00300672"/>
    <w:rsid w:val="00300993"/>
    <w:rsid w:val="00300A3C"/>
    <w:rsid w:val="00300AB2"/>
    <w:rsid w:val="00300D1B"/>
    <w:rsid w:val="00301062"/>
    <w:rsid w:val="00301094"/>
    <w:rsid w:val="00301353"/>
    <w:rsid w:val="0030179A"/>
    <w:rsid w:val="00301A35"/>
    <w:rsid w:val="00302104"/>
    <w:rsid w:val="003023A6"/>
    <w:rsid w:val="00302595"/>
    <w:rsid w:val="00302703"/>
    <w:rsid w:val="003029D7"/>
    <w:rsid w:val="00302BA1"/>
    <w:rsid w:val="00302F03"/>
    <w:rsid w:val="00303010"/>
    <w:rsid w:val="00303298"/>
    <w:rsid w:val="003032B9"/>
    <w:rsid w:val="0030361D"/>
    <w:rsid w:val="00303711"/>
    <w:rsid w:val="00303765"/>
    <w:rsid w:val="00303E27"/>
    <w:rsid w:val="00303E7C"/>
    <w:rsid w:val="003047AB"/>
    <w:rsid w:val="00304ADB"/>
    <w:rsid w:val="00304B92"/>
    <w:rsid w:val="00304C7F"/>
    <w:rsid w:val="00304E15"/>
    <w:rsid w:val="003050C6"/>
    <w:rsid w:val="003054F4"/>
    <w:rsid w:val="003058CC"/>
    <w:rsid w:val="00305AD0"/>
    <w:rsid w:val="00305B4E"/>
    <w:rsid w:val="00305C70"/>
    <w:rsid w:val="00305D5D"/>
    <w:rsid w:val="00305D91"/>
    <w:rsid w:val="00305DF2"/>
    <w:rsid w:val="00305EA5"/>
    <w:rsid w:val="00306094"/>
    <w:rsid w:val="0030612C"/>
    <w:rsid w:val="00306292"/>
    <w:rsid w:val="003072BE"/>
    <w:rsid w:val="00307396"/>
    <w:rsid w:val="003073D5"/>
    <w:rsid w:val="003074E4"/>
    <w:rsid w:val="003075B3"/>
    <w:rsid w:val="00307767"/>
    <w:rsid w:val="003077AF"/>
    <w:rsid w:val="0030782D"/>
    <w:rsid w:val="00307946"/>
    <w:rsid w:val="00307B79"/>
    <w:rsid w:val="00307BCE"/>
    <w:rsid w:val="00307C49"/>
    <w:rsid w:val="00307C6A"/>
    <w:rsid w:val="003103BD"/>
    <w:rsid w:val="00310CB5"/>
    <w:rsid w:val="00311478"/>
    <w:rsid w:val="0031179F"/>
    <w:rsid w:val="00311F4C"/>
    <w:rsid w:val="00312093"/>
    <w:rsid w:val="0031215B"/>
    <w:rsid w:val="003122E5"/>
    <w:rsid w:val="00312352"/>
    <w:rsid w:val="003129C4"/>
    <w:rsid w:val="00312A35"/>
    <w:rsid w:val="00312AF0"/>
    <w:rsid w:val="00312C11"/>
    <w:rsid w:val="00313006"/>
    <w:rsid w:val="00313448"/>
    <w:rsid w:val="003134A5"/>
    <w:rsid w:val="00313538"/>
    <w:rsid w:val="00313A66"/>
    <w:rsid w:val="00313ACE"/>
    <w:rsid w:val="00313E2E"/>
    <w:rsid w:val="00314079"/>
    <w:rsid w:val="00314240"/>
    <w:rsid w:val="003145CA"/>
    <w:rsid w:val="00314664"/>
    <w:rsid w:val="003149F7"/>
    <w:rsid w:val="00314A5F"/>
    <w:rsid w:val="00314D75"/>
    <w:rsid w:val="00314FA9"/>
    <w:rsid w:val="00315C64"/>
    <w:rsid w:val="00315CBB"/>
    <w:rsid w:val="00315E4B"/>
    <w:rsid w:val="00315E54"/>
    <w:rsid w:val="0031615A"/>
    <w:rsid w:val="0031621A"/>
    <w:rsid w:val="00316448"/>
    <w:rsid w:val="00316DBC"/>
    <w:rsid w:val="00317174"/>
    <w:rsid w:val="003172BB"/>
    <w:rsid w:val="003174D8"/>
    <w:rsid w:val="0031777C"/>
    <w:rsid w:val="00317865"/>
    <w:rsid w:val="003178CA"/>
    <w:rsid w:val="00317A1C"/>
    <w:rsid w:val="00317FB1"/>
    <w:rsid w:val="00320213"/>
    <w:rsid w:val="00320276"/>
    <w:rsid w:val="00320925"/>
    <w:rsid w:val="00320A48"/>
    <w:rsid w:val="00320C55"/>
    <w:rsid w:val="00321046"/>
    <w:rsid w:val="00321074"/>
    <w:rsid w:val="003210FC"/>
    <w:rsid w:val="003217BE"/>
    <w:rsid w:val="00321949"/>
    <w:rsid w:val="003220A7"/>
    <w:rsid w:val="00322381"/>
    <w:rsid w:val="003227D4"/>
    <w:rsid w:val="00322E15"/>
    <w:rsid w:val="003230AC"/>
    <w:rsid w:val="003231A8"/>
    <w:rsid w:val="00323356"/>
    <w:rsid w:val="003234E8"/>
    <w:rsid w:val="00323A47"/>
    <w:rsid w:val="00323AAF"/>
    <w:rsid w:val="00323BDD"/>
    <w:rsid w:val="00323C81"/>
    <w:rsid w:val="00323FDF"/>
    <w:rsid w:val="0032419D"/>
    <w:rsid w:val="003242C7"/>
    <w:rsid w:val="0032448C"/>
    <w:rsid w:val="003246E1"/>
    <w:rsid w:val="0032476D"/>
    <w:rsid w:val="003249A0"/>
    <w:rsid w:val="003249BB"/>
    <w:rsid w:val="00324A92"/>
    <w:rsid w:val="00324D73"/>
    <w:rsid w:val="00324E1B"/>
    <w:rsid w:val="00325726"/>
    <w:rsid w:val="00325742"/>
    <w:rsid w:val="00325762"/>
    <w:rsid w:val="00325BD1"/>
    <w:rsid w:val="00325BF4"/>
    <w:rsid w:val="00326084"/>
    <w:rsid w:val="00326195"/>
    <w:rsid w:val="003266CB"/>
    <w:rsid w:val="0032673B"/>
    <w:rsid w:val="003267EB"/>
    <w:rsid w:val="00326A65"/>
    <w:rsid w:val="00326FAF"/>
    <w:rsid w:val="00326FF5"/>
    <w:rsid w:val="00327409"/>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AEF"/>
    <w:rsid w:val="00331BDC"/>
    <w:rsid w:val="00331C24"/>
    <w:rsid w:val="00331D8C"/>
    <w:rsid w:val="00331E5A"/>
    <w:rsid w:val="00331EFF"/>
    <w:rsid w:val="00332667"/>
    <w:rsid w:val="0033290C"/>
    <w:rsid w:val="00332BCF"/>
    <w:rsid w:val="00333064"/>
    <w:rsid w:val="00333547"/>
    <w:rsid w:val="003338B8"/>
    <w:rsid w:val="00333B4E"/>
    <w:rsid w:val="003341DD"/>
    <w:rsid w:val="003343F5"/>
    <w:rsid w:val="003344EB"/>
    <w:rsid w:val="003347FB"/>
    <w:rsid w:val="003349EA"/>
    <w:rsid w:val="00334F10"/>
    <w:rsid w:val="0033514F"/>
    <w:rsid w:val="003351A8"/>
    <w:rsid w:val="0033554D"/>
    <w:rsid w:val="0033571F"/>
    <w:rsid w:val="003366E9"/>
    <w:rsid w:val="0033697B"/>
    <w:rsid w:val="00336BFA"/>
    <w:rsid w:val="00337000"/>
    <w:rsid w:val="00337209"/>
    <w:rsid w:val="003372D4"/>
    <w:rsid w:val="00337408"/>
    <w:rsid w:val="00337468"/>
    <w:rsid w:val="00337549"/>
    <w:rsid w:val="003375B3"/>
    <w:rsid w:val="003378CD"/>
    <w:rsid w:val="003378FA"/>
    <w:rsid w:val="00337B51"/>
    <w:rsid w:val="00337BDE"/>
    <w:rsid w:val="00337DBD"/>
    <w:rsid w:val="00337E18"/>
    <w:rsid w:val="00337E9E"/>
    <w:rsid w:val="00340130"/>
    <w:rsid w:val="00340338"/>
    <w:rsid w:val="0034034C"/>
    <w:rsid w:val="0034084C"/>
    <w:rsid w:val="003408F0"/>
    <w:rsid w:val="0034097F"/>
    <w:rsid w:val="00340C21"/>
    <w:rsid w:val="00340D01"/>
    <w:rsid w:val="0034120D"/>
    <w:rsid w:val="003416CF"/>
    <w:rsid w:val="00341864"/>
    <w:rsid w:val="00341A13"/>
    <w:rsid w:val="00341A4F"/>
    <w:rsid w:val="00341F01"/>
    <w:rsid w:val="00341FA9"/>
    <w:rsid w:val="003428FB"/>
    <w:rsid w:val="00342C28"/>
    <w:rsid w:val="00342FFB"/>
    <w:rsid w:val="003430E8"/>
    <w:rsid w:val="00343667"/>
    <w:rsid w:val="003437C5"/>
    <w:rsid w:val="003438A1"/>
    <w:rsid w:val="00343A6E"/>
    <w:rsid w:val="00343FD4"/>
    <w:rsid w:val="003440F9"/>
    <w:rsid w:val="00344149"/>
    <w:rsid w:val="003441FB"/>
    <w:rsid w:val="003442F3"/>
    <w:rsid w:val="00344430"/>
    <w:rsid w:val="003448A3"/>
    <w:rsid w:val="00344A3C"/>
    <w:rsid w:val="00344B92"/>
    <w:rsid w:val="00344BB9"/>
    <w:rsid w:val="0034508D"/>
    <w:rsid w:val="003454F0"/>
    <w:rsid w:val="003455EE"/>
    <w:rsid w:val="00345F30"/>
    <w:rsid w:val="003468D0"/>
    <w:rsid w:val="00346A98"/>
    <w:rsid w:val="00346BDE"/>
    <w:rsid w:val="00346D9F"/>
    <w:rsid w:val="00346F18"/>
    <w:rsid w:val="00346FF3"/>
    <w:rsid w:val="003475E1"/>
    <w:rsid w:val="003476D9"/>
    <w:rsid w:val="00347804"/>
    <w:rsid w:val="00347853"/>
    <w:rsid w:val="003478AA"/>
    <w:rsid w:val="00347A17"/>
    <w:rsid w:val="00347B13"/>
    <w:rsid w:val="00347B76"/>
    <w:rsid w:val="00347C19"/>
    <w:rsid w:val="00347E83"/>
    <w:rsid w:val="003502A9"/>
    <w:rsid w:val="00350480"/>
    <w:rsid w:val="003509D9"/>
    <w:rsid w:val="00350A18"/>
    <w:rsid w:val="00350C22"/>
    <w:rsid w:val="00350CE0"/>
    <w:rsid w:val="00350E5E"/>
    <w:rsid w:val="00350F44"/>
    <w:rsid w:val="003513BE"/>
    <w:rsid w:val="003517C5"/>
    <w:rsid w:val="003518D6"/>
    <w:rsid w:val="00351FD6"/>
    <w:rsid w:val="003520E9"/>
    <w:rsid w:val="0035231C"/>
    <w:rsid w:val="00352714"/>
    <w:rsid w:val="0035277E"/>
    <w:rsid w:val="003529F8"/>
    <w:rsid w:val="00352BB0"/>
    <w:rsid w:val="00352BB1"/>
    <w:rsid w:val="00352C4B"/>
    <w:rsid w:val="00353053"/>
    <w:rsid w:val="0035306E"/>
    <w:rsid w:val="003533CA"/>
    <w:rsid w:val="003534CB"/>
    <w:rsid w:val="003534F5"/>
    <w:rsid w:val="00353903"/>
    <w:rsid w:val="00353FCB"/>
    <w:rsid w:val="003541B2"/>
    <w:rsid w:val="003546C6"/>
    <w:rsid w:val="0035492B"/>
    <w:rsid w:val="00354BE3"/>
    <w:rsid w:val="00354BF0"/>
    <w:rsid w:val="00354D50"/>
    <w:rsid w:val="003557A2"/>
    <w:rsid w:val="003558E1"/>
    <w:rsid w:val="00355982"/>
    <w:rsid w:val="00355A93"/>
    <w:rsid w:val="00355C4E"/>
    <w:rsid w:val="00355DA1"/>
    <w:rsid w:val="00355E97"/>
    <w:rsid w:val="0035621B"/>
    <w:rsid w:val="00356539"/>
    <w:rsid w:val="003567D6"/>
    <w:rsid w:val="00356823"/>
    <w:rsid w:val="00356893"/>
    <w:rsid w:val="00356E3D"/>
    <w:rsid w:val="00356E97"/>
    <w:rsid w:val="00357206"/>
    <w:rsid w:val="003572AE"/>
    <w:rsid w:val="003572D7"/>
    <w:rsid w:val="003575AA"/>
    <w:rsid w:val="003576BA"/>
    <w:rsid w:val="0035775C"/>
    <w:rsid w:val="00357D56"/>
    <w:rsid w:val="0036029B"/>
    <w:rsid w:val="00360503"/>
    <w:rsid w:val="003608EC"/>
    <w:rsid w:val="00360C5C"/>
    <w:rsid w:val="00360E53"/>
    <w:rsid w:val="00360FA7"/>
    <w:rsid w:val="0036115F"/>
    <w:rsid w:val="003616B8"/>
    <w:rsid w:val="00361AA0"/>
    <w:rsid w:val="00361AFF"/>
    <w:rsid w:val="00361B1E"/>
    <w:rsid w:val="00361B26"/>
    <w:rsid w:val="00361E4F"/>
    <w:rsid w:val="00361E5F"/>
    <w:rsid w:val="00362A68"/>
    <w:rsid w:val="00362D1E"/>
    <w:rsid w:val="00362ED4"/>
    <w:rsid w:val="0036339F"/>
    <w:rsid w:val="003633C9"/>
    <w:rsid w:val="0036346C"/>
    <w:rsid w:val="00363503"/>
    <w:rsid w:val="00363830"/>
    <w:rsid w:val="00363AC7"/>
    <w:rsid w:val="003640A7"/>
    <w:rsid w:val="0036440B"/>
    <w:rsid w:val="00364414"/>
    <w:rsid w:val="003646FE"/>
    <w:rsid w:val="0036480A"/>
    <w:rsid w:val="0036482F"/>
    <w:rsid w:val="00364890"/>
    <w:rsid w:val="00364C92"/>
    <w:rsid w:val="0036506C"/>
    <w:rsid w:val="003654B4"/>
    <w:rsid w:val="00365829"/>
    <w:rsid w:val="0036590A"/>
    <w:rsid w:val="00365CAB"/>
    <w:rsid w:val="00365F8A"/>
    <w:rsid w:val="00366313"/>
    <w:rsid w:val="003664FD"/>
    <w:rsid w:val="003666A0"/>
    <w:rsid w:val="0036670D"/>
    <w:rsid w:val="003667C4"/>
    <w:rsid w:val="00366A7B"/>
    <w:rsid w:val="00366D3E"/>
    <w:rsid w:val="00367495"/>
    <w:rsid w:val="00367715"/>
    <w:rsid w:val="0036772A"/>
    <w:rsid w:val="00367A35"/>
    <w:rsid w:val="00367AE1"/>
    <w:rsid w:val="00367BA1"/>
    <w:rsid w:val="0037012B"/>
    <w:rsid w:val="00370215"/>
    <w:rsid w:val="0037037C"/>
    <w:rsid w:val="003707EB"/>
    <w:rsid w:val="0037081F"/>
    <w:rsid w:val="003708E0"/>
    <w:rsid w:val="003708F8"/>
    <w:rsid w:val="00370A2E"/>
    <w:rsid w:val="00370DF6"/>
    <w:rsid w:val="00370EC2"/>
    <w:rsid w:val="0037114B"/>
    <w:rsid w:val="0037151A"/>
    <w:rsid w:val="00371561"/>
    <w:rsid w:val="003715A5"/>
    <w:rsid w:val="00371936"/>
    <w:rsid w:val="00371998"/>
    <w:rsid w:val="00371B35"/>
    <w:rsid w:val="00371D3A"/>
    <w:rsid w:val="00371FFA"/>
    <w:rsid w:val="0037216D"/>
    <w:rsid w:val="0037232D"/>
    <w:rsid w:val="00372461"/>
    <w:rsid w:val="00372505"/>
    <w:rsid w:val="003726B8"/>
    <w:rsid w:val="0037274C"/>
    <w:rsid w:val="00372BEA"/>
    <w:rsid w:val="00373170"/>
    <w:rsid w:val="0037322E"/>
    <w:rsid w:val="0037333E"/>
    <w:rsid w:val="00373B32"/>
    <w:rsid w:val="00373DE1"/>
    <w:rsid w:val="00373E7F"/>
    <w:rsid w:val="003741A7"/>
    <w:rsid w:val="003741A9"/>
    <w:rsid w:val="003745E4"/>
    <w:rsid w:val="003746A1"/>
    <w:rsid w:val="00374A8B"/>
    <w:rsid w:val="00374DB6"/>
    <w:rsid w:val="00374F49"/>
    <w:rsid w:val="003755A6"/>
    <w:rsid w:val="00375707"/>
    <w:rsid w:val="00375708"/>
    <w:rsid w:val="00375872"/>
    <w:rsid w:val="00375956"/>
    <w:rsid w:val="003760DD"/>
    <w:rsid w:val="00376123"/>
    <w:rsid w:val="0037676D"/>
    <w:rsid w:val="00376A26"/>
    <w:rsid w:val="00376B6E"/>
    <w:rsid w:val="00376D95"/>
    <w:rsid w:val="00376FA8"/>
    <w:rsid w:val="003770B7"/>
    <w:rsid w:val="003773B9"/>
    <w:rsid w:val="0037742E"/>
    <w:rsid w:val="0037777A"/>
    <w:rsid w:val="003777B6"/>
    <w:rsid w:val="00377821"/>
    <w:rsid w:val="00377F9D"/>
    <w:rsid w:val="00380254"/>
    <w:rsid w:val="003802FE"/>
    <w:rsid w:val="00380463"/>
    <w:rsid w:val="003804C8"/>
    <w:rsid w:val="00380572"/>
    <w:rsid w:val="003807EE"/>
    <w:rsid w:val="003807FD"/>
    <w:rsid w:val="00380834"/>
    <w:rsid w:val="0038095A"/>
    <w:rsid w:val="0038099F"/>
    <w:rsid w:val="00380A4F"/>
    <w:rsid w:val="00380FE7"/>
    <w:rsid w:val="0038105E"/>
    <w:rsid w:val="0038128B"/>
    <w:rsid w:val="0038129B"/>
    <w:rsid w:val="00381574"/>
    <w:rsid w:val="003817DE"/>
    <w:rsid w:val="003818EA"/>
    <w:rsid w:val="003819F8"/>
    <w:rsid w:val="00381D2F"/>
    <w:rsid w:val="00381E1E"/>
    <w:rsid w:val="00381F11"/>
    <w:rsid w:val="00382089"/>
    <w:rsid w:val="003821AC"/>
    <w:rsid w:val="003821CF"/>
    <w:rsid w:val="00382404"/>
    <w:rsid w:val="0038262F"/>
    <w:rsid w:val="003828E7"/>
    <w:rsid w:val="00382A57"/>
    <w:rsid w:val="00382AF4"/>
    <w:rsid w:val="00382C30"/>
    <w:rsid w:val="003836A9"/>
    <w:rsid w:val="00383723"/>
    <w:rsid w:val="003839EB"/>
    <w:rsid w:val="00383A46"/>
    <w:rsid w:val="00383CD6"/>
    <w:rsid w:val="00383D6C"/>
    <w:rsid w:val="00383E36"/>
    <w:rsid w:val="00384042"/>
    <w:rsid w:val="0038409A"/>
    <w:rsid w:val="0038465F"/>
    <w:rsid w:val="00384ABA"/>
    <w:rsid w:val="00384B61"/>
    <w:rsid w:val="00384D66"/>
    <w:rsid w:val="00384D96"/>
    <w:rsid w:val="00385584"/>
    <w:rsid w:val="003855F0"/>
    <w:rsid w:val="003856B4"/>
    <w:rsid w:val="00385C2F"/>
    <w:rsid w:val="00386062"/>
    <w:rsid w:val="003860AA"/>
    <w:rsid w:val="00386457"/>
    <w:rsid w:val="0038666E"/>
    <w:rsid w:val="00386774"/>
    <w:rsid w:val="00386D2A"/>
    <w:rsid w:val="00386D3B"/>
    <w:rsid w:val="003872A2"/>
    <w:rsid w:val="003872F8"/>
    <w:rsid w:val="00387320"/>
    <w:rsid w:val="003873B7"/>
    <w:rsid w:val="0038749B"/>
    <w:rsid w:val="0038787C"/>
    <w:rsid w:val="00387E45"/>
    <w:rsid w:val="00387E8A"/>
    <w:rsid w:val="00387F6E"/>
    <w:rsid w:val="003908F9"/>
    <w:rsid w:val="00390D0A"/>
    <w:rsid w:val="00390E77"/>
    <w:rsid w:val="00390F69"/>
    <w:rsid w:val="00391265"/>
    <w:rsid w:val="00391327"/>
    <w:rsid w:val="00391341"/>
    <w:rsid w:val="00391342"/>
    <w:rsid w:val="00391842"/>
    <w:rsid w:val="0039187C"/>
    <w:rsid w:val="003918DD"/>
    <w:rsid w:val="003918E5"/>
    <w:rsid w:val="00391B6A"/>
    <w:rsid w:val="00391C90"/>
    <w:rsid w:val="00391DEE"/>
    <w:rsid w:val="00392083"/>
    <w:rsid w:val="0039219B"/>
    <w:rsid w:val="0039223F"/>
    <w:rsid w:val="00392FB5"/>
    <w:rsid w:val="0039311A"/>
    <w:rsid w:val="003932E6"/>
    <w:rsid w:val="00393A2B"/>
    <w:rsid w:val="00393B65"/>
    <w:rsid w:val="00393C81"/>
    <w:rsid w:val="00393CE2"/>
    <w:rsid w:val="00393D2B"/>
    <w:rsid w:val="00393DD9"/>
    <w:rsid w:val="00393DFD"/>
    <w:rsid w:val="00393FBD"/>
    <w:rsid w:val="003943F9"/>
    <w:rsid w:val="00394B4F"/>
    <w:rsid w:val="00394C9D"/>
    <w:rsid w:val="00394D0D"/>
    <w:rsid w:val="00394DE8"/>
    <w:rsid w:val="00394FD9"/>
    <w:rsid w:val="00395057"/>
    <w:rsid w:val="00395227"/>
    <w:rsid w:val="0039530E"/>
    <w:rsid w:val="0039546A"/>
    <w:rsid w:val="0039566C"/>
    <w:rsid w:val="00395782"/>
    <w:rsid w:val="00395CB6"/>
    <w:rsid w:val="00395D67"/>
    <w:rsid w:val="003960D5"/>
    <w:rsid w:val="0039615F"/>
    <w:rsid w:val="00396387"/>
    <w:rsid w:val="0039654E"/>
    <w:rsid w:val="00396AAD"/>
    <w:rsid w:val="00396FB0"/>
    <w:rsid w:val="0039722C"/>
    <w:rsid w:val="003975B9"/>
    <w:rsid w:val="003975DE"/>
    <w:rsid w:val="00397A0A"/>
    <w:rsid w:val="00397E27"/>
    <w:rsid w:val="003A00C7"/>
    <w:rsid w:val="003A015A"/>
    <w:rsid w:val="003A051E"/>
    <w:rsid w:val="003A087B"/>
    <w:rsid w:val="003A099B"/>
    <w:rsid w:val="003A09AA"/>
    <w:rsid w:val="003A0BD9"/>
    <w:rsid w:val="003A0DD8"/>
    <w:rsid w:val="003A0F1E"/>
    <w:rsid w:val="003A0FE6"/>
    <w:rsid w:val="003A0FFB"/>
    <w:rsid w:val="003A15EC"/>
    <w:rsid w:val="003A1FEB"/>
    <w:rsid w:val="003A22C4"/>
    <w:rsid w:val="003A2461"/>
    <w:rsid w:val="003A252F"/>
    <w:rsid w:val="003A286B"/>
    <w:rsid w:val="003A2CF8"/>
    <w:rsid w:val="003A2E44"/>
    <w:rsid w:val="003A385D"/>
    <w:rsid w:val="003A3D4D"/>
    <w:rsid w:val="003A3DE2"/>
    <w:rsid w:val="003A4093"/>
    <w:rsid w:val="003A4168"/>
    <w:rsid w:val="003A4246"/>
    <w:rsid w:val="003A42C9"/>
    <w:rsid w:val="003A439D"/>
    <w:rsid w:val="003A4446"/>
    <w:rsid w:val="003A4469"/>
    <w:rsid w:val="003A4670"/>
    <w:rsid w:val="003A4710"/>
    <w:rsid w:val="003A4734"/>
    <w:rsid w:val="003A4779"/>
    <w:rsid w:val="003A4A4E"/>
    <w:rsid w:val="003A4A4F"/>
    <w:rsid w:val="003A4D3C"/>
    <w:rsid w:val="003A4F17"/>
    <w:rsid w:val="003A514F"/>
    <w:rsid w:val="003A57ED"/>
    <w:rsid w:val="003A5CDA"/>
    <w:rsid w:val="003A5FEA"/>
    <w:rsid w:val="003A6356"/>
    <w:rsid w:val="003A65EF"/>
    <w:rsid w:val="003A674A"/>
    <w:rsid w:val="003A67ED"/>
    <w:rsid w:val="003A68A7"/>
    <w:rsid w:val="003A68EC"/>
    <w:rsid w:val="003A6F92"/>
    <w:rsid w:val="003A6FDE"/>
    <w:rsid w:val="003A75F6"/>
    <w:rsid w:val="003A7FC8"/>
    <w:rsid w:val="003B013B"/>
    <w:rsid w:val="003B024F"/>
    <w:rsid w:val="003B084A"/>
    <w:rsid w:val="003B0960"/>
    <w:rsid w:val="003B0A16"/>
    <w:rsid w:val="003B0BED"/>
    <w:rsid w:val="003B0BFB"/>
    <w:rsid w:val="003B1274"/>
    <w:rsid w:val="003B12DF"/>
    <w:rsid w:val="003B1373"/>
    <w:rsid w:val="003B13AB"/>
    <w:rsid w:val="003B16AD"/>
    <w:rsid w:val="003B196B"/>
    <w:rsid w:val="003B1C92"/>
    <w:rsid w:val="003B1D92"/>
    <w:rsid w:val="003B2148"/>
    <w:rsid w:val="003B216D"/>
    <w:rsid w:val="003B23BC"/>
    <w:rsid w:val="003B269C"/>
    <w:rsid w:val="003B277C"/>
    <w:rsid w:val="003B291B"/>
    <w:rsid w:val="003B2B70"/>
    <w:rsid w:val="003B2BDA"/>
    <w:rsid w:val="003B2CC1"/>
    <w:rsid w:val="003B2D5F"/>
    <w:rsid w:val="003B2FBF"/>
    <w:rsid w:val="003B348C"/>
    <w:rsid w:val="003B3562"/>
    <w:rsid w:val="003B35AA"/>
    <w:rsid w:val="003B3739"/>
    <w:rsid w:val="003B39BA"/>
    <w:rsid w:val="003B3BCE"/>
    <w:rsid w:val="003B3CF7"/>
    <w:rsid w:val="003B3ECF"/>
    <w:rsid w:val="003B42C3"/>
    <w:rsid w:val="003B44B2"/>
    <w:rsid w:val="003B48B5"/>
    <w:rsid w:val="003B4A8F"/>
    <w:rsid w:val="003B4AA9"/>
    <w:rsid w:val="003B4B7A"/>
    <w:rsid w:val="003B4BC7"/>
    <w:rsid w:val="003B4D0D"/>
    <w:rsid w:val="003B4D58"/>
    <w:rsid w:val="003B4E1E"/>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540"/>
    <w:rsid w:val="003B7565"/>
    <w:rsid w:val="003B76A3"/>
    <w:rsid w:val="003B7C2D"/>
    <w:rsid w:val="003B7C55"/>
    <w:rsid w:val="003B7E7A"/>
    <w:rsid w:val="003C0CEE"/>
    <w:rsid w:val="003C0DBD"/>
    <w:rsid w:val="003C1058"/>
    <w:rsid w:val="003C1433"/>
    <w:rsid w:val="003C19CE"/>
    <w:rsid w:val="003C1C86"/>
    <w:rsid w:val="003C208F"/>
    <w:rsid w:val="003C2182"/>
    <w:rsid w:val="003C2F00"/>
    <w:rsid w:val="003C2F85"/>
    <w:rsid w:val="003C301F"/>
    <w:rsid w:val="003C314B"/>
    <w:rsid w:val="003C3388"/>
    <w:rsid w:val="003C3975"/>
    <w:rsid w:val="003C42F9"/>
    <w:rsid w:val="003C4309"/>
    <w:rsid w:val="003C43A9"/>
    <w:rsid w:val="003C446D"/>
    <w:rsid w:val="003C44E8"/>
    <w:rsid w:val="003C46E2"/>
    <w:rsid w:val="003C49A7"/>
    <w:rsid w:val="003C4A75"/>
    <w:rsid w:val="003C4B7B"/>
    <w:rsid w:val="003C4E4F"/>
    <w:rsid w:val="003C4F71"/>
    <w:rsid w:val="003C4FAA"/>
    <w:rsid w:val="003C4FCB"/>
    <w:rsid w:val="003C520B"/>
    <w:rsid w:val="003C5339"/>
    <w:rsid w:val="003C549F"/>
    <w:rsid w:val="003C5606"/>
    <w:rsid w:val="003C57C8"/>
    <w:rsid w:val="003C58C0"/>
    <w:rsid w:val="003C5C8A"/>
    <w:rsid w:val="003C5F0A"/>
    <w:rsid w:val="003C6261"/>
    <w:rsid w:val="003C66D0"/>
    <w:rsid w:val="003C6C39"/>
    <w:rsid w:val="003C7096"/>
    <w:rsid w:val="003C70F1"/>
    <w:rsid w:val="003C72A6"/>
    <w:rsid w:val="003C73CD"/>
    <w:rsid w:val="003C73D4"/>
    <w:rsid w:val="003C740A"/>
    <w:rsid w:val="003C7B58"/>
    <w:rsid w:val="003C7C4A"/>
    <w:rsid w:val="003C7C90"/>
    <w:rsid w:val="003D00D5"/>
    <w:rsid w:val="003D015C"/>
    <w:rsid w:val="003D04E5"/>
    <w:rsid w:val="003D0521"/>
    <w:rsid w:val="003D0546"/>
    <w:rsid w:val="003D08FC"/>
    <w:rsid w:val="003D0934"/>
    <w:rsid w:val="003D0A15"/>
    <w:rsid w:val="003D0A41"/>
    <w:rsid w:val="003D1166"/>
    <w:rsid w:val="003D1243"/>
    <w:rsid w:val="003D13CE"/>
    <w:rsid w:val="003D159F"/>
    <w:rsid w:val="003D1793"/>
    <w:rsid w:val="003D1B92"/>
    <w:rsid w:val="003D1C2C"/>
    <w:rsid w:val="003D1C75"/>
    <w:rsid w:val="003D1C8F"/>
    <w:rsid w:val="003D2275"/>
    <w:rsid w:val="003D293C"/>
    <w:rsid w:val="003D2E3C"/>
    <w:rsid w:val="003D300F"/>
    <w:rsid w:val="003D31EE"/>
    <w:rsid w:val="003D352C"/>
    <w:rsid w:val="003D3782"/>
    <w:rsid w:val="003D3A43"/>
    <w:rsid w:val="003D3AE8"/>
    <w:rsid w:val="003D3EF0"/>
    <w:rsid w:val="003D3F57"/>
    <w:rsid w:val="003D4265"/>
    <w:rsid w:val="003D43CF"/>
    <w:rsid w:val="003D4486"/>
    <w:rsid w:val="003D4548"/>
    <w:rsid w:val="003D45CA"/>
    <w:rsid w:val="003D48CB"/>
    <w:rsid w:val="003D4F70"/>
    <w:rsid w:val="003D4FC1"/>
    <w:rsid w:val="003D50C7"/>
    <w:rsid w:val="003D513E"/>
    <w:rsid w:val="003D5486"/>
    <w:rsid w:val="003D5873"/>
    <w:rsid w:val="003D5E82"/>
    <w:rsid w:val="003D5FD6"/>
    <w:rsid w:val="003D65ED"/>
    <w:rsid w:val="003D66E9"/>
    <w:rsid w:val="003D6955"/>
    <w:rsid w:val="003D6AAF"/>
    <w:rsid w:val="003D6C68"/>
    <w:rsid w:val="003D7131"/>
    <w:rsid w:val="003D715B"/>
    <w:rsid w:val="003D715F"/>
    <w:rsid w:val="003D72C8"/>
    <w:rsid w:val="003D7736"/>
    <w:rsid w:val="003D78E9"/>
    <w:rsid w:val="003D7B58"/>
    <w:rsid w:val="003D7E76"/>
    <w:rsid w:val="003E00E7"/>
    <w:rsid w:val="003E0157"/>
    <w:rsid w:val="003E035A"/>
    <w:rsid w:val="003E07EC"/>
    <w:rsid w:val="003E090F"/>
    <w:rsid w:val="003E0D77"/>
    <w:rsid w:val="003E1373"/>
    <w:rsid w:val="003E13DF"/>
    <w:rsid w:val="003E1688"/>
    <w:rsid w:val="003E172C"/>
    <w:rsid w:val="003E17F1"/>
    <w:rsid w:val="003E1887"/>
    <w:rsid w:val="003E198B"/>
    <w:rsid w:val="003E1D0C"/>
    <w:rsid w:val="003E2E8C"/>
    <w:rsid w:val="003E2EDA"/>
    <w:rsid w:val="003E33FB"/>
    <w:rsid w:val="003E354D"/>
    <w:rsid w:val="003E37F5"/>
    <w:rsid w:val="003E39FC"/>
    <w:rsid w:val="003E3D24"/>
    <w:rsid w:val="003E3D8F"/>
    <w:rsid w:val="003E4032"/>
    <w:rsid w:val="003E409F"/>
    <w:rsid w:val="003E44F2"/>
    <w:rsid w:val="003E4582"/>
    <w:rsid w:val="003E45B4"/>
    <w:rsid w:val="003E45DF"/>
    <w:rsid w:val="003E4845"/>
    <w:rsid w:val="003E4C21"/>
    <w:rsid w:val="003E5482"/>
    <w:rsid w:val="003E58D8"/>
    <w:rsid w:val="003E59F1"/>
    <w:rsid w:val="003E5A2C"/>
    <w:rsid w:val="003E5A9F"/>
    <w:rsid w:val="003E5C9E"/>
    <w:rsid w:val="003E5D3A"/>
    <w:rsid w:val="003E63C8"/>
    <w:rsid w:val="003E671B"/>
    <w:rsid w:val="003E6AEA"/>
    <w:rsid w:val="003E6CB5"/>
    <w:rsid w:val="003E6EEF"/>
    <w:rsid w:val="003E70E4"/>
    <w:rsid w:val="003E733B"/>
    <w:rsid w:val="003E736B"/>
    <w:rsid w:val="003E739C"/>
    <w:rsid w:val="003E746D"/>
    <w:rsid w:val="003E7570"/>
    <w:rsid w:val="003E7592"/>
    <w:rsid w:val="003E782F"/>
    <w:rsid w:val="003E78EC"/>
    <w:rsid w:val="003E7BC4"/>
    <w:rsid w:val="003E7BE8"/>
    <w:rsid w:val="003E7DDE"/>
    <w:rsid w:val="003E7F68"/>
    <w:rsid w:val="003F00DE"/>
    <w:rsid w:val="003F01AE"/>
    <w:rsid w:val="003F0781"/>
    <w:rsid w:val="003F0885"/>
    <w:rsid w:val="003F0DC3"/>
    <w:rsid w:val="003F0E1A"/>
    <w:rsid w:val="003F0E3F"/>
    <w:rsid w:val="003F0E72"/>
    <w:rsid w:val="003F0F4D"/>
    <w:rsid w:val="003F0F66"/>
    <w:rsid w:val="003F11AC"/>
    <w:rsid w:val="003F17C4"/>
    <w:rsid w:val="003F1DB8"/>
    <w:rsid w:val="003F1DEB"/>
    <w:rsid w:val="003F1E22"/>
    <w:rsid w:val="003F1E38"/>
    <w:rsid w:val="003F1E84"/>
    <w:rsid w:val="003F2487"/>
    <w:rsid w:val="003F25F2"/>
    <w:rsid w:val="003F265C"/>
    <w:rsid w:val="003F27CC"/>
    <w:rsid w:val="003F2AD9"/>
    <w:rsid w:val="003F33EA"/>
    <w:rsid w:val="003F3C95"/>
    <w:rsid w:val="003F42D6"/>
    <w:rsid w:val="003F4833"/>
    <w:rsid w:val="003F48E4"/>
    <w:rsid w:val="003F4BBB"/>
    <w:rsid w:val="003F4CA0"/>
    <w:rsid w:val="003F4D1B"/>
    <w:rsid w:val="003F4D3E"/>
    <w:rsid w:val="003F57D4"/>
    <w:rsid w:val="003F5922"/>
    <w:rsid w:val="003F5AD4"/>
    <w:rsid w:val="003F5BB3"/>
    <w:rsid w:val="003F5C2D"/>
    <w:rsid w:val="003F5D1D"/>
    <w:rsid w:val="003F60DF"/>
    <w:rsid w:val="003F6365"/>
    <w:rsid w:val="003F64A2"/>
    <w:rsid w:val="003F64CB"/>
    <w:rsid w:val="003F6745"/>
    <w:rsid w:val="003F6D1A"/>
    <w:rsid w:val="003F71AB"/>
    <w:rsid w:val="003F72E0"/>
    <w:rsid w:val="003F73D8"/>
    <w:rsid w:val="003F7789"/>
    <w:rsid w:val="003F7995"/>
    <w:rsid w:val="003F79B8"/>
    <w:rsid w:val="003F7C29"/>
    <w:rsid w:val="003F7DDF"/>
    <w:rsid w:val="00400603"/>
    <w:rsid w:val="0040066E"/>
    <w:rsid w:val="00400723"/>
    <w:rsid w:val="0040098E"/>
    <w:rsid w:val="00400EC3"/>
    <w:rsid w:val="00401196"/>
    <w:rsid w:val="0040168F"/>
    <w:rsid w:val="00401701"/>
    <w:rsid w:val="004017EE"/>
    <w:rsid w:val="004019AA"/>
    <w:rsid w:val="0040209B"/>
    <w:rsid w:val="004020C5"/>
    <w:rsid w:val="0040244D"/>
    <w:rsid w:val="00402470"/>
    <w:rsid w:val="0040262F"/>
    <w:rsid w:val="004026F6"/>
    <w:rsid w:val="004028A9"/>
    <w:rsid w:val="00402C35"/>
    <w:rsid w:val="00402D0F"/>
    <w:rsid w:val="00402E3C"/>
    <w:rsid w:val="00402FE7"/>
    <w:rsid w:val="004030CE"/>
    <w:rsid w:val="0040324D"/>
    <w:rsid w:val="004035EA"/>
    <w:rsid w:val="004038E9"/>
    <w:rsid w:val="00403AFD"/>
    <w:rsid w:val="00403DDF"/>
    <w:rsid w:val="00404250"/>
    <w:rsid w:val="004047FF"/>
    <w:rsid w:val="004049E1"/>
    <w:rsid w:val="00404C2C"/>
    <w:rsid w:val="00404E2F"/>
    <w:rsid w:val="00404FEC"/>
    <w:rsid w:val="0040549D"/>
    <w:rsid w:val="00405700"/>
    <w:rsid w:val="0040578C"/>
    <w:rsid w:val="004059B7"/>
    <w:rsid w:val="00405C7F"/>
    <w:rsid w:val="00405FDB"/>
    <w:rsid w:val="00406179"/>
    <w:rsid w:val="004062E1"/>
    <w:rsid w:val="004064F7"/>
    <w:rsid w:val="0040666C"/>
    <w:rsid w:val="004066B6"/>
    <w:rsid w:val="00406988"/>
    <w:rsid w:val="00406C61"/>
    <w:rsid w:val="00406C70"/>
    <w:rsid w:val="00406EAF"/>
    <w:rsid w:val="00407198"/>
    <w:rsid w:val="00407364"/>
    <w:rsid w:val="00407394"/>
    <w:rsid w:val="004078DC"/>
    <w:rsid w:val="00407DD5"/>
    <w:rsid w:val="00407EAE"/>
    <w:rsid w:val="00407FDF"/>
    <w:rsid w:val="004100A9"/>
    <w:rsid w:val="00410201"/>
    <w:rsid w:val="0041031E"/>
    <w:rsid w:val="004103D4"/>
    <w:rsid w:val="00410481"/>
    <w:rsid w:val="00410511"/>
    <w:rsid w:val="0041059D"/>
    <w:rsid w:val="004108BB"/>
    <w:rsid w:val="00410BD0"/>
    <w:rsid w:val="00410C35"/>
    <w:rsid w:val="00410C77"/>
    <w:rsid w:val="00410DA8"/>
    <w:rsid w:val="00410E1F"/>
    <w:rsid w:val="00411C61"/>
    <w:rsid w:val="00411C83"/>
    <w:rsid w:val="00411E93"/>
    <w:rsid w:val="00411EF6"/>
    <w:rsid w:val="0041251F"/>
    <w:rsid w:val="004126E2"/>
    <w:rsid w:val="00412791"/>
    <w:rsid w:val="00412853"/>
    <w:rsid w:val="00412B61"/>
    <w:rsid w:val="00412BF7"/>
    <w:rsid w:val="004130BB"/>
    <w:rsid w:val="004136DE"/>
    <w:rsid w:val="00413947"/>
    <w:rsid w:val="00413B56"/>
    <w:rsid w:val="00413CDA"/>
    <w:rsid w:val="004141A4"/>
    <w:rsid w:val="00414351"/>
    <w:rsid w:val="00414421"/>
    <w:rsid w:val="004146D4"/>
    <w:rsid w:val="00414CD5"/>
    <w:rsid w:val="00414E89"/>
    <w:rsid w:val="0041553F"/>
    <w:rsid w:val="00415545"/>
    <w:rsid w:val="0041588C"/>
    <w:rsid w:val="004158F8"/>
    <w:rsid w:val="00415DA6"/>
    <w:rsid w:val="00415E4C"/>
    <w:rsid w:val="0041613C"/>
    <w:rsid w:val="00416329"/>
    <w:rsid w:val="004163A9"/>
    <w:rsid w:val="00416908"/>
    <w:rsid w:val="00416B2B"/>
    <w:rsid w:val="00416B7D"/>
    <w:rsid w:val="00416DC1"/>
    <w:rsid w:val="00416EAA"/>
    <w:rsid w:val="00416F0B"/>
    <w:rsid w:val="004170E5"/>
    <w:rsid w:val="0041733C"/>
    <w:rsid w:val="004173AB"/>
    <w:rsid w:val="004173DE"/>
    <w:rsid w:val="0041766B"/>
    <w:rsid w:val="004179AB"/>
    <w:rsid w:val="004200A4"/>
    <w:rsid w:val="0042022F"/>
    <w:rsid w:val="004205B3"/>
    <w:rsid w:val="0042083D"/>
    <w:rsid w:val="00420BA7"/>
    <w:rsid w:val="00421524"/>
    <w:rsid w:val="0042163F"/>
    <w:rsid w:val="004216BB"/>
    <w:rsid w:val="00421708"/>
    <w:rsid w:val="004217B1"/>
    <w:rsid w:val="0042197B"/>
    <w:rsid w:val="00421A98"/>
    <w:rsid w:val="00422655"/>
    <w:rsid w:val="00422E43"/>
    <w:rsid w:val="0042307A"/>
    <w:rsid w:val="004233B6"/>
    <w:rsid w:val="0042396B"/>
    <w:rsid w:val="00423999"/>
    <w:rsid w:val="00423B4D"/>
    <w:rsid w:val="00423C95"/>
    <w:rsid w:val="00423E62"/>
    <w:rsid w:val="00424057"/>
    <w:rsid w:val="0042439A"/>
    <w:rsid w:val="004243F4"/>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28"/>
    <w:rsid w:val="00431689"/>
    <w:rsid w:val="004316B7"/>
    <w:rsid w:val="00431798"/>
    <w:rsid w:val="0043183E"/>
    <w:rsid w:val="00431FC5"/>
    <w:rsid w:val="00432455"/>
    <w:rsid w:val="004327A4"/>
    <w:rsid w:val="0043284D"/>
    <w:rsid w:val="00432971"/>
    <w:rsid w:val="00432A19"/>
    <w:rsid w:val="00432AD7"/>
    <w:rsid w:val="00432BE2"/>
    <w:rsid w:val="00432EE5"/>
    <w:rsid w:val="00432F54"/>
    <w:rsid w:val="00433096"/>
    <w:rsid w:val="00433129"/>
    <w:rsid w:val="004337AC"/>
    <w:rsid w:val="00433990"/>
    <w:rsid w:val="00433A22"/>
    <w:rsid w:val="004340CC"/>
    <w:rsid w:val="004340F5"/>
    <w:rsid w:val="004342C5"/>
    <w:rsid w:val="004343FF"/>
    <w:rsid w:val="004345CF"/>
    <w:rsid w:val="00434782"/>
    <w:rsid w:val="004347E4"/>
    <w:rsid w:val="004349A0"/>
    <w:rsid w:val="004349EB"/>
    <w:rsid w:val="00435062"/>
    <w:rsid w:val="00435262"/>
    <w:rsid w:val="004355AD"/>
    <w:rsid w:val="004356BD"/>
    <w:rsid w:val="0043587F"/>
    <w:rsid w:val="00435965"/>
    <w:rsid w:val="004359FE"/>
    <w:rsid w:val="00435D13"/>
    <w:rsid w:val="0043609F"/>
    <w:rsid w:val="00436123"/>
    <w:rsid w:val="0043612E"/>
    <w:rsid w:val="004363D6"/>
    <w:rsid w:val="004364F2"/>
    <w:rsid w:val="00436572"/>
    <w:rsid w:val="004365AB"/>
    <w:rsid w:val="004368F5"/>
    <w:rsid w:val="004369DA"/>
    <w:rsid w:val="004369DD"/>
    <w:rsid w:val="00437122"/>
    <w:rsid w:val="0043729D"/>
    <w:rsid w:val="0043754F"/>
    <w:rsid w:val="00437576"/>
    <w:rsid w:val="00437702"/>
    <w:rsid w:val="0043785F"/>
    <w:rsid w:val="00437864"/>
    <w:rsid w:val="00437CF8"/>
    <w:rsid w:val="00440089"/>
    <w:rsid w:val="00440361"/>
    <w:rsid w:val="00440529"/>
    <w:rsid w:val="004405CB"/>
    <w:rsid w:val="004405D4"/>
    <w:rsid w:val="00440778"/>
    <w:rsid w:val="004407EB"/>
    <w:rsid w:val="00440D76"/>
    <w:rsid w:val="00441324"/>
    <w:rsid w:val="004416F6"/>
    <w:rsid w:val="00441923"/>
    <w:rsid w:val="00441A74"/>
    <w:rsid w:val="00441D9E"/>
    <w:rsid w:val="004424A6"/>
    <w:rsid w:val="00442518"/>
    <w:rsid w:val="004428C7"/>
    <w:rsid w:val="00442AAE"/>
    <w:rsid w:val="00442E0F"/>
    <w:rsid w:val="00443096"/>
    <w:rsid w:val="0044313B"/>
    <w:rsid w:val="00443356"/>
    <w:rsid w:val="0044355C"/>
    <w:rsid w:val="00443658"/>
    <w:rsid w:val="00443B32"/>
    <w:rsid w:val="00443CD6"/>
    <w:rsid w:val="00443E3B"/>
    <w:rsid w:val="00443E6C"/>
    <w:rsid w:val="0044406B"/>
    <w:rsid w:val="00444166"/>
    <w:rsid w:val="0044450B"/>
    <w:rsid w:val="00444823"/>
    <w:rsid w:val="00444AE3"/>
    <w:rsid w:val="0044567A"/>
    <w:rsid w:val="004456A4"/>
    <w:rsid w:val="00445846"/>
    <w:rsid w:val="0044651C"/>
    <w:rsid w:val="00446545"/>
    <w:rsid w:val="00446848"/>
    <w:rsid w:val="0044684B"/>
    <w:rsid w:val="004468E9"/>
    <w:rsid w:val="00446C70"/>
    <w:rsid w:val="004470DE"/>
    <w:rsid w:val="004471A7"/>
    <w:rsid w:val="004474E5"/>
    <w:rsid w:val="00447FA9"/>
    <w:rsid w:val="004501A4"/>
    <w:rsid w:val="00450314"/>
    <w:rsid w:val="00450328"/>
    <w:rsid w:val="00450542"/>
    <w:rsid w:val="0045083F"/>
    <w:rsid w:val="00450C2E"/>
    <w:rsid w:val="00450CCA"/>
    <w:rsid w:val="00450E02"/>
    <w:rsid w:val="00450EA8"/>
    <w:rsid w:val="00451147"/>
    <w:rsid w:val="004515EE"/>
    <w:rsid w:val="00451638"/>
    <w:rsid w:val="00451860"/>
    <w:rsid w:val="004519FB"/>
    <w:rsid w:val="00451B31"/>
    <w:rsid w:val="00451BAF"/>
    <w:rsid w:val="00451F17"/>
    <w:rsid w:val="00452041"/>
    <w:rsid w:val="00452209"/>
    <w:rsid w:val="004522B4"/>
    <w:rsid w:val="00452316"/>
    <w:rsid w:val="0045275B"/>
    <w:rsid w:val="00452C00"/>
    <w:rsid w:val="0045318D"/>
    <w:rsid w:val="0045322B"/>
    <w:rsid w:val="00453306"/>
    <w:rsid w:val="004537CB"/>
    <w:rsid w:val="004537F5"/>
    <w:rsid w:val="00453A72"/>
    <w:rsid w:val="00453AAA"/>
    <w:rsid w:val="00453C0B"/>
    <w:rsid w:val="004540B6"/>
    <w:rsid w:val="00454148"/>
    <w:rsid w:val="004542D3"/>
    <w:rsid w:val="00454431"/>
    <w:rsid w:val="004544FD"/>
    <w:rsid w:val="004548D6"/>
    <w:rsid w:val="00454A22"/>
    <w:rsid w:val="00454C71"/>
    <w:rsid w:val="00454CDD"/>
    <w:rsid w:val="00454D42"/>
    <w:rsid w:val="0045566A"/>
    <w:rsid w:val="004556C8"/>
    <w:rsid w:val="004558F4"/>
    <w:rsid w:val="004559B7"/>
    <w:rsid w:val="00455BFC"/>
    <w:rsid w:val="00455D96"/>
    <w:rsid w:val="00455FC1"/>
    <w:rsid w:val="00456853"/>
    <w:rsid w:val="00456BA3"/>
    <w:rsid w:val="00456BD2"/>
    <w:rsid w:val="00456C32"/>
    <w:rsid w:val="00456CA8"/>
    <w:rsid w:val="00457088"/>
    <w:rsid w:val="004572C0"/>
    <w:rsid w:val="0045766D"/>
    <w:rsid w:val="00457699"/>
    <w:rsid w:val="004577F7"/>
    <w:rsid w:val="004579E2"/>
    <w:rsid w:val="00460239"/>
    <w:rsid w:val="00460556"/>
    <w:rsid w:val="00460758"/>
    <w:rsid w:val="00460771"/>
    <w:rsid w:val="00460857"/>
    <w:rsid w:val="00460997"/>
    <w:rsid w:val="00460B11"/>
    <w:rsid w:val="00460B43"/>
    <w:rsid w:val="00460EBB"/>
    <w:rsid w:val="00461114"/>
    <w:rsid w:val="004611C8"/>
    <w:rsid w:val="0046178E"/>
    <w:rsid w:val="0046196A"/>
    <w:rsid w:val="00461970"/>
    <w:rsid w:val="00461CF4"/>
    <w:rsid w:val="00461EA3"/>
    <w:rsid w:val="00461FD2"/>
    <w:rsid w:val="00462817"/>
    <w:rsid w:val="00462BDA"/>
    <w:rsid w:val="004635FA"/>
    <w:rsid w:val="00463698"/>
    <w:rsid w:val="00463717"/>
    <w:rsid w:val="00463740"/>
    <w:rsid w:val="004638B5"/>
    <w:rsid w:val="00463946"/>
    <w:rsid w:val="00463E75"/>
    <w:rsid w:val="00463F95"/>
    <w:rsid w:val="00464458"/>
    <w:rsid w:val="0046453A"/>
    <w:rsid w:val="00464554"/>
    <w:rsid w:val="00464642"/>
    <w:rsid w:val="004647FC"/>
    <w:rsid w:val="00464D57"/>
    <w:rsid w:val="00464EB2"/>
    <w:rsid w:val="00464FAA"/>
    <w:rsid w:val="00465394"/>
    <w:rsid w:val="00465399"/>
    <w:rsid w:val="004653E7"/>
    <w:rsid w:val="00465702"/>
    <w:rsid w:val="00465F0A"/>
    <w:rsid w:val="00466592"/>
    <w:rsid w:val="00466786"/>
    <w:rsid w:val="00467039"/>
    <w:rsid w:val="0046722E"/>
    <w:rsid w:val="00467A8B"/>
    <w:rsid w:val="00467AB5"/>
    <w:rsid w:val="00467AFF"/>
    <w:rsid w:val="00467B40"/>
    <w:rsid w:val="00467D0F"/>
    <w:rsid w:val="00467DCE"/>
    <w:rsid w:val="00470681"/>
    <w:rsid w:val="004708DD"/>
    <w:rsid w:val="00470957"/>
    <w:rsid w:val="00470AF5"/>
    <w:rsid w:val="00470C44"/>
    <w:rsid w:val="00470E7B"/>
    <w:rsid w:val="00471055"/>
    <w:rsid w:val="00471779"/>
    <w:rsid w:val="00471950"/>
    <w:rsid w:val="00471AC6"/>
    <w:rsid w:val="00471BCF"/>
    <w:rsid w:val="00471F99"/>
    <w:rsid w:val="00472327"/>
    <w:rsid w:val="004727FF"/>
    <w:rsid w:val="00472E74"/>
    <w:rsid w:val="004730D0"/>
    <w:rsid w:val="0047317F"/>
    <w:rsid w:val="00473370"/>
    <w:rsid w:val="00473891"/>
    <w:rsid w:val="00473928"/>
    <w:rsid w:val="00473A08"/>
    <w:rsid w:val="00474406"/>
    <w:rsid w:val="0047440B"/>
    <w:rsid w:val="00474694"/>
    <w:rsid w:val="00474979"/>
    <w:rsid w:val="0047497F"/>
    <w:rsid w:val="00474B2A"/>
    <w:rsid w:val="00475023"/>
    <w:rsid w:val="004753B9"/>
    <w:rsid w:val="0047546B"/>
    <w:rsid w:val="00475595"/>
    <w:rsid w:val="00475735"/>
    <w:rsid w:val="004760BF"/>
    <w:rsid w:val="0047639E"/>
    <w:rsid w:val="0047674E"/>
    <w:rsid w:val="004775A3"/>
    <w:rsid w:val="004776C5"/>
    <w:rsid w:val="004777BE"/>
    <w:rsid w:val="00477BF5"/>
    <w:rsid w:val="00477DF5"/>
    <w:rsid w:val="00477FC3"/>
    <w:rsid w:val="00477FDC"/>
    <w:rsid w:val="00480014"/>
    <w:rsid w:val="00480506"/>
    <w:rsid w:val="00480650"/>
    <w:rsid w:val="00480726"/>
    <w:rsid w:val="00480795"/>
    <w:rsid w:val="00480953"/>
    <w:rsid w:val="00480A00"/>
    <w:rsid w:val="00480B23"/>
    <w:rsid w:val="00480DAC"/>
    <w:rsid w:val="00481562"/>
    <w:rsid w:val="00481A5E"/>
    <w:rsid w:val="00481D24"/>
    <w:rsid w:val="004826C7"/>
    <w:rsid w:val="004833B7"/>
    <w:rsid w:val="00483466"/>
    <w:rsid w:val="004834B6"/>
    <w:rsid w:val="00483533"/>
    <w:rsid w:val="00483706"/>
    <w:rsid w:val="00483CC6"/>
    <w:rsid w:val="00483D8E"/>
    <w:rsid w:val="00484102"/>
    <w:rsid w:val="004841ED"/>
    <w:rsid w:val="0048430D"/>
    <w:rsid w:val="00484371"/>
    <w:rsid w:val="00484430"/>
    <w:rsid w:val="0048448B"/>
    <w:rsid w:val="004845FF"/>
    <w:rsid w:val="0048468B"/>
    <w:rsid w:val="00484994"/>
    <w:rsid w:val="00484B74"/>
    <w:rsid w:val="00484EEC"/>
    <w:rsid w:val="00484F06"/>
    <w:rsid w:val="00485046"/>
    <w:rsid w:val="004850D8"/>
    <w:rsid w:val="0048542A"/>
    <w:rsid w:val="0048553F"/>
    <w:rsid w:val="00485566"/>
    <w:rsid w:val="004855B4"/>
    <w:rsid w:val="004858A4"/>
    <w:rsid w:val="004859BA"/>
    <w:rsid w:val="00485A25"/>
    <w:rsid w:val="00485AA9"/>
    <w:rsid w:val="00485B60"/>
    <w:rsid w:val="00485B9E"/>
    <w:rsid w:val="00485D81"/>
    <w:rsid w:val="00486042"/>
    <w:rsid w:val="004860E7"/>
    <w:rsid w:val="004863D6"/>
    <w:rsid w:val="00486475"/>
    <w:rsid w:val="00486728"/>
    <w:rsid w:val="0048677C"/>
    <w:rsid w:val="00486858"/>
    <w:rsid w:val="00486BBB"/>
    <w:rsid w:val="00486F48"/>
    <w:rsid w:val="00487507"/>
    <w:rsid w:val="00487B95"/>
    <w:rsid w:val="00490150"/>
    <w:rsid w:val="004902B6"/>
    <w:rsid w:val="0049035E"/>
    <w:rsid w:val="0049059F"/>
    <w:rsid w:val="00490809"/>
    <w:rsid w:val="00490AA3"/>
    <w:rsid w:val="00490AAE"/>
    <w:rsid w:val="00490FEE"/>
    <w:rsid w:val="00491266"/>
    <w:rsid w:val="0049161C"/>
    <w:rsid w:val="00491668"/>
    <w:rsid w:val="0049169F"/>
    <w:rsid w:val="00491799"/>
    <w:rsid w:val="004919E9"/>
    <w:rsid w:val="00492299"/>
    <w:rsid w:val="00492932"/>
    <w:rsid w:val="004929EC"/>
    <w:rsid w:val="00492BC2"/>
    <w:rsid w:val="00493001"/>
    <w:rsid w:val="004933D4"/>
    <w:rsid w:val="004933FC"/>
    <w:rsid w:val="004934C5"/>
    <w:rsid w:val="00493688"/>
    <w:rsid w:val="00493726"/>
    <w:rsid w:val="00493BE2"/>
    <w:rsid w:val="00493C92"/>
    <w:rsid w:val="00494025"/>
    <w:rsid w:val="00494153"/>
    <w:rsid w:val="004942BE"/>
    <w:rsid w:val="00494603"/>
    <w:rsid w:val="0049469F"/>
    <w:rsid w:val="0049473A"/>
    <w:rsid w:val="00494804"/>
    <w:rsid w:val="00494C2B"/>
    <w:rsid w:val="00494C2F"/>
    <w:rsid w:val="00494E3E"/>
    <w:rsid w:val="004950CF"/>
    <w:rsid w:val="004950F6"/>
    <w:rsid w:val="00495188"/>
    <w:rsid w:val="00495841"/>
    <w:rsid w:val="00495874"/>
    <w:rsid w:val="00495ADE"/>
    <w:rsid w:val="00496626"/>
    <w:rsid w:val="00496740"/>
    <w:rsid w:val="00496B54"/>
    <w:rsid w:val="00496C12"/>
    <w:rsid w:val="00496D1E"/>
    <w:rsid w:val="004971E7"/>
    <w:rsid w:val="00497673"/>
    <w:rsid w:val="0049777F"/>
    <w:rsid w:val="004979A6"/>
    <w:rsid w:val="00497D86"/>
    <w:rsid w:val="00497EDD"/>
    <w:rsid w:val="004A038F"/>
    <w:rsid w:val="004A0754"/>
    <w:rsid w:val="004A0774"/>
    <w:rsid w:val="004A091F"/>
    <w:rsid w:val="004A0960"/>
    <w:rsid w:val="004A0993"/>
    <w:rsid w:val="004A0A26"/>
    <w:rsid w:val="004A0B4C"/>
    <w:rsid w:val="004A0CC0"/>
    <w:rsid w:val="004A0FAC"/>
    <w:rsid w:val="004A1201"/>
    <w:rsid w:val="004A1221"/>
    <w:rsid w:val="004A1432"/>
    <w:rsid w:val="004A146C"/>
    <w:rsid w:val="004A146F"/>
    <w:rsid w:val="004A16FC"/>
    <w:rsid w:val="004A1A26"/>
    <w:rsid w:val="004A1D0B"/>
    <w:rsid w:val="004A1D4E"/>
    <w:rsid w:val="004A1FC5"/>
    <w:rsid w:val="004A21E9"/>
    <w:rsid w:val="004A2530"/>
    <w:rsid w:val="004A2943"/>
    <w:rsid w:val="004A2AC1"/>
    <w:rsid w:val="004A2BB2"/>
    <w:rsid w:val="004A30F0"/>
    <w:rsid w:val="004A311F"/>
    <w:rsid w:val="004A34B9"/>
    <w:rsid w:val="004A35F1"/>
    <w:rsid w:val="004A3644"/>
    <w:rsid w:val="004A384F"/>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891"/>
    <w:rsid w:val="004A5BA1"/>
    <w:rsid w:val="004A5CD5"/>
    <w:rsid w:val="004A5ED2"/>
    <w:rsid w:val="004A627A"/>
    <w:rsid w:val="004A63D3"/>
    <w:rsid w:val="004A646A"/>
    <w:rsid w:val="004A6640"/>
    <w:rsid w:val="004A6999"/>
    <w:rsid w:val="004A6C02"/>
    <w:rsid w:val="004A70C4"/>
    <w:rsid w:val="004A74F2"/>
    <w:rsid w:val="004A7695"/>
    <w:rsid w:val="004A76FF"/>
    <w:rsid w:val="004A792D"/>
    <w:rsid w:val="004A7C63"/>
    <w:rsid w:val="004A7C9F"/>
    <w:rsid w:val="004B017C"/>
    <w:rsid w:val="004B0294"/>
    <w:rsid w:val="004B03D6"/>
    <w:rsid w:val="004B067B"/>
    <w:rsid w:val="004B07CF"/>
    <w:rsid w:val="004B082D"/>
    <w:rsid w:val="004B0C80"/>
    <w:rsid w:val="004B0DD9"/>
    <w:rsid w:val="004B100A"/>
    <w:rsid w:val="004B15C1"/>
    <w:rsid w:val="004B1BC6"/>
    <w:rsid w:val="004B1DF7"/>
    <w:rsid w:val="004B1F99"/>
    <w:rsid w:val="004B21CF"/>
    <w:rsid w:val="004B2418"/>
    <w:rsid w:val="004B253C"/>
    <w:rsid w:val="004B2545"/>
    <w:rsid w:val="004B26B2"/>
    <w:rsid w:val="004B28FD"/>
    <w:rsid w:val="004B29BB"/>
    <w:rsid w:val="004B2D97"/>
    <w:rsid w:val="004B31CB"/>
    <w:rsid w:val="004B3414"/>
    <w:rsid w:val="004B34C3"/>
    <w:rsid w:val="004B37F3"/>
    <w:rsid w:val="004B38B8"/>
    <w:rsid w:val="004B3CC7"/>
    <w:rsid w:val="004B3E9E"/>
    <w:rsid w:val="004B42E0"/>
    <w:rsid w:val="004B4307"/>
    <w:rsid w:val="004B438F"/>
    <w:rsid w:val="004B45B5"/>
    <w:rsid w:val="004B4649"/>
    <w:rsid w:val="004B49C1"/>
    <w:rsid w:val="004B4B1F"/>
    <w:rsid w:val="004B4D37"/>
    <w:rsid w:val="004B4D4D"/>
    <w:rsid w:val="004B5433"/>
    <w:rsid w:val="004B5658"/>
    <w:rsid w:val="004B56BA"/>
    <w:rsid w:val="004B5715"/>
    <w:rsid w:val="004B57A5"/>
    <w:rsid w:val="004B5895"/>
    <w:rsid w:val="004B5B48"/>
    <w:rsid w:val="004B5C69"/>
    <w:rsid w:val="004B5E91"/>
    <w:rsid w:val="004B5EE2"/>
    <w:rsid w:val="004B641D"/>
    <w:rsid w:val="004B6508"/>
    <w:rsid w:val="004B66EB"/>
    <w:rsid w:val="004B69CF"/>
    <w:rsid w:val="004B6D6A"/>
    <w:rsid w:val="004B6F28"/>
    <w:rsid w:val="004B7264"/>
    <w:rsid w:val="004B73C8"/>
    <w:rsid w:val="004B740B"/>
    <w:rsid w:val="004B7791"/>
    <w:rsid w:val="004B7922"/>
    <w:rsid w:val="004B7B0D"/>
    <w:rsid w:val="004B7BE5"/>
    <w:rsid w:val="004B7CC5"/>
    <w:rsid w:val="004B7E91"/>
    <w:rsid w:val="004B7F34"/>
    <w:rsid w:val="004C0336"/>
    <w:rsid w:val="004C04F6"/>
    <w:rsid w:val="004C087F"/>
    <w:rsid w:val="004C0E17"/>
    <w:rsid w:val="004C119F"/>
    <w:rsid w:val="004C129A"/>
    <w:rsid w:val="004C1495"/>
    <w:rsid w:val="004C14FC"/>
    <w:rsid w:val="004C1ADD"/>
    <w:rsid w:val="004C1B07"/>
    <w:rsid w:val="004C1E30"/>
    <w:rsid w:val="004C1F24"/>
    <w:rsid w:val="004C23A1"/>
    <w:rsid w:val="004C26FB"/>
    <w:rsid w:val="004C2A5B"/>
    <w:rsid w:val="004C352E"/>
    <w:rsid w:val="004C35E3"/>
    <w:rsid w:val="004C386B"/>
    <w:rsid w:val="004C3BDF"/>
    <w:rsid w:val="004C3D75"/>
    <w:rsid w:val="004C3D98"/>
    <w:rsid w:val="004C3DDE"/>
    <w:rsid w:val="004C4122"/>
    <w:rsid w:val="004C4247"/>
    <w:rsid w:val="004C4286"/>
    <w:rsid w:val="004C460F"/>
    <w:rsid w:val="004C493C"/>
    <w:rsid w:val="004C4FDC"/>
    <w:rsid w:val="004C52DD"/>
    <w:rsid w:val="004C5425"/>
    <w:rsid w:val="004C5862"/>
    <w:rsid w:val="004C5AB5"/>
    <w:rsid w:val="004C5DE4"/>
    <w:rsid w:val="004C620E"/>
    <w:rsid w:val="004C6321"/>
    <w:rsid w:val="004C6534"/>
    <w:rsid w:val="004C666C"/>
    <w:rsid w:val="004C6D03"/>
    <w:rsid w:val="004C6DAC"/>
    <w:rsid w:val="004C6E43"/>
    <w:rsid w:val="004C72BF"/>
    <w:rsid w:val="004C7321"/>
    <w:rsid w:val="004C7740"/>
    <w:rsid w:val="004C7870"/>
    <w:rsid w:val="004C7887"/>
    <w:rsid w:val="004C7901"/>
    <w:rsid w:val="004C79AF"/>
    <w:rsid w:val="004C7A4F"/>
    <w:rsid w:val="004C7AC7"/>
    <w:rsid w:val="004C7E20"/>
    <w:rsid w:val="004C7F1E"/>
    <w:rsid w:val="004C7FD6"/>
    <w:rsid w:val="004D015F"/>
    <w:rsid w:val="004D0495"/>
    <w:rsid w:val="004D055D"/>
    <w:rsid w:val="004D077B"/>
    <w:rsid w:val="004D0E3F"/>
    <w:rsid w:val="004D14FE"/>
    <w:rsid w:val="004D19CA"/>
    <w:rsid w:val="004D211C"/>
    <w:rsid w:val="004D228D"/>
    <w:rsid w:val="004D23CE"/>
    <w:rsid w:val="004D241D"/>
    <w:rsid w:val="004D249C"/>
    <w:rsid w:val="004D24DE"/>
    <w:rsid w:val="004D279C"/>
    <w:rsid w:val="004D2ABD"/>
    <w:rsid w:val="004D2B05"/>
    <w:rsid w:val="004D30DA"/>
    <w:rsid w:val="004D33F6"/>
    <w:rsid w:val="004D3648"/>
    <w:rsid w:val="004D3670"/>
    <w:rsid w:val="004D3BC0"/>
    <w:rsid w:val="004D3C17"/>
    <w:rsid w:val="004D3E8E"/>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6194"/>
    <w:rsid w:val="004D6354"/>
    <w:rsid w:val="004D655C"/>
    <w:rsid w:val="004D6594"/>
    <w:rsid w:val="004D6ACD"/>
    <w:rsid w:val="004D6B24"/>
    <w:rsid w:val="004D6B44"/>
    <w:rsid w:val="004D6D96"/>
    <w:rsid w:val="004D6EF1"/>
    <w:rsid w:val="004D7057"/>
    <w:rsid w:val="004D7A19"/>
    <w:rsid w:val="004D7C36"/>
    <w:rsid w:val="004D7F0A"/>
    <w:rsid w:val="004E0243"/>
    <w:rsid w:val="004E0414"/>
    <w:rsid w:val="004E0888"/>
    <w:rsid w:val="004E0A0A"/>
    <w:rsid w:val="004E0BA1"/>
    <w:rsid w:val="004E16CA"/>
    <w:rsid w:val="004E1A3E"/>
    <w:rsid w:val="004E215B"/>
    <w:rsid w:val="004E2381"/>
    <w:rsid w:val="004E23C3"/>
    <w:rsid w:val="004E29B6"/>
    <w:rsid w:val="004E2F48"/>
    <w:rsid w:val="004E30B9"/>
    <w:rsid w:val="004E3202"/>
    <w:rsid w:val="004E33DC"/>
    <w:rsid w:val="004E3645"/>
    <w:rsid w:val="004E3A6E"/>
    <w:rsid w:val="004E3D2C"/>
    <w:rsid w:val="004E3E77"/>
    <w:rsid w:val="004E3EB9"/>
    <w:rsid w:val="004E3EBA"/>
    <w:rsid w:val="004E4019"/>
    <w:rsid w:val="004E411A"/>
    <w:rsid w:val="004E448D"/>
    <w:rsid w:val="004E4996"/>
    <w:rsid w:val="004E5263"/>
    <w:rsid w:val="004E551B"/>
    <w:rsid w:val="004E56F6"/>
    <w:rsid w:val="004E57C2"/>
    <w:rsid w:val="004E5B0C"/>
    <w:rsid w:val="004E5F18"/>
    <w:rsid w:val="004E5FB6"/>
    <w:rsid w:val="004E601B"/>
    <w:rsid w:val="004E6120"/>
    <w:rsid w:val="004E63DD"/>
    <w:rsid w:val="004E63DF"/>
    <w:rsid w:val="004E6459"/>
    <w:rsid w:val="004E679E"/>
    <w:rsid w:val="004E6A7C"/>
    <w:rsid w:val="004E6C45"/>
    <w:rsid w:val="004E6D18"/>
    <w:rsid w:val="004E724C"/>
    <w:rsid w:val="004E7543"/>
    <w:rsid w:val="004E79D0"/>
    <w:rsid w:val="004E7AFD"/>
    <w:rsid w:val="004E7B27"/>
    <w:rsid w:val="004E7C64"/>
    <w:rsid w:val="004E7DA8"/>
    <w:rsid w:val="004F034E"/>
    <w:rsid w:val="004F0424"/>
    <w:rsid w:val="004F04B1"/>
    <w:rsid w:val="004F04B2"/>
    <w:rsid w:val="004F06EB"/>
    <w:rsid w:val="004F07D2"/>
    <w:rsid w:val="004F0B8B"/>
    <w:rsid w:val="004F0CCA"/>
    <w:rsid w:val="004F144C"/>
    <w:rsid w:val="004F1794"/>
    <w:rsid w:val="004F1A80"/>
    <w:rsid w:val="004F1C1A"/>
    <w:rsid w:val="004F1C53"/>
    <w:rsid w:val="004F1DCB"/>
    <w:rsid w:val="004F1DF0"/>
    <w:rsid w:val="004F1EA5"/>
    <w:rsid w:val="004F1F4E"/>
    <w:rsid w:val="004F1FA7"/>
    <w:rsid w:val="004F1FE3"/>
    <w:rsid w:val="004F24D1"/>
    <w:rsid w:val="004F267B"/>
    <w:rsid w:val="004F26D5"/>
    <w:rsid w:val="004F2744"/>
    <w:rsid w:val="004F2C45"/>
    <w:rsid w:val="004F2CB5"/>
    <w:rsid w:val="004F2D84"/>
    <w:rsid w:val="004F3056"/>
    <w:rsid w:val="004F306C"/>
    <w:rsid w:val="004F3087"/>
    <w:rsid w:val="004F30F9"/>
    <w:rsid w:val="004F322E"/>
    <w:rsid w:val="004F32A1"/>
    <w:rsid w:val="004F3538"/>
    <w:rsid w:val="004F3561"/>
    <w:rsid w:val="004F35DB"/>
    <w:rsid w:val="004F3CFB"/>
    <w:rsid w:val="004F3EF9"/>
    <w:rsid w:val="004F4233"/>
    <w:rsid w:val="004F4A4B"/>
    <w:rsid w:val="004F4C01"/>
    <w:rsid w:val="004F5065"/>
    <w:rsid w:val="004F50B5"/>
    <w:rsid w:val="004F5291"/>
    <w:rsid w:val="004F53CF"/>
    <w:rsid w:val="004F5484"/>
    <w:rsid w:val="004F5710"/>
    <w:rsid w:val="004F5CEC"/>
    <w:rsid w:val="004F5EDE"/>
    <w:rsid w:val="004F615E"/>
    <w:rsid w:val="004F69EB"/>
    <w:rsid w:val="004F6BCE"/>
    <w:rsid w:val="004F707C"/>
    <w:rsid w:val="004F7086"/>
    <w:rsid w:val="004F72B8"/>
    <w:rsid w:val="004F74D4"/>
    <w:rsid w:val="004F75D8"/>
    <w:rsid w:val="004F7810"/>
    <w:rsid w:val="004F7C8D"/>
    <w:rsid w:val="004F7F65"/>
    <w:rsid w:val="00500961"/>
    <w:rsid w:val="00500EB0"/>
    <w:rsid w:val="00500F4A"/>
    <w:rsid w:val="00501A05"/>
    <w:rsid w:val="00502369"/>
    <w:rsid w:val="00502A67"/>
    <w:rsid w:val="00502CB0"/>
    <w:rsid w:val="0050306B"/>
    <w:rsid w:val="0050323F"/>
    <w:rsid w:val="0050327F"/>
    <w:rsid w:val="00503593"/>
    <w:rsid w:val="00503775"/>
    <w:rsid w:val="00503849"/>
    <w:rsid w:val="005039A8"/>
    <w:rsid w:val="00503E22"/>
    <w:rsid w:val="00504151"/>
    <w:rsid w:val="00504258"/>
    <w:rsid w:val="0050437E"/>
    <w:rsid w:val="00504815"/>
    <w:rsid w:val="00504B4E"/>
    <w:rsid w:val="00504CA2"/>
    <w:rsid w:val="00504D4E"/>
    <w:rsid w:val="00504E35"/>
    <w:rsid w:val="00505280"/>
    <w:rsid w:val="00505553"/>
    <w:rsid w:val="005055FA"/>
    <w:rsid w:val="005056A0"/>
    <w:rsid w:val="00505A58"/>
    <w:rsid w:val="00505B6B"/>
    <w:rsid w:val="0050618E"/>
    <w:rsid w:val="00506395"/>
    <w:rsid w:val="005066A6"/>
    <w:rsid w:val="005066F8"/>
    <w:rsid w:val="0050672D"/>
    <w:rsid w:val="0050673B"/>
    <w:rsid w:val="0050698C"/>
    <w:rsid w:val="00506B61"/>
    <w:rsid w:val="00506C22"/>
    <w:rsid w:val="00506F05"/>
    <w:rsid w:val="00506F57"/>
    <w:rsid w:val="00507453"/>
    <w:rsid w:val="0050782B"/>
    <w:rsid w:val="0050789B"/>
    <w:rsid w:val="00507CC5"/>
    <w:rsid w:val="00507DDA"/>
    <w:rsid w:val="005101BE"/>
    <w:rsid w:val="005103F4"/>
    <w:rsid w:val="00510FCD"/>
    <w:rsid w:val="0051131A"/>
    <w:rsid w:val="00511411"/>
    <w:rsid w:val="005115A2"/>
    <w:rsid w:val="0051181D"/>
    <w:rsid w:val="00511B5E"/>
    <w:rsid w:val="00511CEE"/>
    <w:rsid w:val="005122D0"/>
    <w:rsid w:val="00512685"/>
    <w:rsid w:val="005127F2"/>
    <w:rsid w:val="00512AF1"/>
    <w:rsid w:val="00512D43"/>
    <w:rsid w:val="005134C1"/>
    <w:rsid w:val="005139F5"/>
    <w:rsid w:val="00513A6C"/>
    <w:rsid w:val="00513BC6"/>
    <w:rsid w:val="00513DD3"/>
    <w:rsid w:val="00513EC7"/>
    <w:rsid w:val="005149E6"/>
    <w:rsid w:val="00514AA9"/>
    <w:rsid w:val="00514BCF"/>
    <w:rsid w:val="00514C68"/>
    <w:rsid w:val="0051512F"/>
    <w:rsid w:val="005156C7"/>
    <w:rsid w:val="005157CC"/>
    <w:rsid w:val="005157F9"/>
    <w:rsid w:val="00515812"/>
    <w:rsid w:val="005159B1"/>
    <w:rsid w:val="00516077"/>
    <w:rsid w:val="0051661A"/>
    <w:rsid w:val="00516D44"/>
    <w:rsid w:val="00516D84"/>
    <w:rsid w:val="0051718C"/>
    <w:rsid w:val="005171FE"/>
    <w:rsid w:val="00517278"/>
    <w:rsid w:val="00517829"/>
    <w:rsid w:val="00517900"/>
    <w:rsid w:val="00517A52"/>
    <w:rsid w:val="00517A78"/>
    <w:rsid w:val="00520097"/>
    <w:rsid w:val="005204AD"/>
    <w:rsid w:val="005204E6"/>
    <w:rsid w:val="00520736"/>
    <w:rsid w:val="005207B3"/>
    <w:rsid w:val="00521997"/>
    <w:rsid w:val="0052221E"/>
    <w:rsid w:val="00522267"/>
    <w:rsid w:val="00522951"/>
    <w:rsid w:val="00522E7D"/>
    <w:rsid w:val="00522E8A"/>
    <w:rsid w:val="0052313B"/>
    <w:rsid w:val="00523429"/>
    <w:rsid w:val="00523553"/>
    <w:rsid w:val="005237CD"/>
    <w:rsid w:val="0052387E"/>
    <w:rsid w:val="00523E60"/>
    <w:rsid w:val="0052402F"/>
    <w:rsid w:val="005240BC"/>
    <w:rsid w:val="005241DC"/>
    <w:rsid w:val="00524666"/>
    <w:rsid w:val="00524679"/>
    <w:rsid w:val="0052485C"/>
    <w:rsid w:val="00524CC4"/>
    <w:rsid w:val="00524D60"/>
    <w:rsid w:val="00524F06"/>
    <w:rsid w:val="005253B3"/>
    <w:rsid w:val="00525806"/>
    <w:rsid w:val="00525F7E"/>
    <w:rsid w:val="00525FC2"/>
    <w:rsid w:val="005261BC"/>
    <w:rsid w:val="00526397"/>
    <w:rsid w:val="005263FE"/>
    <w:rsid w:val="005264F1"/>
    <w:rsid w:val="00526B82"/>
    <w:rsid w:val="00526C12"/>
    <w:rsid w:val="00526EFC"/>
    <w:rsid w:val="00526FCF"/>
    <w:rsid w:val="00527079"/>
    <w:rsid w:val="0052716A"/>
    <w:rsid w:val="00527194"/>
    <w:rsid w:val="005272A2"/>
    <w:rsid w:val="005272BA"/>
    <w:rsid w:val="0052795C"/>
    <w:rsid w:val="00527B3D"/>
    <w:rsid w:val="00527C11"/>
    <w:rsid w:val="00527F83"/>
    <w:rsid w:val="00530224"/>
    <w:rsid w:val="005306D8"/>
    <w:rsid w:val="005307CF"/>
    <w:rsid w:val="00530957"/>
    <w:rsid w:val="00530A46"/>
    <w:rsid w:val="00530A6B"/>
    <w:rsid w:val="00530B9B"/>
    <w:rsid w:val="00530EBC"/>
    <w:rsid w:val="00530F38"/>
    <w:rsid w:val="005311E8"/>
    <w:rsid w:val="0053127B"/>
    <w:rsid w:val="005312C7"/>
    <w:rsid w:val="00531309"/>
    <w:rsid w:val="005313D1"/>
    <w:rsid w:val="0053148A"/>
    <w:rsid w:val="005314A3"/>
    <w:rsid w:val="005316D9"/>
    <w:rsid w:val="005318FF"/>
    <w:rsid w:val="0053193D"/>
    <w:rsid w:val="00531B64"/>
    <w:rsid w:val="00531BD9"/>
    <w:rsid w:val="00531E6A"/>
    <w:rsid w:val="00531F3C"/>
    <w:rsid w:val="005320E2"/>
    <w:rsid w:val="005321FB"/>
    <w:rsid w:val="00532268"/>
    <w:rsid w:val="005322EC"/>
    <w:rsid w:val="0053230A"/>
    <w:rsid w:val="00532316"/>
    <w:rsid w:val="0053270E"/>
    <w:rsid w:val="00532748"/>
    <w:rsid w:val="005328CF"/>
    <w:rsid w:val="00532C79"/>
    <w:rsid w:val="00532EB3"/>
    <w:rsid w:val="005334CD"/>
    <w:rsid w:val="00533587"/>
    <w:rsid w:val="00533A59"/>
    <w:rsid w:val="00533CE6"/>
    <w:rsid w:val="00534351"/>
    <w:rsid w:val="00534656"/>
    <w:rsid w:val="00534CC3"/>
    <w:rsid w:val="00534D2F"/>
    <w:rsid w:val="00534D96"/>
    <w:rsid w:val="00535083"/>
    <w:rsid w:val="0053509C"/>
    <w:rsid w:val="005353CD"/>
    <w:rsid w:val="0053561D"/>
    <w:rsid w:val="00535832"/>
    <w:rsid w:val="005359D5"/>
    <w:rsid w:val="00535DB1"/>
    <w:rsid w:val="0053612A"/>
    <w:rsid w:val="00536382"/>
    <w:rsid w:val="005364F1"/>
    <w:rsid w:val="00536DA4"/>
    <w:rsid w:val="00536DEF"/>
    <w:rsid w:val="00536E99"/>
    <w:rsid w:val="00536F0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EF1"/>
    <w:rsid w:val="00541F0A"/>
    <w:rsid w:val="00542215"/>
    <w:rsid w:val="00542434"/>
    <w:rsid w:val="00542505"/>
    <w:rsid w:val="0054292B"/>
    <w:rsid w:val="00542949"/>
    <w:rsid w:val="00542FEA"/>
    <w:rsid w:val="00543370"/>
    <w:rsid w:val="00543578"/>
    <w:rsid w:val="00543970"/>
    <w:rsid w:val="00543CCB"/>
    <w:rsid w:val="00543EF0"/>
    <w:rsid w:val="00544130"/>
    <w:rsid w:val="005442DD"/>
    <w:rsid w:val="005449C2"/>
    <w:rsid w:val="0054506E"/>
    <w:rsid w:val="005450D6"/>
    <w:rsid w:val="005450FD"/>
    <w:rsid w:val="0054521F"/>
    <w:rsid w:val="005454AA"/>
    <w:rsid w:val="00545653"/>
    <w:rsid w:val="005456AE"/>
    <w:rsid w:val="005458C5"/>
    <w:rsid w:val="005459B5"/>
    <w:rsid w:val="00546082"/>
    <w:rsid w:val="00546163"/>
    <w:rsid w:val="00546256"/>
    <w:rsid w:val="00546346"/>
    <w:rsid w:val="005465FB"/>
    <w:rsid w:val="00546968"/>
    <w:rsid w:val="00546E2C"/>
    <w:rsid w:val="00546E6B"/>
    <w:rsid w:val="00546F0F"/>
    <w:rsid w:val="00547079"/>
    <w:rsid w:val="005470CE"/>
    <w:rsid w:val="005471B1"/>
    <w:rsid w:val="00547409"/>
    <w:rsid w:val="00547902"/>
    <w:rsid w:val="00547B0D"/>
    <w:rsid w:val="00547B7E"/>
    <w:rsid w:val="00547BD0"/>
    <w:rsid w:val="00547E14"/>
    <w:rsid w:val="00547E27"/>
    <w:rsid w:val="00550262"/>
    <w:rsid w:val="0055032A"/>
    <w:rsid w:val="005504FA"/>
    <w:rsid w:val="00550C71"/>
    <w:rsid w:val="00551555"/>
    <w:rsid w:val="00551852"/>
    <w:rsid w:val="0055186B"/>
    <w:rsid w:val="00551872"/>
    <w:rsid w:val="00551D4B"/>
    <w:rsid w:val="00551DC6"/>
    <w:rsid w:val="005520B8"/>
    <w:rsid w:val="0055225F"/>
    <w:rsid w:val="00552300"/>
    <w:rsid w:val="0055234F"/>
    <w:rsid w:val="00552354"/>
    <w:rsid w:val="00552394"/>
    <w:rsid w:val="005523E8"/>
    <w:rsid w:val="005527D1"/>
    <w:rsid w:val="00552881"/>
    <w:rsid w:val="00552BD8"/>
    <w:rsid w:val="00552C57"/>
    <w:rsid w:val="00552D9F"/>
    <w:rsid w:val="00552DC9"/>
    <w:rsid w:val="00552E01"/>
    <w:rsid w:val="00552E7E"/>
    <w:rsid w:val="005533FB"/>
    <w:rsid w:val="00553911"/>
    <w:rsid w:val="00553A29"/>
    <w:rsid w:val="00553A41"/>
    <w:rsid w:val="00553D48"/>
    <w:rsid w:val="0055426A"/>
    <w:rsid w:val="0055427B"/>
    <w:rsid w:val="00554298"/>
    <w:rsid w:val="005542BD"/>
    <w:rsid w:val="0055465D"/>
    <w:rsid w:val="00554945"/>
    <w:rsid w:val="0055497B"/>
    <w:rsid w:val="00554E0E"/>
    <w:rsid w:val="00554E90"/>
    <w:rsid w:val="00555088"/>
    <w:rsid w:val="00555219"/>
    <w:rsid w:val="00555237"/>
    <w:rsid w:val="00555385"/>
    <w:rsid w:val="0055582F"/>
    <w:rsid w:val="00555B33"/>
    <w:rsid w:val="00555BC9"/>
    <w:rsid w:val="00555D8F"/>
    <w:rsid w:val="00555D94"/>
    <w:rsid w:val="00555FBD"/>
    <w:rsid w:val="005560C2"/>
    <w:rsid w:val="005560F3"/>
    <w:rsid w:val="005567DF"/>
    <w:rsid w:val="005568EB"/>
    <w:rsid w:val="00556C46"/>
    <w:rsid w:val="00556CC8"/>
    <w:rsid w:val="00556D9A"/>
    <w:rsid w:val="00557343"/>
    <w:rsid w:val="0055768E"/>
    <w:rsid w:val="00557C40"/>
    <w:rsid w:val="005601E9"/>
    <w:rsid w:val="005603C3"/>
    <w:rsid w:val="005606C2"/>
    <w:rsid w:val="00560B37"/>
    <w:rsid w:val="00560C97"/>
    <w:rsid w:val="00560F05"/>
    <w:rsid w:val="0056113A"/>
    <w:rsid w:val="005611F6"/>
    <w:rsid w:val="005616DD"/>
    <w:rsid w:val="00561794"/>
    <w:rsid w:val="00561A4C"/>
    <w:rsid w:val="00561CF3"/>
    <w:rsid w:val="00561DB2"/>
    <w:rsid w:val="00562658"/>
    <w:rsid w:val="00562721"/>
    <w:rsid w:val="0056285A"/>
    <w:rsid w:val="0056294B"/>
    <w:rsid w:val="00562B2E"/>
    <w:rsid w:val="00562C59"/>
    <w:rsid w:val="00562DB0"/>
    <w:rsid w:val="00563265"/>
    <w:rsid w:val="005632F7"/>
    <w:rsid w:val="005633F7"/>
    <w:rsid w:val="00563630"/>
    <w:rsid w:val="005636E8"/>
    <w:rsid w:val="00563816"/>
    <w:rsid w:val="00563C53"/>
    <w:rsid w:val="00563EE7"/>
    <w:rsid w:val="00563F3B"/>
    <w:rsid w:val="00564170"/>
    <w:rsid w:val="0056429E"/>
    <w:rsid w:val="00564302"/>
    <w:rsid w:val="00564459"/>
    <w:rsid w:val="00564E02"/>
    <w:rsid w:val="00564E3D"/>
    <w:rsid w:val="005652A8"/>
    <w:rsid w:val="00565703"/>
    <w:rsid w:val="0056594A"/>
    <w:rsid w:val="005659AB"/>
    <w:rsid w:val="00565B89"/>
    <w:rsid w:val="00565E39"/>
    <w:rsid w:val="00565FAC"/>
    <w:rsid w:val="00566319"/>
    <w:rsid w:val="00566BE3"/>
    <w:rsid w:val="00566CF4"/>
    <w:rsid w:val="00566E85"/>
    <w:rsid w:val="00566F84"/>
    <w:rsid w:val="0056703E"/>
    <w:rsid w:val="005670FB"/>
    <w:rsid w:val="005672D2"/>
    <w:rsid w:val="005673DC"/>
    <w:rsid w:val="00567494"/>
    <w:rsid w:val="0056749A"/>
    <w:rsid w:val="005678DB"/>
    <w:rsid w:val="00567E29"/>
    <w:rsid w:val="00570258"/>
    <w:rsid w:val="005702D7"/>
    <w:rsid w:val="00570667"/>
    <w:rsid w:val="00570929"/>
    <w:rsid w:val="00570D29"/>
    <w:rsid w:val="0057120A"/>
    <w:rsid w:val="005716BA"/>
    <w:rsid w:val="005716F8"/>
    <w:rsid w:val="00571838"/>
    <w:rsid w:val="00571AD2"/>
    <w:rsid w:val="00571D5C"/>
    <w:rsid w:val="00571DF6"/>
    <w:rsid w:val="00571E53"/>
    <w:rsid w:val="00572083"/>
    <w:rsid w:val="005721BB"/>
    <w:rsid w:val="005724F3"/>
    <w:rsid w:val="00572779"/>
    <w:rsid w:val="005727A9"/>
    <w:rsid w:val="00572984"/>
    <w:rsid w:val="00572AA0"/>
    <w:rsid w:val="00572B2A"/>
    <w:rsid w:val="00572B31"/>
    <w:rsid w:val="00572B82"/>
    <w:rsid w:val="00572BCE"/>
    <w:rsid w:val="00572C9F"/>
    <w:rsid w:val="00572D93"/>
    <w:rsid w:val="00572EDB"/>
    <w:rsid w:val="00572FEC"/>
    <w:rsid w:val="005736B8"/>
    <w:rsid w:val="005739B0"/>
    <w:rsid w:val="00573AE9"/>
    <w:rsid w:val="00573DA3"/>
    <w:rsid w:val="0057420D"/>
    <w:rsid w:val="0057429B"/>
    <w:rsid w:val="00574306"/>
    <w:rsid w:val="005748C5"/>
    <w:rsid w:val="005748D0"/>
    <w:rsid w:val="00574B0F"/>
    <w:rsid w:val="005755D5"/>
    <w:rsid w:val="00575824"/>
    <w:rsid w:val="00575C54"/>
    <w:rsid w:val="00575CF5"/>
    <w:rsid w:val="00575FBB"/>
    <w:rsid w:val="00576001"/>
    <w:rsid w:val="00576015"/>
    <w:rsid w:val="00576258"/>
    <w:rsid w:val="00576278"/>
    <w:rsid w:val="0057656A"/>
    <w:rsid w:val="005769AF"/>
    <w:rsid w:val="00576AB1"/>
    <w:rsid w:val="00576AE5"/>
    <w:rsid w:val="00576C5C"/>
    <w:rsid w:val="00576E4B"/>
    <w:rsid w:val="00576F07"/>
    <w:rsid w:val="00577F17"/>
    <w:rsid w:val="0058005C"/>
    <w:rsid w:val="0058052A"/>
    <w:rsid w:val="005805A6"/>
    <w:rsid w:val="00580674"/>
    <w:rsid w:val="0058067A"/>
    <w:rsid w:val="00580686"/>
    <w:rsid w:val="00580A31"/>
    <w:rsid w:val="00580B9C"/>
    <w:rsid w:val="00580BAE"/>
    <w:rsid w:val="005811CF"/>
    <w:rsid w:val="005811DE"/>
    <w:rsid w:val="00581440"/>
    <w:rsid w:val="005815ED"/>
    <w:rsid w:val="005816EB"/>
    <w:rsid w:val="005817F5"/>
    <w:rsid w:val="00581920"/>
    <w:rsid w:val="005819D6"/>
    <w:rsid w:val="00581C17"/>
    <w:rsid w:val="00581C8A"/>
    <w:rsid w:val="00581D34"/>
    <w:rsid w:val="00581D8E"/>
    <w:rsid w:val="00581F2B"/>
    <w:rsid w:val="00581FA5"/>
    <w:rsid w:val="005821BC"/>
    <w:rsid w:val="00582394"/>
    <w:rsid w:val="00582C55"/>
    <w:rsid w:val="005831D1"/>
    <w:rsid w:val="005831F0"/>
    <w:rsid w:val="005831F3"/>
    <w:rsid w:val="00583201"/>
    <w:rsid w:val="005832F1"/>
    <w:rsid w:val="00583CFF"/>
    <w:rsid w:val="00584003"/>
    <w:rsid w:val="0058412F"/>
    <w:rsid w:val="0058472C"/>
    <w:rsid w:val="005847EE"/>
    <w:rsid w:val="00584905"/>
    <w:rsid w:val="005849CD"/>
    <w:rsid w:val="00584A46"/>
    <w:rsid w:val="00584A5B"/>
    <w:rsid w:val="00584B23"/>
    <w:rsid w:val="00584B85"/>
    <w:rsid w:val="00584DA5"/>
    <w:rsid w:val="0058559A"/>
    <w:rsid w:val="00585798"/>
    <w:rsid w:val="00585942"/>
    <w:rsid w:val="00585957"/>
    <w:rsid w:val="00585C22"/>
    <w:rsid w:val="00585C9F"/>
    <w:rsid w:val="00585E28"/>
    <w:rsid w:val="0058620C"/>
    <w:rsid w:val="00586B37"/>
    <w:rsid w:val="0058764B"/>
    <w:rsid w:val="00587855"/>
    <w:rsid w:val="0058789F"/>
    <w:rsid w:val="00587AE4"/>
    <w:rsid w:val="00587B46"/>
    <w:rsid w:val="00587DA0"/>
    <w:rsid w:val="005900AA"/>
    <w:rsid w:val="00590136"/>
    <w:rsid w:val="005902EF"/>
    <w:rsid w:val="005904F1"/>
    <w:rsid w:val="00590634"/>
    <w:rsid w:val="00590C0D"/>
    <w:rsid w:val="00590F98"/>
    <w:rsid w:val="00591153"/>
    <w:rsid w:val="0059119E"/>
    <w:rsid w:val="00591790"/>
    <w:rsid w:val="00591F40"/>
    <w:rsid w:val="00592673"/>
    <w:rsid w:val="005929C5"/>
    <w:rsid w:val="00592ABA"/>
    <w:rsid w:val="00592B56"/>
    <w:rsid w:val="00592C48"/>
    <w:rsid w:val="00592D72"/>
    <w:rsid w:val="005932C6"/>
    <w:rsid w:val="005932EB"/>
    <w:rsid w:val="0059339E"/>
    <w:rsid w:val="005934E0"/>
    <w:rsid w:val="00593595"/>
    <w:rsid w:val="005937DA"/>
    <w:rsid w:val="00593873"/>
    <w:rsid w:val="00593ACC"/>
    <w:rsid w:val="00593BEF"/>
    <w:rsid w:val="00593CD8"/>
    <w:rsid w:val="00593D5F"/>
    <w:rsid w:val="00593E6C"/>
    <w:rsid w:val="00593EC4"/>
    <w:rsid w:val="0059415B"/>
    <w:rsid w:val="0059436D"/>
    <w:rsid w:val="005946FE"/>
    <w:rsid w:val="00594726"/>
    <w:rsid w:val="00594A8C"/>
    <w:rsid w:val="00594AA1"/>
    <w:rsid w:val="00594E86"/>
    <w:rsid w:val="00595281"/>
    <w:rsid w:val="005953E2"/>
    <w:rsid w:val="00595ABB"/>
    <w:rsid w:val="00595AC8"/>
    <w:rsid w:val="00595B39"/>
    <w:rsid w:val="00595EA4"/>
    <w:rsid w:val="00596038"/>
    <w:rsid w:val="00596D90"/>
    <w:rsid w:val="00596EF7"/>
    <w:rsid w:val="00596F6B"/>
    <w:rsid w:val="00596FB3"/>
    <w:rsid w:val="00597142"/>
    <w:rsid w:val="005975C1"/>
    <w:rsid w:val="0059794C"/>
    <w:rsid w:val="005A0024"/>
    <w:rsid w:val="005A0448"/>
    <w:rsid w:val="005A044F"/>
    <w:rsid w:val="005A05C1"/>
    <w:rsid w:val="005A05C3"/>
    <w:rsid w:val="005A07EA"/>
    <w:rsid w:val="005A0A90"/>
    <w:rsid w:val="005A0B7C"/>
    <w:rsid w:val="005A0C92"/>
    <w:rsid w:val="005A0F70"/>
    <w:rsid w:val="005A107F"/>
    <w:rsid w:val="005A176F"/>
    <w:rsid w:val="005A18C2"/>
    <w:rsid w:val="005A18E2"/>
    <w:rsid w:val="005A1AB5"/>
    <w:rsid w:val="005A1B04"/>
    <w:rsid w:val="005A1CFF"/>
    <w:rsid w:val="005A1EB2"/>
    <w:rsid w:val="005A1ECE"/>
    <w:rsid w:val="005A2099"/>
    <w:rsid w:val="005A279D"/>
    <w:rsid w:val="005A2817"/>
    <w:rsid w:val="005A2830"/>
    <w:rsid w:val="005A28A7"/>
    <w:rsid w:val="005A33C2"/>
    <w:rsid w:val="005A33C5"/>
    <w:rsid w:val="005A37A5"/>
    <w:rsid w:val="005A3832"/>
    <w:rsid w:val="005A3A4B"/>
    <w:rsid w:val="005A3AE9"/>
    <w:rsid w:val="005A3B90"/>
    <w:rsid w:val="005A3D7A"/>
    <w:rsid w:val="005A3E9E"/>
    <w:rsid w:val="005A3F69"/>
    <w:rsid w:val="005A4131"/>
    <w:rsid w:val="005A41CF"/>
    <w:rsid w:val="005A4992"/>
    <w:rsid w:val="005A4B91"/>
    <w:rsid w:val="005A542D"/>
    <w:rsid w:val="005A5658"/>
    <w:rsid w:val="005A5671"/>
    <w:rsid w:val="005A568A"/>
    <w:rsid w:val="005A58E7"/>
    <w:rsid w:val="005A5A76"/>
    <w:rsid w:val="005A5B5E"/>
    <w:rsid w:val="005A5D06"/>
    <w:rsid w:val="005A605D"/>
    <w:rsid w:val="005A60A0"/>
    <w:rsid w:val="005A6148"/>
    <w:rsid w:val="005A64C3"/>
    <w:rsid w:val="005A6566"/>
    <w:rsid w:val="005A69AB"/>
    <w:rsid w:val="005A6A83"/>
    <w:rsid w:val="005A6C2A"/>
    <w:rsid w:val="005A6D85"/>
    <w:rsid w:val="005A6F47"/>
    <w:rsid w:val="005A70CA"/>
    <w:rsid w:val="005A718F"/>
    <w:rsid w:val="005A74B2"/>
    <w:rsid w:val="005A7E2D"/>
    <w:rsid w:val="005A7E6B"/>
    <w:rsid w:val="005B0012"/>
    <w:rsid w:val="005B02E2"/>
    <w:rsid w:val="005B038C"/>
    <w:rsid w:val="005B0A2C"/>
    <w:rsid w:val="005B0BBC"/>
    <w:rsid w:val="005B0D00"/>
    <w:rsid w:val="005B0EAE"/>
    <w:rsid w:val="005B1108"/>
    <w:rsid w:val="005B1184"/>
    <w:rsid w:val="005B131A"/>
    <w:rsid w:val="005B1396"/>
    <w:rsid w:val="005B180D"/>
    <w:rsid w:val="005B2100"/>
    <w:rsid w:val="005B2115"/>
    <w:rsid w:val="005B24D1"/>
    <w:rsid w:val="005B2812"/>
    <w:rsid w:val="005B29D8"/>
    <w:rsid w:val="005B2A0E"/>
    <w:rsid w:val="005B2B7B"/>
    <w:rsid w:val="005B2D1B"/>
    <w:rsid w:val="005B2DD8"/>
    <w:rsid w:val="005B33C2"/>
    <w:rsid w:val="005B3734"/>
    <w:rsid w:val="005B3ADD"/>
    <w:rsid w:val="005B3CD6"/>
    <w:rsid w:val="005B3FA1"/>
    <w:rsid w:val="005B4109"/>
    <w:rsid w:val="005B456F"/>
    <w:rsid w:val="005B4624"/>
    <w:rsid w:val="005B4833"/>
    <w:rsid w:val="005B487F"/>
    <w:rsid w:val="005B5288"/>
    <w:rsid w:val="005B5354"/>
    <w:rsid w:val="005B54AE"/>
    <w:rsid w:val="005B5592"/>
    <w:rsid w:val="005B5879"/>
    <w:rsid w:val="005B58B7"/>
    <w:rsid w:val="005B5BAC"/>
    <w:rsid w:val="005B5D61"/>
    <w:rsid w:val="005B5EA6"/>
    <w:rsid w:val="005B6107"/>
    <w:rsid w:val="005B6555"/>
    <w:rsid w:val="005B69BE"/>
    <w:rsid w:val="005B6CB2"/>
    <w:rsid w:val="005B6CF7"/>
    <w:rsid w:val="005B7BAA"/>
    <w:rsid w:val="005B7C8F"/>
    <w:rsid w:val="005B7CB7"/>
    <w:rsid w:val="005C01B1"/>
    <w:rsid w:val="005C01F5"/>
    <w:rsid w:val="005C030D"/>
    <w:rsid w:val="005C042F"/>
    <w:rsid w:val="005C0439"/>
    <w:rsid w:val="005C0A5C"/>
    <w:rsid w:val="005C0E50"/>
    <w:rsid w:val="005C1475"/>
    <w:rsid w:val="005C1ADE"/>
    <w:rsid w:val="005C1D11"/>
    <w:rsid w:val="005C20FF"/>
    <w:rsid w:val="005C2193"/>
    <w:rsid w:val="005C21FB"/>
    <w:rsid w:val="005C25AD"/>
    <w:rsid w:val="005C29BD"/>
    <w:rsid w:val="005C2ABD"/>
    <w:rsid w:val="005C301F"/>
    <w:rsid w:val="005C305B"/>
    <w:rsid w:val="005C35F5"/>
    <w:rsid w:val="005C3AC3"/>
    <w:rsid w:val="005C3CAF"/>
    <w:rsid w:val="005C40A6"/>
    <w:rsid w:val="005C40FE"/>
    <w:rsid w:val="005C4265"/>
    <w:rsid w:val="005C42A8"/>
    <w:rsid w:val="005C440F"/>
    <w:rsid w:val="005C4572"/>
    <w:rsid w:val="005C463A"/>
    <w:rsid w:val="005C4776"/>
    <w:rsid w:val="005C4877"/>
    <w:rsid w:val="005C4972"/>
    <w:rsid w:val="005C4B96"/>
    <w:rsid w:val="005C4C4E"/>
    <w:rsid w:val="005C4F45"/>
    <w:rsid w:val="005C509C"/>
    <w:rsid w:val="005C50D3"/>
    <w:rsid w:val="005C50E3"/>
    <w:rsid w:val="005C51A8"/>
    <w:rsid w:val="005C5355"/>
    <w:rsid w:val="005C566D"/>
    <w:rsid w:val="005C5C5F"/>
    <w:rsid w:val="005C64A0"/>
    <w:rsid w:val="005C6883"/>
    <w:rsid w:val="005C6950"/>
    <w:rsid w:val="005C6AD0"/>
    <w:rsid w:val="005C6C5A"/>
    <w:rsid w:val="005C6DE3"/>
    <w:rsid w:val="005C6F76"/>
    <w:rsid w:val="005C6FB2"/>
    <w:rsid w:val="005C70B0"/>
    <w:rsid w:val="005C711E"/>
    <w:rsid w:val="005C72BF"/>
    <w:rsid w:val="005C73C6"/>
    <w:rsid w:val="005C7406"/>
    <w:rsid w:val="005C7427"/>
    <w:rsid w:val="005C754F"/>
    <w:rsid w:val="005C7599"/>
    <w:rsid w:val="005C7670"/>
    <w:rsid w:val="005C78C1"/>
    <w:rsid w:val="005C7976"/>
    <w:rsid w:val="005C7DEB"/>
    <w:rsid w:val="005C7E14"/>
    <w:rsid w:val="005D0152"/>
    <w:rsid w:val="005D02BD"/>
    <w:rsid w:val="005D0411"/>
    <w:rsid w:val="005D1597"/>
    <w:rsid w:val="005D1638"/>
    <w:rsid w:val="005D17A3"/>
    <w:rsid w:val="005D181E"/>
    <w:rsid w:val="005D1D42"/>
    <w:rsid w:val="005D1EE5"/>
    <w:rsid w:val="005D1FF4"/>
    <w:rsid w:val="005D2283"/>
    <w:rsid w:val="005D2309"/>
    <w:rsid w:val="005D271D"/>
    <w:rsid w:val="005D279C"/>
    <w:rsid w:val="005D2AD6"/>
    <w:rsid w:val="005D2C06"/>
    <w:rsid w:val="005D2ECE"/>
    <w:rsid w:val="005D2EE2"/>
    <w:rsid w:val="005D318D"/>
    <w:rsid w:val="005D352F"/>
    <w:rsid w:val="005D3AF3"/>
    <w:rsid w:val="005D3E43"/>
    <w:rsid w:val="005D40C9"/>
    <w:rsid w:val="005D4CE1"/>
    <w:rsid w:val="005D4D5A"/>
    <w:rsid w:val="005D4E53"/>
    <w:rsid w:val="005D55AC"/>
    <w:rsid w:val="005D5892"/>
    <w:rsid w:val="005D58F0"/>
    <w:rsid w:val="005D5C74"/>
    <w:rsid w:val="005D5E1A"/>
    <w:rsid w:val="005D5FF5"/>
    <w:rsid w:val="005D629B"/>
    <w:rsid w:val="005D638F"/>
    <w:rsid w:val="005D6407"/>
    <w:rsid w:val="005D6A0A"/>
    <w:rsid w:val="005D6A37"/>
    <w:rsid w:val="005D6B61"/>
    <w:rsid w:val="005D74E2"/>
    <w:rsid w:val="005E09B0"/>
    <w:rsid w:val="005E09B9"/>
    <w:rsid w:val="005E0B22"/>
    <w:rsid w:val="005E0B50"/>
    <w:rsid w:val="005E0F80"/>
    <w:rsid w:val="005E111A"/>
    <w:rsid w:val="005E1171"/>
    <w:rsid w:val="005E16FF"/>
    <w:rsid w:val="005E1D1F"/>
    <w:rsid w:val="005E1DA9"/>
    <w:rsid w:val="005E2517"/>
    <w:rsid w:val="005E2685"/>
    <w:rsid w:val="005E299F"/>
    <w:rsid w:val="005E2A0E"/>
    <w:rsid w:val="005E2A24"/>
    <w:rsid w:val="005E2D1D"/>
    <w:rsid w:val="005E35CB"/>
    <w:rsid w:val="005E36D0"/>
    <w:rsid w:val="005E3763"/>
    <w:rsid w:val="005E39A2"/>
    <w:rsid w:val="005E3A48"/>
    <w:rsid w:val="005E3C88"/>
    <w:rsid w:val="005E3CAA"/>
    <w:rsid w:val="005E3D8B"/>
    <w:rsid w:val="005E4001"/>
    <w:rsid w:val="005E4024"/>
    <w:rsid w:val="005E4185"/>
    <w:rsid w:val="005E4192"/>
    <w:rsid w:val="005E42A2"/>
    <w:rsid w:val="005E4589"/>
    <w:rsid w:val="005E4C23"/>
    <w:rsid w:val="005E4E3F"/>
    <w:rsid w:val="005E4FD3"/>
    <w:rsid w:val="005E5323"/>
    <w:rsid w:val="005E56A2"/>
    <w:rsid w:val="005E5A88"/>
    <w:rsid w:val="005E5ACE"/>
    <w:rsid w:val="005E5C36"/>
    <w:rsid w:val="005E5CB1"/>
    <w:rsid w:val="005E5D9D"/>
    <w:rsid w:val="005E5EBB"/>
    <w:rsid w:val="005E5EEB"/>
    <w:rsid w:val="005E6622"/>
    <w:rsid w:val="005E67F6"/>
    <w:rsid w:val="005E6947"/>
    <w:rsid w:val="005E6B4F"/>
    <w:rsid w:val="005E6E83"/>
    <w:rsid w:val="005E6FA3"/>
    <w:rsid w:val="005E6FB9"/>
    <w:rsid w:val="005E749E"/>
    <w:rsid w:val="005E7655"/>
    <w:rsid w:val="005E7A52"/>
    <w:rsid w:val="005E7B0A"/>
    <w:rsid w:val="005E7FDD"/>
    <w:rsid w:val="005F041D"/>
    <w:rsid w:val="005F06F8"/>
    <w:rsid w:val="005F07DA"/>
    <w:rsid w:val="005F0B6A"/>
    <w:rsid w:val="005F0F5F"/>
    <w:rsid w:val="005F13DA"/>
    <w:rsid w:val="005F154F"/>
    <w:rsid w:val="005F1633"/>
    <w:rsid w:val="005F1A0E"/>
    <w:rsid w:val="005F1DC1"/>
    <w:rsid w:val="005F1E27"/>
    <w:rsid w:val="005F2063"/>
    <w:rsid w:val="005F2206"/>
    <w:rsid w:val="005F2291"/>
    <w:rsid w:val="005F24D5"/>
    <w:rsid w:val="005F275F"/>
    <w:rsid w:val="005F293D"/>
    <w:rsid w:val="005F2942"/>
    <w:rsid w:val="005F29D6"/>
    <w:rsid w:val="005F2E08"/>
    <w:rsid w:val="005F3806"/>
    <w:rsid w:val="005F3AF1"/>
    <w:rsid w:val="005F3BB8"/>
    <w:rsid w:val="005F3C3B"/>
    <w:rsid w:val="005F3D64"/>
    <w:rsid w:val="005F3D68"/>
    <w:rsid w:val="005F3EC9"/>
    <w:rsid w:val="005F3F72"/>
    <w:rsid w:val="005F4071"/>
    <w:rsid w:val="005F41BE"/>
    <w:rsid w:val="005F46D9"/>
    <w:rsid w:val="005F478D"/>
    <w:rsid w:val="005F4864"/>
    <w:rsid w:val="005F4D25"/>
    <w:rsid w:val="005F4D92"/>
    <w:rsid w:val="005F4DA7"/>
    <w:rsid w:val="005F4F35"/>
    <w:rsid w:val="005F5032"/>
    <w:rsid w:val="005F50F6"/>
    <w:rsid w:val="005F51CB"/>
    <w:rsid w:val="005F51E4"/>
    <w:rsid w:val="005F54C3"/>
    <w:rsid w:val="005F6012"/>
    <w:rsid w:val="005F609B"/>
    <w:rsid w:val="005F61A5"/>
    <w:rsid w:val="005F61D8"/>
    <w:rsid w:val="005F678B"/>
    <w:rsid w:val="005F6793"/>
    <w:rsid w:val="005F687D"/>
    <w:rsid w:val="005F6B31"/>
    <w:rsid w:val="005F6DC6"/>
    <w:rsid w:val="005F790E"/>
    <w:rsid w:val="005F7BDA"/>
    <w:rsid w:val="005F7D32"/>
    <w:rsid w:val="005F7FF2"/>
    <w:rsid w:val="006001DB"/>
    <w:rsid w:val="0060049F"/>
    <w:rsid w:val="00600A19"/>
    <w:rsid w:val="00600F2B"/>
    <w:rsid w:val="00601170"/>
    <w:rsid w:val="0060144A"/>
    <w:rsid w:val="00601546"/>
    <w:rsid w:val="00601605"/>
    <w:rsid w:val="00601998"/>
    <w:rsid w:val="006019A0"/>
    <w:rsid w:val="00601B56"/>
    <w:rsid w:val="00601D29"/>
    <w:rsid w:val="00601DCC"/>
    <w:rsid w:val="00601EA1"/>
    <w:rsid w:val="006022DD"/>
    <w:rsid w:val="006024D6"/>
    <w:rsid w:val="0060264F"/>
    <w:rsid w:val="00602669"/>
    <w:rsid w:val="006028B3"/>
    <w:rsid w:val="00602A7A"/>
    <w:rsid w:val="00602AC2"/>
    <w:rsid w:val="00602AC6"/>
    <w:rsid w:val="00602DD5"/>
    <w:rsid w:val="00603632"/>
    <w:rsid w:val="006036EF"/>
    <w:rsid w:val="00603D81"/>
    <w:rsid w:val="00603FC3"/>
    <w:rsid w:val="006041C2"/>
    <w:rsid w:val="0060429B"/>
    <w:rsid w:val="00604317"/>
    <w:rsid w:val="0060440F"/>
    <w:rsid w:val="006044F2"/>
    <w:rsid w:val="00604D91"/>
    <w:rsid w:val="00604DAD"/>
    <w:rsid w:val="006050B8"/>
    <w:rsid w:val="00605493"/>
    <w:rsid w:val="00605760"/>
    <w:rsid w:val="006059C9"/>
    <w:rsid w:val="00605DEE"/>
    <w:rsid w:val="0060625C"/>
    <w:rsid w:val="006062F2"/>
    <w:rsid w:val="0060637D"/>
    <w:rsid w:val="00606463"/>
    <w:rsid w:val="00606596"/>
    <w:rsid w:val="00606635"/>
    <w:rsid w:val="006066AB"/>
    <w:rsid w:val="006066F1"/>
    <w:rsid w:val="006067F8"/>
    <w:rsid w:val="006068FE"/>
    <w:rsid w:val="00606DC5"/>
    <w:rsid w:val="00607067"/>
    <w:rsid w:val="0060706F"/>
    <w:rsid w:val="0060709D"/>
    <w:rsid w:val="006073A2"/>
    <w:rsid w:val="006073F6"/>
    <w:rsid w:val="006074C7"/>
    <w:rsid w:val="00607B57"/>
    <w:rsid w:val="00607C44"/>
    <w:rsid w:val="00607E4C"/>
    <w:rsid w:val="0061045A"/>
    <w:rsid w:val="0061088A"/>
    <w:rsid w:val="00610BD3"/>
    <w:rsid w:val="00610CFD"/>
    <w:rsid w:val="00610E8C"/>
    <w:rsid w:val="00610EFC"/>
    <w:rsid w:val="00611071"/>
    <w:rsid w:val="0061151A"/>
    <w:rsid w:val="0061151D"/>
    <w:rsid w:val="006117AA"/>
    <w:rsid w:val="00612172"/>
    <w:rsid w:val="0061226D"/>
    <w:rsid w:val="006125C4"/>
    <w:rsid w:val="0061270A"/>
    <w:rsid w:val="00612B58"/>
    <w:rsid w:val="00612D40"/>
    <w:rsid w:val="00613237"/>
    <w:rsid w:val="006134DA"/>
    <w:rsid w:val="0061356E"/>
    <w:rsid w:val="0061359A"/>
    <w:rsid w:val="006135A8"/>
    <w:rsid w:val="0061372F"/>
    <w:rsid w:val="0061385E"/>
    <w:rsid w:val="006138C4"/>
    <w:rsid w:val="006139A4"/>
    <w:rsid w:val="00613A4D"/>
    <w:rsid w:val="00613A94"/>
    <w:rsid w:val="00613A9C"/>
    <w:rsid w:val="00613B9E"/>
    <w:rsid w:val="006141A7"/>
    <w:rsid w:val="00614385"/>
    <w:rsid w:val="006146AF"/>
    <w:rsid w:val="00614764"/>
    <w:rsid w:val="00614770"/>
    <w:rsid w:val="00614F5D"/>
    <w:rsid w:val="00614FBD"/>
    <w:rsid w:val="006152EE"/>
    <w:rsid w:val="0061559B"/>
    <w:rsid w:val="006155A5"/>
    <w:rsid w:val="006159BB"/>
    <w:rsid w:val="00615A9D"/>
    <w:rsid w:val="00615D9A"/>
    <w:rsid w:val="006164A5"/>
    <w:rsid w:val="006164DC"/>
    <w:rsid w:val="006166A9"/>
    <w:rsid w:val="00616721"/>
    <w:rsid w:val="006167C7"/>
    <w:rsid w:val="006167D4"/>
    <w:rsid w:val="006168FF"/>
    <w:rsid w:val="00616954"/>
    <w:rsid w:val="00616AF9"/>
    <w:rsid w:val="00616D58"/>
    <w:rsid w:val="00616D5E"/>
    <w:rsid w:val="006171EE"/>
    <w:rsid w:val="0061722B"/>
    <w:rsid w:val="006172F0"/>
    <w:rsid w:val="00617725"/>
    <w:rsid w:val="00617961"/>
    <w:rsid w:val="00617E17"/>
    <w:rsid w:val="00617F16"/>
    <w:rsid w:val="006201AF"/>
    <w:rsid w:val="006203EB"/>
    <w:rsid w:val="0062048D"/>
    <w:rsid w:val="0062055B"/>
    <w:rsid w:val="0062071D"/>
    <w:rsid w:val="00620FAC"/>
    <w:rsid w:val="006214C6"/>
    <w:rsid w:val="0062189F"/>
    <w:rsid w:val="00621B6F"/>
    <w:rsid w:val="00621BEE"/>
    <w:rsid w:val="00621C6F"/>
    <w:rsid w:val="00622244"/>
    <w:rsid w:val="006222B4"/>
    <w:rsid w:val="006223A6"/>
    <w:rsid w:val="0062263C"/>
    <w:rsid w:val="00622677"/>
    <w:rsid w:val="00622823"/>
    <w:rsid w:val="0062302D"/>
    <w:rsid w:val="006230FA"/>
    <w:rsid w:val="00623186"/>
    <w:rsid w:val="006233F1"/>
    <w:rsid w:val="006233FF"/>
    <w:rsid w:val="006235F7"/>
    <w:rsid w:val="00623AE2"/>
    <w:rsid w:val="00623E8F"/>
    <w:rsid w:val="00624129"/>
    <w:rsid w:val="0062432F"/>
    <w:rsid w:val="0062442C"/>
    <w:rsid w:val="00624524"/>
    <w:rsid w:val="006246C4"/>
    <w:rsid w:val="0062481D"/>
    <w:rsid w:val="00624979"/>
    <w:rsid w:val="00624A62"/>
    <w:rsid w:val="00624A81"/>
    <w:rsid w:val="00624E41"/>
    <w:rsid w:val="00624E85"/>
    <w:rsid w:val="00624F62"/>
    <w:rsid w:val="00624FEC"/>
    <w:rsid w:val="006251DD"/>
    <w:rsid w:val="006251ED"/>
    <w:rsid w:val="006253C7"/>
    <w:rsid w:val="00625543"/>
    <w:rsid w:val="00625865"/>
    <w:rsid w:val="00625896"/>
    <w:rsid w:val="00625A23"/>
    <w:rsid w:val="00625BC9"/>
    <w:rsid w:val="00625C41"/>
    <w:rsid w:val="00625F5E"/>
    <w:rsid w:val="00626532"/>
    <w:rsid w:val="006265AB"/>
    <w:rsid w:val="006267D0"/>
    <w:rsid w:val="00626CC9"/>
    <w:rsid w:val="00626F65"/>
    <w:rsid w:val="00626F91"/>
    <w:rsid w:val="00626FB1"/>
    <w:rsid w:val="00627154"/>
    <w:rsid w:val="006272EA"/>
    <w:rsid w:val="006273EC"/>
    <w:rsid w:val="006274F0"/>
    <w:rsid w:val="00630591"/>
    <w:rsid w:val="00630988"/>
    <w:rsid w:val="00630AD0"/>
    <w:rsid w:val="00630BE1"/>
    <w:rsid w:val="00630D2B"/>
    <w:rsid w:val="00630DDC"/>
    <w:rsid w:val="00630EE9"/>
    <w:rsid w:val="00631564"/>
    <w:rsid w:val="006315B1"/>
    <w:rsid w:val="00631657"/>
    <w:rsid w:val="006316D6"/>
    <w:rsid w:val="00631B77"/>
    <w:rsid w:val="00631CD4"/>
    <w:rsid w:val="006320CB"/>
    <w:rsid w:val="006320EE"/>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0B"/>
    <w:rsid w:val="00634B26"/>
    <w:rsid w:val="00634D3D"/>
    <w:rsid w:val="00634EF7"/>
    <w:rsid w:val="00634F15"/>
    <w:rsid w:val="00634FD1"/>
    <w:rsid w:val="006350A5"/>
    <w:rsid w:val="00635ACD"/>
    <w:rsid w:val="00635B79"/>
    <w:rsid w:val="00636169"/>
    <w:rsid w:val="00636464"/>
    <w:rsid w:val="0063666B"/>
    <w:rsid w:val="00636A27"/>
    <w:rsid w:val="00637091"/>
    <w:rsid w:val="006372B6"/>
    <w:rsid w:val="00637669"/>
    <w:rsid w:val="006377C8"/>
    <w:rsid w:val="00637D68"/>
    <w:rsid w:val="00637EBC"/>
    <w:rsid w:val="00640054"/>
    <w:rsid w:val="0064010D"/>
    <w:rsid w:val="00640170"/>
    <w:rsid w:val="00640354"/>
    <w:rsid w:val="006406A2"/>
    <w:rsid w:val="00640765"/>
    <w:rsid w:val="00640AF2"/>
    <w:rsid w:val="00640BCB"/>
    <w:rsid w:val="00640CDA"/>
    <w:rsid w:val="0064111F"/>
    <w:rsid w:val="00641865"/>
    <w:rsid w:val="0064195D"/>
    <w:rsid w:val="006419AE"/>
    <w:rsid w:val="00641A1E"/>
    <w:rsid w:val="0064233B"/>
    <w:rsid w:val="0064276D"/>
    <w:rsid w:val="006427AA"/>
    <w:rsid w:val="006428AF"/>
    <w:rsid w:val="0064297A"/>
    <w:rsid w:val="00642996"/>
    <w:rsid w:val="006429CC"/>
    <w:rsid w:val="006429FE"/>
    <w:rsid w:val="00642BED"/>
    <w:rsid w:val="006432EA"/>
    <w:rsid w:val="0064363A"/>
    <w:rsid w:val="006439BD"/>
    <w:rsid w:val="00643A89"/>
    <w:rsid w:val="00643BE9"/>
    <w:rsid w:val="00643E53"/>
    <w:rsid w:val="006440E1"/>
    <w:rsid w:val="00644602"/>
    <w:rsid w:val="006446FC"/>
    <w:rsid w:val="00644970"/>
    <w:rsid w:val="00644F06"/>
    <w:rsid w:val="00644FFB"/>
    <w:rsid w:val="00645305"/>
    <w:rsid w:val="00645609"/>
    <w:rsid w:val="00645B74"/>
    <w:rsid w:val="00645E72"/>
    <w:rsid w:val="006463FE"/>
    <w:rsid w:val="0064662C"/>
    <w:rsid w:val="00646AAE"/>
    <w:rsid w:val="00646AC7"/>
    <w:rsid w:val="00646E00"/>
    <w:rsid w:val="00646F0A"/>
    <w:rsid w:val="006472E8"/>
    <w:rsid w:val="006475D0"/>
    <w:rsid w:val="00647B56"/>
    <w:rsid w:val="00647B80"/>
    <w:rsid w:val="00647D2F"/>
    <w:rsid w:val="00647D5E"/>
    <w:rsid w:val="00647E15"/>
    <w:rsid w:val="00647F84"/>
    <w:rsid w:val="00650097"/>
    <w:rsid w:val="00650164"/>
    <w:rsid w:val="00650221"/>
    <w:rsid w:val="006502F0"/>
    <w:rsid w:val="006505F4"/>
    <w:rsid w:val="00650677"/>
    <w:rsid w:val="0065088F"/>
    <w:rsid w:val="00650FA4"/>
    <w:rsid w:val="006511C4"/>
    <w:rsid w:val="006516D9"/>
    <w:rsid w:val="00651827"/>
    <w:rsid w:val="0065191D"/>
    <w:rsid w:val="00651C3B"/>
    <w:rsid w:val="00651E7C"/>
    <w:rsid w:val="00652381"/>
    <w:rsid w:val="006523A6"/>
    <w:rsid w:val="006525E6"/>
    <w:rsid w:val="00652613"/>
    <w:rsid w:val="00652671"/>
    <w:rsid w:val="00652705"/>
    <w:rsid w:val="00652965"/>
    <w:rsid w:val="006529BF"/>
    <w:rsid w:val="00652A5D"/>
    <w:rsid w:val="00652D50"/>
    <w:rsid w:val="00652D65"/>
    <w:rsid w:val="00652F62"/>
    <w:rsid w:val="006531CD"/>
    <w:rsid w:val="0065322B"/>
    <w:rsid w:val="00653545"/>
    <w:rsid w:val="00653559"/>
    <w:rsid w:val="006537CB"/>
    <w:rsid w:val="0065380A"/>
    <w:rsid w:val="00653AD8"/>
    <w:rsid w:val="00654121"/>
    <w:rsid w:val="00654588"/>
    <w:rsid w:val="006547CC"/>
    <w:rsid w:val="00654A5C"/>
    <w:rsid w:val="00654DB5"/>
    <w:rsid w:val="00654E59"/>
    <w:rsid w:val="00654E7E"/>
    <w:rsid w:val="006551BD"/>
    <w:rsid w:val="006554F4"/>
    <w:rsid w:val="00655521"/>
    <w:rsid w:val="00655621"/>
    <w:rsid w:val="00655645"/>
    <w:rsid w:val="00655769"/>
    <w:rsid w:val="00655CEE"/>
    <w:rsid w:val="00655DBA"/>
    <w:rsid w:val="00656031"/>
    <w:rsid w:val="006560AB"/>
    <w:rsid w:val="00656201"/>
    <w:rsid w:val="0065627F"/>
    <w:rsid w:val="006562A8"/>
    <w:rsid w:val="006562CB"/>
    <w:rsid w:val="0065769A"/>
    <w:rsid w:val="00657BC5"/>
    <w:rsid w:val="00657D7D"/>
    <w:rsid w:val="00660112"/>
    <w:rsid w:val="0066020C"/>
    <w:rsid w:val="006607AC"/>
    <w:rsid w:val="00660919"/>
    <w:rsid w:val="00660931"/>
    <w:rsid w:val="006609F1"/>
    <w:rsid w:val="00660A24"/>
    <w:rsid w:val="00660CC6"/>
    <w:rsid w:val="00660F16"/>
    <w:rsid w:val="00661283"/>
    <w:rsid w:val="006612AC"/>
    <w:rsid w:val="006618D3"/>
    <w:rsid w:val="00661925"/>
    <w:rsid w:val="00661C17"/>
    <w:rsid w:val="00661E6D"/>
    <w:rsid w:val="00661E8E"/>
    <w:rsid w:val="00661E9E"/>
    <w:rsid w:val="00662256"/>
    <w:rsid w:val="006622C1"/>
    <w:rsid w:val="00662323"/>
    <w:rsid w:val="006623C4"/>
    <w:rsid w:val="00662597"/>
    <w:rsid w:val="00662623"/>
    <w:rsid w:val="006627C5"/>
    <w:rsid w:val="00662A63"/>
    <w:rsid w:val="00662E28"/>
    <w:rsid w:val="00662E58"/>
    <w:rsid w:val="00663044"/>
    <w:rsid w:val="00663296"/>
    <w:rsid w:val="0066369D"/>
    <w:rsid w:val="00663860"/>
    <w:rsid w:val="0066397B"/>
    <w:rsid w:val="00663A44"/>
    <w:rsid w:val="00663C0F"/>
    <w:rsid w:val="00664353"/>
    <w:rsid w:val="006645DA"/>
    <w:rsid w:val="0066483B"/>
    <w:rsid w:val="00664922"/>
    <w:rsid w:val="00664B2D"/>
    <w:rsid w:val="00664D51"/>
    <w:rsid w:val="00664DFA"/>
    <w:rsid w:val="00664DFF"/>
    <w:rsid w:val="00664E43"/>
    <w:rsid w:val="00665257"/>
    <w:rsid w:val="00665275"/>
    <w:rsid w:val="00665ABF"/>
    <w:rsid w:val="00665B5B"/>
    <w:rsid w:val="00666354"/>
    <w:rsid w:val="00666488"/>
    <w:rsid w:val="00666C3F"/>
    <w:rsid w:val="00666DB2"/>
    <w:rsid w:val="00666DF1"/>
    <w:rsid w:val="006670D4"/>
    <w:rsid w:val="006671D3"/>
    <w:rsid w:val="00667289"/>
    <w:rsid w:val="00667379"/>
    <w:rsid w:val="00667433"/>
    <w:rsid w:val="006676C2"/>
    <w:rsid w:val="00667A64"/>
    <w:rsid w:val="00667B99"/>
    <w:rsid w:val="00667BBE"/>
    <w:rsid w:val="00667C69"/>
    <w:rsid w:val="00667CBA"/>
    <w:rsid w:val="00667DBD"/>
    <w:rsid w:val="00667E0A"/>
    <w:rsid w:val="006700F7"/>
    <w:rsid w:val="00670182"/>
    <w:rsid w:val="00670195"/>
    <w:rsid w:val="006701B8"/>
    <w:rsid w:val="006701E3"/>
    <w:rsid w:val="00670612"/>
    <w:rsid w:val="0067062C"/>
    <w:rsid w:val="006706EA"/>
    <w:rsid w:val="0067087D"/>
    <w:rsid w:val="00670F82"/>
    <w:rsid w:val="00671105"/>
    <w:rsid w:val="00671168"/>
    <w:rsid w:val="006714CF"/>
    <w:rsid w:val="006719D5"/>
    <w:rsid w:val="00671F24"/>
    <w:rsid w:val="00671FA6"/>
    <w:rsid w:val="006720A0"/>
    <w:rsid w:val="00672626"/>
    <w:rsid w:val="0067262E"/>
    <w:rsid w:val="00672C15"/>
    <w:rsid w:val="00672D73"/>
    <w:rsid w:val="00673156"/>
    <w:rsid w:val="006733AE"/>
    <w:rsid w:val="0067342E"/>
    <w:rsid w:val="00673554"/>
    <w:rsid w:val="006735E6"/>
    <w:rsid w:val="00673A47"/>
    <w:rsid w:val="00673AF1"/>
    <w:rsid w:val="00673CF5"/>
    <w:rsid w:val="006740A5"/>
    <w:rsid w:val="006740EF"/>
    <w:rsid w:val="006742E2"/>
    <w:rsid w:val="00674686"/>
    <w:rsid w:val="00674DB4"/>
    <w:rsid w:val="00674F3B"/>
    <w:rsid w:val="00675064"/>
    <w:rsid w:val="0067525E"/>
    <w:rsid w:val="006753C3"/>
    <w:rsid w:val="006754F5"/>
    <w:rsid w:val="0067569C"/>
    <w:rsid w:val="00675A70"/>
    <w:rsid w:val="00675ABD"/>
    <w:rsid w:val="00675DD7"/>
    <w:rsid w:val="00676034"/>
    <w:rsid w:val="00676120"/>
    <w:rsid w:val="00676121"/>
    <w:rsid w:val="00676BD1"/>
    <w:rsid w:val="00676E16"/>
    <w:rsid w:val="00676F68"/>
    <w:rsid w:val="006771A0"/>
    <w:rsid w:val="00677747"/>
    <w:rsid w:val="00677A5A"/>
    <w:rsid w:val="00677B02"/>
    <w:rsid w:val="00677B6D"/>
    <w:rsid w:val="00677F21"/>
    <w:rsid w:val="00677F24"/>
    <w:rsid w:val="00680156"/>
    <w:rsid w:val="0068023D"/>
    <w:rsid w:val="006804FF"/>
    <w:rsid w:val="006806E2"/>
    <w:rsid w:val="00680951"/>
    <w:rsid w:val="00680979"/>
    <w:rsid w:val="00680EF7"/>
    <w:rsid w:val="0068108D"/>
    <w:rsid w:val="006810ED"/>
    <w:rsid w:val="00681606"/>
    <w:rsid w:val="00681636"/>
    <w:rsid w:val="006817C5"/>
    <w:rsid w:val="006818CE"/>
    <w:rsid w:val="006819B1"/>
    <w:rsid w:val="00681AAE"/>
    <w:rsid w:val="00681E96"/>
    <w:rsid w:val="00682023"/>
    <w:rsid w:val="00682107"/>
    <w:rsid w:val="006823AF"/>
    <w:rsid w:val="0068247A"/>
    <w:rsid w:val="0068267F"/>
    <w:rsid w:val="006829A8"/>
    <w:rsid w:val="00682AA5"/>
    <w:rsid w:val="00682E4D"/>
    <w:rsid w:val="00683263"/>
    <w:rsid w:val="00683424"/>
    <w:rsid w:val="006836CF"/>
    <w:rsid w:val="0068399C"/>
    <w:rsid w:val="0068415F"/>
    <w:rsid w:val="0068436F"/>
    <w:rsid w:val="00684491"/>
    <w:rsid w:val="00684586"/>
    <w:rsid w:val="00684CE2"/>
    <w:rsid w:val="006850FD"/>
    <w:rsid w:val="0068524B"/>
    <w:rsid w:val="00685534"/>
    <w:rsid w:val="00685582"/>
    <w:rsid w:val="00685915"/>
    <w:rsid w:val="00685A1B"/>
    <w:rsid w:val="00685D24"/>
    <w:rsid w:val="00685D8C"/>
    <w:rsid w:val="00685F40"/>
    <w:rsid w:val="006861B7"/>
    <w:rsid w:val="0068628E"/>
    <w:rsid w:val="006864AC"/>
    <w:rsid w:val="006864BD"/>
    <w:rsid w:val="006868F7"/>
    <w:rsid w:val="00686999"/>
    <w:rsid w:val="00686A95"/>
    <w:rsid w:val="00687153"/>
    <w:rsid w:val="00687239"/>
    <w:rsid w:val="006873B0"/>
    <w:rsid w:val="0068787E"/>
    <w:rsid w:val="0068793F"/>
    <w:rsid w:val="00687F89"/>
    <w:rsid w:val="00687FD6"/>
    <w:rsid w:val="00690072"/>
    <w:rsid w:val="006900F0"/>
    <w:rsid w:val="006901CA"/>
    <w:rsid w:val="00690577"/>
    <w:rsid w:val="00690697"/>
    <w:rsid w:val="00690E27"/>
    <w:rsid w:val="0069153A"/>
    <w:rsid w:val="006916AA"/>
    <w:rsid w:val="00691894"/>
    <w:rsid w:val="00691A15"/>
    <w:rsid w:val="00692572"/>
    <w:rsid w:val="0069267F"/>
    <w:rsid w:val="00692AA7"/>
    <w:rsid w:val="00692ADE"/>
    <w:rsid w:val="00692B86"/>
    <w:rsid w:val="00692CF9"/>
    <w:rsid w:val="00692D6C"/>
    <w:rsid w:val="00692E2F"/>
    <w:rsid w:val="00693102"/>
    <w:rsid w:val="006937A3"/>
    <w:rsid w:val="00693864"/>
    <w:rsid w:val="00693A11"/>
    <w:rsid w:val="00693A3D"/>
    <w:rsid w:val="00693B8F"/>
    <w:rsid w:val="00693BA8"/>
    <w:rsid w:val="00693D63"/>
    <w:rsid w:val="00693E54"/>
    <w:rsid w:val="0069426C"/>
    <w:rsid w:val="0069439D"/>
    <w:rsid w:val="00694E84"/>
    <w:rsid w:val="00694F8B"/>
    <w:rsid w:val="00695419"/>
    <w:rsid w:val="006955E4"/>
    <w:rsid w:val="0069564B"/>
    <w:rsid w:val="006956EC"/>
    <w:rsid w:val="00695766"/>
    <w:rsid w:val="00695B80"/>
    <w:rsid w:val="00696465"/>
    <w:rsid w:val="006964E1"/>
    <w:rsid w:val="00696AC8"/>
    <w:rsid w:val="00696E96"/>
    <w:rsid w:val="00697093"/>
    <w:rsid w:val="00697127"/>
    <w:rsid w:val="0069726F"/>
    <w:rsid w:val="00697329"/>
    <w:rsid w:val="006975FF"/>
    <w:rsid w:val="00697AE9"/>
    <w:rsid w:val="006A0015"/>
    <w:rsid w:val="006A067A"/>
    <w:rsid w:val="006A06CA"/>
    <w:rsid w:val="006A0700"/>
    <w:rsid w:val="006A0724"/>
    <w:rsid w:val="006A0740"/>
    <w:rsid w:val="006A0A52"/>
    <w:rsid w:val="006A0AC7"/>
    <w:rsid w:val="006A0BD5"/>
    <w:rsid w:val="006A0CD0"/>
    <w:rsid w:val="006A0DFD"/>
    <w:rsid w:val="006A0E29"/>
    <w:rsid w:val="006A0F2E"/>
    <w:rsid w:val="006A11EF"/>
    <w:rsid w:val="006A12AB"/>
    <w:rsid w:val="006A153B"/>
    <w:rsid w:val="006A1952"/>
    <w:rsid w:val="006A19CC"/>
    <w:rsid w:val="006A1BA9"/>
    <w:rsid w:val="006A1DB4"/>
    <w:rsid w:val="006A1E3D"/>
    <w:rsid w:val="006A201B"/>
    <w:rsid w:val="006A2056"/>
    <w:rsid w:val="006A21B0"/>
    <w:rsid w:val="006A27DB"/>
    <w:rsid w:val="006A28F4"/>
    <w:rsid w:val="006A3120"/>
    <w:rsid w:val="006A3162"/>
    <w:rsid w:val="006A33B8"/>
    <w:rsid w:val="006A3733"/>
    <w:rsid w:val="006A3805"/>
    <w:rsid w:val="006A3862"/>
    <w:rsid w:val="006A39AC"/>
    <w:rsid w:val="006A3A5B"/>
    <w:rsid w:val="006A3A6A"/>
    <w:rsid w:val="006A3DC4"/>
    <w:rsid w:val="006A3FDA"/>
    <w:rsid w:val="006A4013"/>
    <w:rsid w:val="006A4063"/>
    <w:rsid w:val="006A42D3"/>
    <w:rsid w:val="006A4338"/>
    <w:rsid w:val="006A4492"/>
    <w:rsid w:val="006A480F"/>
    <w:rsid w:val="006A4B24"/>
    <w:rsid w:val="006A5216"/>
    <w:rsid w:val="006A52D3"/>
    <w:rsid w:val="006A533D"/>
    <w:rsid w:val="006A56FF"/>
    <w:rsid w:val="006A57D9"/>
    <w:rsid w:val="006A5B12"/>
    <w:rsid w:val="006A5E61"/>
    <w:rsid w:val="006A6296"/>
    <w:rsid w:val="006A62F1"/>
    <w:rsid w:val="006A64CD"/>
    <w:rsid w:val="006A64F4"/>
    <w:rsid w:val="006A6594"/>
    <w:rsid w:val="006A6C18"/>
    <w:rsid w:val="006A6E37"/>
    <w:rsid w:val="006A706B"/>
    <w:rsid w:val="006A70F2"/>
    <w:rsid w:val="006A730F"/>
    <w:rsid w:val="006A7463"/>
    <w:rsid w:val="006A7508"/>
    <w:rsid w:val="006A77E1"/>
    <w:rsid w:val="006A7DCD"/>
    <w:rsid w:val="006B05EF"/>
    <w:rsid w:val="006B05F7"/>
    <w:rsid w:val="006B07D3"/>
    <w:rsid w:val="006B0838"/>
    <w:rsid w:val="006B08E9"/>
    <w:rsid w:val="006B09DD"/>
    <w:rsid w:val="006B0ADA"/>
    <w:rsid w:val="006B0D1A"/>
    <w:rsid w:val="006B0EDA"/>
    <w:rsid w:val="006B1185"/>
    <w:rsid w:val="006B11B7"/>
    <w:rsid w:val="006B124B"/>
    <w:rsid w:val="006B129F"/>
    <w:rsid w:val="006B1471"/>
    <w:rsid w:val="006B15D8"/>
    <w:rsid w:val="006B18C5"/>
    <w:rsid w:val="006B1C2E"/>
    <w:rsid w:val="006B1D25"/>
    <w:rsid w:val="006B2052"/>
    <w:rsid w:val="006B216E"/>
    <w:rsid w:val="006B228E"/>
    <w:rsid w:val="006B289F"/>
    <w:rsid w:val="006B28CB"/>
    <w:rsid w:val="006B2A33"/>
    <w:rsid w:val="006B2CCB"/>
    <w:rsid w:val="006B3460"/>
    <w:rsid w:val="006B3683"/>
    <w:rsid w:val="006B4128"/>
    <w:rsid w:val="006B414A"/>
    <w:rsid w:val="006B4B28"/>
    <w:rsid w:val="006B5194"/>
    <w:rsid w:val="006B534B"/>
    <w:rsid w:val="006B555E"/>
    <w:rsid w:val="006B56D5"/>
    <w:rsid w:val="006B5AAD"/>
    <w:rsid w:val="006B5B12"/>
    <w:rsid w:val="006B5BDA"/>
    <w:rsid w:val="006B5FCF"/>
    <w:rsid w:val="006B6438"/>
    <w:rsid w:val="006B64DB"/>
    <w:rsid w:val="006B6634"/>
    <w:rsid w:val="006B6911"/>
    <w:rsid w:val="006B6CFE"/>
    <w:rsid w:val="006B6D45"/>
    <w:rsid w:val="006B6D98"/>
    <w:rsid w:val="006B6F05"/>
    <w:rsid w:val="006B7AAD"/>
    <w:rsid w:val="006B7D5E"/>
    <w:rsid w:val="006C00E1"/>
    <w:rsid w:val="006C0268"/>
    <w:rsid w:val="006C02A7"/>
    <w:rsid w:val="006C0346"/>
    <w:rsid w:val="006C050A"/>
    <w:rsid w:val="006C062F"/>
    <w:rsid w:val="006C063F"/>
    <w:rsid w:val="006C064B"/>
    <w:rsid w:val="006C0866"/>
    <w:rsid w:val="006C09E7"/>
    <w:rsid w:val="006C0A14"/>
    <w:rsid w:val="006C0F64"/>
    <w:rsid w:val="006C0F8E"/>
    <w:rsid w:val="006C15B5"/>
    <w:rsid w:val="006C1A33"/>
    <w:rsid w:val="006C20B6"/>
    <w:rsid w:val="006C215D"/>
    <w:rsid w:val="006C2420"/>
    <w:rsid w:val="006C26D8"/>
    <w:rsid w:val="006C2CCF"/>
    <w:rsid w:val="006C2DFC"/>
    <w:rsid w:val="006C317E"/>
    <w:rsid w:val="006C3326"/>
    <w:rsid w:val="006C372D"/>
    <w:rsid w:val="006C3808"/>
    <w:rsid w:val="006C4163"/>
    <w:rsid w:val="006C421A"/>
    <w:rsid w:val="006C4458"/>
    <w:rsid w:val="006C457B"/>
    <w:rsid w:val="006C4A6F"/>
    <w:rsid w:val="006C4CEB"/>
    <w:rsid w:val="006C4E85"/>
    <w:rsid w:val="006C4F42"/>
    <w:rsid w:val="006C51E0"/>
    <w:rsid w:val="006C5409"/>
    <w:rsid w:val="006C581D"/>
    <w:rsid w:val="006C605A"/>
    <w:rsid w:val="006C61AB"/>
    <w:rsid w:val="006C65B9"/>
    <w:rsid w:val="006C6A3B"/>
    <w:rsid w:val="006C6A7B"/>
    <w:rsid w:val="006C7011"/>
    <w:rsid w:val="006C7022"/>
    <w:rsid w:val="006C76B3"/>
    <w:rsid w:val="006C79BF"/>
    <w:rsid w:val="006D02B9"/>
    <w:rsid w:val="006D0477"/>
    <w:rsid w:val="006D0540"/>
    <w:rsid w:val="006D055F"/>
    <w:rsid w:val="006D0D24"/>
    <w:rsid w:val="006D11C0"/>
    <w:rsid w:val="006D133D"/>
    <w:rsid w:val="006D1375"/>
    <w:rsid w:val="006D13E5"/>
    <w:rsid w:val="006D148D"/>
    <w:rsid w:val="006D161F"/>
    <w:rsid w:val="006D189D"/>
    <w:rsid w:val="006D1DA0"/>
    <w:rsid w:val="006D1E4E"/>
    <w:rsid w:val="006D1EEC"/>
    <w:rsid w:val="006D213B"/>
    <w:rsid w:val="006D22D0"/>
    <w:rsid w:val="006D252B"/>
    <w:rsid w:val="006D26A5"/>
    <w:rsid w:val="006D2C19"/>
    <w:rsid w:val="006D35A3"/>
    <w:rsid w:val="006D38D7"/>
    <w:rsid w:val="006D3AD0"/>
    <w:rsid w:val="006D3AE1"/>
    <w:rsid w:val="006D3C6D"/>
    <w:rsid w:val="006D3F79"/>
    <w:rsid w:val="006D3FCB"/>
    <w:rsid w:val="006D40C8"/>
    <w:rsid w:val="006D4337"/>
    <w:rsid w:val="006D434B"/>
    <w:rsid w:val="006D43FA"/>
    <w:rsid w:val="006D461B"/>
    <w:rsid w:val="006D46C5"/>
    <w:rsid w:val="006D4700"/>
    <w:rsid w:val="006D48B9"/>
    <w:rsid w:val="006D493B"/>
    <w:rsid w:val="006D4CA5"/>
    <w:rsid w:val="006D4D18"/>
    <w:rsid w:val="006D53E1"/>
    <w:rsid w:val="006D5547"/>
    <w:rsid w:val="006D5E95"/>
    <w:rsid w:val="006D5F2C"/>
    <w:rsid w:val="006D61C5"/>
    <w:rsid w:val="006D62C3"/>
    <w:rsid w:val="006D62C5"/>
    <w:rsid w:val="006D6347"/>
    <w:rsid w:val="006D63A1"/>
    <w:rsid w:val="006D6863"/>
    <w:rsid w:val="006D68B2"/>
    <w:rsid w:val="006D6BFA"/>
    <w:rsid w:val="006D70A5"/>
    <w:rsid w:val="006D7655"/>
    <w:rsid w:val="006D7969"/>
    <w:rsid w:val="006D7C0B"/>
    <w:rsid w:val="006E023F"/>
    <w:rsid w:val="006E0242"/>
    <w:rsid w:val="006E0411"/>
    <w:rsid w:val="006E069B"/>
    <w:rsid w:val="006E08CF"/>
    <w:rsid w:val="006E0EDF"/>
    <w:rsid w:val="006E1118"/>
    <w:rsid w:val="006E1226"/>
    <w:rsid w:val="006E1261"/>
    <w:rsid w:val="006E1450"/>
    <w:rsid w:val="006E17D0"/>
    <w:rsid w:val="006E1C24"/>
    <w:rsid w:val="006E1E7D"/>
    <w:rsid w:val="006E1EE1"/>
    <w:rsid w:val="006E2082"/>
    <w:rsid w:val="006E20C1"/>
    <w:rsid w:val="006E223B"/>
    <w:rsid w:val="006E22B4"/>
    <w:rsid w:val="006E25B7"/>
    <w:rsid w:val="006E275A"/>
    <w:rsid w:val="006E28A3"/>
    <w:rsid w:val="006E2BCA"/>
    <w:rsid w:val="006E2C0E"/>
    <w:rsid w:val="006E2CAA"/>
    <w:rsid w:val="006E2E7C"/>
    <w:rsid w:val="006E2EEC"/>
    <w:rsid w:val="006E2FC3"/>
    <w:rsid w:val="006E3510"/>
    <w:rsid w:val="006E3655"/>
    <w:rsid w:val="006E39AE"/>
    <w:rsid w:val="006E3CD5"/>
    <w:rsid w:val="006E3D07"/>
    <w:rsid w:val="006E3EF7"/>
    <w:rsid w:val="006E3FFB"/>
    <w:rsid w:val="006E466F"/>
    <w:rsid w:val="006E4755"/>
    <w:rsid w:val="006E489E"/>
    <w:rsid w:val="006E4F12"/>
    <w:rsid w:val="006E50C1"/>
    <w:rsid w:val="006E50E3"/>
    <w:rsid w:val="006E551F"/>
    <w:rsid w:val="006E6188"/>
    <w:rsid w:val="006E61F3"/>
    <w:rsid w:val="006E62BC"/>
    <w:rsid w:val="006E63DA"/>
    <w:rsid w:val="006E666A"/>
    <w:rsid w:val="006E66F2"/>
    <w:rsid w:val="006E67B8"/>
    <w:rsid w:val="006E6F2A"/>
    <w:rsid w:val="006E7159"/>
    <w:rsid w:val="006E73CF"/>
    <w:rsid w:val="006E75B7"/>
    <w:rsid w:val="006E79ED"/>
    <w:rsid w:val="006E7B01"/>
    <w:rsid w:val="006F024D"/>
    <w:rsid w:val="006F02FB"/>
    <w:rsid w:val="006F034D"/>
    <w:rsid w:val="006F0AB9"/>
    <w:rsid w:val="006F0C6F"/>
    <w:rsid w:val="006F0FF4"/>
    <w:rsid w:val="006F11CB"/>
    <w:rsid w:val="006F126F"/>
    <w:rsid w:val="006F186B"/>
    <w:rsid w:val="006F1A6F"/>
    <w:rsid w:val="006F1D99"/>
    <w:rsid w:val="006F1D9A"/>
    <w:rsid w:val="006F208E"/>
    <w:rsid w:val="006F21B2"/>
    <w:rsid w:val="006F229E"/>
    <w:rsid w:val="006F23FC"/>
    <w:rsid w:val="006F2589"/>
    <w:rsid w:val="006F29E5"/>
    <w:rsid w:val="006F2DB0"/>
    <w:rsid w:val="006F2E6F"/>
    <w:rsid w:val="006F2EA1"/>
    <w:rsid w:val="006F31EC"/>
    <w:rsid w:val="006F3247"/>
    <w:rsid w:val="006F33E4"/>
    <w:rsid w:val="006F3446"/>
    <w:rsid w:val="006F347B"/>
    <w:rsid w:val="006F3515"/>
    <w:rsid w:val="006F37FC"/>
    <w:rsid w:val="006F390C"/>
    <w:rsid w:val="006F3F05"/>
    <w:rsid w:val="006F4519"/>
    <w:rsid w:val="006F4803"/>
    <w:rsid w:val="006F483B"/>
    <w:rsid w:val="006F4AC2"/>
    <w:rsid w:val="006F4B24"/>
    <w:rsid w:val="006F4DEF"/>
    <w:rsid w:val="006F520E"/>
    <w:rsid w:val="006F569D"/>
    <w:rsid w:val="006F56D6"/>
    <w:rsid w:val="006F57B4"/>
    <w:rsid w:val="006F5963"/>
    <w:rsid w:val="006F59B7"/>
    <w:rsid w:val="006F60F8"/>
    <w:rsid w:val="006F66AF"/>
    <w:rsid w:val="006F6C9C"/>
    <w:rsid w:val="006F70D3"/>
    <w:rsid w:val="006F71FF"/>
    <w:rsid w:val="006F7AF1"/>
    <w:rsid w:val="006F7E05"/>
    <w:rsid w:val="007001A8"/>
    <w:rsid w:val="007002FD"/>
    <w:rsid w:val="007003EA"/>
    <w:rsid w:val="00700404"/>
    <w:rsid w:val="00700526"/>
    <w:rsid w:val="0070052E"/>
    <w:rsid w:val="007008BF"/>
    <w:rsid w:val="00700B12"/>
    <w:rsid w:val="00700CBF"/>
    <w:rsid w:val="007010E8"/>
    <w:rsid w:val="0070169F"/>
    <w:rsid w:val="0070194C"/>
    <w:rsid w:val="00701A75"/>
    <w:rsid w:val="00701BA9"/>
    <w:rsid w:val="00701EBC"/>
    <w:rsid w:val="007023B3"/>
    <w:rsid w:val="00702877"/>
    <w:rsid w:val="00702EA5"/>
    <w:rsid w:val="0070329F"/>
    <w:rsid w:val="00703368"/>
    <w:rsid w:val="00703932"/>
    <w:rsid w:val="00703C76"/>
    <w:rsid w:val="007040B0"/>
    <w:rsid w:val="0070440D"/>
    <w:rsid w:val="007044B0"/>
    <w:rsid w:val="00704604"/>
    <w:rsid w:val="007046A5"/>
    <w:rsid w:val="00704A70"/>
    <w:rsid w:val="00704CF5"/>
    <w:rsid w:val="00704D4A"/>
    <w:rsid w:val="00704FCC"/>
    <w:rsid w:val="0070539B"/>
    <w:rsid w:val="0070559C"/>
    <w:rsid w:val="00705813"/>
    <w:rsid w:val="00705A46"/>
    <w:rsid w:val="00705CB5"/>
    <w:rsid w:val="00705E6E"/>
    <w:rsid w:val="007063E1"/>
    <w:rsid w:val="00706985"/>
    <w:rsid w:val="00706F57"/>
    <w:rsid w:val="00706F73"/>
    <w:rsid w:val="00707583"/>
    <w:rsid w:val="00707704"/>
    <w:rsid w:val="007078A2"/>
    <w:rsid w:val="0070793C"/>
    <w:rsid w:val="00707A88"/>
    <w:rsid w:val="00707CAF"/>
    <w:rsid w:val="00707D6D"/>
    <w:rsid w:val="00707FFE"/>
    <w:rsid w:val="007101A7"/>
    <w:rsid w:val="0071045B"/>
    <w:rsid w:val="00710559"/>
    <w:rsid w:val="00710562"/>
    <w:rsid w:val="007105C8"/>
    <w:rsid w:val="00710691"/>
    <w:rsid w:val="00710A7E"/>
    <w:rsid w:val="007110AE"/>
    <w:rsid w:val="007111AD"/>
    <w:rsid w:val="007111B8"/>
    <w:rsid w:val="0071154A"/>
    <w:rsid w:val="00711859"/>
    <w:rsid w:val="00711BF6"/>
    <w:rsid w:val="0071229A"/>
    <w:rsid w:val="007122F9"/>
    <w:rsid w:val="0071230B"/>
    <w:rsid w:val="007123E7"/>
    <w:rsid w:val="007126BA"/>
    <w:rsid w:val="0071294D"/>
    <w:rsid w:val="00712A59"/>
    <w:rsid w:val="00712ACE"/>
    <w:rsid w:val="00712CEC"/>
    <w:rsid w:val="00712D07"/>
    <w:rsid w:val="007135CA"/>
    <w:rsid w:val="00713767"/>
    <w:rsid w:val="00713D53"/>
    <w:rsid w:val="00713DA7"/>
    <w:rsid w:val="00713E3C"/>
    <w:rsid w:val="00713EBC"/>
    <w:rsid w:val="00713ECC"/>
    <w:rsid w:val="007143AF"/>
    <w:rsid w:val="00715088"/>
    <w:rsid w:val="0071529B"/>
    <w:rsid w:val="0071531E"/>
    <w:rsid w:val="00715466"/>
    <w:rsid w:val="00715504"/>
    <w:rsid w:val="0071559A"/>
    <w:rsid w:val="00715620"/>
    <w:rsid w:val="0071581D"/>
    <w:rsid w:val="0071583F"/>
    <w:rsid w:val="00715AC1"/>
    <w:rsid w:val="00715CC7"/>
    <w:rsid w:val="00715E0D"/>
    <w:rsid w:val="0071637E"/>
    <w:rsid w:val="0071639E"/>
    <w:rsid w:val="00716507"/>
    <w:rsid w:val="0071668F"/>
    <w:rsid w:val="0071672E"/>
    <w:rsid w:val="007169B9"/>
    <w:rsid w:val="007169C9"/>
    <w:rsid w:val="00716B07"/>
    <w:rsid w:val="00716E35"/>
    <w:rsid w:val="007170A9"/>
    <w:rsid w:val="007171CF"/>
    <w:rsid w:val="0071775A"/>
    <w:rsid w:val="0071792B"/>
    <w:rsid w:val="00717A7F"/>
    <w:rsid w:val="00717E58"/>
    <w:rsid w:val="00717E63"/>
    <w:rsid w:val="00717F49"/>
    <w:rsid w:val="007211CA"/>
    <w:rsid w:val="007211F4"/>
    <w:rsid w:val="0072124C"/>
    <w:rsid w:val="0072133A"/>
    <w:rsid w:val="00721652"/>
    <w:rsid w:val="007216D1"/>
    <w:rsid w:val="007217E7"/>
    <w:rsid w:val="00721B80"/>
    <w:rsid w:val="00721BE3"/>
    <w:rsid w:val="00721BE5"/>
    <w:rsid w:val="00721CFC"/>
    <w:rsid w:val="00721D77"/>
    <w:rsid w:val="007222AE"/>
    <w:rsid w:val="007224D6"/>
    <w:rsid w:val="00722F8A"/>
    <w:rsid w:val="007230B5"/>
    <w:rsid w:val="00723219"/>
    <w:rsid w:val="00723392"/>
    <w:rsid w:val="007233B0"/>
    <w:rsid w:val="007235A7"/>
    <w:rsid w:val="00723799"/>
    <w:rsid w:val="00723EA4"/>
    <w:rsid w:val="007246CD"/>
    <w:rsid w:val="0072496E"/>
    <w:rsid w:val="007249E6"/>
    <w:rsid w:val="00724A83"/>
    <w:rsid w:val="00724C01"/>
    <w:rsid w:val="007255AE"/>
    <w:rsid w:val="0072561F"/>
    <w:rsid w:val="00725639"/>
    <w:rsid w:val="007256F4"/>
    <w:rsid w:val="00725A36"/>
    <w:rsid w:val="00725D04"/>
    <w:rsid w:val="00725D55"/>
    <w:rsid w:val="00725E40"/>
    <w:rsid w:val="00725F33"/>
    <w:rsid w:val="0072624B"/>
    <w:rsid w:val="007263D7"/>
    <w:rsid w:val="00726475"/>
    <w:rsid w:val="007266E5"/>
    <w:rsid w:val="00726765"/>
    <w:rsid w:val="00726FDF"/>
    <w:rsid w:val="00727101"/>
    <w:rsid w:val="0072728C"/>
    <w:rsid w:val="007278B7"/>
    <w:rsid w:val="00727B10"/>
    <w:rsid w:val="00727B67"/>
    <w:rsid w:val="0073013F"/>
    <w:rsid w:val="0073083B"/>
    <w:rsid w:val="00730892"/>
    <w:rsid w:val="00730AC0"/>
    <w:rsid w:val="00730F4F"/>
    <w:rsid w:val="0073110E"/>
    <w:rsid w:val="007316EB"/>
    <w:rsid w:val="00731AA5"/>
    <w:rsid w:val="00731B34"/>
    <w:rsid w:val="007320A3"/>
    <w:rsid w:val="00732545"/>
    <w:rsid w:val="0073254A"/>
    <w:rsid w:val="0073280C"/>
    <w:rsid w:val="00732A68"/>
    <w:rsid w:val="00732E7A"/>
    <w:rsid w:val="00733219"/>
    <w:rsid w:val="007334A3"/>
    <w:rsid w:val="007334C5"/>
    <w:rsid w:val="0073367B"/>
    <w:rsid w:val="00733A14"/>
    <w:rsid w:val="00733DF5"/>
    <w:rsid w:val="00734065"/>
    <w:rsid w:val="00734119"/>
    <w:rsid w:val="00734A5A"/>
    <w:rsid w:val="00734B26"/>
    <w:rsid w:val="00734D12"/>
    <w:rsid w:val="0073516F"/>
    <w:rsid w:val="007352C7"/>
    <w:rsid w:val="007353C9"/>
    <w:rsid w:val="0073578D"/>
    <w:rsid w:val="0073593E"/>
    <w:rsid w:val="007359A8"/>
    <w:rsid w:val="00735E69"/>
    <w:rsid w:val="00736871"/>
    <w:rsid w:val="00736ACF"/>
    <w:rsid w:val="00736AD4"/>
    <w:rsid w:val="00736B55"/>
    <w:rsid w:val="00736DB7"/>
    <w:rsid w:val="00736F31"/>
    <w:rsid w:val="00736F51"/>
    <w:rsid w:val="0073708D"/>
    <w:rsid w:val="007371F3"/>
    <w:rsid w:val="007372BB"/>
    <w:rsid w:val="00737341"/>
    <w:rsid w:val="0073776A"/>
    <w:rsid w:val="00737940"/>
    <w:rsid w:val="00737D45"/>
    <w:rsid w:val="00737EA9"/>
    <w:rsid w:val="00740178"/>
    <w:rsid w:val="00740652"/>
    <w:rsid w:val="00740680"/>
    <w:rsid w:val="007407F5"/>
    <w:rsid w:val="00740891"/>
    <w:rsid w:val="007409C7"/>
    <w:rsid w:val="00740D77"/>
    <w:rsid w:val="007412D3"/>
    <w:rsid w:val="00741319"/>
    <w:rsid w:val="0074143F"/>
    <w:rsid w:val="007414C2"/>
    <w:rsid w:val="0074192A"/>
    <w:rsid w:val="00741B0C"/>
    <w:rsid w:val="00741DCC"/>
    <w:rsid w:val="00742263"/>
    <w:rsid w:val="00742341"/>
    <w:rsid w:val="00742548"/>
    <w:rsid w:val="0074283E"/>
    <w:rsid w:val="007429D5"/>
    <w:rsid w:val="00742CC8"/>
    <w:rsid w:val="00742D07"/>
    <w:rsid w:val="00742DD0"/>
    <w:rsid w:val="0074326D"/>
    <w:rsid w:val="00743602"/>
    <w:rsid w:val="0074365E"/>
    <w:rsid w:val="00743A20"/>
    <w:rsid w:val="00743FEB"/>
    <w:rsid w:val="00743FED"/>
    <w:rsid w:val="00744027"/>
    <w:rsid w:val="007440C5"/>
    <w:rsid w:val="007440E8"/>
    <w:rsid w:val="0074471E"/>
    <w:rsid w:val="0074473B"/>
    <w:rsid w:val="00744858"/>
    <w:rsid w:val="007449D6"/>
    <w:rsid w:val="00744B75"/>
    <w:rsid w:val="00744B9C"/>
    <w:rsid w:val="00744BA2"/>
    <w:rsid w:val="00744C8D"/>
    <w:rsid w:val="00744D6C"/>
    <w:rsid w:val="0074517A"/>
    <w:rsid w:val="00745314"/>
    <w:rsid w:val="007455DC"/>
    <w:rsid w:val="00745763"/>
    <w:rsid w:val="007457A1"/>
    <w:rsid w:val="007457A4"/>
    <w:rsid w:val="0074598E"/>
    <w:rsid w:val="00746214"/>
    <w:rsid w:val="00746470"/>
    <w:rsid w:val="007466F1"/>
    <w:rsid w:val="007469C7"/>
    <w:rsid w:val="00746A93"/>
    <w:rsid w:val="00746A9C"/>
    <w:rsid w:val="00746B04"/>
    <w:rsid w:val="00746B74"/>
    <w:rsid w:val="00746EE5"/>
    <w:rsid w:val="00746FFB"/>
    <w:rsid w:val="00747067"/>
    <w:rsid w:val="00747309"/>
    <w:rsid w:val="007473CF"/>
    <w:rsid w:val="00747EE9"/>
    <w:rsid w:val="007508E1"/>
    <w:rsid w:val="0075093C"/>
    <w:rsid w:val="00750A49"/>
    <w:rsid w:val="00750AC5"/>
    <w:rsid w:val="00750BF4"/>
    <w:rsid w:val="00750E7B"/>
    <w:rsid w:val="007513F2"/>
    <w:rsid w:val="00751481"/>
    <w:rsid w:val="00751ACF"/>
    <w:rsid w:val="00751BF6"/>
    <w:rsid w:val="0075239A"/>
    <w:rsid w:val="007529C9"/>
    <w:rsid w:val="00752F43"/>
    <w:rsid w:val="00753312"/>
    <w:rsid w:val="0075353D"/>
    <w:rsid w:val="00753562"/>
    <w:rsid w:val="007535E0"/>
    <w:rsid w:val="0075391C"/>
    <w:rsid w:val="00753F9E"/>
    <w:rsid w:val="00754A3B"/>
    <w:rsid w:val="00754AA2"/>
    <w:rsid w:val="00754C3B"/>
    <w:rsid w:val="00755136"/>
    <w:rsid w:val="007554AD"/>
    <w:rsid w:val="00755AE5"/>
    <w:rsid w:val="00755B12"/>
    <w:rsid w:val="00755C16"/>
    <w:rsid w:val="00755E2D"/>
    <w:rsid w:val="0075635A"/>
    <w:rsid w:val="007563E6"/>
    <w:rsid w:val="00756636"/>
    <w:rsid w:val="00756638"/>
    <w:rsid w:val="00756698"/>
    <w:rsid w:val="0075696F"/>
    <w:rsid w:val="00756B13"/>
    <w:rsid w:val="00756D66"/>
    <w:rsid w:val="00756F1D"/>
    <w:rsid w:val="007571E4"/>
    <w:rsid w:val="00757345"/>
    <w:rsid w:val="007575F3"/>
    <w:rsid w:val="007576ED"/>
    <w:rsid w:val="00757A66"/>
    <w:rsid w:val="00757A6A"/>
    <w:rsid w:val="00757B0D"/>
    <w:rsid w:val="00757D73"/>
    <w:rsid w:val="00760560"/>
    <w:rsid w:val="00760573"/>
    <w:rsid w:val="0076057F"/>
    <w:rsid w:val="007605B5"/>
    <w:rsid w:val="00760701"/>
    <w:rsid w:val="00760A0D"/>
    <w:rsid w:val="00760C59"/>
    <w:rsid w:val="00760D12"/>
    <w:rsid w:val="00760DB2"/>
    <w:rsid w:val="007610F5"/>
    <w:rsid w:val="00761330"/>
    <w:rsid w:val="0076153C"/>
    <w:rsid w:val="00761551"/>
    <w:rsid w:val="00761695"/>
    <w:rsid w:val="007617C7"/>
    <w:rsid w:val="007617E4"/>
    <w:rsid w:val="00761804"/>
    <w:rsid w:val="0076182F"/>
    <w:rsid w:val="00761A5C"/>
    <w:rsid w:val="00761AD5"/>
    <w:rsid w:val="00761FA3"/>
    <w:rsid w:val="00762044"/>
    <w:rsid w:val="00762085"/>
    <w:rsid w:val="007621D6"/>
    <w:rsid w:val="00762322"/>
    <w:rsid w:val="007623F5"/>
    <w:rsid w:val="00762538"/>
    <w:rsid w:val="00762B25"/>
    <w:rsid w:val="007636AE"/>
    <w:rsid w:val="007638B3"/>
    <w:rsid w:val="00763F46"/>
    <w:rsid w:val="00763FE2"/>
    <w:rsid w:val="007640F4"/>
    <w:rsid w:val="00764120"/>
    <w:rsid w:val="0076415A"/>
    <w:rsid w:val="00764267"/>
    <w:rsid w:val="00764288"/>
    <w:rsid w:val="007642E8"/>
    <w:rsid w:val="00764323"/>
    <w:rsid w:val="007643F1"/>
    <w:rsid w:val="00764421"/>
    <w:rsid w:val="0076454A"/>
    <w:rsid w:val="007646B3"/>
    <w:rsid w:val="00764845"/>
    <w:rsid w:val="0076486C"/>
    <w:rsid w:val="00765098"/>
    <w:rsid w:val="0076511E"/>
    <w:rsid w:val="00765637"/>
    <w:rsid w:val="00765768"/>
    <w:rsid w:val="00765A2C"/>
    <w:rsid w:val="00765A76"/>
    <w:rsid w:val="00765BED"/>
    <w:rsid w:val="00765BF8"/>
    <w:rsid w:val="00765CFA"/>
    <w:rsid w:val="00766134"/>
    <w:rsid w:val="00766147"/>
    <w:rsid w:val="007665D3"/>
    <w:rsid w:val="00766662"/>
    <w:rsid w:val="0076698B"/>
    <w:rsid w:val="0076699B"/>
    <w:rsid w:val="007670BF"/>
    <w:rsid w:val="007674A7"/>
    <w:rsid w:val="007675FD"/>
    <w:rsid w:val="00767ABA"/>
    <w:rsid w:val="00767B08"/>
    <w:rsid w:val="00767D13"/>
    <w:rsid w:val="0077007E"/>
    <w:rsid w:val="00770125"/>
    <w:rsid w:val="0077037E"/>
    <w:rsid w:val="007705FE"/>
    <w:rsid w:val="00770625"/>
    <w:rsid w:val="0077071D"/>
    <w:rsid w:val="0077077C"/>
    <w:rsid w:val="00770FD4"/>
    <w:rsid w:val="00771003"/>
    <w:rsid w:val="007712E7"/>
    <w:rsid w:val="007717C7"/>
    <w:rsid w:val="00771861"/>
    <w:rsid w:val="00771B41"/>
    <w:rsid w:val="00771BE7"/>
    <w:rsid w:val="00771CBB"/>
    <w:rsid w:val="00771DFF"/>
    <w:rsid w:val="00771FEB"/>
    <w:rsid w:val="0077278F"/>
    <w:rsid w:val="00772963"/>
    <w:rsid w:val="00772A16"/>
    <w:rsid w:val="00772ADF"/>
    <w:rsid w:val="00772FFD"/>
    <w:rsid w:val="00773053"/>
    <w:rsid w:val="007730D8"/>
    <w:rsid w:val="007731A0"/>
    <w:rsid w:val="00773366"/>
    <w:rsid w:val="00773385"/>
    <w:rsid w:val="007735EB"/>
    <w:rsid w:val="007736F6"/>
    <w:rsid w:val="0077377F"/>
    <w:rsid w:val="007738B5"/>
    <w:rsid w:val="00773A19"/>
    <w:rsid w:val="007748CB"/>
    <w:rsid w:val="007748E4"/>
    <w:rsid w:val="00774AB4"/>
    <w:rsid w:val="00775224"/>
    <w:rsid w:val="007752F6"/>
    <w:rsid w:val="00775437"/>
    <w:rsid w:val="007755C6"/>
    <w:rsid w:val="00775838"/>
    <w:rsid w:val="00775A13"/>
    <w:rsid w:val="00775F15"/>
    <w:rsid w:val="00776981"/>
    <w:rsid w:val="007769CC"/>
    <w:rsid w:val="007774CF"/>
    <w:rsid w:val="007776B9"/>
    <w:rsid w:val="007779B5"/>
    <w:rsid w:val="00777A0F"/>
    <w:rsid w:val="00777CE0"/>
    <w:rsid w:val="00777D3E"/>
    <w:rsid w:val="00777D82"/>
    <w:rsid w:val="00780445"/>
    <w:rsid w:val="007804E7"/>
    <w:rsid w:val="007805C6"/>
    <w:rsid w:val="007805CE"/>
    <w:rsid w:val="00780B79"/>
    <w:rsid w:val="00780BAF"/>
    <w:rsid w:val="00780E0C"/>
    <w:rsid w:val="007811C2"/>
    <w:rsid w:val="00781249"/>
    <w:rsid w:val="00781631"/>
    <w:rsid w:val="00781840"/>
    <w:rsid w:val="00781ADE"/>
    <w:rsid w:val="0078220C"/>
    <w:rsid w:val="0078225A"/>
    <w:rsid w:val="00782812"/>
    <w:rsid w:val="0078293D"/>
    <w:rsid w:val="00782C62"/>
    <w:rsid w:val="00782D09"/>
    <w:rsid w:val="00782D8D"/>
    <w:rsid w:val="00782F94"/>
    <w:rsid w:val="00783631"/>
    <w:rsid w:val="00784026"/>
    <w:rsid w:val="00784276"/>
    <w:rsid w:val="00784318"/>
    <w:rsid w:val="00784688"/>
    <w:rsid w:val="007847D8"/>
    <w:rsid w:val="00784896"/>
    <w:rsid w:val="00784BEF"/>
    <w:rsid w:val="00784D36"/>
    <w:rsid w:val="00784EBE"/>
    <w:rsid w:val="0078514E"/>
    <w:rsid w:val="0078548B"/>
    <w:rsid w:val="007855E6"/>
    <w:rsid w:val="00785770"/>
    <w:rsid w:val="00785A88"/>
    <w:rsid w:val="00785C94"/>
    <w:rsid w:val="00786AE0"/>
    <w:rsid w:val="00786CB3"/>
    <w:rsid w:val="00786D76"/>
    <w:rsid w:val="00786DEA"/>
    <w:rsid w:val="007878BE"/>
    <w:rsid w:val="00787C11"/>
    <w:rsid w:val="00787F43"/>
    <w:rsid w:val="007900EF"/>
    <w:rsid w:val="007903FF"/>
    <w:rsid w:val="0079044A"/>
    <w:rsid w:val="0079075D"/>
    <w:rsid w:val="00790915"/>
    <w:rsid w:val="00790AA5"/>
    <w:rsid w:val="0079107B"/>
    <w:rsid w:val="007911E6"/>
    <w:rsid w:val="0079127D"/>
    <w:rsid w:val="00791555"/>
    <w:rsid w:val="00791D6B"/>
    <w:rsid w:val="00791DEF"/>
    <w:rsid w:val="00791E64"/>
    <w:rsid w:val="00791E8F"/>
    <w:rsid w:val="00792236"/>
    <w:rsid w:val="007923FB"/>
    <w:rsid w:val="00792945"/>
    <w:rsid w:val="00792C4E"/>
    <w:rsid w:val="00792F13"/>
    <w:rsid w:val="00793202"/>
    <w:rsid w:val="00793876"/>
    <w:rsid w:val="00793898"/>
    <w:rsid w:val="00793AB0"/>
    <w:rsid w:val="00793E04"/>
    <w:rsid w:val="00793F05"/>
    <w:rsid w:val="00793F73"/>
    <w:rsid w:val="00794067"/>
    <w:rsid w:val="007940F0"/>
    <w:rsid w:val="0079423E"/>
    <w:rsid w:val="0079441E"/>
    <w:rsid w:val="007944FC"/>
    <w:rsid w:val="0079456C"/>
    <w:rsid w:val="00794823"/>
    <w:rsid w:val="00794DA5"/>
    <w:rsid w:val="00794DDF"/>
    <w:rsid w:val="00795182"/>
    <w:rsid w:val="007952AB"/>
    <w:rsid w:val="0079535E"/>
    <w:rsid w:val="0079546A"/>
    <w:rsid w:val="007955FA"/>
    <w:rsid w:val="0079580F"/>
    <w:rsid w:val="00795B8A"/>
    <w:rsid w:val="00795C81"/>
    <w:rsid w:val="007964BC"/>
    <w:rsid w:val="00796A0F"/>
    <w:rsid w:val="00797185"/>
    <w:rsid w:val="0079723B"/>
    <w:rsid w:val="0079728E"/>
    <w:rsid w:val="0079771F"/>
    <w:rsid w:val="0079782C"/>
    <w:rsid w:val="00797AFA"/>
    <w:rsid w:val="00797BBC"/>
    <w:rsid w:val="00797E29"/>
    <w:rsid w:val="00797F12"/>
    <w:rsid w:val="007A0661"/>
    <w:rsid w:val="007A086D"/>
    <w:rsid w:val="007A097D"/>
    <w:rsid w:val="007A0AA3"/>
    <w:rsid w:val="007A0B1E"/>
    <w:rsid w:val="007A0D05"/>
    <w:rsid w:val="007A1105"/>
    <w:rsid w:val="007A11AE"/>
    <w:rsid w:val="007A11E8"/>
    <w:rsid w:val="007A2A53"/>
    <w:rsid w:val="007A2AD2"/>
    <w:rsid w:val="007A2CFB"/>
    <w:rsid w:val="007A2D30"/>
    <w:rsid w:val="007A2EF6"/>
    <w:rsid w:val="007A2F27"/>
    <w:rsid w:val="007A3259"/>
    <w:rsid w:val="007A32FF"/>
    <w:rsid w:val="007A337D"/>
    <w:rsid w:val="007A36D9"/>
    <w:rsid w:val="007A3CDD"/>
    <w:rsid w:val="007A411E"/>
    <w:rsid w:val="007A49EC"/>
    <w:rsid w:val="007A4C15"/>
    <w:rsid w:val="007A51B4"/>
    <w:rsid w:val="007A51DF"/>
    <w:rsid w:val="007A5363"/>
    <w:rsid w:val="007A55CA"/>
    <w:rsid w:val="007A56E6"/>
    <w:rsid w:val="007A581B"/>
    <w:rsid w:val="007A5D00"/>
    <w:rsid w:val="007A5FDE"/>
    <w:rsid w:val="007A6177"/>
    <w:rsid w:val="007A6244"/>
    <w:rsid w:val="007A652E"/>
    <w:rsid w:val="007A6E1D"/>
    <w:rsid w:val="007A6E59"/>
    <w:rsid w:val="007A7022"/>
    <w:rsid w:val="007A7313"/>
    <w:rsid w:val="007A733D"/>
    <w:rsid w:val="007A78C6"/>
    <w:rsid w:val="007A7CFD"/>
    <w:rsid w:val="007A7E09"/>
    <w:rsid w:val="007A7E61"/>
    <w:rsid w:val="007A7E75"/>
    <w:rsid w:val="007A7F3D"/>
    <w:rsid w:val="007B0146"/>
    <w:rsid w:val="007B026D"/>
    <w:rsid w:val="007B046B"/>
    <w:rsid w:val="007B061C"/>
    <w:rsid w:val="007B094D"/>
    <w:rsid w:val="007B16BD"/>
    <w:rsid w:val="007B1865"/>
    <w:rsid w:val="007B1A9A"/>
    <w:rsid w:val="007B2053"/>
    <w:rsid w:val="007B211F"/>
    <w:rsid w:val="007B2348"/>
    <w:rsid w:val="007B234D"/>
    <w:rsid w:val="007B25F0"/>
    <w:rsid w:val="007B2B08"/>
    <w:rsid w:val="007B2C0C"/>
    <w:rsid w:val="007B2CD9"/>
    <w:rsid w:val="007B2CFF"/>
    <w:rsid w:val="007B341E"/>
    <w:rsid w:val="007B3440"/>
    <w:rsid w:val="007B34B0"/>
    <w:rsid w:val="007B365C"/>
    <w:rsid w:val="007B3BA0"/>
    <w:rsid w:val="007B3BDB"/>
    <w:rsid w:val="007B3C08"/>
    <w:rsid w:val="007B42F9"/>
    <w:rsid w:val="007B468E"/>
    <w:rsid w:val="007B4806"/>
    <w:rsid w:val="007B4965"/>
    <w:rsid w:val="007B4F25"/>
    <w:rsid w:val="007B4F65"/>
    <w:rsid w:val="007B4F7F"/>
    <w:rsid w:val="007B5073"/>
    <w:rsid w:val="007B5403"/>
    <w:rsid w:val="007B5437"/>
    <w:rsid w:val="007B57B5"/>
    <w:rsid w:val="007B5E4C"/>
    <w:rsid w:val="007B63CA"/>
    <w:rsid w:val="007B6583"/>
    <w:rsid w:val="007B6B9A"/>
    <w:rsid w:val="007B6C92"/>
    <w:rsid w:val="007B6D1E"/>
    <w:rsid w:val="007B7102"/>
    <w:rsid w:val="007B7F9C"/>
    <w:rsid w:val="007C019D"/>
    <w:rsid w:val="007C0428"/>
    <w:rsid w:val="007C045C"/>
    <w:rsid w:val="007C0527"/>
    <w:rsid w:val="007C0619"/>
    <w:rsid w:val="007C0976"/>
    <w:rsid w:val="007C0C5A"/>
    <w:rsid w:val="007C0C60"/>
    <w:rsid w:val="007C1209"/>
    <w:rsid w:val="007C1299"/>
    <w:rsid w:val="007C1905"/>
    <w:rsid w:val="007C1974"/>
    <w:rsid w:val="007C1BC9"/>
    <w:rsid w:val="007C1F01"/>
    <w:rsid w:val="007C21BE"/>
    <w:rsid w:val="007C23C5"/>
    <w:rsid w:val="007C2465"/>
    <w:rsid w:val="007C26B1"/>
    <w:rsid w:val="007C26F4"/>
    <w:rsid w:val="007C272D"/>
    <w:rsid w:val="007C2D40"/>
    <w:rsid w:val="007C2D6F"/>
    <w:rsid w:val="007C2E30"/>
    <w:rsid w:val="007C2ED4"/>
    <w:rsid w:val="007C2FEA"/>
    <w:rsid w:val="007C3134"/>
    <w:rsid w:val="007C3300"/>
    <w:rsid w:val="007C3396"/>
    <w:rsid w:val="007C3494"/>
    <w:rsid w:val="007C3CF8"/>
    <w:rsid w:val="007C3F4C"/>
    <w:rsid w:val="007C4053"/>
    <w:rsid w:val="007C4201"/>
    <w:rsid w:val="007C457B"/>
    <w:rsid w:val="007C4AA3"/>
    <w:rsid w:val="007C4E63"/>
    <w:rsid w:val="007C4E84"/>
    <w:rsid w:val="007C52FF"/>
    <w:rsid w:val="007C532C"/>
    <w:rsid w:val="007C53D6"/>
    <w:rsid w:val="007C5419"/>
    <w:rsid w:val="007C57C7"/>
    <w:rsid w:val="007C5B79"/>
    <w:rsid w:val="007C5D57"/>
    <w:rsid w:val="007C5EB6"/>
    <w:rsid w:val="007C5FAF"/>
    <w:rsid w:val="007C63E7"/>
    <w:rsid w:val="007C6433"/>
    <w:rsid w:val="007C6581"/>
    <w:rsid w:val="007C666B"/>
    <w:rsid w:val="007C6A40"/>
    <w:rsid w:val="007C6F56"/>
    <w:rsid w:val="007C6FBD"/>
    <w:rsid w:val="007C6FCE"/>
    <w:rsid w:val="007C7035"/>
    <w:rsid w:val="007C7043"/>
    <w:rsid w:val="007C76D8"/>
    <w:rsid w:val="007C771A"/>
    <w:rsid w:val="007C7F08"/>
    <w:rsid w:val="007C7F2A"/>
    <w:rsid w:val="007C7F82"/>
    <w:rsid w:val="007D0060"/>
    <w:rsid w:val="007D02E5"/>
    <w:rsid w:val="007D0A87"/>
    <w:rsid w:val="007D0B7C"/>
    <w:rsid w:val="007D0EBF"/>
    <w:rsid w:val="007D0F7C"/>
    <w:rsid w:val="007D0FF3"/>
    <w:rsid w:val="007D18EB"/>
    <w:rsid w:val="007D1938"/>
    <w:rsid w:val="007D1E5B"/>
    <w:rsid w:val="007D1F5D"/>
    <w:rsid w:val="007D2282"/>
    <w:rsid w:val="007D23DF"/>
    <w:rsid w:val="007D2559"/>
    <w:rsid w:val="007D27EC"/>
    <w:rsid w:val="007D2969"/>
    <w:rsid w:val="007D2EA2"/>
    <w:rsid w:val="007D30A3"/>
    <w:rsid w:val="007D34BE"/>
    <w:rsid w:val="007D3592"/>
    <w:rsid w:val="007D3B1F"/>
    <w:rsid w:val="007D3B4C"/>
    <w:rsid w:val="007D3DFC"/>
    <w:rsid w:val="007D3E11"/>
    <w:rsid w:val="007D40FE"/>
    <w:rsid w:val="007D42DC"/>
    <w:rsid w:val="007D42EF"/>
    <w:rsid w:val="007D44F6"/>
    <w:rsid w:val="007D453D"/>
    <w:rsid w:val="007D4ABE"/>
    <w:rsid w:val="007D4F70"/>
    <w:rsid w:val="007D5033"/>
    <w:rsid w:val="007D52B7"/>
    <w:rsid w:val="007D52D3"/>
    <w:rsid w:val="007D536E"/>
    <w:rsid w:val="007D53D4"/>
    <w:rsid w:val="007D5875"/>
    <w:rsid w:val="007D5B27"/>
    <w:rsid w:val="007D5D0B"/>
    <w:rsid w:val="007D5DDC"/>
    <w:rsid w:val="007D651D"/>
    <w:rsid w:val="007D6609"/>
    <w:rsid w:val="007D667A"/>
    <w:rsid w:val="007D6692"/>
    <w:rsid w:val="007D6D51"/>
    <w:rsid w:val="007D703A"/>
    <w:rsid w:val="007D73A7"/>
    <w:rsid w:val="007D74A9"/>
    <w:rsid w:val="007D7689"/>
    <w:rsid w:val="007D77FD"/>
    <w:rsid w:val="007D7AF1"/>
    <w:rsid w:val="007D7B1C"/>
    <w:rsid w:val="007D7DB9"/>
    <w:rsid w:val="007D7F51"/>
    <w:rsid w:val="007E0189"/>
    <w:rsid w:val="007E04DD"/>
    <w:rsid w:val="007E05E5"/>
    <w:rsid w:val="007E0EF6"/>
    <w:rsid w:val="007E147A"/>
    <w:rsid w:val="007E16F2"/>
    <w:rsid w:val="007E1868"/>
    <w:rsid w:val="007E18AA"/>
    <w:rsid w:val="007E1B0B"/>
    <w:rsid w:val="007E1B45"/>
    <w:rsid w:val="007E21A0"/>
    <w:rsid w:val="007E23EE"/>
    <w:rsid w:val="007E24DF"/>
    <w:rsid w:val="007E27C2"/>
    <w:rsid w:val="007E29BE"/>
    <w:rsid w:val="007E29D6"/>
    <w:rsid w:val="007E2AD9"/>
    <w:rsid w:val="007E2CA8"/>
    <w:rsid w:val="007E2F31"/>
    <w:rsid w:val="007E3A27"/>
    <w:rsid w:val="007E3A62"/>
    <w:rsid w:val="007E3C06"/>
    <w:rsid w:val="007E3DBB"/>
    <w:rsid w:val="007E42C2"/>
    <w:rsid w:val="007E4528"/>
    <w:rsid w:val="007E4575"/>
    <w:rsid w:val="007E49B5"/>
    <w:rsid w:val="007E4B39"/>
    <w:rsid w:val="007E4D2A"/>
    <w:rsid w:val="007E4E81"/>
    <w:rsid w:val="007E5171"/>
    <w:rsid w:val="007E51CC"/>
    <w:rsid w:val="007E52DA"/>
    <w:rsid w:val="007E539B"/>
    <w:rsid w:val="007E53A5"/>
    <w:rsid w:val="007E53D9"/>
    <w:rsid w:val="007E575F"/>
    <w:rsid w:val="007E59E1"/>
    <w:rsid w:val="007E5B45"/>
    <w:rsid w:val="007E5DE1"/>
    <w:rsid w:val="007E5F30"/>
    <w:rsid w:val="007E60B8"/>
    <w:rsid w:val="007E6540"/>
    <w:rsid w:val="007E660A"/>
    <w:rsid w:val="007E6896"/>
    <w:rsid w:val="007E69FE"/>
    <w:rsid w:val="007E6A08"/>
    <w:rsid w:val="007E70FA"/>
    <w:rsid w:val="007E73FC"/>
    <w:rsid w:val="007E755B"/>
    <w:rsid w:val="007E7583"/>
    <w:rsid w:val="007E758B"/>
    <w:rsid w:val="007E7873"/>
    <w:rsid w:val="007E7C52"/>
    <w:rsid w:val="007F0A99"/>
    <w:rsid w:val="007F0BAA"/>
    <w:rsid w:val="007F105C"/>
    <w:rsid w:val="007F11C0"/>
    <w:rsid w:val="007F11F6"/>
    <w:rsid w:val="007F15C8"/>
    <w:rsid w:val="007F189E"/>
    <w:rsid w:val="007F1909"/>
    <w:rsid w:val="007F1CBA"/>
    <w:rsid w:val="007F204B"/>
    <w:rsid w:val="007F2471"/>
    <w:rsid w:val="007F24F6"/>
    <w:rsid w:val="007F2534"/>
    <w:rsid w:val="007F27A2"/>
    <w:rsid w:val="007F284E"/>
    <w:rsid w:val="007F2A38"/>
    <w:rsid w:val="007F2A7D"/>
    <w:rsid w:val="007F311B"/>
    <w:rsid w:val="007F34FC"/>
    <w:rsid w:val="007F3769"/>
    <w:rsid w:val="007F37C2"/>
    <w:rsid w:val="007F38C1"/>
    <w:rsid w:val="007F3D81"/>
    <w:rsid w:val="007F3DE8"/>
    <w:rsid w:val="007F3F96"/>
    <w:rsid w:val="007F4172"/>
    <w:rsid w:val="007F41B1"/>
    <w:rsid w:val="007F4C4F"/>
    <w:rsid w:val="007F4ECC"/>
    <w:rsid w:val="007F5406"/>
    <w:rsid w:val="007F553E"/>
    <w:rsid w:val="007F5559"/>
    <w:rsid w:val="007F555E"/>
    <w:rsid w:val="007F598D"/>
    <w:rsid w:val="007F5B5C"/>
    <w:rsid w:val="007F5DC6"/>
    <w:rsid w:val="007F60CD"/>
    <w:rsid w:val="007F6638"/>
    <w:rsid w:val="007F6763"/>
    <w:rsid w:val="007F695B"/>
    <w:rsid w:val="007F6B93"/>
    <w:rsid w:val="007F6C9E"/>
    <w:rsid w:val="007F6CC3"/>
    <w:rsid w:val="007F747F"/>
    <w:rsid w:val="007F7A9E"/>
    <w:rsid w:val="007F7CAD"/>
    <w:rsid w:val="007F7CC8"/>
    <w:rsid w:val="007F7CD6"/>
    <w:rsid w:val="007F7DA8"/>
    <w:rsid w:val="008006ED"/>
    <w:rsid w:val="00800969"/>
    <w:rsid w:val="00800CEC"/>
    <w:rsid w:val="00800DE0"/>
    <w:rsid w:val="00800E6E"/>
    <w:rsid w:val="00800F6F"/>
    <w:rsid w:val="0080126D"/>
    <w:rsid w:val="0080127C"/>
    <w:rsid w:val="00801562"/>
    <w:rsid w:val="0080165E"/>
    <w:rsid w:val="00801727"/>
    <w:rsid w:val="0080177D"/>
    <w:rsid w:val="0080199B"/>
    <w:rsid w:val="008019BC"/>
    <w:rsid w:val="00801EA0"/>
    <w:rsid w:val="00801EEF"/>
    <w:rsid w:val="00801F61"/>
    <w:rsid w:val="00802382"/>
    <w:rsid w:val="008023E4"/>
    <w:rsid w:val="00802D94"/>
    <w:rsid w:val="00803806"/>
    <w:rsid w:val="008038FA"/>
    <w:rsid w:val="008039C0"/>
    <w:rsid w:val="00803AF1"/>
    <w:rsid w:val="008048DF"/>
    <w:rsid w:val="00804A63"/>
    <w:rsid w:val="00804B9E"/>
    <w:rsid w:val="00804DCC"/>
    <w:rsid w:val="00804E53"/>
    <w:rsid w:val="00804FBF"/>
    <w:rsid w:val="008052A1"/>
    <w:rsid w:val="00805661"/>
    <w:rsid w:val="008056B4"/>
    <w:rsid w:val="00805700"/>
    <w:rsid w:val="00805F08"/>
    <w:rsid w:val="0080621D"/>
    <w:rsid w:val="0080671D"/>
    <w:rsid w:val="00806B5C"/>
    <w:rsid w:val="00806F31"/>
    <w:rsid w:val="0080715F"/>
    <w:rsid w:val="00807172"/>
    <w:rsid w:val="0080722A"/>
    <w:rsid w:val="008074AB"/>
    <w:rsid w:val="00807709"/>
    <w:rsid w:val="00807BB5"/>
    <w:rsid w:val="00807C36"/>
    <w:rsid w:val="00807DEB"/>
    <w:rsid w:val="00807E0B"/>
    <w:rsid w:val="00810309"/>
    <w:rsid w:val="00810398"/>
    <w:rsid w:val="00810489"/>
    <w:rsid w:val="008104AE"/>
    <w:rsid w:val="008106A6"/>
    <w:rsid w:val="008108C4"/>
    <w:rsid w:val="008108C6"/>
    <w:rsid w:val="00810931"/>
    <w:rsid w:val="00810BEA"/>
    <w:rsid w:val="00810DC9"/>
    <w:rsid w:val="00810EDC"/>
    <w:rsid w:val="00811196"/>
    <w:rsid w:val="00811550"/>
    <w:rsid w:val="008115DD"/>
    <w:rsid w:val="00811B6D"/>
    <w:rsid w:val="008120B9"/>
    <w:rsid w:val="00812208"/>
    <w:rsid w:val="008127BB"/>
    <w:rsid w:val="0081288C"/>
    <w:rsid w:val="0081290B"/>
    <w:rsid w:val="00812E91"/>
    <w:rsid w:val="00812F54"/>
    <w:rsid w:val="00813000"/>
    <w:rsid w:val="00813217"/>
    <w:rsid w:val="0081336D"/>
    <w:rsid w:val="00813674"/>
    <w:rsid w:val="00813C53"/>
    <w:rsid w:val="00813FD7"/>
    <w:rsid w:val="00814166"/>
    <w:rsid w:val="008141CA"/>
    <w:rsid w:val="00814341"/>
    <w:rsid w:val="0081437E"/>
    <w:rsid w:val="008146F6"/>
    <w:rsid w:val="0081472C"/>
    <w:rsid w:val="0081487E"/>
    <w:rsid w:val="0081491E"/>
    <w:rsid w:val="00814C70"/>
    <w:rsid w:val="00814DC7"/>
    <w:rsid w:val="00814FA2"/>
    <w:rsid w:val="0081522D"/>
    <w:rsid w:val="008152DB"/>
    <w:rsid w:val="008152F4"/>
    <w:rsid w:val="00815584"/>
    <w:rsid w:val="0081595E"/>
    <w:rsid w:val="00815FED"/>
    <w:rsid w:val="00816082"/>
    <w:rsid w:val="0081618D"/>
    <w:rsid w:val="008161FE"/>
    <w:rsid w:val="00816310"/>
    <w:rsid w:val="00816328"/>
    <w:rsid w:val="008163F4"/>
    <w:rsid w:val="0081657B"/>
    <w:rsid w:val="00816848"/>
    <w:rsid w:val="00816852"/>
    <w:rsid w:val="008168B3"/>
    <w:rsid w:val="00816935"/>
    <w:rsid w:val="00816BCA"/>
    <w:rsid w:val="00816D7A"/>
    <w:rsid w:val="00816EF7"/>
    <w:rsid w:val="00816FB5"/>
    <w:rsid w:val="00817745"/>
    <w:rsid w:val="00817910"/>
    <w:rsid w:val="008179B6"/>
    <w:rsid w:val="008179D1"/>
    <w:rsid w:val="00817E7B"/>
    <w:rsid w:val="00817EB9"/>
    <w:rsid w:val="00817F9D"/>
    <w:rsid w:val="00817FCE"/>
    <w:rsid w:val="00820315"/>
    <w:rsid w:val="00820992"/>
    <w:rsid w:val="00820B6D"/>
    <w:rsid w:val="00820D12"/>
    <w:rsid w:val="00820FD7"/>
    <w:rsid w:val="0082100A"/>
    <w:rsid w:val="008212E4"/>
    <w:rsid w:val="008217CF"/>
    <w:rsid w:val="0082183D"/>
    <w:rsid w:val="00821D5D"/>
    <w:rsid w:val="00822051"/>
    <w:rsid w:val="008222BE"/>
    <w:rsid w:val="008227E2"/>
    <w:rsid w:val="00822995"/>
    <w:rsid w:val="00822EE9"/>
    <w:rsid w:val="0082303F"/>
    <w:rsid w:val="008231A4"/>
    <w:rsid w:val="00823965"/>
    <w:rsid w:val="00823D6D"/>
    <w:rsid w:val="00823FBC"/>
    <w:rsid w:val="00824378"/>
    <w:rsid w:val="008243CE"/>
    <w:rsid w:val="008244BF"/>
    <w:rsid w:val="00824547"/>
    <w:rsid w:val="00824787"/>
    <w:rsid w:val="00824EB2"/>
    <w:rsid w:val="00824F50"/>
    <w:rsid w:val="00824F86"/>
    <w:rsid w:val="0082510F"/>
    <w:rsid w:val="00825428"/>
    <w:rsid w:val="0082548D"/>
    <w:rsid w:val="00825680"/>
    <w:rsid w:val="00825AD6"/>
    <w:rsid w:val="00825E57"/>
    <w:rsid w:val="00826163"/>
    <w:rsid w:val="00826562"/>
    <w:rsid w:val="0082672F"/>
    <w:rsid w:val="00826BAC"/>
    <w:rsid w:val="00826CF8"/>
    <w:rsid w:val="00826EC1"/>
    <w:rsid w:val="00827047"/>
    <w:rsid w:val="008270FC"/>
    <w:rsid w:val="008271D4"/>
    <w:rsid w:val="008272BE"/>
    <w:rsid w:val="0082747A"/>
    <w:rsid w:val="00827493"/>
    <w:rsid w:val="008275B3"/>
    <w:rsid w:val="008278AC"/>
    <w:rsid w:val="00827A15"/>
    <w:rsid w:val="00827B4F"/>
    <w:rsid w:val="00827FE7"/>
    <w:rsid w:val="008306DC"/>
    <w:rsid w:val="00830A1D"/>
    <w:rsid w:val="00830A77"/>
    <w:rsid w:val="00830A81"/>
    <w:rsid w:val="00830BA4"/>
    <w:rsid w:val="00830BD7"/>
    <w:rsid w:val="00830CEB"/>
    <w:rsid w:val="0083109D"/>
    <w:rsid w:val="008314A1"/>
    <w:rsid w:val="00831674"/>
    <w:rsid w:val="00832197"/>
    <w:rsid w:val="008322AA"/>
    <w:rsid w:val="00832404"/>
    <w:rsid w:val="0083253C"/>
    <w:rsid w:val="00832BFD"/>
    <w:rsid w:val="00832DCE"/>
    <w:rsid w:val="00832E0A"/>
    <w:rsid w:val="00832FBD"/>
    <w:rsid w:val="008338BC"/>
    <w:rsid w:val="00833B5D"/>
    <w:rsid w:val="00833EAF"/>
    <w:rsid w:val="008340C9"/>
    <w:rsid w:val="008340F5"/>
    <w:rsid w:val="00834190"/>
    <w:rsid w:val="00834E0C"/>
    <w:rsid w:val="00834F27"/>
    <w:rsid w:val="00835184"/>
    <w:rsid w:val="008351F7"/>
    <w:rsid w:val="0083525B"/>
    <w:rsid w:val="00835607"/>
    <w:rsid w:val="008359B6"/>
    <w:rsid w:val="00835D7B"/>
    <w:rsid w:val="00835EB9"/>
    <w:rsid w:val="0083606C"/>
    <w:rsid w:val="0083649B"/>
    <w:rsid w:val="008365FF"/>
    <w:rsid w:val="008366F8"/>
    <w:rsid w:val="00836704"/>
    <w:rsid w:val="00836960"/>
    <w:rsid w:val="008369A1"/>
    <w:rsid w:val="00836C92"/>
    <w:rsid w:val="008377C8"/>
    <w:rsid w:val="00837956"/>
    <w:rsid w:val="00837B78"/>
    <w:rsid w:val="00840208"/>
    <w:rsid w:val="00840696"/>
    <w:rsid w:val="008406D9"/>
    <w:rsid w:val="0084089A"/>
    <w:rsid w:val="00840C33"/>
    <w:rsid w:val="00840D2E"/>
    <w:rsid w:val="00840D68"/>
    <w:rsid w:val="00840D81"/>
    <w:rsid w:val="00840E65"/>
    <w:rsid w:val="00840F83"/>
    <w:rsid w:val="00841011"/>
    <w:rsid w:val="00841343"/>
    <w:rsid w:val="00841462"/>
    <w:rsid w:val="0084150E"/>
    <w:rsid w:val="00841737"/>
    <w:rsid w:val="00841AFD"/>
    <w:rsid w:val="00841B7C"/>
    <w:rsid w:val="00841B9D"/>
    <w:rsid w:val="00841BD3"/>
    <w:rsid w:val="00841F62"/>
    <w:rsid w:val="0084203C"/>
    <w:rsid w:val="0084233F"/>
    <w:rsid w:val="00843097"/>
    <w:rsid w:val="008433BB"/>
    <w:rsid w:val="008436A4"/>
    <w:rsid w:val="00843888"/>
    <w:rsid w:val="00843938"/>
    <w:rsid w:val="00843959"/>
    <w:rsid w:val="00843F31"/>
    <w:rsid w:val="0084420C"/>
    <w:rsid w:val="0084466C"/>
    <w:rsid w:val="00845031"/>
    <w:rsid w:val="0084540D"/>
    <w:rsid w:val="00845502"/>
    <w:rsid w:val="0084562C"/>
    <w:rsid w:val="00845D6E"/>
    <w:rsid w:val="00846242"/>
    <w:rsid w:val="00846710"/>
    <w:rsid w:val="008469ED"/>
    <w:rsid w:val="00846A1E"/>
    <w:rsid w:val="00846B59"/>
    <w:rsid w:val="00846DF5"/>
    <w:rsid w:val="00846F68"/>
    <w:rsid w:val="00847067"/>
    <w:rsid w:val="008470F2"/>
    <w:rsid w:val="00847101"/>
    <w:rsid w:val="0084751E"/>
    <w:rsid w:val="00847883"/>
    <w:rsid w:val="008479D6"/>
    <w:rsid w:val="00847D93"/>
    <w:rsid w:val="00847DC6"/>
    <w:rsid w:val="00847F36"/>
    <w:rsid w:val="008503A5"/>
    <w:rsid w:val="008505F1"/>
    <w:rsid w:val="0085070F"/>
    <w:rsid w:val="00850757"/>
    <w:rsid w:val="00850F8F"/>
    <w:rsid w:val="0085109F"/>
    <w:rsid w:val="008512E4"/>
    <w:rsid w:val="00851413"/>
    <w:rsid w:val="0085145F"/>
    <w:rsid w:val="00851569"/>
    <w:rsid w:val="008518CD"/>
    <w:rsid w:val="0085198F"/>
    <w:rsid w:val="008519F1"/>
    <w:rsid w:val="00851A29"/>
    <w:rsid w:val="00851B0E"/>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784"/>
    <w:rsid w:val="00853889"/>
    <w:rsid w:val="00853BE0"/>
    <w:rsid w:val="00853DE4"/>
    <w:rsid w:val="00853E95"/>
    <w:rsid w:val="008540C9"/>
    <w:rsid w:val="0085460A"/>
    <w:rsid w:val="0085463F"/>
    <w:rsid w:val="008547B0"/>
    <w:rsid w:val="00854873"/>
    <w:rsid w:val="00854B6D"/>
    <w:rsid w:val="00854D92"/>
    <w:rsid w:val="00854DCA"/>
    <w:rsid w:val="00854E8C"/>
    <w:rsid w:val="00854F5B"/>
    <w:rsid w:val="008550E1"/>
    <w:rsid w:val="008551D5"/>
    <w:rsid w:val="0085538F"/>
    <w:rsid w:val="00855680"/>
    <w:rsid w:val="00855886"/>
    <w:rsid w:val="008558FF"/>
    <w:rsid w:val="00855BCF"/>
    <w:rsid w:val="00855C46"/>
    <w:rsid w:val="00855FCF"/>
    <w:rsid w:val="008561B3"/>
    <w:rsid w:val="008569A6"/>
    <w:rsid w:val="00856AC0"/>
    <w:rsid w:val="00856F3D"/>
    <w:rsid w:val="0085718D"/>
    <w:rsid w:val="00857A47"/>
    <w:rsid w:val="00857AD7"/>
    <w:rsid w:val="00857B5A"/>
    <w:rsid w:val="00857C36"/>
    <w:rsid w:val="00857F0B"/>
    <w:rsid w:val="008600AB"/>
    <w:rsid w:val="0086062D"/>
    <w:rsid w:val="00860A65"/>
    <w:rsid w:val="00860A68"/>
    <w:rsid w:val="00860B0F"/>
    <w:rsid w:val="00860C24"/>
    <w:rsid w:val="00860ED6"/>
    <w:rsid w:val="00861050"/>
    <w:rsid w:val="0086178A"/>
    <w:rsid w:val="00861A9B"/>
    <w:rsid w:val="00861B7D"/>
    <w:rsid w:val="00861BE3"/>
    <w:rsid w:val="00861DC9"/>
    <w:rsid w:val="0086236F"/>
    <w:rsid w:val="00862C8C"/>
    <w:rsid w:val="00862D31"/>
    <w:rsid w:val="00862F75"/>
    <w:rsid w:val="008633B8"/>
    <w:rsid w:val="00863752"/>
    <w:rsid w:val="00863949"/>
    <w:rsid w:val="00863D05"/>
    <w:rsid w:val="00863D74"/>
    <w:rsid w:val="00863EB2"/>
    <w:rsid w:val="0086401E"/>
    <w:rsid w:val="00864043"/>
    <w:rsid w:val="008640FD"/>
    <w:rsid w:val="008641BD"/>
    <w:rsid w:val="00864282"/>
    <w:rsid w:val="00864B08"/>
    <w:rsid w:val="0086504F"/>
    <w:rsid w:val="00865AA3"/>
    <w:rsid w:val="00866315"/>
    <w:rsid w:val="008664E8"/>
    <w:rsid w:val="0086665A"/>
    <w:rsid w:val="008667F8"/>
    <w:rsid w:val="0086693C"/>
    <w:rsid w:val="00866D5F"/>
    <w:rsid w:val="00866DBF"/>
    <w:rsid w:val="00866E26"/>
    <w:rsid w:val="0086780A"/>
    <w:rsid w:val="00867941"/>
    <w:rsid w:val="00867B9C"/>
    <w:rsid w:val="00867C69"/>
    <w:rsid w:val="00867E56"/>
    <w:rsid w:val="0087010D"/>
    <w:rsid w:val="008701DA"/>
    <w:rsid w:val="00870280"/>
    <w:rsid w:val="008702F4"/>
    <w:rsid w:val="008703CF"/>
    <w:rsid w:val="00870612"/>
    <w:rsid w:val="00870666"/>
    <w:rsid w:val="00870820"/>
    <w:rsid w:val="00870A19"/>
    <w:rsid w:val="00870E64"/>
    <w:rsid w:val="00871157"/>
    <w:rsid w:val="008712F6"/>
    <w:rsid w:val="008716D1"/>
    <w:rsid w:val="00871955"/>
    <w:rsid w:val="00871C98"/>
    <w:rsid w:val="00871D45"/>
    <w:rsid w:val="00871DCE"/>
    <w:rsid w:val="0087231D"/>
    <w:rsid w:val="008723DE"/>
    <w:rsid w:val="00872987"/>
    <w:rsid w:val="008729B7"/>
    <w:rsid w:val="00872DD2"/>
    <w:rsid w:val="00872DD7"/>
    <w:rsid w:val="00872E62"/>
    <w:rsid w:val="00873025"/>
    <w:rsid w:val="00873523"/>
    <w:rsid w:val="00873700"/>
    <w:rsid w:val="00873A8E"/>
    <w:rsid w:val="00873B38"/>
    <w:rsid w:val="00873B7F"/>
    <w:rsid w:val="00873DFF"/>
    <w:rsid w:val="00873EBC"/>
    <w:rsid w:val="00873F35"/>
    <w:rsid w:val="00874160"/>
    <w:rsid w:val="00874465"/>
    <w:rsid w:val="00874822"/>
    <w:rsid w:val="0087482C"/>
    <w:rsid w:val="0087499C"/>
    <w:rsid w:val="008749BE"/>
    <w:rsid w:val="00874DCF"/>
    <w:rsid w:val="00874FD8"/>
    <w:rsid w:val="00875408"/>
    <w:rsid w:val="00875798"/>
    <w:rsid w:val="008759B8"/>
    <w:rsid w:val="008759E9"/>
    <w:rsid w:val="00875B3B"/>
    <w:rsid w:val="00875ED7"/>
    <w:rsid w:val="00876295"/>
    <w:rsid w:val="00876325"/>
    <w:rsid w:val="00876718"/>
    <w:rsid w:val="00876808"/>
    <w:rsid w:val="00876B1F"/>
    <w:rsid w:val="00876B97"/>
    <w:rsid w:val="00876BA2"/>
    <w:rsid w:val="00876E48"/>
    <w:rsid w:val="00876ED3"/>
    <w:rsid w:val="008770F5"/>
    <w:rsid w:val="00877275"/>
    <w:rsid w:val="008772E3"/>
    <w:rsid w:val="0087731A"/>
    <w:rsid w:val="0087760A"/>
    <w:rsid w:val="008776F1"/>
    <w:rsid w:val="00877754"/>
    <w:rsid w:val="0087782F"/>
    <w:rsid w:val="008778FC"/>
    <w:rsid w:val="00877926"/>
    <w:rsid w:val="00877979"/>
    <w:rsid w:val="00877B44"/>
    <w:rsid w:val="00877BFC"/>
    <w:rsid w:val="008800D4"/>
    <w:rsid w:val="0088036E"/>
    <w:rsid w:val="00880ECF"/>
    <w:rsid w:val="00880F46"/>
    <w:rsid w:val="0088114E"/>
    <w:rsid w:val="00881371"/>
    <w:rsid w:val="008814FB"/>
    <w:rsid w:val="008816C1"/>
    <w:rsid w:val="00881793"/>
    <w:rsid w:val="00881D0B"/>
    <w:rsid w:val="008822B3"/>
    <w:rsid w:val="008822D4"/>
    <w:rsid w:val="00882498"/>
    <w:rsid w:val="0088249A"/>
    <w:rsid w:val="008825D6"/>
    <w:rsid w:val="0088273B"/>
    <w:rsid w:val="00882C58"/>
    <w:rsid w:val="008832F4"/>
    <w:rsid w:val="00883601"/>
    <w:rsid w:val="00883643"/>
    <w:rsid w:val="00883AE7"/>
    <w:rsid w:val="00883EC8"/>
    <w:rsid w:val="0088424A"/>
    <w:rsid w:val="0088479B"/>
    <w:rsid w:val="00884954"/>
    <w:rsid w:val="00884A6F"/>
    <w:rsid w:val="00884A90"/>
    <w:rsid w:val="00884B81"/>
    <w:rsid w:val="00884C5A"/>
    <w:rsid w:val="00884E33"/>
    <w:rsid w:val="00884ED0"/>
    <w:rsid w:val="00884EDB"/>
    <w:rsid w:val="008850E9"/>
    <w:rsid w:val="008856A3"/>
    <w:rsid w:val="008856FE"/>
    <w:rsid w:val="008857A8"/>
    <w:rsid w:val="00885DAC"/>
    <w:rsid w:val="00885F24"/>
    <w:rsid w:val="00886157"/>
    <w:rsid w:val="00886298"/>
    <w:rsid w:val="008870AF"/>
    <w:rsid w:val="00887251"/>
    <w:rsid w:val="008872C9"/>
    <w:rsid w:val="00887437"/>
    <w:rsid w:val="00887EE6"/>
    <w:rsid w:val="00887F51"/>
    <w:rsid w:val="00887F5D"/>
    <w:rsid w:val="008902BC"/>
    <w:rsid w:val="00890669"/>
    <w:rsid w:val="008906F0"/>
    <w:rsid w:val="008907F0"/>
    <w:rsid w:val="00890B7F"/>
    <w:rsid w:val="00890FA8"/>
    <w:rsid w:val="00891026"/>
    <w:rsid w:val="00891092"/>
    <w:rsid w:val="008911D5"/>
    <w:rsid w:val="00891234"/>
    <w:rsid w:val="008912D7"/>
    <w:rsid w:val="008912F7"/>
    <w:rsid w:val="00891B2F"/>
    <w:rsid w:val="00891E37"/>
    <w:rsid w:val="00891E97"/>
    <w:rsid w:val="00891ECC"/>
    <w:rsid w:val="00892539"/>
    <w:rsid w:val="0089273A"/>
    <w:rsid w:val="00893007"/>
    <w:rsid w:val="00893347"/>
    <w:rsid w:val="00893A1A"/>
    <w:rsid w:val="00893B47"/>
    <w:rsid w:val="00894081"/>
    <w:rsid w:val="008943E0"/>
    <w:rsid w:val="00894FDC"/>
    <w:rsid w:val="0089504B"/>
    <w:rsid w:val="008955E3"/>
    <w:rsid w:val="0089577B"/>
    <w:rsid w:val="0089580E"/>
    <w:rsid w:val="008958CB"/>
    <w:rsid w:val="00895BF0"/>
    <w:rsid w:val="00895E19"/>
    <w:rsid w:val="00896007"/>
    <w:rsid w:val="008962DC"/>
    <w:rsid w:val="00896452"/>
    <w:rsid w:val="0089663F"/>
    <w:rsid w:val="00896783"/>
    <w:rsid w:val="00896BB7"/>
    <w:rsid w:val="00896D59"/>
    <w:rsid w:val="00896F59"/>
    <w:rsid w:val="00896F72"/>
    <w:rsid w:val="00897024"/>
    <w:rsid w:val="0089784A"/>
    <w:rsid w:val="00897D88"/>
    <w:rsid w:val="008A0270"/>
    <w:rsid w:val="008A0456"/>
    <w:rsid w:val="008A046C"/>
    <w:rsid w:val="008A05B6"/>
    <w:rsid w:val="008A06A7"/>
    <w:rsid w:val="008A0C57"/>
    <w:rsid w:val="008A106C"/>
    <w:rsid w:val="008A1431"/>
    <w:rsid w:val="008A1692"/>
    <w:rsid w:val="008A1868"/>
    <w:rsid w:val="008A19AC"/>
    <w:rsid w:val="008A1C4F"/>
    <w:rsid w:val="008A1E5D"/>
    <w:rsid w:val="008A1ED3"/>
    <w:rsid w:val="008A2153"/>
    <w:rsid w:val="008A2199"/>
    <w:rsid w:val="008A21B4"/>
    <w:rsid w:val="008A223E"/>
    <w:rsid w:val="008A24AA"/>
    <w:rsid w:val="008A26EA"/>
    <w:rsid w:val="008A3125"/>
    <w:rsid w:val="008A31D2"/>
    <w:rsid w:val="008A3490"/>
    <w:rsid w:val="008A34D9"/>
    <w:rsid w:val="008A3590"/>
    <w:rsid w:val="008A3A03"/>
    <w:rsid w:val="008A3B91"/>
    <w:rsid w:val="008A4229"/>
    <w:rsid w:val="008A4A50"/>
    <w:rsid w:val="008A4A93"/>
    <w:rsid w:val="008A4B78"/>
    <w:rsid w:val="008A4B7E"/>
    <w:rsid w:val="008A4DE6"/>
    <w:rsid w:val="008A4E03"/>
    <w:rsid w:val="008A562C"/>
    <w:rsid w:val="008A571C"/>
    <w:rsid w:val="008A5956"/>
    <w:rsid w:val="008A5E34"/>
    <w:rsid w:val="008A645E"/>
    <w:rsid w:val="008A6717"/>
    <w:rsid w:val="008A6B8C"/>
    <w:rsid w:val="008A7059"/>
    <w:rsid w:val="008A71CE"/>
    <w:rsid w:val="008A741B"/>
    <w:rsid w:val="008A74FD"/>
    <w:rsid w:val="008A79E0"/>
    <w:rsid w:val="008A7F30"/>
    <w:rsid w:val="008B06D6"/>
    <w:rsid w:val="008B0F5E"/>
    <w:rsid w:val="008B10E5"/>
    <w:rsid w:val="008B11FB"/>
    <w:rsid w:val="008B1241"/>
    <w:rsid w:val="008B1359"/>
    <w:rsid w:val="008B1614"/>
    <w:rsid w:val="008B16A2"/>
    <w:rsid w:val="008B16BC"/>
    <w:rsid w:val="008B170B"/>
    <w:rsid w:val="008B1723"/>
    <w:rsid w:val="008B1758"/>
    <w:rsid w:val="008B1799"/>
    <w:rsid w:val="008B1876"/>
    <w:rsid w:val="008B1897"/>
    <w:rsid w:val="008B1B9C"/>
    <w:rsid w:val="008B1C89"/>
    <w:rsid w:val="008B1F4E"/>
    <w:rsid w:val="008B1FCB"/>
    <w:rsid w:val="008B2209"/>
    <w:rsid w:val="008B2341"/>
    <w:rsid w:val="008B243B"/>
    <w:rsid w:val="008B269F"/>
    <w:rsid w:val="008B2EC8"/>
    <w:rsid w:val="008B2F2D"/>
    <w:rsid w:val="008B2F52"/>
    <w:rsid w:val="008B304A"/>
    <w:rsid w:val="008B340A"/>
    <w:rsid w:val="008B3567"/>
    <w:rsid w:val="008B3765"/>
    <w:rsid w:val="008B3C1C"/>
    <w:rsid w:val="008B3EFF"/>
    <w:rsid w:val="008B40EA"/>
    <w:rsid w:val="008B412E"/>
    <w:rsid w:val="008B4227"/>
    <w:rsid w:val="008B4987"/>
    <w:rsid w:val="008B49F4"/>
    <w:rsid w:val="008B4C55"/>
    <w:rsid w:val="008B4D3E"/>
    <w:rsid w:val="008B4D69"/>
    <w:rsid w:val="008B4D9D"/>
    <w:rsid w:val="008B524A"/>
    <w:rsid w:val="008B538E"/>
    <w:rsid w:val="008B5701"/>
    <w:rsid w:val="008B5911"/>
    <w:rsid w:val="008B595C"/>
    <w:rsid w:val="008B5BB8"/>
    <w:rsid w:val="008B5CC6"/>
    <w:rsid w:val="008B5DE1"/>
    <w:rsid w:val="008B6087"/>
    <w:rsid w:val="008B62BE"/>
    <w:rsid w:val="008B63FE"/>
    <w:rsid w:val="008B66A7"/>
    <w:rsid w:val="008B66BF"/>
    <w:rsid w:val="008B6C52"/>
    <w:rsid w:val="008B7085"/>
    <w:rsid w:val="008B7102"/>
    <w:rsid w:val="008B7309"/>
    <w:rsid w:val="008B737B"/>
    <w:rsid w:val="008B747D"/>
    <w:rsid w:val="008B768D"/>
    <w:rsid w:val="008B76B7"/>
    <w:rsid w:val="008B772C"/>
    <w:rsid w:val="008B7C8A"/>
    <w:rsid w:val="008C03BD"/>
    <w:rsid w:val="008C0515"/>
    <w:rsid w:val="008C055D"/>
    <w:rsid w:val="008C08D9"/>
    <w:rsid w:val="008C0D77"/>
    <w:rsid w:val="008C0ECB"/>
    <w:rsid w:val="008C10F2"/>
    <w:rsid w:val="008C18BD"/>
    <w:rsid w:val="008C192E"/>
    <w:rsid w:val="008C1A01"/>
    <w:rsid w:val="008C1B16"/>
    <w:rsid w:val="008C1DDE"/>
    <w:rsid w:val="008C1E46"/>
    <w:rsid w:val="008C1E5D"/>
    <w:rsid w:val="008C2BDC"/>
    <w:rsid w:val="008C2DDD"/>
    <w:rsid w:val="008C3289"/>
    <w:rsid w:val="008C3350"/>
    <w:rsid w:val="008C35FE"/>
    <w:rsid w:val="008C36C1"/>
    <w:rsid w:val="008C3840"/>
    <w:rsid w:val="008C3A7D"/>
    <w:rsid w:val="008C3AB8"/>
    <w:rsid w:val="008C3CBE"/>
    <w:rsid w:val="008C4076"/>
    <w:rsid w:val="008C43D0"/>
    <w:rsid w:val="008C466C"/>
    <w:rsid w:val="008C4D55"/>
    <w:rsid w:val="008C4F6B"/>
    <w:rsid w:val="008C5824"/>
    <w:rsid w:val="008C5BE5"/>
    <w:rsid w:val="008C5C91"/>
    <w:rsid w:val="008C603C"/>
    <w:rsid w:val="008C611E"/>
    <w:rsid w:val="008C6201"/>
    <w:rsid w:val="008C648F"/>
    <w:rsid w:val="008C65F4"/>
    <w:rsid w:val="008C69F0"/>
    <w:rsid w:val="008C6BBC"/>
    <w:rsid w:val="008C6DC1"/>
    <w:rsid w:val="008C73BC"/>
    <w:rsid w:val="008C7991"/>
    <w:rsid w:val="008C7B0F"/>
    <w:rsid w:val="008C7D87"/>
    <w:rsid w:val="008D00D2"/>
    <w:rsid w:val="008D014E"/>
    <w:rsid w:val="008D035E"/>
    <w:rsid w:val="008D0423"/>
    <w:rsid w:val="008D0488"/>
    <w:rsid w:val="008D0568"/>
    <w:rsid w:val="008D0760"/>
    <w:rsid w:val="008D08C5"/>
    <w:rsid w:val="008D0CF0"/>
    <w:rsid w:val="008D10B0"/>
    <w:rsid w:val="008D1276"/>
    <w:rsid w:val="008D1331"/>
    <w:rsid w:val="008D14F8"/>
    <w:rsid w:val="008D1B96"/>
    <w:rsid w:val="008D1BFB"/>
    <w:rsid w:val="008D1E40"/>
    <w:rsid w:val="008D1F09"/>
    <w:rsid w:val="008D24A5"/>
    <w:rsid w:val="008D2AF9"/>
    <w:rsid w:val="008D2EF9"/>
    <w:rsid w:val="008D31AA"/>
    <w:rsid w:val="008D39D3"/>
    <w:rsid w:val="008D3DF5"/>
    <w:rsid w:val="008D4AAF"/>
    <w:rsid w:val="008D4AD9"/>
    <w:rsid w:val="008D4B36"/>
    <w:rsid w:val="008D4D56"/>
    <w:rsid w:val="008D4FB9"/>
    <w:rsid w:val="008D5204"/>
    <w:rsid w:val="008D5259"/>
    <w:rsid w:val="008D5703"/>
    <w:rsid w:val="008D5845"/>
    <w:rsid w:val="008D5C8A"/>
    <w:rsid w:val="008D5D40"/>
    <w:rsid w:val="008D62F6"/>
    <w:rsid w:val="008D644B"/>
    <w:rsid w:val="008D6572"/>
    <w:rsid w:val="008D65DA"/>
    <w:rsid w:val="008D6C16"/>
    <w:rsid w:val="008D6CFE"/>
    <w:rsid w:val="008D7203"/>
    <w:rsid w:val="008D7298"/>
    <w:rsid w:val="008D7789"/>
    <w:rsid w:val="008D78BC"/>
    <w:rsid w:val="008D7973"/>
    <w:rsid w:val="008D7A2B"/>
    <w:rsid w:val="008D7B3F"/>
    <w:rsid w:val="008D7B71"/>
    <w:rsid w:val="008D7DFC"/>
    <w:rsid w:val="008D7EC4"/>
    <w:rsid w:val="008D7F25"/>
    <w:rsid w:val="008E001E"/>
    <w:rsid w:val="008E00A4"/>
    <w:rsid w:val="008E019D"/>
    <w:rsid w:val="008E0398"/>
    <w:rsid w:val="008E03BF"/>
    <w:rsid w:val="008E0678"/>
    <w:rsid w:val="008E072E"/>
    <w:rsid w:val="008E0917"/>
    <w:rsid w:val="008E0DB1"/>
    <w:rsid w:val="008E10FE"/>
    <w:rsid w:val="008E12D9"/>
    <w:rsid w:val="008E14A2"/>
    <w:rsid w:val="008E1552"/>
    <w:rsid w:val="008E15AA"/>
    <w:rsid w:val="008E2262"/>
    <w:rsid w:val="008E2454"/>
    <w:rsid w:val="008E25DF"/>
    <w:rsid w:val="008E263A"/>
    <w:rsid w:val="008E26C8"/>
    <w:rsid w:val="008E2D2A"/>
    <w:rsid w:val="008E2E3F"/>
    <w:rsid w:val="008E2E40"/>
    <w:rsid w:val="008E3023"/>
    <w:rsid w:val="008E35DC"/>
    <w:rsid w:val="008E396B"/>
    <w:rsid w:val="008E3A6B"/>
    <w:rsid w:val="008E3AB4"/>
    <w:rsid w:val="008E4060"/>
    <w:rsid w:val="008E4266"/>
    <w:rsid w:val="008E43AE"/>
    <w:rsid w:val="008E486A"/>
    <w:rsid w:val="008E4DA5"/>
    <w:rsid w:val="008E4E11"/>
    <w:rsid w:val="008E4EC3"/>
    <w:rsid w:val="008E508E"/>
    <w:rsid w:val="008E52D3"/>
    <w:rsid w:val="008E5378"/>
    <w:rsid w:val="008E537F"/>
    <w:rsid w:val="008E5515"/>
    <w:rsid w:val="008E57C8"/>
    <w:rsid w:val="008E58AC"/>
    <w:rsid w:val="008E5A42"/>
    <w:rsid w:val="008E5B13"/>
    <w:rsid w:val="008E5FCF"/>
    <w:rsid w:val="008E600C"/>
    <w:rsid w:val="008E61B7"/>
    <w:rsid w:val="008E6290"/>
    <w:rsid w:val="008E63FB"/>
    <w:rsid w:val="008E654A"/>
    <w:rsid w:val="008E671F"/>
    <w:rsid w:val="008E6956"/>
    <w:rsid w:val="008E6A0A"/>
    <w:rsid w:val="008E6B79"/>
    <w:rsid w:val="008E6D16"/>
    <w:rsid w:val="008E6F09"/>
    <w:rsid w:val="008E7169"/>
    <w:rsid w:val="008E7512"/>
    <w:rsid w:val="008E75FB"/>
    <w:rsid w:val="008E76C2"/>
    <w:rsid w:val="008E771A"/>
    <w:rsid w:val="008E784A"/>
    <w:rsid w:val="008F0023"/>
    <w:rsid w:val="008F063A"/>
    <w:rsid w:val="008F06CF"/>
    <w:rsid w:val="008F071B"/>
    <w:rsid w:val="008F0825"/>
    <w:rsid w:val="008F0A82"/>
    <w:rsid w:val="008F0D6B"/>
    <w:rsid w:val="008F0DD2"/>
    <w:rsid w:val="008F0F9C"/>
    <w:rsid w:val="008F10AA"/>
    <w:rsid w:val="008F10E6"/>
    <w:rsid w:val="008F1196"/>
    <w:rsid w:val="008F12D8"/>
    <w:rsid w:val="008F12DB"/>
    <w:rsid w:val="008F13EE"/>
    <w:rsid w:val="008F14EF"/>
    <w:rsid w:val="008F16B3"/>
    <w:rsid w:val="008F17B0"/>
    <w:rsid w:val="008F1C4C"/>
    <w:rsid w:val="008F1D37"/>
    <w:rsid w:val="008F24AD"/>
    <w:rsid w:val="008F25D7"/>
    <w:rsid w:val="008F270A"/>
    <w:rsid w:val="008F289D"/>
    <w:rsid w:val="008F2C7C"/>
    <w:rsid w:val="008F2D07"/>
    <w:rsid w:val="008F2DB0"/>
    <w:rsid w:val="008F2F9D"/>
    <w:rsid w:val="008F30AF"/>
    <w:rsid w:val="008F3184"/>
    <w:rsid w:val="008F34F1"/>
    <w:rsid w:val="008F4668"/>
    <w:rsid w:val="008F499E"/>
    <w:rsid w:val="008F4A03"/>
    <w:rsid w:val="008F54D0"/>
    <w:rsid w:val="008F55CB"/>
    <w:rsid w:val="008F5706"/>
    <w:rsid w:val="008F5769"/>
    <w:rsid w:val="008F5D6A"/>
    <w:rsid w:val="008F5E58"/>
    <w:rsid w:val="008F64FF"/>
    <w:rsid w:val="008F6592"/>
    <w:rsid w:val="008F68B0"/>
    <w:rsid w:val="008F69DD"/>
    <w:rsid w:val="008F6B13"/>
    <w:rsid w:val="008F6C4F"/>
    <w:rsid w:val="008F722F"/>
    <w:rsid w:val="008F732B"/>
    <w:rsid w:val="008F764B"/>
    <w:rsid w:val="008F7816"/>
    <w:rsid w:val="008F7ADC"/>
    <w:rsid w:val="00900410"/>
    <w:rsid w:val="00900472"/>
    <w:rsid w:val="009008D0"/>
    <w:rsid w:val="0090091A"/>
    <w:rsid w:val="009009DE"/>
    <w:rsid w:val="00900C98"/>
    <w:rsid w:val="00900DAE"/>
    <w:rsid w:val="00900EE2"/>
    <w:rsid w:val="009011B8"/>
    <w:rsid w:val="00901C14"/>
    <w:rsid w:val="00901C75"/>
    <w:rsid w:val="00901E88"/>
    <w:rsid w:val="00902374"/>
    <w:rsid w:val="00902582"/>
    <w:rsid w:val="009027CA"/>
    <w:rsid w:val="00902C1C"/>
    <w:rsid w:val="00902C5C"/>
    <w:rsid w:val="00902E40"/>
    <w:rsid w:val="0090310C"/>
    <w:rsid w:val="00903320"/>
    <w:rsid w:val="0090338D"/>
    <w:rsid w:val="009034FE"/>
    <w:rsid w:val="009039C7"/>
    <w:rsid w:val="00903BE6"/>
    <w:rsid w:val="00904037"/>
    <w:rsid w:val="009041B6"/>
    <w:rsid w:val="0090421C"/>
    <w:rsid w:val="00904556"/>
    <w:rsid w:val="0090470D"/>
    <w:rsid w:val="0090481E"/>
    <w:rsid w:val="00904AFA"/>
    <w:rsid w:val="00904DE8"/>
    <w:rsid w:val="00904EBD"/>
    <w:rsid w:val="0090539A"/>
    <w:rsid w:val="009056FB"/>
    <w:rsid w:val="009058D2"/>
    <w:rsid w:val="00906411"/>
    <w:rsid w:val="00906C00"/>
    <w:rsid w:val="00906C8D"/>
    <w:rsid w:val="00906CB1"/>
    <w:rsid w:val="00906D34"/>
    <w:rsid w:val="00906D3E"/>
    <w:rsid w:val="0090730C"/>
    <w:rsid w:val="00907461"/>
    <w:rsid w:val="00907495"/>
    <w:rsid w:val="00907520"/>
    <w:rsid w:val="0090763E"/>
    <w:rsid w:val="00907725"/>
    <w:rsid w:val="00907819"/>
    <w:rsid w:val="00907F82"/>
    <w:rsid w:val="00907FA6"/>
    <w:rsid w:val="00910051"/>
    <w:rsid w:val="00910105"/>
    <w:rsid w:val="00910494"/>
    <w:rsid w:val="00910777"/>
    <w:rsid w:val="00910AD8"/>
    <w:rsid w:val="00910E3B"/>
    <w:rsid w:val="00911589"/>
    <w:rsid w:val="00911712"/>
    <w:rsid w:val="0091186A"/>
    <w:rsid w:val="009118F1"/>
    <w:rsid w:val="00911B7A"/>
    <w:rsid w:val="0091230A"/>
    <w:rsid w:val="00912498"/>
    <w:rsid w:val="00912604"/>
    <w:rsid w:val="00912E8D"/>
    <w:rsid w:val="0091306D"/>
    <w:rsid w:val="009130DD"/>
    <w:rsid w:val="009135C6"/>
    <w:rsid w:val="00913759"/>
    <w:rsid w:val="00913B4C"/>
    <w:rsid w:val="00913D29"/>
    <w:rsid w:val="00913DF3"/>
    <w:rsid w:val="00914199"/>
    <w:rsid w:val="009142BA"/>
    <w:rsid w:val="0091452D"/>
    <w:rsid w:val="00914569"/>
    <w:rsid w:val="0091464F"/>
    <w:rsid w:val="00914B2C"/>
    <w:rsid w:val="00914B67"/>
    <w:rsid w:val="00915411"/>
    <w:rsid w:val="00915513"/>
    <w:rsid w:val="00915637"/>
    <w:rsid w:val="00915B22"/>
    <w:rsid w:val="00915C94"/>
    <w:rsid w:val="00915FB9"/>
    <w:rsid w:val="00915FF0"/>
    <w:rsid w:val="00916139"/>
    <w:rsid w:val="00916449"/>
    <w:rsid w:val="009164D3"/>
    <w:rsid w:val="00916596"/>
    <w:rsid w:val="00916BD8"/>
    <w:rsid w:val="00916EF2"/>
    <w:rsid w:val="00916F81"/>
    <w:rsid w:val="0091721F"/>
    <w:rsid w:val="009172B9"/>
    <w:rsid w:val="00917658"/>
    <w:rsid w:val="009178C8"/>
    <w:rsid w:val="00917B83"/>
    <w:rsid w:val="009202B7"/>
    <w:rsid w:val="009203D1"/>
    <w:rsid w:val="009204ED"/>
    <w:rsid w:val="00920527"/>
    <w:rsid w:val="009205B2"/>
    <w:rsid w:val="0092086E"/>
    <w:rsid w:val="00920A01"/>
    <w:rsid w:val="00921196"/>
    <w:rsid w:val="0092126F"/>
    <w:rsid w:val="009214FF"/>
    <w:rsid w:val="00921856"/>
    <w:rsid w:val="00921D3C"/>
    <w:rsid w:val="00921E2A"/>
    <w:rsid w:val="0092200C"/>
    <w:rsid w:val="009220B7"/>
    <w:rsid w:val="0092261D"/>
    <w:rsid w:val="009226A4"/>
    <w:rsid w:val="009226B3"/>
    <w:rsid w:val="00922874"/>
    <w:rsid w:val="009229B1"/>
    <w:rsid w:val="00922A5F"/>
    <w:rsid w:val="00922F12"/>
    <w:rsid w:val="00923742"/>
    <w:rsid w:val="009237CF"/>
    <w:rsid w:val="00923827"/>
    <w:rsid w:val="00923C5D"/>
    <w:rsid w:val="0092417C"/>
    <w:rsid w:val="009247A6"/>
    <w:rsid w:val="00924A23"/>
    <w:rsid w:val="00924B7E"/>
    <w:rsid w:val="009250C3"/>
    <w:rsid w:val="00925331"/>
    <w:rsid w:val="00925419"/>
    <w:rsid w:val="00925447"/>
    <w:rsid w:val="0092574F"/>
    <w:rsid w:val="00925B00"/>
    <w:rsid w:val="00925EC8"/>
    <w:rsid w:val="00925FB9"/>
    <w:rsid w:val="0092603C"/>
    <w:rsid w:val="00926073"/>
    <w:rsid w:val="0092630B"/>
    <w:rsid w:val="0092662C"/>
    <w:rsid w:val="009268FB"/>
    <w:rsid w:val="009269EC"/>
    <w:rsid w:val="00926A55"/>
    <w:rsid w:val="00926A9B"/>
    <w:rsid w:val="00926AC6"/>
    <w:rsid w:val="00927002"/>
    <w:rsid w:val="00927079"/>
    <w:rsid w:val="009273EC"/>
    <w:rsid w:val="009274CF"/>
    <w:rsid w:val="0092767A"/>
    <w:rsid w:val="00927BBF"/>
    <w:rsid w:val="00927CB3"/>
    <w:rsid w:val="00927D48"/>
    <w:rsid w:val="00927E09"/>
    <w:rsid w:val="00927F75"/>
    <w:rsid w:val="0093057F"/>
    <w:rsid w:val="00930AFA"/>
    <w:rsid w:val="0093173B"/>
    <w:rsid w:val="0093178B"/>
    <w:rsid w:val="00932047"/>
    <w:rsid w:val="0093204B"/>
    <w:rsid w:val="0093234A"/>
    <w:rsid w:val="0093235F"/>
    <w:rsid w:val="0093256F"/>
    <w:rsid w:val="009327CD"/>
    <w:rsid w:val="00932B39"/>
    <w:rsid w:val="00932C65"/>
    <w:rsid w:val="00933173"/>
    <w:rsid w:val="009334A5"/>
    <w:rsid w:val="00933A0B"/>
    <w:rsid w:val="00933DE9"/>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5E0D"/>
    <w:rsid w:val="009361CA"/>
    <w:rsid w:val="00936236"/>
    <w:rsid w:val="00936400"/>
    <w:rsid w:val="00936756"/>
    <w:rsid w:val="0093682F"/>
    <w:rsid w:val="00936B92"/>
    <w:rsid w:val="00936D01"/>
    <w:rsid w:val="00937095"/>
    <w:rsid w:val="009371A8"/>
    <w:rsid w:val="0093734F"/>
    <w:rsid w:val="009373F6"/>
    <w:rsid w:val="00937716"/>
    <w:rsid w:val="00937A22"/>
    <w:rsid w:val="009403BD"/>
    <w:rsid w:val="009403C4"/>
    <w:rsid w:val="00940591"/>
    <w:rsid w:val="009405E8"/>
    <w:rsid w:val="009406B9"/>
    <w:rsid w:val="00940B86"/>
    <w:rsid w:val="00940CA3"/>
    <w:rsid w:val="00940D71"/>
    <w:rsid w:val="00940DC6"/>
    <w:rsid w:val="009411A4"/>
    <w:rsid w:val="00941687"/>
    <w:rsid w:val="00941766"/>
    <w:rsid w:val="00941C46"/>
    <w:rsid w:val="00941D46"/>
    <w:rsid w:val="00941E25"/>
    <w:rsid w:val="0094206C"/>
    <w:rsid w:val="009422DA"/>
    <w:rsid w:val="00942395"/>
    <w:rsid w:val="00942433"/>
    <w:rsid w:val="00942462"/>
    <w:rsid w:val="0094270E"/>
    <w:rsid w:val="0094280D"/>
    <w:rsid w:val="00942A96"/>
    <w:rsid w:val="00942B8B"/>
    <w:rsid w:val="00942C38"/>
    <w:rsid w:val="00943970"/>
    <w:rsid w:val="00943A68"/>
    <w:rsid w:val="00943B56"/>
    <w:rsid w:val="00943CE5"/>
    <w:rsid w:val="00943D10"/>
    <w:rsid w:val="00943E96"/>
    <w:rsid w:val="00943F28"/>
    <w:rsid w:val="00944005"/>
    <w:rsid w:val="00944067"/>
    <w:rsid w:val="00944104"/>
    <w:rsid w:val="0094465B"/>
    <w:rsid w:val="0094495A"/>
    <w:rsid w:val="0094541B"/>
    <w:rsid w:val="00945A71"/>
    <w:rsid w:val="00945D40"/>
    <w:rsid w:val="00945F1F"/>
    <w:rsid w:val="0094600B"/>
    <w:rsid w:val="0094636C"/>
    <w:rsid w:val="00946428"/>
    <w:rsid w:val="009465F2"/>
    <w:rsid w:val="00946B07"/>
    <w:rsid w:val="00947083"/>
    <w:rsid w:val="0094743B"/>
    <w:rsid w:val="0094749B"/>
    <w:rsid w:val="00947679"/>
    <w:rsid w:val="00947878"/>
    <w:rsid w:val="00947FCF"/>
    <w:rsid w:val="009500A2"/>
    <w:rsid w:val="00950526"/>
    <w:rsid w:val="00950561"/>
    <w:rsid w:val="009507D6"/>
    <w:rsid w:val="00950A8B"/>
    <w:rsid w:val="00950B41"/>
    <w:rsid w:val="00950FFD"/>
    <w:rsid w:val="0095115B"/>
    <w:rsid w:val="009512E3"/>
    <w:rsid w:val="0095166F"/>
    <w:rsid w:val="009517C5"/>
    <w:rsid w:val="00951BBE"/>
    <w:rsid w:val="00951D45"/>
    <w:rsid w:val="00951ECB"/>
    <w:rsid w:val="0095209F"/>
    <w:rsid w:val="00952138"/>
    <w:rsid w:val="00952311"/>
    <w:rsid w:val="009523DF"/>
    <w:rsid w:val="0095273C"/>
    <w:rsid w:val="009528CA"/>
    <w:rsid w:val="009529AA"/>
    <w:rsid w:val="00952DC2"/>
    <w:rsid w:val="00952DCC"/>
    <w:rsid w:val="009531D8"/>
    <w:rsid w:val="00953278"/>
    <w:rsid w:val="009532B3"/>
    <w:rsid w:val="00953434"/>
    <w:rsid w:val="0095346F"/>
    <w:rsid w:val="009536B4"/>
    <w:rsid w:val="0095394D"/>
    <w:rsid w:val="00953B4F"/>
    <w:rsid w:val="00953C2C"/>
    <w:rsid w:val="00953E69"/>
    <w:rsid w:val="00953F76"/>
    <w:rsid w:val="00953F77"/>
    <w:rsid w:val="009541DA"/>
    <w:rsid w:val="00954692"/>
    <w:rsid w:val="0095494C"/>
    <w:rsid w:val="009554FE"/>
    <w:rsid w:val="0095553D"/>
    <w:rsid w:val="009558C1"/>
    <w:rsid w:val="009560A8"/>
    <w:rsid w:val="00956266"/>
    <w:rsid w:val="00956278"/>
    <w:rsid w:val="00956455"/>
    <w:rsid w:val="00956689"/>
    <w:rsid w:val="00956892"/>
    <w:rsid w:val="00956F10"/>
    <w:rsid w:val="00957263"/>
    <w:rsid w:val="009574AE"/>
    <w:rsid w:val="009575BA"/>
    <w:rsid w:val="00957792"/>
    <w:rsid w:val="0095793E"/>
    <w:rsid w:val="00957B39"/>
    <w:rsid w:val="00957C31"/>
    <w:rsid w:val="00960248"/>
    <w:rsid w:val="00960991"/>
    <w:rsid w:val="00960AC5"/>
    <w:rsid w:val="00960B06"/>
    <w:rsid w:val="00960D7B"/>
    <w:rsid w:val="00960DCC"/>
    <w:rsid w:val="00961012"/>
    <w:rsid w:val="0096182F"/>
    <w:rsid w:val="00962021"/>
    <w:rsid w:val="00962627"/>
    <w:rsid w:val="0096274C"/>
    <w:rsid w:val="00962A95"/>
    <w:rsid w:val="00962EED"/>
    <w:rsid w:val="00962F3C"/>
    <w:rsid w:val="0096310D"/>
    <w:rsid w:val="00963113"/>
    <w:rsid w:val="0096347D"/>
    <w:rsid w:val="009636E4"/>
    <w:rsid w:val="00963916"/>
    <w:rsid w:val="00963A2A"/>
    <w:rsid w:val="00963B67"/>
    <w:rsid w:val="00963E6A"/>
    <w:rsid w:val="00964882"/>
    <w:rsid w:val="009648C5"/>
    <w:rsid w:val="00964A54"/>
    <w:rsid w:val="00964DBE"/>
    <w:rsid w:val="00965164"/>
    <w:rsid w:val="00965277"/>
    <w:rsid w:val="009653C5"/>
    <w:rsid w:val="00965568"/>
    <w:rsid w:val="00965930"/>
    <w:rsid w:val="00965FED"/>
    <w:rsid w:val="00965FFC"/>
    <w:rsid w:val="009660F6"/>
    <w:rsid w:val="009662B5"/>
    <w:rsid w:val="009662CF"/>
    <w:rsid w:val="009666B3"/>
    <w:rsid w:val="00966728"/>
    <w:rsid w:val="0096672E"/>
    <w:rsid w:val="00966B1C"/>
    <w:rsid w:val="00966DBA"/>
    <w:rsid w:val="009671DE"/>
    <w:rsid w:val="009673CD"/>
    <w:rsid w:val="0096757F"/>
    <w:rsid w:val="009676F3"/>
    <w:rsid w:val="00967961"/>
    <w:rsid w:val="00967A92"/>
    <w:rsid w:val="00967C5E"/>
    <w:rsid w:val="00967CAE"/>
    <w:rsid w:val="009709B0"/>
    <w:rsid w:val="00971338"/>
    <w:rsid w:val="009715C2"/>
    <w:rsid w:val="009717AA"/>
    <w:rsid w:val="00971C6E"/>
    <w:rsid w:val="00971E44"/>
    <w:rsid w:val="009720C2"/>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CA1"/>
    <w:rsid w:val="00974E72"/>
    <w:rsid w:val="00975256"/>
    <w:rsid w:val="0097558D"/>
    <w:rsid w:val="00975717"/>
    <w:rsid w:val="009757EF"/>
    <w:rsid w:val="009758AD"/>
    <w:rsid w:val="009759C0"/>
    <w:rsid w:val="00975A26"/>
    <w:rsid w:val="00975C71"/>
    <w:rsid w:val="00975EFD"/>
    <w:rsid w:val="00975F1C"/>
    <w:rsid w:val="00975F5F"/>
    <w:rsid w:val="009761A0"/>
    <w:rsid w:val="009763B2"/>
    <w:rsid w:val="009763D4"/>
    <w:rsid w:val="009764FD"/>
    <w:rsid w:val="0097661B"/>
    <w:rsid w:val="00976773"/>
    <w:rsid w:val="00976AC6"/>
    <w:rsid w:val="00976BCF"/>
    <w:rsid w:val="00976C9C"/>
    <w:rsid w:val="009770BE"/>
    <w:rsid w:val="009770C1"/>
    <w:rsid w:val="0097785B"/>
    <w:rsid w:val="00977CCB"/>
    <w:rsid w:val="00977D9D"/>
    <w:rsid w:val="00980834"/>
    <w:rsid w:val="009809E7"/>
    <w:rsid w:val="009809EC"/>
    <w:rsid w:val="00980EF2"/>
    <w:rsid w:val="009814E3"/>
    <w:rsid w:val="0098190C"/>
    <w:rsid w:val="00981B2B"/>
    <w:rsid w:val="00981BEC"/>
    <w:rsid w:val="00981BFD"/>
    <w:rsid w:val="00981DFA"/>
    <w:rsid w:val="00982281"/>
    <w:rsid w:val="009822A8"/>
    <w:rsid w:val="00982B0B"/>
    <w:rsid w:val="00982DD0"/>
    <w:rsid w:val="00983AE1"/>
    <w:rsid w:val="00983EA2"/>
    <w:rsid w:val="00984052"/>
    <w:rsid w:val="009846AF"/>
    <w:rsid w:val="0098487E"/>
    <w:rsid w:val="009849EB"/>
    <w:rsid w:val="00984AB7"/>
    <w:rsid w:val="00984AED"/>
    <w:rsid w:val="00984BE5"/>
    <w:rsid w:val="00984C3F"/>
    <w:rsid w:val="00984D53"/>
    <w:rsid w:val="00984DCB"/>
    <w:rsid w:val="00984E6C"/>
    <w:rsid w:val="00984F91"/>
    <w:rsid w:val="00985174"/>
    <w:rsid w:val="00985227"/>
    <w:rsid w:val="0098535F"/>
    <w:rsid w:val="00985548"/>
    <w:rsid w:val="009856A4"/>
    <w:rsid w:val="0098571A"/>
    <w:rsid w:val="009857E6"/>
    <w:rsid w:val="00985C29"/>
    <w:rsid w:val="00985E97"/>
    <w:rsid w:val="009863C1"/>
    <w:rsid w:val="009863DE"/>
    <w:rsid w:val="00986551"/>
    <w:rsid w:val="0098658A"/>
    <w:rsid w:val="0098681E"/>
    <w:rsid w:val="00986B52"/>
    <w:rsid w:val="00986C6C"/>
    <w:rsid w:val="00986EB9"/>
    <w:rsid w:val="00986F77"/>
    <w:rsid w:val="00987189"/>
    <w:rsid w:val="009873A3"/>
    <w:rsid w:val="00987482"/>
    <w:rsid w:val="00987676"/>
    <w:rsid w:val="0098785D"/>
    <w:rsid w:val="00987B15"/>
    <w:rsid w:val="00987F9F"/>
    <w:rsid w:val="00990218"/>
    <w:rsid w:val="00990244"/>
    <w:rsid w:val="009902A0"/>
    <w:rsid w:val="009903A4"/>
    <w:rsid w:val="0099047E"/>
    <w:rsid w:val="00990563"/>
    <w:rsid w:val="009905A5"/>
    <w:rsid w:val="00990751"/>
    <w:rsid w:val="00990AE9"/>
    <w:rsid w:val="00990CA5"/>
    <w:rsid w:val="00990DAF"/>
    <w:rsid w:val="00991287"/>
    <w:rsid w:val="0099132E"/>
    <w:rsid w:val="00991577"/>
    <w:rsid w:val="00991695"/>
    <w:rsid w:val="00991837"/>
    <w:rsid w:val="0099183F"/>
    <w:rsid w:val="00991BA0"/>
    <w:rsid w:val="00991DD9"/>
    <w:rsid w:val="0099224C"/>
    <w:rsid w:val="00992377"/>
    <w:rsid w:val="0099261B"/>
    <w:rsid w:val="00992CCC"/>
    <w:rsid w:val="00992D91"/>
    <w:rsid w:val="00992E5E"/>
    <w:rsid w:val="00992EAB"/>
    <w:rsid w:val="009930A1"/>
    <w:rsid w:val="009932D5"/>
    <w:rsid w:val="00993463"/>
    <w:rsid w:val="0099373E"/>
    <w:rsid w:val="0099375B"/>
    <w:rsid w:val="009937F9"/>
    <w:rsid w:val="00993908"/>
    <w:rsid w:val="0099394B"/>
    <w:rsid w:val="00993A26"/>
    <w:rsid w:val="00993A72"/>
    <w:rsid w:val="00993BC5"/>
    <w:rsid w:val="00993C14"/>
    <w:rsid w:val="00994144"/>
    <w:rsid w:val="0099431B"/>
    <w:rsid w:val="00994745"/>
    <w:rsid w:val="00994772"/>
    <w:rsid w:val="00994773"/>
    <w:rsid w:val="00994956"/>
    <w:rsid w:val="00994C02"/>
    <w:rsid w:val="00994D55"/>
    <w:rsid w:val="00995012"/>
    <w:rsid w:val="009954B8"/>
    <w:rsid w:val="00995584"/>
    <w:rsid w:val="00995AB2"/>
    <w:rsid w:val="00995CCF"/>
    <w:rsid w:val="00995E19"/>
    <w:rsid w:val="00995F06"/>
    <w:rsid w:val="0099617F"/>
    <w:rsid w:val="009961B1"/>
    <w:rsid w:val="00996386"/>
    <w:rsid w:val="009963B3"/>
    <w:rsid w:val="0099664D"/>
    <w:rsid w:val="00996679"/>
    <w:rsid w:val="0099699A"/>
    <w:rsid w:val="00996A04"/>
    <w:rsid w:val="009970E0"/>
    <w:rsid w:val="009974CA"/>
    <w:rsid w:val="009975F2"/>
    <w:rsid w:val="00997746"/>
    <w:rsid w:val="00997C92"/>
    <w:rsid w:val="009A016C"/>
    <w:rsid w:val="009A01D5"/>
    <w:rsid w:val="009A052C"/>
    <w:rsid w:val="009A07CA"/>
    <w:rsid w:val="009A0C18"/>
    <w:rsid w:val="009A0E55"/>
    <w:rsid w:val="009A138F"/>
    <w:rsid w:val="009A14EB"/>
    <w:rsid w:val="009A16BB"/>
    <w:rsid w:val="009A18AB"/>
    <w:rsid w:val="009A1A62"/>
    <w:rsid w:val="009A1C65"/>
    <w:rsid w:val="009A1CB4"/>
    <w:rsid w:val="009A244B"/>
    <w:rsid w:val="009A24C3"/>
    <w:rsid w:val="009A260A"/>
    <w:rsid w:val="009A26BF"/>
    <w:rsid w:val="009A2840"/>
    <w:rsid w:val="009A285B"/>
    <w:rsid w:val="009A2CEF"/>
    <w:rsid w:val="009A2FDA"/>
    <w:rsid w:val="009A2FE1"/>
    <w:rsid w:val="009A3310"/>
    <w:rsid w:val="009A3797"/>
    <w:rsid w:val="009A37B0"/>
    <w:rsid w:val="009A38F8"/>
    <w:rsid w:val="009A3E3F"/>
    <w:rsid w:val="009A3F07"/>
    <w:rsid w:val="009A4024"/>
    <w:rsid w:val="009A416D"/>
    <w:rsid w:val="009A4175"/>
    <w:rsid w:val="009A4B50"/>
    <w:rsid w:val="009A4F13"/>
    <w:rsid w:val="009A509C"/>
    <w:rsid w:val="009A5EC0"/>
    <w:rsid w:val="009A611F"/>
    <w:rsid w:val="009A62ED"/>
    <w:rsid w:val="009A635C"/>
    <w:rsid w:val="009A63C6"/>
    <w:rsid w:val="009A6653"/>
    <w:rsid w:val="009A6938"/>
    <w:rsid w:val="009A6D6C"/>
    <w:rsid w:val="009A6F97"/>
    <w:rsid w:val="009A70DC"/>
    <w:rsid w:val="009A763C"/>
    <w:rsid w:val="009A77DC"/>
    <w:rsid w:val="009A789D"/>
    <w:rsid w:val="009A79B8"/>
    <w:rsid w:val="009B013F"/>
    <w:rsid w:val="009B056F"/>
    <w:rsid w:val="009B06F9"/>
    <w:rsid w:val="009B0760"/>
    <w:rsid w:val="009B08B8"/>
    <w:rsid w:val="009B0CD0"/>
    <w:rsid w:val="009B0E23"/>
    <w:rsid w:val="009B119F"/>
    <w:rsid w:val="009B12B2"/>
    <w:rsid w:val="009B1438"/>
    <w:rsid w:val="009B1579"/>
    <w:rsid w:val="009B1C05"/>
    <w:rsid w:val="009B1C0E"/>
    <w:rsid w:val="009B21FC"/>
    <w:rsid w:val="009B24CA"/>
    <w:rsid w:val="009B24ED"/>
    <w:rsid w:val="009B253C"/>
    <w:rsid w:val="009B269E"/>
    <w:rsid w:val="009B2A6A"/>
    <w:rsid w:val="009B2B7B"/>
    <w:rsid w:val="009B2C69"/>
    <w:rsid w:val="009B2CF6"/>
    <w:rsid w:val="009B2F94"/>
    <w:rsid w:val="009B327B"/>
    <w:rsid w:val="009B361E"/>
    <w:rsid w:val="009B36B3"/>
    <w:rsid w:val="009B39C1"/>
    <w:rsid w:val="009B3C08"/>
    <w:rsid w:val="009B40AA"/>
    <w:rsid w:val="009B4664"/>
    <w:rsid w:val="009B47CB"/>
    <w:rsid w:val="009B47FB"/>
    <w:rsid w:val="009B4A20"/>
    <w:rsid w:val="009B4BCD"/>
    <w:rsid w:val="009B4D6D"/>
    <w:rsid w:val="009B4F05"/>
    <w:rsid w:val="009B56A5"/>
    <w:rsid w:val="009B57FD"/>
    <w:rsid w:val="009B5A8A"/>
    <w:rsid w:val="009B5AEE"/>
    <w:rsid w:val="009B5D18"/>
    <w:rsid w:val="009B6177"/>
    <w:rsid w:val="009B6518"/>
    <w:rsid w:val="009B65FC"/>
    <w:rsid w:val="009B66E9"/>
    <w:rsid w:val="009B69A7"/>
    <w:rsid w:val="009B6F90"/>
    <w:rsid w:val="009B702A"/>
    <w:rsid w:val="009B708E"/>
    <w:rsid w:val="009B70D3"/>
    <w:rsid w:val="009B73A6"/>
    <w:rsid w:val="009B76E0"/>
    <w:rsid w:val="009B7901"/>
    <w:rsid w:val="009B7947"/>
    <w:rsid w:val="009B7A7F"/>
    <w:rsid w:val="009B7A8B"/>
    <w:rsid w:val="009B7BAC"/>
    <w:rsid w:val="009B7E05"/>
    <w:rsid w:val="009B7E7B"/>
    <w:rsid w:val="009B7EBB"/>
    <w:rsid w:val="009C0534"/>
    <w:rsid w:val="009C08A8"/>
    <w:rsid w:val="009C0975"/>
    <w:rsid w:val="009C0B2D"/>
    <w:rsid w:val="009C0B7C"/>
    <w:rsid w:val="009C10FD"/>
    <w:rsid w:val="009C1125"/>
    <w:rsid w:val="009C1256"/>
    <w:rsid w:val="009C160E"/>
    <w:rsid w:val="009C17F7"/>
    <w:rsid w:val="009C1B5B"/>
    <w:rsid w:val="009C1C71"/>
    <w:rsid w:val="009C1CDC"/>
    <w:rsid w:val="009C2071"/>
    <w:rsid w:val="009C22D0"/>
    <w:rsid w:val="009C23A0"/>
    <w:rsid w:val="009C2775"/>
    <w:rsid w:val="009C2E3E"/>
    <w:rsid w:val="009C3174"/>
    <w:rsid w:val="009C31EC"/>
    <w:rsid w:val="009C3219"/>
    <w:rsid w:val="009C33F3"/>
    <w:rsid w:val="009C367D"/>
    <w:rsid w:val="009C3DDB"/>
    <w:rsid w:val="009C3E2A"/>
    <w:rsid w:val="009C40CB"/>
    <w:rsid w:val="009C4118"/>
    <w:rsid w:val="009C4194"/>
    <w:rsid w:val="009C425D"/>
    <w:rsid w:val="009C4915"/>
    <w:rsid w:val="009C4C06"/>
    <w:rsid w:val="009C4C13"/>
    <w:rsid w:val="009C4C90"/>
    <w:rsid w:val="009C4E02"/>
    <w:rsid w:val="009C4EE1"/>
    <w:rsid w:val="009C503D"/>
    <w:rsid w:val="009C505D"/>
    <w:rsid w:val="009C5181"/>
    <w:rsid w:val="009C51F3"/>
    <w:rsid w:val="009C5882"/>
    <w:rsid w:val="009C58DB"/>
    <w:rsid w:val="009C5AC6"/>
    <w:rsid w:val="009C5B5F"/>
    <w:rsid w:val="009C5B93"/>
    <w:rsid w:val="009C5E31"/>
    <w:rsid w:val="009C5EB3"/>
    <w:rsid w:val="009C60AA"/>
    <w:rsid w:val="009C6177"/>
    <w:rsid w:val="009C61E0"/>
    <w:rsid w:val="009C62D8"/>
    <w:rsid w:val="009C647A"/>
    <w:rsid w:val="009C6483"/>
    <w:rsid w:val="009C65AA"/>
    <w:rsid w:val="009C662B"/>
    <w:rsid w:val="009C6868"/>
    <w:rsid w:val="009C6DAA"/>
    <w:rsid w:val="009C6E4D"/>
    <w:rsid w:val="009C6F55"/>
    <w:rsid w:val="009C7184"/>
    <w:rsid w:val="009C71E3"/>
    <w:rsid w:val="009C7228"/>
    <w:rsid w:val="009C723A"/>
    <w:rsid w:val="009C75BD"/>
    <w:rsid w:val="009C7607"/>
    <w:rsid w:val="009C7630"/>
    <w:rsid w:val="009C76AA"/>
    <w:rsid w:val="009C7BF0"/>
    <w:rsid w:val="009D02D7"/>
    <w:rsid w:val="009D03DE"/>
    <w:rsid w:val="009D063E"/>
    <w:rsid w:val="009D06FF"/>
    <w:rsid w:val="009D0E09"/>
    <w:rsid w:val="009D0E8C"/>
    <w:rsid w:val="009D0F1D"/>
    <w:rsid w:val="009D1070"/>
    <w:rsid w:val="009D12FE"/>
    <w:rsid w:val="009D148F"/>
    <w:rsid w:val="009D1662"/>
    <w:rsid w:val="009D1772"/>
    <w:rsid w:val="009D177A"/>
    <w:rsid w:val="009D1AB3"/>
    <w:rsid w:val="009D2340"/>
    <w:rsid w:val="009D273B"/>
    <w:rsid w:val="009D2979"/>
    <w:rsid w:val="009D2989"/>
    <w:rsid w:val="009D29E0"/>
    <w:rsid w:val="009D2C3A"/>
    <w:rsid w:val="009D3FC1"/>
    <w:rsid w:val="009D40FB"/>
    <w:rsid w:val="009D4499"/>
    <w:rsid w:val="009D4670"/>
    <w:rsid w:val="009D504E"/>
    <w:rsid w:val="009D50AD"/>
    <w:rsid w:val="009D5318"/>
    <w:rsid w:val="009D5380"/>
    <w:rsid w:val="009D579E"/>
    <w:rsid w:val="009D5ED5"/>
    <w:rsid w:val="009D5F8A"/>
    <w:rsid w:val="009D611C"/>
    <w:rsid w:val="009D62B4"/>
    <w:rsid w:val="009D651C"/>
    <w:rsid w:val="009D65B9"/>
    <w:rsid w:val="009D6657"/>
    <w:rsid w:val="009D68B3"/>
    <w:rsid w:val="009D68C7"/>
    <w:rsid w:val="009D6901"/>
    <w:rsid w:val="009D6914"/>
    <w:rsid w:val="009D6BA0"/>
    <w:rsid w:val="009D6CB0"/>
    <w:rsid w:val="009D70B7"/>
    <w:rsid w:val="009D70D6"/>
    <w:rsid w:val="009D72A8"/>
    <w:rsid w:val="009D75F6"/>
    <w:rsid w:val="009D79F1"/>
    <w:rsid w:val="009D7D67"/>
    <w:rsid w:val="009E015A"/>
    <w:rsid w:val="009E0232"/>
    <w:rsid w:val="009E0265"/>
    <w:rsid w:val="009E0674"/>
    <w:rsid w:val="009E09C9"/>
    <w:rsid w:val="009E0E4D"/>
    <w:rsid w:val="009E0F2F"/>
    <w:rsid w:val="009E0F45"/>
    <w:rsid w:val="009E0FB3"/>
    <w:rsid w:val="009E1528"/>
    <w:rsid w:val="009E191D"/>
    <w:rsid w:val="009E19B0"/>
    <w:rsid w:val="009E19B3"/>
    <w:rsid w:val="009E1B70"/>
    <w:rsid w:val="009E1E77"/>
    <w:rsid w:val="009E1FB8"/>
    <w:rsid w:val="009E1FCE"/>
    <w:rsid w:val="009E22EA"/>
    <w:rsid w:val="009E2673"/>
    <w:rsid w:val="009E2765"/>
    <w:rsid w:val="009E2795"/>
    <w:rsid w:val="009E374C"/>
    <w:rsid w:val="009E38AB"/>
    <w:rsid w:val="009E39B5"/>
    <w:rsid w:val="009E3A2F"/>
    <w:rsid w:val="009E3ABD"/>
    <w:rsid w:val="009E3AC0"/>
    <w:rsid w:val="009E3B20"/>
    <w:rsid w:val="009E3CAC"/>
    <w:rsid w:val="009E3DC7"/>
    <w:rsid w:val="009E3EAB"/>
    <w:rsid w:val="009E3EC2"/>
    <w:rsid w:val="009E4011"/>
    <w:rsid w:val="009E4586"/>
    <w:rsid w:val="009E4634"/>
    <w:rsid w:val="009E4772"/>
    <w:rsid w:val="009E4815"/>
    <w:rsid w:val="009E4859"/>
    <w:rsid w:val="009E49BE"/>
    <w:rsid w:val="009E4EDB"/>
    <w:rsid w:val="009E5774"/>
    <w:rsid w:val="009E5A86"/>
    <w:rsid w:val="009E5F04"/>
    <w:rsid w:val="009E65CE"/>
    <w:rsid w:val="009E68B4"/>
    <w:rsid w:val="009E6E98"/>
    <w:rsid w:val="009E6E9B"/>
    <w:rsid w:val="009E7007"/>
    <w:rsid w:val="009E7104"/>
    <w:rsid w:val="009E7137"/>
    <w:rsid w:val="009E7262"/>
    <w:rsid w:val="009E7468"/>
    <w:rsid w:val="009E7506"/>
    <w:rsid w:val="009E77CF"/>
    <w:rsid w:val="009E792E"/>
    <w:rsid w:val="009E7F1B"/>
    <w:rsid w:val="009F062A"/>
    <w:rsid w:val="009F0BDB"/>
    <w:rsid w:val="009F1250"/>
    <w:rsid w:val="009F13B9"/>
    <w:rsid w:val="009F152B"/>
    <w:rsid w:val="009F1726"/>
    <w:rsid w:val="009F1990"/>
    <w:rsid w:val="009F1CDC"/>
    <w:rsid w:val="009F1D93"/>
    <w:rsid w:val="009F1F07"/>
    <w:rsid w:val="009F1F63"/>
    <w:rsid w:val="009F22E4"/>
    <w:rsid w:val="009F232D"/>
    <w:rsid w:val="009F23CF"/>
    <w:rsid w:val="009F256F"/>
    <w:rsid w:val="009F29F3"/>
    <w:rsid w:val="009F3533"/>
    <w:rsid w:val="009F3642"/>
    <w:rsid w:val="009F3C86"/>
    <w:rsid w:val="009F401A"/>
    <w:rsid w:val="009F404C"/>
    <w:rsid w:val="009F42B7"/>
    <w:rsid w:val="009F44C9"/>
    <w:rsid w:val="009F44E0"/>
    <w:rsid w:val="009F4AA3"/>
    <w:rsid w:val="009F4B96"/>
    <w:rsid w:val="009F4D33"/>
    <w:rsid w:val="009F4EE6"/>
    <w:rsid w:val="009F4F97"/>
    <w:rsid w:val="009F532C"/>
    <w:rsid w:val="009F55FC"/>
    <w:rsid w:val="009F5B7F"/>
    <w:rsid w:val="009F5E22"/>
    <w:rsid w:val="009F5F99"/>
    <w:rsid w:val="009F627B"/>
    <w:rsid w:val="009F62D5"/>
    <w:rsid w:val="009F6343"/>
    <w:rsid w:val="009F66FC"/>
    <w:rsid w:val="009F6B30"/>
    <w:rsid w:val="009F6CA4"/>
    <w:rsid w:val="009F6E2F"/>
    <w:rsid w:val="009F7251"/>
    <w:rsid w:val="009F76B6"/>
    <w:rsid w:val="009F77F0"/>
    <w:rsid w:val="009F7D5A"/>
    <w:rsid w:val="009F7E78"/>
    <w:rsid w:val="00A00361"/>
    <w:rsid w:val="00A0051B"/>
    <w:rsid w:val="00A007C9"/>
    <w:rsid w:val="00A00830"/>
    <w:rsid w:val="00A00929"/>
    <w:rsid w:val="00A00C61"/>
    <w:rsid w:val="00A00D6C"/>
    <w:rsid w:val="00A0105D"/>
    <w:rsid w:val="00A0129D"/>
    <w:rsid w:val="00A01A07"/>
    <w:rsid w:val="00A01AE4"/>
    <w:rsid w:val="00A01B7A"/>
    <w:rsid w:val="00A01CA6"/>
    <w:rsid w:val="00A020BD"/>
    <w:rsid w:val="00A02131"/>
    <w:rsid w:val="00A02474"/>
    <w:rsid w:val="00A0257B"/>
    <w:rsid w:val="00A025AF"/>
    <w:rsid w:val="00A0289C"/>
    <w:rsid w:val="00A02C60"/>
    <w:rsid w:val="00A02D45"/>
    <w:rsid w:val="00A0300D"/>
    <w:rsid w:val="00A03091"/>
    <w:rsid w:val="00A0355F"/>
    <w:rsid w:val="00A0357D"/>
    <w:rsid w:val="00A03A2E"/>
    <w:rsid w:val="00A03E03"/>
    <w:rsid w:val="00A03E3F"/>
    <w:rsid w:val="00A03F91"/>
    <w:rsid w:val="00A0400C"/>
    <w:rsid w:val="00A04053"/>
    <w:rsid w:val="00A0414F"/>
    <w:rsid w:val="00A042A0"/>
    <w:rsid w:val="00A04926"/>
    <w:rsid w:val="00A04A87"/>
    <w:rsid w:val="00A04C87"/>
    <w:rsid w:val="00A04CB4"/>
    <w:rsid w:val="00A04DDC"/>
    <w:rsid w:val="00A04E1B"/>
    <w:rsid w:val="00A05087"/>
    <w:rsid w:val="00A05237"/>
    <w:rsid w:val="00A0550C"/>
    <w:rsid w:val="00A05578"/>
    <w:rsid w:val="00A056C1"/>
    <w:rsid w:val="00A065B4"/>
    <w:rsid w:val="00A06AC6"/>
    <w:rsid w:val="00A06C77"/>
    <w:rsid w:val="00A06D7E"/>
    <w:rsid w:val="00A06E60"/>
    <w:rsid w:val="00A06FE9"/>
    <w:rsid w:val="00A073FE"/>
    <w:rsid w:val="00A07515"/>
    <w:rsid w:val="00A0766A"/>
    <w:rsid w:val="00A0794E"/>
    <w:rsid w:val="00A07EA0"/>
    <w:rsid w:val="00A07F39"/>
    <w:rsid w:val="00A10398"/>
    <w:rsid w:val="00A106B9"/>
    <w:rsid w:val="00A10A1B"/>
    <w:rsid w:val="00A10A86"/>
    <w:rsid w:val="00A113BD"/>
    <w:rsid w:val="00A114DD"/>
    <w:rsid w:val="00A118DC"/>
    <w:rsid w:val="00A11B2F"/>
    <w:rsid w:val="00A11C07"/>
    <w:rsid w:val="00A11CE8"/>
    <w:rsid w:val="00A11DAD"/>
    <w:rsid w:val="00A12305"/>
    <w:rsid w:val="00A12530"/>
    <w:rsid w:val="00A1265D"/>
    <w:rsid w:val="00A126F1"/>
    <w:rsid w:val="00A128E7"/>
    <w:rsid w:val="00A12A26"/>
    <w:rsid w:val="00A12CB0"/>
    <w:rsid w:val="00A12D86"/>
    <w:rsid w:val="00A12D95"/>
    <w:rsid w:val="00A130EA"/>
    <w:rsid w:val="00A133A6"/>
    <w:rsid w:val="00A136D7"/>
    <w:rsid w:val="00A136DF"/>
    <w:rsid w:val="00A137D0"/>
    <w:rsid w:val="00A13924"/>
    <w:rsid w:val="00A14071"/>
    <w:rsid w:val="00A1429F"/>
    <w:rsid w:val="00A14348"/>
    <w:rsid w:val="00A143FB"/>
    <w:rsid w:val="00A1462B"/>
    <w:rsid w:val="00A146F9"/>
    <w:rsid w:val="00A15026"/>
    <w:rsid w:val="00A150EC"/>
    <w:rsid w:val="00A15217"/>
    <w:rsid w:val="00A15749"/>
    <w:rsid w:val="00A15DEB"/>
    <w:rsid w:val="00A1615F"/>
    <w:rsid w:val="00A16674"/>
    <w:rsid w:val="00A16872"/>
    <w:rsid w:val="00A16A60"/>
    <w:rsid w:val="00A16A71"/>
    <w:rsid w:val="00A16C26"/>
    <w:rsid w:val="00A16EBA"/>
    <w:rsid w:val="00A174E6"/>
    <w:rsid w:val="00A17736"/>
    <w:rsid w:val="00A1775A"/>
    <w:rsid w:val="00A17BE3"/>
    <w:rsid w:val="00A17D29"/>
    <w:rsid w:val="00A20167"/>
    <w:rsid w:val="00A202A5"/>
    <w:rsid w:val="00A203AC"/>
    <w:rsid w:val="00A2054D"/>
    <w:rsid w:val="00A205BB"/>
    <w:rsid w:val="00A20616"/>
    <w:rsid w:val="00A2066F"/>
    <w:rsid w:val="00A206BB"/>
    <w:rsid w:val="00A208F0"/>
    <w:rsid w:val="00A209AC"/>
    <w:rsid w:val="00A20D63"/>
    <w:rsid w:val="00A211EA"/>
    <w:rsid w:val="00A212F0"/>
    <w:rsid w:val="00A21675"/>
    <w:rsid w:val="00A21836"/>
    <w:rsid w:val="00A2184D"/>
    <w:rsid w:val="00A2194D"/>
    <w:rsid w:val="00A21B3D"/>
    <w:rsid w:val="00A222AF"/>
    <w:rsid w:val="00A223AF"/>
    <w:rsid w:val="00A22448"/>
    <w:rsid w:val="00A22728"/>
    <w:rsid w:val="00A228B5"/>
    <w:rsid w:val="00A23059"/>
    <w:rsid w:val="00A231E5"/>
    <w:rsid w:val="00A231F8"/>
    <w:rsid w:val="00A234B5"/>
    <w:rsid w:val="00A2399A"/>
    <w:rsid w:val="00A23C48"/>
    <w:rsid w:val="00A23FC9"/>
    <w:rsid w:val="00A24462"/>
    <w:rsid w:val="00A245FF"/>
    <w:rsid w:val="00A24648"/>
    <w:rsid w:val="00A249EA"/>
    <w:rsid w:val="00A24A0A"/>
    <w:rsid w:val="00A24AAC"/>
    <w:rsid w:val="00A24BF9"/>
    <w:rsid w:val="00A24C27"/>
    <w:rsid w:val="00A24FB1"/>
    <w:rsid w:val="00A25024"/>
    <w:rsid w:val="00A251D5"/>
    <w:rsid w:val="00A2533F"/>
    <w:rsid w:val="00A256A4"/>
    <w:rsid w:val="00A256B8"/>
    <w:rsid w:val="00A25C26"/>
    <w:rsid w:val="00A2601A"/>
    <w:rsid w:val="00A261CE"/>
    <w:rsid w:val="00A262F2"/>
    <w:rsid w:val="00A2648E"/>
    <w:rsid w:val="00A265E1"/>
    <w:rsid w:val="00A26632"/>
    <w:rsid w:val="00A26718"/>
    <w:rsid w:val="00A26846"/>
    <w:rsid w:val="00A26892"/>
    <w:rsid w:val="00A268DA"/>
    <w:rsid w:val="00A26F1D"/>
    <w:rsid w:val="00A276B7"/>
    <w:rsid w:val="00A276E4"/>
    <w:rsid w:val="00A27763"/>
    <w:rsid w:val="00A27D1C"/>
    <w:rsid w:val="00A302BB"/>
    <w:rsid w:val="00A3031E"/>
    <w:rsid w:val="00A30358"/>
    <w:rsid w:val="00A3055A"/>
    <w:rsid w:val="00A308B6"/>
    <w:rsid w:val="00A30B36"/>
    <w:rsid w:val="00A30E9A"/>
    <w:rsid w:val="00A30FA6"/>
    <w:rsid w:val="00A31153"/>
    <w:rsid w:val="00A3118B"/>
    <w:rsid w:val="00A3122E"/>
    <w:rsid w:val="00A31440"/>
    <w:rsid w:val="00A31757"/>
    <w:rsid w:val="00A3193D"/>
    <w:rsid w:val="00A31D26"/>
    <w:rsid w:val="00A31FA4"/>
    <w:rsid w:val="00A31FF1"/>
    <w:rsid w:val="00A32091"/>
    <w:rsid w:val="00A320A5"/>
    <w:rsid w:val="00A3217C"/>
    <w:rsid w:val="00A322CC"/>
    <w:rsid w:val="00A322EA"/>
    <w:rsid w:val="00A327DD"/>
    <w:rsid w:val="00A32C92"/>
    <w:rsid w:val="00A33015"/>
    <w:rsid w:val="00A33097"/>
    <w:rsid w:val="00A33121"/>
    <w:rsid w:val="00A33164"/>
    <w:rsid w:val="00A33338"/>
    <w:rsid w:val="00A333A2"/>
    <w:rsid w:val="00A333BC"/>
    <w:rsid w:val="00A334EF"/>
    <w:rsid w:val="00A3351C"/>
    <w:rsid w:val="00A336B0"/>
    <w:rsid w:val="00A336C3"/>
    <w:rsid w:val="00A337CA"/>
    <w:rsid w:val="00A337CF"/>
    <w:rsid w:val="00A33B73"/>
    <w:rsid w:val="00A33F3F"/>
    <w:rsid w:val="00A3406E"/>
    <w:rsid w:val="00A3417A"/>
    <w:rsid w:val="00A34272"/>
    <w:rsid w:val="00A342C5"/>
    <w:rsid w:val="00A34487"/>
    <w:rsid w:val="00A344A8"/>
    <w:rsid w:val="00A349A1"/>
    <w:rsid w:val="00A349BF"/>
    <w:rsid w:val="00A3531E"/>
    <w:rsid w:val="00A353F5"/>
    <w:rsid w:val="00A3563E"/>
    <w:rsid w:val="00A35647"/>
    <w:rsid w:val="00A35E02"/>
    <w:rsid w:val="00A35E7D"/>
    <w:rsid w:val="00A35EBF"/>
    <w:rsid w:val="00A3607A"/>
    <w:rsid w:val="00A3625B"/>
    <w:rsid w:val="00A36D25"/>
    <w:rsid w:val="00A378CB"/>
    <w:rsid w:val="00A37BE0"/>
    <w:rsid w:val="00A37C27"/>
    <w:rsid w:val="00A40022"/>
    <w:rsid w:val="00A400DB"/>
    <w:rsid w:val="00A40132"/>
    <w:rsid w:val="00A40166"/>
    <w:rsid w:val="00A40187"/>
    <w:rsid w:val="00A4023C"/>
    <w:rsid w:val="00A40371"/>
    <w:rsid w:val="00A4042B"/>
    <w:rsid w:val="00A40446"/>
    <w:rsid w:val="00A40A06"/>
    <w:rsid w:val="00A40C5D"/>
    <w:rsid w:val="00A411CB"/>
    <w:rsid w:val="00A41237"/>
    <w:rsid w:val="00A4135C"/>
    <w:rsid w:val="00A41405"/>
    <w:rsid w:val="00A41548"/>
    <w:rsid w:val="00A41611"/>
    <w:rsid w:val="00A416D1"/>
    <w:rsid w:val="00A419F4"/>
    <w:rsid w:val="00A41A12"/>
    <w:rsid w:val="00A41B25"/>
    <w:rsid w:val="00A41C93"/>
    <w:rsid w:val="00A41E12"/>
    <w:rsid w:val="00A41EDA"/>
    <w:rsid w:val="00A423B9"/>
    <w:rsid w:val="00A42646"/>
    <w:rsid w:val="00A427E2"/>
    <w:rsid w:val="00A42C96"/>
    <w:rsid w:val="00A42D9C"/>
    <w:rsid w:val="00A42F67"/>
    <w:rsid w:val="00A433A5"/>
    <w:rsid w:val="00A43815"/>
    <w:rsid w:val="00A4395F"/>
    <w:rsid w:val="00A43ADA"/>
    <w:rsid w:val="00A43BCC"/>
    <w:rsid w:val="00A43D9C"/>
    <w:rsid w:val="00A4405D"/>
    <w:rsid w:val="00A4421B"/>
    <w:rsid w:val="00A44281"/>
    <w:rsid w:val="00A44531"/>
    <w:rsid w:val="00A44762"/>
    <w:rsid w:val="00A44808"/>
    <w:rsid w:val="00A4497E"/>
    <w:rsid w:val="00A44BA6"/>
    <w:rsid w:val="00A44C3B"/>
    <w:rsid w:val="00A452E6"/>
    <w:rsid w:val="00A452ED"/>
    <w:rsid w:val="00A45496"/>
    <w:rsid w:val="00A45751"/>
    <w:rsid w:val="00A4596F"/>
    <w:rsid w:val="00A45AA8"/>
    <w:rsid w:val="00A45C0A"/>
    <w:rsid w:val="00A461EA"/>
    <w:rsid w:val="00A466E3"/>
    <w:rsid w:val="00A467D4"/>
    <w:rsid w:val="00A469CF"/>
    <w:rsid w:val="00A4714C"/>
    <w:rsid w:val="00A471AF"/>
    <w:rsid w:val="00A4770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E6C"/>
    <w:rsid w:val="00A52004"/>
    <w:rsid w:val="00A5245C"/>
    <w:rsid w:val="00A52969"/>
    <w:rsid w:val="00A53579"/>
    <w:rsid w:val="00A53607"/>
    <w:rsid w:val="00A53717"/>
    <w:rsid w:val="00A53790"/>
    <w:rsid w:val="00A53856"/>
    <w:rsid w:val="00A5394B"/>
    <w:rsid w:val="00A53BEC"/>
    <w:rsid w:val="00A53C98"/>
    <w:rsid w:val="00A54089"/>
    <w:rsid w:val="00A54103"/>
    <w:rsid w:val="00A541ED"/>
    <w:rsid w:val="00A54207"/>
    <w:rsid w:val="00A5475A"/>
    <w:rsid w:val="00A54EAD"/>
    <w:rsid w:val="00A54F6B"/>
    <w:rsid w:val="00A54F6F"/>
    <w:rsid w:val="00A54FBA"/>
    <w:rsid w:val="00A5508C"/>
    <w:rsid w:val="00A55290"/>
    <w:rsid w:val="00A5599E"/>
    <w:rsid w:val="00A55BA3"/>
    <w:rsid w:val="00A55CC2"/>
    <w:rsid w:val="00A55EAC"/>
    <w:rsid w:val="00A56027"/>
    <w:rsid w:val="00A561AB"/>
    <w:rsid w:val="00A56B13"/>
    <w:rsid w:val="00A57312"/>
    <w:rsid w:val="00A573D2"/>
    <w:rsid w:val="00A6003E"/>
    <w:rsid w:val="00A60322"/>
    <w:rsid w:val="00A6045E"/>
    <w:rsid w:val="00A60A3C"/>
    <w:rsid w:val="00A6128D"/>
    <w:rsid w:val="00A612C9"/>
    <w:rsid w:val="00A6138C"/>
    <w:rsid w:val="00A618F7"/>
    <w:rsid w:val="00A61A4F"/>
    <w:rsid w:val="00A61F5E"/>
    <w:rsid w:val="00A62A6D"/>
    <w:rsid w:val="00A62AA0"/>
    <w:rsid w:val="00A62EB4"/>
    <w:rsid w:val="00A6304A"/>
    <w:rsid w:val="00A6306A"/>
    <w:rsid w:val="00A638D4"/>
    <w:rsid w:val="00A63B35"/>
    <w:rsid w:val="00A63B79"/>
    <w:rsid w:val="00A63C59"/>
    <w:rsid w:val="00A63CA0"/>
    <w:rsid w:val="00A63D6E"/>
    <w:rsid w:val="00A63EA9"/>
    <w:rsid w:val="00A63F16"/>
    <w:rsid w:val="00A6443A"/>
    <w:rsid w:val="00A649D9"/>
    <w:rsid w:val="00A64F1A"/>
    <w:rsid w:val="00A651C0"/>
    <w:rsid w:val="00A65452"/>
    <w:rsid w:val="00A65B56"/>
    <w:rsid w:val="00A65F3D"/>
    <w:rsid w:val="00A661F2"/>
    <w:rsid w:val="00A663AF"/>
    <w:rsid w:val="00A66775"/>
    <w:rsid w:val="00A667AC"/>
    <w:rsid w:val="00A66BBF"/>
    <w:rsid w:val="00A6732F"/>
    <w:rsid w:val="00A67C8B"/>
    <w:rsid w:val="00A70098"/>
    <w:rsid w:val="00A70206"/>
    <w:rsid w:val="00A70233"/>
    <w:rsid w:val="00A70579"/>
    <w:rsid w:val="00A70777"/>
    <w:rsid w:val="00A70B04"/>
    <w:rsid w:val="00A70D6B"/>
    <w:rsid w:val="00A70E4B"/>
    <w:rsid w:val="00A710E2"/>
    <w:rsid w:val="00A710F0"/>
    <w:rsid w:val="00A7117D"/>
    <w:rsid w:val="00A715B2"/>
    <w:rsid w:val="00A71C8C"/>
    <w:rsid w:val="00A71E2C"/>
    <w:rsid w:val="00A7241F"/>
    <w:rsid w:val="00A72823"/>
    <w:rsid w:val="00A7293B"/>
    <w:rsid w:val="00A72A2A"/>
    <w:rsid w:val="00A72CA1"/>
    <w:rsid w:val="00A72D65"/>
    <w:rsid w:val="00A72DBF"/>
    <w:rsid w:val="00A72DD8"/>
    <w:rsid w:val="00A73023"/>
    <w:rsid w:val="00A733F2"/>
    <w:rsid w:val="00A737D1"/>
    <w:rsid w:val="00A73A5E"/>
    <w:rsid w:val="00A73AE0"/>
    <w:rsid w:val="00A73C61"/>
    <w:rsid w:val="00A73D05"/>
    <w:rsid w:val="00A73D9E"/>
    <w:rsid w:val="00A73E5E"/>
    <w:rsid w:val="00A743C4"/>
    <w:rsid w:val="00A743EF"/>
    <w:rsid w:val="00A747C8"/>
    <w:rsid w:val="00A7489B"/>
    <w:rsid w:val="00A74931"/>
    <w:rsid w:val="00A7495A"/>
    <w:rsid w:val="00A75392"/>
    <w:rsid w:val="00A75655"/>
    <w:rsid w:val="00A75DDB"/>
    <w:rsid w:val="00A75E65"/>
    <w:rsid w:val="00A7626D"/>
    <w:rsid w:val="00A762DC"/>
    <w:rsid w:val="00A76522"/>
    <w:rsid w:val="00A76AE3"/>
    <w:rsid w:val="00A76CB7"/>
    <w:rsid w:val="00A76CC0"/>
    <w:rsid w:val="00A76FFD"/>
    <w:rsid w:val="00A7727C"/>
    <w:rsid w:val="00A77416"/>
    <w:rsid w:val="00A77428"/>
    <w:rsid w:val="00A77798"/>
    <w:rsid w:val="00A77979"/>
    <w:rsid w:val="00A77BD8"/>
    <w:rsid w:val="00A802A0"/>
    <w:rsid w:val="00A804D9"/>
    <w:rsid w:val="00A806E1"/>
    <w:rsid w:val="00A807C6"/>
    <w:rsid w:val="00A808C1"/>
    <w:rsid w:val="00A80970"/>
    <w:rsid w:val="00A809A2"/>
    <w:rsid w:val="00A80B7E"/>
    <w:rsid w:val="00A80E84"/>
    <w:rsid w:val="00A80ED9"/>
    <w:rsid w:val="00A81232"/>
    <w:rsid w:val="00A8143C"/>
    <w:rsid w:val="00A8167F"/>
    <w:rsid w:val="00A81713"/>
    <w:rsid w:val="00A81865"/>
    <w:rsid w:val="00A81897"/>
    <w:rsid w:val="00A818D0"/>
    <w:rsid w:val="00A81993"/>
    <w:rsid w:val="00A81998"/>
    <w:rsid w:val="00A819F1"/>
    <w:rsid w:val="00A821EE"/>
    <w:rsid w:val="00A82508"/>
    <w:rsid w:val="00A825C9"/>
    <w:rsid w:val="00A8266F"/>
    <w:rsid w:val="00A82A01"/>
    <w:rsid w:val="00A82F56"/>
    <w:rsid w:val="00A831A9"/>
    <w:rsid w:val="00A833D8"/>
    <w:rsid w:val="00A8383D"/>
    <w:rsid w:val="00A83A2D"/>
    <w:rsid w:val="00A83E4A"/>
    <w:rsid w:val="00A83FE8"/>
    <w:rsid w:val="00A84754"/>
    <w:rsid w:val="00A849D7"/>
    <w:rsid w:val="00A84A8B"/>
    <w:rsid w:val="00A84BED"/>
    <w:rsid w:val="00A85131"/>
    <w:rsid w:val="00A85132"/>
    <w:rsid w:val="00A85401"/>
    <w:rsid w:val="00A85F46"/>
    <w:rsid w:val="00A861ED"/>
    <w:rsid w:val="00A863C3"/>
    <w:rsid w:val="00A864FD"/>
    <w:rsid w:val="00A8651E"/>
    <w:rsid w:val="00A8654D"/>
    <w:rsid w:val="00A86AA2"/>
    <w:rsid w:val="00A86AF1"/>
    <w:rsid w:val="00A86C4A"/>
    <w:rsid w:val="00A870AA"/>
    <w:rsid w:val="00A870D8"/>
    <w:rsid w:val="00A871D7"/>
    <w:rsid w:val="00A8723B"/>
    <w:rsid w:val="00A87307"/>
    <w:rsid w:val="00A87C84"/>
    <w:rsid w:val="00A87CBB"/>
    <w:rsid w:val="00A903BA"/>
    <w:rsid w:val="00A903CB"/>
    <w:rsid w:val="00A90432"/>
    <w:rsid w:val="00A90444"/>
    <w:rsid w:val="00A9047D"/>
    <w:rsid w:val="00A906FE"/>
    <w:rsid w:val="00A90BA5"/>
    <w:rsid w:val="00A9158A"/>
    <w:rsid w:val="00A91A2B"/>
    <w:rsid w:val="00A91B02"/>
    <w:rsid w:val="00A91B5B"/>
    <w:rsid w:val="00A91E4E"/>
    <w:rsid w:val="00A92856"/>
    <w:rsid w:val="00A92C96"/>
    <w:rsid w:val="00A92CAE"/>
    <w:rsid w:val="00A934D1"/>
    <w:rsid w:val="00A93873"/>
    <w:rsid w:val="00A9402B"/>
    <w:rsid w:val="00A946AD"/>
    <w:rsid w:val="00A94916"/>
    <w:rsid w:val="00A949C3"/>
    <w:rsid w:val="00A94C1D"/>
    <w:rsid w:val="00A94D26"/>
    <w:rsid w:val="00A94EC8"/>
    <w:rsid w:val="00A951CD"/>
    <w:rsid w:val="00A951FF"/>
    <w:rsid w:val="00A95201"/>
    <w:rsid w:val="00A9522B"/>
    <w:rsid w:val="00A95461"/>
    <w:rsid w:val="00A95487"/>
    <w:rsid w:val="00A954D3"/>
    <w:rsid w:val="00A9551E"/>
    <w:rsid w:val="00A9557A"/>
    <w:rsid w:val="00A9574C"/>
    <w:rsid w:val="00A9593D"/>
    <w:rsid w:val="00A95A4C"/>
    <w:rsid w:val="00A95BFB"/>
    <w:rsid w:val="00A96783"/>
    <w:rsid w:val="00A969ED"/>
    <w:rsid w:val="00A96A68"/>
    <w:rsid w:val="00A96D95"/>
    <w:rsid w:val="00A97218"/>
    <w:rsid w:val="00A97565"/>
    <w:rsid w:val="00A97821"/>
    <w:rsid w:val="00A97AAF"/>
    <w:rsid w:val="00AA0299"/>
    <w:rsid w:val="00AA02A7"/>
    <w:rsid w:val="00AA0305"/>
    <w:rsid w:val="00AA03E5"/>
    <w:rsid w:val="00AA0712"/>
    <w:rsid w:val="00AA07EC"/>
    <w:rsid w:val="00AA08D9"/>
    <w:rsid w:val="00AA0DF2"/>
    <w:rsid w:val="00AA14E0"/>
    <w:rsid w:val="00AA15B5"/>
    <w:rsid w:val="00AA1631"/>
    <w:rsid w:val="00AA18C0"/>
    <w:rsid w:val="00AA1C83"/>
    <w:rsid w:val="00AA1DF8"/>
    <w:rsid w:val="00AA1E4B"/>
    <w:rsid w:val="00AA1E68"/>
    <w:rsid w:val="00AA2114"/>
    <w:rsid w:val="00AA2317"/>
    <w:rsid w:val="00AA26B2"/>
    <w:rsid w:val="00AA2AB2"/>
    <w:rsid w:val="00AA2F34"/>
    <w:rsid w:val="00AA33A3"/>
    <w:rsid w:val="00AA3420"/>
    <w:rsid w:val="00AA3809"/>
    <w:rsid w:val="00AA3D8E"/>
    <w:rsid w:val="00AA4089"/>
    <w:rsid w:val="00AA4521"/>
    <w:rsid w:val="00AA45B3"/>
    <w:rsid w:val="00AA4657"/>
    <w:rsid w:val="00AA49D7"/>
    <w:rsid w:val="00AA4EB6"/>
    <w:rsid w:val="00AA5131"/>
    <w:rsid w:val="00AA51AC"/>
    <w:rsid w:val="00AA5560"/>
    <w:rsid w:val="00AA57AF"/>
    <w:rsid w:val="00AA59F5"/>
    <w:rsid w:val="00AA62DE"/>
    <w:rsid w:val="00AA667B"/>
    <w:rsid w:val="00AA68B1"/>
    <w:rsid w:val="00AA6AC5"/>
    <w:rsid w:val="00AA6D61"/>
    <w:rsid w:val="00AA6E1E"/>
    <w:rsid w:val="00AA7124"/>
    <w:rsid w:val="00AA726F"/>
    <w:rsid w:val="00AA74D6"/>
    <w:rsid w:val="00AA7909"/>
    <w:rsid w:val="00AA7D37"/>
    <w:rsid w:val="00AA7E33"/>
    <w:rsid w:val="00AB00B8"/>
    <w:rsid w:val="00AB0B65"/>
    <w:rsid w:val="00AB0C40"/>
    <w:rsid w:val="00AB0E94"/>
    <w:rsid w:val="00AB0ECA"/>
    <w:rsid w:val="00AB12EB"/>
    <w:rsid w:val="00AB142A"/>
    <w:rsid w:val="00AB18D9"/>
    <w:rsid w:val="00AB1A44"/>
    <w:rsid w:val="00AB1BAC"/>
    <w:rsid w:val="00AB2119"/>
    <w:rsid w:val="00AB26A6"/>
    <w:rsid w:val="00AB2F38"/>
    <w:rsid w:val="00AB2FE7"/>
    <w:rsid w:val="00AB304F"/>
    <w:rsid w:val="00AB333F"/>
    <w:rsid w:val="00AB3709"/>
    <w:rsid w:val="00AB38DF"/>
    <w:rsid w:val="00AB3A84"/>
    <w:rsid w:val="00AB43C5"/>
    <w:rsid w:val="00AB44C3"/>
    <w:rsid w:val="00AB45BF"/>
    <w:rsid w:val="00AB4ED6"/>
    <w:rsid w:val="00AB5157"/>
    <w:rsid w:val="00AB52E4"/>
    <w:rsid w:val="00AB536D"/>
    <w:rsid w:val="00AB542E"/>
    <w:rsid w:val="00AB56C6"/>
    <w:rsid w:val="00AB5794"/>
    <w:rsid w:val="00AB5B15"/>
    <w:rsid w:val="00AB5E67"/>
    <w:rsid w:val="00AB63E9"/>
    <w:rsid w:val="00AB6699"/>
    <w:rsid w:val="00AB685E"/>
    <w:rsid w:val="00AB6A9D"/>
    <w:rsid w:val="00AB6B48"/>
    <w:rsid w:val="00AB6BF1"/>
    <w:rsid w:val="00AB6C80"/>
    <w:rsid w:val="00AB6F76"/>
    <w:rsid w:val="00AB70AD"/>
    <w:rsid w:val="00AB760E"/>
    <w:rsid w:val="00AB7697"/>
    <w:rsid w:val="00AB77A7"/>
    <w:rsid w:val="00AB78E4"/>
    <w:rsid w:val="00AB7A90"/>
    <w:rsid w:val="00AB7AF7"/>
    <w:rsid w:val="00AC0033"/>
    <w:rsid w:val="00AC0AC0"/>
    <w:rsid w:val="00AC0AD6"/>
    <w:rsid w:val="00AC0B92"/>
    <w:rsid w:val="00AC0C58"/>
    <w:rsid w:val="00AC0EB2"/>
    <w:rsid w:val="00AC106B"/>
    <w:rsid w:val="00AC1406"/>
    <w:rsid w:val="00AC1ABF"/>
    <w:rsid w:val="00AC1E62"/>
    <w:rsid w:val="00AC1E78"/>
    <w:rsid w:val="00AC22CA"/>
    <w:rsid w:val="00AC2423"/>
    <w:rsid w:val="00AC266E"/>
    <w:rsid w:val="00AC27FF"/>
    <w:rsid w:val="00AC2834"/>
    <w:rsid w:val="00AC2C48"/>
    <w:rsid w:val="00AC2DFE"/>
    <w:rsid w:val="00AC2FC9"/>
    <w:rsid w:val="00AC36A8"/>
    <w:rsid w:val="00AC3978"/>
    <w:rsid w:val="00AC3D21"/>
    <w:rsid w:val="00AC3D45"/>
    <w:rsid w:val="00AC3EFF"/>
    <w:rsid w:val="00AC4013"/>
    <w:rsid w:val="00AC438F"/>
    <w:rsid w:val="00AC46BC"/>
    <w:rsid w:val="00AC4FD6"/>
    <w:rsid w:val="00AC563B"/>
    <w:rsid w:val="00AC59B9"/>
    <w:rsid w:val="00AC5D2C"/>
    <w:rsid w:val="00AC60FC"/>
    <w:rsid w:val="00AC6A08"/>
    <w:rsid w:val="00AC6A5A"/>
    <w:rsid w:val="00AC6CE7"/>
    <w:rsid w:val="00AC7067"/>
    <w:rsid w:val="00AC710A"/>
    <w:rsid w:val="00AC7136"/>
    <w:rsid w:val="00AC7658"/>
    <w:rsid w:val="00AC79B6"/>
    <w:rsid w:val="00AC7D6F"/>
    <w:rsid w:val="00AC7DA4"/>
    <w:rsid w:val="00AC7E84"/>
    <w:rsid w:val="00AC7EB2"/>
    <w:rsid w:val="00AD0207"/>
    <w:rsid w:val="00AD0372"/>
    <w:rsid w:val="00AD0554"/>
    <w:rsid w:val="00AD05D5"/>
    <w:rsid w:val="00AD073E"/>
    <w:rsid w:val="00AD0DDB"/>
    <w:rsid w:val="00AD0E48"/>
    <w:rsid w:val="00AD0E76"/>
    <w:rsid w:val="00AD0E78"/>
    <w:rsid w:val="00AD107C"/>
    <w:rsid w:val="00AD128C"/>
    <w:rsid w:val="00AD174A"/>
    <w:rsid w:val="00AD184C"/>
    <w:rsid w:val="00AD184D"/>
    <w:rsid w:val="00AD186C"/>
    <w:rsid w:val="00AD1BF0"/>
    <w:rsid w:val="00AD1D16"/>
    <w:rsid w:val="00AD2100"/>
    <w:rsid w:val="00AD2215"/>
    <w:rsid w:val="00AD2281"/>
    <w:rsid w:val="00AD2626"/>
    <w:rsid w:val="00AD265A"/>
    <w:rsid w:val="00AD2977"/>
    <w:rsid w:val="00AD3035"/>
    <w:rsid w:val="00AD3083"/>
    <w:rsid w:val="00AD30D3"/>
    <w:rsid w:val="00AD396B"/>
    <w:rsid w:val="00AD3CD7"/>
    <w:rsid w:val="00AD439D"/>
    <w:rsid w:val="00AD4624"/>
    <w:rsid w:val="00AD4899"/>
    <w:rsid w:val="00AD4CF8"/>
    <w:rsid w:val="00AD4FC0"/>
    <w:rsid w:val="00AD51B8"/>
    <w:rsid w:val="00AD571D"/>
    <w:rsid w:val="00AD572F"/>
    <w:rsid w:val="00AD5882"/>
    <w:rsid w:val="00AD590B"/>
    <w:rsid w:val="00AD5AE5"/>
    <w:rsid w:val="00AD5AF8"/>
    <w:rsid w:val="00AD5BAA"/>
    <w:rsid w:val="00AD5CA6"/>
    <w:rsid w:val="00AD5E05"/>
    <w:rsid w:val="00AD6110"/>
    <w:rsid w:val="00AD6152"/>
    <w:rsid w:val="00AD61AB"/>
    <w:rsid w:val="00AD622D"/>
    <w:rsid w:val="00AD6262"/>
    <w:rsid w:val="00AD63CD"/>
    <w:rsid w:val="00AD661B"/>
    <w:rsid w:val="00AD716E"/>
    <w:rsid w:val="00AD72C6"/>
    <w:rsid w:val="00AD744A"/>
    <w:rsid w:val="00AD752D"/>
    <w:rsid w:val="00AD7AFD"/>
    <w:rsid w:val="00AD7B2A"/>
    <w:rsid w:val="00AD7BBB"/>
    <w:rsid w:val="00AD7DF4"/>
    <w:rsid w:val="00AE047E"/>
    <w:rsid w:val="00AE0496"/>
    <w:rsid w:val="00AE0589"/>
    <w:rsid w:val="00AE05FE"/>
    <w:rsid w:val="00AE067F"/>
    <w:rsid w:val="00AE0894"/>
    <w:rsid w:val="00AE099A"/>
    <w:rsid w:val="00AE0A44"/>
    <w:rsid w:val="00AE0CAD"/>
    <w:rsid w:val="00AE0D01"/>
    <w:rsid w:val="00AE0D33"/>
    <w:rsid w:val="00AE17E3"/>
    <w:rsid w:val="00AE1848"/>
    <w:rsid w:val="00AE1980"/>
    <w:rsid w:val="00AE1A28"/>
    <w:rsid w:val="00AE1DBC"/>
    <w:rsid w:val="00AE227F"/>
    <w:rsid w:val="00AE23BD"/>
    <w:rsid w:val="00AE24B9"/>
    <w:rsid w:val="00AE2CC9"/>
    <w:rsid w:val="00AE2EB6"/>
    <w:rsid w:val="00AE31C2"/>
    <w:rsid w:val="00AE33B8"/>
    <w:rsid w:val="00AE35A1"/>
    <w:rsid w:val="00AE35C9"/>
    <w:rsid w:val="00AE387B"/>
    <w:rsid w:val="00AE3972"/>
    <w:rsid w:val="00AE3D51"/>
    <w:rsid w:val="00AE3D8C"/>
    <w:rsid w:val="00AE3F92"/>
    <w:rsid w:val="00AE48E3"/>
    <w:rsid w:val="00AE4903"/>
    <w:rsid w:val="00AE49BB"/>
    <w:rsid w:val="00AE4B12"/>
    <w:rsid w:val="00AE4B87"/>
    <w:rsid w:val="00AE504D"/>
    <w:rsid w:val="00AE54D5"/>
    <w:rsid w:val="00AE5716"/>
    <w:rsid w:val="00AE590B"/>
    <w:rsid w:val="00AE5A37"/>
    <w:rsid w:val="00AE5B2A"/>
    <w:rsid w:val="00AE5D8D"/>
    <w:rsid w:val="00AE611B"/>
    <w:rsid w:val="00AE66D9"/>
    <w:rsid w:val="00AE67BB"/>
    <w:rsid w:val="00AE69BA"/>
    <w:rsid w:val="00AE69F7"/>
    <w:rsid w:val="00AE6B73"/>
    <w:rsid w:val="00AE6E22"/>
    <w:rsid w:val="00AE70D3"/>
    <w:rsid w:val="00AE70FC"/>
    <w:rsid w:val="00AE723B"/>
    <w:rsid w:val="00AE7245"/>
    <w:rsid w:val="00AE7C05"/>
    <w:rsid w:val="00AE7EE8"/>
    <w:rsid w:val="00AF015E"/>
    <w:rsid w:val="00AF01A6"/>
    <w:rsid w:val="00AF0726"/>
    <w:rsid w:val="00AF0B68"/>
    <w:rsid w:val="00AF0F7F"/>
    <w:rsid w:val="00AF1541"/>
    <w:rsid w:val="00AF16CB"/>
    <w:rsid w:val="00AF1D07"/>
    <w:rsid w:val="00AF1DEF"/>
    <w:rsid w:val="00AF1F75"/>
    <w:rsid w:val="00AF1F7B"/>
    <w:rsid w:val="00AF20B5"/>
    <w:rsid w:val="00AF2224"/>
    <w:rsid w:val="00AF222E"/>
    <w:rsid w:val="00AF2352"/>
    <w:rsid w:val="00AF2357"/>
    <w:rsid w:val="00AF2359"/>
    <w:rsid w:val="00AF2732"/>
    <w:rsid w:val="00AF2817"/>
    <w:rsid w:val="00AF2E6E"/>
    <w:rsid w:val="00AF31FF"/>
    <w:rsid w:val="00AF3357"/>
    <w:rsid w:val="00AF3453"/>
    <w:rsid w:val="00AF3639"/>
    <w:rsid w:val="00AF36C7"/>
    <w:rsid w:val="00AF3B74"/>
    <w:rsid w:val="00AF3B9A"/>
    <w:rsid w:val="00AF3BDB"/>
    <w:rsid w:val="00AF3CF3"/>
    <w:rsid w:val="00AF40C9"/>
    <w:rsid w:val="00AF434E"/>
    <w:rsid w:val="00AF44B9"/>
    <w:rsid w:val="00AF469D"/>
    <w:rsid w:val="00AF4712"/>
    <w:rsid w:val="00AF47ED"/>
    <w:rsid w:val="00AF496D"/>
    <w:rsid w:val="00AF4B69"/>
    <w:rsid w:val="00AF5159"/>
    <w:rsid w:val="00AF52E5"/>
    <w:rsid w:val="00AF53E5"/>
    <w:rsid w:val="00AF546E"/>
    <w:rsid w:val="00AF5549"/>
    <w:rsid w:val="00AF5941"/>
    <w:rsid w:val="00AF5D0B"/>
    <w:rsid w:val="00AF5D70"/>
    <w:rsid w:val="00AF5E6B"/>
    <w:rsid w:val="00AF5F3E"/>
    <w:rsid w:val="00AF7251"/>
    <w:rsid w:val="00AF73DC"/>
    <w:rsid w:val="00AF795C"/>
    <w:rsid w:val="00AF7C6C"/>
    <w:rsid w:val="00AF7CB7"/>
    <w:rsid w:val="00AF7D19"/>
    <w:rsid w:val="00AF7EFA"/>
    <w:rsid w:val="00AF7FD4"/>
    <w:rsid w:val="00B000F4"/>
    <w:rsid w:val="00B0034D"/>
    <w:rsid w:val="00B00A2F"/>
    <w:rsid w:val="00B00D42"/>
    <w:rsid w:val="00B0133E"/>
    <w:rsid w:val="00B01364"/>
    <w:rsid w:val="00B017FB"/>
    <w:rsid w:val="00B01854"/>
    <w:rsid w:val="00B0196B"/>
    <w:rsid w:val="00B01A90"/>
    <w:rsid w:val="00B01DCB"/>
    <w:rsid w:val="00B023A9"/>
    <w:rsid w:val="00B02655"/>
    <w:rsid w:val="00B0270D"/>
    <w:rsid w:val="00B02AF4"/>
    <w:rsid w:val="00B02CF5"/>
    <w:rsid w:val="00B02DA1"/>
    <w:rsid w:val="00B03303"/>
    <w:rsid w:val="00B034BA"/>
    <w:rsid w:val="00B03747"/>
    <w:rsid w:val="00B0404F"/>
    <w:rsid w:val="00B04350"/>
    <w:rsid w:val="00B04440"/>
    <w:rsid w:val="00B04452"/>
    <w:rsid w:val="00B04507"/>
    <w:rsid w:val="00B04604"/>
    <w:rsid w:val="00B04B1A"/>
    <w:rsid w:val="00B04C1E"/>
    <w:rsid w:val="00B04E55"/>
    <w:rsid w:val="00B04F22"/>
    <w:rsid w:val="00B04FC2"/>
    <w:rsid w:val="00B053B9"/>
    <w:rsid w:val="00B05470"/>
    <w:rsid w:val="00B0595C"/>
    <w:rsid w:val="00B05A03"/>
    <w:rsid w:val="00B05AEA"/>
    <w:rsid w:val="00B060F4"/>
    <w:rsid w:val="00B067CA"/>
    <w:rsid w:val="00B068BB"/>
    <w:rsid w:val="00B06A3E"/>
    <w:rsid w:val="00B06AC6"/>
    <w:rsid w:val="00B06C94"/>
    <w:rsid w:val="00B06D6D"/>
    <w:rsid w:val="00B0701F"/>
    <w:rsid w:val="00B07077"/>
    <w:rsid w:val="00B075F6"/>
    <w:rsid w:val="00B07895"/>
    <w:rsid w:val="00B07B2B"/>
    <w:rsid w:val="00B07D28"/>
    <w:rsid w:val="00B07F4F"/>
    <w:rsid w:val="00B07F7B"/>
    <w:rsid w:val="00B10003"/>
    <w:rsid w:val="00B1032A"/>
    <w:rsid w:val="00B10496"/>
    <w:rsid w:val="00B105C7"/>
    <w:rsid w:val="00B10829"/>
    <w:rsid w:val="00B10D3E"/>
    <w:rsid w:val="00B10E83"/>
    <w:rsid w:val="00B111C1"/>
    <w:rsid w:val="00B11247"/>
    <w:rsid w:val="00B113B5"/>
    <w:rsid w:val="00B11664"/>
    <w:rsid w:val="00B118B9"/>
    <w:rsid w:val="00B11B6C"/>
    <w:rsid w:val="00B11DF2"/>
    <w:rsid w:val="00B11F09"/>
    <w:rsid w:val="00B122F4"/>
    <w:rsid w:val="00B1236C"/>
    <w:rsid w:val="00B12393"/>
    <w:rsid w:val="00B12442"/>
    <w:rsid w:val="00B1290C"/>
    <w:rsid w:val="00B12E99"/>
    <w:rsid w:val="00B13624"/>
    <w:rsid w:val="00B137AF"/>
    <w:rsid w:val="00B138F3"/>
    <w:rsid w:val="00B13A2B"/>
    <w:rsid w:val="00B13D8F"/>
    <w:rsid w:val="00B1409C"/>
    <w:rsid w:val="00B14797"/>
    <w:rsid w:val="00B14C55"/>
    <w:rsid w:val="00B156A7"/>
    <w:rsid w:val="00B15777"/>
    <w:rsid w:val="00B157EF"/>
    <w:rsid w:val="00B1589B"/>
    <w:rsid w:val="00B15973"/>
    <w:rsid w:val="00B15A67"/>
    <w:rsid w:val="00B15C24"/>
    <w:rsid w:val="00B15D4D"/>
    <w:rsid w:val="00B15F2A"/>
    <w:rsid w:val="00B16084"/>
    <w:rsid w:val="00B16456"/>
    <w:rsid w:val="00B1649C"/>
    <w:rsid w:val="00B16731"/>
    <w:rsid w:val="00B1676D"/>
    <w:rsid w:val="00B16978"/>
    <w:rsid w:val="00B16A51"/>
    <w:rsid w:val="00B16A5F"/>
    <w:rsid w:val="00B16B2C"/>
    <w:rsid w:val="00B16D61"/>
    <w:rsid w:val="00B16EB0"/>
    <w:rsid w:val="00B16F6B"/>
    <w:rsid w:val="00B1701D"/>
    <w:rsid w:val="00B1715A"/>
    <w:rsid w:val="00B1737B"/>
    <w:rsid w:val="00B17446"/>
    <w:rsid w:val="00B17939"/>
    <w:rsid w:val="00B17D08"/>
    <w:rsid w:val="00B17EF8"/>
    <w:rsid w:val="00B20139"/>
    <w:rsid w:val="00B20142"/>
    <w:rsid w:val="00B20475"/>
    <w:rsid w:val="00B20541"/>
    <w:rsid w:val="00B20575"/>
    <w:rsid w:val="00B20AD4"/>
    <w:rsid w:val="00B21200"/>
    <w:rsid w:val="00B2192D"/>
    <w:rsid w:val="00B219B2"/>
    <w:rsid w:val="00B21CA4"/>
    <w:rsid w:val="00B221BB"/>
    <w:rsid w:val="00B221D1"/>
    <w:rsid w:val="00B221FA"/>
    <w:rsid w:val="00B2220A"/>
    <w:rsid w:val="00B222A5"/>
    <w:rsid w:val="00B226B2"/>
    <w:rsid w:val="00B228AE"/>
    <w:rsid w:val="00B229C6"/>
    <w:rsid w:val="00B229DB"/>
    <w:rsid w:val="00B22D88"/>
    <w:rsid w:val="00B22DAB"/>
    <w:rsid w:val="00B23032"/>
    <w:rsid w:val="00B23110"/>
    <w:rsid w:val="00B2319A"/>
    <w:rsid w:val="00B232C5"/>
    <w:rsid w:val="00B233AE"/>
    <w:rsid w:val="00B236B5"/>
    <w:rsid w:val="00B2398C"/>
    <w:rsid w:val="00B2399E"/>
    <w:rsid w:val="00B23C44"/>
    <w:rsid w:val="00B23D23"/>
    <w:rsid w:val="00B2400A"/>
    <w:rsid w:val="00B241BD"/>
    <w:rsid w:val="00B246AD"/>
    <w:rsid w:val="00B24735"/>
    <w:rsid w:val="00B24BE6"/>
    <w:rsid w:val="00B24D88"/>
    <w:rsid w:val="00B24DC1"/>
    <w:rsid w:val="00B25226"/>
    <w:rsid w:val="00B2569C"/>
    <w:rsid w:val="00B258F9"/>
    <w:rsid w:val="00B261FE"/>
    <w:rsid w:val="00B264E1"/>
    <w:rsid w:val="00B2687A"/>
    <w:rsid w:val="00B2694D"/>
    <w:rsid w:val="00B27086"/>
    <w:rsid w:val="00B276AD"/>
    <w:rsid w:val="00B276C8"/>
    <w:rsid w:val="00B2771B"/>
    <w:rsid w:val="00B277F6"/>
    <w:rsid w:val="00B27B7C"/>
    <w:rsid w:val="00B27BD8"/>
    <w:rsid w:val="00B27DC2"/>
    <w:rsid w:val="00B27EF3"/>
    <w:rsid w:val="00B30197"/>
    <w:rsid w:val="00B30252"/>
    <w:rsid w:val="00B30280"/>
    <w:rsid w:val="00B30737"/>
    <w:rsid w:val="00B3084E"/>
    <w:rsid w:val="00B30B26"/>
    <w:rsid w:val="00B31067"/>
    <w:rsid w:val="00B313DA"/>
    <w:rsid w:val="00B31620"/>
    <w:rsid w:val="00B31951"/>
    <w:rsid w:val="00B31CED"/>
    <w:rsid w:val="00B31FA6"/>
    <w:rsid w:val="00B32087"/>
    <w:rsid w:val="00B320F3"/>
    <w:rsid w:val="00B326AB"/>
    <w:rsid w:val="00B32793"/>
    <w:rsid w:val="00B32C08"/>
    <w:rsid w:val="00B32CF2"/>
    <w:rsid w:val="00B32E44"/>
    <w:rsid w:val="00B33005"/>
    <w:rsid w:val="00B33106"/>
    <w:rsid w:val="00B33122"/>
    <w:rsid w:val="00B3357A"/>
    <w:rsid w:val="00B336A2"/>
    <w:rsid w:val="00B33791"/>
    <w:rsid w:val="00B338FE"/>
    <w:rsid w:val="00B33BB6"/>
    <w:rsid w:val="00B33BCB"/>
    <w:rsid w:val="00B33EB0"/>
    <w:rsid w:val="00B3404C"/>
    <w:rsid w:val="00B34449"/>
    <w:rsid w:val="00B345FE"/>
    <w:rsid w:val="00B34825"/>
    <w:rsid w:val="00B34826"/>
    <w:rsid w:val="00B3483A"/>
    <w:rsid w:val="00B34B4C"/>
    <w:rsid w:val="00B3507D"/>
    <w:rsid w:val="00B35275"/>
    <w:rsid w:val="00B35498"/>
    <w:rsid w:val="00B358FD"/>
    <w:rsid w:val="00B35C69"/>
    <w:rsid w:val="00B362AF"/>
    <w:rsid w:val="00B362BB"/>
    <w:rsid w:val="00B363EB"/>
    <w:rsid w:val="00B36586"/>
    <w:rsid w:val="00B372E7"/>
    <w:rsid w:val="00B3741C"/>
    <w:rsid w:val="00B377FF"/>
    <w:rsid w:val="00B37878"/>
    <w:rsid w:val="00B379C7"/>
    <w:rsid w:val="00B379CE"/>
    <w:rsid w:val="00B37A89"/>
    <w:rsid w:val="00B37CC1"/>
    <w:rsid w:val="00B37E64"/>
    <w:rsid w:val="00B4069B"/>
    <w:rsid w:val="00B40A5C"/>
    <w:rsid w:val="00B40BC1"/>
    <w:rsid w:val="00B40EEC"/>
    <w:rsid w:val="00B40F2C"/>
    <w:rsid w:val="00B4115C"/>
    <w:rsid w:val="00B412C6"/>
    <w:rsid w:val="00B41306"/>
    <w:rsid w:val="00B41A0C"/>
    <w:rsid w:val="00B41E65"/>
    <w:rsid w:val="00B425FB"/>
    <w:rsid w:val="00B426FF"/>
    <w:rsid w:val="00B42C35"/>
    <w:rsid w:val="00B42E75"/>
    <w:rsid w:val="00B43232"/>
    <w:rsid w:val="00B43415"/>
    <w:rsid w:val="00B435BC"/>
    <w:rsid w:val="00B436AE"/>
    <w:rsid w:val="00B43ACF"/>
    <w:rsid w:val="00B43DFD"/>
    <w:rsid w:val="00B446C7"/>
    <w:rsid w:val="00B4488A"/>
    <w:rsid w:val="00B4527F"/>
    <w:rsid w:val="00B45286"/>
    <w:rsid w:val="00B45294"/>
    <w:rsid w:val="00B45336"/>
    <w:rsid w:val="00B4538D"/>
    <w:rsid w:val="00B453E4"/>
    <w:rsid w:val="00B453E8"/>
    <w:rsid w:val="00B45ABF"/>
    <w:rsid w:val="00B45BED"/>
    <w:rsid w:val="00B45D25"/>
    <w:rsid w:val="00B45DA9"/>
    <w:rsid w:val="00B45E03"/>
    <w:rsid w:val="00B45FDB"/>
    <w:rsid w:val="00B464B0"/>
    <w:rsid w:val="00B464ED"/>
    <w:rsid w:val="00B4684B"/>
    <w:rsid w:val="00B46D39"/>
    <w:rsid w:val="00B46DE9"/>
    <w:rsid w:val="00B46FA9"/>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984"/>
    <w:rsid w:val="00B52A00"/>
    <w:rsid w:val="00B532C5"/>
    <w:rsid w:val="00B53440"/>
    <w:rsid w:val="00B534D7"/>
    <w:rsid w:val="00B5358A"/>
    <w:rsid w:val="00B535A2"/>
    <w:rsid w:val="00B538A6"/>
    <w:rsid w:val="00B53BB4"/>
    <w:rsid w:val="00B53CAB"/>
    <w:rsid w:val="00B53F30"/>
    <w:rsid w:val="00B53FD7"/>
    <w:rsid w:val="00B540C4"/>
    <w:rsid w:val="00B542A3"/>
    <w:rsid w:val="00B545DD"/>
    <w:rsid w:val="00B54731"/>
    <w:rsid w:val="00B54956"/>
    <w:rsid w:val="00B54A60"/>
    <w:rsid w:val="00B54C5F"/>
    <w:rsid w:val="00B54CC3"/>
    <w:rsid w:val="00B54F05"/>
    <w:rsid w:val="00B54F6B"/>
    <w:rsid w:val="00B54FBC"/>
    <w:rsid w:val="00B554E2"/>
    <w:rsid w:val="00B557E5"/>
    <w:rsid w:val="00B558B4"/>
    <w:rsid w:val="00B55912"/>
    <w:rsid w:val="00B56608"/>
    <w:rsid w:val="00B56885"/>
    <w:rsid w:val="00B56DD5"/>
    <w:rsid w:val="00B56E6B"/>
    <w:rsid w:val="00B56F85"/>
    <w:rsid w:val="00B56FC9"/>
    <w:rsid w:val="00B57085"/>
    <w:rsid w:val="00B57087"/>
    <w:rsid w:val="00B575D5"/>
    <w:rsid w:val="00B57ACF"/>
    <w:rsid w:val="00B57FBD"/>
    <w:rsid w:val="00B6003F"/>
    <w:rsid w:val="00B60424"/>
    <w:rsid w:val="00B606E5"/>
    <w:rsid w:val="00B607AD"/>
    <w:rsid w:val="00B6084E"/>
    <w:rsid w:val="00B60894"/>
    <w:rsid w:val="00B60BEE"/>
    <w:rsid w:val="00B60EE3"/>
    <w:rsid w:val="00B60F5B"/>
    <w:rsid w:val="00B61012"/>
    <w:rsid w:val="00B61035"/>
    <w:rsid w:val="00B61086"/>
    <w:rsid w:val="00B61417"/>
    <w:rsid w:val="00B61443"/>
    <w:rsid w:val="00B6178F"/>
    <w:rsid w:val="00B6185D"/>
    <w:rsid w:val="00B619F7"/>
    <w:rsid w:val="00B61CF5"/>
    <w:rsid w:val="00B61DD7"/>
    <w:rsid w:val="00B61DDC"/>
    <w:rsid w:val="00B629B7"/>
    <w:rsid w:val="00B62B72"/>
    <w:rsid w:val="00B63529"/>
    <w:rsid w:val="00B63942"/>
    <w:rsid w:val="00B63AC9"/>
    <w:rsid w:val="00B63E0F"/>
    <w:rsid w:val="00B64029"/>
    <w:rsid w:val="00B6416D"/>
    <w:rsid w:val="00B6447C"/>
    <w:rsid w:val="00B6448F"/>
    <w:rsid w:val="00B64966"/>
    <w:rsid w:val="00B64971"/>
    <w:rsid w:val="00B64B5E"/>
    <w:rsid w:val="00B64BD0"/>
    <w:rsid w:val="00B64C4D"/>
    <w:rsid w:val="00B64E4A"/>
    <w:rsid w:val="00B6538D"/>
    <w:rsid w:val="00B6539F"/>
    <w:rsid w:val="00B65605"/>
    <w:rsid w:val="00B65B63"/>
    <w:rsid w:val="00B65D1D"/>
    <w:rsid w:val="00B65D84"/>
    <w:rsid w:val="00B65DCF"/>
    <w:rsid w:val="00B65DFB"/>
    <w:rsid w:val="00B66298"/>
    <w:rsid w:val="00B66399"/>
    <w:rsid w:val="00B664A4"/>
    <w:rsid w:val="00B666D4"/>
    <w:rsid w:val="00B66861"/>
    <w:rsid w:val="00B66BCC"/>
    <w:rsid w:val="00B66BE7"/>
    <w:rsid w:val="00B66D92"/>
    <w:rsid w:val="00B677AD"/>
    <w:rsid w:val="00B67F33"/>
    <w:rsid w:val="00B67F4A"/>
    <w:rsid w:val="00B700EB"/>
    <w:rsid w:val="00B7023A"/>
    <w:rsid w:val="00B706D4"/>
    <w:rsid w:val="00B7070B"/>
    <w:rsid w:val="00B70AAD"/>
    <w:rsid w:val="00B70D8B"/>
    <w:rsid w:val="00B70E53"/>
    <w:rsid w:val="00B71AC0"/>
    <w:rsid w:val="00B71AEB"/>
    <w:rsid w:val="00B71C66"/>
    <w:rsid w:val="00B71D76"/>
    <w:rsid w:val="00B71DC2"/>
    <w:rsid w:val="00B7201C"/>
    <w:rsid w:val="00B721A4"/>
    <w:rsid w:val="00B72354"/>
    <w:rsid w:val="00B72388"/>
    <w:rsid w:val="00B72602"/>
    <w:rsid w:val="00B727C8"/>
    <w:rsid w:val="00B727CB"/>
    <w:rsid w:val="00B72A4C"/>
    <w:rsid w:val="00B72A84"/>
    <w:rsid w:val="00B72B9A"/>
    <w:rsid w:val="00B72F0A"/>
    <w:rsid w:val="00B73625"/>
    <w:rsid w:val="00B737CC"/>
    <w:rsid w:val="00B73CBB"/>
    <w:rsid w:val="00B73D21"/>
    <w:rsid w:val="00B73EA1"/>
    <w:rsid w:val="00B73F3D"/>
    <w:rsid w:val="00B73F7A"/>
    <w:rsid w:val="00B74407"/>
    <w:rsid w:val="00B7451D"/>
    <w:rsid w:val="00B74A5F"/>
    <w:rsid w:val="00B756FC"/>
    <w:rsid w:val="00B75806"/>
    <w:rsid w:val="00B7581A"/>
    <w:rsid w:val="00B76DD1"/>
    <w:rsid w:val="00B76E3B"/>
    <w:rsid w:val="00B76F61"/>
    <w:rsid w:val="00B77260"/>
    <w:rsid w:val="00B77725"/>
    <w:rsid w:val="00B77881"/>
    <w:rsid w:val="00B77916"/>
    <w:rsid w:val="00B801AB"/>
    <w:rsid w:val="00B804AE"/>
    <w:rsid w:val="00B804F6"/>
    <w:rsid w:val="00B8054A"/>
    <w:rsid w:val="00B806DE"/>
    <w:rsid w:val="00B80772"/>
    <w:rsid w:val="00B807AE"/>
    <w:rsid w:val="00B80992"/>
    <w:rsid w:val="00B80BB5"/>
    <w:rsid w:val="00B80BDF"/>
    <w:rsid w:val="00B810AA"/>
    <w:rsid w:val="00B814F9"/>
    <w:rsid w:val="00B816A7"/>
    <w:rsid w:val="00B81C67"/>
    <w:rsid w:val="00B81D23"/>
    <w:rsid w:val="00B8241C"/>
    <w:rsid w:val="00B826C4"/>
    <w:rsid w:val="00B8290A"/>
    <w:rsid w:val="00B82983"/>
    <w:rsid w:val="00B82CF4"/>
    <w:rsid w:val="00B83247"/>
    <w:rsid w:val="00B83445"/>
    <w:rsid w:val="00B83536"/>
    <w:rsid w:val="00B83E63"/>
    <w:rsid w:val="00B841BD"/>
    <w:rsid w:val="00B84287"/>
    <w:rsid w:val="00B84308"/>
    <w:rsid w:val="00B845C8"/>
    <w:rsid w:val="00B84773"/>
    <w:rsid w:val="00B84A69"/>
    <w:rsid w:val="00B84CE4"/>
    <w:rsid w:val="00B84EAC"/>
    <w:rsid w:val="00B850AD"/>
    <w:rsid w:val="00B85548"/>
    <w:rsid w:val="00B8583E"/>
    <w:rsid w:val="00B858D4"/>
    <w:rsid w:val="00B85E39"/>
    <w:rsid w:val="00B86637"/>
    <w:rsid w:val="00B86886"/>
    <w:rsid w:val="00B86978"/>
    <w:rsid w:val="00B86ABC"/>
    <w:rsid w:val="00B86BF4"/>
    <w:rsid w:val="00B86C2A"/>
    <w:rsid w:val="00B86E9A"/>
    <w:rsid w:val="00B8706B"/>
    <w:rsid w:val="00B870B1"/>
    <w:rsid w:val="00B874DF"/>
    <w:rsid w:val="00B8761C"/>
    <w:rsid w:val="00B87794"/>
    <w:rsid w:val="00B8796E"/>
    <w:rsid w:val="00B87C0C"/>
    <w:rsid w:val="00B87CA7"/>
    <w:rsid w:val="00B87CCC"/>
    <w:rsid w:val="00B87FB3"/>
    <w:rsid w:val="00B903A9"/>
    <w:rsid w:val="00B9056B"/>
    <w:rsid w:val="00B90A24"/>
    <w:rsid w:val="00B91102"/>
    <w:rsid w:val="00B91375"/>
    <w:rsid w:val="00B91594"/>
    <w:rsid w:val="00B91757"/>
    <w:rsid w:val="00B91AFD"/>
    <w:rsid w:val="00B91DE8"/>
    <w:rsid w:val="00B9202C"/>
    <w:rsid w:val="00B92207"/>
    <w:rsid w:val="00B92322"/>
    <w:rsid w:val="00B92506"/>
    <w:rsid w:val="00B927E9"/>
    <w:rsid w:val="00B928EE"/>
    <w:rsid w:val="00B93090"/>
    <w:rsid w:val="00B932B8"/>
    <w:rsid w:val="00B93661"/>
    <w:rsid w:val="00B937E7"/>
    <w:rsid w:val="00B93BFE"/>
    <w:rsid w:val="00B93C82"/>
    <w:rsid w:val="00B94228"/>
    <w:rsid w:val="00B9430E"/>
    <w:rsid w:val="00B9432A"/>
    <w:rsid w:val="00B94376"/>
    <w:rsid w:val="00B947D0"/>
    <w:rsid w:val="00B94EFA"/>
    <w:rsid w:val="00B95304"/>
    <w:rsid w:val="00B95535"/>
    <w:rsid w:val="00B95554"/>
    <w:rsid w:val="00B9569C"/>
    <w:rsid w:val="00B957BC"/>
    <w:rsid w:val="00B9584D"/>
    <w:rsid w:val="00B95858"/>
    <w:rsid w:val="00B95B27"/>
    <w:rsid w:val="00B95C83"/>
    <w:rsid w:val="00B95C8D"/>
    <w:rsid w:val="00B95D2B"/>
    <w:rsid w:val="00B95DBF"/>
    <w:rsid w:val="00B96444"/>
    <w:rsid w:val="00B96B2C"/>
    <w:rsid w:val="00B9747E"/>
    <w:rsid w:val="00B974C5"/>
    <w:rsid w:val="00B97623"/>
    <w:rsid w:val="00B97683"/>
    <w:rsid w:val="00B9772B"/>
    <w:rsid w:val="00BA06FE"/>
    <w:rsid w:val="00BA0904"/>
    <w:rsid w:val="00BA0B4E"/>
    <w:rsid w:val="00BA0BE1"/>
    <w:rsid w:val="00BA0EE8"/>
    <w:rsid w:val="00BA1513"/>
    <w:rsid w:val="00BA1639"/>
    <w:rsid w:val="00BA1828"/>
    <w:rsid w:val="00BA18B3"/>
    <w:rsid w:val="00BA1ACB"/>
    <w:rsid w:val="00BA23DE"/>
    <w:rsid w:val="00BA2434"/>
    <w:rsid w:val="00BA24BA"/>
    <w:rsid w:val="00BA2D7B"/>
    <w:rsid w:val="00BA2F8D"/>
    <w:rsid w:val="00BA3001"/>
    <w:rsid w:val="00BA30F7"/>
    <w:rsid w:val="00BA316D"/>
    <w:rsid w:val="00BA31E4"/>
    <w:rsid w:val="00BA391C"/>
    <w:rsid w:val="00BA3923"/>
    <w:rsid w:val="00BA39B7"/>
    <w:rsid w:val="00BA3E04"/>
    <w:rsid w:val="00BA4000"/>
    <w:rsid w:val="00BA405E"/>
    <w:rsid w:val="00BA4091"/>
    <w:rsid w:val="00BA437E"/>
    <w:rsid w:val="00BA481C"/>
    <w:rsid w:val="00BA4886"/>
    <w:rsid w:val="00BA4976"/>
    <w:rsid w:val="00BA4B9E"/>
    <w:rsid w:val="00BA4D72"/>
    <w:rsid w:val="00BA56FA"/>
    <w:rsid w:val="00BA5738"/>
    <w:rsid w:val="00BA588B"/>
    <w:rsid w:val="00BA5E8B"/>
    <w:rsid w:val="00BA62F4"/>
    <w:rsid w:val="00BA66E2"/>
    <w:rsid w:val="00BA67C2"/>
    <w:rsid w:val="00BA6916"/>
    <w:rsid w:val="00BA6C59"/>
    <w:rsid w:val="00BA730C"/>
    <w:rsid w:val="00BA7761"/>
    <w:rsid w:val="00BA7E16"/>
    <w:rsid w:val="00BA7E7D"/>
    <w:rsid w:val="00BA7F04"/>
    <w:rsid w:val="00BB00D9"/>
    <w:rsid w:val="00BB0411"/>
    <w:rsid w:val="00BB0987"/>
    <w:rsid w:val="00BB0E67"/>
    <w:rsid w:val="00BB0F61"/>
    <w:rsid w:val="00BB128C"/>
    <w:rsid w:val="00BB159C"/>
    <w:rsid w:val="00BB15DA"/>
    <w:rsid w:val="00BB1624"/>
    <w:rsid w:val="00BB1D57"/>
    <w:rsid w:val="00BB1EB5"/>
    <w:rsid w:val="00BB1EBA"/>
    <w:rsid w:val="00BB21F6"/>
    <w:rsid w:val="00BB2A5A"/>
    <w:rsid w:val="00BB2A93"/>
    <w:rsid w:val="00BB2BF6"/>
    <w:rsid w:val="00BB2C93"/>
    <w:rsid w:val="00BB2D73"/>
    <w:rsid w:val="00BB2EEB"/>
    <w:rsid w:val="00BB3040"/>
    <w:rsid w:val="00BB32EC"/>
    <w:rsid w:val="00BB33D0"/>
    <w:rsid w:val="00BB346B"/>
    <w:rsid w:val="00BB3717"/>
    <w:rsid w:val="00BB371C"/>
    <w:rsid w:val="00BB3CFB"/>
    <w:rsid w:val="00BB4175"/>
    <w:rsid w:val="00BB483B"/>
    <w:rsid w:val="00BB494D"/>
    <w:rsid w:val="00BB49B4"/>
    <w:rsid w:val="00BB4AFE"/>
    <w:rsid w:val="00BB4B98"/>
    <w:rsid w:val="00BB4BD4"/>
    <w:rsid w:val="00BB4BDF"/>
    <w:rsid w:val="00BB4C77"/>
    <w:rsid w:val="00BB52B8"/>
    <w:rsid w:val="00BB5366"/>
    <w:rsid w:val="00BB53CB"/>
    <w:rsid w:val="00BB54FA"/>
    <w:rsid w:val="00BB5569"/>
    <w:rsid w:val="00BB5696"/>
    <w:rsid w:val="00BB58AF"/>
    <w:rsid w:val="00BB5A22"/>
    <w:rsid w:val="00BB5D30"/>
    <w:rsid w:val="00BB624A"/>
    <w:rsid w:val="00BB648A"/>
    <w:rsid w:val="00BB64C1"/>
    <w:rsid w:val="00BB6563"/>
    <w:rsid w:val="00BB661F"/>
    <w:rsid w:val="00BB6CE7"/>
    <w:rsid w:val="00BB7284"/>
    <w:rsid w:val="00BB74BA"/>
    <w:rsid w:val="00BB7720"/>
    <w:rsid w:val="00BB7733"/>
    <w:rsid w:val="00BB7919"/>
    <w:rsid w:val="00BB7A4A"/>
    <w:rsid w:val="00BB7AE3"/>
    <w:rsid w:val="00BB7AE6"/>
    <w:rsid w:val="00BB7F1D"/>
    <w:rsid w:val="00BB7F35"/>
    <w:rsid w:val="00BC008F"/>
    <w:rsid w:val="00BC0742"/>
    <w:rsid w:val="00BC0866"/>
    <w:rsid w:val="00BC0A4A"/>
    <w:rsid w:val="00BC1780"/>
    <w:rsid w:val="00BC194E"/>
    <w:rsid w:val="00BC20C3"/>
    <w:rsid w:val="00BC25D9"/>
    <w:rsid w:val="00BC292B"/>
    <w:rsid w:val="00BC2EE8"/>
    <w:rsid w:val="00BC30B7"/>
    <w:rsid w:val="00BC3587"/>
    <w:rsid w:val="00BC3597"/>
    <w:rsid w:val="00BC370F"/>
    <w:rsid w:val="00BC39E8"/>
    <w:rsid w:val="00BC3AD9"/>
    <w:rsid w:val="00BC3F51"/>
    <w:rsid w:val="00BC41A0"/>
    <w:rsid w:val="00BC4424"/>
    <w:rsid w:val="00BC47FE"/>
    <w:rsid w:val="00BC495A"/>
    <w:rsid w:val="00BC53E7"/>
    <w:rsid w:val="00BC5416"/>
    <w:rsid w:val="00BC5544"/>
    <w:rsid w:val="00BC597C"/>
    <w:rsid w:val="00BC5A0C"/>
    <w:rsid w:val="00BC5AC5"/>
    <w:rsid w:val="00BC61AA"/>
    <w:rsid w:val="00BC6320"/>
    <w:rsid w:val="00BC64A7"/>
    <w:rsid w:val="00BC657B"/>
    <w:rsid w:val="00BC66FC"/>
    <w:rsid w:val="00BC67FE"/>
    <w:rsid w:val="00BC6D6B"/>
    <w:rsid w:val="00BC71BD"/>
    <w:rsid w:val="00BC72F0"/>
    <w:rsid w:val="00BC7385"/>
    <w:rsid w:val="00BC77CB"/>
    <w:rsid w:val="00BC787F"/>
    <w:rsid w:val="00BC78BE"/>
    <w:rsid w:val="00BC7B23"/>
    <w:rsid w:val="00BC7D42"/>
    <w:rsid w:val="00BC7F14"/>
    <w:rsid w:val="00BD0129"/>
    <w:rsid w:val="00BD032E"/>
    <w:rsid w:val="00BD0867"/>
    <w:rsid w:val="00BD092F"/>
    <w:rsid w:val="00BD0B22"/>
    <w:rsid w:val="00BD0B2C"/>
    <w:rsid w:val="00BD0CB4"/>
    <w:rsid w:val="00BD0E12"/>
    <w:rsid w:val="00BD1119"/>
    <w:rsid w:val="00BD121A"/>
    <w:rsid w:val="00BD1236"/>
    <w:rsid w:val="00BD1761"/>
    <w:rsid w:val="00BD1B48"/>
    <w:rsid w:val="00BD1C84"/>
    <w:rsid w:val="00BD22E9"/>
    <w:rsid w:val="00BD2311"/>
    <w:rsid w:val="00BD24C4"/>
    <w:rsid w:val="00BD2677"/>
    <w:rsid w:val="00BD26D0"/>
    <w:rsid w:val="00BD26EA"/>
    <w:rsid w:val="00BD2B57"/>
    <w:rsid w:val="00BD3537"/>
    <w:rsid w:val="00BD362A"/>
    <w:rsid w:val="00BD39EA"/>
    <w:rsid w:val="00BD3A94"/>
    <w:rsid w:val="00BD401D"/>
    <w:rsid w:val="00BD41D5"/>
    <w:rsid w:val="00BD435D"/>
    <w:rsid w:val="00BD5042"/>
    <w:rsid w:val="00BD5177"/>
    <w:rsid w:val="00BD5B87"/>
    <w:rsid w:val="00BD5C52"/>
    <w:rsid w:val="00BD5D36"/>
    <w:rsid w:val="00BD5FAB"/>
    <w:rsid w:val="00BD62C4"/>
    <w:rsid w:val="00BD62C8"/>
    <w:rsid w:val="00BD64F5"/>
    <w:rsid w:val="00BD678E"/>
    <w:rsid w:val="00BD727E"/>
    <w:rsid w:val="00BD7466"/>
    <w:rsid w:val="00BD7AE0"/>
    <w:rsid w:val="00BD7BE5"/>
    <w:rsid w:val="00BE04FF"/>
    <w:rsid w:val="00BE0582"/>
    <w:rsid w:val="00BE06BC"/>
    <w:rsid w:val="00BE06FF"/>
    <w:rsid w:val="00BE0CC9"/>
    <w:rsid w:val="00BE1115"/>
    <w:rsid w:val="00BE1279"/>
    <w:rsid w:val="00BE12C5"/>
    <w:rsid w:val="00BE12E1"/>
    <w:rsid w:val="00BE135C"/>
    <w:rsid w:val="00BE159A"/>
    <w:rsid w:val="00BE1706"/>
    <w:rsid w:val="00BE192B"/>
    <w:rsid w:val="00BE1B2E"/>
    <w:rsid w:val="00BE2013"/>
    <w:rsid w:val="00BE208D"/>
    <w:rsid w:val="00BE210A"/>
    <w:rsid w:val="00BE22D8"/>
    <w:rsid w:val="00BE234D"/>
    <w:rsid w:val="00BE2579"/>
    <w:rsid w:val="00BE285E"/>
    <w:rsid w:val="00BE2A24"/>
    <w:rsid w:val="00BE2BE2"/>
    <w:rsid w:val="00BE2FEA"/>
    <w:rsid w:val="00BE34B8"/>
    <w:rsid w:val="00BE35C2"/>
    <w:rsid w:val="00BE3F78"/>
    <w:rsid w:val="00BE3F9A"/>
    <w:rsid w:val="00BE3FE9"/>
    <w:rsid w:val="00BE4296"/>
    <w:rsid w:val="00BE42DA"/>
    <w:rsid w:val="00BE4715"/>
    <w:rsid w:val="00BE47BF"/>
    <w:rsid w:val="00BE4842"/>
    <w:rsid w:val="00BE4ACD"/>
    <w:rsid w:val="00BE4EBA"/>
    <w:rsid w:val="00BE4F40"/>
    <w:rsid w:val="00BE5224"/>
    <w:rsid w:val="00BE5413"/>
    <w:rsid w:val="00BE5741"/>
    <w:rsid w:val="00BE57AC"/>
    <w:rsid w:val="00BE58AC"/>
    <w:rsid w:val="00BE5B85"/>
    <w:rsid w:val="00BE5D11"/>
    <w:rsid w:val="00BE5ECB"/>
    <w:rsid w:val="00BE5F77"/>
    <w:rsid w:val="00BE5FA0"/>
    <w:rsid w:val="00BE60DC"/>
    <w:rsid w:val="00BE61A0"/>
    <w:rsid w:val="00BE6320"/>
    <w:rsid w:val="00BE6590"/>
    <w:rsid w:val="00BE66D0"/>
    <w:rsid w:val="00BE6757"/>
    <w:rsid w:val="00BE6B96"/>
    <w:rsid w:val="00BE6DE8"/>
    <w:rsid w:val="00BE7073"/>
    <w:rsid w:val="00BE70CE"/>
    <w:rsid w:val="00BE710F"/>
    <w:rsid w:val="00BE7166"/>
    <w:rsid w:val="00BE756E"/>
    <w:rsid w:val="00BE7995"/>
    <w:rsid w:val="00BE79F6"/>
    <w:rsid w:val="00BE7D95"/>
    <w:rsid w:val="00BF037B"/>
    <w:rsid w:val="00BF0439"/>
    <w:rsid w:val="00BF0519"/>
    <w:rsid w:val="00BF0C9C"/>
    <w:rsid w:val="00BF0DE3"/>
    <w:rsid w:val="00BF10B0"/>
    <w:rsid w:val="00BF156D"/>
    <w:rsid w:val="00BF15E9"/>
    <w:rsid w:val="00BF1C6C"/>
    <w:rsid w:val="00BF1DFC"/>
    <w:rsid w:val="00BF2435"/>
    <w:rsid w:val="00BF2764"/>
    <w:rsid w:val="00BF2B7C"/>
    <w:rsid w:val="00BF2E16"/>
    <w:rsid w:val="00BF2F2F"/>
    <w:rsid w:val="00BF2FC9"/>
    <w:rsid w:val="00BF2FD9"/>
    <w:rsid w:val="00BF31A4"/>
    <w:rsid w:val="00BF32C6"/>
    <w:rsid w:val="00BF3386"/>
    <w:rsid w:val="00BF338E"/>
    <w:rsid w:val="00BF36C0"/>
    <w:rsid w:val="00BF41D0"/>
    <w:rsid w:val="00BF46AD"/>
    <w:rsid w:val="00BF485A"/>
    <w:rsid w:val="00BF4AC4"/>
    <w:rsid w:val="00BF4CF0"/>
    <w:rsid w:val="00BF4D05"/>
    <w:rsid w:val="00BF4E16"/>
    <w:rsid w:val="00BF58C4"/>
    <w:rsid w:val="00BF5987"/>
    <w:rsid w:val="00BF5A2F"/>
    <w:rsid w:val="00BF5A58"/>
    <w:rsid w:val="00BF5BEB"/>
    <w:rsid w:val="00BF5C63"/>
    <w:rsid w:val="00BF5C77"/>
    <w:rsid w:val="00BF5E34"/>
    <w:rsid w:val="00BF6160"/>
    <w:rsid w:val="00BF6188"/>
    <w:rsid w:val="00BF626B"/>
    <w:rsid w:val="00BF62EF"/>
    <w:rsid w:val="00BF650B"/>
    <w:rsid w:val="00BF6807"/>
    <w:rsid w:val="00BF6AA3"/>
    <w:rsid w:val="00BF6C00"/>
    <w:rsid w:val="00BF6C11"/>
    <w:rsid w:val="00BF7354"/>
    <w:rsid w:val="00BF7615"/>
    <w:rsid w:val="00BF78E3"/>
    <w:rsid w:val="00BF7A0A"/>
    <w:rsid w:val="00BF7B80"/>
    <w:rsid w:val="00BF7C37"/>
    <w:rsid w:val="00BF7E55"/>
    <w:rsid w:val="00C00044"/>
    <w:rsid w:val="00C001AB"/>
    <w:rsid w:val="00C0034E"/>
    <w:rsid w:val="00C00453"/>
    <w:rsid w:val="00C007D5"/>
    <w:rsid w:val="00C0087D"/>
    <w:rsid w:val="00C00B43"/>
    <w:rsid w:val="00C00C73"/>
    <w:rsid w:val="00C00C91"/>
    <w:rsid w:val="00C00CFC"/>
    <w:rsid w:val="00C00FB3"/>
    <w:rsid w:val="00C014A8"/>
    <w:rsid w:val="00C014BE"/>
    <w:rsid w:val="00C019E6"/>
    <w:rsid w:val="00C01D7A"/>
    <w:rsid w:val="00C022AC"/>
    <w:rsid w:val="00C02337"/>
    <w:rsid w:val="00C024AC"/>
    <w:rsid w:val="00C024C6"/>
    <w:rsid w:val="00C028A2"/>
    <w:rsid w:val="00C028D7"/>
    <w:rsid w:val="00C02EBF"/>
    <w:rsid w:val="00C03058"/>
    <w:rsid w:val="00C03174"/>
    <w:rsid w:val="00C0336D"/>
    <w:rsid w:val="00C034AA"/>
    <w:rsid w:val="00C03C8B"/>
    <w:rsid w:val="00C03CD0"/>
    <w:rsid w:val="00C03E75"/>
    <w:rsid w:val="00C04002"/>
    <w:rsid w:val="00C041D0"/>
    <w:rsid w:val="00C04394"/>
    <w:rsid w:val="00C04459"/>
    <w:rsid w:val="00C047A2"/>
    <w:rsid w:val="00C04B1D"/>
    <w:rsid w:val="00C04CD2"/>
    <w:rsid w:val="00C04EE3"/>
    <w:rsid w:val="00C051D5"/>
    <w:rsid w:val="00C053EB"/>
    <w:rsid w:val="00C05734"/>
    <w:rsid w:val="00C058A3"/>
    <w:rsid w:val="00C05D4D"/>
    <w:rsid w:val="00C05D6C"/>
    <w:rsid w:val="00C0640E"/>
    <w:rsid w:val="00C066E3"/>
    <w:rsid w:val="00C0676A"/>
    <w:rsid w:val="00C069C6"/>
    <w:rsid w:val="00C06C8B"/>
    <w:rsid w:val="00C07306"/>
    <w:rsid w:val="00C074A7"/>
    <w:rsid w:val="00C07760"/>
    <w:rsid w:val="00C078C7"/>
    <w:rsid w:val="00C07952"/>
    <w:rsid w:val="00C0796B"/>
    <w:rsid w:val="00C07B9E"/>
    <w:rsid w:val="00C07E5F"/>
    <w:rsid w:val="00C1005A"/>
    <w:rsid w:val="00C10240"/>
    <w:rsid w:val="00C1058D"/>
    <w:rsid w:val="00C10725"/>
    <w:rsid w:val="00C108C7"/>
    <w:rsid w:val="00C108F0"/>
    <w:rsid w:val="00C10C3F"/>
    <w:rsid w:val="00C10CFD"/>
    <w:rsid w:val="00C10D42"/>
    <w:rsid w:val="00C11529"/>
    <w:rsid w:val="00C11567"/>
    <w:rsid w:val="00C115BD"/>
    <w:rsid w:val="00C115D8"/>
    <w:rsid w:val="00C11630"/>
    <w:rsid w:val="00C11658"/>
    <w:rsid w:val="00C11785"/>
    <w:rsid w:val="00C1194A"/>
    <w:rsid w:val="00C11C97"/>
    <w:rsid w:val="00C11E25"/>
    <w:rsid w:val="00C1210E"/>
    <w:rsid w:val="00C12371"/>
    <w:rsid w:val="00C12519"/>
    <w:rsid w:val="00C125DE"/>
    <w:rsid w:val="00C12699"/>
    <w:rsid w:val="00C126F7"/>
    <w:rsid w:val="00C12821"/>
    <w:rsid w:val="00C128E6"/>
    <w:rsid w:val="00C12999"/>
    <w:rsid w:val="00C12EEC"/>
    <w:rsid w:val="00C12F40"/>
    <w:rsid w:val="00C13131"/>
    <w:rsid w:val="00C13680"/>
    <w:rsid w:val="00C13751"/>
    <w:rsid w:val="00C13921"/>
    <w:rsid w:val="00C13938"/>
    <w:rsid w:val="00C1395C"/>
    <w:rsid w:val="00C13A0A"/>
    <w:rsid w:val="00C13B42"/>
    <w:rsid w:val="00C13BA5"/>
    <w:rsid w:val="00C13CD0"/>
    <w:rsid w:val="00C1412B"/>
    <w:rsid w:val="00C147B3"/>
    <w:rsid w:val="00C14881"/>
    <w:rsid w:val="00C14DD0"/>
    <w:rsid w:val="00C14DFC"/>
    <w:rsid w:val="00C14F6C"/>
    <w:rsid w:val="00C14FF4"/>
    <w:rsid w:val="00C152B4"/>
    <w:rsid w:val="00C1531C"/>
    <w:rsid w:val="00C154BB"/>
    <w:rsid w:val="00C15762"/>
    <w:rsid w:val="00C159FF"/>
    <w:rsid w:val="00C15B81"/>
    <w:rsid w:val="00C15D4F"/>
    <w:rsid w:val="00C15E44"/>
    <w:rsid w:val="00C16553"/>
    <w:rsid w:val="00C16570"/>
    <w:rsid w:val="00C16590"/>
    <w:rsid w:val="00C16623"/>
    <w:rsid w:val="00C1686F"/>
    <w:rsid w:val="00C169C6"/>
    <w:rsid w:val="00C16CB9"/>
    <w:rsid w:val="00C170CC"/>
    <w:rsid w:val="00C1722D"/>
    <w:rsid w:val="00C1728F"/>
    <w:rsid w:val="00C17489"/>
    <w:rsid w:val="00C175DD"/>
    <w:rsid w:val="00C176C3"/>
    <w:rsid w:val="00C17754"/>
    <w:rsid w:val="00C179E2"/>
    <w:rsid w:val="00C17BA7"/>
    <w:rsid w:val="00C17BC1"/>
    <w:rsid w:val="00C17C99"/>
    <w:rsid w:val="00C17CD5"/>
    <w:rsid w:val="00C17E2A"/>
    <w:rsid w:val="00C20205"/>
    <w:rsid w:val="00C20568"/>
    <w:rsid w:val="00C209BF"/>
    <w:rsid w:val="00C20A15"/>
    <w:rsid w:val="00C20E1E"/>
    <w:rsid w:val="00C21100"/>
    <w:rsid w:val="00C21254"/>
    <w:rsid w:val="00C215B4"/>
    <w:rsid w:val="00C21A5A"/>
    <w:rsid w:val="00C21ABD"/>
    <w:rsid w:val="00C21D40"/>
    <w:rsid w:val="00C22392"/>
    <w:rsid w:val="00C22459"/>
    <w:rsid w:val="00C22653"/>
    <w:rsid w:val="00C22A46"/>
    <w:rsid w:val="00C22B29"/>
    <w:rsid w:val="00C22BF2"/>
    <w:rsid w:val="00C22BF7"/>
    <w:rsid w:val="00C22DB5"/>
    <w:rsid w:val="00C22FB9"/>
    <w:rsid w:val="00C231A2"/>
    <w:rsid w:val="00C232A2"/>
    <w:rsid w:val="00C23A0B"/>
    <w:rsid w:val="00C23CA4"/>
    <w:rsid w:val="00C23CD7"/>
    <w:rsid w:val="00C23EBF"/>
    <w:rsid w:val="00C24055"/>
    <w:rsid w:val="00C242D2"/>
    <w:rsid w:val="00C246AA"/>
    <w:rsid w:val="00C24C62"/>
    <w:rsid w:val="00C24F49"/>
    <w:rsid w:val="00C24F7D"/>
    <w:rsid w:val="00C24FE5"/>
    <w:rsid w:val="00C253A6"/>
    <w:rsid w:val="00C253EA"/>
    <w:rsid w:val="00C25406"/>
    <w:rsid w:val="00C25619"/>
    <w:rsid w:val="00C25718"/>
    <w:rsid w:val="00C259C3"/>
    <w:rsid w:val="00C25F17"/>
    <w:rsid w:val="00C25FE6"/>
    <w:rsid w:val="00C26313"/>
    <w:rsid w:val="00C26416"/>
    <w:rsid w:val="00C26699"/>
    <w:rsid w:val="00C26EFD"/>
    <w:rsid w:val="00C2708F"/>
    <w:rsid w:val="00C27242"/>
    <w:rsid w:val="00C278E0"/>
    <w:rsid w:val="00C27BED"/>
    <w:rsid w:val="00C27C1E"/>
    <w:rsid w:val="00C27D09"/>
    <w:rsid w:val="00C27D30"/>
    <w:rsid w:val="00C30118"/>
    <w:rsid w:val="00C30526"/>
    <w:rsid w:val="00C3060C"/>
    <w:rsid w:val="00C308E4"/>
    <w:rsid w:val="00C30C97"/>
    <w:rsid w:val="00C30EA7"/>
    <w:rsid w:val="00C31020"/>
    <w:rsid w:val="00C3106B"/>
    <w:rsid w:val="00C3114C"/>
    <w:rsid w:val="00C31460"/>
    <w:rsid w:val="00C3185C"/>
    <w:rsid w:val="00C3196C"/>
    <w:rsid w:val="00C31BFE"/>
    <w:rsid w:val="00C31EAD"/>
    <w:rsid w:val="00C31F8A"/>
    <w:rsid w:val="00C31FB1"/>
    <w:rsid w:val="00C324E4"/>
    <w:rsid w:val="00C32768"/>
    <w:rsid w:val="00C32800"/>
    <w:rsid w:val="00C3284B"/>
    <w:rsid w:val="00C32DFF"/>
    <w:rsid w:val="00C331F6"/>
    <w:rsid w:val="00C334F1"/>
    <w:rsid w:val="00C33A84"/>
    <w:rsid w:val="00C33B2A"/>
    <w:rsid w:val="00C33D43"/>
    <w:rsid w:val="00C3400D"/>
    <w:rsid w:val="00C3425F"/>
    <w:rsid w:val="00C342A5"/>
    <w:rsid w:val="00C34658"/>
    <w:rsid w:val="00C348ED"/>
    <w:rsid w:val="00C349C5"/>
    <w:rsid w:val="00C34C4B"/>
    <w:rsid w:val="00C34CE7"/>
    <w:rsid w:val="00C34DAF"/>
    <w:rsid w:val="00C34EC9"/>
    <w:rsid w:val="00C34FDC"/>
    <w:rsid w:val="00C35117"/>
    <w:rsid w:val="00C351A1"/>
    <w:rsid w:val="00C353A3"/>
    <w:rsid w:val="00C35414"/>
    <w:rsid w:val="00C35622"/>
    <w:rsid w:val="00C357B8"/>
    <w:rsid w:val="00C357D0"/>
    <w:rsid w:val="00C36B94"/>
    <w:rsid w:val="00C36CCE"/>
    <w:rsid w:val="00C36EBC"/>
    <w:rsid w:val="00C3705B"/>
    <w:rsid w:val="00C37191"/>
    <w:rsid w:val="00C3764E"/>
    <w:rsid w:val="00C377B5"/>
    <w:rsid w:val="00C3792C"/>
    <w:rsid w:val="00C37B4E"/>
    <w:rsid w:val="00C37C3D"/>
    <w:rsid w:val="00C37E50"/>
    <w:rsid w:val="00C4005E"/>
    <w:rsid w:val="00C4049C"/>
    <w:rsid w:val="00C40A83"/>
    <w:rsid w:val="00C40D93"/>
    <w:rsid w:val="00C4146B"/>
    <w:rsid w:val="00C4173B"/>
    <w:rsid w:val="00C41A8C"/>
    <w:rsid w:val="00C41AEF"/>
    <w:rsid w:val="00C41C7E"/>
    <w:rsid w:val="00C41D68"/>
    <w:rsid w:val="00C4293D"/>
    <w:rsid w:val="00C429A2"/>
    <w:rsid w:val="00C42F87"/>
    <w:rsid w:val="00C430C3"/>
    <w:rsid w:val="00C4344F"/>
    <w:rsid w:val="00C4358E"/>
    <w:rsid w:val="00C437A8"/>
    <w:rsid w:val="00C438BD"/>
    <w:rsid w:val="00C43C23"/>
    <w:rsid w:val="00C44182"/>
    <w:rsid w:val="00C4435A"/>
    <w:rsid w:val="00C4445B"/>
    <w:rsid w:val="00C444FA"/>
    <w:rsid w:val="00C4496C"/>
    <w:rsid w:val="00C44B54"/>
    <w:rsid w:val="00C44BD1"/>
    <w:rsid w:val="00C45403"/>
    <w:rsid w:val="00C4540E"/>
    <w:rsid w:val="00C4541D"/>
    <w:rsid w:val="00C454A3"/>
    <w:rsid w:val="00C455CE"/>
    <w:rsid w:val="00C45750"/>
    <w:rsid w:val="00C45837"/>
    <w:rsid w:val="00C4593E"/>
    <w:rsid w:val="00C45BF5"/>
    <w:rsid w:val="00C46081"/>
    <w:rsid w:val="00C46184"/>
    <w:rsid w:val="00C462E8"/>
    <w:rsid w:val="00C4631F"/>
    <w:rsid w:val="00C46387"/>
    <w:rsid w:val="00C465FB"/>
    <w:rsid w:val="00C46649"/>
    <w:rsid w:val="00C4672F"/>
    <w:rsid w:val="00C4690C"/>
    <w:rsid w:val="00C46EE0"/>
    <w:rsid w:val="00C46F41"/>
    <w:rsid w:val="00C4745D"/>
    <w:rsid w:val="00C4746A"/>
    <w:rsid w:val="00C47C00"/>
    <w:rsid w:val="00C47D32"/>
    <w:rsid w:val="00C50068"/>
    <w:rsid w:val="00C50094"/>
    <w:rsid w:val="00C5015B"/>
    <w:rsid w:val="00C50178"/>
    <w:rsid w:val="00C503EE"/>
    <w:rsid w:val="00C50B65"/>
    <w:rsid w:val="00C50C38"/>
    <w:rsid w:val="00C5107F"/>
    <w:rsid w:val="00C5120C"/>
    <w:rsid w:val="00C512F0"/>
    <w:rsid w:val="00C51370"/>
    <w:rsid w:val="00C5175A"/>
    <w:rsid w:val="00C517C8"/>
    <w:rsid w:val="00C518B6"/>
    <w:rsid w:val="00C51925"/>
    <w:rsid w:val="00C51AD7"/>
    <w:rsid w:val="00C51BAE"/>
    <w:rsid w:val="00C51D72"/>
    <w:rsid w:val="00C51FF0"/>
    <w:rsid w:val="00C521C6"/>
    <w:rsid w:val="00C521EB"/>
    <w:rsid w:val="00C5262D"/>
    <w:rsid w:val="00C527C8"/>
    <w:rsid w:val="00C52824"/>
    <w:rsid w:val="00C52831"/>
    <w:rsid w:val="00C52DD2"/>
    <w:rsid w:val="00C52E33"/>
    <w:rsid w:val="00C52F1F"/>
    <w:rsid w:val="00C53071"/>
    <w:rsid w:val="00C533D2"/>
    <w:rsid w:val="00C534F7"/>
    <w:rsid w:val="00C53738"/>
    <w:rsid w:val="00C539C2"/>
    <w:rsid w:val="00C53ADD"/>
    <w:rsid w:val="00C53CE9"/>
    <w:rsid w:val="00C53E05"/>
    <w:rsid w:val="00C5421F"/>
    <w:rsid w:val="00C54289"/>
    <w:rsid w:val="00C54299"/>
    <w:rsid w:val="00C54388"/>
    <w:rsid w:val="00C54B39"/>
    <w:rsid w:val="00C54D47"/>
    <w:rsid w:val="00C54F5F"/>
    <w:rsid w:val="00C55354"/>
    <w:rsid w:val="00C5564F"/>
    <w:rsid w:val="00C55685"/>
    <w:rsid w:val="00C5568E"/>
    <w:rsid w:val="00C556A8"/>
    <w:rsid w:val="00C556C5"/>
    <w:rsid w:val="00C55AB9"/>
    <w:rsid w:val="00C55CBE"/>
    <w:rsid w:val="00C56881"/>
    <w:rsid w:val="00C56EF2"/>
    <w:rsid w:val="00C57635"/>
    <w:rsid w:val="00C578B3"/>
    <w:rsid w:val="00C57C8C"/>
    <w:rsid w:val="00C57D81"/>
    <w:rsid w:val="00C57DA2"/>
    <w:rsid w:val="00C57F30"/>
    <w:rsid w:val="00C60746"/>
    <w:rsid w:val="00C60A1E"/>
    <w:rsid w:val="00C60D28"/>
    <w:rsid w:val="00C60DBC"/>
    <w:rsid w:val="00C60ED5"/>
    <w:rsid w:val="00C60F9C"/>
    <w:rsid w:val="00C61041"/>
    <w:rsid w:val="00C610DC"/>
    <w:rsid w:val="00C612AB"/>
    <w:rsid w:val="00C6148B"/>
    <w:rsid w:val="00C614F2"/>
    <w:rsid w:val="00C616A0"/>
    <w:rsid w:val="00C617F5"/>
    <w:rsid w:val="00C61AB8"/>
    <w:rsid w:val="00C61C1D"/>
    <w:rsid w:val="00C61C32"/>
    <w:rsid w:val="00C61D0B"/>
    <w:rsid w:val="00C62031"/>
    <w:rsid w:val="00C6219D"/>
    <w:rsid w:val="00C626B3"/>
    <w:rsid w:val="00C62810"/>
    <w:rsid w:val="00C62ACC"/>
    <w:rsid w:val="00C62B15"/>
    <w:rsid w:val="00C63101"/>
    <w:rsid w:val="00C6312E"/>
    <w:rsid w:val="00C63293"/>
    <w:rsid w:val="00C633EF"/>
    <w:rsid w:val="00C63CE2"/>
    <w:rsid w:val="00C63D35"/>
    <w:rsid w:val="00C64287"/>
    <w:rsid w:val="00C6454B"/>
    <w:rsid w:val="00C649E2"/>
    <w:rsid w:val="00C64BF6"/>
    <w:rsid w:val="00C64D81"/>
    <w:rsid w:val="00C64F3C"/>
    <w:rsid w:val="00C65186"/>
    <w:rsid w:val="00C65227"/>
    <w:rsid w:val="00C65236"/>
    <w:rsid w:val="00C652C2"/>
    <w:rsid w:val="00C65533"/>
    <w:rsid w:val="00C65AA3"/>
    <w:rsid w:val="00C65AE5"/>
    <w:rsid w:val="00C66012"/>
    <w:rsid w:val="00C662CB"/>
    <w:rsid w:val="00C66525"/>
    <w:rsid w:val="00C66738"/>
    <w:rsid w:val="00C66B54"/>
    <w:rsid w:val="00C66FFA"/>
    <w:rsid w:val="00C6704E"/>
    <w:rsid w:val="00C67059"/>
    <w:rsid w:val="00C67897"/>
    <w:rsid w:val="00C703D9"/>
    <w:rsid w:val="00C70BCB"/>
    <w:rsid w:val="00C71281"/>
    <w:rsid w:val="00C71516"/>
    <w:rsid w:val="00C715A9"/>
    <w:rsid w:val="00C71DE8"/>
    <w:rsid w:val="00C724EC"/>
    <w:rsid w:val="00C724F4"/>
    <w:rsid w:val="00C727DD"/>
    <w:rsid w:val="00C729FE"/>
    <w:rsid w:val="00C72B03"/>
    <w:rsid w:val="00C72B13"/>
    <w:rsid w:val="00C72B29"/>
    <w:rsid w:val="00C72C4A"/>
    <w:rsid w:val="00C72D36"/>
    <w:rsid w:val="00C72DE3"/>
    <w:rsid w:val="00C72FD5"/>
    <w:rsid w:val="00C72FDE"/>
    <w:rsid w:val="00C73273"/>
    <w:rsid w:val="00C73374"/>
    <w:rsid w:val="00C7368C"/>
    <w:rsid w:val="00C73A31"/>
    <w:rsid w:val="00C74123"/>
    <w:rsid w:val="00C7422E"/>
    <w:rsid w:val="00C745EF"/>
    <w:rsid w:val="00C74BE0"/>
    <w:rsid w:val="00C74D89"/>
    <w:rsid w:val="00C74DDB"/>
    <w:rsid w:val="00C75002"/>
    <w:rsid w:val="00C7505B"/>
    <w:rsid w:val="00C750A7"/>
    <w:rsid w:val="00C75103"/>
    <w:rsid w:val="00C754CA"/>
    <w:rsid w:val="00C755C7"/>
    <w:rsid w:val="00C75641"/>
    <w:rsid w:val="00C7575F"/>
    <w:rsid w:val="00C75C74"/>
    <w:rsid w:val="00C75D47"/>
    <w:rsid w:val="00C760FF"/>
    <w:rsid w:val="00C76384"/>
    <w:rsid w:val="00C766F6"/>
    <w:rsid w:val="00C7690F"/>
    <w:rsid w:val="00C76CF9"/>
    <w:rsid w:val="00C76E43"/>
    <w:rsid w:val="00C76F98"/>
    <w:rsid w:val="00C76FC8"/>
    <w:rsid w:val="00C777CB"/>
    <w:rsid w:val="00C7797D"/>
    <w:rsid w:val="00C77BD4"/>
    <w:rsid w:val="00C804BD"/>
    <w:rsid w:val="00C80958"/>
    <w:rsid w:val="00C80C24"/>
    <w:rsid w:val="00C80D1C"/>
    <w:rsid w:val="00C80E40"/>
    <w:rsid w:val="00C80F51"/>
    <w:rsid w:val="00C8107D"/>
    <w:rsid w:val="00C81179"/>
    <w:rsid w:val="00C81455"/>
    <w:rsid w:val="00C814C3"/>
    <w:rsid w:val="00C81B8C"/>
    <w:rsid w:val="00C81C8D"/>
    <w:rsid w:val="00C81EF5"/>
    <w:rsid w:val="00C82055"/>
    <w:rsid w:val="00C8224F"/>
    <w:rsid w:val="00C8252D"/>
    <w:rsid w:val="00C825A5"/>
    <w:rsid w:val="00C8273F"/>
    <w:rsid w:val="00C828E1"/>
    <w:rsid w:val="00C82ABA"/>
    <w:rsid w:val="00C82B95"/>
    <w:rsid w:val="00C831DF"/>
    <w:rsid w:val="00C83223"/>
    <w:rsid w:val="00C834D3"/>
    <w:rsid w:val="00C83561"/>
    <w:rsid w:val="00C8379D"/>
    <w:rsid w:val="00C83DB1"/>
    <w:rsid w:val="00C840E2"/>
    <w:rsid w:val="00C8411B"/>
    <w:rsid w:val="00C8417C"/>
    <w:rsid w:val="00C841F3"/>
    <w:rsid w:val="00C8429F"/>
    <w:rsid w:val="00C843AE"/>
    <w:rsid w:val="00C84682"/>
    <w:rsid w:val="00C846DB"/>
    <w:rsid w:val="00C847DE"/>
    <w:rsid w:val="00C849B3"/>
    <w:rsid w:val="00C84AA1"/>
    <w:rsid w:val="00C84F68"/>
    <w:rsid w:val="00C85059"/>
    <w:rsid w:val="00C851FD"/>
    <w:rsid w:val="00C85B6A"/>
    <w:rsid w:val="00C85D48"/>
    <w:rsid w:val="00C85E57"/>
    <w:rsid w:val="00C860F2"/>
    <w:rsid w:val="00C862C5"/>
    <w:rsid w:val="00C862EA"/>
    <w:rsid w:val="00C863C1"/>
    <w:rsid w:val="00C86658"/>
    <w:rsid w:val="00C86867"/>
    <w:rsid w:val="00C8695F"/>
    <w:rsid w:val="00C86AD1"/>
    <w:rsid w:val="00C86B16"/>
    <w:rsid w:val="00C86DEB"/>
    <w:rsid w:val="00C86E03"/>
    <w:rsid w:val="00C872B4"/>
    <w:rsid w:val="00C874B5"/>
    <w:rsid w:val="00C875B2"/>
    <w:rsid w:val="00C87857"/>
    <w:rsid w:val="00C87ADB"/>
    <w:rsid w:val="00C87F46"/>
    <w:rsid w:val="00C90150"/>
    <w:rsid w:val="00C90218"/>
    <w:rsid w:val="00C9072F"/>
    <w:rsid w:val="00C90A7C"/>
    <w:rsid w:val="00C90B09"/>
    <w:rsid w:val="00C90E60"/>
    <w:rsid w:val="00C90E70"/>
    <w:rsid w:val="00C90F6A"/>
    <w:rsid w:val="00C91253"/>
    <w:rsid w:val="00C91450"/>
    <w:rsid w:val="00C91958"/>
    <w:rsid w:val="00C91C65"/>
    <w:rsid w:val="00C91E44"/>
    <w:rsid w:val="00C91F49"/>
    <w:rsid w:val="00C923D6"/>
    <w:rsid w:val="00C928A3"/>
    <w:rsid w:val="00C92B70"/>
    <w:rsid w:val="00C92D88"/>
    <w:rsid w:val="00C931CD"/>
    <w:rsid w:val="00C93250"/>
    <w:rsid w:val="00C932D2"/>
    <w:rsid w:val="00C9354A"/>
    <w:rsid w:val="00C93611"/>
    <w:rsid w:val="00C936A0"/>
    <w:rsid w:val="00C93889"/>
    <w:rsid w:val="00C938D3"/>
    <w:rsid w:val="00C939A0"/>
    <w:rsid w:val="00C939F6"/>
    <w:rsid w:val="00C93C8E"/>
    <w:rsid w:val="00C93CF4"/>
    <w:rsid w:val="00C94131"/>
    <w:rsid w:val="00C94237"/>
    <w:rsid w:val="00C94497"/>
    <w:rsid w:val="00C948C4"/>
    <w:rsid w:val="00C95254"/>
    <w:rsid w:val="00C9529A"/>
    <w:rsid w:val="00C955B3"/>
    <w:rsid w:val="00C95903"/>
    <w:rsid w:val="00C95B13"/>
    <w:rsid w:val="00C95FC5"/>
    <w:rsid w:val="00C964B2"/>
    <w:rsid w:val="00C96915"/>
    <w:rsid w:val="00C96D94"/>
    <w:rsid w:val="00C9707F"/>
    <w:rsid w:val="00C97208"/>
    <w:rsid w:val="00C973B5"/>
    <w:rsid w:val="00C9776E"/>
    <w:rsid w:val="00C97EC5"/>
    <w:rsid w:val="00C97EF8"/>
    <w:rsid w:val="00CA012A"/>
    <w:rsid w:val="00CA03CA"/>
    <w:rsid w:val="00CA044E"/>
    <w:rsid w:val="00CA06EC"/>
    <w:rsid w:val="00CA0704"/>
    <w:rsid w:val="00CA075A"/>
    <w:rsid w:val="00CA0A6E"/>
    <w:rsid w:val="00CA0CCB"/>
    <w:rsid w:val="00CA0FFF"/>
    <w:rsid w:val="00CA1021"/>
    <w:rsid w:val="00CA103B"/>
    <w:rsid w:val="00CA12C1"/>
    <w:rsid w:val="00CA1365"/>
    <w:rsid w:val="00CA1569"/>
    <w:rsid w:val="00CA16F6"/>
    <w:rsid w:val="00CA19DA"/>
    <w:rsid w:val="00CA19DB"/>
    <w:rsid w:val="00CA1A87"/>
    <w:rsid w:val="00CA1BCC"/>
    <w:rsid w:val="00CA1EC4"/>
    <w:rsid w:val="00CA1ED0"/>
    <w:rsid w:val="00CA2499"/>
    <w:rsid w:val="00CA24B2"/>
    <w:rsid w:val="00CA26A7"/>
    <w:rsid w:val="00CA2C4D"/>
    <w:rsid w:val="00CA2E61"/>
    <w:rsid w:val="00CA32DD"/>
    <w:rsid w:val="00CA3368"/>
    <w:rsid w:val="00CA336B"/>
    <w:rsid w:val="00CA34F9"/>
    <w:rsid w:val="00CA3821"/>
    <w:rsid w:val="00CA3C2C"/>
    <w:rsid w:val="00CA4721"/>
    <w:rsid w:val="00CA4C47"/>
    <w:rsid w:val="00CA4CF8"/>
    <w:rsid w:val="00CA4D7C"/>
    <w:rsid w:val="00CA4E0F"/>
    <w:rsid w:val="00CA4E42"/>
    <w:rsid w:val="00CA4E63"/>
    <w:rsid w:val="00CA4E6A"/>
    <w:rsid w:val="00CA4E9C"/>
    <w:rsid w:val="00CA51A9"/>
    <w:rsid w:val="00CA5644"/>
    <w:rsid w:val="00CA5771"/>
    <w:rsid w:val="00CA57AC"/>
    <w:rsid w:val="00CA5900"/>
    <w:rsid w:val="00CA5B8A"/>
    <w:rsid w:val="00CA5D7D"/>
    <w:rsid w:val="00CA5E2B"/>
    <w:rsid w:val="00CA5FD1"/>
    <w:rsid w:val="00CA652A"/>
    <w:rsid w:val="00CA68F8"/>
    <w:rsid w:val="00CA6A9B"/>
    <w:rsid w:val="00CA6B62"/>
    <w:rsid w:val="00CA6B7B"/>
    <w:rsid w:val="00CA6CC7"/>
    <w:rsid w:val="00CA6D2A"/>
    <w:rsid w:val="00CA7881"/>
    <w:rsid w:val="00CA7AD9"/>
    <w:rsid w:val="00CA7D3F"/>
    <w:rsid w:val="00CB0335"/>
    <w:rsid w:val="00CB061B"/>
    <w:rsid w:val="00CB0733"/>
    <w:rsid w:val="00CB0874"/>
    <w:rsid w:val="00CB0D1B"/>
    <w:rsid w:val="00CB12D2"/>
    <w:rsid w:val="00CB158E"/>
    <w:rsid w:val="00CB2A24"/>
    <w:rsid w:val="00CB2A52"/>
    <w:rsid w:val="00CB2C1D"/>
    <w:rsid w:val="00CB2D76"/>
    <w:rsid w:val="00CB2EDB"/>
    <w:rsid w:val="00CB2FC0"/>
    <w:rsid w:val="00CB309A"/>
    <w:rsid w:val="00CB313D"/>
    <w:rsid w:val="00CB316A"/>
    <w:rsid w:val="00CB4808"/>
    <w:rsid w:val="00CB4BD8"/>
    <w:rsid w:val="00CB4C77"/>
    <w:rsid w:val="00CB4D5C"/>
    <w:rsid w:val="00CB4D9C"/>
    <w:rsid w:val="00CB4F41"/>
    <w:rsid w:val="00CB5405"/>
    <w:rsid w:val="00CB5420"/>
    <w:rsid w:val="00CB5710"/>
    <w:rsid w:val="00CB5783"/>
    <w:rsid w:val="00CB5E7A"/>
    <w:rsid w:val="00CB656B"/>
    <w:rsid w:val="00CB6869"/>
    <w:rsid w:val="00CB6BB8"/>
    <w:rsid w:val="00CB703A"/>
    <w:rsid w:val="00CB70D2"/>
    <w:rsid w:val="00CB72B2"/>
    <w:rsid w:val="00CB7522"/>
    <w:rsid w:val="00CB7632"/>
    <w:rsid w:val="00CB76E2"/>
    <w:rsid w:val="00CB779D"/>
    <w:rsid w:val="00CB7939"/>
    <w:rsid w:val="00CB7C43"/>
    <w:rsid w:val="00CB7F10"/>
    <w:rsid w:val="00CC051C"/>
    <w:rsid w:val="00CC0705"/>
    <w:rsid w:val="00CC0B1A"/>
    <w:rsid w:val="00CC0B90"/>
    <w:rsid w:val="00CC1090"/>
    <w:rsid w:val="00CC17B9"/>
    <w:rsid w:val="00CC1852"/>
    <w:rsid w:val="00CC1949"/>
    <w:rsid w:val="00CC1B85"/>
    <w:rsid w:val="00CC1E68"/>
    <w:rsid w:val="00CC1FDF"/>
    <w:rsid w:val="00CC2134"/>
    <w:rsid w:val="00CC22A6"/>
    <w:rsid w:val="00CC2913"/>
    <w:rsid w:val="00CC2FCC"/>
    <w:rsid w:val="00CC3092"/>
    <w:rsid w:val="00CC345E"/>
    <w:rsid w:val="00CC3EC1"/>
    <w:rsid w:val="00CC407B"/>
    <w:rsid w:val="00CC4448"/>
    <w:rsid w:val="00CC465D"/>
    <w:rsid w:val="00CC4686"/>
    <w:rsid w:val="00CC477A"/>
    <w:rsid w:val="00CC47BA"/>
    <w:rsid w:val="00CC4C49"/>
    <w:rsid w:val="00CC4CAB"/>
    <w:rsid w:val="00CC4D47"/>
    <w:rsid w:val="00CC4F09"/>
    <w:rsid w:val="00CC5010"/>
    <w:rsid w:val="00CC5486"/>
    <w:rsid w:val="00CC560D"/>
    <w:rsid w:val="00CC5632"/>
    <w:rsid w:val="00CC58B1"/>
    <w:rsid w:val="00CC5967"/>
    <w:rsid w:val="00CC5B1E"/>
    <w:rsid w:val="00CC5D41"/>
    <w:rsid w:val="00CC5E81"/>
    <w:rsid w:val="00CC5E8F"/>
    <w:rsid w:val="00CC612A"/>
    <w:rsid w:val="00CC6441"/>
    <w:rsid w:val="00CC692E"/>
    <w:rsid w:val="00CC6A06"/>
    <w:rsid w:val="00CC6E42"/>
    <w:rsid w:val="00CC7113"/>
    <w:rsid w:val="00CC74CC"/>
    <w:rsid w:val="00CD0012"/>
    <w:rsid w:val="00CD01C9"/>
    <w:rsid w:val="00CD0B39"/>
    <w:rsid w:val="00CD0F95"/>
    <w:rsid w:val="00CD1069"/>
    <w:rsid w:val="00CD1742"/>
    <w:rsid w:val="00CD19A3"/>
    <w:rsid w:val="00CD19AE"/>
    <w:rsid w:val="00CD1B1F"/>
    <w:rsid w:val="00CD1CF2"/>
    <w:rsid w:val="00CD1D47"/>
    <w:rsid w:val="00CD23C2"/>
    <w:rsid w:val="00CD245A"/>
    <w:rsid w:val="00CD25FE"/>
    <w:rsid w:val="00CD26A8"/>
    <w:rsid w:val="00CD288B"/>
    <w:rsid w:val="00CD289E"/>
    <w:rsid w:val="00CD2999"/>
    <w:rsid w:val="00CD2A76"/>
    <w:rsid w:val="00CD2D59"/>
    <w:rsid w:val="00CD2DA9"/>
    <w:rsid w:val="00CD32D3"/>
    <w:rsid w:val="00CD32F9"/>
    <w:rsid w:val="00CD3C29"/>
    <w:rsid w:val="00CD4005"/>
    <w:rsid w:val="00CD4582"/>
    <w:rsid w:val="00CD4EB8"/>
    <w:rsid w:val="00CD4FD4"/>
    <w:rsid w:val="00CD5110"/>
    <w:rsid w:val="00CD5261"/>
    <w:rsid w:val="00CD530E"/>
    <w:rsid w:val="00CD53FE"/>
    <w:rsid w:val="00CD55D0"/>
    <w:rsid w:val="00CD5796"/>
    <w:rsid w:val="00CD591A"/>
    <w:rsid w:val="00CD5983"/>
    <w:rsid w:val="00CD59FE"/>
    <w:rsid w:val="00CD60A9"/>
    <w:rsid w:val="00CD630F"/>
    <w:rsid w:val="00CD63C9"/>
    <w:rsid w:val="00CD651A"/>
    <w:rsid w:val="00CD68FB"/>
    <w:rsid w:val="00CD6D1E"/>
    <w:rsid w:val="00CD6D44"/>
    <w:rsid w:val="00CD6EAE"/>
    <w:rsid w:val="00CD77F8"/>
    <w:rsid w:val="00CD794F"/>
    <w:rsid w:val="00CD7D84"/>
    <w:rsid w:val="00CD7F0A"/>
    <w:rsid w:val="00CD7FA2"/>
    <w:rsid w:val="00CD7FE9"/>
    <w:rsid w:val="00CE01AD"/>
    <w:rsid w:val="00CE0456"/>
    <w:rsid w:val="00CE04E1"/>
    <w:rsid w:val="00CE0A90"/>
    <w:rsid w:val="00CE0BD2"/>
    <w:rsid w:val="00CE12E5"/>
    <w:rsid w:val="00CE1510"/>
    <w:rsid w:val="00CE167C"/>
    <w:rsid w:val="00CE176E"/>
    <w:rsid w:val="00CE1883"/>
    <w:rsid w:val="00CE1954"/>
    <w:rsid w:val="00CE19D6"/>
    <w:rsid w:val="00CE19D9"/>
    <w:rsid w:val="00CE1CD9"/>
    <w:rsid w:val="00CE2952"/>
    <w:rsid w:val="00CE2DA5"/>
    <w:rsid w:val="00CE3410"/>
    <w:rsid w:val="00CE37F1"/>
    <w:rsid w:val="00CE3D14"/>
    <w:rsid w:val="00CE3DF8"/>
    <w:rsid w:val="00CE3F89"/>
    <w:rsid w:val="00CE4143"/>
    <w:rsid w:val="00CE41C5"/>
    <w:rsid w:val="00CE4234"/>
    <w:rsid w:val="00CE448F"/>
    <w:rsid w:val="00CE4741"/>
    <w:rsid w:val="00CE477D"/>
    <w:rsid w:val="00CE48AB"/>
    <w:rsid w:val="00CE48CE"/>
    <w:rsid w:val="00CE50DD"/>
    <w:rsid w:val="00CE5390"/>
    <w:rsid w:val="00CE5578"/>
    <w:rsid w:val="00CE5618"/>
    <w:rsid w:val="00CE5839"/>
    <w:rsid w:val="00CE5DAA"/>
    <w:rsid w:val="00CE5E0A"/>
    <w:rsid w:val="00CE5F38"/>
    <w:rsid w:val="00CE624D"/>
    <w:rsid w:val="00CE65E3"/>
    <w:rsid w:val="00CE6737"/>
    <w:rsid w:val="00CE69AE"/>
    <w:rsid w:val="00CE6B6F"/>
    <w:rsid w:val="00CE6D5C"/>
    <w:rsid w:val="00CE6D60"/>
    <w:rsid w:val="00CE704B"/>
    <w:rsid w:val="00CE7279"/>
    <w:rsid w:val="00CE72C5"/>
    <w:rsid w:val="00CE7637"/>
    <w:rsid w:val="00CE7641"/>
    <w:rsid w:val="00CE7A88"/>
    <w:rsid w:val="00CE7EFD"/>
    <w:rsid w:val="00CF0641"/>
    <w:rsid w:val="00CF07A1"/>
    <w:rsid w:val="00CF0B05"/>
    <w:rsid w:val="00CF0CA4"/>
    <w:rsid w:val="00CF0CC8"/>
    <w:rsid w:val="00CF0CE8"/>
    <w:rsid w:val="00CF0D83"/>
    <w:rsid w:val="00CF0DD4"/>
    <w:rsid w:val="00CF0E16"/>
    <w:rsid w:val="00CF119F"/>
    <w:rsid w:val="00CF12FF"/>
    <w:rsid w:val="00CF154D"/>
    <w:rsid w:val="00CF174D"/>
    <w:rsid w:val="00CF1761"/>
    <w:rsid w:val="00CF18FC"/>
    <w:rsid w:val="00CF1DB6"/>
    <w:rsid w:val="00CF2573"/>
    <w:rsid w:val="00CF299F"/>
    <w:rsid w:val="00CF2CA0"/>
    <w:rsid w:val="00CF2DBA"/>
    <w:rsid w:val="00CF2DFC"/>
    <w:rsid w:val="00CF2EAA"/>
    <w:rsid w:val="00CF33A6"/>
    <w:rsid w:val="00CF35BC"/>
    <w:rsid w:val="00CF36B5"/>
    <w:rsid w:val="00CF3EDA"/>
    <w:rsid w:val="00CF45E4"/>
    <w:rsid w:val="00CF4D15"/>
    <w:rsid w:val="00CF5195"/>
    <w:rsid w:val="00CF51C1"/>
    <w:rsid w:val="00CF54DA"/>
    <w:rsid w:val="00CF5627"/>
    <w:rsid w:val="00CF5988"/>
    <w:rsid w:val="00CF5FEF"/>
    <w:rsid w:val="00CF6305"/>
    <w:rsid w:val="00CF6427"/>
    <w:rsid w:val="00CF65D7"/>
    <w:rsid w:val="00CF67A2"/>
    <w:rsid w:val="00CF67B6"/>
    <w:rsid w:val="00CF6C05"/>
    <w:rsid w:val="00CF72E9"/>
    <w:rsid w:val="00CF7319"/>
    <w:rsid w:val="00CF73E0"/>
    <w:rsid w:val="00CF7970"/>
    <w:rsid w:val="00CF79C9"/>
    <w:rsid w:val="00CF7AE5"/>
    <w:rsid w:val="00D00259"/>
    <w:rsid w:val="00D00388"/>
    <w:rsid w:val="00D0041D"/>
    <w:rsid w:val="00D00601"/>
    <w:rsid w:val="00D007CE"/>
    <w:rsid w:val="00D00DF6"/>
    <w:rsid w:val="00D00F21"/>
    <w:rsid w:val="00D015F3"/>
    <w:rsid w:val="00D01829"/>
    <w:rsid w:val="00D01A20"/>
    <w:rsid w:val="00D01F0A"/>
    <w:rsid w:val="00D021E3"/>
    <w:rsid w:val="00D02352"/>
    <w:rsid w:val="00D0247A"/>
    <w:rsid w:val="00D025CD"/>
    <w:rsid w:val="00D02688"/>
    <w:rsid w:val="00D02B75"/>
    <w:rsid w:val="00D02C90"/>
    <w:rsid w:val="00D03216"/>
    <w:rsid w:val="00D03544"/>
    <w:rsid w:val="00D0393E"/>
    <w:rsid w:val="00D03DA9"/>
    <w:rsid w:val="00D03F32"/>
    <w:rsid w:val="00D040A0"/>
    <w:rsid w:val="00D04127"/>
    <w:rsid w:val="00D047F2"/>
    <w:rsid w:val="00D04960"/>
    <w:rsid w:val="00D049F6"/>
    <w:rsid w:val="00D04A78"/>
    <w:rsid w:val="00D04B4E"/>
    <w:rsid w:val="00D04BFA"/>
    <w:rsid w:val="00D04F23"/>
    <w:rsid w:val="00D0511B"/>
    <w:rsid w:val="00D0527B"/>
    <w:rsid w:val="00D05348"/>
    <w:rsid w:val="00D0570A"/>
    <w:rsid w:val="00D058F0"/>
    <w:rsid w:val="00D05B88"/>
    <w:rsid w:val="00D061D1"/>
    <w:rsid w:val="00D06506"/>
    <w:rsid w:val="00D0719D"/>
    <w:rsid w:val="00D07522"/>
    <w:rsid w:val="00D079F2"/>
    <w:rsid w:val="00D07A8C"/>
    <w:rsid w:val="00D07AAA"/>
    <w:rsid w:val="00D07FB0"/>
    <w:rsid w:val="00D10206"/>
    <w:rsid w:val="00D1033B"/>
    <w:rsid w:val="00D1055D"/>
    <w:rsid w:val="00D10583"/>
    <w:rsid w:val="00D108AC"/>
    <w:rsid w:val="00D108B2"/>
    <w:rsid w:val="00D10B2A"/>
    <w:rsid w:val="00D10D2E"/>
    <w:rsid w:val="00D11104"/>
    <w:rsid w:val="00D114A0"/>
    <w:rsid w:val="00D11697"/>
    <w:rsid w:val="00D11843"/>
    <w:rsid w:val="00D11A32"/>
    <w:rsid w:val="00D120BA"/>
    <w:rsid w:val="00D129DB"/>
    <w:rsid w:val="00D12DBF"/>
    <w:rsid w:val="00D12FBA"/>
    <w:rsid w:val="00D13462"/>
    <w:rsid w:val="00D134B1"/>
    <w:rsid w:val="00D135A5"/>
    <w:rsid w:val="00D1362E"/>
    <w:rsid w:val="00D138D3"/>
    <w:rsid w:val="00D13AF5"/>
    <w:rsid w:val="00D13DB5"/>
    <w:rsid w:val="00D13E43"/>
    <w:rsid w:val="00D14044"/>
    <w:rsid w:val="00D14084"/>
    <w:rsid w:val="00D14094"/>
    <w:rsid w:val="00D140C0"/>
    <w:rsid w:val="00D14420"/>
    <w:rsid w:val="00D146AB"/>
    <w:rsid w:val="00D14CEA"/>
    <w:rsid w:val="00D154DD"/>
    <w:rsid w:val="00D15523"/>
    <w:rsid w:val="00D155F6"/>
    <w:rsid w:val="00D156BA"/>
    <w:rsid w:val="00D157FF"/>
    <w:rsid w:val="00D1587B"/>
    <w:rsid w:val="00D15BBE"/>
    <w:rsid w:val="00D15C1C"/>
    <w:rsid w:val="00D15D21"/>
    <w:rsid w:val="00D15DFB"/>
    <w:rsid w:val="00D15FF8"/>
    <w:rsid w:val="00D16054"/>
    <w:rsid w:val="00D163A0"/>
    <w:rsid w:val="00D163C2"/>
    <w:rsid w:val="00D1646E"/>
    <w:rsid w:val="00D166A0"/>
    <w:rsid w:val="00D16C8C"/>
    <w:rsid w:val="00D16C8E"/>
    <w:rsid w:val="00D16CF7"/>
    <w:rsid w:val="00D172D5"/>
    <w:rsid w:val="00D17846"/>
    <w:rsid w:val="00D17D34"/>
    <w:rsid w:val="00D17D73"/>
    <w:rsid w:val="00D17FEA"/>
    <w:rsid w:val="00D20129"/>
    <w:rsid w:val="00D20136"/>
    <w:rsid w:val="00D204BF"/>
    <w:rsid w:val="00D2086C"/>
    <w:rsid w:val="00D20C19"/>
    <w:rsid w:val="00D20CAA"/>
    <w:rsid w:val="00D20DE5"/>
    <w:rsid w:val="00D20E87"/>
    <w:rsid w:val="00D212E6"/>
    <w:rsid w:val="00D21329"/>
    <w:rsid w:val="00D217DB"/>
    <w:rsid w:val="00D21A00"/>
    <w:rsid w:val="00D21B74"/>
    <w:rsid w:val="00D21D60"/>
    <w:rsid w:val="00D21F90"/>
    <w:rsid w:val="00D2217A"/>
    <w:rsid w:val="00D221E4"/>
    <w:rsid w:val="00D224A1"/>
    <w:rsid w:val="00D22897"/>
    <w:rsid w:val="00D229F1"/>
    <w:rsid w:val="00D22C5B"/>
    <w:rsid w:val="00D22EEC"/>
    <w:rsid w:val="00D22F34"/>
    <w:rsid w:val="00D22F5C"/>
    <w:rsid w:val="00D230D4"/>
    <w:rsid w:val="00D2313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7E4"/>
    <w:rsid w:val="00D25F69"/>
    <w:rsid w:val="00D26041"/>
    <w:rsid w:val="00D2610D"/>
    <w:rsid w:val="00D264A5"/>
    <w:rsid w:val="00D26543"/>
    <w:rsid w:val="00D26887"/>
    <w:rsid w:val="00D268AE"/>
    <w:rsid w:val="00D26AAF"/>
    <w:rsid w:val="00D27251"/>
    <w:rsid w:val="00D27934"/>
    <w:rsid w:val="00D27974"/>
    <w:rsid w:val="00D279A1"/>
    <w:rsid w:val="00D279EE"/>
    <w:rsid w:val="00D27CC7"/>
    <w:rsid w:val="00D27ECA"/>
    <w:rsid w:val="00D27F28"/>
    <w:rsid w:val="00D27F84"/>
    <w:rsid w:val="00D27FA1"/>
    <w:rsid w:val="00D3017D"/>
    <w:rsid w:val="00D302C7"/>
    <w:rsid w:val="00D30399"/>
    <w:rsid w:val="00D30D98"/>
    <w:rsid w:val="00D30F18"/>
    <w:rsid w:val="00D310CD"/>
    <w:rsid w:val="00D31495"/>
    <w:rsid w:val="00D3161E"/>
    <w:rsid w:val="00D3180F"/>
    <w:rsid w:val="00D318CC"/>
    <w:rsid w:val="00D31923"/>
    <w:rsid w:val="00D31D00"/>
    <w:rsid w:val="00D31E74"/>
    <w:rsid w:val="00D31EB2"/>
    <w:rsid w:val="00D31F57"/>
    <w:rsid w:val="00D325BA"/>
    <w:rsid w:val="00D327D6"/>
    <w:rsid w:val="00D32D18"/>
    <w:rsid w:val="00D336D1"/>
    <w:rsid w:val="00D33780"/>
    <w:rsid w:val="00D3382E"/>
    <w:rsid w:val="00D33B70"/>
    <w:rsid w:val="00D33FDD"/>
    <w:rsid w:val="00D3402E"/>
    <w:rsid w:val="00D340C9"/>
    <w:rsid w:val="00D3418C"/>
    <w:rsid w:val="00D341FB"/>
    <w:rsid w:val="00D34792"/>
    <w:rsid w:val="00D34AEA"/>
    <w:rsid w:val="00D34E2C"/>
    <w:rsid w:val="00D351DA"/>
    <w:rsid w:val="00D3521C"/>
    <w:rsid w:val="00D3584E"/>
    <w:rsid w:val="00D359C5"/>
    <w:rsid w:val="00D359E2"/>
    <w:rsid w:val="00D36D52"/>
    <w:rsid w:val="00D36F08"/>
    <w:rsid w:val="00D37085"/>
    <w:rsid w:val="00D370C8"/>
    <w:rsid w:val="00D37176"/>
    <w:rsid w:val="00D37384"/>
    <w:rsid w:val="00D37698"/>
    <w:rsid w:val="00D376C4"/>
    <w:rsid w:val="00D37A7B"/>
    <w:rsid w:val="00D37DD0"/>
    <w:rsid w:val="00D37F18"/>
    <w:rsid w:val="00D4031D"/>
    <w:rsid w:val="00D406F6"/>
    <w:rsid w:val="00D4080C"/>
    <w:rsid w:val="00D40832"/>
    <w:rsid w:val="00D40930"/>
    <w:rsid w:val="00D40ABD"/>
    <w:rsid w:val="00D4121A"/>
    <w:rsid w:val="00D4160F"/>
    <w:rsid w:val="00D418AC"/>
    <w:rsid w:val="00D41A31"/>
    <w:rsid w:val="00D41A6B"/>
    <w:rsid w:val="00D41AB1"/>
    <w:rsid w:val="00D42319"/>
    <w:rsid w:val="00D424AB"/>
    <w:rsid w:val="00D42A2C"/>
    <w:rsid w:val="00D42CF3"/>
    <w:rsid w:val="00D42EF1"/>
    <w:rsid w:val="00D430FB"/>
    <w:rsid w:val="00D433F2"/>
    <w:rsid w:val="00D4367F"/>
    <w:rsid w:val="00D436E4"/>
    <w:rsid w:val="00D43726"/>
    <w:rsid w:val="00D43933"/>
    <w:rsid w:val="00D43B2A"/>
    <w:rsid w:val="00D43C25"/>
    <w:rsid w:val="00D43E1D"/>
    <w:rsid w:val="00D440F5"/>
    <w:rsid w:val="00D44367"/>
    <w:rsid w:val="00D443DF"/>
    <w:rsid w:val="00D44624"/>
    <w:rsid w:val="00D44781"/>
    <w:rsid w:val="00D44806"/>
    <w:rsid w:val="00D448BE"/>
    <w:rsid w:val="00D44A0B"/>
    <w:rsid w:val="00D44B75"/>
    <w:rsid w:val="00D44CB2"/>
    <w:rsid w:val="00D44DE5"/>
    <w:rsid w:val="00D45359"/>
    <w:rsid w:val="00D45502"/>
    <w:rsid w:val="00D45744"/>
    <w:rsid w:val="00D45D02"/>
    <w:rsid w:val="00D45ED3"/>
    <w:rsid w:val="00D460A4"/>
    <w:rsid w:val="00D46275"/>
    <w:rsid w:val="00D46379"/>
    <w:rsid w:val="00D46558"/>
    <w:rsid w:val="00D46692"/>
    <w:rsid w:val="00D468C9"/>
    <w:rsid w:val="00D46BA2"/>
    <w:rsid w:val="00D47153"/>
    <w:rsid w:val="00D47345"/>
    <w:rsid w:val="00D477CD"/>
    <w:rsid w:val="00D47AB2"/>
    <w:rsid w:val="00D47C9C"/>
    <w:rsid w:val="00D47E8E"/>
    <w:rsid w:val="00D47F48"/>
    <w:rsid w:val="00D5015C"/>
    <w:rsid w:val="00D5018C"/>
    <w:rsid w:val="00D5097E"/>
    <w:rsid w:val="00D50A12"/>
    <w:rsid w:val="00D50C36"/>
    <w:rsid w:val="00D50C3C"/>
    <w:rsid w:val="00D50EB6"/>
    <w:rsid w:val="00D51282"/>
    <w:rsid w:val="00D51497"/>
    <w:rsid w:val="00D514DD"/>
    <w:rsid w:val="00D5166A"/>
    <w:rsid w:val="00D517BD"/>
    <w:rsid w:val="00D51938"/>
    <w:rsid w:val="00D5193F"/>
    <w:rsid w:val="00D51DBB"/>
    <w:rsid w:val="00D51DF4"/>
    <w:rsid w:val="00D52419"/>
    <w:rsid w:val="00D527B7"/>
    <w:rsid w:val="00D5282D"/>
    <w:rsid w:val="00D5298D"/>
    <w:rsid w:val="00D52A16"/>
    <w:rsid w:val="00D52C35"/>
    <w:rsid w:val="00D52C4E"/>
    <w:rsid w:val="00D532B2"/>
    <w:rsid w:val="00D53602"/>
    <w:rsid w:val="00D53720"/>
    <w:rsid w:val="00D5378A"/>
    <w:rsid w:val="00D53938"/>
    <w:rsid w:val="00D53BC4"/>
    <w:rsid w:val="00D53E25"/>
    <w:rsid w:val="00D5460E"/>
    <w:rsid w:val="00D54638"/>
    <w:rsid w:val="00D54F2B"/>
    <w:rsid w:val="00D54F57"/>
    <w:rsid w:val="00D550AA"/>
    <w:rsid w:val="00D550AD"/>
    <w:rsid w:val="00D550FF"/>
    <w:rsid w:val="00D55348"/>
    <w:rsid w:val="00D553AA"/>
    <w:rsid w:val="00D55469"/>
    <w:rsid w:val="00D560D0"/>
    <w:rsid w:val="00D561F0"/>
    <w:rsid w:val="00D563DB"/>
    <w:rsid w:val="00D56980"/>
    <w:rsid w:val="00D569E6"/>
    <w:rsid w:val="00D56E4E"/>
    <w:rsid w:val="00D56F0A"/>
    <w:rsid w:val="00D5746B"/>
    <w:rsid w:val="00D57B90"/>
    <w:rsid w:val="00D57DC7"/>
    <w:rsid w:val="00D60263"/>
    <w:rsid w:val="00D603B8"/>
    <w:rsid w:val="00D60CA9"/>
    <w:rsid w:val="00D60FEE"/>
    <w:rsid w:val="00D6120F"/>
    <w:rsid w:val="00D613BE"/>
    <w:rsid w:val="00D61400"/>
    <w:rsid w:val="00D61926"/>
    <w:rsid w:val="00D61D78"/>
    <w:rsid w:val="00D61F68"/>
    <w:rsid w:val="00D622AC"/>
    <w:rsid w:val="00D622F0"/>
    <w:rsid w:val="00D629EE"/>
    <w:rsid w:val="00D62CB3"/>
    <w:rsid w:val="00D62CB6"/>
    <w:rsid w:val="00D62DDC"/>
    <w:rsid w:val="00D62DFB"/>
    <w:rsid w:val="00D62E23"/>
    <w:rsid w:val="00D63595"/>
    <w:rsid w:val="00D63615"/>
    <w:rsid w:val="00D63706"/>
    <w:rsid w:val="00D6380C"/>
    <w:rsid w:val="00D6397D"/>
    <w:rsid w:val="00D63B04"/>
    <w:rsid w:val="00D63EFC"/>
    <w:rsid w:val="00D63F00"/>
    <w:rsid w:val="00D63F0B"/>
    <w:rsid w:val="00D63F35"/>
    <w:rsid w:val="00D640C6"/>
    <w:rsid w:val="00D64321"/>
    <w:rsid w:val="00D643E5"/>
    <w:rsid w:val="00D644FD"/>
    <w:rsid w:val="00D649EA"/>
    <w:rsid w:val="00D64C22"/>
    <w:rsid w:val="00D65201"/>
    <w:rsid w:val="00D65218"/>
    <w:rsid w:val="00D65A51"/>
    <w:rsid w:val="00D65B58"/>
    <w:rsid w:val="00D65B69"/>
    <w:rsid w:val="00D661EC"/>
    <w:rsid w:val="00D662B6"/>
    <w:rsid w:val="00D66379"/>
    <w:rsid w:val="00D663F2"/>
    <w:rsid w:val="00D666A5"/>
    <w:rsid w:val="00D66959"/>
    <w:rsid w:val="00D66AE2"/>
    <w:rsid w:val="00D66C3F"/>
    <w:rsid w:val="00D66DF9"/>
    <w:rsid w:val="00D67046"/>
    <w:rsid w:val="00D671E0"/>
    <w:rsid w:val="00D67375"/>
    <w:rsid w:val="00D67480"/>
    <w:rsid w:val="00D676D2"/>
    <w:rsid w:val="00D677E0"/>
    <w:rsid w:val="00D6791E"/>
    <w:rsid w:val="00D67D76"/>
    <w:rsid w:val="00D67F43"/>
    <w:rsid w:val="00D70158"/>
    <w:rsid w:val="00D704D4"/>
    <w:rsid w:val="00D7087D"/>
    <w:rsid w:val="00D70DB7"/>
    <w:rsid w:val="00D70F1B"/>
    <w:rsid w:val="00D713CE"/>
    <w:rsid w:val="00D71407"/>
    <w:rsid w:val="00D71775"/>
    <w:rsid w:val="00D71778"/>
    <w:rsid w:val="00D71A96"/>
    <w:rsid w:val="00D71BAA"/>
    <w:rsid w:val="00D71E0B"/>
    <w:rsid w:val="00D71E12"/>
    <w:rsid w:val="00D721D0"/>
    <w:rsid w:val="00D72522"/>
    <w:rsid w:val="00D726E9"/>
    <w:rsid w:val="00D72808"/>
    <w:rsid w:val="00D72BE6"/>
    <w:rsid w:val="00D72D0E"/>
    <w:rsid w:val="00D72EA2"/>
    <w:rsid w:val="00D73215"/>
    <w:rsid w:val="00D734E8"/>
    <w:rsid w:val="00D73559"/>
    <w:rsid w:val="00D73891"/>
    <w:rsid w:val="00D73AD9"/>
    <w:rsid w:val="00D73EDF"/>
    <w:rsid w:val="00D740CC"/>
    <w:rsid w:val="00D7413C"/>
    <w:rsid w:val="00D74158"/>
    <w:rsid w:val="00D744AC"/>
    <w:rsid w:val="00D7455E"/>
    <w:rsid w:val="00D74588"/>
    <w:rsid w:val="00D74674"/>
    <w:rsid w:val="00D749BB"/>
    <w:rsid w:val="00D749E8"/>
    <w:rsid w:val="00D74E27"/>
    <w:rsid w:val="00D7500C"/>
    <w:rsid w:val="00D752BD"/>
    <w:rsid w:val="00D763AF"/>
    <w:rsid w:val="00D76979"/>
    <w:rsid w:val="00D769D5"/>
    <w:rsid w:val="00D76A92"/>
    <w:rsid w:val="00D76A95"/>
    <w:rsid w:val="00D76FDD"/>
    <w:rsid w:val="00D7717C"/>
    <w:rsid w:val="00D772AF"/>
    <w:rsid w:val="00D77873"/>
    <w:rsid w:val="00D77AD2"/>
    <w:rsid w:val="00D77E0E"/>
    <w:rsid w:val="00D77E13"/>
    <w:rsid w:val="00D77FEE"/>
    <w:rsid w:val="00D809CD"/>
    <w:rsid w:val="00D80B6E"/>
    <w:rsid w:val="00D80DDC"/>
    <w:rsid w:val="00D80EE7"/>
    <w:rsid w:val="00D8113E"/>
    <w:rsid w:val="00D81365"/>
    <w:rsid w:val="00D814F8"/>
    <w:rsid w:val="00D81807"/>
    <w:rsid w:val="00D81ADA"/>
    <w:rsid w:val="00D820CB"/>
    <w:rsid w:val="00D82458"/>
    <w:rsid w:val="00D826EC"/>
    <w:rsid w:val="00D828AE"/>
    <w:rsid w:val="00D82972"/>
    <w:rsid w:val="00D82A73"/>
    <w:rsid w:val="00D82CEE"/>
    <w:rsid w:val="00D82E74"/>
    <w:rsid w:val="00D82F0D"/>
    <w:rsid w:val="00D82F64"/>
    <w:rsid w:val="00D83214"/>
    <w:rsid w:val="00D832EF"/>
    <w:rsid w:val="00D834E7"/>
    <w:rsid w:val="00D83507"/>
    <w:rsid w:val="00D83891"/>
    <w:rsid w:val="00D83893"/>
    <w:rsid w:val="00D83BF5"/>
    <w:rsid w:val="00D83E87"/>
    <w:rsid w:val="00D83EF4"/>
    <w:rsid w:val="00D83FBD"/>
    <w:rsid w:val="00D84232"/>
    <w:rsid w:val="00D842CE"/>
    <w:rsid w:val="00D84627"/>
    <w:rsid w:val="00D847A7"/>
    <w:rsid w:val="00D84A15"/>
    <w:rsid w:val="00D84B94"/>
    <w:rsid w:val="00D8559D"/>
    <w:rsid w:val="00D85677"/>
    <w:rsid w:val="00D8586E"/>
    <w:rsid w:val="00D85878"/>
    <w:rsid w:val="00D85AFA"/>
    <w:rsid w:val="00D85C9E"/>
    <w:rsid w:val="00D85CA1"/>
    <w:rsid w:val="00D85CE4"/>
    <w:rsid w:val="00D860E1"/>
    <w:rsid w:val="00D8622B"/>
    <w:rsid w:val="00D86390"/>
    <w:rsid w:val="00D863A1"/>
    <w:rsid w:val="00D86911"/>
    <w:rsid w:val="00D86C0D"/>
    <w:rsid w:val="00D86D10"/>
    <w:rsid w:val="00D8715F"/>
    <w:rsid w:val="00D87183"/>
    <w:rsid w:val="00D87ADD"/>
    <w:rsid w:val="00D87DE7"/>
    <w:rsid w:val="00D90704"/>
    <w:rsid w:val="00D9093F"/>
    <w:rsid w:val="00D90D87"/>
    <w:rsid w:val="00D90E06"/>
    <w:rsid w:val="00D91097"/>
    <w:rsid w:val="00D91189"/>
    <w:rsid w:val="00D918F2"/>
    <w:rsid w:val="00D92069"/>
    <w:rsid w:val="00D9208B"/>
    <w:rsid w:val="00D92213"/>
    <w:rsid w:val="00D923B9"/>
    <w:rsid w:val="00D92CAA"/>
    <w:rsid w:val="00D92CF6"/>
    <w:rsid w:val="00D93053"/>
    <w:rsid w:val="00D930C2"/>
    <w:rsid w:val="00D93320"/>
    <w:rsid w:val="00D9366E"/>
    <w:rsid w:val="00D939B5"/>
    <w:rsid w:val="00D93AF2"/>
    <w:rsid w:val="00D93F26"/>
    <w:rsid w:val="00D940C1"/>
    <w:rsid w:val="00D94141"/>
    <w:rsid w:val="00D94352"/>
    <w:rsid w:val="00D9437F"/>
    <w:rsid w:val="00D943AA"/>
    <w:rsid w:val="00D94FB8"/>
    <w:rsid w:val="00D9500C"/>
    <w:rsid w:val="00D958A7"/>
    <w:rsid w:val="00D959D8"/>
    <w:rsid w:val="00D95B55"/>
    <w:rsid w:val="00D95C60"/>
    <w:rsid w:val="00D95F13"/>
    <w:rsid w:val="00D9629E"/>
    <w:rsid w:val="00D965AD"/>
    <w:rsid w:val="00D9671D"/>
    <w:rsid w:val="00D96C13"/>
    <w:rsid w:val="00D96C22"/>
    <w:rsid w:val="00D96C25"/>
    <w:rsid w:val="00D96DF9"/>
    <w:rsid w:val="00D96E69"/>
    <w:rsid w:val="00D96ECF"/>
    <w:rsid w:val="00D9720D"/>
    <w:rsid w:val="00D97312"/>
    <w:rsid w:val="00D97528"/>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1ECE"/>
    <w:rsid w:val="00DA21C4"/>
    <w:rsid w:val="00DA2354"/>
    <w:rsid w:val="00DA2415"/>
    <w:rsid w:val="00DA245A"/>
    <w:rsid w:val="00DA2F52"/>
    <w:rsid w:val="00DA2FE5"/>
    <w:rsid w:val="00DA30D8"/>
    <w:rsid w:val="00DA30DB"/>
    <w:rsid w:val="00DA3259"/>
    <w:rsid w:val="00DA376E"/>
    <w:rsid w:val="00DA39F4"/>
    <w:rsid w:val="00DA3B01"/>
    <w:rsid w:val="00DA4029"/>
    <w:rsid w:val="00DA41BD"/>
    <w:rsid w:val="00DA43B9"/>
    <w:rsid w:val="00DA447E"/>
    <w:rsid w:val="00DA4557"/>
    <w:rsid w:val="00DA4ADA"/>
    <w:rsid w:val="00DA4F56"/>
    <w:rsid w:val="00DA4F8F"/>
    <w:rsid w:val="00DA5108"/>
    <w:rsid w:val="00DA52B3"/>
    <w:rsid w:val="00DA5370"/>
    <w:rsid w:val="00DA53FE"/>
    <w:rsid w:val="00DA554C"/>
    <w:rsid w:val="00DA5550"/>
    <w:rsid w:val="00DA589C"/>
    <w:rsid w:val="00DA5B0B"/>
    <w:rsid w:val="00DA619D"/>
    <w:rsid w:val="00DA6337"/>
    <w:rsid w:val="00DA6581"/>
    <w:rsid w:val="00DA6B41"/>
    <w:rsid w:val="00DA6F5F"/>
    <w:rsid w:val="00DA713C"/>
    <w:rsid w:val="00DA77F6"/>
    <w:rsid w:val="00DA78E3"/>
    <w:rsid w:val="00DA7B50"/>
    <w:rsid w:val="00DB0202"/>
    <w:rsid w:val="00DB038E"/>
    <w:rsid w:val="00DB045D"/>
    <w:rsid w:val="00DB0D49"/>
    <w:rsid w:val="00DB0F51"/>
    <w:rsid w:val="00DB1AA5"/>
    <w:rsid w:val="00DB1D0F"/>
    <w:rsid w:val="00DB22EF"/>
    <w:rsid w:val="00DB27BB"/>
    <w:rsid w:val="00DB29DA"/>
    <w:rsid w:val="00DB2C8E"/>
    <w:rsid w:val="00DB2E15"/>
    <w:rsid w:val="00DB2E8C"/>
    <w:rsid w:val="00DB30F6"/>
    <w:rsid w:val="00DB3128"/>
    <w:rsid w:val="00DB32D3"/>
    <w:rsid w:val="00DB3418"/>
    <w:rsid w:val="00DB3459"/>
    <w:rsid w:val="00DB34D2"/>
    <w:rsid w:val="00DB34DC"/>
    <w:rsid w:val="00DB35A5"/>
    <w:rsid w:val="00DB36EF"/>
    <w:rsid w:val="00DB385C"/>
    <w:rsid w:val="00DB3C1E"/>
    <w:rsid w:val="00DB3C87"/>
    <w:rsid w:val="00DB3D33"/>
    <w:rsid w:val="00DB3F96"/>
    <w:rsid w:val="00DB4000"/>
    <w:rsid w:val="00DB4563"/>
    <w:rsid w:val="00DB4EAC"/>
    <w:rsid w:val="00DB5149"/>
    <w:rsid w:val="00DB5377"/>
    <w:rsid w:val="00DB53A2"/>
    <w:rsid w:val="00DB53B7"/>
    <w:rsid w:val="00DB59FF"/>
    <w:rsid w:val="00DB5E10"/>
    <w:rsid w:val="00DB5F9D"/>
    <w:rsid w:val="00DB60FE"/>
    <w:rsid w:val="00DB6162"/>
    <w:rsid w:val="00DB61EB"/>
    <w:rsid w:val="00DB6266"/>
    <w:rsid w:val="00DB6369"/>
    <w:rsid w:val="00DB6540"/>
    <w:rsid w:val="00DB67D6"/>
    <w:rsid w:val="00DB6859"/>
    <w:rsid w:val="00DB6D3B"/>
    <w:rsid w:val="00DB6E52"/>
    <w:rsid w:val="00DB6E5F"/>
    <w:rsid w:val="00DB7258"/>
    <w:rsid w:val="00DB7804"/>
    <w:rsid w:val="00DB782C"/>
    <w:rsid w:val="00DC01F0"/>
    <w:rsid w:val="00DC0203"/>
    <w:rsid w:val="00DC0627"/>
    <w:rsid w:val="00DC0653"/>
    <w:rsid w:val="00DC0898"/>
    <w:rsid w:val="00DC10E6"/>
    <w:rsid w:val="00DC127F"/>
    <w:rsid w:val="00DC1A02"/>
    <w:rsid w:val="00DC1A6E"/>
    <w:rsid w:val="00DC1A90"/>
    <w:rsid w:val="00DC1F58"/>
    <w:rsid w:val="00DC21CA"/>
    <w:rsid w:val="00DC2462"/>
    <w:rsid w:val="00DC29DA"/>
    <w:rsid w:val="00DC2B07"/>
    <w:rsid w:val="00DC307D"/>
    <w:rsid w:val="00DC3175"/>
    <w:rsid w:val="00DC31B9"/>
    <w:rsid w:val="00DC31EC"/>
    <w:rsid w:val="00DC320F"/>
    <w:rsid w:val="00DC3252"/>
    <w:rsid w:val="00DC3325"/>
    <w:rsid w:val="00DC35B8"/>
    <w:rsid w:val="00DC3800"/>
    <w:rsid w:val="00DC3AEE"/>
    <w:rsid w:val="00DC3B38"/>
    <w:rsid w:val="00DC3DDB"/>
    <w:rsid w:val="00DC4447"/>
    <w:rsid w:val="00DC4F02"/>
    <w:rsid w:val="00DC4F98"/>
    <w:rsid w:val="00DC501C"/>
    <w:rsid w:val="00DC548E"/>
    <w:rsid w:val="00DC5545"/>
    <w:rsid w:val="00DC5637"/>
    <w:rsid w:val="00DC577A"/>
    <w:rsid w:val="00DC5912"/>
    <w:rsid w:val="00DC5A0D"/>
    <w:rsid w:val="00DC6460"/>
    <w:rsid w:val="00DC65B9"/>
    <w:rsid w:val="00DC6937"/>
    <w:rsid w:val="00DC761E"/>
    <w:rsid w:val="00DC7A3C"/>
    <w:rsid w:val="00DC7A5B"/>
    <w:rsid w:val="00DC7AC3"/>
    <w:rsid w:val="00DC7ADF"/>
    <w:rsid w:val="00DC7BC8"/>
    <w:rsid w:val="00DC7E10"/>
    <w:rsid w:val="00DC7E6E"/>
    <w:rsid w:val="00DD00FC"/>
    <w:rsid w:val="00DD05BC"/>
    <w:rsid w:val="00DD0664"/>
    <w:rsid w:val="00DD07CA"/>
    <w:rsid w:val="00DD0888"/>
    <w:rsid w:val="00DD0BF7"/>
    <w:rsid w:val="00DD0FBC"/>
    <w:rsid w:val="00DD0FC3"/>
    <w:rsid w:val="00DD137F"/>
    <w:rsid w:val="00DD1AD9"/>
    <w:rsid w:val="00DD1BE6"/>
    <w:rsid w:val="00DD1D1B"/>
    <w:rsid w:val="00DD1F2B"/>
    <w:rsid w:val="00DD2102"/>
    <w:rsid w:val="00DD2B55"/>
    <w:rsid w:val="00DD2B6B"/>
    <w:rsid w:val="00DD2D98"/>
    <w:rsid w:val="00DD328D"/>
    <w:rsid w:val="00DD34E6"/>
    <w:rsid w:val="00DD353C"/>
    <w:rsid w:val="00DD35CB"/>
    <w:rsid w:val="00DD36F1"/>
    <w:rsid w:val="00DD3AE7"/>
    <w:rsid w:val="00DD4109"/>
    <w:rsid w:val="00DD4432"/>
    <w:rsid w:val="00DD475E"/>
    <w:rsid w:val="00DD48F3"/>
    <w:rsid w:val="00DD49EE"/>
    <w:rsid w:val="00DD4A6B"/>
    <w:rsid w:val="00DD4BA6"/>
    <w:rsid w:val="00DD5546"/>
    <w:rsid w:val="00DD556D"/>
    <w:rsid w:val="00DD56CB"/>
    <w:rsid w:val="00DD58CE"/>
    <w:rsid w:val="00DD5991"/>
    <w:rsid w:val="00DD59F5"/>
    <w:rsid w:val="00DD5D84"/>
    <w:rsid w:val="00DD5ECE"/>
    <w:rsid w:val="00DD6000"/>
    <w:rsid w:val="00DD615D"/>
    <w:rsid w:val="00DD61DD"/>
    <w:rsid w:val="00DD6514"/>
    <w:rsid w:val="00DD6AF4"/>
    <w:rsid w:val="00DD6AF8"/>
    <w:rsid w:val="00DD70A6"/>
    <w:rsid w:val="00DD7458"/>
    <w:rsid w:val="00DD76A8"/>
    <w:rsid w:val="00DD7AAB"/>
    <w:rsid w:val="00DD7AB9"/>
    <w:rsid w:val="00DE04D9"/>
    <w:rsid w:val="00DE0707"/>
    <w:rsid w:val="00DE08E8"/>
    <w:rsid w:val="00DE09DE"/>
    <w:rsid w:val="00DE0E12"/>
    <w:rsid w:val="00DE0E40"/>
    <w:rsid w:val="00DE11BC"/>
    <w:rsid w:val="00DE1245"/>
    <w:rsid w:val="00DE1427"/>
    <w:rsid w:val="00DE19A1"/>
    <w:rsid w:val="00DE1A02"/>
    <w:rsid w:val="00DE1CE2"/>
    <w:rsid w:val="00DE1DD7"/>
    <w:rsid w:val="00DE2457"/>
    <w:rsid w:val="00DE2BDC"/>
    <w:rsid w:val="00DE2D53"/>
    <w:rsid w:val="00DE30AA"/>
    <w:rsid w:val="00DE3900"/>
    <w:rsid w:val="00DE3C1B"/>
    <w:rsid w:val="00DE3EE0"/>
    <w:rsid w:val="00DE41BF"/>
    <w:rsid w:val="00DE4317"/>
    <w:rsid w:val="00DE4323"/>
    <w:rsid w:val="00DE4416"/>
    <w:rsid w:val="00DE451D"/>
    <w:rsid w:val="00DE496A"/>
    <w:rsid w:val="00DE4AB9"/>
    <w:rsid w:val="00DE4CC4"/>
    <w:rsid w:val="00DE4DC5"/>
    <w:rsid w:val="00DE509B"/>
    <w:rsid w:val="00DE5454"/>
    <w:rsid w:val="00DE54E0"/>
    <w:rsid w:val="00DE5606"/>
    <w:rsid w:val="00DE580C"/>
    <w:rsid w:val="00DE5980"/>
    <w:rsid w:val="00DE5A29"/>
    <w:rsid w:val="00DE5C63"/>
    <w:rsid w:val="00DE5DF6"/>
    <w:rsid w:val="00DE5EA9"/>
    <w:rsid w:val="00DE6C4F"/>
    <w:rsid w:val="00DE6CD9"/>
    <w:rsid w:val="00DE6E28"/>
    <w:rsid w:val="00DE6EF5"/>
    <w:rsid w:val="00DE715E"/>
    <w:rsid w:val="00DE72C2"/>
    <w:rsid w:val="00DE74DE"/>
    <w:rsid w:val="00DE7B57"/>
    <w:rsid w:val="00DE7D68"/>
    <w:rsid w:val="00DE7DEC"/>
    <w:rsid w:val="00DE7F41"/>
    <w:rsid w:val="00DE7F8A"/>
    <w:rsid w:val="00DF00B6"/>
    <w:rsid w:val="00DF05EE"/>
    <w:rsid w:val="00DF07BA"/>
    <w:rsid w:val="00DF0CB7"/>
    <w:rsid w:val="00DF0DAD"/>
    <w:rsid w:val="00DF0ED6"/>
    <w:rsid w:val="00DF110F"/>
    <w:rsid w:val="00DF125B"/>
    <w:rsid w:val="00DF15EC"/>
    <w:rsid w:val="00DF1B66"/>
    <w:rsid w:val="00DF1BAB"/>
    <w:rsid w:val="00DF23A2"/>
    <w:rsid w:val="00DF26C2"/>
    <w:rsid w:val="00DF2A15"/>
    <w:rsid w:val="00DF3246"/>
    <w:rsid w:val="00DF3351"/>
    <w:rsid w:val="00DF3688"/>
    <w:rsid w:val="00DF3A56"/>
    <w:rsid w:val="00DF3DC6"/>
    <w:rsid w:val="00DF3E78"/>
    <w:rsid w:val="00DF3E7D"/>
    <w:rsid w:val="00DF4024"/>
    <w:rsid w:val="00DF41AB"/>
    <w:rsid w:val="00DF421C"/>
    <w:rsid w:val="00DF46C3"/>
    <w:rsid w:val="00DF4A0D"/>
    <w:rsid w:val="00DF4C89"/>
    <w:rsid w:val="00DF4EF4"/>
    <w:rsid w:val="00DF5027"/>
    <w:rsid w:val="00DF5073"/>
    <w:rsid w:val="00DF52E5"/>
    <w:rsid w:val="00DF53D8"/>
    <w:rsid w:val="00DF5429"/>
    <w:rsid w:val="00DF5540"/>
    <w:rsid w:val="00DF57F0"/>
    <w:rsid w:val="00DF5BF9"/>
    <w:rsid w:val="00DF5C84"/>
    <w:rsid w:val="00DF5CF6"/>
    <w:rsid w:val="00DF5EE1"/>
    <w:rsid w:val="00DF62CD"/>
    <w:rsid w:val="00DF634E"/>
    <w:rsid w:val="00DF6415"/>
    <w:rsid w:val="00DF66C5"/>
    <w:rsid w:val="00DF66EF"/>
    <w:rsid w:val="00DF67F3"/>
    <w:rsid w:val="00DF684F"/>
    <w:rsid w:val="00DF6C18"/>
    <w:rsid w:val="00DF6D5F"/>
    <w:rsid w:val="00DF6FF8"/>
    <w:rsid w:val="00DF71DD"/>
    <w:rsid w:val="00DF768E"/>
    <w:rsid w:val="00DF7704"/>
    <w:rsid w:val="00DF794B"/>
    <w:rsid w:val="00DF7BE1"/>
    <w:rsid w:val="00DF7BF2"/>
    <w:rsid w:val="00DF7CA7"/>
    <w:rsid w:val="00DF7D48"/>
    <w:rsid w:val="00DF7F6D"/>
    <w:rsid w:val="00DF7F7C"/>
    <w:rsid w:val="00DF7FD3"/>
    <w:rsid w:val="00E000DD"/>
    <w:rsid w:val="00E001CF"/>
    <w:rsid w:val="00E00B6A"/>
    <w:rsid w:val="00E00DB2"/>
    <w:rsid w:val="00E00DE7"/>
    <w:rsid w:val="00E00F01"/>
    <w:rsid w:val="00E011C1"/>
    <w:rsid w:val="00E012DB"/>
    <w:rsid w:val="00E0136F"/>
    <w:rsid w:val="00E01538"/>
    <w:rsid w:val="00E01884"/>
    <w:rsid w:val="00E01899"/>
    <w:rsid w:val="00E018BB"/>
    <w:rsid w:val="00E018FF"/>
    <w:rsid w:val="00E02465"/>
    <w:rsid w:val="00E026BE"/>
    <w:rsid w:val="00E0271A"/>
    <w:rsid w:val="00E02749"/>
    <w:rsid w:val="00E027B0"/>
    <w:rsid w:val="00E0293C"/>
    <w:rsid w:val="00E0296E"/>
    <w:rsid w:val="00E02A3E"/>
    <w:rsid w:val="00E02AE8"/>
    <w:rsid w:val="00E02B23"/>
    <w:rsid w:val="00E02C3B"/>
    <w:rsid w:val="00E02E8E"/>
    <w:rsid w:val="00E02F96"/>
    <w:rsid w:val="00E033B8"/>
    <w:rsid w:val="00E0390A"/>
    <w:rsid w:val="00E03C44"/>
    <w:rsid w:val="00E03D6B"/>
    <w:rsid w:val="00E03DC8"/>
    <w:rsid w:val="00E03F62"/>
    <w:rsid w:val="00E03FD9"/>
    <w:rsid w:val="00E04773"/>
    <w:rsid w:val="00E04827"/>
    <w:rsid w:val="00E04953"/>
    <w:rsid w:val="00E04B56"/>
    <w:rsid w:val="00E04EC4"/>
    <w:rsid w:val="00E04F3B"/>
    <w:rsid w:val="00E0504D"/>
    <w:rsid w:val="00E0556A"/>
    <w:rsid w:val="00E0579D"/>
    <w:rsid w:val="00E05D7E"/>
    <w:rsid w:val="00E05E88"/>
    <w:rsid w:val="00E060BD"/>
    <w:rsid w:val="00E0625B"/>
    <w:rsid w:val="00E0678C"/>
    <w:rsid w:val="00E06936"/>
    <w:rsid w:val="00E069D5"/>
    <w:rsid w:val="00E06A8F"/>
    <w:rsid w:val="00E06A9F"/>
    <w:rsid w:val="00E06B87"/>
    <w:rsid w:val="00E06CA6"/>
    <w:rsid w:val="00E0706B"/>
    <w:rsid w:val="00E072BB"/>
    <w:rsid w:val="00E07385"/>
    <w:rsid w:val="00E07869"/>
    <w:rsid w:val="00E07872"/>
    <w:rsid w:val="00E07AD3"/>
    <w:rsid w:val="00E07FC9"/>
    <w:rsid w:val="00E1002A"/>
    <w:rsid w:val="00E1061E"/>
    <w:rsid w:val="00E11101"/>
    <w:rsid w:val="00E111C5"/>
    <w:rsid w:val="00E114A3"/>
    <w:rsid w:val="00E11B15"/>
    <w:rsid w:val="00E11C2A"/>
    <w:rsid w:val="00E11C7E"/>
    <w:rsid w:val="00E11E5F"/>
    <w:rsid w:val="00E11ED9"/>
    <w:rsid w:val="00E11F18"/>
    <w:rsid w:val="00E12295"/>
    <w:rsid w:val="00E12367"/>
    <w:rsid w:val="00E123E0"/>
    <w:rsid w:val="00E125B4"/>
    <w:rsid w:val="00E12844"/>
    <w:rsid w:val="00E1287F"/>
    <w:rsid w:val="00E128C5"/>
    <w:rsid w:val="00E12E92"/>
    <w:rsid w:val="00E12EF2"/>
    <w:rsid w:val="00E131B8"/>
    <w:rsid w:val="00E136E7"/>
    <w:rsid w:val="00E139EC"/>
    <w:rsid w:val="00E139F6"/>
    <w:rsid w:val="00E13D0F"/>
    <w:rsid w:val="00E13D7D"/>
    <w:rsid w:val="00E13DA2"/>
    <w:rsid w:val="00E14110"/>
    <w:rsid w:val="00E1419B"/>
    <w:rsid w:val="00E141C0"/>
    <w:rsid w:val="00E141DF"/>
    <w:rsid w:val="00E142C2"/>
    <w:rsid w:val="00E144B4"/>
    <w:rsid w:val="00E146D5"/>
    <w:rsid w:val="00E1490E"/>
    <w:rsid w:val="00E14AE7"/>
    <w:rsid w:val="00E14B03"/>
    <w:rsid w:val="00E14B3D"/>
    <w:rsid w:val="00E15064"/>
    <w:rsid w:val="00E150CB"/>
    <w:rsid w:val="00E152CE"/>
    <w:rsid w:val="00E15406"/>
    <w:rsid w:val="00E1546F"/>
    <w:rsid w:val="00E157F6"/>
    <w:rsid w:val="00E15893"/>
    <w:rsid w:val="00E1598A"/>
    <w:rsid w:val="00E159D3"/>
    <w:rsid w:val="00E15E92"/>
    <w:rsid w:val="00E15F0E"/>
    <w:rsid w:val="00E15F38"/>
    <w:rsid w:val="00E161B2"/>
    <w:rsid w:val="00E16259"/>
    <w:rsid w:val="00E16528"/>
    <w:rsid w:val="00E165C0"/>
    <w:rsid w:val="00E167FD"/>
    <w:rsid w:val="00E16931"/>
    <w:rsid w:val="00E16963"/>
    <w:rsid w:val="00E16A22"/>
    <w:rsid w:val="00E16B1D"/>
    <w:rsid w:val="00E16C83"/>
    <w:rsid w:val="00E16DB6"/>
    <w:rsid w:val="00E16F98"/>
    <w:rsid w:val="00E17034"/>
    <w:rsid w:val="00E171FC"/>
    <w:rsid w:val="00E172ED"/>
    <w:rsid w:val="00E17585"/>
    <w:rsid w:val="00E17B1D"/>
    <w:rsid w:val="00E17B6D"/>
    <w:rsid w:val="00E17BA4"/>
    <w:rsid w:val="00E20365"/>
    <w:rsid w:val="00E209C7"/>
    <w:rsid w:val="00E20AE0"/>
    <w:rsid w:val="00E20AF7"/>
    <w:rsid w:val="00E20B35"/>
    <w:rsid w:val="00E2120B"/>
    <w:rsid w:val="00E2126E"/>
    <w:rsid w:val="00E21965"/>
    <w:rsid w:val="00E219A3"/>
    <w:rsid w:val="00E21D73"/>
    <w:rsid w:val="00E22577"/>
    <w:rsid w:val="00E2258A"/>
    <w:rsid w:val="00E22AFE"/>
    <w:rsid w:val="00E22B5C"/>
    <w:rsid w:val="00E22C1C"/>
    <w:rsid w:val="00E22DE1"/>
    <w:rsid w:val="00E22E7A"/>
    <w:rsid w:val="00E23690"/>
    <w:rsid w:val="00E236AB"/>
    <w:rsid w:val="00E236F5"/>
    <w:rsid w:val="00E237B9"/>
    <w:rsid w:val="00E23B86"/>
    <w:rsid w:val="00E23E7A"/>
    <w:rsid w:val="00E24088"/>
    <w:rsid w:val="00E240C6"/>
    <w:rsid w:val="00E242A7"/>
    <w:rsid w:val="00E2440E"/>
    <w:rsid w:val="00E24998"/>
    <w:rsid w:val="00E249BB"/>
    <w:rsid w:val="00E249E9"/>
    <w:rsid w:val="00E25342"/>
    <w:rsid w:val="00E25AB5"/>
    <w:rsid w:val="00E25E74"/>
    <w:rsid w:val="00E25E88"/>
    <w:rsid w:val="00E25FF6"/>
    <w:rsid w:val="00E26014"/>
    <w:rsid w:val="00E26138"/>
    <w:rsid w:val="00E262BC"/>
    <w:rsid w:val="00E26467"/>
    <w:rsid w:val="00E2652E"/>
    <w:rsid w:val="00E2669E"/>
    <w:rsid w:val="00E2691A"/>
    <w:rsid w:val="00E26BDD"/>
    <w:rsid w:val="00E26C8E"/>
    <w:rsid w:val="00E2707E"/>
    <w:rsid w:val="00E276FD"/>
    <w:rsid w:val="00E2780B"/>
    <w:rsid w:val="00E278B0"/>
    <w:rsid w:val="00E278FA"/>
    <w:rsid w:val="00E27D17"/>
    <w:rsid w:val="00E30069"/>
    <w:rsid w:val="00E30152"/>
    <w:rsid w:val="00E30186"/>
    <w:rsid w:val="00E301A6"/>
    <w:rsid w:val="00E302C1"/>
    <w:rsid w:val="00E3033B"/>
    <w:rsid w:val="00E30586"/>
    <w:rsid w:val="00E30898"/>
    <w:rsid w:val="00E30B31"/>
    <w:rsid w:val="00E30E4D"/>
    <w:rsid w:val="00E311B9"/>
    <w:rsid w:val="00E3123E"/>
    <w:rsid w:val="00E312CA"/>
    <w:rsid w:val="00E31C72"/>
    <w:rsid w:val="00E31DAC"/>
    <w:rsid w:val="00E32009"/>
    <w:rsid w:val="00E324B6"/>
    <w:rsid w:val="00E324DA"/>
    <w:rsid w:val="00E324FC"/>
    <w:rsid w:val="00E32582"/>
    <w:rsid w:val="00E32597"/>
    <w:rsid w:val="00E32A27"/>
    <w:rsid w:val="00E32B03"/>
    <w:rsid w:val="00E32D22"/>
    <w:rsid w:val="00E33015"/>
    <w:rsid w:val="00E33398"/>
    <w:rsid w:val="00E33602"/>
    <w:rsid w:val="00E33784"/>
    <w:rsid w:val="00E33823"/>
    <w:rsid w:val="00E3386C"/>
    <w:rsid w:val="00E33AF3"/>
    <w:rsid w:val="00E33BCE"/>
    <w:rsid w:val="00E33CA8"/>
    <w:rsid w:val="00E33CE8"/>
    <w:rsid w:val="00E33D02"/>
    <w:rsid w:val="00E33D8B"/>
    <w:rsid w:val="00E33E4B"/>
    <w:rsid w:val="00E33F3A"/>
    <w:rsid w:val="00E33FFE"/>
    <w:rsid w:val="00E34039"/>
    <w:rsid w:val="00E3406E"/>
    <w:rsid w:val="00E342BC"/>
    <w:rsid w:val="00E342EC"/>
    <w:rsid w:val="00E346C8"/>
    <w:rsid w:val="00E3476F"/>
    <w:rsid w:val="00E3482D"/>
    <w:rsid w:val="00E3514C"/>
    <w:rsid w:val="00E351D7"/>
    <w:rsid w:val="00E356AD"/>
    <w:rsid w:val="00E356B6"/>
    <w:rsid w:val="00E35707"/>
    <w:rsid w:val="00E35930"/>
    <w:rsid w:val="00E35A60"/>
    <w:rsid w:val="00E35ABB"/>
    <w:rsid w:val="00E35B6A"/>
    <w:rsid w:val="00E35F3B"/>
    <w:rsid w:val="00E35FD9"/>
    <w:rsid w:val="00E360F6"/>
    <w:rsid w:val="00E360FD"/>
    <w:rsid w:val="00E367C6"/>
    <w:rsid w:val="00E36943"/>
    <w:rsid w:val="00E36987"/>
    <w:rsid w:val="00E36B7D"/>
    <w:rsid w:val="00E37146"/>
    <w:rsid w:val="00E37567"/>
    <w:rsid w:val="00E37B2D"/>
    <w:rsid w:val="00E37C3D"/>
    <w:rsid w:val="00E37D00"/>
    <w:rsid w:val="00E37E42"/>
    <w:rsid w:val="00E40031"/>
    <w:rsid w:val="00E40292"/>
    <w:rsid w:val="00E40334"/>
    <w:rsid w:val="00E404F7"/>
    <w:rsid w:val="00E40A7B"/>
    <w:rsid w:val="00E40B41"/>
    <w:rsid w:val="00E40CEC"/>
    <w:rsid w:val="00E40DB8"/>
    <w:rsid w:val="00E40E38"/>
    <w:rsid w:val="00E4145D"/>
    <w:rsid w:val="00E416E4"/>
    <w:rsid w:val="00E41783"/>
    <w:rsid w:val="00E417FA"/>
    <w:rsid w:val="00E41EB0"/>
    <w:rsid w:val="00E42008"/>
    <w:rsid w:val="00E42030"/>
    <w:rsid w:val="00E422DC"/>
    <w:rsid w:val="00E4243C"/>
    <w:rsid w:val="00E42788"/>
    <w:rsid w:val="00E4295E"/>
    <w:rsid w:val="00E42A43"/>
    <w:rsid w:val="00E42B5B"/>
    <w:rsid w:val="00E430DA"/>
    <w:rsid w:val="00E432A9"/>
    <w:rsid w:val="00E4398A"/>
    <w:rsid w:val="00E43DB0"/>
    <w:rsid w:val="00E4413C"/>
    <w:rsid w:val="00E44392"/>
    <w:rsid w:val="00E444A4"/>
    <w:rsid w:val="00E44668"/>
    <w:rsid w:val="00E4538F"/>
    <w:rsid w:val="00E454D0"/>
    <w:rsid w:val="00E45A73"/>
    <w:rsid w:val="00E460A9"/>
    <w:rsid w:val="00E46311"/>
    <w:rsid w:val="00E46380"/>
    <w:rsid w:val="00E46433"/>
    <w:rsid w:val="00E4645C"/>
    <w:rsid w:val="00E46653"/>
    <w:rsid w:val="00E46905"/>
    <w:rsid w:val="00E46999"/>
    <w:rsid w:val="00E46FB0"/>
    <w:rsid w:val="00E4715A"/>
    <w:rsid w:val="00E4737F"/>
    <w:rsid w:val="00E477EE"/>
    <w:rsid w:val="00E47BDD"/>
    <w:rsid w:val="00E502A7"/>
    <w:rsid w:val="00E50362"/>
    <w:rsid w:val="00E503B2"/>
    <w:rsid w:val="00E5057E"/>
    <w:rsid w:val="00E505B3"/>
    <w:rsid w:val="00E5127A"/>
    <w:rsid w:val="00E51425"/>
    <w:rsid w:val="00E514DC"/>
    <w:rsid w:val="00E51945"/>
    <w:rsid w:val="00E51954"/>
    <w:rsid w:val="00E51A48"/>
    <w:rsid w:val="00E51A64"/>
    <w:rsid w:val="00E51CB0"/>
    <w:rsid w:val="00E51CC6"/>
    <w:rsid w:val="00E5247C"/>
    <w:rsid w:val="00E52546"/>
    <w:rsid w:val="00E52673"/>
    <w:rsid w:val="00E5275F"/>
    <w:rsid w:val="00E52ED6"/>
    <w:rsid w:val="00E530C3"/>
    <w:rsid w:val="00E53A3B"/>
    <w:rsid w:val="00E53AA3"/>
    <w:rsid w:val="00E54A05"/>
    <w:rsid w:val="00E54A2C"/>
    <w:rsid w:val="00E54DFA"/>
    <w:rsid w:val="00E54EB8"/>
    <w:rsid w:val="00E5560D"/>
    <w:rsid w:val="00E55A67"/>
    <w:rsid w:val="00E55C14"/>
    <w:rsid w:val="00E55E30"/>
    <w:rsid w:val="00E5637C"/>
    <w:rsid w:val="00E5641D"/>
    <w:rsid w:val="00E5668F"/>
    <w:rsid w:val="00E56829"/>
    <w:rsid w:val="00E56887"/>
    <w:rsid w:val="00E569B5"/>
    <w:rsid w:val="00E56CC7"/>
    <w:rsid w:val="00E56E07"/>
    <w:rsid w:val="00E56F01"/>
    <w:rsid w:val="00E5776B"/>
    <w:rsid w:val="00E57EE5"/>
    <w:rsid w:val="00E603F7"/>
    <w:rsid w:val="00E6097B"/>
    <w:rsid w:val="00E609E0"/>
    <w:rsid w:val="00E60C1A"/>
    <w:rsid w:val="00E60CAA"/>
    <w:rsid w:val="00E60FDE"/>
    <w:rsid w:val="00E611FD"/>
    <w:rsid w:val="00E616E3"/>
    <w:rsid w:val="00E61C77"/>
    <w:rsid w:val="00E61EF5"/>
    <w:rsid w:val="00E61F27"/>
    <w:rsid w:val="00E62497"/>
    <w:rsid w:val="00E62AA4"/>
    <w:rsid w:val="00E62C01"/>
    <w:rsid w:val="00E63214"/>
    <w:rsid w:val="00E633F3"/>
    <w:rsid w:val="00E6340D"/>
    <w:rsid w:val="00E63526"/>
    <w:rsid w:val="00E637B2"/>
    <w:rsid w:val="00E63B18"/>
    <w:rsid w:val="00E63B38"/>
    <w:rsid w:val="00E63D4A"/>
    <w:rsid w:val="00E63E20"/>
    <w:rsid w:val="00E64293"/>
    <w:rsid w:val="00E643B5"/>
    <w:rsid w:val="00E64928"/>
    <w:rsid w:val="00E64A78"/>
    <w:rsid w:val="00E64AFC"/>
    <w:rsid w:val="00E64CCD"/>
    <w:rsid w:val="00E6512D"/>
    <w:rsid w:val="00E652C9"/>
    <w:rsid w:val="00E654FA"/>
    <w:rsid w:val="00E65651"/>
    <w:rsid w:val="00E6571F"/>
    <w:rsid w:val="00E6572A"/>
    <w:rsid w:val="00E659CF"/>
    <w:rsid w:val="00E65BCB"/>
    <w:rsid w:val="00E662D7"/>
    <w:rsid w:val="00E66577"/>
    <w:rsid w:val="00E665A2"/>
    <w:rsid w:val="00E66A2A"/>
    <w:rsid w:val="00E66AD8"/>
    <w:rsid w:val="00E66C97"/>
    <w:rsid w:val="00E67123"/>
    <w:rsid w:val="00E67264"/>
    <w:rsid w:val="00E67522"/>
    <w:rsid w:val="00E675D4"/>
    <w:rsid w:val="00E6775F"/>
    <w:rsid w:val="00E67AB7"/>
    <w:rsid w:val="00E67B37"/>
    <w:rsid w:val="00E67E12"/>
    <w:rsid w:val="00E67E7C"/>
    <w:rsid w:val="00E67F05"/>
    <w:rsid w:val="00E70027"/>
    <w:rsid w:val="00E7002E"/>
    <w:rsid w:val="00E700FC"/>
    <w:rsid w:val="00E702DA"/>
    <w:rsid w:val="00E70318"/>
    <w:rsid w:val="00E706F7"/>
    <w:rsid w:val="00E710B2"/>
    <w:rsid w:val="00E71260"/>
    <w:rsid w:val="00E71486"/>
    <w:rsid w:val="00E7148A"/>
    <w:rsid w:val="00E7151B"/>
    <w:rsid w:val="00E715BC"/>
    <w:rsid w:val="00E718CF"/>
    <w:rsid w:val="00E7190F"/>
    <w:rsid w:val="00E71A1E"/>
    <w:rsid w:val="00E71D13"/>
    <w:rsid w:val="00E71E02"/>
    <w:rsid w:val="00E71FC6"/>
    <w:rsid w:val="00E721C7"/>
    <w:rsid w:val="00E7261C"/>
    <w:rsid w:val="00E72682"/>
    <w:rsid w:val="00E72810"/>
    <w:rsid w:val="00E7335E"/>
    <w:rsid w:val="00E736B1"/>
    <w:rsid w:val="00E7372F"/>
    <w:rsid w:val="00E7385D"/>
    <w:rsid w:val="00E739E3"/>
    <w:rsid w:val="00E73C6D"/>
    <w:rsid w:val="00E73D9D"/>
    <w:rsid w:val="00E743F8"/>
    <w:rsid w:val="00E748A9"/>
    <w:rsid w:val="00E74F35"/>
    <w:rsid w:val="00E74F53"/>
    <w:rsid w:val="00E74FBB"/>
    <w:rsid w:val="00E74FDF"/>
    <w:rsid w:val="00E75049"/>
    <w:rsid w:val="00E75077"/>
    <w:rsid w:val="00E75176"/>
    <w:rsid w:val="00E755B3"/>
    <w:rsid w:val="00E75702"/>
    <w:rsid w:val="00E75772"/>
    <w:rsid w:val="00E758C3"/>
    <w:rsid w:val="00E75CDB"/>
    <w:rsid w:val="00E75D6E"/>
    <w:rsid w:val="00E764CD"/>
    <w:rsid w:val="00E76DFF"/>
    <w:rsid w:val="00E77010"/>
    <w:rsid w:val="00E770FA"/>
    <w:rsid w:val="00E7710B"/>
    <w:rsid w:val="00E77218"/>
    <w:rsid w:val="00E77279"/>
    <w:rsid w:val="00E773CF"/>
    <w:rsid w:val="00E7763A"/>
    <w:rsid w:val="00E776EC"/>
    <w:rsid w:val="00E77C16"/>
    <w:rsid w:val="00E77CA8"/>
    <w:rsid w:val="00E77DB5"/>
    <w:rsid w:val="00E77F49"/>
    <w:rsid w:val="00E8002F"/>
    <w:rsid w:val="00E801EC"/>
    <w:rsid w:val="00E8031C"/>
    <w:rsid w:val="00E80358"/>
    <w:rsid w:val="00E8057E"/>
    <w:rsid w:val="00E80742"/>
    <w:rsid w:val="00E8095B"/>
    <w:rsid w:val="00E80B5D"/>
    <w:rsid w:val="00E80FB8"/>
    <w:rsid w:val="00E8133F"/>
    <w:rsid w:val="00E813B4"/>
    <w:rsid w:val="00E81404"/>
    <w:rsid w:val="00E814D8"/>
    <w:rsid w:val="00E81BD1"/>
    <w:rsid w:val="00E820F6"/>
    <w:rsid w:val="00E823BB"/>
    <w:rsid w:val="00E828F7"/>
    <w:rsid w:val="00E82913"/>
    <w:rsid w:val="00E82BA5"/>
    <w:rsid w:val="00E82FE4"/>
    <w:rsid w:val="00E830BC"/>
    <w:rsid w:val="00E8325B"/>
    <w:rsid w:val="00E83545"/>
    <w:rsid w:val="00E835F1"/>
    <w:rsid w:val="00E836C4"/>
    <w:rsid w:val="00E83A0E"/>
    <w:rsid w:val="00E83AE7"/>
    <w:rsid w:val="00E8408C"/>
    <w:rsid w:val="00E8489F"/>
    <w:rsid w:val="00E84A70"/>
    <w:rsid w:val="00E84C7C"/>
    <w:rsid w:val="00E84DDF"/>
    <w:rsid w:val="00E84E8C"/>
    <w:rsid w:val="00E84F13"/>
    <w:rsid w:val="00E85181"/>
    <w:rsid w:val="00E85315"/>
    <w:rsid w:val="00E85324"/>
    <w:rsid w:val="00E853F5"/>
    <w:rsid w:val="00E8599C"/>
    <w:rsid w:val="00E85AC2"/>
    <w:rsid w:val="00E85C8D"/>
    <w:rsid w:val="00E85CD5"/>
    <w:rsid w:val="00E85CEB"/>
    <w:rsid w:val="00E860C9"/>
    <w:rsid w:val="00E86320"/>
    <w:rsid w:val="00E863BF"/>
    <w:rsid w:val="00E86B99"/>
    <w:rsid w:val="00E86E64"/>
    <w:rsid w:val="00E87042"/>
    <w:rsid w:val="00E87268"/>
    <w:rsid w:val="00E8759B"/>
    <w:rsid w:val="00E876C3"/>
    <w:rsid w:val="00E87758"/>
    <w:rsid w:val="00E8786F"/>
    <w:rsid w:val="00E87BF9"/>
    <w:rsid w:val="00E87CBB"/>
    <w:rsid w:val="00E903A9"/>
    <w:rsid w:val="00E90527"/>
    <w:rsid w:val="00E90556"/>
    <w:rsid w:val="00E906AB"/>
    <w:rsid w:val="00E907AB"/>
    <w:rsid w:val="00E90B20"/>
    <w:rsid w:val="00E90B66"/>
    <w:rsid w:val="00E90CD5"/>
    <w:rsid w:val="00E90E45"/>
    <w:rsid w:val="00E91269"/>
    <w:rsid w:val="00E91A9C"/>
    <w:rsid w:val="00E91D6D"/>
    <w:rsid w:val="00E91F84"/>
    <w:rsid w:val="00E92336"/>
    <w:rsid w:val="00E9237D"/>
    <w:rsid w:val="00E92AE0"/>
    <w:rsid w:val="00E92FFD"/>
    <w:rsid w:val="00E93012"/>
    <w:rsid w:val="00E930A6"/>
    <w:rsid w:val="00E9314E"/>
    <w:rsid w:val="00E931FB"/>
    <w:rsid w:val="00E932CD"/>
    <w:rsid w:val="00E934FE"/>
    <w:rsid w:val="00E93579"/>
    <w:rsid w:val="00E93675"/>
    <w:rsid w:val="00E937E7"/>
    <w:rsid w:val="00E93848"/>
    <w:rsid w:val="00E938B1"/>
    <w:rsid w:val="00E93BBE"/>
    <w:rsid w:val="00E943BE"/>
    <w:rsid w:val="00E94550"/>
    <w:rsid w:val="00E94733"/>
    <w:rsid w:val="00E949B3"/>
    <w:rsid w:val="00E94C74"/>
    <w:rsid w:val="00E94DD8"/>
    <w:rsid w:val="00E94EBC"/>
    <w:rsid w:val="00E95438"/>
    <w:rsid w:val="00E95D12"/>
    <w:rsid w:val="00E95E8C"/>
    <w:rsid w:val="00E95EA8"/>
    <w:rsid w:val="00E963C2"/>
    <w:rsid w:val="00E9688B"/>
    <w:rsid w:val="00E96CCE"/>
    <w:rsid w:val="00E96E00"/>
    <w:rsid w:val="00E96E72"/>
    <w:rsid w:val="00E97383"/>
    <w:rsid w:val="00E973D9"/>
    <w:rsid w:val="00EA0051"/>
    <w:rsid w:val="00EA0619"/>
    <w:rsid w:val="00EA0923"/>
    <w:rsid w:val="00EA0958"/>
    <w:rsid w:val="00EA0A6D"/>
    <w:rsid w:val="00EA1006"/>
    <w:rsid w:val="00EA1547"/>
    <w:rsid w:val="00EA1661"/>
    <w:rsid w:val="00EA1931"/>
    <w:rsid w:val="00EA1BE3"/>
    <w:rsid w:val="00EA1DAA"/>
    <w:rsid w:val="00EA1ECB"/>
    <w:rsid w:val="00EA1EEE"/>
    <w:rsid w:val="00EA22A9"/>
    <w:rsid w:val="00EA2953"/>
    <w:rsid w:val="00EA2E9C"/>
    <w:rsid w:val="00EA3084"/>
    <w:rsid w:val="00EA30D1"/>
    <w:rsid w:val="00EA311C"/>
    <w:rsid w:val="00EA32DA"/>
    <w:rsid w:val="00EA33B6"/>
    <w:rsid w:val="00EA3443"/>
    <w:rsid w:val="00EA347E"/>
    <w:rsid w:val="00EA34B9"/>
    <w:rsid w:val="00EA3A7C"/>
    <w:rsid w:val="00EA3B54"/>
    <w:rsid w:val="00EA3D31"/>
    <w:rsid w:val="00EA3D4A"/>
    <w:rsid w:val="00EA3E61"/>
    <w:rsid w:val="00EA3F27"/>
    <w:rsid w:val="00EA3FCE"/>
    <w:rsid w:val="00EA4290"/>
    <w:rsid w:val="00EA42E6"/>
    <w:rsid w:val="00EA45EE"/>
    <w:rsid w:val="00EA473C"/>
    <w:rsid w:val="00EA4748"/>
    <w:rsid w:val="00EA4836"/>
    <w:rsid w:val="00EA4A67"/>
    <w:rsid w:val="00EA4A92"/>
    <w:rsid w:val="00EA539C"/>
    <w:rsid w:val="00EA56E3"/>
    <w:rsid w:val="00EA572E"/>
    <w:rsid w:val="00EA580E"/>
    <w:rsid w:val="00EA5E38"/>
    <w:rsid w:val="00EA5F44"/>
    <w:rsid w:val="00EA6276"/>
    <w:rsid w:val="00EA6429"/>
    <w:rsid w:val="00EA67A3"/>
    <w:rsid w:val="00EA6A2D"/>
    <w:rsid w:val="00EA6B06"/>
    <w:rsid w:val="00EA7121"/>
    <w:rsid w:val="00EA721D"/>
    <w:rsid w:val="00EA7248"/>
    <w:rsid w:val="00EA7428"/>
    <w:rsid w:val="00EA758A"/>
    <w:rsid w:val="00EA760E"/>
    <w:rsid w:val="00EA7753"/>
    <w:rsid w:val="00EA797C"/>
    <w:rsid w:val="00EA7DC7"/>
    <w:rsid w:val="00EB0440"/>
    <w:rsid w:val="00EB09CF"/>
    <w:rsid w:val="00EB0B52"/>
    <w:rsid w:val="00EB121A"/>
    <w:rsid w:val="00EB1282"/>
    <w:rsid w:val="00EB1333"/>
    <w:rsid w:val="00EB14FD"/>
    <w:rsid w:val="00EB16EC"/>
    <w:rsid w:val="00EB1B25"/>
    <w:rsid w:val="00EB1C0F"/>
    <w:rsid w:val="00EB1C21"/>
    <w:rsid w:val="00EB1C6E"/>
    <w:rsid w:val="00EB1D05"/>
    <w:rsid w:val="00EB1D39"/>
    <w:rsid w:val="00EB1DF7"/>
    <w:rsid w:val="00EB205C"/>
    <w:rsid w:val="00EB23A6"/>
    <w:rsid w:val="00EB24C8"/>
    <w:rsid w:val="00EB25E0"/>
    <w:rsid w:val="00EB3012"/>
    <w:rsid w:val="00EB31C2"/>
    <w:rsid w:val="00EB36E9"/>
    <w:rsid w:val="00EB3836"/>
    <w:rsid w:val="00EB3A65"/>
    <w:rsid w:val="00EB3C37"/>
    <w:rsid w:val="00EB3FCA"/>
    <w:rsid w:val="00EB40A0"/>
    <w:rsid w:val="00EB41B4"/>
    <w:rsid w:val="00EB41C3"/>
    <w:rsid w:val="00EB4586"/>
    <w:rsid w:val="00EB486F"/>
    <w:rsid w:val="00EB4B14"/>
    <w:rsid w:val="00EB4BD3"/>
    <w:rsid w:val="00EB4DAE"/>
    <w:rsid w:val="00EB50CC"/>
    <w:rsid w:val="00EB51DA"/>
    <w:rsid w:val="00EB5332"/>
    <w:rsid w:val="00EB538C"/>
    <w:rsid w:val="00EB55B3"/>
    <w:rsid w:val="00EB58EE"/>
    <w:rsid w:val="00EB5CB2"/>
    <w:rsid w:val="00EB5F81"/>
    <w:rsid w:val="00EB6245"/>
    <w:rsid w:val="00EB62E4"/>
    <w:rsid w:val="00EB630F"/>
    <w:rsid w:val="00EB6393"/>
    <w:rsid w:val="00EB64DE"/>
    <w:rsid w:val="00EB689B"/>
    <w:rsid w:val="00EB6B6F"/>
    <w:rsid w:val="00EB7021"/>
    <w:rsid w:val="00EB7300"/>
    <w:rsid w:val="00EB741D"/>
    <w:rsid w:val="00EB7576"/>
    <w:rsid w:val="00EB7671"/>
    <w:rsid w:val="00EB782F"/>
    <w:rsid w:val="00EB7C67"/>
    <w:rsid w:val="00EB7FD9"/>
    <w:rsid w:val="00EC0004"/>
    <w:rsid w:val="00EC01E4"/>
    <w:rsid w:val="00EC052E"/>
    <w:rsid w:val="00EC09F6"/>
    <w:rsid w:val="00EC0B4E"/>
    <w:rsid w:val="00EC0FC6"/>
    <w:rsid w:val="00EC110F"/>
    <w:rsid w:val="00EC12E4"/>
    <w:rsid w:val="00EC13C3"/>
    <w:rsid w:val="00EC16B5"/>
    <w:rsid w:val="00EC17BA"/>
    <w:rsid w:val="00EC1C35"/>
    <w:rsid w:val="00EC1CB2"/>
    <w:rsid w:val="00EC1EEA"/>
    <w:rsid w:val="00EC1F80"/>
    <w:rsid w:val="00EC2040"/>
    <w:rsid w:val="00EC208E"/>
    <w:rsid w:val="00EC2220"/>
    <w:rsid w:val="00EC2239"/>
    <w:rsid w:val="00EC23AF"/>
    <w:rsid w:val="00EC2575"/>
    <w:rsid w:val="00EC27A0"/>
    <w:rsid w:val="00EC28A0"/>
    <w:rsid w:val="00EC290D"/>
    <w:rsid w:val="00EC2A83"/>
    <w:rsid w:val="00EC3077"/>
    <w:rsid w:val="00EC339C"/>
    <w:rsid w:val="00EC3413"/>
    <w:rsid w:val="00EC3517"/>
    <w:rsid w:val="00EC36F1"/>
    <w:rsid w:val="00EC3AA3"/>
    <w:rsid w:val="00EC3B3B"/>
    <w:rsid w:val="00EC3C7F"/>
    <w:rsid w:val="00EC4678"/>
    <w:rsid w:val="00EC4736"/>
    <w:rsid w:val="00EC47FE"/>
    <w:rsid w:val="00EC4821"/>
    <w:rsid w:val="00EC48EE"/>
    <w:rsid w:val="00EC4AB7"/>
    <w:rsid w:val="00EC4AEA"/>
    <w:rsid w:val="00EC4BF3"/>
    <w:rsid w:val="00EC51F3"/>
    <w:rsid w:val="00EC5423"/>
    <w:rsid w:val="00EC54CC"/>
    <w:rsid w:val="00EC55BA"/>
    <w:rsid w:val="00EC5892"/>
    <w:rsid w:val="00EC5FA8"/>
    <w:rsid w:val="00EC60BB"/>
    <w:rsid w:val="00EC633F"/>
    <w:rsid w:val="00EC639D"/>
    <w:rsid w:val="00EC650F"/>
    <w:rsid w:val="00EC6E4F"/>
    <w:rsid w:val="00EC7021"/>
    <w:rsid w:val="00EC71B9"/>
    <w:rsid w:val="00EC722E"/>
    <w:rsid w:val="00EC75D0"/>
    <w:rsid w:val="00EC76CA"/>
    <w:rsid w:val="00EC782C"/>
    <w:rsid w:val="00EC7A13"/>
    <w:rsid w:val="00EC7D0F"/>
    <w:rsid w:val="00EC7DBE"/>
    <w:rsid w:val="00EC7F1A"/>
    <w:rsid w:val="00ED04C3"/>
    <w:rsid w:val="00ED04D1"/>
    <w:rsid w:val="00ED06EE"/>
    <w:rsid w:val="00ED0839"/>
    <w:rsid w:val="00ED0A5B"/>
    <w:rsid w:val="00ED12AE"/>
    <w:rsid w:val="00ED1329"/>
    <w:rsid w:val="00ED139B"/>
    <w:rsid w:val="00ED1783"/>
    <w:rsid w:val="00ED17B6"/>
    <w:rsid w:val="00ED1B9A"/>
    <w:rsid w:val="00ED1BD3"/>
    <w:rsid w:val="00ED1CFC"/>
    <w:rsid w:val="00ED1F8F"/>
    <w:rsid w:val="00ED2F12"/>
    <w:rsid w:val="00ED3061"/>
    <w:rsid w:val="00ED33CD"/>
    <w:rsid w:val="00ED35A0"/>
    <w:rsid w:val="00ED3714"/>
    <w:rsid w:val="00ED39DA"/>
    <w:rsid w:val="00ED4151"/>
    <w:rsid w:val="00ED43B8"/>
    <w:rsid w:val="00ED444C"/>
    <w:rsid w:val="00ED450B"/>
    <w:rsid w:val="00ED4AED"/>
    <w:rsid w:val="00ED4EE2"/>
    <w:rsid w:val="00ED59F4"/>
    <w:rsid w:val="00ED5AC7"/>
    <w:rsid w:val="00ED5C21"/>
    <w:rsid w:val="00ED5EE8"/>
    <w:rsid w:val="00ED6148"/>
    <w:rsid w:val="00ED6194"/>
    <w:rsid w:val="00ED62FC"/>
    <w:rsid w:val="00ED63E9"/>
    <w:rsid w:val="00ED66EA"/>
    <w:rsid w:val="00ED676C"/>
    <w:rsid w:val="00ED681F"/>
    <w:rsid w:val="00ED6D92"/>
    <w:rsid w:val="00ED6F0D"/>
    <w:rsid w:val="00ED70B1"/>
    <w:rsid w:val="00ED716B"/>
    <w:rsid w:val="00ED769E"/>
    <w:rsid w:val="00ED7778"/>
    <w:rsid w:val="00ED7A3F"/>
    <w:rsid w:val="00ED7BE4"/>
    <w:rsid w:val="00ED7C8F"/>
    <w:rsid w:val="00ED7D9B"/>
    <w:rsid w:val="00ED7DFD"/>
    <w:rsid w:val="00ED7E0C"/>
    <w:rsid w:val="00EE02FE"/>
    <w:rsid w:val="00EE083D"/>
    <w:rsid w:val="00EE092A"/>
    <w:rsid w:val="00EE09D6"/>
    <w:rsid w:val="00EE0A49"/>
    <w:rsid w:val="00EE0B55"/>
    <w:rsid w:val="00EE106C"/>
    <w:rsid w:val="00EE107C"/>
    <w:rsid w:val="00EE1167"/>
    <w:rsid w:val="00EE1389"/>
    <w:rsid w:val="00EE152F"/>
    <w:rsid w:val="00EE153B"/>
    <w:rsid w:val="00EE1C2B"/>
    <w:rsid w:val="00EE2285"/>
    <w:rsid w:val="00EE22ED"/>
    <w:rsid w:val="00EE28D1"/>
    <w:rsid w:val="00EE2CBF"/>
    <w:rsid w:val="00EE2DD4"/>
    <w:rsid w:val="00EE2F9D"/>
    <w:rsid w:val="00EE310C"/>
    <w:rsid w:val="00EE3318"/>
    <w:rsid w:val="00EE3745"/>
    <w:rsid w:val="00EE387E"/>
    <w:rsid w:val="00EE3B4C"/>
    <w:rsid w:val="00EE3B5C"/>
    <w:rsid w:val="00EE3B88"/>
    <w:rsid w:val="00EE3F20"/>
    <w:rsid w:val="00EE3FD5"/>
    <w:rsid w:val="00EE436E"/>
    <w:rsid w:val="00EE44D1"/>
    <w:rsid w:val="00EE4680"/>
    <w:rsid w:val="00EE48DC"/>
    <w:rsid w:val="00EE48F7"/>
    <w:rsid w:val="00EE4CB1"/>
    <w:rsid w:val="00EE53EF"/>
    <w:rsid w:val="00EE57C5"/>
    <w:rsid w:val="00EE5881"/>
    <w:rsid w:val="00EE5A37"/>
    <w:rsid w:val="00EE5C63"/>
    <w:rsid w:val="00EE5F51"/>
    <w:rsid w:val="00EE624E"/>
    <w:rsid w:val="00EE62A1"/>
    <w:rsid w:val="00EE639E"/>
    <w:rsid w:val="00EE6825"/>
    <w:rsid w:val="00EE69C6"/>
    <w:rsid w:val="00EE6A50"/>
    <w:rsid w:val="00EE6C21"/>
    <w:rsid w:val="00EE6DF6"/>
    <w:rsid w:val="00EE70A9"/>
    <w:rsid w:val="00EE7117"/>
    <w:rsid w:val="00EE7155"/>
    <w:rsid w:val="00EE7282"/>
    <w:rsid w:val="00EE7386"/>
    <w:rsid w:val="00EE7408"/>
    <w:rsid w:val="00EE7581"/>
    <w:rsid w:val="00EE7A56"/>
    <w:rsid w:val="00EE7E0F"/>
    <w:rsid w:val="00EF013A"/>
    <w:rsid w:val="00EF02F2"/>
    <w:rsid w:val="00EF0449"/>
    <w:rsid w:val="00EF072B"/>
    <w:rsid w:val="00EF0E1B"/>
    <w:rsid w:val="00EF0F4A"/>
    <w:rsid w:val="00EF1009"/>
    <w:rsid w:val="00EF1498"/>
    <w:rsid w:val="00EF1572"/>
    <w:rsid w:val="00EF18DE"/>
    <w:rsid w:val="00EF1C60"/>
    <w:rsid w:val="00EF1C74"/>
    <w:rsid w:val="00EF1F7E"/>
    <w:rsid w:val="00EF25D9"/>
    <w:rsid w:val="00EF2828"/>
    <w:rsid w:val="00EF2950"/>
    <w:rsid w:val="00EF295D"/>
    <w:rsid w:val="00EF29A6"/>
    <w:rsid w:val="00EF2B06"/>
    <w:rsid w:val="00EF2F4A"/>
    <w:rsid w:val="00EF376D"/>
    <w:rsid w:val="00EF3776"/>
    <w:rsid w:val="00EF39A6"/>
    <w:rsid w:val="00EF3F8D"/>
    <w:rsid w:val="00EF4125"/>
    <w:rsid w:val="00EF41B8"/>
    <w:rsid w:val="00EF41FB"/>
    <w:rsid w:val="00EF4416"/>
    <w:rsid w:val="00EF4606"/>
    <w:rsid w:val="00EF485C"/>
    <w:rsid w:val="00EF49D9"/>
    <w:rsid w:val="00EF4A9D"/>
    <w:rsid w:val="00EF4BFB"/>
    <w:rsid w:val="00EF4C8F"/>
    <w:rsid w:val="00EF4D4F"/>
    <w:rsid w:val="00EF4E14"/>
    <w:rsid w:val="00EF5014"/>
    <w:rsid w:val="00EF5571"/>
    <w:rsid w:val="00EF5AAF"/>
    <w:rsid w:val="00EF5B82"/>
    <w:rsid w:val="00EF5C8E"/>
    <w:rsid w:val="00EF5D53"/>
    <w:rsid w:val="00EF5E3E"/>
    <w:rsid w:val="00EF636C"/>
    <w:rsid w:val="00EF6434"/>
    <w:rsid w:val="00EF672A"/>
    <w:rsid w:val="00EF6851"/>
    <w:rsid w:val="00EF6977"/>
    <w:rsid w:val="00EF69F9"/>
    <w:rsid w:val="00EF6B2B"/>
    <w:rsid w:val="00EF7451"/>
    <w:rsid w:val="00EF7583"/>
    <w:rsid w:val="00EF7648"/>
    <w:rsid w:val="00EF7794"/>
    <w:rsid w:val="00EF792D"/>
    <w:rsid w:val="00EF7A10"/>
    <w:rsid w:val="00EF7A26"/>
    <w:rsid w:val="00EF7F58"/>
    <w:rsid w:val="00F00017"/>
    <w:rsid w:val="00F00272"/>
    <w:rsid w:val="00F00386"/>
    <w:rsid w:val="00F0098B"/>
    <w:rsid w:val="00F01219"/>
    <w:rsid w:val="00F013D6"/>
    <w:rsid w:val="00F01480"/>
    <w:rsid w:val="00F01578"/>
    <w:rsid w:val="00F01726"/>
    <w:rsid w:val="00F01879"/>
    <w:rsid w:val="00F01B60"/>
    <w:rsid w:val="00F01B9D"/>
    <w:rsid w:val="00F020BA"/>
    <w:rsid w:val="00F02255"/>
    <w:rsid w:val="00F02758"/>
    <w:rsid w:val="00F028AB"/>
    <w:rsid w:val="00F02ABD"/>
    <w:rsid w:val="00F02C9C"/>
    <w:rsid w:val="00F02CAA"/>
    <w:rsid w:val="00F0377B"/>
    <w:rsid w:val="00F0390B"/>
    <w:rsid w:val="00F03B2E"/>
    <w:rsid w:val="00F03CEE"/>
    <w:rsid w:val="00F03D5C"/>
    <w:rsid w:val="00F04457"/>
    <w:rsid w:val="00F0466E"/>
    <w:rsid w:val="00F047D7"/>
    <w:rsid w:val="00F04A47"/>
    <w:rsid w:val="00F04FFD"/>
    <w:rsid w:val="00F0519C"/>
    <w:rsid w:val="00F051F3"/>
    <w:rsid w:val="00F05869"/>
    <w:rsid w:val="00F058F2"/>
    <w:rsid w:val="00F05A28"/>
    <w:rsid w:val="00F05BA0"/>
    <w:rsid w:val="00F05CE3"/>
    <w:rsid w:val="00F05DA4"/>
    <w:rsid w:val="00F06022"/>
    <w:rsid w:val="00F061FC"/>
    <w:rsid w:val="00F063BC"/>
    <w:rsid w:val="00F0649C"/>
    <w:rsid w:val="00F06613"/>
    <w:rsid w:val="00F06832"/>
    <w:rsid w:val="00F06FEF"/>
    <w:rsid w:val="00F072D9"/>
    <w:rsid w:val="00F073E8"/>
    <w:rsid w:val="00F0751B"/>
    <w:rsid w:val="00F075DA"/>
    <w:rsid w:val="00F0762C"/>
    <w:rsid w:val="00F07A22"/>
    <w:rsid w:val="00F1030E"/>
    <w:rsid w:val="00F1068E"/>
    <w:rsid w:val="00F1071A"/>
    <w:rsid w:val="00F10927"/>
    <w:rsid w:val="00F109E4"/>
    <w:rsid w:val="00F10C9D"/>
    <w:rsid w:val="00F10E37"/>
    <w:rsid w:val="00F113DC"/>
    <w:rsid w:val="00F114CA"/>
    <w:rsid w:val="00F117C8"/>
    <w:rsid w:val="00F11AA7"/>
    <w:rsid w:val="00F11E29"/>
    <w:rsid w:val="00F11E39"/>
    <w:rsid w:val="00F1240C"/>
    <w:rsid w:val="00F12564"/>
    <w:rsid w:val="00F12967"/>
    <w:rsid w:val="00F129C3"/>
    <w:rsid w:val="00F129D0"/>
    <w:rsid w:val="00F12A9C"/>
    <w:rsid w:val="00F12B22"/>
    <w:rsid w:val="00F13047"/>
    <w:rsid w:val="00F137BE"/>
    <w:rsid w:val="00F13948"/>
    <w:rsid w:val="00F13996"/>
    <w:rsid w:val="00F139AD"/>
    <w:rsid w:val="00F13C2A"/>
    <w:rsid w:val="00F13EEB"/>
    <w:rsid w:val="00F14663"/>
    <w:rsid w:val="00F14754"/>
    <w:rsid w:val="00F14815"/>
    <w:rsid w:val="00F14984"/>
    <w:rsid w:val="00F14C53"/>
    <w:rsid w:val="00F14D9A"/>
    <w:rsid w:val="00F14DF0"/>
    <w:rsid w:val="00F15215"/>
    <w:rsid w:val="00F15479"/>
    <w:rsid w:val="00F157E7"/>
    <w:rsid w:val="00F159E2"/>
    <w:rsid w:val="00F15B1B"/>
    <w:rsid w:val="00F15B22"/>
    <w:rsid w:val="00F15D38"/>
    <w:rsid w:val="00F15DA8"/>
    <w:rsid w:val="00F1606B"/>
    <w:rsid w:val="00F161ED"/>
    <w:rsid w:val="00F1687C"/>
    <w:rsid w:val="00F16B38"/>
    <w:rsid w:val="00F17092"/>
    <w:rsid w:val="00F17250"/>
    <w:rsid w:val="00F17696"/>
    <w:rsid w:val="00F17CD3"/>
    <w:rsid w:val="00F2011E"/>
    <w:rsid w:val="00F20707"/>
    <w:rsid w:val="00F20831"/>
    <w:rsid w:val="00F20853"/>
    <w:rsid w:val="00F20B05"/>
    <w:rsid w:val="00F20D18"/>
    <w:rsid w:val="00F20D92"/>
    <w:rsid w:val="00F20E18"/>
    <w:rsid w:val="00F2103A"/>
    <w:rsid w:val="00F21251"/>
    <w:rsid w:val="00F213EE"/>
    <w:rsid w:val="00F21608"/>
    <w:rsid w:val="00F21977"/>
    <w:rsid w:val="00F21C30"/>
    <w:rsid w:val="00F21DA8"/>
    <w:rsid w:val="00F21E0A"/>
    <w:rsid w:val="00F21F7F"/>
    <w:rsid w:val="00F22128"/>
    <w:rsid w:val="00F2221C"/>
    <w:rsid w:val="00F224C6"/>
    <w:rsid w:val="00F22827"/>
    <w:rsid w:val="00F232E1"/>
    <w:rsid w:val="00F234E1"/>
    <w:rsid w:val="00F237AD"/>
    <w:rsid w:val="00F2388B"/>
    <w:rsid w:val="00F23BBC"/>
    <w:rsid w:val="00F23C03"/>
    <w:rsid w:val="00F23C64"/>
    <w:rsid w:val="00F24274"/>
    <w:rsid w:val="00F24C91"/>
    <w:rsid w:val="00F2524F"/>
    <w:rsid w:val="00F252C1"/>
    <w:rsid w:val="00F2561B"/>
    <w:rsid w:val="00F257CC"/>
    <w:rsid w:val="00F2589E"/>
    <w:rsid w:val="00F25BCD"/>
    <w:rsid w:val="00F25E2C"/>
    <w:rsid w:val="00F25FF5"/>
    <w:rsid w:val="00F26016"/>
    <w:rsid w:val="00F2645B"/>
    <w:rsid w:val="00F26A74"/>
    <w:rsid w:val="00F26CDD"/>
    <w:rsid w:val="00F26E03"/>
    <w:rsid w:val="00F26F43"/>
    <w:rsid w:val="00F26F8D"/>
    <w:rsid w:val="00F2703E"/>
    <w:rsid w:val="00F2733B"/>
    <w:rsid w:val="00F277EA"/>
    <w:rsid w:val="00F278BA"/>
    <w:rsid w:val="00F27B11"/>
    <w:rsid w:val="00F30319"/>
    <w:rsid w:val="00F305A0"/>
    <w:rsid w:val="00F30809"/>
    <w:rsid w:val="00F30A80"/>
    <w:rsid w:val="00F30B13"/>
    <w:rsid w:val="00F30CAC"/>
    <w:rsid w:val="00F30DEB"/>
    <w:rsid w:val="00F30E56"/>
    <w:rsid w:val="00F30E71"/>
    <w:rsid w:val="00F30EA0"/>
    <w:rsid w:val="00F31169"/>
    <w:rsid w:val="00F31298"/>
    <w:rsid w:val="00F31662"/>
    <w:rsid w:val="00F319AB"/>
    <w:rsid w:val="00F31B9E"/>
    <w:rsid w:val="00F31F59"/>
    <w:rsid w:val="00F31FDF"/>
    <w:rsid w:val="00F32B3C"/>
    <w:rsid w:val="00F32B3F"/>
    <w:rsid w:val="00F32BFB"/>
    <w:rsid w:val="00F32D32"/>
    <w:rsid w:val="00F33707"/>
    <w:rsid w:val="00F3388A"/>
    <w:rsid w:val="00F3391C"/>
    <w:rsid w:val="00F33A35"/>
    <w:rsid w:val="00F33AFF"/>
    <w:rsid w:val="00F33B44"/>
    <w:rsid w:val="00F33BED"/>
    <w:rsid w:val="00F33CBF"/>
    <w:rsid w:val="00F33E72"/>
    <w:rsid w:val="00F34291"/>
    <w:rsid w:val="00F345F9"/>
    <w:rsid w:val="00F34771"/>
    <w:rsid w:val="00F348F6"/>
    <w:rsid w:val="00F34A2C"/>
    <w:rsid w:val="00F34E35"/>
    <w:rsid w:val="00F3543D"/>
    <w:rsid w:val="00F35769"/>
    <w:rsid w:val="00F35965"/>
    <w:rsid w:val="00F35995"/>
    <w:rsid w:val="00F35C3A"/>
    <w:rsid w:val="00F35C78"/>
    <w:rsid w:val="00F35FE4"/>
    <w:rsid w:val="00F362B9"/>
    <w:rsid w:val="00F36318"/>
    <w:rsid w:val="00F364B6"/>
    <w:rsid w:val="00F368CD"/>
    <w:rsid w:val="00F36A25"/>
    <w:rsid w:val="00F36DFC"/>
    <w:rsid w:val="00F36F05"/>
    <w:rsid w:val="00F3712E"/>
    <w:rsid w:val="00F37210"/>
    <w:rsid w:val="00F37343"/>
    <w:rsid w:val="00F3746D"/>
    <w:rsid w:val="00F3751A"/>
    <w:rsid w:val="00F377D6"/>
    <w:rsid w:val="00F37942"/>
    <w:rsid w:val="00F409BC"/>
    <w:rsid w:val="00F41259"/>
    <w:rsid w:val="00F415BA"/>
    <w:rsid w:val="00F418F8"/>
    <w:rsid w:val="00F41E57"/>
    <w:rsid w:val="00F421DC"/>
    <w:rsid w:val="00F42E03"/>
    <w:rsid w:val="00F42E12"/>
    <w:rsid w:val="00F42F27"/>
    <w:rsid w:val="00F42F55"/>
    <w:rsid w:val="00F43049"/>
    <w:rsid w:val="00F4307E"/>
    <w:rsid w:val="00F43146"/>
    <w:rsid w:val="00F436A8"/>
    <w:rsid w:val="00F437CB"/>
    <w:rsid w:val="00F43A64"/>
    <w:rsid w:val="00F43E1A"/>
    <w:rsid w:val="00F443C7"/>
    <w:rsid w:val="00F4478B"/>
    <w:rsid w:val="00F4498A"/>
    <w:rsid w:val="00F44B8A"/>
    <w:rsid w:val="00F44BF7"/>
    <w:rsid w:val="00F44C27"/>
    <w:rsid w:val="00F45301"/>
    <w:rsid w:val="00F455B8"/>
    <w:rsid w:val="00F45793"/>
    <w:rsid w:val="00F4582D"/>
    <w:rsid w:val="00F4596F"/>
    <w:rsid w:val="00F45C65"/>
    <w:rsid w:val="00F45CF6"/>
    <w:rsid w:val="00F45D18"/>
    <w:rsid w:val="00F46666"/>
    <w:rsid w:val="00F46C88"/>
    <w:rsid w:val="00F46F41"/>
    <w:rsid w:val="00F4703A"/>
    <w:rsid w:val="00F471C9"/>
    <w:rsid w:val="00F47228"/>
    <w:rsid w:val="00F476FC"/>
    <w:rsid w:val="00F47A62"/>
    <w:rsid w:val="00F47D54"/>
    <w:rsid w:val="00F50209"/>
    <w:rsid w:val="00F50367"/>
    <w:rsid w:val="00F50602"/>
    <w:rsid w:val="00F507DC"/>
    <w:rsid w:val="00F509DA"/>
    <w:rsid w:val="00F50C20"/>
    <w:rsid w:val="00F50DDF"/>
    <w:rsid w:val="00F5128B"/>
    <w:rsid w:val="00F51363"/>
    <w:rsid w:val="00F513E5"/>
    <w:rsid w:val="00F51744"/>
    <w:rsid w:val="00F5210E"/>
    <w:rsid w:val="00F521C5"/>
    <w:rsid w:val="00F524F6"/>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4F61"/>
    <w:rsid w:val="00F5503F"/>
    <w:rsid w:val="00F551AF"/>
    <w:rsid w:val="00F5527D"/>
    <w:rsid w:val="00F552E9"/>
    <w:rsid w:val="00F55686"/>
    <w:rsid w:val="00F55B7C"/>
    <w:rsid w:val="00F55F5C"/>
    <w:rsid w:val="00F56082"/>
    <w:rsid w:val="00F563E2"/>
    <w:rsid w:val="00F56763"/>
    <w:rsid w:val="00F56B41"/>
    <w:rsid w:val="00F56C0E"/>
    <w:rsid w:val="00F56DF8"/>
    <w:rsid w:val="00F56F1E"/>
    <w:rsid w:val="00F56FFE"/>
    <w:rsid w:val="00F5710E"/>
    <w:rsid w:val="00F57531"/>
    <w:rsid w:val="00F57798"/>
    <w:rsid w:val="00F577CF"/>
    <w:rsid w:val="00F5787C"/>
    <w:rsid w:val="00F57A93"/>
    <w:rsid w:val="00F57B6E"/>
    <w:rsid w:val="00F57C98"/>
    <w:rsid w:val="00F57DD6"/>
    <w:rsid w:val="00F60171"/>
    <w:rsid w:val="00F60358"/>
    <w:rsid w:val="00F60698"/>
    <w:rsid w:val="00F606C7"/>
    <w:rsid w:val="00F6091E"/>
    <w:rsid w:val="00F60EF0"/>
    <w:rsid w:val="00F6173F"/>
    <w:rsid w:val="00F6193D"/>
    <w:rsid w:val="00F61A95"/>
    <w:rsid w:val="00F624AE"/>
    <w:rsid w:val="00F62558"/>
    <w:rsid w:val="00F62C63"/>
    <w:rsid w:val="00F63095"/>
    <w:rsid w:val="00F634C2"/>
    <w:rsid w:val="00F635E0"/>
    <w:rsid w:val="00F63ED9"/>
    <w:rsid w:val="00F64033"/>
    <w:rsid w:val="00F6417D"/>
    <w:rsid w:val="00F646D4"/>
    <w:rsid w:val="00F64916"/>
    <w:rsid w:val="00F650EB"/>
    <w:rsid w:val="00F651EE"/>
    <w:rsid w:val="00F655D9"/>
    <w:rsid w:val="00F65607"/>
    <w:rsid w:val="00F65C72"/>
    <w:rsid w:val="00F66679"/>
    <w:rsid w:val="00F66CF1"/>
    <w:rsid w:val="00F66D68"/>
    <w:rsid w:val="00F671E7"/>
    <w:rsid w:val="00F673AA"/>
    <w:rsid w:val="00F677A7"/>
    <w:rsid w:val="00F67857"/>
    <w:rsid w:val="00F67A68"/>
    <w:rsid w:val="00F67D83"/>
    <w:rsid w:val="00F67DA1"/>
    <w:rsid w:val="00F67F4C"/>
    <w:rsid w:val="00F700A4"/>
    <w:rsid w:val="00F70179"/>
    <w:rsid w:val="00F70210"/>
    <w:rsid w:val="00F70645"/>
    <w:rsid w:val="00F7076A"/>
    <w:rsid w:val="00F70895"/>
    <w:rsid w:val="00F7095E"/>
    <w:rsid w:val="00F709DD"/>
    <w:rsid w:val="00F70B33"/>
    <w:rsid w:val="00F70C94"/>
    <w:rsid w:val="00F70E12"/>
    <w:rsid w:val="00F70E78"/>
    <w:rsid w:val="00F711B8"/>
    <w:rsid w:val="00F714F6"/>
    <w:rsid w:val="00F7164D"/>
    <w:rsid w:val="00F71710"/>
    <w:rsid w:val="00F7180B"/>
    <w:rsid w:val="00F71AA2"/>
    <w:rsid w:val="00F71AF6"/>
    <w:rsid w:val="00F71B15"/>
    <w:rsid w:val="00F71B7A"/>
    <w:rsid w:val="00F71C7C"/>
    <w:rsid w:val="00F71D82"/>
    <w:rsid w:val="00F72243"/>
    <w:rsid w:val="00F725B6"/>
    <w:rsid w:val="00F727CB"/>
    <w:rsid w:val="00F72B24"/>
    <w:rsid w:val="00F72BCA"/>
    <w:rsid w:val="00F72C6D"/>
    <w:rsid w:val="00F72CCC"/>
    <w:rsid w:val="00F72D49"/>
    <w:rsid w:val="00F72E0C"/>
    <w:rsid w:val="00F73108"/>
    <w:rsid w:val="00F733AC"/>
    <w:rsid w:val="00F73634"/>
    <w:rsid w:val="00F73BFA"/>
    <w:rsid w:val="00F74156"/>
    <w:rsid w:val="00F7429E"/>
    <w:rsid w:val="00F742D9"/>
    <w:rsid w:val="00F74340"/>
    <w:rsid w:val="00F744E4"/>
    <w:rsid w:val="00F745BF"/>
    <w:rsid w:val="00F74915"/>
    <w:rsid w:val="00F74A36"/>
    <w:rsid w:val="00F74B51"/>
    <w:rsid w:val="00F74B53"/>
    <w:rsid w:val="00F74BA7"/>
    <w:rsid w:val="00F74CE2"/>
    <w:rsid w:val="00F74CE9"/>
    <w:rsid w:val="00F7552A"/>
    <w:rsid w:val="00F75767"/>
    <w:rsid w:val="00F75B21"/>
    <w:rsid w:val="00F75BAB"/>
    <w:rsid w:val="00F75D92"/>
    <w:rsid w:val="00F75EA7"/>
    <w:rsid w:val="00F75ED5"/>
    <w:rsid w:val="00F7605D"/>
    <w:rsid w:val="00F76219"/>
    <w:rsid w:val="00F763F4"/>
    <w:rsid w:val="00F765AC"/>
    <w:rsid w:val="00F7670D"/>
    <w:rsid w:val="00F7689D"/>
    <w:rsid w:val="00F76A83"/>
    <w:rsid w:val="00F76B45"/>
    <w:rsid w:val="00F76C69"/>
    <w:rsid w:val="00F76E7A"/>
    <w:rsid w:val="00F770D1"/>
    <w:rsid w:val="00F770EA"/>
    <w:rsid w:val="00F771F3"/>
    <w:rsid w:val="00F77246"/>
    <w:rsid w:val="00F7734B"/>
    <w:rsid w:val="00F776D1"/>
    <w:rsid w:val="00F7780E"/>
    <w:rsid w:val="00F77996"/>
    <w:rsid w:val="00F77DE0"/>
    <w:rsid w:val="00F80030"/>
    <w:rsid w:val="00F80043"/>
    <w:rsid w:val="00F80161"/>
    <w:rsid w:val="00F801AF"/>
    <w:rsid w:val="00F8029D"/>
    <w:rsid w:val="00F80C08"/>
    <w:rsid w:val="00F81001"/>
    <w:rsid w:val="00F8100A"/>
    <w:rsid w:val="00F81252"/>
    <w:rsid w:val="00F813AB"/>
    <w:rsid w:val="00F81E75"/>
    <w:rsid w:val="00F82487"/>
    <w:rsid w:val="00F82626"/>
    <w:rsid w:val="00F82959"/>
    <w:rsid w:val="00F82B39"/>
    <w:rsid w:val="00F82B8E"/>
    <w:rsid w:val="00F82C0E"/>
    <w:rsid w:val="00F82FBC"/>
    <w:rsid w:val="00F830AB"/>
    <w:rsid w:val="00F83733"/>
    <w:rsid w:val="00F83877"/>
    <w:rsid w:val="00F83A0E"/>
    <w:rsid w:val="00F83C09"/>
    <w:rsid w:val="00F83E8C"/>
    <w:rsid w:val="00F83FFA"/>
    <w:rsid w:val="00F8407C"/>
    <w:rsid w:val="00F8410C"/>
    <w:rsid w:val="00F8412C"/>
    <w:rsid w:val="00F8418F"/>
    <w:rsid w:val="00F84512"/>
    <w:rsid w:val="00F8452B"/>
    <w:rsid w:val="00F84631"/>
    <w:rsid w:val="00F84743"/>
    <w:rsid w:val="00F85064"/>
    <w:rsid w:val="00F850D4"/>
    <w:rsid w:val="00F85203"/>
    <w:rsid w:val="00F85276"/>
    <w:rsid w:val="00F85488"/>
    <w:rsid w:val="00F85540"/>
    <w:rsid w:val="00F855E7"/>
    <w:rsid w:val="00F85788"/>
    <w:rsid w:val="00F859C2"/>
    <w:rsid w:val="00F85A2B"/>
    <w:rsid w:val="00F85A53"/>
    <w:rsid w:val="00F85C0D"/>
    <w:rsid w:val="00F85C47"/>
    <w:rsid w:val="00F86173"/>
    <w:rsid w:val="00F8656C"/>
    <w:rsid w:val="00F86BDC"/>
    <w:rsid w:val="00F86D97"/>
    <w:rsid w:val="00F86E41"/>
    <w:rsid w:val="00F86E47"/>
    <w:rsid w:val="00F8718A"/>
    <w:rsid w:val="00F87459"/>
    <w:rsid w:val="00F87536"/>
    <w:rsid w:val="00F8757D"/>
    <w:rsid w:val="00F87819"/>
    <w:rsid w:val="00F87AA4"/>
    <w:rsid w:val="00F87E3F"/>
    <w:rsid w:val="00F87E5C"/>
    <w:rsid w:val="00F900E3"/>
    <w:rsid w:val="00F90167"/>
    <w:rsid w:val="00F90638"/>
    <w:rsid w:val="00F90CE2"/>
    <w:rsid w:val="00F90EF9"/>
    <w:rsid w:val="00F910E7"/>
    <w:rsid w:val="00F919CE"/>
    <w:rsid w:val="00F91DEB"/>
    <w:rsid w:val="00F9201A"/>
    <w:rsid w:val="00F92663"/>
    <w:rsid w:val="00F92727"/>
    <w:rsid w:val="00F928E6"/>
    <w:rsid w:val="00F92A3E"/>
    <w:rsid w:val="00F92B25"/>
    <w:rsid w:val="00F92E81"/>
    <w:rsid w:val="00F92F66"/>
    <w:rsid w:val="00F93427"/>
    <w:rsid w:val="00F93511"/>
    <w:rsid w:val="00F93788"/>
    <w:rsid w:val="00F9389C"/>
    <w:rsid w:val="00F93A2E"/>
    <w:rsid w:val="00F93AF3"/>
    <w:rsid w:val="00F93C1B"/>
    <w:rsid w:val="00F93DEB"/>
    <w:rsid w:val="00F94336"/>
    <w:rsid w:val="00F94457"/>
    <w:rsid w:val="00F94495"/>
    <w:rsid w:val="00F945A9"/>
    <w:rsid w:val="00F94786"/>
    <w:rsid w:val="00F947C3"/>
    <w:rsid w:val="00F94876"/>
    <w:rsid w:val="00F948F4"/>
    <w:rsid w:val="00F94D5D"/>
    <w:rsid w:val="00F9501D"/>
    <w:rsid w:val="00F95053"/>
    <w:rsid w:val="00F950BB"/>
    <w:rsid w:val="00F95387"/>
    <w:rsid w:val="00F959E5"/>
    <w:rsid w:val="00F95E6D"/>
    <w:rsid w:val="00F95F17"/>
    <w:rsid w:val="00F962D9"/>
    <w:rsid w:val="00F96BA9"/>
    <w:rsid w:val="00F9744A"/>
    <w:rsid w:val="00F97638"/>
    <w:rsid w:val="00F97904"/>
    <w:rsid w:val="00F97B14"/>
    <w:rsid w:val="00F97F7B"/>
    <w:rsid w:val="00F97FF5"/>
    <w:rsid w:val="00FA0046"/>
    <w:rsid w:val="00FA03B3"/>
    <w:rsid w:val="00FA04C6"/>
    <w:rsid w:val="00FA0972"/>
    <w:rsid w:val="00FA0C49"/>
    <w:rsid w:val="00FA114D"/>
    <w:rsid w:val="00FA157D"/>
    <w:rsid w:val="00FA26D2"/>
    <w:rsid w:val="00FA2833"/>
    <w:rsid w:val="00FA28FC"/>
    <w:rsid w:val="00FA29F6"/>
    <w:rsid w:val="00FA3059"/>
    <w:rsid w:val="00FA325C"/>
    <w:rsid w:val="00FA3395"/>
    <w:rsid w:val="00FA3572"/>
    <w:rsid w:val="00FA3624"/>
    <w:rsid w:val="00FA3731"/>
    <w:rsid w:val="00FA3B98"/>
    <w:rsid w:val="00FA3E11"/>
    <w:rsid w:val="00FA3FF5"/>
    <w:rsid w:val="00FA4B76"/>
    <w:rsid w:val="00FA4C46"/>
    <w:rsid w:val="00FA521E"/>
    <w:rsid w:val="00FA521F"/>
    <w:rsid w:val="00FA559D"/>
    <w:rsid w:val="00FA5634"/>
    <w:rsid w:val="00FA566D"/>
    <w:rsid w:val="00FA574F"/>
    <w:rsid w:val="00FA5912"/>
    <w:rsid w:val="00FA5D2B"/>
    <w:rsid w:val="00FA5EA8"/>
    <w:rsid w:val="00FA5F0C"/>
    <w:rsid w:val="00FA6122"/>
    <w:rsid w:val="00FA62A7"/>
    <w:rsid w:val="00FA6350"/>
    <w:rsid w:val="00FA693B"/>
    <w:rsid w:val="00FA69FB"/>
    <w:rsid w:val="00FA6BB0"/>
    <w:rsid w:val="00FA6D51"/>
    <w:rsid w:val="00FA7654"/>
    <w:rsid w:val="00FA768E"/>
    <w:rsid w:val="00FA78B5"/>
    <w:rsid w:val="00FA79B7"/>
    <w:rsid w:val="00FA7A20"/>
    <w:rsid w:val="00FA7A98"/>
    <w:rsid w:val="00FA7C72"/>
    <w:rsid w:val="00FA7FD5"/>
    <w:rsid w:val="00FB0053"/>
    <w:rsid w:val="00FB00E1"/>
    <w:rsid w:val="00FB02C6"/>
    <w:rsid w:val="00FB0634"/>
    <w:rsid w:val="00FB0953"/>
    <w:rsid w:val="00FB0AB0"/>
    <w:rsid w:val="00FB0C80"/>
    <w:rsid w:val="00FB0D8F"/>
    <w:rsid w:val="00FB0E8B"/>
    <w:rsid w:val="00FB124E"/>
    <w:rsid w:val="00FB1438"/>
    <w:rsid w:val="00FB1A8C"/>
    <w:rsid w:val="00FB1CEC"/>
    <w:rsid w:val="00FB1DC2"/>
    <w:rsid w:val="00FB1F0A"/>
    <w:rsid w:val="00FB1F1F"/>
    <w:rsid w:val="00FB2314"/>
    <w:rsid w:val="00FB238D"/>
    <w:rsid w:val="00FB2709"/>
    <w:rsid w:val="00FB2959"/>
    <w:rsid w:val="00FB2ABF"/>
    <w:rsid w:val="00FB2C62"/>
    <w:rsid w:val="00FB2CF4"/>
    <w:rsid w:val="00FB3553"/>
    <w:rsid w:val="00FB37E6"/>
    <w:rsid w:val="00FB3907"/>
    <w:rsid w:val="00FB3923"/>
    <w:rsid w:val="00FB3965"/>
    <w:rsid w:val="00FB3EF9"/>
    <w:rsid w:val="00FB3F48"/>
    <w:rsid w:val="00FB40C0"/>
    <w:rsid w:val="00FB44AD"/>
    <w:rsid w:val="00FB4ECF"/>
    <w:rsid w:val="00FB4FE3"/>
    <w:rsid w:val="00FB51AD"/>
    <w:rsid w:val="00FB566E"/>
    <w:rsid w:val="00FB57C3"/>
    <w:rsid w:val="00FB5A04"/>
    <w:rsid w:val="00FB5DCC"/>
    <w:rsid w:val="00FB5E2A"/>
    <w:rsid w:val="00FB5F1B"/>
    <w:rsid w:val="00FB6089"/>
    <w:rsid w:val="00FB698D"/>
    <w:rsid w:val="00FB69BB"/>
    <w:rsid w:val="00FB6BC5"/>
    <w:rsid w:val="00FB6D69"/>
    <w:rsid w:val="00FB706D"/>
    <w:rsid w:val="00FB7357"/>
    <w:rsid w:val="00FB7410"/>
    <w:rsid w:val="00FB748F"/>
    <w:rsid w:val="00FB74C9"/>
    <w:rsid w:val="00FB751A"/>
    <w:rsid w:val="00FB7919"/>
    <w:rsid w:val="00FB7B95"/>
    <w:rsid w:val="00FB7FC8"/>
    <w:rsid w:val="00FC00F6"/>
    <w:rsid w:val="00FC0203"/>
    <w:rsid w:val="00FC0B60"/>
    <w:rsid w:val="00FC0B6E"/>
    <w:rsid w:val="00FC109B"/>
    <w:rsid w:val="00FC1598"/>
    <w:rsid w:val="00FC15DD"/>
    <w:rsid w:val="00FC16CE"/>
    <w:rsid w:val="00FC1769"/>
    <w:rsid w:val="00FC1803"/>
    <w:rsid w:val="00FC18A9"/>
    <w:rsid w:val="00FC18FA"/>
    <w:rsid w:val="00FC1A8D"/>
    <w:rsid w:val="00FC1E38"/>
    <w:rsid w:val="00FC1E9E"/>
    <w:rsid w:val="00FC1F49"/>
    <w:rsid w:val="00FC21A4"/>
    <w:rsid w:val="00FC224C"/>
    <w:rsid w:val="00FC22A3"/>
    <w:rsid w:val="00FC2460"/>
    <w:rsid w:val="00FC2582"/>
    <w:rsid w:val="00FC266E"/>
    <w:rsid w:val="00FC26A8"/>
    <w:rsid w:val="00FC26D3"/>
    <w:rsid w:val="00FC2C22"/>
    <w:rsid w:val="00FC36BD"/>
    <w:rsid w:val="00FC3BAC"/>
    <w:rsid w:val="00FC3E33"/>
    <w:rsid w:val="00FC3E3B"/>
    <w:rsid w:val="00FC42F6"/>
    <w:rsid w:val="00FC4B4A"/>
    <w:rsid w:val="00FC4F05"/>
    <w:rsid w:val="00FC5262"/>
    <w:rsid w:val="00FC52B1"/>
    <w:rsid w:val="00FC534D"/>
    <w:rsid w:val="00FC558D"/>
    <w:rsid w:val="00FC5774"/>
    <w:rsid w:val="00FC5FEA"/>
    <w:rsid w:val="00FC601B"/>
    <w:rsid w:val="00FC6222"/>
    <w:rsid w:val="00FC62CD"/>
    <w:rsid w:val="00FC6BB7"/>
    <w:rsid w:val="00FC6D0F"/>
    <w:rsid w:val="00FC70D5"/>
    <w:rsid w:val="00FC7139"/>
    <w:rsid w:val="00FC73ED"/>
    <w:rsid w:val="00FC7465"/>
    <w:rsid w:val="00FC7BA7"/>
    <w:rsid w:val="00FC7C36"/>
    <w:rsid w:val="00FC7D92"/>
    <w:rsid w:val="00FD0308"/>
    <w:rsid w:val="00FD0366"/>
    <w:rsid w:val="00FD08D3"/>
    <w:rsid w:val="00FD0AF8"/>
    <w:rsid w:val="00FD0C4B"/>
    <w:rsid w:val="00FD0C81"/>
    <w:rsid w:val="00FD0EBA"/>
    <w:rsid w:val="00FD108D"/>
    <w:rsid w:val="00FD11A1"/>
    <w:rsid w:val="00FD12BE"/>
    <w:rsid w:val="00FD13CF"/>
    <w:rsid w:val="00FD1AA8"/>
    <w:rsid w:val="00FD23C3"/>
    <w:rsid w:val="00FD2578"/>
    <w:rsid w:val="00FD29B6"/>
    <w:rsid w:val="00FD2B54"/>
    <w:rsid w:val="00FD2D85"/>
    <w:rsid w:val="00FD2DC1"/>
    <w:rsid w:val="00FD2FC8"/>
    <w:rsid w:val="00FD320B"/>
    <w:rsid w:val="00FD35CE"/>
    <w:rsid w:val="00FD390E"/>
    <w:rsid w:val="00FD3B02"/>
    <w:rsid w:val="00FD3BD6"/>
    <w:rsid w:val="00FD3BE0"/>
    <w:rsid w:val="00FD3CFD"/>
    <w:rsid w:val="00FD4201"/>
    <w:rsid w:val="00FD4347"/>
    <w:rsid w:val="00FD43EB"/>
    <w:rsid w:val="00FD460E"/>
    <w:rsid w:val="00FD46A7"/>
    <w:rsid w:val="00FD47BB"/>
    <w:rsid w:val="00FD4826"/>
    <w:rsid w:val="00FD4D09"/>
    <w:rsid w:val="00FD4F87"/>
    <w:rsid w:val="00FD4FFB"/>
    <w:rsid w:val="00FD50F9"/>
    <w:rsid w:val="00FD51AA"/>
    <w:rsid w:val="00FD5729"/>
    <w:rsid w:val="00FD5A17"/>
    <w:rsid w:val="00FD5D4E"/>
    <w:rsid w:val="00FD5EE6"/>
    <w:rsid w:val="00FD5FA4"/>
    <w:rsid w:val="00FD6123"/>
    <w:rsid w:val="00FD6138"/>
    <w:rsid w:val="00FD61D3"/>
    <w:rsid w:val="00FD6272"/>
    <w:rsid w:val="00FD62FD"/>
    <w:rsid w:val="00FD6463"/>
    <w:rsid w:val="00FD65F6"/>
    <w:rsid w:val="00FD67CD"/>
    <w:rsid w:val="00FD6839"/>
    <w:rsid w:val="00FD6B8A"/>
    <w:rsid w:val="00FD6D07"/>
    <w:rsid w:val="00FD6E70"/>
    <w:rsid w:val="00FD722A"/>
    <w:rsid w:val="00FD727A"/>
    <w:rsid w:val="00FD73C6"/>
    <w:rsid w:val="00FD76FC"/>
    <w:rsid w:val="00FD778E"/>
    <w:rsid w:val="00FD7B5B"/>
    <w:rsid w:val="00FD7CEA"/>
    <w:rsid w:val="00FE0009"/>
    <w:rsid w:val="00FE00EC"/>
    <w:rsid w:val="00FE01D3"/>
    <w:rsid w:val="00FE0275"/>
    <w:rsid w:val="00FE04B7"/>
    <w:rsid w:val="00FE05A4"/>
    <w:rsid w:val="00FE0B60"/>
    <w:rsid w:val="00FE0BEA"/>
    <w:rsid w:val="00FE0C01"/>
    <w:rsid w:val="00FE137F"/>
    <w:rsid w:val="00FE143A"/>
    <w:rsid w:val="00FE1BE1"/>
    <w:rsid w:val="00FE1EC1"/>
    <w:rsid w:val="00FE1F11"/>
    <w:rsid w:val="00FE219B"/>
    <w:rsid w:val="00FE255B"/>
    <w:rsid w:val="00FE2932"/>
    <w:rsid w:val="00FE2D79"/>
    <w:rsid w:val="00FE2EB4"/>
    <w:rsid w:val="00FE2EF6"/>
    <w:rsid w:val="00FE3055"/>
    <w:rsid w:val="00FE3173"/>
    <w:rsid w:val="00FE3487"/>
    <w:rsid w:val="00FE355C"/>
    <w:rsid w:val="00FE35A2"/>
    <w:rsid w:val="00FE3640"/>
    <w:rsid w:val="00FE3722"/>
    <w:rsid w:val="00FE3820"/>
    <w:rsid w:val="00FE3873"/>
    <w:rsid w:val="00FE38C8"/>
    <w:rsid w:val="00FE39B5"/>
    <w:rsid w:val="00FE39D0"/>
    <w:rsid w:val="00FE3B92"/>
    <w:rsid w:val="00FE3D6C"/>
    <w:rsid w:val="00FE3FA9"/>
    <w:rsid w:val="00FE416B"/>
    <w:rsid w:val="00FE4478"/>
    <w:rsid w:val="00FE44B5"/>
    <w:rsid w:val="00FE4908"/>
    <w:rsid w:val="00FE499C"/>
    <w:rsid w:val="00FE49CF"/>
    <w:rsid w:val="00FE4AC6"/>
    <w:rsid w:val="00FE4DE0"/>
    <w:rsid w:val="00FE4F51"/>
    <w:rsid w:val="00FE4FB3"/>
    <w:rsid w:val="00FE5382"/>
    <w:rsid w:val="00FE546A"/>
    <w:rsid w:val="00FE57F3"/>
    <w:rsid w:val="00FE5D92"/>
    <w:rsid w:val="00FE5F6A"/>
    <w:rsid w:val="00FE6277"/>
    <w:rsid w:val="00FE64F0"/>
    <w:rsid w:val="00FE6658"/>
    <w:rsid w:val="00FE6835"/>
    <w:rsid w:val="00FE6980"/>
    <w:rsid w:val="00FE69E5"/>
    <w:rsid w:val="00FE6C84"/>
    <w:rsid w:val="00FE6FDA"/>
    <w:rsid w:val="00FE709E"/>
    <w:rsid w:val="00FE7512"/>
    <w:rsid w:val="00FE7516"/>
    <w:rsid w:val="00FE75A3"/>
    <w:rsid w:val="00FE75B4"/>
    <w:rsid w:val="00FE7685"/>
    <w:rsid w:val="00FE7916"/>
    <w:rsid w:val="00FE79AE"/>
    <w:rsid w:val="00FE7AB0"/>
    <w:rsid w:val="00FE7AE6"/>
    <w:rsid w:val="00FE7B2D"/>
    <w:rsid w:val="00FE7CBC"/>
    <w:rsid w:val="00FE7DA6"/>
    <w:rsid w:val="00FE7E73"/>
    <w:rsid w:val="00FE7F5E"/>
    <w:rsid w:val="00FF0150"/>
    <w:rsid w:val="00FF05C0"/>
    <w:rsid w:val="00FF0ACB"/>
    <w:rsid w:val="00FF0D0E"/>
    <w:rsid w:val="00FF0E8A"/>
    <w:rsid w:val="00FF0ECD"/>
    <w:rsid w:val="00FF100B"/>
    <w:rsid w:val="00FF13BD"/>
    <w:rsid w:val="00FF1852"/>
    <w:rsid w:val="00FF19C2"/>
    <w:rsid w:val="00FF1F50"/>
    <w:rsid w:val="00FF273C"/>
    <w:rsid w:val="00FF295F"/>
    <w:rsid w:val="00FF2998"/>
    <w:rsid w:val="00FF36C5"/>
    <w:rsid w:val="00FF385E"/>
    <w:rsid w:val="00FF3A11"/>
    <w:rsid w:val="00FF3BEC"/>
    <w:rsid w:val="00FF3CF7"/>
    <w:rsid w:val="00FF3D63"/>
    <w:rsid w:val="00FF3E2A"/>
    <w:rsid w:val="00FF4FFD"/>
    <w:rsid w:val="00FF540B"/>
    <w:rsid w:val="00FF54E6"/>
    <w:rsid w:val="00FF5AD0"/>
    <w:rsid w:val="00FF5BA0"/>
    <w:rsid w:val="00FF63A5"/>
    <w:rsid w:val="00FF63F2"/>
    <w:rsid w:val="00FF6AEB"/>
    <w:rsid w:val="00FF6C28"/>
    <w:rsid w:val="00FF6D0F"/>
    <w:rsid w:val="00FF6D9B"/>
    <w:rsid w:val="00FF70EA"/>
    <w:rsid w:val="00FF75CE"/>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BA6C59"/>
    <w:pPr>
      <w:spacing w:beforeLines="50" w:after="120"/>
      <w:jc w:val="both"/>
    </w:pPr>
    <w:rPr>
      <w:rFonts w:ascii="Times New Roman" w:eastAsia="Times New Roman" w:hAnsi="Times New Roman"/>
      <w:szCs w:val="24"/>
      <w:lang w:eastAsia="en-US"/>
    </w:rPr>
  </w:style>
  <w:style w:type="paragraph" w:styleId="1">
    <w:name w:val="heading 1"/>
    <w:aliases w:val="H1,h1,app heading 1,l1,Memo Heading 1,h11,h12,h13,h14,h15,h16"/>
    <w:basedOn w:val="a1"/>
    <w:next w:val="a1"/>
    <w:link w:val="10"/>
    <w:qFormat/>
    <w:pPr>
      <w:keepNext/>
      <w:tabs>
        <w:tab w:val="left" w:pos="0"/>
      </w:tabs>
      <w:spacing w:beforeLines="0" w:before="240" w:after="60"/>
      <w:jc w:val="left"/>
      <w:outlineLvl w:val="0"/>
    </w:pPr>
    <w:rPr>
      <w:rFonts w:ascii="Arial" w:eastAsia="ＭＳ ゴシック" w:hAnsi="Arial"/>
      <w:kern w:val="28"/>
      <w:sz w:val="28"/>
      <w:szCs w:val="20"/>
      <w:lang w:val="en-GB" w:eastAsia="ja-JP"/>
    </w:rPr>
  </w:style>
  <w:style w:type="paragraph" w:styleId="2">
    <w:name w:val="heading 2"/>
    <w:aliases w:val="DO NOT USE_h2,h2,h21,H2,Head2A,2,UNDERRUBRIK 1-2"/>
    <w:basedOn w:val="a1"/>
    <w:next w:val="a1"/>
    <w:link w:val="20"/>
    <w:qFormat/>
    <w:pPr>
      <w:keepNext/>
      <w:spacing w:beforeLines="0" w:after="0" w:line="480" w:lineRule="auto"/>
      <w:jc w:val="left"/>
      <w:outlineLvl w:val="1"/>
    </w:pPr>
    <w:rPr>
      <w:rFonts w:ascii="Arial" w:eastAsia="ＭＳ ゴシック" w:hAnsi="Arial"/>
      <w:sz w:val="24"/>
      <w:szCs w:val="20"/>
      <w:lang w:val="en-GB" w:eastAsia="ja-JP"/>
    </w:rPr>
  </w:style>
  <w:style w:type="paragraph" w:styleId="30">
    <w:name w:val="heading 3"/>
    <w:aliases w:val="Underrubrik2,H3,no break,Memo Heading 3"/>
    <w:basedOn w:val="a1"/>
    <w:next w:val="a1"/>
    <w:qFormat/>
    <w:pPr>
      <w:keepNext/>
      <w:spacing w:beforeLines="0" w:before="240" w:after="60"/>
      <w:jc w:val="left"/>
      <w:outlineLvl w:val="2"/>
    </w:pPr>
    <w:rPr>
      <w:rFonts w:ascii="Arial" w:eastAsia="ＭＳ ゴシック" w:hAnsi="Arial"/>
      <w:sz w:val="24"/>
      <w:szCs w:val="20"/>
      <w:lang w:val="en-GB" w:eastAsia="ja-JP"/>
    </w:rPr>
  </w:style>
  <w:style w:type="paragraph" w:styleId="4">
    <w:name w:val="heading 4"/>
    <w:aliases w:val="h4,H4,H41,h41,H42,h42,H43,h43,H411,h411,H421,h421,H44,h44,H412,h412,H422,h422,H431,h431,H45,h45,H413,h413,H423,h423,H432,h432,H46,h46,H47,h47,Memo Heading 4,Memo Heading 5"/>
    <w:basedOn w:val="a1"/>
    <w:next w:val="a1"/>
    <w:qFormat/>
    <w:pPr>
      <w:keepNext/>
      <w:spacing w:beforeLines="0" w:after="0"/>
      <w:jc w:val="right"/>
      <w:outlineLvl w:val="3"/>
    </w:pPr>
    <w:rPr>
      <w:rFonts w:ascii="Arial" w:eastAsia="ＭＳ ゴシック" w:hAnsi="Arial"/>
      <w:i/>
      <w:sz w:val="24"/>
      <w:szCs w:val="20"/>
      <w:lang w:val="en-GB" w:eastAsia="ja-JP"/>
    </w:rPr>
  </w:style>
  <w:style w:type="paragraph" w:styleId="5">
    <w:name w:val="heading 5"/>
    <w:aliases w:val="H5"/>
    <w:basedOn w:val="a1"/>
    <w:next w:val="a1"/>
    <w:qFormat/>
    <w:pPr>
      <w:keepNext/>
      <w:spacing w:beforeLines="0" w:after="0" w:line="360" w:lineRule="auto"/>
      <w:jc w:val="left"/>
      <w:outlineLvl w:val="4"/>
    </w:pPr>
    <w:rPr>
      <w:rFonts w:eastAsia="ＭＳ ゴシック"/>
      <w:sz w:val="26"/>
      <w:szCs w:val="20"/>
      <w:u w:val="single"/>
      <w:lang w:val="en-GB" w:eastAsia="ja-JP"/>
    </w:rPr>
  </w:style>
  <w:style w:type="paragraph" w:styleId="6">
    <w:name w:val="heading 6"/>
    <w:basedOn w:val="a1"/>
    <w:next w:val="a1"/>
    <w:qFormat/>
    <w:pPr>
      <w:spacing w:beforeLines="0" w:before="240" w:after="60"/>
      <w:jc w:val="left"/>
      <w:outlineLvl w:val="5"/>
    </w:pPr>
    <w:rPr>
      <w:rFonts w:eastAsia="ＭＳ ゴシック"/>
      <w:i/>
      <w:sz w:val="22"/>
      <w:szCs w:val="20"/>
      <w:lang w:val="en-GB" w:eastAsia="ja-JP"/>
    </w:rPr>
  </w:style>
  <w:style w:type="paragraph" w:styleId="7">
    <w:name w:val="heading 7"/>
    <w:basedOn w:val="a1"/>
    <w:next w:val="a1"/>
    <w:qFormat/>
    <w:pPr>
      <w:spacing w:beforeLines="0" w:before="240" w:after="60"/>
      <w:jc w:val="left"/>
      <w:outlineLvl w:val="6"/>
    </w:pPr>
    <w:rPr>
      <w:rFonts w:ascii="Arial" w:eastAsia="ＭＳ ゴシック" w:hAnsi="Arial"/>
      <w:sz w:val="24"/>
      <w:szCs w:val="20"/>
      <w:lang w:val="en-GB" w:eastAsia="ja-JP"/>
    </w:rPr>
  </w:style>
  <w:style w:type="paragraph" w:styleId="8">
    <w:name w:val="heading 8"/>
    <w:aliases w:val="Table Heading"/>
    <w:basedOn w:val="a1"/>
    <w:next w:val="a1"/>
    <w:qFormat/>
    <w:pPr>
      <w:spacing w:beforeLines="0" w:before="240" w:after="60"/>
      <w:jc w:val="left"/>
      <w:outlineLvl w:val="7"/>
    </w:pPr>
    <w:rPr>
      <w:rFonts w:ascii="Arial" w:eastAsia="ＭＳ ゴシック" w:hAnsi="Arial"/>
      <w:i/>
      <w:sz w:val="24"/>
      <w:szCs w:val="20"/>
      <w:lang w:val="en-GB" w:eastAsia="ja-JP"/>
    </w:rPr>
  </w:style>
  <w:style w:type="paragraph" w:styleId="9">
    <w:name w:val="heading 9"/>
    <w:aliases w:val="Figure Heading,FH"/>
    <w:basedOn w:val="a1"/>
    <w:next w:val="a1"/>
    <w:qFormat/>
    <w:pPr>
      <w:spacing w:beforeLines="0" w:before="240" w:after="60"/>
      <w:jc w:val="left"/>
      <w:outlineLvl w:val="8"/>
    </w:pPr>
    <w:rPr>
      <w:rFonts w:ascii="Arial" w:eastAsia="ＭＳ ゴシック" w:hAnsi="Arial"/>
      <w:b/>
      <w:i/>
      <w:sz w:val="18"/>
      <w:szCs w:val="20"/>
      <w:lang w:val="en-GB" w:eastAsia="ja-JP"/>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beforeLines="0"/>
      <w:jc w:val="left"/>
    </w:pPr>
    <w:rPr>
      <w:rFonts w:eastAsia="ＭＳ ゴシック"/>
      <w:sz w:val="24"/>
      <w:szCs w:val="20"/>
      <w:lang w:val="en-GB" w:eastAsia="ja-JP"/>
    </w:rPr>
  </w:style>
  <w:style w:type="paragraph" w:styleId="a6">
    <w:name w:val="Body Text Indent"/>
    <w:basedOn w:val="a1"/>
    <w:pPr>
      <w:spacing w:beforeLines="0" w:after="0"/>
      <w:ind w:left="360"/>
      <w:jc w:val="left"/>
    </w:pPr>
    <w:rPr>
      <w:rFonts w:eastAsia="ＭＳ ゴシック"/>
      <w:sz w:val="24"/>
      <w:szCs w:val="20"/>
      <w:lang w:val="en-GB" w:eastAsia="ja-JP"/>
    </w:r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spacing w:beforeLines="0" w:after="0"/>
      <w:jc w:val="left"/>
    </w:pPr>
    <w:rPr>
      <w:rFonts w:ascii="Arial" w:eastAsia="ＭＳ 明朝" w:hAnsi="Arial"/>
      <w:b/>
      <w:noProof/>
      <w:sz w:val="18"/>
      <w:szCs w:val="20"/>
      <w:lang w:val="en-GB" w:eastAsia="x-none"/>
    </w:rPr>
  </w:style>
  <w:style w:type="paragraph" w:styleId="a9">
    <w:name w:val="Document Map"/>
    <w:basedOn w:val="a1"/>
    <w:semiHidden/>
    <w:pPr>
      <w:shd w:val="clear" w:color="auto" w:fill="000080"/>
      <w:spacing w:beforeLines="0" w:after="0"/>
      <w:jc w:val="left"/>
    </w:pPr>
    <w:rPr>
      <w:rFonts w:ascii="Tahoma" w:eastAsia="ＭＳ ゴシック" w:hAnsi="Tahoma"/>
      <w:sz w:val="24"/>
      <w:szCs w:val="20"/>
      <w:lang w:val="en-GB" w:eastAsia="ja-JP"/>
    </w:rPr>
  </w:style>
  <w:style w:type="paragraph" w:styleId="aa">
    <w:name w:val="Plain Text"/>
    <w:basedOn w:val="a1"/>
    <w:pPr>
      <w:spacing w:beforeLines="0" w:after="0"/>
      <w:jc w:val="left"/>
    </w:pPr>
    <w:rPr>
      <w:rFonts w:ascii="Courier New" w:eastAsia="ＭＳ ゴシック" w:hAnsi="Courier New"/>
      <w:sz w:val="24"/>
      <w:szCs w:val="20"/>
      <w:lang w:val="en-GB" w:eastAsia="ja-JP"/>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Lines="0" w:before="60" w:after="180"/>
      <w:jc w:val="center"/>
    </w:pPr>
    <w:rPr>
      <w:rFonts w:ascii="Arial" w:eastAsia="ＭＳ ゴシック" w:hAnsi="Arial"/>
      <w:b/>
      <w:sz w:val="24"/>
      <w:szCs w:val="20"/>
      <w:lang w:val="en-GB" w:eastAsia="ja-JP"/>
    </w:rPr>
  </w:style>
  <w:style w:type="paragraph" w:customStyle="1" w:styleId="B1">
    <w:name w:val="B1"/>
    <w:basedOn w:val="ab"/>
    <w:link w:val="B1Char"/>
    <w:qFormat/>
  </w:style>
  <w:style w:type="paragraph" w:styleId="ab">
    <w:name w:val="List"/>
    <w:basedOn w:val="a1"/>
    <w:pPr>
      <w:spacing w:beforeLines="0" w:after="180"/>
      <w:ind w:left="568" w:hanging="284"/>
      <w:jc w:val="left"/>
    </w:pPr>
    <w:rPr>
      <w:rFonts w:eastAsia="ＭＳ ゴシック"/>
      <w:sz w:val="24"/>
      <w:szCs w:val="20"/>
      <w:lang w:val="en-GB" w:eastAsia="ja-JP"/>
    </w:rPr>
  </w:style>
  <w:style w:type="paragraph" w:customStyle="1" w:styleId="EQ">
    <w:name w:val="EQ"/>
    <w:basedOn w:val="a1"/>
    <w:next w:val="a1"/>
    <w:pPr>
      <w:keepLines/>
      <w:tabs>
        <w:tab w:val="center" w:pos="4536"/>
        <w:tab w:val="right" w:pos="9072"/>
      </w:tabs>
      <w:spacing w:beforeLines="0" w:after="180"/>
      <w:jc w:val="left"/>
    </w:pPr>
    <w:rPr>
      <w:rFonts w:eastAsia="ＭＳ ゴシック"/>
      <w:noProof/>
      <w:sz w:val="24"/>
      <w:szCs w:val="20"/>
      <w:lang w:val="en-GB" w:eastAsia="ja-JP"/>
    </w:rPr>
  </w:style>
  <w:style w:type="paragraph" w:customStyle="1" w:styleId="lptext">
    <w:name w:val="lˆptext"/>
    <w:basedOn w:val="a1"/>
    <w:pPr>
      <w:spacing w:beforeLines="0" w:before="100" w:after="100"/>
      <w:ind w:left="860"/>
      <w:jc w:val="left"/>
    </w:pPr>
    <w:rPr>
      <w:rFonts w:ascii="Times" w:eastAsia="ＭＳ ゴシック" w:hAnsi="Times"/>
      <w:sz w:val="24"/>
      <w:szCs w:val="20"/>
      <w:lang w:val="en-GB" w:eastAsia="ja-JP"/>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spacing w:beforeLines="0" w:after="0"/>
      <w:ind w:left="454" w:hanging="454"/>
      <w:jc w:val="left"/>
    </w:pPr>
    <w:rPr>
      <w:rFonts w:eastAsia="ＭＳ ゴシック"/>
      <w:sz w:val="16"/>
      <w:szCs w:val="20"/>
      <w:lang w:val="en-GB" w:eastAsia="ja-JP"/>
    </w:rPr>
  </w:style>
  <w:style w:type="paragraph" w:styleId="ae">
    <w:name w:val="caption"/>
    <w:aliases w:val="cap,cap Char"/>
    <w:basedOn w:val="a1"/>
    <w:next w:val="a1"/>
    <w:qFormat/>
    <w:pPr>
      <w:spacing w:beforeLines="0" w:before="120"/>
      <w:jc w:val="left"/>
    </w:pPr>
    <w:rPr>
      <w:rFonts w:eastAsia="ＭＳ ゴシック"/>
      <w:b/>
      <w:sz w:val="24"/>
      <w:szCs w:val="20"/>
      <w:lang w:val="en-GB" w:eastAsia="ja-JP"/>
    </w:rPr>
  </w:style>
  <w:style w:type="paragraph" w:customStyle="1" w:styleId="a0">
    <w:name w:val="佐藤２"/>
    <w:basedOn w:val="a1"/>
    <w:pPr>
      <w:numPr>
        <w:numId w:val="3"/>
      </w:numPr>
      <w:spacing w:beforeLines="0" w:after="180"/>
      <w:jc w:val="left"/>
    </w:pPr>
    <w:rPr>
      <w:rFonts w:eastAsia="ＭＳ ゴシック"/>
      <w:sz w:val="24"/>
      <w:szCs w:val="20"/>
      <w:lang w:val="en-GB" w:eastAsia="ja-JP"/>
    </w:rPr>
  </w:style>
  <w:style w:type="paragraph" w:styleId="21">
    <w:name w:val="Body Text Indent 2"/>
    <w:basedOn w:val="a1"/>
    <w:pPr>
      <w:widowControl w:val="0"/>
      <w:autoSpaceDE w:val="0"/>
      <w:autoSpaceDN w:val="0"/>
      <w:adjustRightInd w:val="0"/>
      <w:spacing w:beforeLines="0" w:after="0"/>
      <w:ind w:left="1656"/>
      <w:textAlignment w:val="baseline"/>
    </w:pPr>
    <w:rPr>
      <w:rFonts w:eastAsia="ＭＳ ゴシック"/>
      <w:kern w:val="2"/>
      <w:sz w:val="24"/>
      <w:szCs w:val="20"/>
      <w:lang w:val="en-GB" w:eastAsia="ja-JP"/>
    </w:rPr>
  </w:style>
  <w:style w:type="paragraph" w:styleId="22">
    <w:name w:val="List Bullet 2"/>
    <w:aliases w:val="lb2"/>
    <w:basedOn w:val="a"/>
    <w:autoRedefine/>
    <w:pPr>
      <w:spacing w:after="60"/>
      <w:ind w:left="1080" w:hanging="357"/>
    </w:pPr>
    <w:rPr>
      <w:rFonts w:ascii="Arial" w:hAnsi="Arial"/>
    </w:rPr>
  </w:style>
  <w:style w:type="paragraph" w:styleId="a">
    <w:name w:val="List Bullet"/>
    <w:basedOn w:val="a1"/>
    <w:autoRedefine/>
    <w:pPr>
      <w:numPr>
        <w:numId w:val="1"/>
      </w:numPr>
      <w:spacing w:beforeLines="0" w:after="0"/>
      <w:jc w:val="left"/>
    </w:pPr>
    <w:rPr>
      <w:rFonts w:eastAsia="ＭＳ ゴシック"/>
      <w:sz w:val="24"/>
      <w:szCs w:val="20"/>
      <w:lang w:val="en-GB" w:eastAsia="ja-JP"/>
    </w:rPr>
  </w:style>
  <w:style w:type="paragraph" w:customStyle="1" w:styleId="ListBulletLast">
    <w:name w:val="List Bullet Last"/>
    <w:aliases w:val="lbl"/>
    <w:basedOn w:val="a"/>
    <w:next w:val="a5"/>
    <w:pPr>
      <w:spacing w:after="240"/>
      <w:ind w:left="714" w:hanging="357"/>
    </w:pPr>
    <w:rPr>
      <w:rFonts w:ascii="Arial" w:hAnsi="Arial"/>
    </w:rPr>
  </w:style>
  <w:style w:type="paragraph" w:styleId="af">
    <w:name w:val="footer"/>
    <w:basedOn w:val="a1"/>
    <w:pPr>
      <w:tabs>
        <w:tab w:val="center" w:pos="4536"/>
        <w:tab w:val="right" w:pos="9072"/>
      </w:tabs>
      <w:spacing w:beforeLines="0" w:before="120" w:after="0"/>
      <w:jc w:val="left"/>
    </w:pPr>
    <w:rPr>
      <w:rFonts w:eastAsia="ＭＳ ゴシック"/>
      <w:sz w:val="24"/>
      <w:szCs w:val="20"/>
      <w:lang w:val="de-DE" w:eastAsia="ja-JP"/>
    </w:rPr>
  </w:style>
  <w:style w:type="paragraph" w:styleId="23">
    <w:name w:val="List 2"/>
    <w:basedOn w:val="ab"/>
    <w:pPr>
      <w:ind w:left="851"/>
    </w:pPr>
  </w:style>
  <w:style w:type="paragraph" w:customStyle="1" w:styleId="TitleText">
    <w:name w:val="Title Text"/>
    <w:basedOn w:val="a1"/>
    <w:next w:val="a1"/>
    <w:pPr>
      <w:spacing w:beforeLines="0" w:after="220"/>
      <w:jc w:val="left"/>
    </w:pPr>
    <w:rPr>
      <w:rFonts w:ascii="Arial" w:eastAsia="ＭＳ ゴシック" w:hAnsi="Arial"/>
      <w:b/>
      <w:sz w:val="22"/>
      <w:szCs w:val="20"/>
      <w:lang w:val="en-GB" w:eastAsia="ja-JP"/>
    </w:rPr>
  </w:style>
  <w:style w:type="paragraph" w:styleId="af0">
    <w:name w:val="Title"/>
    <w:basedOn w:val="a1"/>
    <w:qFormat/>
    <w:pPr>
      <w:spacing w:beforeLines="0" w:after="0"/>
      <w:jc w:val="center"/>
    </w:pPr>
    <w:rPr>
      <w:rFonts w:ascii="Arial" w:eastAsia="ＭＳ ゴシック" w:hAnsi="Arial"/>
      <w:b/>
      <w:sz w:val="24"/>
      <w:szCs w:val="20"/>
      <w:lang w:val="en-GB" w:eastAsia="ja-JP"/>
    </w:rPr>
  </w:style>
  <w:style w:type="paragraph" w:styleId="af1">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pPr>
      <w:spacing w:beforeLines="0" w:after="0"/>
      <w:jc w:val="left"/>
    </w:pPr>
    <w:rPr>
      <w:rFonts w:eastAsia="ＭＳ ゴシック"/>
      <w:sz w:val="24"/>
      <w:szCs w:val="20"/>
      <w:lang w:val="en-GB" w:eastAsia="ja-JP"/>
    </w:rPr>
  </w:style>
  <w:style w:type="character" w:styleId="af2">
    <w:name w:val="page number"/>
    <w:rPr>
      <w:rFonts w:eastAsia="Times New Roman"/>
      <w:noProof w:val="0"/>
      <w:kern w:val="2"/>
      <w:sz w:val="21"/>
      <w:lang w:val="en-GB"/>
    </w:rPr>
  </w:style>
  <w:style w:type="paragraph" w:styleId="31">
    <w:name w:val="Body Text 3"/>
    <w:basedOn w:val="a1"/>
    <w:pPr>
      <w:spacing w:beforeLines="0" w:after="0"/>
    </w:pPr>
    <w:rPr>
      <w:rFonts w:eastAsia="ＭＳ ゴシック"/>
      <w:sz w:val="24"/>
      <w:szCs w:val="20"/>
      <w:lang w:val="en-GB" w:eastAsia="ja-JP"/>
    </w:rPr>
  </w:style>
  <w:style w:type="paragraph" w:customStyle="1" w:styleId="TableText">
    <w:name w:val="Table_Text"/>
    <w:basedOn w:val="a1"/>
    <w:pPr>
      <w:keepNext/>
      <w:tabs>
        <w:tab w:val="left" w:pos="794"/>
        <w:tab w:val="left" w:pos="1191"/>
        <w:tab w:val="left" w:pos="1588"/>
        <w:tab w:val="left" w:pos="1985"/>
      </w:tabs>
      <w:spacing w:beforeLines="0" w:before="100" w:after="100" w:line="190" w:lineRule="exact"/>
    </w:pPr>
    <w:rPr>
      <w:rFonts w:eastAsia="ＭＳ ゴシック"/>
      <w:sz w:val="18"/>
      <w:szCs w:val="20"/>
      <w:lang w:val="en-GB" w:eastAsia="ja-JP"/>
    </w:rPr>
  </w:style>
  <w:style w:type="paragraph" w:customStyle="1" w:styleId="text">
    <w:name w:val="text"/>
    <w:basedOn w:val="a1"/>
    <w:pPr>
      <w:spacing w:beforeLines="0" w:after="240"/>
    </w:pPr>
    <w:rPr>
      <w:rFonts w:eastAsia="ＭＳ ゴシック"/>
      <w:sz w:val="24"/>
      <w:szCs w:val="20"/>
      <w:lang w:eastAsia="ja-JP"/>
    </w:rPr>
  </w:style>
  <w:style w:type="paragraph" w:customStyle="1" w:styleId="textintend1">
    <w:name w:val="text intend 1"/>
    <w:basedOn w:val="text"/>
    <w:pPr>
      <w:numPr>
        <w:numId w:val="2"/>
      </w:numPr>
      <w:tabs>
        <w:tab w:val="clear" w:pos="992"/>
      </w:tabs>
      <w:spacing w:after="120"/>
      <w:ind w:left="720" w:hanging="36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2"/>
    <w:pPr>
      <w:overflowPunct w:val="0"/>
      <w:autoSpaceDE w:val="0"/>
      <w:autoSpaceDN w:val="0"/>
      <w:adjustRightInd w:val="0"/>
      <w:spacing w:after="180"/>
      <w:ind w:leftChars="0" w:left="1135" w:firstLineChars="0" w:hanging="284"/>
      <w:textAlignment w:val="baseline"/>
    </w:pPr>
  </w:style>
  <w:style w:type="paragraph" w:styleId="32">
    <w:name w:val="List 3"/>
    <w:basedOn w:val="a1"/>
    <w:pPr>
      <w:spacing w:beforeLines="0" w:after="0"/>
      <w:ind w:leftChars="400" w:left="100" w:hangingChars="200" w:hanging="200"/>
      <w:jc w:val="left"/>
    </w:pPr>
    <w:rPr>
      <w:rFonts w:eastAsia="ＭＳ ゴシック"/>
      <w:sz w:val="24"/>
      <w:szCs w:val="20"/>
      <w:lang w:val="en-GB" w:eastAsia="ja-JP"/>
    </w:rPr>
  </w:style>
  <w:style w:type="paragraph" w:customStyle="1" w:styleId="RecCCITT">
    <w:name w:val="Rec_CCITT_#"/>
    <w:basedOn w:val="a1"/>
    <w:pPr>
      <w:keepNext/>
      <w:keepLines/>
      <w:spacing w:beforeLines="0" w:after="180"/>
      <w:jc w:val="left"/>
    </w:pPr>
    <w:rPr>
      <w:rFonts w:eastAsia="ＭＳ ゴシック"/>
      <w:b/>
      <w:sz w:val="24"/>
      <w:szCs w:val="20"/>
      <w:lang w:val="en-GB" w:eastAsia="ja-JP"/>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pPr>
      <w:spacing w:beforeLines="0" w:after="0"/>
      <w:jc w:val="left"/>
    </w:pPr>
    <w:rPr>
      <w:rFonts w:ascii="Arial" w:eastAsia="ＭＳ ゴシック" w:hAnsi="Arial"/>
      <w:sz w:val="18"/>
      <w:szCs w:val="20"/>
      <w:lang w:val="en-GB" w:eastAsia="ja-JP"/>
    </w:rPr>
  </w:style>
  <w:style w:type="paragraph" w:customStyle="1" w:styleId="Reference">
    <w:name w:val="Reference"/>
    <w:basedOn w:val="a1"/>
    <w:pPr>
      <w:widowControl w:val="0"/>
      <w:spacing w:beforeLines="0" w:after="0"/>
      <w:ind w:left="283" w:hanging="283"/>
    </w:pPr>
    <w:rPr>
      <w:rFonts w:ascii="Arial" w:eastAsia="ＭＳ 明朝" w:hAnsi="Arial"/>
      <w:kern w:val="2"/>
      <w:sz w:val="21"/>
      <w:szCs w:val="20"/>
      <w:lang w:val="de-DE" w:eastAsia="ja-JP"/>
    </w:rPr>
  </w:style>
  <w:style w:type="paragraph" w:styleId="af7">
    <w:name w:val="annotation text"/>
    <w:basedOn w:val="a1"/>
    <w:semiHidden/>
    <w:pPr>
      <w:spacing w:beforeLines="0" w:after="0"/>
      <w:jc w:val="left"/>
    </w:pPr>
    <w:rPr>
      <w:rFonts w:eastAsia="ＭＳ ゴシック"/>
      <w:szCs w:val="20"/>
      <w:lang w:val="en-GB" w:eastAsia="ja-JP"/>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spacing w:beforeLines="0" w:after="0"/>
      <w:jc w:val="center"/>
      <w:textAlignment w:val="baseline"/>
    </w:pPr>
    <w:rPr>
      <w:rFonts w:ascii="Arial" w:hAnsi="Arial"/>
      <w:sz w:val="18"/>
      <w:szCs w:val="20"/>
      <w:lang w:val="en-GB" w:eastAsia="x-none"/>
    </w:rPr>
  </w:style>
  <w:style w:type="table" w:styleId="afa">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qFormat/>
    <w:rsid w:val="009273EC"/>
    <w:pPr>
      <w:spacing w:beforeLines="0" w:before="100" w:beforeAutospacing="1" w:after="100" w:afterAutospacing="1"/>
      <w:jc w:val="left"/>
    </w:pPr>
    <w:rPr>
      <w:rFonts w:ascii="ＭＳ Ｐゴシック" w:eastAsia="ＭＳ Ｐゴシック" w:hAnsi="ＭＳ Ｐゴシック" w:cs="ＭＳ Ｐゴシック"/>
      <w:sz w:val="24"/>
      <w:lang w:eastAsia="ja-JP"/>
    </w:rPr>
  </w:style>
  <w:style w:type="paragraph" w:customStyle="1" w:styleId="81">
    <w:name w:val="表 (赤)  81"/>
    <w:basedOn w:val="a1"/>
    <w:uiPriority w:val="34"/>
    <w:qFormat/>
    <w:rsid w:val="006D1DA0"/>
    <w:pPr>
      <w:spacing w:beforeLines="0" w:after="0"/>
      <w:ind w:leftChars="400" w:left="840"/>
      <w:jc w:val="left"/>
    </w:pPr>
    <w:rPr>
      <w:rFonts w:ascii="ＭＳ Ｐゴシック" w:eastAsia="ＭＳ Ｐゴシック" w:hAnsi="ＭＳ Ｐゴシック" w:cs="ＭＳ Ｐゴシック"/>
      <w:sz w:val="24"/>
      <w:lang w:eastAsia="ja-JP"/>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spacing w:beforeLines="0" w:after="0"/>
      <w:ind w:left="1260" w:hanging="1260"/>
      <w:jc w:val="left"/>
    </w:pPr>
    <w:rPr>
      <w:rFonts w:ascii="Arial" w:eastAsia="ＭＳ 明朝" w:hAnsi="Arial"/>
      <w:lang w:val="en-GB" w:eastAsia="en-GB"/>
    </w:rPr>
  </w:style>
  <w:style w:type="paragraph" w:customStyle="1" w:styleId="Doc-text2">
    <w:name w:val="Doc-text2"/>
    <w:basedOn w:val="a1"/>
    <w:link w:val="Doc-text2Char"/>
    <w:qFormat/>
    <w:rsid w:val="00B32C08"/>
    <w:pPr>
      <w:tabs>
        <w:tab w:val="left" w:pos="1622"/>
      </w:tabs>
      <w:spacing w:beforeLines="0" w:after="0"/>
      <w:ind w:left="1622" w:hanging="363"/>
      <w:jc w:val="left"/>
    </w:pPr>
    <w:rPr>
      <w:rFonts w:ascii="Arial" w:eastAsia="ＭＳ 明朝" w:hAnsi="Arial"/>
      <w:lang w:val="en-GB"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c">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Task Body"/>
    <w:basedOn w:val="a1"/>
    <w:link w:val="afd"/>
    <w:uiPriority w:val="34"/>
    <w:qFormat/>
    <w:rsid w:val="002D136A"/>
    <w:pPr>
      <w:spacing w:beforeLines="0" w:after="0"/>
      <w:ind w:leftChars="400" w:left="840"/>
      <w:jc w:val="left"/>
    </w:pPr>
    <w:rPr>
      <w:rFonts w:eastAsia="ＭＳ ゴシック"/>
      <w:sz w:val="24"/>
      <w:szCs w:val="20"/>
      <w:lang w:val="en-GB" w:eastAsia="ja-JP"/>
    </w:r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d">
    <w:name w:val="リスト段落 (文字)"/>
    <w:aliases w:val="- Bullets (文字),목록 단락 (文字),列出段落 (文字),?? ?? (文字),????? (文字),???? (文字),Lista1 (文字),中等深浅网格 1 - 着色 21 (文字),—ño’i—Ž (文字),列表段落 (文字),列出段落1 (文字),¥¡¡¡¡ì¬º¥¹¥È¶ÎÂä (文字),ÁÐ³ö¶ÎÂä (文字),¥ê¥¹¥È¶ÎÂä (文字),列表段落1 (文字),1st level - Bullet List Paragraph (文字)"/>
    <w:link w:val="afc"/>
    <w:uiPriority w:val="34"/>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spacing w:beforeLines="0" w:after="0"/>
      <w:jc w:val="right"/>
    </w:pPr>
    <w:rPr>
      <w:rFonts w:ascii="Arial" w:eastAsiaTheme="minorEastAsia" w:hAnsi="Arial"/>
      <w:sz w:val="18"/>
      <w:szCs w:val="20"/>
      <w:lang w:val="en-GB"/>
    </w:rPr>
  </w:style>
  <w:style w:type="character" w:customStyle="1" w:styleId="THChar">
    <w:name w:val="TH Char"/>
    <w:link w:val="TH"/>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Lines="0" w:before="40" w:after="0"/>
      <w:jc w:val="left"/>
    </w:pPr>
    <w:rPr>
      <w:rFonts w:ascii="Arial" w:eastAsia="ＭＳ 明朝" w:hAnsi="Arial"/>
      <w:i/>
      <w:sz w:val="18"/>
      <w:lang w:val="en-GB"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e">
    <w:name w:val="Note Heading"/>
    <w:basedOn w:val="a1"/>
    <w:next w:val="a1"/>
    <w:link w:val="aff"/>
    <w:rsid w:val="00384D66"/>
    <w:pPr>
      <w:spacing w:beforeLines="0" w:after="0"/>
      <w:jc w:val="center"/>
    </w:pPr>
    <w:rPr>
      <w:rFonts w:eastAsia="ＭＳ ゴシック"/>
      <w:b/>
      <w:color w:val="FF0000"/>
      <w:sz w:val="24"/>
      <w:szCs w:val="21"/>
      <w:lang w:eastAsia="ja-JP"/>
    </w:rPr>
  </w:style>
  <w:style w:type="character" w:customStyle="1" w:styleId="aff">
    <w:name w:val="記 (文字)"/>
    <w:basedOn w:val="a2"/>
    <w:link w:val="afe"/>
    <w:rsid w:val="00384D66"/>
    <w:rPr>
      <w:rFonts w:ascii="Times New Roman" w:eastAsia="ＭＳ ゴシック" w:hAnsi="Times New Roman"/>
      <w:b/>
      <w:color w:val="FF0000"/>
      <w:sz w:val="24"/>
      <w:szCs w:val="21"/>
    </w:rPr>
  </w:style>
  <w:style w:type="paragraph" w:styleId="aff0">
    <w:name w:val="Closing"/>
    <w:basedOn w:val="a1"/>
    <w:link w:val="aff1"/>
    <w:rsid w:val="00384D66"/>
    <w:pPr>
      <w:spacing w:beforeLines="0" w:after="0"/>
      <w:jc w:val="right"/>
    </w:pPr>
    <w:rPr>
      <w:rFonts w:eastAsia="ＭＳ ゴシック"/>
      <w:b/>
      <w:color w:val="FF0000"/>
      <w:sz w:val="24"/>
      <w:szCs w:val="21"/>
      <w:lang w:eastAsia="ja-JP"/>
    </w:rPr>
  </w:style>
  <w:style w:type="character" w:customStyle="1" w:styleId="aff1">
    <w:name w:val="結語 (文字)"/>
    <w:basedOn w:val="a2"/>
    <w:link w:val="aff0"/>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Lines="0"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1"/>
    <w:rsid w:val="00EC3C7F"/>
    <w:pPr>
      <w:numPr>
        <w:numId w:val="6"/>
      </w:numPr>
      <w:tabs>
        <w:tab w:val="left" w:pos="720"/>
        <w:tab w:val="left" w:pos="926"/>
      </w:tabs>
      <w:overflowPunct w:val="0"/>
      <w:autoSpaceDE w:val="0"/>
      <w:autoSpaceDN w:val="0"/>
      <w:adjustRightInd w:val="0"/>
      <w:spacing w:beforeLines="0" w:after="180"/>
      <w:ind w:left="926"/>
      <w:jc w:val="left"/>
      <w:textAlignment w:val="baseline"/>
    </w:pPr>
    <w:rPr>
      <w:rFonts w:eastAsia="ＭＳ 明朝"/>
      <w:szCs w:val="20"/>
      <w:lang w:val="en-GB" w:eastAsia="en-GB"/>
    </w:rPr>
  </w:style>
  <w:style w:type="character" w:styleId="aff2">
    <w:name w:val="Placeholder Text"/>
    <w:basedOn w:val="a2"/>
    <w:uiPriority w:val="99"/>
    <w:semiHidden/>
    <w:rsid w:val="004D2ABD"/>
    <w:rPr>
      <w:color w:val="808080"/>
    </w:rPr>
  </w:style>
  <w:style w:type="character" w:customStyle="1" w:styleId="B2Char">
    <w:name w:val="B2 Char"/>
    <w:link w:val="B2"/>
    <w:qFormat/>
    <w:rsid w:val="00120CB4"/>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80742"/>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
    <w:basedOn w:val="a2"/>
    <w:link w:val="2"/>
    <w:rsid w:val="003807FD"/>
    <w:rPr>
      <w:rFonts w:ascii="Arial" w:eastAsia="ＭＳ ゴシック" w:hAnsi="Arial"/>
      <w:sz w:val="24"/>
      <w:lang w:val="en-GB"/>
    </w:rPr>
  </w:style>
  <w:style w:type="table" w:customStyle="1" w:styleId="12">
    <w:name w:val="表 (格子)1"/>
    <w:basedOn w:val="a3"/>
    <w:next w:val="afa"/>
    <w:uiPriority w:val="39"/>
    <w:qFormat/>
    <w:rsid w:val="008F16B3"/>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 (格子)2"/>
    <w:basedOn w:val="a3"/>
    <w:next w:val="afa"/>
    <w:uiPriority w:val="39"/>
    <w:qFormat/>
    <w:rsid w:val="00184BB6"/>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8B16BC"/>
    <w:rPr>
      <w:lang w:val="en-GB" w:eastAsia="en-US"/>
    </w:rPr>
  </w:style>
  <w:style w:type="character" w:customStyle="1" w:styleId="normaltextrun">
    <w:name w:val="normaltextrun"/>
    <w:basedOn w:val="a2"/>
    <w:rsid w:val="00B43ACF"/>
  </w:style>
  <w:style w:type="character" w:customStyle="1" w:styleId="eop">
    <w:name w:val="eop"/>
    <w:basedOn w:val="a2"/>
    <w:rsid w:val="00B43A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622512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1626283">
      <w:bodyDiv w:val="1"/>
      <w:marLeft w:val="0"/>
      <w:marRight w:val="0"/>
      <w:marTop w:val="0"/>
      <w:marBottom w:val="0"/>
      <w:divBdr>
        <w:top w:val="none" w:sz="0" w:space="0" w:color="auto"/>
        <w:left w:val="none" w:sz="0" w:space="0" w:color="auto"/>
        <w:bottom w:val="none" w:sz="0" w:space="0" w:color="auto"/>
        <w:right w:val="none" w:sz="0" w:space="0" w:color="auto"/>
      </w:divBdr>
      <w:divsChild>
        <w:div w:id="765540842">
          <w:marLeft w:val="706"/>
          <w:marRight w:val="0"/>
          <w:marTop w:val="67"/>
          <w:marBottom w:val="0"/>
          <w:divBdr>
            <w:top w:val="none" w:sz="0" w:space="0" w:color="auto"/>
            <w:left w:val="none" w:sz="0" w:space="0" w:color="auto"/>
            <w:bottom w:val="none" w:sz="0" w:space="0" w:color="auto"/>
            <w:right w:val="none" w:sz="0" w:space="0" w:color="auto"/>
          </w:divBdr>
        </w:div>
        <w:div w:id="1984499121">
          <w:marLeft w:val="979"/>
          <w:marRight w:val="0"/>
          <w:marTop w:val="58"/>
          <w:marBottom w:val="0"/>
          <w:divBdr>
            <w:top w:val="none" w:sz="0" w:space="0" w:color="auto"/>
            <w:left w:val="none" w:sz="0" w:space="0" w:color="auto"/>
            <w:bottom w:val="none" w:sz="0" w:space="0" w:color="auto"/>
            <w:right w:val="none" w:sz="0" w:space="0" w:color="auto"/>
          </w:divBdr>
        </w:div>
        <w:div w:id="1708024048">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46021">
      <w:bodyDiv w:val="1"/>
      <w:marLeft w:val="0"/>
      <w:marRight w:val="0"/>
      <w:marTop w:val="0"/>
      <w:marBottom w:val="0"/>
      <w:divBdr>
        <w:top w:val="none" w:sz="0" w:space="0" w:color="auto"/>
        <w:left w:val="none" w:sz="0" w:space="0" w:color="auto"/>
        <w:bottom w:val="none" w:sz="0" w:space="0" w:color="auto"/>
        <w:right w:val="none" w:sz="0" w:space="0" w:color="auto"/>
      </w:divBdr>
      <w:divsChild>
        <w:div w:id="2055034672">
          <w:marLeft w:val="547"/>
          <w:marRight w:val="0"/>
          <w:marTop w:val="0"/>
          <w:marBottom w:val="120"/>
          <w:divBdr>
            <w:top w:val="none" w:sz="0" w:space="0" w:color="auto"/>
            <w:left w:val="none" w:sz="0" w:space="0" w:color="auto"/>
            <w:bottom w:val="none" w:sz="0" w:space="0" w:color="auto"/>
            <w:right w:val="none" w:sz="0" w:space="0" w:color="auto"/>
          </w:divBdr>
        </w:div>
        <w:div w:id="1144783224">
          <w:marLeft w:val="1166"/>
          <w:marRight w:val="0"/>
          <w:marTop w:val="0"/>
          <w:marBottom w:val="120"/>
          <w:divBdr>
            <w:top w:val="none" w:sz="0" w:space="0" w:color="auto"/>
            <w:left w:val="none" w:sz="0" w:space="0" w:color="auto"/>
            <w:bottom w:val="none" w:sz="0" w:space="0" w:color="auto"/>
            <w:right w:val="none" w:sz="0" w:space="0" w:color="auto"/>
          </w:divBdr>
        </w:div>
        <w:div w:id="1420297743">
          <w:marLeft w:val="1800"/>
          <w:marRight w:val="0"/>
          <w:marTop w:val="0"/>
          <w:marBottom w:val="120"/>
          <w:divBdr>
            <w:top w:val="none" w:sz="0" w:space="0" w:color="auto"/>
            <w:left w:val="none" w:sz="0" w:space="0" w:color="auto"/>
            <w:bottom w:val="none" w:sz="0" w:space="0" w:color="auto"/>
            <w:right w:val="none" w:sz="0" w:space="0" w:color="auto"/>
          </w:divBdr>
        </w:div>
        <w:div w:id="1790782853">
          <w:marLeft w:val="1166"/>
          <w:marRight w:val="0"/>
          <w:marTop w:val="0"/>
          <w:marBottom w:val="120"/>
          <w:divBdr>
            <w:top w:val="none" w:sz="0" w:space="0" w:color="auto"/>
            <w:left w:val="none" w:sz="0" w:space="0" w:color="auto"/>
            <w:bottom w:val="none" w:sz="0" w:space="0" w:color="auto"/>
            <w:right w:val="none" w:sz="0" w:space="0" w:color="auto"/>
          </w:divBdr>
        </w:div>
        <w:div w:id="1591937073">
          <w:marLeft w:val="1800"/>
          <w:marRight w:val="0"/>
          <w:marTop w:val="0"/>
          <w:marBottom w:val="120"/>
          <w:divBdr>
            <w:top w:val="none" w:sz="0" w:space="0" w:color="auto"/>
            <w:left w:val="none" w:sz="0" w:space="0" w:color="auto"/>
            <w:bottom w:val="none" w:sz="0" w:space="0" w:color="auto"/>
            <w:right w:val="none" w:sz="0" w:space="0" w:color="auto"/>
          </w:divBdr>
        </w:div>
        <w:div w:id="971904056">
          <w:marLeft w:val="547"/>
          <w:marRight w:val="0"/>
          <w:marTop w:val="0"/>
          <w:marBottom w:val="120"/>
          <w:divBdr>
            <w:top w:val="none" w:sz="0" w:space="0" w:color="auto"/>
            <w:left w:val="none" w:sz="0" w:space="0" w:color="auto"/>
            <w:bottom w:val="none" w:sz="0" w:space="0" w:color="auto"/>
            <w:right w:val="none" w:sz="0" w:space="0" w:color="auto"/>
          </w:divBdr>
        </w:div>
        <w:div w:id="2040201256">
          <w:marLeft w:val="1166"/>
          <w:marRight w:val="0"/>
          <w:marTop w:val="0"/>
          <w:marBottom w:val="120"/>
          <w:divBdr>
            <w:top w:val="none" w:sz="0" w:space="0" w:color="auto"/>
            <w:left w:val="none" w:sz="0" w:space="0" w:color="auto"/>
            <w:bottom w:val="none" w:sz="0" w:space="0" w:color="auto"/>
            <w:right w:val="none" w:sz="0" w:space="0" w:color="auto"/>
          </w:divBdr>
        </w:div>
        <w:div w:id="752549985">
          <w:marLeft w:val="1800"/>
          <w:marRight w:val="0"/>
          <w:marTop w:val="0"/>
          <w:marBottom w:val="120"/>
          <w:divBdr>
            <w:top w:val="none" w:sz="0" w:space="0" w:color="auto"/>
            <w:left w:val="none" w:sz="0" w:space="0" w:color="auto"/>
            <w:bottom w:val="none" w:sz="0" w:space="0" w:color="auto"/>
            <w:right w:val="none" w:sz="0" w:space="0" w:color="auto"/>
          </w:divBdr>
        </w:div>
        <w:div w:id="370224283">
          <w:marLeft w:val="2520"/>
          <w:marRight w:val="0"/>
          <w:marTop w:val="0"/>
          <w:marBottom w:val="120"/>
          <w:divBdr>
            <w:top w:val="none" w:sz="0" w:space="0" w:color="auto"/>
            <w:left w:val="none" w:sz="0" w:space="0" w:color="auto"/>
            <w:bottom w:val="none" w:sz="0" w:space="0" w:color="auto"/>
            <w:right w:val="none" w:sz="0" w:space="0" w:color="auto"/>
          </w:divBdr>
        </w:div>
        <w:div w:id="10304489">
          <w:marLeft w:val="1166"/>
          <w:marRight w:val="0"/>
          <w:marTop w:val="0"/>
          <w:marBottom w:val="120"/>
          <w:divBdr>
            <w:top w:val="none" w:sz="0" w:space="0" w:color="auto"/>
            <w:left w:val="none" w:sz="0" w:space="0" w:color="auto"/>
            <w:bottom w:val="none" w:sz="0" w:space="0" w:color="auto"/>
            <w:right w:val="none" w:sz="0" w:space="0" w:color="auto"/>
          </w:divBdr>
        </w:div>
        <w:div w:id="495072370">
          <w:marLeft w:val="1800"/>
          <w:marRight w:val="0"/>
          <w:marTop w:val="0"/>
          <w:marBottom w:val="120"/>
          <w:divBdr>
            <w:top w:val="none" w:sz="0" w:space="0" w:color="auto"/>
            <w:left w:val="none" w:sz="0" w:space="0" w:color="auto"/>
            <w:bottom w:val="none" w:sz="0" w:space="0" w:color="auto"/>
            <w:right w:val="none" w:sz="0" w:space="0" w:color="auto"/>
          </w:divBdr>
        </w:div>
        <w:div w:id="1567378569">
          <w:marLeft w:val="2520"/>
          <w:marRight w:val="0"/>
          <w:marTop w:val="0"/>
          <w:marBottom w:val="120"/>
          <w:divBdr>
            <w:top w:val="none" w:sz="0" w:space="0" w:color="auto"/>
            <w:left w:val="none" w:sz="0" w:space="0" w:color="auto"/>
            <w:bottom w:val="none" w:sz="0" w:space="0" w:color="auto"/>
            <w:right w:val="none" w:sz="0" w:space="0" w:color="auto"/>
          </w:divBdr>
        </w:div>
        <w:div w:id="12921096">
          <w:marLeft w:val="1166"/>
          <w:marRight w:val="0"/>
          <w:marTop w:val="0"/>
          <w:marBottom w:val="120"/>
          <w:divBdr>
            <w:top w:val="none" w:sz="0" w:space="0" w:color="auto"/>
            <w:left w:val="none" w:sz="0" w:space="0" w:color="auto"/>
            <w:bottom w:val="none" w:sz="0" w:space="0" w:color="auto"/>
            <w:right w:val="none" w:sz="0" w:space="0" w:color="auto"/>
          </w:divBdr>
        </w:div>
        <w:div w:id="1910454997">
          <w:marLeft w:val="1166"/>
          <w:marRight w:val="0"/>
          <w:marTop w:val="0"/>
          <w:marBottom w:val="12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5142399">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1201560">
      <w:bodyDiv w:val="1"/>
      <w:marLeft w:val="0"/>
      <w:marRight w:val="0"/>
      <w:marTop w:val="0"/>
      <w:marBottom w:val="0"/>
      <w:divBdr>
        <w:top w:val="none" w:sz="0" w:space="0" w:color="auto"/>
        <w:left w:val="none" w:sz="0" w:space="0" w:color="auto"/>
        <w:bottom w:val="none" w:sz="0" w:space="0" w:color="auto"/>
        <w:right w:val="none" w:sz="0" w:space="0" w:color="auto"/>
      </w:divBdr>
      <w:divsChild>
        <w:div w:id="1886330936">
          <w:marLeft w:val="706"/>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448668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9697906">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3644">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558399">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3850950">
      <w:bodyDiv w:val="1"/>
      <w:marLeft w:val="0"/>
      <w:marRight w:val="0"/>
      <w:marTop w:val="0"/>
      <w:marBottom w:val="0"/>
      <w:divBdr>
        <w:top w:val="none" w:sz="0" w:space="0" w:color="auto"/>
        <w:left w:val="none" w:sz="0" w:space="0" w:color="auto"/>
        <w:bottom w:val="none" w:sz="0" w:space="0" w:color="auto"/>
        <w:right w:val="none" w:sz="0" w:space="0" w:color="auto"/>
      </w:divBdr>
      <w:divsChild>
        <w:div w:id="839809324">
          <w:marLeft w:val="706"/>
          <w:marRight w:val="0"/>
          <w:marTop w:val="67"/>
          <w:marBottom w:val="0"/>
          <w:divBdr>
            <w:top w:val="none" w:sz="0" w:space="0" w:color="auto"/>
            <w:left w:val="none" w:sz="0" w:space="0" w:color="auto"/>
            <w:bottom w:val="none" w:sz="0" w:space="0" w:color="auto"/>
            <w:right w:val="none" w:sz="0" w:space="0" w:color="auto"/>
          </w:divBdr>
        </w:div>
        <w:div w:id="1180463460">
          <w:marLeft w:val="706"/>
          <w:marRight w:val="0"/>
          <w:marTop w:val="67"/>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853485">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762695">
      <w:bodyDiv w:val="1"/>
      <w:marLeft w:val="0"/>
      <w:marRight w:val="0"/>
      <w:marTop w:val="0"/>
      <w:marBottom w:val="0"/>
      <w:divBdr>
        <w:top w:val="none" w:sz="0" w:space="0" w:color="auto"/>
        <w:left w:val="none" w:sz="0" w:space="0" w:color="auto"/>
        <w:bottom w:val="none" w:sz="0" w:space="0" w:color="auto"/>
        <w:right w:val="none" w:sz="0" w:space="0" w:color="auto"/>
      </w:divBdr>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09647826">
      <w:bodyDiv w:val="1"/>
      <w:marLeft w:val="0"/>
      <w:marRight w:val="0"/>
      <w:marTop w:val="0"/>
      <w:marBottom w:val="0"/>
      <w:divBdr>
        <w:top w:val="none" w:sz="0" w:space="0" w:color="auto"/>
        <w:left w:val="none" w:sz="0" w:space="0" w:color="auto"/>
        <w:bottom w:val="none" w:sz="0" w:space="0" w:color="auto"/>
        <w:right w:val="none" w:sz="0" w:space="0" w:color="auto"/>
      </w:divBdr>
    </w:div>
    <w:div w:id="7129262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1137">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1434744367">
          <w:marLeft w:val="1166"/>
          <w:marRight w:val="0"/>
          <w:marTop w:val="120"/>
          <w:marBottom w:val="0"/>
          <w:divBdr>
            <w:top w:val="none" w:sz="0" w:space="0" w:color="auto"/>
            <w:left w:val="none" w:sz="0" w:space="0" w:color="auto"/>
            <w:bottom w:val="none" w:sz="0" w:space="0" w:color="auto"/>
            <w:right w:val="none" w:sz="0" w:space="0" w:color="auto"/>
          </w:divBdr>
        </w:div>
        <w:div w:id="372661420">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785142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3623414">
      <w:bodyDiv w:val="1"/>
      <w:marLeft w:val="0"/>
      <w:marRight w:val="0"/>
      <w:marTop w:val="0"/>
      <w:marBottom w:val="0"/>
      <w:divBdr>
        <w:top w:val="none" w:sz="0" w:space="0" w:color="auto"/>
        <w:left w:val="none" w:sz="0" w:space="0" w:color="auto"/>
        <w:bottom w:val="none" w:sz="0" w:space="0" w:color="auto"/>
        <w:right w:val="none" w:sz="0" w:space="0" w:color="auto"/>
      </w:divBdr>
    </w:div>
    <w:div w:id="82859548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1338712">
      <w:bodyDiv w:val="1"/>
      <w:marLeft w:val="0"/>
      <w:marRight w:val="0"/>
      <w:marTop w:val="0"/>
      <w:marBottom w:val="0"/>
      <w:divBdr>
        <w:top w:val="none" w:sz="0" w:space="0" w:color="auto"/>
        <w:left w:val="none" w:sz="0" w:space="0" w:color="auto"/>
        <w:bottom w:val="none" w:sz="0" w:space="0" w:color="auto"/>
        <w:right w:val="none" w:sz="0" w:space="0" w:color="auto"/>
      </w:divBdr>
    </w:div>
    <w:div w:id="864756427">
      <w:bodyDiv w:val="1"/>
      <w:marLeft w:val="0"/>
      <w:marRight w:val="0"/>
      <w:marTop w:val="0"/>
      <w:marBottom w:val="0"/>
      <w:divBdr>
        <w:top w:val="none" w:sz="0" w:space="0" w:color="auto"/>
        <w:left w:val="none" w:sz="0" w:space="0" w:color="auto"/>
        <w:bottom w:val="none" w:sz="0" w:space="0" w:color="auto"/>
        <w:right w:val="none" w:sz="0" w:space="0" w:color="auto"/>
      </w:divBdr>
      <w:divsChild>
        <w:div w:id="1021586555">
          <w:marLeft w:val="274"/>
          <w:marRight w:val="0"/>
          <w:marTop w:val="0"/>
          <w:marBottom w:val="0"/>
          <w:divBdr>
            <w:top w:val="none" w:sz="0" w:space="0" w:color="auto"/>
            <w:left w:val="none" w:sz="0" w:space="0" w:color="auto"/>
            <w:bottom w:val="none" w:sz="0" w:space="0" w:color="auto"/>
            <w:right w:val="none" w:sz="0" w:space="0" w:color="auto"/>
          </w:divBdr>
        </w:div>
        <w:div w:id="1539783680">
          <w:marLeft w:val="274"/>
          <w:marRight w:val="0"/>
          <w:marTop w:val="0"/>
          <w:marBottom w:val="0"/>
          <w:divBdr>
            <w:top w:val="none" w:sz="0" w:space="0" w:color="auto"/>
            <w:left w:val="none" w:sz="0" w:space="0" w:color="auto"/>
            <w:bottom w:val="none" w:sz="0" w:space="0" w:color="auto"/>
            <w:right w:val="none" w:sz="0" w:space="0" w:color="auto"/>
          </w:divBdr>
        </w:div>
        <w:div w:id="145316130">
          <w:marLeft w:val="274"/>
          <w:marRight w:val="0"/>
          <w:marTop w:val="0"/>
          <w:marBottom w:val="0"/>
          <w:divBdr>
            <w:top w:val="none" w:sz="0" w:space="0" w:color="auto"/>
            <w:left w:val="none" w:sz="0" w:space="0" w:color="auto"/>
            <w:bottom w:val="none" w:sz="0" w:space="0" w:color="auto"/>
            <w:right w:val="none" w:sz="0" w:space="0" w:color="auto"/>
          </w:divBdr>
        </w:div>
        <w:div w:id="499122425">
          <w:marLeft w:val="274"/>
          <w:marRight w:val="0"/>
          <w:marTop w:val="0"/>
          <w:marBottom w:val="0"/>
          <w:divBdr>
            <w:top w:val="none" w:sz="0" w:space="0" w:color="auto"/>
            <w:left w:val="none" w:sz="0" w:space="0" w:color="auto"/>
            <w:bottom w:val="none" w:sz="0" w:space="0" w:color="auto"/>
            <w:right w:val="none" w:sz="0" w:space="0" w:color="auto"/>
          </w:divBdr>
        </w:div>
        <w:div w:id="1774475590">
          <w:marLeft w:val="274"/>
          <w:marRight w:val="0"/>
          <w:marTop w:val="0"/>
          <w:marBottom w:val="0"/>
          <w:divBdr>
            <w:top w:val="none" w:sz="0" w:space="0" w:color="auto"/>
            <w:left w:val="none" w:sz="0" w:space="0" w:color="auto"/>
            <w:bottom w:val="none" w:sz="0" w:space="0" w:color="auto"/>
            <w:right w:val="none" w:sz="0" w:space="0" w:color="auto"/>
          </w:divBdr>
        </w:div>
      </w:divsChild>
    </w:div>
    <w:div w:id="8728829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905102">
      <w:bodyDiv w:val="1"/>
      <w:marLeft w:val="0"/>
      <w:marRight w:val="0"/>
      <w:marTop w:val="0"/>
      <w:marBottom w:val="0"/>
      <w:divBdr>
        <w:top w:val="none" w:sz="0" w:space="0" w:color="auto"/>
        <w:left w:val="none" w:sz="0" w:space="0" w:color="auto"/>
        <w:bottom w:val="none" w:sz="0" w:space="0" w:color="auto"/>
        <w:right w:val="none" w:sz="0" w:space="0" w:color="auto"/>
      </w:divBdr>
      <w:divsChild>
        <w:div w:id="521742036">
          <w:marLeft w:val="274"/>
          <w:marRight w:val="0"/>
          <w:marTop w:val="0"/>
          <w:marBottom w:val="0"/>
          <w:divBdr>
            <w:top w:val="none" w:sz="0" w:space="0" w:color="auto"/>
            <w:left w:val="none" w:sz="0" w:space="0" w:color="auto"/>
            <w:bottom w:val="none" w:sz="0" w:space="0" w:color="auto"/>
            <w:right w:val="none" w:sz="0" w:space="0" w:color="auto"/>
          </w:divBdr>
        </w:div>
      </w:divsChild>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6477544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392410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229559">
      <w:bodyDiv w:val="1"/>
      <w:marLeft w:val="0"/>
      <w:marRight w:val="0"/>
      <w:marTop w:val="0"/>
      <w:marBottom w:val="0"/>
      <w:divBdr>
        <w:top w:val="none" w:sz="0" w:space="0" w:color="auto"/>
        <w:left w:val="none" w:sz="0" w:space="0" w:color="auto"/>
        <w:bottom w:val="none" w:sz="0" w:space="0" w:color="auto"/>
        <w:right w:val="none" w:sz="0" w:space="0" w:color="auto"/>
      </w:divBdr>
      <w:divsChild>
        <w:div w:id="1924409418">
          <w:marLeft w:val="979"/>
          <w:marRight w:val="0"/>
          <w:marTop w:val="5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015743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0545757">
      <w:bodyDiv w:val="1"/>
      <w:marLeft w:val="0"/>
      <w:marRight w:val="0"/>
      <w:marTop w:val="0"/>
      <w:marBottom w:val="0"/>
      <w:divBdr>
        <w:top w:val="none" w:sz="0" w:space="0" w:color="auto"/>
        <w:left w:val="none" w:sz="0" w:space="0" w:color="auto"/>
        <w:bottom w:val="none" w:sz="0" w:space="0" w:color="auto"/>
        <w:right w:val="none" w:sz="0" w:space="0" w:color="auto"/>
      </w:divBdr>
    </w:div>
    <w:div w:id="1047215498">
      <w:bodyDiv w:val="1"/>
      <w:marLeft w:val="0"/>
      <w:marRight w:val="0"/>
      <w:marTop w:val="0"/>
      <w:marBottom w:val="0"/>
      <w:divBdr>
        <w:top w:val="none" w:sz="0" w:space="0" w:color="auto"/>
        <w:left w:val="none" w:sz="0" w:space="0" w:color="auto"/>
        <w:bottom w:val="none" w:sz="0" w:space="0" w:color="auto"/>
        <w:right w:val="none" w:sz="0" w:space="0" w:color="auto"/>
      </w:divBdr>
      <w:divsChild>
        <w:div w:id="1540315387">
          <w:marLeft w:val="274"/>
          <w:marRight w:val="0"/>
          <w:marTop w:val="0"/>
          <w:marBottom w:val="0"/>
          <w:divBdr>
            <w:top w:val="none" w:sz="0" w:space="0" w:color="auto"/>
            <w:left w:val="none" w:sz="0" w:space="0" w:color="auto"/>
            <w:bottom w:val="none" w:sz="0" w:space="0" w:color="auto"/>
            <w:right w:val="none" w:sz="0" w:space="0" w:color="auto"/>
          </w:divBdr>
        </w:div>
        <w:div w:id="491338144">
          <w:marLeft w:val="274"/>
          <w:marRight w:val="0"/>
          <w:marTop w:val="0"/>
          <w:marBottom w:val="0"/>
          <w:divBdr>
            <w:top w:val="none" w:sz="0" w:space="0" w:color="auto"/>
            <w:left w:val="none" w:sz="0" w:space="0" w:color="auto"/>
            <w:bottom w:val="none" w:sz="0" w:space="0" w:color="auto"/>
            <w:right w:val="none" w:sz="0" w:space="0" w:color="auto"/>
          </w:divBdr>
        </w:div>
        <w:div w:id="1221478083">
          <w:marLeft w:val="274"/>
          <w:marRight w:val="0"/>
          <w:marTop w:val="0"/>
          <w:marBottom w:val="0"/>
          <w:divBdr>
            <w:top w:val="none" w:sz="0" w:space="0" w:color="auto"/>
            <w:left w:val="none" w:sz="0" w:space="0" w:color="auto"/>
            <w:bottom w:val="none" w:sz="0" w:space="0" w:color="auto"/>
            <w:right w:val="none" w:sz="0" w:space="0" w:color="auto"/>
          </w:divBdr>
        </w:div>
        <w:div w:id="2001543281">
          <w:marLeft w:val="274"/>
          <w:marRight w:val="0"/>
          <w:marTop w:val="0"/>
          <w:marBottom w:val="0"/>
          <w:divBdr>
            <w:top w:val="none" w:sz="0" w:space="0" w:color="auto"/>
            <w:left w:val="none" w:sz="0" w:space="0" w:color="auto"/>
            <w:bottom w:val="none" w:sz="0" w:space="0" w:color="auto"/>
            <w:right w:val="none" w:sz="0" w:space="0" w:color="auto"/>
          </w:divBdr>
        </w:div>
        <w:div w:id="2081561275">
          <w:marLeft w:val="274"/>
          <w:marRight w:val="0"/>
          <w:marTop w:val="0"/>
          <w:marBottom w:val="0"/>
          <w:divBdr>
            <w:top w:val="none" w:sz="0" w:space="0" w:color="auto"/>
            <w:left w:val="none" w:sz="0" w:space="0" w:color="auto"/>
            <w:bottom w:val="none" w:sz="0" w:space="0" w:color="auto"/>
            <w:right w:val="none" w:sz="0" w:space="0" w:color="auto"/>
          </w:divBdr>
        </w:div>
        <w:div w:id="106972446">
          <w:marLeft w:val="274"/>
          <w:marRight w:val="0"/>
          <w:marTop w:val="0"/>
          <w:marBottom w:val="0"/>
          <w:divBdr>
            <w:top w:val="none" w:sz="0" w:space="0" w:color="auto"/>
            <w:left w:val="none" w:sz="0" w:space="0" w:color="auto"/>
            <w:bottom w:val="none" w:sz="0" w:space="0" w:color="auto"/>
            <w:right w:val="none" w:sz="0" w:space="0" w:color="auto"/>
          </w:divBdr>
        </w:div>
        <w:div w:id="1879127942">
          <w:marLeft w:val="274"/>
          <w:marRight w:val="0"/>
          <w:marTop w:val="0"/>
          <w:marBottom w:val="0"/>
          <w:divBdr>
            <w:top w:val="none" w:sz="0" w:space="0" w:color="auto"/>
            <w:left w:val="none" w:sz="0" w:space="0" w:color="auto"/>
            <w:bottom w:val="none" w:sz="0" w:space="0" w:color="auto"/>
            <w:right w:val="none" w:sz="0" w:space="0" w:color="auto"/>
          </w:divBdr>
        </w:div>
        <w:div w:id="1288898544">
          <w:marLeft w:val="274"/>
          <w:marRight w:val="0"/>
          <w:marTop w:val="0"/>
          <w:marBottom w:val="0"/>
          <w:divBdr>
            <w:top w:val="none" w:sz="0" w:space="0" w:color="auto"/>
            <w:left w:val="none" w:sz="0" w:space="0" w:color="auto"/>
            <w:bottom w:val="none" w:sz="0" w:space="0" w:color="auto"/>
            <w:right w:val="none" w:sz="0" w:space="0" w:color="auto"/>
          </w:divBdr>
        </w:div>
        <w:div w:id="1361585988">
          <w:marLeft w:val="274"/>
          <w:marRight w:val="0"/>
          <w:marTop w:val="0"/>
          <w:marBottom w:val="0"/>
          <w:divBdr>
            <w:top w:val="none" w:sz="0" w:space="0" w:color="auto"/>
            <w:left w:val="none" w:sz="0" w:space="0" w:color="auto"/>
            <w:bottom w:val="none" w:sz="0" w:space="0" w:color="auto"/>
            <w:right w:val="none" w:sz="0" w:space="0" w:color="auto"/>
          </w:divBdr>
        </w:div>
        <w:div w:id="639188240">
          <w:marLeft w:val="274"/>
          <w:marRight w:val="0"/>
          <w:marTop w:val="0"/>
          <w:marBottom w:val="0"/>
          <w:divBdr>
            <w:top w:val="none" w:sz="0" w:space="0" w:color="auto"/>
            <w:left w:val="none" w:sz="0" w:space="0" w:color="auto"/>
            <w:bottom w:val="none" w:sz="0" w:space="0" w:color="auto"/>
            <w:right w:val="none" w:sz="0" w:space="0" w:color="auto"/>
          </w:divBdr>
        </w:div>
        <w:div w:id="951860984">
          <w:marLeft w:val="274"/>
          <w:marRight w:val="0"/>
          <w:marTop w:val="0"/>
          <w:marBottom w:val="0"/>
          <w:divBdr>
            <w:top w:val="none" w:sz="0" w:space="0" w:color="auto"/>
            <w:left w:val="none" w:sz="0" w:space="0" w:color="auto"/>
            <w:bottom w:val="none" w:sz="0" w:space="0" w:color="auto"/>
            <w:right w:val="none" w:sz="0" w:space="0" w:color="auto"/>
          </w:divBdr>
        </w:div>
        <w:div w:id="357198716">
          <w:marLeft w:val="274"/>
          <w:marRight w:val="0"/>
          <w:marTop w:val="0"/>
          <w:marBottom w:val="0"/>
          <w:divBdr>
            <w:top w:val="none" w:sz="0" w:space="0" w:color="auto"/>
            <w:left w:val="none" w:sz="0" w:space="0" w:color="auto"/>
            <w:bottom w:val="none" w:sz="0" w:space="0" w:color="auto"/>
            <w:right w:val="none" w:sz="0" w:space="0" w:color="auto"/>
          </w:divBdr>
        </w:div>
        <w:div w:id="563417345">
          <w:marLeft w:val="274"/>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69270">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854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7142754">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0680775">
      <w:bodyDiv w:val="1"/>
      <w:marLeft w:val="0"/>
      <w:marRight w:val="0"/>
      <w:marTop w:val="0"/>
      <w:marBottom w:val="0"/>
      <w:divBdr>
        <w:top w:val="none" w:sz="0" w:space="0" w:color="auto"/>
        <w:left w:val="none" w:sz="0" w:space="0" w:color="auto"/>
        <w:bottom w:val="none" w:sz="0" w:space="0" w:color="auto"/>
        <w:right w:val="none" w:sz="0" w:space="0" w:color="auto"/>
      </w:divBdr>
      <w:divsChild>
        <w:div w:id="2092458212">
          <w:marLeft w:val="706"/>
          <w:marRight w:val="0"/>
          <w:marTop w:val="67"/>
          <w:marBottom w:val="0"/>
          <w:divBdr>
            <w:top w:val="none" w:sz="0" w:space="0" w:color="auto"/>
            <w:left w:val="none" w:sz="0" w:space="0" w:color="auto"/>
            <w:bottom w:val="none" w:sz="0" w:space="0" w:color="auto"/>
            <w:right w:val="none" w:sz="0" w:space="0" w:color="auto"/>
          </w:divBdr>
        </w:div>
        <w:div w:id="994185059">
          <w:marLeft w:val="979"/>
          <w:marRight w:val="0"/>
          <w:marTop w:val="58"/>
          <w:marBottom w:val="0"/>
          <w:divBdr>
            <w:top w:val="none" w:sz="0" w:space="0" w:color="auto"/>
            <w:left w:val="none" w:sz="0" w:space="0" w:color="auto"/>
            <w:bottom w:val="none" w:sz="0" w:space="0" w:color="auto"/>
            <w:right w:val="none" w:sz="0" w:space="0" w:color="auto"/>
          </w:divBdr>
        </w:div>
        <w:div w:id="1767655156">
          <w:marLeft w:val="706"/>
          <w:marRight w:val="0"/>
          <w:marTop w:val="67"/>
          <w:marBottom w:val="0"/>
          <w:divBdr>
            <w:top w:val="none" w:sz="0" w:space="0" w:color="auto"/>
            <w:left w:val="none" w:sz="0" w:space="0" w:color="auto"/>
            <w:bottom w:val="none" w:sz="0" w:space="0" w:color="auto"/>
            <w:right w:val="none" w:sz="0" w:space="0" w:color="auto"/>
          </w:divBdr>
        </w:div>
        <w:div w:id="2147354383">
          <w:marLeft w:val="979"/>
          <w:marRight w:val="0"/>
          <w:marTop w:val="58"/>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96503526">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7895">
      <w:bodyDiv w:val="1"/>
      <w:marLeft w:val="0"/>
      <w:marRight w:val="0"/>
      <w:marTop w:val="0"/>
      <w:marBottom w:val="0"/>
      <w:divBdr>
        <w:top w:val="none" w:sz="0" w:space="0" w:color="auto"/>
        <w:left w:val="none" w:sz="0" w:space="0" w:color="auto"/>
        <w:bottom w:val="none" w:sz="0" w:space="0" w:color="auto"/>
        <w:right w:val="none" w:sz="0" w:space="0" w:color="auto"/>
      </w:divBdr>
      <w:divsChild>
        <w:div w:id="945118851">
          <w:marLeft w:val="274"/>
          <w:marRight w:val="0"/>
          <w:marTop w:val="0"/>
          <w:marBottom w:val="0"/>
          <w:divBdr>
            <w:top w:val="none" w:sz="0" w:space="0" w:color="auto"/>
            <w:left w:val="none" w:sz="0" w:space="0" w:color="auto"/>
            <w:bottom w:val="none" w:sz="0" w:space="0" w:color="auto"/>
            <w:right w:val="none" w:sz="0" w:space="0" w:color="auto"/>
          </w:divBdr>
        </w:div>
        <w:div w:id="462889537">
          <w:marLeft w:val="274"/>
          <w:marRight w:val="0"/>
          <w:marTop w:val="0"/>
          <w:marBottom w:val="0"/>
          <w:divBdr>
            <w:top w:val="none" w:sz="0" w:space="0" w:color="auto"/>
            <w:left w:val="none" w:sz="0" w:space="0" w:color="auto"/>
            <w:bottom w:val="none" w:sz="0" w:space="0" w:color="auto"/>
            <w:right w:val="none" w:sz="0" w:space="0" w:color="auto"/>
          </w:divBdr>
        </w:div>
        <w:div w:id="1529220909">
          <w:marLeft w:val="274"/>
          <w:marRight w:val="0"/>
          <w:marTop w:val="0"/>
          <w:marBottom w:val="0"/>
          <w:divBdr>
            <w:top w:val="none" w:sz="0" w:space="0" w:color="auto"/>
            <w:left w:val="none" w:sz="0" w:space="0" w:color="auto"/>
            <w:bottom w:val="none" w:sz="0" w:space="0" w:color="auto"/>
            <w:right w:val="none" w:sz="0" w:space="0" w:color="auto"/>
          </w:divBdr>
        </w:div>
        <w:div w:id="1112940898">
          <w:marLeft w:val="274"/>
          <w:marRight w:val="0"/>
          <w:marTop w:val="0"/>
          <w:marBottom w:val="0"/>
          <w:divBdr>
            <w:top w:val="none" w:sz="0" w:space="0" w:color="auto"/>
            <w:left w:val="none" w:sz="0" w:space="0" w:color="auto"/>
            <w:bottom w:val="none" w:sz="0" w:space="0" w:color="auto"/>
            <w:right w:val="none" w:sz="0" w:space="0" w:color="auto"/>
          </w:divBdr>
        </w:div>
        <w:div w:id="9794014">
          <w:marLeft w:val="274"/>
          <w:marRight w:val="0"/>
          <w:marTop w:val="0"/>
          <w:marBottom w:val="0"/>
          <w:divBdr>
            <w:top w:val="none" w:sz="0" w:space="0" w:color="auto"/>
            <w:left w:val="none" w:sz="0" w:space="0" w:color="auto"/>
            <w:bottom w:val="none" w:sz="0" w:space="0" w:color="auto"/>
            <w:right w:val="none" w:sz="0" w:space="0" w:color="auto"/>
          </w:divBdr>
        </w:div>
        <w:div w:id="1716393829">
          <w:marLeft w:val="274"/>
          <w:marRight w:val="0"/>
          <w:marTop w:val="0"/>
          <w:marBottom w:val="0"/>
          <w:divBdr>
            <w:top w:val="none" w:sz="0" w:space="0" w:color="auto"/>
            <w:left w:val="none" w:sz="0" w:space="0" w:color="auto"/>
            <w:bottom w:val="none" w:sz="0" w:space="0" w:color="auto"/>
            <w:right w:val="none" w:sz="0" w:space="0" w:color="auto"/>
          </w:divBdr>
        </w:div>
        <w:div w:id="1114522292">
          <w:marLeft w:val="274"/>
          <w:marRight w:val="0"/>
          <w:marTop w:val="0"/>
          <w:marBottom w:val="0"/>
          <w:divBdr>
            <w:top w:val="none" w:sz="0" w:space="0" w:color="auto"/>
            <w:left w:val="none" w:sz="0" w:space="0" w:color="auto"/>
            <w:bottom w:val="none" w:sz="0" w:space="0" w:color="auto"/>
            <w:right w:val="none" w:sz="0" w:space="0" w:color="auto"/>
          </w:divBdr>
        </w:div>
        <w:div w:id="1339040255">
          <w:marLeft w:val="274"/>
          <w:marRight w:val="0"/>
          <w:marTop w:val="0"/>
          <w:marBottom w:val="0"/>
          <w:divBdr>
            <w:top w:val="none" w:sz="0" w:space="0" w:color="auto"/>
            <w:left w:val="none" w:sz="0" w:space="0" w:color="auto"/>
            <w:bottom w:val="none" w:sz="0" w:space="0" w:color="auto"/>
            <w:right w:val="none" w:sz="0" w:space="0" w:color="auto"/>
          </w:divBdr>
        </w:div>
        <w:div w:id="2002343687">
          <w:marLeft w:val="274"/>
          <w:marRight w:val="0"/>
          <w:marTop w:val="0"/>
          <w:marBottom w:val="0"/>
          <w:divBdr>
            <w:top w:val="none" w:sz="0" w:space="0" w:color="auto"/>
            <w:left w:val="none" w:sz="0" w:space="0" w:color="auto"/>
            <w:bottom w:val="none" w:sz="0" w:space="0" w:color="auto"/>
            <w:right w:val="none" w:sz="0" w:space="0" w:color="auto"/>
          </w:divBdr>
        </w:div>
        <w:div w:id="459342877">
          <w:marLeft w:val="274"/>
          <w:marRight w:val="0"/>
          <w:marTop w:val="0"/>
          <w:marBottom w:val="0"/>
          <w:divBdr>
            <w:top w:val="none" w:sz="0" w:space="0" w:color="auto"/>
            <w:left w:val="none" w:sz="0" w:space="0" w:color="auto"/>
            <w:bottom w:val="none" w:sz="0" w:space="0" w:color="auto"/>
            <w:right w:val="none" w:sz="0" w:space="0" w:color="auto"/>
          </w:divBdr>
        </w:div>
        <w:div w:id="1841694711">
          <w:marLeft w:val="274"/>
          <w:marRight w:val="0"/>
          <w:marTop w:val="0"/>
          <w:marBottom w:val="0"/>
          <w:divBdr>
            <w:top w:val="none" w:sz="0" w:space="0" w:color="auto"/>
            <w:left w:val="none" w:sz="0" w:space="0" w:color="auto"/>
            <w:bottom w:val="none" w:sz="0" w:space="0" w:color="auto"/>
            <w:right w:val="none" w:sz="0" w:space="0" w:color="auto"/>
          </w:divBdr>
        </w:div>
        <w:div w:id="1349715465">
          <w:marLeft w:val="274"/>
          <w:marRight w:val="0"/>
          <w:marTop w:val="0"/>
          <w:marBottom w:val="0"/>
          <w:divBdr>
            <w:top w:val="none" w:sz="0" w:space="0" w:color="auto"/>
            <w:left w:val="none" w:sz="0" w:space="0" w:color="auto"/>
            <w:bottom w:val="none" w:sz="0" w:space="0" w:color="auto"/>
            <w:right w:val="none" w:sz="0" w:space="0" w:color="auto"/>
          </w:divBdr>
        </w:div>
        <w:div w:id="335423593">
          <w:marLeft w:val="274"/>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2201405">
      <w:bodyDiv w:val="1"/>
      <w:marLeft w:val="0"/>
      <w:marRight w:val="0"/>
      <w:marTop w:val="0"/>
      <w:marBottom w:val="0"/>
      <w:divBdr>
        <w:top w:val="none" w:sz="0" w:space="0" w:color="auto"/>
        <w:left w:val="none" w:sz="0" w:space="0" w:color="auto"/>
        <w:bottom w:val="none" w:sz="0" w:space="0" w:color="auto"/>
        <w:right w:val="none" w:sz="0" w:space="0" w:color="auto"/>
      </w:divBdr>
    </w:div>
    <w:div w:id="1275013311">
      <w:bodyDiv w:val="1"/>
      <w:marLeft w:val="0"/>
      <w:marRight w:val="0"/>
      <w:marTop w:val="0"/>
      <w:marBottom w:val="0"/>
      <w:divBdr>
        <w:top w:val="none" w:sz="0" w:space="0" w:color="auto"/>
        <w:left w:val="none" w:sz="0" w:space="0" w:color="auto"/>
        <w:bottom w:val="none" w:sz="0" w:space="0" w:color="auto"/>
        <w:right w:val="none" w:sz="0" w:space="0" w:color="auto"/>
      </w:divBdr>
    </w:div>
    <w:div w:id="128353615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9062708">
      <w:bodyDiv w:val="1"/>
      <w:marLeft w:val="0"/>
      <w:marRight w:val="0"/>
      <w:marTop w:val="0"/>
      <w:marBottom w:val="0"/>
      <w:divBdr>
        <w:top w:val="none" w:sz="0" w:space="0" w:color="auto"/>
        <w:left w:val="none" w:sz="0" w:space="0" w:color="auto"/>
        <w:bottom w:val="none" w:sz="0" w:space="0" w:color="auto"/>
        <w:right w:val="none" w:sz="0" w:space="0" w:color="auto"/>
      </w:divBdr>
      <w:divsChild>
        <w:div w:id="456801330">
          <w:marLeft w:val="274"/>
          <w:marRight w:val="0"/>
          <w:marTop w:val="0"/>
          <w:marBottom w:val="0"/>
          <w:divBdr>
            <w:top w:val="none" w:sz="0" w:space="0" w:color="auto"/>
            <w:left w:val="none" w:sz="0" w:space="0" w:color="auto"/>
            <w:bottom w:val="none" w:sz="0" w:space="0" w:color="auto"/>
            <w:right w:val="none" w:sz="0" w:space="0" w:color="auto"/>
          </w:divBdr>
        </w:div>
        <w:div w:id="1747874613">
          <w:marLeft w:val="274"/>
          <w:marRight w:val="0"/>
          <w:marTop w:val="0"/>
          <w:marBottom w:val="0"/>
          <w:divBdr>
            <w:top w:val="none" w:sz="0" w:space="0" w:color="auto"/>
            <w:left w:val="none" w:sz="0" w:space="0" w:color="auto"/>
            <w:bottom w:val="none" w:sz="0" w:space="0" w:color="auto"/>
            <w:right w:val="none" w:sz="0" w:space="0" w:color="auto"/>
          </w:divBdr>
        </w:div>
        <w:div w:id="1572082898">
          <w:marLeft w:val="274"/>
          <w:marRight w:val="0"/>
          <w:marTop w:val="0"/>
          <w:marBottom w:val="0"/>
          <w:divBdr>
            <w:top w:val="none" w:sz="0" w:space="0" w:color="auto"/>
            <w:left w:val="none" w:sz="0" w:space="0" w:color="auto"/>
            <w:bottom w:val="none" w:sz="0" w:space="0" w:color="auto"/>
            <w:right w:val="none" w:sz="0" w:space="0" w:color="auto"/>
          </w:divBdr>
        </w:div>
        <w:div w:id="1575430758">
          <w:marLeft w:val="274"/>
          <w:marRight w:val="0"/>
          <w:marTop w:val="0"/>
          <w:marBottom w:val="0"/>
          <w:divBdr>
            <w:top w:val="none" w:sz="0" w:space="0" w:color="auto"/>
            <w:left w:val="none" w:sz="0" w:space="0" w:color="auto"/>
            <w:bottom w:val="none" w:sz="0" w:space="0" w:color="auto"/>
            <w:right w:val="none" w:sz="0" w:space="0" w:color="auto"/>
          </w:divBdr>
        </w:div>
        <w:div w:id="2062633231">
          <w:marLeft w:val="274"/>
          <w:marRight w:val="0"/>
          <w:marTop w:val="0"/>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11501">
      <w:bodyDiv w:val="1"/>
      <w:marLeft w:val="0"/>
      <w:marRight w:val="0"/>
      <w:marTop w:val="0"/>
      <w:marBottom w:val="0"/>
      <w:divBdr>
        <w:top w:val="none" w:sz="0" w:space="0" w:color="auto"/>
        <w:left w:val="none" w:sz="0" w:space="0" w:color="auto"/>
        <w:bottom w:val="none" w:sz="0" w:space="0" w:color="auto"/>
        <w:right w:val="none" w:sz="0" w:space="0" w:color="auto"/>
      </w:divBdr>
      <w:divsChild>
        <w:div w:id="794641326">
          <w:marLeft w:val="274"/>
          <w:marRight w:val="0"/>
          <w:marTop w:val="0"/>
          <w:marBottom w:val="0"/>
          <w:divBdr>
            <w:top w:val="none" w:sz="0" w:space="0" w:color="auto"/>
            <w:left w:val="none" w:sz="0" w:space="0" w:color="auto"/>
            <w:bottom w:val="none" w:sz="0" w:space="0" w:color="auto"/>
            <w:right w:val="none" w:sz="0" w:space="0" w:color="auto"/>
          </w:divBdr>
        </w:div>
        <w:div w:id="1817645074">
          <w:marLeft w:val="274"/>
          <w:marRight w:val="0"/>
          <w:marTop w:val="0"/>
          <w:marBottom w:val="0"/>
          <w:divBdr>
            <w:top w:val="none" w:sz="0" w:space="0" w:color="auto"/>
            <w:left w:val="none" w:sz="0" w:space="0" w:color="auto"/>
            <w:bottom w:val="none" w:sz="0" w:space="0" w:color="auto"/>
            <w:right w:val="none" w:sz="0" w:space="0" w:color="auto"/>
          </w:divBdr>
        </w:div>
        <w:div w:id="458031225">
          <w:marLeft w:val="274"/>
          <w:marRight w:val="0"/>
          <w:marTop w:val="0"/>
          <w:marBottom w:val="0"/>
          <w:divBdr>
            <w:top w:val="none" w:sz="0" w:space="0" w:color="auto"/>
            <w:left w:val="none" w:sz="0" w:space="0" w:color="auto"/>
            <w:bottom w:val="none" w:sz="0" w:space="0" w:color="auto"/>
            <w:right w:val="none" w:sz="0" w:space="0" w:color="auto"/>
          </w:divBdr>
        </w:div>
        <w:div w:id="2099792050">
          <w:marLeft w:val="274"/>
          <w:marRight w:val="0"/>
          <w:marTop w:val="0"/>
          <w:marBottom w:val="0"/>
          <w:divBdr>
            <w:top w:val="none" w:sz="0" w:space="0" w:color="auto"/>
            <w:left w:val="none" w:sz="0" w:space="0" w:color="auto"/>
            <w:bottom w:val="none" w:sz="0" w:space="0" w:color="auto"/>
            <w:right w:val="none" w:sz="0" w:space="0" w:color="auto"/>
          </w:divBdr>
        </w:div>
        <w:div w:id="1568418413">
          <w:marLeft w:val="274"/>
          <w:marRight w:val="0"/>
          <w:marTop w:val="0"/>
          <w:marBottom w:val="0"/>
          <w:divBdr>
            <w:top w:val="none" w:sz="0" w:space="0" w:color="auto"/>
            <w:left w:val="none" w:sz="0" w:space="0" w:color="auto"/>
            <w:bottom w:val="none" w:sz="0" w:space="0" w:color="auto"/>
            <w:right w:val="none" w:sz="0" w:space="0" w:color="auto"/>
          </w:divBdr>
        </w:div>
        <w:div w:id="1767186050">
          <w:marLeft w:val="274"/>
          <w:marRight w:val="0"/>
          <w:marTop w:val="0"/>
          <w:marBottom w:val="0"/>
          <w:divBdr>
            <w:top w:val="none" w:sz="0" w:space="0" w:color="auto"/>
            <w:left w:val="none" w:sz="0" w:space="0" w:color="auto"/>
            <w:bottom w:val="none" w:sz="0" w:space="0" w:color="auto"/>
            <w:right w:val="none" w:sz="0" w:space="0" w:color="auto"/>
          </w:divBdr>
        </w:div>
        <w:div w:id="451099851">
          <w:marLeft w:val="274"/>
          <w:marRight w:val="0"/>
          <w:marTop w:val="0"/>
          <w:marBottom w:val="0"/>
          <w:divBdr>
            <w:top w:val="none" w:sz="0" w:space="0" w:color="auto"/>
            <w:left w:val="none" w:sz="0" w:space="0" w:color="auto"/>
            <w:bottom w:val="none" w:sz="0" w:space="0" w:color="auto"/>
            <w:right w:val="none" w:sz="0" w:space="0" w:color="auto"/>
          </w:divBdr>
        </w:div>
        <w:div w:id="256452592">
          <w:marLeft w:val="274"/>
          <w:marRight w:val="0"/>
          <w:marTop w:val="0"/>
          <w:marBottom w:val="0"/>
          <w:divBdr>
            <w:top w:val="none" w:sz="0" w:space="0" w:color="auto"/>
            <w:left w:val="none" w:sz="0" w:space="0" w:color="auto"/>
            <w:bottom w:val="none" w:sz="0" w:space="0" w:color="auto"/>
            <w:right w:val="none" w:sz="0" w:space="0" w:color="auto"/>
          </w:divBdr>
        </w:div>
        <w:div w:id="1647315434">
          <w:marLeft w:val="274"/>
          <w:marRight w:val="0"/>
          <w:marTop w:val="0"/>
          <w:marBottom w:val="0"/>
          <w:divBdr>
            <w:top w:val="none" w:sz="0" w:space="0" w:color="auto"/>
            <w:left w:val="none" w:sz="0" w:space="0" w:color="auto"/>
            <w:bottom w:val="none" w:sz="0" w:space="0" w:color="auto"/>
            <w:right w:val="none" w:sz="0" w:space="0" w:color="auto"/>
          </w:divBdr>
        </w:div>
        <w:div w:id="2036956501">
          <w:marLeft w:val="274"/>
          <w:marRight w:val="0"/>
          <w:marTop w:val="0"/>
          <w:marBottom w:val="0"/>
          <w:divBdr>
            <w:top w:val="none" w:sz="0" w:space="0" w:color="auto"/>
            <w:left w:val="none" w:sz="0" w:space="0" w:color="auto"/>
            <w:bottom w:val="none" w:sz="0" w:space="0" w:color="auto"/>
            <w:right w:val="none" w:sz="0" w:space="0" w:color="auto"/>
          </w:divBdr>
        </w:div>
        <w:div w:id="407465045">
          <w:marLeft w:val="274"/>
          <w:marRight w:val="0"/>
          <w:marTop w:val="0"/>
          <w:marBottom w:val="0"/>
          <w:divBdr>
            <w:top w:val="none" w:sz="0" w:space="0" w:color="auto"/>
            <w:left w:val="none" w:sz="0" w:space="0" w:color="auto"/>
            <w:bottom w:val="none" w:sz="0" w:space="0" w:color="auto"/>
            <w:right w:val="none" w:sz="0" w:space="0" w:color="auto"/>
          </w:divBdr>
        </w:div>
        <w:div w:id="1751924823">
          <w:marLeft w:val="274"/>
          <w:marRight w:val="0"/>
          <w:marTop w:val="0"/>
          <w:marBottom w:val="0"/>
          <w:divBdr>
            <w:top w:val="none" w:sz="0" w:space="0" w:color="auto"/>
            <w:left w:val="none" w:sz="0" w:space="0" w:color="auto"/>
            <w:bottom w:val="none" w:sz="0" w:space="0" w:color="auto"/>
            <w:right w:val="none" w:sz="0" w:space="0" w:color="auto"/>
          </w:divBdr>
        </w:div>
        <w:div w:id="1122769597">
          <w:marLeft w:val="274"/>
          <w:marRight w:val="0"/>
          <w:marTop w:val="0"/>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76663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977492">
      <w:bodyDiv w:val="1"/>
      <w:marLeft w:val="0"/>
      <w:marRight w:val="0"/>
      <w:marTop w:val="0"/>
      <w:marBottom w:val="0"/>
      <w:divBdr>
        <w:top w:val="none" w:sz="0" w:space="0" w:color="auto"/>
        <w:left w:val="none" w:sz="0" w:space="0" w:color="auto"/>
        <w:bottom w:val="none" w:sz="0" w:space="0" w:color="auto"/>
        <w:right w:val="none" w:sz="0" w:space="0" w:color="auto"/>
      </w:divBdr>
      <w:divsChild>
        <w:div w:id="1481773983">
          <w:marLeft w:val="274"/>
          <w:marRight w:val="0"/>
          <w:marTop w:val="0"/>
          <w:marBottom w:val="0"/>
          <w:divBdr>
            <w:top w:val="none" w:sz="0" w:space="0" w:color="auto"/>
            <w:left w:val="none" w:sz="0" w:space="0" w:color="auto"/>
            <w:bottom w:val="none" w:sz="0" w:space="0" w:color="auto"/>
            <w:right w:val="none" w:sz="0" w:space="0" w:color="auto"/>
          </w:divBdr>
        </w:div>
        <w:div w:id="2074623920">
          <w:marLeft w:val="274"/>
          <w:marRight w:val="0"/>
          <w:marTop w:val="0"/>
          <w:marBottom w:val="0"/>
          <w:divBdr>
            <w:top w:val="none" w:sz="0" w:space="0" w:color="auto"/>
            <w:left w:val="none" w:sz="0" w:space="0" w:color="auto"/>
            <w:bottom w:val="none" w:sz="0" w:space="0" w:color="auto"/>
            <w:right w:val="none" w:sz="0" w:space="0" w:color="auto"/>
          </w:divBdr>
        </w:div>
        <w:div w:id="1339188539">
          <w:marLeft w:val="274"/>
          <w:marRight w:val="0"/>
          <w:marTop w:val="0"/>
          <w:marBottom w:val="0"/>
          <w:divBdr>
            <w:top w:val="none" w:sz="0" w:space="0" w:color="auto"/>
            <w:left w:val="none" w:sz="0" w:space="0" w:color="auto"/>
            <w:bottom w:val="none" w:sz="0" w:space="0" w:color="auto"/>
            <w:right w:val="none" w:sz="0" w:space="0" w:color="auto"/>
          </w:divBdr>
        </w:div>
        <w:div w:id="1845432851">
          <w:marLeft w:val="274"/>
          <w:marRight w:val="0"/>
          <w:marTop w:val="0"/>
          <w:marBottom w:val="0"/>
          <w:divBdr>
            <w:top w:val="none" w:sz="0" w:space="0" w:color="auto"/>
            <w:left w:val="none" w:sz="0" w:space="0" w:color="auto"/>
            <w:bottom w:val="none" w:sz="0" w:space="0" w:color="auto"/>
            <w:right w:val="none" w:sz="0" w:space="0" w:color="auto"/>
          </w:divBdr>
        </w:div>
        <w:div w:id="3753955">
          <w:marLeft w:val="274"/>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02224985">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617323">
      <w:bodyDiv w:val="1"/>
      <w:marLeft w:val="0"/>
      <w:marRight w:val="0"/>
      <w:marTop w:val="0"/>
      <w:marBottom w:val="0"/>
      <w:divBdr>
        <w:top w:val="none" w:sz="0" w:space="0" w:color="auto"/>
        <w:left w:val="none" w:sz="0" w:space="0" w:color="auto"/>
        <w:bottom w:val="none" w:sz="0" w:space="0" w:color="auto"/>
        <w:right w:val="none" w:sz="0" w:space="0" w:color="auto"/>
      </w:divBdr>
      <w:divsChild>
        <w:div w:id="1359816466">
          <w:marLeft w:val="274"/>
          <w:marRight w:val="0"/>
          <w:marTop w:val="0"/>
          <w:marBottom w:val="0"/>
          <w:divBdr>
            <w:top w:val="none" w:sz="0" w:space="0" w:color="auto"/>
            <w:left w:val="none" w:sz="0" w:space="0" w:color="auto"/>
            <w:bottom w:val="none" w:sz="0" w:space="0" w:color="auto"/>
            <w:right w:val="none" w:sz="0" w:space="0" w:color="auto"/>
          </w:divBdr>
        </w:div>
        <w:div w:id="339240669">
          <w:marLeft w:val="274"/>
          <w:marRight w:val="0"/>
          <w:marTop w:val="0"/>
          <w:marBottom w:val="0"/>
          <w:divBdr>
            <w:top w:val="none" w:sz="0" w:space="0" w:color="auto"/>
            <w:left w:val="none" w:sz="0" w:space="0" w:color="auto"/>
            <w:bottom w:val="none" w:sz="0" w:space="0" w:color="auto"/>
            <w:right w:val="none" w:sz="0" w:space="0" w:color="auto"/>
          </w:divBdr>
        </w:div>
      </w:divsChild>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8047010">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0419688">
      <w:bodyDiv w:val="1"/>
      <w:marLeft w:val="0"/>
      <w:marRight w:val="0"/>
      <w:marTop w:val="0"/>
      <w:marBottom w:val="0"/>
      <w:divBdr>
        <w:top w:val="none" w:sz="0" w:space="0" w:color="auto"/>
        <w:left w:val="none" w:sz="0" w:space="0" w:color="auto"/>
        <w:bottom w:val="none" w:sz="0" w:space="0" w:color="auto"/>
        <w:right w:val="none" w:sz="0" w:space="0" w:color="auto"/>
      </w:divBdr>
      <w:divsChild>
        <w:div w:id="1287933546">
          <w:marLeft w:val="274"/>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6989217">
      <w:bodyDiv w:val="1"/>
      <w:marLeft w:val="0"/>
      <w:marRight w:val="0"/>
      <w:marTop w:val="0"/>
      <w:marBottom w:val="0"/>
      <w:divBdr>
        <w:top w:val="none" w:sz="0" w:space="0" w:color="auto"/>
        <w:left w:val="none" w:sz="0" w:space="0" w:color="auto"/>
        <w:bottom w:val="none" w:sz="0" w:space="0" w:color="auto"/>
        <w:right w:val="none" w:sz="0" w:space="0" w:color="auto"/>
      </w:divBdr>
    </w:div>
    <w:div w:id="1858889684">
      <w:bodyDiv w:val="1"/>
      <w:marLeft w:val="0"/>
      <w:marRight w:val="0"/>
      <w:marTop w:val="0"/>
      <w:marBottom w:val="0"/>
      <w:divBdr>
        <w:top w:val="none" w:sz="0" w:space="0" w:color="auto"/>
        <w:left w:val="none" w:sz="0" w:space="0" w:color="auto"/>
        <w:bottom w:val="none" w:sz="0" w:space="0" w:color="auto"/>
        <w:right w:val="none" w:sz="0" w:space="0" w:color="auto"/>
      </w:divBdr>
      <w:divsChild>
        <w:div w:id="1020161318">
          <w:marLeft w:val="274"/>
          <w:marRight w:val="0"/>
          <w:marTop w:val="0"/>
          <w:marBottom w:val="0"/>
          <w:divBdr>
            <w:top w:val="none" w:sz="0" w:space="0" w:color="auto"/>
            <w:left w:val="none" w:sz="0" w:space="0" w:color="auto"/>
            <w:bottom w:val="none" w:sz="0" w:space="0" w:color="auto"/>
            <w:right w:val="none" w:sz="0" w:space="0" w:color="auto"/>
          </w:divBdr>
        </w:div>
        <w:div w:id="72510718">
          <w:marLeft w:val="274"/>
          <w:marRight w:val="0"/>
          <w:marTop w:val="0"/>
          <w:marBottom w:val="0"/>
          <w:divBdr>
            <w:top w:val="none" w:sz="0" w:space="0" w:color="auto"/>
            <w:left w:val="none" w:sz="0" w:space="0" w:color="auto"/>
            <w:bottom w:val="none" w:sz="0" w:space="0" w:color="auto"/>
            <w:right w:val="none" w:sz="0" w:space="0" w:color="auto"/>
          </w:divBdr>
        </w:div>
        <w:div w:id="392198716">
          <w:marLeft w:val="274"/>
          <w:marRight w:val="0"/>
          <w:marTop w:val="0"/>
          <w:marBottom w:val="0"/>
          <w:divBdr>
            <w:top w:val="none" w:sz="0" w:space="0" w:color="auto"/>
            <w:left w:val="none" w:sz="0" w:space="0" w:color="auto"/>
            <w:bottom w:val="none" w:sz="0" w:space="0" w:color="auto"/>
            <w:right w:val="none" w:sz="0" w:space="0" w:color="auto"/>
          </w:divBdr>
        </w:div>
        <w:div w:id="246352474">
          <w:marLeft w:val="274"/>
          <w:marRight w:val="0"/>
          <w:marTop w:val="0"/>
          <w:marBottom w:val="0"/>
          <w:divBdr>
            <w:top w:val="none" w:sz="0" w:space="0" w:color="auto"/>
            <w:left w:val="none" w:sz="0" w:space="0" w:color="auto"/>
            <w:bottom w:val="none" w:sz="0" w:space="0" w:color="auto"/>
            <w:right w:val="none" w:sz="0" w:space="0" w:color="auto"/>
          </w:divBdr>
        </w:div>
        <w:div w:id="2057895969">
          <w:marLeft w:val="274"/>
          <w:marRight w:val="0"/>
          <w:marTop w:val="0"/>
          <w:marBottom w:val="0"/>
          <w:divBdr>
            <w:top w:val="none" w:sz="0" w:space="0" w:color="auto"/>
            <w:left w:val="none" w:sz="0" w:space="0" w:color="auto"/>
            <w:bottom w:val="none" w:sz="0" w:space="0" w:color="auto"/>
            <w:right w:val="none" w:sz="0" w:space="0" w:color="auto"/>
          </w:divBdr>
        </w:div>
        <w:div w:id="1237596628">
          <w:marLeft w:val="274"/>
          <w:marRight w:val="0"/>
          <w:marTop w:val="0"/>
          <w:marBottom w:val="0"/>
          <w:divBdr>
            <w:top w:val="none" w:sz="0" w:space="0" w:color="auto"/>
            <w:left w:val="none" w:sz="0" w:space="0" w:color="auto"/>
            <w:bottom w:val="none" w:sz="0" w:space="0" w:color="auto"/>
            <w:right w:val="none" w:sz="0" w:space="0" w:color="auto"/>
          </w:divBdr>
        </w:div>
        <w:div w:id="930233459">
          <w:marLeft w:val="274"/>
          <w:marRight w:val="0"/>
          <w:marTop w:val="0"/>
          <w:marBottom w:val="0"/>
          <w:divBdr>
            <w:top w:val="none" w:sz="0" w:space="0" w:color="auto"/>
            <w:left w:val="none" w:sz="0" w:space="0" w:color="auto"/>
            <w:bottom w:val="none" w:sz="0" w:space="0" w:color="auto"/>
            <w:right w:val="none" w:sz="0" w:space="0" w:color="auto"/>
          </w:divBdr>
        </w:div>
        <w:div w:id="1258906638">
          <w:marLeft w:val="274"/>
          <w:marRight w:val="0"/>
          <w:marTop w:val="0"/>
          <w:marBottom w:val="0"/>
          <w:divBdr>
            <w:top w:val="none" w:sz="0" w:space="0" w:color="auto"/>
            <w:left w:val="none" w:sz="0" w:space="0" w:color="auto"/>
            <w:bottom w:val="none" w:sz="0" w:space="0" w:color="auto"/>
            <w:right w:val="none" w:sz="0" w:space="0" w:color="auto"/>
          </w:divBdr>
        </w:div>
        <w:div w:id="383916293">
          <w:marLeft w:val="274"/>
          <w:marRight w:val="0"/>
          <w:marTop w:val="0"/>
          <w:marBottom w:val="0"/>
          <w:divBdr>
            <w:top w:val="none" w:sz="0" w:space="0" w:color="auto"/>
            <w:left w:val="none" w:sz="0" w:space="0" w:color="auto"/>
            <w:bottom w:val="none" w:sz="0" w:space="0" w:color="auto"/>
            <w:right w:val="none" w:sz="0" w:space="0" w:color="auto"/>
          </w:divBdr>
        </w:div>
        <w:div w:id="492532356">
          <w:marLeft w:val="274"/>
          <w:marRight w:val="0"/>
          <w:marTop w:val="0"/>
          <w:marBottom w:val="0"/>
          <w:divBdr>
            <w:top w:val="none" w:sz="0" w:space="0" w:color="auto"/>
            <w:left w:val="none" w:sz="0" w:space="0" w:color="auto"/>
            <w:bottom w:val="none" w:sz="0" w:space="0" w:color="auto"/>
            <w:right w:val="none" w:sz="0" w:space="0" w:color="auto"/>
          </w:divBdr>
        </w:div>
        <w:div w:id="1397892398">
          <w:marLeft w:val="274"/>
          <w:marRight w:val="0"/>
          <w:marTop w:val="0"/>
          <w:marBottom w:val="0"/>
          <w:divBdr>
            <w:top w:val="none" w:sz="0" w:space="0" w:color="auto"/>
            <w:left w:val="none" w:sz="0" w:space="0" w:color="auto"/>
            <w:bottom w:val="none" w:sz="0" w:space="0" w:color="auto"/>
            <w:right w:val="none" w:sz="0" w:space="0" w:color="auto"/>
          </w:divBdr>
        </w:div>
        <w:div w:id="1102917676">
          <w:marLeft w:val="274"/>
          <w:marRight w:val="0"/>
          <w:marTop w:val="0"/>
          <w:marBottom w:val="0"/>
          <w:divBdr>
            <w:top w:val="none" w:sz="0" w:space="0" w:color="auto"/>
            <w:left w:val="none" w:sz="0" w:space="0" w:color="auto"/>
            <w:bottom w:val="none" w:sz="0" w:space="0" w:color="auto"/>
            <w:right w:val="none" w:sz="0" w:space="0" w:color="auto"/>
          </w:divBdr>
        </w:div>
        <w:div w:id="819270687">
          <w:marLeft w:val="274"/>
          <w:marRight w:val="0"/>
          <w:marTop w:val="0"/>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776247">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991877">
      <w:bodyDiv w:val="1"/>
      <w:marLeft w:val="0"/>
      <w:marRight w:val="0"/>
      <w:marTop w:val="0"/>
      <w:marBottom w:val="0"/>
      <w:divBdr>
        <w:top w:val="none" w:sz="0" w:space="0" w:color="auto"/>
        <w:left w:val="none" w:sz="0" w:space="0" w:color="auto"/>
        <w:bottom w:val="none" w:sz="0" w:space="0" w:color="auto"/>
        <w:right w:val="none" w:sz="0" w:space="0" w:color="auto"/>
      </w:divBdr>
      <w:divsChild>
        <w:div w:id="1542547075">
          <w:marLeft w:val="979"/>
          <w:marRight w:val="0"/>
          <w:marTop w:val="58"/>
          <w:marBottom w:val="0"/>
          <w:divBdr>
            <w:top w:val="none" w:sz="0" w:space="0" w:color="auto"/>
            <w:left w:val="none" w:sz="0" w:space="0" w:color="auto"/>
            <w:bottom w:val="none" w:sz="0" w:space="0" w:color="auto"/>
            <w:right w:val="none" w:sz="0" w:space="0" w:color="auto"/>
          </w:divBdr>
        </w:div>
        <w:div w:id="1651009846">
          <w:marLeft w:val="1267"/>
          <w:marRight w:val="0"/>
          <w:marTop w:val="53"/>
          <w:marBottom w:val="0"/>
          <w:divBdr>
            <w:top w:val="none" w:sz="0" w:space="0" w:color="auto"/>
            <w:left w:val="none" w:sz="0" w:space="0" w:color="auto"/>
            <w:bottom w:val="none" w:sz="0" w:space="0" w:color="auto"/>
            <w:right w:val="none" w:sz="0" w:space="0" w:color="auto"/>
          </w:divBdr>
        </w:div>
      </w:divsChild>
    </w:div>
    <w:div w:id="1911425693">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4783011">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11458">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0101382">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8867201">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350236">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0.wm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2.wmf"/><Relationship Id="rId17" Type="http://schemas.openxmlformats.org/officeDocument/2006/relationships/image" Target="media/image40.w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wmf"/><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30.wmf"/><Relationship Id="rId23" Type="http://schemas.openxmlformats.org/officeDocument/2006/relationships/footer" Target="footer3.xml"/><Relationship Id="rId10" Type="http://schemas.openxmlformats.org/officeDocument/2006/relationships/image" Target="media/image1.wmf"/><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wmf"/><Relationship Id="rId22" Type="http://schemas.openxmlformats.org/officeDocument/2006/relationships/header" Target="header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FC6DF4441BCA7B4AAE60077C1F8BA040" ma:contentTypeVersion="9" ma:contentTypeDescription="新しいドキュメントを作成します。" ma:contentTypeScope="" ma:versionID="5ffd8b2b0ebedbe6cc55362bc1646d17">
  <xsd:schema xmlns:xsd="http://www.w3.org/2001/XMLSchema" xmlns:xs="http://www.w3.org/2001/XMLSchema" xmlns:p="http://schemas.microsoft.com/office/2006/metadata/properties" xmlns:ns2="8181cbdf-9e76-4634-ae33-c9d45ede0eb7" xmlns:ns3="2d629409-fdb5-41bb-ac1f-f4be54bf6bbc" targetNamespace="http://schemas.microsoft.com/office/2006/metadata/properties" ma:root="true" ma:fieldsID="3f3c477709752ecb8b2c74654e469391" ns2:_="" ns3:_="">
    <xsd:import namespace="8181cbdf-9e76-4634-ae33-c9d45ede0eb7"/>
    <xsd:import namespace="2d629409-fdb5-41bb-ac1f-f4be54bf6bbc"/>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81cbdf-9e76-4634-ae33-c9d45ede0eb7"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画像タグ" ma:readOnly="false" ma:fieldId="{5cf76f15-5ced-4ddc-b409-7134ff3c332f}" ma:taxonomyMulti="true" ma:sspId="afa5d88d-3070-4a76-8aeb-9490c925d21f"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629409-fdb5-41bb-ac1f-f4be54bf6bb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22265c01-7685-480a-9440-b163a0c49ea6}" ma:internalName="TaxCatchAll" ma:showField="CatchAllData" ma:web="2d629409-fdb5-41bb-ac1f-f4be54bf6b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AB4C92-7F47-458E-ACBD-6B1BB0A2F8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81cbdf-9e76-4634-ae33-c9d45ede0eb7"/>
    <ds:schemaRef ds:uri="2d629409-fdb5-41bb-ac1f-f4be54bf6b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469907C-FD4B-42DC-8C9E-587766E2E624}">
  <ds:schemaRefs>
    <ds:schemaRef ds:uri="http://schemas.microsoft.com/sharepoint/v3/contenttype/forms"/>
  </ds:schemaRefs>
</ds:datastoreItem>
</file>

<file path=customXml/itemProps3.xml><?xml version="1.0" encoding="utf-8"?>
<ds:datastoreItem xmlns:ds="http://schemas.openxmlformats.org/officeDocument/2006/customXml" ds:itemID="{19B81E4F-2ACE-464F-8D26-043DAAD79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1050</Words>
  <Characters>5988</Characters>
  <Application>Microsoft Office Word</Application>
  <DocSecurity>0</DocSecurity>
  <Lines>49</Lines>
  <Paragraphs>14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2024-01-23T00:02:00Z</dcterms:created>
  <dcterms:modified xsi:type="dcterms:W3CDTF">2025-02-07T12:04:00Z</dcterms:modified>
</cp:coreProperties>
</file>