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A5DC2CD" w14:textId="77777777" w:rsidR="00426DBA" w:rsidRDefault="00DC76C6" w:rsidP="009F236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551AC2">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宋体"/>
          <w:b/>
          <w:kern w:val="2"/>
          <w:sz w:val="22"/>
          <w:szCs w:val="22"/>
          <w:lang w:eastAsia="zh-CN"/>
        </w:rPr>
        <w:t>3GPP TSG-</w:t>
      </w:r>
      <w:r w:rsidRPr="00551AC2">
        <w:rPr>
          <w:rFonts w:eastAsia="宋体"/>
          <w:b/>
          <w:kern w:val="2"/>
          <w:sz w:val="22"/>
          <w:szCs w:val="22"/>
          <w:lang w:eastAsia="zh-CN"/>
        </w:rPr>
        <w:t>RAN WG1 Meeting #1</w:t>
      </w:r>
      <w:r w:rsidR="00A8491A">
        <w:rPr>
          <w:rFonts w:eastAsia="宋体"/>
          <w:b/>
          <w:kern w:val="2"/>
          <w:sz w:val="22"/>
          <w:szCs w:val="22"/>
          <w:lang w:eastAsia="zh-CN"/>
        </w:rPr>
        <w:t>20</w:t>
      </w:r>
      <w:r w:rsidRPr="00551AC2">
        <w:rPr>
          <w:rFonts w:eastAsia="宋体"/>
          <w:b/>
          <w:kern w:val="2"/>
          <w:sz w:val="22"/>
          <w:szCs w:val="22"/>
          <w:lang w:eastAsia="zh-CN"/>
        </w:rPr>
        <w:tab/>
      </w:r>
      <w:bookmarkEnd w:id="0"/>
      <w:r w:rsidR="00426DBA" w:rsidRPr="00426DBA">
        <w:rPr>
          <w:rFonts w:eastAsia="宋体"/>
          <w:b/>
          <w:kern w:val="2"/>
          <w:sz w:val="22"/>
          <w:szCs w:val="22"/>
          <w:lang w:eastAsia="zh-CN"/>
        </w:rPr>
        <w:t>R1-2501070</w:t>
      </w:r>
    </w:p>
    <w:p w14:paraId="387BD107" w14:textId="6F82DCCE" w:rsidR="00DC76C6" w:rsidRPr="00551AC2" w:rsidRDefault="00A8491A" w:rsidP="009F236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Pr>
          <w:b/>
          <w:kern w:val="2"/>
          <w:sz w:val="22"/>
          <w:szCs w:val="22"/>
          <w:lang w:eastAsia="zh-CN"/>
        </w:rPr>
        <w:t>Athens, Greece, February 17</w:t>
      </w:r>
      <w:r w:rsidRPr="00A8491A">
        <w:rPr>
          <w:b/>
          <w:kern w:val="2"/>
          <w:sz w:val="22"/>
          <w:szCs w:val="22"/>
          <w:vertAlign w:val="superscript"/>
          <w:lang w:eastAsia="zh-CN"/>
        </w:rPr>
        <w:t>th</w:t>
      </w:r>
      <w:r>
        <w:rPr>
          <w:b/>
          <w:kern w:val="2"/>
          <w:sz w:val="22"/>
          <w:szCs w:val="22"/>
          <w:lang w:eastAsia="zh-CN"/>
        </w:rPr>
        <w:t>-21</w:t>
      </w:r>
      <w:r w:rsidRPr="00A8491A">
        <w:rPr>
          <w:b/>
          <w:kern w:val="2"/>
          <w:sz w:val="22"/>
          <w:szCs w:val="22"/>
          <w:vertAlign w:val="superscript"/>
          <w:lang w:eastAsia="zh-CN"/>
        </w:rPr>
        <w:t>st</w:t>
      </w:r>
      <w:r>
        <w:rPr>
          <w:b/>
          <w:kern w:val="2"/>
          <w:sz w:val="22"/>
          <w:szCs w:val="22"/>
          <w:lang w:eastAsia="zh-CN"/>
        </w:rPr>
        <w:t>, 2025</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2E43EA83"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2A6826">
        <w:rPr>
          <w:rFonts w:eastAsia="宋体"/>
          <w:b/>
          <w:sz w:val="22"/>
          <w:szCs w:val="22"/>
          <w:lang w:eastAsia="zh-CN"/>
        </w:rPr>
        <w:t>5</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36C6025D"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61746A" w:rsidRPr="0061746A">
        <w:rPr>
          <w:rFonts w:eastAsia="宋体"/>
          <w:b/>
          <w:bCs/>
          <w:sz w:val="22"/>
          <w:szCs w:val="22"/>
          <w:lang w:eastAsia="en-US"/>
        </w:rPr>
        <w:t xml:space="preserve">Discussion on </w:t>
      </w:r>
      <w:r w:rsidR="00770609">
        <w:rPr>
          <w:rFonts w:eastAsia="宋体"/>
          <w:b/>
          <w:bCs/>
          <w:sz w:val="22"/>
          <w:szCs w:val="22"/>
          <w:lang w:eastAsia="en-US"/>
        </w:rPr>
        <w:t>soft satellite switch with re-sync</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3F25A22C"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53973291" w14:textId="3D448664" w:rsidR="00047733" w:rsidRPr="0065135A" w:rsidRDefault="00047733" w:rsidP="00D040C9">
      <w:pPr>
        <w:spacing w:before="180" w:after="0"/>
        <w:jc w:val="both"/>
        <w:rPr>
          <w:rFonts w:eastAsia="宋体"/>
          <w:sz w:val="21"/>
          <w:szCs w:val="22"/>
          <w:lang w:eastAsia="zh-CN"/>
        </w:rPr>
      </w:pPr>
      <w:r w:rsidRPr="0065135A">
        <w:rPr>
          <w:rFonts w:eastAsia="宋体"/>
          <w:sz w:val="21"/>
          <w:szCs w:val="22"/>
          <w:lang w:eastAsia="zh-CN"/>
        </w:rPr>
        <w:t>An LS has been received from RAN</w:t>
      </w:r>
      <w:r w:rsidR="00A41838" w:rsidRPr="0065135A">
        <w:rPr>
          <w:rFonts w:eastAsia="宋体"/>
          <w:sz w:val="21"/>
          <w:szCs w:val="22"/>
          <w:lang w:eastAsia="zh-CN"/>
        </w:rPr>
        <w:t>2</w:t>
      </w:r>
      <w:r w:rsidRPr="0065135A">
        <w:rPr>
          <w:rFonts w:eastAsia="宋体"/>
          <w:sz w:val="21"/>
          <w:szCs w:val="22"/>
          <w:lang w:eastAsia="zh-CN"/>
        </w:rPr>
        <w:t xml:space="preserve"> </w:t>
      </w:r>
      <w:r w:rsidRPr="0065135A">
        <w:rPr>
          <w:rFonts w:eastAsia="宋体"/>
          <w:sz w:val="21"/>
          <w:szCs w:val="22"/>
          <w:lang w:eastAsia="zh-CN"/>
        </w:rPr>
        <w:fldChar w:fldCharType="begin"/>
      </w:r>
      <w:r w:rsidRPr="0065135A">
        <w:rPr>
          <w:rFonts w:eastAsia="宋体"/>
          <w:sz w:val="21"/>
          <w:szCs w:val="22"/>
          <w:lang w:eastAsia="zh-CN"/>
        </w:rPr>
        <w:instrText xml:space="preserve"> REF _Ref165387526 \r \h  \* MERGEFORMAT </w:instrText>
      </w:r>
      <w:r w:rsidRPr="0065135A">
        <w:rPr>
          <w:rFonts w:eastAsia="宋体"/>
          <w:sz w:val="21"/>
          <w:szCs w:val="22"/>
          <w:lang w:eastAsia="zh-CN"/>
        </w:rPr>
      </w:r>
      <w:r w:rsidRPr="0065135A">
        <w:rPr>
          <w:rFonts w:eastAsia="宋体"/>
          <w:sz w:val="21"/>
          <w:szCs w:val="22"/>
          <w:lang w:eastAsia="zh-CN"/>
        </w:rPr>
        <w:fldChar w:fldCharType="separate"/>
      </w:r>
      <w:r w:rsidRPr="0065135A">
        <w:rPr>
          <w:rFonts w:eastAsia="宋体"/>
          <w:sz w:val="21"/>
          <w:szCs w:val="22"/>
          <w:lang w:eastAsia="zh-CN"/>
        </w:rPr>
        <w:t>[1]</w:t>
      </w:r>
      <w:r w:rsidRPr="0065135A">
        <w:rPr>
          <w:rFonts w:eastAsia="宋体"/>
          <w:sz w:val="21"/>
          <w:szCs w:val="22"/>
          <w:lang w:eastAsia="zh-CN"/>
        </w:rPr>
        <w:fldChar w:fldCharType="end"/>
      </w:r>
      <w:r w:rsidRPr="0065135A">
        <w:rPr>
          <w:rFonts w:eastAsia="宋体"/>
          <w:sz w:val="21"/>
          <w:szCs w:val="22"/>
          <w:lang w:eastAsia="zh-CN"/>
        </w:rPr>
        <w:t xml:space="preserve"> </w:t>
      </w:r>
      <w:r w:rsidR="00991729" w:rsidRPr="0065135A">
        <w:rPr>
          <w:rFonts w:eastAsia="宋体"/>
          <w:sz w:val="21"/>
          <w:szCs w:val="22"/>
          <w:lang w:eastAsia="zh-CN"/>
        </w:rPr>
        <w:t xml:space="preserve">to ask opinions from RAN1 </w:t>
      </w:r>
      <w:r w:rsidRPr="0065135A">
        <w:rPr>
          <w:rFonts w:eastAsia="宋体"/>
          <w:sz w:val="21"/>
          <w:szCs w:val="22"/>
          <w:lang w:eastAsia="zh-CN"/>
        </w:rPr>
        <w:t xml:space="preserve">and is given as the following: </w:t>
      </w:r>
    </w:p>
    <w:p w14:paraId="58C1DFF5" w14:textId="747AE147" w:rsidR="00A8491A" w:rsidRPr="0065135A" w:rsidRDefault="00A8491A" w:rsidP="00EF3530">
      <w:pPr>
        <w:pBdr>
          <w:top w:val="single" w:sz="4" w:space="1" w:color="auto"/>
          <w:left w:val="single" w:sz="4" w:space="4" w:color="auto"/>
          <w:bottom w:val="single" w:sz="4" w:space="1" w:color="auto"/>
          <w:right w:val="single" w:sz="4" w:space="4" w:color="auto"/>
        </w:pBdr>
        <w:spacing w:before="180" w:after="0"/>
        <w:jc w:val="both"/>
        <w:rPr>
          <w:sz w:val="21"/>
          <w:szCs w:val="22"/>
          <w:lang w:val="en-US"/>
        </w:rPr>
      </w:pPr>
      <w:r w:rsidRPr="0065135A">
        <w:rPr>
          <w:sz w:val="21"/>
          <w:szCs w:val="22"/>
        </w:rPr>
        <w:t xml:space="preserve">RAN2 kindly asks </w:t>
      </w:r>
      <w:r w:rsidRPr="0065135A">
        <w:rPr>
          <w:sz w:val="21"/>
          <w:szCs w:val="22"/>
          <w:lang w:val="en-US" w:eastAsia="zh-CN"/>
        </w:rPr>
        <w:t xml:space="preserve">RAN4 and RAN1 </w:t>
      </w:r>
      <w:r w:rsidRPr="0065135A">
        <w:rPr>
          <w:rFonts w:eastAsiaTheme="minorEastAsia"/>
          <w:bCs/>
          <w:sz w:val="21"/>
          <w:szCs w:val="22"/>
          <w:lang w:val="en-US" w:eastAsia="zh-CN"/>
        </w:rPr>
        <w:t>whether the pre-acquired DL synchronization started between [</w:t>
      </w:r>
      <w:r w:rsidRPr="0065135A">
        <w:rPr>
          <w:rFonts w:eastAsiaTheme="minorEastAsia"/>
          <w:bCs/>
          <w:i/>
          <w:sz w:val="21"/>
          <w:szCs w:val="22"/>
          <w:lang w:val="en-US" w:eastAsia="zh-CN"/>
        </w:rPr>
        <w:t>t-ServiceStart</w:t>
      </w:r>
      <w:r w:rsidRPr="0065135A">
        <w:rPr>
          <w:rFonts w:eastAsiaTheme="minorEastAsia"/>
          <w:bCs/>
          <w:sz w:val="21"/>
          <w:szCs w:val="22"/>
          <w:lang w:val="en-US" w:eastAsia="zh-CN"/>
        </w:rPr>
        <w:t>, t</w:t>
      </w:r>
      <w:r w:rsidRPr="0065135A">
        <w:rPr>
          <w:rFonts w:eastAsiaTheme="minorEastAsia"/>
          <w:bCs/>
          <w:i/>
          <w:sz w:val="21"/>
          <w:szCs w:val="22"/>
          <w:lang w:val="en-US" w:eastAsia="zh-CN"/>
        </w:rPr>
        <w:t>-Service</w:t>
      </w:r>
      <w:r w:rsidRPr="0065135A">
        <w:rPr>
          <w:rFonts w:eastAsiaTheme="minorEastAsia"/>
          <w:bCs/>
          <w:sz w:val="21"/>
          <w:szCs w:val="22"/>
          <w:lang w:val="en-US" w:eastAsia="zh-CN"/>
        </w:rPr>
        <w:t xml:space="preserve">] with target satellite can be assumed as maintained if the SSB pattern (e.g., SSB offset) is changed (determined by </w:t>
      </w:r>
      <w:r w:rsidRPr="0065135A">
        <w:rPr>
          <w:rFonts w:eastAsiaTheme="minorEastAsia"/>
          <w:bCs/>
          <w:i/>
          <w:sz w:val="21"/>
          <w:szCs w:val="22"/>
          <w:lang w:val="en-US" w:eastAsia="zh-CN"/>
        </w:rPr>
        <w:t>ssb-TimeOffse</w:t>
      </w:r>
      <w:r w:rsidRPr="0065135A">
        <w:rPr>
          <w:rFonts w:eastAsiaTheme="minorEastAsia"/>
          <w:bCs/>
          <w:sz w:val="21"/>
          <w:szCs w:val="22"/>
          <w:lang w:val="en-US" w:eastAsia="zh-CN"/>
        </w:rPr>
        <w:t>t) at</w:t>
      </w:r>
      <w:r w:rsidRPr="0065135A">
        <w:rPr>
          <w:rFonts w:eastAsiaTheme="minorEastAsia"/>
          <w:bCs/>
          <w:i/>
          <w:sz w:val="21"/>
          <w:szCs w:val="22"/>
          <w:lang w:val="en-US" w:eastAsia="zh-CN"/>
        </w:rPr>
        <w:t xml:space="preserve"> t-Service</w:t>
      </w:r>
      <w:r w:rsidRPr="0065135A">
        <w:rPr>
          <w:rFonts w:eastAsiaTheme="minorEastAsia"/>
          <w:bCs/>
          <w:sz w:val="21"/>
          <w:szCs w:val="22"/>
          <w:lang w:val="en-US" w:eastAsia="zh-CN"/>
        </w:rPr>
        <w:t>.</w:t>
      </w:r>
    </w:p>
    <w:p w14:paraId="2A4BADCB" w14:textId="21E368A3" w:rsidR="00A8491A" w:rsidRPr="0065135A" w:rsidRDefault="00EF3530" w:rsidP="002F74B0">
      <w:pPr>
        <w:spacing w:after="0"/>
        <w:jc w:val="both"/>
        <w:rPr>
          <w:rFonts w:eastAsia="宋体"/>
          <w:sz w:val="21"/>
          <w:szCs w:val="22"/>
          <w:lang w:eastAsia="zh-CN"/>
        </w:rPr>
      </w:pPr>
      <w:r w:rsidRPr="0065135A">
        <w:rPr>
          <w:rFonts w:eastAsia="宋体"/>
          <w:sz w:val="21"/>
          <w:szCs w:val="22"/>
          <w:lang w:eastAsia="zh-CN"/>
        </w:rPr>
        <w:t>In th</w:t>
      </w:r>
      <w:r w:rsidR="00011C55" w:rsidRPr="0065135A">
        <w:rPr>
          <w:rFonts w:eastAsia="宋体"/>
          <w:sz w:val="21"/>
          <w:szCs w:val="22"/>
          <w:lang w:eastAsia="zh-CN"/>
        </w:rPr>
        <w:t xml:space="preserve">is contribution, we </w:t>
      </w:r>
      <w:r w:rsidR="00E332BA" w:rsidRPr="0065135A">
        <w:rPr>
          <w:rFonts w:eastAsia="宋体" w:hint="eastAsia"/>
          <w:sz w:val="21"/>
          <w:szCs w:val="22"/>
          <w:lang w:eastAsia="zh-CN"/>
        </w:rPr>
        <w:t>discuss</w:t>
      </w:r>
      <w:r w:rsidR="00011C55" w:rsidRPr="0065135A">
        <w:rPr>
          <w:rFonts w:eastAsia="宋体"/>
          <w:sz w:val="21"/>
          <w:szCs w:val="22"/>
          <w:lang w:eastAsia="zh-CN"/>
        </w:rPr>
        <w:t xml:space="preserve"> </w:t>
      </w:r>
      <w:r w:rsidR="00A8491A" w:rsidRPr="0065135A">
        <w:rPr>
          <w:rFonts w:eastAsia="宋体"/>
          <w:sz w:val="21"/>
          <w:szCs w:val="22"/>
          <w:lang w:eastAsia="zh-CN"/>
        </w:rPr>
        <w:t>whether the pre-acquired DL synchronization can be maintained at t-Service.</w:t>
      </w:r>
    </w:p>
    <w:p w14:paraId="4909ED55" w14:textId="2E098311" w:rsidR="00335A98" w:rsidRDefault="00111EFE"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 xml:space="preserve">Discussion </w:t>
      </w:r>
    </w:p>
    <w:p w14:paraId="195E4D5A" w14:textId="47E03DEC" w:rsidR="00225802" w:rsidRPr="0065135A" w:rsidRDefault="00225802" w:rsidP="009E41D3">
      <w:pPr>
        <w:rPr>
          <w:rFonts w:eastAsia="宋体"/>
          <w:sz w:val="21"/>
          <w:szCs w:val="22"/>
          <w:lang w:val="en-US" w:eastAsia="zh-CN"/>
        </w:rPr>
      </w:pPr>
      <w:r w:rsidRPr="0065135A">
        <w:rPr>
          <w:rFonts w:eastAsia="宋体"/>
          <w:i/>
          <w:sz w:val="21"/>
          <w:szCs w:val="22"/>
          <w:lang w:eastAsia="zh-CN"/>
        </w:rPr>
        <w:t>ssb-TimeOffset</w:t>
      </w:r>
      <w:r w:rsidRPr="0065135A">
        <w:rPr>
          <w:rFonts w:eastAsia="宋体"/>
          <w:sz w:val="21"/>
          <w:szCs w:val="22"/>
          <w:lang w:eastAsia="zh-CN"/>
        </w:rPr>
        <w:t>, inidicated by gNB, is used by UE</w:t>
      </w:r>
      <w:r w:rsidRPr="0065135A">
        <w:rPr>
          <w:rFonts w:eastAsia="宋体"/>
          <w:sz w:val="21"/>
          <w:szCs w:val="22"/>
          <w:lang w:val="en-US" w:eastAsia="zh-CN"/>
        </w:rPr>
        <w:t xml:space="preserve"> to </w:t>
      </w:r>
      <w:r w:rsidR="00A16A6E">
        <w:rPr>
          <w:rFonts w:eastAsia="宋体"/>
          <w:sz w:val="21"/>
          <w:szCs w:val="22"/>
          <w:lang w:val="en-US" w:eastAsia="zh-CN"/>
        </w:rPr>
        <w:t xml:space="preserve">determine the rough time for </w:t>
      </w:r>
      <w:r w:rsidRPr="0065135A">
        <w:rPr>
          <w:rFonts w:eastAsia="宋体"/>
          <w:sz w:val="21"/>
          <w:szCs w:val="22"/>
          <w:lang w:val="en-US" w:eastAsia="zh-CN"/>
        </w:rPr>
        <w:t xml:space="preserve">pre-acquire DL synchronization </w:t>
      </w:r>
      <w:r w:rsidR="00A16A6E">
        <w:rPr>
          <w:rFonts w:eastAsia="宋体"/>
          <w:sz w:val="21"/>
          <w:szCs w:val="22"/>
          <w:lang w:val="en-US" w:eastAsia="zh-CN"/>
        </w:rPr>
        <w:t xml:space="preserve">with the target satellite </w:t>
      </w:r>
      <w:r w:rsidRPr="0065135A">
        <w:rPr>
          <w:rFonts w:eastAsia="宋体"/>
          <w:sz w:val="21"/>
          <w:szCs w:val="22"/>
          <w:lang w:val="en-US" w:eastAsia="zh-CN"/>
        </w:rPr>
        <w:t xml:space="preserve">between </w:t>
      </w:r>
      <w:r w:rsidR="00B14089">
        <w:rPr>
          <w:rFonts w:eastAsia="宋体"/>
          <w:sz w:val="21"/>
          <w:szCs w:val="22"/>
          <w:lang w:val="en-US" w:eastAsia="zh-CN"/>
        </w:rPr>
        <w:t xml:space="preserve">the time duration of </w:t>
      </w:r>
      <w:r w:rsidRPr="0065135A">
        <w:rPr>
          <w:rFonts w:eastAsia="宋体"/>
          <w:sz w:val="21"/>
          <w:szCs w:val="22"/>
          <w:lang w:val="en-US" w:eastAsia="zh-CN"/>
        </w:rPr>
        <w:t>[</w:t>
      </w:r>
      <w:r w:rsidRPr="0065135A">
        <w:rPr>
          <w:rFonts w:eastAsia="宋体"/>
          <w:i/>
          <w:sz w:val="21"/>
          <w:szCs w:val="22"/>
          <w:lang w:val="en-US" w:eastAsia="zh-CN"/>
        </w:rPr>
        <w:t>t-ServiceStart</w:t>
      </w:r>
      <w:r w:rsidRPr="0065135A">
        <w:rPr>
          <w:rFonts w:eastAsia="宋体"/>
          <w:sz w:val="21"/>
          <w:szCs w:val="22"/>
          <w:lang w:val="en-US" w:eastAsia="zh-CN"/>
        </w:rPr>
        <w:t xml:space="preserve">, </w:t>
      </w:r>
      <w:r w:rsidRPr="0065135A">
        <w:rPr>
          <w:rFonts w:eastAsia="宋体"/>
          <w:i/>
          <w:sz w:val="21"/>
          <w:szCs w:val="22"/>
          <w:lang w:val="en-US" w:eastAsia="zh-CN"/>
        </w:rPr>
        <w:t>t-Service</w:t>
      </w:r>
      <w:r w:rsidRPr="0065135A">
        <w:rPr>
          <w:rFonts w:eastAsia="宋体"/>
          <w:sz w:val="21"/>
          <w:szCs w:val="22"/>
          <w:lang w:val="en-US" w:eastAsia="zh-CN"/>
        </w:rPr>
        <w:t>]. To pre-acquire DL synchronization, UE needs to receive the tempora</w:t>
      </w:r>
      <w:r w:rsidR="00B33557" w:rsidRPr="0065135A">
        <w:rPr>
          <w:rFonts w:eastAsia="宋体"/>
          <w:sz w:val="21"/>
          <w:szCs w:val="22"/>
          <w:lang w:val="en-US" w:eastAsia="zh-CN"/>
        </w:rPr>
        <w:t>rily shifted SSB pattern during</w:t>
      </w:r>
      <w:r w:rsidRPr="0065135A">
        <w:rPr>
          <w:rFonts w:eastAsia="宋体"/>
          <w:sz w:val="21"/>
          <w:szCs w:val="22"/>
          <w:lang w:val="en-US" w:eastAsia="zh-CN"/>
        </w:rPr>
        <w:t xml:space="preserve"> [</w:t>
      </w:r>
      <w:r w:rsidRPr="0065135A">
        <w:rPr>
          <w:rFonts w:eastAsia="宋体"/>
          <w:i/>
          <w:sz w:val="21"/>
          <w:szCs w:val="22"/>
          <w:lang w:val="en-US" w:eastAsia="zh-CN"/>
        </w:rPr>
        <w:t>t-ServiceStart</w:t>
      </w:r>
      <w:r w:rsidRPr="0065135A">
        <w:rPr>
          <w:rFonts w:eastAsia="宋体"/>
          <w:sz w:val="21"/>
          <w:szCs w:val="22"/>
          <w:lang w:val="en-US" w:eastAsia="zh-CN"/>
        </w:rPr>
        <w:t xml:space="preserve">, </w:t>
      </w:r>
      <w:r w:rsidRPr="0065135A">
        <w:rPr>
          <w:rFonts w:eastAsia="宋体"/>
          <w:i/>
          <w:sz w:val="21"/>
          <w:szCs w:val="22"/>
          <w:lang w:val="en-US" w:eastAsia="zh-CN"/>
        </w:rPr>
        <w:t>t-Service</w:t>
      </w:r>
      <w:r w:rsidRPr="0065135A">
        <w:rPr>
          <w:rFonts w:eastAsia="宋体"/>
          <w:sz w:val="21"/>
          <w:szCs w:val="22"/>
          <w:lang w:val="en-US" w:eastAsia="zh-CN"/>
        </w:rPr>
        <w:t xml:space="preserve">]. </w:t>
      </w:r>
    </w:p>
    <w:p w14:paraId="06B484D5" w14:textId="7CFBB775" w:rsidR="006C2D10" w:rsidRDefault="00A46B7F" w:rsidP="002E538A">
      <w:pPr>
        <w:jc w:val="center"/>
        <w:rPr>
          <w:rFonts w:eastAsia="宋体"/>
          <w:lang w:val="en-US" w:eastAsia="zh-CN"/>
        </w:rPr>
      </w:pPr>
      <w:r w:rsidRPr="00A46B7F">
        <w:rPr>
          <w:noProof/>
          <w:lang w:val="en-US" w:eastAsia="zh-CN"/>
        </w:rPr>
        <w:t xml:space="preserve"> </w:t>
      </w:r>
      <w:r w:rsidR="00434C28" w:rsidRPr="00434C28">
        <w:rPr>
          <w:noProof/>
          <w:lang w:val="en-US" w:eastAsia="zh-CN"/>
        </w:rPr>
        <w:drawing>
          <wp:inline distT="0" distB="0" distL="0" distR="0" wp14:anchorId="35A02808" wp14:editId="22D6121A">
            <wp:extent cx="4404885" cy="236490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19099" cy="2372532"/>
                    </a:xfrm>
                    <a:prstGeom prst="rect">
                      <a:avLst/>
                    </a:prstGeom>
                  </pic:spPr>
                </pic:pic>
              </a:graphicData>
            </a:graphic>
          </wp:inline>
        </w:drawing>
      </w:r>
    </w:p>
    <w:p w14:paraId="7FC653D3" w14:textId="7CD85559" w:rsidR="002E538A" w:rsidRDefault="007E2371" w:rsidP="002E538A">
      <w:pPr>
        <w:keepNext/>
        <w:jc w:val="center"/>
      </w:pPr>
      <w:r w:rsidRPr="007E2371">
        <w:rPr>
          <w:noProof/>
          <w:lang w:val="en-US" w:eastAsia="zh-CN"/>
        </w:rPr>
        <w:t xml:space="preserve"> </w:t>
      </w:r>
      <w:r w:rsidR="00B86944" w:rsidRPr="00B86944">
        <w:rPr>
          <w:noProof/>
          <w:lang w:val="en-US" w:eastAsia="zh-CN"/>
        </w:rPr>
        <w:drawing>
          <wp:inline distT="0" distB="0" distL="0" distR="0" wp14:anchorId="6C73FC80" wp14:editId="66EB3124">
            <wp:extent cx="4994824" cy="219245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08883" cy="2198629"/>
                    </a:xfrm>
                    <a:prstGeom prst="rect">
                      <a:avLst/>
                    </a:prstGeom>
                  </pic:spPr>
                </pic:pic>
              </a:graphicData>
            </a:graphic>
          </wp:inline>
        </w:drawing>
      </w:r>
    </w:p>
    <w:p w14:paraId="7116CE7C" w14:textId="17FF81B9" w:rsidR="002E538A" w:rsidRDefault="002E538A" w:rsidP="002E538A">
      <w:pPr>
        <w:pStyle w:val="aa"/>
        <w:rPr>
          <w:rFonts w:eastAsia="宋体"/>
          <w:lang w:val="en-US" w:eastAsia="zh-CN"/>
        </w:rPr>
      </w:pPr>
      <w:bookmarkStart w:id="1" w:name="_Ref188464898"/>
      <w:r>
        <w:t xml:space="preserve">Figure </w:t>
      </w:r>
      <w:r>
        <w:fldChar w:fldCharType="begin"/>
      </w:r>
      <w:r>
        <w:instrText xml:space="preserve"> SEQ Figure \* ARABIC </w:instrText>
      </w:r>
      <w:r>
        <w:fldChar w:fldCharType="separate"/>
      </w:r>
      <w:r>
        <w:rPr>
          <w:noProof/>
        </w:rPr>
        <w:t>1</w:t>
      </w:r>
      <w:r>
        <w:fldChar w:fldCharType="end"/>
      </w:r>
      <w:bookmarkEnd w:id="1"/>
      <w:r>
        <w:t xml:space="preserve"> Propagation of SSBs from the source </w:t>
      </w:r>
      <w:r w:rsidR="00CB7232">
        <w:t xml:space="preserve">satellite </w:t>
      </w:r>
      <w:r>
        <w:t>and the target satellite</w:t>
      </w:r>
    </w:p>
    <w:p w14:paraId="3DBED45F" w14:textId="474F4FB1" w:rsidR="00C147A0" w:rsidRPr="0065135A" w:rsidRDefault="002E538A" w:rsidP="0065135A">
      <w:pPr>
        <w:spacing w:afterLines="50" w:after="120"/>
        <w:rPr>
          <w:rFonts w:eastAsia="宋体"/>
          <w:lang w:val="en-US" w:eastAsia="zh-CN"/>
        </w:rPr>
      </w:pPr>
      <w:r w:rsidRPr="0065135A">
        <w:rPr>
          <w:rFonts w:eastAsia="宋体"/>
          <w:lang w:val="en-US" w:eastAsia="zh-CN"/>
        </w:rPr>
        <w:lastRenderedPageBreak/>
        <w:t>Similar</w:t>
      </w:r>
      <w:r w:rsidR="00D02FE8">
        <w:rPr>
          <w:rFonts w:eastAsia="宋体"/>
          <w:lang w:val="en-US" w:eastAsia="zh-CN"/>
        </w:rPr>
        <w:t>ly</w:t>
      </w:r>
      <w:r w:rsidRPr="0065135A">
        <w:rPr>
          <w:rFonts w:eastAsia="宋体"/>
          <w:lang w:val="en-US" w:eastAsia="zh-CN"/>
        </w:rPr>
        <w:t xml:space="preserve"> as</w:t>
      </w:r>
      <w:r w:rsidR="00D02FE8">
        <w:rPr>
          <w:rFonts w:eastAsia="宋体"/>
          <w:lang w:val="en-US" w:eastAsia="zh-CN"/>
        </w:rPr>
        <w:t xml:space="preserve"> discussed in</w:t>
      </w:r>
      <w:r w:rsidRPr="0065135A">
        <w:rPr>
          <w:rFonts w:eastAsia="宋体"/>
          <w:lang w:val="en-US" w:eastAsia="zh-CN"/>
        </w:rPr>
        <w:t xml:space="preserve"> </w:t>
      </w:r>
      <w:r w:rsidRPr="0065135A">
        <w:rPr>
          <w:rFonts w:eastAsia="宋体"/>
          <w:lang w:val="en-US" w:eastAsia="zh-CN"/>
        </w:rPr>
        <w:fldChar w:fldCharType="begin"/>
      </w:r>
      <w:r w:rsidRPr="0065135A">
        <w:rPr>
          <w:rFonts w:eastAsia="宋体"/>
          <w:lang w:val="en-US" w:eastAsia="zh-CN"/>
        </w:rPr>
        <w:instrText xml:space="preserve"> REF _Ref188464887 \r \h </w:instrText>
      </w:r>
      <w:r w:rsidR="00B33557" w:rsidRPr="0065135A">
        <w:rPr>
          <w:rFonts w:eastAsia="宋体"/>
          <w:lang w:val="en-US" w:eastAsia="zh-CN"/>
        </w:rPr>
        <w:instrText xml:space="preserve"> \* MERGEFORMAT </w:instrText>
      </w:r>
      <w:r w:rsidRPr="0065135A">
        <w:rPr>
          <w:rFonts w:eastAsia="宋体"/>
          <w:lang w:val="en-US" w:eastAsia="zh-CN"/>
        </w:rPr>
      </w:r>
      <w:r w:rsidRPr="0065135A">
        <w:rPr>
          <w:rFonts w:eastAsia="宋体"/>
          <w:lang w:val="en-US" w:eastAsia="zh-CN"/>
        </w:rPr>
        <w:fldChar w:fldCharType="separate"/>
      </w:r>
      <w:r w:rsidRPr="0065135A">
        <w:rPr>
          <w:rFonts w:eastAsia="宋体"/>
          <w:lang w:val="en-US" w:eastAsia="zh-CN"/>
        </w:rPr>
        <w:t>[2]</w:t>
      </w:r>
      <w:r w:rsidRPr="0065135A">
        <w:rPr>
          <w:rFonts w:eastAsia="宋体"/>
          <w:lang w:val="en-US" w:eastAsia="zh-CN"/>
        </w:rPr>
        <w:fldChar w:fldCharType="end"/>
      </w:r>
      <w:r w:rsidRPr="0065135A">
        <w:rPr>
          <w:rFonts w:eastAsia="宋体"/>
          <w:lang w:val="en-US" w:eastAsia="zh-CN"/>
        </w:rPr>
        <w:t xml:space="preserve">, </w:t>
      </w:r>
      <w:r w:rsidRPr="0065135A">
        <w:rPr>
          <w:rFonts w:eastAsia="宋体"/>
          <w:lang w:val="en-US" w:eastAsia="zh-CN"/>
        </w:rPr>
        <w:fldChar w:fldCharType="begin"/>
      </w:r>
      <w:r w:rsidRPr="0065135A">
        <w:rPr>
          <w:rFonts w:eastAsia="宋体"/>
          <w:lang w:val="en-US" w:eastAsia="zh-CN"/>
        </w:rPr>
        <w:instrText xml:space="preserve"> REF _Ref188464898 </w:instrText>
      </w:r>
      <w:r w:rsidR="00B33557" w:rsidRPr="0065135A">
        <w:rPr>
          <w:rFonts w:eastAsia="宋体"/>
          <w:lang w:val="en-US" w:eastAsia="zh-CN"/>
        </w:rPr>
        <w:instrText xml:space="preserve"> \* MERGEFORMAT </w:instrText>
      </w:r>
      <w:r w:rsidRPr="0065135A">
        <w:rPr>
          <w:rFonts w:eastAsia="宋体"/>
          <w:lang w:val="en-US" w:eastAsia="zh-CN"/>
        </w:rPr>
        <w:fldChar w:fldCharType="separate"/>
      </w:r>
      <w:r w:rsidRPr="0065135A">
        <w:t xml:space="preserve">Figure </w:t>
      </w:r>
      <w:r w:rsidRPr="0065135A">
        <w:rPr>
          <w:noProof/>
        </w:rPr>
        <w:t>1</w:t>
      </w:r>
      <w:r w:rsidRPr="0065135A">
        <w:rPr>
          <w:rFonts w:eastAsia="宋体"/>
          <w:lang w:val="en-US" w:eastAsia="zh-CN"/>
        </w:rPr>
        <w:fldChar w:fldCharType="end"/>
      </w:r>
      <w:r w:rsidRPr="0065135A">
        <w:rPr>
          <w:rFonts w:eastAsia="宋体"/>
          <w:lang w:val="en-US" w:eastAsia="zh-CN"/>
        </w:rPr>
        <w:t xml:space="preserve"> illust</w:t>
      </w:r>
      <w:r w:rsidR="009932BF" w:rsidRPr="0065135A">
        <w:rPr>
          <w:rFonts w:eastAsia="宋体"/>
          <w:lang w:val="en-US" w:eastAsia="zh-CN"/>
        </w:rPr>
        <w:t>rates</w:t>
      </w:r>
      <w:r w:rsidRPr="0065135A">
        <w:rPr>
          <w:rFonts w:eastAsia="宋体"/>
          <w:lang w:val="en-US" w:eastAsia="zh-CN"/>
        </w:rPr>
        <w:t xml:space="preserve"> the propagation of </w:t>
      </w:r>
      <w:r w:rsidR="00137C25">
        <w:rPr>
          <w:rFonts w:eastAsia="宋体"/>
          <w:lang w:val="en-US" w:eastAsia="zh-CN"/>
        </w:rPr>
        <w:t xml:space="preserve">the </w:t>
      </w:r>
      <w:r w:rsidRPr="0065135A">
        <w:rPr>
          <w:rFonts w:eastAsia="宋体"/>
          <w:lang w:val="en-US" w:eastAsia="zh-CN"/>
        </w:rPr>
        <w:t xml:space="preserve">SSB from the source satellite and the temporarily </w:t>
      </w:r>
      <w:r w:rsidR="00C147A0" w:rsidRPr="0065135A">
        <w:rPr>
          <w:rFonts w:eastAsia="宋体"/>
          <w:lang w:val="en-US" w:eastAsia="zh-CN"/>
        </w:rPr>
        <w:t xml:space="preserve">shifted SSB from the target satellite. </w:t>
      </w:r>
      <w:r w:rsidR="00B33557" w:rsidRPr="0065135A">
        <w:rPr>
          <w:rFonts w:eastAsia="宋体"/>
          <w:i/>
          <w:lang w:val="en-US" w:eastAsia="zh-CN"/>
        </w:rPr>
        <w:t>s</w:t>
      </w:r>
      <w:r w:rsidR="00C147A0" w:rsidRPr="0065135A">
        <w:rPr>
          <w:rFonts w:eastAsia="宋体"/>
          <w:i/>
          <w:lang w:val="en-US" w:eastAsia="zh-CN"/>
        </w:rPr>
        <w:t xml:space="preserve">sb-TimeOffset </w:t>
      </w:r>
      <w:r w:rsidR="00C147A0" w:rsidRPr="0065135A">
        <w:rPr>
          <w:rFonts w:eastAsia="宋体"/>
          <w:lang w:val="en-US" w:eastAsia="zh-CN"/>
        </w:rPr>
        <w:t xml:space="preserve">is </w:t>
      </w:r>
      <w:r w:rsidR="00B33557" w:rsidRPr="0065135A">
        <w:rPr>
          <w:rFonts w:eastAsia="宋体"/>
          <w:lang w:val="en-US" w:eastAsia="zh-CN"/>
        </w:rPr>
        <w:t xml:space="preserve">defined </w:t>
      </w:r>
      <w:r w:rsidR="006B5106" w:rsidRPr="0065135A">
        <w:rPr>
          <w:rFonts w:eastAsia="宋体"/>
          <w:lang w:val="en-US" w:eastAsia="zh-CN"/>
        </w:rPr>
        <w:t>as t</w:t>
      </w:r>
      <w:r w:rsidR="00B51ED4">
        <w:rPr>
          <w:rFonts w:eastAsia="宋体"/>
          <w:lang w:val="en-US" w:eastAsia="zh-CN"/>
        </w:rPr>
        <w:t>1</w:t>
      </w:r>
      <w:r w:rsidR="006B5106" w:rsidRPr="0065135A">
        <w:rPr>
          <w:rFonts w:eastAsia="宋体"/>
          <w:lang w:val="en-US" w:eastAsia="zh-CN"/>
        </w:rPr>
        <w:t>-t</w:t>
      </w:r>
      <w:r w:rsidR="00B51ED4">
        <w:rPr>
          <w:rFonts w:eastAsia="宋体"/>
          <w:lang w:val="en-US" w:eastAsia="zh-CN"/>
        </w:rPr>
        <w:t>0</w:t>
      </w:r>
      <w:r w:rsidR="00D02FE8">
        <w:rPr>
          <w:rFonts w:eastAsia="宋体"/>
          <w:lang w:val="en-US" w:eastAsia="zh-CN"/>
        </w:rPr>
        <w:t xml:space="preserve"> as agreed by RAN2</w:t>
      </w:r>
      <w:r w:rsidR="00B33557" w:rsidRPr="0065135A">
        <w:rPr>
          <w:rFonts w:eastAsia="宋体"/>
          <w:lang w:val="en-US" w:eastAsia="zh-CN"/>
        </w:rPr>
        <w:t xml:space="preserve"> and configured towards the UE. </w:t>
      </w:r>
      <w:r w:rsidR="00CB7232">
        <w:rPr>
          <w:rFonts w:eastAsia="宋体"/>
          <w:lang w:val="en-US" w:eastAsia="zh-CN"/>
        </w:rPr>
        <w:t>The reception time difference between</w:t>
      </w:r>
      <w:r w:rsidR="00B33557" w:rsidRPr="0065135A">
        <w:rPr>
          <w:rFonts w:eastAsia="宋体"/>
          <w:lang w:val="en-US" w:eastAsia="zh-CN"/>
        </w:rPr>
        <w:t xml:space="preserve"> </w:t>
      </w:r>
      <w:r w:rsidR="006B5106" w:rsidRPr="0065135A">
        <w:rPr>
          <w:rFonts w:eastAsia="宋体"/>
          <w:lang w:val="en-US" w:eastAsia="zh-CN"/>
        </w:rPr>
        <w:t>SSB associated with the source satellite and a temporarily shifted SSB</w:t>
      </w:r>
      <w:r w:rsidR="00B33557" w:rsidRPr="0065135A">
        <w:rPr>
          <w:rFonts w:eastAsia="宋体"/>
          <w:lang w:val="en-US" w:eastAsia="zh-CN"/>
        </w:rPr>
        <w:t xml:space="preserve"> </w:t>
      </w:r>
      <w:r w:rsidR="0065135A" w:rsidRPr="0065135A">
        <w:rPr>
          <w:rFonts w:eastAsia="宋体"/>
          <w:lang w:val="en-US" w:eastAsia="zh-CN"/>
        </w:rPr>
        <w:t xml:space="preserve">associated with the target satellite </w:t>
      </w:r>
      <w:r w:rsidR="00B33557" w:rsidRPr="0065135A">
        <w:rPr>
          <w:rFonts w:eastAsia="宋体"/>
          <w:lang w:val="en-US" w:eastAsia="zh-CN"/>
        </w:rPr>
        <w:t xml:space="preserve">on UE can be </w:t>
      </w:r>
      <w:r w:rsidR="00D02FE8">
        <w:rPr>
          <w:rFonts w:eastAsia="宋体"/>
          <w:lang w:val="en-US" w:eastAsia="zh-CN"/>
        </w:rPr>
        <w:t>represented</w:t>
      </w:r>
      <w:r w:rsidR="00D02FE8" w:rsidRPr="0065135A">
        <w:rPr>
          <w:rFonts w:eastAsia="宋体"/>
          <w:lang w:val="en-US" w:eastAsia="zh-CN"/>
        </w:rPr>
        <w:t xml:space="preserve"> </w:t>
      </w:r>
      <w:r w:rsidR="00B33557" w:rsidRPr="0065135A">
        <w:rPr>
          <w:rFonts w:eastAsia="宋体"/>
          <w:lang w:val="en-US" w:eastAsia="zh-CN"/>
        </w:rPr>
        <w:t xml:space="preserve">as: </w:t>
      </w:r>
    </w:p>
    <w:p w14:paraId="666282A8" w14:textId="021BA81E" w:rsidR="00B33557" w:rsidRPr="0065135A" w:rsidRDefault="00B33557" w:rsidP="0065135A">
      <w:pPr>
        <w:spacing w:afterLines="50" w:after="120"/>
        <w:rPr>
          <w:rFonts w:eastAsia="宋体"/>
          <w:lang w:val="en-US" w:eastAsia="zh-CN"/>
        </w:rPr>
      </w:pPr>
      <w:r w:rsidRPr="0065135A">
        <w:rPr>
          <w:rFonts w:eastAsia="宋体"/>
          <w:lang w:val="en-US" w:eastAsia="zh-CN"/>
        </w:rPr>
        <w:t>(</w:t>
      </w:r>
      <w:r w:rsidR="006B5106" w:rsidRPr="0065135A">
        <w:rPr>
          <w:rFonts w:eastAsia="宋体"/>
          <w:lang w:val="en-US" w:eastAsia="zh-CN"/>
        </w:rPr>
        <w:t>t</w:t>
      </w:r>
      <w:r w:rsidR="00B51ED4">
        <w:rPr>
          <w:rFonts w:eastAsia="宋体"/>
          <w:lang w:val="en-US" w:eastAsia="zh-CN"/>
        </w:rPr>
        <w:t>4</w:t>
      </w:r>
      <w:r w:rsidR="006B5106" w:rsidRPr="0065135A">
        <w:rPr>
          <w:rFonts w:eastAsia="宋体"/>
          <w:lang w:val="en-US" w:eastAsia="zh-CN"/>
        </w:rPr>
        <w:t>-t</w:t>
      </w:r>
      <w:r w:rsidR="00B51ED4">
        <w:rPr>
          <w:rFonts w:eastAsia="宋体"/>
          <w:lang w:val="en-US" w:eastAsia="zh-CN"/>
        </w:rPr>
        <w:t>3</w:t>
      </w:r>
      <w:r w:rsidRPr="0065135A">
        <w:rPr>
          <w:rFonts w:eastAsia="宋体"/>
          <w:lang w:val="en-US" w:eastAsia="zh-CN"/>
        </w:rPr>
        <w:t xml:space="preserve">) = </w:t>
      </w:r>
      <w:r w:rsidRPr="0065135A">
        <w:rPr>
          <w:rFonts w:eastAsia="宋体"/>
          <w:i/>
          <w:lang w:val="en-US" w:eastAsia="zh-CN"/>
        </w:rPr>
        <w:t xml:space="preserve">ssb-TimeOffset + </w:t>
      </w:r>
      <w:r w:rsidRPr="0065135A">
        <w:rPr>
          <w:rFonts w:eastAsia="宋体"/>
          <w:lang w:eastAsia="zh-CN"/>
        </w:rPr>
        <w:t>(</w:t>
      </w:r>
      <w:r w:rsidRPr="0065135A">
        <w:rPr>
          <w:rFonts w:eastAsia="宋体"/>
          <w:i/>
          <w:lang w:eastAsia="zh-CN"/>
        </w:rPr>
        <w:t>commonT</w:t>
      </w:r>
      <w:r w:rsidR="00B51ED4" w:rsidRPr="0065135A">
        <w:rPr>
          <w:rFonts w:eastAsia="宋体"/>
          <w:i/>
          <w:lang w:eastAsia="zh-CN"/>
        </w:rPr>
        <w:t>A</w:t>
      </w:r>
      <w:r w:rsidR="00B51ED4">
        <w:rPr>
          <w:rFonts w:eastAsia="宋体"/>
          <w:vertAlign w:val="subscript"/>
          <w:lang w:eastAsia="zh-CN"/>
        </w:rPr>
        <w:t>target</w:t>
      </w:r>
      <w:r w:rsidRPr="0065135A">
        <w:rPr>
          <w:rFonts w:eastAsia="宋体"/>
          <w:lang w:eastAsia="zh-CN"/>
        </w:rPr>
        <w:t xml:space="preserve"> – </w:t>
      </w:r>
      <w:r w:rsidRPr="0065135A">
        <w:rPr>
          <w:rFonts w:eastAsia="宋体"/>
          <w:i/>
          <w:lang w:eastAsia="zh-CN"/>
        </w:rPr>
        <w:t>commonT</w:t>
      </w:r>
      <w:r w:rsidR="006B5106" w:rsidRPr="0065135A">
        <w:rPr>
          <w:rFonts w:eastAsia="宋体"/>
          <w:i/>
          <w:lang w:eastAsia="zh-CN"/>
        </w:rPr>
        <w:t>A</w:t>
      </w:r>
      <w:r w:rsidR="006B5106" w:rsidRPr="0065135A">
        <w:rPr>
          <w:rFonts w:eastAsia="宋体"/>
          <w:vertAlign w:val="subscript"/>
          <w:lang w:eastAsia="zh-CN"/>
        </w:rPr>
        <w:t>source</w:t>
      </w:r>
      <w:r w:rsidRPr="0065135A">
        <w:rPr>
          <w:rFonts w:eastAsia="宋体"/>
          <w:lang w:eastAsia="zh-CN"/>
        </w:rPr>
        <w:t>) + (</w:t>
      </w:r>
      <w:r w:rsidRPr="0065135A">
        <w:rPr>
          <w:rFonts w:eastAsia="宋体"/>
          <w:i/>
          <w:lang w:eastAsia="zh-CN"/>
        </w:rPr>
        <w:t>service</w:t>
      </w:r>
      <w:r w:rsidRPr="0065135A">
        <w:rPr>
          <w:rFonts w:eastAsia="宋体" w:hint="eastAsia"/>
          <w:i/>
          <w:lang w:eastAsia="zh-CN"/>
        </w:rPr>
        <w:t>L</w:t>
      </w:r>
      <w:r w:rsidRPr="0065135A">
        <w:rPr>
          <w:rFonts w:eastAsia="宋体"/>
          <w:i/>
          <w:lang w:eastAsia="zh-CN"/>
        </w:rPr>
        <w:t>inkDela</w:t>
      </w:r>
      <w:r w:rsidR="006B5106" w:rsidRPr="0065135A">
        <w:rPr>
          <w:rFonts w:eastAsia="宋体"/>
          <w:i/>
          <w:lang w:eastAsia="zh-CN"/>
        </w:rPr>
        <w:t>y#1</w:t>
      </w:r>
      <w:r w:rsidRPr="0065135A">
        <w:rPr>
          <w:rFonts w:eastAsia="宋体"/>
          <w:vertAlign w:val="subscript"/>
          <w:lang w:eastAsia="zh-CN"/>
        </w:rPr>
        <w:t xml:space="preserve"> </w:t>
      </w:r>
      <w:r w:rsidRPr="0065135A">
        <w:rPr>
          <w:rFonts w:eastAsia="宋体"/>
          <w:lang w:eastAsia="zh-CN"/>
        </w:rPr>
        <w:t xml:space="preserve">– </w:t>
      </w:r>
      <w:r w:rsidRPr="0065135A">
        <w:rPr>
          <w:rFonts w:eastAsia="宋体"/>
          <w:i/>
          <w:lang w:eastAsia="zh-CN"/>
        </w:rPr>
        <w:t>service</w:t>
      </w:r>
      <w:r w:rsidRPr="0065135A">
        <w:rPr>
          <w:rFonts w:eastAsia="宋体" w:hint="eastAsia"/>
          <w:i/>
          <w:lang w:eastAsia="zh-CN"/>
        </w:rPr>
        <w:t>L</w:t>
      </w:r>
      <w:r w:rsidRPr="0065135A">
        <w:rPr>
          <w:rFonts w:eastAsia="宋体"/>
          <w:i/>
          <w:lang w:eastAsia="zh-CN"/>
        </w:rPr>
        <w:t>inkDelay</w:t>
      </w:r>
      <w:r w:rsidRPr="0065135A">
        <w:rPr>
          <w:rFonts w:eastAsia="宋体"/>
          <w:vertAlign w:val="subscript"/>
          <w:lang w:eastAsia="zh-CN"/>
        </w:rPr>
        <w:t>source</w:t>
      </w:r>
      <w:r w:rsidRPr="0065135A">
        <w:rPr>
          <w:rFonts w:eastAsia="宋体"/>
          <w:lang w:eastAsia="zh-CN"/>
        </w:rPr>
        <w:t>).</w:t>
      </w:r>
    </w:p>
    <w:p w14:paraId="516C21A8" w14:textId="2CBC300D" w:rsidR="00B33557" w:rsidRPr="0065135A" w:rsidRDefault="0023529F" w:rsidP="0065135A">
      <w:pPr>
        <w:spacing w:afterLines="50" w:after="120"/>
        <w:rPr>
          <w:rFonts w:eastAsia="宋体"/>
          <w:lang w:val="en-US" w:eastAsia="zh-CN"/>
        </w:rPr>
      </w:pPr>
      <w:r w:rsidRPr="0065135A">
        <w:rPr>
          <w:rFonts w:eastAsia="宋体"/>
          <w:lang w:val="en-US" w:eastAsia="zh-CN"/>
        </w:rPr>
        <w:t xml:space="preserve">Since </w:t>
      </w:r>
      <w:r w:rsidR="00B33557" w:rsidRPr="0065135A">
        <w:rPr>
          <w:rFonts w:eastAsia="宋体"/>
          <w:lang w:val="en-US" w:eastAsia="zh-CN"/>
        </w:rPr>
        <w:t xml:space="preserve">common TA related information and ephemeris information of source satellite and target satellite can be respectively obtained </w:t>
      </w:r>
      <w:r w:rsidRPr="0065135A">
        <w:rPr>
          <w:rFonts w:eastAsia="宋体"/>
          <w:lang w:val="en-US" w:eastAsia="zh-CN"/>
        </w:rPr>
        <w:t xml:space="preserve">from the associated satellites via SIB19, the reception time difference of </w:t>
      </w:r>
      <w:r w:rsidR="006B5106" w:rsidRPr="0065135A">
        <w:rPr>
          <w:rFonts w:eastAsia="宋体"/>
          <w:lang w:val="en-US" w:eastAsia="zh-CN"/>
        </w:rPr>
        <w:t xml:space="preserve">the SSBs </w:t>
      </w:r>
      <w:r w:rsidRPr="0065135A">
        <w:rPr>
          <w:rFonts w:eastAsia="宋体"/>
          <w:lang w:val="en-US" w:eastAsia="zh-CN"/>
        </w:rPr>
        <w:t xml:space="preserve">at UE can be obtained and the DL synchronization with the target satellite can be achieved. </w:t>
      </w:r>
    </w:p>
    <w:p w14:paraId="1D6CC056" w14:textId="09DF12F1" w:rsidR="006B5106" w:rsidRPr="00684BF2" w:rsidRDefault="00CB7232" w:rsidP="00FB11B5">
      <w:pPr>
        <w:pStyle w:val="af5"/>
        <w:spacing w:after="0"/>
        <w:rPr>
          <w:rFonts w:ascii="Times New Roman" w:eastAsia="宋体" w:hAnsi="Times New Roman"/>
          <w:szCs w:val="20"/>
          <w:lang w:eastAsia="zh-CN"/>
        </w:rPr>
      </w:pPr>
      <w:r>
        <w:rPr>
          <w:rFonts w:ascii="Times New Roman" w:eastAsia="宋体" w:hAnsi="Times New Roman"/>
          <w:szCs w:val="20"/>
          <w:lang w:eastAsia="zh-CN"/>
        </w:rPr>
        <w:t>As</w:t>
      </w:r>
      <w:r w:rsidR="00FB11B5" w:rsidRPr="0065135A">
        <w:rPr>
          <w:rFonts w:ascii="Times New Roman" w:eastAsia="宋体" w:hAnsi="Times New Roman"/>
          <w:szCs w:val="20"/>
          <w:lang w:eastAsia="zh-CN"/>
        </w:rPr>
        <w:t xml:space="preserve"> UE has already started DL synchronization with the target satellite</w:t>
      </w:r>
      <w:r w:rsidR="006B5106" w:rsidRPr="0065135A">
        <w:rPr>
          <w:rFonts w:ascii="Times New Roman" w:eastAsia="宋体" w:hAnsi="Times New Roman"/>
          <w:szCs w:val="20"/>
          <w:lang w:eastAsia="zh-CN"/>
        </w:rPr>
        <w:t xml:space="preserve"> before t-Service, c</w:t>
      </w:r>
      <w:r w:rsidR="00FB11B5" w:rsidRPr="0065135A">
        <w:rPr>
          <w:rFonts w:ascii="Times New Roman" w:eastAsia="宋体" w:hAnsi="Times New Roman"/>
          <w:szCs w:val="20"/>
          <w:lang w:eastAsia="zh-CN"/>
        </w:rPr>
        <w:t xml:space="preserve">hange of SSB pattern at </w:t>
      </w:r>
      <w:r w:rsidR="00FB11B5" w:rsidRPr="0065135A">
        <w:rPr>
          <w:rFonts w:ascii="Times New Roman" w:eastAsia="宋体" w:hAnsi="Times New Roman"/>
          <w:i/>
          <w:szCs w:val="20"/>
          <w:lang w:eastAsia="zh-CN"/>
        </w:rPr>
        <w:t>t-Service</w:t>
      </w:r>
      <w:r w:rsidR="00FB11B5" w:rsidRPr="0065135A">
        <w:rPr>
          <w:rFonts w:ascii="Times New Roman" w:eastAsia="宋体" w:hAnsi="Times New Roman"/>
          <w:szCs w:val="20"/>
          <w:lang w:eastAsia="zh-CN"/>
        </w:rPr>
        <w:t xml:space="preserve"> is merely </w:t>
      </w:r>
      <w:r w:rsidR="00F64FAD">
        <w:rPr>
          <w:rFonts w:ascii="Times New Roman" w:eastAsia="宋体" w:hAnsi="Times New Roman" w:hint="eastAsia"/>
          <w:szCs w:val="20"/>
          <w:lang w:eastAsia="zh-CN"/>
        </w:rPr>
        <w:t>u</w:t>
      </w:r>
      <w:r w:rsidR="00F64FAD">
        <w:rPr>
          <w:rFonts w:ascii="Times New Roman" w:eastAsia="宋体" w:hAnsi="Times New Roman"/>
          <w:szCs w:val="20"/>
          <w:lang w:eastAsia="zh-CN"/>
        </w:rPr>
        <w:t xml:space="preserve">pdate the use of temporary shifted SSB to the use of normal SSB of target satellite. In this sense, the timing and frequency of the cell from the target satellite does not change at all. Therefore, </w:t>
      </w:r>
      <w:r w:rsidR="00F64FAD" w:rsidRPr="0065135A">
        <w:rPr>
          <w:rFonts w:eastAsiaTheme="minorEastAsia"/>
          <w:bCs/>
          <w:sz w:val="21"/>
          <w:szCs w:val="22"/>
          <w:lang w:val="en-US" w:eastAsia="zh-CN"/>
        </w:rPr>
        <w:t>the pre-acquired DL synchronization started between [</w:t>
      </w:r>
      <w:r w:rsidR="00F64FAD" w:rsidRPr="0065135A">
        <w:rPr>
          <w:rFonts w:eastAsiaTheme="minorEastAsia"/>
          <w:bCs/>
          <w:i/>
          <w:sz w:val="21"/>
          <w:szCs w:val="22"/>
          <w:lang w:val="en-US" w:eastAsia="zh-CN"/>
        </w:rPr>
        <w:t>t-ServiceStart</w:t>
      </w:r>
      <w:r w:rsidR="00F64FAD" w:rsidRPr="0065135A">
        <w:rPr>
          <w:rFonts w:eastAsiaTheme="minorEastAsia"/>
          <w:bCs/>
          <w:sz w:val="21"/>
          <w:szCs w:val="22"/>
          <w:lang w:val="en-US" w:eastAsia="zh-CN"/>
        </w:rPr>
        <w:t>, t</w:t>
      </w:r>
      <w:r w:rsidR="00F64FAD" w:rsidRPr="0065135A">
        <w:rPr>
          <w:rFonts w:eastAsiaTheme="minorEastAsia"/>
          <w:bCs/>
          <w:i/>
          <w:sz w:val="21"/>
          <w:szCs w:val="22"/>
          <w:lang w:val="en-US" w:eastAsia="zh-CN"/>
        </w:rPr>
        <w:t>-Service</w:t>
      </w:r>
      <w:r w:rsidR="00F64FAD" w:rsidRPr="0065135A">
        <w:rPr>
          <w:rFonts w:eastAsiaTheme="minorEastAsia"/>
          <w:bCs/>
          <w:sz w:val="21"/>
          <w:szCs w:val="22"/>
          <w:lang w:val="en-US" w:eastAsia="zh-CN"/>
        </w:rPr>
        <w:t xml:space="preserve">] with target satellite </w:t>
      </w:r>
      <w:r w:rsidR="00F64FAD">
        <w:rPr>
          <w:rFonts w:eastAsiaTheme="minorEastAsia"/>
          <w:bCs/>
          <w:sz w:val="21"/>
          <w:szCs w:val="22"/>
          <w:lang w:val="en-US" w:eastAsia="zh-CN"/>
        </w:rPr>
        <w:t>is still</w:t>
      </w:r>
      <w:r w:rsidR="00F64FAD" w:rsidRPr="0065135A">
        <w:rPr>
          <w:rFonts w:eastAsiaTheme="minorEastAsia"/>
          <w:bCs/>
          <w:sz w:val="21"/>
          <w:szCs w:val="22"/>
          <w:lang w:val="en-US" w:eastAsia="zh-CN"/>
        </w:rPr>
        <w:t xml:space="preserve"> maintained </w:t>
      </w:r>
      <w:r w:rsidR="00F64FAD">
        <w:rPr>
          <w:rFonts w:eastAsiaTheme="minorEastAsia"/>
          <w:bCs/>
          <w:sz w:val="21"/>
          <w:szCs w:val="22"/>
          <w:lang w:val="en-US" w:eastAsia="zh-CN"/>
        </w:rPr>
        <w:t>after</w:t>
      </w:r>
      <w:r w:rsidR="00F64FAD" w:rsidRPr="0065135A">
        <w:rPr>
          <w:rFonts w:eastAsiaTheme="minorEastAsia"/>
          <w:bCs/>
          <w:sz w:val="21"/>
          <w:szCs w:val="22"/>
          <w:lang w:val="en-US" w:eastAsia="zh-CN"/>
        </w:rPr>
        <w:t xml:space="preserve"> the SSB pattern (e.g., SSB offset) is changed (determined by </w:t>
      </w:r>
      <w:r w:rsidR="00F64FAD" w:rsidRPr="0065135A">
        <w:rPr>
          <w:rFonts w:eastAsiaTheme="minorEastAsia"/>
          <w:bCs/>
          <w:i/>
          <w:sz w:val="21"/>
          <w:szCs w:val="22"/>
          <w:lang w:val="en-US" w:eastAsia="zh-CN"/>
        </w:rPr>
        <w:t>ssb-TimeOffse</w:t>
      </w:r>
      <w:r w:rsidR="00F64FAD" w:rsidRPr="0065135A">
        <w:rPr>
          <w:rFonts w:eastAsiaTheme="minorEastAsia"/>
          <w:bCs/>
          <w:sz w:val="21"/>
          <w:szCs w:val="22"/>
          <w:lang w:val="en-US" w:eastAsia="zh-CN"/>
        </w:rPr>
        <w:t>t) at</w:t>
      </w:r>
      <w:r w:rsidR="00F64FAD" w:rsidRPr="0065135A">
        <w:rPr>
          <w:rFonts w:eastAsiaTheme="minorEastAsia"/>
          <w:bCs/>
          <w:i/>
          <w:sz w:val="21"/>
          <w:szCs w:val="22"/>
          <w:lang w:val="en-US" w:eastAsia="zh-CN"/>
        </w:rPr>
        <w:t xml:space="preserve"> t-Service</w:t>
      </w:r>
      <w:r w:rsidR="00F64FAD" w:rsidRPr="0065135A">
        <w:rPr>
          <w:rFonts w:eastAsiaTheme="minorEastAsia"/>
          <w:bCs/>
          <w:sz w:val="21"/>
          <w:szCs w:val="22"/>
          <w:lang w:val="en-US" w:eastAsia="zh-CN"/>
        </w:rPr>
        <w:t>.</w:t>
      </w:r>
      <w:r w:rsidR="00FB11B5" w:rsidRPr="0065135A">
        <w:rPr>
          <w:rFonts w:ascii="Times New Roman" w:eastAsia="宋体" w:hAnsi="Times New Roman"/>
          <w:szCs w:val="20"/>
          <w:lang w:eastAsia="zh-CN"/>
        </w:rPr>
        <w:t xml:space="preserve"> </w:t>
      </w:r>
      <w:r w:rsidR="00315D13">
        <w:rPr>
          <w:rFonts w:ascii="Times New Roman" w:eastAsia="宋体" w:hAnsi="Times New Roman"/>
          <w:szCs w:val="20"/>
          <w:lang w:eastAsia="zh-CN"/>
        </w:rPr>
        <w:t xml:space="preserve">As commonTA can be configured to remain unchanged, </w:t>
      </w:r>
      <w:r w:rsidR="00315D13" w:rsidRPr="0065135A">
        <w:rPr>
          <w:rFonts w:eastAsia="宋体"/>
          <w:i/>
          <w:lang w:eastAsia="zh-CN"/>
        </w:rPr>
        <w:t>commonTA</w:t>
      </w:r>
      <w:r w:rsidR="00315D13">
        <w:rPr>
          <w:rFonts w:eastAsia="宋体"/>
          <w:vertAlign w:val="subscript"/>
          <w:lang w:eastAsia="zh-CN"/>
        </w:rPr>
        <w:t>target</w:t>
      </w:r>
      <w:r w:rsidR="00315D13">
        <w:rPr>
          <w:rFonts w:ascii="Times New Roman" w:eastAsia="宋体" w:hAnsi="Times New Roman"/>
          <w:szCs w:val="20"/>
          <w:lang w:val="en-US" w:eastAsia="zh-CN"/>
        </w:rPr>
        <w:t xml:space="preserve"> associated with the target satellite</w:t>
      </w:r>
      <w:r w:rsidR="00A46B7F">
        <w:rPr>
          <w:rFonts w:ascii="Times New Roman" w:eastAsia="宋体" w:hAnsi="Times New Roman"/>
          <w:szCs w:val="20"/>
          <w:lang w:val="en-US" w:eastAsia="zh-CN"/>
        </w:rPr>
        <w:t xml:space="preserve"> before and after </w:t>
      </w:r>
      <w:r w:rsidR="00A46B7F" w:rsidRPr="0065135A">
        <w:rPr>
          <w:rFonts w:eastAsiaTheme="minorEastAsia"/>
          <w:bCs/>
          <w:sz w:val="21"/>
          <w:szCs w:val="22"/>
          <w:lang w:val="en-US" w:eastAsia="zh-CN"/>
        </w:rPr>
        <w:t>t</w:t>
      </w:r>
      <w:r w:rsidR="00A46B7F" w:rsidRPr="0065135A">
        <w:rPr>
          <w:rFonts w:eastAsiaTheme="minorEastAsia"/>
          <w:bCs/>
          <w:i/>
          <w:sz w:val="21"/>
          <w:szCs w:val="22"/>
          <w:lang w:val="en-US" w:eastAsia="zh-CN"/>
        </w:rPr>
        <w:t>-Service</w:t>
      </w:r>
      <w:r w:rsidR="00315D13">
        <w:rPr>
          <w:rFonts w:ascii="Times New Roman" w:eastAsia="宋体" w:hAnsi="Times New Roman"/>
          <w:szCs w:val="20"/>
          <w:lang w:val="en-US" w:eastAsia="zh-CN"/>
        </w:rPr>
        <w:t xml:space="preserve"> </w:t>
      </w:r>
      <w:r w:rsidR="00A46B7F">
        <w:rPr>
          <w:rFonts w:ascii="Times New Roman" w:eastAsia="宋体" w:hAnsi="Times New Roman"/>
          <w:szCs w:val="20"/>
          <w:lang w:val="en-US" w:eastAsia="zh-CN"/>
        </w:rPr>
        <w:t>is assumed to be of</w:t>
      </w:r>
      <w:r w:rsidR="00315D13">
        <w:rPr>
          <w:rFonts w:ascii="Times New Roman" w:eastAsia="宋体" w:hAnsi="Times New Roman"/>
          <w:szCs w:val="20"/>
          <w:lang w:val="en-US" w:eastAsia="zh-CN"/>
        </w:rPr>
        <w:t xml:space="preserve"> the same value </w:t>
      </w:r>
      <w:r w:rsidR="00315D13" w:rsidRPr="00684BF2">
        <w:rPr>
          <w:rFonts w:eastAsiaTheme="minorEastAsia"/>
          <w:bCs/>
          <w:sz w:val="21"/>
          <w:szCs w:val="22"/>
          <w:lang w:val="en-US" w:eastAsia="zh-CN"/>
        </w:rPr>
        <w:t xml:space="preserve">for ease </w:t>
      </w:r>
      <w:r w:rsidR="00315D13">
        <w:rPr>
          <w:rFonts w:eastAsiaTheme="minorEastAsia"/>
          <w:bCs/>
          <w:sz w:val="21"/>
          <w:szCs w:val="22"/>
          <w:lang w:val="en-US" w:eastAsia="zh-CN"/>
        </w:rPr>
        <w:t>of analysis, as shown</w:t>
      </w:r>
      <w:r w:rsidR="006B5106" w:rsidRPr="0065135A">
        <w:rPr>
          <w:rFonts w:ascii="Times New Roman" w:eastAsia="宋体" w:hAnsi="Times New Roman"/>
          <w:szCs w:val="20"/>
          <w:lang w:eastAsia="zh-CN"/>
        </w:rPr>
        <w:t xml:space="preserve"> in </w:t>
      </w:r>
      <w:r w:rsidR="006B5106" w:rsidRPr="0065135A">
        <w:rPr>
          <w:rFonts w:ascii="Times New Roman" w:eastAsia="宋体" w:hAnsi="Times New Roman"/>
          <w:szCs w:val="20"/>
          <w:lang w:val="en-US" w:eastAsia="zh-CN"/>
        </w:rPr>
        <w:fldChar w:fldCharType="begin"/>
      </w:r>
      <w:r w:rsidR="006B5106" w:rsidRPr="0065135A">
        <w:rPr>
          <w:rFonts w:ascii="Times New Roman" w:eastAsia="宋体" w:hAnsi="Times New Roman"/>
          <w:szCs w:val="20"/>
          <w:lang w:val="en-US" w:eastAsia="zh-CN"/>
        </w:rPr>
        <w:instrText xml:space="preserve"> REF _Ref188464898  \* MERGEFORMAT </w:instrText>
      </w:r>
      <w:r w:rsidR="006B5106" w:rsidRPr="0065135A">
        <w:rPr>
          <w:rFonts w:ascii="Times New Roman" w:eastAsia="宋体" w:hAnsi="Times New Roman"/>
          <w:szCs w:val="20"/>
          <w:lang w:val="en-US" w:eastAsia="zh-CN"/>
        </w:rPr>
        <w:fldChar w:fldCharType="separate"/>
      </w:r>
      <w:r w:rsidR="006B5106" w:rsidRPr="0065135A">
        <w:rPr>
          <w:rFonts w:ascii="Times New Roman" w:hAnsi="Times New Roman"/>
          <w:szCs w:val="20"/>
        </w:rPr>
        <w:t xml:space="preserve">Figure </w:t>
      </w:r>
      <w:r w:rsidR="006B5106" w:rsidRPr="0065135A">
        <w:rPr>
          <w:rFonts w:ascii="Times New Roman" w:hAnsi="Times New Roman"/>
          <w:noProof/>
          <w:szCs w:val="20"/>
        </w:rPr>
        <w:t>1</w:t>
      </w:r>
      <w:r w:rsidR="006B5106" w:rsidRPr="0065135A">
        <w:rPr>
          <w:rFonts w:ascii="Times New Roman" w:eastAsia="宋体" w:hAnsi="Times New Roman"/>
          <w:szCs w:val="20"/>
          <w:lang w:val="en-US" w:eastAsia="zh-CN"/>
        </w:rPr>
        <w:fldChar w:fldCharType="end"/>
      </w:r>
      <w:r w:rsidR="00315D13">
        <w:rPr>
          <w:rFonts w:ascii="Times New Roman" w:eastAsia="宋体" w:hAnsi="Times New Roman"/>
          <w:szCs w:val="20"/>
          <w:lang w:val="en-US" w:eastAsia="zh-CN"/>
        </w:rPr>
        <w:t>.</w:t>
      </w:r>
      <w:r w:rsidR="006B5106" w:rsidRPr="0065135A">
        <w:rPr>
          <w:rFonts w:ascii="Times New Roman" w:eastAsia="宋体" w:hAnsi="Times New Roman"/>
          <w:szCs w:val="20"/>
          <w:lang w:val="en-US" w:eastAsia="zh-CN"/>
        </w:rPr>
        <w:t xml:space="preserve"> </w:t>
      </w:r>
      <w:r w:rsidR="00315D13">
        <w:rPr>
          <w:rFonts w:ascii="Times New Roman" w:eastAsia="宋体" w:hAnsi="Times New Roman"/>
          <w:szCs w:val="20"/>
          <w:lang w:val="en-US" w:eastAsia="zh-CN"/>
        </w:rPr>
        <w:t>Th</w:t>
      </w:r>
      <w:r w:rsidR="007E2371">
        <w:rPr>
          <w:rFonts w:ascii="Times New Roman" w:eastAsia="宋体" w:hAnsi="Times New Roman"/>
          <w:szCs w:val="20"/>
          <w:lang w:val="en-US" w:eastAsia="zh-CN"/>
        </w:rPr>
        <w:t>en t</w:t>
      </w:r>
      <w:r w:rsidR="006B5106" w:rsidRPr="0065135A">
        <w:rPr>
          <w:rFonts w:ascii="Times New Roman" w:eastAsia="宋体" w:hAnsi="Times New Roman"/>
          <w:szCs w:val="20"/>
          <w:lang w:val="en-US" w:eastAsia="zh-CN"/>
        </w:rPr>
        <w:t xml:space="preserve">he reception time difference between the </w:t>
      </w:r>
      <w:r w:rsidR="00D02FE8">
        <w:rPr>
          <w:rFonts w:ascii="Times New Roman" w:eastAsia="宋体" w:hAnsi="Times New Roman"/>
          <w:szCs w:val="20"/>
          <w:lang w:val="en-US" w:eastAsia="zh-CN"/>
        </w:rPr>
        <w:t xml:space="preserve">normal </w:t>
      </w:r>
      <w:r w:rsidR="006B5106" w:rsidRPr="0065135A">
        <w:rPr>
          <w:rFonts w:ascii="Times New Roman" w:eastAsia="宋体" w:hAnsi="Times New Roman"/>
          <w:szCs w:val="20"/>
          <w:lang w:val="en-US" w:eastAsia="zh-CN"/>
        </w:rPr>
        <w:t>SSB and a temporarily shifted SSB associated with the target satellite</w:t>
      </w:r>
      <w:r w:rsidR="0065135A">
        <w:rPr>
          <w:rFonts w:ascii="Times New Roman" w:eastAsia="宋体" w:hAnsi="Times New Roman"/>
          <w:szCs w:val="20"/>
          <w:lang w:val="en-US" w:eastAsia="zh-CN"/>
        </w:rPr>
        <w:t xml:space="preserve"> on UE</w:t>
      </w:r>
      <w:r w:rsidR="006B5106" w:rsidRPr="0065135A">
        <w:rPr>
          <w:rFonts w:ascii="Times New Roman" w:eastAsia="宋体" w:hAnsi="Times New Roman"/>
          <w:szCs w:val="20"/>
          <w:lang w:val="en-US" w:eastAsia="zh-CN"/>
        </w:rPr>
        <w:t xml:space="preserve"> can be calculated as:</w:t>
      </w:r>
    </w:p>
    <w:p w14:paraId="7B814B7B" w14:textId="51037153" w:rsidR="006B5106" w:rsidRPr="0065135A" w:rsidRDefault="006B5106" w:rsidP="006B5106">
      <w:pPr>
        <w:spacing w:after="0"/>
        <w:rPr>
          <w:rFonts w:eastAsia="宋体"/>
          <w:lang w:eastAsia="zh-CN"/>
        </w:rPr>
      </w:pPr>
      <w:r w:rsidRPr="0065135A">
        <w:rPr>
          <w:rFonts w:eastAsia="宋体"/>
          <w:lang w:val="en-US" w:eastAsia="zh-CN"/>
        </w:rPr>
        <w:t>(t</w:t>
      </w:r>
      <w:r w:rsidR="00315D13">
        <w:rPr>
          <w:rFonts w:eastAsia="宋体"/>
          <w:lang w:val="en-US" w:eastAsia="zh-CN"/>
        </w:rPr>
        <w:t>5</w:t>
      </w:r>
      <w:r w:rsidRPr="0065135A">
        <w:rPr>
          <w:rFonts w:eastAsia="宋体"/>
          <w:lang w:val="en-US" w:eastAsia="zh-CN"/>
        </w:rPr>
        <w:t>-t</w:t>
      </w:r>
      <w:r w:rsidR="00315D13">
        <w:rPr>
          <w:rFonts w:eastAsia="宋体"/>
          <w:lang w:val="en-US" w:eastAsia="zh-CN"/>
        </w:rPr>
        <w:t>4</w:t>
      </w:r>
      <w:r w:rsidRPr="0065135A">
        <w:rPr>
          <w:rFonts w:eastAsia="宋体"/>
          <w:lang w:val="en-US" w:eastAsia="zh-CN"/>
        </w:rPr>
        <w:t>) = (t2-t1) +</w:t>
      </w:r>
      <w:r w:rsidRPr="0065135A">
        <w:rPr>
          <w:rFonts w:eastAsia="宋体"/>
          <w:lang w:eastAsia="zh-CN"/>
        </w:rPr>
        <w:t xml:space="preserve"> (</w:t>
      </w:r>
      <w:r w:rsidRPr="0065135A">
        <w:rPr>
          <w:rFonts w:eastAsia="宋体"/>
          <w:i/>
          <w:lang w:eastAsia="zh-CN"/>
        </w:rPr>
        <w:t>serviceLinkDelay#2</w:t>
      </w:r>
      <w:r w:rsidRPr="0065135A">
        <w:rPr>
          <w:rFonts w:eastAsia="宋体"/>
          <w:vertAlign w:val="subscript"/>
          <w:lang w:eastAsia="zh-CN"/>
        </w:rPr>
        <w:t xml:space="preserve"> </w:t>
      </w:r>
      <w:r w:rsidRPr="0065135A">
        <w:rPr>
          <w:rFonts w:eastAsia="宋体"/>
          <w:lang w:eastAsia="zh-CN"/>
        </w:rPr>
        <w:t xml:space="preserve">– </w:t>
      </w:r>
      <w:r w:rsidRPr="0065135A">
        <w:rPr>
          <w:rFonts w:eastAsia="宋体"/>
          <w:i/>
          <w:lang w:eastAsia="zh-CN"/>
        </w:rPr>
        <w:t>serviceLinkDelay#1</w:t>
      </w:r>
      <w:r w:rsidRPr="0065135A">
        <w:rPr>
          <w:rFonts w:eastAsia="宋体"/>
          <w:lang w:eastAsia="zh-CN"/>
        </w:rPr>
        <w:t xml:space="preserve">), </w:t>
      </w:r>
    </w:p>
    <w:p w14:paraId="6F3397BA" w14:textId="329DF4A9" w:rsidR="00FB11B5" w:rsidRPr="0065135A" w:rsidRDefault="006B5106" w:rsidP="0065135A">
      <w:pPr>
        <w:spacing w:afterLines="50" w:after="120"/>
        <w:rPr>
          <w:rFonts w:eastAsia="宋体"/>
          <w:lang w:val="en-US" w:eastAsia="zh-CN"/>
        </w:rPr>
      </w:pPr>
      <w:r w:rsidRPr="0065135A">
        <w:rPr>
          <w:rFonts w:eastAsia="宋体"/>
          <w:lang w:eastAsia="zh-CN"/>
        </w:rPr>
        <w:t xml:space="preserve">where (t2-t1) can be derived </w:t>
      </w:r>
      <w:r w:rsidR="00CB7232">
        <w:rPr>
          <w:rFonts w:eastAsia="宋体"/>
          <w:lang w:eastAsia="zh-CN"/>
        </w:rPr>
        <w:t xml:space="preserve">from </w:t>
      </w:r>
      <w:r w:rsidR="00CB7232" w:rsidRPr="0065135A">
        <w:rPr>
          <w:rFonts w:eastAsia="宋体"/>
          <w:i/>
          <w:lang w:val="en-US" w:eastAsia="zh-CN"/>
        </w:rPr>
        <w:t>ssb-TimeOffset</w:t>
      </w:r>
      <w:r w:rsidR="000B17BC">
        <w:rPr>
          <w:rFonts w:eastAsia="宋体"/>
          <w:i/>
          <w:lang w:val="en-US" w:eastAsia="zh-CN"/>
        </w:rPr>
        <w:t>, .e.g RAN2 may assume the normal SSB pattern of source satellite and normal SSB pattern of target satellite are aligned</w:t>
      </w:r>
      <w:r w:rsidR="00CB7232">
        <w:rPr>
          <w:rFonts w:eastAsia="宋体"/>
          <w:i/>
          <w:lang w:val="en-US" w:eastAsia="zh-CN"/>
        </w:rPr>
        <w:t>.</w:t>
      </w:r>
      <w:r w:rsidRPr="0065135A">
        <w:rPr>
          <w:rFonts w:eastAsia="宋体"/>
          <w:lang w:eastAsia="zh-CN"/>
        </w:rPr>
        <w:t xml:space="preserve"> </w:t>
      </w:r>
      <w:r w:rsidR="00FB11B5" w:rsidRPr="0065135A">
        <w:rPr>
          <w:rFonts w:eastAsia="宋体"/>
          <w:lang w:eastAsia="zh-CN"/>
        </w:rPr>
        <w:t xml:space="preserve">Thus, the pre-acquired DL synchronization can be maintained if </w:t>
      </w:r>
      <w:r w:rsidR="00FB11B5" w:rsidRPr="0065135A">
        <w:rPr>
          <w:rFonts w:eastAsia="宋体"/>
          <w:lang w:val="en-US" w:eastAsia="zh-CN"/>
        </w:rPr>
        <w:t xml:space="preserve">the SSB pattern is changed at t-Service. </w:t>
      </w:r>
    </w:p>
    <w:p w14:paraId="7C031680" w14:textId="30157CB3" w:rsidR="009E41D3" w:rsidRPr="0065135A" w:rsidRDefault="006B5106" w:rsidP="0065135A">
      <w:pPr>
        <w:spacing w:afterLines="50" w:after="120"/>
        <w:jc w:val="both"/>
        <w:rPr>
          <w:rFonts w:eastAsia="宋体"/>
          <w:b/>
          <w:i/>
          <w:lang w:eastAsia="zh-CN"/>
        </w:rPr>
      </w:pPr>
      <w:r w:rsidRPr="0065135A">
        <w:rPr>
          <w:rFonts w:eastAsia="宋体"/>
          <w:b/>
          <w:i/>
          <w:lang w:eastAsia="zh-CN"/>
        </w:rPr>
        <w:t xml:space="preserve">Observation 1: </w:t>
      </w:r>
      <w:r w:rsidRPr="0065135A">
        <w:rPr>
          <w:rFonts w:eastAsia="宋体"/>
          <w:b/>
          <w:i/>
          <w:lang w:val="en-US" w:eastAsia="zh-CN"/>
        </w:rPr>
        <w:t>The pre-acquired DL synchronization started between [t-ServiceStart, t-Service] can be maintained if the SSB pattern is changed at t-Service.</w:t>
      </w:r>
    </w:p>
    <w:p w14:paraId="37F50222" w14:textId="66F1FEBC" w:rsidR="00C93951" w:rsidRPr="0065135A" w:rsidRDefault="00C93951" w:rsidP="00EF3530">
      <w:pPr>
        <w:pStyle w:val="af5"/>
        <w:spacing w:after="0"/>
        <w:rPr>
          <w:rFonts w:ascii="Times New Roman" w:eastAsia="宋体" w:hAnsi="Times New Roman"/>
          <w:b/>
          <w:i/>
          <w:szCs w:val="20"/>
          <w:lang w:val="en-US" w:eastAsia="zh-CN"/>
        </w:rPr>
      </w:pPr>
      <w:r w:rsidRPr="0065135A">
        <w:rPr>
          <w:rFonts w:ascii="Times New Roman" w:eastAsia="宋体" w:hAnsi="Times New Roman"/>
          <w:b/>
          <w:i/>
          <w:szCs w:val="20"/>
          <w:lang w:val="en-US" w:eastAsia="zh-CN"/>
        </w:rPr>
        <w:t xml:space="preserve">Proposal 1: </w:t>
      </w:r>
      <w:r w:rsidR="00B57F1A">
        <w:rPr>
          <w:rFonts w:eastAsia="宋体"/>
          <w:b/>
          <w:i/>
          <w:szCs w:val="20"/>
          <w:lang w:val="en-US" w:eastAsia="zh-CN"/>
        </w:rPr>
        <w:t xml:space="preserve">RAN1 informs RAN 2 in a reply LS that </w:t>
      </w:r>
      <w:r w:rsidR="00B57F1A">
        <w:rPr>
          <w:rFonts w:eastAsia="宋体" w:hint="eastAsia"/>
          <w:b/>
          <w:i/>
          <w:szCs w:val="20"/>
          <w:lang w:val="en-US" w:eastAsia="zh-CN"/>
        </w:rPr>
        <w:t>t</w:t>
      </w:r>
      <w:r w:rsidR="00B57F1A" w:rsidRPr="007B50A8">
        <w:rPr>
          <w:rFonts w:eastAsia="宋体"/>
          <w:b/>
          <w:i/>
          <w:szCs w:val="20"/>
          <w:lang w:val="en-US" w:eastAsia="zh-CN"/>
        </w:rPr>
        <w:t>he pre-acquired DL synchronization started between [t-ServiceStart, t-Service] can be maintained if the SSB pattern is changed at t-Service.</w:t>
      </w:r>
    </w:p>
    <w:p w14:paraId="0EF607AC" w14:textId="04A94546" w:rsidR="00333155" w:rsidRPr="00E1105D" w:rsidRDefault="00333155" w:rsidP="00EF3530">
      <w:pPr>
        <w:rPr>
          <w:b/>
          <w:i/>
          <w:iCs/>
          <w:lang w:val="en-US"/>
        </w:rPr>
      </w:pPr>
    </w:p>
    <w:p w14:paraId="30BDB43E" w14:textId="4FAEC5DE" w:rsidR="002C2157" w:rsidRDefault="0039592D"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310A3735" w14:textId="7DF5282D" w:rsidR="003E6FF5" w:rsidRDefault="003E6FF5" w:rsidP="00047733">
      <w:pPr>
        <w:spacing w:after="0"/>
        <w:jc w:val="both"/>
        <w:rPr>
          <w:rFonts w:eastAsia="宋体"/>
          <w:lang w:eastAsia="zh-CN"/>
        </w:rPr>
      </w:pPr>
      <w:r>
        <w:rPr>
          <w:rFonts w:eastAsia="宋体" w:hint="eastAsia"/>
          <w:lang w:eastAsia="zh-CN"/>
        </w:rPr>
        <w:t>According to the above discussions, we have the following observations and proposals</w:t>
      </w:r>
      <w:r w:rsidR="00A46B7F">
        <w:rPr>
          <w:rFonts w:eastAsia="宋体"/>
          <w:lang w:eastAsia="zh-CN"/>
        </w:rPr>
        <w:t>:</w:t>
      </w:r>
    </w:p>
    <w:p w14:paraId="34CAADC6" w14:textId="49B4FC00" w:rsidR="003E6FF5" w:rsidRPr="003E6FF5" w:rsidRDefault="003E6FF5" w:rsidP="003E6FF5">
      <w:pPr>
        <w:spacing w:afterLines="50" w:after="120"/>
        <w:jc w:val="both"/>
        <w:rPr>
          <w:rFonts w:eastAsia="宋体"/>
          <w:b/>
          <w:i/>
          <w:lang w:eastAsia="zh-CN"/>
        </w:rPr>
      </w:pPr>
      <w:r w:rsidRPr="003E6FF5">
        <w:rPr>
          <w:rFonts w:eastAsia="宋体" w:hint="eastAsia"/>
          <w:b/>
          <w:i/>
          <w:lang w:eastAsia="zh-CN"/>
        </w:rPr>
        <w:t xml:space="preserve">Observation 1: </w:t>
      </w:r>
      <w:r w:rsidRPr="003E6FF5">
        <w:rPr>
          <w:rFonts w:eastAsia="宋体" w:hint="eastAsia"/>
          <w:b/>
          <w:i/>
          <w:lang w:val="en-US" w:eastAsia="zh-CN"/>
        </w:rPr>
        <w:t>T</w:t>
      </w:r>
      <w:r w:rsidRPr="003E6FF5">
        <w:rPr>
          <w:rFonts w:eastAsia="宋体"/>
          <w:b/>
          <w:i/>
          <w:lang w:val="en-US" w:eastAsia="zh-CN"/>
        </w:rPr>
        <w:t>he pre-acquired DL synchronization started between [t-ServiceStart, t-Service] can be maintained if the SSB pattern is changed at t-Service.</w:t>
      </w:r>
    </w:p>
    <w:p w14:paraId="756BAF38" w14:textId="539F5F9B" w:rsidR="009E41D3" w:rsidRDefault="009E41D3" w:rsidP="003E6FF5">
      <w:pPr>
        <w:pStyle w:val="af5"/>
        <w:spacing w:afterLines="50"/>
        <w:rPr>
          <w:rFonts w:eastAsia="宋体"/>
          <w:b/>
          <w:i/>
          <w:szCs w:val="20"/>
          <w:lang w:val="en-US" w:eastAsia="zh-CN"/>
        </w:rPr>
      </w:pPr>
      <w:r w:rsidRPr="007B50A8">
        <w:rPr>
          <w:rFonts w:eastAsia="宋体"/>
          <w:b/>
          <w:i/>
          <w:szCs w:val="20"/>
          <w:lang w:val="en-US" w:eastAsia="zh-CN"/>
        </w:rPr>
        <w:t xml:space="preserve">Proposal 1: </w:t>
      </w:r>
      <w:r w:rsidR="003E6FF5">
        <w:rPr>
          <w:rFonts w:eastAsia="宋体"/>
          <w:b/>
          <w:i/>
          <w:szCs w:val="20"/>
          <w:lang w:val="en-US" w:eastAsia="zh-CN"/>
        </w:rPr>
        <w:t xml:space="preserve">RAN1 informs RAN 2 in a reply LS that </w:t>
      </w:r>
      <w:r w:rsidR="003E6FF5">
        <w:rPr>
          <w:rFonts w:eastAsia="宋体" w:hint="eastAsia"/>
          <w:b/>
          <w:i/>
          <w:szCs w:val="20"/>
          <w:lang w:val="en-US" w:eastAsia="zh-CN"/>
        </w:rPr>
        <w:t>t</w:t>
      </w:r>
      <w:r w:rsidRPr="007B50A8">
        <w:rPr>
          <w:rFonts w:eastAsia="宋体"/>
          <w:b/>
          <w:i/>
          <w:szCs w:val="20"/>
          <w:lang w:val="en-US" w:eastAsia="zh-CN"/>
        </w:rPr>
        <w:t>he pre-acquired DL synchronization started between [t-ServiceStart, t-Service] can be maintained if the SSB pattern is changed at t-Service.</w:t>
      </w:r>
    </w:p>
    <w:p w14:paraId="50FB760A" w14:textId="77777777" w:rsidR="00E1105D" w:rsidRPr="00E1105D" w:rsidRDefault="00E1105D" w:rsidP="00BE1853">
      <w:pPr>
        <w:pStyle w:val="af5"/>
        <w:spacing w:after="0"/>
        <w:rPr>
          <w:rFonts w:eastAsia="宋体"/>
          <w:b/>
          <w:i/>
          <w:szCs w:val="20"/>
          <w:lang w:eastAsia="zh-CN"/>
        </w:rPr>
      </w:pPr>
    </w:p>
    <w:p w14:paraId="7EC58F5B" w14:textId="77777777" w:rsidR="003343EB" w:rsidRPr="00362E10" w:rsidRDefault="003343EB" w:rsidP="00D74EC1">
      <w:pPr>
        <w:keepNext/>
        <w:autoSpaceDE w:val="0"/>
        <w:autoSpaceDN w:val="0"/>
        <w:adjustRightInd w:val="0"/>
        <w:snapToGrid w:val="0"/>
        <w:spacing w:before="120" w:after="120"/>
        <w:jc w:val="both"/>
        <w:outlineLvl w:val="0"/>
        <w:rPr>
          <w:rFonts w:eastAsia="宋体"/>
          <w:bCs/>
          <w:sz w:val="28"/>
          <w:szCs w:val="28"/>
          <w:lang w:val="en-US" w:eastAsia="en-US"/>
        </w:rPr>
      </w:pPr>
      <w:bookmarkStart w:id="2" w:name="_Ref124589665"/>
      <w:bookmarkStart w:id="3" w:name="_Ref71620620"/>
      <w:bookmarkStart w:id="4" w:name="_Ref124671424"/>
      <w:r w:rsidRPr="00362E10">
        <w:rPr>
          <w:rFonts w:eastAsia="宋体"/>
          <w:bCs/>
          <w:sz w:val="28"/>
          <w:szCs w:val="28"/>
          <w:lang w:val="en-US" w:eastAsia="en-US"/>
        </w:rPr>
        <w:t>References</w:t>
      </w:r>
    </w:p>
    <w:p w14:paraId="64345C97" w14:textId="35C45A1A" w:rsidR="002E538A" w:rsidRPr="002E538A" w:rsidRDefault="00A41838" w:rsidP="009E41D3">
      <w:pPr>
        <w:pStyle w:val="a5"/>
        <w:numPr>
          <w:ilvl w:val="0"/>
          <w:numId w:val="10"/>
        </w:numPr>
        <w:spacing w:after="0"/>
        <w:ind w:leftChars="0"/>
        <w:jc w:val="both"/>
        <w:rPr>
          <w:lang w:eastAsia="zh-CN"/>
        </w:rPr>
      </w:pPr>
      <w:bookmarkStart w:id="5" w:name="_Ref134710339"/>
      <w:bookmarkStart w:id="6" w:name="_Ref165387526"/>
      <w:bookmarkEnd w:id="2"/>
      <w:bookmarkEnd w:id="3"/>
      <w:bookmarkEnd w:id="4"/>
      <w:r>
        <w:rPr>
          <w:lang w:eastAsia="zh-CN"/>
        </w:rPr>
        <w:t>R1-</w:t>
      </w:r>
      <w:r>
        <w:rPr>
          <w:lang w:val="en-US" w:eastAsia="zh-CN"/>
        </w:rPr>
        <w:t>2</w:t>
      </w:r>
      <w:bookmarkEnd w:id="5"/>
      <w:bookmarkEnd w:id="6"/>
      <w:r w:rsidR="009E41D3">
        <w:rPr>
          <w:lang w:val="en-US" w:eastAsia="zh-CN"/>
        </w:rPr>
        <w:t>500006, LS on soft satellite with re-sync</w:t>
      </w:r>
      <w:r w:rsidR="002E538A">
        <w:rPr>
          <w:lang w:val="en-US" w:eastAsia="zh-CN"/>
        </w:rPr>
        <w:t>.</w:t>
      </w:r>
    </w:p>
    <w:p w14:paraId="6D0ACFDA" w14:textId="0C1F4E27" w:rsidR="00D42047" w:rsidRPr="009E41D3" w:rsidRDefault="002E538A" w:rsidP="009E41D3">
      <w:pPr>
        <w:pStyle w:val="a5"/>
        <w:numPr>
          <w:ilvl w:val="0"/>
          <w:numId w:val="10"/>
        </w:numPr>
        <w:spacing w:after="0"/>
        <w:ind w:leftChars="0"/>
        <w:jc w:val="both"/>
        <w:rPr>
          <w:lang w:eastAsia="zh-CN"/>
        </w:rPr>
      </w:pPr>
      <w:bookmarkStart w:id="7" w:name="_Ref188464887"/>
      <w:r>
        <w:rPr>
          <w:lang w:val="en-US" w:eastAsia="zh-CN"/>
        </w:rPr>
        <w:t>R1-24053</w:t>
      </w:r>
      <w:r w:rsidR="00CA62D6">
        <w:rPr>
          <w:lang w:val="en-US" w:eastAsia="zh-CN"/>
        </w:rPr>
        <w:t>2</w:t>
      </w:r>
      <w:r>
        <w:rPr>
          <w:lang w:val="en-US" w:eastAsia="zh-CN"/>
        </w:rPr>
        <w:t>2, Discussion on the reply of the LS on reference point for SSB-TimeOffset.</w:t>
      </w:r>
      <w:bookmarkEnd w:id="7"/>
      <w:r>
        <w:rPr>
          <w:lang w:val="en-US" w:eastAsia="zh-CN"/>
        </w:rPr>
        <w:t xml:space="preserve"> </w:t>
      </w:r>
    </w:p>
    <w:sectPr w:rsidR="00D42047" w:rsidRPr="009E41D3"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2D9C9" w14:textId="77777777" w:rsidR="00510EBC" w:rsidRDefault="00510EBC" w:rsidP="00083046">
      <w:r>
        <w:separator/>
      </w:r>
    </w:p>
  </w:endnote>
  <w:endnote w:type="continuationSeparator" w:id="0">
    <w:p w14:paraId="4F779FE1" w14:textId="77777777" w:rsidR="00510EBC" w:rsidRDefault="00510EB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4EAE0" w14:textId="77777777" w:rsidR="00510EBC" w:rsidRDefault="00510EBC" w:rsidP="00083046">
      <w:r>
        <w:separator/>
      </w:r>
    </w:p>
  </w:footnote>
  <w:footnote w:type="continuationSeparator" w:id="0">
    <w:p w14:paraId="2C14676B" w14:textId="77777777" w:rsidR="00510EBC" w:rsidRDefault="00510EB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310D3" w:rsidRDefault="003310D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2721C5"/>
    <w:multiLevelType w:val="hybridMultilevel"/>
    <w:tmpl w:val="AAD658B6"/>
    <w:lvl w:ilvl="0" w:tplc="B18A8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3132A6"/>
    <w:multiLevelType w:val="hybridMultilevel"/>
    <w:tmpl w:val="A530A04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1AA615A"/>
    <w:multiLevelType w:val="hybridMultilevel"/>
    <w:tmpl w:val="3006C0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AB1186"/>
    <w:multiLevelType w:val="hybridMultilevel"/>
    <w:tmpl w:val="FE662B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413D4D"/>
    <w:multiLevelType w:val="hybridMultilevel"/>
    <w:tmpl w:val="794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B4106D"/>
    <w:multiLevelType w:val="hybridMultilevel"/>
    <w:tmpl w:val="95869C32"/>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8BD0FC3"/>
    <w:multiLevelType w:val="hybridMultilevel"/>
    <w:tmpl w:val="15D6FBAE"/>
    <w:lvl w:ilvl="0" w:tplc="64F200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8018E9"/>
    <w:multiLevelType w:val="hybridMultilevel"/>
    <w:tmpl w:val="FCA28FB6"/>
    <w:lvl w:ilvl="0" w:tplc="228CA35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6B0795"/>
    <w:multiLevelType w:val="hybridMultilevel"/>
    <w:tmpl w:val="FAECDF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A8A6541"/>
    <w:multiLevelType w:val="hybridMultilevel"/>
    <w:tmpl w:val="747E6E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FD078E"/>
    <w:multiLevelType w:val="hybridMultilevel"/>
    <w:tmpl w:val="140A465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0B448CC"/>
    <w:multiLevelType w:val="hybridMultilevel"/>
    <w:tmpl w:val="B42C7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9" w15:restartNumberingAfterBreak="0">
    <w:nsid w:val="5B0F0697"/>
    <w:multiLevelType w:val="hybridMultilevel"/>
    <w:tmpl w:val="1898C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01627D"/>
    <w:multiLevelType w:val="hybridMultilevel"/>
    <w:tmpl w:val="1C2AD33C"/>
    <w:lvl w:ilvl="0" w:tplc="E9504F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EC792F"/>
    <w:multiLevelType w:val="hybridMultilevel"/>
    <w:tmpl w:val="55B0B2D6"/>
    <w:lvl w:ilvl="0" w:tplc="91AAB2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0D39C4"/>
    <w:multiLevelType w:val="hybridMultilevel"/>
    <w:tmpl w:val="989ACE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5"/>
  </w:num>
  <w:num w:numId="2">
    <w:abstractNumId w:val="27"/>
  </w:num>
  <w:num w:numId="3">
    <w:abstractNumId w:val="35"/>
  </w:num>
  <w:num w:numId="4">
    <w:abstractNumId w:val="21"/>
  </w:num>
  <w:num w:numId="5">
    <w:abstractNumId w:val="39"/>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2"/>
  </w:num>
  <w:num w:numId="9">
    <w:abstractNumId w:val="19"/>
  </w:num>
  <w:num w:numId="10">
    <w:abstractNumId w:val="38"/>
  </w:num>
  <w:num w:numId="11">
    <w:abstractNumId w:val="6"/>
  </w:num>
  <w:num w:numId="12">
    <w:abstractNumId w:val="20"/>
  </w:num>
  <w:num w:numId="13">
    <w:abstractNumId w:val="26"/>
  </w:num>
  <w:num w:numId="14">
    <w:abstractNumId w:val="16"/>
  </w:num>
  <w:num w:numId="15">
    <w:abstractNumId w:val="11"/>
  </w:num>
  <w:num w:numId="16">
    <w:abstractNumId w:val="34"/>
  </w:num>
  <w:num w:numId="17">
    <w:abstractNumId w:val="12"/>
  </w:num>
  <w:num w:numId="18">
    <w:abstractNumId w:val="22"/>
  </w:num>
  <w:num w:numId="19">
    <w:abstractNumId w:val="8"/>
  </w:num>
  <w:num w:numId="20">
    <w:abstractNumId w:val="37"/>
  </w:num>
  <w:num w:numId="21">
    <w:abstractNumId w:val="2"/>
  </w:num>
  <w:num w:numId="22">
    <w:abstractNumId w:val="30"/>
  </w:num>
  <w:num w:numId="23">
    <w:abstractNumId w:val="13"/>
  </w:num>
  <w:num w:numId="24">
    <w:abstractNumId w:val="25"/>
  </w:num>
  <w:num w:numId="25">
    <w:abstractNumId w:val="14"/>
  </w:num>
  <w:num w:numId="26">
    <w:abstractNumId w:val="31"/>
  </w:num>
  <w:num w:numId="27">
    <w:abstractNumId w:val="6"/>
  </w:num>
  <w:num w:numId="28">
    <w:abstractNumId w:val="28"/>
  </w:num>
  <w:num w:numId="29">
    <w:abstractNumId w:val="36"/>
  </w:num>
  <w:num w:numId="30">
    <w:abstractNumId w:val="4"/>
  </w:num>
  <w:num w:numId="31">
    <w:abstractNumId w:val="10"/>
  </w:num>
  <w:num w:numId="32">
    <w:abstractNumId w:val="17"/>
  </w:num>
  <w:num w:numId="33">
    <w:abstractNumId w:val="29"/>
  </w:num>
  <w:num w:numId="34">
    <w:abstractNumId w:val="33"/>
  </w:num>
  <w:num w:numId="35">
    <w:abstractNumId w:val="24"/>
  </w:num>
  <w:num w:numId="36">
    <w:abstractNumId w:val="18"/>
  </w:num>
  <w:num w:numId="37">
    <w:abstractNumId w:val="7"/>
  </w:num>
  <w:num w:numId="38">
    <w:abstractNumId w:val="5"/>
  </w:num>
  <w:num w:numId="39">
    <w:abstractNumId w:val="9"/>
  </w:num>
  <w:num w:numId="4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55"/>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705B"/>
    <w:rsid w:val="000172F4"/>
    <w:rsid w:val="0001754F"/>
    <w:rsid w:val="00017CA4"/>
    <w:rsid w:val="000205AD"/>
    <w:rsid w:val="000210FF"/>
    <w:rsid w:val="000214A9"/>
    <w:rsid w:val="000214D8"/>
    <w:rsid w:val="00021A93"/>
    <w:rsid w:val="00021CA4"/>
    <w:rsid w:val="00021CB6"/>
    <w:rsid w:val="00021D55"/>
    <w:rsid w:val="00022194"/>
    <w:rsid w:val="0002223C"/>
    <w:rsid w:val="0002226C"/>
    <w:rsid w:val="000222E7"/>
    <w:rsid w:val="00022677"/>
    <w:rsid w:val="00022C4C"/>
    <w:rsid w:val="00022E33"/>
    <w:rsid w:val="000237C3"/>
    <w:rsid w:val="0002404B"/>
    <w:rsid w:val="00024227"/>
    <w:rsid w:val="00024D1D"/>
    <w:rsid w:val="000250DB"/>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9D0"/>
    <w:rsid w:val="00034D7B"/>
    <w:rsid w:val="0003556C"/>
    <w:rsid w:val="0003557D"/>
    <w:rsid w:val="000359C4"/>
    <w:rsid w:val="00036428"/>
    <w:rsid w:val="00036690"/>
    <w:rsid w:val="00036C94"/>
    <w:rsid w:val="00037415"/>
    <w:rsid w:val="000374E0"/>
    <w:rsid w:val="000375ED"/>
    <w:rsid w:val="00037B29"/>
    <w:rsid w:val="00040076"/>
    <w:rsid w:val="0004059D"/>
    <w:rsid w:val="00040D18"/>
    <w:rsid w:val="0004104D"/>
    <w:rsid w:val="00041076"/>
    <w:rsid w:val="000410A8"/>
    <w:rsid w:val="00041408"/>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733"/>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2B8F"/>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3D0"/>
    <w:rsid w:val="0007650C"/>
    <w:rsid w:val="00076C44"/>
    <w:rsid w:val="00076DD1"/>
    <w:rsid w:val="00076FF5"/>
    <w:rsid w:val="000775AB"/>
    <w:rsid w:val="00077A97"/>
    <w:rsid w:val="000803B1"/>
    <w:rsid w:val="00080821"/>
    <w:rsid w:val="00080AAE"/>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8F"/>
    <w:rsid w:val="000B17BC"/>
    <w:rsid w:val="000B1FCD"/>
    <w:rsid w:val="000B2057"/>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324"/>
    <w:rsid w:val="000E1471"/>
    <w:rsid w:val="000E1714"/>
    <w:rsid w:val="000E1885"/>
    <w:rsid w:val="000E1AF3"/>
    <w:rsid w:val="000E2201"/>
    <w:rsid w:val="000E273C"/>
    <w:rsid w:val="000E29DE"/>
    <w:rsid w:val="000E34D6"/>
    <w:rsid w:val="000E37FE"/>
    <w:rsid w:val="000E4098"/>
    <w:rsid w:val="000E443C"/>
    <w:rsid w:val="000E46DA"/>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046"/>
    <w:rsid w:val="00100446"/>
    <w:rsid w:val="00100CCE"/>
    <w:rsid w:val="00100D26"/>
    <w:rsid w:val="00100FD1"/>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A63"/>
    <w:rsid w:val="00112A78"/>
    <w:rsid w:val="00113AB0"/>
    <w:rsid w:val="00114203"/>
    <w:rsid w:val="00114A88"/>
    <w:rsid w:val="00114D6F"/>
    <w:rsid w:val="00114EB4"/>
    <w:rsid w:val="00114EDB"/>
    <w:rsid w:val="00114F39"/>
    <w:rsid w:val="00114FDC"/>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7B0"/>
    <w:rsid w:val="00120ACD"/>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0C"/>
    <w:rsid w:val="00133ADD"/>
    <w:rsid w:val="00133D37"/>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7044"/>
    <w:rsid w:val="00137048"/>
    <w:rsid w:val="00137383"/>
    <w:rsid w:val="001376DC"/>
    <w:rsid w:val="001376EF"/>
    <w:rsid w:val="001379DE"/>
    <w:rsid w:val="00137BFE"/>
    <w:rsid w:val="00137C25"/>
    <w:rsid w:val="00137DF2"/>
    <w:rsid w:val="00137EE1"/>
    <w:rsid w:val="00137F82"/>
    <w:rsid w:val="0014063F"/>
    <w:rsid w:val="001408CD"/>
    <w:rsid w:val="00140C1E"/>
    <w:rsid w:val="00140D19"/>
    <w:rsid w:val="00140D5C"/>
    <w:rsid w:val="00140E28"/>
    <w:rsid w:val="00141472"/>
    <w:rsid w:val="00141750"/>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759"/>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42D2"/>
    <w:rsid w:val="00194497"/>
    <w:rsid w:val="0019499E"/>
    <w:rsid w:val="00194A8D"/>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2C"/>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5717"/>
    <w:rsid w:val="001B620C"/>
    <w:rsid w:val="001B65D6"/>
    <w:rsid w:val="001B73F7"/>
    <w:rsid w:val="001B7839"/>
    <w:rsid w:val="001B783B"/>
    <w:rsid w:val="001B7B32"/>
    <w:rsid w:val="001B7B86"/>
    <w:rsid w:val="001B7DAC"/>
    <w:rsid w:val="001C011D"/>
    <w:rsid w:val="001C0292"/>
    <w:rsid w:val="001C033C"/>
    <w:rsid w:val="001C06AA"/>
    <w:rsid w:val="001C0DEF"/>
    <w:rsid w:val="001C0F80"/>
    <w:rsid w:val="001C1032"/>
    <w:rsid w:val="001C11C1"/>
    <w:rsid w:val="001C1796"/>
    <w:rsid w:val="001C186D"/>
    <w:rsid w:val="001C1E17"/>
    <w:rsid w:val="001C204A"/>
    <w:rsid w:val="001C2D74"/>
    <w:rsid w:val="001C2E25"/>
    <w:rsid w:val="001C3462"/>
    <w:rsid w:val="001C3694"/>
    <w:rsid w:val="001C38C8"/>
    <w:rsid w:val="001C3FB5"/>
    <w:rsid w:val="001C46E4"/>
    <w:rsid w:val="001C480A"/>
    <w:rsid w:val="001C4B28"/>
    <w:rsid w:val="001C4E9C"/>
    <w:rsid w:val="001C511B"/>
    <w:rsid w:val="001C59E7"/>
    <w:rsid w:val="001C6323"/>
    <w:rsid w:val="001C64AB"/>
    <w:rsid w:val="001C65A5"/>
    <w:rsid w:val="001C6890"/>
    <w:rsid w:val="001C6C9B"/>
    <w:rsid w:val="001C6F81"/>
    <w:rsid w:val="001C73BB"/>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3E7"/>
    <w:rsid w:val="001D2861"/>
    <w:rsid w:val="001D29FF"/>
    <w:rsid w:val="001D2CDA"/>
    <w:rsid w:val="001D330C"/>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63C"/>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2265"/>
    <w:rsid w:val="0021354A"/>
    <w:rsid w:val="002137C3"/>
    <w:rsid w:val="00214221"/>
    <w:rsid w:val="0021488F"/>
    <w:rsid w:val="002149B3"/>
    <w:rsid w:val="00214AD7"/>
    <w:rsid w:val="00214E66"/>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02"/>
    <w:rsid w:val="0022585D"/>
    <w:rsid w:val="00225F6B"/>
    <w:rsid w:val="00226077"/>
    <w:rsid w:val="0022699F"/>
    <w:rsid w:val="00226E95"/>
    <w:rsid w:val="002277A7"/>
    <w:rsid w:val="00227DFA"/>
    <w:rsid w:val="00227E85"/>
    <w:rsid w:val="002302CD"/>
    <w:rsid w:val="00230369"/>
    <w:rsid w:val="0023039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29F"/>
    <w:rsid w:val="002354CF"/>
    <w:rsid w:val="00235759"/>
    <w:rsid w:val="00235B56"/>
    <w:rsid w:val="00236FA1"/>
    <w:rsid w:val="002375E9"/>
    <w:rsid w:val="0023789F"/>
    <w:rsid w:val="00237A87"/>
    <w:rsid w:val="00237EB6"/>
    <w:rsid w:val="0024012A"/>
    <w:rsid w:val="00240808"/>
    <w:rsid w:val="00240A10"/>
    <w:rsid w:val="00240B8F"/>
    <w:rsid w:val="0024133B"/>
    <w:rsid w:val="0024179B"/>
    <w:rsid w:val="00241ACC"/>
    <w:rsid w:val="00242116"/>
    <w:rsid w:val="0024267C"/>
    <w:rsid w:val="00242798"/>
    <w:rsid w:val="002428B8"/>
    <w:rsid w:val="00242921"/>
    <w:rsid w:val="0024301F"/>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416"/>
    <w:rsid w:val="002A19DE"/>
    <w:rsid w:val="002A1B99"/>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826"/>
    <w:rsid w:val="002A6EC1"/>
    <w:rsid w:val="002A7253"/>
    <w:rsid w:val="002A74D6"/>
    <w:rsid w:val="002A74FA"/>
    <w:rsid w:val="002A7F13"/>
    <w:rsid w:val="002A7F71"/>
    <w:rsid w:val="002B0046"/>
    <w:rsid w:val="002B00C2"/>
    <w:rsid w:val="002B08D0"/>
    <w:rsid w:val="002B099E"/>
    <w:rsid w:val="002B1610"/>
    <w:rsid w:val="002B16DB"/>
    <w:rsid w:val="002B18CD"/>
    <w:rsid w:val="002B2505"/>
    <w:rsid w:val="002B343C"/>
    <w:rsid w:val="002B3729"/>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DC7"/>
    <w:rsid w:val="002C1E4D"/>
    <w:rsid w:val="002C2157"/>
    <w:rsid w:val="002C253F"/>
    <w:rsid w:val="002C294D"/>
    <w:rsid w:val="002C2D96"/>
    <w:rsid w:val="002C300C"/>
    <w:rsid w:val="002C301D"/>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38A"/>
    <w:rsid w:val="002E5790"/>
    <w:rsid w:val="002E5C14"/>
    <w:rsid w:val="002E5DCD"/>
    <w:rsid w:val="002E5EC2"/>
    <w:rsid w:val="002E60AB"/>
    <w:rsid w:val="002E64E5"/>
    <w:rsid w:val="002E7392"/>
    <w:rsid w:val="002E79AC"/>
    <w:rsid w:val="002F00C5"/>
    <w:rsid w:val="002F0505"/>
    <w:rsid w:val="002F0679"/>
    <w:rsid w:val="002F13B8"/>
    <w:rsid w:val="002F1C3B"/>
    <w:rsid w:val="002F2057"/>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4B0"/>
    <w:rsid w:val="002F7C20"/>
    <w:rsid w:val="0030008B"/>
    <w:rsid w:val="00300267"/>
    <w:rsid w:val="003006CA"/>
    <w:rsid w:val="003007F8"/>
    <w:rsid w:val="003008BA"/>
    <w:rsid w:val="00300951"/>
    <w:rsid w:val="00300C1B"/>
    <w:rsid w:val="00300FC1"/>
    <w:rsid w:val="00301980"/>
    <w:rsid w:val="0030213F"/>
    <w:rsid w:val="00302934"/>
    <w:rsid w:val="00302DC9"/>
    <w:rsid w:val="00303177"/>
    <w:rsid w:val="0030336D"/>
    <w:rsid w:val="00303A29"/>
    <w:rsid w:val="00303FBB"/>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90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D13"/>
    <w:rsid w:val="00315EF0"/>
    <w:rsid w:val="003164CC"/>
    <w:rsid w:val="003164FD"/>
    <w:rsid w:val="00316644"/>
    <w:rsid w:val="00316AD7"/>
    <w:rsid w:val="00316CCA"/>
    <w:rsid w:val="0031723E"/>
    <w:rsid w:val="00317296"/>
    <w:rsid w:val="00317CA2"/>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5D7A"/>
    <w:rsid w:val="00326441"/>
    <w:rsid w:val="003264AA"/>
    <w:rsid w:val="003268C7"/>
    <w:rsid w:val="00326E08"/>
    <w:rsid w:val="003270F9"/>
    <w:rsid w:val="0032775A"/>
    <w:rsid w:val="00330018"/>
    <w:rsid w:val="00330340"/>
    <w:rsid w:val="003308A1"/>
    <w:rsid w:val="003310D3"/>
    <w:rsid w:val="0033129D"/>
    <w:rsid w:val="00331539"/>
    <w:rsid w:val="00331C34"/>
    <w:rsid w:val="00332218"/>
    <w:rsid w:val="003324E2"/>
    <w:rsid w:val="00332B9B"/>
    <w:rsid w:val="00333155"/>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FC4"/>
    <w:rsid w:val="003420C1"/>
    <w:rsid w:val="003421C2"/>
    <w:rsid w:val="0034227B"/>
    <w:rsid w:val="0034245C"/>
    <w:rsid w:val="0034280D"/>
    <w:rsid w:val="003429F3"/>
    <w:rsid w:val="0034392C"/>
    <w:rsid w:val="00343A93"/>
    <w:rsid w:val="00344167"/>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2F3"/>
    <w:rsid w:val="0034733A"/>
    <w:rsid w:val="003476A1"/>
    <w:rsid w:val="003476D8"/>
    <w:rsid w:val="00350CE9"/>
    <w:rsid w:val="00350D8B"/>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75BA"/>
    <w:rsid w:val="00357C38"/>
    <w:rsid w:val="00357FE7"/>
    <w:rsid w:val="0036000C"/>
    <w:rsid w:val="00360211"/>
    <w:rsid w:val="003606E4"/>
    <w:rsid w:val="00360E5B"/>
    <w:rsid w:val="00360EB2"/>
    <w:rsid w:val="00361437"/>
    <w:rsid w:val="00361538"/>
    <w:rsid w:val="0036156C"/>
    <w:rsid w:val="0036194A"/>
    <w:rsid w:val="003619D6"/>
    <w:rsid w:val="00361AF4"/>
    <w:rsid w:val="00361D72"/>
    <w:rsid w:val="00361F43"/>
    <w:rsid w:val="00361FBA"/>
    <w:rsid w:val="00362543"/>
    <w:rsid w:val="00362D53"/>
    <w:rsid w:val="00362DB7"/>
    <w:rsid w:val="00362E10"/>
    <w:rsid w:val="00362F0B"/>
    <w:rsid w:val="00363049"/>
    <w:rsid w:val="00363104"/>
    <w:rsid w:val="00363312"/>
    <w:rsid w:val="00363543"/>
    <w:rsid w:val="003635CD"/>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55B"/>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5FD9"/>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915"/>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02"/>
    <w:rsid w:val="00397BE9"/>
    <w:rsid w:val="00397FC6"/>
    <w:rsid w:val="003A0677"/>
    <w:rsid w:val="003A087F"/>
    <w:rsid w:val="003A0A80"/>
    <w:rsid w:val="003A1310"/>
    <w:rsid w:val="003A1414"/>
    <w:rsid w:val="003A1747"/>
    <w:rsid w:val="003A17EF"/>
    <w:rsid w:val="003A21C6"/>
    <w:rsid w:val="003A267A"/>
    <w:rsid w:val="003A26E9"/>
    <w:rsid w:val="003A2745"/>
    <w:rsid w:val="003A2974"/>
    <w:rsid w:val="003A40A5"/>
    <w:rsid w:val="003A4806"/>
    <w:rsid w:val="003A517A"/>
    <w:rsid w:val="003A5945"/>
    <w:rsid w:val="003A5BA7"/>
    <w:rsid w:val="003A68D3"/>
    <w:rsid w:val="003A71C1"/>
    <w:rsid w:val="003A730C"/>
    <w:rsid w:val="003A7BF2"/>
    <w:rsid w:val="003A7E26"/>
    <w:rsid w:val="003B0031"/>
    <w:rsid w:val="003B0AC6"/>
    <w:rsid w:val="003B11D4"/>
    <w:rsid w:val="003B1826"/>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794"/>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6BB"/>
    <w:rsid w:val="003D577E"/>
    <w:rsid w:val="003D5A3D"/>
    <w:rsid w:val="003D5EAA"/>
    <w:rsid w:val="003D6F0C"/>
    <w:rsid w:val="003D79A3"/>
    <w:rsid w:val="003D79CD"/>
    <w:rsid w:val="003D7BB1"/>
    <w:rsid w:val="003D7D34"/>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6FF5"/>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CFA"/>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98"/>
    <w:rsid w:val="003F7931"/>
    <w:rsid w:val="003F7A1D"/>
    <w:rsid w:val="003F7A80"/>
    <w:rsid w:val="003F7E7C"/>
    <w:rsid w:val="003F7F2B"/>
    <w:rsid w:val="004000CB"/>
    <w:rsid w:val="0040028A"/>
    <w:rsid w:val="00400314"/>
    <w:rsid w:val="004008FE"/>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8C2"/>
    <w:rsid w:val="00413160"/>
    <w:rsid w:val="00413C9D"/>
    <w:rsid w:val="00413E61"/>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1E4E"/>
    <w:rsid w:val="00422D90"/>
    <w:rsid w:val="0042327F"/>
    <w:rsid w:val="004232F6"/>
    <w:rsid w:val="00423744"/>
    <w:rsid w:val="00423963"/>
    <w:rsid w:val="004239D8"/>
    <w:rsid w:val="004240D5"/>
    <w:rsid w:val="004243AA"/>
    <w:rsid w:val="00424553"/>
    <w:rsid w:val="00424741"/>
    <w:rsid w:val="00424A72"/>
    <w:rsid w:val="00424D6E"/>
    <w:rsid w:val="00425110"/>
    <w:rsid w:val="00425360"/>
    <w:rsid w:val="004254DF"/>
    <w:rsid w:val="00425939"/>
    <w:rsid w:val="00425A6A"/>
    <w:rsid w:val="00425C4E"/>
    <w:rsid w:val="00426DBA"/>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4C28"/>
    <w:rsid w:val="00435029"/>
    <w:rsid w:val="0043518E"/>
    <w:rsid w:val="004351C1"/>
    <w:rsid w:val="004353BF"/>
    <w:rsid w:val="00435554"/>
    <w:rsid w:val="00435ADB"/>
    <w:rsid w:val="00435C12"/>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A3"/>
    <w:rsid w:val="004512B2"/>
    <w:rsid w:val="00451D93"/>
    <w:rsid w:val="00451F27"/>
    <w:rsid w:val="004526A6"/>
    <w:rsid w:val="00452E54"/>
    <w:rsid w:val="004530DE"/>
    <w:rsid w:val="004531A4"/>
    <w:rsid w:val="0045322C"/>
    <w:rsid w:val="0045336D"/>
    <w:rsid w:val="00453650"/>
    <w:rsid w:val="004538E0"/>
    <w:rsid w:val="00453A81"/>
    <w:rsid w:val="00453FE3"/>
    <w:rsid w:val="004543EC"/>
    <w:rsid w:val="0045468D"/>
    <w:rsid w:val="004547C9"/>
    <w:rsid w:val="00454B83"/>
    <w:rsid w:val="00454D22"/>
    <w:rsid w:val="0045584E"/>
    <w:rsid w:val="00455E7A"/>
    <w:rsid w:val="00456447"/>
    <w:rsid w:val="004567CE"/>
    <w:rsid w:val="00456E98"/>
    <w:rsid w:val="00457C0F"/>
    <w:rsid w:val="00457C2A"/>
    <w:rsid w:val="00457CA1"/>
    <w:rsid w:val="004608CC"/>
    <w:rsid w:val="0046093C"/>
    <w:rsid w:val="00460C3E"/>
    <w:rsid w:val="00460C97"/>
    <w:rsid w:val="004615D2"/>
    <w:rsid w:val="00461C28"/>
    <w:rsid w:val="00461E53"/>
    <w:rsid w:val="00461F2D"/>
    <w:rsid w:val="0046231E"/>
    <w:rsid w:val="004624A3"/>
    <w:rsid w:val="004637E0"/>
    <w:rsid w:val="004650C3"/>
    <w:rsid w:val="00465726"/>
    <w:rsid w:val="00465874"/>
    <w:rsid w:val="00465880"/>
    <w:rsid w:val="00466532"/>
    <w:rsid w:val="0046666D"/>
    <w:rsid w:val="0046687D"/>
    <w:rsid w:val="00466BAF"/>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0FD7"/>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1AA2"/>
    <w:rsid w:val="0049238A"/>
    <w:rsid w:val="00492ACF"/>
    <w:rsid w:val="0049325B"/>
    <w:rsid w:val="00493A37"/>
    <w:rsid w:val="00494CA9"/>
    <w:rsid w:val="00494E34"/>
    <w:rsid w:val="0049581A"/>
    <w:rsid w:val="004958A6"/>
    <w:rsid w:val="00495E09"/>
    <w:rsid w:val="004966E3"/>
    <w:rsid w:val="00496784"/>
    <w:rsid w:val="00496FF5"/>
    <w:rsid w:val="00497D37"/>
    <w:rsid w:val="004A0A28"/>
    <w:rsid w:val="004A0D10"/>
    <w:rsid w:val="004A1071"/>
    <w:rsid w:val="004A11F2"/>
    <w:rsid w:val="004A1358"/>
    <w:rsid w:val="004A13BF"/>
    <w:rsid w:val="004A178C"/>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2D1"/>
    <w:rsid w:val="004A73B7"/>
    <w:rsid w:val="004A75CF"/>
    <w:rsid w:val="004A76A5"/>
    <w:rsid w:val="004A76CA"/>
    <w:rsid w:val="004A7B4C"/>
    <w:rsid w:val="004B001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913"/>
    <w:rsid w:val="004B625C"/>
    <w:rsid w:val="004B65FB"/>
    <w:rsid w:val="004B6AE3"/>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3072"/>
    <w:rsid w:val="004D41B1"/>
    <w:rsid w:val="004D4638"/>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6B0"/>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5980"/>
    <w:rsid w:val="004F6156"/>
    <w:rsid w:val="004F69AA"/>
    <w:rsid w:val="004F6D07"/>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DA"/>
    <w:rsid w:val="00506448"/>
    <w:rsid w:val="0050645B"/>
    <w:rsid w:val="00507091"/>
    <w:rsid w:val="0050732F"/>
    <w:rsid w:val="005074C4"/>
    <w:rsid w:val="005079CC"/>
    <w:rsid w:val="00507D31"/>
    <w:rsid w:val="0051063A"/>
    <w:rsid w:val="005109A0"/>
    <w:rsid w:val="005109B8"/>
    <w:rsid w:val="00510C62"/>
    <w:rsid w:val="00510D77"/>
    <w:rsid w:val="00510E50"/>
    <w:rsid w:val="00510EBC"/>
    <w:rsid w:val="0051171D"/>
    <w:rsid w:val="00511788"/>
    <w:rsid w:val="0051198B"/>
    <w:rsid w:val="00511DAF"/>
    <w:rsid w:val="00512360"/>
    <w:rsid w:val="00512362"/>
    <w:rsid w:val="005128AA"/>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2E72"/>
    <w:rsid w:val="0052347B"/>
    <w:rsid w:val="0052348B"/>
    <w:rsid w:val="00523C55"/>
    <w:rsid w:val="00523D9F"/>
    <w:rsid w:val="00523F8E"/>
    <w:rsid w:val="00524408"/>
    <w:rsid w:val="00524EA9"/>
    <w:rsid w:val="00524ECD"/>
    <w:rsid w:val="0052565C"/>
    <w:rsid w:val="0052638C"/>
    <w:rsid w:val="00526519"/>
    <w:rsid w:val="00526910"/>
    <w:rsid w:val="00526A64"/>
    <w:rsid w:val="00526BC4"/>
    <w:rsid w:val="00526C5C"/>
    <w:rsid w:val="00526EB6"/>
    <w:rsid w:val="00526F30"/>
    <w:rsid w:val="00526FD1"/>
    <w:rsid w:val="00527171"/>
    <w:rsid w:val="00527339"/>
    <w:rsid w:val="00527405"/>
    <w:rsid w:val="0052763D"/>
    <w:rsid w:val="00527A45"/>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4BA4"/>
    <w:rsid w:val="0055516D"/>
    <w:rsid w:val="00555F2F"/>
    <w:rsid w:val="00555FFA"/>
    <w:rsid w:val="00556579"/>
    <w:rsid w:val="00556926"/>
    <w:rsid w:val="00556CAB"/>
    <w:rsid w:val="0055712D"/>
    <w:rsid w:val="005576BB"/>
    <w:rsid w:val="00557F56"/>
    <w:rsid w:val="0056037E"/>
    <w:rsid w:val="005607B5"/>
    <w:rsid w:val="00561825"/>
    <w:rsid w:val="00561BF3"/>
    <w:rsid w:val="00561E14"/>
    <w:rsid w:val="00561E70"/>
    <w:rsid w:val="00562A7C"/>
    <w:rsid w:val="00563309"/>
    <w:rsid w:val="00563FD7"/>
    <w:rsid w:val="005645DC"/>
    <w:rsid w:val="005646AC"/>
    <w:rsid w:val="00564BD9"/>
    <w:rsid w:val="005653CB"/>
    <w:rsid w:val="00565823"/>
    <w:rsid w:val="00565D98"/>
    <w:rsid w:val="00565F55"/>
    <w:rsid w:val="00565FFD"/>
    <w:rsid w:val="00566A82"/>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2C"/>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5BA9"/>
    <w:rsid w:val="005863FB"/>
    <w:rsid w:val="00586684"/>
    <w:rsid w:val="00586C9D"/>
    <w:rsid w:val="00586F38"/>
    <w:rsid w:val="00587785"/>
    <w:rsid w:val="00587E75"/>
    <w:rsid w:val="00590407"/>
    <w:rsid w:val="00590DDD"/>
    <w:rsid w:val="00590E08"/>
    <w:rsid w:val="0059155C"/>
    <w:rsid w:val="005916A7"/>
    <w:rsid w:val="00591E86"/>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BF4"/>
    <w:rsid w:val="005A387D"/>
    <w:rsid w:val="005A4222"/>
    <w:rsid w:val="005A463E"/>
    <w:rsid w:val="005A490C"/>
    <w:rsid w:val="005A4C2A"/>
    <w:rsid w:val="005A4EC5"/>
    <w:rsid w:val="005A5731"/>
    <w:rsid w:val="005A616C"/>
    <w:rsid w:val="005A6248"/>
    <w:rsid w:val="005A6E63"/>
    <w:rsid w:val="005A71B5"/>
    <w:rsid w:val="005A723B"/>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6CB"/>
    <w:rsid w:val="005D59C6"/>
    <w:rsid w:val="005D59FA"/>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E3B"/>
    <w:rsid w:val="005F1F04"/>
    <w:rsid w:val="005F1FBE"/>
    <w:rsid w:val="005F2426"/>
    <w:rsid w:val="005F2A6B"/>
    <w:rsid w:val="005F2FC6"/>
    <w:rsid w:val="005F30CF"/>
    <w:rsid w:val="005F3391"/>
    <w:rsid w:val="005F3AFE"/>
    <w:rsid w:val="005F445E"/>
    <w:rsid w:val="005F4554"/>
    <w:rsid w:val="005F4691"/>
    <w:rsid w:val="005F481B"/>
    <w:rsid w:val="005F4E51"/>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986"/>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1AC"/>
    <w:rsid w:val="006118BE"/>
    <w:rsid w:val="00612085"/>
    <w:rsid w:val="00612B52"/>
    <w:rsid w:val="00612BC4"/>
    <w:rsid w:val="00612D68"/>
    <w:rsid w:val="006131CF"/>
    <w:rsid w:val="006133E4"/>
    <w:rsid w:val="00613E6E"/>
    <w:rsid w:val="00613FFD"/>
    <w:rsid w:val="0061436C"/>
    <w:rsid w:val="00614F5C"/>
    <w:rsid w:val="00615A3A"/>
    <w:rsid w:val="00615A4A"/>
    <w:rsid w:val="00615A8C"/>
    <w:rsid w:val="00615B5C"/>
    <w:rsid w:val="00615CB1"/>
    <w:rsid w:val="00615D77"/>
    <w:rsid w:val="00615D88"/>
    <w:rsid w:val="00615FB5"/>
    <w:rsid w:val="00615FF5"/>
    <w:rsid w:val="00616160"/>
    <w:rsid w:val="00616AB6"/>
    <w:rsid w:val="00616F0A"/>
    <w:rsid w:val="0061746A"/>
    <w:rsid w:val="00617606"/>
    <w:rsid w:val="006178E4"/>
    <w:rsid w:val="00617DD6"/>
    <w:rsid w:val="006201CE"/>
    <w:rsid w:val="00620B19"/>
    <w:rsid w:val="00620F3D"/>
    <w:rsid w:val="00621018"/>
    <w:rsid w:val="00621525"/>
    <w:rsid w:val="0062196D"/>
    <w:rsid w:val="00621A74"/>
    <w:rsid w:val="00621D55"/>
    <w:rsid w:val="00621E55"/>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27F4F"/>
    <w:rsid w:val="00630E9A"/>
    <w:rsid w:val="006310B0"/>
    <w:rsid w:val="0063162C"/>
    <w:rsid w:val="00631A52"/>
    <w:rsid w:val="00631C9C"/>
    <w:rsid w:val="00631E70"/>
    <w:rsid w:val="00632544"/>
    <w:rsid w:val="0063257B"/>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442"/>
    <w:rsid w:val="00641490"/>
    <w:rsid w:val="00641612"/>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6ECE"/>
    <w:rsid w:val="00647635"/>
    <w:rsid w:val="00647880"/>
    <w:rsid w:val="00647CEA"/>
    <w:rsid w:val="00647F50"/>
    <w:rsid w:val="0065003A"/>
    <w:rsid w:val="0065003C"/>
    <w:rsid w:val="0065014F"/>
    <w:rsid w:val="006501ED"/>
    <w:rsid w:val="00650399"/>
    <w:rsid w:val="00650A7D"/>
    <w:rsid w:val="00651293"/>
    <w:rsid w:val="0065135A"/>
    <w:rsid w:val="006515BC"/>
    <w:rsid w:val="00651803"/>
    <w:rsid w:val="0065194A"/>
    <w:rsid w:val="00651A61"/>
    <w:rsid w:val="00651DA7"/>
    <w:rsid w:val="0065212D"/>
    <w:rsid w:val="0065236F"/>
    <w:rsid w:val="00652429"/>
    <w:rsid w:val="006525F5"/>
    <w:rsid w:val="006526FB"/>
    <w:rsid w:val="00652FBC"/>
    <w:rsid w:val="00653870"/>
    <w:rsid w:val="00653993"/>
    <w:rsid w:val="00653A11"/>
    <w:rsid w:val="00653A14"/>
    <w:rsid w:val="00653BCF"/>
    <w:rsid w:val="00653D73"/>
    <w:rsid w:val="006540E6"/>
    <w:rsid w:val="00654306"/>
    <w:rsid w:val="006546C9"/>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1D53"/>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1C"/>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1FA7"/>
    <w:rsid w:val="006722AB"/>
    <w:rsid w:val="00672C86"/>
    <w:rsid w:val="00673AD4"/>
    <w:rsid w:val="00673BF4"/>
    <w:rsid w:val="00673D46"/>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B19"/>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4BF2"/>
    <w:rsid w:val="0068631B"/>
    <w:rsid w:val="006868AF"/>
    <w:rsid w:val="00687025"/>
    <w:rsid w:val="00687AD9"/>
    <w:rsid w:val="00690293"/>
    <w:rsid w:val="00690437"/>
    <w:rsid w:val="0069071A"/>
    <w:rsid w:val="00690764"/>
    <w:rsid w:val="006918CE"/>
    <w:rsid w:val="0069233F"/>
    <w:rsid w:val="00692348"/>
    <w:rsid w:val="00692566"/>
    <w:rsid w:val="006927C5"/>
    <w:rsid w:val="00692E8D"/>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B92"/>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106"/>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2D10"/>
    <w:rsid w:val="006C4072"/>
    <w:rsid w:val="006C4640"/>
    <w:rsid w:val="006C564C"/>
    <w:rsid w:val="006C5BD2"/>
    <w:rsid w:val="006C5F9E"/>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190"/>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1CB1"/>
    <w:rsid w:val="0070268A"/>
    <w:rsid w:val="0070274F"/>
    <w:rsid w:val="007027DF"/>
    <w:rsid w:val="00702AD8"/>
    <w:rsid w:val="00702FF9"/>
    <w:rsid w:val="0070311F"/>
    <w:rsid w:val="00703323"/>
    <w:rsid w:val="00703F73"/>
    <w:rsid w:val="00703FC1"/>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ACE"/>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31A"/>
    <w:rsid w:val="0074755B"/>
    <w:rsid w:val="0074762D"/>
    <w:rsid w:val="0075016A"/>
    <w:rsid w:val="007506EE"/>
    <w:rsid w:val="00750E72"/>
    <w:rsid w:val="00750F8F"/>
    <w:rsid w:val="0075100B"/>
    <w:rsid w:val="0075104E"/>
    <w:rsid w:val="0075133D"/>
    <w:rsid w:val="00752077"/>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8E"/>
    <w:rsid w:val="007668A7"/>
    <w:rsid w:val="00766BA8"/>
    <w:rsid w:val="00766F47"/>
    <w:rsid w:val="0077022A"/>
    <w:rsid w:val="00770609"/>
    <w:rsid w:val="0077087B"/>
    <w:rsid w:val="00770BAF"/>
    <w:rsid w:val="00770D10"/>
    <w:rsid w:val="00770E9B"/>
    <w:rsid w:val="00771124"/>
    <w:rsid w:val="007716F1"/>
    <w:rsid w:val="00771F90"/>
    <w:rsid w:val="007721DB"/>
    <w:rsid w:val="00772371"/>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74C"/>
    <w:rsid w:val="00782EDA"/>
    <w:rsid w:val="00782F72"/>
    <w:rsid w:val="0078316D"/>
    <w:rsid w:val="00783419"/>
    <w:rsid w:val="007834EB"/>
    <w:rsid w:val="0078358F"/>
    <w:rsid w:val="00783891"/>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87696"/>
    <w:rsid w:val="007901FD"/>
    <w:rsid w:val="007902B1"/>
    <w:rsid w:val="00790A32"/>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0A8"/>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371"/>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305"/>
    <w:rsid w:val="007F084E"/>
    <w:rsid w:val="007F0F75"/>
    <w:rsid w:val="007F16A2"/>
    <w:rsid w:val="007F1FD4"/>
    <w:rsid w:val="007F20C5"/>
    <w:rsid w:val="007F2151"/>
    <w:rsid w:val="007F3BF4"/>
    <w:rsid w:val="007F400E"/>
    <w:rsid w:val="007F4244"/>
    <w:rsid w:val="007F4368"/>
    <w:rsid w:val="007F49D7"/>
    <w:rsid w:val="007F4BFD"/>
    <w:rsid w:val="007F539F"/>
    <w:rsid w:val="007F5564"/>
    <w:rsid w:val="007F59E2"/>
    <w:rsid w:val="007F5F6F"/>
    <w:rsid w:val="007F6544"/>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4AFE"/>
    <w:rsid w:val="0080538D"/>
    <w:rsid w:val="00805880"/>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0C64"/>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0E6F"/>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5117"/>
    <w:rsid w:val="00845257"/>
    <w:rsid w:val="008454D0"/>
    <w:rsid w:val="00845A6C"/>
    <w:rsid w:val="00845D79"/>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349F"/>
    <w:rsid w:val="00854303"/>
    <w:rsid w:val="008544D5"/>
    <w:rsid w:val="00854627"/>
    <w:rsid w:val="008549F1"/>
    <w:rsid w:val="00855434"/>
    <w:rsid w:val="008556E8"/>
    <w:rsid w:val="008558DE"/>
    <w:rsid w:val="00855ECA"/>
    <w:rsid w:val="00855FD7"/>
    <w:rsid w:val="008567F6"/>
    <w:rsid w:val="00856D64"/>
    <w:rsid w:val="00856E52"/>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4F99"/>
    <w:rsid w:val="00875365"/>
    <w:rsid w:val="0087541D"/>
    <w:rsid w:val="00875748"/>
    <w:rsid w:val="008757DF"/>
    <w:rsid w:val="00875906"/>
    <w:rsid w:val="00875979"/>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7A7"/>
    <w:rsid w:val="00886B22"/>
    <w:rsid w:val="00886F93"/>
    <w:rsid w:val="00887232"/>
    <w:rsid w:val="008876A1"/>
    <w:rsid w:val="00887A92"/>
    <w:rsid w:val="0089035B"/>
    <w:rsid w:val="008903AE"/>
    <w:rsid w:val="00890462"/>
    <w:rsid w:val="008907EA"/>
    <w:rsid w:val="00890B01"/>
    <w:rsid w:val="00891393"/>
    <w:rsid w:val="00891B57"/>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D26"/>
    <w:rsid w:val="008971AD"/>
    <w:rsid w:val="00897325"/>
    <w:rsid w:val="00897364"/>
    <w:rsid w:val="008A026C"/>
    <w:rsid w:val="008A02C5"/>
    <w:rsid w:val="008A09B1"/>
    <w:rsid w:val="008A0D95"/>
    <w:rsid w:val="008A0FDB"/>
    <w:rsid w:val="008A1C24"/>
    <w:rsid w:val="008A265F"/>
    <w:rsid w:val="008A26C4"/>
    <w:rsid w:val="008A26DA"/>
    <w:rsid w:val="008A28B9"/>
    <w:rsid w:val="008A2EB7"/>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5C4"/>
    <w:rsid w:val="008B2920"/>
    <w:rsid w:val="008B494B"/>
    <w:rsid w:val="008B54A2"/>
    <w:rsid w:val="008B6030"/>
    <w:rsid w:val="008B642B"/>
    <w:rsid w:val="008B6519"/>
    <w:rsid w:val="008B6A77"/>
    <w:rsid w:val="008B72A9"/>
    <w:rsid w:val="008B770A"/>
    <w:rsid w:val="008B7723"/>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85D"/>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3710"/>
    <w:rsid w:val="008E4053"/>
    <w:rsid w:val="008E496F"/>
    <w:rsid w:val="008E4A28"/>
    <w:rsid w:val="008E4D3F"/>
    <w:rsid w:val="008E5F52"/>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211C"/>
    <w:rsid w:val="0091365E"/>
    <w:rsid w:val="00913AF4"/>
    <w:rsid w:val="009142FA"/>
    <w:rsid w:val="00914E6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91A"/>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909"/>
    <w:rsid w:val="00925E71"/>
    <w:rsid w:val="00926424"/>
    <w:rsid w:val="00926668"/>
    <w:rsid w:val="0092698D"/>
    <w:rsid w:val="009270A3"/>
    <w:rsid w:val="009273D1"/>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4D43"/>
    <w:rsid w:val="0093503E"/>
    <w:rsid w:val="009354B0"/>
    <w:rsid w:val="009355D7"/>
    <w:rsid w:val="0093585B"/>
    <w:rsid w:val="009358DD"/>
    <w:rsid w:val="00935E6D"/>
    <w:rsid w:val="00935ECD"/>
    <w:rsid w:val="0093725F"/>
    <w:rsid w:val="009374A3"/>
    <w:rsid w:val="00937B4B"/>
    <w:rsid w:val="00937C1F"/>
    <w:rsid w:val="00937E33"/>
    <w:rsid w:val="00937F12"/>
    <w:rsid w:val="009400A5"/>
    <w:rsid w:val="009409A5"/>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135"/>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6AD8"/>
    <w:rsid w:val="0096711C"/>
    <w:rsid w:val="00967223"/>
    <w:rsid w:val="009673DC"/>
    <w:rsid w:val="009674C6"/>
    <w:rsid w:val="00967881"/>
    <w:rsid w:val="00967D6D"/>
    <w:rsid w:val="00967F06"/>
    <w:rsid w:val="00970094"/>
    <w:rsid w:val="0097040D"/>
    <w:rsid w:val="009704D9"/>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FA7"/>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4F3F"/>
    <w:rsid w:val="00985415"/>
    <w:rsid w:val="00985470"/>
    <w:rsid w:val="0098598C"/>
    <w:rsid w:val="00985B18"/>
    <w:rsid w:val="009866E7"/>
    <w:rsid w:val="00986810"/>
    <w:rsid w:val="00986B0B"/>
    <w:rsid w:val="00986FF8"/>
    <w:rsid w:val="00987209"/>
    <w:rsid w:val="009875E4"/>
    <w:rsid w:val="009878EB"/>
    <w:rsid w:val="00987AC4"/>
    <w:rsid w:val="009902EF"/>
    <w:rsid w:val="0099096E"/>
    <w:rsid w:val="00990DD9"/>
    <w:rsid w:val="00991371"/>
    <w:rsid w:val="009914AA"/>
    <w:rsid w:val="00991729"/>
    <w:rsid w:val="00992031"/>
    <w:rsid w:val="009925F9"/>
    <w:rsid w:val="00992723"/>
    <w:rsid w:val="00992B58"/>
    <w:rsid w:val="00992D1F"/>
    <w:rsid w:val="009932B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DCA"/>
    <w:rsid w:val="009B4FEB"/>
    <w:rsid w:val="009B5345"/>
    <w:rsid w:val="009B5475"/>
    <w:rsid w:val="009B5A95"/>
    <w:rsid w:val="009B5D1F"/>
    <w:rsid w:val="009B67CC"/>
    <w:rsid w:val="009B6AE0"/>
    <w:rsid w:val="009B6BC2"/>
    <w:rsid w:val="009B6E5F"/>
    <w:rsid w:val="009B6F16"/>
    <w:rsid w:val="009B78C4"/>
    <w:rsid w:val="009B7B32"/>
    <w:rsid w:val="009B7BCE"/>
    <w:rsid w:val="009B7C53"/>
    <w:rsid w:val="009B7D12"/>
    <w:rsid w:val="009B7F8D"/>
    <w:rsid w:val="009C09A4"/>
    <w:rsid w:val="009C0B23"/>
    <w:rsid w:val="009C1573"/>
    <w:rsid w:val="009C2514"/>
    <w:rsid w:val="009C2ACA"/>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92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363"/>
    <w:rsid w:val="009E3B98"/>
    <w:rsid w:val="009E41D3"/>
    <w:rsid w:val="009E4A14"/>
    <w:rsid w:val="009E4A6C"/>
    <w:rsid w:val="009E4CC3"/>
    <w:rsid w:val="009E4D28"/>
    <w:rsid w:val="009E5133"/>
    <w:rsid w:val="009E541D"/>
    <w:rsid w:val="009E5704"/>
    <w:rsid w:val="009E57F7"/>
    <w:rsid w:val="009E5D21"/>
    <w:rsid w:val="009E5DDF"/>
    <w:rsid w:val="009E6B05"/>
    <w:rsid w:val="009E700A"/>
    <w:rsid w:val="009E75F7"/>
    <w:rsid w:val="009E78C8"/>
    <w:rsid w:val="009F01A3"/>
    <w:rsid w:val="009F02ED"/>
    <w:rsid w:val="009F047E"/>
    <w:rsid w:val="009F0D5B"/>
    <w:rsid w:val="009F16D8"/>
    <w:rsid w:val="009F1874"/>
    <w:rsid w:val="009F1A2B"/>
    <w:rsid w:val="009F2360"/>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FB4"/>
    <w:rsid w:val="00A1530B"/>
    <w:rsid w:val="00A157FB"/>
    <w:rsid w:val="00A1592B"/>
    <w:rsid w:val="00A15B2C"/>
    <w:rsid w:val="00A16523"/>
    <w:rsid w:val="00A16A6E"/>
    <w:rsid w:val="00A16C04"/>
    <w:rsid w:val="00A17773"/>
    <w:rsid w:val="00A1795A"/>
    <w:rsid w:val="00A202EE"/>
    <w:rsid w:val="00A205A8"/>
    <w:rsid w:val="00A207CA"/>
    <w:rsid w:val="00A21023"/>
    <w:rsid w:val="00A21216"/>
    <w:rsid w:val="00A21AEB"/>
    <w:rsid w:val="00A224EE"/>
    <w:rsid w:val="00A22DAB"/>
    <w:rsid w:val="00A232AC"/>
    <w:rsid w:val="00A23D9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38"/>
    <w:rsid w:val="00A41899"/>
    <w:rsid w:val="00A41AD3"/>
    <w:rsid w:val="00A421E3"/>
    <w:rsid w:val="00A4328D"/>
    <w:rsid w:val="00A4353D"/>
    <w:rsid w:val="00A43750"/>
    <w:rsid w:val="00A43A2C"/>
    <w:rsid w:val="00A43D8E"/>
    <w:rsid w:val="00A444FB"/>
    <w:rsid w:val="00A451F2"/>
    <w:rsid w:val="00A45B34"/>
    <w:rsid w:val="00A45DD4"/>
    <w:rsid w:val="00A4626E"/>
    <w:rsid w:val="00A46B7F"/>
    <w:rsid w:val="00A471C4"/>
    <w:rsid w:val="00A4720D"/>
    <w:rsid w:val="00A474C6"/>
    <w:rsid w:val="00A475EA"/>
    <w:rsid w:val="00A47985"/>
    <w:rsid w:val="00A47A1D"/>
    <w:rsid w:val="00A47A54"/>
    <w:rsid w:val="00A47A9A"/>
    <w:rsid w:val="00A50A1E"/>
    <w:rsid w:val="00A5195F"/>
    <w:rsid w:val="00A51FC5"/>
    <w:rsid w:val="00A52B6E"/>
    <w:rsid w:val="00A53BC5"/>
    <w:rsid w:val="00A53E95"/>
    <w:rsid w:val="00A545AF"/>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47D"/>
    <w:rsid w:val="00A63CDC"/>
    <w:rsid w:val="00A63D53"/>
    <w:rsid w:val="00A64399"/>
    <w:rsid w:val="00A644DE"/>
    <w:rsid w:val="00A645E1"/>
    <w:rsid w:val="00A64E78"/>
    <w:rsid w:val="00A64EED"/>
    <w:rsid w:val="00A6611E"/>
    <w:rsid w:val="00A66778"/>
    <w:rsid w:val="00A66E8E"/>
    <w:rsid w:val="00A67225"/>
    <w:rsid w:val="00A67623"/>
    <w:rsid w:val="00A67A3E"/>
    <w:rsid w:val="00A67B64"/>
    <w:rsid w:val="00A67C28"/>
    <w:rsid w:val="00A67E61"/>
    <w:rsid w:val="00A70256"/>
    <w:rsid w:val="00A70570"/>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22E"/>
    <w:rsid w:val="00A83321"/>
    <w:rsid w:val="00A8350B"/>
    <w:rsid w:val="00A83AB0"/>
    <w:rsid w:val="00A846F3"/>
    <w:rsid w:val="00A8491A"/>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5ADB"/>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218"/>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007"/>
    <w:rsid w:val="00AB51AA"/>
    <w:rsid w:val="00AB523C"/>
    <w:rsid w:val="00AB5268"/>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5F81"/>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8EA"/>
    <w:rsid w:val="00AF3D27"/>
    <w:rsid w:val="00AF3E30"/>
    <w:rsid w:val="00AF471E"/>
    <w:rsid w:val="00AF4CBB"/>
    <w:rsid w:val="00AF4EFA"/>
    <w:rsid w:val="00AF5287"/>
    <w:rsid w:val="00AF5475"/>
    <w:rsid w:val="00AF5513"/>
    <w:rsid w:val="00AF5631"/>
    <w:rsid w:val="00AF57E4"/>
    <w:rsid w:val="00AF6049"/>
    <w:rsid w:val="00AF6958"/>
    <w:rsid w:val="00AF744F"/>
    <w:rsid w:val="00AF757F"/>
    <w:rsid w:val="00AF75BE"/>
    <w:rsid w:val="00AF78AE"/>
    <w:rsid w:val="00AF7D8A"/>
    <w:rsid w:val="00AF7FE3"/>
    <w:rsid w:val="00B00000"/>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D32"/>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089"/>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6FD"/>
    <w:rsid w:val="00B2681C"/>
    <w:rsid w:val="00B26B46"/>
    <w:rsid w:val="00B26C48"/>
    <w:rsid w:val="00B2781C"/>
    <w:rsid w:val="00B27D43"/>
    <w:rsid w:val="00B27D6B"/>
    <w:rsid w:val="00B3009E"/>
    <w:rsid w:val="00B3016C"/>
    <w:rsid w:val="00B303C8"/>
    <w:rsid w:val="00B30694"/>
    <w:rsid w:val="00B307BA"/>
    <w:rsid w:val="00B30C4A"/>
    <w:rsid w:val="00B30F84"/>
    <w:rsid w:val="00B3194B"/>
    <w:rsid w:val="00B31FF4"/>
    <w:rsid w:val="00B325F5"/>
    <w:rsid w:val="00B32683"/>
    <w:rsid w:val="00B32D75"/>
    <w:rsid w:val="00B33145"/>
    <w:rsid w:val="00B33557"/>
    <w:rsid w:val="00B3361F"/>
    <w:rsid w:val="00B339CD"/>
    <w:rsid w:val="00B33FAF"/>
    <w:rsid w:val="00B342AC"/>
    <w:rsid w:val="00B34E44"/>
    <w:rsid w:val="00B3541A"/>
    <w:rsid w:val="00B35E73"/>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1D5"/>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1ED4"/>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57F1A"/>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6EDD"/>
    <w:rsid w:val="00B77204"/>
    <w:rsid w:val="00B7737D"/>
    <w:rsid w:val="00B773EA"/>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944"/>
    <w:rsid w:val="00B86E12"/>
    <w:rsid w:val="00B9034E"/>
    <w:rsid w:val="00B90447"/>
    <w:rsid w:val="00B9067E"/>
    <w:rsid w:val="00B908E4"/>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0BC9"/>
    <w:rsid w:val="00BA0F8A"/>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7A"/>
    <w:rsid w:val="00BA624D"/>
    <w:rsid w:val="00BA6394"/>
    <w:rsid w:val="00BA6BAD"/>
    <w:rsid w:val="00BA72BC"/>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840"/>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9F1"/>
    <w:rsid w:val="00BD7DAB"/>
    <w:rsid w:val="00BE03AD"/>
    <w:rsid w:val="00BE03F6"/>
    <w:rsid w:val="00BE0464"/>
    <w:rsid w:val="00BE095F"/>
    <w:rsid w:val="00BE0D37"/>
    <w:rsid w:val="00BE1853"/>
    <w:rsid w:val="00BE1A0A"/>
    <w:rsid w:val="00BE1FB2"/>
    <w:rsid w:val="00BE23AC"/>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813"/>
    <w:rsid w:val="00BF2926"/>
    <w:rsid w:val="00BF2B38"/>
    <w:rsid w:val="00BF2C7B"/>
    <w:rsid w:val="00BF2D51"/>
    <w:rsid w:val="00BF31C0"/>
    <w:rsid w:val="00BF39D9"/>
    <w:rsid w:val="00BF3BB8"/>
    <w:rsid w:val="00BF428D"/>
    <w:rsid w:val="00BF51F6"/>
    <w:rsid w:val="00BF5C32"/>
    <w:rsid w:val="00BF5C43"/>
    <w:rsid w:val="00BF60AE"/>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47A0"/>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2FF5"/>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055"/>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936"/>
    <w:rsid w:val="00C509B8"/>
    <w:rsid w:val="00C511D5"/>
    <w:rsid w:val="00C511E0"/>
    <w:rsid w:val="00C51361"/>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571"/>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D11"/>
    <w:rsid w:val="00C71F57"/>
    <w:rsid w:val="00C72210"/>
    <w:rsid w:val="00C72CD0"/>
    <w:rsid w:val="00C72E17"/>
    <w:rsid w:val="00C73800"/>
    <w:rsid w:val="00C73A02"/>
    <w:rsid w:val="00C73CD0"/>
    <w:rsid w:val="00C73F34"/>
    <w:rsid w:val="00C74712"/>
    <w:rsid w:val="00C75058"/>
    <w:rsid w:val="00C753CF"/>
    <w:rsid w:val="00C756E5"/>
    <w:rsid w:val="00C75B14"/>
    <w:rsid w:val="00C75CAA"/>
    <w:rsid w:val="00C75FE1"/>
    <w:rsid w:val="00C76625"/>
    <w:rsid w:val="00C777BC"/>
    <w:rsid w:val="00C80084"/>
    <w:rsid w:val="00C80395"/>
    <w:rsid w:val="00C8049E"/>
    <w:rsid w:val="00C804FC"/>
    <w:rsid w:val="00C80AF5"/>
    <w:rsid w:val="00C80EE7"/>
    <w:rsid w:val="00C816BC"/>
    <w:rsid w:val="00C818FE"/>
    <w:rsid w:val="00C81ADA"/>
    <w:rsid w:val="00C824C3"/>
    <w:rsid w:val="00C82545"/>
    <w:rsid w:val="00C82573"/>
    <w:rsid w:val="00C82902"/>
    <w:rsid w:val="00C82C98"/>
    <w:rsid w:val="00C82F75"/>
    <w:rsid w:val="00C83013"/>
    <w:rsid w:val="00C83756"/>
    <w:rsid w:val="00C83C5C"/>
    <w:rsid w:val="00C83FEE"/>
    <w:rsid w:val="00C8437C"/>
    <w:rsid w:val="00C84604"/>
    <w:rsid w:val="00C84855"/>
    <w:rsid w:val="00C852E7"/>
    <w:rsid w:val="00C8558F"/>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22F4"/>
    <w:rsid w:val="00C93759"/>
    <w:rsid w:val="00C93951"/>
    <w:rsid w:val="00C9424E"/>
    <w:rsid w:val="00C943D1"/>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384"/>
    <w:rsid w:val="00CA252D"/>
    <w:rsid w:val="00CA266E"/>
    <w:rsid w:val="00CA2C9F"/>
    <w:rsid w:val="00CA34BA"/>
    <w:rsid w:val="00CA37ED"/>
    <w:rsid w:val="00CA393D"/>
    <w:rsid w:val="00CA3A4B"/>
    <w:rsid w:val="00CA3C3E"/>
    <w:rsid w:val="00CA51FB"/>
    <w:rsid w:val="00CA5251"/>
    <w:rsid w:val="00CA5276"/>
    <w:rsid w:val="00CA534A"/>
    <w:rsid w:val="00CA56C6"/>
    <w:rsid w:val="00CA58FD"/>
    <w:rsid w:val="00CA5BE5"/>
    <w:rsid w:val="00CA5D19"/>
    <w:rsid w:val="00CA62D6"/>
    <w:rsid w:val="00CA66E7"/>
    <w:rsid w:val="00CA7AD6"/>
    <w:rsid w:val="00CA7DF9"/>
    <w:rsid w:val="00CB0153"/>
    <w:rsid w:val="00CB0560"/>
    <w:rsid w:val="00CB06A9"/>
    <w:rsid w:val="00CB0999"/>
    <w:rsid w:val="00CB1011"/>
    <w:rsid w:val="00CB10CA"/>
    <w:rsid w:val="00CB1615"/>
    <w:rsid w:val="00CB176C"/>
    <w:rsid w:val="00CB1858"/>
    <w:rsid w:val="00CB1F70"/>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232"/>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3760"/>
    <w:rsid w:val="00CC423C"/>
    <w:rsid w:val="00CC4882"/>
    <w:rsid w:val="00CC4A2F"/>
    <w:rsid w:val="00CC54E8"/>
    <w:rsid w:val="00CC5700"/>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898"/>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3FF3"/>
    <w:rsid w:val="00CE4059"/>
    <w:rsid w:val="00CE4816"/>
    <w:rsid w:val="00CE48D1"/>
    <w:rsid w:val="00CE4D77"/>
    <w:rsid w:val="00CE4E0F"/>
    <w:rsid w:val="00CE4F8B"/>
    <w:rsid w:val="00CE566C"/>
    <w:rsid w:val="00CE597D"/>
    <w:rsid w:val="00CE5CF1"/>
    <w:rsid w:val="00CE5DCD"/>
    <w:rsid w:val="00CE6665"/>
    <w:rsid w:val="00CE70DA"/>
    <w:rsid w:val="00CE7370"/>
    <w:rsid w:val="00CE7736"/>
    <w:rsid w:val="00CE7998"/>
    <w:rsid w:val="00CE7E25"/>
    <w:rsid w:val="00CE7E8B"/>
    <w:rsid w:val="00CE7F74"/>
    <w:rsid w:val="00CF01AC"/>
    <w:rsid w:val="00CF01C4"/>
    <w:rsid w:val="00CF021C"/>
    <w:rsid w:val="00CF0260"/>
    <w:rsid w:val="00CF03A8"/>
    <w:rsid w:val="00CF07AF"/>
    <w:rsid w:val="00CF0C5D"/>
    <w:rsid w:val="00CF0DF1"/>
    <w:rsid w:val="00CF1B76"/>
    <w:rsid w:val="00CF26B3"/>
    <w:rsid w:val="00CF281F"/>
    <w:rsid w:val="00CF297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B6E"/>
    <w:rsid w:val="00D01F71"/>
    <w:rsid w:val="00D0214C"/>
    <w:rsid w:val="00D02C0F"/>
    <w:rsid w:val="00D02FE8"/>
    <w:rsid w:val="00D030E9"/>
    <w:rsid w:val="00D033B7"/>
    <w:rsid w:val="00D03AEA"/>
    <w:rsid w:val="00D040C9"/>
    <w:rsid w:val="00D0434F"/>
    <w:rsid w:val="00D045B9"/>
    <w:rsid w:val="00D04F41"/>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0D5B"/>
    <w:rsid w:val="00D31133"/>
    <w:rsid w:val="00D312DF"/>
    <w:rsid w:val="00D3142E"/>
    <w:rsid w:val="00D31779"/>
    <w:rsid w:val="00D3207B"/>
    <w:rsid w:val="00D32097"/>
    <w:rsid w:val="00D320CC"/>
    <w:rsid w:val="00D326B4"/>
    <w:rsid w:val="00D328DB"/>
    <w:rsid w:val="00D33009"/>
    <w:rsid w:val="00D338F7"/>
    <w:rsid w:val="00D33ACD"/>
    <w:rsid w:val="00D340C1"/>
    <w:rsid w:val="00D34856"/>
    <w:rsid w:val="00D348E4"/>
    <w:rsid w:val="00D34B4D"/>
    <w:rsid w:val="00D34D7D"/>
    <w:rsid w:val="00D35223"/>
    <w:rsid w:val="00D3533C"/>
    <w:rsid w:val="00D35F06"/>
    <w:rsid w:val="00D36125"/>
    <w:rsid w:val="00D3618E"/>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2028"/>
    <w:rsid w:val="00D42047"/>
    <w:rsid w:val="00D43FA0"/>
    <w:rsid w:val="00D442E5"/>
    <w:rsid w:val="00D44531"/>
    <w:rsid w:val="00D44817"/>
    <w:rsid w:val="00D44B7D"/>
    <w:rsid w:val="00D4578C"/>
    <w:rsid w:val="00D45A2E"/>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858"/>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B03"/>
    <w:rsid w:val="00D72E1A"/>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1F24"/>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5EB8"/>
    <w:rsid w:val="00D9629C"/>
    <w:rsid w:val="00D96559"/>
    <w:rsid w:val="00D96733"/>
    <w:rsid w:val="00D96BF0"/>
    <w:rsid w:val="00D96F77"/>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951"/>
    <w:rsid w:val="00DB2D19"/>
    <w:rsid w:val="00DB3288"/>
    <w:rsid w:val="00DB3BF9"/>
    <w:rsid w:val="00DB40FC"/>
    <w:rsid w:val="00DB44A2"/>
    <w:rsid w:val="00DB4F16"/>
    <w:rsid w:val="00DB50FB"/>
    <w:rsid w:val="00DB5D81"/>
    <w:rsid w:val="00DB6E30"/>
    <w:rsid w:val="00DB7680"/>
    <w:rsid w:val="00DB7683"/>
    <w:rsid w:val="00DB7FCE"/>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C79A3"/>
    <w:rsid w:val="00DD0014"/>
    <w:rsid w:val="00DD0376"/>
    <w:rsid w:val="00DD0B61"/>
    <w:rsid w:val="00DD0BD8"/>
    <w:rsid w:val="00DD0C53"/>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2BEC"/>
    <w:rsid w:val="00DE3135"/>
    <w:rsid w:val="00DE31AD"/>
    <w:rsid w:val="00DE4266"/>
    <w:rsid w:val="00DE441C"/>
    <w:rsid w:val="00DE45CD"/>
    <w:rsid w:val="00DE47E1"/>
    <w:rsid w:val="00DE5198"/>
    <w:rsid w:val="00DE53DD"/>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0FF2"/>
    <w:rsid w:val="00E01540"/>
    <w:rsid w:val="00E01C4E"/>
    <w:rsid w:val="00E02769"/>
    <w:rsid w:val="00E03760"/>
    <w:rsid w:val="00E03B86"/>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105D"/>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6698"/>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2BA"/>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57A2"/>
    <w:rsid w:val="00E458E8"/>
    <w:rsid w:val="00E45DD4"/>
    <w:rsid w:val="00E461EA"/>
    <w:rsid w:val="00E46567"/>
    <w:rsid w:val="00E46774"/>
    <w:rsid w:val="00E46A63"/>
    <w:rsid w:val="00E46EA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5A7"/>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878"/>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A40"/>
    <w:rsid w:val="00E92EAD"/>
    <w:rsid w:val="00E93031"/>
    <w:rsid w:val="00E9308B"/>
    <w:rsid w:val="00E93471"/>
    <w:rsid w:val="00E93E12"/>
    <w:rsid w:val="00E93E9A"/>
    <w:rsid w:val="00E943E7"/>
    <w:rsid w:val="00E9449A"/>
    <w:rsid w:val="00E94835"/>
    <w:rsid w:val="00E94D1E"/>
    <w:rsid w:val="00E94D86"/>
    <w:rsid w:val="00E94E88"/>
    <w:rsid w:val="00E958B5"/>
    <w:rsid w:val="00E95A75"/>
    <w:rsid w:val="00E95EBC"/>
    <w:rsid w:val="00E96023"/>
    <w:rsid w:val="00E964AF"/>
    <w:rsid w:val="00E9662D"/>
    <w:rsid w:val="00E969DD"/>
    <w:rsid w:val="00E9709E"/>
    <w:rsid w:val="00E979D2"/>
    <w:rsid w:val="00E97F1A"/>
    <w:rsid w:val="00EA0256"/>
    <w:rsid w:val="00EA05E4"/>
    <w:rsid w:val="00EA0B5B"/>
    <w:rsid w:val="00EA1043"/>
    <w:rsid w:val="00EA11FD"/>
    <w:rsid w:val="00EA14AB"/>
    <w:rsid w:val="00EA15EC"/>
    <w:rsid w:val="00EA1D1E"/>
    <w:rsid w:val="00EA1E56"/>
    <w:rsid w:val="00EA1EAA"/>
    <w:rsid w:val="00EA240B"/>
    <w:rsid w:val="00EA2847"/>
    <w:rsid w:val="00EA3381"/>
    <w:rsid w:val="00EA39E8"/>
    <w:rsid w:val="00EA4044"/>
    <w:rsid w:val="00EA4766"/>
    <w:rsid w:val="00EA49AE"/>
    <w:rsid w:val="00EA4A8A"/>
    <w:rsid w:val="00EA4B34"/>
    <w:rsid w:val="00EA552C"/>
    <w:rsid w:val="00EA5846"/>
    <w:rsid w:val="00EA593D"/>
    <w:rsid w:val="00EA6173"/>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72A"/>
    <w:rsid w:val="00EB4FEF"/>
    <w:rsid w:val="00EB551B"/>
    <w:rsid w:val="00EB5657"/>
    <w:rsid w:val="00EB6155"/>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9EE"/>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631"/>
    <w:rsid w:val="00ED7EFE"/>
    <w:rsid w:val="00EE006E"/>
    <w:rsid w:val="00EE082D"/>
    <w:rsid w:val="00EE08C5"/>
    <w:rsid w:val="00EE19B4"/>
    <w:rsid w:val="00EE1D0F"/>
    <w:rsid w:val="00EE2712"/>
    <w:rsid w:val="00EE2B8E"/>
    <w:rsid w:val="00EE2E8B"/>
    <w:rsid w:val="00EE2F0E"/>
    <w:rsid w:val="00EE301F"/>
    <w:rsid w:val="00EE372A"/>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530"/>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AF1"/>
    <w:rsid w:val="00F00035"/>
    <w:rsid w:val="00F00ACF"/>
    <w:rsid w:val="00F01435"/>
    <w:rsid w:val="00F01548"/>
    <w:rsid w:val="00F01774"/>
    <w:rsid w:val="00F01A0B"/>
    <w:rsid w:val="00F01C4E"/>
    <w:rsid w:val="00F01D83"/>
    <w:rsid w:val="00F01FD0"/>
    <w:rsid w:val="00F0262A"/>
    <w:rsid w:val="00F02800"/>
    <w:rsid w:val="00F02D24"/>
    <w:rsid w:val="00F02DD3"/>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FFD"/>
    <w:rsid w:val="00F332E2"/>
    <w:rsid w:val="00F33536"/>
    <w:rsid w:val="00F33DE2"/>
    <w:rsid w:val="00F34076"/>
    <w:rsid w:val="00F349D1"/>
    <w:rsid w:val="00F34BD1"/>
    <w:rsid w:val="00F354B2"/>
    <w:rsid w:val="00F357A0"/>
    <w:rsid w:val="00F3586F"/>
    <w:rsid w:val="00F35D1D"/>
    <w:rsid w:val="00F35DB2"/>
    <w:rsid w:val="00F361BD"/>
    <w:rsid w:val="00F3675C"/>
    <w:rsid w:val="00F36EFC"/>
    <w:rsid w:val="00F370D1"/>
    <w:rsid w:val="00F37FDA"/>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139"/>
    <w:rsid w:val="00F45735"/>
    <w:rsid w:val="00F45CBA"/>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4FAD"/>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67D"/>
    <w:rsid w:val="00F77BF4"/>
    <w:rsid w:val="00F80671"/>
    <w:rsid w:val="00F80805"/>
    <w:rsid w:val="00F809BC"/>
    <w:rsid w:val="00F80C35"/>
    <w:rsid w:val="00F80C4E"/>
    <w:rsid w:val="00F81552"/>
    <w:rsid w:val="00F81B51"/>
    <w:rsid w:val="00F81B69"/>
    <w:rsid w:val="00F81B94"/>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136"/>
    <w:rsid w:val="00FA36CF"/>
    <w:rsid w:val="00FA37F1"/>
    <w:rsid w:val="00FA3801"/>
    <w:rsid w:val="00FA3F5C"/>
    <w:rsid w:val="00FA3F9E"/>
    <w:rsid w:val="00FA4619"/>
    <w:rsid w:val="00FA5308"/>
    <w:rsid w:val="00FA56AE"/>
    <w:rsid w:val="00FA5825"/>
    <w:rsid w:val="00FA66EA"/>
    <w:rsid w:val="00FA67A3"/>
    <w:rsid w:val="00FA6CFE"/>
    <w:rsid w:val="00FA7C6D"/>
    <w:rsid w:val="00FB03EA"/>
    <w:rsid w:val="00FB05B8"/>
    <w:rsid w:val="00FB0BF4"/>
    <w:rsid w:val="00FB11B5"/>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AFD"/>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2F3"/>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5DED"/>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3B6"/>
    <w:rsid w:val="00FE5C15"/>
    <w:rsid w:val="00FE5E98"/>
    <w:rsid w:val="00FE61FE"/>
    <w:rsid w:val="00FE6478"/>
    <w:rsid w:val="00FE661B"/>
    <w:rsid w:val="00FE6A10"/>
    <w:rsid w:val="00FE7774"/>
    <w:rsid w:val="00FE78D3"/>
    <w:rsid w:val="00FE7A08"/>
    <w:rsid w:val="00FE7C16"/>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43B1"/>
    <w:rsid w:val="00FF44E8"/>
    <w:rsid w:val="00FF4697"/>
    <w:rsid w:val="00FF4ADC"/>
    <w:rsid w:val="00FF4D8E"/>
    <w:rsid w:val="00FF5132"/>
    <w:rsid w:val="00FF54C9"/>
    <w:rsid w:val="00FF5633"/>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510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4"/>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 w:type="character" w:customStyle="1" w:styleId="CRCoverPageZchn">
    <w:name w:val="CR Cover Page Zchn"/>
    <w:link w:val="CRCoverPage"/>
    <w:qFormat/>
    <w:locked/>
    <w:rsid w:val="008E5F5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5854330">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29653289">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9277959">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0661197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0909179">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9493369">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16738-42B9-482B-82BA-5586EA705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631</Words>
  <Characters>3720</Characters>
  <Application>Microsoft Office Word</Application>
  <DocSecurity>0</DocSecurity>
  <Lines>132</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2025-02-06T06:23:00Z</dcterms:created>
  <dcterms:modified xsi:type="dcterms:W3CDTF">2025-02-07T14:41:00Z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(3)k3Hlnr14aCdPW8cF07GDfKvkWcce5n3vG1bLvdPM6Z0EmSUhEpU1gPrWGAKqfCDRz4CM+6KM
NnGu+5SxaxqkismjrCubwWiKjKXAJOYG0TFWQL77oVY1yXnVkCHozAg3VDpCr9xy60qdcd+B
nwLuS1RWgr6MYUiuSSkw4q1mP4+GPV4+dw+uph5Cbmo2UiDL7GIlaZUQvPatuk/+I3ZEVOhe
CF1WIjOuS9w5wFt0rL</vt:lpwstr>
  </property>
  <property fmtid="{D5CDD505-2E9C-101B-9397-08002B2CF9AE}" pid="4" name="_2015_ms_pID_7253431">
    <vt:lpwstr>cfs5TSHKN0dkZGOb2gPbFfIMDU71TN0m8wVsxFru79T6KpTsqit0lV
IybsCe7szqT+w4I+j3/DfxQ4uE2d9glLM/zM5hUy6fgfVOtq+pRSZSkuARKGVQPaJkYcfVZS
EXSZwE2vZTOJUVaKgWJUTGvgyq7sxseSRJk4SNyoSMAoOH4hpAHlfiBp8RIPgYZlGo96N3Hz
zZxgZmWA9/6bmMTrV4gU/OzST4MSfN6enHFG</vt:lpwstr>
  </property>
  <property fmtid="{D5CDD505-2E9C-101B-9397-08002B2CF9AE}" pid="5" name="_2015_ms_pID_7253432">
    <vt:lpwstr>DMWUcqY11R6dZ9MZZbm5bO4=</vt:lpwstr>
  </property>
  <property fmtid="{D5CDD505-2E9C-101B-9397-08002B2CF9AE}" pid="6" name="GrammarlyDocumentId">
    <vt:lpwstr>5af5ae78ab93a6ec1e7f538e394be6c47b04cae07fd6b6dce961e5bdeeb9e819</vt:lpwstr>
  </property>
  <property fmtid="{D5CDD505-2E9C-101B-9397-08002B2CF9AE}" pid="7" name="KeyAssetLabel_HuaWei">
    <vt:lpwstr>{ZqJ9L/2xav1YpyuoXpaiBk4I5azgsx}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1738719730</vt:lpwstr>
  </property>
</Properties>
</file>