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A1E09" w14:textId="6D0195F3" w:rsidR="004607C3" w:rsidRPr="006B5399" w:rsidRDefault="004E518F" w:rsidP="43B7FF98">
      <w:pPr>
        <w:pStyle w:val="Encabezado"/>
        <w:tabs>
          <w:tab w:val="clear" w:pos="8306"/>
          <w:tab w:val="right" w:pos="7088"/>
          <w:tab w:val="right" w:pos="9781"/>
        </w:tabs>
        <w:rPr>
          <w:rFonts w:ascii="Arial" w:hAnsi="Arial" w:cs="Arial"/>
          <w:b/>
          <w:bCs/>
          <w:sz w:val="22"/>
          <w:szCs w:val="22"/>
          <w:lang w:val="sv-SE"/>
        </w:rPr>
      </w:pPr>
      <w:r w:rsidRPr="006B5399">
        <w:rPr>
          <w:rFonts w:ascii="Arial" w:hAnsi="Arial" w:cs="Arial"/>
          <w:b/>
          <w:bCs/>
          <w:sz w:val="22"/>
          <w:szCs w:val="22"/>
          <w:lang w:val="sv-SE"/>
        </w:rPr>
        <w:t>3GPP TSG-RAN WG1 #1</w:t>
      </w:r>
      <w:r w:rsidR="00F4081D" w:rsidRPr="006B5399">
        <w:rPr>
          <w:rFonts w:ascii="Arial" w:hAnsi="Arial" w:cs="Arial"/>
          <w:b/>
          <w:bCs/>
          <w:sz w:val="22"/>
          <w:szCs w:val="22"/>
          <w:lang w:val="sv-SE"/>
        </w:rPr>
        <w:t>20</w:t>
      </w:r>
      <w:r w:rsidRPr="006B5399">
        <w:rPr>
          <w:lang w:val="sv-SE"/>
        </w:rPr>
        <w:tab/>
      </w:r>
      <w:r w:rsidRPr="006B5399">
        <w:rPr>
          <w:lang w:val="sv-SE"/>
        </w:rPr>
        <w:tab/>
      </w:r>
      <w:r w:rsidRPr="006B5399">
        <w:rPr>
          <w:lang w:val="sv-SE"/>
        </w:rPr>
        <w:tab/>
      </w:r>
      <w:r w:rsidRPr="006B5399">
        <w:rPr>
          <w:rFonts w:ascii="Arial" w:hAnsi="Arial" w:cs="Arial"/>
          <w:b/>
          <w:bCs/>
          <w:sz w:val="22"/>
          <w:szCs w:val="22"/>
          <w:lang w:val="sv-SE"/>
        </w:rPr>
        <w:t>R1-</w:t>
      </w:r>
      <w:proofErr w:type="gramStart"/>
      <w:r w:rsidR="00D27D61" w:rsidRPr="00072C6F">
        <w:rPr>
          <w:rFonts w:ascii="Arial" w:hAnsi="Arial" w:cs="Arial"/>
          <w:b/>
          <w:bCs/>
          <w:sz w:val="22"/>
          <w:szCs w:val="22"/>
          <w:lang w:val="sv-SE"/>
        </w:rPr>
        <w:t>2501048</w:t>
      </w:r>
      <w:proofErr w:type="gramEnd"/>
    </w:p>
    <w:p w14:paraId="25AF1357" w14:textId="55CAACB4" w:rsidR="004607C3" w:rsidRPr="006B034F" w:rsidRDefault="00F4081D" w:rsidP="43B7FF98">
      <w:pPr>
        <w:pStyle w:val="Encabezado"/>
        <w:tabs>
          <w:tab w:val="clear" w:pos="8306"/>
          <w:tab w:val="right" w:pos="9639"/>
        </w:tabs>
        <w:rPr>
          <w:rFonts w:ascii="Arial" w:hAnsi="Arial" w:cs="Arial"/>
          <w:b/>
          <w:bCs/>
          <w:sz w:val="22"/>
          <w:szCs w:val="22"/>
        </w:rPr>
      </w:pPr>
      <w:r w:rsidRPr="006B034F">
        <w:rPr>
          <w:rFonts w:ascii="Arial" w:hAnsi="Arial" w:cs="Arial"/>
          <w:b/>
          <w:bCs/>
          <w:sz w:val="22"/>
          <w:szCs w:val="22"/>
        </w:rPr>
        <w:t>Athens</w:t>
      </w:r>
      <w:r w:rsidR="00C57454" w:rsidRPr="006B034F">
        <w:rPr>
          <w:rFonts w:ascii="Arial" w:hAnsi="Arial" w:cs="Arial"/>
          <w:b/>
          <w:bCs/>
          <w:sz w:val="22"/>
          <w:szCs w:val="22"/>
        </w:rPr>
        <w:t xml:space="preserve">, </w:t>
      </w:r>
      <w:r w:rsidRPr="006B034F">
        <w:rPr>
          <w:rFonts w:ascii="Arial" w:hAnsi="Arial" w:cs="Arial"/>
          <w:b/>
          <w:bCs/>
          <w:sz w:val="22"/>
          <w:szCs w:val="22"/>
        </w:rPr>
        <w:t>Greece</w:t>
      </w:r>
      <w:r w:rsidR="005D20F1" w:rsidRPr="006B034F">
        <w:rPr>
          <w:rFonts w:ascii="Arial" w:hAnsi="Arial" w:cs="Arial"/>
          <w:b/>
          <w:bCs/>
          <w:sz w:val="22"/>
          <w:szCs w:val="22"/>
        </w:rPr>
        <w:t xml:space="preserve">, </w:t>
      </w:r>
      <w:r w:rsidRPr="006B034F">
        <w:rPr>
          <w:rFonts w:ascii="Arial" w:hAnsi="Arial" w:cs="Arial"/>
          <w:b/>
          <w:bCs/>
          <w:sz w:val="22"/>
          <w:szCs w:val="22"/>
        </w:rPr>
        <w:t>February</w:t>
      </w:r>
      <w:r w:rsidR="006A0EA7" w:rsidRPr="006B034F">
        <w:rPr>
          <w:rFonts w:ascii="Arial" w:hAnsi="Arial" w:cs="Arial"/>
          <w:b/>
          <w:bCs/>
          <w:sz w:val="22"/>
          <w:szCs w:val="22"/>
        </w:rPr>
        <w:t xml:space="preserve"> </w:t>
      </w:r>
      <w:r w:rsidR="00D72F88" w:rsidRPr="006B034F">
        <w:rPr>
          <w:rFonts w:ascii="Arial" w:hAnsi="Arial" w:cs="Arial"/>
          <w:b/>
          <w:bCs/>
          <w:sz w:val="22"/>
          <w:szCs w:val="22"/>
        </w:rPr>
        <w:t>1</w:t>
      </w:r>
      <w:r w:rsidR="0017644B" w:rsidRPr="006B034F">
        <w:rPr>
          <w:rFonts w:ascii="Arial" w:hAnsi="Arial" w:cs="Arial"/>
          <w:b/>
          <w:bCs/>
          <w:sz w:val="22"/>
          <w:szCs w:val="22"/>
        </w:rPr>
        <w:t>7</w:t>
      </w:r>
      <w:r w:rsidR="006A0EA7" w:rsidRPr="006B034F">
        <w:rPr>
          <w:rFonts w:ascii="Arial" w:hAnsi="Arial" w:cs="Arial"/>
          <w:b/>
          <w:bCs/>
          <w:sz w:val="22"/>
          <w:szCs w:val="22"/>
          <w:vertAlign w:val="superscript"/>
        </w:rPr>
        <w:t>th</w:t>
      </w:r>
      <w:r w:rsidR="006A0EA7" w:rsidRPr="006B034F">
        <w:rPr>
          <w:rFonts w:ascii="Arial" w:hAnsi="Arial" w:cs="Arial"/>
          <w:b/>
          <w:bCs/>
          <w:sz w:val="22"/>
          <w:szCs w:val="22"/>
        </w:rPr>
        <w:t xml:space="preserve"> –</w:t>
      </w:r>
      <w:r w:rsidR="00CE7C97" w:rsidRPr="006B034F">
        <w:rPr>
          <w:rFonts w:ascii="Arial" w:hAnsi="Arial" w:cs="Arial"/>
          <w:b/>
          <w:bCs/>
          <w:sz w:val="22"/>
          <w:szCs w:val="22"/>
        </w:rPr>
        <w:t xml:space="preserve"> </w:t>
      </w:r>
      <w:r w:rsidR="0017644B" w:rsidRPr="006B034F">
        <w:rPr>
          <w:rFonts w:ascii="Arial" w:hAnsi="Arial" w:cs="Arial"/>
          <w:b/>
          <w:bCs/>
          <w:sz w:val="22"/>
          <w:szCs w:val="22"/>
        </w:rPr>
        <w:t>21</w:t>
      </w:r>
      <w:r w:rsidR="0017644B" w:rsidRPr="006B034F">
        <w:rPr>
          <w:rFonts w:ascii="Arial" w:hAnsi="Arial" w:cs="Arial"/>
          <w:b/>
          <w:bCs/>
          <w:sz w:val="22"/>
          <w:szCs w:val="22"/>
          <w:vertAlign w:val="superscript"/>
        </w:rPr>
        <w:t>st</w:t>
      </w:r>
      <w:r w:rsidR="006A0EA7" w:rsidRPr="006B034F">
        <w:rPr>
          <w:rFonts w:ascii="Arial" w:hAnsi="Arial" w:cs="Arial"/>
          <w:b/>
          <w:bCs/>
          <w:sz w:val="22"/>
          <w:szCs w:val="22"/>
        </w:rPr>
        <w:t>, 202</w:t>
      </w:r>
      <w:r w:rsidR="0017644B" w:rsidRPr="006B034F">
        <w:rPr>
          <w:rFonts w:ascii="Arial" w:hAnsi="Arial" w:cs="Arial"/>
          <w:b/>
          <w:bCs/>
          <w:sz w:val="22"/>
          <w:szCs w:val="22"/>
        </w:rPr>
        <w:t>5</w:t>
      </w:r>
    </w:p>
    <w:p w14:paraId="4885C2CD" w14:textId="402F1EF3" w:rsidR="004607C3" w:rsidRPr="006B034F" w:rsidRDefault="004607C3">
      <w:pPr>
        <w:rPr>
          <w:rFonts w:ascii="Arial" w:hAnsi="Arial" w:cs="Arial"/>
        </w:rPr>
      </w:pPr>
    </w:p>
    <w:p w14:paraId="699980CA" w14:textId="77777777" w:rsidR="006A0EA7" w:rsidRPr="006B034F" w:rsidRDefault="006A0EA7" w:rsidP="006A0EA7">
      <w:pPr>
        <w:spacing w:after="60"/>
        <w:ind w:left="1985" w:hanging="1985"/>
        <w:rPr>
          <w:rFonts w:ascii="Arial" w:hAnsi="Arial" w:cs="Arial"/>
          <w:bCs/>
          <w:sz w:val="22"/>
          <w:szCs w:val="22"/>
        </w:rPr>
      </w:pPr>
      <w:r w:rsidRPr="006B034F">
        <w:rPr>
          <w:rFonts w:ascii="Arial" w:hAnsi="Arial" w:cs="Arial"/>
          <w:b/>
          <w:sz w:val="22"/>
          <w:szCs w:val="22"/>
        </w:rPr>
        <w:t>Source:</w:t>
      </w:r>
      <w:r w:rsidRPr="006B034F">
        <w:rPr>
          <w:rFonts w:ascii="Arial" w:hAnsi="Arial" w:cs="Arial"/>
          <w:bCs/>
          <w:color w:val="FF0000"/>
          <w:sz w:val="22"/>
          <w:szCs w:val="22"/>
        </w:rPr>
        <w:tab/>
      </w:r>
      <w:r w:rsidRPr="006B034F">
        <w:rPr>
          <w:rFonts w:ascii="Arial" w:hAnsi="Arial" w:cs="Arial"/>
          <w:b/>
          <w:sz w:val="22"/>
          <w:szCs w:val="22"/>
        </w:rPr>
        <w:t>Keysight Technologies</w:t>
      </w:r>
    </w:p>
    <w:p w14:paraId="65227092" w14:textId="65AA6212" w:rsidR="006A0EA7" w:rsidRPr="006B034F" w:rsidRDefault="006A0EA7" w:rsidP="00CC4CEC">
      <w:pPr>
        <w:spacing w:after="60"/>
        <w:ind w:left="1985" w:hanging="1985"/>
        <w:rPr>
          <w:rFonts w:ascii="Arial" w:hAnsi="Arial" w:cs="Arial"/>
          <w:bCs/>
          <w:sz w:val="22"/>
          <w:szCs w:val="22"/>
        </w:rPr>
      </w:pPr>
      <w:r w:rsidRPr="006B034F">
        <w:rPr>
          <w:rFonts w:ascii="Arial" w:hAnsi="Arial" w:cs="Arial"/>
          <w:b/>
          <w:sz w:val="22"/>
          <w:szCs w:val="22"/>
        </w:rPr>
        <w:t>Title:</w:t>
      </w:r>
      <w:r w:rsidRPr="006B034F">
        <w:tab/>
      </w:r>
      <w:r w:rsidR="00C1616D" w:rsidRPr="006B034F">
        <w:rPr>
          <w:rFonts w:ascii="Arial" w:hAnsi="Arial" w:cs="Arial"/>
          <w:b/>
          <w:sz w:val="22"/>
          <w:szCs w:val="22"/>
        </w:rPr>
        <w:t>Intra cluster power profile</w:t>
      </w:r>
    </w:p>
    <w:p w14:paraId="4E8F1647" w14:textId="543B934D" w:rsidR="004607C3" w:rsidRPr="006B034F" w:rsidRDefault="005D20F1">
      <w:pPr>
        <w:spacing w:after="60"/>
        <w:ind w:left="1985" w:hanging="1985"/>
        <w:rPr>
          <w:rFonts w:ascii="Arial" w:hAnsi="Arial" w:cs="Arial"/>
          <w:bCs/>
          <w:sz w:val="22"/>
          <w:szCs w:val="22"/>
        </w:rPr>
      </w:pPr>
      <w:r w:rsidRPr="006B034F">
        <w:rPr>
          <w:rFonts w:ascii="Arial" w:hAnsi="Arial" w:cs="Arial"/>
          <w:b/>
          <w:sz w:val="22"/>
          <w:szCs w:val="22"/>
        </w:rPr>
        <w:t>Agenda item</w:t>
      </w:r>
      <w:r w:rsidR="004607C3" w:rsidRPr="006B034F">
        <w:rPr>
          <w:rFonts w:ascii="Arial" w:hAnsi="Arial" w:cs="Arial"/>
          <w:b/>
          <w:sz w:val="22"/>
          <w:szCs w:val="22"/>
        </w:rPr>
        <w:t>:</w:t>
      </w:r>
      <w:r w:rsidR="004607C3" w:rsidRPr="006B034F">
        <w:rPr>
          <w:rFonts w:ascii="Arial" w:hAnsi="Arial" w:cs="Arial"/>
          <w:b/>
          <w:sz w:val="22"/>
          <w:szCs w:val="22"/>
        </w:rPr>
        <w:tab/>
      </w:r>
      <w:r w:rsidR="006F70D1" w:rsidRPr="00072C6F">
        <w:rPr>
          <w:rFonts w:ascii="Arial" w:hAnsi="Arial" w:cs="Arial"/>
          <w:b/>
          <w:sz w:val="22"/>
          <w:szCs w:val="22"/>
        </w:rPr>
        <w:t xml:space="preserve">9.8.1 Channel model validation of </w:t>
      </w:r>
      <w:r w:rsidR="007B7531" w:rsidRPr="00072C6F">
        <w:rPr>
          <w:rFonts w:ascii="Arial" w:hAnsi="Arial" w:cs="Arial"/>
          <w:b/>
          <w:sz w:val="22"/>
          <w:szCs w:val="22"/>
        </w:rPr>
        <w:t>TR38.901 for 7-24GHz</w:t>
      </w:r>
    </w:p>
    <w:p w14:paraId="3D2CA422" w14:textId="70E288DB" w:rsidR="004607C3" w:rsidRPr="006B034F" w:rsidRDefault="005D20F1" w:rsidP="43B7FF98">
      <w:pPr>
        <w:spacing w:after="60"/>
        <w:ind w:left="1985" w:hanging="1985"/>
        <w:rPr>
          <w:rFonts w:ascii="Arial" w:hAnsi="Arial" w:cs="Arial"/>
          <w:sz w:val="22"/>
          <w:szCs w:val="22"/>
        </w:rPr>
      </w:pPr>
      <w:r w:rsidRPr="00D27D61">
        <w:rPr>
          <w:rFonts w:ascii="Arial" w:hAnsi="Arial" w:cs="Arial"/>
          <w:b/>
          <w:bCs/>
          <w:sz w:val="22"/>
          <w:szCs w:val="22"/>
        </w:rPr>
        <w:t>Document for</w:t>
      </w:r>
      <w:r w:rsidR="004607C3" w:rsidRPr="00D27D61">
        <w:rPr>
          <w:rFonts w:ascii="Arial" w:hAnsi="Arial" w:cs="Arial"/>
          <w:b/>
          <w:bCs/>
          <w:sz w:val="22"/>
          <w:szCs w:val="22"/>
        </w:rPr>
        <w:t>:</w:t>
      </w:r>
      <w:r w:rsidRPr="00D27D61">
        <w:tab/>
      </w:r>
      <w:r w:rsidR="004E518F" w:rsidRPr="00072C6F">
        <w:rPr>
          <w:rFonts w:ascii="Arial" w:hAnsi="Arial" w:cs="Arial"/>
          <w:b/>
          <w:bCs/>
          <w:sz w:val="22"/>
          <w:szCs w:val="22"/>
        </w:rPr>
        <w:t>Discussion</w:t>
      </w:r>
      <w:r w:rsidR="00C20053" w:rsidRPr="00D27D61">
        <w:rPr>
          <w:rFonts w:ascii="Arial" w:hAnsi="Arial" w:cs="Arial"/>
          <w:b/>
          <w:bCs/>
          <w:sz w:val="22"/>
          <w:szCs w:val="22"/>
        </w:rPr>
        <w:t xml:space="preserve"> </w:t>
      </w:r>
      <w:r w:rsidR="00D27D61" w:rsidRPr="00D46326">
        <w:rPr>
          <w:rFonts w:ascii="Arial" w:hAnsi="Arial" w:cs="Arial"/>
          <w:b/>
          <w:bCs/>
          <w:sz w:val="22"/>
          <w:szCs w:val="22"/>
        </w:rPr>
        <w:t xml:space="preserve">and </w:t>
      </w:r>
      <w:r w:rsidR="00D27D61" w:rsidRPr="00D27D61">
        <w:rPr>
          <w:rFonts w:ascii="Arial" w:hAnsi="Arial" w:cs="Arial"/>
          <w:b/>
          <w:bCs/>
          <w:sz w:val="22"/>
          <w:szCs w:val="22"/>
        </w:rPr>
        <w:t>decision</w:t>
      </w:r>
      <w:r w:rsidR="10109318" w:rsidRPr="006B034F">
        <w:rPr>
          <w:rFonts w:ascii="Arial" w:hAnsi="Arial" w:cs="Arial"/>
          <w:b/>
          <w:bCs/>
          <w:sz w:val="22"/>
          <w:szCs w:val="22"/>
        </w:rPr>
        <w:t xml:space="preserve"> </w:t>
      </w:r>
    </w:p>
    <w:p w14:paraId="74A17015" w14:textId="1BC401C9" w:rsidR="004607C3" w:rsidRPr="006B034F" w:rsidRDefault="004607C3">
      <w:pPr>
        <w:pBdr>
          <w:bottom w:val="single" w:sz="4" w:space="1" w:color="auto"/>
        </w:pBdr>
        <w:rPr>
          <w:rFonts w:ascii="Arial" w:hAnsi="Arial" w:cs="Arial"/>
        </w:rPr>
      </w:pPr>
    </w:p>
    <w:p w14:paraId="7055DD9F" w14:textId="15223531" w:rsidR="004607C3" w:rsidRPr="006B034F" w:rsidRDefault="004607C3">
      <w:pPr>
        <w:rPr>
          <w:rFonts w:ascii="Arial" w:hAnsi="Arial" w:cs="Arial"/>
        </w:rPr>
      </w:pPr>
    </w:p>
    <w:p w14:paraId="292410AD" w14:textId="77777777" w:rsidR="004607C3" w:rsidRPr="006B034F" w:rsidRDefault="004607C3" w:rsidP="00C73582">
      <w:pPr>
        <w:pStyle w:val="Ttulo1"/>
        <w:rPr>
          <w:sz w:val="28"/>
          <w:szCs w:val="22"/>
        </w:rPr>
      </w:pPr>
      <w:r w:rsidRPr="006B034F">
        <w:rPr>
          <w:sz w:val="28"/>
          <w:szCs w:val="22"/>
        </w:rPr>
        <w:t xml:space="preserve">1. </w:t>
      </w:r>
      <w:r w:rsidR="005D20F1" w:rsidRPr="006B034F">
        <w:rPr>
          <w:sz w:val="28"/>
          <w:szCs w:val="22"/>
        </w:rPr>
        <w:t>Introduction</w:t>
      </w:r>
    </w:p>
    <w:p w14:paraId="6FFF4650" w14:textId="5E65B0C9" w:rsidR="00061B35" w:rsidRPr="006B034F" w:rsidRDefault="00890281" w:rsidP="00F92917">
      <w:r w:rsidRPr="006B034F">
        <w:t>The following agreement</w:t>
      </w:r>
      <w:r w:rsidR="00A46CD5" w:rsidRPr="006B034F">
        <w:t xml:space="preserve"> about the study of </w:t>
      </w:r>
      <w:r w:rsidR="00954769" w:rsidRPr="006B034F">
        <w:rPr>
          <w:i/>
          <w:iCs/>
        </w:rPr>
        <w:t>Channel model validation of TR38.901 for 7-24GHz</w:t>
      </w:r>
      <w:r w:rsidRPr="006B034F">
        <w:t xml:space="preserve"> is </w:t>
      </w:r>
      <w:r w:rsidR="00A46CD5" w:rsidRPr="006B034F">
        <w:t>listed in</w:t>
      </w:r>
      <w:r w:rsidR="00954769" w:rsidRPr="006B034F">
        <w:t xml:space="preserve"> section 9.8.1</w:t>
      </w:r>
      <w:r w:rsidR="0065269B" w:rsidRPr="006B034F">
        <w:t xml:space="preserve"> of</w:t>
      </w:r>
      <w:r w:rsidR="00573CF2" w:rsidRPr="006B034F">
        <w:t xml:space="preserve"> </w:t>
      </w:r>
      <w:r w:rsidR="00573CF2" w:rsidRPr="006B034F">
        <w:fldChar w:fldCharType="begin"/>
      </w:r>
      <w:r w:rsidR="00573CF2" w:rsidRPr="006B034F">
        <w:instrText xml:space="preserve"> REF _Ref174097091 \n \h </w:instrText>
      </w:r>
      <w:r w:rsidR="00573CF2" w:rsidRPr="006B034F">
        <w:fldChar w:fldCharType="separate"/>
      </w:r>
      <w:r w:rsidR="00FC3CB1" w:rsidRPr="006B034F">
        <w:t>[1]</w:t>
      </w:r>
      <w:r w:rsidR="00573CF2" w:rsidRPr="006B034F">
        <w:fldChar w:fldCharType="end"/>
      </w:r>
      <w:r w:rsidR="00A46CD5" w:rsidRPr="006B034F">
        <w:t>:</w:t>
      </w:r>
    </w:p>
    <w:p w14:paraId="70FA224C" w14:textId="77777777" w:rsidR="009375EC" w:rsidRPr="006B034F" w:rsidRDefault="009375EC" w:rsidP="00F92917"/>
    <w:p w14:paraId="4AFCF724" w14:textId="0F02F980" w:rsidR="009375EC" w:rsidRPr="006B034F" w:rsidRDefault="009375EC" w:rsidP="00F92917">
      <w:r w:rsidRPr="006B034F">
        <w:rPr>
          <w:noProof/>
        </w:rPr>
        <mc:AlternateContent>
          <mc:Choice Requires="wps">
            <w:drawing>
              <wp:inline distT="0" distB="0" distL="0" distR="0" wp14:anchorId="002A4DB0" wp14:editId="36919755">
                <wp:extent cx="6324600" cy="1404620"/>
                <wp:effectExtent l="0" t="0" r="19050" b="2476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404620"/>
                        </a:xfrm>
                        <a:prstGeom prst="rect">
                          <a:avLst/>
                        </a:prstGeom>
                        <a:solidFill>
                          <a:srgbClr val="FFFFFF"/>
                        </a:solidFill>
                        <a:ln w="9525">
                          <a:solidFill>
                            <a:srgbClr val="000000"/>
                          </a:solidFill>
                          <a:miter lim="800000"/>
                          <a:headEnd/>
                          <a:tailEnd/>
                        </a:ln>
                      </wps:spPr>
                      <wps:txbx>
                        <w:txbxContent>
                          <w:p w14:paraId="2E28E8A0" w14:textId="77777777" w:rsidR="00555CF5" w:rsidRPr="005E3C68" w:rsidRDefault="00555CF5" w:rsidP="00555CF5">
                            <w:pPr>
                              <w:rPr>
                                <w:lang w:eastAsia="ko-KR"/>
                              </w:rPr>
                            </w:pPr>
                            <w:r w:rsidRPr="005E3C68">
                              <w:rPr>
                                <w:lang w:eastAsia="ko-KR"/>
                              </w:rPr>
                              <w:t>Study further on the need for introduction of intra-cluster power profile.</w:t>
                            </w:r>
                          </w:p>
                          <w:p w14:paraId="72711272" w14:textId="77777777" w:rsidR="00555CF5" w:rsidRPr="005E3C68" w:rsidRDefault="00555CF5" w:rsidP="00555CF5">
                            <w:pPr>
                              <w:numPr>
                                <w:ilvl w:val="0"/>
                                <w:numId w:val="14"/>
                              </w:numPr>
                              <w:suppressAutoHyphens/>
                              <w:spacing w:line="254" w:lineRule="auto"/>
                              <w:jc w:val="both"/>
                              <w:rPr>
                                <w:rFonts w:eastAsia="DengXian"/>
                                <w:lang w:eastAsia="ko-KR"/>
                              </w:rPr>
                            </w:pPr>
                            <w:r w:rsidRPr="005E3C68">
                              <w:rPr>
                                <w:rFonts w:eastAsia="DengXian"/>
                                <w:lang w:eastAsia="ko-KR"/>
                              </w:rPr>
                              <w:t>Potential options for introduction of intra-cluster power profile:</w:t>
                            </w:r>
                          </w:p>
                          <w:p w14:paraId="76DD94D3" w14:textId="0426DBBA" w:rsidR="00555CF5" w:rsidRPr="005E3C68" w:rsidRDefault="00555CF5" w:rsidP="00555CF5">
                            <w:pPr>
                              <w:numPr>
                                <w:ilvl w:val="1"/>
                                <w:numId w:val="14"/>
                              </w:numPr>
                              <w:suppressAutoHyphens/>
                              <w:spacing w:line="254" w:lineRule="auto"/>
                              <w:jc w:val="both"/>
                              <w:rPr>
                                <w:rFonts w:eastAsia="DengXian"/>
                                <w:lang w:eastAsia="ko-KR"/>
                              </w:rPr>
                            </w:pPr>
                            <w:r w:rsidRPr="005E3C68">
                              <w:rPr>
                                <w:lang w:eastAsia="zh-CN"/>
                              </w:rPr>
                              <w:t>Introduce unequal power per ray within a cluster and change the unequal angle offset to equal angle offset among rays within a cluster to maintain the same PAS characteristic as in TR 38.901</w:t>
                            </w:r>
                            <w:r w:rsidRPr="005E3C68">
                              <w:rPr>
                                <w:rFonts w:eastAsia="DengXian"/>
                                <w:lang w:eastAsia="ko-KR"/>
                              </w:rPr>
                              <w:t xml:space="preserve"> (example in </w:t>
                            </w:r>
                            <w:hyperlink r:id="rId11" w:history="1">
                              <w:r>
                                <w:rPr>
                                  <w:rStyle w:val="Hipervnculo"/>
                                  <w:rFonts w:eastAsia="DengXian"/>
                                  <w:lang w:eastAsia="ko-KR"/>
                                </w:rPr>
                                <w:t>R1-2409724</w:t>
                              </w:r>
                            </w:hyperlink>
                            <w:r w:rsidRPr="005E3C68">
                              <w:rPr>
                                <w:lang w:eastAsia="x-none"/>
                              </w:rPr>
                              <w:t>)</w:t>
                            </w:r>
                          </w:p>
                          <w:p w14:paraId="68480C78" w14:textId="0B3BAA56" w:rsidR="009375EC" w:rsidRPr="00555CF5" w:rsidRDefault="00555CF5" w:rsidP="00555CF5">
                            <w:pPr>
                              <w:numPr>
                                <w:ilvl w:val="1"/>
                                <w:numId w:val="14"/>
                              </w:numPr>
                              <w:suppressAutoHyphens/>
                              <w:spacing w:line="254" w:lineRule="auto"/>
                              <w:jc w:val="both"/>
                              <w:rPr>
                                <w:rFonts w:eastAsia="DengXian"/>
                                <w:lang w:eastAsia="ko-KR"/>
                              </w:rPr>
                            </w:pPr>
                            <w:r w:rsidRPr="005E3C68">
                              <w:rPr>
                                <w:lang w:eastAsia="x-none"/>
                              </w:rPr>
                              <w:t xml:space="preserve">Power scaling within a cluster based on DS associated with the cluster (example in </w:t>
                            </w:r>
                            <w:hyperlink r:id="rId12" w:history="1">
                              <w:r>
                                <w:rPr>
                                  <w:rStyle w:val="Hipervnculo"/>
                                  <w:lang w:eastAsia="x-none"/>
                                </w:rPr>
                                <w:t>R1-2410213</w:t>
                              </w:r>
                            </w:hyperlink>
                            <w:r w:rsidRPr="005E3C68">
                              <w:rPr>
                                <w:lang w:eastAsia="x-none"/>
                              </w:rPr>
                              <w:t>)</w:t>
                            </w:r>
                          </w:p>
                        </w:txbxContent>
                      </wps:txbx>
                      <wps:bodyPr rot="0" vert="horz" wrap="square" lIns="91440" tIns="45720" rIns="91440" bIns="45720" anchor="t" anchorCtr="0">
                        <a:spAutoFit/>
                      </wps:bodyPr>
                    </wps:wsp>
                  </a:graphicData>
                </a:graphic>
              </wp:inline>
            </w:drawing>
          </mc:Choice>
          <mc:Fallback>
            <w:pict>
              <v:shapetype w14:anchorId="002A4DB0" id="_x0000_t202" coordsize="21600,21600" o:spt="202" path="m,l,21600r21600,l21600,xe">
                <v:stroke joinstyle="miter"/>
                <v:path gradientshapeok="t" o:connecttype="rect"/>
              </v:shapetype>
              <v:shape id="Text Box 2" o:spid="_x0000_s1026" type="#_x0000_t202" style="width:49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">
                <v:textbox style="mso-fit-shape-to-text:t">
                  <w:txbxContent>
                    <w:p w14:paraId="2E28E8A0" w14:textId="77777777" w:rsidR="00555CF5" w:rsidRPr="005E3C68" w:rsidRDefault="00555CF5" w:rsidP="00555CF5">
                      <w:pPr>
                        <w:rPr>
                          <w:lang w:eastAsia="ko-KR"/>
                        </w:rPr>
                      </w:pPr>
                      <w:r w:rsidRPr="005E3C68">
                        <w:rPr>
                          <w:lang w:eastAsia="ko-KR"/>
                        </w:rPr>
                        <w:t>Study further on the need for introduction of intra-cluster power profile.</w:t>
                      </w:r>
                    </w:p>
                    <w:p w14:paraId="72711272" w14:textId="77777777" w:rsidR="00555CF5" w:rsidRPr="005E3C68" w:rsidRDefault="00555CF5" w:rsidP="00555CF5">
                      <w:pPr>
                        <w:numPr>
                          <w:ilvl w:val="0"/>
                          <w:numId w:val="14"/>
                        </w:numPr>
                        <w:suppressAutoHyphens/>
                        <w:spacing w:line="254" w:lineRule="auto"/>
                        <w:jc w:val="both"/>
                        <w:rPr>
                          <w:rFonts w:eastAsia="DengXian"/>
                          <w:lang w:eastAsia="ko-KR"/>
                        </w:rPr>
                      </w:pPr>
                      <w:r w:rsidRPr="005E3C68">
                        <w:rPr>
                          <w:rFonts w:eastAsia="DengXian"/>
                          <w:lang w:eastAsia="ko-KR"/>
                        </w:rPr>
                        <w:t>Potential options for introduction of intra-cluster power profile:</w:t>
                      </w:r>
                    </w:p>
                    <w:p w14:paraId="76DD94D3" w14:textId="0426DBBA" w:rsidR="00555CF5" w:rsidRPr="005E3C68" w:rsidRDefault="00555CF5" w:rsidP="00555CF5">
                      <w:pPr>
                        <w:numPr>
                          <w:ilvl w:val="1"/>
                          <w:numId w:val="14"/>
                        </w:numPr>
                        <w:suppressAutoHyphens/>
                        <w:spacing w:line="254" w:lineRule="auto"/>
                        <w:jc w:val="both"/>
                        <w:rPr>
                          <w:rFonts w:eastAsia="DengXian"/>
                          <w:lang w:eastAsia="ko-KR"/>
                        </w:rPr>
                      </w:pPr>
                      <w:r w:rsidRPr="005E3C68">
                        <w:rPr>
                          <w:lang w:eastAsia="zh-CN"/>
                        </w:rPr>
                        <w:t>Introduce unequal power per ray within a cluster and change the unequal angle offset to equal angle offset among rays within a cluster to maintain the same PAS characteristic as in TR 38.901</w:t>
                      </w:r>
                      <w:r w:rsidRPr="005E3C68">
                        <w:rPr>
                          <w:rFonts w:eastAsia="DengXian"/>
                          <w:lang w:eastAsia="ko-KR"/>
                        </w:rPr>
                        <w:t xml:space="preserve"> (example in </w:t>
                      </w:r>
                      <w:hyperlink r:id="rId13" w:history="1">
                        <w:r>
                          <w:rPr>
                            <w:rStyle w:val="Hipervnculo"/>
                            <w:rFonts w:eastAsia="DengXian"/>
                            <w:lang w:eastAsia="ko-KR"/>
                          </w:rPr>
                          <w:t>R1-2409724</w:t>
                        </w:r>
                      </w:hyperlink>
                      <w:r w:rsidRPr="005E3C68">
                        <w:rPr>
                          <w:lang w:eastAsia="x-none"/>
                        </w:rPr>
                        <w:t>)</w:t>
                      </w:r>
                    </w:p>
                    <w:p w14:paraId="68480C78" w14:textId="0B3BAA56" w:rsidR="009375EC" w:rsidRPr="00555CF5" w:rsidRDefault="00555CF5" w:rsidP="00555CF5">
                      <w:pPr>
                        <w:numPr>
                          <w:ilvl w:val="1"/>
                          <w:numId w:val="14"/>
                        </w:numPr>
                        <w:suppressAutoHyphens/>
                        <w:spacing w:line="254" w:lineRule="auto"/>
                        <w:jc w:val="both"/>
                        <w:rPr>
                          <w:rFonts w:eastAsia="DengXian"/>
                          <w:lang w:eastAsia="ko-KR"/>
                        </w:rPr>
                      </w:pPr>
                      <w:r w:rsidRPr="005E3C68">
                        <w:rPr>
                          <w:lang w:eastAsia="x-none"/>
                        </w:rPr>
                        <w:t xml:space="preserve">Power scaling within a cluster based on DS associated with the cluster (example in </w:t>
                      </w:r>
                      <w:hyperlink r:id="rId14" w:history="1">
                        <w:r>
                          <w:rPr>
                            <w:rStyle w:val="Hipervnculo"/>
                            <w:lang w:eastAsia="x-none"/>
                          </w:rPr>
                          <w:t>R1-2410213</w:t>
                        </w:r>
                      </w:hyperlink>
                      <w:r w:rsidRPr="005E3C68">
                        <w:rPr>
                          <w:lang w:eastAsia="x-none"/>
                        </w:rPr>
                        <w:t>)</w:t>
                      </w:r>
                    </w:p>
                  </w:txbxContent>
                </v:textbox>
                <w10:anchorlock/>
              </v:shape>
            </w:pict>
          </mc:Fallback>
        </mc:AlternateContent>
      </w:r>
    </w:p>
    <w:p w14:paraId="16C1AF9D" w14:textId="6C804190" w:rsidR="004607C3" w:rsidRPr="006B034F" w:rsidRDefault="004607C3">
      <w:pPr>
        <w:pStyle w:val="Encabezado"/>
        <w:tabs>
          <w:tab w:val="clear" w:pos="4153"/>
          <w:tab w:val="clear" w:pos="8306"/>
        </w:tabs>
      </w:pPr>
    </w:p>
    <w:p w14:paraId="0F1E9764" w14:textId="1CD2655A" w:rsidR="00CB56D0" w:rsidRPr="006B034F" w:rsidRDefault="00B7285B">
      <w:pPr>
        <w:pStyle w:val="Encabezado"/>
        <w:tabs>
          <w:tab w:val="clear" w:pos="4153"/>
          <w:tab w:val="clear" w:pos="8306"/>
        </w:tabs>
      </w:pPr>
      <w:r w:rsidRPr="006B034F">
        <w:t>In t</w:t>
      </w:r>
      <w:r w:rsidR="00CB56D0" w:rsidRPr="006B034F">
        <w:t>his paper</w:t>
      </w:r>
      <w:r w:rsidRPr="006B034F">
        <w:t xml:space="preserve"> we</w:t>
      </w:r>
      <w:r w:rsidR="00CB56D0" w:rsidRPr="006B034F">
        <w:t xml:space="preserve"> </w:t>
      </w:r>
      <w:r w:rsidR="006B034F" w:rsidRPr="006B034F">
        <w:t>provide</w:t>
      </w:r>
      <w:r w:rsidR="00CB56D0" w:rsidRPr="006B034F">
        <w:t xml:space="preserve"> radio channel measurement results</w:t>
      </w:r>
      <w:r w:rsidR="00E0773B" w:rsidRPr="006B034F">
        <w:t xml:space="preserve"> showing various amplitude distributions of </w:t>
      </w:r>
      <w:r w:rsidR="00940E00" w:rsidRPr="006B034F">
        <w:t xml:space="preserve">extracted </w:t>
      </w:r>
      <w:r w:rsidR="009E519A" w:rsidRPr="006B034F">
        <w:t xml:space="preserve">channel coefficients. </w:t>
      </w:r>
      <w:r w:rsidR="00CB56D0" w:rsidRPr="006B034F">
        <w:t xml:space="preserve"> </w:t>
      </w:r>
      <w:r w:rsidRPr="006B034F">
        <w:t xml:space="preserve">We also </w:t>
      </w:r>
      <w:r w:rsidR="00CF5C57" w:rsidRPr="006B034F">
        <w:t>propose an intra-cluster power profile model</w:t>
      </w:r>
      <w:r w:rsidR="00274148" w:rsidRPr="006B034F">
        <w:t>, motivated by measurement results</w:t>
      </w:r>
      <w:r w:rsidR="008F422D" w:rsidRPr="006B034F">
        <w:t>. The proposal is</w:t>
      </w:r>
      <w:r w:rsidR="00CF5C57" w:rsidRPr="006B034F">
        <w:t xml:space="preserve"> for </w:t>
      </w:r>
      <w:r w:rsidR="00627189" w:rsidRPr="006B034F">
        <w:t xml:space="preserve">updating </w:t>
      </w:r>
      <w:r w:rsidR="008F422D" w:rsidRPr="006B034F">
        <w:t xml:space="preserve">the </w:t>
      </w:r>
      <w:r w:rsidR="00274148" w:rsidRPr="006B034F">
        <w:t>geometric models</w:t>
      </w:r>
      <w:r w:rsidR="008F422D" w:rsidRPr="006B034F">
        <w:t xml:space="preserve"> of TR38.901</w:t>
      </w:r>
      <w:r w:rsidR="00884547" w:rsidRPr="006B034F">
        <w:t xml:space="preserve"> </w:t>
      </w:r>
      <w:r w:rsidR="00884547" w:rsidRPr="006B034F">
        <w:fldChar w:fldCharType="begin"/>
      </w:r>
      <w:r w:rsidR="00884547" w:rsidRPr="006B034F">
        <w:instrText xml:space="preserve"> REF _Ref158796409 \n \h </w:instrText>
      </w:r>
      <w:r w:rsidR="00884547" w:rsidRPr="006B034F">
        <w:fldChar w:fldCharType="separate"/>
      </w:r>
      <w:r w:rsidR="00FC3CB1" w:rsidRPr="006B034F">
        <w:t>[2]</w:t>
      </w:r>
      <w:r w:rsidR="00884547" w:rsidRPr="006B034F">
        <w:fldChar w:fldCharType="end"/>
      </w:r>
      <w:r w:rsidR="00627189" w:rsidRPr="006B034F">
        <w:t>.</w:t>
      </w:r>
    </w:p>
    <w:p w14:paraId="0BAC6949" w14:textId="77777777" w:rsidR="0065269B" w:rsidRPr="006B034F" w:rsidRDefault="0065269B">
      <w:pPr>
        <w:pStyle w:val="Encabezado"/>
        <w:tabs>
          <w:tab w:val="clear" w:pos="4153"/>
          <w:tab w:val="clear" w:pos="8306"/>
        </w:tabs>
        <w:rPr>
          <w:rFonts w:ascii="Arial" w:hAnsi="Arial" w:cs="Arial"/>
        </w:rPr>
      </w:pPr>
    </w:p>
    <w:p w14:paraId="68CBDA08" w14:textId="1358FFBD" w:rsidR="00BD4F26" w:rsidRPr="006B034F" w:rsidRDefault="00BD4F26" w:rsidP="00BD4F26">
      <w:pPr>
        <w:pStyle w:val="Ttulo1"/>
        <w:rPr>
          <w:sz w:val="28"/>
          <w:szCs w:val="22"/>
        </w:rPr>
      </w:pPr>
      <w:bookmarkStart w:id="0" w:name="_Hlk170128745"/>
      <w:r w:rsidRPr="006B034F">
        <w:rPr>
          <w:sz w:val="28"/>
          <w:szCs w:val="22"/>
        </w:rPr>
        <w:t xml:space="preserve">2. </w:t>
      </w:r>
      <w:r w:rsidR="008F422D" w:rsidRPr="006B034F">
        <w:rPr>
          <w:sz w:val="28"/>
          <w:szCs w:val="22"/>
        </w:rPr>
        <w:t>Radio Channel Measurements</w:t>
      </w:r>
      <w:r w:rsidRPr="006B034F">
        <w:rPr>
          <w:sz w:val="28"/>
          <w:szCs w:val="22"/>
        </w:rPr>
        <w:t xml:space="preserve"> </w:t>
      </w:r>
    </w:p>
    <w:p w14:paraId="65F7962E" w14:textId="262E373B" w:rsidR="005A06C8" w:rsidRPr="006B034F" w:rsidRDefault="00673441" w:rsidP="005A06C8">
      <w:r w:rsidRPr="006B034F">
        <w:t xml:space="preserve">A measurement for capturing </w:t>
      </w:r>
      <w:r w:rsidR="00835F11" w:rsidRPr="006B034F">
        <w:t xml:space="preserve">spatial fading of multipath components at </w:t>
      </w:r>
      <w:r w:rsidR="00986AB0" w:rsidRPr="006B034F">
        <w:t xml:space="preserve">7, 10 and 13 GHz frequencies was conducted </w:t>
      </w:r>
      <w:r w:rsidRPr="006B034F">
        <w:t xml:space="preserve">by Keysight Technologies in </w:t>
      </w:r>
      <w:r w:rsidR="00986AB0" w:rsidRPr="006B034F">
        <w:t xml:space="preserve">Santa Rosa, </w:t>
      </w:r>
      <w:r w:rsidRPr="006B034F">
        <w:t>CA USA</w:t>
      </w:r>
      <w:r w:rsidR="00986AB0" w:rsidRPr="006B034F">
        <w:t>.</w:t>
      </w:r>
      <w:r w:rsidRPr="006B034F">
        <w:t xml:space="preserve"> </w:t>
      </w:r>
      <w:r w:rsidR="00251BFC" w:rsidRPr="006B034F">
        <w:t>It</w:t>
      </w:r>
      <w:r w:rsidR="005A06C8" w:rsidRPr="006B034F">
        <w:t xml:space="preserve"> was a time domain measurement using sequential scanning by a directive antenna. The measurement system is based on Keysight 89600 VSA Software using Keysight M9484B Vector Signal Generator as the transmitter and Keysight UXR0252A Oscilloscope as the receiver. Tx antenna was an ultra-wideband omni-directional antenna and Rx was broadband dual ridged horn antenna, rotated in 360</w:t>
      </w:r>
      <w:r w:rsidR="005A06C8" w:rsidRPr="006B034F">
        <w:rPr>
          <w:rFonts w:ascii="Symbol" w:eastAsia="Symbol" w:hAnsi="Symbol" w:cs="Symbol"/>
        </w:rPr>
        <w:t>°</w:t>
      </w:r>
      <w:r w:rsidR="005A06C8" w:rsidRPr="006B034F">
        <w:t xml:space="preserve"> azimuth </w:t>
      </w:r>
      <w:r w:rsidR="00004A74" w:rsidRPr="006B034F">
        <w:t>with 60</w:t>
      </w:r>
      <w:r w:rsidR="00004A74" w:rsidRPr="006B034F">
        <w:rPr>
          <w:rFonts w:ascii="Symbol" w:eastAsia="Symbol" w:hAnsi="Symbol" w:cs="Symbol"/>
        </w:rPr>
        <w:t>°</w:t>
      </w:r>
      <w:r w:rsidR="00004A74" w:rsidRPr="006B034F">
        <w:rPr>
          <w:rFonts w:eastAsia="Symbol"/>
        </w:rPr>
        <w:t xml:space="preserve"> steps</w:t>
      </w:r>
      <w:r w:rsidR="000B12F6" w:rsidRPr="006B034F">
        <w:rPr>
          <w:rFonts w:eastAsia="Symbol"/>
        </w:rPr>
        <w:t>, and</w:t>
      </w:r>
      <w:r w:rsidR="00004A74" w:rsidRPr="006B034F">
        <w:t xml:space="preserve"> </w:t>
      </w:r>
      <w:r w:rsidR="004E4F95" w:rsidRPr="006B034F">
        <w:t>only</w:t>
      </w:r>
      <w:r w:rsidR="00AB3E7F" w:rsidRPr="006B034F">
        <w:t xml:space="preserve"> a</w:t>
      </w:r>
      <w:r w:rsidR="004E4F95" w:rsidRPr="006B034F">
        <w:t xml:space="preserve"> single </w:t>
      </w:r>
      <w:r w:rsidR="00004A74" w:rsidRPr="006B034F">
        <w:t>direction in elevation</w:t>
      </w:r>
      <w:r w:rsidR="005A06C8" w:rsidRPr="006B034F">
        <w:t>.</w:t>
      </w:r>
      <w:r w:rsidR="00735643" w:rsidRPr="006B034F">
        <w:t xml:space="preserve"> Three</w:t>
      </w:r>
      <w:r w:rsidR="005A06C8" w:rsidRPr="006B034F">
        <w:t xml:space="preserve"> centre frequenc</w:t>
      </w:r>
      <w:r w:rsidR="00735643" w:rsidRPr="006B034F">
        <w:t>ies, 7,</w:t>
      </w:r>
      <w:r w:rsidR="005A06C8" w:rsidRPr="006B034F">
        <w:t xml:space="preserve"> 10.25</w:t>
      </w:r>
      <w:r w:rsidR="00735643" w:rsidRPr="006B034F">
        <w:t xml:space="preserve"> and 13 </w:t>
      </w:r>
      <w:r w:rsidR="005A06C8" w:rsidRPr="006B034F">
        <w:t>GHz</w:t>
      </w:r>
      <w:r w:rsidR="00735643" w:rsidRPr="006B034F">
        <w:t xml:space="preserve"> were measured</w:t>
      </w:r>
      <w:r w:rsidR="00125319" w:rsidRPr="006B034F">
        <w:t xml:space="preserve"> each with the measurement bandwidth of 0.5 GHz</w:t>
      </w:r>
      <w:r w:rsidR="005A06C8" w:rsidRPr="006B034F">
        <w:t xml:space="preserve">. The measurement system was calibrated over-the-air by normalizing the loss at 1 m distance. </w:t>
      </w:r>
      <w:r w:rsidR="00BD454F" w:rsidRPr="006B034F">
        <w:t>The environment was outdoor</w:t>
      </w:r>
      <w:r w:rsidR="00A3531E" w:rsidRPr="006B034F">
        <w:t xml:space="preserve"> with open spaces and </w:t>
      </w:r>
      <w:r w:rsidR="00680102" w:rsidRPr="006B034F">
        <w:t xml:space="preserve">buildings as shown in </w:t>
      </w:r>
      <w:r w:rsidR="00680102" w:rsidRPr="006B034F">
        <w:fldChar w:fldCharType="begin"/>
      </w:r>
      <w:r w:rsidR="00680102" w:rsidRPr="006B034F">
        <w:instrText xml:space="preserve"> REF _Ref189751569 \h </w:instrText>
      </w:r>
      <w:r w:rsidR="00680102" w:rsidRPr="006B034F">
        <w:fldChar w:fldCharType="separate"/>
      </w:r>
      <w:r w:rsidR="00FC3CB1" w:rsidRPr="006B034F">
        <w:t xml:space="preserve">Figure </w:t>
      </w:r>
      <w:r w:rsidR="00FC3CB1" w:rsidRPr="006B034F">
        <w:rPr>
          <w:noProof/>
        </w:rPr>
        <w:t>1</w:t>
      </w:r>
      <w:r w:rsidR="00680102" w:rsidRPr="006B034F">
        <w:fldChar w:fldCharType="end"/>
      </w:r>
      <w:r w:rsidR="00680102" w:rsidRPr="006B034F">
        <w:t>.</w:t>
      </w:r>
      <w:r w:rsidR="00727B0A" w:rsidRPr="006B034F">
        <w:t xml:space="preserve"> The environment and measurement equipment are </w:t>
      </w:r>
      <w:r w:rsidR="00FD7A28" w:rsidRPr="006B034F">
        <w:t>same as in</w:t>
      </w:r>
      <w:r w:rsidR="00F25407" w:rsidRPr="006B034F">
        <w:t xml:space="preserve"> the set 1 of</w:t>
      </w:r>
      <w:r w:rsidR="00FD7A28" w:rsidRPr="006B034F">
        <w:t xml:space="preserve"> </w:t>
      </w:r>
      <w:r w:rsidR="00F25407" w:rsidRPr="006B034F">
        <w:fldChar w:fldCharType="begin"/>
      </w:r>
      <w:r w:rsidR="00F25407" w:rsidRPr="006B034F">
        <w:instrText xml:space="preserve"> REF _Ref189726348 \r \h </w:instrText>
      </w:r>
      <w:r w:rsidR="00F25407" w:rsidRPr="006B034F">
        <w:fldChar w:fldCharType="separate"/>
      </w:r>
      <w:r w:rsidR="00FC3CB1" w:rsidRPr="006B034F">
        <w:t>[4]</w:t>
      </w:r>
      <w:r w:rsidR="00F25407" w:rsidRPr="006B034F">
        <w:fldChar w:fldCharType="end"/>
      </w:r>
      <w:r w:rsidR="00FD7A28" w:rsidRPr="006B034F">
        <w:t>.</w:t>
      </w:r>
    </w:p>
    <w:p w14:paraId="7A4BA8F2" w14:textId="77777777" w:rsidR="009A3D9A" w:rsidRPr="006B034F" w:rsidRDefault="009A3D9A" w:rsidP="004413C1"/>
    <w:p w14:paraId="05E25C9D" w14:textId="77777777" w:rsidR="009A3D9A" w:rsidRPr="006B034F" w:rsidRDefault="009A3D9A" w:rsidP="004413C1"/>
    <w:p w14:paraId="37AE6B38" w14:textId="15427E9C" w:rsidR="009A3D9A" w:rsidRPr="006B034F" w:rsidRDefault="00585E18" w:rsidP="004413C1">
      <w:pPr>
        <w:rPr>
          <w:noProof/>
        </w:rPr>
      </w:pPr>
      <w:r w:rsidRPr="006B034F">
        <w:rPr>
          <w:noProof/>
        </w:rPr>
        <w:drawing>
          <wp:inline distT="0" distB="0" distL="0" distR="0" wp14:anchorId="20324547" wp14:editId="796CE14D">
            <wp:extent cx="2901950" cy="2311203"/>
            <wp:effectExtent l="0" t="0" r="0" b="0"/>
            <wp:docPr id="1119602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8893" cy="2332661"/>
                    </a:xfrm>
                    <a:prstGeom prst="rect">
                      <a:avLst/>
                    </a:prstGeom>
                    <a:noFill/>
                  </pic:spPr>
                </pic:pic>
              </a:graphicData>
            </a:graphic>
          </wp:inline>
        </w:drawing>
      </w:r>
      <w:r w:rsidR="00557B0F" w:rsidRPr="006B034F">
        <w:rPr>
          <w:noProof/>
        </w:rPr>
        <w:t xml:space="preserve"> </w:t>
      </w:r>
      <w:r w:rsidR="00F664FE" w:rsidRPr="006B034F">
        <w:rPr>
          <w:noProof/>
        </w:rPr>
        <w:t xml:space="preserve">    </w:t>
      </w:r>
      <w:r w:rsidR="00FF7363" w:rsidRPr="006B034F">
        <w:rPr>
          <w:noProof/>
        </w:rPr>
        <w:drawing>
          <wp:inline distT="0" distB="0" distL="0" distR="0" wp14:anchorId="1DDD6F3C" wp14:editId="4E10F9B5">
            <wp:extent cx="3130550" cy="1522111"/>
            <wp:effectExtent l="0" t="0" r="0" b="0"/>
            <wp:docPr id="1442179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55305" cy="1534147"/>
                    </a:xfrm>
                    <a:prstGeom prst="rect">
                      <a:avLst/>
                    </a:prstGeom>
                    <a:noFill/>
                  </pic:spPr>
                </pic:pic>
              </a:graphicData>
            </a:graphic>
          </wp:inline>
        </w:drawing>
      </w:r>
    </w:p>
    <w:p w14:paraId="49E4D69C" w14:textId="1C2E2A3C" w:rsidR="00FF7363" w:rsidRPr="00072C6F" w:rsidRDefault="00FF7363" w:rsidP="00FF7363">
      <w:pPr>
        <w:pStyle w:val="Descripcin"/>
        <w:rPr>
          <w:lang w:val="en-GB"/>
        </w:rPr>
      </w:pPr>
      <w:bookmarkStart w:id="1" w:name="_Ref189751569"/>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1</w:t>
      </w:r>
      <w:r w:rsidRPr="00072C6F">
        <w:rPr>
          <w:lang w:val="en-GB"/>
        </w:rPr>
        <w:fldChar w:fldCharType="end"/>
      </w:r>
      <w:bookmarkEnd w:id="1"/>
      <w:r w:rsidRPr="00072C6F">
        <w:rPr>
          <w:lang w:val="en-GB"/>
        </w:rPr>
        <w:t xml:space="preserve">. </w:t>
      </w:r>
      <w:r w:rsidR="00802152" w:rsidRPr="00072C6F">
        <w:rPr>
          <w:lang w:val="en-GB"/>
        </w:rPr>
        <w:t>The layout of the m</w:t>
      </w:r>
      <w:r w:rsidRPr="00072C6F">
        <w:rPr>
          <w:lang w:val="en-GB"/>
        </w:rPr>
        <w:t xml:space="preserve">easurement </w:t>
      </w:r>
      <w:r w:rsidR="00802152" w:rsidRPr="00072C6F">
        <w:rPr>
          <w:lang w:val="en-GB"/>
        </w:rPr>
        <w:t>site (left) and photo taken approximately from the Tx locations (</w:t>
      </w:r>
      <w:r w:rsidR="00727B0A" w:rsidRPr="00072C6F">
        <w:rPr>
          <w:lang w:val="en-GB"/>
        </w:rPr>
        <w:t>right)</w:t>
      </w:r>
      <w:r w:rsidRPr="00072C6F">
        <w:rPr>
          <w:lang w:val="en-GB"/>
        </w:rPr>
        <w:t>.</w:t>
      </w:r>
    </w:p>
    <w:p w14:paraId="315BB948" w14:textId="7BA3B5B5" w:rsidR="007D1150" w:rsidRPr="00072C6F" w:rsidRDefault="004F40F2" w:rsidP="006C602C">
      <w:r w:rsidRPr="00072C6F">
        <w:t xml:space="preserve">In data processing stage the </w:t>
      </w:r>
      <w:r w:rsidR="00D62395" w:rsidRPr="00072C6F">
        <w:t>measured directional impulse responses were combined non-</w:t>
      </w:r>
      <w:r w:rsidR="00BA183C" w:rsidRPr="00072C6F">
        <w:t>coherently over azimuth directions. The distance dependent path loss,</w:t>
      </w:r>
      <w:r w:rsidR="00E5543A" w:rsidRPr="00072C6F">
        <w:t xml:space="preserve"> approximated by the </w:t>
      </w:r>
      <w:r w:rsidR="00BA183C" w:rsidRPr="00072C6F">
        <w:t>free space loss</w:t>
      </w:r>
      <w:r w:rsidR="00E5543A" w:rsidRPr="00072C6F">
        <w:t xml:space="preserve"> in this case, was calculated and </w:t>
      </w:r>
      <w:r w:rsidR="007D1150" w:rsidRPr="00072C6F">
        <w:t>compensated</w:t>
      </w:r>
      <w:r w:rsidR="00E5543A" w:rsidRPr="00072C6F">
        <w:t xml:space="preserve"> from the multipath components. The resulting </w:t>
      </w:r>
      <w:r w:rsidR="00817C50" w:rsidRPr="00072C6F">
        <w:t>instantaneous power delay profiles (PDPs)</w:t>
      </w:r>
      <w:r w:rsidR="00FB2422" w:rsidRPr="00072C6F">
        <w:t xml:space="preserve"> per Rx location</w:t>
      </w:r>
      <w:r w:rsidR="00817C50" w:rsidRPr="00072C6F">
        <w:t xml:space="preserve"> </w:t>
      </w:r>
      <w:r w:rsidR="00E00E1E" w:rsidRPr="00072C6F">
        <w:lastRenderedPageBreak/>
        <w:t xml:space="preserve">from the 10.25 GHz measurement </w:t>
      </w:r>
      <w:r w:rsidR="00817C50" w:rsidRPr="00072C6F">
        <w:t xml:space="preserve">are </w:t>
      </w:r>
      <w:r w:rsidR="00E00E1E" w:rsidRPr="00072C6F">
        <w:t xml:space="preserve">shown in </w:t>
      </w:r>
      <w:r w:rsidR="00E748ED" w:rsidRPr="00072C6F">
        <w:fldChar w:fldCharType="begin"/>
      </w:r>
      <w:r w:rsidR="00E748ED" w:rsidRPr="00072C6F">
        <w:instrText xml:space="preserve"> REF _Ref189752262 \h </w:instrText>
      </w:r>
      <w:r w:rsidR="00E748ED" w:rsidRPr="00072C6F">
        <w:fldChar w:fldCharType="separate"/>
      </w:r>
      <w:r w:rsidR="00FC3CB1" w:rsidRPr="006B034F">
        <w:t xml:space="preserve">Figure </w:t>
      </w:r>
      <w:r w:rsidR="00FC3CB1" w:rsidRPr="006B034F">
        <w:rPr>
          <w:noProof/>
        </w:rPr>
        <w:t>2</w:t>
      </w:r>
      <w:r w:rsidR="00E748ED" w:rsidRPr="00072C6F">
        <w:fldChar w:fldCharType="end"/>
      </w:r>
      <w:r w:rsidR="00E00E1E" w:rsidRPr="00072C6F">
        <w:t>.</w:t>
      </w:r>
      <w:r w:rsidR="00CD16F5" w:rsidRPr="00072C6F">
        <w:t xml:space="preserve"> </w:t>
      </w:r>
      <w:r w:rsidR="007D1150" w:rsidRPr="00072C6F">
        <w:t xml:space="preserve">They represent </w:t>
      </w:r>
      <w:r w:rsidR="00DE4061" w:rsidRPr="00072C6F">
        <w:t xml:space="preserve">magnitudes of </w:t>
      </w:r>
      <w:r w:rsidR="007D1150" w:rsidRPr="00072C6F">
        <w:t xml:space="preserve">the </w:t>
      </w:r>
      <w:proofErr w:type="gramStart"/>
      <w:r w:rsidR="00E23569" w:rsidRPr="00072C6F">
        <w:t>small scale</w:t>
      </w:r>
      <w:proofErr w:type="gramEnd"/>
      <w:r w:rsidR="00E23569" w:rsidRPr="00072C6F">
        <w:t xml:space="preserve"> fading channel </w:t>
      </w:r>
      <w:r w:rsidR="00DE4061" w:rsidRPr="00072C6F">
        <w:t>impulse responses</w:t>
      </w:r>
      <w:r w:rsidR="008A3140" w:rsidRPr="00072C6F">
        <w:t>.</w:t>
      </w:r>
    </w:p>
    <w:p w14:paraId="0F4D5A95" w14:textId="4CAFBCDE" w:rsidR="00FF7363" w:rsidRPr="00072C6F" w:rsidRDefault="00E4373C" w:rsidP="009A2139">
      <w:pPr>
        <w:jc w:val="center"/>
      </w:pPr>
      <w:r w:rsidRPr="006B034F">
        <w:rPr>
          <w:noProof/>
        </w:rPr>
        <w:drawing>
          <wp:inline distT="0" distB="0" distL="0" distR="0" wp14:anchorId="0CED5C1B" wp14:editId="32C0CD36">
            <wp:extent cx="4702629" cy="2561384"/>
            <wp:effectExtent l="0" t="0" r="3175" b="0"/>
            <wp:docPr id="8" name="Picture 7">
              <a:extLst xmlns:a="http://schemas.openxmlformats.org/drawingml/2006/main">
                <a:ext uri="{FF2B5EF4-FFF2-40B4-BE49-F238E27FC236}">
                  <a16:creationId xmlns:a16="http://schemas.microsoft.com/office/drawing/2014/main" id="{52B1FE25-3171-D921-82D9-93B5C3FCA9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2B1FE25-3171-D921-82D9-93B5C3FCA901}"/>
                        </a:ext>
                      </a:extLst>
                    </pic:cNvPr>
                    <pic:cNvPicPr>
                      <a:picLocks noChangeAspect="1"/>
                    </pic:cNvPicPr>
                  </pic:nvPicPr>
                  <pic:blipFill>
                    <a:blip r:embed="rId17"/>
                    <a:stretch>
                      <a:fillRect/>
                    </a:stretch>
                  </pic:blipFill>
                  <pic:spPr>
                    <a:xfrm>
                      <a:off x="0" y="0"/>
                      <a:ext cx="4715472" cy="2568379"/>
                    </a:xfrm>
                    <a:prstGeom prst="rect">
                      <a:avLst/>
                    </a:prstGeom>
                  </pic:spPr>
                </pic:pic>
              </a:graphicData>
            </a:graphic>
          </wp:inline>
        </w:drawing>
      </w:r>
    </w:p>
    <w:p w14:paraId="6273F09B" w14:textId="7DB92BC4" w:rsidR="00A902F8" w:rsidRPr="00072C6F" w:rsidRDefault="00A902F8" w:rsidP="00A902F8">
      <w:pPr>
        <w:pStyle w:val="Descripcin"/>
        <w:rPr>
          <w:lang w:val="en-GB"/>
        </w:rPr>
      </w:pPr>
      <w:bookmarkStart w:id="2" w:name="_Ref189752262"/>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2</w:t>
      </w:r>
      <w:r w:rsidRPr="00072C6F">
        <w:rPr>
          <w:lang w:val="en-GB"/>
        </w:rPr>
        <w:fldChar w:fldCharType="end"/>
      </w:r>
      <w:bookmarkEnd w:id="2"/>
      <w:r w:rsidRPr="00072C6F">
        <w:rPr>
          <w:lang w:val="en-GB"/>
        </w:rPr>
        <w:t xml:space="preserve">. </w:t>
      </w:r>
      <w:r w:rsidR="008C6631" w:rsidRPr="00072C6F">
        <w:rPr>
          <w:lang w:val="en-GB"/>
        </w:rPr>
        <w:t xml:space="preserve">Dynamic </w:t>
      </w:r>
      <w:r w:rsidR="001B03FB" w:rsidRPr="00072C6F">
        <w:rPr>
          <w:lang w:val="en-GB"/>
        </w:rPr>
        <w:t>instantaneous PDP combined over arrival azimuth directions</w:t>
      </w:r>
      <w:r w:rsidR="008E286F" w:rsidRPr="00072C6F">
        <w:rPr>
          <w:lang w:val="en-GB"/>
        </w:rPr>
        <w:t xml:space="preserve"> in locations along the</w:t>
      </w:r>
      <w:r w:rsidR="00C61399" w:rsidRPr="00072C6F">
        <w:rPr>
          <w:lang w:val="en-GB"/>
        </w:rPr>
        <w:t xml:space="preserve"> 15 m long</w:t>
      </w:r>
      <w:r w:rsidR="008E286F" w:rsidRPr="00072C6F">
        <w:rPr>
          <w:lang w:val="en-GB"/>
        </w:rPr>
        <w:t xml:space="preserve"> Rx trajecto</w:t>
      </w:r>
      <w:r w:rsidR="00C61399" w:rsidRPr="00072C6F">
        <w:rPr>
          <w:lang w:val="en-GB"/>
        </w:rPr>
        <w:t>ry</w:t>
      </w:r>
      <w:r w:rsidRPr="00072C6F">
        <w:rPr>
          <w:lang w:val="en-GB"/>
        </w:rPr>
        <w:t xml:space="preserve">. </w:t>
      </w:r>
      <w:r w:rsidR="00C61399" w:rsidRPr="00072C6F">
        <w:rPr>
          <w:lang w:val="en-GB"/>
        </w:rPr>
        <w:t>The five tracked paths are marked with dark blue lines.</w:t>
      </w:r>
      <w:r w:rsidR="006E75B5" w:rsidRPr="00072C6F">
        <w:rPr>
          <w:lang w:val="en-GB"/>
        </w:rPr>
        <w:t xml:space="preserve"> </w:t>
      </w:r>
      <w:r w:rsidR="0081257B" w:rsidRPr="00072C6F">
        <w:rPr>
          <w:lang w:val="en-GB"/>
        </w:rPr>
        <w:t xml:space="preserve">Colour of the surface plot indicates the Rx power. </w:t>
      </w:r>
    </w:p>
    <w:p w14:paraId="5E03544D" w14:textId="6370945A" w:rsidR="002B63F3" w:rsidRPr="00072C6F" w:rsidRDefault="002B63F3" w:rsidP="002B63F3">
      <w:r w:rsidRPr="00072C6F">
        <w:t>From these processed data we detected and tracked the five strongest paths as marked by dark blue lines in the figure. Along those propagation delay/Rx location trajectories we collected amplitudes of the fading coefficient for each of the five paths. Histograms of those amplitudes</w:t>
      </w:r>
      <w:r w:rsidR="00DA225C" w:rsidRPr="00072C6F">
        <w:t xml:space="preserve"> from the 7 GHz measurement</w:t>
      </w:r>
      <w:r w:rsidRPr="00072C6F">
        <w:t xml:space="preserve"> are illustrated in </w:t>
      </w:r>
      <w:r w:rsidR="00BC494E" w:rsidRPr="00072C6F">
        <w:fldChar w:fldCharType="begin"/>
      </w:r>
      <w:r w:rsidR="00BC494E" w:rsidRPr="00072C6F">
        <w:instrText xml:space="preserve"> REF _Ref189752886 \h </w:instrText>
      </w:r>
      <w:r w:rsidR="00BC494E" w:rsidRPr="00072C6F">
        <w:fldChar w:fldCharType="separate"/>
      </w:r>
      <w:r w:rsidR="00FC3CB1" w:rsidRPr="006B034F">
        <w:t xml:space="preserve">Figure </w:t>
      </w:r>
      <w:r w:rsidR="00FC3CB1" w:rsidRPr="006B034F">
        <w:rPr>
          <w:noProof/>
        </w:rPr>
        <w:t>3</w:t>
      </w:r>
      <w:r w:rsidR="00BC494E" w:rsidRPr="00072C6F">
        <w:fldChar w:fldCharType="end"/>
      </w:r>
      <w:r w:rsidR="00BC494E" w:rsidRPr="00072C6F">
        <w:t>.</w:t>
      </w:r>
      <w:r w:rsidR="00B2491E" w:rsidRPr="00072C6F">
        <w:t xml:space="preserve"> There are also curves for the fitted Rayleigh and Rice probability distribution functions.</w:t>
      </w:r>
      <w:r w:rsidR="00CD13C3" w:rsidRPr="00072C6F">
        <w:t xml:space="preserve"> Estimated </w:t>
      </w:r>
      <w:proofErr w:type="spellStart"/>
      <w:r w:rsidR="00CD13C3" w:rsidRPr="00072C6F">
        <w:t>Ricean</w:t>
      </w:r>
      <w:proofErr w:type="spellEnd"/>
      <w:r w:rsidR="00CD13C3" w:rsidRPr="00072C6F">
        <w:t xml:space="preserve"> </w:t>
      </w:r>
      <w:r w:rsidR="00CD13C3" w:rsidRPr="006B034F">
        <w:t xml:space="preserve">K-factors for small scale fading amplitudes per tracked path and </w:t>
      </w:r>
      <w:r w:rsidR="00FC3CB1" w:rsidRPr="006B034F">
        <w:t xml:space="preserve">measured frequency band are collected in </w:t>
      </w:r>
      <w:r w:rsidR="00FC3CB1" w:rsidRPr="006B034F">
        <w:fldChar w:fldCharType="begin"/>
      </w:r>
      <w:r w:rsidR="00FC3CB1" w:rsidRPr="006B034F">
        <w:instrText xml:space="preserve"> REF _Ref189753697 \h </w:instrText>
      </w:r>
      <w:r w:rsidR="00FC3CB1" w:rsidRPr="006B034F">
        <w:fldChar w:fldCharType="separate"/>
      </w:r>
      <w:r w:rsidR="00FC3CB1" w:rsidRPr="006B034F">
        <w:t xml:space="preserve">Table </w:t>
      </w:r>
      <w:r w:rsidR="00FC3CB1" w:rsidRPr="006B034F">
        <w:rPr>
          <w:noProof/>
        </w:rPr>
        <w:t>1</w:t>
      </w:r>
      <w:r w:rsidR="00FC3CB1" w:rsidRPr="006B034F">
        <w:fldChar w:fldCharType="end"/>
      </w:r>
      <w:r w:rsidR="00CD13C3" w:rsidRPr="006B034F">
        <w:t>.</w:t>
      </w:r>
      <w:r w:rsidR="00595A0F" w:rsidRPr="00072C6F">
        <w:t xml:space="preserve"> The first path is a LOS </w:t>
      </w:r>
      <w:r w:rsidR="006B034F" w:rsidRPr="006B034F">
        <w:t>path,</w:t>
      </w:r>
      <w:r w:rsidR="00595A0F" w:rsidRPr="00072C6F">
        <w:t xml:space="preserve"> and it </w:t>
      </w:r>
      <w:r w:rsidR="00CD13C3" w:rsidRPr="00072C6F">
        <w:t xml:space="preserve">has a clear Rice PDF with estimated K-factor around 20 </w:t>
      </w:r>
      <w:proofErr w:type="spellStart"/>
      <w:r w:rsidR="00CD13C3" w:rsidRPr="00072C6F">
        <w:t>dB.</w:t>
      </w:r>
      <w:proofErr w:type="spellEnd"/>
      <w:r w:rsidR="000B14B5" w:rsidRPr="00072C6F">
        <w:t xml:space="preserve"> The rest four paths are NLOS paths </w:t>
      </w:r>
      <w:r w:rsidR="00F668B9" w:rsidRPr="00072C6F">
        <w:t xml:space="preserve">resulting from single or double reflection and </w:t>
      </w:r>
      <w:r w:rsidR="00024275" w:rsidRPr="00072C6F">
        <w:t xml:space="preserve">from </w:t>
      </w:r>
      <w:r w:rsidR="00F668B9" w:rsidRPr="00072C6F">
        <w:t>some diffuse scattering</w:t>
      </w:r>
      <w:r w:rsidR="00024275" w:rsidRPr="00072C6F">
        <w:t xml:space="preserve"> as well. </w:t>
      </w:r>
      <w:r w:rsidR="009C6048" w:rsidRPr="00072C6F">
        <w:t xml:space="preserve">The </w:t>
      </w:r>
      <w:r w:rsidR="002E0BB7" w:rsidRPr="00072C6F">
        <w:t xml:space="preserve">third path is Rayleigh distributed, but the rest (paths 2, 4, 5) are </w:t>
      </w:r>
      <w:proofErr w:type="spellStart"/>
      <w:r w:rsidR="009155DF" w:rsidRPr="00072C6F">
        <w:t>Ricean</w:t>
      </w:r>
      <w:proofErr w:type="spellEnd"/>
      <w:r w:rsidR="009155DF" w:rsidRPr="00072C6F">
        <w:t xml:space="preserve"> distributed. For 7 GHz this is readable from </w:t>
      </w:r>
      <w:r w:rsidR="009155DF" w:rsidRPr="00072C6F">
        <w:fldChar w:fldCharType="begin"/>
      </w:r>
      <w:r w:rsidR="009155DF" w:rsidRPr="00072C6F">
        <w:instrText xml:space="preserve"> REF _Ref189752886 \h </w:instrText>
      </w:r>
      <w:r w:rsidR="009155DF" w:rsidRPr="00072C6F">
        <w:fldChar w:fldCharType="separate"/>
      </w:r>
      <w:r w:rsidR="009155DF" w:rsidRPr="006B034F">
        <w:t xml:space="preserve">Figure </w:t>
      </w:r>
      <w:r w:rsidR="009155DF" w:rsidRPr="006B034F">
        <w:rPr>
          <w:noProof/>
        </w:rPr>
        <w:t>3</w:t>
      </w:r>
      <w:r w:rsidR="009155DF" w:rsidRPr="00072C6F">
        <w:fldChar w:fldCharType="end"/>
      </w:r>
      <w:r w:rsidR="009155DF" w:rsidRPr="00072C6F">
        <w:t xml:space="preserve"> as well as from the estimated K-factors. For 10.25</w:t>
      </w:r>
      <w:r w:rsidR="002B66A4" w:rsidRPr="00072C6F">
        <w:t xml:space="preserve"> </w:t>
      </w:r>
      <w:r w:rsidR="009155DF" w:rsidRPr="00072C6F">
        <w:t xml:space="preserve">GHz also the path </w:t>
      </w:r>
      <w:r w:rsidR="00A16A33" w:rsidRPr="00072C6F">
        <w:t>number 2 is Rayleigh distributed</w:t>
      </w:r>
      <w:r w:rsidR="002B66A4" w:rsidRPr="00072C6F">
        <w:t xml:space="preserve"> and for 13 GHz only the fourth path is </w:t>
      </w:r>
      <w:proofErr w:type="spellStart"/>
      <w:r w:rsidR="002B66A4" w:rsidRPr="00072C6F">
        <w:t>Ricean</w:t>
      </w:r>
      <w:proofErr w:type="spellEnd"/>
      <w:r w:rsidR="00A16A33" w:rsidRPr="00072C6F">
        <w:t>. We</w:t>
      </w:r>
      <w:r w:rsidR="00165504" w:rsidRPr="00072C6F">
        <w:t xml:space="preserve"> can observe that all NLOS paths are not</w:t>
      </w:r>
      <w:r w:rsidR="005801A5" w:rsidRPr="00072C6F">
        <w:t xml:space="preserve"> fading with</w:t>
      </w:r>
      <w:r w:rsidR="00165504" w:rsidRPr="00072C6F">
        <w:t xml:space="preserve"> Rayleigh </w:t>
      </w:r>
      <w:r w:rsidR="005801A5" w:rsidRPr="00072C6F">
        <w:t xml:space="preserve">distribution. </w:t>
      </w:r>
      <w:r w:rsidR="00EF3C93">
        <w:t>Several of them</w:t>
      </w:r>
      <w:r w:rsidR="00EF3C93" w:rsidRPr="00072C6F">
        <w:t xml:space="preserve"> </w:t>
      </w:r>
      <w:r w:rsidR="005801A5" w:rsidRPr="00072C6F">
        <w:t xml:space="preserve">are Rice distributed with K-factor values ranging from </w:t>
      </w:r>
      <w:r w:rsidR="002B66A4" w:rsidRPr="00072C6F">
        <w:t xml:space="preserve">3.4 </w:t>
      </w:r>
      <w:r w:rsidR="002E7481" w:rsidRPr="00072C6F">
        <w:t xml:space="preserve">dB </w:t>
      </w:r>
      <w:r w:rsidR="002B66A4" w:rsidRPr="00072C6F">
        <w:t>to 8.1</w:t>
      </w:r>
      <w:r w:rsidR="002E7481" w:rsidRPr="00072C6F">
        <w:t xml:space="preserve"> </w:t>
      </w:r>
      <w:proofErr w:type="spellStart"/>
      <w:r w:rsidR="002E7481" w:rsidRPr="00072C6F">
        <w:t>dB</w:t>
      </w:r>
      <w:r w:rsidR="002B66A4" w:rsidRPr="00072C6F">
        <w:t>.</w:t>
      </w:r>
      <w:proofErr w:type="spellEnd"/>
      <w:r w:rsidR="00066CC8" w:rsidRPr="00072C6F">
        <w:t xml:space="preserve"> </w:t>
      </w:r>
    </w:p>
    <w:p w14:paraId="057287F0" w14:textId="77777777" w:rsidR="00E96C4D" w:rsidRPr="00072C6F" w:rsidRDefault="00E96C4D" w:rsidP="002B63F3"/>
    <w:p w14:paraId="64D8611B" w14:textId="7B523217" w:rsidR="00E96C4D" w:rsidRPr="006B034F" w:rsidRDefault="00E96C4D" w:rsidP="00E96C4D">
      <w:pPr>
        <w:spacing w:after="120"/>
        <w:rPr>
          <w:i/>
          <w:iCs/>
        </w:rPr>
      </w:pPr>
      <w:r w:rsidRPr="00072C6F">
        <w:rPr>
          <w:b/>
          <w:bCs/>
          <w:i/>
          <w:iCs/>
        </w:rPr>
        <w:t xml:space="preserve">Observation </w:t>
      </w:r>
      <w:r w:rsidRPr="006B034F">
        <w:rPr>
          <w:b/>
          <w:bCs/>
          <w:i/>
          <w:iCs/>
        </w:rPr>
        <w:t>1</w:t>
      </w:r>
      <w:r w:rsidRPr="00072C6F">
        <w:rPr>
          <w:b/>
          <w:bCs/>
          <w:i/>
          <w:iCs/>
        </w:rPr>
        <w:t xml:space="preserve">: </w:t>
      </w:r>
      <w:r w:rsidR="006B034F" w:rsidRPr="006B034F">
        <w:rPr>
          <w:i/>
          <w:iCs/>
        </w:rPr>
        <w:t xml:space="preserve">Outdoor </w:t>
      </w:r>
      <w:r w:rsidR="00D95891" w:rsidRPr="006B034F">
        <w:rPr>
          <w:i/>
          <w:iCs/>
        </w:rPr>
        <w:t>channel measurement data at 7-13 GHz show that</w:t>
      </w:r>
      <w:r w:rsidR="004160CE" w:rsidRPr="006B034F">
        <w:rPr>
          <w:i/>
          <w:iCs/>
        </w:rPr>
        <w:t xml:space="preserve"> small scale fading of many NLOS</w:t>
      </w:r>
      <w:r w:rsidR="005D0F69">
        <w:rPr>
          <w:i/>
          <w:iCs/>
        </w:rPr>
        <w:t xml:space="preserve"> paths</w:t>
      </w:r>
      <w:r w:rsidR="004160CE" w:rsidRPr="006B034F">
        <w:rPr>
          <w:i/>
          <w:iCs/>
        </w:rPr>
        <w:t xml:space="preserve"> does not follow Rayleigh amplitude distribution.</w:t>
      </w:r>
    </w:p>
    <w:p w14:paraId="58313DBA" w14:textId="1B589A03" w:rsidR="0063351C" w:rsidRPr="006B034F" w:rsidRDefault="0063351C" w:rsidP="0063351C">
      <w:pPr>
        <w:spacing w:after="120"/>
        <w:rPr>
          <w:i/>
          <w:iCs/>
        </w:rPr>
      </w:pPr>
      <w:r w:rsidRPr="00072C6F">
        <w:rPr>
          <w:b/>
          <w:bCs/>
          <w:i/>
          <w:iCs/>
        </w:rPr>
        <w:t xml:space="preserve">Observation </w:t>
      </w:r>
      <w:r w:rsidRPr="006B034F">
        <w:rPr>
          <w:b/>
          <w:bCs/>
          <w:i/>
          <w:iCs/>
        </w:rPr>
        <w:t>2</w:t>
      </w:r>
      <w:r w:rsidRPr="00072C6F">
        <w:rPr>
          <w:b/>
          <w:bCs/>
          <w:i/>
          <w:iCs/>
        </w:rPr>
        <w:t xml:space="preserve">: </w:t>
      </w:r>
      <w:r w:rsidR="006B034F" w:rsidRPr="00072C6F">
        <w:rPr>
          <w:i/>
          <w:iCs/>
        </w:rPr>
        <w:t>In the outdoor channel measurements, s</w:t>
      </w:r>
      <w:r w:rsidRPr="00072C6F">
        <w:rPr>
          <w:i/>
          <w:iCs/>
        </w:rPr>
        <w:t xml:space="preserve">everal major paths follow </w:t>
      </w:r>
      <w:r w:rsidRPr="006B034F">
        <w:rPr>
          <w:i/>
          <w:iCs/>
        </w:rPr>
        <w:t>Rice amplitude distribution with estimated (per path) K-factor</w:t>
      </w:r>
      <w:r w:rsidR="002E7481" w:rsidRPr="006B034F">
        <w:t xml:space="preserve"> </w:t>
      </w:r>
      <w:r w:rsidR="002E7481" w:rsidRPr="006B034F">
        <w:rPr>
          <w:i/>
          <w:iCs/>
        </w:rPr>
        <w:t xml:space="preserve">ranging from 3.4 dB to 8.1 </w:t>
      </w:r>
      <w:proofErr w:type="spellStart"/>
      <w:r w:rsidR="002E7481" w:rsidRPr="006B034F">
        <w:rPr>
          <w:i/>
          <w:iCs/>
        </w:rPr>
        <w:t>dB</w:t>
      </w:r>
      <w:r w:rsidRPr="006B034F">
        <w:rPr>
          <w:i/>
          <w:iCs/>
        </w:rPr>
        <w:t>.</w:t>
      </w:r>
      <w:proofErr w:type="spellEnd"/>
    </w:p>
    <w:p w14:paraId="72C2A476" w14:textId="31193018" w:rsidR="00595A0F" w:rsidRPr="00072C6F" w:rsidRDefault="00595A0F" w:rsidP="002B3826">
      <w:pPr>
        <w:pStyle w:val="Descripcin"/>
        <w:rPr>
          <w:lang w:val="en-GB"/>
        </w:rPr>
      </w:pPr>
    </w:p>
    <w:tbl>
      <w:tblPr>
        <w:tblStyle w:val="Tablaconcuadrcula"/>
        <w:tblW w:w="0" w:type="auto"/>
        <w:tblInd w:w="2043" w:type="dxa"/>
        <w:tblLook w:val="04A0" w:firstRow="1" w:lastRow="0" w:firstColumn="1" w:lastColumn="0" w:noHBand="0" w:noVBand="1"/>
      </w:tblPr>
      <w:tblGrid>
        <w:gridCol w:w="1439"/>
        <w:gridCol w:w="1360"/>
        <w:gridCol w:w="1559"/>
        <w:gridCol w:w="1417"/>
      </w:tblGrid>
      <w:tr w:rsidR="00A42A93" w:rsidRPr="006B034F" w14:paraId="0A8D4612" w14:textId="77777777" w:rsidTr="00222B2B">
        <w:tc>
          <w:tcPr>
            <w:tcW w:w="1439" w:type="dxa"/>
            <w:tcBorders>
              <w:top w:val="nil"/>
              <w:left w:val="nil"/>
            </w:tcBorders>
            <w:shd w:val="clear" w:color="auto" w:fill="auto"/>
          </w:tcPr>
          <w:p w14:paraId="671AABF9" w14:textId="2ED660AF" w:rsidR="00A42A93" w:rsidRPr="00072C6F" w:rsidRDefault="00A42A93" w:rsidP="004413C1">
            <w:pPr>
              <w:rPr>
                <w:rFonts w:ascii="Times New Roman" w:hAnsi="Times New Roman" w:cs="Times New Roman"/>
                <w:sz w:val="20"/>
                <w:szCs w:val="20"/>
              </w:rPr>
            </w:pPr>
          </w:p>
        </w:tc>
        <w:tc>
          <w:tcPr>
            <w:tcW w:w="1360" w:type="dxa"/>
            <w:shd w:val="clear" w:color="auto" w:fill="F2F2F2" w:themeFill="background1" w:themeFillShade="F2"/>
          </w:tcPr>
          <w:p w14:paraId="054453A4" w14:textId="147B23C0" w:rsidR="00A42A93" w:rsidRPr="00072C6F" w:rsidRDefault="00A42A93" w:rsidP="004413C1">
            <w:pPr>
              <w:rPr>
                <w:rFonts w:ascii="Times New Roman" w:hAnsi="Times New Roman" w:cs="Times New Roman"/>
                <w:sz w:val="20"/>
                <w:szCs w:val="20"/>
              </w:rPr>
            </w:pPr>
            <w:r w:rsidRPr="00072C6F">
              <w:t>fc = 7 GHz</w:t>
            </w:r>
          </w:p>
        </w:tc>
        <w:tc>
          <w:tcPr>
            <w:tcW w:w="1559" w:type="dxa"/>
            <w:shd w:val="clear" w:color="auto" w:fill="F2F2F2" w:themeFill="background1" w:themeFillShade="F2"/>
          </w:tcPr>
          <w:p w14:paraId="29496870" w14:textId="739C17E4" w:rsidR="00A42A93" w:rsidRPr="00072C6F" w:rsidRDefault="00A42A93" w:rsidP="004413C1">
            <w:pPr>
              <w:rPr>
                <w:rFonts w:ascii="Times New Roman" w:hAnsi="Times New Roman" w:cs="Times New Roman"/>
                <w:sz w:val="20"/>
                <w:szCs w:val="20"/>
              </w:rPr>
            </w:pPr>
            <w:r w:rsidRPr="00072C6F">
              <w:t>fc = 10.25 GHz</w:t>
            </w:r>
          </w:p>
        </w:tc>
        <w:tc>
          <w:tcPr>
            <w:tcW w:w="1417" w:type="dxa"/>
            <w:shd w:val="clear" w:color="auto" w:fill="F2F2F2" w:themeFill="background1" w:themeFillShade="F2"/>
          </w:tcPr>
          <w:p w14:paraId="00384A76" w14:textId="605FA8AB" w:rsidR="00A42A93" w:rsidRPr="00072C6F" w:rsidRDefault="00A42A93" w:rsidP="004413C1">
            <w:pPr>
              <w:rPr>
                <w:rFonts w:ascii="Times New Roman" w:hAnsi="Times New Roman" w:cs="Times New Roman"/>
                <w:sz w:val="20"/>
                <w:szCs w:val="20"/>
              </w:rPr>
            </w:pPr>
            <w:r w:rsidRPr="00072C6F">
              <w:t>fc = 13 GHz</w:t>
            </w:r>
          </w:p>
        </w:tc>
      </w:tr>
      <w:tr w:rsidR="00EC5C98" w:rsidRPr="006B034F" w14:paraId="052CE53E" w14:textId="77777777" w:rsidTr="00EC5C98">
        <w:tc>
          <w:tcPr>
            <w:tcW w:w="1439" w:type="dxa"/>
            <w:shd w:val="clear" w:color="auto" w:fill="F2F2F2" w:themeFill="background1" w:themeFillShade="F2"/>
          </w:tcPr>
          <w:p w14:paraId="7A3F6F3F" w14:textId="6813B34A" w:rsidR="00EC5C98" w:rsidRPr="00EC5C98" w:rsidRDefault="00222B2B" w:rsidP="004413C1">
            <w:r w:rsidRPr="00072C6F">
              <w:t>Path number</w:t>
            </w:r>
          </w:p>
        </w:tc>
        <w:tc>
          <w:tcPr>
            <w:tcW w:w="4336" w:type="dxa"/>
            <w:gridSpan w:val="3"/>
            <w:shd w:val="clear" w:color="auto" w:fill="F2F2F2" w:themeFill="background1" w:themeFillShade="F2"/>
          </w:tcPr>
          <w:p w14:paraId="3904B8A8" w14:textId="0B91A6A7" w:rsidR="00EC5C98" w:rsidRPr="00EC5C98" w:rsidRDefault="00EC5C98" w:rsidP="00EC5C98">
            <w:pPr>
              <w:jc w:val="center"/>
            </w:pPr>
            <w:r w:rsidRPr="00072C6F">
              <w:t xml:space="preserve">Estimated </w:t>
            </w:r>
            <w:proofErr w:type="spellStart"/>
            <w:r w:rsidRPr="00072C6F">
              <w:t>Ricean</w:t>
            </w:r>
            <w:proofErr w:type="spellEnd"/>
            <w:r w:rsidRPr="00072C6F">
              <w:t xml:space="preserve"> K-factor [dB]</w:t>
            </w:r>
          </w:p>
        </w:tc>
      </w:tr>
      <w:tr w:rsidR="00A42A93" w:rsidRPr="006B034F" w14:paraId="2CCD1285" w14:textId="77777777" w:rsidTr="00EC5C98">
        <w:tc>
          <w:tcPr>
            <w:tcW w:w="1439" w:type="dxa"/>
          </w:tcPr>
          <w:p w14:paraId="68C5D2AA" w14:textId="50D6A507" w:rsidR="00A42A93" w:rsidRPr="00072C6F" w:rsidRDefault="00A42A93" w:rsidP="004413C1">
            <w:pPr>
              <w:rPr>
                <w:rFonts w:ascii="Times New Roman" w:hAnsi="Times New Roman" w:cs="Times New Roman"/>
                <w:sz w:val="20"/>
                <w:szCs w:val="20"/>
              </w:rPr>
            </w:pPr>
            <w:r w:rsidRPr="00072C6F">
              <w:t>1</w:t>
            </w:r>
          </w:p>
        </w:tc>
        <w:tc>
          <w:tcPr>
            <w:tcW w:w="1360" w:type="dxa"/>
          </w:tcPr>
          <w:p w14:paraId="082FBFD5" w14:textId="555A1B76" w:rsidR="00A42A93" w:rsidRPr="00072C6F" w:rsidRDefault="00160898" w:rsidP="002A5362">
            <w:pPr>
              <w:jc w:val="center"/>
              <w:rPr>
                <w:rFonts w:ascii="Times New Roman" w:hAnsi="Times New Roman" w:cs="Times New Roman"/>
                <w:sz w:val="20"/>
                <w:szCs w:val="20"/>
              </w:rPr>
            </w:pPr>
            <w:r w:rsidRPr="00072C6F">
              <w:t>19.9</w:t>
            </w:r>
          </w:p>
        </w:tc>
        <w:tc>
          <w:tcPr>
            <w:tcW w:w="1559" w:type="dxa"/>
          </w:tcPr>
          <w:p w14:paraId="2ADF1124" w14:textId="195505CB" w:rsidR="00A42A93" w:rsidRPr="00072C6F" w:rsidRDefault="00792004" w:rsidP="002A5362">
            <w:pPr>
              <w:jc w:val="center"/>
              <w:rPr>
                <w:rFonts w:ascii="Times New Roman" w:hAnsi="Times New Roman" w:cs="Times New Roman"/>
                <w:sz w:val="20"/>
                <w:szCs w:val="20"/>
              </w:rPr>
            </w:pPr>
            <w:r w:rsidRPr="00072C6F">
              <w:t>20.6</w:t>
            </w:r>
          </w:p>
        </w:tc>
        <w:tc>
          <w:tcPr>
            <w:tcW w:w="1417" w:type="dxa"/>
          </w:tcPr>
          <w:p w14:paraId="4AA165D9" w14:textId="0BD1B7D4" w:rsidR="00A42A93" w:rsidRPr="00072C6F" w:rsidRDefault="004F3879" w:rsidP="002A5362">
            <w:pPr>
              <w:jc w:val="center"/>
              <w:rPr>
                <w:rFonts w:ascii="Times New Roman" w:hAnsi="Times New Roman" w:cs="Times New Roman"/>
                <w:sz w:val="20"/>
                <w:szCs w:val="20"/>
              </w:rPr>
            </w:pPr>
            <w:r w:rsidRPr="00072C6F">
              <w:t>20.0</w:t>
            </w:r>
          </w:p>
        </w:tc>
      </w:tr>
      <w:tr w:rsidR="00A42A93" w:rsidRPr="006B034F" w14:paraId="00CBB5B0" w14:textId="77777777" w:rsidTr="00EC5C98">
        <w:tc>
          <w:tcPr>
            <w:tcW w:w="1439" w:type="dxa"/>
          </w:tcPr>
          <w:p w14:paraId="524C463E" w14:textId="5585CF83" w:rsidR="00A42A93" w:rsidRPr="00072C6F" w:rsidRDefault="00A42A93" w:rsidP="004413C1">
            <w:pPr>
              <w:rPr>
                <w:rFonts w:ascii="Times New Roman" w:hAnsi="Times New Roman" w:cs="Times New Roman"/>
                <w:sz w:val="20"/>
                <w:szCs w:val="20"/>
              </w:rPr>
            </w:pPr>
            <w:r w:rsidRPr="00072C6F">
              <w:t>2</w:t>
            </w:r>
          </w:p>
        </w:tc>
        <w:tc>
          <w:tcPr>
            <w:tcW w:w="1360" w:type="dxa"/>
          </w:tcPr>
          <w:p w14:paraId="532F8EC4" w14:textId="688B34F5" w:rsidR="00A42A93" w:rsidRPr="00072C6F" w:rsidRDefault="00160898" w:rsidP="002A5362">
            <w:pPr>
              <w:jc w:val="center"/>
              <w:rPr>
                <w:rFonts w:ascii="Times New Roman" w:hAnsi="Times New Roman" w:cs="Times New Roman"/>
                <w:sz w:val="20"/>
                <w:szCs w:val="20"/>
              </w:rPr>
            </w:pPr>
            <w:r w:rsidRPr="00072C6F">
              <w:t>8.1</w:t>
            </w:r>
          </w:p>
        </w:tc>
        <w:tc>
          <w:tcPr>
            <w:tcW w:w="1559" w:type="dxa"/>
          </w:tcPr>
          <w:p w14:paraId="6284D1AA" w14:textId="79314870" w:rsidR="00A42A93" w:rsidRPr="00072C6F" w:rsidRDefault="00792004" w:rsidP="002A5362">
            <w:pPr>
              <w:jc w:val="center"/>
              <w:rPr>
                <w:rFonts w:ascii="Times New Roman" w:hAnsi="Times New Roman" w:cs="Times New Roman"/>
                <w:sz w:val="20"/>
                <w:szCs w:val="20"/>
              </w:rPr>
            </w:pPr>
            <w:r w:rsidRPr="00072C6F">
              <w:t>-61.4</w:t>
            </w:r>
          </w:p>
        </w:tc>
        <w:tc>
          <w:tcPr>
            <w:tcW w:w="1417" w:type="dxa"/>
          </w:tcPr>
          <w:p w14:paraId="1C6C4625" w14:textId="497F0E99" w:rsidR="00A42A93" w:rsidRPr="00072C6F" w:rsidRDefault="004F3879" w:rsidP="002A5362">
            <w:pPr>
              <w:jc w:val="center"/>
              <w:rPr>
                <w:rFonts w:ascii="Times New Roman" w:hAnsi="Times New Roman" w:cs="Times New Roman"/>
                <w:sz w:val="20"/>
                <w:szCs w:val="20"/>
              </w:rPr>
            </w:pPr>
            <w:r w:rsidRPr="00072C6F">
              <w:t>-61.7</w:t>
            </w:r>
          </w:p>
        </w:tc>
      </w:tr>
      <w:tr w:rsidR="00A42A93" w:rsidRPr="006B034F" w14:paraId="159820C6" w14:textId="77777777" w:rsidTr="00EC5C98">
        <w:tc>
          <w:tcPr>
            <w:tcW w:w="1439" w:type="dxa"/>
          </w:tcPr>
          <w:p w14:paraId="2205D5EA" w14:textId="0976C9DB" w:rsidR="00A42A93" w:rsidRPr="00072C6F" w:rsidRDefault="00A42A93" w:rsidP="004413C1">
            <w:pPr>
              <w:rPr>
                <w:rFonts w:ascii="Times New Roman" w:hAnsi="Times New Roman" w:cs="Times New Roman"/>
                <w:sz w:val="20"/>
                <w:szCs w:val="20"/>
              </w:rPr>
            </w:pPr>
            <w:r w:rsidRPr="00072C6F">
              <w:t>3</w:t>
            </w:r>
          </w:p>
        </w:tc>
        <w:tc>
          <w:tcPr>
            <w:tcW w:w="1360" w:type="dxa"/>
          </w:tcPr>
          <w:p w14:paraId="54EC3598" w14:textId="6C4745D8" w:rsidR="00A42A93" w:rsidRPr="00072C6F" w:rsidRDefault="00160898" w:rsidP="002A5362">
            <w:pPr>
              <w:jc w:val="center"/>
              <w:rPr>
                <w:rFonts w:ascii="Times New Roman" w:hAnsi="Times New Roman" w:cs="Times New Roman"/>
                <w:sz w:val="20"/>
                <w:szCs w:val="20"/>
              </w:rPr>
            </w:pPr>
            <w:r w:rsidRPr="00072C6F">
              <w:t>-33.3</w:t>
            </w:r>
          </w:p>
        </w:tc>
        <w:tc>
          <w:tcPr>
            <w:tcW w:w="1559" w:type="dxa"/>
          </w:tcPr>
          <w:p w14:paraId="04D0E76B" w14:textId="423AD1F3" w:rsidR="00A42A93" w:rsidRPr="00072C6F" w:rsidRDefault="00792004" w:rsidP="002A5362">
            <w:pPr>
              <w:jc w:val="center"/>
              <w:rPr>
                <w:rFonts w:ascii="Times New Roman" w:hAnsi="Times New Roman" w:cs="Times New Roman"/>
                <w:sz w:val="20"/>
                <w:szCs w:val="20"/>
              </w:rPr>
            </w:pPr>
            <w:r w:rsidRPr="00072C6F">
              <w:t>-60.3</w:t>
            </w:r>
          </w:p>
        </w:tc>
        <w:tc>
          <w:tcPr>
            <w:tcW w:w="1417" w:type="dxa"/>
          </w:tcPr>
          <w:p w14:paraId="5D4AB1E9" w14:textId="13449756" w:rsidR="00A42A93" w:rsidRPr="00072C6F" w:rsidRDefault="004F3879" w:rsidP="002A5362">
            <w:pPr>
              <w:jc w:val="center"/>
              <w:rPr>
                <w:rFonts w:ascii="Times New Roman" w:hAnsi="Times New Roman" w:cs="Times New Roman"/>
                <w:sz w:val="20"/>
                <w:szCs w:val="20"/>
              </w:rPr>
            </w:pPr>
            <w:r w:rsidRPr="00072C6F">
              <w:t>-61.9</w:t>
            </w:r>
          </w:p>
        </w:tc>
      </w:tr>
      <w:tr w:rsidR="00A42A93" w:rsidRPr="006B034F" w14:paraId="17C085B8" w14:textId="77777777" w:rsidTr="00EC5C98">
        <w:tc>
          <w:tcPr>
            <w:tcW w:w="1439" w:type="dxa"/>
          </w:tcPr>
          <w:p w14:paraId="082DF957" w14:textId="2D2A944D" w:rsidR="00A42A93" w:rsidRPr="00072C6F" w:rsidRDefault="00A42A93" w:rsidP="004413C1">
            <w:pPr>
              <w:rPr>
                <w:rFonts w:ascii="Times New Roman" w:hAnsi="Times New Roman" w:cs="Times New Roman"/>
                <w:sz w:val="20"/>
                <w:szCs w:val="20"/>
              </w:rPr>
            </w:pPr>
            <w:r w:rsidRPr="00072C6F">
              <w:t>4</w:t>
            </w:r>
          </w:p>
        </w:tc>
        <w:tc>
          <w:tcPr>
            <w:tcW w:w="1360" w:type="dxa"/>
          </w:tcPr>
          <w:p w14:paraId="66C334ED" w14:textId="079F4C61" w:rsidR="00A42A93" w:rsidRPr="00072C6F" w:rsidRDefault="00160898" w:rsidP="002A5362">
            <w:pPr>
              <w:jc w:val="center"/>
              <w:rPr>
                <w:rFonts w:ascii="Times New Roman" w:hAnsi="Times New Roman" w:cs="Times New Roman"/>
                <w:sz w:val="20"/>
                <w:szCs w:val="20"/>
              </w:rPr>
            </w:pPr>
            <w:r w:rsidRPr="00072C6F">
              <w:t>6.9</w:t>
            </w:r>
          </w:p>
        </w:tc>
        <w:tc>
          <w:tcPr>
            <w:tcW w:w="1559" w:type="dxa"/>
          </w:tcPr>
          <w:p w14:paraId="69D25C62" w14:textId="4D312FA2" w:rsidR="00A42A93" w:rsidRPr="00072C6F" w:rsidRDefault="00792004" w:rsidP="002A5362">
            <w:pPr>
              <w:jc w:val="center"/>
              <w:rPr>
                <w:rFonts w:ascii="Times New Roman" w:hAnsi="Times New Roman" w:cs="Times New Roman"/>
                <w:sz w:val="20"/>
                <w:szCs w:val="20"/>
              </w:rPr>
            </w:pPr>
            <w:r w:rsidRPr="00072C6F">
              <w:t>5.7</w:t>
            </w:r>
          </w:p>
        </w:tc>
        <w:tc>
          <w:tcPr>
            <w:tcW w:w="1417" w:type="dxa"/>
          </w:tcPr>
          <w:p w14:paraId="462F1835" w14:textId="1F9A3A61" w:rsidR="00A42A93" w:rsidRPr="00072C6F" w:rsidRDefault="004F3879" w:rsidP="002A5362">
            <w:pPr>
              <w:jc w:val="center"/>
              <w:rPr>
                <w:rFonts w:ascii="Times New Roman" w:hAnsi="Times New Roman" w:cs="Times New Roman"/>
                <w:sz w:val="20"/>
                <w:szCs w:val="20"/>
              </w:rPr>
            </w:pPr>
            <w:r w:rsidRPr="00072C6F">
              <w:t>3.4</w:t>
            </w:r>
          </w:p>
        </w:tc>
      </w:tr>
      <w:tr w:rsidR="00A42A93" w:rsidRPr="006B034F" w14:paraId="5328F7D2" w14:textId="77777777" w:rsidTr="00EC5C98">
        <w:tc>
          <w:tcPr>
            <w:tcW w:w="1439" w:type="dxa"/>
          </w:tcPr>
          <w:p w14:paraId="4FD69CDD" w14:textId="55881B39" w:rsidR="00A42A93" w:rsidRPr="00072C6F" w:rsidRDefault="00A42A93" w:rsidP="004413C1">
            <w:pPr>
              <w:rPr>
                <w:rFonts w:ascii="Times New Roman" w:hAnsi="Times New Roman" w:cs="Times New Roman"/>
                <w:sz w:val="20"/>
                <w:szCs w:val="20"/>
              </w:rPr>
            </w:pPr>
            <w:r w:rsidRPr="00072C6F">
              <w:t>5</w:t>
            </w:r>
          </w:p>
        </w:tc>
        <w:tc>
          <w:tcPr>
            <w:tcW w:w="1360" w:type="dxa"/>
          </w:tcPr>
          <w:p w14:paraId="774CACE3" w14:textId="09F85681" w:rsidR="00A42A93" w:rsidRPr="00072C6F" w:rsidRDefault="00160898" w:rsidP="002A5362">
            <w:pPr>
              <w:jc w:val="center"/>
              <w:rPr>
                <w:rFonts w:ascii="Times New Roman" w:hAnsi="Times New Roman" w:cs="Times New Roman"/>
                <w:sz w:val="20"/>
                <w:szCs w:val="20"/>
              </w:rPr>
            </w:pPr>
            <w:r w:rsidRPr="00072C6F">
              <w:t>4.6</w:t>
            </w:r>
          </w:p>
        </w:tc>
        <w:tc>
          <w:tcPr>
            <w:tcW w:w="1559" w:type="dxa"/>
          </w:tcPr>
          <w:p w14:paraId="5391822A" w14:textId="14AFBFC5" w:rsidR="00A42A93" w:rsidRPr="00072C6F" w:rsidRDefault="002A5362" w:rsidP="002A5362">
            <w:pPr>
              <w:jc w:val="center"/>
              <w:rPr>
                <w:rFonts w:ascii="Times New Roman" w:hAnsi="Times New Roman" w:cs="Times New Roman"/>
                <w:sz w:val="20"/>
                <w:szCs w:val="20"/>
              </w:rPr>
            </w:pPr>
            <w:r w:rsidRPr="00072C6F">
              <w:t>5.1</w:t>
            </w:r>
          </w:p>
        </w:tc>
        <w:tc>
          <w:tcPr>
            <w:tcW w:w="1417" w:type="dxa"/>
          </w:tcPr>
          <w:p w14:paraId="103B6F49" w14:textId="4846EBFA" w:rsidR="00A42A93" w:rsidRPr="00072C6F" w:rsidRDefault="004F3879" w:rsidP="002A5362">
            <w:pPr>
              <w:jc w:val="center"/>
              <w:rPr>
                <w:rFonts w:ascii="Times New Roman" w:hAnsi="Times New Roman" w:cs="Times New Roman"/>
                <w:sz w:val="20"/>
                <w:szCs w:val="20"/>
              </w:rPr>
            </w:pPr>
            <w:r w:rsidRPr="00072C6F">
              <w:t>-34.2</w:t>
            </w:r>
          </w:p>
        </w:tc>
      </w:tr>
    </w:tbl>
    <w:p w14:paraId="3520137A" w14:textId="19A487DF" w:rsidR="00A902F8" w:rsidRPr="00072C6F" w:rsidRDefault="006B034F" w:rsidP="00072C6F">
      <w:pPr>
        <w:jc w:val="center"/>
        <w:rPr>
          <w:i/>
          <w:iCs/>
        </w:rPr>
      </w:pPr>
      <w:bookmarkStart w:id="3" w:name="_Ref189753697"/>
      <w:r w:rsidRPr="00072C6F">
        <w:rPr>
          <w:i/>
          <w:iCs/>
        </w:rPr>
        <w:t xml:space="preserve">Table </w:t>
      </w:r>
      <w:r w:rsidRPr="00072C6F">
        <w:rPr>
          <w:i/>
          <w:iCs/>
        </w:rPr>
        <w:fldChar w:fldCharType="begin"/>
      </w:r>
      <w:r w:rsidRPr="00072C6F">
        <w:rPr>
          <w:i/>
          <w:iCs/>
        </w:rPr>
        <w:instrText xml:space="preserve"> SEQ Table \* ARABIC </w:instrText>
      </w:r>
      <w:r w:rsidRPr="00072C6F">
        <w:rPr>
          <w:i/>
          <w:iCs/>
        </w:rPr>
        <w:fldChar w:fldCharType="separate"/>
      </w:r>
      <w:r w:rsidRPr="00072C6F">
        <w:rPr>
          <w:i/>
          <w:iCs/>
          <w:noProof/>
        </w:rPr>
        <w:t>1</w:t>
      </w:r>
      <w:r w:rsidRPr="00072C6F">
        <w:rPr>
          <w:i/>
          <w:iCs/>
        </w:rPr>
        <w:fldChar w:fldCharType="end"/>
      </w:r>
      <w:bookmarkEnd w:id="3"/>
      <w:r w:rsidRPr="00072C6F">
        <w:rPr>
          <w:i/>
          <w:iCs/>
        </w:rPr>
        <w:t xml:space="preserve">. Estimated </w:t>
      </w:r>
      <w:proofErr w:type="spellStart"/>
      <w:r w:rsidRPr="00072C6F">
        <w:rPr>
          <w:i/>
          <w:iCs/>
        </w:rPr>
        <w:t>Ricean</w:t>
      </w:r>
      <w:proofErr w:type="spellEnd"/>
      <w:r w:rsidRPr="00072C6F">
        <w:rPr>
          <w:i/>
          <w:iCs/>
        </w:rPr>
        <w:t xml:space="preserve"> K-factors for small scale fading amplitudes per tracked path.</w:t>
      </w:r>
    </w:p>
    <w:p w14:paraId="7B7EC3C5" w14:textId="086A96AD" w:rsidR="00D17141" w:rsidRPr="00072C6F" w:rsidRDefault="00DA225C" w:rsidP="00C20053">
      <w:pPr>
        <w:jc w:val="center"/>
      </w:pPr>
      <w:r w:rsidRPr="006B034F">
        <w:rPr>
          <w:noProof/>
        </w:rPr>
        <w:lastRenderedPageBreak/>
        <w:drawing>
          <wp:inline distT="0" distB="0" distL="0" distR="0" wp14:anchorId="7C231CAC" wp14:editId="233A6D83">
            <wp:extent cx="5976133" cy="5701342"/>
            <wp:effectExtent l="0" t="0" r="5715" b="0"/>
            <wp:docPr id="10" name="Picture 9" descr="A screenshot of a graph&#10;&#10;Description automatically generated">
              <a:extLst xmlns:a="http://schemas.openxmlformats.org/drawingml/2006/main">
                <a:ext uri="{FF2B5EF4-FFF2-40B4-BE49-F238E27FC236}">
                  <a16:creationId xmlns:a16="http://schemas.microsoft.com/office/drawing/2014/main" id="{801A9774-858E-0FC7-6D08-502AFDCC3E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graph&#10;&#10;Description automatically generated">
                      <a:extLst>
                        <a:ext uri="{FF2B5EF4-FFF2-40B4-BE49-F238E27FC236}">
                          <a16:creationId xmlns:a16="http://schemas.microsoft.com/office/drawing/2014/main" id="{801A9774-858E-0FC7-6D08-502AFDCC3EBF}"/>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t="4808" b="7227"/>
                    <a:stretch/>
                  </pic:blipFill>
                  <pic:spPr bwMode="auto">
                    <a:xfrm>
                      <a:off x="0" y="0"/>
                      <a:ext cx="5982799" cy="5707701"/>
                    </a:xfrm>
                    <a:prstGeom prst="rect">
                      <a:avLst/>
                    </a:prstGeom>
                    <a:ln>
                      <a:noFill/>
                    </a:ln>
                    <a:extLst>
                      <a:ext uri="{53640926-AAD7-44D8-BBD7-CCE9431645EC}">
                        <a14:shadowObscured xmlns:a14="http://schemas.microsoft.com/office/drawing/2010/main"/>
                      </a:ext>
                    </a:extLst>
                  </pic:spPr>
                </pic:pic>
              </a:graphicData>
            </a:graphic>
          </wp:inline>
        </w:drawing>
      </w:r>
    </w:p>
    <w:p w14:paraId="5C28CB44" w14:textId="2E56DBBE" w:rsidR="00A902F8" w:rsidRPr="00072C6F" w:rsidRDefault="00A902F8" w:rsidP="00072C6F">
      <w:pPr>
        <w:pStyle w:val="Descripcin"/>
        <w:jc w:val="center"/>
        <w:rPr>
          <w:lang w:val="en-GB"/>
        </w:rPr>
      </w:pPr>
      <w:bookmarkStart w:id="4" w:name="_Ref189752886"/>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3</w:t>
      </w:r>
      <w:r w:rsidRPr="00072C6F">
        <w:rPr>
          <w:lang w:val="en-GB"/>
        </w:rPr>
        <w:fldChar w:fldCharType="end"/>
      </w:r>
      <w:bookmarkEnd w:id="4"/>
      <w:r w:rsidRPr="00072C6F">
        <w:rPr>
          <w:lang w:val="en-GB"/>
        </w:rPr>
        <w:t xml:space="preserve">. </w:t>
      </w:r>
      <w:r w:rsidR="002B63F3" w:rsidRPr="00072C6F">
        <w:rPr>
          <w:lang w:val="en-GB"/>
        </w:rPr>
        <w:t>Empirical histograms of</w:t>
      </w:r>
      <w:r w:rsidR="00385A16" w:rsidRPr="00072C6F">
        <w:rPr>
          <w:lang w:val="en-GB"/>
        </w:rPr>
        <w:t xml:space="preserve"> small</w:t>
      </w:r>
      <w:r w:rsidR="006B034F" w:rsidRPr="00072C6F">
        <w:rPr>
          <w:lang w:val="en-GB"/>
        </w:rPr>
        <w:t>-</w:t>
      </w:r>
      <w:r w:rsidR="00385A16" w:rsidRPr="00072C6F">
        <w:rPr>
          <w:lang w:val="en-GB"/>
        </w:rPr>
        <w:t>scale fading amplitudes of the</w:t>
      </w:r>
      <w:r w:rsidR="002B63F3" w:rsidRPr="00072C6F">
        <w:rPr>
          <w:lang w:val="en-GB"/>
        </w:rPr>
        <w:t xml:space="preserve"> five </w:t>
      </w:r>
      <w:r w:rsidR="00385A16" w:rsidRPr="00072C6F">
        <w:rPr>
          <w:lang w:val="en-GB"/>
        </w:rPr>
        <w:t>tracked paths</w:t>
      </w:r>
      <w:r w:rsidR="0062440C" w:rsidRPr="00072C6F">
        <w:rPr>
          <w:lang w:val="en-GB"/>
        </w:rPr>
        <w:t xml:space="preserve"> at </w:t>
      </w:r>
      <w:r w:rsidR="00DA225C" w:rsidRPr="00072C6F">
        <w:rPr>
          <w:lang w:val="en-GB"/>
        </w:rPr>
        <w:t>7 GHz</w:t>
      </w:r>
      <w:r w:rsidRPr="00072C6F">
        <w:rPr>
          <w:lang w:val="en-GB"/>
        </w:rPr>
        <w:t>.</w:t>
      </w:r>
      <w:r w:rsidR="00385A16" w:rsidRPr="00072C6F">
        <w:rPr>
          <w:lang w:val="en-GB"/>
        </w:rPr>
        <w:t xml:space="preserve"> </w:t>
      </w:r>
      <w:r w:rsidR="00BC494E" w:rsidRPr="00072C6F">
        <w:rPr>
          <w:lang w:val="en-GB"/>
        </w:rPr>
        <w:t>Fitted theoretical Rayleigh</w:t>
      </w:r>
      <w:r w:rsidRPr="00072C6F">
        <w:rPr>
          <w:lang w:val="en-GB"/>
        </w:rPr>
        <w:t xml:space="preserve"> </w:t>
      </w:r>
      <w:r w:rsidR="00BC494E" w:rsidRPr="00072C6F">
        <w:rPr>
          <w:lang w:val="en-GB"/>
        </w:rPr>
        <w:t>and Rice probability distribution functions.</w:t>
      </w:r>
    </w:p>
    <w:p w14:paraId="1E5166A0" w14:textId="77777777" w:rsidR="00E5315B" w:rsidRPr="006B034F" w:rsidRDefault="00E5315B" w:rsidP="004413C1">
      <w:pPr>
        <w:rPr>
          <w:b/>
        </w:rPr>
      </w:pPr>
    </w:p>
    <w:p w14:paraId="1F7ACD10" w14:textId="2E1C40B4" w:rsidR="005D20F1" w:rsidRPr="006B034F" w:rsidRDefault="002E2A32" w:rsidP="00202782">
      <w:pPr>
        <w:pStyle w:val="Ttulo1"/>
        <w:rPr>
          <w:sz w:val="28"/>
          <w:szCs w:val="22"/>
        </w:rPr>
      </w:pPr>
      <w:r w:rsidRPr="006B034F">
        <w:rPr>
          <w:sz w:val="28"/>
          <w:szCs w:val="22"/>
        </w:rPr>
        <w:t>3</w:t>
      </w:r>
      <w:r w:rsidR="005D20F1" w:rsidRPr="006B034F">
        <w:rPr>
          <w:sz w:val="28"/>
          <w:szCs w:val="22"/>
        </w:rPr>
        <w:t xml:space="preserve">. </w:t>
      </w:r>
      <w:r w:rsidR="00471750" w:rsidRPr="006B034F">
        <w:rPr>
          <w:sz w:val="28"/>
          <w:szCs w:val="22"/>
        </w:rPr>
        <w:t xml:space="preserve">Proposed </w:t>
      </w:r>
      <w:r w:rsidR="00A6354F" w:rsidRPr="006B034F">
        <w:rPr>
          <w:sz w:val="28"/>
          <w:szCs w:val="22"/>
        </w:rPr>
        <w:t>Intra Cluster Structure</w:t>
      </w:r>
      <w:r w:rsidR="00AB2734" w:rsidRPr="006B034F">
        <w:rPr>
          <w:sz w:val="28"/>
          <w:szCs w:val="22"/>
        </w:rPr>
        <w:t xml:space="preserve"> </w:t>
      </w:r>
    </w:p>
    <w:p w14:paraId="506FE493" w14:textId="0A04DD0F" w:rsidR="00182AAC" w:rsidRPr="006B034F" w:rsidRDefault="008D7589" w:rsidP="004161CC">
      <w:r w:rsidRPr="006B034F">
        <w:t xml:space="preserve">The current intra cluster structure is </w:t>
      </w:r>
      <w:r w:rsidR="003559D7" w:rsidRPr="006B034F">
        <w:t>defined in Table 7.5-3, eq. (</w:t>
      </w:r>
      <w:r w:rsidR="00D84067" w:rsidRPr="006B034F">
        <w:t xml:space="preserve">7.5-13) and </w:t>
      </w:r>
      <w:r w:rsidR="00D62160" w:rsidRPr="006B034F">
        <w:t>eq. (7.5-22) of</w:t>
      </w:r>
      <w:r w:rsidR="001F65FD" w:rsidRPr="006B034F">
        <w:t xml:space="preserve"> TR38.901</w:t>
      </w:r>
      <w:r w:rsidR="00D62160" w:rsidRPr="006B034F">
        <w:t xml:space="preserve"> </w:t>
      </w:r>
      <w:r w:rsidR="001F65FD" w:rsidRPr="00830562">
        <w:fldChar w:fldCharType="begin"/>
      </w:r>
      <w:r w:rsidR="001F65FD" w:rsidRPr="006B034F">
        <w:instrText xml:space="preserve"> REF _Ref158796409 \r \h </w:instrText>
      </w:r>
      <w:r w:rsidR="001F65FD" w:rsidRPr="00830562">
        <w:fldChar w:fldCharType="separate"/>
      </w:r>
      <w:r w:rsidR="00FC3CB1" w:rsidRPr="006B034F">
        <w:t>[2]</w:t>
      </w:r>
      <w:r w:rsidR="001F65FD" w:rsidRPr="00830562">
        <w:fldChar w:fldCharType="end"/>
      </w:r>
      <w:r w:rsidR="001F65FD" w:rsidRPr="006B034F">
        <w:t xml:space="preserve">. </w:t>
      </w:r>
      <w:r w:rsidR="001A3EB7" w:rsidRPr="006B034F">
        <w:t>There are 20 rays in non-uniform angular spacing and all rays have equal gain (power)</w:t>
      </w:r>
      <w:r w:rsidR="00E40961" w:rsidRPr="006B034F">
        <w:t xml:space="preserve">, as show in </w:t>
      </w:r>
      <w:r w:rsidR="00C42EB4" w:rsidRPr="00830562">
        <w:fldChar w:fldCharType="begin"/>
      </w:r>
      <w:r w:rsidR="00C42EB4" w:rsidRPr="006B034F">
        <w:instrText xml:space="preserve"> REF _Ref189725248 \h </w:instrText>
      </w:r>
      <w:r w:rsidR="00C42EB4" w:rsidRPr="00830562">
        <w:fldChar w:fldCharType="separate"/>
      </w:r>
      <w:r w:rsidR="00FC3CB1" w:rsidRPr="006B034F">
        <w:t xml:space="preserve">Figure </w:t>
      </w:r>
      <w:r w:rsidR="00FC3CB1" w:rsidRPr="006B034F">
        <w:rPr>
          <w:noProof/>
        </w:rPr>
        <w:t>4</w:t>
      </w:r>
      <w:r w:rsidR="00C42EB4" w:rsidRPr="00830562">
        <w:fldChar w:fldCharType="end"/>
      </w:r>
      <w:r w:rsidR="001A3EB7" w:rsidRPr="006B034F">
        <w:t>.</w:t>
      </w:r>
      <w:r w:rsidR="00C6180D" w:rsidRPr="006B034F">
        <w:t xml:space="preserve"> Currently there is no dominant ray component in any of NLOS clusters and the resulting</w:t>
      </w:r>
      <w:r w:rsidR="00BD6549" w:rsidRPr="006B034F">
        <w:t xml:space="preserve"> fading amplitudes follow always Rayleigh distribution</w:t>
      </w:r>
      <w:r w:rsidR="00ED7863" w:rsidRPr="006B034F">
        <w:t xml:space="preserve">, which has more than 40 dB range of </w:t>
      </w:r>
      <w:r w:rsidR="00DC6D4D" w:rsidRPr="006B034F">
        <w:t>fluctuation.</w:t>
      </w:r>
    </w:p>
    <w:p w14:paraId="1120B56C" w14:textId="5538C564" w:rsidR="000F7D27" w:rsidRPr="006B034F" w:rsidRDefault="000F7D27" w:rsidP="00E40961">
      <w:pPr>
        <w:jc w:val="center"/>
      </w:pPr>
    </w:p>
    <w:p w14:paraId="41F45709" w14:textId="0664176B" w:rsidR="00C83346" w:rsidRPr="006B034F" w:rsidRDefault="00C83346" w:rsidP="00E40961">
      <w:pPr>
        <w:jc w:val="center"/>
      </w:pPr>
      <w:r w:rsidRPr="006B034F">
        <w:rPr>
          <w:noProof/>
        </w:rPr>
        <w:drawing>
          <wp:inline distT="0" distB="0" distL="0" distR="0" wp14:anchorId="1AD9E85D" wp14:editId="53563D33">
            <wp:extent cx="3600000" cy="1827673"/>
            <wp:effectExtent l="0" t="0" r="0" b="1270"/>
            <wp:docPr id="1329041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1827673"/>
                    </a:xfrm>
                    <a:prstGeom prst="rect">
                      <a:avLst/>
                    </a:prstGeom>
                    <a:noFill/>
                    <a:ln>
                      <a:noFill/>
                    </a:ln>
                  </pic:spPr>
                </pic:pic>
              </a:graphicData>
            </a:graphic>
          </wp:inline>
        </w:drawing>
      </w:r>
    </w:p>
    <w:p w14:paraId="6458451A" w14:textId="56779D8C" w:rsidR="000F7D27" w:rsidRPr="00072C6F" w:rsidRDefault="000F7D27" w:rsidP="00072C6F">
      <w:pPr>
        <w:pStyle w:val="Descripcin"/>
        <w:jc w:val="center"/>
        <w:rPr>
          <w:lang w:val="en-GB"/>
        </w:rPr>
      </w:pPr>
      <w:bookmarkStart w:id="5" w:name="_Ref189725248"/>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4</w:t>
      </w:r>
      <w:r w:rsidRPr="00072C6F">
        <w:rPr>
          <w:lang w:val="en-GB"/>
        </w:rPr>
        <w:fldChar w:fldCharType="end"/>
      </w:r>
      <w:bookmarkEnd w:id="5"/>
      <w:r w:rsidRPr="00072C6F">
        <w:rPr>
          <w:lang w:val="en-GB"/>
        </w:rPr>
        <w:t>.</w:t>
      </w:r>
      <w:r w:rsidR="00E40961" w:rsidRPr="00072C6F">
        <w:rPr>
          <w:lang w:val="en-GB"/>
        </w:rPr>
        <w:t xml:space="preserve"> Current intra cluster structure in </w:t>
      </w:r>
      <w:r w:rsidR="00E40961" w:rsidRPr="00072C6F">
        <w:rPr>
          <w:lang w:val="en-GB"/>
        </w:rPr>
        <w:fldChar w:fldCharType="begin"/>
      </w:r>
      <w:r w:rsidR="00E40961" w:rsidRPr="00072C6F">
        <w:rPr>
          <w:lang w:val="en-GB"/>
        </w:rPr>
        <w:instrText xml:space="preserve"> REF _Ref158796409 \r \h </w:instrText>
      </w:r>
      <w:r w:rsidR="006B034F" w:rsidRPr="00072C6F">
        <w:rPr>
          <w:lang w:val="en-GB"/>
        </w:rPr>
        <w:instrText xml:space="preserve"> \* MERGEFORMAT </w:instrText>
      </w:r>
      <w:r w:rsidR="00E40961" w:rsidRPr="00072C6F">
        <w:rPr>
          <w:lang w:val="en-GB"/>
        </w:rPr>
      </w:r>
      <w:r w:rsidR="00E40961" w:rsidRPr="00072C6F">
        <w:rPr>
          <w:lang w:val="en-GB"/>
        </w:rPr>
        <w:fldChar w:fldCharType="separate"/>
      </w:r>
      <w:r w:rsidR="00FC3CB1" w:rsidRPr="00072C6F">
        <w:rPr>
          <w:lang w:val="en-GB"/>
        </w:rPr>
        <w:t>[2]</w:t>
      </w:r>
      <w:r w:rsidR="00E40961" w:rsidRPr="00072C6F">
        <w:rPr>
          <w:lang w:val="en-GB"/>
        </w:rPr>
        <w:fldChar w:fldCharType="end"/>
      </w:r>
      <w:r w:rsidR="00E40961" w:rsidRPr="00072C6F">
        <w:rPr>
          <w:lang w:val="en-GB"/>
        </w:rPr>
        <w:t>.</w:t>
      </w:r>
    </w:p>
    <w:p w14:paraId="494D8446" w14:textId="1224E736" w:rsidR="00864D99" w:rsidRPr="006B034F" w:rsidRDefault="00F26B8B" w:rsidP="000309A4">
      <w:r w:rsidRPr="006B034F">
        <w:lastRenderedPageBreak/>
        <w:t xml:space="preserve">However, in </w:t>
      </w:r>
      <w:r w:rsidR="00467B51" w:rsidRPr="006B034F">
        <w:t xml:space="preserve">real environments the amplitude distribution is </w:t>
      </w:r>
      <w:r w:rsidR="001B23E3" w:rsidRPr="006B034F">
        <w:t xml:space="preserve">usually </w:t>
      </w:r>
      <w:r w:rsidR="00467B51" w:rsidRPr="006B034F">
        <w:t xml:space="preserve">not Rayleigh and </w:t>
      </w:r>
      <w:r w:rsidR="0054297D" w:rsidRPr="006B034F">
        <w:t xml:space="preserve">usually </w:t>
      </w:r>
      <w:r w:rsidR="00467B51" w:rsidRPr="006B034F">
        <w:t>there exist</w:t>
      </w:r>
      <w:r w:rsidR="0054297D" w:rsidRPr="006B034F">
        <w:t>s</w:t>
      </w:r>
      <w:r w:rsidR="00467B51" w:rsidRPr="006B034F">
        <w:t xml:space="preserve"> </w:t>
      </w:r>
      <w:r w:rsidR="005670B3" w:rsidRPr="006B034F">
        <w:t>a dominant ray component</w:t>
      </w:r>
      <w:r w:rsidR="00467B51" w:rsidRPr="006B034F">
        <w:t>, a</w:t>
      </w:r>
      <w:r w:rsidR="00062505" w:rsidRPr="006B034F">
        <w:t>s was indicated by the measurement result d</w:t>
      </w:r>
      <w:r w:rsidRPr="006B034F">
        <w:t xml:space="preserve">iscussed in the previous chapter. </w:t>
      </w:r>
      <w:r w:rsidR="005670B3" w:rsidRPr="006B034F">
        <w:t xml:space="preserve">This is also a common observation in </w:t>
      </w:r>
      <w:r w:rsidR="00A60C9E" w:rsidRPr="006B034F">
        <w:t xml:space="preserve">the propagation research community formulated as “a </w:t>
      </w:r>
      <w:r w:rsidR="00EE544C" w:rsidRPr="006B034F">
        <w:t>specular</w:t>
      </w:r>
      <w:r w:rsidR="00A60C9E" w:rsidRPr="006B034F">
        <w:t xml:space="preserve"> component is </w:t>
      </w:r>
      <w:r w:rsidR="00572FB7" w:rsidRPr="006B034F">
        <w:t xml:space="preserve">usually </w:t>
      </w:r>
      <w:r w:rsidR="000B545F" w:rsidRPr="006B034F">
        <w:t xml:space="preserve">accompanied </w:t>
      </w:r>
      <w:r w:rsidR="00572FB7" w:rsidRPr="006B034F">
        <w:t>by a diffuse component”.</w:t>
      </w:r>
      <w:r w:rsidR="000B545F" w:rsidRPr="006B034F">
        <w:t xml:space="preserve"> </w:t>
      </w:r>
      <w:r w:rsidR="00A04F9F" w:rsidRPr="006B034F">
        <w:t xml:space="preserve">Hence, we propose to update the intra cluster structure as already </w:t>
      </w:r>
      <w:r w:rsidR="00A95FB6" w:rsidRPr="006B034F">
        <w:t xml:space="preserve">motivated by </w:t>
      </w:r>
      <w:r w:rsidR="00A95FB6" w:rsidRPr="006B034F">
        <w:fldChar w:fldCharType="begin"/>
      </w:r>
      <w:r w:rsidR="00A95FB6" w:rsidRPr="006B034F">
        <w:instrText xml:space="preserve"> REF _Ref189726346 \n \h </w:instrText>
      </w:r>
      <w:r w:rsidR="00A95FB6" w:rsidRPr="006B034F">
        <w:fldChar w:fldCharType="separate"/>
      </w:r>
      <w:r w:rsidR="00FC3CB1" w:rsidRPr="006B034F">
        <w:t>[3]</w:t>
      </w:r>
      <w:r w:rsidR="00A95FB6" w:rsidRPr="006B034F">
        <w:fldChar w:fldCharType="end"/>
      </w:r>
      <w:r w:rsidR="00A95FB6" w:rsidRPr="006B034F">
        <w:t xml:space="preserve"> and </w:t>
      </w:r>
      <w:r w:rsidR="00A95FB6" w:rsidRPr="006B034F">
        <w:fldChar w:fldCharType="begin"/>
      </w:r>
      <w:r w:rsidR="00A95FB6" w:rsidRPr="006B034F">
        <w:instrText xml:space="preserve"> REF _Ref189726348 \n \h </w:instrText>
      </w:r>
      <w:r w:rsidR="00A95FB6" w:rsidRPr="006B034F">
        <w:fldChar w:fldCharType="separate"/>
      </w:r>
      <w:r w:rsidR="00FC3CB1" w:rsidRPr="006B034F">
        <w:t>[4]</w:t>
      </w:r>
      <w:r w:rsidR="00A95FB6" w:rsidRPr="006B034F">
        <w:fldChar w:fldCharType="end"/>
      </w:r>
      <w:r w:rsidR="00A95FB6" w:rsidRPr="006B034F">
        <w:t>.</w:t>
      </w:r>
    </w:p>
    <w:p w14:paraId="2011A788" w14:textId="20BFE89E" w:rsidR="0092603D" w:rsidRPr="006B034F" w:rsidRDefault="0092603D" w:rsidP="000309A4"/>
    <w:p w14:paraId="74223CFD" w14:textId="5ACC1D85" w:rsidR="00AF26F4" w:rsidRPr="006B034F" w:rsidRDefault="007F6C8B" w:rsidP="00AF26F4">
      <w:pPr>
        <w:pStyle w:val="Ttulo2"/>
      </w:pPr>
      <w:r w:rsidRPr="006B034F">
        <w:t>3.1 Updated Angle Offsets and Gains</w:t>
      </w:r>
    </w:p>
    <w:p w14:paraId="43E98EC0" w14:textId="77777777" w:rsidR="00AF26F4" w:rsidRPr="006B034F" w:rsidRDefault="00AF26F4" w:rsidP="000309A4"/>
    <w:p w14:paraId="5E859DE9" w14:textId="465EBC95" w:rsidR="0092603D" w:rsidRPr="006B034F" w:rsidRDefault="0092603D" w:rsidP="000309A4">
      <w:r w:rsidRPr="006B034F">
        <w:t>First</w:t>
      </w:r>
      <w:r w:rsidR="00E204F1" w:rsidRPr="006B034F">
        <w:t>,</w:t>
      </w:r>
      <w:r w:rsidRPr="006B034F">
        <w:t xml:space="preserve"> we </w:t>
      </w:r>
      <w:r w:rsidR="001F63EA" w:rsidRPr="006B034F">
        <w:t xml:space="preserve">propose to change the </w:t>
      </w:r>
      <w:r w:rsidR="00B1496E" w:rsidRPr="006B034F">
        <w:t>angle offsets uniform and the gains non-uniform</w:t>
      </w:r>
      <w:r w:rsidR="00AC65CE" w:rsidRPr="006B034F">
        <w:t xml:space="preserve"> </w:t>
      </w:r>
      <w:r w:rsidR="00CE176D" w:rsidRPr="006B034F">
        <w:t xml:space="preserve">as illustrated by </w:t>
      </w:r>
      <w:r w:rsidR="006B7EE2" w:rsidRPr="006B034F">
        <w:fldChar w:fldCharType="begin"/>
      </w:r>
      <w:r w:rsidR="006B7EE2" w:rsidRPr="006B034F">
        <w:instrText xml:space="preserve"> REF _Ref189726652 \h </w:instrText>
      </w:r>
      <w:r w:rsidR="006B7EE2" w:rsidRPr="006B034F">
        <w:fldChar w:fldCharType="separate"/>
      </w:r>
      <w:r w:rsidR="00FC3CB1" w:rsidRPr="006B034F">
        <w:t xml:space="preserve">Figure </w:t>
      </w:r>
      <w:r w:rsidR="00FC3CB1" w:rsidRPr="006B034F">
        <w:rPr>
          <w:noProof/>
        </w:rPr>
        <w:t>5</w:t>
      </w:r>
      <w:r w:rsidR="006B7EE2" w:rsidRPr="006B034F">
        <w:fldChar w:fldCharType="end"/>
      </w:r>
      <w:r w:rsidR="00CE176D" w:rsidRPr="006B034F">
        <w:t>.</w:t>
      </w:r>
      <w:r w:rsidR="00033607" w:rsidRPr="006B034F">
        <w:t xml:space="preserve"> </w:t>
      </w:r>
      <w:r w:rsidR="00C401EA" w:rsidRPr="006B034F">
        <w:t xml:space="preserve">The 20 </w:t>
      </w:r>
      <w:r w:rsidR="00033607" w:rsidRPr="006B034F">
        <w:t xml:space="preserve">offsets </w:t>
      </w:r>
      <w:r w:rsidR="00DD540F" w:rsidRPr="006B034F">
        <w:t xml:space="preserve">angles </w:t>
      </w:r>
      <m:oMath>
        <m:sSub>
          <m:sSubPr>
            <m:ctrlPr>
              <w:rPr>
                <w:rFonts w:ascii="Cambria Math" w:hAnsi="Cambria Math"/>
                <w:i/>
              </w:rPr>
            </m:ctrlPr>
          </m:sSubPr>
          <m:e>
            <m:r>
              <w:rPr>
                <w:rFonts w:ascii="Cambria Math" w:hAnsi="Cambria Math"/>
              </w:rPr>
              <m:t>α</m:t>
            </m:r>
          </m:e>
          <m:sub>
            <m:r>
              <w:rPr>
                <w:rFonts w:ascii="Cambria Math" w:hAnsi="Cambria Math"/>
              </w:rPr>
              <m:t>m</m:t>
            </m:r>
          </m:sub>
        </m:sSub>
      </m:oMath>
      <w:r w:rsidR="00234C62" w:rsidRPr="006B034F">
        <w:rPr>
          <w:rFonts w:ascii="Cambria Math" w:hAnsi="Cambria Math"/>
          <w:iCs/>
        </w:rPr>
        <w:t xml:space="preserve"> </w:t>
      </w:r>
      <w:r w:rsidR="00033607" w:rsidRPr="006B034F">
        <w:t xml:space="preserve">are </w:t>
      </w:r>
      <w:r w:rsidR="006E6108" w:rsidRPr="006B034F">
        <w:t>between ± 2.1551</w:t>
      </w:r>
      <w:r w:rsidR="006E6108" w:rsidRPr="006B034F">
        <w:sym w:font="Symbol" w:char="F0B0"/>
      </w:r>
      <w:r w:rsidR="00060591" w:rsidRPr="006B034F">
        <w:t xml:space="preserve"> as in the current structure but now</w:t>
      </w:r>
      <w:r w:rsidR="006E6108" w:rsidRPr="006B034F">
        <w:t xml:space="preserve"> with </w:t>
      </w:r>
      <w:r w:rsidR="00DD540F" w:rsidRPr="006B034F">
        <w:t xml:space="preserve">uniform </w:t>
      </w:r>
      <w:r w:rsidR="006E6108" w:rsidRPr="006B034F">
        <w:t xml:space="preserve">spacing of </w:t>
      </w:r>
      <w:r w:rsidR="00C401EA" w:rsidRPr="006B034F">
        <w:t>0.2269</w:t>
      </w:r>
      <w:r w:rsidR="00C401EA" w:rsidRPr="006B034F">
        <w:sym w:font="Symbol" w:char="F0B0"/>
      </w:r>
      <w:r w:rsidR="00DD540F" w:rsidRPr="006B034F">
        <w:t>.</w:t>
      </w:r>
      <w:r w:rsidR="00E44A2F" w:rsidRPr="006B034F">
        <w:t xml:space="preserve"> The new offset angles are listed in</w:t>
      </w:r>
      <w:r w:rsidR="00DD540F" w:rsidRPr="006B034F">
        <w:t xml:space="preserve"> </w:t>
      </w:r>
      <w:r w:rsidR="004A10E8" w:rsidRPr="006B034F">
        <w:fldChar w:fldCharType="begin"/>
      </w:r>
      <w:r w:rsidR="004A10E8" w:rsidRPr="006B034F">
        <w:instrText xml:space="preserve"> REF _Ref189727245 \h </w:instrText>
      </w:r>
      <w:r w:rsidR="004A10E8" w:rsidRPr="006B034F">
        <w:fldChar w:fldCharType="separate"/>
      </w:r>
      <w:r w:rsidR="00FC3CB1" w:rsidRPr="006B034F">
        <w:t xml:space="preserve">Table </w:t>
      </w:r>
      <w:r w:rsidR="00FC3CB1" w:rsidRPr="006B034F">
        <w:rPr>
          <w:noProof/>
        </w:rPr>
        <w:t>2</w:t>
      </w:r>
      <w:r w:rsidR="004A10E8" w:rsidRPr="006B034F">
        <w:fldChar w:fldCharType="end"/>
      </w:r>
      <w:r w:rsidR="004A10E8" w:rsidRPr="006B034F">
        <w:t xml:space="preserve"> </w:t>
      </w:r>
      <w:r w:rsidR="00E44A2F" w:rsidRPr="006B034F">
        <w:t xml:space="preserve">which </w:t>
      </w:r>
      <w:r w:rsidR="004A10E8" w:rsidRPr="006B034F">
        <w:t xml:space="preserve">substitutes </w:t>
      </w:r>
      <w:r w:rsidR="003A30A2" w:rsidRPr="006B034F">
        <w:t xml:space="preserve">Table 7.5-3 of TR38.901 </w:t>
      </w:r>
      <w:r w:rsidR="003A30A2" w:rsidRPr="00830562">
        <w:fldChar w:fldCharType="begin"/>
      </w:r>
      <w:r w:rsidR="003A30A2" w:rsidRPr="006B034F">
        <w:instrText xml:space="preserve"> REF _Ref158796409 \r \h </w:instrText>
      </w:r>
      <w:r w:rsidR="003A30A2" w:rsidRPr="00830562">
        <w:fldChar w:fldCharType="separate"/>
      </w:r>
      <w:r w:rsidR="00FC3CB1" w:rsidRPr="006B034F">
        <w:t>[2]</w:t>
      </w:r>
      <w:r w:rsidR="003A30A2" w:rsidRPr="00830562">
        <w:fldChar w:fldCharType="end"/>
      </w:r>
      <w:r w:rsidR="003A30A2" w:rsidRPr="006B034F">
        <w:t>.</w:t>
      </w:r>
      <w:r w:rsidR="007716FD" w:rsidRPr="006B034F">
        <w:t xml:space="preserve"> Corresponding ray gains (po</w:t>
      </w:r>
      <w:r w:rsidR="007D4B4A" w:rsidRPr="006B034F">
        <w:t>wer</w:t>
      </w:r>
      <w:r w:rsidR="0000294D" w:rsidRPr="006B034F">
        <w:t>s</w:t>
      </w:r>
      <w:r w:rsidR="007D4B4A" w:rsidRPr="006B034F">
        <w:t>) are defined 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929"/>
      </w:tblGrid>
      <w:tr w:rsidR="00017CF1" w:rsidRPr="006B034F" w14:paraId="4BC059E2" w14:textId="77777777" w:rsidTr="00017CF1">
        <w:tc>
          <w:tcPr>
            <w:tcW w:w="8926" w:type="dxa"/>
          </w:tcPr>
          <w:p w14:paraId="1708EB9B" w14:textId="30153911" w:rsidR="00017CF1" w:rsidRPr="006B034F" w:rsidRDefault="00000000" w:rsidP="000309A4">
            <w:pPr>
              <w:rPr>
                <w:sz w:val="20"/>
                <w:szCs w:val="20"/>
              </w:rPr>
            </w:pPr>
            <m:oMathPara>
              <m:oMath>
                <m:sSub>
                  <m:sSubPr>
                    <m:ctrlPr>
                      <w:rPr>
                        <w:rFonts w:ascii="Cambria Math" w:hAnsi="Cambria Math" w:cs="Times New Roman"/>
                        <w:i/>
                        <w:sz w:val="20"/>
                        <w:szCs w:val="20"/>
                      </w:rPr>
                    </m:ctrlPr>
                  </m:sSubPr>
                  <m:e>
                    <m:r>
                      <w:rPr>
                        <w:rFonts w:ascii="Cambria Math" w:hAnsi="Cambria Math"/>
                      </w:rPr>
                      <m:t>P</m:t>
                    </m:r>
                  </m:e>
                  <m:sub>
                    <m:r>
                      <w:rPr>
                        <w:rFonts w:ascii="Cambria Math" w:hAnsi="Cambria Math"/>
                      </w:rPr>
                      <m:t>m</m:t>
                    </m:r>
                  </m:sub>
                </m:sSub>
                <m:r>
                  <w:rPr>
                    <w:rFonts w:ascii="Cambria Math" w:hAnsi="Cambria Math"/>
                  </w:rPr>
                  <m:t>=</m:t>
                </m:r>
                <m:f>
                  <m:fPr>
                    <m:ctrlPr>
                      <w:rPr>
                        <w:rFonts w:ascii="Cambria Math" w:eastAsia="Times New Roman" w:hAnsi="Cambria Math" w:cs="Times New Roman"/>
                        <w:i/>
                        <w:kern w:val="0"/>
                        <w:sz w:val="20"/>
                        <w:szCs w:val="20"/>
                        <w14:ligatures w14:val="none"/>
                      </w:rPr>
                    </m:ctrlPr>
                  </m:fPr>
                  <m:num>
                    <m:r>
                      <w:rPr>
                        <w:rFonts w:ascii="Cambria Math" w:hAnsi="Cambria Math"/>
                      </w:rPr>
                      <m:t xml:space="preserve">-7.8 </m:t>
                    </m:r>
                    <m:r>
                      <m:rPr>
                        <m:sty m:val="p"/>
                      </m:rPr>
                      <w:rPr>
                        <w:rFonts w:ascii="Cambria Math" w:hAnsi="Cambria Math"/>
                      </w:rPr>
                      <m:t>dB</m:t>
                    </m:r>
                  </m:num>
                  <m:den>
                    <m:r>
                      <w:rPr>
                        <w:rFonts w:ascii="Cambria Math" w:hAnsi="Cambria Math"/>
                      </w:rPr>
                      <m:t>2.1551°</m:t>
                    </m:r>
                  </m:den>
                </m:f>
                <m:r>
                  <w:rPr>
                    <w:rFonts w:ascii="Cambria Math" w:hAnsi="Cambria Math"/>
                  </w:rPr>
                  <m:t xml:space="preserve"> ∙</m:t>
                </m:r>
                <m:d>
                  <m:dPr>
                    <m:begChr m:val="|"/>
                    <m:endChr m:val="|"/>
                    <m:ctrlPr>
                      <w:rPr>
                        <w:rFonts w:ascii="Cambria Math" w:eastAsia="Times New Roman" w:hAnsi="Cambria Math" w:cs="Times New Roman"/>
                        <w:i/>
                        <w:kern w:val="0"/>
                        <w:sz w:val="20"/>
                        <w:szCs w:val="20"/>
                        <w14:ligatures w14:val="none"/>
                      </w:rPr>
                    </m:ctrlPr>
                  </m:dPr>
                  <m:e>
                    <m:sSub>
                      <m:sSubPr>
                        <m:ctrlPr>
                          <w:rPr>
                            <w:rFonts w:ascii="Cambria Math" w:hAnsi="Cambria Math" w:cs="Times New Roman"/>
                            <w:i/>
                            <w:sz w:val="20"/>
                            <w:szCs w:val="20"/>
                          </w:rPr>
                        </m:ctrlPr>
                      </m:sSubPr>
                      <m:e>
                        <m:r>
                          <w:rPr>
                            <w:rFonts w:ascii="Cambria Math" w:hAnsi="Cambria Math"/>
                          </w:rPr>
                          <m:t>α</m:t>
                        </m:r>
                      </m:e>
                      <m:sub>
                        <m:r>
                          <w:rPr>
                            <w:rFonts w:ascii="Cambria Math" w:hAnsi="Cambria Math"/>
                          </w:rPr>
                          <m:t>m</m:t>
                        </m:r>
                      </m:sub>
                    </m:sSub>
                  </m:e>
                </m:d>
                <m:r>
                  <w:rPr>
                    <w:rFonts w:ascii="Cambria Math" w:hAnsi="Cambria Math"/>
                  </w:rPr>
                  <m:t>,</m:t>
                </m:r>
              </m:oMath>
            </m:oMathPara>
          </w:p>
        </w:tc>
        <w:tc>
          <w:tcPr>
            <w:tcW w:w="929" w:type="dxa"/>
          </w:tcPr>
          <w:p w14:paraId="4C434524" w14:textId="1090DFFF" w:rsidR="00017CF1" w:rsidRPr="006B034F" w:rsidRDefault="00017CF1" w:rsidP="00017CF1">
            <w:pPr>
              <w:jc w:val="right"/>
              <w:rPr>
                <w:rFonts w:ascii="Times New Roman" w:hAnsi="Times New Roman" w:cs="Times New Roman"/>
                <w:sz w:val="20"/>
                <w:szCs w:val="20"/>
              </w:rPr>
            </w:pPr>
            <w:r w:rsidRPr="006B034F">
              <w:t>(1)</w:t>
            </w:r>
          </w:p>
        </w:tc>
      </w:tr>
    </w:tbl>
    <w:p w14:paraId="3156AB99" w14:textId="77777777" w:rsidR="00017CF1" w:rsidRPr="006B034F" w:rsidRDefault="00017CF1" w:rsidP="000309A4"/>
    <w:p w14:paraId="67F08BB1" w14:textId="2428F198" w:rsidR="00B00388" w:rsidRPr="006B034F" w:rsidRDefault="00B00388" w:rsidP="000900A9">
      <w:r w:rsidRPr="006B034F">
        <w:t xml:space="preserve">where </w:t>
      </w:r>
      <w:r w:rsidR="005E48CE" w:rsidRPr="006B034F">
        <w:t xml:space="preserve">the first term defines the slope of </w:t>
      </w:r>
      <w:r w:rsidR="00792EF7" w:rsidRPr="006B034F">
        <w:t>ray gains and 2.1551</w:t>
      </w:r>
      <w:r w:rsidR="00792EF7" w:rsidRPr="006B034F">
        <w:sym w:font="Symbol" w:char="F0B0"/>
      </w:r>
      <w:r w:rsidR="00792EF7" w:rsidRPr="006B034F">
        <w:t xml:space="preserve"> is the maximum offset angle among </w:t>
      </w:r>
      <m:oMath>
        <m:sSub>
          <m:sSubPr>
            <m:ctrlPr>
              <w:rPr>
                <w:rFonts w:ascii="Cambria Math" w:hAnsi="Cambria Math"/>
                <w:i/>
              </w:rPr>
            </m:ctrlPr>
          </m:sSubPr>
          <m:e>
            <m:r>
              <w:rPr>
                <w:rFonts w:ascii="Cambria Math" w:hAnsi="Cambria Math"/>
              </w:rPr>
              <m:t>α</m:t>
            </m:r>
          </m:e>
          <m:sub>
            <m:r>
              <w:rPr>
                <w:rFonts w:ascii="Cambria Math" w:hAnsi="Cambria Math"/>
              </w:rPr>
              <m:t>m</m:t>
            </m:r>
          </m:sub>
        </m:sSub>
      </m:oMath>
      <w:r w:rsidR="00792EF7" w:rsidRPr="006B034F">
        <w:t xml:space="preserve">. </w:t>
      </w:r>
      <w:r w:rsidR="00D439E1" w:rsidRPr="006B034F">
        <w:t>The ray powers res</w:t>
      </w:r>
      <w:r w:rsidR="001714C2" w:rsidRPr="006B034F">
        <w:t xml:space="preserve">ulting from eq. (1) are listed in the right-most column of </w:t>
      </w:r>
      <w:r w:rsidR="001714C2" w:rsidRPr="006B034F">
        <w:rPr>
          <w:i/>
          <w:iCs/>
        </w:rPr>
        <w:fldChar w:fldCharType="begin"/>
      </w:r>
      <w:r w:rsidR="001714C2" w:rsidRPr="006B034F">
        <w:rPr>
          <w:i/>
          <w:iCs/>
        </w:rPr>
        <w:instrText xml:space="preserve"> REF _Ref189727245 \h </w:instrText>
      </w:r>
      <w:r w:rsidR="001714C2" w:rsidRPr="006B034F">
        <w:rPr>
          <w:i/>
          <w:iCs/>
        </w:rPr>
      </w:r>
      <w:r w:rsidR="001714C2" w:rsidRPr="006B034F">
        <w:rPr>
          <w:i/>
          <w:iCs/>
        </w:rPr>
        <w:fldChar w:fldCharType="separate"/>
      </w:r>
      <w:r w:rsidR="00FC3CB1" w:rsidRPr="006B034F">
        <w:t xml:space="preserve">Table </w:t>
      </w:r>
      <w:r w:rsidR="00FC3CB1" w:rsidRPr="006B034F">
        <w:rPr>
          <w:noProof/>
        </w:rPr>
        <w:t>2</w:t>
      </w:r>
      <w:r w:rsidR="001714C2" w:rsidRPr="006B034F">
        <w:rPr>
          <w:i/>
          <w:iCs/>
        </w:rPr>
        <w:fldChar w:fldCharType="end"/>
      </w:r>
      <w:r w:rsidR="005B56A2" w:rsidRPr="006B034F">
        <w:t xml:space="preserve">. </w:t>
      </w:r>
      <w:r w:rsidR="008A25AE" w:rsidRPr="006B034F">
        <w:t xml:space="preserve">The term </w:t>
      </w:r>
      <m:oMath>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oMath>
      <w:r w:rsidR="00EE0401" w:rsidRPr="006B034F">
        <w:t xml:space="preserve"> in </w:t>
      </w:r>
      <w:r w:rsidR="002D5B6B" w:rsidRPr="006B034F">
        <w:t>equation</w:t>
      </w:r>
      <w:r w:rsidR="00C76F76" w:rsidRPr="006B034F">
        <w:t>s</w:t>
      </w:r>
      <w:r w:rsidR="002D5B6B" w:rsidRPr="006B034F">
        <w:t xml:space="preserve"> (7.5-22) </w:t>
      </w:r>
      <w:r w:rsidR="00C76F76" w:rsidRPr="006B034F">
        <w:t xml:space="preserve">and (7.5-28) </w:t>
      </w:r>
      <w:r w:rsidR="00371331" w:rsidRPr="006B034F">
        <w:t xml:space="preserve">must be substituted by </w:t>
      </w:r>
      <w:r w:rsidR="00974EC6" w:rsidRPr="006B034F">
        <w:t>the</w:t>
      </w:r>
      <w:r w:rsidR="00764EFF" w:rsidRPr="006B034F">
        <w:t xml:space="preserve"> </w:t>
      </w:r>
      <w:r w:rsidR="00371331" w:rsidRPr="006B034F">
        <w:t xml:space="preserve">term </w:t>
      </w:r>
      <m:oMath>
        <m:rad>
          <m:radPr>
            <m:degHide m:val="1"/>
            <m:ctrlPr>
              <w:rPr>
                <w:rFonts w:ascii="Cambria Math" w:hAnsi="Cambria Math"/>
                <w:i/>
              </w:rPr>
            </m:ctrlPr>
          </m:radPr>
          <m:deg/>
          <m:e>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P</m:t>
                        </m:r>
                      </m:e>
                      <m:sub>
                        <m:r>
                          <w:rPr>
                            <w:rFonts w:ascii="Cambria Math" w:hAnsi="Cambria Math"/>
                          </w:rPr>
                          <m:t>m</m:t>
                        </m:r>
                      </m:sub>
                    </m:sSub>
                  </m:e>
                </m:nary>
              </m:den>
            </m:f>
          </m:e>
        </m:rad>
      </m:oMath>
      <w:r w:rsidR="000900A9" w:rsidRPr="006B034F">
        <w:t xml:space="preserve">. Furthermore, in eq. (7.5-22) the </w:t>
      </w:r>
      <w:r w:rsidR="00002B7E" w:rsidRPr="006B034F">
        <w:t>new</w:t>
      </w:r>
      <w:r w:rsidR="000900A9" w:rsidRPr="006B034F">
        <w:t xml:space="preserve"> term must be </w:t>
      </w:r>
      <w:r w:rsidR="00326475" w:rsidRPr="006B034F">
        <w:t xml:space="preserve">moved inside the summation </w:t>
      </w:r>
      <m:oMath>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 xml:space="preserve"> </m:t>
            </m:r>
          </m:e>
        </m:nary>
      </m:oMath>
      <w:r w:rsidR="00326475" w:rsidRPr="006B034F">
        <w:t>.</w:t>
      </w:r>
      <w:r w:rsidR="000C696B" w:rsidRPr="006B034F">
        <w:t xml:space="preserve"> </w:t>
      </w:r>
    </w:p>
    <w:p w14:paraId="5E6F138D" w14:textId="77777777" w:rsidR="009F0734" w:rsidRPr="006B034F" w:rsidRDefault="009F0734" w:rsidP="000900A9"/>
    <w:p w14:paraId="26566DAD" w14:textId="621FFC18" w:rsidR="00BF2DEA" w:rsidRPr="006B034F" w:rsidRDefault="009F0734" w:rsidP="000900A9">
      <w:r w:rsidRPr="006B034F">
        <w:t>Since</w:t>
      </w:r>
      <w:r w:rsidR="00E52003" w:rsidRPr="006B034F">
        <w:t xml:space="preserve"> the proposed</w:t>
      </w:r>
      <w:r w:rsidR="00CE2893" w:rsidRPr="006B034F">
        <w:t xml:space="preserve"> ray powers are not equal the coupling of rays cannot be </w:t>
      </w:r>
      <w:r w:rsidR="000525D9" w:rsidRPr="006B034F">
        <w:t>completely random anymore</w:t>
      </w:r>
      <w:r w:rsidR="00A67389" w:rsidRPr="006B034F">
        <w:t xml:space="preserve">, as </w:t>
      </w:r>
      <w:r w:rsidR="00C84F20" w:rsidRPr="006B034F">
        <w:t>is the case in the description of</w:t>
      </w:r>
      <w:r w:rsidR="00A67389" w:rsidRPr="006B034F">
        <w:t xml:space="preserve"> Step 8 Section 7.5 in </w:t>
      </w:r>
      <w:r w:rsidR="00A67389" w:rsidRPr="00830562">
        <w:fldChar w:fldCharType="begin"/>
      </w:r>
      <w:r w:rsidR="00A67389" w:rsidRPr="006B034F">
        <w:instrText xml:space="preserve"> REF _Ref158796409 \r \h </w:instrText>
      </w:r>
      <w:r w:rsidR="00A67389" w:rsidRPr="00830562">
        <w:fldChar w:fldCharType="separate"/>
      </w:r>
      <w:r w:rsidR="00FC3CB1" w:rsidRPr="006B034F">
        <w:t>[2]</w:t>
      </w:r>
      <w:r w:rsidR="00A67389" w:rsidRPr="00830562">
        <w:fldChar w:fldCharType="end"/>
      </w:r>
      <w:r w:rsidR="00A67389" w:rsidRPr="006B034F">
        <w:t>.</w:t>
      </w:r>
      <w:r w:rsidR="00BF3B2D" w:rsidRPr="006B034F">
        <w:t xml:space="preserve"> </w:t>
      </w:r>
      <w:r w:rsidR="00BC1A94" w:rsidRPr="006B034F">
        <w:t>We propose to change the random coupli</w:t>
      </w:r>
      <w:r w:rsidR="006D6E00" w:rsidRPr="006B034F">
        <w:t xml:space="preserve">ng </w:t>
      </w:r>
      <w:r w:rsidR="00162BD3" w:rsidRPr="006B034F">
        <w:t xml:space="preserve">in Step 8 </w:t>
      </w:r>
      <w:r w:rsidR="006D6E00" w:rsidRPr="006B034F">
        <w:t>such that the order of ray</w:t>
      </w:r>
      <w:r w:rsidR="00E06532" w:rsidRPr="006B034F">
        <w:t xml:space="preserve"> powers</w:t>
      </w:r>
      <w:r w:rsidR="006D6E00" w:rsidRPr="006B034F">
        <w:t xml:space="preserve"> after coupling does not change, but only</w:t>
      </w:r>
      <w:r w:rsidR="00162BD3" w:rsidRPr="006B034F">
        <w:t xml:space="preserve"> the</w:t>
      </w:r>
      <w:r w:rsidR="006D6E00" w:rsidRPr="006B034F">
        <w:t xml:space="preserve"> </w:t>
      </w:r>
      <w:r w:rsidR="007B11D5" w:rsidRPr="006B034F">
        <w:t>sign</w:t>
      </w:r>
      <w:r w:rsidR="002D68F6" w:rsidRPr="006B034F">
        <w:t>s</w:t>
      </w:r>
      <w:r w:rsidR="007B11D5" w:rsidRPr="006B034F">
        <w:t xml:space="preserve"> of offset angles </w:t>
      </w:r>
      <w:r w:rsidR="002D68F6" w:rsidRPr="006B034F">
        <w:t>are</w:t>
      </w:r>
      <w:r w:rsidR="007B11D5" w:rsidRPr="006B034F">
        <w:t xml:space="preserve"> </w:t>
      </w:r>
      <w:r w:rsidR="00BA364F" w:rsidRPr="006B034F">
        <w:t xml:space="preserve">randomly coupled. In other words, the coupling is not random over all 20 rays, but </w:t>
      </w:r>
      <w:r w:rsidR="000748A0" w:rsidRPr="006B034F">
        <w:t xml:space="preserve">over ray pairs 1,2 and 3,4 ... and </w:t>
      </w:r>
      <w:r w:rsidR="00373A65" w:rsidRPr="006B034F">
        <w:t xml:space="preserve">19,20. An example of such coupling is </w:t>
      </w:r>
      <w:r w:rsidR="006E09A3" w:rsidRPr="006B034F">
        <w:t xml:space="preserve">depicted in </w:t>
      </w:r>
      <w:r w:rsidR="006E09A3" w:rsidRPr="00830562">
        <w:fldChar w:fldCharType="begin"/>
      </w:r>
      <w:r w:rsidR="006E09A3" w:rsidRPr="006B034F">
        <w:instrText xml:space="preserve"> REF _Ref189734469 \h </w:instrText>
      </w:r>
      <w:r w:rsidR="006E09A3" w:rsidRPr="00830562">
        <w:fldChar w:fldCharType="separate"/>
      </w:r>
      <w:r w:rsidR="00FC3CB1" w:rsidRPr="006B034F">
        <w:t xml:space="preserve">Figure </w:t>
      </w:r>
      <w:r w:rsidR="00FC3CB1" w:rsidRPr="006B034F">
        <w:rPr>
          <w:noProof/>
        </w:rPr>
        <w:t>6</w:t>
      </w:r>
      <w:r w:rsidR="006E09A3" w:rsidRPr="00830562">
        <w:fldChar w:fldCharType="end"/>
      </w:r>
      <w:r w:rsidR="006E09A3" w:rsidRPr="006B034F">
        <w:t>.</w:t>
      </w:r>
      <w:r w:rsidR="00373A65" w:rsidRPr="006B034F">
        <w:t xml:space="preserve"> </w:t>
      </w:r>
    </w:p>
    <w:p w14:paraId="46B5A0B7" w14:textId="77777777" w:rsidR="00370B6A" w:rsidRPr="006B034F" w:rsidRDefault="00370B6A" w:rsidP="000309A4"/>
    <w:p w14:paraId="54DCD7E2" w14:textId="134FD929" w:rsidR="00C55891" w:rsidRPr="006B034F" w:rsidRDefault="00370B6A" w:rsidP="000309A4">
      <w:pPr>
        <w:rPr>
          <w:i/>
          <w:iCs/>
        </w:rPr>
      </w:pPr>
      <w:r w:rsidRPr="00072C6F">
        <w:rPr>
          <w:b/>
          <w:bCs/>
          <w:i/>
          <w:iCs/>
        </w:rPr>
        <w:t xml:space="preserve">Proposal </w:t>
      </w:r>
      <w:r w:rsidRPr="006B034F">
        <w:rPr>
          <w:b/>
          <w:bCs/>
          <w:i/>
          <w:iCs/>
        </w:rPr>
        <w:t>1</w:t>
      </w:r>
      <w:r w:rsidRPr="00072C6F">
        <w:rPr>
          <w:b/>
          <w:bCs/>
          <w:i/>
          <w:iCs/>
        </w:rPr>
        <w:t xml:space="preserve">: </w:t>
      </w:r>
      <w:r w:rsidR="00146536" w:rsidRPr="006B034F">
        <w:rPr>
          <w:i/>
          <w:iCs/>
        </w:rPr>
        <w:t>Specify</w:t>
      </w:r>
      <w:r w:rsidR="00E002D4" w:rsidRPr="006B034F">
        <w:rPr>
          <w:i/>
          <w:iCs/>
        </w:rPr>
        <w:t xml:space="preserve"> </w:t>
      </w:r>
      <w:r w:rsidR="00C7600F" w:rsidRPr="006B034F">
        <w:rPr>
          <w:i/>
          <w:iCs/>
        </w:rPr>
        <w:t xml:space="preserve">uniformly spaced </w:t>
      </w:r>
      <w:r w:rsidR="00146536" w:rsidRPr="006B034F">
        <w:rPr>
          <w:i/>
          <w:iCs/>
        </w:rPr>
        <w:t>ray offset angles as</w:t>
      </w:r>
      <w:r w:rsidR="00C7600F" w:rsidRPr="006B034F">
        <w:rPr>
          <w:i/>
          <w:iCs/>
        </w:rPr>
        <w:t xml:space="preserve"> defined in </w:t>
      </w:r>
      <w:r w:rsidR="00C55891" w:rsidRPr="006B034F">
        <w:rPr>
          <w:i/>
          <w:iCs/>
        </w:rPr>
        <w:fldChar w:fldCharType="begin"/>
      </w:r>
      <w:r w:rsidR="00C55891" w:rsidRPr="006B034F">
        <w:rPr>
          <w:i/>
          <w:iCs/>
        </w:rPr>
        <w:instrText xml:space="preserve"> REF _Ref189727245 \h </w:instrText>
      </w:r>
      <w:r w:rsidR="00C55891" w:rsidRPr="006B034F">
        <w:rPr>
          <w:i/>
          <w:iCs/>
        </w:rPr>
      </w:r>
      <w:r w:rsidR="00C55891" w:rsidRPr="006B034F">
        <w:rPr>
          <w:i/>
          <w:iCs/>
        </w:rPr>
        <w:fldChar w:fldCharType="separate"/>
      </w:r>
      <w:r w:rsidR="00FC3CB1" w:rsidRPr="006B034F">
        <w:t xml:space="preserve">Table </w:t>
      </w:r>
      <w:r w:rsidR="00FC3CB1" w:rsidRPr="006B034F">
        <w:rPr>
          <w:noProof/>
        </w:rPr>
        <w:t>2</w:t>
      </w:r>
      <w:r w:rsidR="00C55891" w:rsidRPr="006B034F">
        <w:rPr>
          <w:i/>
          <w:iCs/>
        </w:rPr>
        <w:fldChar w:fldCharType="end"/>
      </w:r>
      <w:r w:rsidR="00C55891" w:rsidRPr="006B034F">
        <w:rPr>
          <w:i/>
          <w:iCs/>
        </w:rPr>
        <w:t>.</w:t>
      </w:r>
    </w:p>
    <w:p w14:paraId="31D177FA" w14:textId="3AD9E96D" w:rsidR="0001421A" w:rsidRPr="006B034F" w:rsidRDefault="00E002D4" w:rsidP="000309A4">
      <w:pPr>
        <w:rPr>
          <w:i/>
          <w:iCs/>
        </w:rPr>
      </w:pPr>
      <w:r w:rsidRPr="006B034F">
        <w:rPr>
          <w:i/>
          <w:iCs/>
        </w:rPr>
        <w:t xml:space="preserve"> </w:t>
      </w:r>
    </w:p>
    <w:p w14:paraId="5856CC7A" w14:textId="54D6378E" w:rsidR="00C55891" w:rsidRPr="006B034F" w:rsidRDefault="00C55891" w:rsidP="000309A4">
      <w:pPr>
        <w:rPr>
          <w:i/>
          <w:iCs/>
        </w:rPr>
      </w:pPr>
      <w:r w:rsidRPr="00072C6F">
        <w:rPr>
          <w:b/>
          <w:bCs/>
          <w:i/>
          <w:iCs/>
        </w:rPr>
        <w:t xml:space="preserve">Proposal 2: </w:t>
      </w:r>
      <w:r w:rsidRPr="006B034F">
        <w:rPr>
          <w:i/>
          <w:iCs/>
        </w:rPr>
        <w:t xml:space="preserve">Specify </w:t>
      </w:r>
      <w:r w:rsidR="00387917" w:rsidRPr="006B034F">
        <w:rPr>
          <w:i/>
          <w:iCs/>
        </w:rPr>
        <w:t>non-equal</w:t>
      </w:r>
      <w:r w:rsidRPr="006B034F">
        <w:rPr>
          <w:i/>
          <w:iCs/>
        </w:rPr>
        <w:t xml:space="preserve"> ray </w:t>
      </w:r>
      <w:r w:rsidR="00387917" w:rsidRPr="006B034F">
        <w:rPr>
          <w:i/>
          <w:iCs/>
        </w:rPr>
        <w:t>powers following the Laplacian function</w:t>
      </w:r>
      <w:r w:rsidRPr="006B034F">
        <w:rPr>
          <w:i/>
          <w:iCs/>
        </w:rPr>
        <w:t xml:space="preserve"> as defined in</w:t>
      </w:r>
      <w:r w:rsidR="00AC0F7C" w:rsidRPr="006B034F">
        <w:rPr>
          <w:i/>
          <w:iCs/>
        </w:rPr>
        <w:t xml:space="preserve"> eq. (1) and</w:t>
      </w:r>
      <w:r w:rsidRPr="006B034F">
        <w:rPr>
          <w:i/>
          <w:iCs/>
        </w:rPr>
        <w:t xml:space="preserve"> </w:t>
      </w:r>
      <w:r w:rsidRPr="006B034F">
        <w:rPr>
          <w:i/>
          <w:iCs/>
        </w:rPr>
        <w:fldChar w:fldCharType="begin"/>
      </w:r>
      <w:r w:rsidRPr="006B034F">
        <w:rPr>
          <w:i/>
          <w:iCs/>
        </w:rPr>
        <w:instrText xml:space="preserve"> REF _Ref189727245 \h </w:instrText>
      </w:r>
      <w:r w:rsidR="006B034F" w:rsidRPr="00072C6F">
        <w:rPr>
          <w:i/>
          <w:iCs/>
        </w:rPr>
        <w:instrText xml:space="preserve"> \* MERGEFORMAT </w:instrText>
      </w:r>
      <w:r w:rsidRPr="006B034F">
        <w:rPr>
          <w:i/>
          <w:iCs/>
        </w:rPr>
      </w:r>
      <w:r w:rsidRPr="006B034F">
        <w:rPr>
          <w:i/>
          <w:iCs/>
        </w:rPr>
        <w:fldChar w:fldCharType="separate"/>
      </w:r>
      <w:r w:rsidR="00FC3CB1" w:rsidRPr="00072C6F">
        <w:rPr>
          <w:i/>
          <w:iCs/>
        </w:rPr>
        <w:t xml:space="preserve">Table </w:t>
      </w:r>
      <w:r w:rsidR="00FC3CB1" w:rsidRPr="00072C6F">
        <w:rPr>
          <w:i/>
          <w:iCs/>
          <w:noProof/>
        </w:rPr>
        <w:t>2</w:t>
      </w:r>
      <w:r w:rsidRPr="006B034F">
        <w:rPr>
          <w:i/>
          <w:iCs/>
        </w:rPr>
        <w:fldChar w:fldCharType="end"/>
      </w:r>
      <w:r w:rsidRPr="006B034F">
        <w:rPr>
          <w:i/>
          <w:iCs/>
        </w:rPr>
        <w:t>.</w:t>
      </w:r>
    </w:p>
    <w:p w14:paraId="54296D49" w14:textId="77777777" w:rsidR="00CB201B" w:rsidRPr="006B034F" w:rsidRDefault="00CB201B" w:rsidP="000309A4">
      <w:pPr>
        <w:rPr>
          <w:i/>
          <w:iCs/>
        </w:rPr>
      </w:pPr>
    </w:p>
    <w:p w14:paraId="78E584A4" w14:textId="7163FABC" w:rsidR="00CB201B" w:rsidRPr="006B034F" w:rsidRDefault="00CB201B" w:rsidP="000309A4">
      <w:r w:rsidRPr="00072C6F">
        <w:rPr>
          <w:b/>
          <w:bCs/>
          <w:i/>
          <w:iCs/>
        </w:rPr>
        <w:t xml:space="preserve">Proposal </w:t>
      </w:r>
      <w:r w:rsidR="008E6A68" w:rsidRPr="00072C6F">
        <w:rPr>
          <w:b/>
          <w:bCs/>
          <w:i/>
          <w:iCs/>
        </w:rPr>
        <w:t>3</w:t>
      </w:r>
      <w:r w:rsidRPr="00072C6F">
        <w:rPr>
          <w:b/>
          <w:bCs/>
          <w:i/>
          <w:iCs/>
        </w:rPr>
        <w:t xml:space="preserve">: </w:t>
      </w:r>
      <w:r w:rsidRPr="006B034F">
        <w:rPr>
          <w:i/>
          <w:iCs/>
        </w:rPr>
        <w:t xml:space="preserve">Specify the random coupling of rays such that the </w:t>
      </w:r>
      <w:r w:rsidR="00235A88" w:rsidRPr="006B034F">
        <w:rPr>
          <w:i/>
          <w:iCs/>
        </w:rPr>
        <w:t>power pattern composed by ray powers is preserved in all dimension</w:t>
      </w:r>
      <w:r w:rsidR="003043B5" w:rsidRPr="006B034F">
        <w:rPr>
          <w:i/>
          <w:iCs/>
        </w:rPr>
        <w:t>s</w:t>
      </w:r>
      <w:r w:rsidR="0031252F" w:rsidRPr="006B034F">
        <w:rPr>
          <w:i/>
          <w:iCs/>
        </w:rPr>
        <w:t xml:space="preserve"> (</w:t>
      </w:r>
      <w:proofErr w:type="spellStart"/>
      <w:r w:rsidR="0031252F" w:rsidRPr="006B034F">
        <w:rPr>
          <w:i/>
          <w:iCs/>
        </w:rPr>
        <w:t>AoA</w:t>
      </w:r>
      <w:proofErr w:type="spellEnd"/>
      <w:r w:rsidR="0031252F" w:rsidRPr="006B034F">
        <w:rPr>
          <w:i/>
          <w:iCs/>
        </w:rPr>
        <w:t xml:space="preserve">, </w:t>
      </w:r>
      <w:proofErr w:type="spellStart"/>
      <w:r w:rsidR="0031252F" w:rsidRPr="006B034F">
        <w:rPr>
          <w:i/>
          <w:iCs/>
        </w:rPr>
        <w:t>AoD</w:t>
      </w:r>
      <w:proofErr w:type="spellEnd"/>
      <w:r w:rsidR="0031252F" w:rsidRPr="006B034F">
        <w:rPr>
          <w:i/>
          <w:iCs/>
        </w:rPr>
        <w:t xml:space="preserve">, </w:t>
      </w:r>
      <w:proofErr w:type="spellStart"/>
      <w:r w:rsidR="0031252F" w:rsidRPr="006B034F">
        <w:rPr>
          <w:i/>
          <w:iCs/>
        </w:rPr>
        <w:t>ZoA</w:t>
      </w:r>
      <w:proofErr w:type="spellEnd"/>
      <w:r w:rsidR="0031252F" w:rsidRPr="006B034F">
        <w:rPr>
          <w:i/>
          <w:iCs/>
        </w:rPr>
        <w:t xml:space="preserve">, </w:t>
      </w:r>
      <w:proofErr w:type="spellStart"/>
      <w:r w:rsidR="0031252F" w:rsidRPr="006B034F">
        <w:rPr>
          <w:i/>
          <w:iCs/>
        </w:rPr>
        <w:t>ZoD</w:t>
      </w:r>
      <w:proofErr w:type="spellEnd"/>
      <w:r w:rsidR="0031252F" w:rsidRPr="006B034F">
        <w:rPr>
          <w:i/>
          <w:iCs/>
        </w:rPr>
        <w:t>)</w:t>
      </w:r>
      <w:r w:rsidR="0002554A" w:rsidRPr="006B034F">
        <w:rPr>
          <w:i/>
          <w:iCs/>
        </w:rPr>
        <w:t xml:space="preserve"> as described </w:t>
      </w:r>
      <w:r w:rsidR="00681A35" w:rsidRPr="006B034F">
        <w:rPr>
          <w:i/>
          <w:iCs/>
        </w:rPr>
        <w:t>above</w:t>
      </w:r>
      <w:r w:rsidR="00235A88" w:rsidRPr="006B034F">
        <w:rPr>
          <w:i/>
          <w:iCs/>
        </w:rPr>
        <w:t>.</w:t>
      </w:r>
    </w:p>
    <w:p w14:paraId="0C99ECC2" w14:textId="2094740C" w:rsidR="00511EDD" w:rsidRPr="00072C6F" w:rsidRDefault="00511EDD" w:rsidP="00511EDD">
      <w:pPr>
        <w:pStyle w:val="Descripcin"/>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41"/>
        <w:gridCol w:w="1938"/>
      </w:tblGrid>
      <w:tr w:rsidR="00CE29E8" w:rsidRPr="006B034F" w14:paraId="50A592CF" w14:textId="73564E5A" w:rsidTr="00AF5B2C">
        <w:trPr>
          <w:jc w:val="center"/>
        </w:trPr>
        <w:tc>
          <w:tcPr>
            <w:tcW w:w="0" w:type="auto"/>
            <w:shd w:val="clear" w:color="auto" w:fill="D9D9D9"/>
          </w:tcPr>
          <w:p w14:paraId="0C257517" w14:textId="77777777" w:rsidR="00CE29E8" w:rsidRPr="006B034F" w:rsidRDefault="00CE29E8" w:rsidP="008A1FC0">
            <w:pPr>
              <w:pStyle w:val="TAH"/>
            </w:pPr>
            <w:r w:rsidRPr="006B034F">
              <w:t xml:space="preserve">Ray number </w:t>
            </w:r>
            <w:r w:rsidRPr="006B034F">
              <w:rPr>
                <w:i/>
              </w:rPr>
              <w:t>m</w:t>
            </w:r>
          </w:p>
        </w:tc>
        <w:tc>
          <w:tcPr>
            <w:tcW w:w="0" w:type="auto"/>
            <w:shd w:val="clear" w:color="auto" w:fill="D9D9D9"/>
          </w:tcPr>
          <w:p w14:paraId="1409A257" w14:textId="77777777" w:rsidR="00CE29E8" w:rsidRPr="006B034F" w:rsidRDefault="00CE29E8" w:rsidP="008A1FC0">
            <w:pPr>
              <w:pStyle w:val="TAH"/>
            </w:pPr>
            <w:r w:rsidRPr="006B034F">
              <w:t xml:space="preserve">Basis vector of offset angles </w:t>
            </w:r>
            <w:r w:rsidRPr="006B034F">
              <w:rPr>
                <w:rFonts w:ascii="Symbol" w:hAnsi="Symbol"/>
                <w:i/>
                <w:szCs w:val="18"/>
              </w:rPr>
              <w:t></w:t>
            </w:r>
            <w:r w:rsidRPr="006B034F">
              <w:rPr>
                <w:i/>
                <w:szCs w:val="18"/>
                <w:vertAlign w:val="subscript"/>
              </w:rPr>
              <w:t>m</w:t>
            </w:r>
          </w:p>
        </w:tc>
        <w:tc>
          <w:tcPr>
            <w:tcW w:w="0" w:type="auto"/>
            <w:shd w:val="clear" w:color="auto" w:fill="D9D9D9"/>
          </w:tcPr>
          <w:p w14:paraId="5108CC3A" w14:textId="71A7FE97" w:rsidR="00CE29E8" w:rsidRPr="006B034F" w:rsidRDefault="00332F20" w:rsidP="008A1FC0">
            <w:pPr>
              <w:pStyle w:val="TAH"/>
            </w:pPr>
            <w:r w:rsidRPr="006B034F">
              <w:t>Ray powers</w:t>
            </w:r>
            <w:r w:rsidR="0031123C" w:rsidRPr="006B034F">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m</m:t>
                  </m:r>
                </m:sub>
              </m:sSub>
            </m:oMath>
            <w:r w:rsidRPr="006B034F">
              <w:t xml:space="preserve"> [dB]</w:t>
            </w:r>
          </w:p>
        </w:tc>
      </w:tr>
      <w:tr w:rsidR="00CE29E8" w:rsidRPr="006B034F" w14:paraId="0DC2BB75" w14:textId="22B3FBD4" w:rsidTr="00AF5B2C">
        <w:trPr>
          <w:jc w:val="center"/>
        </w:trPr>
        <w:tc>
          <w:tcPr>
            <w:tcW w:w="0" w:type="auto"/>
          </w:tcPr>
          <w:p w14:paraId="7AFDF9AB" w14:textId="77777777" w:rsidR="00CE29E8" w:rsidRPr="006B034F" w:rsidRDefault="00CE29E8" w:rsidP="008A1FC0">
            <w:pPr>
              <w:pStyle w:val="TAC"/>
            </w:pPr>
            <w:r w:rsidRPr="006B034F">
              <w:t>1,2</w:t>
            </w:r>
          </w:p>
        </w:tc>
        <w:tc>
          <w:tcPr>
            <w:tcW w:w="0" w:type="auto"/>
          </w:tcPr>
          <w:p w14:paraId="7C601997" w14:textId="40218661" w:rsidR="00CE29E8" w:rsidRPr="006B034F" w:rsidRDefault="00CE29E8" w:rsidP="008A1FC0">
            <w:pPr>
              <w:pStyle w:val="TAC"/>
            </w:pPr>
            <w:r w:rsidRPr="006B034F">
              <w:t>± 0.1134</w:t>
            </w:r>
          </w:p>
        </w:tc>
        <w:tc>
          <w:tcPr>
            <w:tcW w:w="0" w:type="auto"/>
          </w:tcPr>
          <w:p w14:paraId="6DD0C71C" w14:textId="174A06D1" w:rsidR="00CE29E8" w:rsidRPr="006B034F" w:rsidRDefault="00AC395B" w:rsidP="008A1FC0">
            <w:pPr>
              <w:pStyle w:val="TAC"/>
            </w:pPr>
            <w:r w:rsidRPr="006B034F">
              <w:t>0</w:t>
            </w:r>
            <w:r w:rsidR="005A2F9E" w:rsidRPr="006B034F">
              <w:t>.0</w:t>
            </w:r>
          </w:p>
        </w:tc>
      </w:tr>
      <w:tr w:rsidR="00CE29E8" w:rsidRPr="006B034F" w14:paraId="57507A62" w14:textId="62C126B4" w:rsidTr="00AF5B2C">
        <w:trPr>
          <w:jc w:val="center"/>
        </w:trPr>
        <w:tc>
          <w:tcPr>
            <w:tcW w:w="0" w:type="auto"/>
          </w:tcPr>
          <w:p w14:paraId="029E25E3" w14:textId="77777777" w:rsidR="00CE29E8" w:rsidRPr="006B034F" w:rsidRDefault="00CE29E8" w:rsidP="008A1FC0">
            <w:pPr>
              <w:pStyle w:val="TAC"/>
            </w:pPr>
            <w:r w:rsidRPr="006B034F">
              <w:t>3,4</w:t>
            </w:r>
          </w:p>
        </w:tc>
        <w:tc>
          <w:tcPr>
            <w:tcW w:w="0" w:type="auto"/>
          </w:tcPr>
          <w:p w14:paraId="082039A7" w14:textId="54DD12A7" w:rsidR="00CE29E8" w:rsidRPr="006B034F" w:rsidRDefault="00CE29E8" w:rsidP="008A1FC0">
            <w:pPr>
              <w:pStyle w:val="TAC"/>
            </w:pPr>
            <w:r w:rsidRPr="006B034F">
              <w:t>± 0.3403</w:t>
            </w:r>
          </w:p>
        </w:tc>
        <w:tc>
          <w:tcPr>
            <w:tcW w:w="0" w:type="auto"/>
          </w:tcPr>
          <w:p w14:paraId="26F6A427" w14:textId="4243C31C" w:rsidR="00CE29E8" w:rsidRPr="006B034F" w:rsidRDefault="00477E6E" w:rsidP="008A1FC0">
            <w:pPr>
              <w:pStyle w:val="TAC"/>
            </w:pPr>
            <w:r w:rsidRPr="006B034F">
              <w:t>-0.8211</w:t>
            </w:r>
          </w:p>
        </w:tc>
      </w:tr>
      <w:tr w:rsidR="00CE29E8" w:rsidRPr="006B034F" w14:paraId="587168FB" w14:textId="6F35B1A8" w:rsidTr="00AF5B2C">
        <w:trPr>
          <w:jc w:val="center"/>
        </w:trPr>
        <w:tc>
          <w:tcPr>
            <w:tcW w:w="0" w:type="auto"/>
          </w:tcPr>
          <w:p w14:paraId="4573F3B5" w14:textId="77777777" w:rsidR="00CE29E8" w:rsidRPr="006B034F" w:rsidRDefault="00CE29E8" w:rsidP="008A1FC0">
            <w:pPr>
              <w:pStyle w:val="TAC"/>
            </w:pPr>
            <w:r w:rsidRPr="006B034F">
              <w:t>5,6</w:t>
            </w:r>
          </w:p>
        </w:tc>
        <w:tc>
          <w:tcPr>
            <w:tcW w:w="0" w:type="auto"/>
          </w:tcPr>
          <w:p w14:paraId="0C5949D0" w14:textId="05EFA016" w:rsidR="00CE29E8" w:rsidRPr="006B034F" w:rsidRDefault="00CE29E8" w:rsidP="008A1FC0">
            <w:pPr>
              <w:pStyle w:val="TAC"/>
            </w:pPr>
            <w:r w:rsidRPr="006B034F">
              <w:t>± 0.5671</w:t>
            </w:r>
          </w:p>
        </w:tc>
        <w:tc>
          <w:tcPr>
            <w:tcW w:w="0" w:type="auto"/>
          </w:tcPr>
          <w:p w14:paraId="79ED7C41" w14:textId="259FA9E9" w:rsidR="00CE29E8" w:rsidRPr="006B034F" w:rsidRDefault="00477E6E" w:rsidP="008A1FC0">
            <w:pPr>
              <w:pStyle w:val="TAC"/>
            </w:pPr>
            <w:r w:rsidRPr="006B034F">
              <w:t>-1.6421</w:t>
            </w:r>
          </w:p>
        </w:tc>
      </w:tr>
      <w:tr w:rsidR="00CE29E8" w:rsidRPr="006B034F" w14:paraId="6C76AD2D" w14:textId="045FA7E7" w:rsidTr="00AF5B2C">
        <w:trPr>
          <w:jc w:val="center"/>
        </w:trPr>
        <w:tc>
          <w:tcPr>
            <w:tcW w:w="0" w:type="auto"/>
          </w:tcPr>
          <w:p w14:paraId="11D55CC6" w14:textId="77777777" w:rsidR="00CE29E8" w:rsidRPr="006B034F" w:rsidRDefault="00CE29E8" w:rsidP="008A1FC0">
            <w:pPr>
              <w:pStyle w:val="TAC"/>
            </w:pPr>
            <w:r w:rsidRPr="006B034F">
              <w:t>7,8</w:t>
            </w:r>
          </w:p>
        </w:tc>
        <w:tc>
          <w:tcPr>
            <w:tcW w:w="0" w:type="auto"/>
          </w:tcPr>
          <w:p w14:paraId="4154C782" w14:textId="6280E575" w:rsidR="00CE29E8" w:rsidRPr="006B034F" w:rsidRDefault="00CE29E8" w:rsidP="008A1FC0">
            <w:pPr>
              <w:pStyle w:val="TAC"/>
            </w:pPr>
            <w:r w:rsidRPr="006B034F">
              <w:t>± 0.7940</w:t>
            </w:r>
          </w:p>
        </w:tc>
        <w:tc>
          <w:tcPr>
            <w:tcW w:w="0" w:type="auto"/>
          </w:tcPr>
          <w:p w14:paraId="64B8FEF0" w14:textId="59F349B0" w:rsidR="00CE29E8" w:rsidRPr="006B034F" w:rsidRDefault="00477E6E" w:rsidP="008A1FC0">
            <w:pPr>
              <w:pStyle w:val="TAC"/>
            </w:pPr>
            <w:r w:rsidRPr="006B034F">
              <w:t>-2.4632</w:t>
            </w:r>
          </w:p>
        </w:tc>
      </w:tr>
      <w:tr w:rsidR="00CE29E8" w:rsidRPr="006B034F" w14:paraId="1CBC574A" w14:textId="065AB879" w:rsidTr="00AF5B2C">
        <w:trPr>
          <w:jc w:val="center"/>
        </w:trPr>
        <w:tc>
          <w:tcPr>
            <w:tcW w:w="0" w:type="auto"/>
          </w:tcPr>
          <w:p w14:paraId="1FDE8738" w14:textId="77777777" w:rsidR="00CE29E8" w:rsidRPr="006B034F" w:rsidRDefault="00CE29E8" w:rsidP="008A1FC0">
            <w:pPr>
              <w:pStyle w:val="TAC"/>
            </w:pPr>
            <w:r w:rsidRPr="006B034F">
              <w:t>9,10</w:t>
            </w:r>
          </w:p>
        </w:tc>
        <w:tc>
          <w:tcPr>
            <w:tcW w:w="0" w:type="auto"/>
          </w:tcPr>
          <w:p w14:paraId="36F62A2A" w14:textId="0FE3B584" w:rsidR="00CE29E8" w:rsidRPr="006B034F" w:rsidRDefault="00CE29E8" w:rsidP="008A1FC0">
            <w:pPr>
              <w:pStyle w:val="TAC"/>
            </w:pPr>
            <w:r w:rsidRPr="006B034F">
              <w:t>± 1.0208</w:t>
            </w:r>
          </w:p>
        </w:tc>
        <w:tc>
          <w:tcPr>
            <w:tcW w:w="0" w:type="auto"/>
          </w:tcPr>
          <w:p w14:paraId="61639AD9" w14:textId="2D2ABC4B" w:rsidR="00CE29E8" w:rsidRPr="006B034F" w:rsidRDefault="00477E6E" w:rsidP="008A1FC0">
            <w:pPr>
              <w:pStyle w:val="TAC"/>
            </w:pPr>
            <w:r w:rsidRPr="006B034F">
              <w:t>-3.2842</w:t>
            </w:r>
          </w:p>
        </w:tc>
      </w:tr>
      <w:tr w:rsidR="00CE29E8" w:rsidRPr="006B034F" w14:paraId="041BAC4F" w14:textId="112DA47C" w:rsidTr="00AF5B2C">
        <w:trPr>
          <w:jc w:val="center"/>
        </w:trPr>
        <w:tc>
          <w:tcPr>
            <w:tcW w:w="0" w:type="auto"/>
          </w:tcPr>
          <w:p w14:paraId="006D770C" w14:textId="77777777" w:rsidR="00CE29E8" w:rsidRPr="006B034F" w:rsidRDefault="00CE29E8" w:rsidP="008A1FC0">
            <w:pPr>
              <w:pStyle w:val="TAC"/>
            </w:pPr>
            <w:r w:rsidRPr="006B034F">
              <w:t>11,12</w:t>
            </w:r>
          </w:p>
        </w:tc>
        <w:tc>
          <w:tcPr>
            <w:tcW w:w="0" w:type="auto"/>
          </w:tcPr>
          <w:p w14:paraId="027CAD94" w14:textId="3426AA05" w:rsidR="00CE29E8" w:rsidRPr="006B034F" w:rsidRDefault="00CE29E8" w:rsidP="008A1FC0">
            <w:pPr>
              <w:pStyle w:val="TAC"/>
            </w:pPr>
            <w:r w:rsidRPr="006B034F">
              <w:t>± 1.2477</w:t>
            </w:r>
          </w:p>
        </w:tc>
        <w:tc>
          <w:tcPr>
            <w:tcW w:w="0" w:type="auto"/>
          </w:tcPr>
          <w:p w14:paraId="1F0BEBCF" w14:textId="6269DCF5" w:rsidR="00CE29E8" w:rsidRPr="006B034F" w:rsidRDefault="00477E6E" w:rsidP="008A1FC0">
            <w:pPr>
              <w:pStyle w:val="TAC"/>
            </w:pPr>
            <w:r w:rsidRPr="006B034F">
              <w:t>-4.1053</w:t>
            </w:r>
          </w:p>
        </w:tc>
      </w:tr>
      <w:tr w:rsidR="00CE29E8" w:rsidRPr="006B034F" w14:paraId="33A66AFE" w14:textId="60F32394" w:rsidTr="00AF5B2C">
        <w:trPr>
          <w:jc w:val="center"/>
        </w:trPr>
        <w:tc>
          <w:tcPr>
            <w:tcW w:w="0" w:type="auto"/>
          </w:tcPr>
          <w:p w14:paraId="34AE11C0" w14:textId="77777777" w:rsidR="00CE29E8" w:rsidRPr="006B034F" w:rsidRDefault="00CE29E8" w:rsidP="008A1FC0">
            <w:pPr>
              <w:pStyle w:val="TAC"/>
            </w:pPr>
            <w:r w:rsidRPr="006B034F">
              <w:t>13,14</w:t>
            </w:r>
          </w:p>
        </w:tc>
        <w:tc>
          <w:tcPr>
            <w:tcW w:w="0" w:type="auto"/>
          </w:tcPr>
          <w:p w14:paraId="14EBC30C" w14:textId="38F2ED96" w:rsidR="00CE29E8" w:rsidRPr="006B034F" w:rsidRDefault="00CE29E8" w:rsidP="008A1FC0">
            <w:pPr>
              <w:pStyle w:val="TAC"/>
            </w:pPr>
            <w:r w:rsidRPr="006B034F">
              <w:t>± 1.4745</w:t>
            </w:r>
          </w:p>
        </w:tc>
        <w:tc>
          <w:tcPr>
            <w:tcW w:w="0" w:type="auto"/>
          </w:tcPr>
          <w:p w14:paraId="6AA8E15E" w14:textId="2D85FD06" w:rsidR="00CE29E8" w:rsidRPr="006B034F" w:rsidRDefault="00A869CC" w:rsidP="008A1FC0">
            <w:pPr>
              <w:pStyle w:val="TAC"/>
            </w:pPr>
            <w:r w:rsidRPr="006B034F">
              <w:t>-4.9263</w:t>
            </w:r>
          </w:p>
        </w:tc>
      </w:tr>
      <w:tr w:rsidR="00CE29E8" w:rsidRPr="006B034F" w14:paraId="5DD66453" w14:textId="18746ACA" w:rsidTr="00AF5B2C">
        <w:trPr>
          <w:jc w:val="center"/>
        </w:trPr>
        <w:tc>
          <w:tcPr>
            <w:tcW w:w="0" w:type="auto"/>
          </w:tcPr>
          <w:p w14:paraId="12635EA1" w14:textId="77777777" w:rsidR="00CE29E8" w:rsidRPr="006B034F" w:rsidRDefault="00CE29E8" w:rsidP="008A1FC0">
            <w:pPr>
              <w:pStyle w:val="TAC"/>
            </w:pPr>
            <w:r w:rsidRPr="006B034F">
              <w:t>15,16</w:t>
            </w:r>
          </w:p>
        </w:tc>
        <w:tc>
          <w:tcPr>
            <w:tcW w:w="0" w:type="auto"/>
          </w:tcPr>
          <w:p w14:paraId="0931FD7D" w14:textId="52AA18A9" w:rsidR="00CE29E8" w:rsidRPr="006B034F" w:rsidRDefault="00CE29E8" w:rsidP="008A1FC0">
            <w:pPr>
              <w:pStyle w:val="TAC"/>
            </w:pPr>
            <w:r w:rsidRPr="006B034F">
              <w:t>± 1.7014</w:t>
            </w:r>
          </w:p>
        </w:tc>
        <w:tc>
          <w:tcPr>
            <w:tcW w:w="0" w:type="auto"/>
          </w:tcPr>
          <w:p w14:paraId="45318353" w14:textId="4B5BABDF" w:rsidR="00CE29E8" w:rsidRPr="006B034F" w:rsidRDefault="00A869CC" w:rsidP="008A1FC0">
            <w:pPr>
              <w:pStyle w:val="TAC"/>
            </w:pPr>
            <w:r w:rsidRPr="006B034F">
              <w:t>-5.7474</w:t>
            </w:r>
          </w:p>
        </w:tc>
      </w:tr>
      <w:tr w:rsidR="00CE29E8" w:rsidRPr="006B034F" w14:paraId="579B4CB1" w14:textId="6023E8CF" w:rsidTr="00AF5B2C">
        <w:trPr>
          <w:jc w:val="center"/>
        </w:trPr>
        <w:tc>
          <w:tcPr>
            <w:tcW w:w="0" w:type="auto"/>
          </w:tcPr>
          <w:p w14:paraId="04D39BAC" w14:textId="77777777" w:rsidR="00CE29E8" w:rsidRPr="006B034F" w:rsidRDefault="00CE29E8" w:rsidP="008A1FC0">
            <w:pPr>
              <w:pStyle w:val="TAC"/>
            </w:pPr>
            <w:r w:rsidRPr="006B034F">
              <w:t>17,18</w:t>
            </w:r>
          </w:p>
        </w:tc>
        <w:tc>
          <w:tcPr>
            <w:tcW w:w="0" w:type="auto"/>
          </w:tcPr>
          <w:p w14:paraId="4507CEF4" w14:textId="27A3D188" w:rsidR="00CE29E8" w:rsidRPr="006B034F" w:rsidRDefault="00CE29E8" w:rsidP="008A1FC0">
            <w:pPr>
              <w:pStyle w:val="TAC"/>
            </w:pPr>
            <w:r w:rsidRPr="006B034F">
              <w:t>± 1.9282</w:t>
            </w:r>
          </w:p>
        </w:tc>
        <w:tc>
          <w:tcPr>
            <w:tcW w:w="0" w:type="auto"/>
          </w:tcPr>
          <w:p w14:paraId="5CA73101" w14:textId="5EDCF55F" w:rsidR="00CE29E8" w:rsidRPr="006B034F" w:rsidRDefault="00A869CC" w:rsidP="008A1FC0">
            <w:pPr>
              <w:pStyle w:val="TAC"/>
            </w:pPr>
            <w:r w:rsidRPr="006B034F">
              <w:t>-6.5684</w:t>
            </w:r>
          </w:p>
        </w:tc>
      </w:tr>
      <w:tr w:rsidR="00CE29E8" w:rsidRPr="006B034F" w14:paraId="598DA70D" w14:textId="17D479C4" w:rsidTr="00AF5B2C">
        <w:trPr>
          <w:jc w:val="center"/>
        </w:trPr>
        <w:tc>
          <w:tcPr>
            <w:tcW w:w="0" w:type="auto"/>
          </w:tcPr>
          <w:p w14:paraId="7BDA0B46" w14:textId="77777777" w:rsidR="00CE29E8" w:rsidRPr="006B034F" w:rsidRDefault="00CE29E8" w:rsidP="008A1FC0">
            <w:pPr>
              <w:pStyle w:val="TAC"/>
            </w:pPr>
            <w:r w:rsidRPr="006B034F">
              <w:t>19,20</w:t>
            </w:r>
          </w:p>
        </w:tc>
        <w:tc>
          <w:tcPr>
            <w:tcW w:w="0" w:type="auto"/>
          </w:tcPr>
          <w:p w14:paraId="76EF68A0" w14:textId="315BBE64" w:rsidR="00CE29E8" w:rsidRPr="006B034F" w:rsidRDefault="00CE29E8" w:rsidP="008A1FC0">
            <w:pPr>
              <w:pStyle w:val="TAC"/>
            </w:pPr>
            <w:r w:rsidRPr="006B034F">
              <w:t>± 2.1551</w:t>
            </w:r>
          </w:p>
        </w:tc>
        <w:tc>
          <w:tcPr>
            <w:tcW w:w="0" w:type="auto"/>
          </w:tcPr>
          <w:p w14:paraId="4D5017F0" w14:textId="3B84E13A" w:rsidR="00CE29E8" w:rsidRPr="006B034F" w:rsidRDefault="00A869CC" w:rsidP="008A1FC0">
            <w:pPr>
              <w:pStyle w:val="TAC"/>
            </w:pPr>
            <w:r w:rsidRPr="006B034F">
              <w:t>-7.3895</w:t>
            </w:r>
          </w:p>
        </w:tc>
      </w:tr>
    </w:tbl>
    <w:p w14:paraId="14F8140A" w14:textId="7769B6DA" w:rsidR="0001421A" w:rsidRPr="00072C6F" w:rsidRDefault="006B034F" w:rsidP="00072C6F">
      <w:pPr>
        <w:jc w:val="center"/>
        <w:rPr>
          <w:i/>
          <w:iCs/>
        </w:rPr>
      </w:pPr>
      <w:r w:rsidRPr="00072C6F">
        <w:rPr>
          <w:i/>
          <w:iCs/>
        </w:rPr>
        <w:t xml:space="preserve">Table </w:t>
      </w:r>
      <w:r w:rsidRPr="00072C6F">
        <w:rPr>
          <w:i/>
          <w:iCs/>
        </w:rPr>
        <w:fldChar w:fldCharType="begin"/>
      </w:r>
      <w:r w:rsidRPr="00072C6F">
        <w:rPr>
          <w:i/>
          <w:iCs/>
        </w:rPr>
        <w:instrText xml:space="preserve"> SEQ Table \* ARABIC </w:instrText>
      </w:r>
      <w:r w:rsidRPr="00072C6F">
        <w:rPr>
          <w:i/>
          <w:iCs/>
        </w:rPr>
        <w:fldChar w:fldCharType="separate"/>
      </w:r>
      <w:r w:rsidRPr="00072C6F">
        <w:rPr>
          <w:i/>
          <w:iCs/>
          <w:noProof/>
        </w:rPr>
        <w:t>2</w:t>
      </w:r>
      <w:r w:rsidRPr="00072C6F">
        <w:rPr>
          <w:i/>
          <w:iCs/>
        </w:rPr>
        <w:fldChar w:fldCharType="end"/>
      </w:r>
      <w:r w:rsidRPr="00072C6F">
        <w:rPr>
          <w:i/>
          <w:iCs/>
        </w:rPr>
        <w:t>. New ray offset angles within a cluster, given for rms angle spread normalized to 1.</w:t>
      </w:r>
    </w:p>
    <w:p w14:paraId="4FDD0163" w14:textId="77777777" w:rsidR="006B034F" w:rsidRPr="006B034F" w:rsidRDefault="006B034F" w:rsidP="000309A4"/>
    <w:p w14:paraId="51E4B4CA" w14:textId="77777777" w:rsidR="00B1496E" w:rsidRPr="006B034F" w:rsidRDefault="00B1496E" w:rsidP="000309A4"/>
    <w:p w14:paraId="7102DA0A" w14:textId="7A34BC55" w:rsidR="002E2A32" w:rsidRPr="006B034F" w:rsidRDefault="002E2A32" w:rsidP="00AC65CE">
      <w:pPr>
        <w:jc w:val="center"/>
      </w:pPr>
    </w:p>
    <w:p w14:paraId="1D8C520B" w14:textId="27AB3D86" w:rsidR="002854A8" w:rsidRPr="006B034F" w:rsidRDefault="002854A8" w:rsidP="00AC65CE">
      <w:pPr>
        <w:jc w:val="center"/>
      </w:pPr>
      <w:r w:rsidRPr="006B034F">
        <w:rPr>
          <w:noProof/>
        </w:rPr>
        <w:drawing>
          <wp:inline distT="0" distB="0" distL="0" distR="0" wp14:anchorId="42F9235F" wp14:editId="66333ED0">
            <wp:extent cx="3600000" cy="1827673"/>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1827673"/>
                    </a:xfrm>
                    <a:prstGeom prst="rect">
                      <a:avLst/>
                    </a:prstGeom>
                    <a:noFill/>
                    <a:ln>
                      <a:noFill/>
                    </a:ln>
                  </pic:spPr>
                </pic:pic>
              </a:graphicData>
            </a:graphic>
          </wp:inline>
        </w:drawing>
      </w:r>
    </w:p>
    <w:p w14:paraId="59D5ADB5" w14:textId="5CA77443" w:rsidR="00EA66C8" w:rsidRPr="00072C6F" w:rsidRDefault="00B1496E" w:rsidP="00072C6F">
      <w:pPr>
        <w:pStyle w:val="Descripcin"/>
        <w:jc w:val="center"/>
        <w:rPr>
          <w:lang w:val="en-GB"/>
        </w:rPr>
      </w:pPr>
      <w:bookmarkStart w:id="6" w:name="_Ref189726652"/>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5</w:t>
      </w:r>
      <w:r w:rsidRPr="00072C6F">
        <w:rPr>
          <w:lang w:val="en-GB"/>
        </w:rPr>
        <w:fldChar w:fldCharType="end"/>
      </w:r>
      <w:bookmarkEnd w:id="6"/>
      <w:r w:rsidRPr="00072C6F">
        <w:rPr>
          <w:lang w:val="en-GB"/>
        </w:rPr>
        <w:t xml:space="preserve">. </w:t>
      </w:r>
      <w:r w:rsidR="0058143F" w:rsidRPr="00072C6F">
        <w:rPr>
          <w:lang w:val="en-GB"/>
        </w:rPr>
        <w:t>The proposed (=new) and the c</w:t>
      </w:r>
      <w:r w:rsidRPr="00072C6F">
        <w:rPr>
          <w:lang w:val="en-GB"/>
        </w:rPr>
        <w:t>urrent</w:t>
      </w:r>
      <w:r w:rsidR="0058143F" w:rsidRPr="00072C6F">
        <w:rPr>
          <w:lang w:val="en-GB"/>
        </w:rPr>
        <w:t xml:space="preserve"> (=ref)</w:t>
      </w:r>
      <w:r w:rsidRPr="00072C6F">
        <w:rPr>
          <w:lang w:val="en-GB"/>
        </w:rPr>
        <w:t xml:space="preserve"> intra cluster structure.</w:t>
      </w:r>
    </w:p>
    <w:p w14:paraId="3080759F" w14:textId="6521D9A5" w:rsidR="00B1496E" w:rsidRPr="00072C6F" w:rsidRDefault="00774185" w:rsidP="006E09A3">
      <w:pPr>
        <w:jc w:val="center"/>
      </w:pPr>
      <w:r w:rsidRPr="00072C6F">
        <w:rPr>
          <w:noProof/>
        </w:rPr>
        <w:lastRenderedPageBreak/>
        <w:drawing>
          <wp:inline distT="0" distB="0" distL="0" distR="0" wp14:anchorId="5EA768C7" wp14:editId="336EA9EE">
            <wp:extent cx="5711080" cy="1275352"/>
            <wp:effectExtent l="0" t="0" r="4445" b="1270"/>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pic:nvPicPr>
                  <pic:blipFill rotWithShape="1">
                    <a:blip r:embed="rId21"/>
                    <a:srcRect t="21833" b="15116"/>
                    <a:stretch/>
                  </pic:blipFill>
                  <pic:spPr bwMode="auto">
                    <a:xfrm>
                      <a:off x="0" y="0"/>
                      <a:ext cx="5741389" cy="1282120"/>
                    </a:xfrm>
                    <a:prstGeom prst="rect">
                      <a:avLst/>
                    </a:prstGeom>
                    <a:ln>
                      <a:noFill/>
                    </a:ln>
                    <a:extLst>
                      <a:ext uri="{53640926-AAD7-44D8-BBD7-CCE9431645EC}">
                        <a14:shadowObscured xmlns:a14="http://schemas.microsoft.com/office/drawing/2010/main"/>
                      </a:ext>
                    </a:extLst>
                  </pic:spPr>
                </pic:pic>
              </a:graphicData>
            </a:graphic>
          </wp:inline>
        </w:drawing>
      </w:r>
    </w:p>
    <w:p w14:paraId="09FA5504" w14:textId="72A120F0" w:rsidR="00774185" w:rsidRPr="00072C6F" w:rsidRDefault="00774185" w:rsidP="00072C6F">
      <w:pPr>
        <w:pStyle w:val="Descripcin"/>
        <w:jc w:val="center"/>
        <w:rPr>
          <w:lang w:val="en-GB"/>
        </w:rPr>
      </w:pPr>
      <w:bookmarkStart w:id="7" w:name="_Ref189734469"/>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6</w:t>
      </w:r>
      <w:r w:rsidRPr="00072C6F">
        <w:rPr>
          <w:lang w:val="en-GB"/>
        </w:rPr>
        <w:fldChar w:fldCharType="end"/>
      </w:r>
      <w:bookmarkEnd w:id="7"/>
      <w:r w:rsidRPr="00072C6F">
        <w:rPr>
          <w:lang w:val="en-GB"/>
        </w:rPr>
        <w:t xml:space="preserve">. </w:t>
      </w:r>
      <w:r w:rsidR="00982689" w:rsidRPr="00072C6F">
        <w:rPr>
          <w:lang w:val="en-GB"/>
        </w:rPr>
        <w:t>An e</w:t>
      </w:r>
      <w:r w:rsidRPr="00072C6F">
        <w:rPr>
          <w:lang w:val="en-GB"/>
        </w:rPr>
        <w:t xml:space="preserve">xample of the proposed coupling of </w:t>
      </w:r>
      <w:r w:rsidR="00030515" w:rsidRPr="00072C6F">
        <w:rPr>
          <w:lang w:val="en-GB"/>
        </w:rPr>
        <w:t>ray offset angles</w:t>
      </w:r>
      <w:r w:rsidR="00982689" w:rsidRPr="00072C6F">
        <w:rPr>
          <w:lang w:val="en-GB"/>
        </w:rPr>
        <w:t xml:space="preserve"> such that the power</w:t>
      </w:r>
      <w:r w:rsidR="0013479D" w:rsidRPr="00072C6F">
        <w:rPr>
          <w:lang w:val="en-GB"/>
        </w:rPr>
        <w:t xml:space="preserve"> pattern composed by ray powers</w:t>
      </w:r>
      <w:r w:rsidR="00982689" w:rsidRPr="00072C6F">
        <w:rPr>
          <w:lang w:val="en-GB"/>
        </w:rPr>
        <w:t xml:space="preserve"> is not changed</w:t>
      </w:r>
      <w:r w:rsidR="0013479D" w:rsidRPr="00072C6F">
        <w:rPr>
          <w:lang w:val="en-GB"/>
        </w:rPr>
        <w:t xml:space="preserve"> in any dimension</w:t>
      </w:r>
      <w:r w:rsidRPr="00072C6F">
        <w:rPr>
          <w:lang w:val="en-GB"/>
        </w:rPr>
        <w:t>.</w:t>
      </w:r>
    </w:p>
    <w:p w14:paraId="27394E00" w14:textId="1A22B730" w:rsidR="00D375DB" w:rsidRPr="00072C6F" w:rsidRDefault="00D375DB" w:rsidP="00D375DB">
      <w:r w:rsidRPr="00072C6F">
        <w:t>Though the proposed</w:t>
      </w:r>
      <w:r w:rsidR="00F71322" w:rsidRPr="00072C6F">
        <w:t xml:space="preserve"> modification to</w:t>
      </w:r>
      <w:r w:rsidRPr="00072C6F">
        <w:t xml:space="preserve"> </w:t>
      </w:r>
      <w:r w:rsidR="00A03B90" w:rsidRPr="00072C6F">
        <w:t>ray angles and powers change</w:t>
      </w:r>
      <w:r w:rsidR="00F71322" w:rsidRPr="00072C6F">
        <w:t>s</w:t>
      </w:r>
      <w:r w:rsidR="00A03B90" w:rsidRPr="00072C6F">
        <w:t xml:space="preserve"> the angular profile of a </w:t>
      </w:r>
      <w:r w:rsidR="00F71322" w:rsidRPr="00072C6F">
        <w:t xml:space="preserve">cluster, </w:t>
      </w:r>
      <w:r w:rsidR="00FA02D9" w:rsidRPr="00072C6F">
        <w:t>it does not change the distribution of fading amplitudes</w:t>
      </w:r>
      <w:r w:rsidR="004C4888" w:rsidRPr="00072C6F">
        <w:t xml:space="preserve">. Histograms of resulting amplitudes </w:t>
      </w:r>
      <w:r w:rsidR="00A64365" w:rsidRPr="00072C6F">
        <w:t>with</w:t>
      </w:r>
      <w:r w:rsidR="004C4888" w:rsidRPr="00072C6F">
        <w:t xml:space="preserve"> the proposed and the currents cluster </w:t>
      </w:r>
      <w:r w:rsidR="00A64365" w:rsidRPr="00072C6F">
        <w:t xml:space="preserve">structures are drawn in </w:t>
      </w:r>
      <w:r w:rsidR="00A64365" w:rsidRPr="00072C6F">
        <w:fldChar w:fldCharType="begin"/>
      </w:r>
      <w:r w:rsidR="00A64365" w:rsidRPr="00072C6F">
        <w:instrText xml:space="preserve"> REF _Ref189742672 \h </w:instrText>
      </w:r>
      <w:r w:rsidR="00A64365" w:rsidRPr="00072C6F">
        <w:fldChar w:fldCharType="separate"/>
      </w:r>
      <w:r w:rsidR="00FC3CB1" w:rsidRPr="006B034F">
        <w:t xml:space="preserve">Figure </w:t>
      </w:r>
      <w:r w:rsidR="00FC3CB1" w:rsidRPr="006B034F">
        <w:rPr>
          <w:noProof/>
        </w:rPr>
        <w:t>7</w:t>
      </w:r>
      <w:r w:rsidR="00A64365" w:rsidRPr="00072C6F">
        <w:fldChar w:fldCharType="end"/>
      </w:r>
      <w:r w:rsidR="00A64365" w:rsidRPr="00072C6F">
        <w:t>. In both case the distributions are identical Rayleigh</w:t>
      </w:r>
      <w:r w:rsidR="00AB30C0" w:rsidRPr="00072C6F">
        <w:t xml:space="preserve"> probability density functions (PDF).</w:t>
      </w:r>
      <w:r w:rsidR="00B4305C" w:rsidRPr="00072C6F">
        <w:t xml:space="preserve"> </w:t>
      </w:r>
    </w:p>
    <w:p w14:paraId="540A17E4" w14:textId="14E81711" w:rsidR="00345796" w:rsidRPr="00072C6F" w:rsidRDefault="00B214E8" w:rsidP="00B214E8">
      <w:pPr>
        <w:jc w:val="center"/>
      </w:pPr>
      <w:r w:rsidRPr="00072C6F">
        <w:rPr>
          <w:noProof/>
        </w:rPr>
        <w:drawing>
          <wp:inline distT="0" distB="0" distL="0" distR="0" wp14:anchorId="5F960D10" wp14:editId="2F20FFF1">
            <wp:extent cx="3600000" cy="2110836"/>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110836"/>
                    </a:xfrm>
                    <a:prstGeom prst="rect">
                      <a:avLst/>
                    </a:prstGeom>
                    <a:noFill/>
                    <a:ln>
                      <a:noFill/>
                    </a:ln>
                  </pic:spPr>
                </pic:pic>
              </a:graphicData>
            </a:graphic>
          </wp:inline>
        </w:drawing>
      </w:r>
    </w:p>
    <w:p w14:paraId="68856852" w14:textId="4A45E666" w:rsidR="00B214E8" w:rsidRPr="00072C6F" w:rsidRDefault="00B214E8" w:rsidP="00072C6F">
      <w:pPr>
        <w:pStyle w:val="Descripcin"/>
        <w:jc w:val="center"/>
        <w:rPr>
          <w:lang w:val="en-GB"/>
        </w:rPr>
      </w:pPr>
      <w:bookmarkStart w:id="8" w:name="_Ref189742672"/>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7</w:t>
      </w:r>
      <w:r w:rsidRPr="00072C6F">
        <w:rPr>
          <w:lang w:val="en-GB"/>
        </w:rPr>
        <w:fldChar w:fldCharType="end"/>
      </w:r>
      <w:bookmarkEnd w:id="8"/>
      <w:r w:rsidRPr="00072C6F">
        <w:rPr>
          <w:lang w:val="en-GB"/>
        </w:rPr>
        <w:t>. Amplitude histograms (PDFs) of both the proposed (=new) and the current (=ref) intra cluster structure in the top figure.</w:t>
      </w:r>
    </w:p>
    <w:p w14:paraId="770E86E2" w14:textId="44EF2833" w:rsidR="007F6C8B" w:rsidRPr="00072C6F" w:rsidRDefault="00124425" w:rsidP="00124425">
      <w:pPr>
        <w:pStyle w:val="Ttulo2"/>
      </w:pPr>
      <w:r w:rsidRPr="00072C6F">
        <w:t xml:space="preserve">3.2 </w:t>
      </w:r>
      <w:r w:rsidR="00C4390A" w:rsidRPr="00072C6F">
        <w:t>Insertion</w:t>
      </w:r>
      <w:r w:rsidRPr="00072C6F">
        <w:t xml:space="preserve"> of Dominant Ray</w:t>
      </w:r>
    </w:p>
    <w:p w14:paraId="02E97E19" w14:textId="77777777" w:rsidR="00124425" w:rsidRPr="00072C6F" w:rsidRDefault="00124425" w:rsidP="00124425"/>
    <w:p w14:paraId="6519CD60" w14:textId="3718B02D" w:rsidR="00847269" w:rsidRPr="006B034F" w:rsidRDefault="00AD0405" w:rsidP="000309A4">
      <w:r w:rsidRPr="00072C6F">
        <w:t>Second, we propose to introduce</w:t>
      </w:r>
      <w:r w:rsidR="00EE66BC" w:rsidRPr="00072C6F">
        <w:t xml:space="preserve"> a dominant ray to all</w:t>
      </w:r>
      <w:r w:rsidR="003A03CD" w:rsidRPr="00072C6F">
        <w:t xml:space="preserve"> clusters. </w:t>
      </w:r>
      <w:r w:rsidR="00B33040" w:rsidRPr="00072C6F">
        <w:t xml:space="preserve">Currently </w:t>
      </w:r>
      <w:r w:rsidR="00F6604A" w:rsidRPr="006B034F">
        <w:t xml:space="preserve">in </w:t>
      </w:r>
      <w:r w:rsidR="00F6604A" w:rsidRPr="00830562">
        <w:fldChar w:fldCharType="begin"/>
      </w:r>
      <w:r w:rsidR="00F6604A" w:rsidRPr="006B034F">
        <w:instrText xml:space="preserve"> REF _Ref158796409 \r \h </w:instrText>
      </w:r>
      <w:r w:rsidR="00F6604A" w:rsidRPr="00830562">
        <w:fldChar w:fldCharType="separate"/>
      </w:r>
      <w:r w:rsidR="00FC3CB1" w:rsidRPr="006B034F">
        <w:t>[2]</w:t>
      </w:r>
      <w:r w:rsidR="00F6604A" w:rsidRPr="00830562">
        <w:fldChar w:fldCharType="end"/>
      </w:r>
      <w:r w:rsidR="00F6604A" w:rsidRPr="006B034F">
        <w:t xml:space="preserve"> only the LOS cluster contains a dominant ray</w:t>
      </w:r>
      <w:r w:rsidR="004B698E" w:rsidRPr="006B034F">
        <w:t xml:space="preserve">. </w:t>
      </w:r>
      <w:r w:rsidR="0002521D" w:rsidRPr="006B034F">
        <w:t>In our proposal t</w:t>
      </w:r>
      <w:r w:rsidR="004B698E" w:rsidRPr="006B034F">
        <w:t>he dominant ray</w:t>
      </w:r>
      <w:r w:rsidR="0002521D" w:rsidRPr="006B034F">
        <w:t xml:space="preserve"> for NLOS clusters</w:t>
      </w:r>
      <w:r w:rsidR="004B698E" w:rsidRPr="006B034F">
        <w:t xml:space="preserve"> </w:t>
      </w:r>
      <w:r w:rsidR="00AD70F5" w:rsidRPr="006B034F">
        <w:t xml:space="preserve">has similar </w:t>
      </w:r>
      <w:r w:rsidR="00FF1BAF" w:rsidRPr="006B034F">
        <w:t>polarimetric and other</w:t>
      </w:r>
      <w:r w:rsidR="00AD70F5" w:rsidRPr="006B034F">
        <w:t xml:space="preserve"> characteristics as the other 20 rays.</w:t>
      </w:r>
      <w:r w:rsidR="00FF1BAF" w:rsidRPr="006B034F">
        <w:t xml:space="preserve"> It is the 21st ray</w:t>
      </w:r>
      <w:r w:rsidR="001E42AC" w:rsidRPr="006B034F">
        <w:t xml:space="preserve"> in the </w:t>
      </w:r>
      <w:r w:rsidR="0002521D" w:rsidRPr="006B034F">
        <w:t>centre</w:t>
      </w:r>
      <w:r w:rsidR="001E42AC" w:rsidRPr="006B034F">
        <w:t xml:space="preserve"> of the </w:t>
      </w:r>
      <w:r w:rsidR="00CB15B5" w:rsidRPr="006B034F">
        <w:t>angle offset constellation</w:t>
      </w:r>
      <w:r w:rsidR="00ED56C9" w:rsidRPr="006B034F">
        <w:t xml:space="preserve">, i.e., in </w:t>
      </w:r>
      <m:oMath>
        <m:sSub>
          <m:sSubPr>
            <m:ctrlPr>
              <w:rPr>
                <w:rFonts w:ascii="Cambria Math" w:hAnsi="Cambria Math"/>
                <w:i/>
              </w:rPr>
            </m:ctrlPr>
          </m:sSubPr>
          <m:e>
            <m:r>
              <w:rPr>
                <w:rFonts w:ascii="Cambria Math" w:hAnsi="Cambria Math"/>
              </w:rPr>
              <m:t>α</m:t>
            </m:r>
          </m:e>
          <m:sub>
            <m:r>
              <w:rPr>
                <w:rFonts w:ascii="Cambria Math" w:hAnsi="Cambria Math"/>
              </w:rPr>
              <m:t>21</m:t>
            </m:r>
          </m:sub>
        </m:sSub>
        <m:r>
          <w:rPr>
            <w:rFonts w:ascii="Cambria Math" w:hAnsi="Cambria Math"/>
          </w:rPr>
          <m:t>=0°</m:t>
        </m:r>
      </m:oMath>
      <w:r w:rsidR="003C5267" w:rsidRPr="006B034F">
        <w:t>,</w:t>
      </w:r>
      <w:r w:rsidR="00FF1BAF" w:rsidRPr="006B034F">
        <w:t xml:space="preserve"> </w:t>
      </w:r>
      <w:r w:rsidR="001E42AC" w:rsidRPr="006B034F">
        <w:t>with higher gain</w:t>
      </w:r>
      <w:r w:rsidR="00CB15B5" w:rsidRPr="006B034F">
        <w:t xml:space="preserve"> as compared to the other rays. An example </w:t>
      </w:r>
      <w:r w:rsidR="008C7049" w:rsidRPr="006B034F">
        <w:t xml:space="preserve">of inserting </w:t>
      </w:r>
      <w:r w:rsidR="00FC312B" w:rsidRPr="006B034F">
        <w:t xml:space="preserve">a </w:t>
      </w:r>
      <w:r w:rsidR="008C7049" w:rsidRPr="006B034F">
        <w:t xml:space="preserve">dominant ray </w:t>
      </w:r>
      <w:r w:rsidR="00FC312B" w:rsidRPr="006B034F">
        <w:t xml:space="preserve">with 10 dB higher gain as compared to the </w:t>
      </w:r>
      <w:r w:rsidR="004F5ED3" w:rsidRPr="006B034F">
        <w:t xml:space="preserve">adjacent rays is shown in </w:t>
      </w:r>
      <w:r w:rsidR="004F5ED3" w:rsidRPr="00830562">
        <w:fldChar w:fldCharType="begin"/>
      </w:r>
      <w:r w:rsidR="004F5ED3" w:rsidRPr="006B034F">
        <w:instrText xml:space="preserve"> REF _Ref189742929 \h </w:instrText>
      </w:r>
      <w:r w:rsidR="004F5ED3" w:rsidRPr="00830562">
        <w:fldChar w:fldCharType="separate"/>
      </w:r>
      <w:r w:rsidR="00FC3CB1" w:rsidRPr="006B034F">
        <w:t xml:space="preserve">Figure </w:t>
      </w:r>
      <w:r w:rsidR="00FC3CB1" w:rsidRPr="006B034F">
        <w:rPr>
          <w:noProof/>
        </w:rPr>
        <w:t>8</w:t>
      </w:r>
      <w:r w:rsidR="004F5ED3" w:rsidRPr="00830562">
        <w:fldChar w:fldCharType="end"/>
      </w:r>
      <w:r w:rsidR="004F5ED3" w:rsidRPr="006B034F">
        <w:t>.</w:t>
      </w:r>
      <w:r w:rsidR="00E52BA0" w:rsidRPr="006B034F">
        <w:t xml:space="preserve"> </w:t>
      </w:r>
      <w:r w:rsidR="00E35168" w:rsidRPr="006B034F">
        <w:t xml:space="preserve">An inevitable consequence of the </w:t>
      </w:r>
      <w:r w:rsidR="003A2821" w:rsidRPr="006B034F">
        <w:t xml:space="preserve">insertion of </w:t>
      </w:r>
      <w:r w:rsidR="00E7641B" w:rsidRPr="006B034F">
        <w:t xml:space="preserve">is decrease of the cluster angular spread. In the case of </w:t>
      </w:r>
      <w:r w:rsidR="00AD7CA1" w:rsidRPr="00830562">
        <w:fldChar w:fldCharType="begin"/>
      </w:r>
      <w:r w:rsidR="00AD7CA1" w:rsidRPr="006B034F">
        <w:instrText xml:space="preserve"> REF _Ref189742929 \h </w:instrText>
      </w:r>
      <w:r w:rsidR="00AD7CA1" w:rsidRPr="00830562">
        <w:fldChar w:fldCharType="separate"/>
      </w:r>
      <w:r w:rsidR="00FC3CB1" w:rsidRPr="006B034F">
        <w:t xml:space="preserve">Figure </w:t>
      </w:r>
      <w:r w:rsidR="00FC3CB1" w:rsidRPr="006B034F">
        <w:rPr>
          <w:noProof/>
        </w:rPr>
        <w:t>8</w:t>
      </w:r>
      <w:r w:rsidR="00AD7CA1" w:rsidRPr="00830562">
        <w:fldChar w:fldCharType="end"/>
      </w:r>
      <w:r w:rsidR="00AD7CA1" w:rsidRPr="006B034F">
        <w:t xml:space="preserve"> the original 10</w:t>
      </w:r>
      <w:r w:rsidR="00AD7CA1" w:rsidRPr="006B034F">
        <w:sym w:font="Symbol" w:char="F0B0"/>
      </w:r>
      <w:r w:rsidR="00AD7CA1" w:rsidRPr="006B034F">
        <w:t xml:space="preserve"> is reduced to 7.5</w:t>
      </w:r>
      <w:r w:rsidR="00AD7CA1" w:rsidRPr="006B034F">
        <w:sym w:font="Symbol" w:char="F0B0"/>
      </w:r>
      <w:r w:rsidR="00AD7CA1" w:rsidRPr="006B034F">
        <w:t>. However, the same p</w:t>
      </w:r>
      <w:r w:rsidR="004A074A" w:rsidRPr="006B034F">
        <w:t xml:space="preserve">henomenon is present in LOS clusters of the current model </w:t>
      </w:r>
      <w:r w:rsidR="004A074A" w:rsidRPr="00830562">
        <w:fldChar w:fldCharType="begin"/>
      </w:r>
      <w:r w:rsidR="004A074A" w:rsidRPr="006B034F">
        <w:instrText xml:space="preserve"> REF _Ref158796409 \r \h </w:instrText>
      </w:r>
      <w:r w:rsidR="004A074A" w:rsidRPr="00830562">
        <w:fldChar w:fldCharType="separate"/>
      </w:r>
      <w:r w:rsidR="00FC3CB1" w:rsidRPr="006B034F">
        <w:t>[2]</w:t>
      </w:r>
      <w:r w:rsidR="004A074A" w:rsidRPr="00830562">
        <w:fldChar w:fldCharType="end"/>
      </w:r>
      <w:r w:rsidR="004A074A" w:rsidRPr="006B034F">
        <w:t>.</w:t>
      </w:r>
    </w:p>
    <w:p w14:paraId="63BD4F0B" w14:textId="77777777" w:rsidR="00847269" w:rsidRPr="006B034F" w:rsidRDefault="00847269" w:rsidP="000309A4"/>
    <w:p w14:paraId="760900FD" w14:textId="5848C114" w:rsidR="004A539B" w:rsidRPr="006B034F" w:rsidRDefault="00E52BA0" w:rsidP="000309A4">
      <w:r w:rsidRPr="006B034F">
        <w:t xml:space="preserve">The dominant ray </w:t>
      </w:r>
      <w:r w:rsidR="00BF3BEB" w:rsidRPr="006B034F">
        <w:t>affects the amplitude distribution</w:t>
      </w:r>
      <w:r w:rsidR="000D4D83">
        <w:t>,</w:t>
      </w:r>
      <w:r w:rsidR="00BF3BEB" w:rsidRPr="006B034F">
        <w:t xml:space="preserve"> as expected. The higher the dominant ray is the higher is the </w:t>
      </w:r>
      <w:proofErr w:type="spellStart"/>
      <w:r w:rsidR="00BF3BEB" w:rsidRPr="006B034F">
        <w:t>Ricean</w:t>
      </w:r>
      <w:proofErr w:type="spellEnd"/>
      <w:r w:rsidR="00BF3BEB" w:rsidRPr="006B034F">
        <w:t xml:space="preserve"> K-factor of the resulting amplitude distribution</w:t>
      </w:r>
      <w:r w:rsidR="000870A5" w:rsidRPr="006B034F">
        <w:t>. Example distributions</w:t>
      </w:r>
      <w:r w:rsidR="004D52BB" w:rsidRPr="006B034F">
        <w:t xml:space="preserve"> rays</w:t>
      </w:r>
      <w:r w:rsidR="00F371DC" w:rsidRPr="006B034F">
        <w:t xml:space="preserve"> of </w:t>
      </w:r>
      <w:r w:rsidR="00624358" w:rsidRPr="00830562">
        <w:fldChar w:fldCharType="begin"/>
      </w:r>
      <w:r w:rsidR="00624358" w:rsidRPr="006B034F">
        <w:instrText xml:space="preserve"> REF _Ref189742929 \h </w:instrText>
      </w:r>
      <w:r w:rsidR="00624358" w:rsidRPr="00830562">
        <w:fldChar w:fldCharType="separate"/>
      </w:r>
      <w:r w:rsidR="00FC3CB1" w:rsidRPr="006B034F">
        <w:t xml:space="preserve">Figure </w:t>
      </w:r>
      <w:r w:rsidR="00FC3CB1" w:rsidRPr="006B034F">
        <w:rPr>
          <w:noProof/>
        </w:rPr>
        <w:t>8</w:t>
      </w:r>
      <w:r w:rsidR="00624358" w:rsidRPr="00830562">
        <w:fldChar w:fldCharType="end"/>
      </w:r>
      <w:r w:rsidR="000870A5" w:rsidRPr="006B034F">
        <w:t xml:space="preserve"> are depicted in </w:t>
      </w:r>
      <w:r w:rsidR="000870A5" w:rsidRPr="00830562">
        <w:fldChar w:fldCharType="begin"/>
      </w:r>
      <w:r w:rsidR="000870A5" w:rsidRPr="006B034F">
        <w:instrText xml:space="preserve"> REF _Ref189743463 \h </w:instrText>
      </w:r>
      <w:r w:rsidR="000870A5" w:rsidRPr="00830562">
        <w:fldChar w:fldCharType="separate"/>
      </w:r>
      <w:r w:rsidR="00FC3CB1" w:rsidRPr="006B034F">
        <w:t xml:space="preserve">Figure </w:t>
      </w:r>
      <w:r w:rsidR="00FC3CB1" w:rsidRPr="006B034F">
        <w:rPr>
          <w:noProof/>
        </w:rPr>
        <w:t>9</w:t>
      </w:r>
      <w:r w:rsidR="000870A5" w:rsidRPr="00830562">
        <w:fldChar w:fldCharType="end"/>
      </w:r>
      <w:r w:rsidR="000870A5" w:rsidRPr="006B034F">
        <w:t>.</w:t>
      </w:r>
      <w:r w:rsidR="004D52BB" w:rsidRPr="006B034F">
        <w:t xml:space="preserve"> The resulting </w:t>
      </w:r>
      <w:r w:rsidR="00564E85" w:rsidRPr="006B034F">
        <w:t xml:space="preserve">amplitude histogram follows </w:t>
      </w:r>
      <w:proofErr w:type="spellStart"/>
      <w:r w:rsidR="00564E85" w:rsidRPr="006B034F">
        <w:t>Ricean</w:t>
      </w:r>
      <w:proofErr w:type="spellEnd"/>
      <w:r w:rsidR="00564E85" w:rsidRPr="006B034F">
        <w:t xml:space="preserve"> distribution with </w:t>
      </w:r>
      <w:r w:rsidR="00277A22" w:rsidRPr="006B034F">
        <w:t>estimated K-factor of 0</w:t>
      </w:r>
      <w:r w:rsidR="001C37F4" w:rsidRPr="006B034F">
        <w:t xml:space="preserve"> </w:t>
      </w:r>
      <w:proofErr w:type="spellStart"/>
      <w:r w:rsidR="001C37F4" w:rsidRPr="006B034F">
        <w:t>dB.</w:t>
      </w:r>
      <w:proofErr w:type="spellEnd"/>
      <w:r w:rsidR="00BE3393" w:rsidRPr="006B034F">
        <w:t xml:space="preserve"> </w:t>
      </w:r>
      <w:r w:rsidR="003F4FE3" w:rsidRPr="006B034F">
        <w:t>The K-factor in this case is defined 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929"/>
      </w:tblGrid>
      <w:tr w:rsidR="00545EF5" w:rsidRPr="006B034F" w14:paraId="16453ED9" w14:textId="77777777" w:rsidTr="008A1FC0">
        <w:tc>
          <w:tcPr>
            <w:tcW w:w="8926" w:type="dxa"/>
          </w:tcPr>
          <w:p w14:paraId="689FEF1F" w14:textId="5DCE59EA" w:rsidR="00545EF5" w:rsidRPr="006B034F" w:rsidRDefault="00000000" w:rsidP="008A1FC0">
            <w:pPr>
              <w:rPr>
                <w:sz w:val="20"/>
                <w:szCs w:val="20"/>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clust</m:t>
                    </m:r>
                  </m:sub>
                </m:sSub>
                <m:r>
                  <w:rPr>
                    <w:rFonts w:ascii="Cambria Math" w:hAnsi="Cambria Math"/>
                  </w:rPr>
                  <m:t>=</m:t>
                </m:r>
                <m:f>
                  <m:fPr>
                    <m:ctrlPr>
                      <w:rPr>
                        <w:rFonts w:ascii="Cambria Math" w:eastAsia="Times New Roman" w:hAnsi="Cambria Math" w:cs="Times New Roman"/>
                        <w:i/>
                        <w:kern w:val="0"/>
                        <w:sz w:val="20"/>
                        <w:szCs w:val="20"/>
                        <w14:ligatures w14:val="none"/>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21</m:t>
                        </m:r>
                      </m:sub>
                    </m:sSub>
                  </m:num>
                  <m:den>
                    <m:nary>
                      <m:naryPr>
                        <m:chr m:val="∑"/>
                        <m:limLoc m:val="undOvr"/>
                        <m:ctrlPr>
                          <w:rPr>
                            <w:rFonts w:ascii="Cambria Math" w:eastAsia="Times New Roman" w:hAnsi="Cambria Math" w:cs="Times New Roman"/>
                            <w:i/>
                            <w:kern w:val="0"/>
                            <w:sz w:val="20"/>
                            <w:szCs w:val="20"/>
                            <w14:ligatures w14:val="none"/>
                          </w:rPr>
                        </m:ctrlPr>
                      </m:naryPr>
                      <m:sub>
                        <m:r>
                          <w:rPr>
                            <w:rFonts w:ascii="Cambria Math" w:hAnsi="Cambria Math"/>
                          </w:rPr>
                          <m:t>m=1</m:t>
                        </m:r>
                      </m:sub>
                      <m:sup>
                        <m:r>
                          <w:rPr>
                            <w:rFonts w:ascii="Cambria Math" w:hAnsi="Cambria Math"/>
                          </w:rPr>
                          <m:t>20</m:t>
                        </m:r>
                      </m:sup>
                      <m:e>
                        <m:sSub>
                          <m:sSubPr>
                            <m:ctrlPr>
                              <w:rPr>
                                <w:rFonts w:ascii="Cambria Math" w:hAnsi="Cambria Math"/>
                                <w:i/>
                              </w:rPr>
                            </m:ctrlPr>
                          </m:sSubPr>
                          <m:e>
                            <m:r>
                              <w:rPr>
                                <w:rFonts w:ascii="Cambria Math" w:hAnsi="Cambria Math"/>
                              </w:rPr>
                              <m:t>P</m:t>
                            </m:r>
                          </m:e>
                          <m:sub>
                            <m:r>
                              <w:rPr>
                                <w:rFonts w:ascii="Cambria Math" w:hAnsi="Cambria Math"/>
                              </w:rPr>
                              <m:t>m</m:t>
                            </m:r>
                          </m:sub>
                        </m:sSub>
                      </m:e>
                    </m:nary>
                  </m:den>
                </m:f>
                <m:r>
                  <w:rPr>
                    <w:rFonts w:ascii="Cambria Math" w:hAnsi="Cambria Math"/>
                  </w:rPr>
                  <m:t>,</m:t>
                </m:r>
              </m:oMath>
            </m:oMathPara>
          </w:p>
        </w:tc>
        <w:tc>
          <w:tcPr>
            <w:tcW w:w="929" w:type="dxa"/>
          </w:tcPr>
          <w:p w14:paraId="5AA565F5" w14:textId="3B5C405D" w:rsidR="00545EF5" w:rsidRPr="006B034F" w:rsidRDefault="00545EF5" w:rsidP="008A1FC0">
            <w:pPr>
              <w:jc w:val="right"/>
              <w:rPr>
                <w:rFonts w:ascii="Times New Roman" w:hAnsi="Times New Roman" w:cs="Times New Roman"/>
                <w:sz w:val="20"/>
                <w:szCs w:val="20"/>
              </w:rPr>
            </w:pPr>
            <w:r w:rsidRPr="006B034F">
              <w:t>(2)</w:t>
            </w:r>
          </w:p>
        </w:tc>
      </w:tr>
    </w:tbl>
    <w:p w14:paraId="22B0830B" w14:textId="77777777" w:rsidR="00545EF5" w:rsidRPr="006B034F" w:rsidRDefault="00545EF5" w:rsidP="000309A4"/>
    <w:p w14:paraId="3555DC82" w14:textId="614BB755" w:rsidR="00545EF5" w:rsidRPr="006B034F" w:rsidRDefault="00545EF5" w:rsidP="000309A4">
      <w:r w:rsidRPr="006B034F">
        <w:t>where ray powers are in linear units.</w:t>
      </w:r>
      <w:r w:rsidR="009845C3" w:rsidRPr="006B034F">
        <w:t xml:space="preserve"> </w:t>
      </w:r>
      <w:r w:rsidR="00404865" w:rsidRPr="006B034F">
        <w:t xml:space="preserve">The </w:t>
      </w:r>
      <w:r w:rsidR="00337E6E" w:rsidRPr="006B034F">
        <w:t xml:space="preserve">power of the dominant ray and consequently the </w:t>
      </w:r>
      <w:r w:rsidR="00501F59" w:rsidRPr="006B034F">
        <w:t xml:space="preserve">K-factor of resulting per cluster </w:t>
      </w:r>
      <w:proofErr w:type="spellStart"/>
      <w:r w:rsidR="00501F59" w:rsidRPr="006B034F">
        <w:t>Ricean</w:t>
      </w:r>
      <w:proofErr w:type="spellEnd"/>
      <w:r w:rsidR="00501F59" w:rsidRPr="006B034F">
        <w:t xml:space="preserve"> fading amplitude distribution</w:t>
      </w:r>
      <w:r w:rsidR="00034016" w:rsidRPr="006B034F">
        <w:t xml:space="preserve"> are FFS</w:t>
      </w:r>
      <w:r w:rsidR="00337E6E" w:rsidRPr="006B034F">
        <w:t>.</w:t>
      </w:r>
      <w:r w:rsidR="00392AFC">
        <w:t xml:space="preserve"> </w:t>
      </w:r>
      <w:r w:rsidR="00B67497">
        <w:t>T</w:t>
      </w:r>
      <w:r w:rsidR="00392AFC">
        <w:t xml:space="preserve">he </w:t>
      </w:r>
      <w:r w:rsidR="005D00FE">
        <w:t xml:space="preserve">target K-factor </w:t>
      </w:r>
      <m:oMath>
        <m:sSub>
          <m:sSubPr>
            <m:ctrlPr>
              <w:rPr>
                <w:rFonts w:ascii="Cambria Math" w:hAnsi="Cambria Math"/>
                <w:i/>
              </w:rPr>
            </m:ctrlPr>
          </m:sSubPr>
          <m:e>
            <m:r>
              <w:rPr>
                <w:rFonts w:ascii="Cambria Math" w:hAnsi="Cambria Math"/>
              </w:rPr>
              <m:t>K</m:t>
            </m:r>
          </m:e>
          <m:sub>
            <m:r>
              <m:rPr>
                <m:sty m:val="p"/>
              </m:rPr>
              <w:rPr>
                <w:rFonts w:ascii="Cambria Math" w:hAnsi="Cambria Math"/>
              </w:rPr>
              <m:t>clust</m:t>
            </m:r>
          </m:sub>
        </m:sSub>
      </m:oMath>
      <w:r w:rsidR="005D00FE">
        <w:t xml:space="preserve"> </w:t>
      </w:r>
      <w:r w:rsidR="00B67497">
        <w:t>can be, e.g</w:t>
      </w:r>
      <w:r w:rsidR="003824A4">
        <w:t>.</w:t>
      </w:r>
      <w:r w:rsidR="00B67497">
        <w:t xml:space="preserve">, drawn randomly and </w:t>
      </w:r>
      <w:r w:rsidR="00AF08CB">
        <w:t xml:space="preserve">the power of the dominant ray determined from eq. (2) simply as </w:t>
      </w:r>
      <m:oMath>
        <m:sSub>
          <m:sSubPr>
            <m:ctrlPr>
              <w:rPr>
                <w:rFonts w:ascii="Cambria Math" w:hAnsi="Cambria Math"/>
                <w:i/>
              </w:rPr>
            </m:ctrlPr>
          </m:sSubPr>
          <m:e>
            <m:r>
              <w:rPr>
                <w:rFonts w:ascii="Cambria Math" w:hAnsi="Cambria Math"/>
              </w:rPr>
              <m:t>P</m:t>
            </m:r>
          </m:e>
          <m:sub>
            <m:r>
              <m:rPr>
                <m:sty m:val="p"/>
              </m:rPr>
              <w:rPr>
                <w:rFonts w:ascii="Cambria Math" w:hAnsi="Cambria Math"/>
              </w:rPr>
              <m:t>21</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clust</m:t>
            </m:r>
          </m:sub>
        </m:sSub>
        <m:nary>
          <m:naryPr>
            <m:chr m:val="∑"/>
            <m:limLoc m:val="undOvr"/>
            <m:ctrlPr>
              <w:rPr>
                <w:rFonts w:ascii="Cambria Math" w:hAnsi="Cambria Math"/>
                <w:i/>
              </w:rPr>
            </m:ctrlPr>
          </m:naryPr>
          <m:sub>
            <m:r>
              <w:rPr>
                <w:rFonts w:ascii="Cambria Math" w:hAnsi="Cambria Math"/>
              </w:rPr>
              <m:t>m=1</m:t>
            </m:r>
          </m:sub>
          <m:sup>
            <m:r>
              <w:rPr>
                <w:rFonts w:ascii="Cambria Math" w:hAnsi="Cambria Math"/>
              </w:rPr>
              <m:t>20</m:t>
            </m:r>
          </m:sup>
          <m:e>
            <m:sSub>
              <m:sSubPr>
                <m:ctrlPr>
                  <w:rPr>
                    <w:rFonts w:ascii="Cambria Math" w:hAnsi="Cambria Math"/>
                    <w:i/>
                  </w:rPr>
                </m:ctrlPr>
              </m:sSubPr>
              <m:e>
                <m:r>
                  <w:rPr>
                    <w:rFonts w:ascii="Cambria Math" w:hAnsi="Cambria Math"/>
                  </w:rPr>
                  <m:t>P</m:t>
                </m:r>
              </m:e>
              <m:sub>
                <m:r>
                  <w:rPr>
                    <w:rFonts w:ascii="Cambria Math" w:hAnsi="Cambria Math"/>
                  </w:rPr>
                  <m:t>m</m:t>
                </m:r>
              </m:sub>
            </m:sSub>
          </m:e>
        </m:nary>
      </m:oMath>
      <w:r w:rsidR="003824A4">
        <w:t>.</w:t>
      </w:r>
    </w:p>
    <w:p w14:paraId="73440AF8" w14:textId="77777777" w:rsidR="00B92F07" w:rsidRPr="006B034F" w:rsidRDefault="00B92F07" w:rsidP="000309A4"/>
    <w:p w14:paraId="20C7E596" w14:textId="792DAB93" w:rsidR="00B92F07" w:rsidRPr="006B034F" w:rsidRDefault="00B92F07" w:rsidP="000309A4">
      <w:r w:rsidRPr="00072C6F">
        <w:rPr>
          <w:b/>
          <w:bCs/>
          <w:i/>
          <w:iCs/>
        </w:rPr>
        <w:t xml:space="preserve">Proposal </w:t>
      </w:r>
      <w:r w:rsidR="00E95064" w:rsidRPr="006B034F">
        <w:rPr>
          <w:b/>
          <w:bCs/>
          <w:i/>
          <w:iCs/>
        </w:rPr>
        <w:t>4</w:t>
      </w:r>
      <w:r w:rsidRPr="00072C6F">
        <w:rPr>
          <w:b/>
          <w:bCs/>
          <w:i/>
          <w:iCs/>
        </w:rPr>
        <w:t xml:space="preserve">: </w:t>
      </w:r>
      <w:r w:rsidR="00875AE3" w:rsidRPr="006B034F">
        <w:rPr>
          <w:i/>
          <w:iCs/>
        </w:rPr>
        <w:t xml:space="preserve">Insert a dominant </w:t>
      </w:r>
      <w:r w:rsidR="00ED56C9" w:rsidRPr="006B034F">
        <w:rPr>
          <w:i/>
          <w:iCs/>
        </w:rPr>
        <w:t xml:space="preserve">ray </w:t>
      </w:r>
      <w:r w:rsidR="006D78ED">
        <w:rPr>
          <w:i/>
          <w:iCs/>
        </w:rPr>
        <w:t>in</w:t>
      </w:r>
      <w:r w:rsidR="006D78ED" w:rsidRPr="006B034F">
        <w:rPr>
          <w:i/>
          <w:iCs/>
        </w:rPr>
        <w:t xml:space="preserve"> </w:t>
      </w:r>
      <w:r w:rsidR="00ED56C9" w:rsidRPr="006B034F">
        <w:rPr>
          <w:i/>
          <w:iCs/>
        </w:rPr>
        <w:t>each cluster</w:t>
      </w:r>
      <w:r w:rsidR="003C5267" w:rsidRPr="006B034F">
        <w:rPr>
          <w:i/>
          <w:iCs/>
        </w:rPr>
        <w:t xml:space="preserve"> with </w:t>
      </w:r>
      <m:oMath>
        <m:r>
          <w:rPr>
            <w:rFonts w:ascii="Cambria Math" w:hAnsi="Cambria Math"/>
          </w:rPr>
          <m:t>0°</m:t>
        </m:r>
      </m:oMath>
      <w:r w:rsidR="003C5267" w:rsidRPr="006B034F">
        <w:rPr>
          <w:i/>
        </w:rPr>
        <w:t xml:space="preserve"> angle offset and </w:t>
      </w:r>
      <w:r w:rsidR="00DE7406" w:rsidRPr="006B034F">
        <w:rPr>
          <w:i/>
        </w:rPr>
        <w:t>a</w:t>
      </w:r>
      <w:r w:rsidR="006D78ED">
        <w:rPr>
          <w:i/>
        </w:rPr>
        <w:t xml:space="preserve"> specific</w:t>
      </w:r>
      <w:r w:rsidR="007F70EB" w:rsidRPr="006B034F">
        <w:rPr>
          <w:i/>
        </w:rPr>
        <w:t xml:space="preserve"> </w:t>
      </w:r>
      <w:r w:rsidR="003824A4">
        <w:rPr>
          <w:i/>
        </w:rPr>
        <w:t xml:space="preserve">ray </w:t>
      </w:r>
      <w:r w:rsidR="00DE7406" w:rsidRPr="006B034F">
        <w:rPr>
          <w:i/>
        </w:rPr>
        <w:t>power that</w:t>
      </w:r>
      <w:r w:rsidR="006D78ED">
        <w:rPr>
          <w:i/>
        </w:rPr>
        <w:t xml:space="preserve"> results in</w:t>
      </w:r>
      <w:r w:rsidR="003824A4">
        <w:rPr>
          <w:i/>
        </w:rPr>
        <w:t xml:space="preserve"> </w:t>
      </w:r>
      <w:r w:rsidR="006D78ED">
        <w:rPr>
          <w:i/>
        </w:rPr>
        <w:t>a target</w:t>
      </w:r>
      <w:r w:rsidR="00344D07" w:rsidRPr="006B034F">
        <w:rPr>
          <w:i/>
        </w:rPr>
        <w:t xml:space="preserve"> cluster K-factor.</w:t>
      </w:r>
      <w:r w:rsidR="00BC4D00" w:rsidRPr="006B034F">
        <w:rPr>
          <w:i/>
        </w:rPr>
        <w:t xml:space="preserve"> The</w:t>
      </w:r>
      <w:r w:rsidR="002D0A5A" w:rsidRPr="006B034F">
        <w:rPr>
          <w:i/>
        </w:rPr>
        <w:t xml:space="preserve"> distribution</w:t>
      </w:r>
      <w:r w:rsidR="003824A4">
        <w:rPr>
          <w:i/>
        </w:rPr>
        <w:t xml:space="preserve"> of </w:t>
      </w:r>
      <w:r w:rsidR="006D78ED">
        <w:rPr>
          <w:i/>
        </w:rPr>
        <w:t xml:space="preserve">the </w:t>
      </w:r>
      <w:r w:rsidR="003824A4" w:rsidRPr="006B034F">
        <w:rPr>
          <w:i/>
        </w:rPr>
        <w:t>cluster K-factor</w:t>
      </w:r>
      <w:r w:rsidR="002D0A5A" w:rsidRPr="006B034F">
        <w:rPr>
          <w:i/>
        </w:rPr>
        <w:t xml:space="preserve"> is FFS</w:t>
      </w:r>
      <w:r w:rsidR="00E95064" w:rsidRPr="006B034F">
        <w:rPr>
          <w:i/>
        </w:rPr>
        <w:t>.</w:t>
      </w:r>
    </w:p>
    <w:p w14:paraId="76A9F3C9" w14:textId="77777777" w:rsidR="004A539B" w:rsidRPr="006B034F" w:rsidRDefault="004A539B" w:rsidP="000309A4"/>
    <w:p w14:paraId="21DB21A1" w14:textId="5BD6C110" w:rsidR="00494809" w:rsidRPr="00072C6F" w:rsidRDefault="00494809" w:rsidP="004431CD">
      <w:pPr>
        <w:jc w:val="center"/>
      </w:pPr>
      <w:r w:rsidRPr="00072C6F">
        <w:rPr>
          <w:noProof/>
        </w:rPr>
        <w:lastRenderedPageBreak/>
        <w:drawing>
          <wp:inline distT="0" distB="0" distL="0" distR="0" wp14:anchorId="4B06072C" wp14:editId="00C4E691">
            <wp:extent cx="3600000" cy="1827673"/>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1827673"/>
                    </a:xfrm>
                    <a:prstGeom prst="rect">
                      <a:avLst/>
                    </a:prstGeom>
                    <a:noFill/>
                    <a:ln>
                      <a:noFill/>
                    </a:ln>
                  </pic:spPr>
                </pic:pic>
              </a:graphicData>
            </a:graphic>
          </wp:inline>
        </w:drawing>
      </w:r>
    </w:p>
    <w:p w14:paraId="00F95B0A" w14:textId="1AFF3B4D" w:rsidR="00510445" w:rsidRPr="00072C6F" w:rsidRDefault="00510445" w:rsidP="00072C6F">
      <w:pPr>
        <w:pStyle w:val="Descripcin"/>
        <w:jc w:val="center"/>
        <w:rPr>
          <w:lang w:val="en-GB"/>
        </w:rPr>
      </w:pPr>
      <w:bookmarkStart w:id="9" w:name="_Ref189742929"/>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8</w:t>
      </w:r>
      <w:r w:rsidRPr="00072C6F">
        <w:rPr>
          <w:lang w:val="en-GB"/>
        </w:rPr>
        <w:fldChar w:fldCharType="end"/>
      </w:r>
      <w:bookmarkEnd w:id="9"/>
      <w:r w:rsidRPr="00072C6F">
        <w:rPr>
          <w:lang w:val="en-GB"/>
        </w:rPr>
        <w:t>. The proposed (=new)</w:t>
      </w:r>
      <w:r w:rsidR="004F5ED3" w:rsidRPr="00072C6F">
        <w:rPr>
          <w:lang w:val="en-GB"/>
        </w:rPr>
        <w:t xml:space="preserve"> intra cluster structure with inserted </w:t>
      </w:r>
      <w:r w:rsidR="00C90885" w:rsidRPr="00072C6F">
        <w:rPr>
          <w:lang w:val="en-GB"/>
        </w:rPr>
        <w:t xml:space="preserve">10 dB </w:t>
      </w:r>
      <w:r w:rsidR="004F5ED3" w:rsidRPr="00072C6F">
        <w:rPr>
          <w:lang w:val="en-GB"/>
        </w:rPr>
        <w:t>dominant ray</w:t>
      </w:r>
      <w:r w:rsidRPr="00072C6F">
        <w:rPr>
          <w:lang w:val="en-GB"/>
        </w:rPr>
        <w:t xml:space="preserve"> and the current (=ref) intra cluster structure.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036CDD" w:rsidRPr="006B034F" w14:paraId="1A21B41E" w14:textId="77777777" w:rsidTr="00036CDD">
        <w:tc>
          <w:tcPr>
            <w:tcW w:w="9855" w:type="dxa"/>
          </w:tcPr>
          <w:p w14:paraId="0DE15FB7" w14:textId="26672CA5" w:rsidR="00036CDD" w:rsidRPr="00072C6F" w:rsidRDefault="00036CDD" w:rsidP="00036CDD">
            <w:pPr>
              <w:jc w:val="center"/>
              <w:rPr>
                <w:rFonts w:ascii="Times New Roman" w:hAnsi="Times New Roman" w:cs="Times New Roman"/>
                <w:sz w:val="20"/>
                <w:szCs w:val="20"/>
              </w:rPr>
            </w:pPr>
            <w:r w:rsidRPr="00072C6F">
              <w:t xml:space="preserve">a) </w:t>
            </w:r>
            <w:r w:rsidRPr="00072C6F">
              <w:rPr>
                <w:noProof/>
              </w:rPr>
              <w:drawing>
                <wp:inline distT="0" distB="0" distL="0" distR="0" wp14:anchorId="5F287A0D" wp14:editId="57026DC2">
                  <wp:extent cx="3600000" cy="2110847"/>
                  <wp:effectExtent l="0" t="0" r="0" b="381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000" cy="2110847"/>
                          </a:xfrm>
                          <a:prstGeom prst="rect">
                            <a:avLst/>
                          </a:prstGeom>
                          <a:noFill/>
                          <a:ln>
                            <a:noFill/>
                          </a:ln>
                        </pic:spPr>
                      </pic:pic>
                    </a:graphicData>
                  </a:graphic>
                </wp:inline>
              </w:drawing>
            </w:r>
          </w:p>
        </w:tc>
      </w:tr>
      <w:tr w:rsidR="00036CDD" w:rsidRPr="006B034F" w14:paraId="32541933" w14:textId="77777777" w:rsidTr="00036CDD">
        <w:tc>
          <w:tcPr>
            <w:tcW w:w="9855" w:type="dxa"/>
          </w:tcPr>
          <w:p w14:paraId="1A07A510" w14:textId="7FA97760" w:rsidR="00036CDD" w:rsidRPr="00072C6F" w:rsidRDefault="00036CDD" w:rsidP="000309A4">
            <w:pPr>
              <w:rPr>
                <w:rFonts w:ascii="Times New Roman" w:hAnsi="Times New Roman" w:cs="Times New Roman"/>
                <w:sz w:val="20"/>
                <w:szCs w:val="20"/>
              </w:rPr>
            </w:pPr>
            <w:r w:rsidRPr="00072C6F">
              <w:t xml:space="preserve">b) </w:t>
            </w:r>
            <w:r w:rsidRPr="00072C6F">
              <w:rPr>
                <w:noProof/>
              </w:rPr>
              <w:drawing>
                <wp:inline distT="0" distB="0" distL="0" distR="0" wp14:anchorId="76A00814" wp14:editId="7462EFDB">
                  <wp:extent cx="2880000" cy="2159223"/>
                  <wp:effectExtent l="0" t="0" r="0" b="0"/>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159223"/>
                          </a:xfrm>
                          <a:prstGeom prst="rect">
                            <a:avLst/>
                          </a:prstGeom>
                          <a:noFill/>
                          <a:ln>
                            <a:noFill/>
                          </a:ln>
                        </pic:spPr>
                      </pic:pic>
                    </a:graphicData>
                  </a:graphic>
                </wp:inline>
              </w:drawing>
            </w:r>
            <w:r w:rsidRPr="00072C6F">
              <w:t>c)</w:t>
            </w:r>
            <w:r w:rsidRPr="00072C6F">
              <w:rPr>
                <w:noProof/>
              </w:rPr>
              <w:t xml:space="preserve"> </w:t>
            </w:r>
            <w:r w:rsidRPr="00072C6F">
              <w:rPr>
                <w:noProof/>
              </w:rPr>
              <w:drawing>
                <wp:inline distT="0" distB="0" distL="0" distR="0" wp14:anchorId="5CEBB549" wp14:editId="59968CEE">
                  <wp:extent cx="2880000" cy="2159223"/>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159223"/>
                          </a:xfrm>
                          <a:prstGeom prst="rect">
                            <a:avLst/>
                          </a:prstGeom>
                          <a:noFill/>
                          <a:ln>
                            <a:noFill/>
                          </a:ln>
                        </pic:spPr>
                      </pic:pic>
                    </a:graphicData>
                  </a:graphic>
                </wp:inline>
              </w:drawing>
            </w:r>
          </w:p>
        </w:tc>
      </w:tr>
    </w:tbl>
    <w:p w14:paraId="37D4FCF7" w14:textId="77777777" w:rsidR="00510445" w:rsidRPr="00072C6F" w:rsidRDefault="00510445" w:rsidP="000309A4"/>
    <w:p w14:paraId="50F6A8D1" w14:textId="3478A4CB" w:rsidR="0040296C" w:rsidRDefault="0040296C" w:rsidP="00072C6F">
      <w:pPr>
        <w:pStyle w:val="Descripcin"/>
        <w:jc w:val="center"/>
        <w:rPr>
          <w:lang w:val="en-GB"/>
        </w:rPr>
      </w:pPr>
      <w:bookmarkStart w:id="10" w:name="_Ref189743463"/>
      <w:r w:rsidRPr="00072C6F">
        <w:rPr>
          <w:lang w:val="en-GB"/>
        </w:rPr>
        <w:t xml:space="preserve">Figure </w:t>
      </w:r>
      <w:r w:rsidRPr="00072C6F">
        <w:rPr>
          <w:lang w:val="en-GB"/>
        </w:rPr>
        <w:fldChar w:fldCharType="begin"/>
      </w:r>
      <w:r w:rsidRPr="00072C6F">
        <w:rPr>
          <w:lang w:val="en-GB"/>
        </w:rPr>
        <w:instrText xml:space="preserve"> SEQ Figure \* ARABIC </w:instrText>
      </w:r>
      <w:r w:rsidRPr="00072C6F">
        <w:rPr>
          <w:lang w:val="en-GB"/>
        </w:rPr>
        <w:fldChar w:fldCharType="separate"/>
      </w:r>
      <w:r w:rsidR="00FC3CB1" w:rsidRPr="00072C6F">
        <w:rPr>
          <w:noProof/>
          <w:lang w:val="en-GB"/>
        </w:rPr>
        <w:t>9</w:t>
      </w:r>
      <w:r w:rsidRPr="00072C6F">
        <w:rPr>
          <w:lang w:val="en-GB"/>
        </w:rPr>
        <w:fldChar w:fldCharType="end"/>
      </w:r>
      <w:bookmarkEnd w:id="10"/>
      <w:r w:rsidRPr="00072C6F">
        <w:rPr>
          <w:lang w:val="en-GB"/>
        </w:rPr>
        <w:t xml:space="preserve">. </w:t>
      </w:r>
      <w:r w:rsidR="00DC5ED0" w:rsidRPr="00072C6F">
        <w:rPr>
          <w:lang w:val="en-GB"/>
        </w:rPr>
        <w:t xml:space="preserve">a) </w:t>
      </w:r>
      <w:r w:rsidRPr="00072C6F">
        <w:rPr>
          <w:lang w:val="en-GB"/>
        </w:rPr>
        <w:t>Amplitude histograms</w:t>
      </w:r>
      <w:r w:rsidR="00283353" w:rsidRPr="00072C6F">
        <w:rPr>
          <w:lang w:val="en-GB"/>
        </w:rPr>
        <w:t xml:space="preserve"> (PDF</w:t>
      </w:r>
      <w:r w:rsidR="00574A64" w:rsidRPr="00072C6F">
        <w:rPr>
          <w:lang w:val="en-GB"/>
        </w:rPr>
        <w:t>s</w:t>
      </w:r>
      <w:r w:rsidR="00283353" w:rsidRPr="00072C6F">
        <w:rPr>
          <w:lang w:val="en-GB"/>
        </w:rPr>
        <w:t xml:space="preserve">) of </w:t>
      </w:r>
      <w:r w:rsidR="008016F6" w:rsidRPr="00072C6F">
        <w:rPr>
          <w:lang w:val="en-GB"/>
        </w:rPr>
        <w:t xml:space="preserve">both </w:t>
      </w:r>
      <w:r w:rsidR="00283353" w:rsidRPr="00072C6F">
        <w:rPr>
          <w:lang w:val="en-GB"/>
        </w:rPr>
        <w:t>t</w:t>
      </w:r>
      <w:r w:rsidRPr="00072C6F">
        <w:rPr>
          <w:lang w:val="en-GB"/>
        </w:rPr>
        <w:t>he proposed (=new) and the current (=ref) intra cluster structure</w:t>
      </w:r>
      <w:r w:rsidR="008016F6" w:rsidRPr="00072C6F">
        <w:rPr>
          <w:lang w:val="en-GB"/>
        </w:rPr>
        <w:t xml:space="preserve"> </w:t>
      </w:r>
      <w:r w:rsidR="00574A64" w:rsidRPr="00072C6F">
        <w:rPr>
          <w:lang w:val="en-GB"/>
        </w:rPr>
        <w:t>in the top figure</w:t>
      </w:r>
      <w:r w:rsidRPr="00072C6F">
        <w:rPr>
          <w:lang w:val="en-GB"/>
        </w:rPr>
        <w:t>.</w:t>
      </w:r>
      <w:r w:rsidR="00574A64" w:rsidRPr="00072C6F">
        <w:rPr>
          <w:lang w:val="en-GB"/>
        </w:rPr>
        <w:t xml:space="preserve"> </w:t>
      </w:r>
      <w:r w:rsidR="00DC5ED0" w:rsidRPr="00072C6F">
        <w:rPr>
          <w:lang w:val="en-GB"/>
        </w:rPr>
        <w:t xml:space="preserve">b) </w:t>
      </w:r>
      <w:r w:rsidR="00574A64" w:rsidRPr="00072C6F">
        <w:rPr>
          <w:lang w:val="en-GB"/>
        </w:rPr>
        <w:t xml:space="preserve">Bottom left </w:t>
      </w:r>
      <w:r w:rsidR="00FF0E22" w:rsidRPr="00072C6F">
        <w:rPr>
          <w:lang w:val="en-GB"/>
        </w:rPr>
        <w:t>shows</w:t>
      </w:r>
      <w:r w:rsidR="00574A64" w:rsidRPr="00072C6F">
        <w:rPr>
          <w:lang w:val="en-GB"/>
        </w:rPr>
        <w:t xml:space="preserve"> the histogram and</w:t>
      </w:r>
      <w:r w:rsidR="00F83383" w:rsidRPr="00072C6F">
        <w:rPr>
          <w:lang w:val="en-GB"/>
        </w:rPr>
        <w:t xml:space="preserve"> the fitted</w:t>
      </w:r>
      <w:r w:rsidR="00574A64" w:rsidRPr="00072C6F">
        <w:rPr>
          <w:lang w:val="en-GB"/>
        </w:rPr>
        <w:t xml:space="preserve"> theoretical Rayleigh and Rice PDFs </w:t>
      </w:r>
      <w:r w:rsidR="00F83383" w:rsidRPr="00072C6F">
        <w:rPr>
          <w:lang w:val="en-GB"/>
        </w:rPr>
        <w:t>for</w:t>
      </w:r>
      <w:r w:rsidR="00574A64" w:rsidRPr="00072C6F">
        <w:rPr>
          <w:lang w:val="en-GB"/>
        </w:rPr>
        <w:t xml:space="preserve"> the </w:t>
      </w:r>
      <w:r w:rsidR="00FF0E22" w:rsidRPr="00072C6F">
        <w:rPr>
          <w:lang w:val="en-GB"/>
        </w:rPr>
        <w:t xml:space="preserve">proposed </w:t>
      </w:r>
      <w:r w:rsidR="00CA35C1" w:rsidRPr="00072C6F">
        <w:rPr>
          <w:lang w:val="en-GB"/>
        </w:rPr>
        <w:t>structure,</w:t>
      </w:r>
      <w:r w:rsidR="00FF0E22" w:rsidRPr="00072C6F">
        <w:rPr>
          <w:lang w:val="en-GB"/>
        </w:rPr>
        <w:t xml:space="preserve"> and </w:t>
      </w:r>
      <w:r w:rsidR="00DC5ED0" w:rsidRPr="00072C6F">
        <w:rPr>
          <w:lang w:val="en-GB"/>
        </w:rPr>
        <w:t xml:space="preserve">c) </w:t>
      </w:r>
      <w:r w:rsidR="00FF0E22" w:rsidRPr="00072C6F">
        <w:rPr>
          <w:lang w:val="en-GB"/>
        </w:rPr>
        <w:t>the bottom right shows those for the current structure.</w:t>
      </w:r>
    </w:p>
    <w:p w14:paraId="74B35545" w14:textId="77777777" w:rsidR="00072C6F" w:rsidRDefault="00072C6F" w:rsidP="00072C6F"/>
    <w:p w14:paraId="5AE2429F" w14:textId="77777777" w:rsidR="00072C6F" w:rsidRDefault="00072C6F" w:rsidP="00072C6F"/>
    <w:p w14:paraId="11644401" w14:textId="77777777" w:rsidR="00072C6F" w:rsidRDefault="00072C6F" w:rsidP="00072C6F"/>
    <w:p w14:paraId="4090E790" w14:textId="77777777" w:rsidR="00072C6F" w:rsidRDefault="00072C6F" w:rsidP="00072C6F"/>
    <w:p w14:paraId="1802614D" w14:textId="77777777" w:rsidR="00072C6F" w:rsidRDefault="00072C6F" w:rsidP="00072C6F"/>
    <w:p w14:paraId="06A07D83" w14:textId="77777777" w:rsidR="00072C6F" w:rsidRDefault="00072C6F" w:rsidP="00072C6F"/>
    <w:p w14:paraId="37E22AE3" w14:textId="77777777" w:rsidR="00072C6F" w:rsidRDefault="00072C6F" w:rsidP="00072C6F"/>
    <w:p w14:paraId="2120B111" w14:textId="77777777" w:rsidR="00072C6F" w:rsidRDefault="00072C6F" w:rsidP="00072C6F"/>
    <w:p w14:paraId="6CA8B78E" w14:textId="77777777" w:rsidR="00072C6F" w:rsidRDefault="00072C6F" w:rsidP="00072C6F"/>
    <w:p w14:paraId="72DBB23C" w14:textId="77777777" w:rsidR="00072C6F" w:rsidRDefault="00072C6F" w:rsidP="00072C6F"/>
    <w:p w14:paraId="62C10F87" w14:textId="77777777" w:rsidR="00072C6F" w:rsidRDefault="00072C6F" w:rsidP="00072C6F"/>
    <w:p w14:paraId="22A77135" w14:textId="77777777" w:rsidR="00072C6F" w:rsidRDefault="00072C6F" w:rsidP="00072C6F"/>
    <w:p w14:paraId="251EA205" w14:textId="77777777" w:rsidR="00072C6F" w:rsidRPr="00072C6F" w:rsidRDefault="00072C6F" w:rsidP="00072C6F"/>
    <w:p w14:paraId="43FDBE6B" w14:textId="3A16DD4B" w:rsidR="00DC1FFA" w:rsidRPr="006B034F" w:rsidRDefault="00DC1FFA" w:rsidP="00DC1FFA">
      <w:pPr>
        <w:pStyle w:val="Ttulo1"/>
        <w:rPr>
          <w:sz w:val="28"/>
          <w:szCs w:val="22"/>
        </w:rPr>
      </w:pPr>
      <w:r w:rsidRPr="006B034F">
        <w:rPr>
          <w:sz w:val="28"/>
          <w:szCs w:val="22"/>
        </w:rPr>
        <w:lastRenderedPageBreak/>
        <w:t xml:space="preserve">4. </w:t>
      </w:r>
      <w:r w:rsidR="00942FDD" w:rsidRPr="006B034F">
        <w:rPr>
          <w:sz w:val="28"/>
          <w:szCs w:val="22"/>
        </w:rPr>
        <w:t>Conclusion</w:t>
      </w:r>
      <w:r w:rsidRPr="006B034F">
        <w:rPr>
          <w:sz w:val="28"/>
          <w:szCs w:val="22"/>
        </w:rPr>
        <w:t xml:space="preserve"> </w:t>
      </w:r>
    </w:p>
    <w:bookmarkEnd w:id="0"/>
    <w:p w14:paraId="4B8EF349" w14:textId="77777777" w:rsidR="000F1171" w:rsidRPr="006B034F" w:rsidRDefault="000F1171" w:rsidP="000F1171">
      <w:pPr>
        <w:spacing w:after="120"/>
        <w:jc w:val="both"/>
      </w:pPr>
      <w:r w:rsidRPr="006B034F">
        <w:t>The following observations and proposals are made:</w:t>
      </w:r>
    </w:p>
    <w:p w14:paraId="6F45C7BD" w14:textId="4AB65243" w:rsidR="00CE64BA" w:rsidRPr="006B034F" w:rsidRDefault="00CE64BA" w:rsidP="00CE64BA">
      <w:pPr>
        <w:spacing w:after="120"/>
        <w:rPr>
          <w:i/>
          <w:iCs/>
        </w:rPr>
      </w:pPr>
      <w:r w:rsidRPr="00072C6F">
        <w:rPr>
          <w:b/>
          <w:bCs/>
          <w:i/>
          <w:iCs/>
        </w:rPr>
        <w:t xml:space="preserve">Observation </w:t>
      </w:r>
      <w:r w:rsidRPr="006B034F">
        <w:rPr>
          <w:b/>
          <w:bCs/>
          <w:i/>
          <w:iCs/>
        </w:rPr>
        <w:t>1</w:t>
      </w:r>
      <w:r w:rsidRPr="00072C6F">
        <w:rPr>
          <w:b/>
          <w:bCs/>
          <w:i/>
          <w:iCs/>
        </w:rPr>
        <w:t xml:space="preserve">: </w:t>
      </w:r>
      <w:r w:rsidR="006B034F" w:rsidRPr="006B034F">
        <w:rPr>
          <w:i/>
          <w:iCs/>
        </w:rPr>
        <w:t xml:space="preserve">Outdoor </w:t>
      </w:r>
      <w:r w:rsidRPr="006B034F">
        <w:rPr>
          <w:i/>
          <w:iCs/>
        </w:rPr>
        <w:t>channel measurement data at 7-13 GHz show that small scale fading of many NLOS</w:t>
      </w:r>
      <w:r w:rsidR="00694C1F">
        <w:rPr>
          <w:i/>
          <w:iCs/>
        </w:rPr>
        <w:t xml:space="preserve"> paths</w:t>
      </w:r>
      <w:r w:rsidRPr="006B034F">
        <w:rPr>
          <w:i/>
          <w:iCs/>
        </w:rPr>
        <w:t xml:space="preserve"> does not follow Rayleigh amplitude distribution.</w:t>
      </w:r>
    </w:p>
    <w:p w14:paraId="630C9997" w14:textId="4F7EA231" w:rsidR="00CE64BA" w:rsidRPr="006B034F" w:rsidRDefault="00CE64BA" w:rsidP="00CE64BA">
      <w:pPr>
        <w:spacing w:after="120"/>
        <w:rPr>
          <w:i/>
          <w:iCs/>
        </w:rPr>
      </w:pPr>
      <w:r w:rsidRPr="00072C6F">
        <w:rPr>
          <w:b/>
          <w:bCs/>
          <w:i/>
          <w:iCs/>
        </w:rPr>
        <w:t xml:space="preserve">Observation </w:t>
      </w:r>
      <w:r w:rsidRPr="006B034F">
        <w:rPr>
          <w:b/>
          <w:bCs/>
          <w:i/>
          <w:iCs/>
        </w:rPr>
        <w:t>2</w:t>
      </w:r>
      <w:r w:rsidRPr="00072C6F">
        <w:rPr>
          <w:b/>
          <w:bCs/>
          <w:i/>
          <w:iCs/>
        </w:rPr>
        <w:t xml:space="preserve">: </w:t>
      </w:r>
      <w:r w:rsidR="006B034F" w:rsidRPr="00072C6F">
        <w:rPr>
          <w:i/>
          <w:iCs/>
        </w:rPr>
        <w:t>In the outdoor channel measurements, s</w:t>
      </w:r>
      <w:r w:rsidRPr="00072C6F">
        <w:rPr>
          <w:i/>
          <w:iCs/>
        </w:rPr>
        <w:t xml:space="preserve">everal major paths follow </w:t>
      </w:r>
      <w:r w:rsidRPr="006B034F">
        <w:rPr>
          <w:i/>
          <w:iCs/>
        </w:rPr>
        <w:t>Rice amplitude distribution with estimated (per path) K-factor</w:t>
      </w:r>
      <w:r w:rsidRPr="006B034F">
        <w:t xml:space="preserve"> </w:t>
      </w:r>
      <w:r w:rsidRPr="006B034F">
        <w:rPr>
          <w:i/>
          <w:iCs/>
        </w:rPr>
        <w:t xml:space="preserve">ranging from 3.4 dB to 8.1 </w:t>
      </w:r>
      <w:proofErr w:type="spellStart"/>
      <w:r w:rsidRPr="006B034F">
        <w:rPr>
          <w:i/>
          <w:iCs/>
        </w:rPr>
        <w:t>dB.</w:t>
      </w:r>
      <w:proofErr w:type="spellEnd"/>
    </w:p>
    <w:p w14:paraId="7E1E01D0" w14:textId="4CEF3AD3" w:rsidR="000F1171" w:rsidRPr="006B034F" w:rsidRDefault="000F1171" w:rsidP="00CC3DE8">
      <w:pPr>
        <w:spacing w:after="120"/>
        <w:rPr>
          <w:i/>
          <w:iCs/>
        </w:rPr>
      </w:pPr>
      <w:r w:rsidRPr="00072C6F">
        <w:rPr>
          <w:b/>
          <w:bCs/>
          <w:i/>
          <w:iCs/>
        </w:rPr>
        <w:t xml:space="preserve">Proposal </w:t>
      </w:r>
      <w:r w:rsidRPr="006B034F">
        <w:rPr>
          <w:b/>
          <w:bCs/>
          <w:i/>
          <w:iCs/>
        </w:rPr>
        <w:t>1</w:t>
      </w:r>
      <w:r w:rsidRPr="00072C6F">
        <w:rPr>
          <w:b/>
          <w:bCs/>
          <w:i/>
          <w:iCs/>
        </w:rPr>
        <w:t xml:space="preserve">: </w:t>
      </w:r>
      <w:r w:rsidRPr="006B034F">
        <w:rPr>
          <w:i/>
          <w:iCs/>
        </w:rPr>
        <w:t xml:space="preserve">Specify uniformly spaced ray offset angles as defined in </w:t>
      </w:r>
      <w:r w:rsidRPr="006B034F">
        <w:rPr>
          <w:i/>
          <w:iCs/>
        </w:rPr>
        <w:fldChar w:fldCharType="begin"/>
      </w:r>
      <w:r w:rsidRPr="006B034F">
        <w:rPr>
          <w:i/>
          <w:iCs/>
        </w:rPr>
        <w:instrText xml:space="preserve"> REF _Ref189727245 \h </w:instrText>
      </w:r>
      <w:r w:rsidR="006B034F" w:rsidRPr="00072C6F">
        <w:rPr>
          <w:i/>
          <w:iCs/>
        </w:rPr>
        <w:instrText xml:space="preserve"> \* MERGEFORMAT </w:instrText>
      </w:r>
      <w:r w:rsidRPr="006B034F">
        <w:rPr>
          <w:i/>
          <w:iCs/>
        </w:rPr>
      </w:r>
      <w:r w:rsidRPr="006B034F">
        <w:rPr>
          <w:i/>
          <w:iCs/>
        </w:rPr>
        <w:fldChar w:fldCharType="separate"/>
      </w:r>
      <w:r w:rsidR="00FC3CB1" w:rsidRPr="00072C6F">
        <w:rPr>
          <w:i/>
          <w:iCs/>
        </w:rPr>
        <w:t xml:space="preserve">Table </w:t>
      </w:r>
      <w:r w:rsidR="00FC3CB1" w:rsidRPr="00072C6F">
        <w:rPr>
          <w:i/>
          <w:iCs/>
          <w:noProof/>
        </w:rPr>
        <w:t>2</w:t>
      </w:r>
      <w:r w:rsidRPr="006B034F">
        <w:rPr>
          <w:i/>
          <w:iCs/>
        </w:rPr>
        <w:fldChar w:fldCharType="end"/>
      </w:r>
      <w:r w:rsidRPr="006B034F">
        <w:rPr>
          <w:i/>
          <w:iCs/>
        </w:rPr>
        <w:t>.</w:t>
      </w:r>
    </w:p>
    <w:p w14:paraId="7176B4E2" w14:textId="6B5D89C6" w:rsidR="000F1171" w:rsidRPr="006B034F" w:rsidRDefault="000F1171" w:rsidP="00CC3DE8">
      <w:pPr>
        <w:spacing w:after="120"/>
        <w:rPr>
          <w:i/>
          <w:iCs/>
        </w:rPr>
      </w:pPr>
      <w:r w:rsidRPr="00072C6F">
        <w:rPr>
          <w:b/>
          <w:bCs/>
          <w:i/>
          <w:iCs/>
        </w:rPr>
        <w:t xml:space="preserve">Proposal 2: </w:t>
      </w:r>
      <w:r w:rsidRPr="006B034F">
        <w:rPr>
          <w:i/>
          <w:iCs/>
        </w:rPr>
        <w:t xml:space="preserve">Specify non-equal ray powers following the Laplacian function as defined in eq. (1) and </w:t>
      </w:r>
      <w:r w:rsidRPr="006B034F">
        <w:rPr>
          <w:i/>
          <w:iCs/>
        </w:rPr>
        <w:fldChar w:fldCharType="begin"/>
      </w:r>
      <w:r w:rsidRPr="006B034F">
        <w:rPr>
          <w:i/>
          <w:iCs/>
        </w:rPr>
        <w:instrText xml:space="preserve"> REF _Ref189727245 \h </w:instrText>
      </w:r>
      <w:r w:rsidR="006B034F" w:rsidRPr="00072C6F">
        <w:rPr>
          <w:i/>
          <w:iCs/>
        </w:rPr>
        <w:instrText xml:space="preserve"> \* MERGEFORMAT </w:instrText>
      </w:r>
      <w:r w:rsidRPr="006B034F">
        <w:rPr>
          <w:i/>
          <w:iCs/>
        </w:rPr>
      </w:r>
      <w:r w:rsidRPr="006B034F">
        <w:rPr>
          <w:i/>
          <w:iCs/>
        </w:rPr>
        <w:fldChar w:fldCharType="separate"/>
      </w:r>
      <w:r w:rsidR="00FC3CB1" w:rsidRPr="00072C6F">
        <w:rPr>
          <w:i/>
          <w:iCs/>
        </w:rPr>
        <w:t xml:space="preserve">Table </w:t>
      </w:r>
      <w:r w:rsidR="00FC3CB1" w:rsidRPr="00072C6F">
        <w:rPr>
          <w:i/>
          <w:iCs/>
          <w:noProof/>
        </w:rPr>
        <w:t>2</w:t>
      </w:r>
      <w:r w:rsidRPr="006B034F">
        <w:rPr>
          <w:i/>
          <w:iCs/>
        </w:rPr>
        <w:fldChar w:fldCharType="end"/>
      </w:r>
      <w:r w:rsidRPr="006B034F">
        <w:rPr>
          <w:i/>
          <w:iCs/>
        </w:rPr>
        <w:t>.</w:t>
      </w:r>
    </w:p>
    <w:p w14:paraId="718FC5AB" w14:textId="77777777" w:rsidR="000F1171" w:rsidRPr="006B034F" w:rsidRDefault="000F1171" w:rsidP="00CC3DE8">
      <w:pPr>
        <w:spacing w:after="120"/>
      </w:pPr>
      <w:r w:rsidRPr="00072C6F">
        <w:rPr>
          <w:b/>
          <w:bCs/>
          <w:i/>
          <w:iCs/>
        </w:rPr>
        <w:t xml:space="preserve">Proposal 3: </w:t>
      </w:r>
      <w:r w:rsidRPr="006B034F">
        <w:rPr>
          <w:i/>
          <w:iCs/>
        </w:rPr>
        <w:t>Specify the random coupling of rays such that the power pattern composed by ray powers is preserved in all dimensions (</w:t>
      </w:r>
      <w:proofErr w:type="spellStart"/>
      <w:r w:rsidRPr="006B034F">
        <w:rPr>
          <w:i/>
          <w:iCs/>
        </w:rPr>
        <w:t>AoA</w:t>
      </w:r>
      <w:proofErr w:type="spellEnd"/>
      <w:r w:rsidRPr="006B034F">
        <w:rPr>
          <w:i/>
          <w:iCs/>
        </w:rPr>
        <w:t xml:space="preserve">, </w:t>
      </w:r>
      <w:proofErr w:type="spellStart"/>
      <w:r w:rsidRPr="006B034F">
        <w:rPr>
          <w:i/>
          <w:iCs/>
        </w:rPr>
        <w:t>AoD</w:t>
      </w:r>
      <w:proofErr w:type="spellEnd"/>
      <w:r w:rsidRPr="006B034F">
        <w:rPr>
          <w:i/>
          <w:iCs/>
        </w:rPr>
        <w:t xml:space="preserve">, </w:t>
      </w:r>
      <w:proofErr w:type="spellStart"/>
      <w:r w:rsidRPr="006B034F">
        <w:rPr>
          <w:i/>
          <w:iCs/>
        </w:rPr>
        <w:t>ZoA</w:t>
      </w:r>
      <w:proofErr w:type="spellEnd"/>
      <w:r w:rsidRPr="006B034F">
        <w:rPr>
          <w:i/>
          <w:iCs/>
        </w:rPr>
        <w:t xml:space="preserve">, </w:t>
      </w:r>
      <w:proofErr w:type="spellStart"/>
      <w:r w:rsidRPr="006B034F">
        <w:rPr>
          <w:i/>
          <w:iCs/>
        </w:rPr>
        <w:t>ZoD</w:t>
      </w:r>
      <w:proofErr w:type="spellEnd"/>
      <w:r w:rsidRPr="006B034F">
        <w:rPr>
          <w:i/>
          <w:iCs/>
        </w:rPr>
        <w:t>) as described above.</w:t>
      </w:r>
    </w:p>
    <w:p w14:paraId="346F3EE8" w14:textId="297EE513" w:rsidR="000F1171" w:rsidRPr="00072C6F" w:rsidRDefault="000F1171" w:rsidP="00CC3DE8">
      <w:pPr>
        <w:spacing w:after="120"/>
        <w:rPr>
          <w:i/>
        </w:rPr>
      </w:pPr>
      <w:r w:rsidRPr="00072C6F">
        <w:rPr>
          <w:b/>
          <w:bCs/>
          <w:i/>
          <w:iCs/>
        </w:rPr>
        <w:t xml:space="preserve">Proposal </w:t>
      </w:r>
      <w:r w:rsidRPr="006B034F">
        <w:rPr>
          <w:b/>
          <w:bCs/>
          <w:i/>
          <w:iCs/>
        </w:rPr>
        <w:t>4</w:t>
      </w:r>
      <w:r w:rsidRPr="00072C6F">
        <w:rPr>
          <w:b/>
          <w:bCs/>
          <w:i/>
          <w:iCs/>
        </w:rPr>
        <w:t xml:space="preserve">: </w:t>
      </w:r>
      <w:r w:rsidR="006D78ED" w:rsidRPr="006B034F">
        <w:rPr>
          <w:i/>
          <w:iCs/>
        </w:rPr>
        <w:t xml:space="preserve">Insert a dominant ray </w:t>
      </w:r>
      <w:r w:rsidR="006D78ED">
        <w:rPr>
          <w:i/>
          <w:iCs/>
        </w:rPr>
        <w:t>in</w:t>
      </w:r>
      <w:r w:rsidR="006D78ED" w:rsidRPr="006B034F">
        <w:rPr>
          <w:i/>
          <w:iCs/>
        </w:rPr>
        <w:t xml:space="preserve"> each cluster with </w:t>
      </w:r>
      <m:oMath>
        <m:r>
          <w:rPr>
            <w:rFonts w:ascii="Cambria Math" w:hAnsi="Cambria Math"/>
          </w:rPr>
          <m:t>0°</m:t>
        </m:r>
      </m:oMath>
      <w:r w:rsidR="006D78ED" w:rsidRPr="006B034F">
        <w:rPr>
          <w:i/>
        </w:rPr>
        <w:t xml:space="preserve"> angle offset and a</w:t>
      </w:r>
      <w:r w:rsidR="006D78ED">
        <w:rPr>
          <w:i/>
        </w:rPr>
        <w:t xml:space="preserve"> specific</w:t>
      </w:r>
      <w:r w:rsidR="006D78ED" w:rsidRPr="006B034F">
        <w:rPr>
          <w:i/>
        </w:rPr>
        <w:t xml:space="preserve"> </w:t>
      </w:r>
      <w:r w:rsidR="006D78ED">
        <w:rPr>
          <w:i/>
        </w:rPr>
        <w:t xml:space="preserve">ray </w:t>
      </w:r>
      <w:r w:rsidR="006D78ED" w:rsidRPr="006B034F">
        <w:rPr>
          <w:i/>
        </w:rPr>
        <w:t>power that</w:t>
      </w:r>
      <w:r w:rsidR="006D78ED">
        <w:rPr>
          <w:i/>
        </w:rPr>
        <w:t xml:space="preserve"> results in a target</w:t>
      </w:r>
      <w:r w:rsidR="006D78ED" w:rsidRPr="006B034F">
        <w:rPr>
          <w:i/>
        </w:rPr>
        <w:t xml:space="preserve"> cluster K-factor. The distribution</w:t>
      </w:r>
      <w:r w:rsidR="006D78ED">
        <w:rPr>
          <w:i/>
        </w:rPr>
        <w:t xml:space="preserve"> of the </w:t>
      </w:r>
      <w:r w:rsidR="006D78ED" w:rsidRPr="006B034F">
        <w:rPr>
          <w:i/>
        </w:rPr>
        <w:t>cluster K-factor is FFS</w:t>
      </w:r>
      <w:r w:rsidRPr="006B034F">
        <w:rPr>
          <w:i/>
        </w:rPr>
        <w:t>.</w:t>
      </w:r>
    </w:p>
    <w:p w14:paraId="06ABC623" w14:textId="77777777" w:rsidR="00B20E09" w:rsidRPr="006B034F" w:rsidRDefault="00B20E09" w:rsidP="00B20E09"/>
    <w:p w14:paraId="4C5E091D" w14:textId="24E0D4E7" w:rsidR="005D20F1" w:rsidRPr="006B034F" w:rsidRDefault="005D20F1" w:rsidP="005D20F1">
      <w:pPr>
        <w:spacing w:after="120"/>
        <w:rPr>
          <w:rFonts w:ascii="Arial" w:hAnsi="Arial" w:cs="Arial"/>
          <w:b/>
          <w:sz w:val="28"/>
          <w:szCs w:val="28"/>
        </w:rPr>
      </w:pPr>
      <w:r w:rsidRPr="006B034F">
        <w:rPr>
          <w:rFonts w:ascii="Arial" w:hAnsi="Arial" w:cs="Arial"/>
          <w:b/>
          <w:sz w:val="28"/>
          <w:szCs w:val="28"/>
        </w:rPr>
        <w:t>References</w:t>
      </w:r>
    </w:p>
    <w:p w14:paraId="7DA288E6" w14:textId="4682F1D6" w:rsidR="00DE1C86" w:rsidRPr="006B034F" w:rsidRDefault="00DE1C86" w:rsidP="00DE1C86">
      <w:pPr>
        <w:pStyle w:val="Prrafodelista"/>
        <w:numPr>
          <w:ilvl w:val="0"/>
          <w:numId w:val="5"/>
        </w:numPr>
        <w:rPr>
          <w:rFonts w:eastAsiaTheme="minorHAnsi"/>
          <w:sz w:val="20"/>
          <w:szCs w:val="20"/>
          <w:lang w:val="en-GB"/>
        </w:rPr>
      </w:pPr>
      <w:bookmarkStart w:id="11" w:name="_Ref174097091"/>
      <w:r w:rsidRPr="006B034F">
        <w:rPr>
          <w:rFonts w:eastAsiaTheme="minorHAnsi"/>
          <w:sz w:val="20"/>
          <w:szCs w:val="20"/>
          <w:lang w:val="en-GB"/>
        </w:rPr>
        <w:t>3GPP R1-2</w:t>
      </w:r>
      <w:r w:rsidR="006B5C4E" w:rsidRPr="006B034F">
        <w:rPr>
          <w:rFonts w:eastAsiaTheme="minorHAnsi"/>
          <w:sz w:val="20"/>
          <w:szCs w:val="20"/>
          <w:lang w:val="en-GB"/>
        </w:rPr>
        <w:t>500003</w:t>
      </w:r>
      <w:r w:rsidRPr="006B034F">
        <w:rPr>
          <w:rFonts w:eastAsiaTheme="minorHAnsi"/>
          <w:sz w:val="20"/>
          <w:szCs w:val="20"/>
          <w:lang w:val="en-GB"/>
        </w:rPr>
        <w:t xml:space="preserve">, </w:t>
      </w:r>
      <w:r w:rsidR="00381F1D" w:rsidRPr="006B034F">
        <w:rPr>
          <w:rFonts w:eastAsiaTheme="minorHAnsi"/>
          <w:i/>
          <w:iCs/>
          <w:sz w:val="20"/>
          <w:szCs w:val="20"/>
          <w:lang w:val="en-GB"/>
        </w:rPr>
        <w:t>Final Report of 3GPP TSG RAN WG1 #119 v1.0.0</w:t>
      </w:r>
      <w:r w:rsidRPr="006B034F">
        <w:rPr>
          <w:rFonts w:eastAsiaTheme="minorHAnsi"/>
          <w:sz w:val="20"/>
          <w:szCs w:val="20"/>
          <w:lang w:val="en-GB"/>
        </w:rPr>
        <w:t>.</w:t>
      </w:r>
      <w:bookmarkEnd w:id="11"/>
    </w:p>
    <w:p w14:paraId="2F247D65" w14:textId="77777777" w:rsidR="00773F15" w:rsidRPr="006B034F" w:rsidRDefault="00773F15" w:rsidP="00773F15">
      <w:pPr>
        <w:pStyle w:val="Prrafodelista"/>
        <w:numPr>
          <w:ilvl w:val="0"/>
          <w:numId w:val="5"/>
        </w:numPr>
        <w:rPr>
          <w:rFonts w:eastAsiaTheme="minorHAnsi"/>
          <w:sz w:val="20"/>
          <w:szCs w:val="20"/>
          <w:lang w:val="en-GB"/>
        </w:rPr>
      </w:pPr>
      <w:bookmarkStart w:id="12" w:name="_Ref158796409"/>
      <w:bookmarkStart w:id="13" w:name="_Ref171495510"/>
      <w:r w:rsidRPr="006B034F">
        <w:rPr>
          <w:rFonts w:eastAsiaTheme="minorHAnsi"/>
          <w:sz w:val="20"/>
          <w:szCs w:val="20"/>
          <w:lang w:val="en-GB"/>
        </w:rPr>
        <w:t xml:space="preserve">3GPP TR 38.901, </w:t>
      </w:r>
      <w:r w:rsidRPr="006B034F">
        <w:rPr>
          <w:rFonts w:eastAsiaTheme="minorHAnsi"/>
          <w:i/>
          <w:sz w:val="20"/>
          <w:szCs w:val="20"/>
          <w:lang w:val="en-GB"/>
        </w:rPr>
        <w:t>Study on channel model for frequencies from 0.5 to 100 GHz</w:t>
      </w:r>
      <w:r w:rsidRPr="006B034F">
        <w:rPr>
          <w:rFonts w:eastAsiaTheme="minorHAnsi"/>
          <w:sz w:val="20"/>
          <w:szCs w:val="20"/>
          <w:lang w:val="en-GB"/>
        </w:rPr>
        <w:t>.</w:t>
      </w:r>
      <w:bookmarkEnd w:id="12"/>
    </w:p>
    <w:p w14:paraId="7F428EF6" w14:textId="744BCDB3" w:rsidR="00951545" w:rsidRPr="006B034F" w:rsidRDefault="00951545" w:rsidP="00951545">
      <w:pPr>
        <w:pStyle w:val="Prrafodelista"/>
        <w:numPr>
          <w:ilvl w:val="0"/>
          <w:numId w:val="5"/>
        </w:numPr>
        <w:rPr>
          <w:rFonts w:eastAsiaTheme="minorHAnsi"/>
          <w:sz w:val="20"/>
          <w:szCs w:val="20"/>
          <w:lang w:val="en-GB"/>
        </w:rPr>
      </w:pPr>
      <w:bookmarkStart w:id="14" w:name="_Ref189726346"/>
      <w:r w:rsidRPr="006B034F">
        <w:rPr>
          <w:rFonts w:eastAsiaTheme="minorHAnsi"/>
          <w:sz w:val="20"/>
          <w:szCs w:val="20"/>
          <w:lang w:val="en-GB"/>
        </w:rPr>
        <w:t xml:space="preserve">3GPP R1-2403366, </w:t>
      </w:r>
      <w:r w:rsidRPr="006B034F">
        <w:rPr>
          <w:rFonts w:eastAsiaTheme="minorHAnsi"/>
          <w:i/>
          <w:iCs/>
          <w:sz w:val="20"/>
          <w:szCs w:val="20"/>
          <w:lang w:val="en-GB"/>
        </w:rPr>
        <w:t>Channel model adaptation/extension of TR38.901 for 7-24 GHz</w:t>
      </w:r>
      <w:r w:rsidRPr="006B034F">
        <w:rPr>
          <w:rFonts w:eastAsiaTheme="minorHAnsi"/>
          <w:sz w:val="20"/>
          <w:szCs w:val="20"/>
          <w:lang w:val="en-GB"/>
        </w:rPr>
        <w:t>, Keysight Technologies, April 2024.</w:t>
      </w:r>
      <w:bookmarkEnd w:id="14"/>
    </w:p>
    <w:p w14:paraId="181E5851" w14:textId="723D80EB" w:rsidR="00DE1C86" w:rsidRPr="006B034F" w:rsidRDefault="009D5F5F" w:rsidP="0038275C">
      <w:pPr>
        <w:pStyle w:val="Prrafodelista"/>
        <w:numPr>
          <w:ilvl w:val="0"/>
          <w:numId w:val="5"/>
        </w:numPr>
        <w:rPr>
          <w:rFonts w:eastAsiaTheme="minorHAnsi"/>
          <w:sz w:val="20"/>
          <w:szCs w:val="20"/>
          <w:lang w:val="en-GB"/>
        </w:rPr>
      </w:pPr>
      <w:bookmarkStart w:id="15" w:name="_Ref189726348"/>
      <w:r w:rsidRPr="006B034F">
        <w:rPr>
          <w:rFonts w:eastAsiaTheme="minorHAnsi"/>
          <w:sz w:val="20"/>
          <w:szCs w:val="20"/>
          <w:lang w:val="en-GB"/>
        </w:rPr>
        <w:t>3GPP R1-</w:t>
      </w:r>
      <w:r w:rsidR="00E4354E" w:rsidRPr="006B034F">
        <w:rPr>
          <w:rFonts w:eastAsiaTheme="minorHAnsi"/>
          <w:sz w:val="20"/>
          <w:szCs w:val="20"/>
          <w:lang w:val="en-GB"/>
        </w:rPr>
        <w:t>2406393</w:t>
      </w:r>
      <w:r w:rsidRPr="006B034F">
        <w:rPr>
          <w:rFonts w:eastAsiaTheme="minorHAnsi"/>
          <w:sz w:val="20"/>
          <w:szCs w:val="20"/>
          <w:lang w:val="en-GB"/>
        </w:rPr>
        <w:t xml:space="preserve">, </w:t>
      </w:r>
      <w:r w:rsidR="00D05333" w:rsidRPr="006B034F">
        <w:rPr>
          <w:rFonts w:eastAsiaTheme="minorHAnsi"/>
          <w:i/>
          <w:iCs/>
          <w:sz w:val="20"/>
          <w:szCs w:val="20"/>
          <w:lang w:val="en-GB"/>
        </w:rPr>
        <w:t>New measurement results for TR38.901 channel model validation and adaptation/extension consideration</w:t>
      </w:r>
      <w:r w:rsidRPr="006B034F">
        <w:rPr>
          <w:rFonts w:eastAsiaTheme="minorHAnsi"/>
          <w:sz w:val="20"/>
          <w:szCs w:val="20"/>
          <w:lang w:val="en-GB"/>
        </w:rPr>
        <w:t xml:space="preserve">, Keysight Technologies, </w:t>
      </w:r>
      <w:r w:rsidR="003D68B3" w:rsidRPr="006B034F">
        <w:rPr>
          <w:rFonts w:eastAsiaTheme="minorHAnsi"/>
          <w:sz w:val="20"/>
          <w:szCs w:val="20"/>
          <w:lang w:val="en-GB"/>
        </w:rPr>
        <w:t>August</w:t>
      </w:r>
      <w:r w:rsidRPr="006B034F">
        <w:rPr>
          <w:rFonts w:eastAsiaTheme="minorHAnsi"/>
          <w:sz w:val="20"/>
          <w:szCs w:val="20"/>
          <w:lang w:val="en-GB"/>
        </w:rPr>
        <w:t xml:space="preserve"> 2024.</w:t>
      </w:r>
      <w:bookmarkEnd w:id="13"/>
      <w:bookmarkEnd w:id="15"/>
    </w:p>
    <w:sectPr w:rsidR="00DE1C86" w:rsidRPr="006B034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6A5D7" w14:textId="77777777" w:rsidR="008C6B48" w:rsidRDefault="008C6B48">
      <w:r>
        <w:separator/>
      </w:r>
    </w:p>
  </w:endnote>
  <w:endnote w:type="continuationSeparator" w:id="0">
    <w:p w14:paraId="05DA9BB1" w14:textId="77777777" w:rsidR="008C6B48" w:rsidRDefault="008C6B48">
      <w:r>
        <w:continuationSeparator/>
      </w:r>
    </w:p>
  </w:endnote>
  <w:endnote w:type="continuationNotice" w:id="1">
    <w:p w14:paraId="6AC2852E" w14:textId="77777777" w:rsidR="008C6B48" w:rsidRDefault="008C6B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panose1 w:val="01010601010101010101"/>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3CB8D" w14:textId="77777777" w:rsidR="008C6B48" w:rsidRDefault="008C6B48">
      <w:r>
        <w:separator/>
      </w:r>
    </w:p>
  </w:footnote>
  <w:footnote w:type="continuationSeparator" w:id="0">
    <w:p w14:paraId="0E149165" w14:textId="77777777" w:rsidR="008C6B48" w:rsidRDefault="008C6B48">
      <w:r>
        <w:continuationSeparator/>
      </w:r>
    </w:p>
  </w:footnote>
  <w:footnote w:type="continuationNotice" w:id="1">
    <w:p w14:paraId="00832D2E" w14:textId="77777777" w:rsidR="008C6B48" w:rsidRDefault="008C6B4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451CD"/>
    <w:multiLevelType w:val="hybridMultilevel"/>
    <w:tmpl w:val="EBC44E36"/>
    <w:lvl w:ilvl="0" w:tplc="032E386E">
      <w:start w:val="1"/>
      <w:numFmt w:val="bullet"/>
      <w:lvlText w:val="•"/>
      <w:lvlJc w:val="left"/>
      <w:pPr>
        <w:tabs>
          <w:tab w:val="num" w:pos="360"/>
        </w:tabs>
        <w:ind w:left="360" w:hanging="360"/>
      </w:pPr>
      <w:rPr>
        <w:rFonts w:ascii="Arial" w:hAnsi="Arial" w:hint="default"/>
      </w:rPr>
    </w:lvl>
    <w:lvl w:ilvl="1" w:tplc="58DC765C">
      <w:start w:val="1"/>
      <w:numFmt w:val="bullet"/>
      <w:lvlText w:val="•"/>
      <w:lvlJc w:val="left"/>
      <w:pPr>
        <w:tabs>
          <w:tab w:val="num" w:pos="1080"/>
        </w:tabs>
        <w:ind w:left="1080" w:hanging="360"/>
      </w:pPr>
      <w:rPr>
        <w:rFonts w:ascii="Arial" w:hAnsi="Arial" w:hint="default"/>
      </w:rPr>
    </w:lvl>
    <w:lvl w:ilvl="2" w:tplc="14229EE2">
      <w:numFmt w:val="bullet"/>
      <w:lvlText w:val="•"/>
      <w:lvlJc w:val="left"/>
      <w:pPr>
        <w:tabs>
          <w:tab w:val="num" w:pos="1800"/>
        </w:tabs>
        <w:ind w:left="1800" w:hanging="360"/>
      </w:pPr>
      <w:rPr>
        <w:rFonts w:ascii="Arial" w:hAnsi="Arial" w:hint="default"/>
      </w:rPr>
    </w:lvl>
    <w:lvl w:ilvl="3" w:tplc="AF060E7C">
      <w:numFmt w:val="bullet"/>
      <w:lvlText w:val="•"/>
      <w:lvlJc w:val="left"/>
      <w:pPr>
        <w:tabs>
          <w:tab w:val="num" w:pos="2520"/>
        </w:tabs>
        <w:ind w:left="2520" w:hanging="360"/>
      </w:pPr>
      <w:rPr>
        <w:rFonts w:ascii="Arial" w:hAnsi="Arial" w:hint="default"/>
      </w:rPr>
    </w:lvl>
    <w:lvl w:ilvl="4" w:tplc="2F286E4C" w:tentative="1">
      <w:start w:val="1"/>
      <w:numFmt w:val="bullet"/>
      <w:lvlText w:val="•"/>
      <w:lvlJc w:val="left"/>
      <w:pPr>
        <w:tabs>
          <w:tab w:val="num" w:pos="3240"/>
        </w:tabs>
        <w:ind w:left="3240" w:hanging="360"/>
      </w:pPr>
      <w:rPr>
        <w:rFonts w:ascii="Arial" w:hAnsi="Arial" w:hint="default"/>
      </w:rPr>
    </w:lvl>
    <w:lvl w:ilvl="5" w:tplc="FD6493D8" w:tentative="1">
      <w:start w:val="1"/>
      <w:numFmt w:val="bullet"/>
      <w:lvlText w:val="•"/>
      <w:lvlJc w:val="left"/>
      <w:pPr>
        <w:tabs>
          <w:tab w:val="num" w:pos="3960"/>
        </w:tabs>
        <w:ind w:left="3960" w:hanging="360"/>
      </w:pPr>
      <w:rPr>
        <w:rFonts w:ascii="Arial" w:hAnsi="Arial" w:hint="default"/>
      </w:rPr>
    </w:lvl>
    <w:lvl w:ilvl="6" w:tplc="543C02EE" w:tentative="1">
      <w:start w:val="1"/>
      <w:numFmt w:val="bullet"/>
      <w:lvlText w:val="•"/>
      <w:lvlJc w:val="left"/>
      <w:pPr>
        <w:tabs>
          <w:tab w:val="num" w:pos="4680"/>
        </w:tabs>
        <w:ind w:left="4680" w:hanging="360"/>
      </w:pPr>
      <w:rPr>
        <w:rFonts w:ascii="Arial" w:hAnsi="Arial" w:hint="default"/>
      </w:rPr>
    </w:lvl>
    <w:lvl w:ilvl="7" w:tplc="C8E6DADC" w:tentative="1">
      <w:start w:val="1"/>
      <w:numFmt w:val="bullet"/>
      <w:lvlText w:val="•"/>
      <w:lvlJc w:val="left"/>
      <w:pPr>
        <w:tabs>
          <w:tab w:val="num" w:pos="5400"/>
        </w:tabs>
        <w:ind w:left="5400" w:hanging="360"/>
      </w:pPr>
      <w:rPr>
        <w:rFonts w:ascii="Arial" w:hAnsi="Arial" w:hint="default"/>
      </w:rPr>
    </w:lvl>
    <w:lvl w:ilvl="8" w:tplc="D22EC446" w:tentative="1">
      <w:start w:val="1"/>
      <w:numFmt w:val="bullet"/>
      <w:lvlText w:val="•"/>
      <w:lvlJc w:val="left"/>
      <w:pPr>
        <w:tabs>
          <w:tab w:val="num" w:pos="6120"/>
        </w:tabs>
        <w:ind w:left="6120" w:hanging="360"/>
      </w:pPr>
      <w:rPr>
        <w:rFonts w:ascii="Arial" w:hAnsi="Arial" w:hint="default"/>
      </w:rPr>
    </w:lvl>
  </w:abstractNum>
  <w:abstractNum w:abstractNumId="1"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BBB3B77"/>
    <w:multiLevelType w:val="hybridMultilevel"/>
    <w:tmpl w:val="0AF00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A2053"/>
    <w:multiLevelType w:val="hybridMultilevel"/>
    <w:tmpl w:val="900E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BCB65A6"/>
    <w:multiLevelType w:val="hybridMultilevel"/>
    <w:tmpl w:val="ED12520E"/>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E863711"/>
    <w:multiLevelType w:val="hybridMultilevel"/>
    <w:tmpl w:val="1C5E90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0B50476"/>
    <w:multiLevelType w:val="hybridMultilevel"/>
    <w:tmpl w:val="C2F6E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A27680"/>
    <w:multiLevelType w:val="hybridMultilevel"/>
    <w:tmpl w:val="B740C908"/>
    <w:lvl w:ilvl="0" w:tplc="20000001">
      <w:start w:val="1"/>
      <w:numFmt w:val="bullet"/>
      <w:lvlText w:val=""/>
      <w:lvlJc w:val="left"/>
      <w:pPr>
        <w:ind w:left="951" w:hanging="360"/>
      </w:pPr>
      <w:rPr>
        <w:rFonts w:ascii="Symbol" w:hAnsi="Symbol" w:hint="default"/>
      </w:rPr>
    </w:lvl>
    <w:lvl w:ilvl="1" w:tplc="20000003" w:tentative="1">
      <w:start w:val="1"/>
      <w:numFmt w:val="bullet"/>
      <w:lvlText w:val="o"/>
      <w:lvlJc w:val="left"/>
      <w:pPr>
        <w:ind w:left="1671" w:hanging="360"/>
      </w:pPr>
      <w:rPr>
        <w:rFonts w:ascii="Courier New" w:hAnsi="Courier New" w:cs="Courier New" w:hint="default"/>
      </w:rPr>
    </w:lvl>
    <w:lvl w:ilvl="2" w:tplc="20000005" w:tentative="1">
      <w:start w:val="1"/>
      <w:numFmt w:val="bullet"/>
      <w:lvlText w:val=""/>
      <w:lvlJc w:val="left"/>
      <w:pPr>
        <w:ind w:left="2391" w:hanging="360"/>
      </w:pPr>
      <w:rPr>
        <w:rFonts w:ascii="Wingdings" w:hAnsi="Wingdings" w:hint="default"/>
      </w:rPr>
    </w:lvl>
    <w:lvl w:ilvl="3" w:tplc="20000001" w:tentative="1">
      <w:start w:val="1"/>
      <w:numFmt w:val="bullet"/>
      <w:lvlText w:val=""/>
      <w:lvlJc w:val="left"/>
      <w:pPr>
        <w:ind w:left="3111" w:hanging="360"/>
      </w:pPr>
      <w:rPr>
        <w:rFonts w:ascii="Symbol" w:hAnsi="Symbol" w:hint="default"/>
      </w:rPr>
    </w:lvl>
    <w:lvl w:ilvl="4" w:tplc="20000003" w:tentative="1">
      <w:start w:val="1"/>
      <w:numFmt w:val="bullet"/>
      <w:lvlText w:val="o"/>
      <w:lvlJc w:val="left"/>
      <w:pPr>
        <w:ind w:left="3831" w:hanging="360"/>
      </w:pPr>
      <w:rPr>
        <w:rFonts w:ascii="Courier New" w:hAnsi="Courier New" w:cs="Courier New" w:hint="default"/>
      </w:rPr>
    </w:lvl>
    <w:lvl w:ilvl="5" w:tplc="20000005" w:tentative="1">
      <w:start w:val="1"/>
      <w:numFmt w:val="bullet"/>
      <w:lvlText w:val=""/>
      <w:lvlJc w:val="left"/>
      <w:pPr>
        <w:ind w:left="4551" w:hanging="360"/>
      </w:pPr>
      <w:rPr>
        <w:rFonts w:ascii="Wingdings" w:hAnsi="Wingdings" w:hint="default"/>
      </w:rPr>
    </w:lvl>
    <w:lvl w:ilvl="6" w:tplc="20000001" w:tentative="1">
      <w:start w:val="1"/>
      <w:numFmt w:val="bullet"/>
      <w:lvlText w:val=""/>
      <w:lvlJc w:val="left"/>
      <w:pPr>
        <w:ind w:left="5271" w:hanging="360"/>
      </w:pPr>
      <w:rPr>
        <w:rFonts w:ascii="Symbol" w:hAnsi="Symbol" w:hint="default"/>
      </w:rPr>
    </w:lvl>
    <w:lvl w:ilvl="7" w:tplc="20000003" w:tentative="1">
      <w:start w:val="1"/>
      <w:numFmt w:val="bullet"/>
      <w:lvlText w:val="o"/>
      <w:lvlJc w:val="left"/>
      <w:pPr>
        <w:ind w:left="5991" w:hanging="360"/>
      </w:pPr>
      <w:rPr>
        <w:rFonts w:ascii="Courier New" w:hAnsi="Courier New" w:cs="Courier New" w:hint="default"/>
      </w:rPr>
    </w:lvl>
    <w:lvl w:ilvl="8" w:tplc="20000005" w:tentative="1">
      <w:start w:val="1"/>
      <w:numFmt w:val="bullet"/>
      <w:lvlText w:val=""/>
      <w:lvlJc w:val="left"/>
      <w:pPr>
        <w:ind w:left="6711" w:hanging="360"/>
      </w:pPr>
      <w:rPr>
        <w:rFonts w:ascii="Wingdings" w:hAnsi="Wingdings" w:hint="default"/>
      </w:r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529F58A3"/>
    <w:multiLevelType w:val="hybridMultilevel"/>
    <w:tmpl w:val="60AE50E6"/>
    <w:lvl w:ilvl="0" w:tplc="1F508D00">
      <w:start w:val="1"/>
      <w:numFmt w:val="decimal"/>
      <w:lvlText w:val="%1."/>
      <w:lvlJc w:val="left"/>
      <w:pPr>
        <w:tabs>
          <w:tab w:val="num" w:pos="720"/>
        </w:tabs>
        <w:ind w:left="720" w:hanging="360"/>
      </w:pPr>
    </w:lvl>
    <w:lvl w:ilvl="1" w:tplc="D17E7CF2" w:tentative="1">
      <w:start w:val="1"/>
      <w:numFmt w:val="decimal"/>
      <w:lvlText w:val="%2."/>
      <w:lvlJc w:val="left"/>
      <w:pPr>
        <w:tabs>
          <w:tab w:val="num" w:pos="1440"/>
        </w:tabs>
        <w:ind w:left="1440" w:hanging="360"/>
      </w:pPr>
    </w:lvl>
    <w:lvl w:ilvl="2" w:tplc="B42EB886" w:tentative="1">
      <w:start w:val="1"/>
      <w:numFmt w:val="decimal"/>
      <w:lvlText w:val="%3."/>
      <w:lvlJc w:val="left"/>
      <w:pPr>
        <w:tabs>
          <w:tab w:val="num" w:pos="2160"/>
        </w:tabs>
        <w:ind w:left="2160" w:hanging="360"/>
      </w:pPr>
    </w:lvl>
    <w:lvl w:ilvl="3" w:tplc="720C9E80" w:tentative="1">
      <w:start w:val="1"/>
      <w:numFmt w:val="decimal"/>
      <w:lvlText w:val="%4."/>
      <w:lvlJc w:val="left"/>
      <w:pPr>
        <w:tabs>
          <w:tab w:val="num" w:pos="2880"/>
        </w:tabs>
        <w:ind w:left="2880" w:hanging="360"/>
      </w:pPr>
    </w:lvl>
    <w:lvl w:ilvl="4" w:tplc="10B2DBE2" w:tentative="1">
      <w:start w:val="1"/>
      <w:numFmt w:val="decimal"/>
      <w:lvlText w:val="%5."/>
      <w:lvlJc w:val="left"/>
      <w:pPr>
        <w:tabs>
          <w:tab w:val="num" w:pos="3600"/>
        </w:tabs>
        <w:ind w:left="3600" w:hanging="360"/>
      </w:pPr>
    </w:lvl>
    <w:lvl w:ilvl="5" w:tplc="FDF0A8AE" w:tentative="1">
      <w:start w:val="1"/>
      <w:numFmt w:val="decimal"/>
      <w:lvlText w:val="%6."/>
      <w:lvlJc w:val="left"/>
      <w:pPr>
        <w:tabs>
          <w:tab w:val="num" w:pos="4320"/>
        </w:tabs>
        <w:ind w:left="4320" w:hanging="360"/>
      </w:pPr>
    </w:lvl>
    <w:lvl w:ilvl="6" w:tplc="C33C7278" w:tentative="1">
      <w:start w:val="1"/>
      <w:numFmt w:val="decimal"/>
      <w:lvlText w:val="%7."/>
      <w:lvlJc w:val="left"/>
      <w:pPr>
        <w:tabs>
          <w:tab w:val="num" w:pos="5040"/>
        </w:tabs>
        <w:ind w:left="5040" w:hanging="360"/>
      </w:pPr>
    </w:lvl>
    <w:lvl w:ilvl="7" w:tplc="00E6F5DC" w:tentative="1">
      <w:start w:val="1"/>
      <w:numFmt w:val="decimal"/>
      <w:lvlText w:val="%8."/>
      <w:lvlJc w:val="left"/>
      <w:pPr>
        <w:tabs>
          <w:tab w:val="num" w:pos="5760"/>
        </w:tabs>
        <w:ind w:left="5760" w:hanging="360"/>
      </w:pPr>
    </w:lvl>
    <w:lvl w:ilvl="8" w:tplc="B1127BBA" w:tentative="1">
      <w:start w:val="1"/>
      <w:numFmt w:val="decimal"/>
      <w:lvlText w:val="%9."/>
      <w:lvlJc w:val="left"/>
      <w:pPr>
        <w:tabs>
          <w:tab w:val="num" w:pos="6480"/>
        </w:tabs>
        <w:ind w:left="6480" w:hanging="360"/>
      </w:p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DCB6E8C"/>
    <w:multiLevelType w:val="hybridMultilevel"/>
    <w:tmpl w:val="7D06AF8E"/>
    <w:lvl w:ilvl="0" w:tplc="F4D65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5" w15:restartNumberingAfterBreak="0">
    <w:nsid w:val="773D3776"/>
    <w:multiLevelType w:val="hybridMultilevel"/>
    <w:tmpl w:val="A75600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04469535">
    <w:abstractNumId w:val="14"/>
  </w:num>
  <w:num w:numId="2" w16cid:durableId="1434282617">
    <w:abstractNumId w:val="11"/>
  </w:num>
  <w:num w:numId="3" w16cid:durableId="1807120365">
    <w:abstractNumId w:val="9"/>
  </w:num>
  <w:num w:numId="4" w16cid:durableId="371343864">
    <w:abstractNumId w:val="4"/>
  </w:num>
  <w:num w:numId="5" w16cid:durableId="41712210">
    <w:abstractNumId w:val="12"/>
  </w:num>
  <w:num w:numId="6" w16cid:durableId="1373119229">
    <w:abstractNumId w:val="6"/>
  </w:num>
  <w:num w:numId="7" w16cid:durableId="1718162721">
    <w:abstractNumId w:val="15"/>
  </w:num>
  <w:num w:numId="8" w16cid:durableId="2021538486">
    <w:abstractNumId w:val="13"/>
  </w:num>
  <w:num w:numId="9" w16cid:durableId="479075112">
    <w:abstractNumId w:val="2"/>
  </w:num>
  <w:num w:numId="10" w16cid:durableId="2101027975">
    <w:abstractNumId w:val="3"/>
  </w:num>
  <w:num w:numId="11" w16cid:durableId="941953999">
    <w:abstractNumId w:val="7"/>
  </w:num>
  <w:num w:numId="12" w16cid:durableId="251091265">
    <w:abstractNumId w:val="10"/>
  </w:num>
  <w:num w:numId="13" w16cid:durableId="822350241">
    <w:abstractNumId w:val="0"/>
  </w:num>
  <w:num w:numId="14" w16cid:durableId="1777825471">
    <w:abstractNumId w:val="1"/>
  </w:num>
  <w:num w:numId="15" w16cid:durableId="1855880233">
    <w:abstractNumId w:val="5"/>
  </w:num>
  <w:num w:numId="16" w16cid:durableId="935404546">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761"/>
    <w:rsid w:val="000012CA"/>
    <w:rsid w:val="0000294D"/>
    <w:rsid w:val="00002B25"/>
    <w:rsid w:val="00002B7E"/>
    <w:rsid w:val="000041B3"/>
    <w:rsid w:val="000046E1"/>
    <w:rsid w:val="00004A74"/>
    <w:rsid w:val="00005235"/>
    <w:rsid w:val="00005BDF"/>
    <w:rsid w:val="0000751A"/>
    <w:rsid w:val="00007A1F"/>
    <w:rsid w:val="00007D6C"/>
    <w:rsid w:val="00010514"/>
    <w:rsid w:val="00010E31"/>
    <w:rsid w:val="00010F21"/>
    <w:rsid w:val="0001189A"/>
    <w:rsid w:val="00012D74"/>
    <w:rsid w:val="000140D6"/>
    <w:rsid w:val="0001421A"/>
    <w:rsid w:val="00016DA3"/>
    <w:rsid w:val="0001758D"/>
    <w:rsid w:val="00017CF1"/>
    <w:rsid w:val="00020C64"/>
    <w:rsid w:val="000212E0"/>
    <w:rsid w:val="0002154D"/>
    <w:rsid w:val="0002171A"/>
    <w:rsid w:val="00023526"/>
    <w:rsid w:val="00024275"/>
    <w:rsid w:val="0002521D"/>
    <w:rsid w:val="0002554A"/>
    <w:rsid w:val="00026382"/>
    <w:rsid w:val="000277D1"/>
    <w:rsid w:val="00030515"/>
    <w:rsid w:val="000309A4"/>
    <w:rsid w:val="000309F8"/>
    <w:rsid w:val="00030F13"/>
    <w:rsid w:val="0003208B"/>
    <w:rsid w:val="000332D1"/>
    <w:rsid w:val="00033607"/>
    <w:rsid w:val="00034016"/>
    <w:rsid w:val="00034AAD"/>
    <w:rsid w:val="000366BE"/>
    <w:rsid w:val="00036CDD"/>
    <w:rsid w:val="00037A34"/>
    <w:rsid w:val="000408E8"/>
    <w:rsid w:val="00040CC8"/>
    <w:rsid w:val="00043A6D"/>
    <w:rsid w:val="00045DD1"/>
    <w:rsid w:val="000524ED"/>
    <w:rsid w:val="000525D9"/>
    <w:rsid w:val="00052F4E"/>
    <w:rsid w:val="00052FD7"/>
    <w:rsid w:val="00055A6C"/>
    <w:rsid w:val="0005686A"/>
    <w:rsid w:val="000579FB"/>
    <w:rsid w:val="000600BC"/>
    <w:rsid w:val="00060501"/>
    <w:rsid w:val="00060591"/>
    <w:rsid w:val="00060C7D"/>
    <w:rsid w:val="00061A24"/>
    <w:rsid w:val="00061B35"/>
    <w:rsid w:val="00062505"/>
    <w:rsid w:val="000634E8"/>
    <w:rsid w:val="00063FC2"/>
    <w:rsid w:val="00064277"/>
    <w:rsid w:val="00065F76"/>
    <w:rsid w:val="00066CC8"/>
    <w:rsid w:val="000670B0"/>
    <w:rsid w:val="0007077B"/>
    <w:rsid w:val="000707DD"/>
    <w:rsid w:val="00071039"/>
    <w:rsid w:val="00071911"/>
    <w:rsid w:val="00072C6F"/>
    <w:rsid w:val="00073B78"/>
    <w:rsid w:val="0007444A"/>
    <w:rsid w:val="000748A0"/>
    <w:rsid w:val="00075EAF"/>
    <w:rsid w:val="00077433"/>
    <w:rsid w:val="00081C53"/>
    <w:rsid w:val="00082BBD"/>
    <w:rsid w:val="000835CC"/>
    <w:rsid w:val="000840C4"/>
    <w:rsid w:val="0008412D"/>
    <w:rsid w:val="000843FA"/>
    <w:rsid w:val="00085D64"/>
    <w:rsid w:val="0008695B"/>
    <w:rsid w:val="00086D0C"/>
    <w:rsid w:val="000870A5"/>
    <w:rsid w:val="000900A9"/>
    <w:rsid w:val="00092818"/>
    <w:rsid w:val="00092BC0"/>
    <w:rsid w:val="00093B0D"/>
    <w:rsid w:val="00097A18"/>
    <w:rsid w:val="00097BF0"/>
    <w:rsid w:val="000A0347"/>
    <w:rsid w:val="000A1FCC"/>
    <w:rsid w:val="000A365E"/>
    <w:rsid w:val="000A428C"/>
    <w:rsid w:val="000A5ED5"/>
    <w:rsid w:val="000A6363"/>
    <w:rsid w:val="000B0233"/>
    <w:rsid w:val="000B12F6"/>
    <w:rsid w:val="000B14B5"/>
    <w:rsid w:val="000B2CCF"/>
    <w:rsid w:val="000B348C"/>
    <w:rsid w:val="000B545F"/>
    <w:rsid w:val="000B6804"/>
    <w:rsid w:val="000B70C7"/>
    <w:rsid w:val="000B7DED"/>
    <w:rsid w:val="000C04CB"/>
    <w:rsid w:val="000C5D75"/>
    <w:rsid w:val="000C696B"/>
    <w:rsid w:val="000D1FDC"/>
    <w:rsid w:val="000D2078"/>
    <w:rsid w:val="000D4C5B"/>
    <w:rsid w:val="000D4D83"/>
    <w:rsid w:val="000D51CE"/>
    <w:rsid w:val="000D6612"/>
    <w:rsid w:val="000E16A5"/>
    <w:rsid w:val="000E1D93"/>
    <w:rsid w:val="000E20C4"/>
    <w:rsid w:val="000E22BD"/>
    <w:rsid w:val="000E32FE"/>
    <w:rsid w:val="000E37A1"/>
    <w:rsid w:val="000E4373"/>
    <w:rsid w:val="000E4E91"/>
    <w:rsid w:val="000E50DC"/>
    <w:rsid w:val="000E51F8"/>
    <w:rsid w:val="000E52A0"/>
    <w:rsid w:val="000E5A6B"/>
    <w:rsid w:val="000E6104"/>
    <w:rsid w:val="000E66DD"/>
    <w:rsid w:val="000E6B93"/>
    <w:rsid w:val="000E6D3D"/>
    <w:rsid w:val="000E7B00"/>
    <w:rsid w:val="000F1171"/>
    <w:rsid w:val="000F3F2E"/>
    <w:rsid w:val="000F40CF"/>
    <w:rsid w:val="000F5CE7"/>
    <w:rsid w:val="000F6E67"/>
    <w:rsid w:val="000F7124"/>
    <w:rsid w:val="000F7287"/>
    <w:rsid w:val="000F7422"/>
    <w:rsid w:val="000F7D27"/>
    <w:rsid w:val="00101392"/>
    <w:rsid w:val="001013DC"/>
    <w:rsid w:val="001029E2"/>
    <w:rsid w:val="00104160"/>
    <w:rsid w:val="0010486F"/>
    <w:rsid w:val="001056E6"/>
    <w:rsid w:val="001062D7"/>
    <w:rsid w:val="00111162"/>
    <w:rsid w:val="00111E34"/>
    <w:rsid w:val="00112B27"/>
    <w:rsid w:val="001148FB"/>
    <w:rsid w:val="0011560B"/>
    <w:rsid w:val="00121B61"/>
    <w:rsid w:val="0012300C"/>
    <w:rsid w:val="00123D4F"/>
    <w:rsid w:val="00123F7E"/>
    <w:rsid w:val="00124425"/>
    <w:rsid w:val="00124606"/>
    <w:rsid w:val="00125319"/>
    <w:rsid w:val="00127422"/>
    <w:rsid w:val="00130E86"/>
    <w:rsid w:val="00130F14"/>
    <w:rsid w:val="001323CD"/>
    <w:rsid w:val="0013479D"/>
    <w:rsid w:val="0013485B"/>
    <w:rsid w:val="00135CF4"/>
    <w:rsid w:val="00137180"/>
    <w:rsid w:val="001429C6"/>
    <w:rsid w:val="00143895"/>
    <w:rsid w:val="00143A21"/>
    <w:rsid w:val="00144083"/>
    <w:rsid w:val="00146438"/>
    <w:rsid w:val="00146536"/>
    <w:rsid w:val="0015128A"/>
    <w:rsid w:val="00151751"/>
    <w:rsid w:val="00152ACD"/>
    <w:rsid w:val="00152D5B"/>
    <w:rsid w:val="00153AD2"/>
    <w:rsid w:val="00154AD3"/>
    <w:rsid w:val="00155E3E"/>
    <w:rsid w:val="00156713"/>
    <w:rsid w:val="00156D38"/>
    <w:rsid w:val="00160127"/>
    <w:rsid w:val="00160898"/>
    <w:rsid w:val="00160C9F"/>
    <w:rsid w:val="0016161D"/>
    <w:rsid w:val="00162BD3"/>
    <w:rsid w:val="0016314E"/>
    <w:rsid w:val="001648AA"/>
    <w:rsid w:val="00164CF9"/>
    <w:rsid w:val="00165357"/>
    <w:rsid w:val="00165504"/>
    <w:rsid w:val="00170281"/>
    <w:rsid w:val="001706D5"/>
    <w:rsid w:val="00170E7C"/>
    <w:rsid w:val="001714C2"/>
    <w:rsid w:val="00171D59"/>
    <w:rsid w:val="00171E32"/>
    <w:rsid w:val="0017597F"/>
    <w:rsid w:val="00175D8F"/>
    <w:rsid w:val="0017644B"/>
    <w:rsid w:val="0018117B"/>
    <w:rsid w:val="001816DA"/>
    <w:rsid w:val="00182AAC"/>
    <w:rsid w:val="00184D47"/>
    <w:rsid w:val="00185FD2"/>
    <w:rsid w:val="00186BC4"/>
    <w:rsid w:val="00186F5B"/>
    <w:rsid w:val="00190BE6"/>
    <w:rsid w:val="00194F87"/>
    <w:rsid w:val="001959CC"/>
    <w:rsid w:val="001964BF"/>
    <w:rsid w:val="00196F0C"/>
    <w:rsid w:val="00197018"/>
    <w:rsid w:val="00197129"/>
    <w:rsid w:val="001A2820"/>
    <w:rsid w:val="001A2E25"/>
    <w:rsid w:val="001A3EB7"/>
    <w:rsid w:val="001A43FA"/>
    <w:rsid w:val="001B03FB"/>
    <w:rsid w:val="001B0F12"/>
    <w:rsid w:val="001B1613"/>
    <w:rsid w:val="001B23AD"/>
    <w:rsid w:val="001B23E3"/>
    <w:rsid w:val="001B2760"/>
    <w:rsid w:val="001B4DA9"/>
    <w:rsid w:val="001B5EFF"/>
    <w:rsid w:val="001B7D60"/>
    <w:rsid w:val="001C0FA3"/>
    <w:rsid w:val="001C37F4"/>
    <w:rsid w:val="001C43CB"/>
    <w:rsid w:val="001C4592"/>
    <w:rsid w:val="001C5331"/>
    <w:rsid w:val="001C6A7A"/>
    <w:rsid w:val="001C7A0E"/>
    <w:rsid w:val="001D14CB"/>
    <w:rsid w:val="001D4137"/>
    <w:rsid w:val="001D4B43"/>
    <w:rsid w:val="001E25EF"/>
    <w:rsid w:val="001E3FB0"/>
    <w:rsid w:val="001E42AC"/>
    <w:rsid w:val="001E6616"/>
    <w:rsid w:val="001E6FB3"/>
    <w:rsid w:val="001E710B"/>
    <w:rsid w:val="001F44F5"/>
    <w:rsid w:val="001F4ECE"/>
    <w:rsid w:val="001F5339"/>
    <w:rsid w:val="001F63EA"/>
    <w:rsid w:val="001F65FD"/>
    <w:rsid w:val="002021E4"/>
    <w:rsid w:val="00202782"/>
    <w:rsid w:val="002043D3"/>
    <w:rsid w:val="00205280"/>
    <w:rsid w:val="00205A25"/>
    <w:rsid w:val="00205FD6"/>
    <w:rsid w:val="00207390"/>
    <w:rsid w:val="00207DD7"/>
    <w:rsid w:val="00211011"/>
    <w:rsid w:val="002116AA"/>
    <w:rsid w:val="00211CA6"/>
    <w:rsid w:val="00212E68"/>
    <w:rsid w:val="00212ED9"/>
    <w:rsid w:val="00213057"/>
    <w:rsid w:val="00214A94"/>
    <w:rsid w:val="002158CD"/>
    <w:rsid w:val="00216800"/>
    <w:rsid w:val="00216A1A"/>
    <w:rsid w:val="00216BCB"/>
    <w:rsid w:val="002172A8"/>
    <w:rsid w:val="00217373"/>
    <w:rsid w:val="002207BE"/>
    <w:rsid w:val="00221C58"/>
    <w:rsid w:val="00222975"/>
    <w:rsid w:val="00222AC1"/>
    <w:rsid w:val="00222B2B"/>
    <w:rsid w:val="00223EF0"/>
    <w:rsid w:val="00224EE8"/>
    <w:rsid w:val="00225442"/>
    <w:rsid w:val="002256CE"/>
    <w:rsid w:val="00225C47"/>
    <w:rsid w:val="0023427A"/>
    <w:rsid w:val="00234C62"/>
    <w:rsid w:val="002356B0"/>
    <w:rsid w:val="00235A88"/>
    <w:rsid w:val="00235C12"/>
    <w:rsid w:val="00237530"/>
    <w:rsid w:val="00242135"/>
    <w:rsid w:val="002433F8"/>
    <w:rsid w:val="00246D8C"/>
    <w:rsid w:val="002475DF"/>
    <w:rsid w:val="00250897"/>
    <w:rsid w:val="002515C4"/>
    <w:rsid w:val="00251A04"/>
    <w:rsid w:val="00251BFC"/>
    <w:rsid w:val="00251C3A"/>
    <w:rsid w:val="00251DC3"/>
    <w:rsid w:val="00251E56"/>
    <w:rsid w:val="002526A6"/>
    <w:rsid w:val="00252CB3"/>
    <w:rsid w:val="00254691"/>
    <w:rsid w:val="002546C6"/>
    <w:rsid w:val="0025477D"/>
    <w:rsid w:val="0025559A"/>
    <w:rsid w:val="00255B0E"/>
    <w:rsid w:val="0025750C"/>
    <w:rsid w:val="00260C51"/>
    <w:rsid w:val="002635A3"/>
    <w:rsid w:val="00263F63"/>
    <w:rsid w:val="002640B1"/>
    <w:rsid w:val="0026551A"/>
    <w:rsid w:val="00265667"/>
    <w:rsid w:val="00265D7B"/>
    <w:rsid w:val="0027084C"/>
    <w:rsid w:val="00272451"/>
    <w:rsid w:val="00273D41"/>
    <w:rsid w:val="00274148"/>
    <w:rsid w:val="00274368"/>
    <w:rsid w:val="00274813"/>
    <w:rsid w:val="002768AD"/>
    <w:rsid w:val="00276AB1"/>
    <w:rsid w:val="00277A22"/>
    <w:rsid w:val="002808C2"/>
    <w:rsid w:val="00281BFF"/>
    <w:rsid w:val="00281DAE"/>
    <w:rsid w:val="00283353"/>
    <w:rsid w:val="00283381"/>
    <w:rsid w:val="00284122"/>
    <w:rsid w:val="00284707"/>
    <w:rsid w:val="00284C41"/>
    <w:rsid w:val="0028532B"/>
    <w:rsid w:val="002854A8"/>
    <w:rsid w:val="00285C11"/>
    <w:rsid w:val="00287784"/>
    <w:rsid w:val="002902E3"/>
    <w:rsid w:val="0029098A"/>
    <w:rsid w:val="0029263A"/>
    <w:rsid w:val="00293208"/>
    <w:rsid w:val="00294918"/>
    <w:rsid w:val="00294A96"/>
    <w:rsid w:val="00294DBF"/>
    <w:rsid w:val="00295A63"/>
    <w:rsid w:val="002A0E28"/>
    <w:rsid w:val="002A10B2"/>
    <w:rsid w:val="002A1795"/>
    <w:rsid w:val="002A2018"/>
    <w:rsid w:val="002A25D0"/>
    <w:rsid w:val="002A3497"/>
    <w:rsid w:val="002A493B"/>
    <w:rsid w:val="002A4CAA"/>
    <w:rsid w:val="002A4F02"/>
    <w:rsid w:val="002A501E"/>
    <w:rsid w:val="002A5362"/>
    <w:rsid w:val="002A5426"/>
    <w:rsid w:val="002A5AEB"/>
    <w:rsid w:val="002B1B88"/>
    <w:rsid w:val="002B20C0"/>
    <w:rsid w:val="002B3826"/>
    <w:rsid w:val="002B4923"/>
    <w:rsid w:val="002B500B"/>
    <w:rsid w:val="002B63F3"/>
    <w:rsid w:val="002B6615"/>
    <w:rsid w:val="002B66A4"/>
    <w:rsid w:val="002B76D8"/>
    <w:rsid w:val="002B7FDA"/>
    <w:rsid w:val="002C12E0"/>
    <w:rsid w:val="002C1F27"/>
    <w:rsid w:val="002C26C9"/>
    <w:rsid w:val="002C2737"/>
    <w:rsid w:val="002C3CC0"/>
    <w:rsid w:val="002C45F5"/>
    <w:rsid w:val="002C490A"/>
    <w:rsid w:val="002C6B03"/>
    <w:rsid w:val="002D0545"/>
    <w:rsid w:val="002D0A5A"/>
    <w:rsid w:val="002D0EC3"/>
    <w:rsid w:val="002D328D"/>
    <w:rsid w:val="002D4E10"/>
    <w:rsid w:val="002D4EF9"/>
    <w:rsid w:val="002D5B3E"/>
    <w:rsid w:val="002D5B6B"/>
    <w:rsid w:val="002D685B"/>
    <w:rsid w:val="002D68F6"/>
    <w:rsid w:val="002D7640"/>
    <w:rsid w:val="002D7717"/>
    <w:rsid w:val="002E0BB7"/>
    <w:rsid w:val="002E2A32"/>
    <w:rsid w:val="002E2ACB"/>
    <w:rsid w:val="002E4481"/>
    <w:rsid w:val="002E4E4C"/>
    <w:rsid w:val="002E4F09"/>
    <w:rsid w:val="002E7481"/>
    <w:rsid w:val="002F3788"/>
    <w:rsid w:val="002F37BA"/>
    <w:rsid w:val="002F42D6"/>
    <w:rsid w:val="002F5231"/>
    <w:rsid w:val="002F5E59"/>
    <w:rsid w:val="002F61DF"/>
    <w:rsid w:val="002F626D"/>
    <w:rsid w:val="002F664D"/>
    <w:rsid w:val="0030008F"/>
    <w:rsid w:val="00301277"/>
    <w:rsid w:val="003031F8"/>
    <w:rsid w:val="003043B5"/>
    <w:rsid w:val="00305F51"/>
    <w:rsid w:val="00306206"/>
    <w:rsid w:val="003101A1"/>
    <w:rsid w:val="0031123C"/>
    <w:rsid w:val="00311DBE"/>
    <w:rsid w:val="0031252F"/>
    <w:rsid w:val="00313A36"/>
    <w:rsid w:val="00313ABB"/>
    <w:rsid w:val="00313CB0"/>
    <w:rsid w:val="00314B54"/>
    <w:rsid w:val="00317703"/>
    <w:rsid w:val="00323190"/>
    <w:rsid w:val="003236C9"/>
    <w:rsid w:val="00324033"/>
    <w:rsid w:val="00324474"/>
    <w:rsid w:val="00324EE3"/>
    <w:rsid w:val="00325B2D"/>
    <w:rsid w:val="00325EEB"/>
    <w:rsid w:val="00326475"/>
    <w:rsid w:val="00330796"/>
    <w:rsid w:val="00330912"/>
    <w:rsid w:val="00330E3B"/>
    <w:rsid w:val="003314B1"/>
    <w:rsid w:val="00332F20"/>
    <w:rsid w:val="00333CFD"/>
    <w:rsid w:val="003343C9"/>
    <w:rsid w:val="00337E6E"/>
    <w:rsid w:val="00337EA2"/>
    <w:rsid w:val="00340C96"/>
    <w:rsid w:val="00341481"/>
    <w:rsid w:val="0034226C"/>
    <w:rsid w:val="0034428B"/>
    <w:rsid w:val="0034495C"/>
    <w:rsid w:val="00344D07"/>
    <w:rsid w:val="0034522E"/>
    <w:rsid w:val="00345796"/>
    <w:rsid w:val="00346B28"/>
    <w:rsid w:val="003476AB"/>
    <w:rsid w:val="003506D2"/>
    <w:rsid w:val="0035079E"/>
    <w:rsid w:val="003510C6"/>
    <w:rsid w:val="00352426"/>
    <w:rsid w:val="00352BD1"/>
    <w:rsid w:val="00352F07"/>
    <w:rsid w:val="003533A5"/>
    <w:rsid w:val="003548D1"/>
    <w:rsid w:val="003559D7"/>
    <w:rsid w:val="00356438"/>
    <w:rsid w:val="0035676A"/>
    <w:rsid w:val="00356B7A"/>
    <w:rsid w:val="00357201"/>
    <w:rsid w:val="00360FCE"/>
    <w:rsid w:val="0036183E"/>
    <w:rsid w:val="003619EA"/>
    <w:rsid w:val="00364663"/>
    <w:rsid w:val="00364900"/>
    <w:rsid w:val="003649DF"/>
    <w:rsid w:val="0036580B"/>
    <w:rsid w:val="0036587C"/>
    <w:rsid w:val="00365AE6"/>
    <w:rsid w:val="00366901"/>
    <w:rsid w:val="00370144"/>
    <w:rsid w:val="0037070C"/>
    <w:rsid w:val="00370B6A"/>
    <w:rsid w:val="00370C30"/>
    <w:rsid w:val="00371029"/>
    <w:rsid w:val="00371331"/>
    <w:rsid w:val="00371695"/>
    <w:rsid w:val="003716C1"/>
    <w:rsid w:val="00371EEB"/>
    <w:rsid w:val="00372FAF"/>
    <w:rsid w:val="00373A65"/>
    <w:rsid w:val="0037493A"/>
    <w:rsid w:val="003772F8"/>
    <w:rsid w:val="00377327"/>
    <w:rsid w:val="00381F1D"/>
    <w:rsid w:val="003824A4"/>
    <w:rsid w:val="003826B9"/>
    <w:rsid w:val="00382DEE"/>
    <w:rsid w:val="00384D2B"/>
    <w:rsid w:val="00385306"/>
    <w:rsid w:val="0038571E"/>
    <w:rsid w:val="00385A16"/>
    <w:rsid w:val="00387576"/>
    <w:rsid w:val="00387917"/>
    <w:rsid w:val="00390025"/>
    <w:rsid w:val="0039032B"/>
    <w:rsid w:val="0039101B"/>
    <w:rsid w:val="00392AFC"/>
    <w:rsid w:val="00392BB0"/>
    <w:rsid w:val="00396207"/>
    <w:rsid w:val="003A03CD"/>
    <w:rsid w:val="003A07CD"/>
    <w:rsid w:val="003A07FC"/>
    <w:rsid w:val="003A2546"/>
    <w:rsid w:val="003A2821"/>
    <w:rsid w:val="003A30A2"/>
    <w:rsid w:val="003A3492"/>
    <w:rsid w:val="003A37CD"/>
    <w:rsid w:val="003A44AF"/>
    <w:rsid w:val="003A4EBE"/>
    <w:rsid w:val="003A54DB"/>
    <w:rsid w:val="003A7882"/>
    <w:rsid w:val="003B28C6"/>
    <w:rsid w:val="003B359F"/>
    <w:rsid w:val="003B432A"/>
    <w:rsid w:val="003B6B47"/>
    <w:rsid w:val="003C225E"/>
    <w:rsid w:val="003C34D7"/>
    <w:rsid w:val="003C4231"/>
    <w:rsid w:val="003C5267"/>
    <w:rsid w:val="003C78B4"/>
    <w:rsid w:val="003C7E41"/>
    <w:rsid w:val="003D0B65"/>
    <w:rsid w:val="003D1593"/>
    <w:rsid w:val="003D1DBF"/>
    <w:rsid w:val="003D2EE3"/>
    <w:rsid w:val="003D4744"/>
    <w:rsid w:val="003D482D"/>
    <w:rsid w:val="003D6667"/>
    <w:rsid w:val="003D68B3"/>
    <w:rsid w:val="003E15F3"/>
    <w:rsid w:val="003E1DDD"/>
    <w:rsid w:val="003E31AF"/>
    <w:rsid w:val="003E39C8"/>
    <w:rsid w:val="003E44F4"/>
    <w:rsid w:val="003E4668"/>
    <w:rsid w:val="003E47C4"/>
    <w:rsid w:val="003E56B2"/>
    <w:rsid w:val="003E6AD0"/>
    <w:rsid w:val="003E756B"/>
    <w:rsid w:val="003F14D4"/>
    <w:rsid w:val="003F19DC"/>
    <w:rsid w:val="003F368A"/>
    <w:rsid w:val="003F3838"/>
    <w:rsid w:val="003F3A2C"/>
    <w:rsid w:val="003F4FE3"/>
    <w:rsid w:val="003F503B"/>
    <w:rsid w:val="003F5C9C"/>
    <w:rsid w:val="003F7EDF"/>
    <w:rsid w:val="0040104E"/>
    <w:rsid w:val="004015A2"/>
    <w:rsid w:val="004017A9"/>
    <w:rsid w:val="00401BE5"/>
    <w:rsid w:val="0040296C"/>
    <w:rsid w:val="00404019"/>
    <w:rsid w:val="00404865"/>
    <w:rsid w:val="00404EAB"/>
    <w:rsid w:val="00407348"/>
    <w:rsid w:val="00411997"/>
    <w:rsid w:val="00411F82"/>
    <w:rsid w:val="00413301"/>
    <w:rsid w:val="004134C9"/>
    <w:rsid w:val="00413687"/>
    <w:rsid w:val="00413BE1"/>
    <w:rsid w:val="00414A3E"/>
    <w:rsid w:val="0041608A"/>
    <w:rsid w:val="004160B1"/>
    <w:rsid w:val="004160CE"/>
    <w:rsid w:val="004161CC"/>
    <w:rsid w:val="00416205"/>
    <w:rsid w:val="004211B0"/>
    <w:rsid w:val="00422252"/>
    <w:rsid w:val="0042268E"/>
    <w:rsid w:val="00422C03"/>
    <w:rsid w:val="0042368C"/>
    <w:rsid w:val="00423BEC"/>
    <w:rsid w:val="004245A9"/>
    <w:rsid w:val="00424A54"/>
    <w:rsid w:val="00426D07"/>
    <w:rsid w:val="00427708"/>
    <w:rsid w:val="0042777E"/>
    <w:rsid w:val="00432BB2"/>
    <w:rsid w:val="0043329E"/>
    <w:rsid w:val="00433D05"/>
    <w:rsid w:val="0043422C"/>
    <w:rsid w:val="00436839"/>
    <w:rsid w:val="00440521"/>
    <w:rsid w:val="004408C5"/>
    <w:rsid w:val="004413C1"/>
    <w:rsid w:val="00441F01"/>
    <w:rsid w:val="004427FB"/>
    <w:rsid w:val="004431CD"/>
    <w:rsid w:val="004432F6"/>
    <w:rsid w:val="004435EF"/>
    <w:rsid w:val="004448E8"/>
    <w:rsid w:val="004465AF"/>
    <w:rsid w:val="00447477"/>
    <w:rsid w:val="00447EFC"/>
    <w:rsid w:val="004522E6"/>
    <w:rsid w:val="0045344A"/>
    <w:rsid w:val="00453EFD"/>
    <w:rsid w:val="00454B35"/>
    <w:rsid w:val="00454DEE"/>
    <w:rsid w:val="004607C3"/>
    <w:rsid w:val="0046104B"/>
    <w:rsid w:val="004611E6"/>
    <w:rsid w:val="00463718"/>
    <w:rsid w:val="00464755"/>
    <w:rsid w:val="00464BA2"/>
    <w:rsid w:val="00465DD2"/>
    <w:rsid w:val="00466DA5"/>
    <w:rsid w:val="0046701D"/>
    <w:rsid w:val="0046723F"/>
    <w:rsid w:val="0046738A"/>
    <w:rsid w:val="00467B51"/>
    <w:rsid w:val="00471717"/>
    <w:rsid w:val="00471750"/>
    <w:rsid w:val="004717B0"/>
    <w:rsid w:val="00472DB3"/>
    <w:rsid w:val="004766E5"/>
    <w:rsid w:val="0047747F"/>
    <w:rsid w:val="00477E6E"/>
    <w:rsid w:val="00482312"/>
    <w:rsid w:val="0048317A"/>
    <w:rsid w:val="004859B0"/>
    <w:rsid w:val="00486B10"/>
    <w:rsid w:val="00487C27"/>
    <w:rsid w:val="0049057F"/>
    <w:rsid w:val="00491AC0"/>
    <w:rsid w:val="004941D7"/>
    <w:rsid w:val="0049428D"/>
    <w:rsid w:val="00494809"/>
    <w:rsid w:val="00495ACA"/>
    <w:rsid w:val="004A054D"/>
    <w:rsid w:val="004A074A"/>
    <w:rsid w:val="004A10E8"/>
    <w:rsid w:val="004A14F4"/>
    <w:rsid w:val="004A3943"/>
    <w:rsid w:val="004A4258"/>
    <w:rsid w:val="004A46A7"/>
    <w:rsid w:val="004A4985"/>
    <w:rsid w:val="004A4CF9"/>
    <w:rsid w:val="004A539B"/>
    <w:rsid w:val="004A581F"/>
    <w:rsid w:val="004A6267"/>
    <w:rsid w:val="004B1197"/>
    <w:rsid w:val="004B11DD"/>
    <w:rsid w:val="004B1E4E"/>
    <w:rsid w:val="004B27F9"/>
    <w:rsid w:val="004B31D6"/>
    <w:rsid w:val="004B3447"/>
    <w:rsid w:val="004B3EEA"/>
    <w:rsid w:val="004B3F72"/>
    <w:rsid w:val="004B52CF"/>
    <w:rsid w:val="004B698E"/>
    <w:rsid w:val="004C2B0F"/>
    <w:rsid w:val="004C33F5"/>
    <w:rsid w:val="004C418B"/>
    <w:rsid w:val="004C4888"/>
    <w:rsid w:val="004C4B81"/>
    <w:rsid w:val="004C4C9E"/>
    <w:rsid w:val="004C69E3"/>
    <w:rsid w:val="004C6BDE"/>
    <w:rsid w:val="004C6D1B"/>
    <w:rsid w:val="004C73BD"/>
    <w:rsid w:val="004C7DCC"/>
    <w:rsid w:val="004D1339"/>
    <w:rsid w:val="004D1446"/>
    <w:rsid w:val="004D3B45"/>
    <w:rsid w:val="004D52B6"/>
    <w:rsid w:val="004D52BB"/>
    <w:rsid w:val="004D7200"/>
    <w:rsid w:val="004E0738"/>
    <w:rsid w:val="004E23B4"/>
    <w:rsid w:val="004E27B8"/>
    <w:rsid w:val="004E2F37"/>
    <w:rsid w:val="004E4DDE"/>
    <w:rsid w:val="004E4EA0"/>
    <w:rsid w:val="004E4F95"/>
    <w:rsid w:val="004E518F"/>
    <w:rsid w:val="004E60C0"/>
    <w:rsid w:val="004F08EA"/>
    <w:rsid w:val="004F11E3"/>
    <w:rsid w:val="004F2B64"/>
    <w:rsid w:val="004F3879"/>
    <w:rsid w:val="004F40F2"/>
    <w:rsid w:val="004F5ED3"/>
    <w:rsid w:val="00501F59"/>
    <w:rsid w:val="00502329"/>
    <w:rsid w:val="00502E77"/>
    <w:rsid w:val="00502E78"/>
    <w:rsid w:val="005033B4"/>
    <w:rsid w:val="00503DD6"/>
    <w:rsid w:val="00504676"/>
    <w:rsid w:val="005053CA"/>
    <w:rsid w:val="00505BA5"/>
    <w:rsid w:val="0050623A"/>
    <w:rsid w:val="005101D1"/>
    <w:rsid w:val="00510445"/>
    <w:rsid w:val="00510A50"/>
    <w:rsid w:val="0051180F"/>
    <w:rsid w:val="00511EDD"/>
    <w:rsid w:val="0051314A"/>
    <w:rsid w:val="005135FB"/>
    <w:rsid w:val="00517DDB"/>
    <w:rsid w:val="0052128D"/>
    <w:rsid w:val="0052443D"/>
    <w:rsid w:val="00526350"/>
    <w:rsid w:val="00526819"/>
    <w:rsid w:val="005268CC"/>
    <w:rsid w:val="0052750B"/>
    <w:rsid w:val="005275F8"/>
    <w:rsid w:val="00530BCE"/>
    <w:rsid w:val="00531B1F"/>
    <w:rsid w:val="005325AC"/>
    <w:rsid w:val="00534C19"/>
    <w:rsid w:val="005351ED"/>
    <w:rsid w:val="005355E0"/>
    <w:rsid w:val="005366E9"/>
    <w:rsid w:val="00540316"/>
    <w:rsid w:val="005404FB"/>
    <w:rsid w:val="005425C5"/>
    <w:rsid w:val="0054297D"/>
    <w:rsid w:val="00543E7F"/>
    <w:rsid w:val="00544549"/>
    <w:rsid w:val="00545EF5"/>
    <w:rsid w:val="005503C8"/>
    <w:rsid w:val="00550F14"/>
    <w:rsid w:val="00551703"/>
    <w:rsid w:val="0055317E"/>
    <w:rsid w:val="0055328B"/>
    <w:rsid w:val="005549EF"/>
    <w:rsid w:val="00555CD0"/>
    <w:rsid w:val="00555CF5"/>
    <w:rsid w:val="00555EC5"/>
    <w:rsid w:val="00556FDC"/>
    <w:rsid w:val="00557B0F"/>
    <w:rsid w:val="0056388A"/>
    <w:rsid w:val="00564924"/>
    <w:rsid w:val="00564D64"/>
    <w:rsid w:val="00564D79"/>
    <w:rsid w:val="00564E85"/>
    <w:rsid w:val="005660EA"/>
    <w:rsid w:val="005670B3"/>
    <w:rsid w:val="00567CFB"/>
    <w:rsid w:val="00570553"/>
    <w:rsid w:val="00570B35"/>
    <w:rsid w:val="00570C19"/>
    <w:rsid w:val="00571A7D"/>
    <w:rsid w:val="00571EB8"/>
    <w:rsid w:val="00572FB7"/>
    <w:rsid w:val="00573CF2"/>
    <w:rsid w:val="00574A64"/>
    <w:rsid w:val="0057560C"/>
    <w:rsid w:val="00575E4D"/>
    <w:rsid w:val="00577314"/>
    <w:rsid w:val="00577AF4"/>
    <w:rsid w:val="00577BD7"/>
    <w:rsid w:val="005801A5"/>
    <w:rsid w:val="00580962"/>
    <w:rsid w:val="0058143F"/>
    <w:rsid w:val="0058374E"/>
    <w:rsid w:val="00584064"/>
    <w:rsid w:val="005843D5"/>
    <w:rsid w:val="0058455B"/>
    <w:rsid w:val="00584843"/>
    <w:rsid w:val="0058551E"/>
    <w:rsid w:val="00585E18"/>
    <w:rsid w:val="005865CB"/>
    <w:rsid w:val="00587142"/>
    <w:rsid w:val="00591027"/>
    <w:rsid w:val="005930FE"/>
    <w:rsid w:val="005935DC"/>
    <w:rsid w:val="00593966"/>
    <w:rsid w:val="00595A0F"/>
    <w:rsid w:val="00596B7D"/>
    <w:rsid w:val="00596F7D"/>
    <w:rsid w:val="0059758F"/>
    <w:rsid w:val="00597C30"/>
    <w:rsid w:val="005A0198"/>
    <w:rsid w:val="005A06C8"/>
    <w:rsid w:val="005A0C0F"/>
    <w:rsid w:val="005A1D48"/>
    <w:rsid w:val="005A2F9E"/>
    <w:rsid w:val="005A4185"/>
    <w:rsid w:val="005A4964"/>
    <w:rsid w:val="005A53B5"/>
    <w:rsid w:val="005A5696"/>
    <w:rsid w:val="005A6594"/>
    <w:rsid w:val="005A66B3"/>
    <w:rsid w:val="005B0EE2"/>
    <w:rsid w:val="005B25D5"/>
    <w:rsid w:val="005B2FE3"/>
    <w:rsid w:val="005B37FE"/>
    <w:rsid w:val="005B419F"/>
    <w:rsid w:val="005B496D"/>
    <w:rsid w:val="005B5222"/>
    <w:rsid w:val="005B53E4"/>
    <w:rsid w:val="005B56A2"/>
    <w:rsid w:val="005B5E6E"/>
    <w:rsid w:val="005B7DA5"/>
    <w:rsid w:val="005C038D"/>
    <w:rsid w:val="005C29A0"/>
    <w:rsid w:val="005C30D9"/>
    <w:rsid w:val="005C3E12"/>
    <w:rsid w:val="005C3F38"/>
    <w:rsid w:val="005C4D2D"/>
    <w:rsid w:val="005C5256"/>
    <w:rsid w:val="005C5360"/>
    <w:rsid w:val="005C7AA2"/>
    <w:rsid w:val="005C7D1B"/>
    <w:rsid w:val="005D00FE"/>
    <w:rsid w:val="005D0F69"/>
    <w:rsid w:val="005D103D"/>
    <w:rsid w:val="005D13BE"/>
    <w:rsid w:val="005D1713"/>
    <w:rsid w:val="005D20F1"/>
    <w:rsid w:val="005D2437"/>
    <w:rsid w:val="005D2810"/>
    <w:rsid w:val="005D2BD4"/>
    <w:rsid w:val="005D2CF1"/>
    <w:rsid w:val="005D3C55"/>
    <w:rsid w:val="005D57CC"/>
    <w:rsid w:val="005D5C30"/>
    <w:rsid w:val="005D5CE8"/>
    <w:rsid w:val="005E0816"/>
    <w:rsid w:val="005E11E8"/>
    <w:rsid w:val="005E2621"/>
    <w:rsid w:val="005E48CE"/>
    <w:rsid w:val="005E5153"/>
    <w:rsid w:val="005E79C1"/>
    <w:rsid w:val="005F0F3C"/>
    <w:rsid w:val="005F1D8B"/>
    <w:rsid w:val="005F2280"/>
    <w:rsid w:val="005F304B"/>
    <w:rsid w:val="005F3605"/>
    <w:rsid w:val="005F3841"/>
    <w:rsid w:val="005F3879"/>
    <w:rsid w:val="005F4310"/>
    <w:rsid w:val="005F5128"/>
    <w:rsid w:val="005F710A"/>
    <w:rsid w:val="006000EC"/>
    <w:rsid w:val="00600258"/>
    <w:rsid w:val="00600780"/>
    <w:rsid w:val="006016E9"/>
    <w:rsid w:val="00601ECE"/>
    <w:rsid w:val="0060247A"/>
    <w:rsid w:val="00602CAE"/>
    <w:rsid w:val="006048FE"/>
    <w:rsid w:val="00605312"/>
    <w:rsid w:val="006074D9"/>
    <w:rsid w:val="00607D22"/>
    <w:rsid w:val="00610BA2"/>
    <w:rsid w:val="006133CA"/>
    <w:rsid w:val="00614874"/>
    <w:rsid w:val="006152AA"/>
    <w:rsid w:val="00617F4A"/>
    <w:rsid w:val="006225D6"/>
    <w:rsid w:val="00622A3A"/>
    <w:rsid w:val="00624358"/>
    <w:rsid w:val="0062440C"/>
    <w:rsid w:val="00624A77"/>
    <w:rsid w:val="00624BCB"/>
    <w:rsid w:val="00626B29"/>
    <w:rsid w:val="00627189"/>
    <w:rsid w:val="00627CC8"/>
    <w:rsid w:val="00631476"/>
    <w:rsid w:val="006320FE"/>
    <w:rsid w:val="00632359"/>
    <w:rsid w:val="006326BB"/>
    <w:rsid w:val="0063351C"/>
    <w:rsid w:val="00633AB9"/>
    <w:rsid w:val="00634995"/>
    <w:rsid w:val="00636937"/>
    <w:rsid w:val="006406B5"/>
    <w:rsid w:val="00641581"/>
    <w:rsid w:val="006421A7"/>
    <w:rsid w:val="00644C8F"/>
    <w:rsid w:val="006462D0"/>
    <w:rsid w:val="0064795F"/>
    <w:rsid w:val="00647EEB"/>
    <w:rsid w:val="00651FDA"/>
    <w:rsid w:val="0065247A"/>
    <w:rsid w:val="0065269B"/>
    <w:rsid w:val="00653BB5"/>
    <w:rsid w:val="006556F2"/>
    <w:rsid w:val="00655B4D"/>
    <w:rsid w:val="00656E8F"/>
    <w:rsid w:val="00657D15"/>
    <w:rsid w:val="00660F9A"/>
    <w:rsid w:val="006646A2"/>
    <w:rsid w:val="0066579A"/>
    <w:rsid w:val="00665E6E"/>
    <w:rsid w:val="006662B8"/>
    <w:rsid w:val="006665AD"/>
    <w:rsid w:val="0066741E"/>
    <w:rsid w:val="00672546"/>
    <w:rsid w:val="00673441"/>
    <w:rsid w:val="00673C6F"/>
    <w:rsid w:val="006756C6"/>
    <w:rsid w:val="00675A0E"/>
    <w:rsid w:val="00676DF0"/>
    <w:rsid w:val="00677000"/>
    <w:rsid w:val="006775AC"/>
    <w:rsid w:val="00680102"/>
    <w:rsid w:val="006809F1"/>
    <w:rsid w:val="00681A35"/>
    <w:rsid w:val="00682A7D"/>
    <w:rsid w:val="006831D1"/>
    <w:rsid w:val="00683A14"/>
    <w:rsid w:val="00683C0C"/>
    <w:rsid w:val="0068424F"/>
    <w:rsid w:val="006910DA"/>
    <w:rsid w:val="006926D9"/>
    <w:rsid w:val="00694C1F"/>
    <w:rsid w:val="00695B21"/>
    <w:rsid w:val="0069682C"/>
    <w:rsid w:val="00697CC6"/>
    <w:rsid w:val="006A0D94"/>
    <w:rsid w:val="006A0EA7"/>
    <w:rsid w:val="006A5555"/>
    <w:rsid w:val="006A68B9"/>
    <w:rsid w:val="006A722A"/>
    <w:rsid w:val="006A78D4"/>
    <w:rsid w:val="006B034F"/>
    <w:rsid w:val="006B0D75"/>
    <w:rsid w:val="006B29EE"/>
    <w:rsid w:val="006B3563"/>
    <w:rsid w:val="006B3935"/>
    <w:rsid w:val="006B3C2B"/>
    <w:rsid w:val="006B4ED8"/>
    <w:rsid w:val="006B5399"/>
    <w:rsid w:val="006B5C4E"/>
    <w:rsid w:val="006B62DC"/>
    <w:rsid w:val="006B7EE2"/>
    <w:rsid w:val="006C1EF9"/>
    <w:rsid w:val="006C292A"/>
    <w:rsid w:val="006C5856"/>
    <w:rsid w:val="006C5F60"/>
    <w:rsid w:val="006C602C"/>
    <w:rsid w:val="006C767A"/>
    <w:rsid w:val="006D12AE"/>
    <w:rsid w:val="006D1475"/>
    <w:rsid w:val="006D2242"/>
    <w:rsid w:val="006D2345"/>
    <w:rsid w:val="006D2AFB"/>
    <w:rsid w:val="006D3A5A"/>
    <w:rsid w:val="006D3E1D"/>
    <w:rsid w:val="006D4A1D"/>
    <w:rsid w:val="006D6E00"/>
    <w:rsid w:val="006D78ED"/>
    <w:rsid w:val="006D7D2E"/>
    <w:rsid w:val="006E02B3"/>
    <w:rsid w:val="006E09A3"/>
    <w:rsid w:val="006E2D3C"/>
    <w:rsid w:val="006E3890"/>
    <w:rsid w:val="006E3CB8"/>
    <w:rsid w:val="006E4C98"/>
    <w:rsid w:val="006E6108"/>
    <w:rsid w:val="006E7476"/>
    <w:rsid w:val="006E75B5"/>
    <w:rsid w:val="006F1768"/>
    <w:rsid w:val="006F3FB7"/>
    <w:rsid w:val="006F425C"/>
    <w:rsid w:val="006F70D1"/>
    <w:rsid w:val="006F76C4"/>
    <w:rsid w:val="00700414"/>
    <w:rsid w:val="007012E6"/>
    <w:rsid w:val="007025E8"/>
    <w:rsid w:val="007055A7"/>
    <w:rsid w:val="00706508"/>
    <w:rsid w:val="00706737"/>
    <w:rsid w:val="00710A40"/>
    <w:rsid w:val="00711F48"/>
    <w:rsid w:val="007122C5"/>
    <w:rsid w:val="00714C01"/>
    <w:rsid w:val="00715E62"/>
    <w:rsid w:val="00717163"/>
    <w:rsid w:val="00720191"/>
    <w:rsid w:val="00720FFD"/>
    <w:rsid w:val="007220DB"/>
    <w:rsid w:val="007255E8"/>
    <w:rsid w:val="00725697"/>
    <w:rsid w:val="00725856"/>
    <w:rsid w:val="0072632E"/>
    <w:rsid w:val="0072679C"/>
    <w:rsid w:val="00727B0A"/>
    <w:rsid w:val="00730CD3"/>
    <w:rsid w:val="007333B2"/>
    <w:rsid w:val="007341D5"/>
    <w:rsid w:val="00735643"/>
    <w:rsid w:val="007372F2"/>
    <w:rsid w:val="0074144A"/>
    <w:rsid w:val="00741CEE"/>
    <w:rsid w:val="00742885"/>
    <w:rsid w:val="00742F1B"/>
    <w:rsid w:val="00743F26"/>
    <w:rsid w:val="00747AAC"/>
    <w:rsid w:val="007512FD"/>
    <w:rsid w:val="007521D7"/>
    <w:rsid w:val="0075224C"/>
    <w:rsid w:val="007534CE"/>
    <w:rsid w:val="007560AC"/>
    <w:rsid w:val="00760455"/>
    <w:rsid w:val="007604B3"/>
    <w:rsid w:val="00761192"/>
    <w:rsid w:val="007613C7"/>
    <w:rsid w:val="00762780"/>
    <w:rsid w:val="00764685"/>
    <w:rsid w:val="00764EFF"/>
    <w:rsid w:val="00767BE4"/>
    <w:rsid w:val="00770688"/>
    <w:rsid w:val="00770A17"/>
    <w:rsid w:val="007716FD"/>
    <w:rsid w:val="007726B4"/>
    <w:rsid w:val="00773F15"/>
    <w:rsid w:val="00774185"/>
    <w:rsid w:val="00774213"/>
    <w:rsid w:val="00775BD0"/>
    <w:rsid w:val="007763DC"/>
    <w:rsid w:val="007764E3"/>
    <w:rsid w:val="0077653B"/>
    <w:rsid w:val="007774B2"/>
    <w:rsid w:val="0078220B"/>
    <w:rsid w:val="00782E37"/>
    <w:rsid w:val="007836D0"/>
    <w:rsid w:val="00783744"/>
    <w:rsid w:val="00783CC2"/>
    <w:rsid w:val="00784F90"/>
    <w:rsid w:val="00786E27"/>
    <w:rsid w:val="00792004"/>
    <w:rsid w:val="00792048"/>
    <w:rsid w:val="0079260D"/>
    <w:rsid w:val="00792EF7"/>
    <w:rsid w:val="00795820"/>
    <w:rsid w:val="00795B07"/>
    <w:rsid w:val="00796E6D"/>
    <w:rsid w:val="00797FF4"/>
    <w:rsid w:val="007A12B9"/>
    <w:rsid w:val="007A19EC"/>
    <w:rsid w:val="007A1A86"/>
    <w:rsid w:val="007A3DE7"/>
    <w:rsid w:val="007A3EF6"/>
    <w:rsid w:val="007A479B"/>
    <w:rsid w:val="007A484E"/>
    <w:rsid w:val="007A5C44"/>
    <w:rsid w:val="007B0211"/>
    <w:rsid w:val="007B11D5"/>
    <w:rsid w:val="007B14A1"/>
    <w:rsid w:val="007B19B1"/>
    <w:rsid w:val="007B4C20"/>
    <w:rsid w:val="007B4EDD"/>
    <w:rsid w:val="007B5BDA"/>
    <w:rsid w:val="007B6879"/>
    <w:rsid w:val="007B7462"/>
    <w:rsid w:val="007B7531"/>
    <w:rsid w:val="007B75A3"/>
    <w:rsid w:val="007C01F9"/>
    <w:rsid w:val="007C0434"/>
    <w:rsid w:val="007C21D9"/>
    <w:rsid w:val="007C2462"/>
    <w:rsid w:val="007C35EE"/>
    <w:rsid w:val="007C4BB1"/>
    <w:rsid w:val="007C538C"/>
    <w:rsid w:val="007C5449"/>
    <w:rsid w:val="007C5547"/>
    <w:rsid w:val="007C6414"/>
    <w:rsid w:val="007C763E"/>
    <w:rsid w:val="007C7ACD"/>
    <w:rsid w:val="007D0B60"/>
    <w:rsid w:val="007D1150"/>
    <w:rsid w:val="007D14B1"/>
    <w:rsid w:val="007D1AAB"/>
    <w:rsid w:val="007D4B4A"/>
    <w:rsid w:val="007D5156"/>
    <w:rsid w:val="007D591F"/>
    <w:rsid w:val="007D5A6B"/>
    <w:rsid w:val="007D5B3F"/>
    <w:rsid w:val="007D5F5D"/>
    <w:rsid w:val="007D6842"/>
    <w:rsid w:val="007D7CE1"/>
    <w:rsid w:val="007D7F00"/>
    <w:rsid w:val="007E004C"/>
    <w:rsid w:val="007E2C9B"/>
    <w:rsid w:val="007E36A4"/>
    <w:rsid w:val="007E3ADD"/>
    <w:rsid w:val="007E58A6"/>
    <w:rsid w:val="007E658D"/>
    <w:rsid w:val="007E7837"/>
    <w:rsid w:val="007F28F4"/>
    <w:rsid w:val="007F3C0E"/>
    <w:rsid w:val="007F4234"/>
    <w:rsid w:val="007F4A5B"/>
    <w:rsid w:val="007F67D5"/>
    <w:rsid w:val="007F6940"/>
    <w:rsid w:val="007F6C8B"/>
    <w:rsid w:val="007F70EB"/>
    <w:rsid w:val="007F7117"/>
    <w:rsid w:val="008005FA"/>
    <w:rsid w:val="008009D4"/>
    <w:rsid w:val="00800F78"/>
    <w:rsid w:val="008016F6"/>
    <w:rsid w:val="00801A58"/>
    <w:rsid w:val="00802152"/>
    <w:rsid w:val="00802EAB"/>
    <w:rsid w:val="0080302B"/>
    <w:rsid w:val="00803AF9"/>
    <w:rsid w:val="00804AA5"/>
    <w:rsid w:val="00806214"/>
    <w:rsid w:val="008068B1"/>
    <w:rsid w:val="00806E96"/>
    <w:rsid w:val="00810EE4"/>
    <w:rsid w:val="0081257B"/>
    <w:rsid w:val="00813ADA"/>
    <w:rsid w:val="0081540B"/>
    <w:rsid w:val="00817C50"/>
    <w:rsid w:val="00820B0E"/>
    <w:rsid w:val="00823837"/>
    <w:rsid w:val="008241DE"/>
    <w:rsid w:val="00827BCA"/>
    <w:rsid w:val="00830562"/>
    <w:rsid w:val="00831326"/>
    <w:rsid w:val="00833E87"/>
    <w:rsid w:val="008351BE"/>
    <w:rsid w:val="00835F11"/>
    <w:rsid w:val="00836C5E"/>
    <w:rsid w:val="00840D88"/>
    <w:rsid w:val="00842800"/>
    <w:rsid w:val="008433E5"/>
    <w:rsid w:val="00843D48"/>
    <w:rsid w:val="008441B1"/>
    <w:rsid w:val="00845A3F"/>
    <w:rsid w:val="00845C96"/>
    <w:rsid w:val="0084628C"/>
    <w:rsid w:val="00846EEF"/>
    <w:rsid w:val="00847269"/>
    <w:rsid w:val="008473EF"/>
    <w:rsid w:val="008479D9"/>
    <w:rsid w:val="0085059B"/>
    <w:rsid w:val="008509DF"/>
    <w:rsid w:val="00852AFD"/>
    <w:rsid w:val="00853100"/>
    <w:rsid w:val="00855313"/>
    <w:rsid w:val="00861206"/>
    <w:rsid w:val="00862053"/>
    <w:rsid w:val="00864D99"/>
    <w:rsid w:val="008659CD"/>
    <w:rsid w:val="00865CB8"/>
    <w:rsid w:val="008663F1"/>
    <w:rsid w:val="00870B9C"/>
    <w:rsid w:val="00872651"/>
    <w:rsid w:val="00872E7B"/>
    <w:rsid w:val="00873BBB"/>
    <w:rsid w:val="00874099"/>
    <w:rsid w:val="00874A2D"/>
    <w:rsid w:val="00874A57"/>
    <w:rsid w:val="00874C82"/>
    <w:rsid w:val="00875A67"/>
    <w:rsid w:val="00875AE3"/>
    <w:rsid w:val="00876D00"/>
    <w:rsid w:val="00882166"/>
    <w:rsid w:val="008841DE"/>
    <w:rsid w:val="00884547"/>
    <w:rsid w:val="00884DA6"/>
    <w:rsid w:val="0088555D"/>
    <w:rsid w:val="0088575B"/>
    <w:rsid w:val="00885A15"/>
    <w:rsid w:val="00886019"/>
    <w:rsid w:val="00890281"/>
    <w:rsid w:val="00890322"/>
    <w:rsid w:val="00891D05"/>
    <w:rsid w:val="00894307"/>
    <w:rsid w:val="008951FE"/>
    <w:rsid w:val="00895CD1"/>
    <w:rsid w:val="008979DC"/>
    <w:rsid w:val="008A13DC"/>
    <w:rsid w:val="008A235D"/>
    <w:rsid w:val="008A25AE"/>
    <w:rsid w:val="008A2E8D"/>
    <w:rsid w:val="008A3140"/>
    <w:rsid w:val="008A3647"/>
    <w:rsid w:val="008A605C"/>
    <w:rsid w:val="008A6830"/>
    <w:rsid w:val="008B0811"/>
    <w:rsid w:val="008B0CDF"/>
    <w:rsid w:val="008B11B4"/>
    <w:rsid w:val="008B1D08"/>
    <w:rsid w:val="008B25BA"/>
    <w:rsid w:val="008B2C28"/>
    <w:rsid w:val="008B2E88"/>
    <w:rsid w:val="008B5556"/>
    <w:rsid w:val="008B595B"/>
    <w:rsid w:val="008B6755"/>
    <w:rsid w:val="008B6B25"/>
    <w:rsid w:val="008B6E79"/>
    <w:rsid w:val="008C17EA"/>
    <w:rsid w:val="008C41C2"/>
    <w:rsid w:val="008C5838"/>
    <w:rsid w:val="008C6631"/>
    <w:rsid w:val="008C66B0"/>
    <w:rsid w:val="008C6B48"/>
    <w:rsid w:val="008C7049"/>
    <w:rsid w:val="008C78D9"/>
    <w:rsid w:val="008C7CF0"/>
    <w:rsid w:val="008D05E5"/>
    <w:rsid w:val="008D06A0"/>
    <w:rsid w:val="008D07C4"/>
    <w:rsid w:val="008D0CD7"/>
    <w:rsid w:val="008D131A"/>
    <w:rsid w:val="008D1A73"/>
    <w:rsid w:val="008D1AD1"/>
    <w:rsid w:val="008D1F16"/>
    <w:rsid w:val="008D3CC3"/>
    <w:rsid w:val="008D520B"/>
    <w:rsid w:val="008D5C0E"/>
    <w:rsid w:val="008D7589"/>
    <w:rsid w:val="008D7B16"/>
    <w:rsid w:val="008E286F"/>
    <w:rsid w:val="008E28C1"/>
    <w:rsid w:val="008E3647"/>
    <w:rsid w:val="008E430E"/>
    <w:rsid w:val="008E5472"/>
    <w:rsid w:val="008E5AB5"/>
    <w:rsid w:val="008E6A68"/>
    <w:rsid w:val="008E705C"/>
    <w:rsid w:val="008E72CB"/>
    <w:rsid w:val="008F04E3"/>
    <w:rsid w:val="008F186B"/>
    <w:rsid w:val="008F1C5F"/>
    <w:rsid w:val="008F23C9"/>
    <w:rsid w:val="008F2E30"/>
    <w:rsid w:val="008F422D"/>
    <w:rsid w:val="008F51F1"/>
    <w:rsid w:val="008F62B9"/>
    <w:rsid w:val="008F6EB7"/>
    <w:rsid w:val="008F7B34"/>
    <w:rsid w:val="009000A5"/>
    <w:rsid w:val="00900527"/>
    <w:rsid w:val="00900BA6"/>
    <w:rsid w:val="009020C9"/>
    <w:rsid w:val="0090214B"/>
    <w:rsid w:val="009021CE"/>
    <w:rsid w:val="009031C2"/>
    <w:rsid w:val="009035CA"/>
    <w:rsid w:val="0090461C"/>
    <w:rsid w:val="0090473E"/>
    <w:rsid w:val="009053F4"/>
    <w:rsid w:val="00905A99"/>
    <w:rsid w:val="00906CD5"/>
    <w:rsid w:val="0090737C"/>
    <w:rsid w:val="0090752F"/>
    <w:rsid w:val="009077A4"/>
    <w:rsid w:val="00907DC5"/>
    <w:rsid w:val="00911A89"/>
    <w:rsid w:val="00912CF6"/>
    <w:rsid w:val="00912F63"/>
    <w:rsid w:val="009155DF"/>
    <w:rsid w:val="00916FA4"/>
    <w:rsid w:val="009173CC"/>
    <w:rsid w:val="009210EF"/>
    <w:rsid w:val="009243FC"/>
    <w:rsid w:val="00925DE4"/>
    <w:rsid w:val="0092603D"/>
    <w:rsid w:val="00932888"/>
    <w:rsid w:val="00932B9D"/>
    <w:rsid w:val="009336E6"/>
    <w:rsid w:val="00936B13"/>
    <w:rsid w:val="00937270"/>
    <w:rsid w:val="009375EC"/>
    <w:rsid w:val="00940E00"/>
    <w:rsid w:val="0094153E"/>
    <w:rsid w:val="009422D5"/>
    <w:rsid w:val="00942FDD"/>
    <w:rsid w:val="009448B6"/>
    <w:rsid w:val="009465A2"/>
    <w:rsid w:val="00951545"/>
    <w:rsid w:val="00953F13"/>
    <w:rsid w:val="00954769"/>
    <w:rsid w:val="0095577A"/>
    <w:rsid w:val="00956B73"/>
    <w:rsid w:val="0096120D"/>
    <w:rsid w:val="00961BCD"/>
    <w:rsid w:val="00962AAB"/>
    <w:rsid w:val="00962F35"/>
    <w:rsid w:val="00963768"/>
    <w:rsid w:val="009663D7"/>
    <w:rsid w:val="00967375"/>
    <w:rsid w:val="00967597"/>
    <w:rsid w:val="009676E2"/>
    <w:rsid w:val="00967D9E"/>
    <w:rsid w:val="00970FAE"/>
    <w:rsid w:val="00972311"/>
    <w:rsid w:val="0097240E"/>
    <w:rsid w:val="00974463"/>
    <w:rsid w:val="00974B47"/>
    <w:rsid w:val="00974EC6"/>
    <w:rsid w:val="0097790D"/>
    <w:rsid w:val="0098038A"/>
    <w:rsid w:val="00980C07"/>
    <w:rsid w:val="00982689"/>
    <w:rsid w:val="009837B2"/>
    <w:rsid w:val="009845A2"/>
    <w:rsid w:val="009845C3"/>
    <w:rsid w:val="00986AB0"/>
    <w:rsid w:val="00990495"/>
    <w:rsid w:val="00991A7D"/>
    <w:rsid w:val="00991D07"/>
    <w:rsid w:val="00992311"/>
    <w:rsid w:val="00992B88"/>
    <w:rsid w:val="00993539"/>
    <w:rsid w:val="00996A3F"/>
    <w:rsid w:val="009970FD"/>
    <w:rsid w:val="00997CB2"/>
    <w:rsid w:val="009A0F28"/>
    <w:rsid w:val="009A19A7"/>
    <w:rsid w:val="009A2139"/>
    <w:rsid w:val="009A2644"/>
    <w:rsid w:val="009A313F"/>
    <w:rsid w:val="009A3D9A"/>
    <w:rsid w:val="009A3E80"/>
    <w:rsid w:val="009A3E87"/>
    <w:rsid w:val="009A410B"/>
    <w:rsid w:val="009A4AC1"/>
    <w:rsid w:val="009A4DB1"/>
    <w:rsid w:val="009A5313"/>
    <w:rsid w:val="009A549C"/>
    <w:rsid w:val="009A62F5"/>
    <w:rsid w:val="009A6312"/>
    <w:rsid w:val="009A797A"/>
    <w:rsid w:val="009B1601"/>
    <w:rsid w:val="009B2550"/>
    <w:rsid w:val="009B2C42"/>
    <w:rsid w:val="009B4BF6"/>
    <w:rsid w:val="009B56F6"/>
    <w:rsid w:val="009B6C4A"/>
    <w:rsid w:val="009C18C7"/>
    <w:rsid w:val="009C1A31"/>
    <w:rsid w:val="009C1BDD"/>
    <w:rsid w:val="009C4418"/>
    <w:rsid w:val="009C6048"/>
    <w:rsid w:val="009C6427"/>
    <w:rsid w:val="009C647B"/>
    <w:rsid w:val="009C6BD8"/>
    <w:rsid w:val="009C794A"/>
    <w:rsid w:val="009C7C19"/>
    <w:rsid w:val="009D0485"/>
    <w:rsid w:val="009D0700"/>
    <w:rsid w:val="009D0CD6"/>
    <w:rsid w:val="009D11CF"/>
    <w:rsid w:val="009D12F0"/>
    <w:rsid w:val="009D22AD"/>
    <w:rsid w:val="009D2538"/>
    <w:rsid w:val="009D2A54"/>
    <w:rsid w:val="009D3EFC"/>
    <w:rsid w:val="009D50DB"/>
    <w:rsid w:val="009D5F5F"/>
    <w:rsid w:val="009D7A7F"/>
    <w:rsid w:val="009D7B4A"/>
    <w:rsid w:val="009E19E6"/>
    <w:rsid w:val="009E2317"/>
    <w:rsid w:val="009E519A"/>
    <w:rsid w:val="009E52F2"/>
    <w:rsid w:val="009E53D6"/>
    <w:rsid w:val="009E67B8"/>
    <w:rsid w:val="009E6D94"/>
    <w:rsid w:val="009E7034"/>
    <w:rsid w:val="009E7707"/>
    <w:rsid w:val="009E7DAF"/>
    <w:rsid w:val="009F0734"/>
    <w:rsid w:val="009F18CC"/>
    <w:rsid w:val="009F1F6F"/>
    <w:rsid w:val="009F3B14"/>
    <w:rsid w:val="009F4C3A"/>
    <w:rsid w:val="009F5AFF"/>
    <w:rsid w:val="009F63FB"/>
    <w:rsid w:val="009F64A8"/>
    <w:rsid w:val="009F7B55"/>
    <w:rsid w:val="00A00909"/>
    <w:rsid w:val="00A009D6"/>
    <w:rsid w:val="00A03B90"/>
    <w:rsid w:val="00A04692"/>
    <w:rsid w:val="00A04B22"/>
    <w:rsid w:val="00A04F9F"/>
    <w:rsid w:val="00A064C4"/>
    <w:rsid w:val="00A07309"/>
    <w:rsid w:val="00A07897"/>
    <w:rsid w:val="00A07CCE"/>
    <w:rsid w:val="00A1033D"/>
    <w:rsid w:val="00A11740"/>
    <w:rsid w:val="00A12A34"/>
    <w:rsid w:val="00A13BED"/>
    <w:rsid w:val="00A16A33"/>
    <w:rsid w:val="00A1775B"/>
    <w:rsid w:val="00A17F0A"/>
    <w:rsid w:val="00A21EDB"/>
    <w:rsid w:val="00A224FB"/>
    <w:rsid w:val="00A22727"/>
    <w:rsid w:val="00A22B95"/>
    <w:rsid w:val="00A22EBE"/>
    <w:rsid w:val="00A23186"/>
    <w:rsid w:val="00A23385"/>
    <w:rsid w:val="00A30760"/>
    <w:rsid w:val="00A30953"/>
    <w:rsid w:val="00A3136D"/>
    <w:rsid w:val="00A3227B"/>
    <w:rsid w:val="00A3229B"/>
    <w:rsid w:val="00A33D6C"/>
    <w:rsid w:val="00A34133"/>
    <w:rsid w:val="00A3531E"/>
    <w:rsid w:val="00A35A66"/>
    <w:rsid w:val="00A361F7"/>
    <w:rsid w:val="00A364D0"/>
    <w:rsid w:val="00A379AC"/>
    <w:rsid w:val="00A4044E"/>
    <w:rsid w:val="00A42A93"/>
    <w:rsid w:val="00A4481F"/>
    <w:rsid w:val="00A44D0D"/>
    <w:rsid w:val="00A45C3A"/>
    <w:rsid w:val="00A46591"/>
    <w:rsid w:val="00A46CD5"/>
    <w:rsid w:val="00A47754"/>
    <w:rsid w:val="00A47DC5"/>
    <w:rsid w:val="00A533E4"/>
    <w:rsid w:val="00A53703"/>
    <w:rsid w:val="00A539F5"/>
    <w:rsid w:val="00A54A42"/>
    <w:rsid w:val="00A555D0"/>
    <w:rsid w:val="00A55B23"/>
    <w:rsid w:val="00A55DF2"/>
    <w:rsid w:val="00A57BF1"/>
    <w:rsid w:val="00A6036A"/>
    <w:rsid w:val="00A60C9E"/>
    <w:rsid w:val="00A60E9A"/>
    <w:rsid w:val="00A6206F"/>
    <w:rsid w:val="00A62348"/>
    <w:rsid w:val="00A6243E"/>
    <w:rsid w:val="00A6354F"/>
    <w:rsid w:val="00A636A3"/>
    <w:rsid w:val="00A64365"/>
    <w:rsid w:val="00A65867"/>
    <w:rsid w:val="00A65F19"/>
    <w:rsid w:val="00A67268"/>
    <w:rsid w:val="00A67389"/>
    <w:rsid w:val="00A704F6"/>
    <w:rsid w:val="00A70DE7"/>
    <w:rsid w:val="00A70F80"/>
    <w:rsid w:val="00A75F34"/>
    <w:rsid w:val="00A7601B"/>
    <w:rsid w:val="00A764E9"/>
    <w:rsid w:val="00A81FD0"/>
    <w:rsid w:val="00A82E98"/>
    <w:rsid w:val="00A830FA"/>
    <w:rsid w:val="00A843CB"/>
    <w:rsid w:val="00A8452A"/>
    <w:rsid w:val="00A86796"/>
    <w:rsid w:val="00A869CC"/>
    <w:rsid w:val="00A86F7B"/>
    <w:rsid w:val="00A902F8"/>
    <w:rsid w:val="00A90A6D"/>
    <w:rsid w:val="00A90E40"/>
    <w:rsid w:val="00A90EA9"/>
    <w:rsid w:val="00A9270B"/>
    <w:rsid w:val="00A9356A"/>
    <w:rsid w:val="00A93A68"/>
    <w:rsid w:val="00A95A26"/>
    <w:rsid w:val="00A95FB6"/>
    <w:rsid w:val="00A9631E"/>
    <w:rsid w:val="00A9720D"/>
    <w:rsid w:val="00A9723E"/>
    <w:rsid w:val="00AA013C"/>
    <w:rsid w:val="00AA23BB"/>
    <w:rsid w:val="00AA2E33"/>
    <w:rsid w:val="00AA51EA"/>
    <w:rsid w:val="00AA6621"/>
    <w:rsid w:val="00AB0D19"/>
    <w:rsid w:val="00AB1BC5"/>
    <w:rsid w:val="00AB2604"/>
    <w:rsid w:val="00AB2734"/>
    <w:rsid w:val="00AB2C84"/>
    <w:rsid w:val="00AB2F35"/>
    <w:rsid w:val="00AB30C0"/>
    <w:rsid w:val="00AB3E7F"/>
    <w:rsid w:val="00AB4759"/>
    <w:rsid w:val="00AB7911"/>
    <w:rsid w:val="00AB7CC7"/>
    <w:rsid w:val="00AB7D7D"/>
    <w:rsid w:val="00AC0F7C"/>
    <w:rsid w:val="00AC101E"/>
    <w:rsid w:val="00AC130B"/>
    <w:rsid w:val="00AC15E9"/>
    <w:rsid w:val="00AC287B"/>
    <w:rsid w:val="00AC3427"/>
    <w:rsid w:val="00AC395B"/>
    <w:rsid w:val="00AC4477"/>
    <w:rsid w:val="00AC4506"/>
    <w:rsid w:val="00AC65CE"/>
    <w:rsid w:val="00AD0405"/>
    <w:rsid w:val="00AD35C7"/>
    <w:rsid w:val="00AD70F5"/>
    <w:rsid w:val="00AD7CA1"/>
    <w:rsid w:val="00AE1AE6"/>
    <w:rsid w:val="00AE2F08"/>
    <w:rsid w:val="00AE4340"/>
    <w:rsid w:val="00AE63A8"/>
    <w:rsid w:val="00AE7612"/>
    <w:rsid w:val="00AE7935"/>
    <w:rsid w:val="00AF08CB"/>
    <w:rsid w:val="00AF26F4"/>
    <w:rsid w:val="00AF3CE7"/>
    <w:rsid w:val="00AF4A7C"/>
    <w:rsid w:val="00AF4A93"/>
    <w:rsid w:val="00AF5575"/>
    <w:rsid w:val="00AF6861"/>
    <w:rsid w:val="00AF70E7"/>
    <w:rsid w:val="00B00063"/>
    <w:rsid w:val="00B0036D"/>
    <w:rsid w:val="00B00388"/>
    <w:rsid w:val="00B02456"/>
    <w:rsid w:val="00B025A0"/>
    <w:rsid w:val="00B02CA1"/>
    <w:rsid w:val="00B02D23"/>
    <w:rsid w:val="00B03630"/>
    <w:rsid w:val="00B039C2"/>
    <w:rsid w:val="00B03A05"/>
    <w:rsid w:val="00B05027"/>
    <w:rsid w:val="00B0674A"/>
    <w:rsid w:val="00B07FC8"/>
    <w:rsid w:val="00B11369"/>
    <w:rsid w:val="00B11A0D"/>
    <w:rsid w:val="00B11C19"/>
    <w:rsid w:val="00B11D1C"/>
    <w:rsid w:val="00B13DF7"/>
    <w:rsid w:val="00B1464C"/>
    <w:rsid w:val="00B1496E"/>
    <w:rsid w:val="00B15D36"/>
    <w:rsid w:val="00B16591"/>
    <w:rsid w:val="00B17683"/>
    <w:rsid w:val="00B20086"/>
    <w:rsid w:val="00B201B5"/>
    <w:rsid w:val="00B20E09"/>
    <w:rsid w:val="00B214E8"/>
    <w:rsid w:val="00B2232D"/>
    <w:rsid w:val="00B22463"/>
    <w:rsid w:val="00B2291D"/>
    <w:rsid w:val="00B235E7"/>
    <w:rsid w:val="00B2463A"/>
    <w:rsid w:val="00B2491E"/>
    <w:rsid w:val="00B24CA4"/>
    <w:rsid w:val="00B26047"/>
    <w:rsid w:val="00B260C3"/>
    <w:rsid w:val="00B261FA"/>
    <w:rsid w:val="00B277F2"/>
    <w:rsid w:val="00B3000F"/>
    <w:rsid w:val="00B30E42"/>
    <w:rsid w:val="00B318FD"/>
    <w:rsid w:val="00B31FB5"/>
    <w:rsid w:val="00B33040"/>
    <w:rsid w:val="00B40218"/>
    <w:rsid w:val="00B4051E"/>
    <w:rsid w:val="00B41DB3"/>
    <w:rsid w:val="00B4305C"/>
    <w:rsid w:val="00B43180"/>
    <w:rsid w:val="00B45217"/>
    <w:rsid w:val="00B45638"/>
    <w:rsid w:val="00B45BA4"/>
    <w:rsid w:val="00B46658"/>
    <w:rsid w:val="00B46CF1"/>
    <w:rsid w:val="00B515AF"/>
    <w:rsid w:val="00B51927"/>
    <w:rsid w:val="00B51B9B"/>
    <w:rsid w:val="00B5225C"/>
    <w:rsid w:val="00B611AA"/>
    <w:rsid w:val="00B616F8"/>
    <w:rsid w:val="00B6319B"/>
    <w:rsid w:val="00B67497"/>
    <w:rsid w:val="00B709FA"/>
    <w:rsid w:val="00B70BCD"/>
    <w:rsid w:val="00B7285B"/>
    <w:rsid w:val="00B745F0"/>
    <w:rsid w:val="00B750BD"/>
    <w:rsid w:val="00B75583"/>
    <w:rsid w:val="00B757AB"/>
    <w:rsid w:val="00B76A7C"/>
    <w:rsid w:val="00B76AC0"/>
    <w:rsid w:val="00B802A8"/>
    <w:rsid w:val="00B8093C"/>
    <w:rsid w:val="00B81A0D"/>
    <w:rsid w:val="00B82DC9"/>
    <w:rsid w:val="00B8347A"/>
    <w:rsid w:val="00B84F2E"/>
    <w:rsid w:val="00B8500D"/>
    <w:rsid w:val="00B850E5"/>
    <w:rsid w:val="00B921BF"/>
    <w:rsid w:val="00B92F07"/>
    <w:rsid w:val="00B9398A"/>
    <w:rsid w:val="00B93AEA"/>
    <w:rsid w:val="00B94727"/>
    <w:rsid w:val="00B94D60"/>
    <w:rsid w:val="00B96516"/>
    <w:rsid w:val="00B96D86"/>
    <w:rsid w:val="00B974AC"/>
    <w:rsid w:val="00BA10DD"/>
    <w:rsid w:val="00BA183C"/>
    <w:rsid w:val="00BA364F"/>
    <w:rsid w:val="00BA581F"/>
    <w:rsid w:val="00BA5E5E"/>
    <w:rsid w:val="00BA7E34"/>
    <w:rsid w:val="00BA7FF8"/>
    <w:rsid w:val="00BB0FD3"/>
    <w:rsid w:val="00BB3775"/>
    <w:rsid w:val="00BB3881"/>
    <w:rsid w:val="00BB4506"/>
    <w:rsid w:val="00BB57C4"/>
    <w:rsid w:val="00BB671A"/>
    <w:rsid w:val="00BC1184"/>
    <w:rsid w:val="00BC1A94"/>
    <w:rsid w:val="00BC4511"/>
    <w:rsid w:val="00BC494E"/>
    <w:rsid w:val="00BC4D00"/>
    <w:rsid w:val="00BC7E43"/>
    <w:rsid w:val="00BD2698"/>
    <w:rsid w:val="00BD38D0"/>
    <w:rsid w:val="00BD3C11"/>
    <w:rsid w:val="00BD454F"/>
    <w:rsid w:val="00BD4F26"/>
    <w:rsid w:val="00BD51AE"/>
    <w:rsid w:val="00BD6549"/>
    <w:rsid w:val="00BE111E"/>
    <w:rsid w:val="00BE1231"/>
    <w:rsid w:val="00BE15C7"/>
    <w:rsid w:val="00BE3393"/>
    <w:rsid w:val="00BE637C"/>
    <w:rsid w:val="00BF07E5"/>
    <w:rsid w:val="00BF2392"/>
    <w:rsid w:val="00BF2DEA"/>
    <w:rsid w:val="00BF33DD"/>
    <w:rsid w:val="00BF3A26"/>
    <w:rsid w:val="00BF3B2D"/>
    <w:rsid w:val="00BF3BEB"/>
    <w:rsid w:val="00BF50BC"/>
    <w:rsid w:val="00BF5721"/>
    <w:rsid w:val="00BF636B"/>
    <w:rsid w:val="00BF6E1F"/>
    <w:rsid w:val="00BF704F"/>
    <w:rsid w:val="00BF7FAD"/>
    <w:rsid w:val="00C00272"/>
    <w:rsid w:val="00C00519"/>
    <w:rsid w:val="00C00991"/>
    <w:rsid w:val="00C0405C"/>
    <w:rsid w:val="00C04175"/>
    <w:rsid w:val="00C04C07"/>
    <w:rsid w:val="00C0506E"/>
    <w:rsid w:val="00C0510D"/>
    <w:rsid w:val="00C06B7E"/>
    <w:rsid w:val="00C06CD0"/>
    <w:rsid w:val="00C0779D"/>
    <w:rsid w:val="00C10117"/>
    <w:rsid w:val="00C1078B"/>
    <w:rsid w:val="00C11779"/>
    <w:rsid w:val="00C11CC4"/>
    <w:rsid w:val="00C1616D"/>
    <w:rsid w:val="00C20053"/>
    <w:rsid w:val="00C225A8"/>
    <w:rsid w:val="00C23CCA"/>
    <w:rsid w:val="00C267D6"/>
    <w:rsid w:val="00C26B9E"/>
    <w:rsid w:val="00C30880"/>
    <w:rsid w:val="00C315F6"/>
    <w:rsid w:val="00C31B62"/>
    <w:rsid w:val="00C3202D"/>
    <w:rsid w:val="00C32BC2"/>
    <w:rsid w:val="00C34271"/>
    <w:rsid w:val="00C367CC"/>
    <w:rsid w:val="00C37813"/>
    <w:rsid w:val="00C37ADC"/>
    <w:rsid w:val="00C37DA6"/>
    <w:rsid w:val="00C401EA"/>
    <w:rsid w:val="00C41576"/>
    <w:rsid w:val="00C4194E"/>
    <w:rsid w:val="00C42754"/>
    <w:rsid w:val="00C42EB4"/>
    <w:rsid w:val="00C43450"/>
    <w:rsid w:val="00C4390A"/>
    <w:rsid w:val="00C43E7B"/>
    <w:rsid w:val="00C4539B"/>
    <w:rsid w:val="00C45914"/>
    <w:rsid w:val="00C46FA0"/>
    <w:rsid w:val="00C473F6"/>
    <w:rsid w:val="00C475D1"/>
    <w:rsid w:val="00C4770E"/>
    <w:rsid w:val="00C50084"/>
    <w:rsid w:val="00C51A2E"/>
    <w:rsid w:val="00C52B2B"/>
    <w:rsid w:val="00C54B92"/>
    <w:rsid w:val="00C554BE"/>
    <w:rsid w:val="00C55891"/>
    <w:rsid w:val="00C559B9"/>
    <w:rsid w:val="00C5656F"/>
    <w:rsid w:val="00C57454"/>
    <w:rsid w:val="00C578DA"/>
    <w:rsid w:val="00C60C81"/>
    <w:rsid w:val="00C61399"/>
    <w:rsid w:val="00C6180D"/>
    <w:rsid w:val="00C62353"/>
    <w:rsid w:val="00C62C5A"/>
    <w:rsid w:val="00C64428"/>
    <w:rsid w:val="00C66E7C"/>
    <w:rsid w:val="00C70F4C"/>
    <w:rsid w:val="00C722FC"/>
    <w:rsid w:val="00C7308B"/>
    <w:rsid w:val="00C731CC"/>
    <w:rsid w:val="00C73582"/>
    <w:rsid w:val="00C73CBF"/>
    <w:rsid w:val="00C746E7"/>
    <w:rsid w:val="00C74E2A"/>
    <w:rsid w:val="00C75C98"/>
    <w:rsid w:val="00C7600F"/>
    <w:rsid w:val="00C76F76"/>
    <w:rsid w:val="00C8292F"/>
    <w:rsid w:val="00C83346"/>
    <w:rsid w:val="00C84408"/>
    <w:rsid w:val="00C84B65"/>
    <w:rsid w:val="00C84F20"/>
    <w:rsid w:val="00C85C13"/>
    <w:rsid w:val="00C85D16"/>
    <w:rsid w:val="00C90639"/>
    <w:rsid w:val="00C90885"/>
    <w:rsid w:val="00C90B1A"/>
    <w:rsid w:val="00C91862"/>
    <w:rsid w:val="00C9189C"/>
    <w:rsid w:val="00C92903"/>
    <w:rsid w:val="00C95710"/>
    <w:rsid w:val="00C96139"/>
    <w:rsid w:val="00CA0167"/>
    <w:rsid w:val="00CA0D43"/>
    <w:rsid w:val="00CA106D"/>
    <w:rsid w:val="00CA11BD"/>
    <w:rsid w:val="00CA1A7A"/>
    <w:rsid w:val="00CA2213"/>
    <w:rsid w:val="00CA2F93"/>
    <w:rsid w:val="00CA32AB"/>
    <w:rsid w:val="00CA35C1"/>
    <w:rsid w:val="00CA3F42"/>
    <w:rsid w:val="00CA439A"/>
    <w:rsid w:val="00CA573E"/>
    <w:rsid w:val="00CA5DA1"/>
    <w:rsid w:val="00CB13CD"/>
    <w:rsid w:val="00CB15B5"/>
    <w:rsid w:val="00CB1EA9"/>
    <w:rsid w:val="00CB201B"/>
    <w:rsid w:val="00CB56D0"/>
    <w:rsid w:val="00CB7D0F"/>
    <w:rsid w:val="00CC0010"/>
    <w:rsid w:val="00CC019E"/>
    <w:rsid w:val="00CC07E1"/>
    <w:rsid w:val="00CC07F3"/>
    <w:rsid w:val="00CC0B5D"/>
    <w:rsid w:val="00CC1EC5"/>
    <w:rsid w:val="00CC280A"/>
    <w:rsid w:val="00CC3212"/>
    <w:rsid w:val="00CC3DE8"/>
    <w:rsid w:val="00CC4CEC"/>
    <w:rsid w:val="00CC68E4"/>
    <w:rsid w:val="00CC764F"/>
    <w:rsid w:val="00CD0486"/>
    <w:rsid w:val="00CD1287"/>
    <w:rsid w:val="00CD13C3"/>
    <w:rsid w:val="00CD16F5"/>
    <w:rsid w:val="00CD1E51"/>
    <w:rsid w:val="00CD267C"/>
    <w:rsid w:val="00CD3866"/>
    <w:rsid w:val="00CD3D2F"/>
    <w:rsid w:val="00CD4038"/>
    <w:rsid w:val="00CD54A8"/>
    <w:rsid w:val="00CD7A53"/>
    <w:rsid w:val="00CE034F"/>
    <w:rsid w:val="00CE07F5"/>
    <w:rsid w:val="00CE176D"/>
    <w:rsid w:val="00CE1F30"/>
    <w:rsid w:val="00CE2318"/>
    <w:rsid w:val="00CE25BB"/>
    <w:rsid w:val="00CE2893"/>
    <w:rsid w:val="00CE29E8"/>
    <w:rsid w:val="00CE2B40"/>
    <w:rsid w:val="00CE4012"/>
    <w:rsid w:val="00CE41B9"/>
    <w:rsid w:val="00CE4C33"/>
    <w:rsid w:val="00CE596B"/>
    <w:rsid w:val="00CE64BA"/>
    <w:rsid w:val="00CE6D83"/>
    <w:rsid w:val="00CE72F2"/>
    <w:rsid w:val="00CE7885"/>
    <w:rsid w:val="00CE7C97"/>
    <w:rsid w:val="00CE7D92"/>
    <w:rsid w:val="00CF0201"/>
    <w:rsid w:val="00CF1222"/>
    <w:rsid w:val="00CF28FC"/>
    <w:rsid w:val="00CF2E8A"/>
    <w:rsid w:val="00CF347A"/>
    <w:rsid w:val="00CF363D"/>
    <w:rsid w:val="00CF43D4"/>
    <w:rsid w:val="00CF4D1A"/>
    <w:rsid w:val="00CF5C57"/>
    <w:rsid w:val="00CF6517"/>
    <w:rsid w:val="00CF6FA8"/>
    <w:rsid w:val="00CF772E"/>
    <w:rsid w:val="00CF7D7F"/>
    <w:rsid w:val="00D00B7F"/>
    <w:rsid w:val="00D00D75"/>
    <w:rsid w:val="00D01B1D"/>
    <w:rsid w:val="00D03929"/>
    <w:rsid w:val="00D04066"/>
    <w:rsid w:val="00D04CE3"/>
    <w:rsid w:val="00D05333"/>
    <w:rsid w:val="00D05C7B"/>
    <w:rsid w:val="00D11E5F"/>
    <w:rsid w:val="00D135F6"/>
    <w:rsid w:val="00D16092"/>
    <w:rsid w:val="00D17141"/>
    <w:rsid w:val="00D17ACD"/>
    <w:rsid w:val="00D22578"/>
    <w:rsid w:val="00D22FA8"/>
    <w:rsid w:val="00D238F6"/>
    <w:rsid w:val="00D23CF5"/>
    <w:rsid w:val="00D24688"/>
    <w:rsid w:val="00D248C6"/>
    <w:rsid w:val="00D26A9A"/>
    <w:rsid w:val="00D273B7"/>
    <w:rsid w:val="00D27D61"/>
    <w:rsid w:val="00D30E8E"/>
    <w:rsid w:val="00D332B9"/>
    <w:rsid w:val="00D332CB"/>
    <w:rsid w:val="00D34BA1"/>
    <w:rsid w:val="00D34C28"/>
    <w:rsid w:val="00D34C91"/>
    <w:rsid w:val="00D352B9"/>
    <w:rsid w:val="00D35E50"/>
    <w:rsid w:val="00D375DB"/>
    <w:rsid w:val="00D40079"/>
    <w:rsid w:val="00D406DE"/>
    <w:rsid w:val="00D41BC9"/>
    <w:rsid w:val="00D4335C"/>
    <w:rsid w:val="00D433AE"/>
    <w:rsid w:val="00D439E1"/>
    <w:rsid w:val="00D467A6"/>
    <w:rsid w:val="00D479EF"/>
    <w:rsid w:val="00D53003"/>
    <w:rsid w:val="00D5486C"/>
    <w:rsid w:val="00D552A6"/>
    <w:rsid w:val="00D57C0E"/>
    <w:rsid w:val="00D57C52"/>
    <w:rsid w:val="00D57DD8"/>
    <w:rsid w:val="00D61027"/>
    <w:rsid w:val="00D62160"/>
    <w:rsid w:val="00D62395"/>
    <w:rsid w:val="00D63AB4"/>
    <w:rsid w:val="00D6469E"/>
    <w:rsid w:val="00D64EB6"/>
    <w:rsid w:val="00D67CC8"/>
    <w:rsid w:val="00D710F3"/>
    <w:rsid w:val="00D71A8E"/>
    <w:rsid w:val="00D72944"/>
    <w:rsid w:val="00D72F48"/>
    <w:rsid w:val="00D72F5F"/>
    <w:rsid w:val="00D72F88"/>
    <w:rsid w:val="00D74241"/>
    <w:rsid w:val="00D7668F"/>
    <w:rsid w:val="00D76A80"/>
    <w:rsid w:val="00D76F69"/>
    <w:rsid w:val="00D7734D"/>
    <w:rsid w:val="00D807AA"/>
    <w:rsid w:val="00D80B77"/>
    <w:rsid w:val="00D81604"/>
    <w:rsid w:val="00D84067"/>
    <w:rsid w:val="00D8576A"/>
    <w:rsid w:val="00D863A4"/>
    <w:rsid w:val="00D871D7"/>
    <w:rsid w:val="00D90332"/>
    <w:rsid w:val="00D903B1"/>
    <w:rsid w:val="00D92E2F"/>
    <w:rsid w:val="00D93937"/>
    <w:rsid w:val="00D95670"/>
    <w:rsid w:val="00D95891"/>
    <w:rsid w:val="00DA115C"/>
    <w:rsid w:val="00DA225C"/>
    <w:rsid w:val="00DA251C"/>
    <w:rsid w:val="00DA2691"/>
    <w:rsid w:val="00DA2B5D"/>
    <w:rsid w:val="00DA4383"/>
    <w:rsid w:val="00DA458C"/>
    <w:rsid w:val="00DA47A2"/>
    <w:rsid w:val="00DA4F2D"/>
    <w:rsid w:val="00DA54EC"/>
    <w:rsid w:val="00DA5502"/>
    <w:rsid w:val="00DA58E7"/>
    <w:rsid w:val="00DB07C6"/>
    <w:rsid w:val="00DB12BE"/>
    <w:rsid w:val="00DB40B1"/>
    <w:rsid w:val="00DB6519"/>
    <w:rsid w:val="00DB6C24"/>
    <w:rsid w:val="00DB6FFC"/>
    <w:rsid w:val="00DB78B7"/>
    <w:rsid w:val="00DB7E13"/>
    <w:rsid w:val="00DB7F44"/>
    <w:rsid w:val="00DC0A04"/>
    <w:rsid w:val="00DC193A"/>
    <w:rsid w:val="00DC1A66"/>
    <w:rsid w:val="00DC1FFA"/>
    <w:rsid w:val="00DC33F8"/>
    <w:rsid w:val="00DC3A3C"/>
    <w:rsid w:val="00DC56FC"/>
    <w:rsid w:val="00DC5ED0"/>
    <w:rsid w:val="00DC5FEE"/>
    <w:rsid w:val="00DC60AD"/>
    <w:rsid w:val="00DC62B1"/>
    <w:rsid w:val="00DC6D4D"/>
    <w:rsid w:val="00DC7093"/>
    <w:rsid w:val="00DC751D"/>
    <w:rsid w:val="00DD06FF"/>
    <w:rsid w:val="00DD1103"/>
    <w:rsid w:val="00DD1381"/>
    <w:rsid w:val="00DD2EFF"/>
    <w:rsid w:val="00DD3565"/>
    <w:rsid w:val="00DD3740"/>
    <w:rsid w:val="00DD4262"/>
    <w:rsid w:val="00DD427E"/>
    <w:rsid w:val="00DD540F"/>
    <w:rsid w:val="00DD57B6"/>
    <w:rsid w:val="00DD75A4"/>
    <w:rsid w:val="00DE0618"/>
    <w:rsid w:val="00DE1C86"/>
    <w:rsid w:val="00DE1D31"/>
    <w:rsid w:val="00DE2486"/>
    <w:rsid w:val="00DE362D"/>
    <w:rsid w:val="00DE4061"/>
    <w:rsid w:val="00DE47E8"/>
    <w:rsid w:val="00DE5D5E"/>
    <w:rsid w:val="00DE6DE7"/>
    <w:rsid w:val="00DE6F3D"/>
    <w:rsid w:val="00DE7406"/>
    <w:rsid w:val="00DE799D"/>
    <w:rsid w:val="00DE7A77"/>
    <w:rsid w:val="00DF0A50"/>
    <w:rsid w:val="00DF1824"/>
    <w:rsid w:val="00DF1BCA"/>
    <w:rsid w:val="00DF1D76"/>
    <w:rsid w:val="00DF2CAF"/>
    <w:rsid w:val="00DF4D67"/>
    <w:rsid w:val="00DF4E20"/>
    <w:rsid w:val="00DF7DDF"/>
    <w:rsid w:val="00E002D4"/>
    <w:rsid w:val="00E00652"/>
    <w:rsid w:val="00E00AC8"/>
    <w:rsid w:val="00E00E1E"/>
    <w:rsid w:val="00E01C02"/>
    <w:rsid w:val="00E02030"/>
    <w:rsid w:val="00E02774"/>
    <w:rsid w:val="00E05614"/>
    <w:rsid w:val="00E05C99"/>
    <w:rsid w:val="00E06532"/>
    <w:rsid w:val="00E066DE"/>
    <w:rsid w:val="00E07223"/>
    <w:rsid w:val="00E0773B"/>
    <w:rsid w:val="00E106DD"/>
    <w:rsid w:val="00E11E30"/>
    <w:rsid w:val="00E13978"/>
    <w:rsid w:val="00E14237"/>
    <w:rsid w:val="00E14BA6"/>
    <w:rsid w:val="00E165F4"/>
    <w:rsid w:val="00E16A12"/>
    <w:rsid w:val="00E17DA5"/>
    <w:rsid w:val="00E204F1"/>
    <w:rsid w:val="00E21961"/>
    <w:rsid w:val="00E21A23"/>
    <w:rsid w:val="00E23569"/>
    <w:rsid w:val="00E2495B"/>
    <w:rsid w:val="00E31456"/>
    <w:rsid w:val="00E31A66"/>
    <w:rsid w:val="00E31E20"/>
    <w:rsid w:val="00E3260D"/>
    <w:rsid w:val="00E32C83"/>
    <w:rsid w:val="00E3316D"/>
    <w:rsid w:val="00E33307"/>
    <w:rsid w:val="00E35168"/>
    <w:rsid w:val="00E364A3"/>
    <w:rsid w:val="00E37903"/>
    <w:rsid w:val="00E37F9F"/>
    <w:rsid w:val="00E40961"/>
    <w:rsid w:val="00E4268A"/>
    <w:rsid w:val="00E4354E"/>
    <w:rsid w:val="00E435C8"/>
    <w:rsid w:val="00E4373C"/>
    <w:rsid w:val="00E44118"/>
    <w:rsid w:val="00E44A2F"/>
    <w:rsid w:val="00E47043"/>
    <w:rsid w:val="00E47D31"/>
    <w:rsid w:val="00E502AC"/>
    <w:rsid w:val="00E503E1"/>
    <w:rsid w:val="00E508FB"/>
    <w:rsid w:val="00E52003"/>
    <w:rsid w:val="00E525B3"/>
    <w:rsid w:val="00E52787"/>
    <w:rsid w:val="00E52ADA"/>
    <w:rsid w:val="00E52BA0"/>
    <w:rsid w:val="00E52F45"/>
    <w:rsid w:val="00E5315B"/>
    <w:rsid w:val="00E53B29"/>
    <w:rsid w:val="00E5543A"/>
    <w:rsid w:val="00E55AC7"/>
    <w:rsid w:val="00E564F3"/>
    <w:rsid w:val="00E56B98"/>
    <w:rsid w:val="00E57E27"/>
    <w:rsid w:val="00E611A1"/>
    <w:rsid w:val="00E62B1A"/>
    <w:rsid w:val="00E63445"/>
    <w:rsid w:val="00E6365C"/>
    <w:rsid w:val="00E64D89"/>
    <w:rsid w:val="00E66246"/>
    <w:rsid w:val="00E662AC"/>
    <w:rsid w:val="00E665A7"/>
    <w:rsid w:val="00E67A06"/>
    <w:rsid w:val="00E70BD7"/>
    <w:rsid w:val="00E719DD"/>
    <w:rsid w:val="00E72213"/>
    <w:rsid w:val="00E73AD2"/>
    <w:rsid w:val="00E73DF1"/>
    <w:rsid w:val="00E748ED"/>
    <w:rsid w:val="00E7641B"/>
    <w:rsid w:val="00E77115"/>
    <w:rsid w:val="00E805A1"/>
    <w:rsid w:val="00E823A7"/>
    <w:rsid w:val="00E830DD"/>
    <w:rsid w:val="00E84522"/>
    <w:rsid w:val="00E871AC"/>
    <w:rsid w:val="00E91CDD"/>
    <w:rsid w:val="00E922EB"/>
    <w:rsid w:val="00E92F4C"/>
    <w:rsid w:val="00E95064"/>
    <w:rsid w:val="00E96A2C"/>
    <w:rsid w:val="00E96BFF"/>
    <w:rsid w:val="00E96C4D"/>
    <w:rsid w:val="00EA489A"/>
    <w:rsid w:val="00EA66C8"/>
    <w:rsid w:val="00EA7D3D"/>
    <w:rsid w:val="00EA7DA2"/>
    <w:rsid w:val="00EB07B5"/>
    <w:rsid w:val="00EB15E8"/>
    <w:rsid w:val="00EB2A0B"/>
    <w:rsid w:val="00EB2F4C"/>
    <w:rsid w:val="00EB365C"/>
    <w:rsid w:val="00EB4F3F"/>
    <w:rsid w:val="00EB534D"/>
    <w:rsid w:val="00EB770F"/>
    <w:rsid w:val="00EB7C47"/>
    <w:rsid w:val="00EC0647"/>
    <w:rsid w:val="00EC193A"/>
    <w:rsid w:val="00EC3517"/>
    <w:rsid w:val="00EC4392"/>
    <w:rsid w:val="00EC56AD"/>
    <w:rsid w:val="00EC5792"/>
    <w:rsid w:val="00EC5C98"/>
    <w:rsid w:val="00EC7363"/>
    <w:rsid w:val="00ED017A"/>
    <w:rsid w:val="00ED2231"/>
    <w:rsid w:val="00ED4025"/>
    <w:rsid w:val="00ED4A80"/>
    <w:rsid w:val="00ED56C9"/>
    <w:rsid w:val="00ED7623"/>
    <w:rsid w:val="00ED7863"/>
    <w:rsid w:val="00EE0401"/>
    <w:rsid w:val="00EE119F"/>
    <w:rsid w:val="00EE14B3"/>
    <w:rsid w:val="00EE22F9"/>
    <w:rsid w:val="00EE252E"/>
    <w:rsid w:val="00EE3C7C"/>
    <w:rsid w:val="00EE3FD8"/>
    <w:rsid w:val="00EE43C8"/>
    <w:rsid w:val="00EE544C"/>
    <w:rsid w:val="00EE5EF6"/>
    <w:rsid w:val="00EE66BC"/>
    <w:rsid w:val="00EE76A8"/>
    <w:rsid w:val="00EF1AC4"/>
    <w:rsid w:val="00EF20E9"/>
    <w:rsid w:val="00EF245C"/>
    <w:rsid w:val="00EF2897"/>
    <w:rsid w:val="00EF2B9B"/>
    <w:rsid w:val="00EF3B9E"/>
    <w:rsid w:val="00EF3C93"/>
    <w:rsid w:val="00EF4EEE"/>
    <w:rsid w:val="00EF605C"/>
    <w:rsid w:val="00F00FF5"/>
    <w:rsid w:val="00F019C9"/>
    <w:rsid w:val="00F01EBD"/>
    <w:rsid w:val="00F02887"/>
    <w:rsid w:val="00F034DB"/>
    <w:rsid w:val="00F03E01"/>
    <w:rsid w:val="00F10BAC"/>
    <w:rsid w:val="00F119EC"/>
    <w:rsid w:val="00F13A5D"/>
    <w:rsid w:val="00F13B11"/>
    <w:rsid w:val="00F143EC"/>
    <w:rsid w:val="00F1519C"/>
    <w:rsid w:val="00F1583B"/>
    <w:rsid w:val="00F15DF3"/>
    <w:rsid w:val="00F16506"/>
    <w:rsid w:val="00F16A8F"/>
    <w:rsid w:val="00F20CCC"/>
    <w:rsid w:val="00F2371F"/>
    <w:rsid w:val="00F24BCC"/>
    <w:rsid w:val="00F25407"/>
    <w:rsid w:val="00F25919"/>
    <w:rsid w:val="00F26B8B"/>
    <w:rsid w:val="00F27DDB"/>
    <w:rsid w:val="00F30229"/>
    <w:rsid w:val="00F3098B"/>
    <w:rsid w:val="00F30FB7"/>
    <w:rsid w:val="00F31EA4"/>
    <w:rsid w:val="00F3479F"/>
    <w:rsid w:val="00F366D2"/>
    <w:rsid w:val="00F371DC"/>
    <w:rsid w:val="00F4016E"/>
    <w:rsid w:val="00F4081D"/>
    <w:rsid w:val="00F42048"/>
    <w:rsid w:val="00F445A1"/>
    <w:rsid w:val="00F44E87"/>
    <w:rsid w:val="00F45149"/>
    <w:rsid w:val="00F46140"/>
    <w:rsid w:val="00F4670C"/>
    <w:rsid w:val="00F46EF3"/>
    <w:rsid w:val="00F511B7"/>
    <w:rsid w:val="00F51AD0"/>
    <w:rsid w:val="00F52181"/>
    <w:rsid w:val="00F5591B"/>
    <w:rsid w:val="00F55D3D"/>
    <w:rsid w:val="00F577ED"/>
    <w:rsid w:val="00F60324"/>
    <w:rsid w:val="00F60394"/>
    <w:rsid w:val="00F60A5A"/>
    <w:rsid w:val="00F60D9E"/>
    <w:rsid w:val="00F614DA"/>
    <w:rsid w:val="00F6302B"/>
    <w:rsid w:val="00F641AC"/>
    <w:rsid w:val="00F64A2C"/>
    <w:rsid w:val="00F657A0"/>
    <w:rsid w:val="00F658E1"/>
    <w:rsid w:val="00F6599B"/>
    <w:rsid w:val="00F6604A"/>
    <w:rsid w:val="00F664FE"/>
    <w:rsid w:val="00F668B9"/>
    <w:rsid w:val="00F706B5"/>
    <w:rsid w:val="00F71322"/>
    <w:rsid w:val="00F72F02"/>
    <w:rsid w:val="00F74555"/>
    <w:rsid w:val="00F750E8"/>
    <w:rsid w:val="00F804F7"/>
    <w:rsid w:val="00F82AF4"/>
    <w:rsid w:val="00F831BC"/>
    <w:rsid w:val="00F83383"/>
    <w:rsid w:val="00F83D9E"/>
    <w:rsid w:val="00F8551E"/>
    <w:rsid w:val="00F85E5E"/>
    <w:rsid w:val="00F873A0"/>
    <w:rsid w:val="00F90170"/>
    <w:rsid w:val="00F92917"/>
    <w:rsid w:val="00F93CEC"/>
    <w:rsid w:val="00F93EAB"/>
    <w:rsid w:val="00F95C7D"/>
    <w:rsid w:val="00F96338"/>
    <w:rsid w:val="00F96432"/>
    <w:rsid w:val="00F9735D"/>
    <w:rsid w:val="00F9750F"/>
    <w:rsid w:val="00F97A62"/>
    <w:rsid w:val="00FA011D"/>
    <w:rsid w:val="00FA02D9"/>
    <w:rsid w:val="00FA1175"/>
    <w:rsid w:val="00FA2018"/>
    <w:rsid w:val="00FA219E"/>
    <w:rsid w:val="00FA23B8"/>
    <w:rsid w:val="00FA4A27"/>
    <w:rsid w:val="00FA4EBF"/>
    <w:rsid w:val="00FA5A94"/>
    <w:rsid w:val="00FB147F"/>
    <w:rsid w:val="00FB1D1A"/>
    <w:rsid w:val="00FB2422"/>
    <w:rsid w:val="00FB361B"/>
    <w:rsid w:val="00FB4BEB"/>
    <w:rsid w:val="00FB5A2D"/>
    <w:rsid w:val="00FB7A54"/>
    <w:rsid w:val="00FC1F73"/>
    <w:rsid w:val="00FC26DB"/>
    <w:rsid w:val="00FC27E5"/>
    <w:rsid w:val="00FC312B"/>
    <w:rsid w:val="00FC3CB1"/>
    <w:rsid w:val="00FC6032"/>
    <w:rsid w:val="00FD062D"/>
    <w:rsid w:val="00FD086C"/>
    <w:rsid w:val="00FD2197"/>
    <w:rsid w:val="00FD22FE"/>
    <w:rsid w:val="00FD42C4"/>
    <w:rsid w:val="00FD4B44"/>
    <w:rsid w:val="00FD51F9"/>
    <w:rsid w:val="00FD6CAD"/>
    <w:rsid w:val="00FD6E73"/>
    <w:rsid w:val="00FD7063"/>
    <w:rsid w:val="00FD75F4"/>
    <w:rsid w:val="00FD7A28"/>
    <w:rsid w:val="00FE1F86"/>
    <w:rsid w:val="00FE2D29"/>
    <w:rsid w:val="00FE37CA"/>
    <w:rsid w:val="00FF0E22"/>
    <w:rsid w:val="00FF1BAF"/>
    <w:rsid w:val="00FF25DE"/>
    <w:rsid w:val="00FF34D6"/>
    <w:rsid w:val="00FF36F3"/>
    <w:rsid w:val="00FF4449"/>
    <w:rsid w:val="00FF48C6"/>
    <w:rsid w:val="00FF532A"/>
    <w:rsid w:val="00FF5E13"/>
    <w:rsid w:val="00FF7182"/>
    <w:rsid w:val="00FF7363"/>
    <w:rsid w:val="00FF769E"/>
    <w:rsid w:val="00FF7EB0"/>
    <w:rsid w:val="02A61594"/>
    <w:rsid w:val="0ACF1F4C"/>
    <w:rsid w:val="0B7371FD"/>
    <w:rsid w:val="0B82E975"/>
    <w:rsid w:val="0BC8710E"/>
    <w:rsid w:val="10109318"/>
    <w:rsid w:val="1C1D2190"/>
    <w:rsid w:val="21FF9FDA"/>
    <w:rsid w:val="269820BF"/>
    <w:rsid w:val="2950EF0F"/>
    <w:rsid w:val="2E64CE6A"/>
    <w:rsid w:val="319EC8DB"/>
    <w:rsid w:val="32F59D12"/>
    <w:rsid w:val="33E9613C"/>
    <w:rsid w:val="37532171"/>
    <w:rsid w:val="386B8AF5"/>
    <w:rsid w:val="43B5113E"/>
    <w:rsid w:val="43B7FF98"/>
    <w:rsid w:val="4F450FAA"/>
    <w:rsid w:val="4F7DE853"/>
    <w:rsid w:val="5C096FFB"/>
    <w:rsid w:val="68F6F831"/>
    <w:rsid w:val="6DF251F6"/>
    <w:rsid w:val="6E502CA2"/>
    <w:rsid w:val="70EC42DF"/>
    <w:rsid w:val="71E2A99A"/>
    <w:rsid w:val="74C159C0"/>
    <w:rsid w:val="7E0E7704"/>
    <w:rsid w:val="7F692BE0"/>
    <w:rsid w:val="7FA4372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CAE4B60"/>
  <w15:chartTrackingRefBased/>
  <w15:docId w15:val="{239B0CCF-EC9D-4607-9999-E9C4F9C01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Ttulo1">
    <w:name w:val="heading 1"/>
    <w:aliases w:val="H1,h1"/>
    <w:basedOn w:val="Normal"/>
    <w:next w:val="Normal"/>
    <w:qFormat/>
    <w:pPr>
      <w:keepNext/>
      <w:spacing w:after="240"/>
      <w:ind w:left="1985" w:right="284" w:hanging="1985"/>
      <w:outlineLvl w:val="0"/>
    </w:pPr>
    <w:rPr>
      <w:rFonts w:ascii="Arial" w:hAnsi="Arial"/>
      <w:b/>
      <w:sz w:val="24"/>
    </w:rPr>
  </w:style>
  <w:style w:type="paragraph" w:styleId="Ttulo2">
    <w:name w:val="heading 2"/>
    <w:aliases w:val="H2,h2"/>
    <w:basedOn w:val="Normal"/>
    <w:next w:val="Normal"/>
    <w:qFormat/>
    <w:pPr>
      <w:keepNext/>
      <w:ind w:right="284"/>
      <w:outlineLvl w:val="1"/>
    </w:pPr>
    <w:rPr>
      <w:rFonts w:ascii="Arial" w:hAnsi="Arial"/>
      <w:b/>
      <w:sz w:val="24"/>
    </w:rPr>
  </w:style>
  <w:style w:type="paragraph" w:styleId="Ttulo3">
    <w:name w:val="heading 3"/>
    <w:aliases w:val="H3,h3"/>
    <w:basedOn w:val="Normal"/>
    <w:next w:val="Normal"/>
    <w:qFormat/>
    <w:pPr>
      <w:keepNext/>
      <w:outlineLvl w:val="2"/>
    </w:pPr>
    <w:rPr>
      <w:sz w:val="24"/>
    </w:rPr>
  </w:style>
  <w:style w:type="paragraph" w:styleId="Ttulo4">
    <w:name w:val="heading 4"/>
    <w:aliases w:val="h4"/>
    <w:basedOn w:val="Normal"/>
    <w:next w:val="Normal"/>
    <w:qFormat/>
    <w:pPr>
      <w:keepNext/>
      <w:tabs>
        <w:tab w:val="left" w:pos="2694"/>
      </w:tabs>
      <w:ind w:left="708"/>
      <w:outlineLvl w:val="3"/>
    </w:pPr>
    <w:rPr>
      <w:rFonts w:ascii="Arial" w:hAnsi="Arial"/>
      <w:b/>
    </w:rPr>
  </w:style>
  <w:style w:type="paragraph" w:styleId="Ttulo5">
    <w:name w:val="heading 5"/>
    <w:aliases w:val="h5"/>
    <w:basedOn w:val="Normal"/>
    <w:next w:val="Normal"/>
    <w:qFormat/>
    <w:pPr>
      <w:keepNext/>
      <w:jc w:val="center"/>
      <w:outlineLvl w:val="4"/>
    </w:pPr>
    <w:rPr>
      <w:rFonts w:ascii="Arial" w:hAnsi="Arial"/>
      <w:b/>
      <w:sz w:val="24"/>
    </w:rPr>
  </w:style>
  <w:style w:type="paragraph" w:styleId="Ttulo6">
    <w:name w:val="heading 6"/>
    <w:aliases w:val="h6"/>
    <w:basedOn w:val="Normal"/>
    <w:next w:val="Normal"/>
    <w:qFormat/>
    <w:pPr>
      <w:keepNext/>
      <w:outlineLvl w:val="5"/>
    </w:pPr>
    <w:rPr>
      <w:rFonts w:ascii="Arial" w:hAnsi="Arial"/>
      <w:b/>
      <w:color w:val="C0C0C0"/>
      <w:sz w:val="24"/>
    </w:rPr>
  </w:style>
  <w:style w:type="paragraph" w:styleId="Ttulo7">
    <w:name w:val="heading 7"/>
    <w:basedOn w:val="Normal"/>
    <w:next w:val="Normal"/>
    <w:qFormat/>
    <w:pPr>
      <w:keepNext/>
      <w:tabs>
        <w:tab w:val="left" w:pos="2694"/>
      </w:tabs>
      <w:ind w:left="708"/>
      <w:outlineLvl w:val="6"/>
    </w:pPr>
    <w:rPr>
      <w:rFonts w:ascii="Arial" w:hAnsi="Arial"/>
      <w:b/>
      <w:color w:val="0000FF"/>
    </w:rPr>
  </w:style>
  <w:style w:type="paragraph" w:styleId="Ttulo8">
    <w:name w:val="heading 8"/>
    <w:basedOn w:val="Normal"/>
    <w:next w:val="Normal"/>
    <w:qFormat/>
    <w:pPr>
      <w:keepNext/>
      <w:spacing w:after="120"/>
      <w:ind w:left="1985" w:hanging="1985"/>
      <w:outlineLvl w:val="7"/>
    </w:pPr>
    <w:rPr>
      <w:rFonts w:ascii="Arial" w:hAnsi="Arial"/>
      <w:b/>
      <w:sz w:val="22"/>
    </w:rPr>
  </w:style>
  <w:style w:type="paragraph" w:styleId="Ttulo9">
    <w:name w:val="heading 9"/>
    <w:basedOn w:val="Normal"/>
    <w:next w:val="Normal"/>
    <w:qFormat/>
    <w:pPr>
      <w:keepNext/>
      <w:spacing w:after="120"/>
      <w:ind w:left="1985" w:hanging="1985"/>
      <w:outlineLvl w:val="8"/>
    </w:pPr>
    <w:rPr>
      <w:rFonts w:ascii="Arial" w:hAnsi="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semiHidden/>
    <w:pPr>
      <w:tabs>
        <w:tab w:val="center" w:pos="4153"/>
        <w:tab w:val="right" w:pos="8306"/>
      </w:tabs>
    </w:pPr>
  </w:style>
  <w:style w:type="paragraph" w:styleId="Piedepgina">
    <w:name w:val="footer"/>
    <w:basedOn w:val="Normal"/>
    <w:semiHidden/>
    <w:pPr>
      <w:tabs>
        <w:tab w:val="center" w:pos="4153"/>
        <w:tab w:val="right" w:pos="8306"/>
      </w:tabs>
    </w:pPr>
  </w:style>
  <w:style w:type="paragraph" w:styleId="Textocomentario">
    <w:name w:val="annotation text"/>
    <w:basedOn w:val="Normal"/>
    <w:link w:val="TextocomentarioCar"/>
    <w:uiPriority w:val="99"/>
    <w:pPr>
      <w:tabs>
        <w:tab w:val="left" w:pos="1418"/>
        <w:tab w:val="left" w:pos="4678"/>
        <w:tab w:val="left" w:pos="5954"/>
        <w:tab w:val="left" w:pos="7088"/>
      </w:tabs>
      <w:spacing w:after="240"/>
      <w:jc w:val="both"/>
    </w:pPr>
    <w:rPr>
      <w:rFonts w:ascii="Arial" w:hAnsi="Arial"/>
    </w:rPr>
  </w:style>
  <w:style w:type="character" w:styleId="Nmerodepgina">
    <w:name w:val="page number"/>
    <w:basedOn w:val="Fuentedeprrafopredeter"/>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Refdecomentario">
    <w:name w:val="annotation reference"/>
    <w:uiPriority w:val="99"/>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Textoindependiente">
    <w:name w:val="Body Text"/>
    <w:basedOn w:val="Normal"/>
    <w:semiHidden/>
    <w:rPr>
      <w:rFonts w:ascii="Arial" w:hAnsi="Arial" w:cs="Arial"/>
      <w:color w:val="FF0000"/>
    </w:rPr>
  </w:style>
  <w:style w:type="paragraph" w:styleId="Textodeglobo">
    <w:name w:val="Balloon Text"/>
    <w:basedOn w:val="Normal"/>
    <w:link w:val="TextodegloboCar"/>
    <w:uiPriority w:val="99"/>
    <w:semiHidden/>
    <w:unhideWhenUsed/>
    <w:rsid w:val="00A361F7"/>
    <w:rPr>
      <w:rFonts w:ascii="Segoe UI" w:hAnsi="Segoe UI" w:cs="Segoe UI"/>
      <w:sz w:val="18"/>
      <w:szCs w:val="18"/>
    </w:rPr>
  </w:style>
  <w:style w:type="character" w:customStyle="1" w:styleId="TextodegloboCar">
    <w:name w:val="Texto de globo Car"/>
    <w:link w:val="Textodeglobo"/>
    <w:uiPriority w:val="99"/>
    <w:semiHidden/>
    <w:rsid w:val="00A361F7"/>
    <w:rPr>
      <w:rFonts w:ascii="Segoe UI" w:hAnsi="Segoe UI" w:cs="Segoe UI"/>
      <w:sz w:val="18"/>
      <w:szCs w:val="18"/>
      <w:lang w:eastAsia="en-US"/>
    </w:rPr>
  </w:style>
  <w:style w:type="paragraph" w:styleId="Prrafodelista">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PrrafodelistaCar"/>
    <w:uiPriority w:val="34"/>
    <w:qFormat/>
    <w:rsid w:val="00AC4506"/>
    <w:pPr>
      <w:ind w:left="720"/>
      <w:contextualSpacing/>
    </w:pPr>
    <w:rPr>
      <w:sz w:val="24"/>
      <w:szCs w:val="24"/>
      <w:lang w:val="en-US"/>
    </w:rPr>
  </w:style>
  <w:style w:type="character" w:styleId="Hipervnculo">
    <w:name w:val="Hyperlink"/>
    <w:basedOn w:val="Fuentedeprrafopredeter"/>
    <w:uiPriority w:val="99"/>
    <w:unhideWhenUsed/>
    <w:rsid w:val="00AC4506"/>
    <w:rPr>
      <w:color w:val="0563C1" w:themeColor="hyperlink"/>
      <w:u w:val="single"/>
    </w:rPr>
  </w:style>
  <w:style w:type="table" w:styleId="Tablaconcuadrcula">
    <w:name w:val="Table Grid"/>
    <w:basedOn w:val="Tablanormal"/>
    <w:uiPriority w:val="39"/>
    <w:rsid w:val="00C73582"/>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C73582"/>
    <w:pPr>
      <w:spacing w:after="200"/>
    </w:pPr>
    <w:rPr>
      <w:rFonts w:asciiTheme="minorHAnsi" w:eastAsiaTheme="minorHAnsi" w:hAnsiTheme="minorHAnsi" w:cstheme="minorBidi"/>
      <w:i/>
      <w:iCs/>
      <w:color w:val="44546A" w:themeColor="text2"/>
      <w:kern w:val="2"/>
      <w:sz w:val="18"/>
      <w:szCs w:val="18"/>
      <w:lang w:val="en-US"/>
      <w14:ligatures w14:val="standardContextual"/>
    </w:rPr>
  </w:style>
  <w:style w:type="character" w:customStyle="1" w:styleId="TextocomentarioCar">
    <w:name w:val="Texto comentario Car"/>
    <w:basedOn w:val="Fuentedeprrafopredeter"/>
    <w:link w:val="Textocomentario"/>
    <w:uiPriority w:val="99"/>
    <w:rsid w:val="00C73582"/>
    <w:rPr>
      <w:rFonts w:ascii="Arial" w:hAnsi="Arial"/>
      <w:lang w:val="en-GB"/>
    </w:rPr>
  </w:style>
  <w:style w:type="character" w:styleId="Mencionar">
    <w:name w:val="Mention"/>
    <w:basedOn w:val="Fuentedeprrafopredeter"/>
    <w:uiPriority w:val="99"/>
    <w:unhideWhenUsed/>
    <w:rsid w:val="00C73582"/>
    <w:rPr>
      <w:color w:val="2B579A"/>
      <w:shd w:val="clear" w:color="auto" w:fill="E1DFDD"/>
    </w:rPr>
  </w:style>
  <w:style w:type="paragraph" w:styleId="Revisin">
    <w:name w:val="Revision"/>
    <w:hidden/>
    <w:uiPriority w:val="99"/>
    <w:semiHidden/>
    <w:rsid w:val="00F2371F"/>
    <w:rPr>
      <w:lang w:val="en-GB"/>
    </w:rPr>
  </w:style>
  <w:style w:type="paragraph" w:styleId="Asuntodelcomentario">
    <w:name w:val="annotation subject"/>
    <w:basedOn w:val="Textocomentario"/>
    <w:next w:val="Textocomentario"/>
    <w:link w:val="AsuntodelcomentarioCar"/>
    <w:uiPriority w:val="99"/>
    <w:semiHidden/>
    <w:unhideWhenUsed/>
    <w:rsid w:val="00F2371F"/>
    <w:pPr>
      <w:tabs>
        <w:tab w:val="clear" w:pos="1418"/>
        <w:tab w:val="clear" w:pos="4678"/>
        <w:tab w:val="clear" w:pos="5954"/>
        <w:tab w:val="clear" w:pos="7088"/>
      </w:tabs>
      <w:spacing w:after="0"/>
      <w:jc w:val="left"/>
    </w:pPr>
    <w:rPr>
      <w:rFonts w:ascii="Times New Roman" w:hAnsi="Times New Roman"/>
      <w:b/>
      <w:bCs/>
    </w:rPr>
  </w:style>
  <w:style w:type="character" w:customStyle="1" w:styleId="AsuntodelcomentarioCar">
    <w:name w:val="Asunto del comentario Car"/>
    <w:basedOn w:val="TextocomentarioCar"/>
    <w:link w:val="Asuntodelcomentario"/>
    <w:uiPriority w:val="99"/>
    <w:semiHidden/>
    <w:rsid w:val="00F2371F"/>
    <w:rPr>
      <w:rFonts w:ascii="Arial" w:hAnsi="Arial"/>
      <w:b/>
      <w:bCs/>
      <w:lang w:val="en-GB"/>
    </w:rPr>
  </w:style>
  <w:style w:type="character" w:customStyle="1" w:styleId="PrrafodelistaCar">
    <w:name w:val="Párrafo de lista Car"/>
    <w:aliases w:val="- Bullets Car,リスト段落 Car,列出段落 Car,?? ?? Car,????? Car,???? Car,Lista1 Car,列出段落1 Car,中等深浅网格 1 - 着色 21 Car,列表段落 Car,¥¡¡¡¡ì¬º¥¹¥È¶ÎÂä Car,ÁÐ³ö¶ÎÂä Car,列表段落1 Car,—ño’i—Ž Car,¥ê¥¹¥È¶ÎÂä Car,1st level - Bullet List Paragraph Car,목록단락 Car"/>
    <w:link w:val="Prrafodelista"/>
    <w:uiPriority w:val="34"/>
    <w:qFormat/>
    <w:locked/>
    <w:rsid w:val="0030008F"/>
    <w:rPr>
      <w:sz w:val="24"/>
      <w:szCs w:val="24"/>
    </w:rPr>
  </w:style>
  <w:style w:type="character" w:styleId="Textodelmarcadordeposicin">
    <w:name w:val="Placeholder Text"/>
    <w:basedOn w:val="Fuentedeprrafopredeter"/>
    <w:uiPriority w:val="99"/>
    <w:semiHidden/>
    <w:rsid w:val="00FE2D29"/>
    <w:rPr>
      <w:color w:val="666666"/>
    </w:rPr>
  </w:style>
  <w:style w:type="character" w:styleId="Mencinsinresolver">
    <w:name w:val="Unresolved Mention"/>
    <w:basedOn w:val="Fuentedeprrafopredeter"/>
    <w:uiPriority w:val="99"/>
    <w:semiHidden/>
    <w:unhideWhenUsed/>
    <w:rsid w:val="000F5CE7"/>
    <w:rPr>
      <w:color w:val="605E5C"/>
      <w:shd w:val="clear" w:color="auto" w:fill="E1DFDD"/>
    </w:rPr>
  </w:style>
  <w:style w:type="paragraph" w:styleId="NormalWeb">
    <w:name w:val="Normal (Web)"/>
    <w:basedOn w:val="Normal"/>
    <w:uiPriority w:val="99"/>
    <w:semiHidden/>
    <w:unhideWhenUsed/>
    <w:rsid w:val="003772F8"/>
    <w:pPr>
      <w:spacing w:before="100" w:beforeAutospacing="1" w:after="100" w:afterAutospacing="1"/>
    </w:pPr>
    <w:rPr>
      <w:sz w:val="24"/>
      <w:szCs w:val="24"/>
      <w:lang w:val="en-US"/>
    </w:rPr>
  </w:style>
  <w:style w:type="paragraph" w:customStyle="1" w:styleId="paragraph">
    <w:name w:val="paragraph"/>
    <w:basedOn w:val="Normal"/>
    <w:rsid w:val="00A70DE7"/>
    <w:pPr>
      <w:spacing w:before="100" w:beforeAutospacing="1" w:after="100" w:afterAutospacing="1"/>
    </w:pPr>
    <w:rPr>
      <w:sz w:val="24"/>
      <w:szCs w:val="24"/>
      <w:lang w:val="en-US"/>
    </w:rPr>
  </w:style>
  <w:style w:type="character" w:customStyle="1" w:styleId="textrun">
    <w:name w:val="textrun"/>
    <w:basedOn w:val="Fuentedeprrafopredeter"/>
    <w:rsid w:val="00A70DE7"/>
  </w:style>
  <w:style w:type="character" w:customStyle="1" w:styleId="normaltextrun">
    <w:name w:val="normaltextrun"/>
    <w:basedOn w:val="Fuentedeprrafopredeter"/>
    <w:rsid w:val="00A70DE7"/>
  </w:style>
  <w:style w:type="character" w:customStyle="1" w:styleId="eop">
    <w:name w:val="eop"/>
    <w:basedOn w:val="Fuentedeprrafopredeter"/>
    <w:rsid w:val="00A70DE7"/>
  </w:style>
  <w:style w:type="paragraph" w:customStyle="1" w:styleId="TAH">
    <w:name w:val="TAH"/>
    <w:basedOn w:val="TAC"/>
    <w:link w:val="TAHCar"/>
    <w:rsid w:val="0001421A"/>
    <w:rPr>
      <w:b/>
    </w:rPr>
  </w:style>
  <w:style w:type="paragraph" w:customStyle="1" w:styleId="TAC">
    <w:name w:val="TAC"/>
    <w:basedOn w:val="Normal"/>
    <w:link w:val="TACChar"/>
    <w:rsid w:val="0001421A"/>
    <w:pPr>
      <w:keepNext/>
      <w:keepLines/>
      <w:jc w:val="center"/>
    </w:pPr>
    <w:rPr>
      <w:rFonts w:ascii="Arial" w:hAnsi="Arial"/>
      <w:sz w:val="18"/>
    </w:rPr>
  </w:style>
  <w:style w:type="character" w:customStyle="1" w:styleId="TAHCar">
    <w:name w:val="TAH Car"/>
    <w:link w:val="TAH"/>
    <w:rsid w:val="0001421A"/>
    <w:rPr>
      <w:rFonts w:ascii="Arial" w:hAnsi="Arial"/>
      <w:b/>
      <w:sz w:val="18"/>
      <w:lang w:val="en-GB"/>
    </w:rPr>
  </w:style>
  <w:style w:type="character" w:customStyle="1" w:styleId="TACChar">
    <w:name w:val="TAC Char"/>
    <w:link w:val="TAC"/>
    <w:rsid w:val="0001421A"/>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134547">
      <w:bodyDiv w:val="1"/>
      <w:marLeft w:val="0"/>
      <w:marRight w:val="0"/>
      <w:marTop w:val="0"/>
      <w:marBottom w:val="0"/>
      <w:divBdr>
        <w:top w:val="none" w:sz="0" w:space="0" w:color="auto"/>
        <w:left w:val="none" w:sz="0" w:space="0" w:color="auto"/>
        <w:bottom w:val="none" w:sz="0" w:space="0" w:color="auto"/>
        <w:right w:val="none" w:sz="0" w:space="0" w:color="auto"/>
      </w:divBdr>
      <w:divsChild>
        <w:div w:id="383260506">
          <w:marLeft w:val="720"/>
          <w:marRight w:val="0"/>
          <w:marTop w:val="200"/>
          <w:marBottom w:val="0"/>
          <w:divBdr>
            <w:top w:val="none" w:sz="0" w:space="0" w:color="auto"/>
            <w:left w:val="none" w:sz="0" w:space="0" w:color="auto"/>
            <w:bottom w:val="none" w:sz="0" w:space="0" w:color="auto"/>
            <w:right w:val="none" w:sz="0" w:space="0" w:color="auto"/>
          </w:divBdr>
        </w:div>
        <w:div w:id="630787231">
          <w:marLeft w:val="720"/>
          <w:marRight w:val="0"/>
          <w:marTop w:val="200"/>
          <w:marBottom w:val="0"/>
          <w:divBdr>
            <w:top w:val="none" w:sz="0" w:space="0" w:color="auto"/>
            <w:left w:val="none" w:sz="0" w:space="0" w:color="auto"/>
            <w:bottom w:val="none" w:sz="0" w:space="0" w:color="auto"/>
            <w:right w:val="none" w:sz="0" w:space="0" w:color="auto"/>
          </w:divBdr>
        </w:div>
        <w:div w:id="1315451487">
          <w:marLeft w:val="720"/>
          <w:marRight w:val="0"/>
          <w:marTop w:val="200"/>
          <w:marBottom w:val="0"/>
          <w:divBdr>
            <w:top w:val="none" w:sz="0" w:space="0" w:color="auto"/>
            <w:left w:val="none" w:sz="0" w:space="0" w:color="auto"/>
            <w:bottom w:val="none" w:sz="0" w:space="0" w:color="auto"/>
            <w:right w:val="none" w:sz="0" w:space="0" w:color="auto"/>
          </w:divBdr>
        </w:div>
        <w:div w:id="1424959788">
          <w:marLeft w:val="720"/>
          <w:marRight w:val="0"/>
          <w:marTop w:val="200"/>
          <w:marBottom w:val="0"/>
          <w:divBdr>
            <w:top w:val="none" w:sz="0" w:space="0" w:color="auto"/>
            <w:left w:val="none" w:sz="0" w:space="0" w:color="auto"/>
            <w:bottom w:val="none" w:sz="0" w:space="0" w:color="auto"/>
            <w:right w:val="none" w:sz="0" w:space="0" w:color="auto"/>
          </w:divBdr>
        </w:div>
        <w:div w:id="1444108670">
          <w:marLeft w:val="720"/>
          <w:marRight w:val="0"/>
          <w:marTop w:val="200"/>
          <w:marBottom w:val="0"/>
          <w:divBdr>
            <w:top w:val="none" w:sz="0" w:space="0" w:color="auto"/>
            <w:left w:val="none" w:sz="0" w:space="0" w:color="auto"/>
            <w:bottom w:val="none" w:sz="0" w:space="0" w:color="auto"/>
            <w:right w:val="none" w:sz="0" w:space="0" w:color="auto"/>
          </w:divBdr>
        </w:div>
      </w:divsChild>
    </w:div>
    <w:div w:id="390927160">
      <w:bodyDiv w:val="1"/>
      <w:marLeft w:val="0"/>
      <w:marRight w:val="0"/>
      <w:marTop w:val="0"/>
      <w:marBottom w:val="0"/>
      <w:divBdr>
        <w:top w:val="none" w:sz="0" w:space="0" w:color="auto"/>
        <w:left w:val="none" w:sz="0" w:space="0" w:color="auto"/>
        <w:bottom w:val="none" w:sz="0" w:space="0" w:color="auto"/>
        <w:right w:val="none" w:sz="0" w:space="0" w:color="auto"/>
      </w:divBdr>
      <w:divsChild>
        <w:div w:id="586960588">
          <w:marLeft w:val="0"/>
          <w:marRight w:val="0"/>
          <w:marTop w:val="0"/>
          <w:marBottom w:val="0"/>
          <w:divBdr>
            <w:top w:val="none" w:sz="0" w:space="0" w:color="auto"/>
            <w:left w:val="none" w:sz="0" w:space="0" w:color="auto"/>
            <w:bottom w:val="none" w:sz="0" w:space="0" w:color="auto"/>
            <w:right w:val="none" w:sz="0" w:space="0" w:color="auto"/>
          </w:divBdr>
          <w:divsChild>
            <w:div w:id="5642349">
              <w:marLeft w:val="0"/>
              <w:marRight w:val="0"/>
              <w:marTop w:val="0"/>
              <w:marBottom w:val="0"/>
              <w:divBdr>
                <w:top w:val="none" w:sz="0" w:space="0" w:color="auto"/>
                <w:left w:val="none" w:sz="0" w:space="0" w:color="auto"/>
                <w:bottom w:val="none" w:sz="0" w:space="0" w:color="auto"/>
                <w:right w:val="none" w:sz="0" w:space="0" w:color="auto"/>
              </w:divBdr>
              <w:divsChild>
                <w:div w:id="1906988031">
                  <w:marLeft w:val="0"/>
                  <w:marRight w:val="0"/>
                  <w:marTop w:val="0"/>
                  <w:marBottom w:val="0"/>
                  <w:divBdr>
                    <w:top w:val="none" w:sz="0" w:space="0" w:color="auto"/>
                    <w:left w:val="none" w:sz="0" w:space="0" w:color="auto"/>
                    <w:bottom w:val="none" w:sz="0" w:space="0" w:color="auto"/>
                    <w:right w:val="none" w:sz="0" w:space="0" w:color="auto"/>
                  </w:divBdr>
                </w:div>
              </w:divsChild>
            </w:div>
            <w:div w:id="124855190">
              <w:marLeft w:val="0"/>
              <w:marRight w:val="0"/>
              <w:marTop w:val="0"/>
              <w:marBottom w:val="0"/>
              <w:divBdr>
                <w:top w:val="none" w:sz="0" w:space="0" w:color="auto"/>
                <w:left w:val="none" w:sz="0" w:space="0" w:color="auto"/>
                <w:bottom w:val="none" w:sz="0" w:space="0" w:color="auto"/>
                <w:right w:val="none" w:sz="0" w:space="0" w:color="auto"/>
              </w:divBdr>
              <w:divsChild>
                <w:div w:id="1855028103">
                  <w:marLeft w:val="0"/>
                  <w:marRight w:val="0"/>
                  <w:marTop w:val="0"/>
                  <w:marBottom w:val="0"/>
                  <w:divBdr>
                    <w:top w:val="none" w:sz="0" w:space="0" w:color="auto"/>
                    <w:left w:val="none" w:sz="0" w:space="0" w:color="auto"/>
                    <w:bottom w:val="none" w:sz="0" w:space="0" w:color="auto"/>
                    <w:right w:val="none" w:sz="0" w:space="0" w:color="auto"/>
                  </w:divBdr>
                </w:div>
              </w:divsChild>
            </w:div>
            <w:div w:id="135682931">
              <w:marLeft w:val="0"/>
              <w:marRight w:val="0"/>
              <w:marTop w:val="0"/>
              <w:marBottom w:val="0"/>
              <w:divBdr>
                <w:top w:val="none" w:sz="0" w:space="0" w:color="auto"/>
                <w:left w:val="none" w:sz="0" w:space="0" w:color="auto"/>
                <w:bottom w:val="none" w:sz="0" w:space="0" w:color="auto"/>
                <w:right w:val="none" w:sz="0" w:space="0" w:color="auto"/>
              </w:divBdr>
              <w:divsChild>
                <w:div w:id="867186502">
                  <w:marLeft w:val="0"/>
                  <w:marRight w:val="0"/>
                  <w:marTop w:val="0"/>
                  <w:marBottom w:val="0"/>
                  <w:divBdr>
                    <w:top w:val="none" w:sz="0" w:space="0" w:color="auto"/>
                    <w:left w:val="none" w:sz="0" w:space="0" w:color="auto"/>
                    <w:bottom w:val="none" w:sz="0" w:space="0" w:color="auto"/>
                    <w:right w:val="none" w:sz="0" w:space="0" w:color="auto"/>
                  </w:divBdr>
                </w:div>
              </w:divsChild>
            </w:div>
            <w:div w:id="195238929">
              <w:marLeft w:val="0"/>
              <w:marRight w:val="0"/>
              <w:marTop w:val="0"/>
              <w:marBottom w:val="0"/>
              <w:divBdr>
                <w:top w:val="none" w:sz="0" w:space="0" w:color="auto"/>
                <w:left w:val="none" w:sz="0" w:space="0" w:color="auto"/>
                <w:bottom w:val="none" w:sz="0" w:space="0" w:color="auto"/>
                <w:right w:val="none" w:sz="0" w:space="0" w:color="auto"/>
              </w:divBdr>
              <w:divsChild>
                <w:div w:id="1708412633">
                  <w:marLeft w:val="0"/>
                  <w:marRight w:val="0"/>
                  <w:marTop w:val="0"/>
                  <w:marBottom w:val="0"/>
                  <w:divBdr>
                    <w:top w:val="none" w:sz="0" w:space="0" w:color="auto"/>
                    <w:left w:val="none" w:sz="0" w:space="0" w:color="auto"/>
                    <w:bottom w:val="none" w:sz="0" w:space="0" w:color="auto"/>
                    <w:right w:val="none" w:sz="0" w:space="0" w:color="auto"/>
                  </w:divBdr>
                </w:div>
              </w:divsChild>
            </w:div>
            <w:div w:id="243998763">
              <w:marLeft w:val="0"/>
              <w:marRight w:val="0"/>
              <w:marTop w:val="0"/>
              <w:marBottom w:val="0"/>
              <w:divBdr>
                <w:top w:val="none" w:sz="0" w:space="0" w:color="auto"/>
                <w:left w:val="none" w:sz="0" w:space="0" w:color="auto"/>
                <w:bottom w:val="none" w:sz="0" w:space="0" w:color="auto"/>
                <w:right w:val="none" w:sz="0" w:space="0" w:color="auto"/>
              </w:divBdr>
              <w:divsChild>
                <w:div w:id="217323602">
                  <w:marLeft w:val="0"/>
                  <w:marRight w:val="0"/>
                  <w:marTop w:val="0"/>
                  <w:marBottom w:val="0"/>
                  <w:divBdr>
                    <w:top w:val="none" w:sz="0" w:space="0" w:color="auto"/>
                    <w:left w:val="none" w:sz="0" w:space="0" w:color="auto"/>
                    <w:bottom w:val="none" w:sz="0" w:space="0" w:color="auto"/>
                    <w:right w:val="none" w:sz="0" w:space="0" w:color="auto"/>
                  </w:divBdr>
                </w:div>
              </w:divsChild>
            </w:div>
            <w:div w:id="433939379">
              <w:marLeft w:val="0"/>
              <w:marRight w:val="0"/>
              <w:marTop w:val="0"/>
              <w:marBottom w:val="0"/>
              <w:divBdr>
                <w:top w:val="none" w:sz="0" w:space="0" w:color="auto"/>
                <w:left w:val="none" w:sz="0" w:space="0" w:color="auto"/>
                <w:bottom w:val="none" w:sz="0" w:space="0" w:color="auto"/>
                <w:right w:val="none" w:sz="0" w:space="0" w:color="auto"/>
              </w:divBdr>
              <w:divsChild>
                <w:div w:id="1520466476">
                  <w:marLeft w:val="0"/>
                  <w:marRight w:val="0"/>
                  <w:marTop w:val="0"/>
                  <w:marBottom w:val="0"/>
                  <w:divBdr>
                    <w:top w:val="none" w:sz="0" w:space="0" w:color="auto"/>
                    <w:left w:val="none" w:sz="0" w:space="0" w:color="auto"/>
                    <w:bottom w:val="none" w:sz="0" w:space="0" w:color="auto"/>
                    <w:right w:val="none" w:sz="0" w:space="0" w:color="auto"/>
                  </w:divBdr>
                </w:div>
              </w:divsChild>
            </w:div>
            <w:div w:id="457577295">
              <w:marLeft w:val="0"/>
              <w:marRight w:val="0"/>
              <w:marTop w:val="0"/>
              <w:marBottom w:val="0"/>
              <w:divBdr>
                <w:top w:val="none" w:sz="0" w:space="0" w:color="auto"/>
                <w:left w:val="none" w:sz="0" w:space="0" w:color="auto"/>
                <w:bottom w:val="none" w:sz="0" w:space="0" w:color="auto"/>
                <w:right w:val="none" w:sz="0" w:space="0" w:color="auto"/>
              </w:divBdr>
              <w:divsChild>
                <w:div w:id="1746343448">
                  <w:marLeft w:val="0"/>
                  <w:marRight w:val="0"/>
                  <w:marTop w:val="0"/>
                  <w:marBottom w:val="0"/>
                  <w:divBdr>
                    <w:top w:val="none" w:sz="0" w:space="0" w:color="auto"/>
                    <w:left w:val="none" w:sz="0" w:space="0" w:color="auto"/>
                    <w:bottom w:val="none" w:sz="0" w:space="0" w:color="auto"/>
                    <w:right w:val="none" w:sz="0" w:space="0" w:color="auto"/>
                  </w:divBdr>
                </w:div>
              </w:divsChild>
            </w:div>
            <w:div w:id="488864779">
              <w:marLeft w:val="0"/>
              <w:marRight w:val="0"/>
              <w:marTop w:val="0"/>
              <w:marBottom w:val="0"/>
              <w:divBdr>
                <w:top w:val="none" w:sz="0" w:space="0" w:color="auto"/>
                <w:left w:val="none" w:sz="0" w:space="0" w:color="auto"/>
                <w:bottom w:val="none" w:sz="0" w:space="0" w:color="auto"/>
                <w:right w:val="none" w:sz="0" w:space="0" w:color="auto"/>
              </w:divBdr>
              <w:divsChild>
                <w:div w:id="1064328426">
                  <w:marLeft w:val="0"/>
                  <w:marRight w:val="0"/>
                  <w:marTop w:val="0"/>
                  <w:marBottom w:val="0"/>
                  <w:divBdr>
                    <w:top w:val="none" w:sz="0" w:space="0" w:color="auto"/>
                    <w:left w:val="none" w:sz="0" w:space="0" w:color="auto"/>
                    <w:bottom w:val="none" w:sz="0" w:space="0" w:color="auto"/>
                    <w:right w:val="none" w:sz="0" w:space="0" w:color="auto"/>
                  </w:divBdr>
                </w:div>
              </w:divsChild>
            </w:div>
            <w:div w:id="528950455">
              <w:marLeft w:val="0"/>
              <w:marRight w:val="0"/>
              <w:marTop w:val="0"/>
              <w:marBottom w:val="0"/>
              <w:divBdr>
                <w:top w:val="none" w:sz="0" w:space="0" w:color="auto"/>
                <w:left w:val="none" w:sz="0" w:space="0" w:color="auto"/>
                <w:bottom w:val="none" w:sz="0" w:space="0" w:color="auto"/>
                <w:right w:val="none" w:sz="0" w:space="0" w:color="auto"/>
              </w:divBdr>
              <w:divsChild>
                <w:div w:id="441998890">
                  <w:marLeft w:val="0"/>
                  <w:marRight w:val="0"/>
                  <w:marTop w:val="0"/>
                  <w:marBottom w:val="0"/>
                  <w:divBdr>
                    <w:top w:val="none" w:sz="0" w:space="0" w:color="auto"/>
                    <w:left w:val="none" w:sz="0" w:space="0" w:color="auto"/>
                    <w:bottom w:val="none" w:sz="0" w:space="0" w:color="auto"/>
                    <w:right w:val="none" w:sz="0" w:space="0" w:color="auto"/>
                  </w:divBdr>
                </w:div>
              </w:divsChild>
            </w:div>
            <w:div w:id="577598962">
              <w:marLeft w:val="0"/>
              <w:marRight w:val="0"/>
              <w:marTop w:val="0"/>
              <w:marBottom w:val="0"/>
              <w:divBdr>
                <w:top w:val="none" w:sz="0" w:space="0" w:color="auto"/>
                <w:left w:val="none" w:sz="0" w:space="0" w:color="auto"/>
                <w:bottom w:val="none" w:sz="0" w:space="0" w:color="auto"/>
                <w:right w:val="none" w:sz="0" w:space="0" w:color="auto"/>
              </w:divBdr>
              <w:divsChild>
                <w:div w:id="815882311">
                  <w:marLeft w:val="0"/>
                  <w:marRight w:val="0"/>
                  <w:marTop w:val="0"/>
                  <w:marBottom w:val="0"/>
                  <w:divBdr>
                    <w:top w:val="none" w:sz="0" w:space="0" w:color="auto"/>
                    <w:left w:val="none" w:sz="0" w:space="0" w:color="auto"/>
                    <w:bottom w:val="none" w:sz="0" w:space="0" w:color="auto"/>
                    <w:right w:val="none" w:sz="0" w:space="0" w:color="auto"/>
                  </w:divBdr>
                </w:div>
              </w:divsChild>
            </w:div>
            <w:div w:id="582177861">
              <w:marLeft w:val="0"/>
              <w:marRight w:val="0"/>
              <w:marTop w:val="0"/>
              <w:marBottom w:val="0"/>
              <w:divBdr>
                <w:top w:val="none" w:sz="0" w:space="0" w:color="auto"/>
                <w:left w:val="none" w:sz="0" w:space="0" w:color="auto"/>
                <w:bottom w:val="none" w:sz="0" w:space="0" w:color="auto"/>
                <w:right w:val="none" w:sz="0" w:space="0" w:color="auto"/>
              </w:divBdr>
              <w:divsChild>
                <w:div w:id="496307865">
                  <w:marLeft w:val="0"/>
                  <w:marRight w:val="0"/>
                  <w:marTop w:val="0"/>
                  <w:marBottom w:val="0"/>
                  <w:divBdr>
                    <w:top w:val="none" w:sz="0" w:space="0" w:color="auto"/>
                    <w:left w:val="none" w:sz="0" w:space="0" w:color="auto"/>
                    <w:bottom w:val="none" w:sz="0" w:space="0" w:color="auto"/>
                    <w:right w:val="none" w:sz="0" w:space="0" w:color="auto"/>
                  </w:divBdr>
                </w:div>
              </w:divsChild>
            </w:div>
            <w:div w:id="656300004">
              <w:marLeft w:val="0"/>
              <w:marRight w:val="0"/>
              <w:marTop w:val="0"/>
              <w:marBottom w:val="0"/>
              <w:divBdr>
                <w:top w:val="none" w:sz="0" w:space="0" w:color="auto"/>
                <w:left w:val="none" w:sz="0" w:space="0" w:color="auto"/>
                <w:bottom w:val="none" w:sz="0" w:space="0" w:color="auto"/>
                <w:right w:val="none" w:sz="0" w:space="0" w:color="auto"/>
              </w:divBdr>
              <w:divsChild>
                <w:div w:id="1121656952">
                  <w:marLeft w:val="0"/>
                  <w:marRight w:val="0"/>
                  <w:marTop w:val="0"/>
                  <w:marBottom w:val="0"/>
                  <w:divBdr>
                    <w:top w:val="none" w:sz="0" w:space="0" w:color="auto"/>
                    <w:left w:val="none" w:sz="0" w:space="0" w:color="auto"/>
                    <w:bottom w:val="none" w:sz="0" w:space="0" w:color="auto"/>
                    <w:right w:val="none" w:sz="0" w:space="0" w:color="auto"/>
                  </w:divBdr>
                </w:div>
              </w:divsChild>
            </w:div>
            <w:div w:id="1022706720">
              <w:marLeft w:val="0"/>
              <w:marRight w:val="0"/>
              <w:marTop w:val="0"/>
              <w:marBottom w:val="0"/>
              <w:divBdr>
                <w:top w:val="none" w:sz="0" w:space="0" w:color="auto"/>
                <w:left w:val="none" w:sz="0" w:space="0" w:color="auto"/>
                <w:bottom w:val="none" w:sz="0" w:space="0" w:color="auto"/>
                <w:right w:val="none" w:sz="0" w:space="0" w:color="auto"/>
              </w:divBdr>
              <w:divsChild>
                <w:div w:id="760295265">
                  <w:marLeft w:val="0"/>
                  <w:marRight w:val="0"/>
                  <w:marTop w:val="0"/>
                  <w:marBottom w:val="0"/>
                  <w:divBdr>
                    <w:top w:val="none" w:sz="0" w:space="0" w:color="auto"/>
                    <w:left w:val="none" w:sz="0" w:space="0" w:color="auto"/>
                    <w:bottom w:val="none" w:sz="0" w:space="0" w:color="auto"/>
                    <w:right w:val="none" w:sz="0" w:space="0" w:color="auto"/>
                  </w:divBdr>
                </w:div>
              </w:divsChild>
            </w:div>
            <w:div w:id="1039741851">
              <w:marLeft w:val="0"/>
              <w:marRight w:val="0"/>
              <w:marTop w:val="0"/>
              <w:marBottom w:val="0"/>
              <w:divBdr>
                <w:top w:val="none" w:sz="0" w:space="0" w:color="auto"/>
                <w:left w:val="none" w:sz="0" w:space="0" w:color="auto"/>
                <w:bottom w:val="none" w:sz="0" w:space="0" w:color="auto"/>
                <w:right w:val="none" w:sz="0" w:space="0" w:color="auto"/>
              </w:divBdr>
              <w:divsChild>
                <w:div w:id="515655043">
                  <w:marLeft w:val="0"/>
                  <w:marRight w:val="0"/>
                  <w:marTop w:val="0"/>
                  <w:marBottom w:val="0"/>
                  <w:divBdr>
                    <w:top w:val="none" w:sz="0" w:space="0" w:color="auto"/>
                    <w:left w:val="none" w:sz="0" w:space="0" w:color="auto"/>
                    <w:bottom w:val="none" w:sz="0" w:space="0" w:color="auto"/>
                    <w:right w:val="none" w:sz="0" w:space="0" w:color="auto"/>
                  </w:divBdr>
                </w:div>
              </w:divsChild>
            </w:div>
            <w:div w:id="1074744296">
              <w:marLeft w:val="0"/>
              <w:marRight w:val="0"/>
              <w:marTop w:val="0"/>
              <w:marBottom w:val="0"/>
              <w:divBdr>
                <w:top w:val="none" w:sz="0" w:space="0" w:color="auto"/>
                <w:left w:val="none" w:sz="0" w:space="0" w:color="auto"/>
                <w:bottom w:val="none" w:sz="0" w:space="0" w:color="auto"/>
                <w:right w:val="none" w:sz="0" w:space="0" w:color="auto"/>
              </w:divBdr>
              <w:divsChild>
                <w:div w:id="320472610">
                  <w:marLeft w:val="0"/>
                  <w:marRight w:val="0"/>
                  <w:marTop w:val="0"/>
                  <w:marBottom w:val="0"/>
                  <w:divBdr>
                    <w:top w:val="none" w:sz="0" w:space="0" w:color="auto"/>
                    <w:left w:val="none" w:sz="0" w:space="0" w:color="auto"/>
                    <w:bottom w:val="none" w:sz="0" w:space="0" w:color="auto"/>
                    <w:right w:val="none" w:sz="0" w:space="0" w:color="auto"/>
                  </w:divBdr>
                </w:div>
              </w:divsChild>
            </w:div>
            <w:div w:id="1167214018">
              <w:marLeft w:val="0"/>
              <w:marRight w:val="0"/>
              <w:marTop w:val="0"/>
              <w:marBottom w:val="0"/>
              <w:divBdr>
                <w:top w:val="none" w:sz="0" w:space="0" w:color="auto"/>
                <w:left w:val="none" w:sz="0" w:space="0" w:color="auto"/>
                <w:bottom w:val="none" w:sz="0" w:space="0" w:color="auto"/>
                <w:right w:val="none" w:sz="0" w:space="0" w:color="auto"/>
              </w:divBdr>
              <w:divsChild>
                <w:div w:id="1236623505">
                  <w:marLeft w:val="0"/>
                  <w:marRight w:val="0"/>
                  <w:marTop w:val="0"/>
                  <w:marBottom w:val="0"/>
                  <w:divBdr>
                    <w:top w:val="none" w:sz="0" w:space="0" w:color="auto"/>
                    <w:left w:val="none" w:sz="0" w:space="0" w:color="auto"/>
                    <w:bottom w:val="none" w:sz="0" w:space="0" w:color="auto"/>
                    <w:right w:val="none" w:sz="0" w:space="0" w:color="auto"/>
                  </w:divBdr>
                </w:div>
              </w:divsChild>
            </w:div>
            <w:div w:id="1168863474">
              <w:marLeft w:val="0"/>
              <w:marRight w:val="0"/>
              <w:marTop w:val="0"/>
              <w:marBottom w:val="0"/>
              <w:divBdr>
                <w:top w:val="none" w:sz="0" w:space="0" w:color="auto"/>
                <w:left w:val="none" w:sz="0" w:space="0" w:color="auto"/>
                <w:bottom w:val="none" w:sz="0" w:space="0" w:color="auto"/>
                <w:right w:val="none" w:sz="0" w:space="0" w:color="auto"/>
              </w:divBdr>
              <w:divsChild>
                <w:div w:id="1294750157">
                  <w:marLeft w:val="0"/>
                  <w:marRight w:val="0"/>
                  <w:marTop w:val="0"/>
                  <w:marBottom w:val="0"/>
                  <w:divBdr>
                    <w:top w:val="none" w:sz="0" w:space="0" w:color="auto"/>
                    <w:left w:val="none" w:sz="0" w:space="0" w:color="auto"/>
                    <w:bottom w:val="none" w:sz="0" w:space="0" w:color="auto"/>
                    <w:right w:val="none" w:sz="0" w:space="0" w:color="auto"/>
                  </w:divBdr>
                </w:div>
              </w:divsChild>
            </w:div>
            <w:div w:id="1223448617">
              <w:marLeft w:val="0"/>
              <w:marRight w:val="0"/>
              <w:marTop w:val="0"/>
              <w:marBottom w:val="0"/>
              <w:divBdr>
                <w:top w:val="none" w:sz="0" w:space="0" w:color="auto"/>
                <w:left w:val="none" w:sz="0" w:space="0" w:color="auto"/>
                <w:bottom w:val="none" w:sz="0" w:space="0" w:color="auto"/>
                <w:right w:val="none" w:sz="0" w:space="0" w:color="auto"/>
              </w:divBdr>
              <w:divsChild>
                <w:div w:id="1329093777">
                  <w:marLeft w:val="0"/>
                  <w:marRight w:val="0"/>
                  <w:marTop w:val="0"/>
                  <w:marBottom w:val="0"/>
                  <w:divBdr>
                    <w:top w:val="none" w:sz="0" w:space="0" w:color="auto"/>
                    <w:left w:val="none" w:sz="0" w:space="0" w:color="auto"/>
                    <w:bottom w:val="none" w:sz="0" w:space="0" w:color="auto"/>
                    <w:right w:val="none" w:sz="0" w:space="0" w:color="auto"/>
                  </w:divBdr>
                </w:div>
              </w:divsChild>
            </w:div>
            <w:div w:id="1241211780">
              <w:marLeft w:val="0"/>
              <w:marRight w:val="0"/>
              <w:marTop w:val="0"/>
              <w:marBottom w:val="0"/>
              <w:divBdr>
                <w:top w:val="none" w:sz="0" w:space="0" w:color="auto"/>
                <w:left w:val="none" w:sz="0" w:space="0" w:color="auto"/>
                <w:bottom w:val="none" w:sz="0" w:space="0" w:color="auto"/>
                <w:right w:val="none" w:sz="0" w:space="0" w:color="auto"/>
              </w:divBdr>
              <w:divsChild>
                <w:div w:id="1051418062">
                  <w:marLeft w:val="0"/>
                  <w:marRight w:val="0"/>
                  <w:marTop w:val="0"/>
                  <w:marBottom w:val="0"/>
                  <w:divBdr>
                    <w:top w:val="none" w:sz="0" w:space="0" w:color="auto"/>
                    <w:left w:val="none" w:sz="0" w:space="0" w:color="auto"/>
                    <w:bottom w:val="none" w:sz="0" w:space="0" w:color="auto"/>
                    <w:right w:val="none" w:sz="0" w:space="0" w:color="auto"/>
                  </w:divBdr>
                </w:div>
              </w:divsChild>
            </w:div>
            <w:div w:id="1256089612">
              <w:marLeft w:val="0"/>
              <w:marRight w:val="0"/>
              <w:marTop w:val="0"/>
              <w:marBottom w:val="0"/>
              <w:divBdr>
                <w:top w:val="none" w:sz="0" w:space="0" w:color="auto"/>
                <w:left w:val="none" w:sz="0" w:space="0" w:color="auto"/>
                <w:bottom w:val="none" w:sz="0" w:space="0" w:color="auto"/>
                <w:right w:val="none" w:sz="0" w:space="0" w:color="auto"/>
              </w:divBdr>
              <w:divsChild>
                <w:div w:id="1740399091">
                  <w:marLeft w:val="0"/>
                  <w:marRight w:val="0"/>
                  <w:marTop w:val="0"/>
                  <w:marBottom w:val="0"/>
                  <w:divBdr>
                    <w:top w:val="none" w:sz="0" w:space="0" w:color="auto"/>
                    <w:left w:val="none" w:sz="0" w:space="0" w:color="auto"/>
                    <w:bottom w:val="none" w:sz="0" w:space="0" w:color="auto"/>
                    <w:right w:val="none" w:sz="0" w:space="0" w:color="auto"/>
                  </w:divBdr>
                </w:div>
              </w:divsChild>
            </w:div>
            <w:div w:id="1274285623">
              <w:marLeft w:val="0"/>
              <w:marRight w:val="0"/>
              <w:marTop w:val="0"/>
              <w:marBottom w:val="0"/>
              <w:divBdr>
                <w:top w:val="none" w:sz="0" w:space="0" w:color="auto"/>
                <w:left w:val="none" w:sz="0" w:space="0" w:color="auto"/>
                <w:bottom w:val="none" w:sz="0" w:space="0" w:color="auto"/>
                <w:right w:val="none" w:sz="0" w:space="0" w:color="auto"/>
              </w:divBdr>
              <w:divsChild>
                <w:div w:id="947809319">
                  <w:marLeft w:val="0"/>
                  <w:marRight w:val="0"/>
                  <w:marTop w:val="0"/>
                  <w:marBottom w:val="0"/>
                  <w:divBdr>
                    <w:top w:val="none" w:sz="0" w:space="0" w:color="auto"/>
                    <w:left w:val="none" w:sz="0" w:space="0" w:color="auto"/>
                    <w:bottom w:val="none" w:sz="0" w:space="0" w:color="auto"/>
                    <w:right w:val="none" w:sz="0" w:space="0" w:color="auto"/>
                  </w:divBdr>
                </w:div>
              </w:divsChild>
            </w:div>
            <w:div w:id="1402755386">
              <w:marLeft w:val="0"/>
              <w:marRight w:val="0"/>
              <w:marTop w:val="0"/>
              <w:marBottom w:val="0"/>
              <w:divBdr>
                <w:top w:val="none" w:sz="0" w:space="0" w:color="auto"/>
                <w:left w:val="none" w:sz="0" w:space="0" w:color="auto"/>
                <w:bottom w:val="none" w:sz="0" w:space="0" w:color="auto"/>
                <w:right w:val="none" w:sz="0" w:space="0" w:color="auto"/>
              </w:divBdr>
              <w:divsChild>
                <w:div w:id="1845433044">
                  <w:marLeft w:val="0"/>
                  <w:marRight w:val="0"/>
                  <w:marTop w:val="0"/>
                  <w:marBottom w:val="0"/>
                  <w:divBdr>
                    <w:top w:val="none" w:sz="0" w:space="0" w:color="auto"/>
                    <w:left w:val="none" w:sz="0" w:space="0" w:color="auto"/>
                    <w:bottom w:val="none" w:sz="0" w:space="0" w:color="auto"/>
                    <w:right w:val="none" w:sz="0" w:space="0" w:color="auto"/>
                  </w:divBdr>
                </w:div>
              </w:divsChild>
            </w:div>
            <w:div w:id="1528787488">
              <w:marLeft w:val="0"/>
              <w:marRight w:val="0"/>
              <w:marTop w:val="0"/>
              <w:marBottom w:val="0"/>
              <w:divBdr>
                <w:top w:val="none" w:sz="0" w:space="0" w:color="auto"/>
                <w:left w:val="none" w:sz="0" w:space="0" w:color="auto"/>
                <w:bottom w:val="none" w:sz="0" w:space="0" w:color="auto"/>
                <w:right w:val="none" w:sz="0" w:space="0" w:color="auto"/>
              </w:divBdr>
              <w:divsChild>
                <w:div w:id="1021127111">
                  <w:marLeft w:val="0"/>
                  <w:marRight w:val="0"/>
                  <w:marTop w:val="0"/>
                  <w:marBottom w:val="0"/>
                  <w:divBdr>
                    <w:top w:val="none" w:sz="0" w:space="0" w:color="auto"/>
                    <w:left w:val="none" w:sz="0" w:space="0" w:color="auto"/>
                    <w:bottom w:val="none" w:sz="0" w:space="0" w:color="auto"/>
                    <w:right w:val="none" w:sz="0" w:space="0" w:color="auto"/>
                  </w:divBdr>
                </w:div>
              </w:divsChild>
            </w:div>
            <w:div w:id="1698584803">
              <w:marLeft w:val="0"/>
              <w:marRight w:val="0"/>
              <w:marTop w:val="0"/>
              <w:marBottom w:val="0"/>
              <w:divBdr>
                <w:top w:val="none" w:sz="0" w:space="0" w:color="auto"/>
                <w:left w:val="none" w:sz="0" w:space="0" w:color="auto"/>
                <w:bottom w:val="none" w:sz="0" w:space="0" w:color="auto"/>
                <w:right w:val="none" w:sz="0" w:space="0" w:color="auto"/>
              </w:divBdr>
              <w:divsChild>
                <w:div w:id="670181795">
                  <w:marLeft w:val="0"/>
                  <w:marRight w:val="0"/>
                  <w:marTop w:val="0"/>
                  <w:marBottom w:val="0"/>
                  <w:divBdr>
                    <w:top w:val="none" w:sz="0" w:space="0" w:color="auto"/>
                    <w:left w:val="none" w:sz="0" w:space="0" w:color="auto"/>
                    <w:bottom w:val="none" w:sz="0" w:space="0" w:color="auto"/>
                    <w:right w:val="none" w:sz="0" w:space="0" w:color="auto"/>
                  </w:divBdr>
                </w:div>
              </w:divsChild>
            </w:div>
            <w:div w:id="1709179725">
              <w:marLeft w:val="0"/>
              <w:marRight w:val="0"/>
              <w:marTop w:val="0"/>
              <w:marBottom w:val="0"/>
              <w:divBdr>
                <w:top w:val="none" w:sz="0" w:space="0" w:color="auto"/>
                <w:left w:val="none" w:sz="0" w:space="0" w:color="auto"/>
                <w:bottom w:val="none" w:sz="0" w:space="0" w:color="auto"/>
                <w:right w:val="none" w:sz="0" w:space="0" w:color="auto"/>
              </w:divBdr>
              <w:divsChild>
                <w:div w:id="278688255">
                  <w:marLeft w:val="0"/>
                  <w:marRight w:val="0"/>
                  <w:marTop w:val="0"/>
                  <w:marBottom w:val="0"/>
                  <w:divBdr>
                    <w:top w:val="none" w:sz="0" w:space="0" w:color="auto"/>
                    <w:left w:val="none" w:sz="0" w:space="0" w:color="auto"/>
                    <w:bottom w:val="none" w:sz="0" w:space="0" w:color="auto"/>
                    <w:right w:val="none" w:sz="0" w:space="0" w:color="auto"/>
                  </w:divBdr>
                </w:div>
              </w:divsChild>
            </w:div>
            <w:div w:id="1734503580">
              <w:marLeft w:val="0"/>
              <w:marRight w:val="0"/>
              <w:marTop w:val="0"/>
              <w:marBottom w:val="0"/>
              <w:divBdr>
                <w:top w:val="none" w:sz="0" w:space="0" w:color="auto"/>
                <w:left w:val="none" w:sz="0" w:space="0" w:color="auto"/>
                <w:bottom w:val="none" w:sz="0" w:space="0" w:color="auto"/>
                <w:right w:val="none" w:sz="0" w:space="0" w:color="auto"/>
              </w:divBdr>
              <w:divsChild>
                <w:div w:id="1884899936">
                  <w:marLeft w:val="0"/>
                  <w:marRight w:val="0"/>
                  <w:marTop w:val="0"/>
                  <w:marBottom w:val="0"/>
                  <w:divBdr>
                    <w:top w:val="none" w:sz="0" w:space="0" w:color="auto"/>
                    <w:left w:val="none" w:sz="0" w:space="0" w:color="auto"/>
                    <w:bottom w:val="none" w:sz="0" w:space="0" w:color="auto"/>
                    <w:right w:val="none" w:sz="0" w:space="0" w:color="auto"/>
                  </w:divBdr>
                </w:div>
              </w:divsChild>
            </w:div>
            <w:div w:id="1799182154">
              <w:marLeft w:val="0"/>
              <w:marRight w:val="0"/>
              <w:marTop w:val="0"/>
              <w:marBottom w:val="0"/>
              <w:divBdr>
                <w:top w:val="none" w:sz="0" w:space="0" w:color="auto"/>
                <w:left w:val="none" w:sz="0" w:space="0" w:color="auto"/>
                <w:bottom w:val="none" w:sz="0" w:space="0" w:color="auto"/>
                <w:right w:val="none" w:sz="0" w:space="0" w:color="auto"/>
              </w:divBdr>
              <w:divsChild>
                <w:div w:id="1234269165">
                  <w:marLeft w:val="0"/>
                  <w:marRight w:val="0"/>
                  <w:marTop w:val="0"/>
                  <w:marBottom w:val="0"/>
                  <w:divBdr>
                    <w:top w:val="none" w:sz="0" w:space="0" w:color="auto"/>
                    <w:left w:val="none" w:sz="0" w:space="0" w:color="auto"/>
                    <w:bottom w:val="none" w:sz="0" w:space="0" w:color="auto"/>
                    <w:right w:val="none" w:sz="0" w:space="0" w:color="auto"/>
                  </w:divBdr>
                </w:div>
              </w:divsChild>
            </w:div>
            <w:div w:id="1915508710">
              <w:marLeft w:val="0"/>
              <w:marRight w:val="0"/>
              <w:marTop w:val="0"/>
              <w:marBottom w:val="0"/>
              <w:divBdr>
                <w:top w:val="none" w:sz="0" w:space="0" w:color="auto"/>
                <w:left w:val="none" w:sz="0" w:space="0" w:color="auto"/>
                <w:bottom w:val="none" w:sz="0" w:space="0" w:color="auto"/>
                <w:right w:val="none" w:sz="0" w:space="0" w:color="auto"/>
              </w:divBdr>
              <w:divsChild>
                <w:div w:id="425267194">
                  <w:marLeft w:val="0"/>
                  <w:marRight w:val="0"/>
                  <w:marTop w:val="0"/>
                  <w:marBottom w:val="0"/>
                  <w:divBdr>
                    <w:top w:val="none" w:sz="0" w:space="0" w:color="auto"/>
                    <w:left w:val="none" w:sz="0" w:space="0" w:color="auto"/>
                    <w:bottom w:val="none" w:sz="0" w:space="0" w:color="auto"/>
                    <w:right w:val="none" w:sz="0" w:space="0" w:color="auto"/>
                  </w:divBdr>
                </w:div>
              </w:divsChild>
            </w:div>
            <w:div w:id="1992979756">
              <w:marLeft w:val="0"/>
              <w:marRight w:val="0"/>
              <w:marTop w:val="0"/>
              <w:marBottom w:val="0"/>
              <w:divBdr>
                <w:top w:val="none" w:sz="0" w:space="0" w:color="auto"/>
                <w:left w:val="none" w:sz="0" w:space="0" w:color="auto"/>
                <w:bottom w:val="none" w:sz="0" w:space="0" w:color="auto"/>
                <w:right w:val="none" w:sz="0" w:space="0" w:color="auto"/>
              </w:divBdr>
              <w:divsChild>
                <w:div w:id="141847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8562">
      <w:bodyDiv w:val="1"/>
      <w:marLeft w:val="0"/>
      <w:marRight w:val="0"/>
      <w:marTop w:val="0"/>
      <w:marBottom w:val="0"/>
      <w:divBdr>
        <w:top w:val="none" w:sz="0" w:space="0" w:color="auto"/>
        <w:left w:val="none" w:sz="0" w:space="0" w:color="auto"/>
        <w:bottom w:val="none" w:sz="0" w:space="0" w:color="auto"/>
        <w:right w:val="none" w:sz="0" w:space="0" w:color="auto"/>
      </w:divBdr>
    </w:div>
    <w:div w:id="789593106">
      <w:bodyDiv w:val="1"/>
      <w:marLeft w:val="0"/>
      <w:marRight w:val="0"/>
      <w:marTop w:val="0"/>
      <w:marBottom w:val="0"/>
      <w:divBdr>
        <w:top w:val="none" w:sz="0" w:space="0" w:color="auto"/>
        <w:left w:val="none" w:sz="0" w:space="0" w:color="auto"/>
        <w:bottom w:val="none" w:sz="0" w:space="0" w:color="auto"/>
        <w:right w:val="none" w:sz="0" w:space="0" w:color="auto"/>
      </w:divBdr>
    </w:div>
    <w:div w:id="896547197">
      <w:bodyDiv w:val="1"/>
      <w:marLeft w:val="0"/>
      <w:marRight w:val="0"/>
      <w:marTop w:val="0"/>
      <w:marBottom w:val="0"/>
      <w:divBdr>
        <w:top w:val="none" w:sz="0" w:space="0" w:color="auto"/>
        <w:left w:val="none" w:sz="0" w:space="0" w:color="auto"/>
        <w:bottom w:val="none" w:sz="0" w:space="0" w:color="auto"/>
        <w:right w:val="none" w:sz="0" w:space="0" w:color="auto"/>
      </w:divBdr>
      <w:divsChild>
        <w:div w:id="1482774637">
          <w:marLeft w:val="576"/>
          <w:marRight w:val="0"/>
          <w:marTop w:val="40"/>
          <w:marBottom w:val="80"/>
          <w:divBdr>
            <w:top w:val="none" w:sz="0" w:space="0" w:color="auto"/>
            <w:left w:val="none" w:sz="0" w:space="0" w:color="auto"/>
            <w:bottom w:val="none" w:sz="0" w:space="0" w:color="auto"/>
            <w:right w:val="none" w:sz="0" w:space="0" w:color="auto"/>
          </w:divBdr>
        </w:div>
        <w:div w:id="1147085215">
          <w:marLeft w:val="835"/>
          <w:marRight w:val="0"/>
          <w:marTop w:val="40"/>
          <w:marBottom w:val="80"/>
          <w:divBdr>
            <w:top w:val="none" w:sz="0" w:space="0" w:color="auto"/>
            <w:left w:val="none" w:sz="0" w:space="0" w:color="auto"/>
            <w:bottom w:val="none" w:sz="0" w:space="0" w:color="auto"/>
            <w:right w:val="none" w:sz="0" w:space="0" w:color="auto"/>
          </w:divBdr>
        </w:div>
        <w:div w:id="134834791">
          <w:marLeft w:val="1080"/>
          <w:marRight w:val="0"/>
          <w:marTop w:val="40"/>
          <w:marBottom w:val="80"/>
          <w:divBdr>
            <w:top w:val="none" w:sz="0" w:space="0" w:color="auto"/>
            <w:left w:val="none" w:sz="0" w:space="0" w:color="auto"/>
            <w:bottom w:val="none" w:sz="0" w:space="0" w:color="auto"/>
            <w:right w:val="none" w:sz="0" w:space="0" w:color="auto"/>
          </w:divBdr>
        </w:div>
        <w:div w:id="1828790629">
          <w:marLeft w:val="1080"/>
          <w:marRight w:val="0"/>
          <w:marTop w:val="40"/>
          <w:marBottom w:val="80"/>
          <w:divBdr>
            <w:top w:val="none" w:sz="0" w:space="0" w:color="auto"/>
            <w:left w:val="none" w:sz="0" w:space="0" w:color="auto"/>
            <w:bottom w:val="none" w:sz="0" w:space="0" w:color="auto"/>
            <w:right w:val="none" w:sz="0" w:space="0" w:color="auto"/>
          </w:divBdr>
        </w:div>
      </w:divsChild>
    </w:div>
    <w:div w:id="973408715">
      <w:bodyDiv w:val="1"/>
      <w:marLeft w:val="0"/>
      <w:marRight w:val="0"/>
      <w:marTop w:val="0"/>
      <w:marBottom w:val="0"/>
      <w:divBdr>
        <w:top w:val="none" w:sz="0" w:space="0" w:color="auto"/>
        <w:left w:val="none" w:sz="0" w:space="0" w:color="auto"/>
        <w:bottom w:val="none" w:sz="0" w:space="0" w:color="auto"/>
        <w:right w:val="none" w:sz="0" w:space="0" w:color="auto"/>
      </w:divBdr>
      <w:divsChild>
        <w:div w:id="1537309476">
          <w:marLeft w:val="0"/>
          <w:marRight w:val="0"/>
          <w:marTop w:val="0"/>
          <w:marBottom w:val="0"/>
          <w:divBdr>
            <w:top w:val="none" w:sz="0" w:space="0" w:color="auto"/>
            <w:left w:val="none" w:sz="0" w:space="0" w:color="auto"/>
            <w:bottom w:val="none" w:sz="0" w:space="0" w:color="auto"/>
            <w:right w:val="none" w:sz="0" w:space="0" w:color="auto"/>
          </w:divBdr>
          <w:divsChild>
            <w:div w:id="74479776">
              <w:marLeft w:val="0"/>
              <w:marRight w:val="0"/>
              <w:marTop w:val="0"/>
              <w:marBottom w:val="0"/>
              <w:divBdr>
                <w:top w:val="none" w:sz="0" w:space="0" w:color="auto"/>
                <w:left w:val="none" w:sz="0" w:space="0" w:color="auto"/>
                <w:bottom w:val="none" w:sz="0" w:space="0" w:color="auto"/>
                <w:right w:val="none" w:sz="0" w:space="0" w:color="auto"/>
              </w:divBdr>
              <w:divsChild>
                <w:div w:id="509565448">
                  <w:marLeft w:val="0"/>
                  <w:marRight w:val="0"/>
                  <w:marTop w:val="0"/>
                  <w:marBottom w:val="0"/>
                  <w:divBdr>
                    <w:top w:val="none" w:sz="0" w:space="0" w:color="auto"/>
                    <w:left w:val="none" w:sz="0" w:space="0" w:color="auto"/>
                    <w:bottom w:val="none" w:sz="0" w:space="0" w:color="auto"/>
                    <w:right w:val="none" w:sz="0" w:space="0" w:color="auto"/>
                  </w:divBdr>
                </w:div>
              </w:divsChild>
            </w:div>
            <w:div w:id="99685279">
              <w:marLeft w:val="0"/>
              <w:marRight w:val="0"/>
              <w:marTop w:val="0"/>
              <w:marBottom w:val="0"/>
              <w:divBdr>
                <w:top w:val="none" w:sz="0" w:space="0" w:color="auto"/>
                <w:left w:val="none" w:sz="0" w:space="0" w:color="auto"/>
                <w:bottom w:val="none" w:sz="0" w:space="0" w:color="auto"/>
                <w:right w:val="none" w:sz="0" w:space="0" w:color="auto"/>
              </w:divBdr>
              <w:divsChild>
                <w:div w:id="1185560907">
                  <w:marLeft w:val="0"/>
                  <w:marRight w:val="0"/>
                  <w:marTop w:val="0"/>
                  <w:marBottom w:val="0"/>
                  <w:divBdr>
                    <w:top w:val="none" w:sz="0" w:space="0" w:color="auto"/>
                    <w:left w:val="none" w:sz="0" w:space="0" w:color="auto"/>
                    <w:bottom w:val="none" w:sz="0" w:space="0" w:color="auto"/>
                    <w:right w:val="none" w:sz="0" w:space="0" w:color="auto"/>
                  </w:divBdr>
                </w:div>
              </w:divsChild>
            </w:div>
            <w:div w:id="103116443">
              <w:marLeft w:val="0"/>
              <w:marRight w:val="0"/>
              <w:marTop w:val="0"/>
              <w:marBottom w:val="0"/>
              <w:divBdr>
                <w:top w:val="none" w:sz="0" w:space="0" w:color="auto"/>
                <w:left w:val="none" w:sz="0" w:space="0" w:color="auto"/>
                <w:bottom w:val="none" w:sz="0" w:space="0" w:color="auto"/>
                <w:right w:val="none" w:sz="0" w:space="0" w:color="auto"/>
              </w:divBdr>
              <w:divsChild>
                <w:div w:id="741294915">
                  <w:marLeft w:val="0"/>
                  <w:marRight w:val="0"/>
                  <w:marTop w:val="0"/>
                  <w:marBottom w:val="0"/>
                  <w:divBdr>
                    <w:top w:val="none" w:sz="0" w:space="0" w:color="auto"/>
                    <w:left w:val="none" w:sz="0" w:space="0" w:color="auto"/>
                    <w:bottom w:val="none" w:sz="0" w:space="0" w:color="auto"/>
                    <w:right w:val="none" w:sz="0" w:space="0" w:color="auto"/>
                  </w:divBdr>
                </w:div>
              </w:divsChild>
            </w:div>
            <w:div w:id="167378997">
              <w:marLeft w:val="0"/>
              <w:marRight w:val="0"/>
              <w:marTop w:val="0"/>
              <w:marBottom w:val="0"/>
              <w:divBdr>
                <w:top w:val="none" w:sz="0" w:space="0" w:color="auto"/>
                <w:left w:val="none" w:sz="0" w:space="0" w:color="auto"/>
                <w:bottom w:val="none" w:sz="0" w:space="0" w:color="auto"/>
                <w:right w:val="none" w:sz="0" w:space="0" w:color="auto"/>
              </w:divBdr>
              <w:divsChild>
                <w:div w:id="1321539492">
                  <w:marLeft w:val="0"/>
                  <w:marRight w:val="0"/>
                  <w:marTop w:val="0"/>
                  <w:marBottom w:val="0"/>
                  <w:divBdr>
                    <w:top w:val="none" w:sz="0" w:space="0" w:color="auto"/>
                    <w:left w:val="none" w:sz="0" w:space="0" w:color="auto"/>
                    <w:bottom w:val="none" w:sz="0" w:space="0" w:color="auto"/>
                    <w:right w:val="none" w:sz="0" w:space="0" w:color="auto"/>
                  </w:divBdr>
                </w:div>
              </w:divsChild>
            </w:div>
            <w:div w:id="169877994">
              <w:marLeft w:val="0"/>
              <w:marRight w:val="0"/>
              <w:marTop w:val="0"/>
              <w:marBottom w:val="0"/>
              <w:divBdr>
                <w:top w:val="none" w:sz="0" w:space="0" w:color="auto"/>
                <w:left w:val="none" w:sz="0" w:space="0" w:color="auto"/>
                <w:bottom w:val="none" w:sz="0" w:space="0" w:color="auto"/>
                <w:right w:val="none" w:sz="0" w:space="0" w:color="auto"/>
              </w:divBdr>
              <w:divsChild>
                <w:div w:id="1112750865">
                  <w:marLeft w:val="0"/>
                  <w:marRight w:val="0"/>
                  <w:marTop w:val="0"/>
                  <w:marBottom w:val="0"/>
                  <w:divBdr>
                    <w:top w:val="none" w:sz="0" w:space="0" w:color="auto"/>
                    <w:left w:val="none" w:sz="0" w:space="0" w:color="auto"/>
                    <w:bottom w:val="none" w:sz="0" w:space="0" w:color="auto"/>
                    <w:right w:val="none" w:sz="0" w:space="0" w:color="auto"/>
                  </w:divBdr>
                </w:div>
              </w:divsChild>
            </w:div>
            <w:div w:id="177351626">
              <w:marLeft w:val="0"/>
              <w:marRight w:val="0"/>
              <w:marTop w:val="0"/>
              <w:marBottom w:val="0"/>
              <w:divBdr>
                <w:top w:val="none" w:sz="0" w:space="0" w:color="auto"/>
                <w:left w:val="none" w:sz="0" w:space="0" w:color="auto"/>
                <w:bottom w:val="none" w:sz="0" w:space="0" w:color="auto"/>
                <w:right w:val="none" w:sz="0" w:space="0" w:color="auto"/>
              </w:divBdr>
              <w:divsChild>
                <w:div w:id="541596687">
                  <w:marLeft w:val="0"/>
                  <w:marRight w:val="0"/>
                  <w:marTop w:val="0"/>
                  <w:marBottom w:val="0"/>
                  <w:divBdr>
                    <w:top w:val="none" w:sz="0" w:space="0" w:color="auto"/>
                    <w:left w:val="none" w:sz="0" w:space="0" w:color="auto"/>
                    <w:bottom w:val="none" w:sz="0" w:space="0" w:color="auto"/>
                    <w:right w:val="none" w:sz="0" w:space="0" w:color="auto"/>
                  </w:divBdr>
                </w:div>
              </w:divsChild>
            </w:div>
            <w:div w:id="222954876">
              <w:marLeft w:val="0"/>
              <w:marRight w:val="0"/>
              <w:marTop w:val="0"/>
              <w:marBottom w:val="0"/>
              <w:divBdr>
                <w:top w:val="none" w:sz="0" w:space="0" w:color="auto"/>
                <w:left w:val="none" w:sz="0" w:space="0" w:color="auto"/>
                <w:bottom w:val="none" w:sz="0" w:space="0" w:color="auto"/>
                <w:right w:val="none" w:sz="0" w:space="0" w:color="auto"/>
              </w:divBdr>
              <w:divsChild>
                <w:div w:id="1106460673">
                  <w:marLeft w:val="0"/>
                  <w:marRight w:val="0"/>
                  <w:marTop w:val="0"/>
                  <w:marBottom w:val="0"/>
                  <w:divBdr>
                    <w:top w:val="none" w:sz="0" w:space="0" w:color="auto"/>
                    <w:left w:val="none" w:sz="0" w:space="0" w:color="auto"/>
                    <w:bottom w:val="none" w:sz="0" w:space="0" w:color="auto"/>
                    <w:right w:val="none" w:sz="0" w:space="0" w:color="auto"/>
                  </w:divBdr>
                </w:div>
              </w:divsChild>
            </w:div>
            <w:div w:id="278804877">
              <w:marLeft w:val="0"/>
              <w:marRight w:val="0"/>
              <w:marTop w:val="0"/>
              <w:marBottom w:val="0"/>
              <w:divBdr>
                <w:top w:val="none" w:sz="0" w:space="0" w:color="auto"/>
                <w:left w:val="none" w:sz="0" w:space="0" w:color="auto"/>
                <w:bottom w:val="none" w:sz="0" w:space="0" w:color="auto"/>
                <w:right w:val="none" w:sz="0" w:space="0" w:color="auto"/>
              </w:divBdr>
              <w:divsChild>
                <w:div w:id="883173719">
                  <w:marLeft w:val="0"/>
                  <w:marRight w:val="0"/>
                  <w:marTop w:val="0"/>
                  <w:marBottom w:val="0"/>
                  <w:divBdr>
                    <w:top w:val="none" w:sz="0" w:space="0" w:color="auto"/>
                    <w:left w:val="none" w:sz="0" w:space="0" w:color="auto"/>
                    <w:bottom w:val="none" w:sz="0" w:space="0" w:color="auto"/>
                    <w:right w:val="none" w:sz="0" w:space="0" w:color="auto"/>
                  </w:divBdr>
                </w:div>
              </w:divsChild>
            </w:div>
            <w:div w:id="381294230">
              <w:marLeft w:val="0"/>
              <w:marRight w:val="0"/>
              <w:marTop w:val="0"/>
              <w:marBottom w:val="0"/>
              <w:divBdr>
                <w:top w:val="none" w:sz="0" w:space="0" w:color="auto"/>
                <w:left w:val="none" w:sz="0" w:space="0" w:color="auto"/>
                <w:bottom w:val="none" w:sz="0" w:space="0" w:color="auto"/>
                <w:right w:val="none" w:sz="0" w:space="0" w:color="auto"/>
              </w:divBdr>
              <w:divsChild>
                <w:div w:id="77017706">
                  <w:marLeft w:val="0"/>
                  <w:marRight w:val="0"/>
                  <w:marTop w:val="0"/>
                  <w:marBottom w:val="0"/>
                  <w:divBdr>
                    <w:top w:val="none" w:sz="0" w:space="0" w:color="auto"/>
                    <w:left w:val="none" w:sz="0" w:space="0" w:color="auto"/>
                    <w:bottom w:val="none" w:sz="0" w:space="0" w:color="auto"/>
                    <w:right w:val="none" w:sz="0" w:space="0" w:color="auto"/>
                  </w:divBdr>
                </w:div>
              </w:divsChild>
            </w:div>
            <w:div w:id="450829111">
              <w:marLeft w:val="0"/>
              <w:marRight w:val="0"/>
              <w:marTop w:val="0"/>
              <w:marBottom w:val="0"/>
              <w:divBdr>
                <w:top w:val="none" w:sz="0" w:space="0" w:color="auto"/>
                <w:left w:val="none" w:sz="0" w:space="0" w:color="auto"/>
                <w:bottom w:val="none" w:sz="0" w:space="0" w:color="auto"/>
                <w:right w:val="none" w:sz="0" w:space="0" w:color="auto"/>
              </w:divBdr>
              <w:divsChild>
                <w:div w:id="1669363581">
                  <w:marLeft w:val="0"/>
                  <w:marRight w:val="0"/>
                  <w:marTop w:val="0"/>
                  <w:marBottom w:val="0"/>
                  <w:divBdr>
                    <w:top w:val="none" w:sz="0" w:space="0" w:color="auto"/>
                    <w:left w:val="none" w:sz="0" w:space="0" w:color="auto"/>
                    <w:bottom w:val="none" w:sz="0" w:space="0" w:color="auto"/>
                    <w:right w:val="none" w:sz="0" w:space="0" w:color="auto"/>
                  </w:divBdr>
                </w:div>
              </w:divsChild>
            </w:div>
            <w:div w:id="456684744">
              <w:marLeft w:val="0"/>
              <w:marRight w:val="0"/>
              <w:marTop w:val="0"/>
              <w:marBottom w:val="0"/>
              <w:divBdr>
                <w:top w:val="none" w:sz="0" w:space="0" w:color="auto"/>
                <w:left w:val="none" w:sz="0" w:space="0" w:color="auto"/>
                <w:bottom w:val="none" w:sz="0" w:space="0" w:color="auto"/>
                <w:right w:val="none" w:sz="0" w:space="0" w:color="auto"/>
              </w:divBdr>
              <w:divsChild>
                <w:div w:id="2121878280">
                  <w:marLeft w:val="0"/>
                  <w:marRight w:val="0"/>
                  <w:marTop w:val="0"/>
                  <w:marBottom w:val="0"/>
                  <w:divBdr>
                    <w:top w:val="none" w:sz="0" w:space="0" w:color="auto"/>
                    <w:left w:val="none" w:sz="0" w:space="0" w:color="auto"/>
                    <w:bottom w:val="none" w:sz="0" w:space="0" w:color="auto"/>
                    <w:right w:val="none" w:sz="0" w:space="0" w:color="auto"/>
                  </w:divBdr>
                </w:div>
              </w:divsChild>
            </w:div>
            <w:div w:id="468088439">
              <w:marLeft w:val="0"/>
              <w:marRight w:val="0"/>
              <w:marTop w:val="0"/>
              <w:marBottom w:val="0"/>
              <w:divBdr>
                <w:top w:val="none" w:sz="0" w:space="0" w:color="auto"/>
                <w:left w:val="none" w:sz="0" w:space="0" w:color="auto"/>
                <w:bottom w:val="none" w:sz="0" w:space="0" w:color="auto"/>
                <w:right w:val="none" w:sz="0" w:space="0" w:color="auto"/>
              </w:divBdr>
              <w:divsChild>
                <w:div w:id="1101606325">
                  <w:marLeft w:val="0"/>
                  <w:marRight w:val="0"/>
                  <w:marTop w:val="0"/>
                  <w:marBottom w:val="0"/>
                  <w:divBdr>
                    <w:top w:val="none" w:sz="0" w:space="0" w:color="auto"/>
                    <w:left w:val="none" w:sz="0" w:space="0" w:color="auto"/>
                    <w:bottom w:val="none" w:sz="0" w:space="0" w:color="auto"/>
                    <w:right w:val="none" w:sz="0" w:space="0" w:color="auto"/>
                  </w:divBdr>
                </w:div>
              </w:divsChild>
            </w:div>
            <w:div w:id="590087276">
              <w:marLeft w:val="0"/>
              <w:marRight w:val="0"/>
              <w:marTop w:val="0"/>
              <w:marBottom w:val="0"/>
              <w:divBdr>
                <w:top w:val="none" w:sz="0" w:space="0" w:color="auto"/>
                <w:left w:val="none" w:sz="0" w:space="0" w:color="auto"/>
                <w:bottom w:val="none" w:sz="0" w:space="0" w:color="auto"/>
                <w:right w:val="none" w:sz="0" w:space="0" w:color="auto"/>
              </w:divBdr>
              <w:divsChild>
                <w:div w:id="1012532122">
                  <w:marLeft w:val="0"/>
                  <w:marRight w:val="0"/>
                  <w:marTop w:val="0"/>
                  <w:marBottom w:val="0"/>
                  <w:divBdr>
                    <w:top w:val="none" w:sz="0" w:space="0" w:color="auto"/>
                    <w:left w:val="none" w:sz="0" w:space="0" w:color="auto"/>
                    <w:bottom w:val="none" w:sz="0" w:space="0" w:color="auto"/>
                    <w:right w:val="none" w:sz="0" w:space="0" w:color="auto"/>
                  </w:divBdr>
                </w:div>
              </w:divsChild>
            </w:div>
            <w:div w:id="630016087">
              <w:marLeft w:val="0"/>
              <w:marRight w:val="0"/>
              <w:marTop w:val="0"/>
              <w:marBottom w:val="0"/>
              <w:divBdr>
                <w:top w:val="none" w:sz="0" w:space="0" w:color="auto"/>
                <w:left w:val="none" w:sz="0" w:space="0" w:color="auto"/>
                <w:bottom w:val="none" w:sz="0" w:space="0" w:color="auto"/>
                <w:right w:val="none" w:sz="0" w:space="0" w:color="auto"/>
              </w:divBdr>
              <w:divsChild>
                <w:div w:id="141703283">
                  <w:marLeft w:val="0"/>
                  <w:marRight w:val="0"/>
                  <w:marTop w:val="0"/>
                  <w:marBottom w:val="0"/>
                  <w:divBdr>
                    <w:top w:val="none" w:sz="0" w:space="0" w:color="auto"/>
                    <w:left w:val="none" w:sz="0" w:space="0" w:color="auto"/>
                    <w:bottom w:val="none" w:sz="0" w:space="0" w:color="auto"/>
                    <w:right w:val="none" w:sz="0" w:space="0" w:color="auto"/>
                  </w:divBdr>
                </w:div>
              </w:divsChild>
            </w:div>
            <w:div w:id="774835505">
              <w:marLeft w:val="0"/>
              <w:marRight w:val="0"/>
              <w:marTop w:val="0"/>
              <w:marBottom w:val="0"/>
              <w:divBdr>
                <w:top w:val="none" w:sz="0" w:space="0" w:color="auto"/>
                <w:left w:val="none" w:sz="0" w:space="0" w:color="auto"/>
                <w:bottom w:val="none" w:sz="0" w:space="0" w:color="auto"/>
                <w:right w:val="none" w:sz="0" w:space="0" w:color="auto"/>
              </w:divBdr>
              <w:divsChild>
                <w:div w:id="1594632122">
                  <w:marLeft w:val="0"/>
                  <w:marRight w:val="0"/>
                  <w:marTop w:val="0"/>
                  <w:marBottom w:val="0"/>
                  <w:divBdr>
                    <w:top w:val="none" w:sz="0" w:space="0" w:color="auto"/>
                    <w:left w:val="none" w:sz="0" w:space="0" w:color="auto"/>
                    <w:bottom w:val="none" w:sz="0" w:space="0" w:color="auto"/>
                    <w:right w:val="none" w:sz="0" w:space="0" w:color="auto"/>
                  </w:divBdr>
                </w:div>
              </w:divsChild>
            </w:div>
            <w:div w:id="797114787">
              <w:marLeft w:val="0"/>
              <w:marRight w:val="0"/>
              <w:marTop w:val="0"/>
              <w:marBottom w:val="0"/>
              <w:divBdr>
                <w:top w:val="none" w:sz="0" w:space="0" w:color="auto"/>
                <w:left w:val="none" w:sz="0" w:space="0" w:color="auto"/>
                <w:bottom w:val="none" w:sz="0" w:space="0" w:color="auto"/>
                <w:right w:val="none" w:sz="0" w:space="0" w:color="auto"/>
              </w:divBdr>
              <w:divsChild>
                <w:div w:id="259065397">
                  <w:marLeft w:val="0"/>
                  <w:marRight w:val="0"/>
                  <w:marTop w:val="0"/>
                  <w:marBottom w:val="0"/>
                  <w:divBdr>
                    <w:top w:val="none" w:sz="0" w:space="0" w:color="auto"/>
                    <w:left w:val="none" w:sz="0" w:space="0" w:color="auto"/>
                    <w:bottom w:val="none" w:sz="0" w:space="0" w:color="auto"/>
                    <w:right w:val="none" w:sz="0" w:space="0" w:color="auto"/>
                  </w:divBdr>
                </w:div>
              </w:divsChild>
            </w:div>
            <w:div w:id="869340096">
              <w:marLeft w:val="0"/>
              <w:marRight w:val="0"/>
              <w:marTop w:val="0"/>
              <w:marBottom w:val="0"/>
              <w:divBdr>
                <w:top w:val="none" w:sz="0" w:space="0" w:color="auto"/>
                <w:left w:val="none" w:sz="0" w:space="0" w:color="auto"/>
                <w:bottom w:val="none" w:sz="0" w:space="0" w:color="auto"/>
                <w:right w:val="none" w:sz="0" w:space="0" w:color="auto"/>
              </w:divBdr>
              <w:divsChild>
                <w:div w:id="624311622">
                  <w:marLeft w:val="0"/>
                  <w:marRight w:val="0"/>
                  <w:marTop w:val="0"/>
                  <w:marBottom w:val="0"/>
                  <w:divBdr>
                    <w:top w:val="none" w:sz="0" w:space="0" w:color="auto"/>
                    <w:left w:val="none" w:sz="0" w:space="0" w:color="auto"/>
                    <w:bottom w:val="none" w:sz="0" w:space="0" w:color="auto"/>
                    <w:right w:val="none" w:sz="0" w:space="0" w:color="auto"/>
                  </w:divBdr>
                </w:div>
              </w:divsChild>
            </w:div>
            <w:div w:id="946548049">
              <w:marLeft w:val="0"/>
              <w:marRight w:val="0"/>
              <w:marTop w:val="0"/>
              <w:marBottom w:val="0"/>
              <w:divBdr>
                <w:top w:val="none" w:sz="0" w:space="0" w:color="auto"/>
                <w:left w:val="none" w:sz="0" w:space="0" w:color="auto"/>
                <w:bottom w:val="none" w:sz="0" w:space="0" w:color="auto"/>
                <w:right w:val="none" w:sz="0" w:space="0" w:color="auto"/>
              </w:divBdr>
              <w:divsChild>
                <w:div w:id="2096778140">
                  <w:marLeft w:val="0"/>
                  <w:marRight w:val="0"/>
                  <w:marTop w:val="0"/>
                  <w:marBottom w:val="0"/>
                  <w:divBdr>
                    <w:top w:val="none" w:sz="0" w:space="0" w:color="auto"/>
                    <w:left w:val="none" w:sz="0" w:space="0" w:color="auto"/>
                    <w:bottom w:val="none" w:sz="0" w:space="0" w:color="auto"/>
                    <w:right w:val="none" w:sz="0" w:space="0" w:color="auto"/>
                  </w:divBdr>
                </w:div>
              </w:divsChild>
            </w:div>
            <w:div w:id="1026902759">
              <w:marLeft w:val="0"/>
              <w:marRight w:val="0"/>
              <w:marTop w:val="0"/>
              <w:marBottom w:val="0"/>
              <w:divBdr>
                <w:top w:val="none" w:sz="0" w:space="0" w:color="auto"/>
                <w:left w:val="none" w:sz="0" w:space="0" w:color="auto"/>
                <w:bottom w:val="none" w:sz="0" w:space="0" w:color="auto"/>
                <w:right w:val="none" w:sz="0" w:space="0" w:color="auto"/>
              </w:divBdr>
              <w:divsChild>
                <w:div w:id="593823472">
                  <w:marLeft w:val="0"/>
                  <w:marRight w:val="0"/>
                  <w:marTop w:val="0"/>
                  <w:marBottom w:val="0"/>
                  <w:divBdr>
                    <w:top w:val="none" w:sz="0" w:space="0" w:color="auto"/>
                    <w:left w:val="none" w:sz="0" w:space="0" w:color="auto"/>
                    <w:bottom w:val="none" w:sz="0" w:space="0" w:color="auto"/>
                    <w:right w:val="none" w:sz="0" w:space="0" w:color="auto"/>
                  </w:divBdr>
                </w:div>
              </w:divsChild>
            </w:div>
            <w:div w:id="1054353682">
              <w:marLeft w:val="0"/>
              <w:marRight w:val="0"/>
              <w:marTop w:val="0"/>
              <w:marBottom w:val="0"/>
              <w:divBdr>
                <w:top w:val="none" w:sz="0" w:space="0" w:color="auto"/>
                <w:left w:val="none" w:sz="0" w:space="0" w:color="auto"/>
                <w:bottom w:val="none" w:sz="0" w:space="0" w:color="auto"/>
                <w:right w:val="none" w:sz="0" w:space="0" w:color="auto"/>
              </w:divBdr>
              <w:divsChild>
                <w:div w:id="1005133484">
                  <w:marLeft w:val="0"/>
                  <w:marRight w:val="0"/>
                  <w:marTop w:val="0"/>
                  <w:marBottom w:val="0"/>
                  <w:divBdr>
                    <w:top w:val="none" w:sz="0" w:space="0" w:color="auto"/>
                    <w:left w:val="none" w:sz="0" w:space="0" w:color="auto"/>
                    <w:bottom w:val="none" w:sz="0" w:space="0" w:color="auto"/>
                    <w:right w:val="none" w:sz="0" w:space="0" w:color="auto"/>
                  </w:divBdr>
                </w:div>
              </w:divsChild>
            </w:div>
            <w:div w:id="1058867227">
              <w:marLeft w:val="0"/>
              <w:marRight w:val="0"/>
              <w:marTop w:val="0"/>
              <w:marBottom w:val="0"/>
              <w:divBdr>
                <w:top w:val="none" w:sz="0" w:space="0" w:color="auto"/>
                <w:left w:val="none" w:sz="0" w:space="0" w:color="auto"/>
                <w:bottom w:val="none" w:sz="0" w:space="0" w:color="auto"/>
                <w:right w:val="none" w:sz="0" w:space="0" w:color="auto"/>
              </w:divBdr>
              <w:divsChild>
                <w:div w:id="1314065580">
                  <w:marLeft w:val="0"/>
                  <w:marRight w:val="0"/>
                  <w:marTop w:val="0"/>
                  <w:marBottom w:val="0"/>
                  <w:divBdr>
                    <w:top w:val="none" w:sz="0" w:space="0" w:color="auto"/>
                    <w:left w:val="none" w:sz="0" w:space="0" w:color="auto"/>
                    <w:bottom w:val="none" w:sz="0" w:space="0" w:color="auto"/>
                    <w:right w:val="none" w:sz="0" w:space="0" w:color="auto"/>
                  </w:divBdr>
                </w:div>
              </w:divsChild>
            </w:div>
            <w:div w:id="1146163878">
              <w:marLeft w:val="0"/>
              <w:marRight w:val="0"/>
              <w:marTop w:val="0"/>
              <w:marBottom w:val="0"/>
              <w:divBdr>
                <w:top w:val="none" w:sz="0" w:space="0" w:color="auto"/>
                <w:left w:val="none" w:sz="0" w:space="0" w:color="auto"/>
                <w:bottom w:val="none" w:sz="0" w:space="0" w:color="auto"/>
                <w:right w:val="none" w:sz="0" w:space="0" w:color="auto"/>
              </w:divBdr>
              <w:divsChild>
                <w:div w:id="357973935">
                  <w:marLeft w:val="0"/>
                  <w:marRight w:val="0"/>
                  <w:marTop w:val="0"/>
                  <w:marBottom w:val="0"/>
                  <w:divBdr>
                    <w:top w:val="none" w:sz="0" w:space="0" w:color="auto"/>
                    <w:left w:val="none" w:sz="0" w:space="0" w:color="auto"/>
                    <w:bottom w:val="none" w:sz="0" w:space="0" w:color="auto"/>
                    <w:right w:val="none" w:sz="0" w:space="0" w:color="auto"/>
                  </w:divBdr>
                </w:div>
              </w:divsChild>
            </w:div>
            <w:div w:id="1171260497">
              <w:marLeft w:val="0"/>
              <w:marRight w:val="0"/>
              <w:marTop w:val="0"/>
              <w:marBottom w:val="0"/>
              <w:divBdr>
                <w:top w:val="none" w:sz="0" w:space="0" w:color="auto"/>
                <w:left w:val="none" w:sz="0" w:space="0" w:color="auto"/>
                <w:bottom w:val="none" w:sz="0" w:space="0" w:color="auto"/>
                <w:right w:val="none" w:sz="0" w:space="0" w:color="auto"/>
              </w:divBdr>
              <w:divsChild>
                <w:div w:id="29694489">
                  <w:marLeft w:val="0"/>
                  <w:marRight w:val="0"/>
                  <w:marTop w:val="0"/>
                  <w:marBottom w:val="0"/>
                  <w:divBdr>
                    <w:top w:val="none" w:sz="0" w:space="0" w:color="auto"/>
                    <w:left w:val="none" w:sz="0" w:space="0" w:color="auto"/>
                    <w:bottom w:val="none" w:sz="0" w:space="0" w:color="auto"/>
                    <w:right w:val="none" w:sz="0" w:space="0" w:color="auto"/>
                  </w:divBdr>
                </w:div>
              </w:divsChild>
            </w:div>
            <w:div w:id="1424958104">
              <w:marLeft w:val="0"/>
              <w:marRight w:val="0"/>
              <w:marTop w:val="0"/>
              <w:marBottom w:val="0"/>
              <w:divBdr>
                <w:top w:val="none" w:sz="0" w:space="0" w:color="auto"/>
                <w:left w:val="none" w:sz="0" w:space="0" w:color="auto"/>
                <w:bottom w:val="none" w:sz="0" w:space="0" w:color="auto"/>
                <w:right w:val="none" w:sz="0" w:space="0" w:color="auto"/>
              </w:divBdr>
              <w:divsChild>
                <w:div w:id="510224230">
                  <w:marLeft w:val="0"/>
                  <w:marRight w:val="0"/>
                  <w:marTop w:val="0"/>
                  <w:marBottom w:val="0"/>
                  <w:divBdr>
                    <w:top w:val="none" w:sz="0" w:space="0" w:color="auto"/>
                    <w:left w:val="none" w:sz="0" w:space="0" w:color="auto"/>
                    <w:bottom w:val="none" w:sz="0" w:space="0" w:color="auto"/>
                    <w:right w:val="none" w:sz="0" w:space="0" w:color="auto"/>
                  </w:divBdr>
                </w:div>
              </w:divsChild>
            </w:div>
            <w:div w:id="1508133411">
              <w:marLeft w:val="0"/>
              <w:marRight w:val="0"/>
              <w:marTop w:val="0"/>
              <w:marBottom w:val="0"/>
              <w:divBdr>
                <w:top w:val="none" w:sz="0" w:space="0" w:color="auto"/>
                <w:left w:val="none" w:sz="0" w:space="0" w:color="auto"/>
                <w:bottom w:val="none" w:sz="0" w:space="0" w:color="auto"/>
                <w:right w:val="none" w:sz="0" w:space="0" w:color="auto"/>
              </w:divBdr>
              <w:divsChild>
                <w:div w:id="137110830">
                  <w:marLeft w:val="0"/>
                  <w:marRight w:val="0"/>
                  <w:marTop w:val="0"/>
                  <w:marBottom w:val="0"/>
                  <w:divBdr>
                    <w:top w:val="none" w:sz="0" w:space="0" w:color="auto"/>
                    <w:left w:val="none" w:sz="0" w:space="0" w:color="auto"/>
                    <w:bottom w:val="none" w:sz="0" w:space="0" w:color="auto"/>
                    <w:right w:val="none" w:sz="0" w:space="0" w:color="auto"/>
                  </w:divBdr>
                </w:div>
              </w:divsChild>
            </w:div>
            <w:div w:id="1584681292">
              <w:marLeft w:val="0"/>
              <w:marRight w:val="0"/>
              <w:marTop w:val="0"/>
              <w:marBottom w:val="0"/>
              <w:divBdr>
                <w:top w:val="none" w:sz="0" w:space="0" w:color="auto"/>
                <w:left w:val="none" w:sz="0" w:space="0" w:color="auto"/>
                <w:bottom w:val="none" w:sz="0" w:space="0" w:color="auto"/>
                <w:right w:val="none" w:sz="0" w:space="0" w:color="auto"/>
              </w:divBdr>
              <w:divsChild>
                <w:div w:id="1211383431">
                  <w:marLeft w:val="0"/>
                  <w:marRight w:val="0"/>
                  <w:marTop w:val="0"/>
                  <w:marBottom w:val="0"/>
                  <w:divBdr>
                    <w:top w:val="none" w:sz="0" w:space="0" w:color="auto"/>
                    <w:left w:val="none" w:sz="0" w:space="0" w:color="auto"/>
                    <w:bottom w:val="none" w:sz="0" w:space="0" w:color="auto"/>
                    <w:right w:val="none" w:sz="0" w:space="0" w:color="auto"/>
                  </w:divBdr>
                </w:div>
              </w:divsChild>
            </w:div>
            <w:div w:id="1594165868">
              <w:marLeft w:val="0"/>
              <w:marRight w:val="0"/>
              <w:marTop w:val="0"/>
              <w:marBottom w:val="0"/>
              <w:divBdr>
                <w:top w:val="none" w:sz="0" w:space="0" w:color="auto"/>
                <w:left w:val="none" w:sz="0" w:space="0" w:color="auto"/>
                <w:bottom w:val="none" w:sz="0" w:space="0" w:color="auto"/>
                <w:right w:val="none" w:sz="0" w:space="0" w:color="auto"/>
              </w:divBdr>
              <w:divsChild>
                <w:div w:id="944191291">
                  <w:marLeft w:val="0"/>
                  <w:marRight w:val="0"/>
                  <w:marTop w:val="0"/>
                  <w:marBottom w:val="0"/>
                  <w:divBdr>
                    <w:top w:val="none" w:sz="0" w:space="0" w:color="auto"/>
                    <w:left w:val="none" w:sz="0" w:space="0" w:color="auto"/>
                    <w:bottom w:val="none" w:sz="0" w:space="0" w:color="auto"/>
                    <w:right w:val="none" w:sz="0" w:space="0" w:color="auto"/>
                  </w:divBdr>
                </w:div>
              </w:divsChild>
            </w:div>
            <w:div w:id="1865749491">
              <w:marLeft w:val="0"/>
              <w:marRight w:val="0"/>
              <w:marTop w:val="0"/>
              <w:marBottom w:val="0"/>
              <w:divBdr>
                <w:top w:val="none" w:sz="0" w:space="0" w:color="auto"/>
                <w:left w:val="none" w:sz="0" w:space="0" w:color="auto"/>
                <w:bottom w:val="none" w:sz="0" w:space="0" w:color="auto"/>
                <w:right w:val="none" w:sz="0" w:space="0" w:color="auto"/>
              </w:divBdr>
              <w:divsChild>
                <w:div w:id="1337154049">
                  <w:marLeft w:val="0"/>
                  <w:marRight w:val="0"/>
                  <w:marTop w:val="0"/>
                  <w:marBottom w:val="0"/>
                  <w:divBdr>
                    <w:top w:val="none" w:sz="0" w:space="0" w:color="auto"/>
                    <w:left w:val="none" w:sz="0" w:space="0" w:color="auto"/>
                    <w:bottom w:val="none" w:sz="0" w:space="0" w:color="auto"/>
                    <w:right w:val="none" w:sz="0" w:space="0" w:color="auto"/>
                  </w:divBdr>
                </w:div>
              </w:divsChild>
            </w:div>
            <w:div w:id="1964194411">
              <w:marLeft w:val="0"/>
              <w:marRight w:val="0"/>
              <w:marTop w:val="0"/>
              <w:marBottom w:val="0"/>
              <w:divBdr>
                <w:top w:val="none" w:sz="0" w:space="0" w:color="auto"/>
                <w:left w:val="none" w:sz="0" w:space="0" w:color="auto"/>
                <w:bottom w:val="none" w:sz="0" w:space="0" w:color="auto"/>
                <w:right w:val="none" w:sz="0" w:space="0" w:color="auto"/>
              </w:divBdr>
              <w:divsChild>
                <w:div w:id="134528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73373">
      <w:bodyDiv w:val="1"/>
      <w:marLeft w:val="0"/>
      <w:marRight w:val="0"/>
      <w:marTop w:val="0"/>
      <w:marBottom w:val="0"/>
      <w:divBdr>
        <w:top w:val="none" w:sz="0" w:space="0" w:color="auto"/>
        <w:left w:val="none" w:sz="0" w:space="0" w:color="auto"/>
        <w:bottom w:val="none" w:sz="0" w:space="0" w:color="auto"/>
        <w:right w:val="none" w:sz="0" w:space="0" w:color="auto"/>
      </w:divBdr>
      <w:divsChild>
        <w:div w:id="1538935231">
          <w:marLeft w:val="0"/>
          <w:marRight w:val="0"/>
          <w:marTop w:val="0"/>
          <w:marBottom w:val="0"/>
          <w:divBdr>
            <w:top w:val="none" w:sz="0" w:space="0" w:color="auto"/>
            <w:left w:val="none" w:sz="0" w:space="0" w:color="auto"/>
            <w:bottom w:val="none" w:sz="0" w:space="0" w:color="auto"/>
            <w:right w:val="none" w:sz="0" w:space="0" w:color="auto"/>
          </w:divBdr>
          <w:divsChild>
            <w:div w:id="10036540">
              <w:marLeft w:val="0"/>
              <w:marRight w:val="0"/>
              <w:marTop w:val="0"/>
              <w:marBottom w:val="0"/>
              <w:divBdr>
                <w:top w:val="none" w:sz="0" w:space="0" w:color="auto"/>
                <w:left w:val="none" w:sz="0" w:space="0" w:color="auto"/>
                <w:bottom w:val="none" w:sz="0" w:space="0" w:color="auto"/>
                <w:right w:val="none" w:sz="0" w:space="0" w:color="auto"/>
              </w:divBdr>
              <w:divsChild>
                <w:div w:id="2023048530">
                  <w:marLeft w:val="0"/>
                  <w:marRight w:val="0"/>
                  <w:marTop w:val="0"/>
                  <w:marBottom w:val="0"/>
                  <w:divBdr>
                    <w:top w:val="none" w:sz="0" w:space="0" w:color="auto"/>
                    <w:left w:val="none" w:sz="0" w:space="0" w:color="auto"/>
                    <w:bottom w:val="none" w:sz="0" w:space="0" w:color="auto"/>
                    <w:right w:val="none" w:sz="0" w:space="0" w:color="auto"/>
                  </w:divBdr>
                </w:div>
              </w:divsChild>
            </w:div>
            <w:div w:id="36273420">
              <w:marLeft w:val="0"/>
              <w:marRight w:val="0"/>
              <w:marTop w:val="0"/>
              <w:marBottom w:val="0"/>
              <w:divBdr>
                <w:top w:val="none" w:sz="0" w:space="0" w:color="auto"/>
                <w:left w:val="none" w:sz="0" w:space="0" w:color="auto"/>
                <w:bottom w:val="none" w:sz="0" w:space="0" w:color="auto"/>
                <w:right w:val="none" w:sz="0" w:space="0" w:color="auto"/>
              </w:divBdr>
              <w:divsChild>
                <w:div w:id="449249547">
                  <w:marLeft w:val="0"/>
                  <w:marRight w:val="0"/>
                  <w:marTop w:val="0"/>
                  <w:marBottom w:val="0"/>
                  <w:divBdr>
                    <w:top w:val="none" w:sz="0" w:space="0" w:color="auto"/>
                    <w:left w:val="none" w:sz="0" w:space="0" w:color="auto"/>
                    <w:bottom w:val="none" w:sz="0" w:space="0" w:color="auto"/>
                    <w:right w:val="none" w:sz="0" w:space="0" w:color="auto"/>
                  </w:divBdr>
                </w:div>
              </w:divsChild>
            </w:div>
            <w:div w:id="126749902">
              <w:marLeft w:val="0"/>
              <w:marRight w:val="0"/>
              <w:marTop w:val="0"/>
              <w:marBottom w:val="0"/>
              <w:divBdr>
                <w:top w:val="none" w:sz="0" w:space="0" w:color="auto"/>
                <w:left w:val="none" w:sz="0" w:space="0" w:color="auto"/>
                <w:bottom w:val="none" w:sz="0" w:space="0" w:color="auto"/>
                <w:right w:val="none" w:sz="0" w:space="0" w:color="auto"/>
              </w:divBdr>
              <w:divsChild>
                <w:div w:id="2095858019">
                  <w:marLeft w:val="0"/>
                  <w:marRight w:val="0"/>
                  <w:marTop w:val="0"/>
                  <w:marBottom w:val="0"/>
                  <w:divBdr>
                    <w:top w:val="none" w:sz="0" w:space="0" w:color="auto"/>
                    <w:left w:val="none" w:sz="0" w:space="0" w:color="auto"/>
                    <w:bottom w:val="none" w:sz="0" w:space="0" w:color="auto"/>
                    <w:right w:val="none" w:sz="0" w:space="0" w:color="auto"/>
                  </w:divBdr>
                </w:div>
              </w:divsChild>
            </w:div>
            <w:div w:id="158277927">
              <w:marLeft w:val="0"/>
              <w:marRight w:val="0"/>
              <w:marTop w:val="0"/>
              <w:marBottom w:val="0"/>
              <w:divBdr>
                <w:top w:val="none" w:sz="0" w:space="0" w:color="auto"/>
                <w:left w:val="none" w:sz="0" w:space="0" w:color="auto"/>
                <w:bottom w:val="none" w:sz="0" w:space="0" w:color="auto"/>
                <w:right w:val="none" w:sz="0" w:space="0" w:color="auto"/>
              </w:divBdr>
              <w:divsChild>
                <w:div w:id="1421296385">
                  <w:marLeft w:val="0"/>
                  <w:marRight w:val="0"/>
                  <w:marTop w:val="0"/>
                  <w:marBottom w:val="0"/>
                  <w:divBdr>
                    <w:top w:val="none" w:sz="0" w:space="0" w:color="auto"/>
                    <w:left w:val="none" w:sz="0" w:space="0" w:color="auto"/>
                    <w:bottom w:val="none" w:sz="0" w:space="0" w:color="auto"/>
                    <w:right w:val="none" w:sz="0" w:space="0" w:color="auto"/>
                  </w:divBdr>
                </w:div>
              </w:divsChild>
            </w:div>
            <w:div w:id="344282417">
              <w:marLeft w:val="0"/>
              <w:marRight w:val="0"/>
              <w:marTop w:val="0"/>
              <w:marBottom w:val="0"/>
              <w:divBdr>
                <w:top w:val="none" w:sz="0" w:space="0" w:color="auto"/>
                <w:left w:val="none" w:sz="0" w:space="0" w:color="auto"/>
                <w:bottom w:val="none" w:sz="0" w:space="0" w:color="auto"/>
                <w:right w:val="none" w:sz="0" w:space="0" w:color="auto"/>
              </w:divBdr>
              <w:divsChild>
                <w:div w:id="1481269442">
                  <w:marLeft w:val="0"/>
                  <w:marRight w:val="0"/>
                  <w:marTop w:val="0"/>
                  <w:marBottom w:val="0"/>
                  <w:divBdr>
                    <w:top w:val="none" w:sz="0" w:space="0" w:color="auto"/>
                    <w:left w:val="none" w:sz="0" w:space="0" w:color="auto"/>
                    <w:bottom w:val="none" w:sz="0" w:space="0" w:color="auto"/>
                    <w:right w:val="none" w:sz="0" w:space="0" w:color="auto"/>
                  </w:divBdr>
                </w:div>
              </w:divsChild>
            </w:div>
            <w:div w:id="350498461">
              <w:marLeft w:val="0"/>
              <w:marRight w:val="0"/>
              <w:marTop w:val="0"/>
              <w:marBottom w:val="0"/>
              <w:divBdr>
                <w:top w:val="none" w:sz="0" w:space="0" w:color="auto"/>
                <w:left w:val="none" w:sz="0" w:space="0" w:color="auto"/>
                <w:bottom w:val="none" w:sz="0" w:space="0" w:color="auto"/>
                <w:right w:val="none" w:sz="0" w:space="0" w:color="auto"/>
              </w:divBdr>
              <w:divsChild>
                <w:div w:id="2083604098">
                  <w:marLeft w:val="0"/>
                  <w:marRight w:val="0"/>
                  <w:marTop w:val="0"/>
                  <w:marBottom w:val="0"/>
                  <w:divBdr>
                    <w:top w:val="none" w:sz="0" w:space="0" w:color="auto"/>
                    <w:left w:val="none" w:sz="0" w:space="0" w:color="auto"/>
                    <w:bottom w:val="none" w:sz="0" w:space="0" w:color="auto"/>
                    <w:right w:val="none" w:sz="0" w:space="0" w:color="auto"/>
                  </w:divBdr>
                </w:div>
              </w:divsChild>
            </w:div>
            <w:div w:id="354767314">
              <w:marLeft w:val="0"/>
              <w:marRight w:val="0"/>
              <w:marTop w:val="0"/>
              <w:marBottom w:val="0"/>
              <w:divBdr>
                <w:top w:val="none" w:sz="0" w:space="0" w:color="auto"/>
                <w:left w:val="none" w:sz="0" w:space="0" w:color="auto"/>
                <w:bottom w:val="none" w:sz="0" w:space="0" w:color="auto"/>
                <w:right w:val="none" w:sz="0" w:space="0" w:color="auto"/>
              </w:divBdr>
              <w:divsChild>
                <w:div w:id="749813772">
                  <w:marLeft w:val="0"/>
                  <w:marRight w:val="0"/>
                  <w:marTop w:val="0"/>
                  <w:marBottom w:val="0"/>
                  <w:divBdr>
                    <w:top w:val="none" w:sz="0" w:space="0" w:color="auto"/>
                    <w:left w:val="none" w:sz="0" w:space="0" w:color="auto"/>
                    <w:bottom w:val="none" w:sz="0" w:space="0" w:color="auto"/>
                    <w:right w:val="none" w:sz="0" w:space="0" w:color="auto"/>
                  </w:divBdr>
                </w:div>
              </w:divsChild>
            </w:div>
            <w:div w:id="411122456">
              <w:marLeft w:val="0"/>
              <w:marRight w:val="0"/>
              <w:marTop w:val="0"/>
              <w:marBottom w:val="0"/>
              <w:divBdr>
                <w:top w:val="none" w:sz="0" w:space="0" w:color="auto"/>
                <w:left w:val="none" w:sz="0" w:space="0" w:color="auto"/>
                <w:bottom w:val="none" w:sz="0" w:space="0" w:color="auto"/>
                <w:right w:val="none" w:sz="0" w:space="0" w:color="auto"/>
              </w:divBdr>
              <w:divsChild>
                <w:div w:id="1189563741">
                  <w:marLeft w:val="0"/>
                  <w:marRight w:val="0"/>
                  <w:marTop w:val="0"/>
                  <w:marBottom w:val="0"/>
                  <w:divBdr>
                    <w:top w:val="none" w:sz="0" w:space="0" w:color="auto"/>
                    <w:left w:val="none" w:sz="0" w:space="0" w:color="auto"/>
                    <w:bottom w:val="none" w:sz="0" w:space="0" w:color="auto"/>
                    <w:right w:val="none" w:sz="0" w:space="0" w:color="auto"/>
                  </w:divBdr>
                </w:div>
              </w:divsChild>
            </w:div>
            <w:div w:id="539515359">
              <w:marLeft w:val="0"/>
              <w:marRight w:val="0"/>
              <w:marTop w:val="0"/>
              <w:marBottom w:val="0"/>
              <w:divBdr>
                <w:top w:val="none" w:sz="0" w:space="0" w:color="auto"/>
                <w:left w:val="none" w:sz="0" w:space="0" w:color="auto"/>
                <w:bottom w:val="none" w:sz="0" w:space="0" w:color="auto"/>
                <w:right w:val="none" w:sz="0" w:space="0" w:color="auto"/>
              </w:divBdr>
              <w:divsChild>
                <w:div w:id="1400707742">
                  <w:marLeft w:val="0"/>
                  <w:marRight w:val="0"/>
                  <w:marTop w:val="0"/>
                  <w:marBottom w:val="0"/>
                  <w:divBdr>
                    <w:top w:val="none" w:sz="0" w:space="0" w:color="auto"/>
                    <w:left w:val="none" w:sz="0" w:space="0" w:color="auto"/>
                    <w:bottom w:val="none" w:sz="0" w:space="0" w:color="auto"/>
                    <w:right w:val="none" w:sz="0" w:space="0" w:color="auto"/>
                  </w:divBdr>
                </w:div>
              </w:divsChild>
            </w:div>
            <w:div w:id="754668090">
              <w:marLeft w:val="0"/>
              <w:marRight w:val="0"/>
              <w:marTop w:val="0"/>
              <w:marBottom w:val="0"/>
              <w:divBdr>
                <w:top w:val="none" w:sz="0" w:space="0" w:color="auto"/>
                <w:left w:val="none" w:sz="0" w:space="0" w:color="auto"/>
                <w:bottom w:val="none" w:sz="0" w:space="0" w:color="auto"/>
                <w:right w:val="none" w:sz="0" w:space="0" w:color="auto"/>
              </w:divBdr>
              <w:divsChild>
                <w:div w:id="190341465">
                  <w:marLeft w:val="0"/>
                  <w:marRight w:val="0"/>
                  <w:marTop w:val="0"/>
                  <w:marBottom w:val="0"/>
                  <w:divBdr>
                    <w:top w:val="none" w:sz="0" w:space="0" w:color="auto"/>
                    <w:left w:val="none" w:sz="0" w:space="0" w:color="auto"/>
                    <w:bottom w:val="none" w:sz="0" w:space="0" w:color="auto"/>
                    <w:right w:val="none" w:sz="0" w:space="0" w:color="auto"/>
                  </w:divBdr>
                </w:div>
              </w:divsChild>
            </w:div>
            <w:div w:id="804002556">
              <w:marLeft w:val="0"/>
              <w:marRight w:val="0"/>
              <w:marTop w:val="0"/>
              <w:marBottom w:val="0"/>
              <w:divBdr>
                <w:top w:val="none" w:sz="0" w:space="0" w:color="auto"/>
                <w:left w:val="none" w:sz="0" w:space="0" w:color="auto"/>
                <w:bottom w:val="none" w:sz="0" w:space="0" w:color="auto"/>
                <w:right w:val="none" w:sz="0" w:space="0" w:color="auto"/>
              </w:divBdr>
              <w:divsChild>
                <w:div w:id="2069955425">
                  <w:marLeft w:val="0"/>
                  <w:marRight w:val="0"/>
                  <w:marTop w:val="0"/>
                  <w:marBottom w:val="0"/>
                  <w:divBdr>
                    <w:top w:val="none" w:sz="0" w:space="0" w:color="auto"/>
                    <w:left w:val="none" w:sz="0" w:space="0" w:color="auto"/>
                    <w:bottom w:val="none" w:sz="0" w:space="0" w:color="auto"/>
                    <w:right w:val="none" w:sz="0" w:space="0" w:color="auto"/>
                  </w:divBdr>
                </w:div>
              </w:divsChild>
            </w:div>
            <w:div w:id="810101128">
              <w:marLeft w:val="0"/>
              <w:marRight w:val="0"/>
              <w:marTop w:val="0"/>
              <w:marBottom w:val="0"/>
              <w:divBdr>
                <w:top w:val="none" w:sz="0" w:space="0" w:color="auto"/>
                <w:left w:val="none" w:sz="0" w:space="0" w:color="auto"/>
                <w:bottom w:val="none" w:sz="0" w:space="0" w:color="auto"/>
                <w:right w:val="none" w:sz="0" w:space="0" w:color="auto"/>
              </w:divBdr>
              <w:divsChild>
                <w:div w:id="1733886694">
                  <w:marLeft w:val="0"/>
                  <w:marRight w:val="0"/>
                  <w:marTop w:val="0"/>
                  <w:marBottom w:val="0"/>
                  <w:divBdr>
                    <w:top w:val="none" w:sz="0" w:space="0" w:color="auto"/>
                    <w:left w:val="none" w:sz="0" w:space="0" w:color="auto"/>
                    <w:bottom w:val="none" w:sz="0" w:space="0" w:color="auto"/>
                    <w:right w:val="none" w:sz="0" w:space="0" w:color="auto"/>
                  </w:divBdr>
                </w:div>
              </w:divsChild>
            </w:div>
            <w:div w:id="886992537">
              <w:marLeft w:val="0"/>
              <w:marRight w:val="0"/>
              <w:marTop w:val="0"/>
              <w:marBottom w:val="0"/>
              <w:divBdr>
                <w:top w:val="none" w:sz="0" w:space="0" w:color="auto"/>
                <w:left w:val="none" w:sz="0" w:space="0" w:color="auto"/>
                <w:bottom w:val="none" w:sz="0" w:space="0" w:color="auto"/>
                <w:right w:val="none" w:sz="0" w:space="0" w:color="auto"/>
              </w:divBdr>
              <w:divsChild>
                <w:div w:id="103696477">
                  <w:marLeft w:val="0"/>
                  <w:marRight w:val="0"/>
                  <w:marTop w:val="0"/>
                  <w:marBottom w:val="0"/>
                  <w:divBdr>
                    <w:top w:val="none" w:sz="0" w:space="0" w:color="auto"/>
                    <w:left w:val="none" w:sz="0" w:space="0" w:color="auto"/>
                    <w:bottom w:val="none" w:sz="0" w:space="0" w:color="auto"/>
                    <w:right w:val="none" w:sz="0" w:space="0" w:color="auto"/>
                  </w:divBdr>
                </w:div>
              </w:divsChild>
            </w:div>
            <w:div w:id="942225652">
              <w:marLeft w:val="0"/>
              <w:marRight w:val="0"/>
              <w:marTop w:val="0"/>
              <w:marBottom w:val="0"/>
              <w:divBdr>
                <w:top w:val="none" w:sz="0" w:space="0" w:color="auto"/>
                <w:left w:val="none" w:sz="0" w:space="0" w:color="auto"/>
                <w:bottom w:val="none" w:sz="0" w:space="0" w:color="auto"/>
                <w:right w:val="none" w:sz="0" w:space="0" w:color="auto"/>
              </w:divBdr>
              <w:divsChild>
                <w:div w:id="707220964">
                  <w:marLeft w:val="0"/>
                  <w:marRight w:val="0"/>
                  <w:marTop w:val="0"/>
                  <w:marBottom w:val="0"/>
                  <w:divBdr>
                    <w:top w:val="none" w:sz="0" w:space="0" w:color="auto"/>
                    <w:left w:val="none" w:sz="0" w:space="0" w:color="auto"/>
                    <w:bottom w:val="none" w:sz="0" w:space="0" w:color="auto"/>
                    <w:right w:val="none" w:sz="0" w:space="0" w:color="auto"/>
                  </w:divBdr>
                </w:div>
              </w:divsChild>
            </w:div>
            <w:div w:id="942960306">
              <w:marLeft w:val="0"/>
              <w:marRight w:val="0"/>
              <w:marTop w:val="0"/>
              <w:marBottom w:val="0"/>
              <w:divBdr>
                <w:top w:val="none" w:sz="0" w:space="0" w:color="auto"/>
                <w:left w:val="none" w:sz="0" w:space="0" w:color="auto"/>
                <w:bottom w:val="none" w:sz="0" w:space="0" w:color="auto"/>
                <w:right w:val="none" w:sz="0" w:space="0" w:color="auto"/>
              </w:divBdr>
              <w:divsChild>
                <w:div w:id="1708795855">
                  <w:marLeft w:val="0"/>
                  <w:marRight w:val="0"/>
                  <w:marTop w:val="0"/>
                  <w:marBottom w:val="0"/>
                  <w:divBdr>
                    <w:top w:val="none" w:sz="0" w:space="0" w:color="auto"/>
                    <w:left w:val="none" w:sz="0" w:space="0" w:color="auto"/>
                    <w:bottom w:val="none" w:sz="0" w:space="0" w:color="auto"/>
                    <w:right w:val="none" w:sz="0" w:space="0" w:color="auto"/>
                  </w:divBdr>
                </w:div>
              </w:divsChild>
            </w:div>
            <w:div w:id="954755423">
              <w:marLeft w:val="0"/>
              <w:marRight w:val="0"/>
              <w:marTop w:val="0"/>
              <w:marBottom w:val="0"/>
              <w:divBdr>
                <w:top w:val="none" w:sz="0" w:space="0" w:color="auto"/>
                <w:left w:val="none" w:sz="0" w:space="0" w:color="auto"/>
                <w:bottom w:val="none" w:sz="0" w:space="0" w:color="auto"/>
                <w:right w:val="none" w:sz="0" w:space="0" w:color="auto"/>
              </w:divBdr>
              <w:divsChild>
                <w:div w:id="1287541303">
                  <w:marLeft w:val="0"/>
                  <w:marRight w:val="0"/>
                  <w:marTop w:val="0"/>
                  <w:marBottom w:val="0"/>
                  <w:divBdr>
                    <w:top w:val="none" w:sz="0" w:space="0" w:color="auto"/>
                    <w:left w:val="none" w:sz="0" w:space="0" w:color="auto"/>
                    <w:bottom w:val="none" w:sz="0" w:space="0" w:color="auto"/>
                    <w:right w:val="none" w:sz="0" w:space="0" w:color="auto"/>
                  </w:divBdr>
                </w:div>
              </w:divsChild>
            </w:div>
            <w:div w:id="970209265">
              <w:marLeft w:val="0"/>
              <w:marRight w:val="0"/>
              <w:marTop w:val="0"/>
              <w:marBottom w:val="0"/>
              <w:divBdr>
                <w:top w:val="none" w:sz="0" w:space="0" w:color="auto"/>
                <w:left w:val="none" w:sz="0" w:space="0" w:color="auto"/>
                <w:bottom w:val="none" w:sz="0" w:space="0" w:color="auto"/>
                <w:right w:val="none" w:sz="0" w:space="0" w:color="auto"/>
              </w:divBdr>
              <w:divsChild>
                <w:div w:id="953364682">
                  <w:marLeft w:val="0"/>
                  <w:marRight w:val="0"/>
                  <w:marTop w:val="0"/>
                  <w:marBottom w:val="0"/>
                  <w:divBdr>
                    <w:top w:val="none" w:sz="0" w:space="0" w:color="auto"/>
                    <w:left w:val="none" w:sz="0" w:space="0" w:color="auto"/>
                    <w:bottom w:val="none" w:sz="0" w:space="0" w:color="auto"/>
                    <w:right w:val="none" w:sz="0" w:space="0" w:color="auto"/>
                  </w:divBdr>
                </w:div>
              </w:divsChild>
            </w:div>
            <w:div w:id="1090586631">
              <w:marLeft w:val="0"/>
              <w:marRight w:val="0"/>
              <w:marTop w:val="0"/>
              <w:marBottom w:val="0"/>
              <w:divBdr>
                <w:top w:val="none" w:sz="0" w:space="0" w:color="auto"/>
                <w:left w:val="none" w:sz="0" w:space="0" w:color="auto"/>
                <w:bottom w:val="none" w:sz="0" w:space="0" w:color="auto"/>
                <w:right w:val="none" w:sz="0" w:space="0" w:color="auto"/>
              </w:divBdr>
              <w:divsChild>
                <w:div w:id="545408940">
                  <w:marLeft w:val="0"/>
                  <w:marRight w:val="0"/>
                  <w:marTop w:val="0"/>
                  <w:marBottom w:val="0"/>
                  <w:divBdr>
                    <w:top w:val="none" w:sz="0" w:space="0" w:color="auto"/>
                    <w:left w:val="none" w:sz="0" w:space="0" w:color="auto"/>
                    <w:bottom w:val="none" w:sz="0" w:space="0" w:color="auto"/>
                    <w:right w:val="none" w:sz="0" w:space="0" w:color="auto"/>
                  </w:divBdr>
                </w:div>
              </w:divsChild>
            </w:div>
            <w:div w:id="1122189313">
              <w:marLeft w:val="0"/>
              <w:marRight w:val="0"/>
              <w:marTop w:val="0"/>
              <w:marBottom w:val="0"/>
              <w:divBdr>
                <w:top w:val="none" w:sz="0" w:space="0" w:color="auto"/>
                <w:left w:val="none" w:sz="0" w:space="0" w:color="auto"/>
                <w:bottom w:val="none" w:sz="0" w:space="0" w:color="auto"/>
                <w:right w:val="none" w:sz="0" w:space="0" w:color="auto"/>
              </w:divBdr>
              <w:divsChild>
                <w:div w:id="1123573915">
                  <w:marLeft w:val="0"/>
                  <w:marRight w:val="0"/>
                  <w:marTop w:val="0"/>
                  <w:marBottom w:val="0"/>
                  <w:divBdr>
                    <w:top w:val="none" w:sz="0" w:space="0" w:color="auto"/>
                    <w:left w:val="none" w:sz="0" w:space="0" w:color="auto"/>
                    <w:bottom w:val="none" w:sz="0" w:space="0" w:color="auto"/>
                    <w:right w:val="none" w:sz="0" w:space="0" w:color="auto"/>
                  </w:divBdr>
                </w:div>
              </w:divsChild>
            </w:div>
            <w:div w:id="1292440657">
              <w:marLeft w:val="0"/>
              <w:marRight w:val="0"/>
              <w:marTop w:val="0"/>
              <w:marBottom w:val="0"/>
              <w:divBdr>
                <w:top w:val="none" w:sz="0" w:space="0" w:color="auto"/>
                <w:left w:val="none" w:sz="0" w:space="0" w:color="auto"/>
                <w:bottom w:val="none" w:sz="0" w:space="0" w:color="auto"/>
                <w:right w:val="none" w:sz="0" w:space="0" w:color="auto"/>
              </w:divBdr>
              <w:divsChild>
                <w:div w:id="1683581378">
                  <w:marLeft w:val="0"/>
                  <w:marRight w:val="0"/>
                  <w:marTop w:val="0"/>
                  <w:marBottom w:val="0"/>
                  <w:divBdr>
                    <w:top w:val="none" w:sz="0" w:space="0" w:color="auto"/>
                    <w:left w:val="none" w:sz="0" w:space="0" w:color="auto"/>
                    <w:bottom w:val="none" w:sz="0" w:space="0" w:color="auto"/>
                    <w:right w:val="none" w:sz="0" w:space="0" w:color="auto"/>
                  </w:divBdr>
                </w:div>
              </w:divsChild>
            </w:div>
            <w:div w:id="1427919956">
              <w:marLeft w:val="0"/>
              <w:marRight w:val="0"/>
              <w:marTop w:val="0"/>
              <w:marBottom w:val="0"/>
              <w:divBdr>
                <w:top w:val="none" w:sz="0" w:space="0" w:color="auto"/>
                <w:left w:val="none" w:sz="0" w:space="0" w:color="auto"/>
                <w:bottom w:val="none" w:sz="0" w:space="0" w:color="auto"/>
                <w:right w:val="none" w:sz="0" w:space="0" w:color="auto"/>
              </w:divBdr>
              <w:divsChild>
                <w:div w:id="1898475079">
                  <w:marLeft w:val="0"/>
                  <w:marRight w:val="0"/>
                  <w:marTop w:val="0"/>
                  <w:marBottom w:val="0"/>
                  <w:divBdr>
                    <w:top w:val="none" w:sz="0" w:space="0" w:color="auto"/>
                    <w:left w:val="none" w:sz="0" w:space="0" w:color="auto"/>
                    <w:bottom w:val="none" w:sz="0" w:space="0" w:color="auto"/>
                    <w:right w:val="none" w:sz="0" w:space="0" w:color="auto"/>
                  </w:divBdr>
                </w:div>
              </w:divsChild>
            </w:div>
            <w:div w:id="1460608040">
              <w:marLeft w:val="0"/>
              <w:marRight w:val="0"/>
              <w:marTop w:val="0"/>
              <w:marBottom w:val="0"/>
              <w:divBdr>
                <w:top w:val="none" w:sz="0" w:space="0" w:color="auto"/>
                <w:left w:val="none" w:sz="0" w:space="0" w:color="auto"/>
                <w:bottom w:val="none" w:sz="0" w:space="0" w:color="auto"/>
                <w:right w:val="none" w:sz="0" w:space="0" w:color="auto"/>
              </w:divBdr>
              <w:divsChild>
                <w:div w:id="1831292846">
                  <w:marLeft w:val="0"/>
                  <w:marRight w:val="0"/>
                  <w:marTop w:val="0"/>
                  <w:marBottom w:val="0"/>
                  <w:divBdr>
                    <w:top w:val="none" w:sz="0" w:space="0" w:color="auto"/>
                    <w:left w:val="none" w:sz="0" w:space="0" w:color="auto"/>
                    <w:bottom w:val="none" w:sz="0" w:space="0" w:color="auto"/>
                    <w:right w:val="none" w:sz="0" w:space="0" w:color="auto"/>
                  </w:divBdr>
                </w:div>
              </w:divsChild>
            </w:div>
            <w:div w:id="1540628367">
              <w:marLeft w:val="0"/>
              <w:marRight w:val="0"/>
              <w:marTop w:val="0"/>
              <w:marBottom w:val="0"/>
              <w:divBdr>
                <w:top w:val="none" w:sz="0" w:space="0" w:color="auto"/>
                <w:left w:val="none" w:sz="0" w:space="0" w:color="auto"/>
                <w:bottom w:val="none" w:sz="0" w:space="0" w:color="auto"/>
                <w:right w:val="none" w:sz="0" w:space="0" w:color="auto"/>
              </w:divBdr>
              <w:divsChild>
                <w:div w:id="284236067">
                  <w:marLeft w:val="0"/>
                  <w:marRight w:val="0"/>
                  <w:marTop w:val="0"/>
                  <w:marBottom w:val="0"/>
                  <w:divBdr>
                    <w:top w:val="none" w:sz="0" w:space="0" w:color="auto"/>
                    <w:left w:val="none" w:sz="0" w:space="0" w:color="auto"/>
                    <w:bottom w:val="none" w:sz="0" w:space="0" w:color="auto"/>
                    <w:right w:val="none" w:sz="0" w:space="0" w:color="auto"/>
                  </w:divBdr>
                </w:div>
              </w:divsChild>
            </w:div>
            <w:div w:id="1649476441">
              <w:marLeft w:val="0"/>
              <w:marRight w:val="0"/>
              <w:marTop w:val="0"/>
              <w:marBottom w:val="0"/>
              <w:divBdr>
                <w:top w:val="none" w:sz="0" w:space="0" w:color="auto"/>
                <w:left w:val="none" w:sz="0" w:space="0" w:color="auto"/>
                <w:bottom w:val="none" w:sz="0" w:space="0" w:color="auto"/>
                <w:right w:val="none" w:sz="0" w:space="0" w:color="auto"/>
              </w:divBdr>
              <w:divsChild>
                <w:div w:id="1417441350">
                  <w:marLeft w:val="0"/>
                  <w:marRight w:val="0"/>
                  <w:marTop w:val="0"/>
                  <w:marBottom w:val="0"/>
                  <w:divBdr>
                    <w:top w:val="none" w:sz="0" w:space="0" w:color="auto"/>
                    <w:left w:val="none" w:sz="0" w:space="0" w:color="auto"/>
                    <w:bottom w:val="none" w:sz="0" w:space="0" w:color="auto"/>
                    <w:right w:val="none" w:sz="0" w:space="0" w:color="auto"/>
                  </w:divBdr>
                </w:div>
              </w:divsChild>
            </w:div>
            <w:div w:id="1667513872">
              <w:marLeft w:val="0"/>
              <w:marRight w:val="0"/>
              <w:marTop w:val="0"/>
              <w:marBottom w:val="0"/>
              <w:divBdr>
                <w:top w:val="none" w:sz="0" w:space="0" w:color="auto"/>
                <w:left w:val="none" w:sz="0" w:space="0" w:color="auto"/>
                <w:bottom w:val="none" w:sz="0" w:space="0" w:color="auto"/>
                <w:right w:val="none" w:sz="0" w:space="0" w:color="auto"/>
              </w:divBdr>
              <w:divsChild>
                <w:div w:id="2016375972">
                  <w:marLeft w:val="0"/>
                  <w:marRight w:val="0"/>
                  <w:marTop w:val="0"/>
                  <w:marBottom w:val="0"/>
                  <w:divBdr>
                    <w:top w:val="none" w:sz="0" w:space="0" w:color="auto"/>
                    <w:left w:val="none" w:sz="0" w:space="0" w:color="auto"/>
                    <w:bottom w:val="none" w:sz="0" w:space="0" w:color="auto"/>
                    <w:right w:val="none" w:sz="0" w:space="0" w:color="auto"/>
                  </w:divBdr>
                </w:div>
              </w:divsChild>
            </w:div>
            <w:div w:id="1890533893">
              <w:marLeft w:val="0"/>
              <w:marRight w:val="0"/>
              <w:marTop w:val="0"/>
              <w:marBottom w:val="0"/>
              <w:divBdr>
                <w:top w:val="none" w:sz="0" w:space="0" w:color="auto"/>
                <w:left w:val="none" w:sz="0" w:space="0" w:color="auto"/>
                <w:bottom w:val="none" w:sz="0" w:space="0" w:color="auto"/>
                <w:right w:val="none" w:sz="0" w:space="0" w:color="auto"/>
              </w:divBdr>
              <w:divsChild>
                <w:div w:id="1190686073">
                  <w:marLeft w:val="0"/>
                  <w:marRight w:val="0"/>
                  <w:marTop w:val="0"/>
                  <w:marBottom w:val="0"/>
                  <w:divBdr>
                    <w:top w:val="none" w:sz="0" w:space="0" w:color="auto"/>
                    <w:left w:val="none" w:sz="0" w:space="0" w:color="auto"/>
                    <w:bottom w:val="none" w:sz="0" w:space="0" w:color="auto"/>
                    <w:right w:val="none" w:sz="0" w:space="0" w:color="auto"/>
                  </w:divBdr>
                </w:div>
              </w:divsChild>
            </w:div>
            <w:div w:id="1957252447">
              <w:marLeft w:val="0"/>
              <w:marRight w:val="0"/>
              <w:marTop w:val="0"/>
              <w:marBottom w:val="0"/>
              <w:divBdr>
                <w:top w:val="none" w:sz="0" w:space="0" w:color="auto"/>
                <w:left w:val="none" w:sz="0" w:space="0" w:color="auto"/>
                <w:bottom w:val="none" w:sz="0" w:space="0" w:color="auto"/>
                <w:right w:val="none" w:sz="0" w:space="0" w:color="auto"/>
              </w:divBdr>
              <w:divsChild>
                <w:div w:id="1173691947">
                  <w:marLeft w:val="0"/>
                  <w:marRight w:val="0"/>
                  <w:marTop w:val="0"/>
                  <w:marBottom w:val="0"/>
                  <w:divBdr>
                    <w:top w:val="none" w:sz="0" w:space="0" w:color="auto"/>
                    <w:left w:val="none" w:sz="0" w:space="0" w:color="auto"/>
                    <w:bottom w:val="none" w:sz="0" w:space="0" w:color="auto"/>
                    <w:right w:val="none" w:sz="0" w:space="0" w:color="auto"/>
                  </w:divBdr>
                </w:div>
              </w:divsChild>
            </w:div>
            <w:div w:id="1986202523">
              <w:marLeft w:val="0"/>
              <w:marRight w:val="0"/>
              <w:marTop w:val="0"/>
              <w:marBottom w:val="0"/>
              <w:divBdr>
                <w:top w:val="none" w:sz="0" w:space="0" w:color="auto"/>
                <w:left w:val="none" w:sz="0" w:space="0" w:color="auto"/>
                <w:bottom w:val="none" w:sz="0" w:space="0" w:color="auto"/>
                <w:right w:val="none" w:sz="0" w:space="0" w:color="auto"/>
              </w:divBdr>
              <w:divsChild>
                <w:div w:id="1775710495">
                  <w:marLeft w:val="0"/>
                  <w:marRight w:val="0"/>
                  <w:marTop w:val="0"/>
                  <w:marBottom w:val="0"/>
                  <w:divBdr>
                    <w:top w:val="none" w:sz="0" w:space="0" w:color="auto"/>
                    <w:left w:val="none" w:sz="0" w:space="0" w:color="auto"/>
                    <w:bottom w:val="none" w:sz="0" w:space="0" w:color="auto"/>
                    <w:right w:val="none" w:sz="0" w:space="0" w:color="auto"/>
                  </w:divBdr>
                </w:div>
              </w:divsChild>
            </w:div>
            <w:div w:id="2142647102">
              <w:marLeft w:val="0"/>
              <w:marRight w:val="0"/>
              <w:marTop w:val="0"/>
              <w:marBottom w:val="0"/>
              <w:divBdr>
                <w:top w:val="none" w:sz="0" w:space="0" w:color="auto"/>
                <w:left w:val="none" w:sz="0" w:space="0" w:color="auto"/>
                <w:bottom w:val="none" w:sz="0" w:space="0" w:color="auto"/>
                <w:right w:val="none" w:sz="0" w:space="0" w:color="auto"/>
              </w:divBdr>
              <w:divsChild>
                <w:div w:id="127895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728157">
      <w:bodyDiv w:val="1"/>
      <w:marLeft w:val="0"/>
      <w:marRight w:val="0"/>
      <w:marTop w:val="0"/>
      <w:marBottom w:val="0"/>
      <w:divBdr>
        <w:top w:val="none" w:sz="0" w:space="0" w:color="auto"/>
        <w:left w:val="none" w:sz="0" w:space="0" w:color="auto"/>
        <w:bottom w:val="none" w:sz="0" w:space="0" w:color="auto"/>
        <w:right w:val="none" w:sz="0" w:space="0" w:color="auto"/>
      </w:divBdr>
      <w:divsChild>
        <w:div w:id="392048521">
          <w:marLeft w:val="0"/>
          <w:marRight w:val="0"/>
          <w:marTop w:val="0"/>
          <w:marBottom w:val="0"/>
          <w:divBdr>
            <w:top w:val="none" w:sz="0" w:space="0" w:color="auto"/>
            <w:left w:val="none" w:sz="0" w:space="0" w:color="auto"/>
            <w:bottom w:val="none" w:sz="0" w:space="0" w:color="auto"/>
            <w:right w:val="none" w:sz="0" w:space="0" w:color="auto"/>
          </w:divBdr>
          <w:divsChild>
            <w:div w:id="1318502">
              <w:marLeft w:val="0"/>
              <w:marRight w:val="0"/>
              <w:marTop w:val="0"/>
              <w:marBottom w:val="0"/>
              <w:divBdr>
                <w:top w:val="none" w:sz="0" w:space="0" w:color="auto"/>
                <w:left w:val="none" w:sz="0" w:space="0" w:color="auto"/>
                <w:bottom w:val="none" w:sz="0" w:space="0" w:color="auto"/>
                <w:right w:val="none" w:sz="0" w:space="0" w:color="auto"/>
              </w:divBdr>
              <w:divsChild>
                <w:div w:id="1838301292">
                  <w:marLeft w:val="0"/>
                  <w:marRight w:val="0"/>
                  <w:marTop w:val="0"/>
                  <w:marBottom w:val="0"/>
                  <w:divBdr>
                    <w:top w:val="none" w:sz="0" w:space="0" w:color="auto"/>
                    <w:left w:val="none" w:sz="0" w:space="0" w:color="auto"/>
                    <w:bottom w:val="none" w:sz="0" w:space="0" w:color="auto"/>
                    <w:right w:val="none" w:sz="0" w:space="0" w:color="auto"/>
                  </w:divBdr>
                </w:div>
              </w:divsChild>
            </w:div>
            <w:div w:id="7559613">
              <w:marLeft w:val="0"/>
              <w:marRight w:val="0"/>
              <w:marTop w:val="0"/>
              <w:marBottom w:val="0"/>
              <w:divBdr>
                <w:top w:val="none" w:sz="0" w:space="0" w:color="auto"/>
                <w:left w:val="none" w:sz="0" w:space="0" w:color="auto"/>
                <w:bottom w:val="none" w:sz="0" w:space="0" w:color="auto"/>
                <w:right w:val="none" w:sz="0" w:space="0" w:color="auto"/>
              </w:divBdr>
              <w:divsChild>
                <w:div w:id="568468999">
                  <w:marLeft w:val="0"/>
                  <w:marRight w:val="0"/>
                  <w:marTop w:val="0"/>
                  <w:marBottom w:val="0"/>
                  <w:divBdr>
                    <w:top w:val="none" w:sz="0" w:space="0" w:color="auto"/>
                    <w:left w:val="none" w:sz="0" w:space="0" w:color="auto"/>
                    <w:bottom w:val="none" w:sz="0" w:space="0" w:color="auto"/>
                    <w:right w:val="none" w:sz="0" w:space="0" w:color="auto"/>
                  </w:divBdr>
                </w:div>
              </w:divsChild>
            </w:div>
            <w:div w:id="10686504">
              <w:marLeft w:val="0"/>
              <w:marRight w:val="0"/>
              <w:marTop w:val="0"/>
              <w:marBottom w:val="0"/>
              <w:divBdr>
                <w:top w:val="none" w:sz="0" w:space="0" w:color="auto"/>
                <w:left w:val="none" w:sz="0" w:space="0" w:color="auto"/>
                <w:bottom w:val="none" w:sz="0" w:space="0" w:color="auto"/>
                <w:right w:val="none" w:sz="0" w:space="0" w:color="auto"/>
              </w:divBdr>
              <w:divsChild>
                <w:div w:id="1516338979">
                  <w:marLeft w:val="0"/>
                  <w:marRight w:val="0"/>
                  <w:marTop w:val="0"/>
                  <w:marBottom w:val="0"/>
                  <w:divBdr>
                    <w:top w:val="none" w:sz="0" w:space="0" w:color="auto"/>
                    <w:left w:val="none" w:sz="0" w:space="0" w:color="auto"/>
                    <w:bottom w:val="none" w:sz="0" w:space="0" w:color="auto"/>
                    <w:right w:val="none" w:sz="0" w:space="0" w:color="auto"/>
                  </w:divBdr>
                </w:div>
              </w:divsChild>
            </w:div>
            <w:div w:id="84496894">
              <w:marLeft w:val="0"/>
              <w:marRight w:val="0"/>
              <w:marTop w:val="0"/>
              <w:marBottom w:val="0"/>
              <w:divBdr>
                <w:top w:val="none" w:sz="0" w:space="0" w:color="auto"/>
                <w:left w:val="none" w:sz="0" w:space="0" w:color="auto"/>
                <w:bottom w:val="none" w:sz="0" w:space="0" w:color="auto"/>
                <w:right w:val="none" w:sz="0" w:space="0" w:color="auto"/>
              </w:divBdr>
              <w:divsChild>
                <w:div w:id="1541823901">
                  <w:marLeft w:val="0"/>
                  <w:marRight w:val="0"/>
                  <w:marTop w:val="0"/>
                  <w:marBottom w:val="0"/>
                  <w:divBdr>
                    <w:top w:val="none" w:sz="0" w:space="0" w:color="auto"/>
                    <w:left w:val="none" w:sz="0" w:space="0" w:color="auto"/>
                    <w:bottom w:val="none" w:sz="0" w:space="0" w:color="auto"/>
                    <w:right w:val="none" w:sz="0" w:space="0" w:color="auto"/>
                  </w:divBdr>
                </w:div>
              </w:divsChild>
            </w:div>
            <w:div w:id="89084024">
              <w:marLeft w:val="0"/>
              <w:marRight w:val="0"/>
              <w:marTop w:val="0"/>
              <w:marBottom w:val="0"/>
              <w:divBdr>
                <w:top w:val="none" w:sz="0" w:space="0" w:color="auto"/>
                <w:left w:val="none" w:sz="0" w:space="0" w:color="auto"/>
                <w:bottom w:val="none" w:sz="0" w:space="0" w:color="auto"/>
                <w:right w:val="none" w:sz="0" w:space="0" w:color="auto"/>
              </w:divBdr>
              <w:divsChild>
                <w:div w:id="12418267">
                  <w:marLeft w:val="0"/>
                  <w:marRight w:val="0"/>
                  <w:marTop w:val="0"/>
                  <w:marBottom w:val="0"/>
                  <w:divBdr>
                    <w:top w:val="none" w:sz="0" w:space="0" w:color="auto"/>
                    <w:left w:val="none" w:sz="0" w:space="0" w:color="auto"/>
                    <w:bottom w:val="none" w:sz="0" w:space="0" w:color="auto"/>
                    <w:right w:val="none" w:sz="0" w:space="0" w:color="auto"/>
                  </w:divBdr>
                </w:div>
              </w:divsChild>
            </w:div>
            <w:div w:id="103351796">
              <w:marLeft w:val="0"/>
              <w:marRight w:val="0"/>
              <w:marTop w:val="0"/>
              <w:marBottom w:val="0"/>
              <w:divBdr>
                <w:top w:val="none" w:sz="0" w:space="0" w:color="auto"/>
                <w:left w:val="none" w:sz="0" w:space="0" w:color="auto"/>
                <w:bottom w:val="none" w:sz="0" w:space="0" w:color="auto"/>
                <w:right w:val="none" w:sz="0" w:space="0" w:color="auto"/>
              </w:divBdr>
              <w:divsChild>
                <w:div w:id="1712613190">
                  <w:marLeft w:val="0"/>
                  <w:marRight w:val="0"/>
                  <w:marTop w:val="0"/>
                  <w:marBottom w:val="0"/>
                  <w:divBdr>
                    <w:top w:val="none" w:sz="0" w:space="0" w:color="auto"/>
                    <w:left w:val="none" w:sz="0" w:space="0" w:color="auto"/>
                    <w:bottom w:val="none" w:sz="0" w:space="0" w:color="auto"/>
                    <w:right w:val="none" w:sz="0" w:space="0" w:color="auto"/>
                  </w:divBdr>
                </w:div>
              </w:divsChild>
            </w:div>
            <w:div w:id="115223692">
              <w:marLeft w:val="0"/>
              <w:marRight w:val="0"/>
              <w:marTop w:val="0"/>
              <w:marBottom w:val="0"/>
              <w:divBdr>
                <w:top w:val="none" w:sz="0" w:space="0" w:color="auto"/>
                <w:left w:val="none" w:sz="0" w:space="0" w:color="auto"/>
                <w:bottom w:val="none" w:sz="0" w:space="0" w:color="auto"/>
                <w:right w:val="none" w:sz="0" w:space="0" w:color="auto"/>
              </w:divBdr>
              <w:divsChild>
                <w:div w:id="941106182">
                  <w:marLeft w:val="0"/>
                  <w:marRight w:val="0"/>
                  <w:marTop w:val="0"/>
                  <w:marBottom w:val="0"/>
                  <w:divBdr>
                    <w:top w:val="none" w:sz="0" w:space="0" w:color="auto"/>
                    <w:left w:val="none" w:sz="0" w:space="0" w:color="auto"/>
                    <w:bottom w:val="none" w:sz="0" w:space="0" w:color="auto"/>
                    <w:right w:val="none" w:sz="0" w:space="0" w:color="auto"/>
                  </w:divBdr>
                </w:div>
              </w:divsChild>
            </w:div>
            <w:div w:id="204103450">
              <w:marLeft w:val="0"/>
              <w:marRight w:val="0"/>
              <w:marTop w:val="0"/>
              <w:marBottom w:val="0"/>
              <w:divBdr>
                <w:top w:val="none" w:sz="0" w:space="0" w:color="auto"/>
                <w:left w:val="none" w:sz="0" w:space="0" w:color="auto"/>
                <w:bottom w:val="none" w:sz="0" w:space="0" w:color="auto"/>
                <w:right w:val="none" w:sz="0" w:space="0" w:color="auto"/>
              </w:divBdr>
              <w:divsChild>
                <w:div w:id="1409613924">
                  <w:marLeft w:val="0"/>
                  <w:marRight w:val="0"/>
                  <w:marTop w:val="0"/>
                  <w:marBottom w:val="0"/>
                  <w:divBdr>
                    <w:top w:val="none" w:sz="0" w:space="0" w:color="auto"/>
                    <w:left w:val="none" w:sz="0" w:space="0" w:color="auto"/>
                    <w:bottom w:val="none" w:sz="0" w:space="0" w:color="auto"/>
                    <w:right w:val="none" w:sz="0" w:space="0" w:color="auto"/>
                  </w:divBdr>
                </w:div>
              </w:divsChild>
            </w:div>
            <w:div w:id="206260573">
              <w:marLeft w:val="0"/>
              <w:marRight w:val="0"/>
              <w:marTop w:val="0"/>
              <w:marBottom w:val="0"/>
              <w:divBdr>
                <w:top w:val="none" w:sz="0" w:space="0" w:color="auto"/>
                <w:left w:val="none" w:sz="0" w:space="0" w:color="auto"/>
                <w:bottom w:val="none" w:sz="0" w:space="0" w:color="auto"/>
                <w:right w:val="none" w:sz="0" w:space="0" w:color="auto"/>
              </w:divBdr>
              <w:divsChild>
                <w:div w:id="294913865">
                  <w:marLeft w:val="0"/>
                  <w:marRight w:val="0"/>
                  <w:marTop w:val="0"/>
                  <w:marBottom w:val="0"/>
                  <w:divBdr>
                    <w:top w:val="none" w:sz="0" w:space="0" w:color="auto"/>
                    <w:left w:val="none" w:sz="0" w:space="0" w:color="auto"/>
                    <w:bottom w:val="none" w:sz="0" w:space="0" w:color="auto"/>
                    <w:right w:val="none" w:sz="0" w:space="0" w:color="auto"/>
                  </w:divBdr>
                </w:div>
              </w:divsChild>
            </w:div>
            <w:div w:id="235021280">
              <w:marLeft w:val="0"/>
              <w:marRight w:val="0"/>
              <w:marTop w:val="0"/>
              <w:marBottom w:val="0"/>
              <w:divBdr>
                <w:top w:val="none" w:sz="0" w:space="0" w:color="auto"/>
                <w:left w:val="none" w:sz="0" w:space="0" w:color="auto"/>
                <w:bottom w:val="none" w:sz="0" w:space="0" w:color="auto"/>
                <w:right w:val="none" w:sz="0" w:space="0" w:color="auto"/>
              </w:divBdr>
              <w:divsChild>
                <w:div w:id="1817797816">
                  <w:marLeft w:val="0"/>
                  <w:marRight w:val="0"/>
                  <w:marTop w:val="0"/>
                  <w:marBottom w:val="0"/>
                  <w:divBdr>
                    <w:top w:val="none" w:sz="0" w:space="0" w:color="auto"/>
                    <w:left w:val="none" w:sz="0" w:space="0" w:color="auto"/>
                    <w:bottom w:val="none" w:sz="0" w:space="0" w:color="auto"/>
                    <w:right w:val="none" w:sz="0" w:space="0" w:color="auto"/>
                  </w:divBdr>
                </w:div>
              </w:divsChild>
            </w:div>
            <w:div w:id="274756894">
              <w:marLeft w:val="0"/>
              <w:marRight w:val="0"/>
              <w:marTop w:val="0"/>
              <w:marBottom w:val="0"/>
              <w:divBdr>
                <w:top w:val="none" w:sz="0" w:space="0" w:color="auto"/>
                <w:left w:val="none" w:sz="0" w:space="0" w:color="auto"/>
                <w:bottom w:val="none" w:sz="0" w:space="0" w:color="auto"/>
                <w:right w:val="none" w:sz="0" w:space="0" w:color="auto"/>
              </w:divBdr>
              <w:divsChild>
                <w:div w:id="1745957582">
                  <w:marLeft w:val="0"/>
                  <w:marRight w:val="0"/>
                  <w:marTop w:val="0"/>
                  <w:marBottom w:val="0"/>
                  <w:divBdr>
                    <w:top w:val="none" w:sz="0" w:space="0" w:color="auto"/>
                    <w:left w:val="none" w:sz="0" w:space="0" w:color="auto"/>
                    <w:bottom w:val="none" w:sz="0" w:space="0" w:color="auto"/>
                    <w:right w:val="none" w:sz="0" w:space="0" w:color="auto"/>
                  </w:divBdr>
                </w:div>
              </w:divsChild>
            </w:div>
            <w:div w:id="279773904">
              <w:marLeft w:val="0"/>
              <w:marRight w:val="0"/>
              <w:marTop w:val="0"/>
              <w:marBottom w:val="0"/>
              <w:divBdr>
                <w:top w:val="none" w:sz="0" w:space="0" w:color="auto"/>
                <w:left w:val="none" w:sz="0" w:space="0" w:color="auto"/>
                <w:bottom w:val="none" w:sz="0" w:space="0" w:color="auto"/>
                <w:right w:val="none" w:sz="0" w:space="0" w:color="auto"/>
              </w:divBdr>
              <w:divsChild>
                <w:div w:id="1550144728">
                  <w:marLeft w:val="0"/>
                  <w:marRight w:val="0"/>
                  <w:marTop w:val="0"/>
                  <w:marBottom w:val="0"/>
                  <w:divBdr>
                    <w:top w:val="none" w:sz="0" w:space="0" w:color="auto"/>
                    <w:left w:val="none" w:sz="0" w:space="0" w:color="auto"/>
                    <w:bottom w:val="none" w:sz="0" w:space="0" w:color="auto"/>
                    <w:right w:val="none" w:sz="0" w:space="0" w:color="auto"/>
                  </w:divBdr>
                </w:div>
              </w:divsChild>
            </w:div>
            <w:div w:id="286399753">
              <w:marLeft w:val="0"/>
              <w:marRight w:val="0"/>
              <w:marTop w:val="0"/>
              <w:marBottom w:val="0"/>
              <w:divBdr>
                <w:top w:val="none" w:sz="0" w:space="0" w:color="auto"/>
                <w:left w:val="none" w:sz="0" w:space="0" w:color="auto"/>
                <w:bottom w:val="none" w:sz="0" w:space="0" w:color="auto"/>
                <w:right w:val="none" w:sz="0" w:space="0" w:color="auto"/>
              </w:divBdr>
              <w:divsChild>
                <w:div w:id="2141724925">
                  <w:marLeft w:val="0"/>
                  <w:marRight w:val="0"/>
                  <w:marTop w:val="0"/>
                  <w:marBottom w:val="0"/>
                  <w:divBdr>
                    <w:top w:val="none" w:sz="0" w:space="0" w:color="auto"/>
                    <w:left w:val="none" w:sz="0" w:space="0" w:color="auto"/>
                    <w:bottom w:val="none" w:sz="0" w:space="0" w:color="auto"/>
                    <w:right w:val="none" w:sz="0" w:space="0" w:color="auto"/>
                  </w:divBdr>
                </w:div>
              </w:divsChild>
            </w:div>
            <w:div w:id="295768853">
              <w:marLeft w:val="0"/>
              <w:marRight w:val="0"/>
              <w:marTop w:val="0"/>
              <w:marBottom w:val="0"/>
              <w:divBdr>
                <w:top w:val="none" w:sz="0" w:space="0" w:color="auto"/>
                <w:left w:val="none" w:sz="0" w:space="0" w:color="auto"/>
                <w:bottom w:val="none" w:sz="0" w:space="0" w:color="auto"/>
                <w:right w:val="none" w:sz="0" w:space="0" w:color="auto"/>
              </w:divBdr>
              <w:divsChild>
                <w:div w:id="1837646056">
                  <w:marLeft w:val="0"/>
                  <w:marRight w:val="0"/>
                  <w:marTop w:val="0"/>
                  <w:marBottom w:val="0"/>
                  <w:divBdr>
                    <w:top w:val="none" w:sz="0" w:space="0" w:color="auto"/>
                    <w:left w:val="none" w:sz="0" w:space="0" w:color="auto"/>
                    <w:bottom w:val="none" w:sz="0" w:space="0" w:color="auto"/>
                    <w:right w:val="none" w:sz="0" w:space="0" w:color="auto"/>
                  </w:divBdr>
                </w:div>
              </w:divsChild>
            </w:div>
            <w:div w:id="307592448">
              <w:marLeft w:val="0"/>
              <w:marRight w:val="0"/>
              <w:marTop w:val="0"/>
              <w:marBottom w:val="0"/>
              <w:divBdr>
                <w:top w:val="none" w:sz="0" w:space="0" w:color="auto"/>
                <w:left w:val="none" w:sz="0" w:space="0" w:color="auto"/>
                <w:bottom w:val="none" w:sz="0" w:space="0" w:color="auto"/>
                <w:right w:val="none" w:sz="0" w:space="0" w:color="auto"/>
              </w:divBdr>
              <w:divsChild>
                <w:div w:id="1890529754">
                  <w:marLeft w:val="0"/>
                  <w:marRight w:val="0"/>
                  <w:marTop w:val="0"/>
                  <w:marBottom w:val="0"/>
                  <w:divBdr>
                    <w:top w:val="none" w:sz="0" w:space="0" w:color="auto"/>
                    <w:left w:val="none" w:sz="0" w:space="0" w:color="auto"/>
                    <w:bottom w:val="none" w:sz="0" w:space="0" w:color="auto"/>
                    <w:right w:val="none" w:sz="0" w:space="0" w:color="auto"/>
                  </w:divBdr>
                </w:div>
              </w:divsChild>
            </w:div>
            <w:div w:id="311057152">
              <w:marLeft w:val="0"/>
              <w:marRight w:val="0"/>
              <w:marTop w:val="0"/>
              <w:marBottom w:val="0"/>
              <w:divBdr>
                <w:top w:val="none" w:sz="0" w:space="0" w:color="auto"/>
                <w:left w:val="none" w:sz="0" w:space="0" w:color="auto"/>
                <w:bottom w:val="none" w:sz="0" w:space="0" w:color="auto"/>
                <w:right w:val="none" w:sz="0" w:space="0" w:color="auto"/>
              </w:divBdr>
              <w:divsChild>
                <w:div w:id="1406221797">
                  <w:marLeft w:val="0"/>
                  <w:marRight w:val="0"/>
                  <w:marTop w:val="0"/>
                  <w:marBottom w:val="0"/>
                  <w:divBdr>
                    <w:top w:val="none" w:sz="0" w:space="0" w:color="auto"/>
                    <w:left w:val="none" w:sz="0" w:space="0" w:color="auto"/>
                    <w:bottom w:val="none" w:sz="0" w:space="0" w:color="auto"/>
                    <w:right w:val="none" w:sz="0" w:space="0" w:color="auto"/>
                  </w:divBdr>
                </w:div>
              </w:divsChild>
            </w:div>
            <w:div w:id="357974991">
              <w:marLeft w:val="0"/>
              <w:marRight w:val="0"/>
              <w:marTop w:val="0"/>
              <w:marBottom w:val="0"/>
              <w:divBdr>
                <w:top w:val="none" w:sz="0" w:space="0" w:color="auto"/>
                <w:left w:val="none" w:sz="0" w:space="0" w:color="auto"/>
                <w:bottom w:val="none" w:sz="0" w:space="0" w:color="auto"/>
                <w:right w:val="none" w:sz="0" w:space="0" w:color="auto"/>
              </w:divBdr>
              <w:divsChild>
                <w:div w:id="960116353">
                  <w:marLeft w:val="0"/>
                  <w:marRight w:val="0"/>
                  <w:marTop w:val="0"/>
                  <w:marBottom w:val="0"/>
                  <w:divBdr>
                    <w:top w:val="none" w:sz="0" w:space="0" w:color="auto"/>
                    <w:left w:val="none" w:sz="0" w:space="0" w:color="auto"/>
                    <w:bottom w:val="none" w:sz="0" w:space="0" w:color="auto"/>
                    <w:right w:val="none" w:sz="0" w:space="0" w:color="auto"/>
                  </w:divBdr>
                </w:div>
              </w:divsChild>
            </w:div>
            <w:div w:id="381558034">
              <w:marLeft w:val="0"/>
              <w:marRight w:val="0"/>
              <w:marTop w:val="0"/>
              <w:marBottom w:val="0"/>
              <w:divBdr>
                <w:top w:val="none" w:sz="0" w:space="0" w:color="auto"/>
                <w:left w:val="none" w:sz="0" w:space="0" w:color="auto"/>
                <w:bottom w:val="none" w:sz="0" w:space="0" w:color="auto"/>
                <w:right w:val="none" w:sz="0" w:space="0" w:color="auto"/>
              </w:divBdr>
              <w:divsChild>
                <w:div w:id="1721203034">
                  <w:marLeft w:val="0"/>
                  <w:marRight w:val="0"/>
                  <w:marTop w:val="0"/>
                  <w:marBottom w:val="0"/>
                  <w:divBdr>
                    <w:top w:val="none" w:sz="0" w:space="0" w:color="auto"/>
                    <w:left w:val="none" w:sz="0" w:space="0" w:color="auto"/>
                    <w:bottom w:val="none" w:sz="0" w:space="0" w:color="auto"/>
                    <w:right w:val="none" w:sz="0" w:space="0" w:color="auto"/>
                  </w:divBdr>
                </w:div>
              </w:divsChild>
            </w:div>
            <w:div w:id="441148048">
              <w:marLeft w:val="0"/>
              <w:marRight w:val="0"/>
              <w:marTop w:val="0"/>
              <w:marBottom w:val="0"/>
              <w:divBdr>
                <w:top w:val="none" w:sz="0" w:space="0" w:color="auto"/>
                <w:left w:val="none" w:sz="0" w:space="0" w:color="auto"/>
                <w:bottom w:val="none" w:sz="0" w:space="0" w:color="auto"/>
                <w:right w:val="none" w:sz="0" w:space="0" w:color="auto"/>
              </w:divBdr>
              <w:divsChild>
                <w:div w:id="1240285389">
                  <w:marLeft w:val="0"/>
                  <w:marRight w:val="0"/>
                  <w:marTop w:val="0"/>
                  <w:marBottom w:val="0"/>
                  <w:divBdr>
                    <w:top w:val="none" w:sz="0" w:space="0" w:color="auto"/>
                    <w:left w:val="none" w:sz="0" w:space="0" w:color="auto"/>
                    <w:bottom w:val="none" w:sz="0" w:space="0" w:color="auto"/>
                    <w:right w:val="none" w:sz="0" w:space="0" w:color="auto"/>
                  </w:divBdr>
                </w:div>
              </w:divsChild>
            </w:div>
            <w:div w:id="485627872">
              <w:marLeft w:val="0"/>
              <w:marRight w:val="0"/>
              <w:marTop w:val="0"/>
              <w:marBottom w:val="0"/>
              <w:divBdr>
                <w:top w:val="none" w:sz="0" w:space="0" w:color="auto"/>
                <w:left w:val="none" w:sz="0" w:space="0" w:color="auto"/>
                <w:bottom w:val="none" w:sz="0" w:space="0" w:color="auto"/>
                <w:right w:val="none" w:sz="0" w:space="0" w:color="auto"/>
              </w:divBdr>
              <w:divsChild>
                <w:div w:id="1322537206">
                  <w:marLeft w:val="0"/>
                  <w:marRight w:val="0"/>
                  <w:marTop w:val="0"/>
                  <w:marBottom w:val="0"/>
                  <w:divBdr>
                    <w:top w:val="none" w:sz="0" w:space="0" w:color="auto"/>
                    <w:left w:val="none" w:sz="0" w:space="0" w:color="auto"/>
                    <w:bottom w:val="none" w:sz="0" w:space="0" w:color="auto"/>
                    <w:right w:val="none" w:sz="0" w:space="0" w:color="auto"/>
                  </w:divBdr>
                </w:div>
              </w:divsChild>
            </w:div>
            <w:div w:id="495076223">
              <w:marLeft w:val="0"/>
              <w:marRight w:val="0"/>
              <w:marTop w:val="0"/>
              <w:marBottom w:val="0"/>
              <w:divBdr>
                <w:top w:val="none" w:sz="0" w:space="0" w:color="auto"/>
                <w:left w:val="none" w:sz="0" w:space="0" w:color="auto"/>
                <w:bottom w:val="none" w:sz="0" w:space="0" w:color="auto"/>
                <w:right w:val="none" w:sz="0" w:space="0" w:color="auto"/>
              </w:divBdr>
              <w:divsChild>
                <w:div w:id="1396584132">
                  <w:marLeft w:val="0"/>
                  <w:marRight w:val="0"/>
                  <w:marTop w:val="0"/>
                  <w:marBottom w:val="0"/>
                  <w:divBdr>
                    <w:top w:val="none" w:sz="0" w:space="0" w:color="auto"/>
                    <w:left w:val="none" w:sz="0" w:space="0" w:color="auto"/>
                    <w:bottom w:val="none" w:sz="0" w:space="0" w:color="auto"/>
                    <w:right w:val="none" w:sz="0" w:space="0" w:color="auto"/>
                  </w:divBdr>
                </w:div>
              </w:divsChild>
            </w:div>
            <w:div w:id="535314353">
              <w:marLeft w:val="0"/>
              <w:marRight w:val="0"/>
              <w:marTop w:val="0"/>
              <w:marBottom w:val="0"/>
              <w:divBdr>
                <w:top w:val="none" w:sz="0" w:space="0" w:color="auto"/>
                <w:left w:val="none" w:sz="0" w:space="0" w:color="auto"/>
                <w:bottom w:val="none" w:sz="0" w:space="0" w:color="auto"/>
                <w:right w:val="none" w:sz="0" w:space="0" w:color="auto"/>
              </w:divBdr>
              <w:divsChild>
                <w:div w:id="974987694">
                  <w:marLeft w:val="0"/>
                  <w:marRight w:val="0"/>
                  <w:marTop w:val="0"/>
                  <w:marBottom w:val="0"/>
                  <w:divBdr>
                    <w:top w:val="none" w:sz="0" w:space="0" w:color="auto"/>
                    <w:left w:val="none" w:sz="0" w:space="0" w:color="auto"/>
                    <w:bottom w:val="none" w:sz="0" w:space="0" w:color="auto"/>
                    <w:right w:val="none" w:sz="0" w:space="0" w:color="auto"/>
                  </w:divBdr>
                </w:div>
              </w:divsChild>
            </w:div>
            <w:div w:id="536893459">
              <w:marLeft w:val="0"/>
              <w:marRight w:val="0"/>
              <w:marTop w:val="0"/>
              <w:marBottom w:val="0"/>
              <w:divBdr>
                <w:top w:val="none" w:sz="0" w:space="0" w:color="auto"/>
                <w:left w:val="none" w:sz="0" w:space="0" w:color="auto"/>
                <w:bottom w:val="none" w:sz="0" w:space="0" w:color="auto"/>
                <w:right w:val="none" w:sz="0" w:space="0" w:color="auto"/>
              </w:divBdr>
              <w:divsChild>
                <w:div w:id="1020472007">
                  <w:marLeft w:val="0"/>
                  <w:marRight w:val="0"/>
                  <w:marTop w:val="0"/>
                  <w:marBottom w:val="0"/>
                  <w:divBdr>
                    <w:top w:val="none" w:sz="0" w:space="0" w:color="auto"/>
                    <w:left w:val="none" w:sz="0" w:space="0" w:color="auto"/>
                    <w:bottom w:val="none" w:sz="0" w:space="0" w:color="auto"/>
                    <w:right w:val="none" w:sz="0" w:space="0" w:color="auto"/>
                  </w:divBdr>
                </w:div>
              </w:divsChild>
            </w:div>
            <w:div w:id="652876098">
              <w:marLeft w:val="0"/>
              <w:marRight w:val="0"/>
              <w:marTop w:val="0"/>
              <w:marBottom w:val="0"/>
              <w:divBdr>
                <w:top w:val="none" w:sz="0" w:space="0" w:color="auto"/>
                <w:left w:val="none" w:sz="0" w:space="0" w:color="auto"/>
                <w:bottom w:val="none" w:sz="0" w:space="0" w:color="auto"/>
                <w:right w:val="none" w:sz="0" w:space="0" w:color="auto"/>
              </w:divBdr>
              <w:divsChild>
                <w:div w:id="2008173758">
                  <w:marLeft w:val="0"/>
                  <w:marRight w:val="0"/>
                  <w:marTop w:val="0"/>
                  <w:marBottom w:val="0"/>
                  <w:divBdr>
                    <w:top w:val="none" w:sz="0" w:space="0" w:color="auto"/>
                    <w:left w:val="none" w:sz="0" w:space="0" w:color="auto"/>
                    <w:bottom w:val="none" w:sz="0" w:space="0" w:color="auto"/>
                    <w:right w:val="none" w:sz="0" w:space="0" w:color="auto"/>
                  </w:divBdr>
                </w:div>
              </w:divsChild>
            </w:div>
            <w:div w:id="660547704">
              <w:marLeft w:val="0"/>
              <w:marRight w:val="0"/>
              <w:marTop w:val="0"/>
              <w:marBottom w:val="0"/>
              <w:divBdr>
                <w:top w:val="none" w:sz="0" w:space="0" w:color="auto"/>
                <w:left w:val="none" w:sz="0" w:space="0" w:color="auto"/>
                <w:bottom w:val="none" w:sz="0" w:space="0" w:color="auto"/>
                <w:right w:val="none" w:sz="0" w:space="0" w:color="auto"/>
              </w:divBdr>
              <w:divsChild>
                <w:div w:id="337773312">
                  <w:marLeft w:val="0"/>
                  <w:marRight w:val="0"/>
                  <w:marTop w:val="0"/>
                  <w:marBottom w:val="0"/>
                  <w:divBdr>
                    <w:top w:val="none" w:sz="0" w:space="0" w:color="auto"/>
                    <w:left w:val="none" w:sz="0" w:space="0" w:color="auto"/>
                    <w:bottom w:val="none" w:sz="0" w:space="0" w:color="auto"/>
                    <w:right w:val="none" w:sz="0" w:space="0" w:color="auto"/>
                  </w:divBdr>
                </w:div>
              </w:divsChild>
            </w:div>
            <w:div w:id="666977785">
              <w:marLeft w:val="0"/>
              <w:marRight w:val="0"/>
              <w:marTop w:val="0"/>
              <w:marBottom w:val="0"/>
              <w:divBdr>
                <w:top w:val="none" w:sz="0" w:space="0" w:color="auto"/>
                <w:left w:val="none" w:sz="0" w:space="0" w:color="auto"/>
                <w:bottom w:val="none" w:sz="0" w:space="0" w:color="auto"/>
                <w:right w:val="none" w:sz="0" w:space="0" w:color="auto"/>
              </w:divBdr>
              <w:divsChild>
                <w:div w:id="464544492">
                  <w:marLeft w:val="0"/>
                  <w:marRight w:val="0"/>
                  <w:marTop w:val="0"/>
                  <w:marBottom w:val="0"/>
                  <w:divBdr>
                    <w:top w:val="none" w:sz="0" w:space="0" w:color="auto"/>
                    <w:left w:val="none" w:sz="0" w:space="0" w:color="auto"/>
                    <w:bottom w:val="none" w:sz="0" w:space="0" w:color="auto"/>
                    <w:right w:val="none" w:sz="0" w:space="0" w:color="auto"/>
                  </w:divBdr>
                </w:div>
              </w:divsChild>
            </w:div>
            <w:div w:id="722021930">
              <w:marLeft w:val="0"/>
              <w:marRight w:val="0"/>
              <w:marTop w:val="0"/>
              <w:marBottom w:val="0"/>
              <w:divBdr>
                <w:top w:val="none" w:sz="0" w:space="0" w:color="auto"/>
                <w:left w:val="none" w:sz="0" w:space="0" w:color="auto"/>
                <w:bottom w:val="none" w:sz="0" w:space="0" w:color="auto"/>
                <w:right w:val="none" w:sz="0" w:space="0" w:color="auto"/>
              </w:divBdr>
              <w:divsChild>
                <w:div w:id="1164587710">
                  <w:marLeft w:val="0"/>
                  <w:marRight w:val="0"/>
                  <w:marTop w:val="0"/>
                  <w:marBottom w:val="0"/>
                  <w:divBdr>
                    <w:top w:val="none" w:sz="0" w:space="0" w:color="auto"/>
                    <w:left w:val="none" w:sz="0" w:space="0" w:color="auto"/>
                    <w:bottom w:val="none" w:sz="0" w:space="0" w:color="auto"/>
                    <w:right w:val="none" w:sz="0" w:space="0" w:color="auto"/>
                  </w:divBdr>
                </w:div>
              </w:divsChild>
            </w:div>
            <w:div w:id="757093114">
              <w:marLeft w:val="0"/>
              <w:marRight w:val="0"/>
              <w:marTop w:val="0"/>
              <w:marBottom w:val="0"/>
              <w:divBdr>
                <w:top w:val="none" w:sz="0" w:space="0" w:color="auto"/>
                <w:left w:val="none" w:sz="0" w:space="0" w:color="auto"/>
                <w:bottom w:val="none" w:sz="0" w:space="0" w:color="auto"/>
                <w:right w:val="none" w:sz="0" w:space="0" w:color="auto"/>
              </w:divBdr>
              <w:divsChild>
                <w:div w:id="497962361">
                  <w:marLeft w:val="0"/>
                  <w:marRight w:val="0"/>
                  <w:marTop w:val="0"/>
                  <w:marBottom w:val="0"/>
                  <w:divBdr>
                    <w:top w:val="none" w:sz="0" w:space="0" w:color="auto"/>
                    <w:left w:val="none" w:sz="0" w:space="0" w:color="auto"/>
                    <w:bottom w:val="none" w:sz="0" w:space="0" w:color="auto"/>
                    <w:right w:val="none" w:sz="0" w:space="0" w:color="auto"/>
                  </w:divBdr>
                </w:div>
              </w:divsChild>
            </w:div>
            <w:div w:id="826282056">
              <w:marLeft w:val="0"/>
              <w:marRight w:val="0"/>
              <w:marTop w:val="0"/>
              <w:marBottom w:val="0"/>
              <w:divBdr>
                <w:top w:val="none" w:sz="0" w:space="0" w:color="auto"/>
                <w:left w:val="none" w:sz="0" w:space="0" w:color="auto"/>
                <w:bottom w:val="none" w:sz="0" w:space="0" w:color="auto"/>
                <w:right w:val="none" w:sz="0" w:space="0" w:color="auto"/>
              </w:divBdr>
              <w:divsChild>
                <w:div w:id="238252815">
                  <w:marLeft w:val="0"/>
                  <w:marRight w:val="0"/>
                  <w:marTop w:val="0"/>
                  <w:marBottom w:val="0"/>
                  <w:divBdr>
                    <w:top w:val="none" w:sz="0" w:space="0" w:color="auto"/>
                    <w:left w:val="none" w:sz="0" w:space="0" w:color="auto"/>
                    <w:bottom w:val="none" w:sz="0" w:space="0" w:color="auto"/>
                    <w:right w:val="none" w:sz="0" w:space="0" w:color="auto"/>
                  </w:divBdr>
                </w:div>
              </w:divsChild>
            </w:div>
            <w:div w:id="844322671">
              <w:marLeft w:val="0"/>
              <w:marRight w:val="0"/>
              <w:marTop w:val="0"/>
              <w:marBottom w:val="0"/>
              <w:divBdr>
                <w:top w:val="none" w:sz="0" w:space="0" w:color="auto"/>
                <w:left w:val="none" w:sz="0" w:space="0" w:color="auto"/>
                <w:bottom w:val="none" w:sz="0" w:space="0" w:color="auto"/>
                <w:right w:val="none" w:sz="0" w:space="0" w:color="auto"/>
              </w:divBdr>
              <w:divsChild>
                <w:div w:id="1870681599">
                  <w:marLeft w:val="0"/>
                  <w:marRight w:val="0"/>
                  <w:marTop w:val="0"/>
                  <w:marBottom w:val="0"/>
                  <w:divBdr>
                    <w:top w:val="none" w:sz="0" w:space="0" w:color="auto"/>
                    <w:left w:val="none" w:sz="0" w:space="0" w:color="auto"/>
                    <w:bottom w:val="none" w:sz="0" w:space="0" w:color="auto"/>
                    <w:right w:val="none" w:sz="0" w:space="0" w:color="auto"/>
                  </w:divBdr>
                </w:div>
              </w:divsChild>
            </w:div>
            <w:div w:id="944658681">
              <w:marLeft w:val="0"/>
              <w:marRight w:val="0"/>
              <w:marTop w:val="0"/>
              <w:marBottom w:val="0"/>
              <w:divBdr>
                <w:top w:val="none" w:sz="0" w:space="0" w:color="auto"/>
                <w:left w:val="none" w:sz="0" w:space="0" w:color="auto"/>
                <w:bottom w:val="none" w:sz="0" w:space="0" w:color="auto"/>
                <w:right w:val="none" w:sz="0" w:space="0" w:color="auto"/>
              </w:divBdr>
              <w:divsChild>
                <w:div w:id="892539973">
                  <w:marLeft w:val="0"/>
                  <w:marRight w:val="0"/>
                  <w:marTop w:val="0"/>
                  <w:marBottom w:val="0"/>
                  <w:divBdr>
                    <w:top w:val="none" w:sz="0" w:space="0" w:color="auto"/>
                    <w:left w:val="none" w:sz="0" w:space="0" w:color="auto"/>
                    <w:bottom w:val="none" w:sz="0" w:space="0" w:color="auto"/>
                    <w:right w:val="none" w:sz="0" w:space="0" w:color="auto"/>
                  </w:divBdr>
                </w:div>
              </w:divsChild>
            </w:div>
            <w:div w:id="968703880">
              <w:marLeft w:val="0"/>
              <w:marRight w:val="0"/>
              <w:marTop w:val="0"/>
              <w:marBottom w:val="0"/>
              <w:divBdr>
                <w:top w:val="none" w:sz="0" w:space="0" w:color="auto"/>
                <w:left w:val="none" w:sz="0" w:space="0" w:color="auto"/>
                <w:bottom w:val="none" w:sz="0" w:space="0" w:color="auto"/>
                <w:right w:val="none" w:sz="0" w:space="0" w:color="auto"/>
              </w:divBdr>
              <w:divsChild>
                <w:div w:id="261642865">
                  <w:marLeft w:val="0"/>
                  <w:marRight w:val="0"/>
                  <w:marTop w:val="0"/>
                  <w:marBottom w:val="0"/>
                  <w:divBdr>
                    <w:top w:val="none" w:sz="0" w:space="0" w:color="auto"/>
                    <w:left w:val="none" w:sz="0" w:space="0" w:color="auto"/>
                    <w:bottom w:val="none" w:sz="0" w:space="0" w:color="auto"/>
                    <w:right w:val="none" w:sz="0" w:space="0" w:color="auto"/>
                  </w:divBdr>
                </w:div>
              </w:divsChild>
            </w:div>
            <w:div w:id="1036196484">
              <w:marLeft w:val="0"/>
              <w:marRight w:val="0"/>
              <w:marTop w:val="0"/>
              <w:marBottom w:val="0"/>
              <w:divBdr>
                <w:top w:val="none" w:sz="0" w:space="0" w:color="auto"/>
                <w:left w:val="none" w:sz="0" w:space="0" w:color="auto"/>
                <w:bottom w:val="none" w:sz="0" w:space="0" w:color="auto"/>
                <w:right w:val="none" w:sz="0" w:space="0" w:color="auto"/>
              </w:divBdr>
              <w:divsChild>
                <w:div w:id="85809757">
                  <w:marLeft w:val="0"/>
                  <w:marRight w:val="0"/>
                  <w:marTop w:val="0"/>
                  <w:marBottom w:val="0"/>
                  <w:divBdr>
                    <w:top w:val="none" w:sz="0" w:space="0" w:color="auto"/>
                    <w:left w:val="none" w:sz="0" w:space="0" w:color="auto"/>
                    <w:bottom w:val="none" w:sz="0" w:space="0" w:color="auto"/>
                    <w:right w:val="none" w:sz="0" w:space="0" w:color="auto"/>
                  </w:divBdr>
                </w:div>
              </w:divsChild>
            </w:div>
            <w:div w:id="1042941191">
              <w:marLeft w:val="0"/>
              <w:marRight w:val="0"/>
              <w:marTop w:val="0"/>
              <w:marBottom w:val="0"/>
              <w:divBdr>
                <w:top w:val="none" w:sz="0" w:space="0" w:color="auto"/>
                <w:left w:val="none" w:sz="0" w:space="0" w:color="auto"/>
                <w:bottom w:val="none" w:sz="0" w:space="0" w:color="auto"/>
                <w:right w:val="none" w:sz="0" w:space="0" w:color="auto"/>
              </w:divBdr>
              <w:divsChild>
                <w:div w:id="1379933578">
                  <w:marLeft w:val="0"/>
                  <w:marRight w:val="0"/>
                  <w:marTop w:val="0"/>
                  <w:marBottom w:val="0"/>
                  <w:divBdr>
                    <w:top w:val="none" w:sz="0" w:space="0" w:color="auto"/>
                    <w:left w:val="none" w:sz="0" w:space="0" w:color="auto"/>
                    <w:bottom w:val="none" w:sz="0" w:space="0" w:color="auto"/>
                    <w:right w:val="none" w:sz="0" w:space="0" w:color="auto"/>
                  </w:divBdr>
                </w:div>
              </w:divsChild>
            </w:div>
            <w:div w:id="1074400764">
              <w:marLeft w:val="0"/>
              <w:marRight w:val="0"/>
              <w:marTop w:val="0"/>
              <w:marBottom w:val="0"/>
              <w:divBdr>
                <w:top w:val="none" w:sz="0" w:space="0" w:color="auto"/>
                <w:left w:val="none" w:sz="0" w:space="0" w:color="auto"/>
                <w:bottom w:val="none" w:sz="0" w:space="0" w:color="auto"/>
                <w:right w:val="none" w:sz="0" w:space="0" w:color="auto"/>
              </w:divBdr>
              <w:divsChild>
                <w:div w:id="1667591831">
                  <w:marLeft w:val="0"/>
                  <w:marRight w:val="0"/>
                  <w:marTop w:val="0"/>
                  <w:marBottom w:val="0"/>
                  <w:divBdr>
                    <w:top w:val="none" w:sz="0" w:space="0" w:color="auto"/>
                    <w:left w:val="none" w:sz="0" w:space="0" w:color="auto"/>
                    <w:bottom w:val="none" w:sz="0" w:space="0" w:color="auto"/>
                    <w:right w:val="none" w:sz="0" w:space="0" w:color="auto"/>
                  </w:divBdr>
                </w:div>
              </w:divsChild>
            </w:div>
            <w:div w:id="1120756939">
              <w:marLeft w:val="0"/>
              <w:marRight w:val="0"/>
              <w:marTop w:val="0"/>
              <w:marBottom w:val="0"/>
              <w:divBdr>
                <w:top w:val="none" w:sz="0" w:space="0" w:color="auto"/>
                <w:left w:val="none" w:sz="0" w:space="0" w:color="auto"/>
                <w:bottom w:val="none" w:sz="0" w:space="0" w:color="auto"/>
                <w:right w:val="none" w:sz="0" w:space="0" w:color="auto"/>
              </w:divBdr>
              <w:divsChild>
                <w:div w:id="1562793164">
                  <w:marLeft w:val="0"/>
                  <w:marRight w:val="0"/>
                  <w:marTop w:val="0"/>
                  <w:marBottom w:val="0"/>
                  <w:divBdr>
                    <w:top w:val="none" w:sz="0" w:space="0" w:color="auto"/>
                    <w:left w:val="none" w:sz="0" w:space="0" w:color="auto"/>
                    <w:bottom w:val="none" w:sz="0" w:space="0" w:color="auto"/>
                    <w:right w:val="none" w:sz="0" w:space="0" w:color="auto"/>
                  </w:divBdr>
                </w:div>
              </w:divsChild>
            </w:div>
            <w:div w:id="1134906766">
              <w:marLeft w:val="0"/>
              <w:marRight w:val="0"/>
              <w:marTop w:val="0"/>
              <w:marBottom w:val="0"/>
              <w:divBdr>
                <w:top w:val="none" w:sz="0" w:space="0" w:color="auto"/>
                <w:left w:val="none" w:sz="0" w:space="0" w:color="auto"/>
                <w:bottom w:val="none" w:sz="0" w:space="0" w:color="auto"/>
                <w:right w:val="none" w:sz="0" w:space="0" w:color="auto"/>
              </w:divBdr>
              <w:divsChild>
                <w:div w:id="320937701">
                  <w:marLeft w:val="0"/>
                  <w:marRight w:val="0"/>
                  <w:marTop w:val="0"/>
                  <w:marBottom w:val="0"/>
                  <w:divBdr>
                    <w:top w:val="none" w:sz="0" w:space="0" w:color="auto"/>
                    <w:left w:val="none" w:sz="0" w:space="0" w:color="auto"/>
                    <w:bottom w:val="none" w:sz="0" w:space="0" w:color="auto"/>
                    <w:right w:val="none" w:sz="0" w:space="0" w:color="auto"/>
                  </w:divBdr>
                </w:div>
              </w:divsChild>
            </w:div>
            <w:div w:id="1147091241">
              <w:marLeft w:val="0"/>
              <w:marRight w:val="0"/>
              <w:marTop w:val="0"/>
              <w:marBottom w:val="0"/>
              <w:divBdr>
                <w:top w:val="none" w:sz="0" w:space="0" w:color="auto"/>
                <w:left w:val="none" w:sz="0" w:space="0" w:color="auto"/>
                <w:bottom w:val="none" w:sz="0" w:space="0" w:color="auto"/>
                <w:right w:val="none" w:sz="0" w:space="0" w:color="auto"/>
              </w:divBdr>
              <w:divsChild>
                <w:div w:id="575482938">
                  <w:marLeft w:val="0"/>
                  <w:marRight w:val="0"/>
                  <w:marTop w:val="0"/>
                  <w:marBottom w:val="0"/>
                  <w:divBdr>
                    <w:top w:val="none" w:sz="0" w:space="0" w:color="auto"/>
                    <w:left w:val="none" w:sz="0" w:space="0" w:color="auto"/>
                    <w:bottom w:val="none" w:sz="0" w:space="0" w:color="auto"/>
                    <w:right w:val="none" w:sz="0" w:space="0" w:color="auto"/>
                  </w:divBdr>
                </w:div>
              </w:divsChild>
            </w:div>
            <w:div w:id="1205672547">
              <w:marLeft w:val="0"/>
              <w:marRight w:val="0"/>
              <w:marTop w:val="0"/>
              <w:marBottom w:val="0"/>
              <w:divBdr>
                <w:top w:val="none" w:sz="0" w:space="0" w:color="auto"/>
                <w:left w:val="none" w:sz="0" w:space="0" w:color="auto"/>
                <w:bottom w:val="none" w:sz="0" w:space="0" w:color="auto"/>
                <w:right w:val="none" w:sz="0" w:space="0" w:color="auto"/>
              </w:divBdr>
              <w:divsChild>
                <w:div w:id="813566074">
                  <w:marLeft w:val="0"/>
                  <w:marRight w:val="0"/>
                  <w:marTop w:val="0"/>
                  <w:marBottom w:val="0"/>
                  <w:divBdr>
                    <w:top w:val="none" w:sz="0" w:space="0" w:color="auto"/>
                    <w:left w:val="none" w:sz="0" w:space="0" w:color="auto"/>
                    <w:bottom w:val="none" w:sz="0" w:space="0" w:color="auto"/>
                    <w:right w:val="none" w:sz="0" w:space="0" w:color="auto"/>
                  </w:divBdr>
                </w:div>
              </w:divsChild>
            </w:div>
            <w:div w:id="1242328205">
              <w:marLeft w:val="0"/>
              <w:marRight w:val="0"/>
              <w:marTop w:val="0"/>
              <w:marBottom w:val="0"/>
              <w:divBdr>
                <w:top w:val="none" w:sz="0" w:space="0" w:color="auto"/>
                <w:left w:val="none" w:sz="0" w:space="0" w:color="auto"/>
                <w:bottom w:val="none" w:sz="0" w:space="0" w:color="auto"/>
                <w:right w:val="none" w:sz="0" w:space="0" w:color="auto"/>
              </w:divBdr>
              <w:divsChild>
                <w:div w:id="2133674114">
                  <w:marLeft w:val="0"/>
                  <w:marRight w:val="0"/>
                  <w:marTop w:val="0"/>
                  <w:marBottom w:val="0"/>
                  <w:divBdr>
                    <w:top w:val="none" w:sz="0" w:space="0" w:color="auto"/>
                    <w:left w:val="none" w:sz="0" w:space="0" w:color="auto"/>
                    <w:bottom w:val="none" w:sz="0" w:space="0" w:color="auto"/>
                    <w:right w:val="none" w:sz="0" w:space="0" w:color="auto"/>
                  </w:divBdr>
                </w:div>
              </w:divsChild>
            </w:div>
            <w:div w:id="1303534126">
              <w:marLeft w:val="0"/>
              <w:marRight w:val="0"/>
              <w:marTop w:val="0"/>
              <w:marBottom w:val="0"/>
              <w:divBdr>
                <w:top w:val="none" w:sz="0" w:space="0" w:color="auto"/>
                <w:left w:val="none" w:sz="0" w:space="0" w:color="auto"/>
                <w:bottom w:val="none" w:sz="0" w:space="0" w:color="auto"/>
                <w:right w:val="none" w:sz="0" w:space="0" w:color="auto"/>
              </w:divBdr>
              <w:divsChild>
                <w:div w:id="497580092">
                  <w:marLeft w:val="0"/>
                  <w:marRight w:val="0"/>
                  <w:marTop w:val="0"/>
                  <w:marBottom w:val="0"/>
                  <w:divBdr>
                    <w:top w:val="none" w:sz="0" w:space="0" w:color="auto"/>
                    <w:left w:val="none" w:sz="0" w:space="0" w:color="auto"/>
                    <w:bottom w:val="none" w:sz="0" w:space="0" w:color="auto"/>
                    <w:right w:val="none" w:sz="0" w:space="0" w:color="auto"/>
                  </w:divBdr>
                </w:div>
              </w:divsChild>
            </w:div>
            <w:div w:id="1361321068">
              <w:marLeft w:val="0"/>
              <w:marRight w:val="0"/>
              <w:marTop w:val="0"/>
              <w:marBottom w:val="0"/>
              <w:divBdr>
                <w:top w:val="none" w:sz="0" w:space="0" w:color="auto"/>
                <w:left w:val="none" w:sz="0" w:space="0" w:color="auto"/>
                <w:bottom w:val="none" w:sz="0" w:space="0" w:color="auto"/>
                <w:right w:val="none" w:sz="0" w:space="0" w:color="auto"/>
              </w:divBdr>
              <w:divsChild>
                <w:div w:id="1680690180">
                  <w:marLeft w:val="0"/>
                  <w:marRight w:val="0"/>
                  <w:marTop w:val="0"/>
                  <w:marBottom w:val="0"/>
                  <w:divBdr>
                    <w:top w:val="none" w:sz="0" w:space="0" w:color="auto"/>
                    <w:left w:val="none" w:sz="0" w:space="0" w:color="auto"/>
                    <w:bottom w:val="none" w:sz="0" w:space="0" w:color="auto"/>
                    <w:right w:val="none" w:sz="0" w:space="0" w:color="auto"/>
                  </w:divBdr>
                </w:div>
              </w:divsChild>
            </w:div>
            <w:div w:id="1428697770">
              <w:marLeft w:val="0"/>
              <w:marRight w:val="0"/>
              <w:marTop w:val="0"/>
              <w:marBottom w:val="0"/>
              <w:divBdr>
                <w:top w:val="none" w:sz="0" w:space="0" w:color="auto"/>
                <w:left w:val="none" w:sz="0" w:space="0" w:color="auto"/>
                <w:bottom w:val="none" w:sz="0" w:space="0" w:color="auto"/>
                <w:right w:val="none" w:sz="0" w:space="0" w:color="auto"/>
              </w:divBdr>
              <w:divsChild>
                <w:div w:id="1821843640">
                  <w:marLeft w:val="0"/>
                  <w:marRight w:val="0"/>
                  <w:marTop w:val="0"/>
                  <w:marBottom w:val="0"/>
                  <w:divBdr>
                    <w:top w:val="none" w:sz="0" w:space="0" w:color="auto"/>
                    <w:left w:val="none" w:sz="0" w:space="0" w:color="auto"/>
                    <w:bottom w:val="none" w:sz="0" w:space="0" w:color="auto"/>
                    <w:right w:val="none" w:sz="0" w:space="0" w:color="auto"/>
                  </w:divBdr>
                </w:div>
              </w:divsChild>
            </w:div>
            <w:div w:id="1445230823">
              <w:marLeft w:val="0"/>
              <w:marRight w:val="0"/>
              <w:marTop w:val="0"/>
              <w:marBottom w:val="0"/>
              <w:divBdr>
                <w:top w:val="none" w:sz="0" w:space="0" w:color="auto"/>
                <w:left w:val="none" w:sz="0" w:space="0" w:color="auto"/>
                <w:bottom w:val="none" w:sz="0" w:space="0" w:color="auto"/>
                <w:right w:val="none" w:sz="0" w:space="0" w:color="auto"/>
              </w:divBdr>
              <w:divsChild>
                <w:div w:id="873031733">
                  <w:marLeft w:val="0"/>
                  <w:marRight w:val="0"/>
                  <w:marTop w:val="0"/>
                  <w:marBottom w:val="0"/>
                  <w:divBdr>
                    <w:top w:val="none" w:sz="0" w:space="0" w:color="auto"/>
                    <w:left w:val="none" w:sz="0" w:space="0" w:color="auto"/>
                    <w:bottom w:val="none" w:sz="0" w:space="0" w:color="auto"/>
                    <w:right w:val="none" w:sz="0" w:space="0" w:color="auto"/>
                  </w:divBdr>
                </w:div>
              </w:divsChild>
            </w:div>
            <w:div w:id="1453209450">
              <w:marLeft w:val="0"/>
              <w:marRight w:val="0"/>
              <w:marTop w:val="0"/>
              <w:marBottom w:val="0"/>
              <w:divBdr>
                <w:top w:val="none" w:sz="0" w:space="0" w:color="auto"/>
                <w:left w:val="none" w:sz="0" w:space="0" w:color="auto"/>
                <w:bottom w:val="none" w:sz="0" w:space="0" w:color="auto"/>
                <w:right w:val="none" w:sz="0" w:space="0" w:color="auto"/>
              </w:divBdr>
              <w:divsChild>
                <w:div w:id="1005480002">
                  <w:marLeft w:val="0"/>
                  <w:marRight w:val="0"/>
                  <w:marTop w:val="0"/>
                  <w:marBottom w:val="0"/>
                  <w:divBdr>
                    <w:top w:val="none" w:sz="0" w:space="0" w:color="auto"/>
                    <w:left w:val="none" w:sz="0" w:space="0" w:color="auto"/>
                    <w:bottom w:val="none" w:sz="0" w:space="0" w:color="auto"/>
                    <w:right w:val="none" w:sz="0" w:space="0" w:color="auto"/>
                  </w:divBdr>
                </w:div>
              </w:divsChild>
            </w:div>
            <w:div w:id="1456749066">
              <w:marLeft w:val="0"/>
              <w:marRight w:val="0"/>
              <w:marTop w:val="0"/>
              <w:marBottom w:val="0"/>
              <w:divBdr>
                <w:top w:val="none" w:sz="0" w:space="0" w:color="auto"/>
                <w:left w:val="none" w:sz="0" w:space="0" w:color="auto"/>
                <w:bottom w:val="none" w:sz="0" w:space="0" w:color="auto"/>
                <w:right w:val="none" w:sz="0" w:space="0" w:color="auto"/>
              </w:divBdr>
              <w:divsChild>
                <w:div w:id="2023310713">
                  <w:marLeft w:val="0"/>
                  <w:marRight w:val="0"/>
                  <w:marTop w:val="0"/>
                  <w:marBottom w:val="0"/>
                  <w:divBdr>
                    <w:top w:val="none" w:sz="0" w:space="0" w:color="auto"/>
                    <w:left w:val="none" w:sz="0" w:space="0" w:color="auto"/>
                    <w:bottom w:val="none" w:sz="0" w:space="0" w:color="auto"/>
                    <w:right w:val="none" w:sz="0" w:space="0" w:color="auto"/>
                  </w:divBdr>
                </w:div>
              </w:divsChild>
            </w:div>
            <w:div w:id="1490975167">
              <w:marLeft w:val="0"/>
              <w:marRight w:val="0"/>
              <w:marTop w:val="0"/>
              <w:marBottom w:val="0"/>
              <w:divBdr>
                <w:top w:val="none" w:sz="0" w:space="0" w:color="auto"/>
                <w:left w:val="none" w:sz="0" w:space="0" w:color="auto"/>
                <w:bottom w:val="none" w:sz="0" w:space="0" w:color="auto"/>
                <w:right w:val="none" w:sz="0" w:space="0" w:color="auto"/>
              </w:divBdr>
              <w:divsChild>
                <w:div w:id="641082593">
                  <w:marLeft w:val="0"/>
                  <w:marRight w:val="0"/>
                  <w:marTop w:val="0"/>
                  <w:marBottom w:val="0"/>
                  <w:divBdr>
                    <w:top w:val="none" w:sz="0" w:space="0" w:color="auto"/>
                    <w:left w:val="none" w:sz="0" w:space="0" w:color="auto"/>
                    <w:bottom w:val="none" w:sz="0" w:space="0" w:color="auto"/>
                    <w:right w:val="none" w:sz="0" w:space="0" w:color="auto"/>
                  </w:divBdr>
                </w:div>
              </w:divsChild>
            </w:div>
            <w:div w:id="1550149334">
              <w:marLeft w:val="0"/>
              <w:marRight w:val="0"/>
              <w:marTop w:val="0"/>
              <w:marBottom w:val="0"/>
              <w:divBdr>
                <w:top w:val="none" w:sz="0" w:space="0" w:color="auto"/>
                <w:left w:val="none" w:sz="0" w:space="0" w:color="auto"/>
                <w:bottom w:val="none" w:sz="0" w:space="0" w:color="auto"/>
                <w:right w:val="none" w:sz="0" w:space="0" w:color="auto"/>
              </w:divBdr>
              <w:divsChild>
                <w:div w:id="1530992631">
                  <w:marLeft w:val="0"/>
                  <w:marRight w:val="0"/>
                  <w:marTop w:val="0"/>
                  <w:marBottom w:val="0"/>
                  <w:divBdr>
                    <w:top w:val="none" w:sz="0" w:space="0" w:color="auto"/>
                    <w:left w:val="none" w:sz="0" w:space="0" w:color="auto"/>
                    <w:bottom w:val="none" w:sz="0" w:space="0" w:color="auto"/>
                    <w:right w:val="none" w:sz="0" w:space="0" w:color="auto"/>
                  </w:divBdr>
                </w:div>
              </w:divsChild>
            </w:div>
            <w:div w:id="1637445732">
              <w:marLeft w:val="0"/>
              <w:marRight w:val="0"/>
              <w:marTop w:val="0"/>
              <w:marBottom w:val="0"/>
              <w:divBdr>
                <w:top w:val="none" w:sz="0" w:space="0" w:color="auto"/>
                <w:left w:val="none" w:sz="0" w:space="0" w:color="auto"/>
                <w:bottom w:val="none" w:sz="0" w:space="0" w:color="auto"/>
                <w:right w:val="none" w:sz="0" w:space="0" w:color="auto"/>
              </w:divBdr>
              <w:divsChild>
                <w:div w:id="1118329318">
                  <w:marLeft w:val="0"/>
                  <w:marRight w:val="0"/>
                  <w:marTop w:val="0"/>
                  <w:marBottom w:val="0"/>
                  <w:divBdr>
                    <w:top w:val="none" w:sz="0" w:space="0" w:color="auto"/>
                    <w:left w:val="none" w:sz="0" w:space="0" w:color="auto"/>
                    <w:bottom w:val="none" w:sz="0" w:space="0" w:color="auto"/>
                    <w:right w:val="none" w:sz="0" w:space="0" w:color="auto"/>
                  </w:divBdr>
                </w:div>
              </w:divsChild>
            </w:div>
            <w:div w:id="1658336421">
              <w:marLeft w:val="0"/>
              <w:marRight w:val="0"/>
              <w:marTop w:val="0"/>
              <w:marBottom w:val="0"/>
              <w:divBdr>
                <w:top w:val="none" w:sz="0" w:space="0" w:color="auto"/>
                <w:left w:val="none" w:sz="0" w:space="0" w:color="auto"/>
                <w:bottom w:val="none" w:sz="0" w:space="0" w:color="auto"/>
                <w:right w:val="none" w:sz="0" w:space="0" w:color="auto"/>
              </w:divBdr>
              <w:divsChild>
                <w:div w:id="984703622">
                  <w:marLeft w:val="0"/>
                  <w:marRight w:val="0"/>
                  <w:marTop w:val="0"/>
                  <w:marBottom w:val="0"/>
                  <w:divBdr>
                    <w:top w:val="none" w:sz="0" w:space="0" w:color="auto"/>
                    <w:left w:val="none" w:sz="0" w:space="0" w:color="auto"/>
                    <w:bottom w:val="none" w:sz="0" w:space="0" w:color="auto"/>
                    <w:right w:val="none" w:sz="0" w:space="0" w:color="auto"/>
                  </w:divBdr>
                </w:div>
              </w:divsChild>
            </w:div>
            <w:div w:id="1670450242">
              <w:marLeft w:val="0"/>
              <w:marRight w:val="0"/>
              <w:marTop w:val="0"/>
              <w:marBottom w:val="0"/>
              <w:divBdr>
                <w:top w:val="none" w:sz="0" w:space="0" w:color="auto"/>
                <w:left w:val="none" w:sz="0" w:space="0" w:color="auto"/>
                <w:bottom w:val="none" w:sz="0" w:space="0" w:color="auto"/>
                <w:right w:val="none" w:sz="0" w:space="0" w:color="auto"/>
              </w:divBdr>
              <w:divsChild>
                <w:div w:id="411856506">
                  <w:marLeft w:val="0"/>
                  <w:marRight w:val="0"/>
                  <w:marTop w:val="0"/>
                  <w:marBottom w:val="0"/>
                  <w:divBdr>
                    <w:top w:val="none" w:sz="0" w:space="0" w:color="auto"/>
                    <w:left w:val="none" w:sz="0" w:space="0" w:color="auto"/>
                    <w:bottom w:val="none" w:sz="0" w:space="0" w:color="auto"/>
                    <w:right w:val="none" w:sz="0" w:space="0" w:color="auto"/>
                  </w:divBdr>
                </w:div>
              </w:divsChild>
            </w:div>
            <w:div w:id="1688171931">
              <w:marLeft w:val="0"/>
              <w:marRight w:val="0"/>
              <w:marTop w:val="0"/>
              <w:marBottom w:val="0"/>
              <w:divBdr>
                <w:top w:val="none" w:sz="0" w:space="0" w:color="auto"/>
                <w:left w:val="none" w:sz="0" w:space="0" w:color="auto"/>
                <w:bottom w:val="none" w:sz="0" w:space="0" w:color="auto"/>
                <w:right w:val="none" w:sz="0" w:space="0" w:color="auto"/>
              </w:divBdr>
              <w:divsChild>
                <w:div w:id="842666498">
                  <w:marLeft w:val="0"/>
                  <w:marRight w:val="0"/>
                  <w:marTop w:val="0"/>
                  <w:marBottom w:val="0"/>
                  <w:divBdr>
                    <w:top w:val="none" w:sz="0" w:space="0" w:color="auto"/>
                    <w:left w:val="none" w:sz="0" w:space="0" w:color="auto"/>
                    <w:bottom w:val="none" w:sz="0" w:space="0" w:color="auto"/>
                    <w:right w:val="none" w:sz="0" w:space="0" w:color="auto"/>
                  </w:divBdr>
                </w:div>
              </w:divsChild>
            </w:div>
            <w:div w:id="1770809280">
              <w:marLeft w:val="0"/>
              <w:marRight w:val="0"/>
              <w:marTop w:val="0"/>
              <w:marBottom w:val="0"/>
              <w:divBdr>
                <w:top w:val="none" w:sz="0" w:space="0" w:color="auto"/>
                <w:left w:val="none" w:sz="0" w:space="0" w:color="auto"/>
                <w:bottom w:val="none" w:sz="0" w:space="0" w:color="auto"/>
                <w:right w:val="none" w:sz="0" w:space="0" w:color="auto"/>
              </w:divBdr>
              <w:divsChild>
                <w:div w:id="693389310">
                  <w:marLeft w:val="0"/>
                  <w:marRight w:val="0"/>
                  <w:marTop w:val="0"/>
                  <w:marBottom w:val="0"/>
                  <w:divBdr>
                    <w:top w:val="none" w:sz="0" w:space="0" w:color="auto"/>
                    <w:left w:val="none" w:sz="0" w:space="0" w:color="auto"/>
                    <w:bottom w:val="none" w:sz="0" w:space="0" w:color="auto"/>
                    <w:right w:val="none" w:sz="0" w:space="0" w:color="auto"/>
                  </w:divBdr>
                </w:div>
              </w:divsChild>
            </w:div>
            <w:div w:id="1809975955">
              <w:marLeft w:val="0"/>
              <w:marRight w:val="0"/>
              <w:marTop w:val="0"/>
              <w:marBottom w:val="0"/>
              <w:divBdr>
                <w:top w:val="none" w:sz="0" w:space="0" w:color="auto"/>
                <w:left w:val="none" w:sz="0" w:space="0" w:color="auto"/>
                <w:bottom w:val="none" w:sz="0" w:space="0" w:color="auto"/>
                <w:right w:val="none" w:sz="0" w:space="0" w:color="auto"/>
              </w:divBdr>
              <w:divsChild>
                <w:div w:id="1441100500">
                  <w:marLeft w:val="0"/>
                  <w:marRight w:val="0"/>
                  <w:marTop w:val="0"/>
                  <w:marBottom w:val="0"/>
                  <w:divBdr>
                    <w:top w:val="none" w:sz="0" w:space="0" w:color="auto"/>
                    <w:left w:val="none" w:sz="0" w:space="0" w:color="auto"/>
                    <w:bottom w:val="none" w:sz="0" w:space="0" w:color="auto"/>
                    <w:right w:val="none" w:sz="0" w:space="0" w:color="auto"/>
                  </w:divBdr>
                </w:div>
              </w:divsChild>
            </w:div>
            <w:div w:id="1892693051">
              <w:marLeft w:val="0"/>
              <w:marRight w:val="0"/>
              <w:marTop w:val="0"/>
              <w:marBottom w:val="0"/>
              <w:divBdr>
                <w:top w:val="none" w:sz="0" w:space="0" w:color="auto"/>
                <w:left w:val="none" w:sz="0" w:space="0" w:color="auto"/>
                <w:bottom w:val="none" w:sz="0" w:space="0" w:color="auto"/>
                <w:right w:val="none" w:sz="0" w:space="0" w:color="auto"/>
              </w:divBdr>
              <w:divsChild>
                <w:div w:id="1232083456">
                  <w:marLeft w:val="0"/>
                  <w:marRight w:val="0"/>
                  <w:marTop w:val="0"/>
                  <w:marBottom w:val="0"/>
                  <w:divBdr>
                    <w:top w:val="none" w:sz="0" w:space="0" w:color="auto"/>
                    <w:left w:val="none" w:sz="0" w:space="0" w:color="auto"/>
                    <w:bottom w:val="none" w:sz="0" w:space="0" w:color="auto"/>
                    <w:right w:val="none" w:sz="0" w:space="0" w:color="auto"/>
                  </w:divBdr>
                </w:div>
              </w:divsChild>
            </w:div>
            <w:div w:id="1909875937">
              <w:marLeft w:val="0"/>
              <w:marRight w:val="0"/>
              <w:marTop w:val="0"/>
              <w:marBottom w:val="0"/>
              <w:divBdr>
                <w:top w:val="none" w:sz="0" w:space="0" w:color="auto"/>
                <w:left w:val="none" w:sz="0" w:space="0" w:color="auto"/>
                <w:bottom w:val="none" w:sz="0" w:space="0" w:color="auto"/>
                <w:right w:val="none" w:sz="0" w:space="0" w:color="auto"/>
              </w:divBdr>
              <w:divsChild>
                <w:div w:id="33308963">
                  <w:marLeft w:val="0"/>
                  <w:marRight w:val="0"/>
                  <w:marTop w:val="0"/>
                  <w:marBottom w:val="0"/>
                  <w:divBdr>
                    <w:top w:val="none" w:sz="0" w:space="0" w:color="auto"/>
                    <w:left w:val="none" w:sz="0" w:space="0" w:color="auto"/>
                    <w:bottom w:val="none" w:sz="0" w:space="0" w:color="auto"/>
                    <w:right w:val="none" w:sz="0" w:space="0" w:color="auto"/>
                  </w:divBdr>
                </w:div>
              </w:divsChild>
            </w:div>
            <w:div w:id="1914855719">
              <w:marLeft w:val="0"/>
              <w:marRight w:val="0"/>
              <w:marTop w:val="0"/>
              <w:marBottom w:val="0"/>
              <w:divBdr>
                <w:top w:val="none" w:sz="0" w:space="0" w:color="auto"/>
                <w:left w:val="none" w:sz="0" w:space="0" w:color="auto"/>
                <w:bottom w:val="none" w:sz="0" w:space="0" w:color="auto"/>
                <w:right w:val="none" w:sz="0" w:space="0" w:color="auto"/>
              </w:divBdr>
              <w:divsChild>
                <w:div w:id="1724283292">
                  <w:marLeft w:val="0"/>
                  <w:marRight w:val="0"/>
                  <w:marTop w:val="0"/>
                  <w:marBottom w:val="0"/>
                  <w:divBdr>
                    <w:top w:val="none" w:sz="0" w:space="0" w:color="auto"/>
                    <w:left w:val="none" w:sz="0" w:space="0" w:color="auto"/>
                    <w:bottom w:val="none" w:sz="0" w:space="0" w:color="auto"/>
                    <w:right w:val="none" w:sz="0" w:space="0" w:color="auto"/>
                  </w:divBdr>
                </w:div>
              </w:divsChild>
            </w:div>
            <w:div w:id="1925217041">
              <w:marLeft w:val="0"/>
              <w:marRight w:val="0"/>
              <w:marTop w:val="0"/>
              <w:marBottom w:val="0"/>
              <w:divBdr>
                <w:top w:val="none" w:sz="0" w:space="0" w:color="auto"/>
                <w:left w:val="none" w:sz="0" w:space="0" w:color="auto"/>
                <w:bottom w:val="none" w:sz="0" w:space="0" w:color="auto"/>
                <w:right w:val="none" w:sz="0" w:space="0" w:color="auto"/>
              </w:divBdr>
              <w:divsChild>
                <w:div w:id="1210340991">
                  <w:marLeft w:val="0"/>
                  <w:marRight w:val="0"/>
                  <w:marTop w:val="0"/>
                  <w:marBottom w:val="0"/>
                  <w:divBdr>
                    <w:top w:val="none" w:sz="0" w:space="0" w:color="auto"/>
                    <w:left w:val="none" w:sz="0" w:space="0" w:color="auto"/>
                    <w:bottom w:val="none" w:sz="0" w:space="0" w:color="auto"/>
                    <w:right w:val="none" w:sz="0" w:space="0" w:color="auto"/>
                  </w:divBdr>
                </w:div>
              </w:divsChild>
            </w:div>
            <w:div w:id="1944998463">
              <w:marLeft w:val="0"/>
              <w:marRight w:val="0"/>
              <w:marTop w:val="0"/>
              <w:marBottom w:val="0"/>
              <w:divBdr>
                <w:top w:val="none" w:sz="0" w:space="0" w:color="auto"/>
                <w:left w:val="none" w:sz="0" w:space="0" w:color="auto"/>
                <w:bottom w:val="none" w:sz="0" w:space="0" w:color="auto"/>
                <w:right w:val="none" w:sz="0" w:space="0" w:color="auto"/>
              </w:divBdr>
              <w:divsChild>
                <w:div w:id="1923367667">
                  <w:marLeft w:val="0"/>
                  <w:marRight w:val="0"/>
                  <w:marTop w:val="0"/>
                  <w:marBottom w:val="0"/>
                  <w:divBdr>
                    <w:top w:val="none" w:sz="0" w:space="0" w:color="auto"/>
                    <w:left w:val="none" w:sz="0" w:space="0" w:color="auto"/>
                    <w:bottom w:val="none" w:sz="0" w:space="0" w:color="auto"/>
                    <w:right w:val="none" w:sz="0" w:space="0" w:color="auto"/>
                  </w:divBdr>
                </w:div>
              </w:divsChild>
            </w:div>
            <w:div w:id="1987975049">
              <w:marLeft w:val="0"/>
              <w:marRight w:val="0"/>
              <w:marTop w:val="0"/>
              <w:marBottom w:val="0"/>
              <w:divBdr>
                <w:top w:val="none" w:sz="0" w:space="0" w:color="auto"/>
                <w:left w:val="none" w:sz="0" w:space="0" w:color="auto"/>
                <w:bottom w:val="none" w:sz="0" w:space="0" w:color="auto"/>
                <w:right w:val="none" w:sz="0" w:space="0" w:color="auto"/>
              </w:divBdr>
              <w:divsChild>
                <w:div w:id="1993873619">
                  <w:marLeft w:val="0"/>
                  <w:marRight w:val="0"/>
                  <w:marTop w:val="0"/>
                  <w:marBottom w:val="0"/>
                  <w:divBdr>
                    <w:top w:val="none" w:sz="0" w:space="0" w:color="auto"/>
                    <w:left w:val="none" w:sz="0" w:space="0" w:color="auto"/>
                    <w:bottom w:val="none" w:sz="0" w:space="0" w:color="auto"/>
                    <w:right w:val="none" w:sz="0" w:space="0" w:color="auto"/>
                  </w:divBdr>
                </w:div>
              </w:divsChild>
            </w:div>
            <w:div w:id="2002806366">
              <w:marLeft w:val="0"/>
              <w:marRight w:val="0"/>
              <w:marTop w:val="0"/>
              <w:marBottom w:val="0"/>
              <w:divBdr>
                <w:top w:val="none" w:sz="0" w:space="0" w:color="auto"/>
                <w:left w:val="none" w:sz="0" w:space="0" w:color="auto"/>
                <w:bottom w:val="none" w:sz="0" w:space="0" w:color="auto"/>
                <w:right w:val="none" w:sz="0" w:space="0" w:color="auto"/>
              </w:divBdr>
              <w:divsChild>
                <w:div w:id="1401559598">
                  <w:marLeft w:val="0"/>
                  <w:marRight w:val="0"/>
                  <w:marTop w:val="0"/>
                  <w:marBottom w:val="0"/>
                  <w:divBdr>
                    <w:top w:val="none" w:sz="0" w:space="0" w:color="auto"/>
                    <w:left w:val="none" w:sz="0" w:space="0" w:color="auto"/>
                    <w:bottom w:val="none" w:sz="0" w:space="0" w:color="auto"/>
                    <w:right w:val="none" w:sz="0" w:space="0" w:color="auto"/>
                  </w:divBdr>
                </w:div>
              </w:divsChild>
            </w:div>
            <w:div w:id="2021278870">
              <w:marLeft w:val="0"/>
              <w:marRight w:val="0"/>
              <w:marTop w:val="0"/>
              <w:marBottom w:val="0"/>
              <w:divBdr>
                <w:top w:val="none" w:sz="0" w:space="0" w:color="auto"/>
                <w:left w:val="none" w:sz="0" w:space="0" w:color="auto"/>
                <w:bottom w:val="none" w:sz="0" w:space="0" w:color="auto"/>
                <w:right w:val="none" w:sz="0" w:space="0" w:color="auto"/>
              </w:divBdr>
              <w:divsChild>
                <w:div w:id="271321585">
                  <w:marLeft w:val="0"/>
                  <w:marRight w:val="0"/>
                  <w:marTop w:val="0"/>
                  <w:marBottom w:val="0"/>
                  <w:divBdr>
                    <w:top w:val="none" w:sz="0" w:space="0" w:color="auto"/>
                    <w:left w:val="none" w:sz="0" w:space="0" w:color="auto"/>
                    <w:bottom w:val="none" w:sz="0" w:space="0" w:color="auto"/>
                    <w:right w:val="none" w:sz="0" w:space="0" w:color="auto"/>
                  </w:divBdr>
                </w:div>
              </w:divsChild>
            </w:div>
            <w:div w:id="2070028307">
              <w:marLeft w:val="0"/>
              <w:marRight w:val="0"/>
              <w:marTop w:val="0"/>
              <w:marBottom w:val="0"/>
              <w:divBdr>
                <w:top w:val="none" w:sz="0" w:space="0" w:color="auto"/>
                <w:left w:val="none" w:sz="0" w:space="0" w:color="auto"/>
                <w:bottom w:val="none" w:sz="0" w:space="0" w:color="auto"/>
                <w:right w:val="none" w:sz="0" w:space="0" w:color="auto"/>
              </w:divBdr>
              <w:divsChild>
                <w:div w:id="1030835549">
                  <w:marLeft w:val="0"/>
                  <w:marRight w:val="0"/>
                  <w:marTop w:val="0"/>
                  <w:marBottom w:val="0"/>
                  <w:divBdr>
                    <w:top w:val="none" w:sz="0" w:space="0" w:color="auto"/>
                    <w:left w:val="none" w:sz="0" w:space="0" w:color="auto"/>
                    <w:bottom w:val="none" w:sz="0" w:space="0" w:color="auto"/>
                    <w:right w:val="none" w:sz="0" w:space="0" w:color="auto"/>
                  </w:divBdr>
                </w:div>
              </w:divsChild>
            </w:div>
            <w:div w:id="2122916966">
              <w:marLeft w:val="0"/>
              <w:marRight w:val="0"/>
              <w:marTop w:val="0"/>
              <w:marBottom w:val="0"/>
              <w:divBdr>
                <w:top w:val="none" w:sz="0" w:space="0" w:color="auto"/>
                <w:left w:val="none" w:sz="0" w:space="0" w:color="auto"/>
                <w:bottom w:val="none" w:sz="0" w:space="0" w:color="auto"/>
                <w:right w:val="none" w:sz="0" w:space="0" w:color="auto"/>
              </w:divBdr>
              <w:divsChild>
                <w:div w:id="15288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433178">
      <w:bodyDiv w:val="1"/>
      <w:marLeft w:val="0"/>
      <w:marRight w:val="0"/>
      <w:marTop w:val="0"/>
      <w:marBottom w:val="0"/>
      <w:divBdr>
        <w:top w:val="none" w:sz="0" w:space="0" w:color="auto"/>
        <w:left w:val="none" w:sz="0" w:space="0" w:color="auto"/>
        <w:bottom w:val="none" w:sz="0" w:space="0" w:color="auto"/>
        <w:right w:val="none" w:sz="0" w:space="0" w:color="auto"/>
      </w:divBdr>
    </w:div>
    <w:div w:id="1479806670">
      <w:bodyDiv w:val="1"/>
      <w:marLeft w:val="0"/>
      <w:marRight w:val="0"/>
      <w:marTop w:val="0"/>
      <w:marBottom w:val="0"/>
      <w:divBdr>
        <w:top w:val="none" w:sz="0" w:space="0" w:color="auto"/>
        <w:left w:val="none" w:sz="0" w:space="0" w:color="auto"/>
        <w:bottom w:val="none" w:sz="0" w:space="0" w:color="auto"/>
        <w:right w:val="none" w:sz="0" w:space="0" w:color="auto"/>
      </w:divBdr>
    </w:div>
    <w:div w:id="1604654066">
      <w:bodyDiv w:val="1"/>
      <w:marLeft w:val="0"/>
      <w:marRight w:val="0"/>
      <w:marTop w:val="0"/>
      <w:marBottom w:val="0"/>
      <w:divBdr>
        <w:top w:val="none" w:sz="0" w:space="0" w:color="auto"/>
        <w:left w:val="none" w:sz="0" w:space="0" w:color="auto"/>
        <w:bottom w:val="none" w:sz="0" w:space="0" w:color="auto"/>
        <w:right w:val="none" w:sz="0" w:space="0" w:color="auto"/>
      </w:divBdr>
      <w:divsChild>
        <w:div w:id="1268657351">
          <w:marLeft w:val="0"/>
          <w:marRight w:val="0"/>
          <w:marTop w:val="0"/>
          <w:marBottom w:val="0"/>
          <w:divBdr>
            <w:top w:val="none" w:sz="0" w:space="0" w:color="auto"/>
            <w:left w:val="none" w:sz="0" w:space="0" w:color="auto"/>
            <w:bottom w:val="none" w:sz="0" w:space="0" w:color="auto"/>
            <w:right w:val="none" w:sz="0" w:space="0" w:color="auto"/>
          </w:divBdr>
          <w:divsChild>
            <w:div w:id="11732117">
              <w:marLeft w:val="0"/>
              <w:marRight w:val="0"/>
              <w:marTop w:val="0"/>
              <w:marBottom w:val="0"/>
              <w:divBdr>
                <w:top w:val="none" w:sz="0" w:space="0" w:color="auto"/>
                <w:left w:val="none" w:sz="0" w:space="0" w:color="auto"/>
                <w:bottom w:val="none" w:sz="0" w:space="0" w:color="auto"/>
                <w:right w:val="none" w:sz="0" w:space="0" w:color="auto"/>
              </w:divBdr>
              <w:divsChild>
                <w:div w:id="124858288">
                  <w:marLeft w:val="0"/>
                  <w:marRight w:val="0"/>
                  <w:marTop w:val="0"/>
                  <w:marBottom w:val="0"/>
                  <w:divBdr>
                    <w:top w:val="none" w:sz="0" w:space="0" w:color="auto"/>
                    <w:left w:val="none" w:sz="0" w:space="0" w:color="auto"/>
                    <w:bottom w:val="none" w:sz="0" w:space="0" w:color="auto"/>
                    <w:right w:val="none" w:sz="0" w:space="0" w:color="auto"/>
                  </w:divBdr>
                </w:div>
              </w:divsChild>
            </w:div>
            <w:div w:id="25184093">
              <w:marLeft w:val="0"/>
              <w:marRight w:val="0"/>
              <w:marTop w:val="0"/>
              <w:marBottom w:val="0"/>
              <w:divBdr>
                <w:top w:val="none" w:sz="0" w:space="0" w:color="auto"/>
                <w:left w:val="none" w:sz="0" w:space="0" w:color="auto"/>
                <w:bottom w:val="none" w:sz="0" w:space="0" w:color="auto"/>
                <w:right w:val="none" w:sz="0" w:space="0" w:color="auto"/>
              </w:divBdr>
              <w:divsChild>
                <w:div w:id="657002480">
                  <w:marLeft w:val="0"/>
                  <w:marRight w:val="0"/>
                  <w:marTop w:val="0"/>
                  <w:marBottom w:val="0"/>
                  <w:divBdr>
                    <w:top w:val="none" w:sz="0" w:space="0" w:color="auto"/>
                    <w:left w:val="none" w:sz="0" w:space="0" w:color="auto"/>
                    <w:bottom w:val="none" w:sz="0" w:space="0" w:color="auto"/>
                    <w:right w:val="none" w:sz="0" w:space="0" w:color="auto"/>
                  </w:divBdr>
                </w:div>
              </w:divsChild>
            </w:div>
            <w:div w:id="28800713">
              <w:marLeft w:val="0"/>
              <w:marRight w:val="0"/>
              <w:marTop w:val="0"/>
              <w:marBottom w:val="0"/>
              <w:divBdr>
                <w:top w:val="none" w:sz="0" w:space="0" w:color="auto"/>
                <w:left w:val="none" w:sz="0" w:space="0" w:color="auto"/>
                <w:bottom w:val="none" w:sz="0" w:space="0" w:color="auto"/>
                <w:right w:val="none" w:sz="0" w:space="0" w:color="auto"/>
              </w:divBdr>
              <w:divsChild>
                <w:div w:id="262307412">
                  <w:marLeft w:val="0"/>
                  <w:marRight w:val="0"/>
                  <w:marTop w:val="0"/>
                  <w:marBottom w:val="0"/>
                  <w:divBdr>
                    <w:top w:val="none" w:sz="0" w:space="0" w:color="auto"/>
                    <w:left w:val="none" w:sz="0" w:space="0" w:color="auto"/>
                    <w:bottom w:val="none" w:sz="0" w:space="0" w:color="auto"/>
                    <w:right w:val="none" w:sz="0" w:space="0" w:color="auto"/>
                  </w:divBdr>
                </w:div>
              </w:divsChild>
            </w:div>
            <w:div w:id="58290731">
              <w:marLeft w:val="0"/>
              <w:marRight w:val="0"/>
              <w:marTop w:val="0"/>
              <w:marBottom w:val="0"/>
              <w:divBdr>
                <w:top w:val="none" w:sz="0" w:space="0" w:color="auto"/>
                <w:left w:val="none" w:sz="0" w:space="0" w:color="auto"/>
                <w:bottom w:val="none" w:sz="0" w:space="0" w:color="auto"/>
                <w:right w:val="none" w:sz="0" w:space="0" w:color="auto"/>
              </w:divBdr>
              <w:divsChild>
                <w:div w:id="422454244">
                  <w:marLeft w:val="0"/>
                  <w:marRight w:val="0"/>
                  <w:marTop w:val="0"/>
                  <w:marBottom w:val="0"/>
                  <w:divBdr>
                    <w:top w:val="none" w:sz="0" w:space="0" w:color="auto"/>
                    <w:left w:val="none" w:sz="0" w:space="0" w:color="auto"/>
                    <w:bottom w:val="none" w:sz="0" w:space="0" w:color="auto"/>
                    <w:right w:val="none" w:sz="0" w:space="0" w:color="auto"/>
                  </w:divBdr>
                </w:div>
              </w:divsChild>
            </w:div>
            <w:div w:id="117846551">
              <w:marLeft w:val="0"/>
              <w:marRight w:val="0"/>
              <w:marTop w:val="0"/>
              <w:marBottom w:val="0"/>
              <w:divBdr>
                <w:top w:val="none" w:sz="0" w:space="0" w:color="auto"/>
                <w:left w:val="none" w:sz="0" w:space="0" w:color="auto"/>
                <w:bottom w:val="none" w:sz="0" w:space="0" w:color="auto"/>
                <w:right w:val="none" w:sz="0" w:space="0" w:color="auto"/>
              </w:divBdr>
              <w:divsChild>
                <w:div w:id="1949192701">
                  <w:marLeft w:val="0"/>
                  <w:marRight w:val="0"/>
                  <w:marTop w:val="0"/>
                  <w:marBottom w:val="0"/>
                  <w:divBdr>
                    <w:top w:val="none" w:sz="0" w:space="0" w:color="auto"/>
                    <w:left w:val="none" w:sz="0" w:space="0" w:color="auto"/>
                    <w:bottom w:val="none" w:sz="0" w:space="0" w:color="auto"/>
                    <w:right w:val="none" w:sz="0" w:space="0" w:color="auto"/>
                  </w:divBdr>
                </w:div>
              </w:divsChild>
            </w:div>
            <w:div w:id="239951007">
              <w:marLeft w:val="0"/>
              <w:marRight w:val="0"/>
              <w:marTop w:val="0"/>
              <w:marBottom w:val="0"/>
              <w:divBdr>
                <w:top w:val="none" w:sz="0" w:space="0" w:color="auto"/>
                <w:left w:val="none" w:sz="0" w:space="0" w:color="auto"/>
                <w:bottom w:val="none" w:sz="0" w:space="0" w:color="auto"/>
                <w:right w:val="none" w:sz="0" w:space="0" w:color="auto"/>
              </w:divBdr>
              <w:divsChild>
                <w:div w:id="1072313038">
                  <w:marLeft w:val="0"/>
                  <w:marRight w:val="0"/>
                  <w:marTop w:val="0"/>
                  <w:marBottom w:val="0"/>
                  <w:divBdr>
                    <w:top w:val="none" w:sz="0" w:space="0" w:color="auto"/>
                    <w:left w:val="none" w:sz="0" w:space="0" w:color="auto"/>
                    <w:bottom w:val="none" w:sz="0" w:space="0" w:color="auto"/>
                    <w:right w:val="none" w:sz="0" w:space="0" w:color="auto"/>
                  </w:divBdr>
                </w:div>
              </w:divsChild>
            </w:div>
            <w:div w:id="399984654">
              <w:marLeft w:val="0"/>
              <w:marRight w:val="0"/>
              <w:marTop w:val="0"/>
              <w:marBottom w:val="0"/>
              <w:divBdr>
                <w:top w:val="none" w:sz="0" w:space="0" w:color="auto"/>
                <w:left w:val="none" w:sz="0" w:space="0" w:color="auto"/>
                <w:bottom w:val="none" w:sz="0" w:space="0" w:color="auto"/>
                <w:right w:val="none" w:sz="0" w:space="0" w:color="auto"/>
              </w:divBdr>
              <w:divsChild>
                <w:div w:id="1492287157">
                  <w:marLeft w:val="0"/>
                  <w:marRight w:val="0"/>
                  <w:marTop w:val="0"/>
                  <w:marBottom w:val="0"/>
                  <w:divBdr>
                    <w:top w:val="none" w:sz="0" w:space="0" w:color="auto"/>
                    <w:left w:val="none" w:sz="0" w:space="0" w:color="auto"/>
                    <w:bottom w:val="none" w:sz="0" w:space="0" w:color="auto"/>
                    <w:right w:val="none" w:sz="0" w:space="0" w:color="auto"/>
                  </w:divBdr>
                </w:div>
              </w:divsChild>
            </w:div>
            <w:div w:id="595552530">
              <w:marLeft w:val="0"/>
              <w:marRight w:val="0"/>
              <w:marTop w:val="0"/>
              <w:marBottom w:val="0"/>
              <w:divBdr>
                <w:top w:val="none" w:sz="0" w:space="0" w:color="auto"/>
                <w:left w:val="none" w:sz="0" w:space="0" w:color="auto"/>
                <w:bottom w:val="none" w:sz="0" w:space="0" w:color="auto"/>
                <w:right w:val="none" w:sz="0" w:space="0" w:color="auto"/>
              </w:divBdr>
              <w:divsChild>
                <w:div w:id="1291087760">
                  <w:marLeft w:val="0"/>
                  <w:marRight w:val="0"/>
                  <w:marTop w:val="0"/>
                  <w:marBottom w:val="0"/>
                  <w:divBdr>
                    <w:top w:val="none" w:sz="0" w:space="0" w:color="auto"/>
                    <w:left w:val="none" w:sz="0" w:space="0" w:color="auto"/>
                    <w:bottom w:val="none" w:sz="0" w:space="0" w:color="auto"/>
                    <w:right w:val="none" w:sz="0" w:space="0" w:color="auto"/>
                  </w:divBdr>
                </w:div>
              </w:divsChild>
            </w:div>
            <w:div w:id="616302364">
              <w:marLeft w:val="0"/>
              <w:marRight w:val="0"/>
              <w:marTop w:val="0"/>
              <w:marBottom w:val="0"/>
              <w:divBdr>
                <w:top w:val="none" w:sz="0" w:space="0" w:color="auto"/>
                <w:left w:val="none" w:sz="0" w:space="0" w:color="auto"/>
                <w:bottom w:val="none" w:sz="0" w:space="0" w:color="auto"/>
                <w:right w:val="none" w:sz="0" w:space="0" w:color="auto"/>
              </w:divBdr>
              <w:divsChild>
                <w:div w:id="745416467">
                  <w:marLeft w:val="0"/>
                  <w:marRight w:val="0"/>
                  <w:marTop w:val="0"/>
                  <w:marBottom w:val="0"/>
                  <w:divBdr>
                    <w:top w:val="none" w:sz="0" w:space="0" w:color="auto"/>
                    <w:left w:val="none" w:sz="0" w:space="0" w:color="auto"/>
                    <w:bottom w:val="none" w:sz="0" w:space="0" w:color="auto"/>
                    <w:right w:val="none" w:sz="0" w:space="0" w:color="auto"/>
                  </w:divBdr>
                </w:div>
              </w:divsChild>
            </w:div>
            <w:div w:id="697508059">
              <w:marLeft w:val="0"/>
              <w:marRight w:val="0"/>
              <w:marTop w:val="0"/>
              <w:marBottom w:val="0"/>
              <w:divBdr>
                <w:top w:val="none" w:sz="0" w:space="0" w:color="auto"/>
                <w:left w:val="none" w:sz="0" w:space="0" w:color="auto"/>
                <w:bottom w:val="none" w:sz="0" w:space="0" w:color="auto"/>
                <w:right w:val="none" w:sz="0" w:space="0" w:color="auto"/>
              </w:divBdr>
              <w:divsChild>
                <w:div w:id="1304382227">
                  <w:marLeft w:val="0"/>
                  <w:marRight w:val="0"/>
                  <w:marTop w:val="0"/>
                  <w:marBottom w:val="0"/>
                  <w:divBdr>
                    <w:top w:val="none" w:sz="0" w:space="0" w:color="auto"/>
                    <w:left w:val="none" w:sz="0" w:space="0" w:color="auto"/>
                    <w:bottom w:val="none" w:sz="0" w:space="0" w:color="auto"/>
                    <w:right w:val="none" w:sz="0" w:space="0" w:color="auto"/>
                  </w:divBdr>
                </w:div>
              </w:divsChild>
            </w:div>
            <w:div w:id="731927181">
              <w:marLeft w:val="0"/>
              <w:marRight w:val="0"/>
              <w:marTop w:val="0"/>
              <w:marBottom w:val="0"/>
              <w:divBdr>
                <w:top w:val="none" w:sz="0" w:space="0" w:color="auto"/>
                <w:left w:val="none" w:sz="0" w:space="0" w:color="auto"/>
                <w:bottom w:val="none" w:sz="0" w:space="0" w:color="auto"/>
                <w:right w:val="none" w:sz="0" w:space="0" w:color="auto"/>
              </w:divBdr>
              <w:divsChild>
                <w:div w:id="1191138901">
                  <w:marLeft w:val="0"/>
                  <w:marRight w:val="0"/>
                  <w:marTop w:val="0"/>
                  <w:marBottom w:val="0"/>
                  <w:divBdr>
                    <w:top w:val="none" w:sz="0" w:space="0" w:color="auto"/>
                    <w:left w:val="none" w:sz="0" w:space="0" w:color="auto"/>
                    <w:bottom w:val="none" w:sz="0" w:space="0" w:color="auto"/>
                    <w:right w:val="none" w:sz="0" w:space="0" w:color="auto"/>
                  </w:divBdr>
                </w:div>
              </w:divsChild>
            </w:div>
            <w:div w:id="864100625">
              <w:marLeft w:val="0"/>
              <w:marRight w:val="0"/>
              <w:marTop w:val="0"/>
              <w:marBottom w:val="0"/>
              <w:divBdr>
                <w:top w:val="none" w:sz="0" w:space="0" w:color="auto"/>
                <w:left w:val="none" w:sz="0" w:space="0" w:color="auto"/>
                <w:bottom w:val="none" w:sz="0" w:space="0" w:color="auto"/>
                <w:right w:val="none" w:sz="0" w:space="0" w:color="auto"/>
              </w:divBdr>
              <w:divsChild>
                <w:div w:id="894241857">
                  <w:marLeft w:val="0"/>
                  <w:marRight w:val="0"/>
                  <w:marTop w:val="0"/>
                  <w:marBottom w:val="0"/>
                  <w:divBdr>
                    <w:top w:val="none" w:sz="0" w:space="0" w:color="auto"/>
                    <w:left w:val="none" w:sz="0" w:space="0" w:color="auto"/>
                    <w:bottom w:val="none" w:sz="0" w:space="0" w:color="auto"/>
                    <w:right w:val="none" w:sz="0" w:space="0" w:color="auto"/>
                  </w:divBdr>
                </w:div>
              </w:divsChild>
            </w:div>
            <w:div w:id="876044181">
              <w:marLeft w:val="0"/>
              <w:marRight w:val="0"/>
              <w:marTop w:val="0"/>
              <w:marBottom w:val="0"/>
              <w:divBdr>
                <w:top w:val="none" w:sz="0" w:space="0" w:color="auto"/>
                <w:left w:val="none" w:sz="0" w:space="0" w:color="auto"/>
                <w:bottom w:val="none" w:sz="0" w:space="0" w:color="auto"/>
                <w:right w:val="none" w:sz="0" w:space="0" w:color="auto"/>
              </w:divBdr>
              <w:divsChild>
                <w:div w:id="1387215120">
                  <w:marLeft w:val="0"/>
                  <w:marRight w:val="0"/>
                  <w:marTop w:val="0"/>
                  <w:marBottom w:val="0"/>
                  <w:divBdr>
                    <w:top w:val="none" w:sz="0" w:space="0" w:color="auto"/>
                    <w:left w:val="none" w:sz="0" w:space="0" w:color="auto"/>
                    <w:bottom w:val="none" w:sz="0" w:space="0" w:color="auto"/>
                    <w:right w:val="none" w:sz="0" w:space="0" w:color="auto"/>
                  </w:divBdr>
                </w:div>
              </w:divsChild>
            </w:div>
            <w:div w:id="905535177">
              <w:marLeft w:val="0"/>
              <w:marRight w:val="0"/>
              <w:marTop w:val="0"/>
              <w:marBottom w:val="0"/>
              <w:divBdr>
                <w:top w:val="none" w:sz="0" w:space="0" w:color="auto"/>
                <w:left w:val="none" w:sz="0" w:space="0" w:color="auto"/>
                <w:bottom w:val="none" w:sz="0" w:space="0" w:color="auto"/>
                <w:right w:val="none" w:sz="0" w:space="0" w:color="auto"/>
              </w:divBdr>
              <w:divsChild>
                <w:div w:id="466165170">
                  <w:marLeft w:val="0"/>
                  <w:marRight w:val="0"/>
                  <w:marTop w:val="0"/>
                  <w:marBottom w:val="0"/>
                  <w:divBdr>
                    <w:top w:val="none" w:sz="0" w:space="0" w:color="auto"/>
                    <w:left w:val="none" w:sz="0" w:space="0" w:color="auto"/>
                    <w:bottom w:val="none" w:sz="0" w:space="0" w:color="auto"/>
                    <w:right w:val="none" w:sz="0" w:space="0" w:color="auto"/>
                  </w:divBdr>
                </w:div>
              </w:divsChild>
            </w:div>
            <w:div w:id="955603270">
              <w:marLeft w:val="0"/>
              <w:marRight w:val="0"/>
              <w:marTop w:val="0"/>
              <w:marBottom w:val="0"/>
              <w:divBdr>
                <w:top w:val="none" w:sz="0" w:space="0" w:color="auto"/>
                <w:left w:val="none" w:sz="0" w:space="0" w:color="auto"/>
                <w:bottom w:val="none" w:sz="0" w:space="0" w:color="auto"/>
                <w:right w:val="none" w:sz="0" w:space="0" w:color="auto"/>
              </w:divBdr>
              <w:divsChild>
                <w:div w:id="2036075018">
                  <w:marLeft w:val="0"/>
                  <w:marRight w:val="0"/>
                  <w:marTop w:val="0"/>
                  <w:marBottom w:val="0"/>
                  <w:divBdr>
                    <w:top w:val="none" w:sz="0" w:space="0" w:color="auto"/>
                    <w:left w:val="none" w:sz="0" w:space="0" w:color="auto"/>
                    <w:bottom w:val="none" w:sz="0" w:space="0" w:color="auto"/>
                    <w:right w:val="none" w:sz="0" w:space="0" w:color="auto"/>
                  </w:divBdr>
                </w:div>
              </w:divsChild>
            </w:div>
            <w:div w:id="1074812996">
              <w:marLeft w:val="0"/>
              <w:marRight w:val="0"/>
              <w:marTop w:val="0"/>
              <w:marBottom w:val="0"/>
              <w:divBdr>
                <w:top w:val="none" w:sz="0" w:space="0" w:color="auto"/>
                <w:left w:val="none" w:sz="0" w:space="0" w:color="auto"/>
                <w:bottom w:val="none" w:sz="0" w:space="0" w:color="auto"/>
                <w:right w:val="none" w:sz="0" w:space="0" w:color="auto"/>
              </w:divBdr>
              <w:divsChild>
                <w:div w:id="906646295">
                  <w:marLeft w:val="0"/>
                  <w:marRight w:val="0"/>
                  <w:marTop w:val="0"/>
                  <w:marBottom w:val="0"/>
                  <w:divBdr>
                    <w:top w:val="none" w:sz="0" w:space="0" w:color="auto"/>
                    <w:left w:val="none" w:sz="0" w:space="0" w:color="auto"/>
                    <w:bottom w:val="none" w:sz="0" w:space="0" w:color="auto"/>
                    <w:right w:val="none" w:sz="0" w:space="0" w:color="auto"/>
                  </w:divBdr>
                </w:div>
              </w:divsChild>
            </w:div>
            <w:div w:id="1113328905">
              <w:marLeft w:val="0"/>
              <w:marRight w:val="0"/>
              <w:marTop w:val="0"/>
              <w:marBottom w:val="0"/>
              <w:divBdr>
                <w:top w:val="none" w:sz="0" w:space="0" w:color="auto"/>
                <w:left w:val="none" w:sz="0" w:space="0" w:color="auto"/>
                <w:bottom w:val="none" w:sz="0" w:space="0" w:color="auto"/>
                <w:right w:val="none" w:sz="0" w:space="0" w:color="auto"/>
              </w:divBdr>
              <w:divsChild>
                <w:div w:id="1589345928">
                  <w:marLeft w:val="0"/>
                  <w:marRight w:val="0"/>
                  <w:marTop w:val="0"/>
                  <w:marBottom w:val="0"/>
                  <w:divBdr>
                    <w:top w:val="none" w:sz="0" w:space="0" w:color="auto"/>
                    <w:left w:val="none" w:sz="0" w:space="0" w:color="auto"/>
                    <w:bottom w:val="none" w:sz="0" w:space="0" w:color="auto"/>
                    <w:right w:val="none" w:sz="0" w:space="0" w:color="auto"/>
                  </w:divBdr>
                </w:div>
              </w:divsChild>
            </w:div>
            <w:div w:id="1135291170">
              <w:marLeft w:val="0"/>
              <w:marRight w:val="0"/>
              <w:marTop w:val="0"/>
              <w:marBottom w:val="0"/>
              <w:divBdr>
                <w:top w:val="none" w:sz="0" w:space="0" w:color="auto"/>
                <w:left w:val="none" w:sz="0" w:space="0" w:color="auto"/>
                <w:bottom w:val="none" w:sz="0" w:space="0" w:color="auto"/>
                <w:right w:val="none" w:sz="0" w:space="0" w:color="auto"/>
              </w:divBdr>
              <w:divsChild>
                <w:div w:id="1930918482">
                  <w:marLeft w:val="0"/>
                  <w:marRight w:val="0"/>
                  <w:marTop w:val="0"/>
                  <w:marBottom w:val="0"/>
                  <w:divBdr>
                    <w:top w:val="none" w:sz="0" w:space="0" w:color="auto"/>
                    <w:left w:val="none" w:sz="0" w:space="0" w:color="auto"/>
                    <w:bottom w:val="none" w:sz="0" w:space="0" w:color="auto"/>
                    <w:right w:val="none" w:sz="0" w:space="0" w:color="auto"/>
                  </w:divBdr>
                </w:div>
              </w:divsChild>
            </w:div>
            <w:div w:id="1137800203">
              <w:marLeft w:val="0"/>
              <w:marRight w:val="0"/>
              <w:marTop w:val="0"/>
              <w:marBottom w:val="0"/>
              <w:divBdr>
                <w:top w:val="none" w:sz="0" w:space="0" w:color="auto"/>
                <w:left w:val="none" w:sz="0" w:space="0" w:color="auto"/>
                <w:bottom w:val="none" w:sz="0" w:space="0" w:color="auto"/>
                <w:right w:val="none" w:sz="0" w:space="0" w:color="auto"/>
              </w:divBdr>
              <w:divsChild>
                <w:div w:id="390470186">
                  <w:marLeft w:val="0"/>
                  <w:marRight w:val="0"/>
                  <w:marTop w:val="0"/>
                  <w:marBottom w:val="0"/>
                  <w:divBdr>
                    <w:top w:val="none" w:sz="0" w:space="0" w:color="auto"/>
                    <w:left w:val="none" w:sz="0" w:space="0" w:color="auto"/>
                    <w:bottom w:val="none" w:sz="0" w:space="0" w:color="auto"/>
                    <w:right w:val="none" w:sz="0" w:space="0" w:color="auto"/>
                  </w:divBdr>
                </w:div>
              </w:divsChild>
            </w:div>
            <w:div w:id="1147555136">
              <w:marLeft w:val="0"/>
              <w:marRight w:val="0"/>
              <w:marTop w:val="0"/>
              <w:marBottom w:val="0"/>
              <w:divBdr>
                <w:top w:val="none" w:sz="0" w:space="0" w:color="auto"/>
                <w:left w:val="none" w:sz="0" w:space="0" w:color="auto"/>
                <w:bottom w:val="none" w:sz="0" w:space="0" w:color="auto"/>
                <w:right w:val="none" w:sz="0" w:space="0" w:color="auto"/>
              </w:divBdr>
              <w:divsChild>
                <w:div w:id="1789079944">
                  <w:marLeft w:val="0"/>
                  <w:marRight w:val="0"/>
                  <w:marTop w:val="0"/>
                  <w:marBottom w:val="0"/>
                  <w:divBdr>
                    <w:top w:val="none" w:sz="0" w:space="0" w:color="auto"/>
                    <w:left w:val="none" w:sz="0" w:space="0" w:color="auto"/>
                    <w:bottom w:val="none" w:sz="0" w:space="0" w:color="auto"/>
                    <w:right w:val="none" w:sz="0" w:space="0" w:color="auto"/>
                  </w:divBdr>
                </w:div>
              </w:divsChild>
            </w:div>
            <w:div w:id="1174144159">
              <w:marLeft w:val="0"/>
              <w:marRight w:val="0"/>
              <w:marTop w:val="0"/>
              <w:marBottom w:val="0"/>
              <w:divBdr>
                <w:top w:val="none" w:sz="0" w:space="0" w:color="auto"/>
                <w:left w:val="none" w:sz="0" w:space="0" w:color="auto"/>
                <w:bottom w:val="none" w:sz="0" w:space="0" w:color="auto"/>
                <w:right w:val="none" w:sz="0" w:space="0" w:color="auto"/>
              </w:divBdr>
              <w:divsChild>
                <w:div w:id="1118061728">
                  <w:marLeft w:val="0"/>
                  <w:marRight w:val="0"/>
                  <w:marTop w:val="0"/>
                  <w:marBottom w:val="0"/>
                  <w:divBdr>
                    <w:top w:val="none" w:sz="0" w:space="0" w:color="auto"/>
                    <w:left w:val="none" w:sz="0" w:space="0" w:color="auto"/>
                    <w:bottom w:val="none" w:sz="0" w:space="0" w:color="auto"/>
                    <w:right w:val="none" w:sz="0" w:space="0" w:color="auto"/>
                  </w:divBdr>
                </w:div>
              </w:divsChild>
            </w:div>
            <w:div w:id="1200163137">
              <w:marLeft w:val="0"/>
              <w:marRight w:val="0"/>
              <w:marTop w:val="0"/>
              <w:marBottom w:val="0"/>
              <w:divBdr>
                <w:top w:val="none" w:sz="0" w:space="0" w:color="auto"/>
                <w:left w:val="none" w:sz="0" w:space="0" w:color="auto"/>
                <w:bottom w:val="none" w:sz="0" w:space="0" w:color="auto"/>
                <w:right w:val="none" w:sz="0" w:space="0" w:color="auto"/>
              </w:divBdr>
              <w:divsChild>
                <w:div w:id="1027022565">
                  <w:marLeft w:val="0"/>
                  <w:marRight w:val="0"/>
                  <w:marTop w:val="0"/>
                  <w:marBottom w:val="0"/>
                  <w:divBdr>
                    <w:top w:val="none" w:sz="0" w:space="0" w:color="auto"/>
                    <w:left w:val="none" w:sz="0" w:space="0" w:color="auto"/>
                    <w:bottom w:val="none" w:sz="0" w:space="0" w:color="auto"/>
                    <w:right w:val="none" w:sz="0" w:space="0" w:color="auto"/>
                  </w:divBdr>
                </w:div>
              </w:divsChild>
            </w:div>
            <w:div w:id="1205022325">
              <w:marLeft w:val="0"/>
              <w:marRight w:val="0"/>
              <w:marTop w:val="0"/>
              <w:marBottom w:val="0"/>
              <w:divBdr>
                <w:top w:val="none" w:sz="0" w:space="0" w:color="auto"/>
                <w:left w:val="none" w:sz="0" w:space="0" w:color="auto"/>
                <w:bottom w:val="none" w:sz="0" w:space="0" w:color="auto"/>
                <w:right w:val="none" w:sz="0" w:space="0" w:color="auto"/>
              </w:divBdr>
              <w:divsChild>
                <w:div w:id="469830412">
                  <w:marLeft w:val="0"/>
                  <w:marRight w:val="0"/>
                  <w:marTop w:val="0"/>
                  <w:marBottom w:val="0"/>
                  <w:divBdr>
                    <w:top w:val="none" w:sz="0" w:space="0" w:color="auto"/>
                    <w:left w:val="none" w:sz="0" w:space="0" w:color="auto"/>
                    <w:bottom w:val="none" w:sz="0" w:space="0" w:color="auto"/>
                    <w:right w:val="none" w:sz="0" w:space="0" w:color="auto"/>
                  </w:divBdr>
                </w:div>
              </w:divsChild>
            </w:div>
            <w:div w:id="1424645416">
              <w:marLeft w:val="0"/>
              <w:marRight w:val="0"/>
              <w:marTop w:val="0"/>
              <w:marBottom w:val="0"/>
              <w:divBdr>
                <w:top w:val="none" w:sz="0" w:space="0" w:color="auto"/>
                <w:left w:val="none" w:sz="0" w:space="0" w:color="auto"/>
                <w:bottom w:val="none" w:sz="0" w:space="0" w:color="auto"/>
                <w:right w:val="none" w:sz="0" w:space="0" w:color="auto"/>
              </w:divBdr>
              <w:divsChild>
                <w:div w:id="1381708962">
                  <w:marLeft w:val="0"/>
                  <w:marRight w:val="0"/>
                  <w:marTop w:val="0"/>
                  <w:marBottom w:val="0"/>
                  <w:divBdr>
                    <w:top w:val="none" w:sz="0" w:space="0" w:color="auto"/>
                    <w:left w:val="none" w:sz="0" w:space="0" w:color="auto"/>
                    <w:bottom w:val="none" w:sz="0" w:space="0" w:color="auto"/>
                    <w:right w:val="none" w:sz="0" w:space="0" w:color="auto"/>
                  </w:divBdr>
                </w:div>
              </w:divsChild>
            </w:div>
            <w:div w:id="1710451785">
              <w:marLeft w:val="0"/>
              <w:marRight w:val="0"/>
              <w:marTop w:val="0"/>
              <w:marBottom w:val="0"/>
              <w:divBdr>
                <w:top w:val="none" w:sz="0" w:space="0" w:color="auto"/>
                <w:left w:val="none" w:sz="0" w:space="0" w:color="auto"/>
                <w:bottom w:val="none" w:sz="0" w:space="0" w:color="auto"/>
                <w:right w:val="none" w:sz="0" w:space="0" w:color="auto"/>
              </w:divBdr>
              <w:divsChild>
                <w:div w:id="2054227270">
                  <w:marLeft w:val="0"/>
                  <w:marRight w:val="0"/>
                  <w:marTop w:val="0"/>
                  <w:marBottom w:val="0"/>
                  <w:divBdr>
                    <w:top w:val="none" w:sz="0" w:space="0" w:color="auto"/>
                    <w:left w:val="none" w:sz="0" w:space="0" w:color="auto"/>
                    <w:bottom w:val="none" w:sz="0" w:space="0" w:color="auto"/>
                    <w:right w:val="none" w:sz="0" w:space="0" w:color="auto"/>
                  </w:divBdr>
                </w:div>
              </w:divsChild>
            </w:div>
            <w:div w:id="1880123424">
              <w:marLeft w:val="0"/>
              <w:marRight w:val="0"/>
              <w:marTop w:val="0"/>
              <w:marBottom w:val="0"/>
              <w:divBdr>
                <w:top w:val="none" w:sz="0" w:space="0" w:color="auto"/>
                <w:left w:val="none" w:sz="0" w:space="0" w:color="auto"/>
                <w:bottom w:val="none" w:sz="0" w:space="0" w:color="auto"/>
                <w:right w:val="none" w:sz="0" w:space="0" w:color="auto"/>
              </w:divBdr>
              <w:divsChild>
                <w:div w:id="714886559">
                  <w:marLeft w:val="0"/>
                  <w:marRight w:val="0"/>
                  <w:marTop w:val="0"/>
                  <w:marBottom w:val="0"/>
                  <w:divBdr>
                    <w:top w:val="none" w:sz="0" w:space="0" w:color="auto"/>
                    <w:left w:val="none" w:sz="0" w:space="0" w:color="auto"/>
                    <w:bottom w:val="none" w:sz="0" w:space="0" w:color="auto"/>
                    <w:right w:val="none" w:sz="0" w:space="0" w:color="auto"/>
                  </w:divBdr>
                </w:div>
              </w:divsChild>
            </w:div>
            <w:div w:id="1948417851">
              <w:marLeft w:val="0"/>
              <w:marRight w:val="0"/>
              <w:marTop w:val="0"/>
              <w:marBottom w:val="0"/>
              <w:divBdr>
                <w:top w:val="none" w:sz="0" w:space="0" w:color="auto"/>
                <w:left w:val="none" w:sz="0" w:space="0" w:color="auto"/>
                <w:bottom w:val="none" w:sz="0" w:space="0" w:color="auto"/>
                <w:right w:val="none" w:sz="0" w:space="0" w:color="auto"/>
              </w:divBdr>
              <w:divsChild>
                <w:div w:id="1540819248">
                  <w:marLeft w:val="0"/>
                  <w:marRight w:val="0"/>
                  <w:marTop w:val="0"/>
                  <w:marBottom w:val="0"/>
                  <w:divBdr>
                    <w:top w:val="none" w:sz="0" w:space="0" w:color="auto"/>
                    <w:left w:val="none" w:sz="0" w:space="0" w:color="auto"/>
                    <w:bottom w:val="none" w:sz="0" w:space="0" w:color="auto"/>
                    <w:right w:val="none" w:sz="0" w:space="0" w:color="auto"/>
                  </w:divBdr>
                </w:div>
              </w:divsChild>
            </w:div>
            <w:div w:id="1982690069">
              <w:marLeft w:val="0"/>
              <w:marRight w:val="0"/>
              <w:marTop w:val="0"/>
              <w:marBottom w:val="0"/>
              <w:divBdr>
                <w:top w:val="none" w:sz="0" w:space="0" w:color="auto"/>
                <w:left w:val="none" w:sz="0" w:space="0" w:color="auto"/>
                <w:bottom w:val="none" w:sz="0" w:space="0" w:color="auto"/>
                <w:right w:val="none" w:sz="0" w:space="0" w:color="auto"/>
              </w:divBdr>
              <w:divsChild>
                <w:div w:id="1779980744">
                  <w:marLeft w:val="0"/>
                  <w:marRight w:val="0"/>
                  <w:marTop w:val="0"/>
                  <w:marBottom w:val="0"/>
                  <w:divBdr>
                    <w:top w:val="none" w:sz="0" w:space="0" w:color="auto"/>
                    <w:left w:val="none" w:sz="0" w:space="0" w:color="auto"/>
                    <w:bottom w:val="none" w:sz="0" w:space="0" w:color="auto"/>
                    <w:right w:val="none" w:sz="0" w:space="0" w:color="auto"/>
                  </w:divBdr>
                </w:div>
              </w:divsChild>
            </w:div>
            <w:div w:id="2067756348">
              <w:marLeft w:val="0"/>
              <w:marRight w:val="0"/>
              <w:marTop w:val="0"/>
              <w:marBottom w:val="0"/>
              <w:divBdr>
                <w:top w:val="none" w:sz="0" w:space="0" w:color="auto"/>
                <w:left w:val="none" w:sz="0" w:space="0" w:color="auto"/>
                <w:bottom w:val="none" w:sz="0" w:space="0" w:color="auto"/>
                <w:right w:val="none" w:sz="0" w:space="0" w:color="auto"/>
              </w:divBdr>
              <w:divsChild>
                <w:div w:id="117850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28667">
      <w:bodyDiv w:val="1"/>
      <w:marLeft w:val="0"/>
      <w:marRight w:val="0"/>
      <w:marTop w:val="0"/>
      <w:marBottom w:val="0"/>
      <w:divBdr>
        <w:top w:val="none" w:sz="0" w:space="0" w:color="auto"/>
        <w:left w:val="none" w:sz="0" w:space="0" w:color="auto"/>
        <w:bottom w:val="none" w:sz="0" w:space="0" w:color="auto"/>
        <w:right w:val="none" w:sz="0" w:space="0" w:color="auto"/>
      </w:divBdr>
      <w:divsChild>
        <w:div w:id="397284346">
          <w:marLeft w:val="0"/>
          <w:marRight w:val="0"/>
          <w:marTop w:val="0"/>
          <w:marBottom w:val="0"/>
          <w:divBdr>
            <w:top w:val="none" w:sz="0" w:space="0" w:color="auto"/>
            <w:left w:val="none" w:sz="0" w:space="0" w:color="auto"/>
            <w:bottom w:val="none" w:sz="0" w:space="0" w:color="auto"/>
            <w:right w:val="none" w:sz="0" w:space="0" w:color="auto"/>
          </w:divBdr>
          <w:divsChild>
            <w:div w:id="39283802">
              <w:marLeft w:val="0"/>
              <w:marRight w:val="0"/>
              <w:marTop w:val="0"/>
              <w:marBottom w:val="0"/>
              <w:divBdr>
                <w:top w:val="none" w:sz="0" w:space="0" w:color="auto"/>
                <w:left w:val="none" w:sz="0" w:space="0" w:color="auto"/>
                <w:bottom w:val="none" w:sz="0" w:space="0" w:color="auto"/>
                <w:right w:val="none" w:sz="0" w:space="0" w:color="auto"/>
              </w:divBdr>
              <w:divsChild>
                <w:div w:id="930163041">
                  <w:marLeft w:val="0"/>
                  <w:marRight w:val="0"/>
                  <w:marTop w:val="0"/>
                  <w:marBottom w:val="0"/>
                  <w:divBdr>
                    <w:top w:val="none" w:sz="0" w:space="0" w:color="auto"/>
                    <w:left w:val="none" w:sz="0" w:space="0" w:color="auto"/>
                    <w:bottom w:val="none" w:sz="0" w:space="0" w:color="auto"/>
                    <w:right w:val="none" w:sz="0" w:space="0" w:color="auto"/>
                  </w:divBdr>
                </w:div>
              </w:divsChild>
            </w:div>
            <w:div w:id="39744968">
              <w:marLeft w:val="0"/>
              <w:marRight w:val="0"/>
              <w:marTop w:val="0"/>
              <w:marBottom w:val="0"/>
              <w:divBdr>
                <w:top w:val="none" w:sz="0" w:space="0" w:color="auto"/>
                <w:left w:val="none" w:sz="0" w:space="0" w:color="auto"/>
                <w:bottom w:val="none" w:sz="0" w:space="0" w:color="auto"/>
                <w:right w:val="none" w:sz="0" w:space="0" w:color="auto"/>
              </w:divBdr>
              <w:divsChild>
                <w:div w:id="1660034557">
                  <w:marLeft w:val="0"/>
                  <w:marRight w:val="0"/>
                  <w:marTop w:val="0"/>
                  <w:marBottom w:val="0"/>
                  <w:divBdr>
                    <w:top w:val="none" w:sz="0" w:space="0" w:color="auto"/>
                    <w:left w:val="none" w:sz="0" w:space="0" w:color="auto"/>
                    <w:bottom w:val="none" w:sz="0" w:space="0" w:color="auto"/>
                    <w:right w:val="none" w:sz="0" w:space="0" w:color="auto"/>
                  </w:divBdr>
                </w:div>
              </w:divsChild>
            </w:div>
            <w:div w:id="85536459">
              <w:marLeft w:val="0"/>
              <w:marRight w:val="0"/>
              <w:marTop w:val="0"/>
              <w:marBottom w:val="0"/>
              <w:divBdr>
                <w:top w:val="none" w:sz="0" w:space="0" w:color="auto"/>
                <w:left w:val="none" w:sz="0" w:space="0" w:color="auto"/>
                <w:bottom w:val="none" w:sz="0" w:space="0" w:color="auto"/>
                <w:right w:val="none" w:sz="0" w:space="0" w:color="auto"/>
              </w:divBdr>
              <w:divsChild>
                <w:div w:id="538903419">
                  <w:marLeft w:val="0"/>
                  <w:marRight w:val="0"/>
                  <w:marTop w:val="0"/>
                  <w:marBottom w:val="0"/>
                  <w:divBdr>
                    <w:top w:val="none" w:sz="0" w:space="0" w:color="auto"/>
                    <w:left w:val="none" w:sz="0" w:space="0" w:color="auto"/>
                    <w:bottom w:val="none" w:sz="0" w:space="0" w:color="auto"/>
                    <w:right w:val="none" w:sz="0" w:space="0" w:color="auto"/>
                  </w:divBdr>
                </w:div>
              </w:divsChild>
            </w:div>
            <w:div w:id="110129333">
              <w:marLeft w:val="0"/>
              <w:marRight w:val="0"/>
              <w:marTop w:val="0"/>
              <w:marBottom w:val="0"/>
              <w:divBdr>
                <w:top w:val="none" w:sz="0" w:space="0" w:color="auto"/>
                <w:left w:val="none" w:sz="0" w:space="0" w:color="auto"/>
                <w:bottom w:val="none" w:sz="0" w:space="0" w:color="auto"/>
                <w:right w:val="none" w:sz="0" w:space="0" w:color="auto"/>
              </w:divBdr>
              <w:divsChild>
                <w:div w:id="330452724">
                  <w:marLeft w:val="0"/>
                  <w:marRight w:val="0"/>
                  <w:marTop w:val="0"/>
                  <w:marBottom w:val="0"/>
                  <w:divBdr>
                    <w:top w:val="none" w:sz="0" w:space="0" w:color="auto"/>
                    <w:left w:val="none" w:sz="0" w:space="0" w:color="auto"/>
                    <w:bottom w:val="none" w:sz="0" w:space="0" w:color="auto"/>
                    <w:right w:val="none" w:sz="0" w:space="0" w:color="auto"/>
                  </w:divBdr>
                </w:div>
              </w:divsChild>
            </w:div>
            <w:div w:id="141702439">
              <w:marLeft w:val="0"/>
              <w:marRight w:val="0"/>
              <w:marTop w:val="0"/>
              <w:marBottom w:val="0"/>
              <w:divBdr>
                <w:top w:val="none" w:sz="0" w:space="0" w:color="auto"/>
                <w:left w:val="none" w:sz="0" w:space="0" w:color="auto"/>
                <w:bottom w:val="none" w:sz="0" w:space="0" w:color="auto"/>
                <w:right w:val="none" w:sz="0" w:space="0" w:color="auto"/>
              </w:divBdr>
              <w:divsChild>
                <w:div w:id="1330861699">
                  <w:marLeft w:val="0"/>
                  <w:marRight w:val="0"/>
                  <w:marTop w:val="0"/>
                  <w:marBottom w:val="0"/>
                  <w:divBdr>
                    <w:top w:val="none" w:sz="0" w:space="0" w:color="auto"/>
                    <w:left w:val="none" w:sz="0" w:space="0" w:color="auto"/>
                    <w:bottom w:val="none" w:sz="0" w:space="0" w:color="auto"/>
                    <w:right w:val="none" w:sz="0" w:space="0" w:color="auto"/>
                  </w:divBdr>
                </w:div>
              </w:divsChild>
            </w:div>
            <w:div w:id="148249762">
              <w:marLeft w:val="0"/>
              <w:marRight w:val="0"/>
              <w:marTop w:val="0"/>
              <w:marBottom w:val="0"/>
              <w:divBdr>
                <w:top w:val="none" w:sz="0" w:space="0" w:color="auto"/>
                <w:left w:val="none" w:sz="0" w:space="0" w:color="auto"/>
                <w:bottom w:val="none" w:sz="0" w:space="0" w:color="auto"/>
                <w:right w:val="none" w:sz="0" w:space="0" w:color="auto"/>
              </w:divBdr>
              <w:divsChild>
                <w:div w:id="1201432607">
                  <w:marLeft w:val="0"/>
                  <w:marRight w:val="0"/>
                  <w:marTop w:val="0"/>
                  <w:marBottom w:val="0"/>
                  <w:divBdr>
                    <w:top w:val="none" w:sz="0" w:space="0" w:color="auto"/>
                    <w:left w:val="none" w:sz="0" w:space="0" w:color="auto"/>
                    <w:bottom w:val="none" w:sz="0" w:space="0" w:color="auto"/>
                    <w:right w:val="none" w:sz="0" w:space="0" w:color="auto"/>
                  </w:divBdr>
                </w:div>
              </w:divsChild>
            </w:div>
            <w:div w:id="164590889">
              <w:marLeft w:val="0"/>
              <w:marRight w:val="0"/>
              <w:marTop w:val="0"/>
              <w:marBottom w:val="0"/>
              <w:divBdr>
                <w:top w:val="none" w:sz="0" w:space="0" w:color="auto"/>
                <w:left w:val="none" w:sz="0" w:space="0" w:color="auto"/>
                <w:bottom w:val="none" w:sz="0" w:space="0" w:color="auto"/>
                <w:right w:val="none" w:sz="0" w:space="0" w:color="auto"/>
              </w:divBdr>
              <w:divsChild>
                <w:div w:id="1083182585">
                  <w:marLeft w:val="0"/>
                  <w:marRight w:val="0"/>
                  <w:marTop w:val="0"/>
                  <w:marBottom w:val="0"/>
                  <w:divBdr>
                    <w:top w:val="none" w:sz="0" w:space="0" w:color="auto"/>
                    <w:left w:val="none" w:sz="0" w:space="0" w:color="auto"/>
                    <w:bottom w:val="none" w:sz="0" w:space="0" w:color="auto"/>
                    <w:right w:val="none" w:sz="0" w:space="0" w:color="auto"/>
                  </w:divBdr>
                </w:div>
              </w:divsChild>
            </w:div>
            <w:div w:id="183331444">
              <w:marLeft w:val="0"/>
              <w:marRight w:val="0"/>
              <w:marTop w:val="0"/>
              <w:marBottom w:val="0"/>
              <w:divBdr>
                <w:top w:val="none" w:sz="0" w:space="0" w:color="auto"/>
                <w:left w:val="none" w:sz="0" w:space="0" w:color="auto"/>
                <w:bottom w:val="none" w:sz="0" w:space="0" w:color="auto"/>
                <w:right w:val="none" w:sz="0" w:space="0" w:color="auto"/>
              </w:divBdr>
              <w:divsChild>
                <w:div w:id="1873372067">
                  <w:marLeft w:val="0"/>
                  <w:marRight w:val="0"/>
                  <w:marTop w:val="0"/>
                  <w:marBottom w:val="0"/>
                  <w:divBdr>
                    <w:top w:val="none" w:sz="0" w:space="0" w:color="auto"/>
                    <w:left w:val="none" w:sz="0" w:space="0" w:color="auto"/>
                    <w:bottom w:val="none" w:sz="0" w:space="0" w:color="auto"/>
                    <w:right w:val="none" w:sz="0" w:space="0" w:color="auto"/>
                  </w:divBdr>
                </w:div>
              </w:divsChild>
            </w:div>
            <w:div w:id="213129464">
              <w:marLeft w:val="0"/>
              <w:marRight w:val="0"/>
              <w:marTop w:val="0"/>
              <w:marBottom w:val="0"/>
              <w:divBdr>
                <w:top w:val="none" w:sz="0" w:space="0" w:color="auto"/>
                <w:left w:val="none" w:sz="0" w:space="0" w:color="auto"/>
                <w:bottom w:val="none" w:sz="0" w:space="0" w:color="auto"/>
                <w:right w:val="none" w:sz="0" w:space="0" w:color="auto"/>
              </w:divBdr>
              <w:divsChild>
                <w:div w:id="1680891594">
                  <w:marLeft w:val="0"/>
                  <w:marRight w:val="0"/>
                  <w:marTop w:val="0"/>
                  <w:marBottom w:val="0"/>
                  <w:divBdr>
                    <w:top w:val="none" w:sz="0" w:space="0" w:color="auto"/>
                    <w:left w:val="none" w:sz="0" w:space="0" w:color="auto"/>
                    <w:bottom w:val="none" w:sz="0" w:space="0" w:color="auto"/>
                    <w:right w:val="none" w:sz="0" w:space="0" w:color="auto"/>
                  </w:divBdr>
                </w:div>
              </w:divsChild>
            </w:div>
            <w:div w:id="241138251">
              <w:marLeft w:val="0"/>
              <w:marRight w:val="0"/>
              <w:marTop w:val="0"/>
              <w:marBottom w:val="0"/>
              <w:divBdr>
                <w:top w:val="none" w:sz="0" w:space="0" w:color="auto"/>
                <w:left w:val="none" w:sz="0" w:space="0" w:color="auto"/>
                <w:bottom w:val="none" w:sz="0" w:space="0" w:color="auto"/>
                <w:right w:val="none" w:sz="0" w:space="0" w:color="auto"/>
              </w:divBdr>
              <w:divsChild>
                <w:div w:id="160123803">
                  <w:marLeft w:val="0"/>
                  <w:marRight w:val="0"/>
                  <w:marTop w:val="0"/>
                  <w:marBottom w:val="0"/>
                  <w:divBdr>
                    <w:top w:val="none" w:sz="0" w:space="0" w:color="auto"/>
                    <w:left w:val="none" w:sz="0" w:space="0" w:color="auto"/>
                    <w:bottom w:val="none" w:sz="0" w:space="0" w:color="auto"/>
                    <w:right w:val="none" w:sz="0" w:space="0" w:color="auto"/>
                  </w:divBdr>
                </w:div>
              </w:divsChild>
            </w:div>
            <w:div w:id="278339052">
              <w:marLeft w:val="0"/>
              <w:marRight w:val="0"/>
              <w:marTop w:val="0"/>
              <w:marBottom w:val="0"/>
              <w:divBdr>
                <w:top w:val="none" w:sz="0" w:space="0" w:color="auto"/>
                <w:left w:val="none" w:sz="0" w:space="0" w:color="auto"/>
                <w:bottom w:val="none" w:sz="0" w:space="0" w:color="auto"/>
                <w:right w:val="none" w:sz="0" w:space="0" w:color="auto"/>
              </w:divBdr>
              <w:divsChild>
                <w:div w:id="717051937">
                  <w:marLeft w:val="0"/>
                  <w:marRight w:val="0"/>
                  <w:marTop w:val="0"/>
                  <w:marBottom w:val="0"/>
                  <w:divBdr>
                    <w:top w:val="none" w:sz="0" w:space="0" w:color="auto"/>
                    <w:left w:val="none" w:sz="0" w:space="0" w:color="auto"/>
                    <w:bottom w:val="none" w:sz="0" w:space="0" w:color="auto"/>
                    <w:right w:val="none" w:sz="0" w:space="0" w:color="auto"/>
                  </w:divBdr>
                </w:div>
              </w:divsChild>
            </w:div>
            <w:div w:id="281306278">
              <w:marLeft w:val="0"/>
              <w:marRight w:val="0"/>
              <w:marTop w:val="0"/>
              <w:marBottom w:val="0"/>
              <w:divBdr>
                <w:top w:val="none" w:sz="0" w:space="0" w:color="auto"/>
                <w:left w:val="none" w:sz="0" w:space="0" w:color="auto"/>
                <w:bottom w:val="none" w:sz="0" w:space="0" w:color="auto"/>
                <w:right w:val="none" w:sz="0" w:space="0" w:color="auto"/>
              </w:divBdr>
              <w:divsChild>
                <w:div w:id="1254895560">
                  <w:marLeft w:val="0"/>
                  <w:marRight w:val="0"/>
                  <w:marTop w:val="0"/>
                  <w:marBottom w:val="0"/>
                  <w:divBdr>
                    <w:top w:val="none" w:sz="0" w:space="0" w:color="auto"/>
                    <w:left w:val="none" w:sz="0" w:space="0" w:color="auto"/>
                    <w:bottom w:val="none" w:sz="0" w:space="0" w:color="auto"/>
                    <w:right w:val="none" w:sz="0" w:space="0" w:color="auto"/>
                  </w:divBdr>
                </w:div>
              </w:divsChild>
            </w:div>
            <w:div w:id="297341341">
              <w:marLeft w:val="0"/>
              <w:marRight w:val="0"/>
              <w:marTop w:val="0"/>
              <w:marBottom w:val="0"/>
              <w:divBdr>
                <w:top w:val="none" w:sz="0" w:space="0" w:color="auto"/>
                <w:left w:val="none" w:sz="0" w:space="0" w:color="auto"/>
                <w:bottom w:val="none" w:sz="0" w:space="0" w:color="auto"/>
                <w:right w:val="none" w:sz="0" w:space="0" w:color="auto"/>
              </w:divBdr>
              <w:divsChild>
                <w:div w:id="1982881559">
                  <w:marLeft w:val="0"/>
                  <w:marRight w:val="0"/>
                  <w:marTop w:val="0"/>
                  <w:marBottom w:val="0"/>
                  <w:divBdr>
                    <w:top w:val="none" w:sz="0" w:space="0" w:color="auto"/>
                    <w:left w:val="none" w:sz="0" w:space="0" w:color="auto"/>
                    <w:bottom w:val="none" w:sz="0" w:space="0" w:color="auto"/>
                    <w:right w:val="none" w:sz="0" w:space="0" w:color="auto"/>
                  </w:divBdr>
                </w:div>
              </w:divsChild>
            </w:div>
            <w:div w:id="327559236">
              <w:marLeft w:val="0"/>
              <w:marRight w:val="0"/>
              <w:marTop w:val="0"/>
              <w:marBottom w:val="0"/>
              <w:divBdr>
                <w:top w:val="none" w:sz="0" w:space="0" w:color="auto"/>
                <w:left w:val="none" w:sz="0" w:space="0" w:color="auto"/>
                <w:bottom w:val="none" w:sz="0" w:space="0" w:color="auto"/>
                <w:right w:val="none" w:sz="0" w:space="0" w:color="auto"/>
              </w:divBdr>
              <w:divsChild>
                <w:div w:id="1351832983">
                  <w:marLeft w:val="0"/>
                  <w:marRight w:val="0"/>
                  <w:marTop w:val="0"/>
                  <w:marBottom w:val="0"/>
                  <w:divBdr>
                    <w:top w:val="none" w:sz="0" w:space="0" w:color="auto"/>
                    <w:left w:val="none" w:sz="0" w:space="0" w:color="auto"/>
                    <w:bottom w:val="none" w:sz="0" w:space="0" w:color="auto"/>
                    <w:right w:val="none" w:sz="0" w:space="0" w:color="auto"/>
                  </w:divBdr>
                </w:div>
              </w:divsChild>
            </w:div>
            <w:div w:id="331687898">
              <w:marLeft w:val="0"/>
              <w:marRight w:val="0"/>
              <w:marTop w:val="0"/>
              <w:marBottom w:val="0"/>
              <w:divBdr>
                <w:top w:val="none" w:sz="0" w:space="0" w:color="auto"/>
                <w:left w:val="none" w:sz="0" w:space="0" w:color="auto"/>
                <w:bottom w:val="none" w:sz="0" w:space="0" w:color="auto"/>
                <w:right w:val="none" w:sz="0" w:space="0" w:color="auto"/>
              </w:divBdr>
              <w:divsChild>
                <w:div w:id="62917013">
                  <w:marLeft w:val="0"/>
                  <w:marRight w:val="0"/>
                  <w:marTop w:val="0"/>
                  <w:marBottom w:val="0"/>
                  <w:divBdr>
                    <w:top w:val="none" w:sz="0" w:space="0" w:color="auto"/>
                    <w:left w:val="none" w:sz="0" w:space="0" w:color="auto"/>
                    <w:bottom w:val="none" w:sz="0" w:space="0" w:color="auto"/>
                    <w:right w:val="none" w:sz="0" w:space="0" w:color="auto"/>
                  </w:divBdr>
                </w:div>
              </w:divsChild>
            </w:div>
            <w:div w:id="364208858">
              <w:marLeft w:val="0"/>
              <w:marRight w:val="0"/>
              <w:marTop w:val="0"/>
              <w:marBottom w:val="0"/>
              <w:divBdr>
                <w:top w:val="none" w:sz="0" w:space="0" w:color="auto"/>
                <w:left w:val="none" w:sz="0" w:space="0" w:color="auto"/>
                <w:bottom w:val="none" w:sz="0" w:space="0" w:color="auto"/>
                <w:right w:val="none" w:sz="0" w:space="0" w:color="auto"/>
              </w:divBdr>
              <w:divsChild>
                <w:div w:id="164974251">
                  <w:marLeft w:val="0"/>
                  <w:marRight w:val="0"/>
                  <w:marTop w:val="0"/>
                  <w:marBottom w:val="0"/>
                  <w:divBdr>
                    <w:top w:val="none" w:sz="0" w:space="0" w:color="auto"/>
                    <w:left w:val="none" w:sz="0" w:space="0" w:color="auto"/>
                    <w:bottom w:val="none" w:sz="0" w:space="0" w:color="auto"/>
                    <w:right w:val="none" w:sz="0" w:space="0" w:color="auto"/>
                  </w:divBdr>
                </w:div>
              </w:divsChild>
            </w:div>
            <w:div w:id="432480831">
              <w:marLeft w:val="0"/>
              <w:marRight w:val="0"/>
              <w:marTop w:val="0"/>
              <w:marBottom w:val="0"/>
              <w:divBdr>
                <w:top w:val="none" w:sz="0" w:space="0" w:color="auto"/>
                <w:left w:val="none" w:sz="0" w:space="0" w:color="auto"/>
                <w:bottom w:val="none" w:sz="0" w:space="0" w:color="auto"/>
                <w:right w:val="none" w:sz="0" w:space="0" w:color="auto"/>
              </w:divBdr>
              <w:divsChild>
                <w:div w:id="2118942056">
                  <w:marLeft w:val="0"/>
                  <w:marRight w:val="0"/>
                  <w:marTop w:val="0"/>
                  <w:marBottom w:val="0"/>
                  <w:divBdr>
                    <w:top w:val="none" w:sz="0" w:space="0" w:color="auto"/>
                    <w:left w:val="none" w:sz="0" w:space="0" w:color="auto"/>
                    <w:bottom w:val="none" w:sz="0" w:space="0" w:color="auto"/>
                    <w:right w:val="none" w:sz="0" w:space="0" w:color="auto"/>
                  </w:divBdr>
                </w:div>
              </w:divsChild>
            </w:div>
            <w:div w:id="465320246">
              <w:marLeft w:val="0"/>
              <w:marRight w:val="0"/>
              <w:marTop w:val="0"/>
              <w:marBottom w:val="0"/>
              <w:divBdr>
                <w:top w:val="none" w:sz="0" w:space="0" w:color="auto"/>
                <w:left w:val="none" w:sz="0" w:space="0" w:color="auto"/>
                <w:bottom w:val="none" w:sz="0" w:space="0" w:color="auto"/>
                <w:right w:val="none" w:sz="0" w:space="0" w:color="auto"/>
              </w:divBdr>
              <w:divsChild>
                <w:div w:id="1136525649">
                  <w:marLeft w:val="0"/>
                  <w:marRight w:val="0"/>
                  <w:marTop w:val="0"/>
                  <w:marBottom w:val="0"/>
                  <w:divBdr>
                    <w:top w:val="none" w:sz="0" w:space="0" w:color="auto"/>
                    <w:left w:val="none" w:sz="0" w:space="0" w:color="auto"/>
                    <w:bottom w:val="none" w:sz="0" w:space="0" w:color="auto"/>
                    <w:right w:val="none" w:sz="0" w:space="0" w:color="auto"/>
                  </w:divBdr>
                </w:div>
              </w:divsChild>
            </w:div>
            <w:div w:id="476260343">
              <w:marLeft w:val="0"/>
              <w:marRight w:val="0"/>
              <w:marTop w:val="0"/>
              <w:marBottom w:val="0"/>
              <w:divBdr>
                <w:top w:val="none" w:sz="0" w:space="0" w:color="auto"/>
                <w:left w:val="none" w:sz="0" w:space="0" w:color="auto"/>
                <w:bottom w:val="none" w:sz="0" w:space="0" w:color="auto"/>
                <w:right w:val="none" w:sz="0" w:space="0" w:color="auto"/>
              </w:divBdr>
              <w:divsChild>
                <w:div w:id="822698452">
                  <w:marLeft w:val="0"/>
                  <w:marRight w:val="0"/>
                  <w:marTop w:val="0"/>
                  <w:marBottom w:val="0"/>
                  <w:divBdr>
                    <w:top w:val="none" w:sz="0" w:space="0" w:color="auto"/>
                    <w:left w:val="none" w:sz="0" w:space="0" w:color="auto"/>
                    <w:bottom w:val="none" w:sz="0" w:space="0" w:color="auto"/>
                    <w:right w:val="none" w:sz="0" w:space="0" w:color="auto"/>
                  </w:divBdr>
                </w:div>
              </w:divsChild>
            </w:div>
            <w:div w:id="481459492">
              <w:marLeft w:val="0"/>
              <w:marRight w:val="0"/>
              <w:marTop w:val="0"/>
              <w:marBottom w:val="0"/>
              <w:divBdr>
                <w:top w:val="none" w:sz="0" w:space="0" w:color="auto"/>
                <w:left w:val="none" w:sz="0" w:space="0" w:color="auto"/>
                <w:bottom w:val="none" w:sz="0" w:space="0" w:color="auto"/>
                <w:right w:val="none" w:sz="0" w:space="0" w:color="auto"/>
              </w:divBdr>
              <w:divsChild>
                <w:div w:id="1721050065">
                  <w:marLeft w:val="0"/>
                  <w:marRight w:val="0"/>
                  <w:marTop w:val="0"/>
                  <w:marBottom w:val="0"/>
                  <w:divBdr>
                    <w:top w:val="none" w:sz="0" w:space="0" w:color="auto"/>
                    <w:left w:val="none" w:sz="0" w:space="0" w:color="auto"/>
                    <w:bottom w:val="none" w:sz="0" w:space="0" w:color="auto"/>
                    <w:right w:val="none" w:sz="0" w:space="0" w:color="auto"/>
                  </w:divBdr>
                </w:div>
              </w:divsChild>
            </w:div>
            <w:div w:id="545030016">
              <w:marLeft w:val="0"/>
              <w:marRight w:val="0"/>
              <w:marTop w:val="0"/>
              <w:marBottom w:val="0"/>
              <w:divBdr>
                <w:top w:val="none" w:sz="0" w:space="0" w:color="auto"/>
                <w:left w:val="none" w:sz="0" w:space="0" w:color="auto"/>
                <w:bottom w:val="none" w:sz="0" w:space="0" w:color="auto"/>
                <w:right w:val="none" w:sz="0" w:space="0" w:color="auto"/>
              </w:divBdr>
              <w:divsChild>
                <w:div w:id="1978874831">
                  <w:marLeft w:val="0"/>
                  <w:marRight w:val="0"/>
                  <w:marTop w:val="0"/>
                  <w:marBottom w:val="0"/>
                  <w:divBdr>
                    <w:top w:val="none" w:sz="0" w:space="0" w:color="auto"/>
                    <w:left w:val="none" w:sz="0" w:space="0" w:color="auto"/>
                    <w:bottom w:val="none" w:sz="0" w:space="0" w:color="auto"/>
                    <w:right w:val="none" w:sz="0" w:space="0" w:color="auto"/>
                  </w:divBdr>
                </w:div>
              </w:divsChild>
            </w:div>
            <w:div w:id="687948786">
              <w:marLeft w:val="0"/>
              <w:marRight w:val="0"/>
              <w:marTop w:val="0"/>
              <w:marBottom w:val="0"/>
              <w:divBdr>
                <w:top w:val="none" w:sz="0" w:space="0" w:color="auto"/>
                <w:left w:val="none" w:sz="0" w:space="0" w:color="auto"/>
                <w:bottom w:val="none" w:sz="0" w:space="0" w:color="auto"/>
                <w:right w:val="none" w:sz="0" w:space="0" w:color="auto"/>
              </w:divBdr>
              <w:divsChild>
                <w:div w:id="50076521">
                  <w:marLeft w:val="0"/>
                  <w:marRight w:val="0"/>
                  <w:marTop w:val="0"/>
                  <w:marBottom w:val="0"/>
                  <w:divBdr>
                    <w:top w:val="none" w:sz="0" w:space="0" w:color="auto"/>
                    <w:left w:val="none" w:sz="0" w:space="0" w:color="auto"/>
                    <w:bottom w:val="none" w:sz="0" w:space="0" w:color="auto"/>
                    <w:right w:val="none" w:sz="0" w:space="0" w:color="auto"/>
                  </w:divBdr>
                </w:div>
              </w:divsChild>
            </w:div>
            <w:div w:id="746849827">
              <w:marLeft w:val="0"/>
              <w:marRight w:val="0"/>
              <w:marTop w:val="0"/>
              <w:marBottom w:val="0"/>
              <w:divBdr>
                <w:top w:val="none" w:sz="0" w:space="0" w:color="auto"/>
                <w:left w:val="none" w:sz="0" w:space="0" w:color="auto"/>
                <w:bottom w:val="none" w:sz="0" w:space="0" w:color="auto"/>
                <w:right w:val="none" w:sz="0" w:space="0" w:color="auto"/>
              </w:divBdr>
              <w:divsChild>
                <w:div w:id="1000693517">
                  <w:marLeft w:val="0"/>
                  <w:marRight w:val="0"/>
                  <w:marTop w:val="0"/>
                  <w:marBottom w:val="0"/>
                  <w:divBdr>
                    <w:top w:val="none" w:sz="0" w:space="0" w:color="auto"/>
                    <w:left w:val="none" w:sz="0" w:space="0" w:color="auto"/>
                    <w:bottom w:val="none" w:sz="0" w:space="0" w:color="auto"/>
                    <w:right w:val="none" w:sz="0" w:space="0" w:color="auto"/>
                  </w:divBdr>
                </w:div>
              </w:divsChild>
            </w:div>
            <w:div w:id="795636124">
              <w:marLeft w:val="0"/>
              <w:marRight w:val="0"/>
              <w:marTop w:val="0"/>
              <w:marBottom w:val="0"/>
              <w:divBdr>
                <w:top w:val="none" w:sz="0" w:space="0" w:color="auto"/>
                <w:left w:val="none" w:sz="0" w:space="0" w:color="auto"/>
                <w:bottom w:val="none" w:sz="0" w:space="0" w:color="auto"/>
                <w:right w:val="none" w:sz="0" w:space="0" w:color="auto"/>
              </w:divBdr>
              <w:divsChild>
                <w:div w:id="573970648">
                  <w:marLeft w:val="0"/>
                  <w:marRight w:val="0"/>
                  <w:marTop w:val="0"/>
                  <w:marBottom w:val="0"/>
                  <w:divBdr>
                    <w:top w:val="none" w:sz="0" w:space="0" w:color="auto"/>
                    <w:left w:val="none" w:sz="0" w:space="0" w:color="auto"/>
                    <w:bottom w:val="none" w:sz="0" w:space="0" w:color="auto"/>
                    <w:right w:val="none" w:sz="0" w:space="0" w:color="auto"/>
                  </w:divBdr>
                </w:div>
              </w:divsChild>
            </w:div>
            <w:div w:id="800073198">
              <w:marLeft w:val="0"/>
              <w:marRight w:val="0"/>
              <w:marTop w:val="0"/>
              <w:marBottom w:val="0"/>
              <w:divBdr>
                <w:top w:val="none" w:sz="0" w:space="0" w:color="auto"/>
                <w:left w:val="none" w:sz="0" w:space="0" w:color="auto"/>
                <w:bottom w:val="none" w:sz="0" w:space="0" w:color="auto"/>
                <w:right w:val="none" w:sz="0" w:space="0" w:color="auto"/>
              </w:divBdr>
              <w:divsChild>
                <w:div w:id="2134012640">
                  <w:marLeft w:val="0"/>
                  <w:marRight w:val="0"/>
                  <w:marTop w:val="0"/>
                  <w:marBottom w:val="0"/>
                  <w:divBdr>
                    <w:top w:val="none" w:sz="0" w:space="0" w:color="auto"/>
                    <w:left w:val="none" w:sz="0" w:space="0" w:color="auto"/>
                    <w:bottom w:val="none" w:sz="0" w:space="0" w:color="auto"/>
                    <w:right w:val="none" w:sz="0" w:space="0" w:color="auto"/>
                  </w:divBdr>
                </w:div>
              </w:divsChild>
            </w:div>
            <w:div w:id="813133805">
              <w:marLeft w:val="0"/>
              <w:marRight w:val="0"/>
              <w:marTop w:val="0"/>
              <w:marBottom w:val="0"/>
              <w:divBdr>
                <w:top w:val="none" w:sz="0" w:space="0" w:color="auto"/>
                <w:left w:val="none" w:sz="0" w:space="0" w:color="auto"/>
                <w:bottom w:val="none" w:sz="0" w:space="0" w:color="auto"/>
                <w:right w:val="none" w:sz="0" w:space="0" w:color="auto"/>
              </w:divBdr>
              <w:divsChild>
                <w:div w:id="327026820">
                  <w:marLeft w:val="0"/>
                  <w:marRight w:val="0"/>
                  <w:marTop w:val="0"/>
                  <w:marBottom w:val="0"/>
                  <w:divBdr>
                    <w:top w:val="none" w:sz="0" w:space="0" w:color="auto"/>
                    <w:left w:val="none" w:sz="0" w:space="0" w:color="auto"/>
                    <w:bottom w:val="none" w:sz="0" w:space="0" w:color="auto"/>
                    <w:right w:val="none" w:sz="0" w:space="0" w:color="auto"/>
                  </w:divBdr>
                </w:div>
              </w:divsChild>
            </w:div>
            <w:div w:id="910768963">
              <w:marLeft w:val="0"/>
              <w:marRight w:val="0"/>
              <w:marTop w:val="0"/>
              <w:marBottom w:val="0"/>
              <w:divBdr>
                <w:top w:val="none" w:sz="0" w:space="0" w:color="auto"/>
                <w:left w:val="none" w:sz="0" w:space="0" w:color="auto"/>
                <w:bottom w:val="none" w:sz="0" w:space="0" w:color="auto"/>
                <w:right w:val="none" w:sz="0" w:space="0" w:color="auto"/>
              </w:divBdr>
              <w:divsChild>
                <w:div w:id="1105928339">
                  <w:marLeft w:val="0"/>
                  <w:marRight w:val="0"/>
                  <w:marTop w:val="0"/>
                  <w:marBottom w:val="0"/>
                  <w:divBdr>
                    <w:top w:val="none" w:sz="0" w:space="0" w:color="auto"/>
                    <w:left w:val="none" w:sz="0" w:space="0" w:color="auto"/>
                    <w:bottom w:val="none" w:sz="0" w:space="0" w:color="auto"/>
                    <w:right w:val="none" w:sz="0" w:space="0" w:color="auto"/>
                  </w:divBdr>
                </w:div>
              </w:divsChild>
            </w:div>
            <w:div w:id="911351408">
              <w:marLeft w:val="0"/>
              <w:marRight w:val="0"/>
              <w:marTop w:val="0"/>
              <w:marBottom w:val="0"/>
              <w:divBdr>
                <w:top w:val="none" w:sz="0" w:space="0" w:color="auto"/>
                <w:left w:val="none" w:sz="0" w:space="0" w:color="auto"/>
                <w:bottom w:val="none" w:sz="0" w:space="0" w:color="auto"/>
                <w:right w:val="none" w:sz="0" w:space="0" w:color="auto"/>
              </w:divBdr>
              <w:divsChild>
                <w:div w:id="129061792">
                  <w:marLeft w:val="0"/>
                  <w:marRight w:val="0"/>
                  <w:marTop w:val="0"/>
                  <w:marBottom w:val="0"/>
                  <w:divBdr>
                    <w:top w:val="none" w:sz="0" w:space="0" w:color="auto"/>
                    <w:left w:val="none" w:sz="0" w:space="0" w:color="auto"/>
                    <w:bottom w:val="none" w:sz="0" w:space="0" w:color="auto"/>
                    <w:right w:val="none" w:sz="0" w:space="0" w:color="auto"/>
                  </w:divBdr>
                </w:div>
              </w:divsChild>
            </w:div>
            <w:div w:id="942030100">
              <w:marLeft w:val="0"/>
              <w:marRight w:val="0"/>
              <w:marTop w:val="0"/>
              <w:marBottom w:val="0"/>
              <w:divBdr>
                <w:top w:val="none" w:sz="0" w:space="0" w:color="auto"/>
                <w:left w:val="none" w:sz="0" w:space="0" w:color="auto"/>
                <w:bottom w:val="none" w:sz="0" w:space="0" w:color="auto"/>
                <w:right w:val="none" w:sz="0" w:space="0" w:color="auto"/>
              </w:divBdr>
              <w:divsChild>
                <w:div w:id="2121752427">
                  <w:marLeft w:val="0"/>
                  <w:marRight w:val="0"/>
                  <w:marTop w:val="0"/>
                  <w:marBottom w:val="0"/>
                  <w:divBdr>
                    <w:top w:val="none" w:sz="0" w:space="0" w:color="auto"/>
                    <w:left w:val="none" w:sz="0" w:space="0" w:color="auto"/>
                    <w:bottom w:val="none" w:sz="0" w:space="0" w:color="auto"/>
                    <w:right w:val="none" w:sz="0" w:space="0" w:color="auto"/>
                  </w:divBdr>
                </w:div>
              </w:divsChild>
            </w:div>
            <w:div w:id="1045330576">
              <w:marLeft w:val="0"/>
              <w:marRight w:val="0"/>
              <w:marTop w:val="0"/>
              <w:marBottom w:val="0"/>
              <w:divBdr>
                <w:top w:val="none" w:sz="0" w:space="0" w:color="auto"/>
                <w:left w:val="none" w:sz="0" w:space="0" w:color="auto"/>
                <w:bottom w:val="none" w:sz="0" w:space="0" w:color="auto"/>
                <w:right w:val="none" w:sz="0" w:space="0" w:color="auto"/>
              </w:divBdr>
              <w:divsChild>
                <w:div w:id="860969121">
                  <w:marLeft w:val="0"/>
                  <w:marRight w:val="0"/>
                  <w:marTop w:val="0"/>
                  <w:marBottom w:val="0"/>
                  <w:divBdr>
                    <w:top w:val="none" w:sz="0" w:space="0" w:color="auto"/>
                    <w:left w:val="none" w:sz="0" w:space="0" w:color="auto"/>
                    <w:bottom w:val="none" w:sz="0" w:space="0" w:color="auto"/>
                    <w:right w:val="none" w:sz="0" w:space="0" w:color="auto"/>
                  </w:divBdr>
                </w:div>
              </w:divsChild>
            </w:div>
            <w:div w:id="1076438069">
              <w:marLeft w:val="0"/>
              <w:marRight w:val="0"/>
              <w:marTop w:val="0"/>
              <w:marBottom w:val="0"/>
              <w:divBdr>
                <w:top w:val="none" w:sz="0" w:space="0" w:color="auto"/>
                <w:left w:val="none" w:sz="0" w:space="0" w:color="auto"/>
                <w:bottom w:val="none" w:sz="0" w:space="0" w:color="auto"/>
                <w:right w:val="none" w:sz="0" w:space="0" w:color="auto"/>
              </w:divBdr>
              <w:divsChild>
                <w:div w:id="980498818">
                  <w:marLeft w:val="0"/>
                  <w:marRight w:val="0"/>
                  <w:marTop w:val="0"/>
                  <w:marBottom w:val="0"/>
                  <w:divBdr>
                    <w:top w:val="none" w:sz="0" w:space="0" w:color="auto"/>
                    <w:left w:val="none" w:sz="0" w:space="0" w:color="auto"/>
                    <w:bottom w:val="none" w:sz="0" w:space="0" w:color="auto"/>
                    <w:right w:val="none" w:sz="0" w:space="0" w:color="auto"/>
                  </w:divBdr>
                </w:div>
              </w:divsChild>
            </w:div>
            <w:div w:id="1131509862">
              <w:marLeft w:val="0"/>
              <w:marRight w:val="0"/>
              <w:marTop w:val="0"/>
              <w:marBottom w:val="0"/>
              <w:divBdr>
                <w:top w:val="none" w:sz="0" w:space="0" w:color="auto"/>
                <w:left w:val="none" w:sz="0" w:space="0" w:color="auto"/>
                <w:bottom w:val="none" w:sz="0" w:space="0" w:color="auto"/>
                <w:right w:val="none" w:sz="0" w:space="0" w:color="auto"/>
              </w:divBdr>
              <w:divsChild>
                <w:div w:id="1550799753">
                  <w:marLeft w:val="0"/>
                  <w:marRight w:val="0"/>
                  <w:marTop w:val="0"/>
                  <w:marBottom w:val="0"/>
                  <w:divBdr>
                    <w:top w:val="none" w:sz="0" w:space="0" w:color="auto"/>
                    <w:left w:val="none" w:sz="0" w:space="0" w:color="auto"/>
                    <w:bottom w:val="none" w:sz="0" w:space="0" w:color="auto"/>
                    <w:right w:val="none" w:sz="0" w:space="0" w:color="auto"/>
                  </w:divBdr>
                </w:div>
              </w:divsChild>
            </w:div>
            <w:div w:id="1132482984">
              <w:marLeft w:val="0"/>
              <w:marRight w:val="0"/>
              <w:marTop w:val="0"/>
              <w:marBottom w:val="0"/>
              <w:divBdr>
                <w:top w:val="none" w:sz="0" w:space="0" w:color="auto"/>
                <w:left w:val="none" w:sz="0" w:space="0" w:color="auto"/>
                <w:bottom w:val="none" w:sz="0" w:space="0" w:color="auto"/>
                <w:right w:val="none" w:sz="0" w:space="0" w:color="auto"/>
              </w:divBdr>
              <w:divsChild>
                <w:div w:id="584919602">
                  <w:marLeft w:val="0"/>
                  <w:marRight w:val="0"/>
                  <w:marTop w:val="0"/>
                  <w:marBottom w:val="0"/>
                  <w:divBdr>
                    <w:top w:val="none" w:sz="0" w:space="0" w:color="auto"/>
                    <w:left w:val="none" w:sz="0" w:space="0" w:color="auto"/>
                    <w:bottom w:val="none" w:sz="0" w:space="0" w:color="auto"/>
                    <w:right w:val="none" w:sz="0" w:space="0" w:color="auto"/>
                  </w:divBdr>
                </w:div>
              </w:divsChild>
            </w:div>
            <w:div w:id="1139229481">
              <w:marLeft w:val="0"/>
              <w:marRight w:val="0"/>
              <w:marTop w:val="0"/>
              <w:marBottom w:val="0"/>
              <w:divBdr>
                <w:top w:val="none" w:sz="0" w:space="0" w:color="auto"/>
                <w:left w:val="none" w:sz="0" w:space="0" w:color="auto"/>
                <w:bottom w:val="none" w:sz="0" w:space="0" w:color="auto"/>
                <w:right w:val="none" w:sz="0" w:space="0" w:color="auto"/>
              </w:divBdr>
              <w:divsChild>
                <w:div w:id="245724317">
                  <w:marLeft w:val="0"/>
                  <w:marRight w:val="0"/>
                  <w:marTop w:val="0"/>
                  <w:marBottom w:val="0"/>
                  <w:divBdr>
                    <w:top w:val="none" w:sz="0" w:space="0" w:color="auto"/>
                    <w:left w:val="none" w:sz="0" w:space="0" w:color="auto"/>
                    <w:bottom w:val="none" w:sz="0" w:space="0" w:color="auto"/>
                    <w:right w:val="none" w:sz="0" w:space="0" w:color="auto"/>
                  </w:divBdr>
                </w:div>
              </w:divsChild>
            </w:div>
            <w:div w:id="1191339858">
              <w:marLeft w:val="0"/>
              <w:marRight w:val="0"/>
              <w:marTop w:val="0"/>
              <w:marBottom w:val="0"/>
              <w:divBdr>
                <w:top w:val="none" w:sz="0" w:space="0" w:color="auto"/>
                <w:left w:val="none" w:sz="0" w:space="0" w:color="auto"/>
                <w:bottom w:val="none" w:sz="0" w:space="0" w:color="auto"/>
                <w:right w:val="none" w:sz="0" w:space="0" w:color="auto"/>
              </w:divBdr>
              <w:divsChild>
                <w:div w:id="762990256">
                  <w:marLeft w:val="0"/>
                  <w:marRight w:val="0"/>
                  <w:marTop w:val="0"/>
                  <w:marBottom w:val="0"/>
                  <w:divBdr>
                    <w:top w:val="none" w:sz="0" w:space="0" w:color="auto"/>
                    <w:left w:val="none" w:sz="0" w:space="0" w:color="auto"/>
                    <w:bottom w:val="none" w:sz="0" w:space="0" w:color="auto"/>
                    <w:right w:val="none" w:sz="0" w:space="0" w:color="auto"/>
                  </w:divBdr>
                </w:div>
              </w:divsChild>
            </w:div>
            <w:div w:id="1208564139">
              <w:marLeft w:val="0"/>
              <w:marRight w:val="0"/>
              <w:marTop w:val="0"/>
              <w:marBottom w:val="0"/>
              <w:divBdr>
                <w:top w:val="none" w:sz="0" w:space="0" w:color="auto"/>
                <w:left w:val="none" w:sz="0" w:space="0" w:color="auto"/>
                <w:bottom w:val="none" w:sz="0" w:space="0" w:color="auto"/>
                <w:right w:val="none" w:sz="0" w:space="0" w:color="auto"/>
              </w:divBdr>
              <w:divsChild>
                <w:div w:id="25641343">
                  <w:marLeft w:val="0"/>
                  <w:marRight w:val="0"/>
                  <w:marTop w:val="0"/>
                  <w:marBottom w:val="0"/>
                  <w:divBdr>
                    <w:top w:val="none" w:sz="0" w:space="0" w:color="auto"/>
                    <w:left w:val="none" w:sz="0" w:space="0" w:color="auto"/>
                    <w:bottom w:val="none" w:sz="0" w:space="0" w:color="auto"/>
                    <w:right w:val="none" w:sz="0" w:space="0" w:color="auto"/>
                  </w:divBdr>
                </w:div>
              </w:divsChild>
            </w:div>
            <w:div w:id="1240095566">
              <w:marLeft w:val="0"/>
              <w:marRight w:val="0"/>
              <w:marTop w:val="0"/>
              <w:marBottom w:val="0"/>
              <w:divBdr>
                <w:top w:val="none" w:sz="0" w:space="0" w:color="auto"/>
                <w:left w:val="none" w:sz="0" w:space="0" w:color="auto"/>
                <w:bottom w:val="none" w:sz="0" w:space="0" w:color="auto"/>
                <w:right w:val="none" w:sz="0" w:space="0" w:color="auto"/>
              </w:divBdr>
              <w:divsChild>
                <w:div w:id="1068186717">
                  <w:marLeft w:val="0"/>
                  <w:marRight w:val="0"/>
                  <w:marTop w:val="0"/>
                  <w:marBottom w:val="0"/>
                  <w:divBdr>
                    <w:top w:val="none" w:sz="0" w:space="0" w:color="auto"/>
                    <w:left w:val="none" w:sz="0" w:space="0" w:color="auto"/>
                    <w:bottom w:val="none" w:sz="0" w:space="0" w:color="auto"/>
                    <w:right w:val="none" w:sz="0" w:space="0" w:color="auto"/>
                  </w:divBdr>
                </w:div>
              </w:divsChild>
            </w:div>
            <w:div w:id="1295521954">
              <w:marLeft w:val="0"/>
              <w:marRight w:val="0"/>
              <w:marTop w:val="0"/>
              <w:marBottom w:val="0"/>
              <w:divBdr>
                <w:top w:val="none" w:sz="0" w:space="0" w:color="auto"/>
                <w:left w:val="none" w:sz="0" w:space="0" w:color="auto"/>
                <w:bottom w:val="none" w:sz="0" w:space="0" w:color="auto"/>
                <w:right w:val="none" w:sz="0" w:space="0" w:color="auto"/>
              </w:divBdr>
              <w:divsChild>
                <w:div w:id="1930851058">
                  <w:marLeft w:val="0"/>
                  <w:marRight w:val="0"/>
                  <w:marTop w:val="0"/>
                  <w:marBottom w:val="0"/>
                  <w:divBdr>
                    <w:top w:val="none" w:sz="0" w:space="0" w:color="auto"/>
                    <w:left w:val="none" w:sz="0" w:space="0" w:color="auto"/>
                    <w:bottom w:val="none" w:sz="0" w:space="0" w:color="auto"/>
                    <w:right w:val="none" w:sz="0" w:space="0" w:color="auto"/>
                  </w:divBdr>
                </w:div>
              </w:divsChild>
            </w:div>
            <w:div w:id="1337073144">
              <w:marLeft w:val="0"/>
              <w:marRight w:val="0"/>
              <w:marTop w:val="0"/>
              <w:marBottom w:val="0"/>
              <w:divBdr>
                <w:top w:val="none" w:sz="0" w:space="0" w:color="auto"/>
                <w:left w:val="none" w:sz="0" w:space="0" w:color="auto"/>
                <w:bottom w:val="none" w:sz="0" w:space="0" w:color="auto"/>
                <w:right w:val="none" w:sz="0" w:space="0" w:color="auto"/>
              </w:divBdr>
              <w:divsChild>
                <w:div w:id="1502046574">
                  <w:marLeft w:val="0"/>
                  <w:marRight w:val="0"/>
                  <w:marTop w:val="0"/>
                  <w:marBottom w:val="0"/>
                  <w:divBdr>
                    <w:top w:val="none" w:sz="0" w:space="0" w:color="auto"/>
                    <w:left w:val="none" w:sz="0" w:space="0" w:color="auto"/>
                    <w:bottom w:val="none" w:sz="0" w:space="0" w:color="auto"/>
                    <w:right w:val="none" w:sz="0" w:space="0" w:color="auto"/>
                  </w:divBdr>
                </w:div>
              </w:divsChild>
            </w:div>
            <w:div w:id="1420444015">
              <w:marLeft w:val="0"/>
              <w:marRight w:val="0"/>
              <w:marTop w:val="0"/>
              <w:marBottom w:val="0"/>
              <w:divBdr>
                <w:top w:val="none" w:sz="0" w:space="0" w:color="auto"/>
                <w:left w:val="none" w:sz="0" w:space="0" w:color="auto"/>
                <w:bottom w:val="none" w:sz="0" w:space="0" w:color="auto"/>
                <w:right w:val="none" w:sz="0" w:space="0" w:color="auto"/>
              </w:divBdr>
              <w:divsChild>
                <w:div w:id="469984766">
                  <w:marLeft w:val="0"/>
                  <w:marRight w:val="0"/>
                  <w:marTop w:val="0"/>
                  <w:marBottom w:val="0"/>
                  <w:divBdr>
                    <w:top w:val="none" w:sz="0" w:space="0" w:color="auto"/>
                    <w:left w:val="none" w:sz="0" w:space="0" w:color="auto"/>
                    <w:bottom w:val="none" w:sz="0" w:space="0" w:color="auto"/>
                    <w:right w:val="none" w:sz="0" w:space="0" w:color="auto"/>
                  </w:divBdr>
                </w:div>
              </w:divsChild>
            </w:div>
            <w:div w:id="1423065037">
              <w:marLeft w:val="0"/>
              <w:marRight w:val="0"/>
              <w:marTop w:val="0"/>
              <w:marBottom w:val="0"/>
              <w:divBdr>
                <w:top w:val="none" w:sz="0" w:space="0" w:color="auto"/>
                <w:left w:val="none" w:sz="0" w:space="0" w:color="auto"/>
                <w:bottom w:val="none" w:sz="0" w:space="0" w:color="auto"/>
                <w:right w:val="none" w:sz="0" w:space="0" w:color="auto"/>
              </w:divBdr>
              <w:divsChild>
                <w:div w:id="644940068">
                  <w:marLeft w:val="0"/>
                  <w:marRight w:val="0"/>
                  <w:marTop w:val="0"/>
                  <w:marBottom w:val="0"/>
                  <w:divBdr>
                    <w:top w:val="none" w:sz="0" w:space="0" w:color="auto"/>
                    <w:left w:val="none" w:sz="0" w:space="0" w:color="auto"/>
                    <w:bottom w:val="none" w:sz="0" w:space="0" w:color="auto"/>
                    <w:right w:val="none" w:sz="0" w:space="0" w:color="auto"/>
                  </w:divBdr>
                </w:div>
              </w:divsChild>
            </w:div>
            <w:div w:id="1463229807">
              <w:marLeft w:val="0"/>
              <w:marRight w:val="0"/>
              <w:marTop w:val="0"/>
              <w:marBottom w:val="0"/>
              <w:divBdr>
                <w:top w:val="none" w:sz="0" w:space="0" w:color="auto"/>
                <w:left w:val="none" w:sz="0" w:space="0" w:color="auto"/>
                <w:bottom w:val="none" w:sz="0" w:space="0" w:color="auto"/>
                <w:right w:val="none" w:sz="0" w:space="0" w:color="auto"/>
              </w:divBdr>
              <w:divsChild>
                <w:div w:id="1430659537">
                  <w:marLeft w:val="0"/>
                  <w:marRight w:val="0"/>
                  <w:marTop w:val="0"/>
                  <w:marBottom w:val="0"/>
                  <w:divBdr>
                    <w:top w:val="none" w:sz="0" w:space="0" w:color="auto"/>
                    <w:left w:val="none" w:sz="0" w:space="0" w:color="auto"/>
                    <w:bottom w:val="none" w:sz="0" w:space="0" w:color="auto"/>
                    <w:right w:val="none" w:sz="0" w:space="0" w:color="auto"/>
                  </w:divBdr>
                </w:div>
              </w:divsChild>
            </w:div>
            <w:div w:id="1510560781">
              <w:marLeft w:val="0"/>
              <w:marRight w:val="0"/>
              <w:marTop w:val="0"/>
              <w:marBottom w:val="0"/>
              <w:divBdr>
                <w:top w:val="none" w:sz="0" w:space="0" w:color="auto"/>
                <w:left w:val="none" w:sz="0" w:space="0" w:color="auto"/>
                <w:bottom w:val="none" w:sz="0" w:space="0" w:color="auto"/>
                <w:right w:val="none" w:sz="0" w:space="0" w:color="auto"/>
              </w:divBdr>
              <w:divsChild>
                <w:div w:id="638388147">
                  <w:marLeft w:val="0"/>
                  <w:marRight w:val="0"/>
                  <w:marTop w:val="0"/>
                  <w:marBottom w:val="0"/>
                  <w:divBdr>
                    <w:top w:val="none" w:sz="0" w:space="0" w:color="auto"/>
                    <w:left w:val="none" w:sz="0" w:space="0" w:color="auto"/>
                    <w:bottom w:val="none" w:sz="0" w:space="0" w:color="auto"/>
                    <w:right w:val="none" w:sz="0" w:space="0" w:color="auto"/>
                  </w:divBdr>
                </w:div>
              </w:divsChild>
            </w:div>
            <w:div w:id="1530100888">
              <w:marLeft w:val="0"/>
              <w:marRight w:val="0"/>
              <w:marTop w:val="0"/>
              <w:marBottom w:val="0"/>
              <w:divBdr>
                <w:top w:val="none" w:sz="0" w:space="0" w:color="auto"/>
                <w:left w:val="none" w:sz="0" w:space="0" w:color="auto"/>
                <w:bottom w:val="none" w:sz="0" w:space="0" w:color="auto"/>
                <w:right w:val="none" w:sz="0" w:space="0" w:color="auto"/>
              </w:divBdr>
              <w:divsChild>
                <w:div w:id="88433003">
                  <w:marLeft w:val="0"/>
                  <w:marRight w:val="0"/>
                  <w:marTop w:val="0"/>
                  <w:marBottom w:val="0"/>
                  <w:divBdr>
                    <w:top w:val="none" w:sz="0" w:space="0" w:color="auto"/>
                    <w:left w:val="none" w:sz="0" w:space="0" w:color="auto"/>
                    <w:bottom w:val="none" w:sz="0" w:space="0" w:color="auto"/>
                    <w:right w:val="none" w:sz="0" w:space="0" w:color="auto"/>
                  </w:divBdr>
                </w:div>
              </w:divsChild>
            </w:div>
            <w:div w:id="1540849379">
              <w:marLeft w:val="0"/>
              <w:marRight w:val="0"/>
              <w:marTop w:val="0"/>
              <w:marBottom w:val="0"/>
              <w:divBdr>
                <w:top w:val="none" w:sz="0" w:space="0" w:color="auto"/>
                <w:left w:val="none" w:sz="0" w:space="0" w:color="auto"/>
                <w:bottom w:val="none" w:sz="0" w:space="0" w:color="auto"/>
                <w:right w:val="none" w:sz="0" w:space="0" w:color="auto"/>
              </w:divBdr>
              <w:divsChild>
                <w:div w:id="1974366752">
                  <w:marLeft w:val="0"/>
                  <w:marRight w:val="0"/>
                  <w:marTop w:val="0"/>
                  <w:marBottom w:val="0"/>
                  <w:divBdr>
                    <w:top w:val="none" w:sz="0" w:space="0" w:color="auto"/>
                    <w:left w:val="none" w:sz="0" w:space="0" w:color="auto"/>
                    <w:bottom w:val="none" w:sz="0" w:space="0" w:color="auto"/>
                    <w:right w:val="none" w:sz="0" w:space="0" w:color="auto"/>
                  </w:divBdr>
                </w:div>
              </w:divsChild>
            </w:div>
            <w:div w:id="1603294277">
              <w:marLeft w:val="0"/>
              <w:marRight w:val="0"/>
              <w:marTop w:val="0"/>
              <w:marBottom w:val="0"/>
              <w:divBdr>
                <w:top w:val="none" w:sz="0" w:space="0" w:color="auto"/>
                <w:left w:val="none" w:sz="0" w:space="0" w:color="auto"/>
                <w:bottom w:val="none" w:sz="0" w:space="0" w:color="auto"/>
                <w:right w:val="none" w:sz="0" w:space="0" w:color="auto"/>
              </w:divBdr>
              <w:divsChild>
                <w:div w:id="1218250014">
                  <w:marLeft w:val="0"/>
                  <w:marRight w:val="0"/>
                  <w:marTop w:val="0"/>
                  <w:marBottom w:val="0"/>
                  <w:divBdr>
                    <w:top w:val="none" w:sz="0" w:space="0" w:color="auto"/>
                    <w:left w:val="none" w:sz="0" w:space="0" w:color="auto"/>
                    <w:bottom w:val="none" w:sz="0" w:space="0" w:color="auto"/>
                    <w:right w:val="none" w:sz="0" w:space="0" w:color="auto"/>
                  </w:divBdr>
                </w:div>
              </w:divsChild>
            </w:div>
            <w:div w:id="1677607295">
              <w:marLeft w:val="0"/>
              <w:marRight w:val="0"/>
              <w:marTop w:val="0"/>
              <w:marBottom w:val="0"/>
              <w:divBdr>
                <w:top w:val="none" w:sz="0" w:space="0" w:color="auto"/>
                <w:left w:val="none" w:sz="0" w:space="0" w:color="auto"/>
                <w:bottom w:val="none" w:sz="0" w:space="0" w:color="auto"/>
                <w:right w:val="none" w:sz="0" w:space="0" w:color="auto"/>
              </w:divBdr>
              <w:divsChild>
                <w:div w:id="1527327112">
                  <w:marLeft w:val="0"/>
                  <w:marRight w:val="0"/>
                  <w:marTop w:val="0"/>
                  <w:marBottom w:val="0"/>
                  <w:divBdr>
                    <w:top w:val="none" w:sz="0" w:space="0" w:color="auto"/>
                    <w:left w:val="none" w:sz="0" w:space="0" w:color="auto"/>
                    <w:bottom w:val="none" w:sz="0" w:space="0" w:color="auto"/>
                    <w:right w:val="none" w:sz="0" w:space="0" w:color="auto"/>
                  </w:divBdr>
                </w:div>
              </w:divsChild>
            </w:div>
            <w:div w:id="1715889136">
              <w:marLeft w:val="0"/>
              <w:marRight w:val="0"/>
              <w:marTop w:val="0"/>
              <w:marBottom w:val="0"/>
              <w:divBdr>
                <w:top w:val="none" w:sz="0" w:space="0" w:color="auto"/>
                <w:left w:val="none" w:sz="0" w:space="0" w:color="auto"/>
                <w:bottom w:val="none" w:sz="0" w:space="0" w:color="auto"/>
                <w:right w:val="none" w:sz="0" w:space="0" w:color="auto"/>
              </w:divBdr>
              <w:divsChild>
                <w:div w:id="910844821">
                  <w:marLeft w:val="0"/>
                  <w:marRight w:val="0"/>
                  <w:marTop w:val="0"/>
                  <w:marBottom w:val="0"/>
                  <w:divBdr>
                    <w:top w:val="none" w:sz="0" w:space="0" w:color="auto"/>
                    <w:left w:val="none" w:sz="0" w:space="0" w:color="auto"/>
                    <w:bottom w:val="none" w:sz="0" w:space="0" w:color="auto"/>
                    <w:right w:val="none" w:sz="0" w:space="0" w:color="auto"/>
                  </w:divBdr>
                </w:div>
              </w:divsChild>
            </w:div>
            <w:div w:id="1721241951">
              <w:marLeft w:val="0"/>
              <w:marRight w:val="0"/>
              <w:marTop w:val="0"/>
              <w:marBottom w:val="0"/>
              <w:divBdr>
                <w:top w:val="none" w:sz="0" w:space="0" w:color="auto"/>
                <w:left w:val="none" w:sz="0" w:space="0" w:color="auto"/>
                <w:bottom w:val="none" w:sz="0" w:space="0" w:color="auto"/>
                <w:right w:val="none" w:sz="0" w:space="0" w:color="auto"/>
              </w:divBdr>
              <w:divsChild>
                <w:div w:id="910844197">
                  <w:marLeft w:val="0"/>
                  <w:marRight w:val="0"/>
                  <w:marTop w:val="0"/>
                  <w:marBottom w:val="0"/>
                  <w:divBdr>
                    <w:top w:val="none" w:sz="0" w:space="0" w:color="auto"/>
                    <w:left w:val="none" w:sz="0" w:space="0" w:color="auto"/>
                    <w:bottom w:val="none" w:sz="0" w:space="0" w:color="auto"/>
                    <w:right w:val="none" w:sz="0" w:space="0" w:color="auto"/>
                  </w:divBdr>
                </w:div>
              </w:divsChild>
            </w:div>
            <w:div w:id="1756702590">
              <w:marLeft w:val="0"/>
              <w:marRight w:val="0"/>
              <w:marTop w:val="0"/>
              <w:marBottom w:val="0"/>
              <w:divBdr>
                <w:top w:val="none" w:sz="0" w:space="0" w:color="auto"/>
                <w:left w:val="none" w:sz="0" w:space="0" w:color="auto"/>
                <w:bottom w:val="none" w:sz="0" w:space="0" w:color="auto"/>
                <w:right w:val="none" w:sz="0" w:space="0" w:color="auto"/>
              </w:divBdr>
              <w:divsChild>
                <w:div w:id="438063950">
                  <w:marLeft w:val="0"/>
                  <w:marRight w:val="0"/>
                  <w:marTop w:val="0"/>
                  <w:marBottom w:val="0"/>
                  <w:divBdr>
                    <w:top w:val="none" w:sz="0" w:space="0" w:color="auto"/>
                    <w:left w:val="none" w:sz="0" w:space="0" w:color="auto"/>
                    <w:bottom w:val="none" w:sz="0" w:space="0" w:color="auto"/>
                    <w:right w:val="none" w:sz="0" w:space="0" w:color="auto"/>
                  </w:divBdr>
                </w:div>
              </w:divsChild>
            </w:div>
            <w:div w:id="1758600382">
              <w:marLeft w:val="0"/>
              <w:marRight w:val="0"/>
              <w:marTop w:val="0"/>
              <w:marBottom w:val="0"/>
              <w:divBdr>
                <w:top w:val="none" w:sz="0" w:space="0" w:color="auto"/>
                <w:left w:val="none" w:sz="0" w:space="0" w:color="auto"/>
                <w:bottom w:val="none" w:sz="0" w:space="0" w:color="auto"/>
                <w:right w:val="none" w:sz="0" w:space="0" w:color="auto"/>
              </w:divBdr>
              <w:divsChild>
                <w:div w:id="893659261">
                  <w:marLeft w:val="0"/>
                  <w:marRight w:val="0"/>
                  <w:marTop w:val="0"/>
                  <w:marBottom w:val="0"/>
                  <w:divBdr>
                    <w:top w:val="none" w:sz="0" w:space="0" w:color="auto"/>
                    <w:left w:val="none" w:sz="0" w:space="0" w:color="auto"/>
                    <w:bottom w:val="none" w:sz="0" w:space="0" w:color="auto"/>
                    <w:right w:val="none" w:sz="0" w:space="0" w:color="auto"/>
                  </w:divBdr>
                </w:div>
              </w:divsChild>
            </w:div>
            <w:div w:id="1765110633">
              <w:marLeft w:val="0"/>
              <w:marRight w:val="0"/>
              <w:marTop w:val="0"/>
              <w:marBottom w:val="0"/>
              <w:divBdr>
                <w:top w:val="none" w:sz="0" w:space="0" w:color="auto"/>
                <w:left w:val="none" w:sz="0" w:space="0" w:color="auto"/>
                <w:bottom w:val="none" w:sz="0" w:space="0" w:color="auto"/>
                <w:right w:val="none" w:sz="0" w:space="0" w:color="auto"/>
              </w:divBdr>
              <w:divsChild>
                <w:div w:id="103160940">
                  <w:marLeft w:val="0"/>
                  <w:marRight w:val="0"/>
                  <w:marTop w:val="0"/>
                  <w:marBottom w:val="0"/>
                  <w:divBdr>
                    <w:top w:val="none" w:sz="0" w:space="0" w:color="auto"/>
                    <w:left w:val="none" w:sz="0" w:space="0" w:color="auto"/>
                    <w:bottom w:val="none" w:sz="0" w:space="0" w:color="auto"/>
                    <w:right w:val="none" w:sz="0" w:space="0" w:color="auto"/>
                  </w:divBdr>
                </w:div>
              </w:divsChild>
            </w:div>
            <w:div w:id="1805149186">
              <w:marLeft w:val="0"/>
              <w:marRight w:val="0"/>
              <w:marTop w:val="0"/>
              <w:marBottom w:val="0"/>
              <w:divBdr>
                <w:top w:val="none" w:sz="0" w:space="0" w:color="auto"/>
                <w:left w:val="none" w:sz="0" w:space="0" w:color="auto"/>
                <w:bottom w:val="none" w:sz="0" w:space="0" w:color="auto"/>
                <w:right w:val="none" w:sz="0" w:space="0" w:color="auto"/>
              </w:divBdr>
              <w:divsChild>
                <w:div w:id="2009675195">
                  <w:marLeft w:val="0"/>
                  <w:marRight w:val="0"/>
                  <w:marTop w:val="0"/>
                  <w:marBottom w:val="0"/>
                  <w:divBdr>
                    <w:top w:val="none" w:sz="0" w:space="0" w:color="auto"/>
                    <w:left w:val="none" w:sz="0" w:space="0" w:color="auto"/>
                    <w:bottom w:val="none" w:sz="0" w:space="0" w:color="auto"/>
                    <w:right w:val="none" w:sz="0" w:space="0" w:color="auto"/>
                  </w:divBdr>
                </w:div>
              </w:divsChild>
            </w:div>
            <w:div w:id="1847745560">
              <w:marLeft w:val="0"/>
              <w:marRight w:val="0"/>
              <w:marTop w:val="0"/>
              <w:marBottom w:val="0"/>
              <w:divBdr>
                <w:top w:val="none" w:sz="0" w:space="0" w:color="auto"/>
                <w:left w:val="none" w:sz="0" w:space="0" w:color="auto"/>
                <w:bottom w:val="none" w:sz="0" w:space="0" w:color="auto"/>
                <w:right w:val="none" w:sz="0" w:space="0" w:color="auto"/>
              </w:divBdr>
              <w:divsChild>
                <w:div w:id="33623888">
                  <w:marLeft w:val="0"/>
                  <w:marRight w:val="0"/>
                  <w:marTop w:val="0"/>
                  <w:marBottom w:val="0"/>
                  <w:divBdr>
                    <w:top w:val="none" w:sz="0" w:space="0" w:color="auto"/>
                    <w:left w:val="none" w:sz="0" w:space="0" w:color="auto"/>
                    <w:bottom w:val="none" w:sz="0" w:space="0" w:color="auto"/>
                    <w:right w:val="none" w:sz="0" w:space="0" w:color="auto"/>
                  </w:divBdr>
                </w:div>
              </w:divsChild>
            </w:div>
            <w:div w:id="1876892698">
              <w:marLeft w:val="0"/>
              <w:marRight w:val="0"/>
              <w:marTop w:val="0"/>
              <w:marBottom w:val="0"/>
              <w:divBdr>
                <w:top w:val="none" w:sz="0" w:space="0" w:color="auto"/>
                <w:left w:val="none" w:sz="0" w:space="0" w:color="auto"/>
                <w:bottom w:val="none" w:sz="0" w:space="0" w:color="auto"/>
                <w:right w:val="none" w:sz="0" w:space="0" w:color="auto"/>
              </w:divBdr>
              <w:divsChild>
                <w:div w:id="746225169">
                  <w:marLeft w:val="0"/>
                  <w:marRight w:val="0"/>
                  <w:marTop w:val="0"/>
                  <w:marBottom w:val="0"/>
                  <w:divBdr>
                    <w:top w:val="none" w:sz="0" w:space="0" w:color="auto"/>
                    <w:left w:val="none" w:sz="0" w:space="0" w:color="auto"/>
                    <w:bottom w:val="none" w:sz="0" w:space="0" w:color="auto"/>
                    <w:right w:val="none" w:sz="0" w:space="0" w:color="auto"/>
                  </w:divBdr>
                </w:div>
              </w:divsChild>
            </w:div>
            <w:div w:id="1914661477">
              <w:marLeft w:val="0"/>
              <w:marRight w:val="0"/>
              <w:marTop w:val="0"/>
              <w:marBottom w:val="0"/>
              <w:divBdr>
                <w:top w:val="none" w:sz="0" w:space="0" w:color="auto"/>
                <w:left w:val="none" w:sz="0" w:space="0" w:color="auto"/>
                <w:bottom w:val="none" w:sz="0" w:space="0" w:color="auto"/>
                <w:right w:val="none" w:sz="0" w:space="0" w:color="auto"/>
              </w:divBdr>
              <w:divsChild>
                <w:div w:id="1977180523">
                  <w:marLeft w:val="0"/>
                  <w:marRight w:val="0"/>
                  <w:marTop w:val="0"/>
                  <w:marBottom w:val="0"/>
                  <w:divBdr>
                    <w:top w:val="none" w:sz="0" w:space="0" w:color="auto"/>
                    <w:left w:val="none" w:sz="0" w:space="0" w:color="auto"/>
                    <w:bottom w:val="none" w:sz="0" w:space="0" w:color="auto"/>
                    <w:right w:val="none" w:sz="0" w:space="0" w:color="auto"/>
                  </w:divBdr>
                </w:div>
              </w:divsChild>
            </w:div>
            <w:div w:id="1922904218">
              <w:marLeft w:val="0"/>
              <w:marRight w:val="0"/>
              <w:marTop w:val="0"/>
              <w:marBottom w:val="0"/>
              <w:divBdr>
                <w:top w:val="none" w:sz="0" w:space="0" w:color="auto"/>
                <w:left w:val="none" w:sz="0" w:space="0" w:color="auto"/>
                <w:bottom w:val="none" w:sz="0" w:space="0" w:color="auto"/>
                <w:right w:val="none" w:sz="0" w:space="0" w:color="auto"/>
              </w:divBdr>
              <w:divsChild>
                <w:div w:id="1816753293">
                  <w:marLeft w:val="0"/>
                  <w:marRight w:val="0"/>
                  <w:marTop w:val="0"/>
                  <w:marBottom w:val="0"/>
                  <w:divBdr>
                    <w:top w:val="none" w:sz="0" w:space="0" w:color="auto"/>
                    <w:left w:val="none" w:sz="0" w:space="0" w:color="auto"/>
                    <w:bottom w:val="none" w:sz="0" w:space="0" w:color="auto"/>
                    <w:right w:val="none" w:sz="0" w:space="0" w:color="auto"/>
                  </w:divBdr>
                </w:div>
              </w:divsChild>
            </w:div>
            <w:div w:id="1962757233">
              <w:marLeft w:val="0"/>
              <w:marRight w:val="0"/>
              <w:marTop w:val="0"/>
              <w:marBottom w:val="0"/>
              <w:divBdr>
                <w:top w:val="none" w:sz="0" w:space="0" w:color="auto"/>
                <w:left w:val="none" w:sz="0" w:space="0" w:color="auto"/>
                <w:bottom w:val="none" w:sz="0" w:space="0" w:color="auto"/>
                <w:right w:val="none" w:sz="0" w:space="0" w:color="auto"/>
              </w:divBdr>
              <w:divsChild>
                <w:div w:id="1447501305">
                  <w:marLeft w:val="0"/>
                  <w:marRight w:val="0"/>
                  <w:marTop w:val="0"/>
                  <w:marBottom w:val="0"/>
                  <w:divBdr>
                    <w:top w:val="none" w:sz="0" w:space="0" w:color="auto"/>
                    <w:left w:val="none" w:sz="0" w:space="0" w:color="auto"/>
                    <w:bottom w:val="none" w:sz="0" w:space="0" w:color="auto"/>
                    <w:right w:val="none" w:sz="0" w:space="0" w:color="auto"/>
                  </w:divBdr>
                </w:div>
              </w:divsChild>
            </w:div>
            <w:div w:id="1963487910">
              <w:marLeft w:val="0"/>
              <w:marRight w:val="0"/>
              <w:marTop w:val="0"/>
              <w:marBottom w:val="0"/>
              <w:divBdr>
                <w:top w:val="none" w:sz="0" w:space="0" w:color="auto"/>
                <w:left w:val="none" w:sz="0" w:space="0" w:color="auto"/>
                <w:bottom w:val="none" w:sz="0" w:space="0" w:color="auto"/>
                <w:right w:val="none" w:sz="0" w:space="0" w:color="auto"/>
              </w:divBdr>
              <w:divsChild>
                <w:div w:id="1581058889">
                  <w:marLeft w:val="0"/>
                  <w:marRight w:val="0"/>
                  <w:marTop w:val="0"/>
                  <w:marBottom w:val="0"/>
                  <w:divBdr>
                    <w:top w:val="none" w:sz="0" w:space="0" w:color="auto"/>
                    <w:left w:val="none" w:sz="0" w:space="0" w:color="auto"/>
                    <w:bottom w:val="none" w:sz="0" w:space="0" w:color="auto"/>
                    <w:right w:val="none" w:sz="0" w:space="0" w:color="auto"/>
                  </w:divBdr>
                </w:div>
              </w:divsChild>
            </w:div>
            <w:div w:id="1972708262">
              <w:marLeft w:val="0"/>
              <w:marRight w:val="0"/>
              <w:marTop w:val="0"/>
              <w:marBottom w:val="0"/>
              <w:divBdr>
                <w:top w:val="none" w:sz="0" w:space="0" w:color="auto"/>
                <w:left w:val="none" w:sz="0" w:space="0" w:color="auto"/>
                <w:bottom w:val="none" w:sz="0" w:space="0" w:color="auto"/>
                <w:right w:val="none" w:sz="0" w:space="0" w:color="auto"/>
              </w:divBdr>
              <w:divsChild>
                <w:div w:id="1226528143">
                  <w:marLeft w:val="0"/>
                  <w:marRight w:val="0"/>
                  <w:marTop w:val="0"/>
                  <w:marBottom w:val="0"/>
                  <w:divBdr>
                    <w:top w:val="none" w:sz="0" w:space="0" w:color="auto"/>
                    <w:left w:val="none" w:sz="0" w:space="0" w:color="auto"/>
                    <w:bottom w:val="none" w:sz="0" w:space="0" w:color="auto"/>
                    <w:right w:val="none" w:sz="0" w:space="0" w:color="auto"/>
                  </w:divBdr>
                </w:div>
              </w:divsChild>
            </w:div>
            <w:div w:id="1989627400">
              <w:marLeft w:val="0"/>
              <w:marRight w:val="0"/>
              <w:marTop w:val="0"/>
              <w:marBottom w:val="0"/>
              <w:divBdr>
                <w:top w:val="none" w:sz="0" w:space="0" w:color="auto"/>
                <w:left w:val="none" w:sz="0" w:space="0" w:color="auto"/>
                <w:bottom w:val="none" w:sz="0" w:space="0" w:color="auto"/>
                <w:right w:val="none" w:sz="0" w:space="0" w:color="auto"/>
              </w:divBdr>
              <w:divsChild>
                <w:div w:id="82728162">
                  <w:marLeft w:val="0"/>
                  <w:marRight w:val="0"/>
                  <w:marTop w:val="0"/>
                  <w:marBottom w:val="0"/>
                  <w:divBdr>
                    <w:top w:val="none" w:sz="0" w:space="0" w:color="auto"/>
                    <w:left w:val="none" w:sz="0" w:space="0" w:color="auto"/>
                    <w:bottom w:val="none" w:sz="0" w:space="0" w:color="auto"/>
                    <w:right w:val="none" w:sz="0" w:space="0" w:color="auto"/>
                  </w:divBdr>
                </w:div>
              </w:divsChild>
            </w:div>
            <w:div w:id="2002149008">
              <w:marLeft w:val="0"/>
              <w:marRight w:val="0"/>
              <w:marTop w:val="0"/>
              <w:marBottom w:val="0"/>
              <w:divBdr>
                <w:top w:val="none" w:sz="0" w:space="0" w:color="auto"/>
                <w:left w:val="none" w:sz="0" w:space="0" w:color="auto"/>
                <w:bottom w:val="none" w:sz="0" w:space="0" w:color="auto"/>
                <w:right w:val="none" w:sz="0" w:space="0" w:color="auto"/>
              </w:divBdr>
              <w:divsChild>
                <w:div w:id="610630738">
                  <w:marLeft w:val="0"/>
                  <w:marRight w:val="0"/>
                  <w:marTop w:val="0"/>
                  <w:marBottom w:val="0"/>
                  <w:divBdr>
                    <w:top w:val="none" w:sz="0" w:space="0" w:color="auto"/>
                    <w:left w:val="none" w:sz="0" w:space="0" w:color="auto"/>
                    <w:bottom w:val="none" w:sz="0" w:space="0" w:color="auto"/>
                    <w:right w:val="none" w:sz="0" w:space="0" w:color="auto"/>
                  </w:divBdr>
                </w:div>
              </w:divsChild>
            </w:div>
            <w:div w:id="2081054358">
              <w:marLeft w:val="0"/>
              <w:marRight w:val="0"/>
              <w:marTop w:val="0"/>
              <w:marBottom w:val="0"/>
              <w:divBdr>
                <w:top w:val="none" w:sz="0" w:space="0" w:color="auto"/>
                <w:left w:val="none" w:sz="0" w:space="0" w:color="auto"/>
                <w:bottom w:val="none" w:sz="0" w:space="0" w:color="auto"/>
                <w:right w:val="none" w:sz="0" w:space="0" w:color="auto"/>
              </w:divBdr>
              <w:divsChild>
                <w:div w:id="218320644">
                  <w:marLeft w:val="0"/>
                  <w:marRight w:val="0"/>
                  <w:marTop w:val="0"/>
                  <w:marBottom w:val="0"/>
                  <w:divBdr>
                    <w:top w:val="none" w:sz="0" w:space="0" w:color="auto"/>
                    <w:left w:val="none" w:sz="0" w:space="0" w:color="auto"/>
                    <w:bottom w:val="none" w:sz="0" w:space="0" w:color="auto"/>
                    <w:right w:val="none" w:sz="0" w:space="0" w:color="auto"/>
                  </w:divBdr>
                </w:div>
              </w:divsChild>
            </w:div>
            <w:div w:id="2121298970">
              <w:marLeft w:val="0"/>
              <w:marRight w:val="0"/>
              <w:marTop w:val="0"/>
              <w:marBottom w:val="0"/>
              <w:divBdr>
                <w:top w:val="none" w:sz="0" w:space="0" w:color="auto"/>
                <w:left w:val="none" w:sz="0" w:space="0" w:color="auto"/>
                <w:bottom w:val="none" w:sz="0" w:space="0" w:color="auto"/>
                <w:right w:val="none" w:sz="0" w:space="0" w:color="auto"/>
              </w:divBdr>
              <w:divsChild>
                <w:div w:id="8051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531815">
      <w:bodyDiv w:val="1"/>
      <w:marLeft w:val="0"/>
      <w:marRight w:val="0"/>
      <w:marTop w:val="0"/>
      <w:marBottom w:val="0"/>
      <w:divBdr>
        <w:top w:val="none" w:sz="0" w:space="0" w:color="auto"/>
        <w:left w:val="none" w:sz="0" w:space="0" w:color="auto"/>
        <w:bottom w:val="none" w:sz="0" w:space="0" w:color="auto"/>
        <w:right w:val="none" w:sz="0" w:space="0" w:color="auto"/>
      </w:divBdr>
      <w:divsChild>
        <w:div w:id="639001871">
          <w:marLeft w:val="0"/>
          <w:marRight w:val="0"/>
          <w:marTop w:val="0"/>
          <w:marBottom w:val="0"/>
          <w:divBdr>
            <w:top w:val="none" w:sz="0" w:space="0" w:color="auto"/>
            <w:left w:val="none" w:sz="0" w:space="0" w:color="auto"/>
            <w:bottom w:val="none" w:sz="0" w:space="0" w:color="auto"/>
            <w:right w:val="none" w:sz="0" w:space="0" w:color="auto"/>
          </w:divBdr>
          <w:divsChild>
            <w:div w:id="341981669">
              <w:marLeft w:val="0"/>
              <w:marRight w:val="0"/>
              <w:marTop w:val="0"/>
              <w:marBottom w:val="0"/>
              <w:divBdr>
                <w:top w:val="none" w:sz="0" w:space="0" w:color="auto"/>
                <w:left w:val="none" w:sz="0" w:space="0" w:color="auto"/>
                <w:bottom w:val="none" w:sz="0" w:space="0" w:color="auto"/>
                <w:right w:val="none" w:sz="0" w:space="0" w:color="auto"/>
              </w:divBdr>
            </w:div>
          </w:divsChild>
        </w:div>
        <w:div w:id="1009719268">
          <w:marLeft w:val="0"/>
          <w:marRight w:val="0"/>
          <w:marTop w:val="0"/>
          <w:marBottom w:val="0"/>
          <w:divBdr>
            <w:top w:val="none" w:sz="0" w:space="0" w:color="auto"/>
            <w:left w:val="none" w:sz="0" w:space="0" w:color="auto"/>
            <w:bottom w:val="none" w:sz="0" w:space="0" w:color="auto"/>
            <w:right w:val="none" w:sz="0" w:space="0" w:color="auto"/>
          </w:divBdr>
          <w:divsChild>
            <w:div w:id="210561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26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pekyosti\AppData\Local\Microsoft\Windows\INetCache\Content.Outlook\Docs\R1-2409724.zip" TargetMode="External"/><Relationship Id="rId18" Type="http://schemas.openxmlformats.org/officeDocument/2006/relationships/image" Target="media/image4.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file:///C:\Users\pekyosti\AppData\Local\Microsoft\Windows\INetCache\Content.Outlook\Docs\R1-2410213.zip" TargetMode="External"/><Relationship Id="rId17" Type="http://schemas.openxmlformats.org/officeDocument/2006/relationships/image" Target="media/image3.png"/><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C:\Users\pekyosti\AppData\Local\Microsoft\Windows\INetCache\Content.Outlook\Docs\R1-2409724.zip" TargetMode="External"/><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pekyosti\AppData\Local\Microsoft\Windows\INetCache\Content.Outlook\Docs\R1-2410213.zip" TargetMode="External"/><Relationship Id="rId22" Type="http://schemas.openxmlformats.org/officeDocument/2006/relationships/image" Target="media/image8.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76A445A8C1554CA17A9B9FE49C9E92" ma:contentTypeVersion="18" ma:contentTypeDescription="Create a new document." ma:contentTypeScope="" ma:versionID="fd86d35f2d062423f32d1077a926304b">
  <xsd:schema xmlns:xsd="http://www.w3.org/2001/XMLSchema" xmlns:xs="http://www.w3.org/2001/XMLSchema" xmlns:p="http://schemas.microsoft.com/office/2006/metadata/properties" xmlns:ns2="8d7567e0-564f-47f0-9a3f-e1ade559d0a9" xmlns:ns3="184e681a-940a-4558-a560-59f0556f94ce" xmlns:ns4="509b81ee-eed5-4cc0-bd09-69f178c45f1e" targetNamespace="http://schemas.microsoft.com/office/2006/metadata/properties" ma:root="true" ma:fieldsID="1fe1cb7046c36e69533b8d749329b34c" ns2:_="" ns3:_="" ns4:_="">
    <xsd:import namespace="8d7567e0-564f-47f0-9a3f-e1ade559d0a9"/>
    <xsd:import namespace="184e681a-940a-4558-a560-59f0556f94ce"/>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7567e0-564f-47f0-9a3f-e1ade559d0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4e681a-940a-4558-a560-59f0556f94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83afb7e-3ec9-4cb4-b100-50edc8ce7ae1}" ma:internalName="TaxCatchAll" ma:showField="CatchAllData" ma:web="184e681a-940a-4558-a560-59f0556f94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509b81ee-eed5-4cc0-bd09-69f178c45f1e" xsi:nil="true"/>
    <lcf76f155ced4ddcb4097134ff3c332f xmlns="8d7567e0-564f-47f0-9a3f-e1ade559d0a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EF1ED2-CDD9-4CF1-803A-B037EB8458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7567e0-564f-47f0-9a3f-e1ade559d0a9"/>
    <ds:schemaRef ds:uri="184e681a-940a-4558-a560-59f0556f94ce"/>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6CC9EF9-8B89-4E0A-B4ED-6C599ECD93AC}">
  <ds:schemaRefs>
    <ds:schemaRef ds:uri="http://schemas.openxmlformats.org/officeDocument/2006/bibliography"/>
  </ds:schemaRefs>
</ds:datastoreItem>
</file>

<file path=customXml/itemProps3.xml><?xml version="1.0" encoding="utf-8"?>
<ds:datastoreItem xmlns:ds="http://schemas.openxmlformats.org/officeDocument/2006/customXml" ds:itemID="{491C6745-5AAF-4305-8154-13EBEAB0F1CA}">
  <ds:schemaRefs>
    <ds:schemaRef ds:uri="http://schemas.microsoft.com/office/2006/metadata/properties"/>
    <ds:schemaRef ds:uri="http://schemas.microsoft.com/office/infopath/2007/PartnerControls"/>
    <ds:schemaRef ds:uri="509b81ee-eed5-4cc0-bd09-69f178c45f1e"/>
    <ds:schemaRef ds:uri="8d7567e0-564f-47f0-9a3f-e1ade559d0a9"/>
  </ds:schemaRefs>
</ds:datastoreItem>
</file>

<file path=customXml/itemProps4.xml><?xml version="1.0" encoding="utf-8"?>
<ds:datastoreItem xmlns:ds="http://schemas.openxmlformats.org/officeDocument/2006/customXml" ds:itemID="{A787F9CD-5CE4-4629-8394-42603C1BD2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Pages>
  <Words>2002</Words>
  <Characters>11015</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12992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Javier Campos</cp:lastModifiedBy>
  <cp:revision>4</cp:revision>
  <cp:lastPrinted>2002-04-24T23:10:00Z</cp:lastPrinted>
  <dcterms:created xsi:type="dcterms:W3CDTF">2025-02-07T13:50:00Z</dcterms:created>
  <dcterms:modified xsi:type="dcterms:W3CDTF">2025-02-07T18:21:00Z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0x0101005A76A445A8C1554CA17A9B9FE49C9E92</vt:lpwstr>
  </property>
  <property fmtid="{D5CDD505-2E9C-101B-9397-08002B2CF9AE}" pid="3" name="MediaServiceImageTags">
    <vt:lpwstr/>
  </property>
</Properties>
</file>