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276F91" w14:textId="6484602D" w:rsidR="00690B82" w:rsidRPr="00967CFB" w:rsidRDefault="00690B82" w:rsidP="00690B82">
      <w:pPr>
        <w:tabs>
          <w:tab w:val="center" w:pos="4536"/>
          <w:tab w:val="right" w:pos="7938"/>
          <w:tab w:val="right" w:pos="9639"/>
        </w:tabs>
        <w:ind w:right="2"/>
        <w:rPr>
          <w:rFonts w:ascii="Arial" w:hAnsi="Arial" w:cs="Arial" w:hint="eastAsia"/>
          <w:b/>
          <w:bCs/>
          <w:sz w:val="28"/>
          <w:lang w:eastAsia="zh-CN"/>
        </w:rPr>
      </w:pPr>
      <w:bookmarkStart w:id="0" w:name="_Hlk145670493"/>
      <w:r w:rsidRPr="00A80D3B">
        <w:rPr>
          <w:rFonts w:ascii="Arial" w:hAnsi="Arial" w:cs="Arial"/>
          <w:b/>
          <w:bCs/>
          <w:sz w:val="28"/>
        </w:rPr>
        <w:t>3GPP TSG RAN WG1 #</w:t>
      </w:r>
      <w:r>
        <w:rPr>
          <w:rFonts w:ascii="Arial" w:hAnsi="Arial" w:cs="Arial"/>
          <w:b/>
          <w:bCs/>
          <w:sz w:val="28"/>
        </w:rPr>
        <w:t>120</w:t>
      </w:r>
      <w:r w:rsidRPr="00A80D3B">
        <w:rPr>
          <w:rFonts w:ascii="Arial" w:hAnsi="Arial" w:cs="Arial"/>
          <w:b/>
          <w:bCs/>
          <w:sz w:val="28"/>
        </w:rPr>
        <w:tab/>
      </w:r>
      <w:r w:rsidRPr="00A80D3B">
        <w:rPr>
          <w:rFonts w:ascii="Arial" w:hAnsi="Arial" w:cs="Arial"/>
          <w:b/>
          <w:bCs/>
          <w:sz w:val="28"/>
        </w:rPr>
        <w:tab/>
      </w:r>
      <w:r w:rsidRPr="00A668DD">
        <w:rPr>
          <w:rFonts w:ascii="Arial" w:hAnsi="Arial" w:cs="Arial"/>
          <w:b/>
          <w:bCs/>
          <w:sz w:val="28"/>
        </w:rPr>
        <w:t>R1-250</w:t>
      </w:r>
      <w:r w:rsidR="00A668DD" w:rsidRPr="00A668DD">
        <w:rPr>
          <w:rFonts w:ascii="Arial" w:hAnsi="Arial" w:cs="Arial" w:hint="eastAsia"/>
          <w:b/>
          <w:bCs/>
          <w:sz w:val="28"/>
          <w:lang w:eastAsia="zh-CN"/>
        </w:rPr>
        <w:t>08</w:t>
      </w:r>
      <w:r w:rsidR="00A668DD">
        <w:rPr>
          <w:rFonts w:ascii="Arial" w:hAnsi="Arial" w:cs="Arial" w:hint="eastAsia"/>
          <w:b/>
          <w:bCs/>
          <w:sz w:val="28"/>
          <w:lang w:eastAsia="zh-CN"/>
        </w:rPr>
        <w:t>87</w:t>
      </w:r>
    </w:p>
    <w:p w14:paraId="66EFD9CD" w14:textId="77777777" w:rsidR="00690B82" w:rsidRPr="009513AC" w:rsidRDefault="00690B82" w:rsidP="00690B8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Greece, </w:t>
      </w:r>
      <w:r>
        <w:rPr>
          <w:rFonts w:ascii="Malgun Gothic" w:eastAsia="Malgun Gothic" w:hAnsi="Malgun Gothic" w:cs="Malgun Gothic"/>
          <w:b/>
          <w:bCs/>
          <w:sz w:val="28"/>
          <w:lang w:eastAsia="ko-KR"/>
        </w:rPr>
        <w:t xml:space="preserve">February </w:t>
      </w:r>
      <w:r>
        <w:rPr>
          <w:rFonts w:ascii="Arial" w:eastAsia="MS Mincho" w:hAnsi="Arial" w:cs="Arial"/>
          <w:b/>
          <w:bCs/>
          <w:sz w:val="28"/>
          <w:lang w:eastAsia="ja-JP"/>
        </w:rPr>
        <w:t>17</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21</w:t>
      </w:r>
      <w:r w:rsidRPr="00FB5A5B">
        <w:rPr>
          <w:rFonts w:ascii="Arial" w:hAnsi="Arial" w:cs="Arial"/>
          <w:b/>
          <w:bCs/>
          <w:sz w:val="28"/>
          <w:vertAlign w:val="superscript"/>
        </w:rPr>
        <w:t>st</w:t>
      </w:r>
      <w:r>
        <w:rPr>
          <w:rFonts w:ascii="Arial" w:eastAsia="MS Mincho" w:hAnsi="Arial" w:cs="Arial"/>
          <w:b/>
          <w:bCs/>
          <w:sz w:val="28"/>
          <w:lang w:eastAsia="ja-JP"/>
        </w:rPr>
        <w:t>, 2025</w:t>
      </w:r>
    </w:p>
    <w:bookmarkEnd w:id="0"/>
    <w:p w14:paraId="28301472" w14:textId="4E3DC6E0"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982B5C">
        <w:rPr>
          <w:rFonts w:ascii="Arial" w:hAnsi="Arial" w:cs="Arial"/>
          <w:b/>
          <w:bCs/>
          <w:szCs w:val="20"/>
          <w:lang w:val="en-GB" w:eastAsia="zh-CN"/>
        </w:rPr>
        <w:t>9.11.1</w:t>
      </w:r>
    </w:p>
    <w:p w14:paraId="578D2038" w14:textId="297422FA"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p>
    <w:p w14:paraId="5C19F722" w14:textId="16F93C9F" w:rsidR="0026538C" w:rsidRPr="00C022B8"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311AE0">
        <w:rPr>
          <w:rFonts w:ascii="Arial" w:hAnsi="Arial" w:cs="Arial"/>
          <w:b/>
          <w:bCs/>
          <w:szCs w:val="20"/>
          <w:lang w:val="en-GB" w:eastAsia="zh-CN"/>
        </w:rPr>
        <w:t xml:space="preserve">Discussion on </w:t>
      </w:r>
      <w:r w:rsidR="00982B5C">
        <w:rPr>
          <w:rFonts w:ascii="Arial" w:hAnsi="Arial" w:cs="Arial"/>
          <w:b/>
          <w:bCs/>
          <w:szCs w:val="20"/>
          <w:lang w:val="en-GB" w:eastAsia="zh-CN"/>
        </w:rPr>
        <w:t>downlink</w:t>
      </w:r>
      <w:r w:rsidR="00311AE0">
        <w:rPr>
          <w:rFonts w:ascii="Arial" w:hAnsi="Arial" w:cs="Arial"/>
          <w:b/>
          <w:bCs/>
          <w:szCs w:val="20"/>
          <w:lang w:val="en-GB" w:eastAsia="zh-CN"/>
        </w:rPr>
        <w:t xml:space="preserve"> c</w:t>
      </w:r>
      <w:r w:rsidR="000F145C">
        <w:rPr>
          <w:rFonts w:ascii="Arial" w:hAnsi="Arial" w:cs="Arial" w:hint="eastAsia"/>
          <w:b/>
          <w:bCs/>
          <w:szCs w:val="20"/>
          <w:lang w:val="en-GB" w:eastAsia="zh-CN"/>
        </w:rPr>
        <w:t>over</w:t>
      </w:r>
      <w:r w:rsidR="000F145C">
        <w:rPr>
          <w:rFonts w:ascii="Arial" w:hAnsi="Arial" w:cs="Arial"/>
          <w:b/>
          <w:bCs/>
          <w:szCs w:val="20"/>
          <w:lang w:val="en-GB" w:eastAsia="zh-CN"/>
        </w:rPr>
        <w:t>age enhancement for NR NTN</w:t>
      </w:r>
    </w:p>
    <w:p w14:paraId="6B2AB7AE" w14:textId="77777777"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251073">
        <w:rPr>
          <w:rFonts w:ascii="Arial" w:hAnsi="Arial" w:cs="Arial"/>
          <w:b/>
          <w:bCs/>
          <w:szCs w:val="20"/>
          <w:lang w:val="en-GB" w:eastAsia="zh-CN"/>
        </w:rPr>
        <w:t>Discussion</w:t>
      </w:r>
    </w:p>
    <w:p w14:paraId="60D5705E" w14:textId="77777777" w:rsidR="009C0564" w:rsidRPr="00F3645B" w:rsidRDefault="009C0564" w:rsidP="00071D7D">
      <w:pPr>
        <w:pBdr>
          <w:bottom w:val="single" w:sz="4" w:space="1" w:color="auto"/>
        </w:pBdr>
        <w:spacing w:after="0"/>
        <w:jc w:val="left"/>
        <w:rPr>
          <w:rFonts w:ascii="Arial" w:hAnsi="Arial" w:cs="Arial"/>
          <w:b/>
          <w:kern w:val="2"/>
          <w:lang w:eastAsia="zh-CN"/>
        </w:rPr>
      </w:pPr>
    </w:p>
    <w:p w14:paraId="77449E30" w14:textId="4EEB7461" w:rsidR="005C6EB8" w:rsidRDefault="004845AB" w:rsidP="003203E1">
      <w:pPr>
        <w:pStyle w:val="1"/>
        <w:numPr>
          <w:ilvl w:val="0"/>
          <w:numId w:val="4"/>
        </w:numPr>
        <w:rPr>
          <w:rFonts w:ascii="Arial" w:hAnsi="Arial" w:cs="Arial"/>
          <w:lang w:eastAsia="zh-CN"/>
        </w:rPr>
      </w:pPr>
      <w:bookmarkStart w:id="1" w:name="_Ref124589705"/>
      <w:bookmarkStart w:id="2" w:name="_Ref129681862"/>
      <w:r w:rsidRPr="00F3645B">
        <w:rPr>
          <w:rFonts w:ascii="Arial" w:hAnsi="Arial" w:cs="Arial"/>
          <w:lang w:eastAsia="zh-CN"/>
        </w:rPr>
        <w:t>Introduction</w:t>
      </w:r>
      <w:bookmarkEnd w:id="1"/>
      <w:bookmarkEnd w:id="2"/>
    </w:p>
    <w:p w14:paraId="4A4EB65B" w14:textId="56E83568" w:rsidR="00444E39" w:rsidRDefault="00444E39" w:rsidP="00444E39">
      <w:pPr>
        <w:rPr>
          <w:lang w:eastAsia="zh-CN"/>
        </w:rPr>
      </w:pPr>
      <w:r>
        <w:rPr>
          <w:rFonts w:hint="eastAsia"/>
          <w:lang w:eastAsia="zh-CN"/>
        </w:rPr>
        <w:t>In RAN1#119, the agreements related to DL coverage enhancement are as following:</w:t>
      </w:r>
    </w:p>
    <w:p w14:paraId="31A38549" w14:textId="77777777" w:rsidR="008F75AE" w:rsidRPr="008F75AE" w:rsidRDefault="008F75AE" w:rsidP="008F75AE">
      <w:pPr>
        <w:rPr>
          <w:bCs/>
          <w:szCs w:val="20"/>
        </w:rPr>
      </w:pPr>
      <w:r w:rsidRPr="008F75AE">
        <w:rPr>
          <w:bCs/>
          <w:szCs w:val="20"/>
          <w:highlight w:val="green"/>
        </w:rPr>
        <w:t>Agreement</w:t>
      </w:r>
    </w:p>
    <w:p w14:paraId="693D015B" w14:textId="77777777" w:rsidR="008F75AE" w:rsidRPr="008F75AE" w:rsidRDefault="008F75AE" w:rsidP="008F75AE">
      <w:pPr>
        <w:rPr>
          <w:bCs/>
          <w:szCs w:val="20"/>
        </w:rPr>
      </w:pPr>
      <w:r w:rsidRPr="008F75AE">
        <w:rPr>
          <w:bCs/>
          <w:szCs w:val="20"/>
        </w:rPr>
        <w:t>For PDSCH with Msg4 Link level enhancement:</w:t>
      </w:r>
    </w:p>
    <w:p w14:paraId="6469F6F8" w14:textId="77777777" w:rsidR="008F75AE" w:rsidRPr="008F75AE" w:rsidRDefault="008F75AE" w:rsidP="008F75AE">
      <w:pPr>
        <w:numPr>
          <w:ilvl w:val="0"/>
          <w:numId w:val="52"/>
        </w:numPr>
        <w:autoSpaceDE/>
        <w:autoSpaceDN/>
        <w:adjustRightInd/>
        <w:snapToGrid/>
        <w:spacing w:after="0"/>
        <w:jc w:val="left"/>
        <w:rPr>
          <w:bCs/>
        </w:rPr>
      </w:pPr>
      <w:r w:rsidRPr="008F75AE">
        <w:rPr>
          <w:bCs/>
          <w:szCs w:val="20"/>
        </w:rPr>
        <w:t>Support PDSCH repetition</w:t>
      </w:r>
    </w:p>
    <w:p w14:paraId="50346C0C" w14:textId="77777777" w:rsidR="008F75AE" w:rsidRPr="008F75AE" w:rsidRDefault="008F75AE" w:rsidP="008F75AE">
      <w:pPr>
        <w:numPr>
          <w:ilvl w:val="1"/>
          <w:numId w:val="52"/>
        </w:numPr>
        <w:autoSpaceDE/>
        <w:autoSpaceDN/>
        <w:adjustRightInd/>
        <w:snapToGrid/>
        <w:spacing w:after="0"/>
        <w:jc w:val="left"/>
        <w:rPr>
          <w:bCs/>
        </w:rPr>
      </w:pPr>
      <w:r w:rsidRPr="008F75AE">
        <w:rPr>
          <w:bCs/>
        </w:rPr>
        <w:t xml:space="preserve">FFS: </w:t>
      </w:r>
      <w:proofErr w:type="spellStart"/>
      <w:r w:rsidRPr="008F75AE">
        <w:rPr>
          <w:bCs/>
        </w:rPr>
        <w:t>signalling</w:t>
      </w:r>
      <w:proofErr w:type="spellEnd"/>
      <w:r w:rsidRPr="008F75AE">
        <w:rPr>
          <w:bCs/>
        </w:rPr>
        <w:t xml:space="preserve"> design including </w:t>
      </w:r>
      <w:r w:rsidRPr="008F75AE">
        <w:rPr>
          <w:bCs/>
          <w:szCs w:val="20"/>
        </w:rPr>
        <w:t xml:space="preserve">number of </w:t>
      </w:r>
      <w:r w:rsidRPr="008F75AE">
        <w:rPr>
          <w:bCs/>
        </w:rPr>
        <w:t>repetitions</w:t>
      </w:r>
    </w:p>
    <w:p w14:paraId="0621EE0A" w14:textId="77777777" w:rsidR="008F75AE" w:rsidRPr="008F75AE" w:rsidRDefault="008F75AE" w:rsidP="008F75AE">
      <w:pPr>
        <w:numPr>
          <w:ilvl w:val="1"/>
          <w:numId w:val="52"/>
        </w:numPr>
        <w:autoSpaceDE/>
        <w:autoSpaceDN/>
        <w:adjustRightInd/>
        <w:snapToGrid/>
        <w:spacing w:after="0"/>
        <w:jc w:val="left"/>
        <w:rPr>
          <w:bCs/>
        </w:rPr>
      </w:pPr>
      <w:r w:rsidRPr="008F75AE">
        <w:rPr>
          <w:bCs/>
        </w:rPr>
        <w:t>FFS: impact on UE capability</w:t>
      </w:r>
    </w:p>
    <w:p w14:paraId="5EB5BBC4" w14:textId="77777777" w:rsidR="008F75AE" w:rsidRPr="008F75AE" w:rsidRDefault="008F75AE" w:rsidP="008F75AE">
      <w:pPr>
        <w:numPr>
          <w:ilvl w:val="0"/>
          <w:numId w:val="52"/>
        </w:numPr>
        <w:autoSpaceDE/>
        <w:autoSpaceDN/>
        <w:adjustRightInd/>
        <w:snapToGrid/>
        <w:spacing w:after="0"/>
        <w:jc w:val="left"/>
        <w:rPr>
          <w:bCs/>
          <w:lang w:eastAsia="zh-CN"/>
        </w:rPr>
      </w:pPr>
      <w:r w:rsidRPr="008F75AE">
        <w:rPr>
          <w:bCs/>
        </w:rPr>
        <w:t>Note: the target coverage enhancement to bridge the gap with respect to single Msg4 transmission is 2.8 dB</w:t>
      </w:r>
    </w:p>
    <w:p w14:paraId="7CF128A3" w14:textId="77777777" w:rsidR="008F75AE" w:rsidRPr="008F75AE" w:rsidRDefault="008F75AE" w:rsidP="008F75AE">
      <w:pPr>
        <w:pStyle w:val="af2"/>
        <w:numPr>
          <w:ilvl w:val="0"/>
          <w:numId w:val="52"/>
        </w:numPr>
        <w:suppressAutoHyphens/>
        <w:snapToGrid/>
        <w:rPr>
          <w:rFonts w:ascii="Times New Roman" w:hAnsi="Times New Roman"/>
          <w:szCs w:val="20"/>
        </w:rPr>
      </w:pPr>
      <w:r w:rsidRPr="008F75AE">
        <w:rPr>
          <w:rFonts w:ascii="Times New Roman" w:hAnsi="Times New Roman"/>
          <w:szCs w:val="20"/>
        </w:rPr>
        <w:t>Focus on coverage enhancement for set 1-3 with a target CNR of -8 dB for NR NTN DL coverage enhancements at link level.</w:t>
      </w:r>
    </w:p>
    <w:p w14:paraId="11E2FD78" w14:textId="77777777" w:rsidR="008F75AE" w:rsidRDefault="008F75AE" w:rsidP="008F75AE">
      <w:pPr>
        <w:rPr>
          <w:b/>
          <w:bCs/>
          <w:szCs w:val="20"/>
          <w:lang w:eastAsia="x-none"/>
        </w:rPr>
      </w:pPr>
    </w:p>
    <w:p w14:paraId="652DA5BF" w14:textId="0ED16381" w:rsidR="008F75AE" w:rsidRPr="008F75AE" w:rsidRDefault="008F75AE" w:rsidP="008F75AE">
      <w:pPr>
        <w:rPr>
          <w:b/>
          <w:bCs/>
          <w:szCs w:val="20"/>
          <w:lang w:eastAsia="x-none"/>
        </w:rPr>
      </w:pPr>
      <w:r w:rsidRPr="008F75AE">
        <w:rPr>
          <w:b/>
          <w:bCs/>
          <w:szCs w:val="20"/>
          <w:lang w:eastAsia="x-none"/>
        </w:rPr>
        <w:t>Observation</w:t>
      </w:r>
    </w:p>
    <w:p w14:paraId="233C8F05" w14:textId="77777777" w:rsidR="008F75AE" w:rsidRPr="008F75AE" w:rsidRDefault="008F75AE" w:rsidP="008F75AE">
      <w:pPr>
        <w:rPr>
          <w:szCs w:val="20"/>
          <w:lang w:eastAsia="x-none"/>
        </w:rPr>
      </w:pPr>
      <w:r w:rsidRPr="008F75AE">
        <w:rPr>
          <w:szCs w:val="20"/>
          <w:lang w:eastAsia="x-none"/>
        </w:rPr>
        <w:t>Backward compatibility for legacy UEs (i.e. Rel-17 and Rel-18 UEs) assuming a default SSB periodicity of 20ms is not guaranteed when SS/PBCH blocks periodicity is larger than 20ms within the cell used for initial frequency scan.</w:t>
      </w:r>
    </w:p>
    <w:p w14:paraId="6547653E" w14:textId="77777777" w:rsidR="008F75AE" w:rsidRPr="008F75AE" w:rsidRDefault="008F75AE" w:rsidP="008F75AE">
      <w:pPr>
        <w:rPr>
          <w:szCs w:val="20"/>
          <w:lang w:eastAsia="x-none"/>
        </w:rPr>
      </w:pPr>
      <w:r w:rsidRPr="008F75AE">
        <w:rPr>
          <w:szCs w:val="20"/>
          <w:lang w:eastAsia="x-none"/>
        </w:rPr>
        <w:t xml:space="preserve">Legacy UEs (i.e. Rel-17 and Rel-18 UEs) are not expected to be able to camp on a cell with SS/PBCH blocks periodicity larger than 160 </w:t>
      </w:r>
      <w:proofErr w:type="spellStart"/>
      <w:r w:rsidRPr="008F75AE">
        <w:rPr>
          <w:szCs w:val="20"/>
          <w:lang w:eastAsia="x-none"/>
        </w:rPr>
        <w:t>ms.</w:t>
      </w:r>
      <w:proofErr w:type="spellEnd"/>
    </w:p>
    <w:p w14:paraId="7F03DEBA" w14:textId="77777777" w:rsidR="008F75AE" w:rsidRPr="008F75AE" w:rsidRDefault="008F75AE" w:rsidP="008F75AE">
      <w:pPr>
        <w:rPr>
          <w:szCs w:val="20"/>
          <w:lang w:eastAsia="x-none"/>
        </w:rPr>
      </w:pPr>
    </w:p>
    <w:p w14:paraId="5284724A" w14:textId="77777777" w:rsidR="008F75AE" w:rsidRPr="008F75AE" w:rsidRDefault="008F75AE" w:rsidP="008F75AE">
      <w:pPr>
        <w:rPr>
          <w:bCs/>
          <w:szCs w:val="20"/>
        </w:rPr>
      </w:pPr>
      <w:r w:rsidRPr="008F75AE">
        <w:rPr>
          <w:bCs/>
          <w:szCs w:val="20"/>
          <w:highlight w:val="green"/>
        </w:rPr>
        <w:t>Agreement</w:t>
      </w:r>
    </w:p>
    <w:p w14:paraId="3E21704D" w14:textId="77777777" w:rsidR="008F75AE" w:rsidRPr="008F75AE" w:rsidRDefault="008F75AE" w:rsidP="008F75AE">
      <w:pPr>
        <w:rPr>
          <w:szCs w:val="20"/>
        </w:rPr>
      </w:pPr>
      <w:r w:rsidRPr="008F75AE">
        <w:rPr>
          <w:szCs w:val="20"/>
        </w:rPr>
        <w:t>For link level enhancement of PDSCH with SIB1:</w:t>
      </w:r>
    </w:p>
    <w:p w14:paraId="23DE17A3" w14:textId="77777777" w:rsidR="008F75AE" w:rsidRPr="008F75AE" w:rsidRDefault="008F75AE" w:rsidP="008F75AE">
      <w:pPr>
        <w:numPr>
          <w:ilvl w:val="0"/>
          <w:numId w:val="49"/>
        </w:numPr>
        <w:suppressAutoHyphens/>
        <w:autoSpaceDE/>
        <w:autoSpaceDN/>
        <w:adjustRightInd/>
        <w:snapToGrid/>
        <w:spacing w:after="0"/>
        <w:jc w:val="left"/>
        <w:rPr>
          <w:szCs w:val="20"/>
        </w:rPr>
      </w:pPr>
      <w:r w:rsidRPr="008F75AE">
        <w:rPr>
          <w:szCs w:val="20"/>
        </w:rPr>
        <w:t xml:space="preserve">Support PDSCH repetitions within 20 </w:t>
      </w:r>
      <w:proofErr w:type="spellStart"/>
      <w:r w:rsidRPr="008F75AE">
        <w:rPr>
          <w:szCs w:val="20"/>
        </w:rPr>
        <w:t>ms</w:t>
      </w:r>
      <w:proofErr w:type="spellEnd"/>
      <w:r w:rsidRPr="008F75AE">
        <w:rPr>
          <w:szCs w:val="20"/>
        </w:rPr>
        <w:t xml:space="preserve"> duration</w:t>
      </w:r>
    </w:p>
    <w:p w14:paraId="1A3D7DA4" w14:textId="77777777" w:rsidR="008F75AE" w:rsidRPr="008F75AE" w:rsidRDefault="008F75AE" w:rsidP="008F75AE">
      <w:pPr>
        <w:numPr>
          <w:ilvl w:val="1"/>
          <w:numId w:val="49"/>
        </w:numPr>
        <w:suppressAutoHyphens/>
        <w:autoSpaceDE/>
        <w:autoSpaceDN/>
        <w:adjustRightInd/>
        <w:snapToGrid/>
        <w:spacing w:after="0"/>
        <w:jc w:val="left"/>
        <w:rPr>
          <w:szCs w:val="20"/>
        </w:rPr>
      </w:pPr>
      <w:r w:rsidRPr="008F75AE">
        <w:rPr>
          <w:szCs w:val="20"/>
        </w:rPr>
        <w:t>The number of repetitions is fixed to 2</w:t>
      </w:r>
      <w:r w:rsidRPr="008F75AE">
        <w:rPr>
          <w:color w:val="FF0000"/>
          <w:szCs w:val="20"/>
        </w:rPr>
        <w:t xml:space="preserve"> </w:t>
      </w:r>
      <w:r w:rsidRPr="008F75AE">
        <w:rPr>
          <w:szCs w:val="20"/>
        </w:rPr>
        <w:t xml:space="preserve">repetitions </w:t>
      </w:r>
    </w:p>
    <w:p w14:paraId="4409C39C" w14:textId="77777777" w:rsidR="008F75AE" w:rsidRPr="008F75AE" w:rsidRDefault="008F75AE" w:rsidP="008F75AE">
      <w:pPr>
        <w:numPr>
          <w:ilvl w:val="1"/>
          <w:numId w:val="49"/>
        </w:numPr>
        <w:suppressAutoHyphens/>
        <w:autoSpaceDE/>
        <w:autoSpaceDN/>
        <w:adjustRightInd/>
        <w:snapToGrid/>
        <w:spacing w:after="0"/>
        <w:jc w:val="left"/>
        <w:rPr>
          <w:szCs w:val="20"/>
        </w:rPr>
      </w:pPr>
      <w:r w:rsidRPr="008F75AE">
        <w:rPr>
          <w:szCs w:val="20"/>
        </w:rPr>
        <w:t>Further discuss the specification impact for at least the following:</w:t>
      </w:r>
    </w:p>
    <w:p w14:paraId="45A21901" w14:textId="77777777" w:rsidR="008F75AE" w:rsidRPr="008F75AE" w:rsidRDefault="008F75AE" w:rsidP="008F75AE">
      <w:pPr>
        <w:numPr>
          <w:ilvl w:val="2"/>
          <w:numId w:val="49"/>
        </w:numPr>
        <w:suppressAutoHyphens/>
        <w:autoSpaceDE/>
        <w:autoSpaceDN/>
        <w:adjustRightInd/>
        <w:snapToGrid/>
        <w:spacing w:after="0"/>
        <w:jc w:val="left"/>
        <w:rPr>
          <w:szCs w:val="20"/>
        </w:rPr>
      </w:pPr>
      <w:r w:rsidRPr="008F75AE">
        <w:rPr>
          <w:szCs w:val="20"/>
        </w:rPr>
        <w:t>Procedure and signaling (enabling repetitions, associated time resource determination, etc.)</w:t>
      </w:r>
    </w:p>
    <w:p w14:paraId="76A61353" w14:textId="77777777" w:rsidR="008F75AE" w:rsidRPr="008F75AE" w:rsidRDefault="008F75AE" w:rsidP="008F75AE">
      <w:pPr>
        <w:numPr>
          <w:ilvl w:val="0"/>
          <w:numId w:val="49"/>
        </w:numPr>
        <w:suppressAutoHyphens/>
        <w:autoSpaceDE/>
        <w:autoSpaceDN/>
        <w:adjustRightInd/>
        <w:snapToGrid/>
        <w:spacing w:after="0"/>
        <w:jc w:val="left"/>
        <w:rPr>
          <w:szCs w:val="20"/>
        </w:rPr>
      </w:pPr>
      <w:r w:rsidRPr="008F75AE">
        <w:rPr>
          <w:szCs w:val="20"/>
        </w:rPr>
        <w:t>Note 1: without the above PDSCH repetitions, the coverage gap is 2.2 dB to 4.6 dB depending on SIB1 size.</w:t>
      </w:r>
    </w:p>
    <w:p w14:paraId="5C4060CB" w14:textId="77777777" w:rsidR="008F75AE" w:rsidRPr="008F75AE" w:rsidRDefault="008F75AE" w:rsidP="008F75AE">
      <w:pPr>
        <w:numPr>
          <w:ilvl w:val="0"/>
          <w:numId w:val="49"/>
        </w:numPr>
        <w:suppressAutoHyphens/>
        <w:autoSpaceDE/>
        <w:autoSpaceDN/>
        <w:adjustRightInd/>
        <w:snapToGrid/>
        <w:spacing w:after="0"/>
        <w:jc w:val="left"/>
        <w:rPr>
          <w:szCs w:val="20"/>
        </w:rPr>
      </w:pPr>
      <w:r w:rsidRPr="008F75AE">
        <w:rPr>
          <w:szCs w:val="20"/>
        </w:rPr>
        <w:t>Note 2: Focus on coverage enhancement for set 1-3 with a target CNR of -8 dB for NR NTN DL coverage enhancements at link level.</w:t>
      </w:r>
    </w:p>
    <w:p w14:paraId="2CCE3F83" w14:textId="77777777" w:rsidR="008F75AE" w:rsidRPr="008F75AE" w:rsidRDefault="008F75AE" w:rsidP="008F75AE">
      <w:pPr>
        <w:numPr>
          <w:ilvl w:val="0"/>
          <w:numId w:val="49"/>
        </w:numPr>
        <w:suppressAutoHyphens/>
        <w:autoSpaceDE/>
        <w:autoSpaceDN/>
        <w:adjustRightInd/>
        <w:snapToGrid/>
        <w:spacing w:after="0"/>
        <w:jc w:val="left"/>
        <w:rPr>
          <w:szCs w:val="20"/>
        </w:rPr>
      </w:pPr>
      <w:r w:rsidRPr="008F75AE">
        <w:rPr>
          <w:szCs w:val="20"/>
        </w:rPr>
        <w:t xml:space="preserve">Note 3: the above is not related to multiple SIB1 transmissions across 20 </w:t>
      </w:r>
      <w:proofErr w:type="spellStart"/>
      <w:r w:rsidRPr="008F75AE">
        <w:rPr>
          <w:szCs w:val="20"/>
        </w:rPr>
        <w:t>ms</w:t>
      </w:r>
      <w:proofErr w:type="spellEnd"/>
      <w:r w:rsidRPr="008F75AE">
        <w:rPr>
          <w:szCs w:val="20"/>
        </w:rPr>
        <w:t xml:space="preserve"> periodicities of SSB, which may not be available when the SSB periodicity is 160 </w:t>
      </w:r>
      <w:proofErr w:type="spellStart"/>
      <w:r w:rsidRPr="008F75AE">
        <w:rPr>
          <w:szCs w:val="20"/>
        </w:rPr>
        <w:t>ms</w:t>
      </w:r>
      <w:proofErr w:type="spellEnd"/>
      <w:r w:rsidRPr="008F75AE">
        <w:rPr>
          <w:szCs w:val="20"/>
        </w:rPr>
        <w:t xml:space="preserve"> or larger (if supported) depending on the SSB and CORESET multiplexing pattern.</w:t>
      </w:r>
    </w:p>
    <w:p w14:paraId="7F67506A" w14:textId="77777777" w:rsidR="008F75AE" w:rsidRPr="008F75AE" w:rsidRDefault="008F75AE" w:rsidP="008F75AE">
      <w:pPr>
        <w:rPr>
          <w:szCs w:val="20"/>
          <w:lang w:eastAsia="x-none"/>
        </w:rPr>
      </w:pPr>
    </w:p>
    <w:p w14:paraId="3984EBD1" w14:textId="77777777" w:rsidR="008F75AE" w:rsidRPr="008F75AE" w:rsidRDefault="008F75AE" w:rsidP="008F75AE">
      <w:pPr>
        <w:rPr>
          <w:bCs/>
          <w:szCs w:val="20"/>
        </w:rPr>
      </w:pPr>
      <w:r w:rsidRPr="008F75AE">
        <w:rPr>
          <w:bCs/>
          <w:szCs w:val="20"/>
          <w:highlight w:val="green"/>
        </w:rPr>
        <w:t>Agreement</w:t>
      </w:r>
    </w:p>
    <w:p w14:paraId="3B578DC3" w14:textId="77777777" w:rsidR="008F75AE" w:rsidRPr="008F75AE" w:rsidRDefault="008F75AE" w:rsidP="008F75AE">
      <w:pPr>
        <w:rPr>
          <w:bCs/>
          <w:szCs w:val="20"/>
        </w:rPr>
      </w:pPr>
      <w:r w:rsidRPr="008F75AE">
        <w:rPr>
          <w:bCs/>
          <w:szCs w:val="20"/>
        </w:rPr>
        <w:t>For PDCCH CSS (except Type-3) link level enhancements, support only PDCCH repetition for NTN.</w:t>
      </w:r>
    </w:p>
    <w:p w14:paraId="28E64DB4" w14:textId="77777777" w:rsidR="008F75AE" w:rsidRPr="008F75AE" w:rsidRDefault="008F75AE" w:rsidP="008F75AE">
      <w:pPr>
        <w:numPr>
          <w:ilvl w:val="0"/>
          <w:numId w:val="53"/>
        </w:numPr>
        <w:autoSpaceDE/>
        <w:autoSpaceDN/>
        <w:adjustRightInd/>
        <w:snapToGrid/>
        <w:spacing w:after="0"/>
        <w:jc w:val="left"/>
        <w:rPr>
          <w:bCs/>
          <w:szCs w:val="20"/>
        </w:rPr>
      </w:pPr>
      <w:r w:rsidRPr="008F75AE">
        <w:rPr>
          <w:bCs/>
          <w:szCs w:val="20"/>
        </w:rPr>
        <w:lastRenderedPageBreak/>
        <w:t>FFS: intra-slot and/or inter-slot</w:t>
      </w:r>
    </w:p>
    <w:p w14:paraId="1EB4EE80" w14:textId="77777777" w:rsidR="00444E39" w:rsidRPr="009A4B5E" w:rsidRDefault="00444E39" w:rsidP="00444E39">
      <w:pPr>
        <w:rPr>
          <w:lang w:eastAsia="zh-CN"/>
        </w:rPr>
      </w:pPr>
    </w:p>
    <w:p w14:paraId="72E943E1" w14:textId="554F506B" w:rsidR="00444E39" w:rsidRPr="009A4B5E" w:rsidRDefault="00444E39" w:rsidP="00444E39">
      <w:pPr>
        <w:rPr>
          <w:lang w:eastAsia="zh-CN"/>
        </w:rPr>
      </w:pPr>
      <w:r w:rsidRPr="009A4B5E">
        <w:rPr>
          <w:rFonts w:hint="eastAsia"/>
          <w:lang w:eastAsia="zh-CN"/>
        </w:rPr>
        <w:t>In RANP#106, the WID on NR phase 3 is updated as:</w:t>
      </w:r>
    </w:p>
    <w:p w14:paraId="20BE4EF8" w14:textId="77777777" w:rsidR="00444E39" w:rsidRPr="009A4B5E" w:rsidRDefault="00444E39" w:rsidP="00444E39">
      <w:pPr>
        <w:pStyle w:val="af2"/>
        <w:widowControl w:val="0"/>
        <w:numPr>
          <w:ilvl w:val="0"/>
          <w:numId w:val="51"/>
        </w:numPr>
        <w:tabs>
          <w:tab w:val="left" w:pos="0"/>
        </w:tabs>
        <w:snapToGrid/>
        <w:spacing w:line="276" w:lineRule="auto"/>
        <w:ind w:left="720"/>
        <w:contextualSpacing/>
        <w:jc w:val="both"/>
        <w:rPr>
          <w:rFonts w:ascii="Times New Roman" w:hAnsi="Times New Roman"/>
          <w:lang w:eastAsia="zh-CN"/>
        </w:rPr>
      </w:pPr>
      <w:r w:rsidRPr="009A4B5E">
        <w:rPr>
          <w:rFonts w:ascii="Times New Roman" w:hAnsi="Times New Roman"/>
        </w:rPr>
        <w:t>Specify solutions, including link level enhancements for FR1-</w:t>
      </w:r>
      <w:proofErr w:type="gramStart"/>
      <w:r w:rsidRPr="009A4B5E">
        <w:rPr>
          <w:rFonts w:ascii="Times New Roman" w:hAnsi="Times New Roman"/>
        </w:rPr>
        <w:t>NTN  and</w:t>
      </w:r>
      <w:proofErr w:type="gramEnd"/>
      <w:r w:rsidRPr="009A4B5E">
        <w:rPr>
          <w:rFonts w:ascii="Times New Roman" w:hAnsi="Times New Roman"/>
        </w:rPr>
        <w:t xml:space="preserve"> system level enhancements for FR1-NTN and FR2-NTN, allowing dynamic and flexible power sharing between satellite beams or different satellite beam patterns/size (i.e. wide or narrow) across the satellite footprint.</w:t>
      </w:r>
    </w:p>
    <w:p w14:paraId="3FE84EC5" w14:textId="77777777" w:rsidR="00444E39" w:rsidRPr="009A4B5E" w:rsidRDefault="00444E39" w:rsidP="00444E39">
      <w:pPr>
        <w:pStyle w:val="af2"/>
        <w:widowControl w:val="0"/>
        <w:numPr>
          <w:ilvl w:val="1"/>
          <w:numId w:val="51"/>
        </w:numPr>
        <w:tabs>
          <w:tab w:val="left" w:pos="0"/>
        </w:tabs>
        <w:snapToGrid/>
        <w:spacing w:line="276" w:lineRule="auto"/>
        <w:ind w:left="1440"/>
        <w:contextualSpacing/>
        <w:jc w:val="both"/>
        <w:rPr>
          <w:rFonts w:ascii="Times New Roman" w:hAnsi="Times New Roman"/>
        </w:rPr>
      </w:pPr>
      <w:r w:rsidRPr="009A4B5E">
        <w:rPr>
          <w:rFonts w:ascii="Times New Roman" w:hAnsi="Times New Roman"/>
        </w:rPr>
        <w:t>Link level enhancements are to be specified for the following channels:</w:t>
      </w:r>
    </w:p>
    <w:p w14:paraId="4E22AAC4" w14:textId="77777777" w:rsidR="00444E39" w:rsidRPr="009A4B5E" w:rsidRDefault="00444E39" w:rsidP="00444E39">
      <w:pPr>
        <w:pStyle w:val="af2"/>
        <w:widowControl w:val="0"/>
        <w:numPr>
          <w:ilvl w:val="2"/>
          <w:numId w:val="51"/>
        </w:numPr>
        <w:tabs>
          <w:tab w:val="left" w:pos="0"/>
        </w:tabs>
        <w:snapToGrid/>
        <w:spacing w:line="276" w:lineRule="auto"/>
        <w:ind w:left="2160"/>
        <w:contextualSpacing/>
        <w:jc w:val="both"/>
        <w:rPr>
          <w:rFonts w:ascii="Times New Roman" w:hAnsi="Times New Roman"/>
        </w:rPr>
      </w:pPr>
      <w:r w:rsidRPr="009A4B5E">
        <w:rPr>
          <w:rFonts w:ascii="Times New Roman" w:hAnsi="Times New Roman"/>
        </w:rPr>
        <w:t>PDCCH at least for CSS (except for Type-3) via PDCCH repetition</w:t>
      </w:r>
    </w:p>
    <w:p w14:paraId="22FDFAD2" w14:textId="77777777" w:rsidR="00444E39" w:rsidRPr="009A4B5E" w:rsidRDefault="00444E39" w:rsidP="00444E39">
      <w:pPr>
        <w:pStyle w:val="af2"/>
        <w:widowControl w:val="0"/>
        <w:numPr>
          <w:ilvl w:val="2"/>
          <w:numId w:val="51"/>
        </w:numPr>
        <w:tabs>
          <w:tab w:val="left" w:pos="0"/>
        </w:tabs>
        <w:snapToGrid/>
        <w:spacing w:line="276" w:lineRule="auto"/>
        <w:ind w:left="2160"/>
        <w:contextualSpacing/>
        <w:jc w:val="both"/>
        <w:rPr>
          <w:rFonts w:ascii="Times New Roman" w:hAnsi="Times New Roman"/>
        </w:rPr>
      </w:pPr>
      <w:r w:rsidRPr="009A4B5E">
        <w:rPr>
          <w:rFonts w:ascii="Times New Roman" w:hAnsi="Times New Roman"/>
        </w:rPr>
        <w:t>PDSCH with Msg4 via PDSCH repetition</w:t>
      </w:r>
    </w:p>
    <w:p w14:paraId="048C070F" w14:textId="77777777" w:rsidR="00444E39" w:rsidRPr="009A4B5E" w:rsidRDefault="00444E39" w:rsidP="00444E39">
      <w:pPr>
        <w:pStyle w:val="af2"/>
        <w:widowControl w:val="0"/>
        <w:numPr>
          <w:ilvl w:val="2"/>
          <w:numId w:val="51"/>
        </w:numPr>
        <w:tabs>
          <w:tab w:val="left" w:pos="0"/>
        </w:tabs>
        <w:snapToGrid/>
        <w:spacing w:line="276" w:lineRule="auto"/>
        <w:ind w:left="2160"/>
        <w:contextualSpacing/>
        <w:jc w:val="both"/>
        <w:rPr>
          <w:rFonts w:ascii="Times New Roman" w:hAnsi="Times New Roman"/>
        </w:rPr>
      </w:pPr>
      <w:r w:rsidRPr="009A4B5E">
        <w:rPr>
          <w:rFonts w:ascii="Times New Roman" w:hAnsi="Times New Roman"/>
        </w:rPr>
        <w:t xml:space="preserve">PDSCH with SIB1 via 2 PDSCH repetitions within 20 </w:t>
      </w:r>
      <w:proofErr w:type="spellStart"/>
      <w:r w:rsidRPr="009A4B5E">
        <w:rPr>
          <w:rFonts w:ascii="Times New Roman" w:hAnsi="Times New Roman"/>
        </w:rPr>
        <w:t>ms</w:t>
      </w:r>
      <w:proofErr w:type="spellEnd"/>
      <w:r w:rsidRPr="009A4B5E">
        <w:rPr>
          <w:rFonts w:ascii="Times New Roman" w:hAnsi="Times New Roman"/>
        </w:rPr>
        <w:t xml:space="preserve"> duration</w:t>
      </w:r>
    </w:p>
    <w:p w14:paraId="0AF789D8" w14:textId="77777777" w:rsidR="00444E39" w:rsidRPr="009A4B5E" w:rsidRDefault="00444E39" w:rsidP="00444E39">
      <w:pPr>
        <w:pStyle w:val="af2"/>
        <w:widowControl w:val="0"/>
        <w:numPr>
          <w:ilvl w:val="1"/>
          <w:numId w:val="51"/>
        </w:numPr>
        <w:tabs>
          <w:tab w:val="left" w:pos="0"/>
        </w:tabs>
        <w:snapToGrid/>
        <w:spacing w:line="276" w:lineRule="auto"/>
        <w:ind w:left="1440"/>
        <w:contextualSpacing/>
        <w:jc w:val="both"/>
        <w:rPr>
          <w:rFonts w:ascii="Times New Roman" w:hAnsi="Times New Roman"/>
        </w:rPr>
      </w:pPr>
      <w:r w:rsidRPr="009A4B5E">
        <w:rPr>
          <w:rFonts w:ascii="Times New Roman" w:hAnsi="Times New Roman"/>
        </w:rPr>
        <w:t>System-level enhancements are to be specified for the following:</w:t>
      </w:r>
    </w:p>
    <w:p w14:paraId="556FCA35" w14:textId="77777777" w:rsidR="00444E39" w:rsidRPr="009A4B5E" w:rsidRDefault="00444E39" w:rsidP="00444E39">
      <w:pPr>
        <w:pStyle w:val="af2"/>
        <w:numPr>
          <w:ilvl w:val="2"/>
          <w:numId w:val="51"/>
        </w:numPr>
        <w:autoSpaceDE w:val="0"/>
        <w:autoSpaceDN w:val="0"/>
        <w:adjustRightInd w:val="0"/>
        <w:spacing w:after="120"/>
        <w:ind w:left="2160"/>
        <w:contextualSpacing/>
        <w:jc w:val="both"/>
        <w:rPr>
          <w:rFonts w:ascii="Times New Roman" w:hAnsi="Times New Roman"/>
        </w:rPr>
      </w:pPr>
      <w:r w:rsidRPr="009A4B5E">
        <w:rPr>
          <w:rFonts w:ascii="Times New Roman" w:hAnsi="Times New Roman"/>
        </w:rPr>
        <w:t>Support of extended periodicity of the half frames with SS/PBCH blocks assumed by UE during initial access.</w:t>
      </w:r>
    </w:p>
    <w:p w14:paraId="3CAD2992" w14:textId="77777777" w:rsidR="00444E39" w:rsidRPr="009A4B5E" w:rsidRDefault="00444E39" w:rsidP="00444E39">
      <w:pPr>
        <w:pStyle w:val="af2"/>
        <w:numPr>
          <w:ilvl w:val="3"/>
          <w:numId w:val="51"/>
        </w:numPr>
        <w:autoSpaceDE w:val="0"/>
        <w:autoSpaceDN w:val="0"/>
        <w:adjustRightInd w:val="0"/>
        <w:spacing w:after="120"/>
        <w:ind w:left="2880"/>
        <w:contextualSpacing/>
        <w:jc w:val="both"/>
        <w:rPr>
          <w:rFonts w:ascii="Times New Roman" w:hAnsi="Times New Roman"/>
        </w:rPr>
      </w:pPr>
      <w:r w:rsidRPr="009A4B5E">
        <w:rPr>
          <w:rFonts w:ascii="Times New Roman" w:hAnsi="Times New Roman"/>
        </w:rPr>
        <w:t xml:space="preserve">The maximum of the additional default value (apart from the existing 20ms value) is at least 160 </w:t>
      </w:r>
      <w:proofErr w:type="spellStart"/>
      <w:r w:rsidRPr="009A4B5E">
        <w:rPr>
          <w:rFonts w:ascii="Times New Roman" w:hAnsi="Times New Roman"/>
        </w:rPr>
        <w:t>ms</w:t>
      </w:r>
      <w:proofErr w:type="spellEnd"/>
    </w:p>
    <w:p w14:paraId="5A20A978" w14:textId="77777777" w:rsidR="00444E39" w:rsidRPr="009A4B5E" w:rsidRDefault="00444E39" w:rsidP="00444E39">
      <w:pPr>
        <w:pStyle w:val="af2"/>
        <w:numPr>
          <w:ilvl w:val="2"/>
          <w:numId w:val="51"/>
        </w:numPr>
        <w:autoSpaceDE w:val="0"/>
        <w:autoSpaceDN w:val="0"/>
        <w:adjustRightInd w:val="0"/>
        <w:spacing w:after="120"/>
        <w:ind w:left="2160"/>
        <w:contextualSpacing/>
        <w:jc w:val="both"/>
        <w:rPr>
          <w:rFonts w:ascii="Times New Roman" w:hAnsi="Times New Roman"/>
        </w:rPr>
      </w:pPr>
      <w:r w:rsidRPr="009A4B5E">
        <w:rPr>
          <w:rFonts w:ascii="Times New Roman" w:hAnsi="Times New Roman"/>
        </w:rPr>
        <w:t>Check point at RAN#107 on the below discussions</w:t>
      </w:r>
    </w:p>
    <w:p w14:paraId="32123BDC" w14:textId="77777777" w:rsidR="00444E39" w:rsidRPr="009A4B5E" w:rsidRDefault="00444E39" w:rsidP="00444E39">
      <w:pPr>
        <w:pStyle w:val="af2"/>
        <w:widowControl w:val="0"/>
        <w:numPr>
          <w:ilvl w:val="3"/>
          <w:numId w:val="51"/>
        </w:numPr>
        <w:tabs>
          <w:tab w:val="left" w:pos="0"/>
        </w:tabs>
        <w:snapToGrid/>
        <w:spacing w:line="276" w:lineRule="auto"/>
        <w:ind w:left="2880"/>
        <w:contextualSpacing/>
        <w:jc w:val="both"/>
        <w:rPr>
          <w:rFonts w:ascii="Times New Roman" w:hAnsi="Times New Roman"/>
        </w:rPr>
      </w:pPr>
      <w:r w:rsidRPr="009A4B5E">
        <w:rPr>
          <w:rFonts w:ascii="Times New Roman" w:hAnsi="Times New Roman"/>
        </w:rPr>
        <w:t>Whether 320ms can be supported as the maximum of the additional default value instead of or in addition to 160ms</w:t>
      </w:r>
    </w:p>
    <w:p w14:paraId="008F238B" w14:textId="77777777" w:rsidR="00444E39" w:rsidRPr="009A4B5E" w:rsidRDefault="00444E39" w:rsidP="00444E39">
      <w:pPr>
        <w:pStyle w:val="af2"/>
        <w:widowControl w:val="0"/>
        <w:numPr>
          <w:ilvl w:val="3"/>
          <w:numId w:val="51"/>
        </w:numPr>
        <w:tabs>
          <w:tab w:val="left" w:pos="0"/>
        </w:tabs>
        <w:snapToGrid/>
        <w:spacing w:line="276" w:lineRule="auto"/>
        <w:ind w:left="2880"/>
        <w:contextualSpacing/>
        <w:jc w:val="both"/>
        <w:rPr>
          <w:rFonts w:ascii="Times New Roman" w:hAnsi="Times New Roman"/>
        </w:rPr>
      </w:pPr>
      <w:r w:rsidRPr="009A4B5E">
        <w:rPr>
          <w:rFonts w:ascii="Times New Roman" w:hAnsi="Times New Roman"/>
        </w:rPr>
        <w:t>Consider (if beneficial) enhancements on Cell DTX/DRX</w:t>
      </w:r>
    </w:p>
    <w:p w14:paraId="0E533CF4" w14:textId="77777777" w:rsidR="00444E39" w:rsidRPr="009A4B5E" w:rsidRDefault="00444E39" w:rsidP="00444E39">
      <w:pPr>
        <w:pStyle w:val="af2"/>
        <w:widowControl w:val="0"/>
        <w:numPr>
          <w:ilvl w:val="3"/>
          <w:numId w:val="51"/>
        </w:numPr>
        <w:tabs>
          <w:tab w:val="left" w:pos="0"/>
        </w:tabs>
        <w:snapToGrid/>
        <w:spacing w:line="276" w:lineRule="auto"/>
        <w:ind w:left="2880"/>
        <w:contextualSpacing/>
        <w:jc w:val="both"/>
        <w:rPr>
          <w:rFonts w:ascii="Times New Roman" w:hAnsi="Times New Roman"/>
        </w:rPr>
      </w:pPr>
      <w:r w:rsidRPr="009A4B5E">
        <w:rPr>
          <w:rFonts w:ascii="Times New Roman" w:hAnsi="Times New Roman"/>
        </w:rPr>
        <w:t xml:space="preserve">Potential enhancements for transmitting the DL common channels using a wider beam footprint, while DL/UL dedicated channels (incl. PRACH) may be transmitted using a narrower beam footprint </w:t>
      </w:r>
    </w:p>
    <w:p w14:paraId="2027EA63" w14:textId="77777777" w:rsidR="00444E39" w:rsidRPr="009A4B5E" w:rsidRDefault="00444E39" w:rsidP="00444E39">
      <w:pPr>
        <w:rPr>
          <w:lang w:eastAsia="zh-CN"/>
        </w:rPr>
      </w:pPr>
    </w:p>
    <w:p w14:paraId="1C8211CE" w14:textId="0A522FB0" w:rsidR="00EF1301" w:rsidRDefault="00EF1301" w:rsidP="00EF1301">
      <w:pPr>
        <w:rPr>
          <w:lang w:eastAsia="zh-CN"/>
        </w:rPr>
      </w:pPr>
      <w:r>
        <w:rPr>
          <w:rFonts w:hint="eastAsia"/>
          <w:lang w:eastAsia="zh-CN"/>
        </w:rPr>
        <w:t>In this contribution, we discuss the issue</w:t>
      </w:r>
      <w:r w:rsidR="009C738F">
        <w:rPr>
          <w:rFonts w:hint="eastAsia"/>
          <w:lang w:eastAsia="zh-CN"/>
        </w:rPr>
        <w:t>s</w:t>
      </w:r>
      <w:r>
        <w:rPr>
          <w:rFonts w:hint="eastAsia"/>
          <w:lang w:eastAsia="zh-CN"/>
        </w:rPr>
        <w:t xml:space="preserve"> related to </w:t>
      </w:r>
      <w:r>
        <w:rPr>
          <w:lang w:eastAsia="zh-CN"/>
        </w:rPr>
        <w:t>techniques for system level and link level enhancement to improve DL coverag</w:t>
      </w:r>
      <w:r>
        <w:rPr>
          <w:rFonts w:hint="eastAsia"/>
          <w:lang w:eastAsia="zh-CN"/>
        </w:rPr>
        <w:t>e.</w:t>
      </w:r>
    </w:p>
    <w:p w14:paraId="59708650" w14:textId="194708E1" w:rsidR="001F25F4" w:rsidRDefault="00257450" w:rsidP="00257450">
      <w:pPr>
        <w:pStyle w:val="1"/>
        <w:numPr>
          <w:ilvl w:val="0"/>
          <w:numId w:val="4"/>
        </w:numPr>
        <w:rPr>
          <w:rFonts w:ascii="Arial" w:hAnsi="Arial" w:cs="Arial"/>
          <w:lang w:eastAsia="zh-CN"/>
        </w:rPr>
      </w:pPr>
      <w:r w:rsidRPr="00257450">
        <w:rPr>
          <w:rFonts w:ascii="Arial" w:hAnsi="Arial" w:cs="Arial" w:hint="eastAsia"/>
          <w:lang w:eastAsia="zh-CN"/>
        </w:rPr>
        <w:t>D</w:t>
      </w:r>
      <w:r w:rsidRPr="00257450">
        <w:rPr>
          <w:rFonts w:ascii="Arial" w:hAnsi="Arial" w:cs="Arial"/>
          <w:lang w:eastAsia="zh-CN"/>
        </w:rPr>
        <w:t>iscussion</w:t>
      </w:r>
    </w:p>
    <w:p w14:paraId="2EF88C00" w14:textId="72188CA7" w:rsidR="00982B5C" w:rsidRDefault="00FB7C06" w:rsidP="00872B60">
      <w:pPr>
        <w:pStyle w:val="2"/>
        <w:numPr>
          <w:ilvl w:val="1"/>
          <w:numId w:val="4"/>
        </w:numPr>
        <w:rPr>
          <w:rFonts w:ascii="Arial" w:hAnsi="Arial" w:cs="Arial"/>
          <w:lang w:eastAsia="zh-CN"/>
        </w:rPr>
      </w:pPr>
      <w:r>
        <w:rPr>
          <w:rFonts w:ascii="Arial" w:hAnsi="Arial" w:cs="Arial"/>
          <w:lang w:eastAsia="zh-CN"/>
        </w:rPr>
        <w:t>System level enhancement</w:t>
      </w:r>
    </w:p>
    <w:p w14:paraId="436F08B5" w14:textId="47227E45" w:rsidR="00AE6625" w:rsidRDefault="00AE6625" w:rsidP="00F84745">
      <w:pPr>
        <w:rPr>
          <w:lang w:eastAsia="zh-CN"/>
        </w:rPr>
      </w:pPr>
      <w:r>
        <w:rPr>
          <w:rFonts w:hint="eastAsia"/>
          <w:lang w:eastAsia="zh-CN"/>
        </w:rPr>
        <w:t xml:space="preserve">Based on the satellite </w:t>
      </w:r>
      <w:r>
        <w:rPr>
          <w:lang w:eastAsia="zh-CN"/>
        </w:rPr>
        <w:t>parameter</w:t>
      </w:r>
      <w:r>
        <w:rPr>
          <w:rFonts w:hint="eastAsia"/>
          <w:lang w:eastAsia="zh-CN"/>
        </w:rPr>
        <w:t>s agreed in RAN1#116 with 1058 beams per satellite and active beam ratio is 10% or 1.5%, coverage ratio improvement is necessary. SSB periodicity extension and wider SSB beam can be adopted to increase the coverage ratio based on observations</w:t>
      </w:r>
      <w:r w:rsidR="00C32F9B">
        <w:rPr>
          <w:rFonts w:hint="eastAsia"/>
          <w:lang w:eastAsia="zh-CN"/>
        </w:rPr>
        <w:t xml:space="preserve"> and agreements</w:t>
      </w:r>
      <w:r>
        <w:rPr>
          <w:rFonts w:hint="eastAsia"/>
          <w:lang w:eastAsia="zh-CN"/>
        </w:rPr>
        <w:t xml:space="preserve"> in RAN1#117</w:t>
      </w:r>
      <w:r w:rsidR="00C32F9B">
        <w:rPr>
          <w:rFonts w:hint="eastAsia"/>
          <w:lang w:eastAsia="zh-CN"/>
        </w:rPr>
        <w:t>/118</w:t>
      </w:r>
      <w:r>
        <w:rPr>
          <w:rFonts w:hint="eastAsia"/>
          <w:lang w:eastAsia="zh-CN"/>
        </w:rPr>
        <w:t>. We consider impact of SSB periodicity extension and wider SSB beam.</w:t>
      </w:r>
    </w:p>
    <w:p w14:paraId="17ED6A12" w14:textId="79F4506C" w:rsidR="00AF782F" w:rsidRDefault="00AE6625" w:rsidP="00F84745">
      <w:pPr>
        <w:rPr>
          <w:lang w:eastAsia="zh-CN"/>
        </w:rPr>
      </w:pPr>
      <w:r>
        <w:rPr>
          <w:rFonts w:hint="eastAsia"/>
          <w:lang w:eastAsia="zh-CN"/>
        </w:rPr>
        <w:t xml:space="preserve">Regarding SSB periodicity extension, the default SSB </w:t>
      </w:r>
      <w:r>
        <w:rPr>
          <w:lang w:eastAsia="zh-CN"/>
        </w:rPr>
        <w:t>periodicity</w:t>
      </w:r>
      <w:r>
        <w:rPr>
          <w:rFonts w:hint="eastAsia"/>
          <w:lang w:eastAsia="zh-CN"/>
        </w:rPr>
        <w:t xml:space="preserve"> will need to be improved from 20ms to </w:t>
      </w:r>
      <w:r w:rsidR="00C32F9B">
        <w:rPr>
          <w:rFonts w:hint="eastAsia"/>
          <w:lang w:eastAsia="zh-CN"/>
        </w:rPr>
        <w:t xml:space="preserve">a value between 40ms </w:t>
      </w:r>
      <w:r w:rsidR="00C32F9B">
        <w:rPr>
          <w:lang w:eastAsia="zh-CN"/>
        </w:rPr>
        <w:t>and</w:t>
      </w:r>
      <w:r w:rsidR="00C32F9B">
        <w:rPr>
          <w:rFonts w:hint="eastAsia"/>
          <w:lang w:eastAsia="zh-CN"/>
        </w:rPr>
        <w:t xml:space="preserve"> 640ms</w:t>
      </w:r>
      <w:r>
        <w:rPr>
          <w:rFonts w:hint="eastAsia"/>
          <w:lang w:eastAsia="zh-CN"/>
        </w:rPr>
        <w:t xml:space="preserve">. </w:t>
      </w:r>
      <w:r w:rsidR="00B7493A">
        <w:rPr>
          <w:rFonts w:hint="eastAsia"/>
          <w:lang w:eastAsia="zh-CN"/>
        </w:rPr>
        <w:t xml:space="preserve">In legacy NR, cell search, cell reselection, time/frequency synchronization are all based on the default periodicity 20ms. </w:t>
      </w:r>
      <w:r w:rsidR="007D63C8">
        <w:rPr>
          <w:rFonts w:hint="eastAsia"/>
          <w:lang w:eastAsia="zh-CN"/>
        </w:rPr>
        <w:t>If the default periodicity is improved, cell search/selection latency will be increased</w:t>
      </w:r>
      <w:r w:rsidR="006E1ABE">
        <w:rPr>
          <w:rFonts w:hint="eastAsia"/>
          <w:lang w:eastAsia="zh-CN"/>
        </w:rPr>
        <w:t>,</w:t>
      </w:r>
      <w:r w:rsidR="006E1ABE" w:rsidRPr="006E1ABE">
        <w:rPr>
          <w:rFonts w:hint="eastAsia"/>
          <w:lang w:eastAsia="zh-CN"/>
        </w:rPr>
        <w:t xml:space="preserve"> </w:t>
      </w:r>
      <w:r w:rsidR="006E1ABE">
        <w:rPr>
          <w:rFonts w:hint="eastAsia"/>
          <w:lang w:eastAsia="zh-CN"/>
        </w:rPr>
        <w:t>and time/frequency accuracy will also be decreased</w:t>
      </w:r>
      <w:r w:rsidR="00AF782F">
        <w:rPr>
          <w:rFonts w:hint="eastAsia"/>
          <w:lang w:eastAsia="zh-CN"/>
        </w:rPr>
        <w:t xml:space="preserve">. However, we can consider </w:t>
      </w:r>
      <w:r w:rsidR="00AF782F">
        <w:rPr>
          <w:lang w:eastAsia="zh-CN"/>
        </w:rPr>
        <w:t>some</w:t>
      </w:r>
      <w:r w:rsidR="00AF782F">
        <w:rPr>
          <w:rFonts w:hint="eastAsia"/>
          <w:lang w:eastAsia="zh-CN"/>
        </w:rPr>
        <w:t xml:space="preserve"> mechanisms to alleviate the effect. For a UE</w:t>
      </w:r>
      <w:r w:rsidR="00422328">
        <w:rPr>
          <w:lang w:eastAsia="zh-CN"/>
        </w:rPr>
        <w:t xml:space="preserve"> that</w:t>
      </w:r>
      <w:r w:rsidR="00AF782F">
        <w:rPr>
          <w:rFonts w:hint="eastAsia"/>
          <w:lang w:eastAsia="zh-CN"/>
        </w:rPr>
        <w:t xml:space="preserve"> has TN coverage or has connected to TN network in advance, it can have rough time/</w:t>
      </w:r>
      <w:r w:rsidR="00AF782F">
        <w:rPr>
          <w:lang w:eastAsia="zh-CN"/>
        </w:rPr>
        <w:t>frequency</w:t>
      </w:r>
      <w:r w:rsidR="00AF782F">
        <w:rPr>
          <w:rFonts w:hint="eastAsia"/>
          <w:lang w:eastAsia="zh-CN"/>
        </w:rPr>
        <w:t xml:space="preserve"> synchronization with the network.</w:t>
      </w:r>
      <w:r w:rsidR="006E1ABE">
        <w:rPr>
          <w:rFonts w:hint="eastAsia"/>
          <w:lang w:eastAsia="zh-CN"/>
        </w:rPr>
        <w:t xml:space="preserve"> If there is configuration of periodicity and offset of the extended SSB </w:t>
      </w:r>
      <w:r w:rsidR="006E1ABE">
        <w:rPr>
          <w:lang w:eastAsia="zh-CN"/>
        </w:rPr>
        <w:t>periodicity</w:t>
      </w:r>
      <w:r w:rsidR="006E1ABE">
        <w:rPr>
          <w:rFonts w:hint="eastAsia"/>
          <w:lang w:eastAsia="zh-CN"/>
        </w:rPr>
        <w:t xml:space="preserve">, then UE can start monitor SSB only near </w:t>
      </w:r>
      <w:r w:rsidR="006E1ABE">
        <w:rPr>
          <w:lang w:eastAsia="zh-CN"/>
        </w:rPr>
        <w:t>the</w:t>
      </w:r>
      <w:r w:rsidR="006E1ABE">
        <w:rPr>
          <w:rFonts w:hint="eastAsia"/>
          <w:lang w:eastAsia="zh-CN"/>
        </w:rPr>
        <w:t xml:space="preserve"> corresponding time </w:t>
      </w:r>
      <w:r w:rsidR="006E1ABE">
        <w:rPr>
          <w:lang w:eastAsia="zh-CN"/>
        </w:rPr>
        <w:t>instance</w:t>
      </w:r>
      <w:r w:rsidR="006E1ABE">
        <w:rPr>
          <w:rFonts w:hint="eastAsia"/>
          <w:lang w:eastAsia="zh-CN"/>
        </w:rPr>
        <w:t xml:space="preserve"> with SSB. Although the access latency can</w:t>
      </w:r>
      <w:r w:rsidR="006E1ABE">
        <w:rPr>
          <w:lang w:eastAsia="zh-CN"/>
        </w:rPr>
        <w:t>’</w:t>
      </w:r>
      <w:r w:rsidR="006E1ABE">
        <w:rPr>
          <w:rFonts w:hint="eastAsia"/>
          <w:lang w:eastAsia="zh-CN"/>
        </w:rPr>
        <w:t xml:space="preserve">t be improved, gain on UE power saving can be achieved. Meanwhile, due to coarse SSB, time/frequency </w:t>
      </w:r>
      <w:r w:rsidR="006E1ABE">
        <w:rPr>
          <w:lang w:eastAsia="zh-CN"/>
        </w:rPr>
        <w:t>synchronization</w:t>
      </w:r>
      <w:r w:rsidR="006E1ABE">
        <w:rPr>
          <w:rFonts w:hint="eastAsia"/>
          <w:lang w:eastAsia="zh-CN"/>
        </w:rPr>
        <w:t xml:space="preserve"> accuracy may also be impacted. This can be improved by time/frequency pre-compensation. The reason is that time/frequency drift is mainly due to satellite movement. If the ephemeris is available at UE in advance, e.g. based on configuration from TN or from NTN when the UE is connected to NTN </w:t>
      </w:r>
      <w:r w:rsidR="006E1ABE">
        <w:rPr>
          <w:lang w:eastAsia="zh-CN"/>
        </w:rPr>
        <w:t>previously</w:t>
      </w:r>
      <w:r w:rsidR="006E1ABE">
        <w:rPr>
          <w:rFonts w:hint="eastAsia"/>
          <w:lang w:eastAsia="zh-CN"/>
        </w:rPr>
        <w:t xml:space="preserve">, </w:t>
      </w:r>
      <w:r w:rsidR="006E1ABE">
        <w:rPr>
          <w:lang w:eastAsia="zh-CN"/>
        </w:rPr>
        <w:t>impact</w:t>
      </w:r>
      <w:r w:rsidR="006E1ABE">
        <w:rPr>
          <w:rFonts w:hint="eastAsia"/>
          <w:lang w:eastAsia="zh-CN"/>
        </w:rPr>
        <w:t xml:space="preserve"> to time/</w:t>
      </w:r>
      <w:r w:rsidR="006E1ABE">
        <w:rPr>
          <w:lang w:eastAsia="zh-CN"/>
        </w:rPr>
        <w:t>frequency</w:t>
      </w:r>
      <w:r w:rsidR="006E1ABE">
        <w:rPr>
          <w:rFonts w:hint="eastAsia"/>
          <w:lang w:eastAsia="zh-CN"/>
        </w:rPr>
        <w:t xml:space="preserve"> </w:t>
      </w:r>
      <w:r w:rsidR="006E1ABE">
        <w:rPr>
          <w:lang w:eastAsia="zh-CN"/>
        </w:rPr>
        <w:t>synchronization</w:t>
      </w:r>
      <w:r w:rsidR="006E1ABE">
        <w:rPr>
          <w:rFonts w:hint="eastAsia"/>
          <w:lang w:eastAsia="zh-CN"/>
        </w:rPr>
        <w:t xml:space="preserve"> can be </w:t>
      </w:r>
      <w:r w:rsidR="006E1ABE">
        <w:rPr>
          <w:lang w:eastAsia="zh-CN"/>
        </w:rPr>
        <w:t>alleviated</w:t>
      </w:r>
      <w:r w:rsidR="006E1ABE">
        <w:rPr>
          <w:rFonts w:hint="eastAsia"/>
          <w:lang w:eastAsia="zh-CN"/>
        </w:rPr>
        <w:t xml:space="preserve">. </w:t>
      </w:r>
    </w:p>
    <w:p w14:paraId="5BBB6C73" w14:textId="77777777" w:rsidR="00126D71" w:rsidRPr="00A668DD" w:rsidRDefault="00126D71" w:rsidP="00126D71">
      <w:pPr>
        <w:rPr>
          <w:b/>
          <w:bCs/>
          <w:i/>
          <w:iCs/>
          <w:lang w:eastAsia="zh-CN"/>
        </w:rPr>
      </w:pPr>
      <w:r w:rsidRPr="006765A1">
        <w:rPr>
          <w:rFonts w:hint="eastAsia"/>
          <w:b/>
          <w:bCs/>
          <w:i/>
          <w:iCs/>
          <w:lang w:eastAsia="zh-CN"/>
        </w:rPr>
        <w:t xml:space="preserve">Observation 1: Impact to cell identification, time/frequency </w:t>
      </w:r>
      <w:r w:rsidRPr="006765A1">
        <w:rPr>
          <w:b/>
          <w:bCs/>
          <w:i/>
          <w:iCs/>
          <w:lang w:eastAsia="zh-CN"/>
        </w:rPr>
        <w:t>synchronization</w:t>
      </w:r>
      <w:r w:rsidRPr="006765A1">
        <w:rPr>
          <w:rFonts w:hint="eastAsia"/>
          <w:b/>
          <w:bCs/>
          <w:i/>
          <w:iCs/>
          <w:lang w:eastAsia="zh-CN"/>
        </w:rPr>
        <w:t xml:space="preserve"> due to larger default SSB </w:t>
      </w:r>
      <w:r w:rsidRPr="00A668DD">
        <w:rPr>
          <w:rFonts w:hint="eastAsia"/>
          <w:b/>
          <w:bCs/>
          <w:i/>
          <w:iCs/>
          <w:lang w:eastAsia="zh-CN"/>
        </w:rPr>
        <w:t xml:space="preserve">periodicity can be </w:t>
      </w:r>
      <w:r w:rsidRPr="00A668DD">
        <w:rPr>
          <w:b/>
          <w:bCs/>
          <w:i/>
          <w:iCs/>
          <w:lang w:eastAsia="zh-CN"/>
        </w:rPr>
        <w:t>alleviated</w:t>
      </w:r>
      <w:r w:rsidRPr="00A668DD">
        <w:rPr>
          <w:rFonts w:hint="eastAsia"/>
          <w:b/>
          <w:bCs/>
          <w:i/>
          <w:iCs/>
          <w:lang w:eastAsia="zh-CN"/>
        </w:rPr>
        <w:t xml:space="preserve"> by pre-configuration of SSB time resource </w:t>
      </w:r>
      <w:r w:rsidRPr="00A668DD">
        <w:rPr>
          <w:b/>
          <w:bCs/>
          <w:i/>
          <w:iCs/>
          <w:lang w:eastAsia="zh-CN"/>
        </w:rPr>
        <w:t>and</w:t>
      </w:r>
      <w:r w:rsidRPr="00A668DD">
        <w:rPr>
          <w:rFonts w:hint="eastAsia"/>
          <w:b/>
          <w:bCs/>
          <w:i/>
          <w:iCs/>
          <w:lang w:eastAsia="zh-CN"/>
        </w:rPr>
        <w:t xml:space="preserve"> satellite ephemeris.</w:t>
      </w:r>
    </w:p>
    <w:p w14:paraId="40900675" w14:textId="335BC70C" w:rsidR="00126D71" w:rsidRPr="00A668DD" w:rsidRDefault="00126D71" w:rsidP="00F84745">
      <w:pPr>
        <w:rPr>
          <w:lang w:eastAsia="zh-CN"/>
        </w:rPr>
      </w:pPr>
      <w:r w:rsidRPr="00A668DD">
        <w:rPr>
          <w:rFonts w:hint="eastAsia"/>
          <w:lang w:eastAsia="zh-CN"/>
        </w:rPr>
        <w:lastRenderedPageBreak/>
        <w:t xml:space="preserve">It is agreed as observation that SSB default periodicity 320ms can effectively improve the coverage of a satellite and reduce the common channel overhead. And R19 UEs can access a geographical area with 320ms default SSB periodicity by above mentioned schemes to </w:t>
      </w:r>
      <w:r w:rsidRPr="00A668DD">
        <w:rPr>
          <w:lang w:eastAsia="zh-CN"/>
        </w:rPr>
        <w:t>alleviate</w:t>
      </w:r>
      <w:r w:rsidRPr="00A668DD">
        <w:rPr>
          <w:rFonts w:hint="eastAsia"/>
          <w:lang w:eastAsia="zh-CN"/>
        </w:rPr>
        <w:t xml:space="preserve"> </w:t>
      </w:r>
      <w:r w:rsidRPr="00A668DD">
        <w:rPr>
          <w:lang w:eastAsia="zh-CN"/>
        </w:rPr>
        <w:t>the</w:t>
      </w:r>
      <w:r w:rsidRPr="00A668DD">
        <w:rPr>
          <w:rFonts w:hint="eastAsia"/>
          <w:lang w:eastAsia="zh-CN"/>
        </w:rPr>
        <w:t xml:space="preserve"> impact of larger SSB default periodicity. For legacy UEs, they can access a different geographical area which is also covered by the same satellite with a default SSB periodicity 160ms or smaller. By this way, impact to both legacy UE </w:t>
      </w:r>
      <w:r w:rsidRPr="00A668DD">
        <w:rPr>
          <w:lang w:eastAsia="zh-CN"/>
        </w:rPr>
        <w:t>and</w:t>
      </w:r>
      <w:r w:rsidRPr="00A668DD">
        <w:rPr>
          <w:rFonts w:hint="eastAsia"/>
          <w:lang w:eastAsia="zh-CN"/>
        </w:rPr>
        <w:t xml:space="preserve"> R19 UE can be maintained as less as possible.</w:t>
      </w:r>
    </w:p>
    <w:p w14:paraId="261F9014" w14:textId="53E2DEBD" w:rsidR="00126D71" w:rsidRPr="00126D71" w:rsidRDefault="00126D71" w:rsidP="00F84745">
      <w:pPr>
        <w:rPr>
          <w:b/>
          <w:bCs/>
          <w:i/>
          <w:iCs/>
          <w:lang w:eastAsia="zh-CN"/>
        </w:rPr>
      </w:pPr>
      <w:r w:rsidRPr="00A668DD">
        <w:rPr>
          <w:rFonts w:hint="eastAsia"/>
          <w:b/>
          <w:bCs/>
          <w:i/>
          <w:iCs/>
          <w:lang w:eastAsia="zh-CN"/>
        </w:rPr>
        <w:t>Proposal 1: Support 320ms as the SSB default periodicity.</w:t>
      </w:r>
    </w:p>
    <w:p w14:paraId="289C9AD1" w14:textId="216BBA4F" w:rsidR="006E1ABE" w:rsidRDefault="006E1ABE" w:rsidP="00F84745">
      <w:pPr>
        <w:rPr>
          <w:lang w:eastAsia="zh-CN"/>
        </w:rPr>
      </w:pPr>
      <w:r>
        <w:rPr>
          <w:rFonts w:hint="eastAsia"/>
          <w:lang w:eastAsia="zh-CN"/>
        </w:rPr>
        <w:t xml:space="preserve">If the default SSB periodicity is increased, </w:t>
      </w:r>
      <w:r>
        <w:rPr>
          <w:lang w:eastAsia="zh-CN"/>
        </w:rPr>
        <w:t>periodicity</w:t>
      </w:r>
      <w:r>
        <w:rPr>
          <w:rFonts w:hint="eastAsia"/>
          <w:lang w:eastAsia="zh-CN"/>
        </w:rPr>
        <w:t xml:space="preserve"> of </w:t>
      </w:r>
      <w:r>
        <w:rPr>
          <w:lang w:eastAsia="zh-CN"/>
        </w:rPr>
        <w:t>system</w:t>
      </w:r>
      <w:r>
        <w:rPr>
          <w:rFonts w:hint="eastAsia"/>
          <w:lang w:eastAsia="zh-CN"/>
        </w:rPr>
        <w:t xml:space="preserve"> information reception will also need to be increased. RACH periodicity will also be impacted. The reason is that </w:t>
      </w:r>
      <w:r w:rsidR="00422328">
        <w:rPr>
          <w:rFonts w:hint="eastAsia"/>
          <w:lang w:eastAsia="zh-CN"/>
        </w:rPr>
        <w:t xml:space="preserve">increase </w:t>
      </w:r>
      <w:r w:rsidR="00422328">
        <w:rPr>
          <w:lang w:eastAsia="zh-CN"/>
        </w:rPr>
        <w:t xml:space="preserve">in </w:t>
      </w:r>
      <w:r>
        <w:rPr>
          <w:rFonts w:hint="eastAsia"/>
          <w:lang w:eastAsia="zh-CN"/>
        </w:rPr>
        <w:t xml:space="preserve">SSB default </w:t>
      </w:r>
      <w:r>
        <w:rPr>
          <w:lang w:eastAsia="zh-CN"/>
        </w:rPr>
        <w:t>periodicity</w:t>
      </w:r>
      <w:r>
        <w:rPr>
          <w:rFonts w:hint="eastAsia"/>
          <w:lang w:eastAsia="zh-CN"/>
        </w:rPr>
        <w:t xml:space="preserve"> is due to time multiplexing of </w:t>
      </w:r>
      <w:r>
        <w:rPr>
          <w:lang w:eastAsia="zh-CN"/>
        </w:rPr>
        <w:t>satellite</w:t>
      </w:r>
      <w:r>
        <w:rPr>
          <w:rFonts w:hint="eastAsia"/>
          <w:lang w:eastAsia="zh-CN"/>
        </w:rPr>
        <w:t xml:space="preserve"> resource</w:t>
      </w:r>
      <w:r w:rsidR="00422328">
        <w:rPr>
          <w:lang w:eastAsia="zh-CN"/>
        </w:rPr>
        <w:t>s</w:t>
      </w:r>
      <w:r w:rsidR="006765A1">
        <w:rPr>
          <w:rFonts w:hint="eastAsia"/>
          <w:lang w:eastAsia="zh-CN"/>
        </w:rPr>
        <w:t xml:space="preserve"> </w:t>
      </w:r>
      <w:r>
        <w:rPr>
          <w:rFonts w:hint="eastAsia"/>
          <w:lang w:eastAsia="zh-CN"/>
        </w:rPr>
        <w:t>(including beam/power) among different geographical areas/satellite beams. The</w:t>
      </w:r>
      <w:r w:rsidR="003D07E7">
        <w:rPr>
          <w:rFonts w:hint="eastAsia"/>
          <w:lang w:eastAsia="zh-CN"/>
        </w:rPr>
        <w:t xml:space="preserve"> periodicity of</w:t>
      </w:r>
      <w:r>
        <w:rPr>
          <w:rFonts w:hint="eastAsia"/>
          <w:lang w:eastAsia="zh-CN"/>
        </w:rPr>
        <w:t xml:space="preserve"> on-duration associated with a geographical area/satellite beam will be </w:t>
      </w:r>
      <w:r w:rsidR="003D07E7">
        <w:rPr>
          <w:rFonts w:hint="eastAsia"/>
          <w:lang w:eastAsia="zh-CN"/>
        </w:rPr>
        <w:t xml:space="preserve">based on the </w:t>
      </w:r>
      <w:r w:rsidR="003D07E7">
        <w:rPr>
          <w:lang w:eastAsia="zh-CN"/>
        </w:rPr>
        <w:t>increased</w:t>
      </w:r>
      <w:r w:rsidR="003D07E7">
        <w:rPr>
          <w:rFonts w:hint="eastAsia"/>
          <w:lang w:eastAsia="zh-CN"/>
        </w:rPr>
        <w:t xml:space="preserve"> default SSB periodicity. For example, if the default SSB periodicity is increased to 80ms, </w:t>
      </w:r>
      <w:r w:rsidR="003D07E7">
        <w:rPr>
          <w:lang w:eastAsia="zh-CN"/>
        </w:rPr>
        <w:t>and</w:t>
      </w:r>
      <w:r w:rsidR="003D07E7">
        <w:rPr>
          <w:rFonts w:hint="eastAsia"/>
          <w:lang w:eastAsia="zh-CN"/>
        </w:rPr>
        <w:t xml:space="preserve"> the length associated with each SSB is 10ms, </w:t>
      </w:r>
      <w:r w:rsidR="003D07E7">
        <w:rPr>
          <w:lang w:eastAsia="zh-CN"/>
        </w:rPr>
        <w:t>and</w:t>
      </w:r>
      <w:r w:rsidR="003D07E7">
        <w:rPr>
          <w:rFonts w:hint="eastAsia"/>
          <w:lang w:eastAsia="zh-CN"/>
        </w:rPr>
        <w:t xml:space="preserve"> an offset for geographical area#1 is 0ms, then the on-duration </w:t>
      </w:r>
      <w:r w:rsidR="003D07E7">
        <w:rPr>
          <w:lang w:eastAsia="zh-CN"/>
        </w:rPr>
        <w:t>associated</w:t>
      </w:r>
      <w:r w:rsidR="003D07E7">
        <w:rPr>
          <w:rFonts w:hint="eastAsia"/>
          <w:lang w:eastAsia="zh-CN"/>
        </w:rPr>
        <w:t xml:space="preserve"> with geographic area#1 is from 0ms to 9ms within each periodicity. Not only SSB need to be within 0-9ms, but also system information</w:t>
      </w:r>
      <w:r w:rsidR="006765A1">
        <w:rPr>
          <w:rFonts w:hint="eastAsia"/>
          <w:lang w:eastAsia="zh-CN"/>
        </w:rPr>
        <w:t xml:space="preserve"> </w:t>
      </w:r>
      <w:r w:rsidR="003D07E7">
        <w:rPr>
          <w:rFonts w:hint="eastAsia"/>
          <w:lang w:eastAsia="zh-CN"/>
        </w:rPr>
        <w:t>(including SIB1, SIB19) and RACH occasion should also be restricted to be within 0-9ms within each periodicity.</w:t>
      </w:r>
      <w:r w:rsidR="006765A1">
        <w:rPr>
          <w:rFonts w:hint="eastAsia"/>
          <w:lang w:eastAsia="zh-CN"/>
        </w:rPr>
        <w:t xml:space="preserve"> As such, if default SSB periodicity is </w:t>
      </w:r>
      <w:r w:rsidR="006765A1">
        <w:rPr>
          <w:lang w:eastAsia="zh-CN"/>
        </w:rPr>
        <w:t>increased</w:t>
      </w:r>
      <w:r w:rsidR="006765A1">
        <w:rPr>
          <w:rFonts w:hint="eastAsia"/>
          <w:lang w:eastAsia="zh-CN"/>
        </w:rPr>
        <w:t xml:space="preserve"> M times, then system information periodicity and RACH occasion periodicity will also be </w:t>
      </w:r>
      <w:r w:rsidR="006765A1">
        <w:rPr>
          <w:lang w:eastAsia="zh-CN"/>
        </w:rPr>
        <w:t>increased</w:t>
      </w:r>
      <w:r w:rsidR="006765A1">
        <w:rPr>
          <w:rFonts w:hint="eastAsia"/>
          <w:lang w:eastAsia="zh-CN"/>
        </w:rPr>
        <w:t xml:space="preserve"> by the same times. Meanwhile, paging monitoring periodicity and system modification period will also be impacted </w:t>
      </w:r>
      <w:r w:rsidR="006765A1">
        <w:rPr>
          <w:lang w:eastAsia="zh-CN"/>
        </w:rPr>
        <w:t>correspondingly</w:t>
      </w:r>
      <w:r w:rsidR="006765A1">
        <w:rPr>
          <w:rFonts w:hint="eastAsia"/>
          <w:lang w:eastAsia="zh-CN"/>
        </w:rPr>
        <w:t>.</w:t>
      </w:r>
    </w:p>
    <w:p w14:paraId="17089003" w14:textId="6A318E69" w:rsidR="00402488" w:rsidRDefault="00402488" w:rsidP="00F84745">
      <w:pPr>
        <w:rPr>
          <w:b/>
          <w:bCs/>
          <w:i/>
          <w:iCs/>
          <w:lang w:eastAsia="zh-CN"/>
        </w:rPr>
      </w:pPr>
      <w:r w:rsidRPr="00402488">
        <w:rPr>
          <w:rFonts w:hint="eastAsia"/>
          <w:b/>
          <w:bCs/>
          <w:i/>
          <w:iCs/>
          <w:lang w:eastAsia="zh-CN"/>
        </w:rPr>
        <w:t xml:space="preserve">Observation 2: System information reception periodicity, system information </w:t>
      </w:r>
      <w:r w:rsidRPr="00402488">
        <w:rPr>
          <w:b/>
          <w:bCs/>
          <w:i/>
          <w:iCs/>
          <w:lang w:eastAsia="zh-CN"/>
        </w:rPr>
        <w:t>modification</w:t>
      </w:r>
      <w:r w:rsidRPr="00402488">
        <w:rPr>
          <w:rFonts w:hint="eastAsia"/>
          <w:b/>
          <w:bCs/>
          <w:i/>
          <w:iCs/>
          <w:lang w:eastAsia="zh-CN"/>
        </w:rPr>
        <w:t xml:space="preserve"> period, paging monitoring periodicity, RACH occasion periodicity will also be impacted by </w:t>
      </w:r>
      <w:r w:rsidRPr="00402488">
        <w:rPr>
          <w:b/>
          <w:bCs/>
          <w:i/>
          <w:iCs/>
          <w:lang w:eastAsia="zh-CN"/>
        </w:rPr>
        <w:t>the</w:t>
      </w:r>
      <w:r w:rsidRPr="00402488">
        <w:rPr>
          <w:rFonts w:hint="eastAsia"/>
          <w:b/>
          <w:bCs/>
          <w:i/>
          <w:iCs/>
          <w:lang w:eastAsia="zh-CN"/>
        </w:rPr>
        <w:t xml:space="preserve"> </w:t>
      </w:r>
      <w:r w:rsidRPr="00402488">
        <w:rPr>
          <w:b/>
          <w:bCs/>
          <w:i/>
          <w:iCs/>
          <w:lang w:eastAsia="zh-CN"/>
        </w:rPr>
        <w:t>increased</w:t>
      </w:r>
      <w:r w:rsidRPr="00402488">
        <w:rPr>
          <w:rFonts w:hint="eastAsia"/>
          <w:b/>
          <w:bCs/>
          <w:i/>
          <w:iCs/>
          <w:lang w:eastAsia="zh-CN"/>
        </w:rPr>
        <w:t xml:space="preserve"> default SSB periodicity.</w:t>
      </w:r>
    </w:p>
    <w:p w14:paraId="62727809" w14:textId="6A11B43F" w:rsidR="00E0155E" w:rsidRDefault="00AA520A" w:rsidP="00F84745">
      <w:pPr>
        <w:rPr>
          <w:lang w:eastAsia="zh-CN"/>
        </w:rPr>
      </w:pPr>
      <w:r>
        <w:rPr>
          <w:rFonts w:hint="eastAsia"/>
          <w:lang w:eastAsia="zh-CN"/>
        </w:rPr>
        <w:t xml:space="preserve">As a satellite </w:t>
      </w:r>
      <w:r w:rsidR="00422328">
        <w:rPr>
          <w:lang w:eastAsia="zh-CN"/>
        </w:rPr>
        <w:t>may need</w:t>
      </w:r>
      <w:r w:rsidR="00422328">
        <w:rPr>
          <w:rFonts w:hint="eastAsia"/>
          <w:lang w:eastAsia="zh-CN"/>
        </w:rPr>
        <w:t xml:space="preserve"> </w:t>
      </w:r>
      <w:r>
        <w:rPr>
          <w:rFonts w:hint="eastAsia"/>
          <w:lang w:eastAsia="zh-CN"/>
        </w:rPr>
        <w:t xml:space="preserve">to </w:t>
      </w:r>
      <w:r>
        <w:rPr>
          <w:lang w:eastAsia="zh-CN"/>
        </w:rPr>
        <w:t>provide</w:t>
      </w:r>
      <w:r>
        <w:rPr>
          <w:rFonts w:hint="eastAsia"/>
          <w:lang w:eastAsia="zh-CN"/>
        </w:rPr>
        <w:t xml:space="preserve"> coverage to almost 1058 beams, association between </w:t>
      </w:r>
      <w:r w:rsidR="003E54AB">
        <w:rPr>
          <w:rFonts w:hint="eastAsia"/>
          <w:lang w:eastAsia="zh-CN"/>
        </w:rPr>
        <w:t xml:space="preserve">cell, SSB, geographical area should </w:t>
      </w:r>
      <w:r w:rsidR="003E54AB">
        <w:rPr>
          <w:lang w:eastAsia="zh-CN"/>
        </w:rPr>
        <w:t>be</w:t>
      </w:r>
      <w:r w:rsidR="003E54AB">
        <w:rPr>
          <w:rFonts w:hint="eastAsia"/>
          <w:lang w:eastAsia="zh-CN"/>
        </w:rPr>
        <w:t xml:space="preserve"> considered. Anyway, for a UE in a geographical area, it need</w:t>
      </w:r>
      <w:r w:rsidR="0010365B">
        <w:rPr>
          <w:rFonts w:hint="eastAsia"/>
          <w:lang w:eastAsia="zh-CN"/>
        </w:rPr>
        <w:t>s</w:t>
      </w:r>
      <w:r w:rsidR="003E54AB">
        <w:rPr>
          <w:rFonts w:hint="eastAsia"/>
          <w:lang w:eastAsia="zh-CN"/>
        </w:rPr>
        <w:t xml:space="preserve"> to perform cell </w:t>
      </w:r>
      <w:r w:rsidR="003E54AB">
        <w:rPr>
          <w:lang w:eastAsia="zh-CN"/>
        </w:rPr>
        <w:t>identification</w:t>
      </w:r>
      <w:r w:rsidR="003E54AB">
        <w:rPr>
          <w:rFonts w:hint="eastAsia"/>
          <w:lang w:eastAsia="zh-CN"/>
        </w:rPr>
        <w:t xml:space="preserve"> </w:t>
      </w:r>
      <w:r w:rsidR="003E54AB">
        <w:rPr>
          <w:lang w:eastAsia="zh-CN"/>
        </w:rPr>
        <w:t>and</w:t>
      </w:r>
      <w:r w:rsidR="003E54AB">
        <w:rPr>
          <w:rFonts w:hint="eastAsia"/>
          <w:lang w:eastAsia="zh-CN"/>
        </w:rPr>
        <w:t xml:space="preserve"> even geographical area identification. </w:t>
      </w:r>
      <w:r w:rsidR="00422328">
        <w:rPr>
          <w:rFonts w:hint="eastAsia"/>
          <w:lang w:eastAsia="zh-CN"/>
        </w:rPr>
        <w:t>F</w:t>
      </w:r>
      <w:r w:rsidR="00422328">
        <w:rPr>
          <w:lang w:eastAsia="zh-CN"/>
        </w:rPr>
        <w:t>rom</w:t>
      </w:r>
      <w:r w:rsidR="00422328">
        <w:rPr>
          <w:rFonts w:hint="eastAsia"/>
          <w:lang w:eastAsia="zh-CN"/>
        </w:rPr>
        <w:t xml:space="preserve"> </w:t>
      </w:r>
      <w:r w:rsidR="00E0155E">
        <w:rPr>
          <w:rFonts w:hint="eastAsia"/>
          <w:lang w:eastAsia="zh-CN"/>
        </w:rPr>
        <w:t xml:space="preserve">our perspective, we prefer that a satellite can generate multiple satellite beams, and each beam is associated with a geographical area. Multiple geographical areas can be associated with a same cell id. </w:t>
      </w:r>
      <w:r w:rsidR="00E0155E">
        <w:rPr>
          <w:lang w:eastAsia="zh-CN"/>
        </w:rPr>
        <w:t>T</w:t>
      </w:r>
      <w:r w:rsidR="00E0155E">
        <w:rPr>
          <w:rFonts w:hint="eastAsia"/>
          <w:lang w:eastAsia="zh-CN"/>
        </w:rPr>
        <w:t xml:space="preserve">he number of geographical areas associated with a </w:t>
      </w:r>
      <w:r w:rsidR="00E0155E">
        <w:rPr>
          <w:lang w:eastAsia="zh-CN"/>
        </w:rPr>
        <w:t>same</w:t>
      </w:r>
      <w:r w:rsidR="00E0155E">
        <w:rPr>
          <w:rFonts w:hint="eastAsia"/>
          <w:lang w:eastAsia="zh-CN"/>
        </w:rPr>
        <w:t xml:space="preserve"> cell id can be determined based on UE mobility requirement, SSB sequence generation </w:t>
      </w:r>
      <w:r w:rsidR="00E0155E">
        <w:rPr>
          <w:lang w:eastAsia="zh-CN"/>
        </w:rPr>
        <w:t>complexity</w:t>
      </w:r>
      <w:r w:rsidR="00E0155E">
        <w:rPr>
          <w:rFonts w:hint="eastAsia"/>
          <w:lang w:eastAsia="zh-CN"/>
        </w:rPr>
        <w:t>, beam hopping pattern design.</w:t>
      </w:r>
    </w:p>
    <w:p w14:paraId="1999BB56" w14:textId="443CD504" w:rsidR="00E0155E" w:rsidRDefault="000E147F" w:rsidP="00F84745">
      <w:pPr>
        <w:rPr>
          <w:lang w:eastAsia="zh-CN"/>
        </w:rPr>
      </w:pPr>
      <w:r>
        <w:rPr>
          <w:rFonts w:hint="eastAsia"/>
          <w:lang w:eastAsia="zh-CN"/>
        </w:rPr>
        <w:t xml:space="preserve">As there is almost LOS communication </w:t>
      </w:r>
      <w:r>
        <w:rPr>
          <w:lang w:eastAsia="zh-CN"/>
        </w:rPr>
        <w:t>between</w:t>
      </w:r>
      <w:r>
        <w:rPr>
          <w:rFonts w:hint="eastAsia"/>
          <w:lang w:eastAsia="zh-CN"/>
        </w:rPr>
        <w:t xml:space="preserve"> satellite and UE, single SSB </w:t>
      </w:r>
      <w:r>
        <w:rPr>
          <w:lang w:eastAsia="zh-CN"/>
        </w:rPr>
        <w:t>index</w:t>
      </w:r>
      <w:r>
        <w:rPr>
          <w:rFonts w:hint="eastAsia"/>
          <w:lang w:eastAsia="zh-CN"/>
        </w:rPr>
        <w:t xml:space="preserve"> within a geographical area is enough. There is no </w:t>
      </w:r>
      <w:r>
        <w:rPr>
          <w:lang w:eastAsia="zh-CN"/>
        </w:rPr>
        <w:t>necessity</w:t>
      </w:r>
      <w:r>
        <w:rPr>
          <w:rFonts w:hint="eastAsia"/>
          <w:lang w:eastAsia="zh-CN"/>
        </w:rPr>
        <w:t xml:space="preserve"> for beam sweeping within a geographical area. As a result, f</w:t>
      </w:r>
      <w:r w:rsidR="00E0155E">
        <w:rPr>
          <w:rFonts w:hint="eastAsia"/>
          <w:lang w:eastAsia="zh-CN"/>
        </w:rPr>
        <w:t xml:space="preserve">or the multiple geographical areas associated with a same cell id, different geographical areas can be differentiated by </w:t>
      </w:r>
      <w:r>
        <w:rPr>
          <w:rFonts w:hint="eastAsia"/>
          <w:lang w:eastAsia="zh-CN"/>
        </w:rPr>
        <w:t xml:space="preserve">different SSB time domain position or different SSB index. </w:t>
      </w:r>
      <w:r w:rsidR="0049254F">
        <w:rPr>
          <w:rFonts w:hint="eastAsia"/>
          <w:lang w:eastAsia="zh-CN"/>
        </w:rPr>
        <w:t>The geographical area id can be calculated based on the index of a SSB occasion and a SSB index. For a UE to identif</w:t>
      </w:r>
      <w:r w:rsidR="0010365B">
        <w:rPr>
          <w:rFonts w:hint="eastAsia"/>
          <w:lang w:eastAsia="zh-CN"/>
        </w:rPr>
        <w:t xml:space="preserve">y a geographical area, it needs to know the time domain </w:t>
      </w:r>
      <w:r w:rsidR="0010365B">
        <w:rPr>
          <w:lang w:eastAsia="zh-CN"/>
        </w:rPr>
        <w:t>index</w:t>
      </w:r>
      <w:r w:rsidR="0010365B">
        <w:rPr>
          <w:rFonts w:hint="eastAsia"/>
          <w:lang w:eastAsia="zh-CN"/>
        </w:rPr>
        <w:t xml:space="preserve"> of SSB occasion, so </w:t>
      </w:r>
      <w:r w:rsidR="0010365B">
        <w:rPr>
          <w:lang w:eastAsia="zh-CN"/>
        </w:rPr>
        <w:t>that</w:t>
      </w:r>
      <w:r w:rsidR="0010365B">
        <w:rPr>
          <w:rFonts w:hint="eastAsia"/>
          <w:lang w:eastAsia="zh-CN"/>
        </w:rPr>
        <w:t xml:space="preserve"> it can maintain a relationship between geographical area id and SSB time domain index/SSB index. Mobility between different geographical areas can be </w:t>
      </w:r>
      <w:r w:rsidR="0010365B">
        <w:rPr>
          <w:lang w:eastAsia="zh-CN"/>
        </w:rPr>
        <w:t>bas</w:t>
      </w:r>
      <w:r w:rsidR="0010365B">
        <w:rPr>
          <w:rFonts w:hint="eastAsia"/>
          <w:lang w:eastAsia="zh-CN"/>
        </w:rPr>
        <w:t xml:space="preserve">ed on RRM measurement </w:t>
      </w:r>
      <w:r w:rsidR="0010365B">
        <w:rPr>
          <w:lang w:eastAsia="zh-CN"/>
        </w:rPr>
        <w:t>and</w:t>
      </w:r>
      <w:r w:rsidR="0010365B">
        <w:rPr>
          <w:rFonts w:hint="eastAsia"/>
          <w:lang w:eastAsia="zh-CN"/>
        </w:rPr>
        <w:t xml:space="preserve"> corresponding geographical area id.</w:t>
      </w:r>
    </w:p>
    <w:p w14:paraId="1F77C60A" w14:textId="5A18D614" w:rsidR="00F0717B" w:rsidRPr="00F0717B" w:rsidRDefault="00F0717B" w:rsidP="00F0717B">
      <w:pPr>
        <w:rPr>
          <w:b/>
          <w:bCs/>
          <w:i/>
          <w:iCs/>
          <w:lang w:eastAsia="zh-CN"/>
        </w:rPr>
      </w:pPr>
      <w:r w:rsidRPr="00F0717B">
        <w:rPr>
          <w:rFonts w:hint="eastAsia"/>
          <w:b/>
          <w:bCs/>
          <w:i/>
          <w:iCs/>
          <w:lang w:eastAsia="zh-CN"/>
        </w:rPr>
        <w:t xml:space="preserve">Proposal </w:t>
      </w:r>
      <w:r w:rsidR="00C01840">
        <w:rPr>
          <w:rFonts w:hint="eastAsia"/>
          <w:b/>
          <w:bCs/>
          <w:i/>
          <w:iCs/>
          <w:lang w:eastAsia="zh-CN"/>
        </w:rPr>
        <w:t>2</w:t>
      </w:r>
      <w:r w:rsidRPr="00F0717B">
        <w:rPr>
          <w:rFonts w:hint="eastAsia"/>
          <w:b/>
          <w:bCs/>
          <w:i/>
          <w:iCs/>
          <w:lang w:eastAsia="zh-CN"/>
        </w:rPr>
        <w:t xml:space="preserve">: For relationship among cell id, geographical area id, </w:t>
      </w:r>
      <w:r w:rsidRPr="00F0717B">
        <w:rPr>
          <w:b/>
          <w:bCs/>
          <w:i/>
          <w:iCs/>
          <w:lang w:eastAsia="zh-CN"/>
        </w:rPr>
        <w:t>satellite</w:t>
      </w:r>
      <w:r w:rsidRPr="00F0717B">
        <w:rPr>
          <w:rFonts w:hint="eastAsia"/>
          <w:b/>
          <w:bCs/>
          <w:i/>
          <w:iCs/>
          <w:lang w:eastAsia="zh-CN"/>
        </w:rPr>
        <w:t xml:space="preserve"> beam, SSB, each satellite beam is associated with a geographical area id, </w:t>
      </w:r>
      <w:r w:rsidRPr="00F0717B">
        <w:rPr>
          <w:b/>
          <w:bCs/>
          <w:i/>
          <w:iCs/>
          <w:lang w:eastAsia="zh-CN"/>
        </w:rPr>
        <w:t>multiple</w:t>
      </w:r>
      <w:r w:rsidRPr="00F0717B">
        <w:rPr>
          <w:rFonts w:hint="eastAsia"/>
          <w:b/>
          <w:bCs/>
          <w:i/>
          <w:iCs/>
          <w:lang w:eastAsia="zh-CN"/>
        </w:rPr>
        <w:t xml:space="preserve"> </w:t>
      </w:r>
      <w:r w:rsidRPr="00F0717B">
        <w:rPr>
          <w:b/>
          <w:bCs/>
          <w:i/>
          <w:iCs/>
          <w:lang w:eastAsia="zh-CN"/>
        </w:rPr>
        <w:t>geographical</w:t>
      </w:r>
      <w:r w:rsidRPr="00F0717B">
        <w:rPr>
          <w:rFonts w:hint="eastAsia"/>
          <w:b/>
          <w:bCs/>
          <w:i/>
          <w:iCs/>
          <w:lang w:eastAsia="zh-CN"/>
        </w:rPr>
        <w:t xml:space="preserve"> area can be associated with a same cell id, and each satellite beam/</w:t>
      </w:r>
      <w:r w:rsidRPr="00F0717B">
        <w:rPr>
          <w:b/>
          <w:bCs/>
          <w:i/>
          <w:iCs/>
          <w:lang w:eastAsia="zh-CN"/>
        </w:rPr>
        <w:t>geographical</w:t>
      </w:r>
      <w:r w:rsidRPr="00F0717B">
        <w:rPr>
          <w:rFonts w:hint="eastAsia"/>
          <w:b/>
          <w:bCs/>
          <w:i/>
          <w:iCs/>
          <w:lang w:eastAsia="zh-CN"/>
        </w:rPr>
        <w:t xml:space="preserve"> area can be </w:t>
      </w:r>
      <w:r w:rsidRPr="00F0717B">
        <w:rPr>
          <w:b/>
          <w:bCs/>
          <w:i/>
          <w:iCs/>
          <w:lang w:eastAsia="zh-CN"/>
        </w:rPr>
        <w:t>associated</w:t>
      </w:r>
      <w:r w:rsidRPr="00F0717B">
        <w:rPr>
          <w:rFonts w:hint="eastAsia"/>
          <w:b/>
          <w:bCs/>
          <w:i/>
          <w:iCs/>
          <w:lang w:eastAsia="zh-CN"/>
        </w:rPr>
        <w:t xml:space="preserve"> with a single SSB time position/SSB </w:t>
      </w:r>
      <w:r w:rsidRPr="00F0717B">
        <w:rPr>
          <w:b/>
          <w:bCs/>
          <w:i/>
          <w:iCs/>
          <w:lang w:eastAsia="zh-CN"/>
        </w:rPr>
        <w:t>index</w:t>
      </w:r>
      <w:r w:rsidRPr="00F0717B">
        <w:rPr>
          <w:rFonts w:hint="eastAsia"/>
          <w:b/>
          <w:bCs/>
          <w:i/>
          <w:iCs/>
          <w:lang w:eastAsia="zh-CN"/>
        </w:rPr>
        <w:t>.</w:t>
      </w:r>
    </w:p>
    <w:p w14:paraId="03D8CB75" w14:textId="07615A2A" w:rsidR="0010365B" w:rsidRPr="0029373E" w:rsidRDefault="00F0717B" w:rsidP="00F84745">
      <w:pPr>
        <w:rPr>
          <w:b/>
          <w:bCs/>
          <w:i/>
          <w:iCs/>
          <w:lang w:eastAsia="zh-CN"/>
        </w:rPr>
      </w:pPr>
      <w:r w:rsidRPr="0029373E">
        <w:rPr>
          <w:rFonts w:hint="eastAsia"/>
          <w:b/>
          <w:bCs/>
          <w:i/>
          <w:iCs/>
          <w:lang w:eastAsia="zh-CN"/>
        </w:rPr>
        <w:t xml:space="preserve">Proposal </w:t>
      </w:r>
      <w:r w:rsidR="00C01840">
        <w:rPr>
          <w:rFonts w:hint="eastAsia"/>
          <w:b/>
          <w:bCs/>
          <w:i/>
          <w:iCs/>
          <w:lang w:eastAsia="zh-CN"/>
        </w:rPr>
        <w:t>3</w:t>
      </w:r>
      <w:r w:rsidRPr="0029373E">
        <w:rPr>
          <w:rFonts w:hint="eastAsia"/>
          <w:b/>
          <w:bCs/>
          <w:i/>
          <w:iCs/>
          <w:lang w:eastAsia="zh-CN"/>
        </w:rPr>
        <w:t xml:space="preserve">: </w:t>
      </w:r>
      <w:r w:rsidR="0029373E" w:rsidRPr="0029373E">
        <w:rPr>
          <w:rFonts w:hint="eastAsia"/>
          <w:b/>
          <w:bCs/>
          <w:i/>
          <w:iCs/>
          <w:lang w:eastAsia="zh-CN"/>
        </w:rPr>
        <w:t xml:space="preserve">SSB time domain position and SSB index should be configured to UE in a geographical area for </w:t>
      </w:r>
      <w:r w:rsidR="0029373E" w:rsidRPr="0029373E">
        <w:rPr>
          <w:b/>
          <w:bCs/>
          <w:i/>
          <w:iCs/>
          <w:lang w:eastAsia="zh-CN"/>
        </w:rPr>
        <w:t>geographical</w:t>
      </w:r>
      <w:r w:rsidR="0029373E" w:rsidRPr="0029373E">
        <w:rPr>
          <w:rFonts w:hint="eastAsia"/>
          <w:b/>
          <w:bCs/>
          <w:i/>
          <w:iCs/>
          <w:lang w:eastAsia="zh-CN"/>
        </w:rPr>
        <w:t xml:space="preserve"> area identification.</w:t>
      </w:r>
    </w:p>
    <w:p w14:paraId="5BC6589D" w14:textId="7A17FDAA" w:rsidR="003C41DD" w:rsidRDefault="001427E5" w:rsidP="00F84745">
      <w:pPr>
        <w:rPr>
          <w:bCs/>
          <w:szCs w:val="20"/>
          <w:lang w:eastAsia="zh-CN"/>
        </w:rPr>
      </w:pPr>
      <w:r>
        <w:rPr>
          <w:lang w:eastAsia="zh-CN"/>
        </w:rPr>
        <w:t>One way to provide full coverage for scenarios</w:t>
      </w:r>
      <w:r w:rsidR="00232A03">
        <w:rPr>
          <w:rFonts w:hint="eastAsia"/>
          <w:strike/>
          <w:lang w:eastAsia="zh-CN"/>
        </w:rPr>
        <w:t xml:space="preserve"> </w:t>
      </w:r>
      <w:r w:rsidR="001621D1">
        <w:rPr>
          <w:lang w:eastAsia="zh-CN"/>
        </w:rPr>
        <w:t>is t</w:t>
      </w:r>
      <w:r w:rsidR="00E704F7">
        <w:rPr>
          <w:lang w:eastAsia="zh-CN"/>
        </w:rPr>
        <w:t>he</w:t>
      </w:r>
      <w:r w:rsidR="001621D1">
        <w:rPr>
          <w:lang w:eastAsia="zh-CN"/>
        </w:rPr>
        <w:t xml:space="preserve"> use </w:t>
      </w:r>
      <w:r w:rsidR="00E704F7">
        <w:rPr>
          <w:lang w:eastAsia="zh-CN"/>
        </w:rPr>
        <w:t xml:space="preserve">of </w:t>
      </w:r>
      <w:r w:rsidR="004D1BF0">
        <w:rPr>
          <w:rFonts w:hint="eastAsia"/>
          <w:lang w:eastAsia="zh-CN"/>
        </w:rPr>
        <w:t>beam</w:t>
      </w:r>
      <w:r w:rsidR="001621D1">
        <w:rPr>
          <w:lang w:eastAsia="zh-CN"/>
        </w:rPr>
        <w:t>s with</w:t>
      </w:r>
      <w:r w:rsidR="004D1BF0">
        <w:rPr>
          <w:rFonts w:hint="eastAsia"/>
          <w:lang w:eastAsia="zh-CN"/>
        </w:rPr>
        <w:t xml:space="preserve"> </w:t>
      </w:r>
      <w:r w:rsidR="001621D1">
        <w:rPr>
          <w:lang w:eastAsia="zh-CN"/>
        </w:rPr>
        <w:t>w</w:t>
      </w:r>
      <w:r w:rsidR="001621D1">
        <w:rPr>
          <w:rFonts w:hint="eastAsia"/>
          <w:lang w:eastAsia="zh-CN"/>
        </w:rPr>
        <w:t>ide</w:t>
      </w:r>
      <w:r w:rsidR="001621D1">
        <w:rPr>
          <w:lang w:eastAsia="zh-CN"/>
        </w:rPr>
        <w:t>r</w:t>
      </w:r>
      <w:r w:rsidR="001621D1">
        <w:rPr>
          <w:rFonts w:hint="eastAsia"/>
          <w:lang w:eastAsia="zh-CN"/>
        </w:rPr>
        <w:t xml:space="preserve"> </w:t>
      </w:r>
      <w:r w:rsidR="001621D1">
        <w:rPr>
          <w:lang w:eastAsia="zh-CN"/>
        </w:rPr>
        <w:t xml:space="preserve">footprint for common channel </w:t>
      </w:r>
      <w:proofErr w:type="spellStart"/>
      <w:r w:rsidR="001621D1">
        <w:rPr>
          <w:lang w:eastAsia="zh-CN"/>
        </w:rPr>
        <w:t>signalling</w:t>
      </w:r>
      <w:proofErr w:type="spellEnd"/>
      <w:r w:rsidR="001621D1">
        <w:rPr>
          <w:lang w:eastAsia="zh-CN"/>
        </w:rPr>
        <w:t>, whereas narrow beams are used for dedicated channels</w:t>
      </w:r>
      <w:r w:rsidR="004D1BF0">
        <w:rPr>
          <w:rFonts w:hint="eastAsia"/>
          <w:lang w:eastAsia="zh-CN"/>
        </w:rPr>
        <w:t>.</w:t>
      </w:r>
      <w:r w:rsidR="00C32F9B">
        <w:rPr>
          <w:rFonts w:hint="eastAsia"/>
          <w:lang w:eastAsia="zh-CN"/>
        </w:rPr>
        <w:t xml:space="preserve"> It </w:t>
      </w:r>
      <w:r w:rsidR="001621D1">
        <w:rPr>
          <w:lang w:eastAsia="zh-CN"/>
        </w:rPr>
        <w:t>has been</w:t>
      </w:r>
      <w:r w:rsidR="001621D1">
        <w:rPr>
          <w:rFonts w:hint="eastAsia"/>
          <w:lang w:eastAsia="zh-CN"/>
        </w:rPr>
        <w:t xml:space="preserve"> </w:t>
      </w:r>
      <w:r w:rsidR="00C32F9B">
        <w:rPr>
          <w:rFonts w:hint="eastAsia"/>
          <w:lang w:eastAsia="zh-CN"/>
        </w:rPr>
        <w:t>already agreed</w:t>
      </w:r>
      <w:r w:rsidR="001621D1">
        <w:rPr>
          <w:lang w:eastAsia="zh-CN"/>
        </w:rPr>
        <w:t xml:space="preserve"> to use</w:t>
      </w:r>
      <w:r w:rsidR="00C32F9B">
        <w:rPr>
          <w:rFonts w:hint="eastAsia"/>
          <w:lang w:eastAsia="zh-CN"/>
        </w:rPr>
        <w:t xml:space="preserve"> </w:t>
      </w:r>
      <w:r w:rsidR="001621D1" w:rsidRPr="00C4684C">
        <w:rPr>
          <w:bCs/>
          <w:szCs w:val="20"/>
        </w:rPr>
        <w:t>wider beam footprint</w:t>
      </w:r>
      <w:r w:rsidR="001621D1">
        <w:rPr>
          <w:bCs/>
          <w:szCs w:val="20"/>
        </w:rPr>
        <w:t xml:space="preserve"> for</w:t>
      </w:r>
      <w:r w:rsidR="001621D1" w:rsidRPr="00C4684C">
        <w:rPr>
          <w:bCs/>
          <w:szCs w:val="20"/>
        </w:rPr>
        <w:t xml:space="preserve"> </w:t>
      </w:r>
      <w:r w:rsidR="00EA21DB" w:rsidRPr="00C4684C">
        <w:rPr>
          <w:bCs/>
          <w:szCs w:val="20"/>
        </w:rPr>
        <w:t>transmitting the DL common channels, while DL/UL dedicated channels (incl. PRACH) may be transmitted using a narrower beam footprint</w:t>
      </w:r>
      <w:r w:rsidR="00EA21DB">
        <w:rPr>
          <w:rFonts w:hint="eastAsia"/>
          <w:bCs/>
          <w:szCs w:val="20"/>
          <w:lang w:eastAsia="zh-CN"/>
        </w:rPr>
        <w:t xml:space="preserve">. </w:t>
      </w:r>
      <w:r w:rsidR="001621D1">
        <w:rPr>
          <w:bCs/>
          <w:szCs w:val="20"/>
          <w:lang w:eastAsia="zh-CN"/>
        </w:rPr>
        <w:t>This may require</w:t>
      </w:r>
      <w:r w:rsidR="00802753">
        <w:rPr>
          <w:rFonts w:hint="eastAsia"/>
          <w:bCs/>
          <w:szCs w:val="20"/>
          <w:lang w:eastAsia="zh-CN"/>
        </w:rPr>
        <w:t xml:space="preserve"> time domain </w:t>
      </w:r>
      <w:r w:rsidR="00802753">
        <w:rPr>
          <w:bCs/>
          <w:szCs w:val="20"/>
          <w:lang w:eastAsia="zh-CN"/>
        </w:rPr>
        <w:t>resource</w:t>
      </w:r>
      <w:r w:rsidR="00802753">
        <w:rPr>
          <w:rFonts w:hint="eastAsia"/>
          <w:bCs/>
          <w:szCs w:val="20"/>
          <w:lang w:eastAsia="zh-CN"/>
        </w:rPr>
        <w:t xml:space="preserve"> division among wide and narrow beam</w:t>
      </w:r>
      <w:r w:rsidR="001621D1">
        <w:rPr>
          <w:bCs/>
          <w:szCs w:val="20"/>
          <w:lang w:eastAsia="zh-CN"/>
        </w:rPr>
        <w:t>s, e</w:t>
      </w:r>
      <w:r w:rsidR="00802753">
        <w:rPr>
          <w:rFonts w:hint="eastAsia"/>
          <w:bCs/>
          <w:szCs w:val="20"/>
          <w:lang w:eastAsia="zh-CN"/>
        </w:rPr>
        <w:t>.g.</w:t>
      </w:r>
      <w:r w:rsidR="001621D1">
        <w:rPr>
          <w:bCs/>
          <w:szCs w:val="20"/>
          <w:lang w:eastAsia="zh-CN"/>
        </w:rPr>
        <w:t>,</w:t>
      </w:r>
      <w:r w:rsidR="00802753">
        <w:rPr>
          <w:rFonts w:hint="eastAsia"/>
          <w:bCs/>
          <w:szCs w:val="20"/>
          <w:lang w:eastAsia="zh-CN"/>
        </w:rPr>
        <w:t xml:space="preserve"> part of time domain </w:t>
      </w:r>
      <w:r w:rsidR="00802753">
        <w:rPr>
          <w:bCs/>
          <w:szCs w:val="20"/>
          <w:lang w:eastAsia="zh-CN"/>
        </w:rPr>
        <w:t>resources</w:t>
      </w:r>
      <w:r w:rsidR="00802753">
        <w:rPr>
          <w:rFonts w:hint="eastAsia"/>
          <w:bCs/>
          <w:szCs w:val="20"/>
          <w:lang w:eastAsia="zh-CN"/>
        </w:rPr>
        <w:t xml:space="preserve"> is associated with wide beam and another part of time domain </w:t>
      </w:r>
      <w:r w:rsidR="00802753">
        <w:rPr>
          <w:bCs/>
          <w:szCs w:val="20"/>
          <w:lang w:eastAsia="zh-CN"/>
        </w:rPr>
        <w:t>resource</w:t>
      </w:r>
      <w:r w:rsidR="00802753">
        <w:rPr>
          <w:rFonts w:hint="eastAsia"/>
          <w:bCs/>
          <w:szCs w:val="20"/>
          <w:lang w:eastAsia="zh-CN"/>
        </w:rPr>
        <w:t xml:space="preserve"> is associated with narrow beam. </w:t>
      </w:r>
      <w:r w:rsidR="001621D1">
        <w:rPr>
          <w:bCs/>
          <w:szCs w:val="20"/>
          <w:lang w:eastAsia="zh-CN"/>
        </w:rPr>
        <w:t>Moreover, there could be several narrow beams within a wider beam, thus, an</w:t>
      </w:r>
      <w:r w:rsidR="00802753">
        <w:rPr>
          <w:rFonts w:hint="eastAsia"/>
          <w:bCs/>
          <w:szCs w:val="20"/>
          <w:lang w:eastAsia="zh-CN"/>
        </w:rPr>
        <w:t xml:space="preserve"> association between a wide beam and several narrow beam</w:t>
      </w:r>
      <w:r w:rsidR="003C41DD">
        <w:rPr>
          <w:bCs/>
          <w:szCs w:val="20"/>
          <w:lang w:eastAsia="zh-CN"/>
        </w:rPr>
        <w:t>s may be realized</w:t>
      </w:r>
      <w:r w:rsidR="00802753">
        <w:rPr>
          <w:rFonts w:hint="eastAsia"/>
          <w:bCs/>
          <w:szCs w:val="20"/>
          <w:lang w:eastAsia="zh-CN"/>
        </w:rPr>
        <w:t xml:space="preserve">. </w:t>
      </w:r>
      <w:r w:rsidR="003C41DD">
        <w:rPr>
          <w:bCs/>
          <w:szCs w:val="20"/>
          <w:lang w:eastAsia="zh-CN"/>
        </w:rPr>
        <w:t xml:space="preserve">Such association may be exploited to enhance the beam refinement procedure, as </w:t>
      </w:r>
      <w:bookmarkStart w:id="3" w:name="_Hlk181939109"/>
      <w:r w:rsidR="003C41DD">
        <w:rPr>
          <w:bCs/>
          <w:szCs w:val="20"/>
          <w:lang w:eastAsia="zh-CN"/>
        </w:rPr>
        <w:lastRenderedPageBreak/>
        <w:t>following the traditional beam refinement procedure to select a suitable narrow spatial filter from the set of narrow beams within a wider beam would result in increased latency</w:t>
      </w:r>
      <w:bookmarkEnd w:id="3"/>
      <w:r w:rsidR="003C41DD">
        <w:rPr>
          <w:bCs/>
          <w:szCs w:val="20"/>
          <w:lang w:eastAsia="zh-CN"/>
        </w:rPr>
        <w:t xml:space="preserve">. </w:t>
      </w:r>
    </w:p>
    <w:p w14:paraId="7961762B" w14:textId="1AEDB7D8" w:rsidR="003C41DD" w:rsidRDefault="003C41DD" w:rsidP="003C41DD">
      <w:pPr>
        <w:rPr>
          <w:b/>
          <w:bCs/>
          <w:i/>
          <w:iCs/>
          <w:lang w:eastAsia="zh-CN"/>
        </w:rPr>
      </w:pPr>
      <w:r w:rsidRPr="00402488">
        <w:rPr>
          <w:rFonts w:hint="eastAsia"/>
          <w:b/>
          <w:bCs/>
          <w:i/>
          <w:iCs/>
          <w:lang w:eastAsia="zh-CN"/>
        </w:rPr>
        <w:t xml:space="preserve">Observation </w:t>
      </w:r>
      <w:r w:rsidR="00C01840">
        <w:rPr>
          <w:rFonts w:hint="eastAsia"/>
          <w:b/>
          <w:bCs/>
          <w:i/>
          <w:iCs/>
          <w:lang w:eastAsia="zh-CN"/>
        </w:rPr>
        <w:t>3</w:t>
      </w:r>
      <w:r w:rsidRPr="00402488">
        <w:rPr>
          <w:rFonts w:hint="eastAsia"/>
          <w:b/>
          <w:bCs/>
          <w:i/>
          <w:iCs/>
          <w:lang w:eastAsia="zh-CN"/>
        </w:rPr>
        <w:t xml:space="preserve">: </w:t>
      </w:r>
      <w:r>
        <w:rPr>
          <w:b/>
          <w:bCs/>
          <w:i/>
          <w:iCs/>
          <w:lang w:eastAsia="zh-CN"/>
        </w:rPr>
        <w:t xml:space="preserve">Wider beams for common channel </w:t>
      </w:r>
      <w:proofErr w:type="spellStart"/>
      <w:r>
        <w:rPr>
          <w:b/>
          <w:bCs/>
          <w:i/>
          <w:iCs/>
          <w:lang w:eastAsia="zh-CN"/>
        </w:rPr>
        <w:t>signalling</w:t>
      </w:r>
      <w:proofErr w:type="spellEnd"/>
      <w:r>
        <w:rPr>
          <w:b/>
          <w:bCs/>
          <w:i/>
          <w:iCs/>
          <w:lang w:eastAsia="zh-CN"/>
        </w:rPr>
        <w:t xml:space="preserve"> and narrow beams for dedicated channels may be used to provide full DL coverage in scenarios, where extended periodicity of 160ms cannot provide full coverage.</w:t>
      </w:r>
    </w:p>
    <w:p w14:paraId="27909A90" w14:textId="5A430129" w:rsidR="003C41DD" w:rsidRDefault="003C41DD" w:rsidP="003C41DD">
      <w:pPr>
        <w:rPr>
          <w:b/>
          <w:bCs/>
          <w:i/>
          <w:iCs/>
          <w:lang w:eastAsia="zh-CN"/>
        </w:rPr>
      </w:pPr>
      <w:r w:rsidRPr="00402488">
        <w:rPr>
          <w:rFonts w:hint="eastAsia"/>
          <w:b/>
          <w:bCs/>
          <w:i/>
          <w:iCs/>
          <w:lang w:eastAsia="zh-CN"/>
        </w:rPr>
        <w:t xml:space="preserve">Observation </w:t>
      </w:r>
      <w:r w:rsidR="00C01840">
        <w:rPr>
          <w:rFonts w:hint="eastAsia"/>
          <w:b/>
          <w:bCs/>
          <w:i/>
          <w:iCs/>
          <w:lang w:eastAsia="zh-CN"/>
        </w:rPr>
        <w:t>4</w:t>
      </w:r>
      <w:r w:rsidRPr="00402488">
        <w:rPr>
          <w:rFonts w:hint="eastAsia"/>
          <w:b/>
          <w:bCs/>
          <w:i/>
          <w:iCs/>
          <w:lang w:eastAsia="zh-CN"/>
        </w:rPr>
        <w:t>:</w:t>
      </w:r>
      <w:r w:rsidRPr="003C41DD">
        <w:rPr>
          <w:rFonts w:hint="eastAsia"/>
          <w:bCs/>
          <w:szCs w:val="20"/>
          <w:lang w:eastAsia="zh-CN"/>
        </w:rPr>
        <w:t xml:space="preserve"> </w:t>
      </w:r>
      <w:r>
        <w:rPr>
          <w:b/>
          <w:bCs/>
          <w:i/>
          <w:iCs/>
          <w:lang w:eastAsia="zh-CN"/>
        </w:rPr>
        <w:t>A</w:t>
      </w:r>
      <w:r w:rsidRPr="003C41DD">
        <w:rPr>
          <w:rFonts w:hint="eastAsia"/>
          <w:b/>
          <w:bCs/>
          <w:i/>
          <w:iCs/>
          <w:lang w:eastAsia="zh-CN"/>
        </w:rPr>
        <w:t>ssociation between a wide beam and several narrow beam</w:t>
      </w:r>
      <w:r w:rsidRPr="003C41DD">
        <w:rPr>
          <w:b/>
          <w:bCs/>
          <w:i/>
          <w:iCs/>
          <w:lang w:eastAsia="zh-CN"/>
        </w:rPr>
        <w:t>s</w:t>
      </w:r>
      <w:r w:rsidRPr="00402488">
        <w:rPr>
          <w:rFonts w:hint="eastAsia"/>
          <w:b/>
          <w:bCs/>
          <w:i/>
          <w:iCs/>
          <w:lang w:eastAsia="zh-CN"/>
        </w:rPr>
        <w:t xml:space="preserve"> </w:t>
      </w:r>
      <w:r>
        <w:rPr>
          <w:b/>
          <w:bCs/>
          <w:i/>
          <w:iCs/>
          <w:lang w:eastAsia="zh-CN"/>
        </w:rPr>
        <w:t xml:space="preserve">may be exploited to have a low latency </w:t>
      </w:r>
      <w:r w:rsidRPr="003C41DD">
        <w:rPr>
          <w:b/>
          <w:bCs/>
          <w:i/>
          <w:iCs/>
          <w:lang w:eastAsia="zh-CN"/>
        </w:rPr>
        <w:t xml:space="preserve">beam refinement procedure </w:t>
      </w:r>
      <w:r>
        <w:rPr>
          <w:b/>
          <w:bCs/>
          <w:i/>
          <w:iCs/>
          <w:lang w:eastAsia="zh-CN"/>
        </w:rPr>
        <w:t>for the</w:t>
      </w:r>
      <w:r w:rsidRPr="003C41DD">
        <w:rPr>
          <w:b/>
          <w:bCs/>
          <w:i/>
          <w:iCs/>
          <w:lang w:eastAsia="zh-CN"/>
        </w:rPr>
        <w:t xml:space="preserve"> select</w:t>
      </w:r>
      <w:r>
        <w:rPr>
          <w:b/>
          <w:bCs/>
          <w:i/>
          <w:iCs/>
          <w:lang w:eastAsia="zh-CN"/>
        </w:rPr>
        <w:t>ion of</w:t>
      </w:r>
      <w:r w:rsidRPr="003C41DD">
        <w:rPr>
          <w:b/>
          <w:bCs/>
          <w:i/>
          <w:iCs/>
          <w:lang w:eastAsia="zh-CN"/>
        </w:rPr>
        <w:t xml:space="preserve"> </w:t>
      </w:r>
      <w:r>
        <w:rPr>
          <w:b/>
          <w:bCs/>
          <w:i/>
          <w:iCs/>
          <w:lang w:eastAsia="zh-CN"/>
        </w:rPr>
        <w:t>best</w:t>
      </w:r>
      <w:r w:rsidRPr="003C41DD">
        <w:rPr>
          <w:b/>
          <w:bCs/>
          <w:i/>
          <w:iCs/>
          <w:lang w:eastAsia="zh-CN"/>
        </w:rPr>
        <w:t xml:space="preserve"> narrow spatial filter from the set of narrow beams within a wider beam</w:t>
      </w:r>
      <w:r>
        <w:rPr>
          <w:b/>
          <w:bCs/>
          <w:i/>
          <w:iCs/>
          <w:lang w:eastAsia="zh-CN"/>
        </w:rPr>
        <w:t>.</w:t>
      </w:r>
    </w:p>
    <w:p w14:paraId="3D4B935C" w14:textId="2036F86F" w:rsidR="00C32F9B" w:rsidRDefault="00C63F0D" w:rsidP="00F84745">
      <w:pPr>
        <w:rPr>
          <w:bCs/>
          <w:szCs w:val="20"/>
          <w:lang w:eastAsia="zh-CN"/>
        </w:rPr>
      </w:pPr>
      <w:r>
        <w:rPr>
          <w:bCs/>
          <w:szCs w:val="20"/>
          <w:lang w:eastAsia="zh-CN"/>
        </w:rPr>
        <w:t xml:space="preserve">Several methods may be realized to select a narrow spatial filter from the set </w:t>
      </w:r>
      <w:r w:rsidR="00E704F7">
        <w:rPr>
          <w:bCs/>
          <w:szCs w:val="20"/>
          <w:lang w:eastAsia="zh-CN"/>
        </w:rPr>
        <w:t xml:space="preserve">of </w:t>
      </w:r>
      <w:r>
        <w:rPr>
          <w:bCs/>
          <w:szCs w:val="20"/>
          <w:lang w:eastAsia="zh-CN"/>
        </w:rPr>
        <w:t xml:space="preserve">narrow beams within a wider beam, where these methods may be used during initial access or in connected mode. For example, a CSI-RS based selection may be used, where </w:t>
      </w:r>
      <w:r w:rsidR="00802753">
        <w:rPr>
          <w:bCs/>
          <w:szCs w:val="20"/>
          <w:lang w:eastAsia="zh-CN"/>
        </w:rPr>
        <w:t>different</w:t>
      </w:r>
      <w:r w:rsidR="00802753">
        <w:rPr>
          <w:rFonts w:hint="eastAsia"/>
          <w:bCs/>
          <w:szCs w:val="20"/>
          <w:lang w:eastAsia="zh-CN"/>
        </w:rPr>
        <w:t xml:space="preserve"> RS</w:t>
      </w:r>
      <w:r>
        <w:rPr>
          <w:bCs/>
          <w:szCs w:val="20"/>
          <w:lang w:eastAsia="zh-CN"/>
        </w:rPr>
        <w:t xml:space="preserve"> may be </w:t>
      </w:r>
      <w:r w:rsidR="00802753">
        <w:rPr>
          <w:rFonts w:hint="eastAsia"/>
          <w:bCs/>
          <w:szCs w:val="20"/>
          <w:lang w:eastAsia="zh-CN"/>
        </w:rPr>
        <w:t xml:space="preserve">configured for measurement </w:t>
      </w:r>
      <w:r w:rsidR="00E704F7">
        <w:rPr>
          <w:bCs/>
          <w:szCs w:val="20"/>
          <w:lang w:eastAsia="zh-CN"/>
        </w:rPr>
        <w:t xml:space="preserve">corresponding to </w:t>
      </w:r>
      <w:r w:rsidR="00802753">
        <w:rPr>
          <w:rFonts w:hint="eastAsia"/>
          <w:bCs/>
          <w:szCs w:val="20"/>
          <w:lang w:eastAsia="zh-CN"/>
        </w:rPr>
        <w:t xml:space="preserve">different beam width, e.g. SSB configured for </w:t>
      </w:r>
      <w:r w:rsidR="00802753">
        <w:rPr>
          <w:bCs/>
          <w:szCs w:val="20"/>
          <w:lang w:eastAsia="zh-CN"/>
        </w:rPr>
        <w:t>wide</w:t>
      </w:r>
      <w:r w:rsidR="00802753">
        <w:rPr>
          <w:rFonts w:hint="eastAsia"/>
          <w:bCs/>
          <w:szCs w:val="20"/>
          <w:lang w:eastAsia="zh-CN"/>
        </w:rPr>
        <w:t xml:space="preserve"> beam and CSI-RS configured for narrow beam. To identify a geographical area of a </w:t>
      </w:r>
      <w:r w:rsidR="00802753">
        <w:rPr>
          <w:bCs/>
          <w:szCs w:val="20"/>
          <w:lang w:eastAsia="zh-CN"/>
        </w:rPr>
        <w:t>narrow</w:t>
      </w:r>
      <w:r w:rsidR="00802753">
        <w:rPr>
          <w:rFonts w:hint="eastAsia"/>
          <w:bCs/>
          <w:szCs w:val="20"/>
          <w:lang w:eastAsia="zh-CN"/>
        </w:rPr>
        <w:t xml:space="preserve"> beam, both wide beam </w:t>
      </w:r>
      <w:r w:rsidR="00802753">
        <w:rPr>
          <w:bCs/>
          <w:szCs w:val="20"/>
          <w:lang w:eastAsia="zh-CN"/>
        </w:rPr>
        <w:t>and</w:t>
      </w:r>
      <w:r w:rsidR="00802753">
        <w:rPr>
          <w:rFonts w:hint="eastAsia"/>
          <w:bCs/>
          <w:szCs w:val="20"/>
          <w:lang w:eastAsia="zh-CN"/>
        </w:rPr>
        <w:t xml:space="preserve"> narrow beam </w:t>
      </w:r>
      <w:r w:rsidR="00802753">
        <w:rPr>
          <w:bCs/>
          <w:szCs w:val="20"/>
          <w:lang w:eastAsia="zh-CN"/>
        </w:rPr>
        <w:t>index</w:t>
      </w:r>
      <w:r w:rsidR="00802753">
        <w:rPr>
          <w:rFonts w:hint="eastAsia"/>
          <w:bCs/>
          <w:szCs w:val="20"/>
          <w:lang w:eastAsia="zh-CN"/>
        </w:rPr>
        <w:t xml:space="preserve"> can be considered.</w:t>
      </w:r>
      <w:r>
        <w:rPr>
          <w:bCs/>
          <w:szCs w:val="20"/>
          <w:lang w:eastAsia="zh-CN"/>
        </w:rPr>
        <w:t xml:space="preserve"> Alternatively, an extended PRACH transmission may be used, where the UE repeats Msg1 on multiple RACH occasions (ROs) using the same </w:t>
      </w:r>
      <w:r w:rsidR="00E704F7">
        <w:rPr>
          <w:bCs/>
          <w:szCs w:val="20"/>
          <w:lang w:eastAsia="zh-CN"/>
        </w:rPr>
        <w:t xml:space="preserve">wider </w:t>
      </w:r>
      <w:r>
        <w:rPr>
          <w:bCs/>
          <w:szCs w:val="20"/>
          <w:lang w:eastAsia="zh-CN"/>
        </w:rPr>
        <w:t xml:space="preserve">spatial filter of </w:t>
      </w:r>
      <w:r w:rsidR="00E704F7">
        <w:rPr>
          <w:bCs/>
          <w:szCs w:val="20"/>
          <w:lang w:eastAsia="zh-CN"/>
        </w:rPr>
        <w:t xml:space="preserve">the </w:t>
      </w:r>
      <w:r>
        <w:rPr>
          <w:bCs/>
          <w:szCs w:val="20"/>
          <w:lang w:eastAsia="zh-CN"/>
        </w:rPr>
        <w:t xml:space="preserve">received SSB. The network may select the best narrow spatial filter for Msg2 transmission by </w:t>
      </w:r>
      <w:r w:rsidR="00223758">
        <w:rPr>
          <w:bCs/>
          <w:szCs w:val="20"/>
          <w:lang w:eastAsia="zh-CN"/>
        </w:rPr>
        <w:t xml:space="preserve">trying different spatial filters on the repeated Msg1 transmission on multiple ROs over the extended duration. Another technique may be to use </w:t>
      </w:r>
      <w:r w:rsidR="00223758" w:rsidRPr="00223758">
        <w:rPr>
          <w:bCs/>
          <w:szCs w:val="20"/>
          <w:lang w:eastAsia="zh-CN"/>
        </w:rPr>
        <w:t>a location assisted method</w:t>
      </w:r>
      <w:r w:rsidR="00E704F7">
        <w:rPr>
          <w:bCs/>
          <w:szCs w:val="20"/>
          <w:lang w:eastAsia="zh-CN"/>
        </w:rPr>
        <w:t xml:space="preserve"> for</w:t>
      </w:r>
      <w:r w:rsidR="00223758" w:rsidRPr="00223758">
        <w:rPr>
          <w:bCs/>
          <w:szCs w:val="20"/>
          <w:lang w:eastAsia="zh-CN"/>
        </w:rPr>
        <w:t xml:space="preserve"> assist</w:t>
      </w:r>
      <w:r w:rsidR="00E704F7">
        <w:rPr>
          <w:bCs/>
          <w:szCs w:val="20"/>
          <w:lang w:eastAsia="zh-CN"/>
        </w:rPr>
        <w:t>ing</w:t>
      </w:r>
      <w:r w:rsidR="00223758" w:rsidRPr="00223758">
        <w:rPr>
          <w:bCs/>
          <w:szCs w:val="20"/>
          <w:lang w:eastAsia="zh-CN"/>
        </w:rPr>
        <w:t xml:space="preserve"> the network to switch from wider to narrow beam for Msg2 transmission</w:t>
      </w:r>
      <w:r w:rsidR="00E704F7">
        <w:rPr>
          <w:bCs/>
          <w:szCs w:val="20"/>
          <w:lang w:eastAsia="zh-CN"/>
        </w:rPr>
        <w:t>,</w:t>
      </w:r>
      <w:r w:rsidR="00223758" w:rsidRPr="00223758">
        <w:rPr>
          <w:bCs/>
          <w:szCs w:val="20"/>
          <w:lang w:eastAsia="zh-CN"/>
        </w:rPr>
        <w:t xml:space="preserve"> when performing initial access procedure</w:t>
      </w:r>
      <w:r w:rsidR="00223758">
        <w:rPr>
          <w:bCs/>
          <w:szCs w:val="20"/>
          <w:lang w:eastAsia="zh-CN"/>
        </w:rPr>
        <w:t xml:space="preserve"> or in connected mode. Based on its own location and</w:t>
      </w:r>
      <w:r w:rsidR="00223758" w:rsidRPr="00223758">
        <w:rPr>
          <w:bCs/>
          <w:szCs w:val="20"/>
          <w:lang w:eastAsia="zh-CN"/>
        </w:rPr>
        <w:t xml:space="preserve"> a set of reference locations</w:t>
      </w:r>
      <w:r w:rsidR="00223758">
        <w:rPr>
          <w:bCs/>
          <w:szCs w:val="20"/>
          <w:lang w:eastAsia="zh-CN"/>
        </w:rPr>
        <w:t xml:space="preserve"> corresponding to the narrow beams within a wider beam, the UE may be able to indicate the suitable narrow beam for</w:t>
      </w:r>
      <w:r w:rsidR="00223758" w:rsidRPr="00223758">
        <w:rPr>
          <w:bCs/>
          <w:szCs w:val="20"/>
          <w:lang w:eastAsia="zh-CN"/>
        </w:rPr>
        <w:t xml:space="preserve"> Msg2 transmission</w:t>
      </w:r>
      <w:r w:rsidR="00223758">
        <w:rPr>
          <w:bCs/>
          <w:szCs w:val="20"/>
          <w:lang w:eastAsia="zh-CN"/>
        </w:rPr>
        <w:t>.</w:t>
      </w:r>
    </w:p>
    <w:p w14:paraId="12BEE8FA" w14:textId="15DB347F" w:rsidR="00A779BA" w:rsidRDefault="00A779BA" w:rsidP="00A779BA">
      <w:pPr>
        <w:rPr>
          <w:b/>
          <w:bCs/>
          <w:i/>
          <w:iCs/>
          <w:lang w:eastAsia="zh-CN"/>
        </w:rPr>
      </w:pPr>
      <w:bookmarkStart w:id="4" w:name="_Hlk181973605"/>
      <w:r w:rsidRPr="001073CC">
        <w:rPr>
          <w:rFonts w:hint="eastAsia"/>
          <w:b/>
          <w:bCs/>
          <w:i/>
          <w:iCs/>
          <w:lang w:eastAsia="zh-CN"/>
        </w:rPr>
        <w:t xml:space="preserve">Proposal </w:t>
      </w:r>
      <w:r w:rsidR="00C01840">
        <w:rPr>
          <w:rFonts w:hint="eastAsia"/>
          <w:b/>
          <w:bCs/>
          <w:i/>
          <w:iCs/>
          <w:lang w:eastAsia="zh-CN"/>
        </w:rPr>
        <w:t>4</w:t>
      </w:r>
      <w:r w:rsidRPr="001073CC">
        <w:rPr>
          <w:rFonts w:hint="eastAsia"/>
          <w:b/>
          <w:bCs/>
          <w:i/>
          <w:iCs/>
          <w:lang w:eastAsia="zh-CN"/>
        </w:rPr>
        <w:t xml:space="preserve">: </w:t>
      </w:r>
      <w:r>
        <w:rPr>
          <w:b/>
          <w:bCs/>
          <w:i/>
          <w:iCs/>
          <w:lang w:eastAsia="zh-CN"/>
        </w:rPr>
        <w:t>Support use of</w:t>
      </w:r>
      <w:r>
        <w:rPr>
          <w:rFonts w:hint="eastAsia"/>
          <w:b/>
          <w:bCs/>
          <w:i/>
          <w:iCs/>
          <w:lang w:eastAsia="zh-CN"/>
        </w:rPr>
        <w:t xml:space="preserve"> wide</w:t>
      </w:r>
      <w:r>
        <w:rPr>
          <w:b/>
          <w:bCs/>
          <w:i/>
          <w:iCs/>
          <w:lang w:eastAsia="zh-CN"/>
        </w:rPr>
        <w:t>r</w:t>
      </w:r>
      <w:r>
        <w:rPr>
          <w:rFonts w:hint="eastAsia"/>
          <w:b/>
          <w:bCs/>
          <w:i/>
          <w:iCs/>
          <w:lang w:eastAsia="zh-CN"/>
        </w:rPr>
        <w:t xml:space="preserve"> beam</w:t>
      </w:r>
      <w:r>
        <w:rPr>
          <w:b/>
          <w:bCs/>
          <w:i/>
          <w:iCs/>
          <w:lang w:eastAsia="zh-CN"/>
        </w:rPr>
        <w:t xml:space="preserve"> for common channel </w:t>
      </w:r>
      <w:proofErr w:type="spellStart"/>
      <w:r>
        <w:rPr>
          <w:b/>
          <w:bCs/>
          <w:i/>
          <w:iCs/>
          <w:lang w:eastAsia="zh-CN"/>
        </w:rPr>
        <w:t>signalling</w:t>
      </w:r>
      <w:proofErr w:type="spellEnd"/>
      <w:r>
        <w:rPr>
          <w:rFonts w:hint="eastAsia"/>
          <w:b/>
          <w:bCs/>
          <w:i/>
          <w:iCs/>
          <w:lang w:eastAsia="zh-CN"/>
        </w:rPr>
        <w:t xml:space="preserve"> and </w:t>
      </w:r>
      <w:r>
        <w:rPr>
          <w:b/>
          <w:bCs/>
          <w:i/>
          <w:iCs/>
          <w:lang w:eastAsia="zh-CN"/>
        </w:rPr>
        <w:t>the use of narrow</w:t>
      </w:r>
      <w:r>
        <w:rPr>
          <w:rFonts w:hint="eastAsia"/>
          <w:b/>
          <w:bCs/>
          <w:i/>
          <w:iCs/>
          <w:lang w:eastAsia="zh-CN"/>
        </w:rPr>
        <w:t xml:space="preserve"> beam</w:t>
      </w:r>
      <w:r>
        <w:rPr>
          <w:b/>
          <w:bCs/>
          <w:i/>
          <w:iCs/>
          <w:lang w:eastAsia="zh-CN"/>
        </w:rPr>
        <w:t xml:space="preserve">s for UL/DL dedicated channels </w:t>
      </w:r>
      <w:r w:rsidRPr="00A779BA">
        <w:rPr>
          <w:b/>
          <w:bCs/>
          <w:i/>
          <w:iCs/>
          <w:lang w:val="en-GB" w:eastAsia="zh-CN"/>
        </w:rPr>
        <w:t>as an alternative to SSB periodicity extension</w:t>
      </w:r>
      <w:r w:rsidRPr="001073CC">
        <w:rPr>
          <w:rFonts w:hint="eastAsia"/>
          <w:b/>
          <w:bCs/>
          <w:i/>
          <w:iCs/>
          <w:lang w:eastAsia="zh-CN"/>
        </w:rPr>
        <w:t>.</w:t>
      </w:r>
    </w:p>
    <w:p w14:paraId="52B10FF5" w14:textId="74ED4737" w:rsidR="00A779BA" w:rsidRDefault="00A779BA" w:rsidP="00A779BA">
      <w:pPr>
        <w:rPr>
          <w:b/>
          <w:bCs/>
          <w:i/>
          <w:iCs/>
          <w:lang w:eastAsia="zh-CN"/>
        </w:rPr>
      </w:pPr>
      <w:r w:rsidRPr="001073CC">
        <w:rPr>
          <w:rFonts w:hint="eastAsia"/>
          <w:b/>
          <w:bCs/>
          <w:i/>
          <w:iCs/>
          <w:lang w:eastAsia="zh-CN"/>
        </w:rPr>
        <w:t xml:space="preserve">Proposal </w:t>
      </w:r>
      <w:r w:rsidR="00C01840">
        <w:rPr>
          <w:rFonts w:hint="eastAsia"/>
          <w:b/>
          <w:bCs/>
          <w:i/>
          <w:iCs/>
          <w:lang w:eastAsia="zh-CN"/>
        </w:rPr>
        <w:t>5</w:t>
      </w:r>
      <w:r w:rsidRPr="001073CC">
        <w:rPr>
          <w:rFonts w:hint="eastAsia"/>
          <w:b/>
          <w:bCs/>
          <w:i/>
          <w:iCs/>
          <w:lang w:eastAsia="zh-CN"/>
        </w:rPr>
        <w:t xml:space="preserve">: </w:t>
      </w:r>
      <w:r>
        <w:rPr>
          <w:b/>
          <w:bCs/>
          <w:i/>
          <w:iCs/>
          <w:lang w:eastAsia="zh-CN"/>
        </w:rPr>
        <w:t xml:space="preserve">RAN1 to further study at least the following methods to select a narrow beam within a wider </w:t>
      </w:r>
      <w:proofErr w:type="gramStart"/>
      <w:r>
        <w:rPr>
          <w:b/>
          <w:bCs/>
          <w:i/>
          <w:iCs/>
          <w:lang w:eastAsia="zh-CN"/>
        </w:rPr>
        <w:t>beam;</w:t>
      </w:r>
      <w:proofErr w:type="gramEnd"/>
    </w:p>
    <w:p w14:paraId="36A8F876" w14:textId="0E2789AA" w:rsidR="00A779BA" w:rsidRPr="00A779BA" w:rsidRDefault="00A779BA" w:rsidP="00A779BA">
      <w:pPr>
        <w:pStyle w:val="af2"/>
        <w:numPr>
          <w:ilvl w:val="0"/>
          <w:numId w:val="50"/>
        </w:numPr>
        <w:rPr>
          <w:rFonts w:ascii="Times New Roman" w:hAnsi="Times New Roman"/>
          <w:b/>
          <w:bCs/>
          <w:i/>
          <w:iCs/>
          <w:lang w:eastAsia="zh-CN"/>
        </w:rPr>
      </w:pPr>
      <w:r w:rsidRPr="00A779BA">
        <w:rPr>
          <w:rFonts w:ascii="Times New Roman" w:hAnsi="Times New Roman"/>
          <w:b/>
          <w:bCs/>
          <w:i/>
          <w:iCs/>
          <w:lang w:eastAsia="zh-CN"/>
        </w:rPr>
        <w:t>Repeated PRACH transmission over extended duration</w:t>
      </w:r>
    </w:p>
    <w:p w14:paraId="52B26936" w14:textId="3FDDA7D2" w:rsidR="00A779BA" w:rsidRPr="00A779BA" w:rsidRDefault="00A779BA" w:rsidP="00A779BA">
      <w:pPr>
        <w:pStyle w:val="af2"/>
        <w:numPr>
          <w:ilvl w:val="0"/>
          <w:numId w:val="50"/>
        </w:numPr>
        <w:rPr>
          <w:rFonts w:ascii="Times New Roman" w:hAnsi="Times New Roman"/>
          <w:b/>
          <w:bCs/>
          <w:i/>
          <w:iCs/>
          <w:lang w:val="en-GB" w:eastAsia="zh-CN"/>
        </w:rPr>
      </w:pPr>
      <w:r w:rsidRPr="00A779BA">
        <w:rPr>
          <w:rFonts w:ascii="Times New Roman" w:hAnsi="Times New Roman"/>
          <w:b/>
          <w:bCs/>
          <w:i/>
          <w:iCs/>
          <w:lang w:val="en-GB" w:eastAsia="zh-CN"/>
        </w:rPr>
        <w:t>Use of reference locations within the coverage of a wider beam</w:t>
      </w:r>
    </w:p>
    <w:p w14:paraId="11D27DDD" w14:textId="4414962D" w:rsidR="00A779BA" w:rsidRPr="00A779BA" w:rsidRDefault="00A779BA" w:rsidP="00A779BA">
      <w:pPr>
        <w:pStyle w:val="af2"/>
        <w:numPr>
          <w:ilvl w:val="0"/>
          <w:numId w:val="50"/>
        </w:numPr>
        <w:rPr>
          <w:rFonts w:ascii="Times New Roman" w:hAnsi="Times New Roman"/>
          <w:b/>
          <w:bCs/>
          <w:i/>
          <w:iCs/>
          <w:lang w:val="en-GB" w:eastAsia="zh-CN"/>
        </w:rPr>
      </w:pPr>
      <w:r>
        <w:rPr>
          <w:rFonts w:ascii="Times New Roman" w:hAnsi="Times New Roman"/>
          <w:b/>
          <w:bCs/>
          <w:i/>
          <w:iCs/>
          <w:lang w:val="en-GB" w:eastAsia="zh-CN"/>
        </w:rPr>
        <w:t>Association of a set of r</w:t>
      </w:r>
      <w:r w:rsidRPr="00A779BA">
        <w:rPr>
          <w:rFonts w:ascii="Times New Roman" w:hAnsi="Times New Roman"/>
          <w:b/>
          <w:bCs/>
          <w:i/>
          <w:iCs/>
          <w:lang w:val="en-GB" w:eastAsia="zh-CN"/>
        </w:rPr>
        <w:t>eference signal</w:t>
      </w:r>
      <w:r>
        <w:rPr>
          <w:rFonts w:ascii="Times New Roman" w:hAnsi="Times New Roman"/>
          <w:b/>
          <w:bCs/>
          <w:i/>
          <w:iCs/>
          <w:lang w:val="en-GB" w:eastAsia="zh-CN"/>
        </w:rPr>
        <w:t>s</w:t>
      </w:r>
      <w:r w:rsidR="000E1194">
        <w:rPr>
          <w:rFonts w:ascii="Times New Roman" w:hAnsi="Times New Roman" w:hint="eastAsia"/>
          <w:b/>
          <w:bCs/>
          <w:i/>
          <w:iCs/>
          <w:lang w:val="en-GB" w:eastAsia="zh-CN"/>
        </w:rPr>
        <w:t xml:space="preserve"> to narrow beams</w:t>
      </w:r>
      <w:r>
        <w:rPr>
          <w:rFonts w:ascii="Times New Roman" w:hAnsi="Times New Roman"/>
          <w:b/>
          <w:bCs/>
          <w:i/>
          <w:iCs/>
          <w:lang w:val="en-GB" w:eastAsia="zh-CN"/>
        </w:rPr>
        <w:t xml:space="preserve"> </w:t>
      </w:r>
      <w:r w:rsidRPr="00A779BA">
        <w:rPr>
          <w:rFonts w:ascii="Times New Roman" w:hAnsi="Times New Roman"/>
          <w:b/>
          <w:bCs/>
          <w:i/>
          <w:iCs/>
          <w:lang w:val="en-GB" w:eastAsia="zh-CN"/>
        </w:rPr>
        <w:t>within the coverage of a wider beam</w:t>
      </w:r>
    </w:p>
    <w:p w14:paraId="3091E35F" w14:textId="0B1F1FA0" w:rsidR="001073CC" w:rsidRDefault="001073CC" w:rsidP="00F84745">
      <w:pPr>
        <w:rPr>
          <w:b/>
          <w:bCs/>
          <w:i/>
          <w:iCs/>
          <w:lang w:eastAsia="zh-CN"/>
        </w:rPr>
      </w:pPr>
      <w:r w:rsidRPr="001073CC">
        <w:rPr>
          <w:rFonts w:hint="eastAsia"/>
          <w:b/>
          <w:bCs/>
          <w:i/>
          <w:iCs/>
          <w:lang w:eastAsia="zh-CN"/>
        </w:rPr>
        <w:t xml:space="preserve">Proposal </w:t>
      </w:r>
      <w:r w:rsidR="00C01840">
        <w:rPr>
          <w:rFonts w:hint="eastAsia"/>
          <w:b/>
          <w:bCs/>
          <w:i/>
          <w:iCs/>
          <w:lang w:eastAsia="zh-CN"/>
        </w:rPr>
        <w:t>6</w:t>
      </w:r>
      <w:r w:rsidRPr="001073CC">
        <w:rPr>
          <w:rFonts w:hint="eastAsia"/>
          <w:b/>
          <w:bCs/>
          <w:i/>
          <w:iCs/>
          <w:lang w:eastAsia="zh-CN"/>
        </w:rPr>
        <w:t xml:space="preserve">: </w:t>
      </w:r>
      <w:r w:rsidR="00802753">
        <w:rPr>
          <w:rFonts w:hint="eastAsia"/>
          <w:b/>
          <w:bCs/>
          <w:i/>
          <w:iCs/>
          <w:lang w:eastAsia="zh-CN"/>
        </w:rPr>
        <w:t xml:space="preserve">Consider time </w:t>
      </w:r>
      <w:r w:rsidR="00802753">
        <w:rPr>
          <w:b/>
          <w:bCs/>
          <w:i/>
          <w:iCs/>
          <w:lang w:eastAsia="zh-CN"/>
        </w:rPr>
        <w:t>resource</w:t>
      </w:r>
      <w:r w:rsidR="00802753">
        <w:rPr>
          <w:rFonts w:hint="eastAsia"/>
          <w:b/>
          <w:bCs/>
          <w:i/>
          <w:iCs/>
          <w:lang w:eastAsia="zh-CN"/>
        </w:rPr>
        <w:t xml:space="preserve"> division between wide beam and </w:t>
      </w:r>
      <w:r w:rsidR="00802753">
        <w:rPr>
          <w:b/>
          <w:bCs/>
          <w:i/>
          <w:iCs/>
          <w:lang w:eastAsia="zh-CN"/>
        </w:rPr>
        <w:t>narrow</w:t>
      </w:r>
      <w:r w:rsidR="00802753">
        <w:rPr>
          <w:rFonts w:hint="eastAsia"/>
          <w:b/>
          <w:bCs/>
          <w:i/>
          <w:iCs/>
          <w:lang w:eastAsia="zh-CN"/>
        </w:rPr>
        <w:t xml:space="preserve"> beam</w:t>
      </w:r>
      <w:r w:rsidRPr="001073CC">
        <w:rPr>
          <w:rFonts w:hint="eastAsia"/>
          <w:b/>
          <w:bCs/>
          <w:i/>
          <w:iCs/>
          <w:lang w:eastAsia="zh-CN"/>
        </w:rPr>
        <w:t>.</w:t>
      </w:r>
    </w:p>
    <w:p w14:paraId="18DED135" w14:textId="3E54C2AE" w:rsidR="00802753" w:rsidRPr="00802753" w:rsidRDefault="00802753" w:rsidP="00F84745">
      <w:pPr>
        <w:rPr>
          <w:b/>
          <w:bCs/>
          <w:i/>
          <w:iCs/>
          <w:lang w:eastAsia="zh-CN"/>
        </w:rPr>
      </w:pPr>
      <w:r>
        <w:rPr>
          <w:rFonts w:hint="eastAsia"/>
          <w:b/>
          <w:bCs/>
          <w:i/>
          <w:iCs/>
          <w:lang w:eastAsia="zh-CN"/>
        </w:rPr>
        <w:t xml:space="preserve">Proposal </w:t>
      </w:r>
      <w:r w:rsidR="00C01840">
        <w:rPr>
          <w:rFonts w:hint="eastAsia"/>
          <w:b/>
          <w:bCs/>
          <w:i/>
          <w:iCs/>
          <w:lang w:eastAsia="zh-CN"/>
        </w:rPr>
        <w:t>7</w:t>
      </w:r>
      <w:r>
        <w:rPr>
          <w:rFonts w:hint="eastAsia"/>
          <w:b/>
          <w:bCs/>
          <w:i/>
          <w:iCs/>
          <w:lang w:eastAsia="zh-CN"/>
        </w:rPr>
        <w:t xml:space="preserve">: Geographical area identification for </w:t>
      </w:r>
      <w:r>
        <w:rPr>
          <w:b/>
          <w:bCs/>
          <w:i/>
          <w:iCs/>
          <w:lang w:eastAsia="zh-CN"/>
        </w:rPr>
        <w:t>narrow</w:t>
      </w:r>
      <w:r>
        <w:rPr>
          <w:rFonts w:hint="eastAsia"/>
          <w:b/>
          <w:bCs/>
          <w:i/>
          <w:iCs/>
          <w:lang w:eastAsia="zh-CN"/>
        </w:rPr>
        <w:t xml:space="preserve"> beam can consider both wide beam index and </w:t>
      </w:r>
      <w:r>
        <w:rPr>
          <w:b/>
          <w:bCs/>
          <w:i/>
          <w:iCs/>
          <w:lang w:eastAsia="zh-CN"/>
        </w:rPr>
        <w:t>narrow</w:t>
      </w:r>
      <w:r>
        <w:rPr>
          <w:rFonts w:hint="eastAsia"/>
          <w:b/>
          <w:bCs/>
          <w:i/>
          <w:iCs/>
          <w:lang w:eastAsia="zh-CN"/>
        </w:rPr>
        <w:t xml:space="preserve"> beam index.</w:t>
      </w:r>
    </w:p>
    <w:bookmarkEnd w:id="4"/>
    <w:p w14:paraId="4032B43E" w14:textId="38F2DA11" w:rsidR="00FB7C06" w:rsidRDefault="004F6BF0" w:rsidP="00FB7C06">
      <w:pPr>
        <w:rPr>
          <w:lang w:eastAsia="zh-CN"/>
        </w:rPr>
      </w:pPr>
      <w:r>
        <w:rPr>
          <w:rFonts w:hint="eastAsia"/>
          <w:lang w:eastAsia="zh-CN"/>
        </w:rPr>
        <w:t>T</w:t>
      </w:r>
      <w:r>
        <w:rPr>
          <w:lang w:eastAsia="zh-CN"/>
        </w:rPr>
        <w:t>here are also some discussions on reuse NES techniques for beam hopping</w:t>
      </w:r>
      <w:r w:rsidR="00A90818">
        <w:rPr>
          <w:lang w:eastAsia="zh-CN"/>
        </w:rPr>
        <w:t xml:space="preserve">. In the WID, it is proposed to support dynamic/flexible beam adaptation. It may contain beam width change, beam on/off, and beam power change. </w:t>
      </w:r>
      <w:r w:rsidR="009258DC">
        <w:rPr>
          <w:lang w:eastAsia="zh-CN"/>
        </w:rPr>
        <w:t>In NES techniques, spatial domain and power domain adaptation is specified in R18, and it mainly relies on configuration of CSI-RS resource, CSI-RS resource set, power ratio between CSI-RS and PDSCH</w:t>
      </w:r>
      <w:r w:rsidR="009258DC">
        <w:rPr>
          <w:rFonts w:hint="eastAsia"/>
          <w:lang w:eastAsia="zh-CN"/>
        </w:rPr>
        <w:t>.</w:t>
      </w:r>
      <w:r w:rsidR="009258DC">
        <w:rPr>
          <w:lang w:eastAsia="zh-CN"/>
        </w:rPr>
        <w:t xml:space="preserve"> However, the association between RS and beam in legacy NR network and in NTN </w:t>
      </w:r>
      <w:r w:rsidR="00E10149">
        <w:rPr>
          <w:lang w:eastAsia="zh-CN"/>
        </w:rPr>
        <w:t>may be</w:t>
      </w:r>
      <w:r w:rsidR="009258DC">
        <w:rPr>
          <w:lang w:eastAsia="zh-CN"/>
        </w:rPr>
        <w:t xml:space="preserve"> different, </w:t>
      </w:r>
      <w:r w:rsidR="0092320B">
        <w:rPr>
          <w:lang w:eastAsia="zh-CN"/>
        </w:rPr>
        <w:t>as there is no necessity for multiple NR beams in a satellite beam</w:t>
      </w:r>
      <w:r w:rsidR="00E10149">
        <w:rPr>
          <w:lang w:eastAsia="zh-CN"/>
        </w:rPr>
        <w:t>, s</w:t>
      </w:r>
      <w:r w:rsidR="0092320B">
        <w:rPr>
          <w:lang w:eastAsia="zh-CN"/>
        </w:rPr>
        <w:t>o the principle of spatial domain and power domain adaptation can be reused, while detailed schemes may be different, e.g. beam index and explicit power value indication may be necessary for NR NTN.</w:t>
      </w:r>
    </w:p>
    <w:p w14:paraId="00B1E2E9" w14:textId="00389A22" w:rsidR="0092320B" w:rsidRPr="00B87B48" w:rsidRDefault="0092320B" w:rsidP="00FB7C06">
      <w:pPr>
        <w:rPr>
          <w:b/>
          <w:bCs/>
          <w:i/>
          <w:iCs/>
          <w:lang w:eastAsia="zh-CN"/>
        </w:rPr>
      </w:pPr>
      <w:r w:rsidRPr="0092320B">
        <w:rPr>
          <w:rFonts w:hint="eastAsia"/>
          <w:b/>
          <w:bCs/>
          <w:i/>
          <w:iCs/>
          <w:lang w:eastAsia="zh-CN"/>
        </w:rPr>
        <w:t>P</w:t>
      </w:r>
      <w:r w:rsidRPr="0092320B">
        <w:rPr>
          <w:b/>
          <w:bCs/>
          <w:i/>
          <w:iCs/>
          <w:lang w:eastAsia="zh-CN"/>
        </w:rPr>
        <w:t xml:space="preserve">roposal </w:t>
      </w:r>
      <w:r w:rsidR="00C01840">
        <w:rPr>
          <w:rFonts w:hint="eastAsia"/>
          <w:b/>
          <w:bCs/>
          <w:i/>
          <w:iCs/>
          <w:lang w:eastAsia="zh-CN"/>
        </w:rPr>
        <w:t>8</w:t>
      </w:r>
      <w:r w:rsidRPr="0092320B">
        <w:rPr>
          <w:b/>
          <w:bCs/>
          <w:i/>
          <w:iCs/>
          <w:lang w:eastAsia="zh-CN"/>
        </w:rPr>
        <w:t>: Consider beam index and power value indication for spatial/power domain beam adaptation in NR NTN.</w:t>
      </w:r>
    </w:p>
    <w:p w14:paraId="01AA1A99" w14:textId="02973233" w:rsidR="00C361C6" w:rsidRDefault="0092320B" w:rsidP="00FB7C06">
      <w:pPr>
        <w:rPr>
          <w:lang w:eastAsia="zh-CN"/>
        </w:rPr>
      </w:pPr>
      <w:r>
        <w:rPr>
          <w:rFonts w:hint="eastAsia"/>
          <w:lang w:eastAsia="zh-CN"/>
        </w:rPr>
        <w:t>T</w:t>
      </w:r>
      <w:r>
        <w:rPr>
          <w:lang w:eastAsia="zh-CN"/>
        </w:rPr>
        <w:t>here are also discussion</w:t>
      </w:r>
      <w:r w:rsidR="00E10149">
        <w:rPr>
          <w:lang w:eastAsia="zh-CN"/>
        </w:rPr>
        <w:t>s</w:t>
      </w:r>
      <w:r>
        <w:rPr>
          <w:lang w:eastAsia="zh-CN"/>
        </w:rPr>
        <w:t xml:space="preserve"> related to time domain adaptation. In R18, NES, cell DTX/DRX is indicated by group common DCI.</w:t>
      </w:r>
      <w:r w:rsidR="00C361C6">
        <w:rPr>
          <w:lang w:eastAsia="zh-CN"/>
        </w:rPr>
        <w:t xml:space="preserve"> From our perspective, at least satellite beam level DTX/DRX is necessary for NR NTN as different satellite beams may be associated with same cell id and they may apply different on-off pattern</w:t>
      </w:r>
      <w:r w:rsidR="00E10149">
        <w:rPr>
          <w:lang w:eastAsia="zh-CN"/>
        </w:rPr>
        <w:t>s</w:t>
      </w:r>
      <w:r w:rsidR="00C361C6">
        <w:rPr>
          <w:lang w:eastAsia="zh-CN"/>
        </w:rPr>
        <w:t>.</w:t>
      </w:r>
    </w:p>
    <w:p w14:paraId="19062B58" w14:textId="705B6606" w:rsidR="00C361C6" w:rsidRPr="00B87B48" w:rsidRDefault="00C361C6" w:rsidP="00FB7C06">
      <w:pPr>
        <w:rPr>
          <w:b/>
          <w:bCs/>
          <w:i/>
          <w:iCs/>
          <w:lang w:eastAsia="zh-CN"/>
        </w:rPr>
      </w:pPr>
      <w:r w:rsidRPr="00C361C6">
        <w:rPr>
          <w:rFonts w:hint="eastAsia"/>
          <w:b/>
          <w:bCs/>
          <w:i/>
          <w:iCs/>
          <w:lang w:eastAsia="zh-CN"/>
        </w:rPr>
        <w:t>P</w:t>
      </w:r>
      <w:r w:rsidRPr="00C361C6">
        <w:rPr>
          <w:b/>
          <w:bCs/>
          <w:i/>
          <w:iCs/>
          <w:lang w:eastAsia="zh-CN"/>
        </w:rPr>
        <w:t xml:space="preserve">roposal </w:t>
      </w:r>
      <w:r w:rsidR="00C01840">
        <w:rPr>
          <w:rFonts w:hint="eastAsia"/>
          <w:b/>
          <w:bCs/>
          <w:i/>
          <w:iCs/>
          <w:lang w:eastAsia="zh-CN"/>
        </w:rPr>
        <w:t>9</w:t>
      </w:r>
      <w:r w:rsidRPr="00C361C6">
        <w:rPr>
          <w:b/>
          <w:bCs/>
          <w:i/>
          <w:iCs/>
          <w:lang w:eastAsia="zh-CN"/>
        </w:rPr>
        <w:t>: Consider satellite beam level DTX/DRX.</w:t>
      </w:r>
    </w:p>
    <w:p w14:paraId="1F8CB4A0" w14:textId="3CACEDA2" w:rsidR="0092320B" w:rsidRDefault="003A7562" w:rsidP="00FB7C06">
      <w:pPr>
        <w:rPr>
          <w:lang w:eastAsia="zh-CN"/>
        </w:rPr>
      </w:pPr>
      <w:r>
        <w:rPr>
          <w:lang w:eastAsia="zh-CN"/>
        </w:rPr>
        <w:t xml:space="preserve">If there </w:t>
      </w:r>
      <w:proofErr w:type="gramStart"/>
      <w:r>
        <w:rPr>
          <w:lang w:eastAsia="zh-CN"/>
        </w:rPr>
        <w:t>is</w:t>
      </w:r>
      <w:proofErr w:type="gramEnd"/>
      <w:r>
        <w:rPr>
          <w:lang w:eastAsia="zh-CN"/>
        </w:rPr>
        <w:t xml:space="preserve"> no satellite beams with common message only, then there will be some difference</w:t>
      </w:r>
      <w:r w:rsidR="00021A9C">
        <w:rPr>
          <w:lang w:eastAsia="zh-CN"/>
        </w:rPr>
        <w:t>s</w:t>
      </w:r>
      <w:r>
        <w:rPr>
          <w:lang w:eastAsia="zh-CN"/>
        </w:rPr>
        <w:t xml:space="preserve"> between NR NTN and TN. Some channel/RS can be transmitted in TN as anyway there is power in TN, and the harm is power is not saved. </w:t>
      </w:r>
      <w:proofErr w:type="gramStart"/>
      <w:r>
        <w:rPr>
          <w:lang w:eastAsia="zh-CN"/>
        </w:rPr>
        <w:t>However</w:t>
      </w:r>
      <w:proofErr w:type="gramEnd"/>
      <w:r>
        <w:rPr>
          <w:lang w:eastAsia="zh-CN"/>
        </w:rPr>
        <w:t xml:space="preserve"> in NR NTN, due to power and feeder link bandwidth restriction, the active </w:t>
      </w:r>
      <w:r>
        <w:rPr>
          <w:lang w:eastAsia="zh-CN"/>
        </w:rPr>
        <w:lastRenderedPageBreak/>
        <w:t xml:space="preserve">beam ratio is limited, and the satellite beam with on status is also limited. And if a satellite beam is in off status, it can’t transmit anything. </w:t>
      </w:r>
      <w:proofErr w:type="gramStart"/>
      <w:r>
        <w:rPr>
          <w:lang w:eastAsia="zh-CN"/>
        </w:rPr>
        <w:t>So</w:t>
      </w:r>
      <w:proofErr w:type="gramEnd"/>
      <w:r>
        <w:rPr>
          <w:lang w:eastAsia="zh-CN"/>
        </w:rPr>
        <w:t xml:space="preserve"> some exception cases should be reconsidered.</w:t>
      </w:r>
    </w:p>
    <w:p w14:paraId="33AF6C75" w14:textId="6D54C424" w:rsidR="003A7562" w:rsidRDefault="003A7562" w:rsidP="00FB7C06">
      <w:pPr>
        <w:rPr>
          <w:b/>
          <w:bCs/>
          <w:i/>
          <w:iCs/>
          <w:lang w:eastAsia="zh-CN"/>
        </w:rPr>
      </w:pPr>
      <w:r w:rsidRPr="00EE3961">
        <w:rPr>
          <w:rFonts w:hint="eastAsia"/>
          <w:b/>
          <w:bCs/>
          <w:i/>
          <w:iCs/>
          <w:lang w:eastAsia="zh-CN"/>
        </w:rPr>
        <w:t>P</w:t>
      </w:r>
      <w:r w:rsidRPr="00EE3961">
        <w:rPr>
          <w:b/>
          <w:bCs/>
          <w:i/>
          <w:iCs/>
          <w:lang w:eastAsia="zh-CN"/>
        </w:rPr>
        <w:t xml:space="preserve">roposal </w:t>
      </w:r>
      <w:r w:rsidR="00C01840">
        <w:rPr>
          <w:rFonts w:hint="eastAsia"/>
          <w:b/>
          <w:bCs/>
          <w:i/>
          <w:iCs/>
          <w:lang w:eastAsia="zh-CN"/>
        </w:rPr>
        <w:t>10</w:t>
      </w:r>
      <w:r w:rsidRPr="00EE3961">
        <w:rPr>
          <w:b/>
          <w:bCs/>
          <w:i/>
          <w:iCs/>
          <w:lang w:eastAsia="zh-CN"/>
        </w:rPr>
        <w:t xml:space="preserve">: </w:t>
      </w:r>
      <w:r w:rsidR="00EE3961" w:rsidRPr="00EE3961">
        <w:rPr>
          <w:b/>
          <w:bCs/>
          <w:i/>
          <w:iCs/>
          <w:lang w:eastAsia="zh-CN"/>
        </w:rPr>
        <w:t>RAN1 to define UE behaviors in off status of a satellite beam.</w:t>
      </w:r>
    </w:p>
    <w:p w14:paraId="6DE79C01" w14:textId="18ECF1F6" w:rsidR="006935AD" w:rsidRDefault="00021A9C" w:rsidP="006935AD">
      <w:pPr>
        <w:rPr>
          <w:lang w:eastAsia="zh-CN"/>
        </w:rPr>
      </w:pPr>
      <w:r>
        <w:rPr>
          <w:lang w:eastAsia="zh-CN"/>
        </w:rPr>
        <w:t>T</w:t>
      </w:r>
      <w:r w:rsidR="006935AD">
        <w:rPr>
          <w:lang w:eastAsia="zh-CN"/>
        </w:rPr>
        <w:t>here is large propagation delay in NTN network, it may be not suitable to discard any possible transmission/reception at the off-period and rely on a new scheduling. Large delay will be introduced if purely relying on legacy methods. Additionally, there may be DL Tx power change in R19 NTN, which may be indicated in addition to the on-off pattern.</w:t>
      </w:r>
    </w:p>
    <w:p w14:paraId="6958C78D" w14:textId="51E12987" w:rsidR="006935AD" w:rsidRPr="009A15B8" w:rsidRDefault="006935AD" w:rsidP="006935AD">
      <w:pPr>
        <w:rPr>
          <w:b/>
          <w:bCs/>
          <w:i/>
          <w:iCs/>
          <w:lang w:eastAsia="zh-CN"/>
        </w:rPr>
      </w:pPr>
      <w:bookmarkStart w:id="5" w:name="_Hlk158106673"/>
      <w:r w:rsidRPr="009A15B8">
        <w:rPr>
          <w:rFonts w:hint="eastAsia"/>
          <w:b/>
          <w:bCs/>
          <w:i/>
          <w:iCs/>
          <w:lang w:eastAsia="zh-CN"/>
        </w:rPr>
        <w:t>P</w:t>
      </w:r>
      <w:r w:rsidRPr="009A15B8">
        <w:rPr>
          <w:b/>
          <w:bCs/>
          <w:i/>
          <w:iCs/>
          <w:lang w:eastAsia="zh-CN"/>
        </w:rPr>
        <w:t xml:space="preserve">roposal </w:t>
      </w:r>
      <w:r w:rsidR="0081224A">
        <w:rPr>
          <w:rFonts w:hint="eastAsia"/>
          <w:b/>
          <w:bCs/>
          <w:i/>
          <w:iCs/>
          <w:lang w:eastAsia="zh-CN"/>
        </w:rPr>
        <w:t>1</w:t>
      </w:r>
      <w:r w:rsidR="00C01840">
        <w:rPr>
          <w:rFonts w:hint="eastAsia"/>
          <w:b/>
          <w:bCs/>
          <w:i/>
          <w:iCs/>
          <w:lang w:eastAsia="zh-CN"/>
        </w:rPr>
        <w:t>1</w:t>
      </w:r>
      <w:r w:rsidRPr="009A15B8">
        <w:rPr>
          <w:b/>
          <w:bCs/>
          <w:i/>
          <w:iCs/>
          <w:lang w:eastAsia="zh-CN"/>
        </w:rPr>
        <w:t xml:space="preserve">: Consider the impact of large propagation delay and dynamic DL </w:t>
      </w:r>
      <w:r w:rsidRPr="009A15B8">
        <w:rPr>
          <w:rFonts w:hint="eastAsia"/>
          <w:b/>
          <w:bCs/>
          <w:i/>
          <w:iCs/>
          <w:lang w:eastAsia="zh-CN"/>
        </w:rPr>
        <w:t>Tx</w:t>
      </w:r>
      <w:r w:rsidRPr="009A15B8">
        <w:rPr>
          <w:b/>
          <w:bCs/>
          <w:i/>
          <w:iCs/>
          <w:lang w:eastAsia="zh-CN"/>
        </w:rPr>
        <w:t xml:space="preserve"> power change </w:t>
      </w:r>
      <w:r>
        <w:rPr>
          <w:b/>
          <w:bCs/>
          <w:i/>
          <w:iCs/>
          <w:lang w:eastAsia="zh-CN"/>
        </w:rPr>
        <w:t xml:space="preserve">in addition </w:t>
      </w:r>
      <w:r w:rsidRPr="009A15B8">
        <w:rPr>
          <w:b/>
          <w:bCs/>
          <w:i/>
          <w:iCs/>
          <w:lang w:eastAsia="zh-CN"/>
        </w:rPr>
        <w:t>to on-off pattern indication in R19 NR NTN.</w:t>
      </w:r>
    </w:p>
    <w:bookmarkEnd w:id="5"/>
    <w:p w14:paraId="44F77D2C" w14:textId="1EA7B442" w:rsidR="00FB7C06" w:rsidRPr="00FB7C06" w:rsidRDefault="00FB7C06" w:rsidP="00FB7C06">
      <w:pPr>
        <w:pStyle w:val="2"/>
        <w:numPr>
          <w:ilvl w:val="1"/>
          <w:numId w:val="4"/>
        </w:numPr>
        <w:rPr>
          <w:rFonts w:ascii="Arial" w:hAnsi="Arial" w:cs="Arial"/>
          <w:lang w:eastAsia="zh-CN"/>
        </w:rPr>
      </w:pPr>
      <w:r w:rsidRPr="00FB7C06">
        <w:rPr>
          <w:rFonts w:ascii="Arial" w:hAnsi="Arial" w:cs="Arial"/>
          <w:lang w:eastAsia="zh-CN"/>
        </w:rPr>
        <w:t>Link level enhancement</w:t>
      </w:r>
    </w:p>
    <w:p w14:paraId="41F8E80D" w14:textId="77777777" w:rsidR="00880059" w:rsidRDefault="00A42BE2" w:rsidP="00982B5C">
      <w:pPr>
        <w:rPr>
          <w:bCs/>
          <w:szCs w:val="20"/>
          <w:lang w:eastAsia="zh-CN"/>
        </w:rPr>
      </w:pPr>
      <w:r>
        <w:rPr>
          <w:rFonts w:hint="eastAsia"/>
          <w:lang w:eastAsia="zh-CN"/>
        </w:rPr>
        <w:t xml:space="preserve">It is already agreed that link level enhancement is necessary for </w:t>
      </w:r>
      <w:r w:rsidR="00802753" w:rsidRPr="00D55AF8">
        <w:rPr>
          <w:bCs/>
          <w:szCs w:val="20"/>
        </w:rPr>
        <w:t>PDCCH</w:t>
      </w:r>
      <w:r>
        <w:rPr>
          <w:rFonts w:hint="eastAsia"/>
          <w:bCs/>
          <w:szCs w:val="20"/>
          <w:lang w:eastAsia="zh-CN"/>
        </w:rPr>
        <w:t>,</w:t>
      </w:r>
      <w:r w:rsidR="00802753" w:rsidRPr="00D55AF8">
        <w:rPr>
          <w:bCs/>
          <w:szCs w:val="20"/>
        </w:rPr>
        <w:t xml:space="preserve"> PDSCH with Msg 4 </w:t>
      </w:r>
      <w:r>
        <w:rPr>
          <w:rFonts w:hint="eastAsia"/>
          <w:bCs/>
          <w:szCs w:val="20"/>
          <w:lang w:eastAsia="zh-CN"/>
        </w:rPr>
        <w:t xml:space="preserve">and </w:t>
      </w:r>
      <w:r w:rsidR="00802753" w:rsidRPr="00D55AF8">
        <w:rPr>
          <w:bCs/>
          <w:szCs w:val="20"/>
        </w:rPr>
        <w:t>PDSCH with SIB1/SIB19.</w:t>
      </w:r>
      <w:r>
        <w:rPr>
          <w:rFonts w:hint="eastAsia"/>
          <w:bCs/>
          <w:szCs w:val="20"/>
          <w:lang w:eastAsia="zh-CN"/>
        </w:rPr>
        <w:t xml:space="preserve"> </w:t>
      </w:r>
    </w:p>
    <w:p w14:paraId="4C048D04" w14:textId="16B00CA1" w:rsidR="00880059" w:rsidRDefault="00880059" w:rsidP="00982B5C">
      <w:pPr>
        <w:rPr>
          <w:bCs/>
          <w:szCs w:val="20"/>
          <w:lang w:eastAsia="zh-CN"/>
        </w:rPr>
      </w:pPr>
      <w:r>
        <w:rPr>
          <w:rFonts w:hint="eastAsia"/>
          <w:bCs/>
          <w:szCs w:val="20"/>
          <w:lang w:eastAsia="zh-CN"/>
        </w:rPr>
        <w:t xml:space="preserve">For PDCCH CSS repetition, there are mainly two types: PDCCH configured by SIB1, PDCCH of COREST#0 configured by MIB. </w:t>
      </w:r>
      <w:r>
        <w:rPr>
          <w:bCs/>
          <w:szCs w:val="20"/>
          <w:lang w:eastAsia="zh-CN"/>
        </w:rPr>
        <w:t>F</w:t>
      </w:r>
      <w:r>
        <w:rPr>
          <w:rFonts w:hint="eastAsia"/>
          <w:bCs/>
          <w:szCs w:val="20"/>
          <w:lang w:eastAsia="zh-CN"/>
        </w:rPr>
        <w:t xml:space="preserve">or PDCCH configured by SIB1, there are CORESET configuration, search </w:t>
      </w:r>
      <w:r>
        <w:rPr>
          <w:bCs/>
          <w:szCs w:val="20"/>
          <w:lang w:eastAsia="zh-CN"/>
        </w:rPr>
        <w:t>space</w:t>
      </w:r>
      <w:r>
        <w:rPr>
          <w:rFonts w:hint="eastAsia"/>
          <w:bCs/>
          <w:szCs w:val="20"/>
          <w:lang w:eastAsia="zh-CN"/>
        </w:rPr>
        <w:t xml:space="preserve"> </w:t>
      </w:r>
      <w:r>
        <w:rPr>
          <w:bCs/>
          <w:szCs w:val="20"/>
          <w:lang w:eastAsia="zh-CN"/>
        </w:rPr>
        <w:t>configuration</w:t>
      </w:r>
      <w:r>
        <w:rPr>
          <w:rFonts w:hint="eastAsia"/>
          <w:bCs/>
          <w:szCs w:val="20"/>
          <w:lang w:eastAsia="zh-CN"/>
        </w:rPr>
        <w:t xml:space="preserve"> to determine PDCCH monitoring occasions. Enhancement can </w:t>
      </w:r>
      <w:r>
        <w:rPr>
          <w:bCs/>
          <w:szCs w:val="20"/>
          <w:lang w:eastAsia="zh-CN"/>
        </w:rPr>
        <w:t>be</w:t>
      </w:r>
      <w:r>
        <w:rPr>
          <w:rFonts w:hint="eastAsia"/>
          <w:bCs/>
          <w:szCs w:val="20"/>
          <w:lang w:eastAsia="zh-CN"/>
        </w:rPr>
        <w:t xml:space="preserve"> </w:t>
      </w:r>
      <w:proofErr w:type="gramStart"/>
      <w:r>
        <w:rPr>
          <w:rFonts w:hint="eastAsia"/>
          <w:bCs/>
          <w:szCs w:val="20"/>
          <w:lang w:eastAsia="zh-CN"/>
        </w:rPr>
        <w:t>considered  b</w:t>
      </w:r>
      <w:r w:rsidR="006357F3">
        <w:rPr>
          <w:rFonts w:hint="eastAsia"/>
          <w:bCs/>
          <w:szCs w:val="20"/>
          <w:lang w:eastAsia="zh-CN"/>
        </w:rPr>
        <w:t>y</w:t>
      </w:r>
      <w:proofErr w:type="gramEnd"/>
      <w:r>
        <w:rPr>
          <w:rFonts w:hint="eastAsia"/>
          <w:bCs/>
          <w:szCs w:val="20"/>
          <w:lang w:eastAsia="zh-CN"/>
        </w:rPr>
        <w:t xml:space="preserve"> </w:t>
      </w:r>
      <w:r w:rsidR="006357F3">
        <w:rPr>
          <w:rFonts w:hint="eastAsia"/>
          <w:bCs/>
          <w:szCs w:val="20"/>
          <w:lang w:eastAsia="zh-CN"/>
        </w:rPr>
        <w:t>aggregating multiple</w:t>
      </w:r>
      <w:r>
        <w:rPr>
          <w:rFonts w:hint="eastAsia"/>
          <w:bCs/>
          <w:szCs w:val="20"/>
          <w:lang w:eastAsia="zh-CN"/>
        </w:rPr>
        <w:t xml:space="preserve"> search space or</w:t>
      </w:r>
      <w:r w:rsidR="006357F3">
        <w:rPr>
          <w:rFonts w:hint="eastAsia"/>
          <w:bCs/>
          <w:szCs w:val="20"/>
          <w:lang w:eastAsia="zh-CN"/>
        </w:rPr>
        <w:t xml:space="preserve"> multiple</w:t>
      </w:r>
      <w:r>
        <w:rPr>
          <w:rFonts w:hint="eastAsia"/>
          <w:bCs/>
          <w:szCs w:val="20"/>
          <w:lang w:eastAsia="zh-CN"/>
        </w:rPr>
        <w:t xml:space="preserve"> PDCCH monitoring occasions. The </w:t>
      </w:r>
      <w:r w:rsidR="00A210D0">
        <w:rPr>
          <w:rFonts w:hint="eastAsia"/>
          <w:bCs/>
          <w:szCs w:val="20"/>
          <w:lang w:eastAsia="zh-CN"/>
        </w:rPr>
        <w:t>enhancement</w:t>
      </w:r>
      <w:r>
        <w:rPr>
          <w:rFonts w:hint="eastAsia"/>
          <w:bCs/>
          <w:szCs w:val="20"/>
          <w:lang w:eastAsia="zh-CN"/>
        </w:rPr>
        <w:t xml:space="preserve"> should consider impact to legacy UEs.</w:t>
      </w:r>
    </w:p>
    <w:p w14:paraId="121D1ACB" w14:textId="4D0423E4" w:rsidR="00880059" w:rsidRDefault="00880059" w:rsidP="00982B5C">
      <w:pPr>
        <w:rPr>
          <w:bCs/>
          <w:szCs w:val="20"/>
          <w:lang w:eastAsia="zh-CN"/>
        </w:rPr>
      </w:pPr>
      <w:r>
        <w:rPr>
          <w:bCs/>
          <w:szCs w:val="20"/>
          <w:lang w:eastAsia="zh-CN"/>
        </w:rPr>
        <w:t>F</w:t>
      </w:r>
      <w:r>
        <w:rPr>
          <w:rFonts w:hint="eastAsia"/>
          <w:bCs/>
          <w:szCs w:val="20"/>
          <w:lang w:eastAsia="zh-CN"/>
        </w:rPr>
        <w:t xml:space="preserve">or PDCCH of CORESET#0, there are 8 bits in MIB to configure the time/frequency resource for a PDCCH. The 4 MSB bits are mainly to </w:t>
      </w:r>
      <w:r>
        <w:rPr>
          <w:bCs/>
          <w:szCs w:val="20"/>
          <w:lang w:eastAsia="zh-CN"/>
        </w:rPr>
        <w:t>determine</w:t>
      </w:r>
      <w:r>
        <w:rPr>
          <w:rFonts w:hint="eastAsia"/>
          <w:bCs/>
          <w:szCs w:val="20"/>
          <w:lang w:eastAsia="zh-CN"/>
        </w:rPr>
        <w:t xml:space="preserve"> the frequency domain position, and the 4 LSB bits are to </w:t>
      </w:r>
      <w:r>
        <w:rPr>
          <w:bCs/>
          <w:szCs w:val="20"/>
          <w:lang w:eastAsia="zh-CN"/>
        </w:rPr>
        <w:t>determine</w:t>
      </w:r>
      <w:r>
        <w:rPr>
          <w:rFonts w:hint="eastAsia"/>
          <w:bCs/>
          <w:szCs w:val="20"/>
          <w:lang w:eastAsia="zh-CN"/>
        </w:rPr>
        <w:t xml:space="preserve"> the SFN index, slot </w:t>
      </w:r>
      <w:r>
        <w:rPr>
          <w:bCs/>
          <w:szCs w:val="20"/>
          <w:lang w:eastAsia="zh-CN"/>
        </w:rPr>
        <w:t>index</w:t>
      </w:r>
      <w:r>
        <w:rPr>
          <w:rFonts w:hint="eastAsia"/>
          <w:bCs/>
          <w:szCs w:val="20"/>
          <w:lang w:eastAsia="zh-CN"/>
        </w:rPr>
        <w:t xml:space="preserve"> or symbol index of the PDCCH. Additional time domain resources other than that occupied by PDCCH associated with each SSB </w:t>
      </w:r>
      <w:r>
        <w:rPr>
          <w:bCs/>
          <w:szCs w:val="20"/>
          <w:lang w:eastAsia="zh-CN"/>
        </w:rPr>
        <w:t>index</w:t>
      </w:r>
      <w:r>
        <w:rPr>
          <w:rFonts w:hint="eastAsia"/>
          <w:bCs/>
          <w:szCs w:val="20"/>
          <w:lang w:eastAsia="zh-CN"/>
        </w:rPr>
        <w:t xml:space="preserve"> can be considered. Backward </w:t>
      </w:r>
      <w:r>
        <w:rPr>
          <w:bCs/>
          <w:szCs w:val="20"/>
          <w:lang w:eastAsia="zh-CN"/>
        </w:rPr>
        <w:t>compatibility</w:t>
      </w:r>
      <w:r>
        <w:rPr>
          <w:rFonts w:hint="eastAsia"/>
          <w:bCs/>
          <w:szCs w:val="20"/>
          <w:lang w:eastAsia="zh-CN"/>
        </w:rPr>
        <w:t xml:space="preserve"> </w:t>
      </w:r>
      <w:r>
        <w:rPr>
          <w:bCs/>
          <w:szCs w:val="20"/>
          <w:lang w:eastAsia="zh-CN"/>
        </w:rPr>
        <w:t>considering</w:t>
      </w:r>
      <w:r>
        <w:rPr>
          <w:rFonts w:hint="eastAsia"/>
          <w:bCs/>
          <w:szCs w:val="20"/>
          <w:lang w:eastAsia="zh-CN"/>
        </w:rPr>
        <w:t xml:space="preserve"> legacy UE should </w:t>
      </w:r>
      <w:r>
        <w:rPr>
          <w:bCs/>
          <w:szCs w:val="20"/>
          <w:lang w:eastAsia="zh-CN"/>
        </w:rPr>
        <w:t>also</w:t>
      </w:r>
      <w:r>
        <w:rPr>
          <w:rFonts w:hint="eastAsia"/>
          <w:bCs/>
          <w:szCs w:val="20"/>
          <w:lang w:eastAsia="zh-CN"/>
        </w:rPr>
        <w:t xml:space="preserve"> be guaranteed. </w:t>
      </w:r>
    </w:p>
    <w:p w14:paraId="58F83FFD" w14:textId="493DDC4D" w:rsidR="00AC308B" w:rsidRPr="00E53888" w:rsidRDefault="006357F3" w:rsidP="00982B5C">
      <w:pPr>
        <w:rPr>
          <w:bCs/>
          <w:szCs w:val="20"/>
          <w:lang w:eastAsia="zh-CN"/>
        </w:rPr>
      </w:pPr>
      <w:r>
        <w:rPr>
          <w:rFonts w:hint="eastAsia"/>
          <w:bCs/>
          <w:szCs w:val="20"/>
          <w:lang w:eastAsia="zh-CN"/>
        </w:rPr>
        <w:t xml:space="preserve">There </w:t>
      </w:r>
      <w:proofErr w:type="gramStart"/>
      <w:r>
        <w:rPr>
          <w:rFonts w:hint="eastAsia"/>
          <w:bCs/>
          <w:szCs w:val="20"/>
          <w:lang w:eastAsia="zh-CN"/>
        </w:rPr>
        <w:t>are</w:t>
      </w:r>
      <w:proofErr w:type="gramEnd"/>
      <w:r>
        <w:rPr>
          <w:rFonts w:hint="eastAsia"/>
          <w:bCs/>
          <w:szCs w:val="20"/>
          <w:lang w:eastAsia="zh-CN"/>
        </w:rPr>
        <w:t xml:space="preserve"> discussion on </w:t>
      </w:r>
      <w:r>
        <w:rPr>
          <w:bCs/>
          <w:szCs w:val="20"/>
          <w:lang w:eastAsia="zh-CN"/>
        </w:rPr>
        <w:t>whether</w:t>
      </w:r>
      <w:r>
        <w:rPr>
          <w:rFonts w:hint="eastAsia"/>
          <w:bCs/>
          <w:szCs w:val="20"/>
          <w:lang w:eastAsia="zh-CN"/>
        </w:rPr>
        <w:t xml:space="preserve"> the </w:t>
      </w:r>
      <w:r>
        <w:rPr>
          <w:bCs/>
          <w:szCs w:val="20"/>
          <w:lang w:eastAsia="zh-CN"/>
        </w:rPr>
        <w:t>multiple</w:t>
      </w:r>
      <w:r>
        <w:rPr>
          <w:rFonts w:hint="eastAsia"/>
          <w:bCs/>
          <w:szCs w:val="20"/>
          <w:lang w:eastAsia="zh-CN"/>
        </w:rPr>
        <w:t xml:space="preserve"> PDCCH should be within a slot or can among </w:t>
      </w:r>
      <w:r>
        <w:rPr>
          <w:bCs/>
          <w:szCs w:val="20"/>
          <w:lang w:eastAsia="zh-CN"/>
        </w:rPr>
        <w:t>multiple</w:t>
      </w:r>
      <w:r>
        <w:rPr>
          <w:rFonts w:hint="eastAsia"/>
          <w:bCs/>
          <w:szCs w:val="20"/>
          <w:lang w:eastAsia="zh-CN"/>
        </w:rPr>
        <w:t xml:space="preserve"> slots. Our view is that </w:t>
      </w:r>
      <w:r w:rsidR="00AC308B">
        <w:rPr>
          <w:rFonts w:hint="eastAsia"/>
          <w:bCs/>
          <w:szCs w:val="20"/>
          <w:lang w:eastAsia="zh-CN"/>
        </w:rPr>
        <w:t xml:space="preserve">both </w:t>
      </w:r>
      <w:r w:rsidR="00AC308B">
        <w:rPr>
          <w:bCs/>
          <w:szCs w:val="20"/>
          <w:lang w:eastAsia="zh-CN"/>
        </w:rPr>
        <w:t>resource</w:t>
      </w:r>
      <w:r w:rsidR="00AC308B">
        <w:rPr>
          <w:rFonts w:hint="eastAsia"/>
          <w:bCs/>
          <w:szCs w:val="20"/>
          <w:lang w:eastAsia="zh-CN"/>
        </w:rPr>
        <w:t xml:space="preserve"> </w:t>
      </w:r>
      <w:r w:rsidR="00AC308B">
        <w:rPr>
          <w:bCs/>
          <w:szCs w:val="20"/>
          <w:lang w:eastAsia="zh-CN"/>
        </w:rPr>
        <w:t>allocation</w:t>
      </w:r>
      <w:r w:rsidR="00AC308B">
        <w:rPr>
          <w:rFonts w:hint="eastAsia"/>
          <w:bCs/>
          <w:szCs w:val="20"/>
          <w:lang w:eastAsia="zh-CN"/>
        </w:rPr>
        <w:t xml:space="preserve"> efficiency, decoding latency and impact to other RS/channel should be considered.</w:t>
      </w:r>
      <w:r w:rsidR="00E53888">
        <w:rPr>
          <w:rFonts w:hint="eastAsia"/>
          <w:bCs/>
          <w:szCs w:val="20"/>
          <w:lang w:eastAsia="zh-CN"/>
        </w:rPr>
        <w:t xml:space="preserve"> For the case of PDCCH configured by SIB1, the configuration is more flexible, and </w:t>
      </w:r>
      <w:r w:rsidR="00E53888">
        <w:rPr>
          <w:bCs/>
          <w:szCs w:val="20"/>
          <w:lang w:eastAsia="zh-CN"/>
        </w:rPr>
        <w:t>multiple</w:t>
      </w:r>
      <w:r w:rsidR="00E53888">
        <w:rPr>
          <w:rFonts w:hint="eastAsia"/>
          <w:bCs/>
          <w:szCs w:val="20"/>
          <w:lang w:eastAsia="zh-CN"/>
        </w:rPr>
        <w:t xml:space="preserve"> PDCCH within a single slot can reduce the decoding latency. While for the PDCCH configured by MIB, there are two PDCCH monitoring occasions associated with a SSB </w:t>
      </w:r>
      <w:r w:rsidR="00E53888">
        <w:rPr>
          <w:bCs/>
          <w:szCs w:val="20"/>
          <w:lang w:eastAsia="zh-CN"/>
        </w:rPr>
        <w:t>index in</w:t>
      </w:r>
      <w:r w:rsidR="00E53888">
        <w:rPr>
          <w:rFonts w:hint="eastAsia"/>
          <w:bCs/>
          <w:szCs w:val="20"/>
          <w:lang w:eastAsia="zh-CN"/>
        </w:rPr>
        <w:t xml:space="preserve"> a neighboring slot, it is better to adopt this additional PDCCH monitoring occasion for PDCCH repetition. </w:t>
      </w:r>
      <w:proofErr w:type="gramStart"/>
      <w:r w:rsidR="00E53888">
        <w:rPr>
          <w:rFonts w:hint="eastAsia"/>
          <w:bCs/>
          <w:szCs w:val="20"/>
          <w:lang w:eastAsia="zh-CN"/>
        </w:rPr>
        <w:t>So</w:t>
      </w:r>
      <w:proofErr w:type="gramEnd"/>
      <w:r w:rsidR="00E53888">
        <w:rPr>
          <w:rFonts w:hint="eastAsia"/>
          <w:bCs/>
          <w:szCs w:val="20"/>
          <w:lang w:eastAsia="zh-CN"/>
        </w:rPr>
        <w:t xml:space="preserve"> in this case, inter-slot repetition is more favorabl</w:t>
      </w:r>
      <w:r w:rsidR="005F24E6">
        <w:rPr>
          <w:rFonts w:hint="eastAsia"/>
          <w:bCs/>
          <w:szCs w:val="20"/>
          <w:lang w:eastAsia="zh-CN"/>
        </w:rPr>
        <w:t>e</w:t>
      </w:r>
      <w:r w:rsidR="00E53888">
        <w:rPr>
          <w:rFonts w:hint="eastAsia"/>
          <w:bCs/>
          <w:szCs w:val="20"/>
          <w:lang w:eastAsia="zh-CN"/>
        </w:rPr>
        <w:t>.</w:t>
      </w:r>
    </w:p>
    <w:p w14:paraId="763CD0AF" w14:textId="7E21A346" w:rsidR="00AC308B" w:rsidRDefault="00AC308B" w:rsidP="00982B5C">
      <w:pPr>
        <w:rPr>
          <w:b/>
          <w:i/>
          <w:iCs/>
          <w:szCs w:val="20"/>
          <w:lang w:eastAsia="zh-CN"/>
        </w:rPr>
      </w:pPr>
      <w:r w:rsidRPr="00AC308B">
        <w:rPr>
          <w:rFonts w:hint="eastAsia"/>
          <w:b/>
          <w:i/>
          <w:iCs/>
          <w:szCs w:val="20"/>
          <w:lang w:eastAsia="zh-CN"/>
        </w:rPr>
        <w:t>Proposal</w:t>
      </w:r>
      <w:r w:rsidR="007B5F6A">
        <w:rPr>
          <w:rFonts w:hint="eastAsia"/>
          <w:b/>
          <w:i/>
          <w:iCs/>
          <w:szCs w:val="20"/>
          <w:lang w:eastAsia="zh-CN"/>
        </w:rPr>
        <w:t xml:space="preserve"> </w:t>
      </w:r>
      <w:r w:rsidR="0081224A">
        <w:rPr>
          <w:rFonts w:hint="eastAsia"/>
          <w:b/>
          <w:i/>
          <w:iCs/>
          <w:szCs w:val="20"/>
          <w:lang w:eastAsia="zh-CN"/>
        </w:rPr>
        <w:t>1</w:t>
      </w:r>
      <w:r w:rsidR="00C01840">
        <w:rPr>
          <w:rFonts w:hint="eastAsia"/>
          <w:b/>
          <w:i/>
          <w:iCs/>
          <w:szCs w:val="20"/>
          <w:lang w:eastAsia="zh-CN"/>
        </w:rPr>
        <w:t>2</w:t>
      </w:r>
      <w:r w:rsidRPr="00AC308B">
        <w:rPr>
          <w:rFonts w:hint="eastAsia"/>
          <w:b/>
          <w:i/>
          <w:iCs/>
          <w:szCs w:val="20"/>
          <w:lang w:eastAsia="zh-CN"/>
        </w:rPr>
        <w:t xml:space="preserve">: </w:t>
      </w:r>
      <w:r w:rsidR="00E53888">
        <w:rPr>
          <w:rFonts w:hint="eastAsia"/>
          <w:b/>
          <w:i/>
          <w:iCs/>
          <w:szCs w:val="20"/>
          <w:lang w:eastAsia="zh-CN"/>
        </w:rPr>
        <w:t>Both inter-slot and intra-slot PDCCH repetition can be supported c</w:t>
      </w:r>
      <w:r w:rsidRPr="00AC308B">
        <w:rPr>
          <w:rFonts w:hint="eastAsia"/>
          <w:b/>
          <w:i/>
          <w:iCs/>
          <w:szCs w:val="20"/>
          <w:lang w:eastAsia="zh-CN"/>
        </w:rPr>
        <w:t>onsider</w:t>
      </w:r>
      <w:r w:rsidR="00E53888">
        <w:rPr>
          <w:rFonts w:hint="eastAsia"/>
          <w:b/>
          <w:i/>
          <w:iCs/>
          <w:szCs w:val="20"/>
          <w:lang w:eastAsia="zh-CN"/>
        </w:rPr>
        <w:t>ing</w:t>
      </w:r>
      <w:r w:rsidRPr="00AC308B">
        <w:rPr>
          <w:rFonts w:hint="eastAsia"/>
          <w:b/>
          <w:i/>
          <w:iCs/>
          <w:szCs w:val="20"/>
          <w:lang w:eastAsia="zh-CN"/>
        </w:rPr>
        <w:t xml:space="preserve"> additional time </w:t>
      </w:r>
      <w:r w:rsidRPr="00AC308B">
        <w:rPr>
          <w:b/>
          <w:i/>
          <w:iCs/>
          <w:szCs w:val="20"/>
          <w:lang w:eastAsia="zh-CN"/>
        </w:rPr>
        <w:t>resource</w:t>
      </w:r>
      <w:r w:rsidRPr="00AC308B">
        <w:rPr>
          <w:rFonts w:hint="eastAsia"/>
          <w:b/>
          <w:i/>
          <w:iCs/>
          <w:szCs w:val="20"/>
          <w:lang w:eastAsia="zh-CN"/>
        </w:rPr>
        <w:t xml:space="preserve"> for repetition of PDCCH configured by SIB1 and configured by MIB.</w:t>
      </w:r>
    </w:p>
    <w:p w14:paraId="2D37A233" w14:textId="1AFABD5E" w:rsidR="00AC308B" w:rsidRDefault="00AC308B" w:rsidP="00982B5C">
      <w:pPr>
        <w:rPr>
          <w:bCs/>
          <w:szCs w:val="20"/>
          <w:lang w:eastAsia="zh-CN"/>
        </w:rPr>
      </w:pPr>
      <w:r>
        <w:rPr>
          <w:rFonts w:hint="eastAsia"/>
          <w:bCs/>
          <w:szCs w:val="20"/>
          <w:lang w:eastAsia="zh-CN"/>
        </w:rPr>
        <w:t>For Msg4 PDSCH</w:t>
      </w:r>
      <w:r w:rsidR="00A210D0">
        <w:rPr>
          <w:rFonts w:hint="eastAsia"/>
          <w:bCs/>
          <w:szCs w:val="20"/>
          <w:lang w:eastAsia="zh-CN"/>
        </w:rPr>
        <w:t>,</w:t>
      </w:r>
      <w:r>
        <w:rPr>
          <w:rFonts w:hint="eastAsia"/>
          <w:bCs/>
          <w:szCs w:val="20"/>
          <w:lang w:eastAsia="zh-CN"/>
        </w:rPr>
        <w:t xml:space="preserve"> repetition</w:t>
      </w:r>
      <w:r w:rsidR="00A210D0">
        <w:rPr>
          <w:rFonts w:hint="eastAsia"/>
          <w:bCs/>
          <w:szCs w:val="20"/>
          <w:lang w:eastAsia="zh-CN"/>
        </w:rPr>
        <w:t xml:space="preserve"> can also be considered for coverage enhancement. </w:t>
      </w:r>
      <w:r>
        <w:rPr>
          <w:rFonts w:hint="eastAsia"/>
          <w:bCs/>
          <w:szCs w:val="20"/>
          <w:lang w:eastAsia="zh-CN"/>
        </w:rPr>
        <w:t xml:space="preserve">Msg 4 PUCCH utilizes DAI field in DCI to dynamically indicate </w:t>
      </w:r>
      <w:r>
        <w:rPr>
          <w:bCs/>
          <w:szCs w:val="20"/>
          <w:lang w:eastAsia="zh-CN"/>
        </w:rPr>
        <w:t>the</w:t>
      </w:r>
      <w:r>
        <w:rPr>
          <w:rFonts w:hint="eastAsia"/>
          <w:bCs/>
          <w:szCs w:val="20"/>
          <w:lang w:eastAsia="zh-CN"/>
        </w:rPr>
        <w:t xml:space="preserve"> repetition </w:t>
      </w:r>
      <w:r>
        <w:rPr>
          <w:bCs/>
          <w:szCs w:val="20"/>
          <w:lang w:eastAsia="zh-CN"/>
        </w:rPr>
        <w:t>factor</w:t>
      </w:r>
      <w:r>
        <w:rPr>
          <w:rFonts w:hint="eastAsia"/>
          <w:bCs/>
          <w:szCs w:val="20"/>
          <w:lang w:eastAsia="zh-CN"/>
        </w:rPr>
        <w:t xml:space="preserve">, msg 3 utilizes the MCS filed in RAR to indicate its repetition factor. Msg4 PDSCH repetition factor can </w:t>
      </w:r>
      <w:r>
        <w:rPr>
          <w:bCs/>
          <w:szCs w:val="20"/>
          <w:lang w:eastAsia="zh-CN"/>
        </w:rPr>
        <w:t>consider</w:t>
      </w:r>
      <w:r>
        <w:rPr>
          <w:rFonts w:hint="eastAsia"/>
          <w:bCs/>
          <w:szCs w:val="20"/>
          <w:lang w:eastAsia="zh-CN"/>
        </w:rPr>
        <w:t xml:space="preserve"> similar ways for repetition factor indication</w:t>
      </w:r>
      <w:r w:rsidR="00A210D0">
        <w:rPr>
          <w:rFonts w:hint="eastAsia"/>
          <w:bCs/>
          <w:szCs w:val="20"/>
          <w:lang w:eastAsia="zh-CN"/>
        </w:rPr>
        <w:t>.</w:t>
      </w:r>
    </w:p>
    <w:p w14:paraId="31F97FDE" w14:textId="6AEFD187" w:rsidR="00AC308B" w:rsidRPr="00AC308B" w:rsidRDefault="00AC308B" w:rsidP="00982B5C">
      <w:pPr>
        <w:rPr>
          <w:b/>
          <w:i/>
          <w:iCs/>
          <w:szCs w:val="20"/>
          <w:lang w:eastAsia="zh-CN"/>
        </w:rPr>
      </w:pPr>
      <w:r w:rsidRPr="00AC308B">
        <w:rPr>
          <w:rFonts w:hint="eastAsia"/>
          <w:b/>
          <w:i/>
          <w:iCs/>
          <w:szCs w:val="20"/>
          <w:lang w:eastAsia="zh-CN"/>
        </w:rPr>
        <w:t>Proposal</w:t>
      </w:r>
      <w:r w:rsidR="007B5F6A">
        <w:rPr>
          <w:rFonts w:hint="eastAsia"/>
          <w:b/>
          <w:i/>
          <w:iCs/>
          <w:szCs w:val="20"/>
          <w:lang w:eastAsia="zh-CN"/>
        </w:rPr>
        <w:t xml:space="preserve"> 1</w:t>
      </w:r>
      <w:r w:rsidR="00C01840">
        <w:rPr>
          <w:rFonts w:hint="eastAsia"/>
          <w:b/>
          <w:i/>
          <w:iCs/>
          <w:szCs w:val="20"/>
          <w:lang w:eastAsia="zh-CN"/>
        </w:rPr>
        <w:t>3</w:t>
      </w:r>
      <w:r w:rsidRPr="00AC308B">
        <w:rPr>
          <w:rFonts w:hint="eastAsia"/>
          <w:b/>
          <w:i/>
          <w:iCs/>
          <w:szCs w:val="20"/>
          <w:lang w:eastAsia="zh-CN"/>
        </w:rPr>
        <w:t>: Msg4 PDSCH repetition factor indication can consider similar way as msg 4 PUCCH repetition factor indication.</w:t>
      </w:r>
    </w:p>
    <w:p w14:paraId="5A853F50" w14:textId="09AC8C10" w:rsidR="0082623E" w:rsidRDefault="0082623E" w:rsidP="00B465CD">
      <w:pPr>
        <w:pStyle w:val="1"/>
        <w:numPr>
          <w:ilvl w:val="0"/>
          <w:numId w:val="4"/>
        </w:numPr>
        <w:rPr>
          <w:rFonts w:ascii="Arial" w:hAnsi="Arial" w:cs="Arial"/>
          <w:lang w:eastAsia="zh-CN"/>
        </w:rPr>
      </w:pPr>
      <w:r w:rsidRPr="00F3645B">
        <w:rPr>
          <w:rFonts w:ascii="Arial" w:hAnsi="Arial" w:cs="Arial"/>
          <w:lang w:eastAsia="zh-CN"/>
        </w:rPr>
        <w:t>Conclusion</w:t>
      </w:r>
    </w:p>
    <w:p w14:paraId="2D5ADBCD" w14:textId="7A61C306" w:rsidR="00531422" w:rsidRDefault="00531422" w:rsidP="00531422">
      <w:r w:rsidRPr="004C6A8A">
        <w:t>In this contribution, we discussed the issues related to</w:t>
      </w:r>
      <w:r w:rsidR="009A15B8">
        <w:t xml:space="preserve"> DL </w:t>
      </w:r>
      <w:r w:rsidR="00CE09D6">
        <w:t>coverage enhancement for NR</w:t>
      </w:r>
      <w:r w:rsidRPr="004C6A8A">
        <w:t xml:space="preserve"> NTN</w:t>
      </w:r>
      <w:r w:rsidR="00CE09D6">
        <w:t>,</w:t>
      </w:r>
      <w:r w:rsidRPr="004C6A8A">
        <w:t xml:space="preserve"> and our </w:t>
      </w:r>
      <w:r w:rsidR="00330F86">
        <w:rPr>
          <w:lang w:eastAsia="zh-CN"/>
        </w:rPr>
        <w:t>observation</w:t>
      </w:r>
      <w:r w:rsidR="00330F86">
        <w:rPr>
          <w:rFonts w:hint="eastAsia"/>
          <w:lang w:eastAsia="zh-CN"/>
        </w:rPr>
        <w:t xml:space="preserve">s and </w:t>
      </w:r>
      <w:r w:rsidRPr="004C6A8A">
        <w:t>proposals are as following:</w:t>
      </w:r>
    </w:p>
    <w:p w14:paraId="56B3D3F2" w14:textId="77777777" w:rsidR="00C01840" w:rsidRPr="006765A1" w:rsidRDefault="00C01840" w:rsidP="00C01840">
      <w:pPr>
        <w:rPr>
          <w:b/>
          <w:bCs/>
          <w:i/>
          <w:iCs/>
          <w:lang w:eastAsia="zh-CN"/>
        </w:rPr>
      </w:pPr>
      <w:r w:rsidRPr="006765A1">
        <w:rPr>
          <w:rFonts w:hint="eastAsia"/>
          <w:b/>
          <w:bCs/>
          <w:i/>
          <w:iCs/>
          <w:lang w:eastAsia="zh-CN"/>
        </w:rPr>
        <w:t xml:space="preserve">Observation 1: Impact to cell identification, time/frequency </w:t>
      </w:r>
      <w:r w:rsidRPr="006765A1">
        <w:rPr>
          <w:b/>
          <w:bCs/>
          <w:i/>
          <w:iCs/>
          <w:lang w:eastAsia="zh-CN"/>
        </w:rPr>
        <w:t>synchronization</w:t>
      </w:r>
      <w:r w:rsidRPr="006765A1">
        <w:rPr>
          <w:rFonts w:hint="eastAsia"/>
          <w:b/>
          <w:bCs/>
          <w:i/>
          <w:iCs/>
          <w:lang w:eastAsia="zh-CN"/>
        </w:rPr>
        <w:t xml:space="preserve"> due to larger default SSB periodicity can be </w:t>
      </w:r>
      <w:r w:rsidRPr="006765A1">
        <w:rPr>
          <w:b/>
          <w:bCs/>
          <w:i/>
          <w:iCs/>
          <w:lang w:eastAsia="zh-CN"/>
        </w:rPr>
        <w:t>alleviated</w:t>
      </w:r>
      <w:r w:rsidRPr="006765A1">
        <w:rPr>
          <w:rFonts w:hint="eastAsia"/>
          <w:b/>
          <w:bCs/>
          <w:i/>
          <w:iCs/>
          <w:lang w:eastAsia="zh-CN"/>
        </w:rPr>
        <w:t xml:space="preserve"> by pre-configuration of SSB time resource </w:t>
      </w:r>
      <w:r w:rsidRPr="006765A1">
        <w:rPr>
          <w:b/>
          <w:bCs/>
          <w:i/>
          <w:iCs/>
          <w:lang w:eastAsia="zh-CN"/>
        </w:rPr>
        <w:t>and</w:t>
      </w:r>
      <w:r w:rsidRPr="006765A1">
        <w:rPr>
          <w:rFonts w:hint="eastAsia"/>
          <w:b/>
          <w:bCs/>
          <w:i/>
          <w:iCs/>
          <w:lang w:eastAsia="zh-CN"/>
        </w:rPr>
        <w:t xml:space="preserve"> satellite ephemeris.</w:t>
      </w:r>
    </w:p>
    <w:p w14:paraId="5D339579" w14:textId="77777777" w:rsidR="00F73CFD" w:rsidRDefault="00F73CFD" w:rsidP="00F73CFD">
      <w:pPr>
        <w:rPr>
          <w:b/>
          <w:bCs/>
          <w:i/>
          <w:iCs/>
          <w:lang w:eastAsia="zh-CN"/>
        </w:rPr>
      </w:pPr>
      <w:r w:rsidRPr="00402488">
        <w:rPr>
          <w:rFonts w:hint="eastAsia"/>
          <w:b/>
          <w:bCs/>
          <w:i/>
          <w:iCs/>
          <w:lang w:eastAsia="zh-CN"/>
        </w:rPr>
        <w:t xml:space="preserve">Observation 2: System information reception periodicity, system information </w:t>
      </w:r>
      <w:r w:rsidRPr="00402488">
        <w:rPr>
          <w:b/>
          <w:bCs/>
          <w:i/>
          <w:iCs/>
          <w:lang w:eastAsia="zh-CN"/>
        </w:rPr>
        <w:t>modification</w:t>
      </w:r>
      <w:r w:rsidRPr="00402488">
        <w:rPr>
          <w:rFonts w:hint="eastAsia"/>
          <w:b/>
          <w:bCs/>
          <w:i/>
          <w:iCs/>
          <w:lang w:eastAsia="zh-CN"/>
        </w:rPr>
        <w:t xml:space="preserve"> period, paging monitoring periodicity, RACH occasion periodicity will also be impacted by </w:t>
      </w:r>
      <w:r w:rsidRPr="00402488">
        <w:rPr>
          <w:b/>
          <w:bCs/>
          <w:i/>
          <w:iCs/>
          <w:lang w:eastAsia="zh-CN"/>
        </w:rPr>
        <w:t>the</w:t>
      </w:r>
      <w:r w:rsidRPr="00402488">
        <w:rPr>
          <w:rFonts w:hint="eastAsia"/>
          <w:b/>
          <w:bCs/>
          <w:i/>
          <w:iCs/>
          <w:lang w:eastAsia="zh-CN"/>
        </w:rPr>
        <w:t xml:space="preserve"> </w:t>
      </w:r>
      <w:r w:rsidRPr="00402488">
        <w:rPr>
          <w:b/>
          <w:bCs/>
          <w:i/>
          <w:iCs/>
          <w:lang w:eastAsia="zh-CN"/>
        </w:rPr>
        <w:t>increased</w:t>
      </w:r>
      <w:r w:rsidRPr="00402488">
        <w:rPr>
          <w:rFonts w:hint="eastAsia"/>
          <w:b/>
          <w:bCs/>
          <w:i/>
          <w:iCs/>
          <w:lang w:eastAsia="zh-CN"/>
        </w:rPr>
        <w:t xml:space="preserve"> default SSB periodicity.</w:t>
      </w:r>
    </w:p>
    <w:p w14:paraId="21EBA7D5" w14:textId="7C468EBE" w:rsidR="0081224A" w:rsidRDefault="0081224A" w:rsidP="0081224A">
      <w:pPr>
        <w:rPr>
          <w:b/>
          <w:bCs/>
          <w:i/>
          <w:iCs/>
          <w:lang w:eastAsia="zh-CN"/>
        </w:rPr>
      </w:pPr>
      <w:r w:rsidRPr="00402488">
        <w:rPr>
          <w:rFonts w:hint="eastAsia"/>
          <w:b/>
          <w:bCs/>
          <w:i/>
          <w:iCs/>
          <w:lang w:eastAsia="zh-CN"/>
        </w:rPr>
        <w:lastRenderedPageBreak/>
        <w:t xml:space="preserve">Observation </w:t>
      </w:r>
      <w:r w:rsidR="00F73CFD">
        <w:rPr>
          <w:rFonts w:hint="eastAsia"/>
          <w:b/>
          <w:bCs/>
          <w:i/>
          <w:iCs/>
          <w:lang w:eastAsia="zh-CN"/>
        </w:rPr>
        <w:t>3</w:t>
      </w:r>
      <w:r w:rsidRPr="00402488">
        <w:rPr>
          <w:rFonts w:hint="eastAsia"/>
          <w:b/>
          <w:bCs/>
          <w:i/>
          <w:iCs/>
          <w:lang w:eastAsia="zh-CN"/>
        </w:rPr>
        <w:t xml:space="preserve">: </w:t>
      </w:r>
      <w:r>
        <w:rPr>
          <w:b/>
          <w:bCs/>
          <w:i/>
          <w:iCs/>
          <w:lang w:eastAsia="zh-CN"/>
        </w:rPr>
        <w:t xml:space="preserve">Wider beams for common channel </w:t>
      </w:r>
      <w:proofErr w:type="spellStart"/>
      <w:r>
        <w:rPr>
          <w:b/>
          <w:bCs/>
          <w:i/>
          <w:iCs/>
          <w:lang w:eastAsia="zh-CN"/>
        </w:rPr>
        <w:t>signalling</w:t>
      </w:r>
      <w:proofErr w:type="spellEnd"/>
      <w:r>
        <w:rPr>
          <w:b/>
          <w:bCs/>
          <w:i/>
          <w:iCs/>
          <w:lang w:eastAsia="zh-CN"/>
        </w:rPr>
        <w:t xml:space="preserve"> and narrow beams for dedicated channels may be used to provide full DL coverage in scenarios, where extended periodicity of 160ms cannot provide full coverage.</w:t>
      </w:r>
    </w:p>
    <w:p w14:paraId="689253BE" w14:textId="3E15AD48" w:rsidR="0081224A" w:rsidRDefault="0081224A" w:rsidP="0081224A">
      <w:pPr>
        <w:rPr>
          <w:b/>
          <w:bCs/>
          <w:i/>
          <w:iCs/>
          <w:lang w:eastAsia="zh-CN"/>
        </w:rPr>
      </w:pPr>
      <w:r w:rsidRPr="00402488">
        <w:rPr>
          <w:rFonts w:hint="eastAsia"/>
          <w:b/>
          <w:bCs/>
          <w:i/>
          <w:iCs/>
          <w:lang w:eastAsia="zh-CN"/>
        </w:rPr>
        <w:t xml:space="preserve">Observation </w:t>
      </w:r>
      <w:r w:rsidR="00F73CFD">
        <w:rPr>
          <w:rFonts w:hint="eastAsia"/>
          <w:b/>
          <w:bCs/>
          <w:i/>
          <w:iCs/>
          <w:lang w:eastAsia="zh-CN"/>
        </w:rPr>
        <w:t>4</w:t>
      </w:r>
      <w:r w:rsidRPr="00402488">
        <w:rPr>
          <w:rFonts w:hint="eastAsia"/>
          <w:b/>
          <w:bCs/>
          <w:i/>
          <w:iCs/>
          <w:lang w:eastAsia="zh-CN"/>
        </w:rPr>
        <w:t>:</w:t>
      </w:r>
      <w:r w:rsidRPr="003C41DD">
        <w:rPr>
          <w:rFonts w:hint="eastAsia"/>
          <w:bCs/>
          <w:szCs w:val="20"/>
          <w:lang w:eastAsia="zh-CN"/>
        </w:rPr>
        <w:t xml:space="preserve"> </w:t>
      </w:r>
      <w:r>
        <w:rPr>
          <w:b/>
          <w:bCs/>
          <w:i/>
          <w:iCs/>
          <w:lang w:eastAsia="zh-CN"/>
        </w:rPr>
        <w:t>A</w:t>
      </w:r>
      <w:r w:rsidRPr="003C41DD">
        <w:rPr>
          <w:rFonts w:hint="eastAsia"/>
          <w:b/>
          <w:bCs/>
          <w:i/>
          <w:iCs/>
          <w:lang w:eastAsia="zh-CN"/>
        </w:rPr>
        <w:t>ssociation between a wide beam and several narrow beam</w:t>
      </w:r>
      <w:r w:rsidRPr="003C41DD">
        <w:rPr>
          <w:b/>
          <w:bCs/>
          <w:i/>
          <w:iCs/>
          <w:lang w:eastAsia="zh-CN"/>
        </w:rPr>
        <w:t>s</w:t>
      </w:r>
      <w:r w:rsidRPr="00402488">
        <w:rPr>
          <w:rFonts w:hint="eastAsia"/>
          <w:b/>
          <w:bCs/>
          <w:i/>
          <w:iCs/>
          <w:lang w:eastAsia="zh-CN"/>
        </w:rPr>
        <w:t xml:space="preserve"> </w:t>
      </w:r>
      <w:r>
        <w:rPr>
          <w:b/>
          <w:bCs/>
          <w:i/>
          <w:iCs/>
          <w:lang w:eastAsia="zh-CN"/>
        </w:rPr>
        <w:t xml:space="preserve">may be exploited to have a low latency </w:t>
      </w:r>
      <w:r w:rsidRPr="003C41DD">
        <w:rPr>
          <w:b/>
          <w:bCs/>
          <w:i/>
          <w:iCs/>
          <w:lang w:eastAsia="zh-CN"/>
        </w:rPr>
        <w:t xml:space="preserve">beam refinement procedure </w:t>
      </w:r>
      <w:r>
        <w:rPr>
          <w:b/>
          <w:bCs/>
          <w:i/>
          <w:iCs/>
          <w:lang w:eastAsia="zh-CN"/>
        </w:rPr>
        <w:t>for the</w:t>
      </w:r>
      <w:r w:rsidRPr="003C41DD">
        <w:rPr>
          <w:b/>
          <w:bCs/>
          <w:i/>
          <w:iCs/>
          <w:lang w:eastAsia="zh-CN"/>
        </w:rPr>
        <w:t xml:space="preserve"> select</w:t>
      </w:r>
      <w:r>
        <w:rPr>
          <w:b/>
          <w:bCs/>
          <w:i/>
          <w:iCs/>
          <w:lang w:eastAsia="zh-CN"/>
        </w:rPr>
        <w:t>ion of</w:t>
      </w:r>
      <w:r w:rsidRPr="003C41DD">
        <w:rPr>
          <w:b/>
          <w:bCs/>
          <w:i/>
          <w:iCs/>
          <w:lang w:eastAsia="zh-CN"/>
        </w:rPr>
        <w:t xml:space="preserve"> </w:t>
      </w:r>
      <w:r>
        <w:rPr>
          <w:b/>
          <w:bCs/>
          <w:i/>
          <w:iCs/>
          <w:lang w:eastAsia="zh-CN"/>
        </w:rPr>
        <w:t>best</w:t>
      </w:r>
      <w:r w:rsidRPr="003C41DD">
        <w:rPr>
          <w:b/>
          <w:bCs/>
          <w:i/>
          <w:iCs/>
          <w:lang w:eastAsia="zh-CN"/>
        </w:rPr>
        <w:t xml:space="preserve"> narrow spatial filter from the set of narrow beams within a wider beam</w:t>
      </w:r>
      <w:r>
        <w:rPr>
          <w:b/>
          <w:bCs/>
          <w:i/>
          <w:iCs/>
          <w:lang w:eastAsia="zh-CN"/>
        </w:rPr>
        <w:t>.</w:t>
      </w:r>
    </w:p>
    <w:p w14:paraId="308D816F" w14:textId="77777777" w:rsidR="00C01840" w:rsidRPr="00126D71" w:rsidRDefault="00C01840" w:rsidP="00C01840">
      <w:pPr>
        <w:rPr>
          <w:b/>
          <w:bCs/>
          <w:i/>
          <w:iCs/>
          <w:lang w:eastAsia="zh-CN"/>
        </w:rPr>
      </w:pPr>
      <w:r w:rsidRPr="00232A03">
        <w:rPr>
          <w:rFonts w:hint="eastAsia"/>
          <w:b/>
          <w:bCs/>
          <w:i/>
          <w:iCs/>
          <w:lang w:eastAsia="zh-CN"/>
        </w:rPr>
        <w:t>Proposal 1: Support 320ms as the SSB default periodicity.</w:t>
      </w:r>
    </w:p>
    <w:p w14:paraId="2EEAD264" w14:textId="2B0EA83F" w:rsidR="0081224A" w:rsidRPr="00F0717B" w:rsidRDefault="0081224A" w:rsidP="0081224A">
      <w:pPr>
        <w:rPr>
          <w:b/>
          <w:bCs/>
          <w:i/>
          <w:iCs/>
          <w:lang w:eastAsia="zh-CN"/>
        </w:rPr>
      </w:pPr>
      <w:r w:rsidRPr="00F0717B">
        <w:rPr>
          <w:rFonts w:hint="eastAsia"/>
          <w:b/>
          <w:bCs/>
          <w:i/>
          <w:iCs/>
          <w:lang w:eastAsia="zh-CN"/>
        </w:rPr>
        <w:t xml:space="preserve">Proposal </w:t>
      </w:r>
      <w:r w:rsidR="00F73CFD">
        <w:rPr>
          <w:rFonts w:hint="eastAsia"/>
          <w:b/>
          <w:bCs/>
          <w:i/>
          <w:iCs/>
          <w:lang w:eastAsia="zh-CN"/>
        </w:rPr>
        <w:t>2</w:t>
      </w:r>
      <w:r w:rsidRPr="00F0717B">
        <w:rPr>
          <w:rFonts w:hint="eastAsia"/>
          <w:b/>
          <w:bCs/>
          <w:i/>
          <w:iCs/>
          <w:lang w:eastAsia="zh-CN"/>
        </w:rPr>
        <w:t xml:space="preserve">: For relationship among cell id, geographical area id, </w:t>
      </w:r>
      <w:r w:rsidRPr="00F0717B">
        <w:rPr>
          <w:b/>
          <w:bCs/>
          <w:i/>
          <w:iCs/>
          <w:lang w:eastAsia="zh-CN"/>
        </w:rPr>
        <w:t>satellite</w:t>
      </w:r>
      <w:r w:rsidRPr="00F0717B">
        <w:rPr>
          <w:rFonts w:hint="eastAsia"/>
          <w:b/>
          <w:bCs/>
          <w:i/>
          <w:iCs/>
          <w:lang w:eastAsia="zh-CN"/>
        </w:rPr>
        <w:t xml:space="preserve"> beam, SSB, each satellite beam is associated with a geographical area id, </w:t>
      </w:r>
      <w:r w:rsidRPr="00F0717B">
        <w:rPr>
          <w:b/>
          <w:bCs/>
          <w:i/>
          <w:iCs/>
          <w:lang w:eastAsia="zh-CN"/>
        </w:rPr>
        <w:t>multiple</w:t>
      </w:r>
      <w:r w:rsidRPr="00F0717B">
        <w:rPr>
          <w:rFonts w:hint="eastAsia"/>
          <w:b/>
          <w:bCs/>
          <w:i/>
          <w:iCs/>
          <w:lang w:eastAsia="zh-CN"/>
        </w:rPr>
        <w:t xml:space="preserve"> </w:t>
      </w:r>
      <w:r w:rsidRPr="00F0717B">
        <w:rPr>
          <w:b/>
          <w:bCs/>
          <w:i/>
          <w:iCs/>
          <w:lang w:eastAsia="zh-CN"/>
        </w:rPr>
        <w:t>geographical</w:t>
      </w:r>
      <w:r w:rsidRPr="00F0717B">
        <w:rPr>
          <w:rFonts w:hint="eastAsia"/>
          <w:b/>
          <w:bCs/>
          <w:i/>
          <w:iCs/>
          <w:lang w:eastAsia="zh-CN"/>
        </w:rPr>
        <w:t xml:space="preserve"> area can be associated with a same cell id, and each satellite beam/</w:t>
      </w:r>
      <w:r w:rsidRPr="00F0717B">
        <w:rPr>
          <w:b/>
          <w:bCs/>
          <w:i/>
          <w:iCs/>
          <w:lang w:eastAsia="zh-CN"/>
        </w:rPr>
        <w:t>geographical</w:t>
      </w:r>
      <w:r w:rsidRPr="00F0717B">
        <w:rPr>
          <w:rFonts w:hint="eastAsia"/>
          <w:b/>
          <w:bCs/>
          <w:i/>
          <w:iCs/>
          <w:lang w:eastAsia="zh-CN"/>
        </w:rPr>
        <w:t xml:space="preserve"> area can be </w:t>
      </w:r>
      <w:r w:rsidRPr="00F0717B">
        <w:rPr>
          <w:b/>
          <w:bCs/>
          <w:i/>
          <w:iCs/>
          <w:lang w:eastAsia="zh-CN"/>
        </w:rPr>
        <w:t>associated</w:t>
      </w:r>
      <w:r w:rsidRPr="00F0717B">
        <w:rPr>
          <w:rFonts w:hint="eastAsia"/>
          <w:b/>
          <w:bCs/>
          <w:i/>
          <w:iCs/>
          <w:lang w:eastAsia="zh-CN"/>
        </w:rPr>
        <w:t xml:space="preserve"> with a single SSB time position/SSB </w:t>
      </w:r>
      <w:r w:rsidRPr="00F0717B">
        <w:rPr>
          <w:b/>
          <w:bCs/>
          <w:i/>
          <w:iCs/>
          <w:lang w:eastAsia="zh-CN"/>
        </w:rPr>
        <w:t>index</w:t>
      </w:r>
      <w:r w:rsidRPr="00F0717B">
        <w:rPr>
          <w:rFonts w:hint="eastAsia"/>
          <w:b/>
          <w:bCs/>
          <w:i/>
          <w:iCs/>
          <w:lang w:eastAsia="zh-CN"/>
        </w:rPr>
        <w:t>.</w:t>
      </w:r>
    </w:p>
    <w:p w14:paraId="01961FA6" w14:textId="3518D12C" w:rsidR="0081224A" w:rsidRDefault="0081224A" w:rsidP="0081224A">
      <w:pPr>
        <w:rPr>
          <w:b/>
          <w:bCs/>
          <w:i/>
          <w:iCs/>
          <w:lang w:eastAsia="zh-CN"/>
        </w:rPr>
      </w:pPr>
      <w:r w:rsidRPr="0029373E">
        <w:rPr>
          <w:rFonts w:hint="eastAsia"/>
          <w:b/>
          <w:bCs/>
          <w:i/>
          <w:iCs/>
          <w:lang w:eastAsia="zh-CN"/>
        </w:rPr>
        <w:t xml:space="preserve">Proposal </w:t>
      </w:r>
      <w:r w:rsidR="00F73CFD">
        <w:rPr>
          <w:rFonts w:hint="eastAsia"/>
          <w:b/>
          <w:bCs/>
          <w:i/>
          <w:iCs/>
          <w:lang w:eastAsia="zh-CN"/>
        </w:rPr>
        <w:t>3</w:t>
      </w:r>
      <w:r w:rsidRPr="0029373E">
        <w:rPr>
          <w:rFonts w:hint="eastAsia"/>
          <w:b/>
          <w:bCs/>
          <w:i/>
          <w:iCs/>
          <w:lang w:eastAsia="zh-CN"/>
        </w:rPr>
        <w:t xml:space="preserve">: SSB time domain position and SSB index should be configured to UE in a geographical area for </w:t>
      </w:r>
      <w:r w:rsidRPr="0029373E">
        <w:rPr>
          <w:b/>
          <w:bCs/>
          <w:i/>
          <w:iCs/>
          <w:lang w:eastAsia="zh-CN"/>
        </w:rPr>
        <w:t>geographical</w:t>
      </w:r>
      <w:r w:rsidRPr="0029373E">
        <w:rPr>
          <w:rFonts w:hint="eastAsia"/>
          <w:b/>
          <w:bCs/>
          <w:i/>
          <w:iCs/>
          <w:lang w:eastAsia="zh-CN"/>
        </w:rPr>
        <w:t xml:space="preserve"> area identification.</w:t>
      </w:r>
    </w:p>
    <w:p w14:paraId="7748C432" w14:textId="448F648D" w:rsidR="0081224A" w:rsidRDefault="0081224A" w:rsidP="0081224A">
      <w:pPr>
        <w:rPr>
          <w:b/>
          <w:bCs/>
          <w:i/>
          <w:iCs/>
          <w:lang w:eastAsia="zh-CN"/>
        </w:rPr>
      </w:pPr>
      <w:r w:rsidRPr="001073CC">
        <w:rPr>
          <w:rFonts w:hint="eastAsia"/>
          <w:b/>
          <w:bCs/>
          <w:i/>
          <w:iCs/>
          <w:lang w:eastAsia="zh-CN"/>
        </w:rPr>
        <w:t xml:space="preserve">Proposal </w:t>
      </w:r>
      <w:r w:rsidR="00F73CFD">
        <w:rPr>
          <w:rFonts w:hint="eastAsia"/>
          <w:b/>
          <w:bCs/>
          <w:i/>
          <w:iCs/>
          <w:lang w:eastAsia="zh-CN"/>
        </w:rPr>
        <w:t>4</w:t>
      </w:r>
      <w:r w:rsidRPr="001073CC">
        <w:rPr>
          <w:rFonts w:hint="eastAsia"/>
          <w:b/>
          <w:bCs/>
          <w:i/>
          <w:iCs/>
          <w:lang w:eastAsia="zh-CN"/>
        </w:rPr>
        <w:t xml:space="preserve">: </w:t>
      </w:r>
      <w:r>
        <w:rPr>
          <w:b/>
          <w:bCs/>
          <w:i/>
          <w:iCs/>
          <w:lang w:eastAsia="zh-CN"/>
        </w:rPr>
        <w:t>Support use of</w:t>
      </w:r>
      <w:r>
        <w:rPr>
          <w:rFonts w:hint="eastAsia"/>
          <w:b/>
          <w:bCs/>
          <w:i/>
          <w:iCs/>
          <w:lang w:eastAsia="zh-CN"/>
        </w:rPr>
        <w:t xml:space="preserve"> wide</w:t>
      </w:r>
      <w:r>
        <w:rPr>
          <w:b/>
          <w:bCs/>
          <w:i/>
          <w:iCs/>
          <w:lang w:eastAsia="zh-CN"/>
        </w:rPr>
        <w:t>r</w:t>
      </w:r>
      <w:r>
        <w:rPr>
          <w:rFonts w:hint="eastAsia"/>
          <w:b/>
          <w:bCs/>
          <w:i/>
          <w:iCs/>
          <w:lang w:eastAsia="zh-CN"/>
        </w:rPr>
        <w:t xml:space="preserve"> beam</w:t>
      </w:r>
      <w:r>
        <w:rPr>
          <w:b/>
          <w:bCs/>
          <w:i/>
          <w:iCs/>
          <w:lang w:eastAsia="zh-CN"/>
        </w:rPr>
        <w:t xml:space="preserve"> for common channel </w:t>
      </w:r>
      <w:proofErr w:type="spellStart"/>
      <w:r>
        <w:rPr>
          <w:b/>
          <w:bCs/>
          <w:i/>
          <w:iCs/>
          <w:lang w:eastAsia="zh-CN"/>
        </w:rPr>
        <w:t>signalling</w:t>
      </w:r>
      <w:proofErr w:type="spellEnd"/>
      <w:r>
        <w:rPr>
          <w:rFonts w:hint="eastAsia"/>
          <w:b/>
          <w:bCs/>
          <w:i/>
          <w:iCs/>
          <w:lang w:eastAsia="zh-CN"/>
        </w:rPr>
        <w:t xml:space="preserve"> and </w:t>
      </w:r>
      <w:r>
        <w:rPr>
          <w:b/>
          <w:bCs/>
          <w:i/>
          <w:iCs/>
          <w:lang w:eastAsia="zh-CN"/>
        </w:rPr>
        <w:t>the use of narrow</w:t>
      </w:r>
      <w:r>
        <w:rPr>
          <w:rFonts w:hint="eastAsia"/>
          <w:b/>
          <w:bCs/>
          <w:i/>
          <w:iCs/>
          <w:lang w:eastAsia="zh-CN"/>
        </w:rPr>
        <w:t xml:space="preserve"> beam</w:t>
      </w:r>
      <w:r>
        <w:rPr>
          <w:b/>
          <w:bCs/>
          <w:i/>
          <w:iCs/>
          <w:lang w:eastAsia="zh-CN"/>
        </w:rPr>
        <w:t xml:space="preserve">s for UL/DL dedicated channels </w:t>
      </w:r>
      <w:r w:rsidRPr="00A779BA">
        <w:rPr>
          <w:b/>
          <w:bCs/>
          <w:i/>
          <w:iCs/>
          <w:lang w:val="en-GB" w:eastAsia="zh-CN"/>
        </w:rPr>
        <w:t>as an alternative to SSB periodicity extension</w:t>
      </w:r>
      <w:r w:rsidRPr="001073CC">
        <w:rPr>
          <w:rFonts w:hint="eastAsia"/>
          <w:b/>
          <w:bCs/>
          <w:i/>
          <w:iCs/>
          <w:lang w:eastAsia="zh-CN"/>
        </w:rPr>
        <w:t>.</w:t>
      </w:r>
    </w:p>
    <w:p w14:paraId="3D9BA867" w14:textId="4DF3776B" w:rsidR="0081224A" w:rsidRDefault="0081224A" w:rsidP="0081224A">
      <w:pPr>
        <w:rPr>
          <w:b/>
          <w:bCs/>
          <w:i/>
          <w:iCs/>
          <w:lang w:eastAsia="zh-CN"/>
        </w:rPr>
      </w:pPr>
      <w:r w:rsidRPr="001073CC">
        <w:rPr>
          <w:rFonts w:hint="eastAsia"/>
          <w:b/>
          <w:bCs/>
          <w:i/>
          <w:iCs/>
          <w:lang w:eastAsia="zh-CN"/>
        </w:rPr>
        <w:t xml:space="preserve">Proposal </w:t>
      </w:r>
      <w:r w:rsidR="00F73CFD">
        <w:rPr>
          <w:rFonts w:hint="eastAsia"/>
          <w:b/>
          <w:bCs/>
          <w:i/>
          <w:iCs/>
          <w:lang w:eastAsia="zh-CN"/>
        </w:rPr>
        <w:t>5</w:t>
      </w:r>
      <w:r w:rsidRPr="001073CC">
        <w:rPr>
          <w:rFonts w:hint="eastAsia"/>
          <w:b/>
          <w:bCs/>
          <w:i/>
          <w:iCs/>
          <w:lang w:eastAsia="zh-CN"/>
        </w:rPr>
        <w:t xml:space="preserve">: </w:t>
      </w:r>
      <w:r>
        <w:rPr>
          <w:b/>
          <w:bCs/>
          <w:i/>
          <w:iCs/>
          <w:lang w:eastAsia="zh-CN"/>
        </w:rPr>
        <w:t xml:space="preserve">RAN1 to further study at least the following methods to select a narrow beam within a wider </w:t>
      </w:r>
      <w:proofErr w:type="gramStart"/>
      <w:r>
        <w:rPr>
          <w:b/>
          <w:bCs/>
          <w:i/>
          <w:iCs/>
          <w:lang w:eastAsia="zh-CN"/>
        </w:rPr>
        <w:t>beam;</w:t>
      </w:r>
      <w:proofErr w:type="gramEnd"/>
    </w:p>
    <w:p w14:paraId="17984E90" w14:textId="77777777" w:rsidR="0081224A" w:rsidRPr="00A779BA" w:rsidRDefault="0081224A" w:rsidP="0081224A">
      <w:pPr>
        <w:pStyle w:val="af2"/>
        <w:numPr>
          <w:ilvl w:val="0"/>
          <w:numId w:val="50"/>
        </w:numPr>
        <w:rPr>
          <w:rFonts w:ascii="Times New Roman" w:hAnsi="Times New Roman"/>
          <w:b/>
          <w:bCs/>
          <w:i/>
          <w:iCs/>
          <w:lang w:eastAsia="zh-CN"/>
        </w:rPr>
      </w:pPr>
      <w:r w:rsidRPr="00A779BA">
        <w:rPr>
          <w:rFonts w:ascii="Times New Roman" w:hAnsi="Times New Roman"/>
          <w:b/>
          <w:bCs/>
          <w:i/>
          <w:iCs/>
          <w:lang w:eastAsia="zh-CN"/>
        </w:rPr>
        <w:t>Repeated PRACH transmission over extended duration</w:t>
      </w:r>
    </w:p>
    <w:p w14:paraId="490AA74E" w14:textId="77777777" w:rsidR="0081224A" w:rsidRPr="00A779BA" w:rsidRDefault="0081224A" w:rsidP="0081224A">
      <w:pPr>
        <w:pStyle w:val="af2"/>
        <w:numPr>
          <w:ilvl w:val="0"/>
          <w:numId w:val="50"/>
        </w:numPr>
        <w:rPr>
          <w:rFonts w:ascii="Times New Roman" w:hAnsi="Times New Roman"/>
          <w:b/>
          <w:bCs/>
          <w:i/>
          <w:iCs/>
          <w:lang w:val="en-GB" w:eastAsia="zh-CN"/>
        </w:rPr>
      </w:pPr>
      <w:r w:rsidRPr="00A779BA">
        <w:rPr>
          <w:rFonts w:ascii="Times New Roman" w:hAnsi="Times New Roman"/>
          <w:b/>
          <w:bCs/>
          <w:i/>
          <w:iCs/>
          <w:lang w:val="en-GB" w:eastAsia="zh-CN"/>
        </w:rPr>
        <w:t>Use of reference locations within the coverage of a wider beam</w:t>
      </w:r>
    </w:p>
    <w:p w14:paraId="38C12FA2" w14:textId="77777777" w:rsidR="0081224A" w:rsidRPr="00A779BA" w:rsidRDefault="0081224A" w:rsidP="0081224A">
      <w:pPr>
        <w:pStyle w:val="af2"/>
        <w:numPr>
          <w:ilvl w:val="0"/>
          <w:numId w:val="50"/>
        </w:numPr>
        <w:rPr>
          <w:rFonts w:ascii="Times New Roman" w:hAnsi="Times New Roman"/>
          <w:b/>
          <w:bCs/>
          <w:i/>
          <w:iCs/>
          <w:lang w:val="en-GB" w:eastAsia="zh-CN"/>
        </w:rPr>
      </w:pPr>
      <w:r>
        <w:rPr>
          <w:rFonts w:ascii="Times New Roman" w:hAnsi="Times New Roman"/>
          <w:b/>
          <w:bCs/>
          <w:i/>
          <w:iCs/>
          <w:lang w:val="en-GB" w:eastAsia="zh-CN"/>
        </w:rPr>
        <w:t>Association of a set of r</w:t>
      </w:r>
      <w:r w:rsidRPr="00A779BA">
        <w:rPr>
          <w:rFonts w:ascii="Times New Roman" w:hAnsi="Times New Roman"/>
          <w:b/>
          <w:bCs/>
          <w:i/>
          <w:iCs/>
          <w:lang w:val="en-GB" w:eastAsia="zh-CN"/>
        </w:rPr>
        <w:t>eference signal</w:t>
      </w:r>
      <w:r>
        <w:rPr>
          <w:rFonts w:ascii="Times New Roman" w:hAnsi="Times New Roman"/>
          <w:b/>
          <w:bCs/>
          <w:i/>
          <w:iCs/>
          <w:lang w:val="en-GB" w:eastAsia="zh-CN"/>
        </w:rPr>
        <w:t>s</w:t>
      </w:r>
      <w:r>
        <w:rPr>
          <w:rFonts w:ascii="Times New Roman" w:hAnsi="Times New Roman" w:hint="eastAsia"/>
          <w:b/>
          <w:bCs/>
          <w:i/>
          <w:iCs/>
          <w:lang w:val="en-GB" w:eastAsia="zh-CN"/>
        </w:rPr>
        <w:t xml:space="preserve"> to narrow beams</w:t>
      </w:r>
      <w:r>
        <w:rPr>
          <w:rFonts w:ascii="Times New Roman" w:hAnsi="Times New Roman"/>
          <w:b/>
          <w:bCs/>
          <w:i/>
          <w:iCs/>
          <w:lang w:val="en-GB" w:eastAsia="zh-CN"/>
        </w:rPr>
        <w:t xml:space="preserve"> </w:t>
      </w:r>
      <w:r w:rsidRPr="00A779BA">
        <w:rPr>
          <w:rFonts w:ascii="Times New Roman" w:hAnsi="Times New Roman"/>
          <w:b/>
          <w:bCs/>
          <w:i/>
          <w:iCs/>
          <w:lang w:val="en-GB" w:eastAsia="zh-CN"/>
        </w:rPr>
        <w:t>within the coverage of a wider beam</w:t>
      </w:r>
    </w:p>
    <w:p w14:paraId="664D1A96" w14:textId="78A8F2A2" w:rsidR="0081224A" w:rsidRDefault="0081224A" w:rsidP="0081224A">
      <w:pPr>
        <w:rPr>
          <w:b/>
          <w:bCs/>
          <w:i/>
          <w:iCs/>
          <w:lang w:eastAsia="zh-CN"/>
        </w:rPr>
      </w:pPr>
      <w:r w:rsidRPr="001073CC">
        <w:rPr>
          <w:rFonts w:hint="eastAsia"/>
          <w:b/>
          <w:bCs/>
          <w:i/>
          <w:iCs/>
          <w:lang w:eastAsia="zh-CN"/>
        </w:rPr>
        <w:t xml:space="preserve">Proposal </w:t>
      </w:r>
      <w:r w:rsidR="00F73CFD">
        <w:rPr>
          <w:rFonts w:hint="eastAsia"/>
          <w:b/>
          <w:bCs/>
          <w:i/>
          <w:iCs/>
          <w:lang w:eastAsia="zh-CN"/>
        </w:rPr>
        <w:t>6</w:t>
      </w:r>
      <w:r w:rsidRPr="001073CC">
        <w:rPr>
          <w:rFonts w:hint="eastAsia"/>
          <w:b/>
          <w:bCs/>
          <w:i/>
          <w:iCs/>
          <w:lang w:eastAsia="zh-CN"/>
        </w:rPr>
        <w:t xml:space="preserve">: </w:t>
      </w:r>
      <w:r>
        <w:rPr>
          <w:rFonts w:hint="eastAsia"/>
          <w:b/>
          <w:bCs/>
          <w:i/>
          <w:iCs/>
          <w:lang w:eastAsia="zh-CN"/>
        </w:rPr>
        <w:t xml:space="preserve">Consider time </w:t>
      </w:r>
      <w:r>
        <w:rPr>
          <w:b/>
          <w:bCs/>
          <w:i/>
          <w:iCs/>
          <w:lang w:eastAsia="zh-CN"/>
        </w:rPr>
        <w:t>resource</w:t>
      </w:r>
      <w:r>
        <w:rPr>
          <w:rFonts w:hint="eastAsia"/>
          <w:b/>
          <w:bCs/>
          <w:i/>
          <w:iCs/>
          <w:lang w:eastAsia="zh-CN"/>
        </w:rPr>
        <w:t xml:space="preserve"> division between wide beam and </w:t>
      </w:r>
      <w:r>
        <w:rPr>
          <w:b/>
          <w:bCs/>
          <w:i/>
          <w:iCs/>
          <w:lang w:eastAsia="zh-CN"/>
        </w:rPr>
        <w:t>narrow</w:t>
      </w:r>
      <w:r>
        <w:rPr>
          <w:rFonts w:hint="eastAsia"/>
          <w:b/>
          <w:bCs/>
          <w:i/>
          <w:iCs/>
          <w:lang w:eastAsia="zh-CN"/>
        </w:rPr>
        <w:t xml:space="preserve"> beam</w:t>
      </w:r>
      <w:r w:rsidRPr="001073CC">
        <w:rPr>
          <w:rFonts w:hint="eastAsia"/>
          <w:b/>
          <w:bCs/>
          <w:i/>
          <w:iCs/>
          <w:lang w:eastAsia="zh-CN"/>
        </w:rPr>
        <w:t>.</w:t>
      </w:r>
    </w:p>
    <w:p w14:paraId="3701EA4C" w14:textId="045FC441" w:rsidR="0081224A" w:rsidRPr="00802753" w:rsidRDefault="0081224A" w:rsidP="0081224A">
      <w:pPr>
        <w:rPr>
          <w:b/>
          <w:bCs/>
          <w:i/>
          <w:iCs/>
          <w:lang w:eastAsia="zh-CN"/>
        </w:rPr>
      </w:pPr>
      <w:r>
        <w:rPr>
          <w:rFonts w:hint="eastAsia"/>
          <w:b/>
          <w:bCs/>
          <w:i/>
          <w:iCs/>
          <w:lang w:eastAsia="zh-CN"/>
        </w:rPr>
        <w:t xml:space="preserve">Proposal </w:t>
      </w:r>
      <w:r w:rsidR="00F73CFD">
        <w:rPr>
          <w:rFonts w:hint="eastAsia"/>
          <w:b/>
          <w:bCs/>
          <w:i/>
          <w:iCs/>
          <w:lang w:eastAsia="zh-CN"/>
        </w:rPr>
        <w:t>7</w:t>
      </w:r>
      <w:r>
        <w:rPr>
          <w:rFonts w:hint="eastAsia"/>
          <w:b/>
          <w:bCs/>
          <w:i/>
          <w:iCs/>
          <w:lang w:eastAsia="zh-CN"/>
        </w:rPr>
        <w:t xml:space="preserve">: Geographical area identification for </w:t>
      </w:r>
      <w:r>
        <w:rPr>
          <w:b/>
          <w:bCs/>
          <w:i/>
          <w:iCs/>
          <w:lang w:eastAsia="zh-CN"/>
        </w:rPr>
        <w:t>narrow</w:t>
      </w:r>
      <w:r>
        <w:rPr>
          <w:rFonts w:hint="eastAsia"/>
          <w:b/>
          <w:bCs/>
          <w:i/>
          <w:iCs/>
          <w:lang w:eastAsia="zh-CN"/>
        </w:rPr>
        <w:t xml:space="preserve"> beam can consider both wide beam index and </w:t>
      </w:r>
      <w:r>
        <w:rPr>
          <w:b/>
          <w:bCs/>
          <w:i/>
          <w:iCs/>
          <w:lang w:eastAsia="zh-CN"/>
        </w:rPr>
        <w:t>narrow</w:t>
      </w:r>
      <w:r>
        <w:rPr>
          <w:rFonts w:hint="eastAsia"/>
          <w:b/>
          <w:bCs/>
          <w:i/>
          <w:iCs/>
          <w:lang w:eastAsia="zh-CN"/>
        </w:rPr>
        <w:t xml:space="preserve"> beam index.</w:t>
      </w:r>
    </w:p>
    <w:p w14:paraId="5F863E79" w14:textId="22E8774D" w:rsidR="0081224A" w:rsidRPr="0092320B" w:rsidRDefault="0081224A" w:rsidP="0081224A">
      <w:pPr>
        <w:rPr>
          <w:b/>
          <w:bCs/>
          <w:i/>
          <w:iCs/>
          <w:lang w:eastAsia="zh-CN"/>
        </w:rPr>
      </w:pPr>
      <w:r w:rsidRPr="0092320B">
        <w:rPr>
          <w:rFonts w:hint="eastAsia"/>
          <w:b/>
          <w:bCs/>
          <w:i/>
          <w:iCs/>
          <w:lang w:eastAsia="zh-CN"/>
        </w:rPr>
        <w:t>P</w:t>
      </w:r>
      <w:r w:rsidRPr="0092320B">
        <w:rPr>
          <w:b/>
          <w:bCs/>
          <w:i/>
          <w:iCs/>
          <w:lang w:eastAsia="zh-CN"/>
        </w:rPr>
        <w:t xml:space="preserve">roposal </w:t>
      </w:r>
      <w:r w:rsidR="00F73CFD">
        <w:rPr>
          <w:rFonts w:hint="eastAsia"/>
          <w:b/>
          <w:bCs/>
          <w:i/>
          <w:iCs/>
          <w:lang w:eastAsia="zh-CN"/>
        </w:rPr>
        <w:t>8</w:t>
      </w:r>
      <w:r w:rsidRPr="0092320B">
        <w:rPr>
          <w:b/>
          <w:bCs/>
          <w:i/>
          <w:iCs/>
          <w:lang w:eastAsia="zh-CN"/>
        </w:rPr>
        <w:t>: Consider beam index and power value indication for spatial/power domain beam adaptation in NR NTN.</w:t>
      </w:r>
    </w:p>
    <w:p w14:paraId="3C179222" w14:textId="5FF86751" w:rsidR="0081224A" w:rsidRPr="00C361C6" w:rsidRDefault="0081224A" w:rsidP="0081224A">
      <w:pPr>
        <w:rPr>
          <w:b/>
          <w:bCs/>
          <w:i/>
          <w:iCs/>
          <w:lang w:eastAsia="zh-CN"/>
        </w:rPr>
      </w:pPr>
      <w:r w:rsidRPr="00C361C6">
        <w:rPr>
          <w:rFonts w:hint="eastAsia"/>
          <w:b/>
          <w:bCs/>
          <w:i/>
          <w:iCs/>
          <w:lang w:eastAsia="zh-CN"/>
        </w:rPr>
        <w:t>P</w:t>
      </w:r>
      <w:r w:rsidRPr="00C361C6">
        <w:rPr>
          <w:b/>
          <w:bCs/>
          <w:i/>
          <w:iCs/>
          <w:lang w:eastAsia="zh-CN"/>
        </w:rPr>
        <w:t xml:space="preserve">roposal </w:t>
      </w:r>
      <w:r w:rsidR="00F73CFD">
        <w:rPr>
          <w:rFonts w:hint="eastAsia"/>
          <w:b/>
          <w:bCs/>
          <w:i/>
          <w:iCs/>
          <w:lang w:eastAsia="zh-CN"/>
        </w:rPr>
        <w:t>9</w:t>
      </w:r>
      <w:r w:rsidRPr="00C361C6">
        <w:rPr>
          <w:b/>
          <w:bCs/>
          <w:i/>
          <w:iCs/>
          <w:lang w:eastAsia="zh-CN"/>
        </w:rPr>
        <w:t>: Consider satellite beam level DTX/DRX.</w:t>
      </w:r>
    </w:p>
    <w:p w14:paraId="6F4DE496" w14:textId="22B5EE90" w:rsidR="0081224A" w:rsidRDefault="0081224A" w:rsidP="0081224A">
      <w:pPr>
        <w:rPr>
          <w:b/>
          <w:bCs/>
          <w:i/>
          <w:iCs/>
          <w:lang w:eastAsia="zh-CN"/>
        </w:rPr>
      </w:pPr>
      <w:r w:rsidRPr="00EE3961">
        <w:rPr>
          <w:rFonts w:hint="eastAsia"/>
          <w:b/>
          <w:bCs/>
          <w:i/>
          <w:iCs/>
          <w:lang w:eastAsia="zh-CN"/>
        </w:rPr>
        <w:t>P</w:t>
      </w:r>
      <w:r w:rsidRPr="00EE3961">
        <w:rPr>
          <w:b/>
          <w:bCs/>
          <w:i/>
          <w:iCs/>
          <w:lang w:eastAsia="zh-CN"/>
        </w:rPr>
        <w:t xml:space="preserve">roposal </w:t>
      </w:r>
      <w:r w:rsidR="00F73CFD">
        <w:rPr>
          <w:rFonts w:hint="eastAsia"/>
          <w:b/>
          <w:bCs/>
          <w:i/>
          <w:iCs/>
          <w:lang w:eastAsia="zh-CN"/>
        </w:rPr>
        <w:t>10</w:t>
      </w:r>
      <w:r w:rsidRPr="00EE3961">
        <w:rPr>
          <w:b/>
          <w:bCs/>
          <w:i/>
          <w:iCs/>
          <w:lang w:eastAsia="zh-CN"/>
        </w:rPr>
        <w:t>: RAN1 to define UE behaviors in off status of a satellite beam.</w:t>
      </w:r>
    </w:p>
    <w:p w14:paraId="1A473E37" w14:textId="338B1F77" w:rsidR="0081224A" w:rsidRPr="009A15B8" w:rsidRDefault="0081224A" w:rsidP="0081224A">
      <w:pPr>
        <w:rPr>
          <w:b/>
          <w:bCs/>
          <w:i/>
          <w:iCs/>
          <w:lang w:eastAsia="zh-CN"/>
        </w:rPr>
      </w:pPr>
      <w:r w:rsidRPr="009A15B8">
        <w:rPr>
          <w:rFonts w:hint="eastAsia"/>
          <w:b/>
          <w:bCs/>
          <w:i/>
          <w:iCs/>
          <w:lang w:eastAsia="zh-CN"/>
        </w:rPr>
        <w:t>P</w:t>
      </w:r>
      <w:r w:rsidRPr="009A15B8">
        <w:rPr>
          <w:b/>
          <w:bCs/>
          <w:i/>
          <w:iCs/>
          <w:lang w:eastAsia="zh-CN"/>
        </w:rPr>
        <w:t xml:space="preserve">roposal </w:t>
      </w:r>
      <w:r>
        <w:rPr>
          <w:rFonts w:hint="eastAsia"/>
          <w:b/>
          <w:bCs/>
          <w:i/>
          <w:iCs/>
          <w:lang w:eastAsia="zh-CN"/>
        </w:rPr>
        <w:t>1</w:t>
      </w:r>
      <w:r w:rsidR="00F73CFD">
        <w:rPr>
          <w:rFonts w:hint="eastAsia"/>
          <w:b/>
          <w:bCs/>
          <w:i/>
          <w:iCs/>
          <w:lang w:eastAsia="zh-CN"/>
        </w:rPr>
        <w:t>1</w:t>
      </w:r>
      <w:r w:rsidRPr="009A15B8">
        <w:rPr>
          <w:b/>
          <w:bCs/>
          <w:i/>
          <w:iCs/>
          <w:lang w:eastAsia="zh-CN"/>
        </w:rPr>
        <w:t xml:space="preserve">: Consider the impact of large propagation delay and dynamic DL </w:t>
      </w:r>
      <w:r w:rsidRPr="009A15B8">
        <w:rPr>
          <w:rFonts w:hint="eastAsia"/>
          <w:b/>
          <w:bCs/>
          <w:i/>
          <w:iCs/>
          <w:lang w:eastAsia="zh-CN"/>
        </w:rPr>
        <w:t>Tx</w:t>
      </w:r>
      <w:r w:rsidRPr="009A15B8">
        <w:rPr>
          <w:b/>
          <w:bCs/>
          <w:i/>
          <w:iCs/>
          <w:lang w:eastAsia="zh-CN"/>
        </w:rPr>
        <w:t xml:space="preserve"> power change </w:t>
      </w:r>
      <w:r>
        <w:rPr>
          <w:b/>
          <w:bCs/>
          <w:i/>
          <w:iCs/>
          <w:lang w:eastAsia="zh-CN"/>
        </w:rPr>
        <w:t xml:space="preserve">in addition </w:t>
      </w:r>
      <w:r w:rsidRPr="009A15B8">
        <w:rPr>
          <w:b/>
          <w:bCs/>
          <w:i/>
          <w:iCs/>
          <w:lang w:eastAsia="zh-CN"/>
        </w:rPr>
        <w:t>to on-off pattern indication in R19 NR NTN.</w:t>
      </w:r>
    </w:p>
    <w:p w14:paraId="5D904D99" w14:textId="77777777" w:rsidR="00F73CFD" w:rsidRDefault="00F73CFD" w:rsidP="00F73CFD">
      <w:pPr>
        <w:rPr>
          <w:b/>
          <w:i/>
          <w:iCs/>
          <w:szCs w:val="20"/>
          <w:lang w:eastAsia="zh-CN"/>
        </w:rPr>
      </w:pPr>
      <w:r w:rsidRPr="00AC308B">
        <w:rPr>
          <w:rFonts w:hint="eastAsia"/>
          <w:b/>
          <w:i/>
          <w:iCs/>
          <w:szCs w:val="20"/>
          <w:lang w:eastAsia="zh-CN"/>
        </w:rPr>
        <w:t>Proposal</w:t>
      </w:r>
      <w:r>
        <w:rPr>
          <w:rFonts w:hint="eastAsia"/>
          <w:b/>
          <w:i/>
          <w:iCs/>
          <w:szCs w:val="20"/>
          <w:lang w:eastAsia="zh-CN"/>
        </w:rPr>
        <w:t xml:space="preserve"> 12</w:t>
      </w:r>
      <w:r w:rsidRPr="00AC308B">
        <w:rPr>
          <w:rFonts w:hint="eastAsia"/>
          <w:b/>
          <w:i/>
          <w:iCs/>
          <w:szCs w:val="20"/>
          <w:lang w:eastAsia="zh-CN"/>
        </w:rPr>
        <w:t xml:space="preserve">: </w:t>
      </w:r>
      <w:r>
        <w:rPr>
          <w:rFonts w:hint="eastAsia"/>
          <w:b/>
          <w:i/>
          <w:iCs/>
          <w:szCs w:val="20"/>
          <w:lang w:eastAsia="zh-CN"/>
        </w:rPr>
        <w:t>Both inter-slot and intra-slot PDCCH repetition can be supported c</w:t>
      </w:r>
      <w:r w:rsidRPr="00AC308B">
        <w:rPr>
          <w:rFonts w:hint="eastAsia"/>
          <w:b/>
          <w:i/>
          <w:iCs/>
          <w:szCs w:val="20"/>
          <w:lang w:eastAsia="zh-CN"/>
        </w:rPr>
        <w:t>onsider</w:t>
      </w:r>
      <w:r>
        <w:rPr>
          <w:rFonts w:hint="eastAsia"/>
          <w:b/>
          <w:i/>
          <w:iCs/>
          <w:szCs w:val="20"/>
          <w:lang w:eastAsia="zh-CN"/>
        </w:rPr>
        <w:t>ing</w:t>
      </w:r>
      <w:r w:rsidRPr="00AC308B">
        <w:rPr>
          <w:rFonts w:hint="eastAsia"/>
          <w:b/>
          <w:i/>
          <w:iCs/>
          <w:szCs w:val="20"/>
          <w:lang w:eastAsia="zh-CN"/>
        </w:rPr>
        <w:t xml:space="preserve"> additional time </w:t>
      </w:r>
      <w:r w:rsidRPr="00AC308B">
        <w:rPr>
          <w:b/>
          <w:i/>
          <w:iCs/>
          <w:szCs w:val="20"/>
          <w:lang w:eastAsia="zh-CN"/>
        </w:rPr>
        <w:t>resource</w:t>
      </w:r>
      <w:r w:rsidRPr="00AC308B">
        <w:rPr>
          <w:rFonts w:hint="eastAsia"/>
          <w:b/>
          <w:i/>
          <w:iCs/>
          <w:szCs w:val="20"/>
          <w:lang w:eastAsia="zh-CN"/>
        </w:rPr>
        <w:t xml:space="preserve"> for repetition of PDCCH configured by SIB1 and configured by MIB.</w:t>
      </w:r>
    </w:p>
    <w:p w14:paraId="0938A08F" w14:textId="5DEADD6F" w:rsidR="0081224A" w:rsidRPr="00AC308B" w:rsidRDefault="0081224A" w:rsidP="0081224A">
      <w:pPr>
        <w:rPr>
          <w:b/>
          <w:i/>
          <w:iCs/>
          <w:szCs w:val="20"/>
          <w:lang w:eastAsia="zh-CN"/>
        </w:rPr>
      </w:pPr>
      <w:r w:rsidRPr="00AC308B">
        <w:rPr>
          <w:rFonts w:hint="eastAsia"/>
          <w:b/>
          <w:i/>
          <w:iCs/>
          <w:szCs w:val="20"/>
          <w:lang w:eastAsia="zh-CN"/>
        </w:rPr>
        <w:t>Proposal</w:t>
      </w:r>
      <w:r>
        <w:rPr>
          <w:rFonts w:hint="eastAsia"/>
          <w:b/>
          <w:i/>
          <w:iCs/>
          <w:szCs w:val="20"/>
          <w:lang w:eastAsia="zh-CN"/>
        </w:rPr>
        <w:t xml:space="preserve"> 1</w:t>
      </w:r>
      <w:r w:rsidR="00F73CFD">
        <w:rPr>
          <w:rFonts w:hint="eastAsia"/>
          <w:b/>
          <w:i/>
          <w:iCs/>
          <w:szCs w:val="20"/>
          <w:lang w:eastAsia="zh-CN"/>
        </w:rPr>
        <w:t>3</w:t>
      </w:r>
      <w:r w:rsidRPr="00AC308B">
        <w:rPr>
          <w:rFonts w:hint="eastAsia"/>
          <w:b/>
          <w:i/>
          <w:iCs/>
          <w:szCs w:val="20"/>
          <w:lang w:eastAsia="zh-CN"/>
        </w:rPr>
        <w:t>: Msg4 PDSCH repetition factor indication can consider similar way as msg 4 PUCCH repetition factor indication.</w:t>
      </w:r>
    </w:p>
    <w:p w14:paraId="73D8C28C" w14:textId="60C42297" w:rsidR="00531422" w:rsidRPr="00531422" w:rsidRDefault="000134F2" w:rsidP="00B465CD">
      <w:pPr>
        <w:pStyle w:val="1"/>
        <w:numPr>
          <w:ilvl w:val="0"/>
          <w:numId w:val="4"/>
        </w:numPr>
        <w:rPr>
          <w:rFonts w:ascii="Arial" w:hAnsi="Arial" w:cs="Arial"/>
          <w:kern w:val="2"/>
          <w:lang w:eastAsia="zh-CN"/>
        </w:rPr>
      </w:pPr>
      <w:r>
        <w:rPr>
          <w:rFonts w:ascii="Arial" w:hAnsi="Arial" w:cs="Arial"/>
          <w:kern w:val="2"/>
          <w:lang w:eastAsia="zh-CN"/>
        </w:rPr>
        <w:t>R</w:t>
      </w:r>
      <w:r w:rsidR="00111C6E" w:rsidRPr="00F3645B">
        <w:rPr>
          <w:rFonts w:ascii="Arial" w:hAnsi="Arial" w:cs="Arial"/>
          <w:kern w:val="2"/>
          <w:lang w:eastAsia="zh-CN"/>
        </w:rPr>
        <w:t>eference</w:t>
      </w:r>
      <w:r w:rsidR="00971F76" w:rsidRPr="00F3645B">
        <w:rPr>
          <w:rFonts w:ascii="Arial" w:hAnsi="Arial" w:cs="Arial"/>
          <w:kern w:val="2"/>
          <w:lang w:eastAsia="zh-CN"/>
        </w:rPr>
        <w:t>s</w:t>
      </w:r>
    </w:p>
    <w:p w14:paraId="06E4990F" w14:textId="1FB528BC" w:rsidR="00982B5C" w:rsidRPr="00747B7D" w:rsidRDefault="00390249" w:rsidP="001D04DC">
      <w:pPr>
        <w:pStyle w:val="References"/>
        <w:rPr>
          <w:sz w:val="22"/>
          <w:szCs w:val="22"/>
          <w:lang w:eastAsia="zh-CN"/>
        </w:rPr>
      </w:pPr>
      <w:r w:rsidRPr="00747B7D">
        <w:rPr>
          <w:rFonts w:hint="eastAsia"/>
          <w:sz w:val="22"/>
          <w:szCs w:val="22"/>
          <w:lang w:eastAsia="zh-CN"/>
        </w:rPr>
        <w:t>R</w:t>
      </w:r>
      <w:r w:rsidRPr="00747B7D">
        <w:rPr>
          <w:sz w:val="22"/>
          <w:szCs w:val="22"/>
          <w:lang w:eastAsia="zh-CN"/>
        </w:rPr>
        <w:t>P-2</w:t>
      </w:r>
      <w:r w:rsidR="008B5C14" w:rsidRPr="00747B7D">
        <w:rPr>
          <w:rFonts w:hint="eastAsia"/>
          <w:sz w:val="22"/>
          <w:szCs w:val="22"/>
          <w:lang w:eastAsia="zh-CN"/>
        </w:rPr>
        <w:t>4</w:t>
      </w:r>
      <w:r w:rsidR="004E3BB1" w:rsidRPr="00747B7D">
        <w:rPr>
          <w:rFonts w:hint="eastAsia"/>
          <w:sz w:val="22"/>
          <w:szCs w:val="22"/>
          <w:lang w:eastAsia="zh-CN"/>
        </w:rPr>
        <w:t>3262</w:t>
      </w:r>
      <w:r w:rsidRPr="00747B7D">
        <w:rPr>
          <w:sz w:val="22"/>
          <w:szCs w:val="22"/>
          <w:lang w:eastAsia="zh-CN"/>
        </w:rPr>
        <w:t>, RANP#10</w:t>
      </w:r>
      <w:r w:rsidR="004E3BB1" w:rsidRPr="00747B7D">
        <w:rPr>
          <w:rFonts w:hint="eastAsia"/>
          <w:sz w:val="22"/>
          <w:szCs w:val="22"/>
          <w:lang w:eastAsia="zh-CN"/>
        </w:rPr>
        <w:t>6</w:t>
      </w:r>
      <w:r w:rsidRPr="00747B7D">
        <w:rPr>
          <w:sz w:val="22"/>
          <w:szCs w:val="22"/>
          <w:lang w:eastAsia="zh-CN"/>
        </w:rPr>
        <w:t>, “Non-Terrestrial Networks (NTN) for NR Phase 3”</w:t>
      </w:r>
    </w:p>
    <w:p w14:paraId="7BED2CEC" w14:textId="473779BA" w:rsidR="00982B5C" w:rsidRPr="00747B7D" w:rsidRDefault="00390249" w:rsidP="001D04DC">
      <w:pPr>
        <w:pStyle w:val="References"/>
        <w:rPr>
          <w:sz w:val="22"/>
          <w:szCs w:val="22"/>
          <w:lang w:eastAsia="zh-CN"/>
        </w:rPr>
      </w:pPr>
      <w:r w:rsidRPr="00747B7D">
        <w:rPr>
          <w:sz w:val="22"/>
          <w:szCs w:val="22"/>
          <w:lang w:eastAsia="zh-CN"/>
        </w:rPr>
        <w:t>TR 38.811, “</w:t>
      </w:r>
      <w:r w:rsidRPr="00747B7D">
        <w:rPr>
          <w:rFonts w:hint="eastAsia"/>
          <w:sz w:val="22"/>
          <w:szCs w:val="22"/>
          <w:lang w:eastAsia="ja-JP"/>
        </w:rPr>
        <w:t xml:space="preserve">Study on </w:t>
      </w:r>
      <w:r w:rsidRPr="00747B7D">
        <w:rPr>
          <w:sz w:val="22"/>
          <w:szCs w:val="22"/>
        </w:rPr>
        <w:t xml:space="preserve">New Radio </w:t>
      </w:r>
      <w:r w:rsidRPr="00747B7D">
        <w:rPr>
          <w:rFonts w:hint="eastAsia"/>
          <w:sz w:val="22"/>
          <w:szCs w:val="22"/>
          <w:lang w:eastAsia="ja-JP"/>
        </w:rPr>
        <w:t xml:space="preserve">(NR) </w:t>
      </w:r>
      <w:r w:rsidRPr="00747B7D">
        <w:rPr>
          <w:sz w:val="22"/>
          <w:szCs w:val="22"/>
          <w:lang w:eastAsia="ja-JP"/>
        </w:rPr>
        <w:t>to support non-terrestrial networks</w:t>
      </w:r>
      <w:r w:rsidRPr="00747B7D" w:rsidDel="0019687C">
        <w:rPr>
          <w:sz w:val="22"/>
          <w:szCs w:val="22"/>
        </w:rPr>
        <w:t xml:space="preserve"> </w:t>
      </w:r>
      <w:r w:rsidRPr="00747B7D">
        <w:rPr>
          <w:sz w:val="22"/>
          <w:szCs w:val="22"/>
        </w:rPr>
        <w:t>(</w:t>
      </w:r>
      <w:r w:rsidRPr="00747B7D">
        <w:rPr>
          <w:rStyle w:val="ZGSM"/>
          <w:sz w:val="22"/>
          <w:szCs w:val="22"/>
        </w:rPr>
        <w:t>Release 15</w:t>
      </w:r>
      <w:r w:rsidRPr="00747B7D">
        <w:rPr>
          <w:sz w:val="22"/>
          <w:szCs w:val="22"/>
        </w:rPr>
        <w:t>)</w:t>
      </w:r>
      <w:r w:rsidRPr="00747B7D">
        <w:rPr>
          <w:sz w:val="22"/>
          <w:szCs w:val="22"/>
          <w:lang w:eastAsia="zh-CN"/>
        </w:rPr>
        <w:t>”</w:t>
      </w:r>
    </w:p>
    <w:p w14:paraId="64C2983E" w14:textId="70C34359" w:rsidR="00982B5C" w:rsidRPr="00747B7D" w:rsidRDefault="00390249" w:rsidP="002C75C0">
      <w:pPr>
        <w:pStyle w:val="References"/>
        <w:rPr>
          <w:sz w:val="22"/>
          <w:szCs w:val="22"/>
          <w:lang w:eastAsia="zh-CN"/>
        </w:rPr>
      </w:pPr>
      <w:r w:rsidRPr="00747B7D">
        <w:rPr>
          <w:rFonts w:hint="eastAsia"/>
          <w:sz w:val="22"/>
          <w:szCs w:val="22"/>
          <w:lang w:eastAsia="zh-CN"/>
        </w:rPr>
        <w:t>T</w:t>
      </w:r>
      <w:r w:rsidRPr="00747B7D">
        <w:rPr>
          <w:sz w:val="22"/>
          <w:szCs w:val="22"/>
          <w:lang w:eastAsia="zh-CN"/>
        </w:rPr>
        <w:t>R 38.821, “Solutions for NR to support non-terrestrial networks (NTN</w:t>
      </w:r>
      <w:proofErr w:type="gramStart"/>
      <w:r w:rsidRPr="00747B7D">
        <w:rPr>
          <w:sz w:val="22"/>
          <w:szCs w:val="22"/>
          <w:lang w:eastAsia="zh-CN"/>
        </w:rPr>
        <w:t>)(</w:t>
      </w:r>
      <w:proofErr w:type="gramEnd"/>
      <w:r w:rsidRPr="00747B7D">
        <w:rPr>
          <w:sz w:val="22"/>
          <w:szCs w:val="22"/>
          <w:lang w:eastAsia="zh-CN"/>
        </w:rPr>
        <w:t>Release 16)”</w:t>
      </w:r>
    </w:p>
    <w:p w14:paraId="78558C75" w14:textId="08576C48" w:rsidR="00A42BE2" w:rsidRPr="00747B7D" w:rsidRDefault="00A42BE2" w:rsidP="00A42BE2">
      <w:pPr>
        <w:pStyle w:val="References"/>
        <w:rPr>
          <w:sz w:val="22"/>
          <w:szCs w:val="22"/>
          <w:lang w:eastAsia="zh-CN"/>
        </w:rPr>
      </w:pPr>
      <w:r w:rsidRPr="00747B7D">
        <w:rPr>
          <w:rFonts w:hint="eastAsia"/>
          <w:sz w:val="22"/>
          <w:szCs w:val="22"/>
          <w:lang w:eastAsia="zh-CN"/>
        </w:rPr>
        <w:t>3</w:t>
      </w:r>
      <w:r w:rsidRPr="00747B7D">
        <w:rPr>
          <w:sz w:val="22"/>
          <w:szCs w:val="22"/>
          <w:lang w:eastAsia="zh-CN"/>
        </w:rPr>
        <w:t>GPP RAN1#11</w:t>
      </w:r>
      <w:r w:rsidR="004E3BB1" w:rsidRPr="00747B7D">
        <w:rPr>
          <w:rFonts w:hint="eastAsia"/>
          <w:sz w:val="22"/>
          <w:szCs w:val="22"/>
          <w:lang w:eastAsia="zh-CN"/>
        </w:rPr>
        <w:t>9</w:t>
      </w:r>
      <w:r w:rsidRPr="00747B7D">
        <w:rPr>
          <w:sz w:val="22"/>
          <w:szCs w:val="22"/>
          <w:lang w:eastAsia="zh-CN"/>
        </w:rPr>
        <w:t xml:space="preserve"> chairman notes</w:t>
      </w:r>
    </w:p>
    <w:p w14:paraId="60E496AF" w14:textId="5E746C68" w:rsidR="00A42BE2" w:rsidRPr="00747B7D" w:rsidRDefault="00A42BE2" w:rsidP="00A42BE2">
      <w:pPr>
        <w:pStyle w:val="References"/>
        <w:rPr>
          <w:sz w:val="22"/>
          <w:szCs w:val="22"/>
          <w:lang w:eastAsia="zh-CN"/>
        </w:rPr>
      </w:pPr>
      <w:r w:rsidRPr="00747B7D">
        <w:rPr>
          <w:sz w:val="22"/>
          <w:szCs w:val="22"/>
          <w:lang w:eastAsia="zh-CN"/>
        </w:rPr>
        <w:t>R1-240</w:t>
      </w:r>
      <w:r w:rsidR="004E3BB1" w:rsidRPr="00747B7D">
        <w:rPr>
          <w:rFonts w:hint="eastAsia"/>
          <w:sz w:val="22"/>
          <w:szCs w:val="22"/>
          <w:lang w:eastAsia="zh-CN"/>
        </w:rPr>
        <w:t>9438</w:t>
      </w:r>
      <w:r w:rsidRPr="00747B7D">
        <w:rPr>
          <w:rFonts w:hint="eastAsia"/>
          <w:sz w:val="22"/>
          <w:szCs w:val="22"/>
          <w:lang w:eastAsia="zh-CN"/>
        </w:rPr>
        <w:t xml:space="preserve">, </w:t>
      </w:r>
      <w:r w:rsidRPr="00747B7D">
        <w:rPr>
          <w:sz w:val="22"/>
          <w:szCs w:val="22"/>
          <w:lang w:eastAsia="zh-CN"/>
        </w:rPr>
        <w:t>“FL Summary #</w:t>
      </w:r>
      <w:r w:rsidR="00B0370F" w:rsidRPr="00747B7D">
        <w:rPr>
          <w:rFonts w:hint="eastAsia"/>
          <w:sz w:val="22"/>
          <w:szCs w:val="22"/>
          <w:lang w:eastAsia="zh-CN"/>
        </w:rPr>
        <w:t>4</w:t>
      </w:r>
      <w:r w:rsidRPr="00747B7D">
        <w:rPr>
          <w:sz w:val="22"/>
          <w:szCs w:val="22"/>
          <w:lang w:eastAsia="zh-CN"/>
        </w:rPr>
        <w:t>: NR-NTN downlink coverage enhancements”</w:t>
      </w:r>
    </w:p>
    <w:p w14:paraId="04A40940" w14:textId="77777777" w:rsidR="008B5C14" w:rsidRPr="00A42BE2" w:rsidRDefault="008B5C14" w:rsidP="008B5C14">
      <w:pPr>
        <w:rPr>
          <w:lang w:eastAsia="zh-CN"/>
        </w:rPr>
      </w:pPr>
    </w:p>
    <w:sectPr w:rsidR="008B5C14" w:rsidRPr="00A42BE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C6D506" w14:textId="77777777" w:rsidR="00EA4246" w:rsidRDefault="00EA4246">
      <w:r>
        <w:separator/>
      </w:r>
    </w:p>
  </w:endnote>
  <w:endnote w:type="continuationSeparator" w:id="0">
    <w:p w14:paraId="32CBC976" w14:textId="77777777" w:rsidR="00EA4246" w:rsidRDefault="00EA42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Police système">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5AB419" w14:textId="77777777" w:rsidR="00EA4246" w:rsidRDefault="00EA4246">
      <w:r>
        <w:separator/>
      </w:r>
    </w:p>
  </w:footnote>
  <w:footnote w:type="continuationSeparator" w:id="0">
    <w:p w14:paraId="530EB304" w14:textId="77777777" w:rsidR="00EA4246" w:rsidRDefault="00EA42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009F7213"/>
    <w:multiLevelType w:val="multilevel"/>
    <w:tmpl w:val="ADB6903A"/>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lang w:val="en-GB"/>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2" w15:restartNumberingAfterBreak="0">
    <w:nsid w:val="02D8525B"/>
    <w:multiLevelType w:val="hybridMultilevel"/>
    <w:tmpl w:val="841476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 w15:restartNumberingAfterBreak="0">
    <w:nsid w:val="11C30EB8"/>
    <w:multiLevelType w:val="hybridMultilevel"/>
    <w:tmpl w:val="78245A88"/>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076E6F"/>
    <w:multiLevelType w:val="multilevel"/>
    <w:tmpl w:val="15076E6F"/>
    <w:lvl w:ilvl="0">
      <w:start w:val="5"/>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BD130D"/>
    <w:multiLevelType w:val="multilevel"/>
    <w:tmpl w:val="16BD130D"/>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7" w15:restartNumberingAfterBreak="0">
    <w:nsid w:val="17CC2BE1"/>
    <w:multiLevelType w:val="multilevel"/>
    <w:tmpl w:val="34F6169C"/>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3"/>
      <w:numFmt w:val="bullet"/>
      <w:lvlText w:val="-"/>
      <w:lvlJc w:val="left"/>
      <w:pPr>
        <w:ind w:left="1686" w:hanging="420"/>
      </w:pPr>
      <w:rPr>
        <w:rFonts w:ascii="Times New Roman" w:eastAsia="宋体" w:hAnsi="Times New Roman" w:cs="Times New Roman" w:hint="default"/>
      </w:rPr>
    </w:lvl>
    <w:lvl w:ilvl="3">
      <w:start w:val="1"/>
      <w:numFmt w:val="bullet"/>
      <w:lvlText w:val="-"/>
      <w:lvlJc w:val="left"/>
      <w:pPr>
        <w:ind w:left="2106" w:hanging="420"/>
      </w:pPr>
      <w:rPr>
        <w:rFonts w:ascii="Times New Roman" w:eastAsia="等线"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8" w15:restartNumberingAfterBreak="0">
    <w:nsid w:val="1A9165A2"/>
    <w:multiLevelType w:val="multilevel"/>
    <w:tmpl w:val="8D66133E"/>
    <w:lvl w:ilvl="0">
      <w:start w:val="5"/>
      <w:numFmt w:val="bullet"/>
      <w:lvlText w:val="-"/>
      <w:lvlJc w:val="left"/>
      <w:pPr>
        <w:tabs>
          <w:tab w:val="num" w:pos="0"/>
        </w:tabs>
        <w:ind w:left="846" w:hanging="42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10"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55F7455"/>
    <w:multiLevelType w:val="multilevel"/>
    <w:tmpl w:val="6C0A3C48"/>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3"/>
      <w:numFmt w:val="bullet"/>
      <w:lvlText w:val="-"/>
      <w:lvlJc w:val="left"/>
      <w:pPr>
        <w:ind w:left="1686" w:hanging="420"/>
      </w:pPr>
      <w:rPr>
        <w:rFonts w:ascii="Times New Roman" w:eastAsia="宋体" w:hAnsi="Times New Roman" w:cs="Times New Roman"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2"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662C82"/>
    <w:multiLevelType w:val="hybridMultilevel"/>
    <w:tmpl w:val="89981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1A1BF3"/>
    <w:multiLevelType w:val="hybridMultilevel"/>
    <w:tmpl w:val="F6141AD2"/>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F0E75E3"/>
    <w:multiLevelType w:val="hybridMultilevel"/>
    <w:tmpl w:val="AA00649E"/>
    <w:lvl w:ilvl="0" w:tplc="040C0001">
      <w:start w:val="1"/>
      <w:numFmt w:val="bullet"/>
      <w:lvlText w:val=""/>
      <w:lvlJc w:val="left"/>
      <w:pPr>
        <w:ind w:left="785" w:hanging="360"/>
      </w:pPr>
      <w:rPr>
        <w:rFonts w:ascii="Symbol" w:hAnsi="Symbol" w:hint="default"/>
      </w:rPr>
    </w:lvl>
    <w:lvl w:ilvl="1" w:tplc="040C0003">
      <w:start w:val="1"/>
      <w:numFmt w:val="bullet"/>
      <w:lvlText w:val="o"/>
      <w:lvlJc w:val="left"/>
      <w:pPr>
        <w:ind w:left="1505" w:hanging="360"/>
      </w:pPr>
      <w:rPr>
        <w:rFonts w:ascii="Courier New" w:hAnsi="Courier New" w:cs="Courier New" w:hint="default"/>
      </w:rPr>
    </w:lvl>
    <w:lvl w:ilvl="2" w:tplc="040C0005">
      <w:start w:val="1"/>
      <w:numFmt w:val="bullet"/>
      <w:lvlText w:val=""/>
      <w:lvlJc w:val="left"/>
      <w:pPr>
        <w:ind w:left="2225" w:hanging="360"/>
      </w:pPr>
      <w:rPr>
        <w:rFonts w:ascii="Wingdings" w:hAnsi="Wingdings" w:hint="default"/>
      </w:rPr>
    </w:lvl>
    <w:lvl w:ilvl="3" w:tplc="040C0001">
      <w:start w:val="1"/>
      <w:numFmt w:val="bullet"/>
      <w:lvlText w:val=""/>
      <w:lvlJc w:val="left"/>
      <w:pPr>
        <w:ind w:left="2945" w:hanging="360"/>
      </w:pPr>
      <w:rPr>
        <w:rFonts w:ascii="Symbol" w:hAnsi="Symbol" w:hint="default"/>
      </w:rPr>
    </w:lvl>
    <w:lvl w:ilvl="4" w:tplc="040C0003" w:tentative="1">
      <w:start w:val="1"/>
      <w:numFmt w:val="bullet"/>
      <w:lvlText w:val="o"/>
      <w:lvlJc w:val="left"/>
      <w:pPr>
        <w:ind w:left="3665" w:hanging="360"/>
      </w:pPr>
      <w:rPr>
        <w:rFonts w:ascii="Courier New" w:hAnsi="Courier New" w:cs="Courier New" w:hint="default"/>
      </w:rPr>
    </w:lvl>
    <w:lvl w:ilvl="5" w:tplc="040C0005" w:tentative="1">
      <w:start w:val="1"/>
      <w:numFmt w:val="bullet"/>
      <w:lvlText w:val=""/>
      <w:lvlJc w:val="left"/>
      <w:pPr>
        <w:ind w:left="4385" w:hanging="360"/>
      </w:pPr>
      <w:rPr>
        <w:rFonts w:ascii="Wingdings" w:hAnsi="Wingdings" w:hint="default"/>
      </w:rPr>
    </w:lvl>
    <w:lvl w:ilvl="6" w:tplc="040C0001" w:tentative="1">
      <w:start w:val="1"/>
      <w:numFmt w:val="bullet"/>
      <w:lvlText w:val=""/>
      <w:lvlJc w:val="left"/>
      <w:pPr>
        <w:ind w:left="5105" w:hanging="360"/>
      </w:pPr>
      <w:rPr>
        <w:rFonts w:ascii="Symbol" w:hAnsi="Symbol" w:hint="default"/>
      </w:rPr>
    </w:lvl>
    <w:lvl w:ilvl="7" w:tplc="040C0003" w:tentative="1">
      <w:start w:val="1"/>
      <w:numFmt w:val="bullet"/>
      <w:lvlText w:val="o"/>
      <w:lvlJc w:val="left"/>
      <w:pPr>
        <w:ind w:left="5825" w:hanging="360"/>
      </w:pPr>
      <w:rPr>
        <w:rFonts w:ascii="Courier New" w:hAnsi="Courier New" w:cs="Courier New" w:hint="default"/>
      </w:rPr>
    </w:lvl>
    <w:lvl w:ilvl="8" w:tplc="040C0005" w:tentative="1">
      <w:start w:val="1"/>
      <w:numFmt w:val="bullet"/>
      <w:lvlText w:val=""/>
      <w:lvlJc w:val="left"/>
      <w:pPr>
        <w:ind w:left="6545" w:hanging="360"/>
      </w:pPr>
      <w:rPr>
        <w:rFonts w:ascii="Wingdings" w:hAnsi="Wingdings" w:hint="default"/>
      </w:rPr>
    </w:lvl>
  </w:abstractNum>
  <w:abstractNum w:abstractNumId="16" w15:restartNumberingAfterBreak="0">
    <w:nsid w:val="326B5D7A"/>
    <w:multiLevelType w:val="multilevel"/>
    <w:tmpl w:val="9A1C9BC8"/>
    <w:lvl w:ilvl="0">
      <w:start w:val="1"/>
      <w:numFmt w:val="bullet"/>
      <w:lvlText w:val=""/>
      <w:lvlJc w:val="left"/>
      <w:pPr>
        <w:tabs>
          <w:tab w:val="num" w:pos="0"/>
        </w:tabs>
        <w:ind w:left="880" w:hanging="440"/>
      </w:pPr>
      <w:rPr>
        <w:rFonts w:ascii="Symbol" w:hAnsi="Symbol" w:cs="Symbol" w:hint="default"/>
      </w:rPr>
    </w:lvl>
    <w:lvl w:ilvl="1">
      <w:start w:val="18"/>
      <w:numFmt w:val="bullet"/>
      <w:lvlText w:val="-"/>
      <w:lvlJc w:val="left"/>
      <w:pPr>
        <w:tabs>
          <w:tab w:val="num" w:pos="0"/>
        </w:tabs>
        <w:ind w:left="1320" w:hanging="440"/>
      </w:pPr>
      <w:rPr>
        <w:rFonts w:ascii="Times New Roman" w:hAnsi="Times New Roman" w:cs="Times New Roman" w:hint="default"/>
      </w:rPr>
    </w:lvl>
    <w:lvl w:ilvl="2">
      <w:start w:val="1"/>
      <w:numFmt w:val="bullet"/>
      <w:lvlText w:val=""/>
      <w:lvlJc w:val="left"/>
      <w:pPr>
        <w:tabs>
          <w:tab w:val="num" w:pos="0"/>
        </w:tabs>
        <w:ind w:left="1760" w:hanging="440"/>
      </w:pPr>
      <w:rPr>
        <w:rFonts w:ascii="Wingdings" w:hAnsi="Wingdings" w:cs="Wingdings" w:hint="default"/>
      </w:rPr>
    </w:lvl>
    <w:lvl w:ilvl="3">
      <w:start w:val="1"/>
      <w:numFmt w:val="bullet"/>
      <w:lvlText w:val=""/>
      <w:lvlJc w:val="left"/>
      <w:pPr>
        <w:tabs>
          <w:tab w:val="num" w:pos="0"/>
        </w:tabs>
        <w:ind w:left="2200" w:hanging="440"/>
      </w:pPr>
      <w:rPr>
        <w:rFonts w:ascii="Wingdings" w:hAnsi="Wingdings" w:cs="Wingdings" w:hint="default"/>
      </w:rPr>
    </w:lvl>
    <w:lvl w:ilvl="4">
      <w:start w:val="1"/>
      <w:numFmt w:val="bullet"/>
      <w:lvlText w:val=""/>
      <w:lvlJc w:val="left"/>
      <w:pPr>
        <w:tabs>
          <w:tab w:val="num" w:pos="0"/>
        </w:tabs>
        <w:ind w:left="2640" w:hanging="440"/>
      </w:pPr>
      <w:rPr>
        <w:rFonts w:ascii="Wingdings" w:hAnsi="Wingdings" w:cs="Wingdings" w:hint="default"/>
      </w:rPr>
    </w:lvl>
    <w:lvl w:ilvl="5">
      <w:start w:val="1"/>
      <w:numFmt w:val="bullet"/>
      <w:lvlText w:val=""/>
      <w:lvlJc w:val="left"/>
      <w:pPr>
        <w:tabs>
          <w:tab w:val="num" w:pos="0"/>
        </w:tabs>
        <w:ind w:left="3080" w:hanging="440"/>
      </w:pPr>
      <w:rPr>
        <w:rFonts w:ascii="Wingdings" w:hAnsi="Wingdings" w:cs="Wingdings" w:hint="default"/>
      </w:rPr>
    </w:lvl>
    <w:lvl w:ilvl="6">
      <w:start w:val="1"/>
      <w:numFmt w:val="bullet"/>
      <w:lvlText w:val=""/>
      <w:lvlJc w:val="left"/>
      <w:pPr>
        <w:tabs>
          <w:tab w:val="num" w:pos="0"/>
        </w:tabs>
        <w:ind w:left="3520" w:hanging="440"/>
      </w:pPr>
      <w:rPr>
        <w:rFonts w:ascii="Wingdings" w:hAnsi="Wingdings" w:cs="Wingdings" w:hint="default"/>
      </w:rPr>
    </w:lvl>
    <w:lvl w:ilvl="7">
      <w:start w:val="1"/>
      <w:numFmt w:val="bullet"/>
      <w:lvlText w:val=""/>
      <w:lvlJc w:val="left"/>
      <w:pPr>
        <w:tabs>
          <w:tab w:val="num" w:pos="0"/>
        </w:tabs>
        <w:ind w:left="3960" w:hanging="440"/>
      </w:pPr>
      <w:rPr>
        <w:rFonts w:ascii="Wingdings" w:hAnsi="Wingdings" w:cs="Wingdings" w:hint="default"/>
      </w:rPr>
    </w:lvl>
    <w:lvl w:ilvl="8">
      <w:start w:val="1"/>
      <w:numFmt w:val="bullet"/>
      <w:lvlText w:val=""/>
      <w:lvlJc w:val="left"/>
      <w:pPr>
        <w:tabs>
          <w:tab w:val="num" w:pos="0"/>
        </w:tabs>
        <w:ind w:left="4400" w:hanging="440"/>
      </w:pPr>
      <w:rPr>
        <w:rFonts w:ascii="Wingdings" w:hAnsi="Wingdings" w:cs="Wingdings" w:hint="default"/>
      </w:rPr>
    </w:lvl>
  </w:abstractNum>
  <w:abstractNum w:abstractNumId="17" w15:restartNumberingAfterBreak="0">
    <w:nsid w:val="33B557C1"/>
    <w:multiLevelType w:val="multilevel"/>
    <w:tmpl w:val="ADB6903A"/>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lang w:val="en-GB"/>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18"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483CBAC8"/>
    <w:lvl w:ilvl="0">
      <w:start w:val="1"/>
      <w:numFmt w:val="decimal"/>
      <w:pStyle w:val="References"/>
      <w:lvlText w:val="[%1]"/>
      <w:lvlJc w:val="left"/>
      <w:pPr>
        <w:ind w:left="420" w:hanging="420"/>
      </w:pPr>
      <w:rPr>
        <w:rFonts w:hint="eastAsia"/>
        <w:b w:val="0"/>
      </w:rPr>
    </w:lvl>
  </w:abstractNum>
  <w:abstractNum w:abstractNumId="21" w15:restartNumberingAfterBreak="0">
    <w:nsid w:val="3B26692E"/>
    <w:multiLevelType w:val="multilevel"/>
    <w:tmpl w:val="16BD130D"/>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22"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CF77D9"/>
    <w:multiLevelType w:val="multilevel"/>
    <w:tmpl w:val="2682C8B0"/>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3"/>
      <w:numFmt w:val="bullet"/>
      <w:lvlText w:val="-"/>
      <w:lvlJc w:val="left"/>
      <w:pPr>
        <w:ind w:left="1686" w:hanging="420"/>
      </w:pPr>
      <w:rPr>
        <w:rFonts w:ascii="Times New Roman" w:eastAsia="宋体" w:hAnsi="Times New Roman" w:cs="Times New Roman" w:hint="default"/>
      </w:rPr>
    </w:lvl>
    <w:lvl w:ilvl="3">
      <w:start w:val="1"/>
      <w:numFmt w:val="bullet"/>
      <w:lvlText w:val="-"/>
      <w:lvlJc w:val="left"/>
      <w:pPr>
        <w:ind w:left="2106" w:hanging="420"/>
      </w:pPr>
      <w:rPr>
        <w:rFonts w:ascii="Times New Roman" w:eastAsia="等线"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24" w15:restartNumberingAfterBreak="0">
    <w:nsid w:val="4A4F032E"/>
    <w:multiLevelType w:val="hybridMultilevel"/>
    <w:tmpl w:val="D2F20FB2"/>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EF26344"/>
    <w:multiLevelType w:val="hybridMultilevel"/>
    <w:tmpl w:val="C92E6B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FF0020B"/>
    <w:multiLevelType w:val="hybridMultilevel"/>
    <w:tmpl w:val="0E8438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5DF3030D"/>
    <w:multiLevelType w:val="multilevel"/>
    <w:tmpl w:val="5DF3030D"/>
    <w:lvl w:ilvl="0">
      <w:start w:val="5"/>
      <w:numFmt w:val="bullet"/>
      <w:lvlText w:val="-"/>
      <w:lvlJc w:val="left"/>
      <w:pPr>
        <w:ind w:left="846" w:hanging="42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DC44880"/>
    <w:multiLevelType w:val="hybridMultilevel"/>
    <w:tmpl w:val="308E406E"/>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2774CE"/>
    <w:multiLevelType w:val="multilevel"/>
    <w:tmpl w:val="8E9A2E7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3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82922807">
    <w:abstractNumId w:val="20"/>
  </w:num>
  <w:num w:numId="2" w16cid:durableId="238830409">
    <w:abstractNumId w:val="35"/>
  </w:num>
  <w:num w:numId="3" w16cid:durableId="1468007400">
    <w:abstractNumId w:val="33"/>
  </w:num>
  <w:num w:numId="4" w16cid:durableId="450050167">
    <w:abstractNumId w:val="17"/>
  </w:num>
  <w:num w:numId="5" w16cid:durableId="985666186">
    <w:abstractNumId w:val="27"/>
  </w:num>
  <w:num w:numId="6" w16cid:durableId="1937859808">
    <w:abstractNumId w:val="22"/>
  </w:num>
  <w:num w:numId="7" w16cid:durableId="717095670">
    <w:abstractNumId w:val="31"/>
  </w:num>
  <w:num w:numId="8" w16cid:durableId="279190149">
    <w:abstractNumId w:val="25"/>
  </w:num>
  <w:num w:numId="9" w16cid:durableId="1588271807">
    <w:abstractNumId w:val="1"/>
  </w:num>
  <w:num w:numId="10" w16cid:durableId="2094349321">
    <w:abstractNumId w:val="3"/>
  </w:num>
  <w:num w:numId="11" w16cid:durableId="1003433473">
    <w:abstractNumId w:val="22"/>
  </w:num>
  <w:num w:numId="12" w16cid:durableId="950624659">
    <w:abstractNumId w:val="31"/>
  </w:num>
  <w:num w:numId="13" w16cid:durableId="1311978822">
    <w:abstractNumId w:val="2"/>
  </w:num>
  <w:num w:numId="14" w16cid:durableId="434714769">
    <w:abstractNumId w:val="3"/>
  </w:num>
  <w:num w:numId="15" w16cid:durableId="134837960">
    <w:abstractNumId w:val="31"/>
  </w:num>
  <w:num w:numId="16" w16cid:durableId="1133520166">
    <w:abstractNumId w:val="30"/>
  </w:num>
  <w:num w:numId="17" w16cid:durableId="1341473375">
    <w:abstractNumId w:val="3"/>
  </w:num>
  <w:num w:numId="18" w16cid:durableId="1070033481">
    <w:abstractNumId w:val="3"/>
  </w:num>
  <w:num w:numId="19" w16cid:durableId="472792504">
    <w:abstractNumId w:val="3"/>
  </w:num>
  <w:num w:numId="20" w16cid:durableId="1358576765">
    <w:abstractNumId w:val="3"/>
  </w:num>
  <w:num w:numId="21" w16cid:durableId="646477742">
    <w:abstractNumId w:val="34"/>
  </w:num>
  <w:num w:numId="22" w16cid:durableId="730228736">
    <w:abstractNumId w:val="15"/>
  </w:num>
  <w:num w:numId="23" w16cid:durableId="884679773">
    <w:abstractNumId w:val="24"/>
  </w:num>
  <w:num w:numId="24" w16cid:durableId="2036035020">
    <w:abstractNumId w:val="19"/>
  </w:num>
  <w:num w:numId="25" w16cid:durableId="1870416251">
    <w:abstractNumId w:val="20"/>
  </w:num>
  <w:num w:numId="26" w16cid:durableId="769740192">
    <w:abstractNumId w:val="14"/>
  </w:num>
  <w:num w:numId="27" w16cid:durableId="717825523">
    <w:abstractNumId w:val="5"/>
  </w:num>
  <w:num w:numId="28" w16cid:durableId="1856142221">
    <w:abstractNumId w:val="6"/>
  </w:num>
  <w:num w:numId="29" w16cid:durableId="595986744">
    <w:abstractNumId w:val="29"/>
  </w:num>
  <w:num w:numId="30" w16cid:durableId="472530337">
    <w:abstractNumId w:val="21"/>
  </w:num>
  <w:num w:numId="31" w16cid:durableId="161701477">
    <w:abstractNumId w:val="11"/>
  </w:num>
  <w:num w:numId="32" w16cid:durableId="1017729914">
    <w:abstractNumId w:val="7"/>
  </w:num>
  <w:num w:numId="33" w16cid:durableId="56831120">
    <w:abstractNumId w:val="23"/>
  </w:num>
  <w:num w:numId="34" w16cid:durableId="1440687001">
    <w:abstractNumId w:val="12"/>
  </w:num>
  <w:num w:numId="35" w16cid:durableId="1202595963">
    <w:abstractNumId w:val="15"/>
  </w:num>
  <w:num w:numId="36" w16cid:durableId="769350255">
    <w:abstractNumId w:val="5"/>
  </w:num>
  <w:num w:numId="37" w16cid:durableId="994531726">
    <w:abstractNumId w:val="6"/>
  </w:num>
  <w:num w:numId="38" w16cid:durableId="1071198612">
    <w:abstractNumId w:val="29"/>
  </w:num>
  <w:num w:numId="39" w16cid:durableId="369191679">
    <w:abstractNumId w:val="20"/>
  </w:num>
  <w:num w:numId="40" w16cid:durableId="1329597321">
    <w:abstractNumId w:val="16"/>
  </w:num>
  <w:num w:numId="41" w16cid:durableId="1520462517">
    <w:abstractNumId w:val="32"/>
  </w:num>
  <w:num w:numId="42" w16cid:durableId="1729187021">
    <w:abstractNumId w:val="8"/>
  </w:num>
  <w:num w:numId="43" w16cid:durableId="340620260">
    <w:abstractNumId w:val="9"/>
  </w:num>
  <w:num w:numId="44" w16cid:durableId="1263688658">
    <w:abstractNumId w:val="10"/>
  </w:num>
  <w:num w:numId="45" w16cid:durableId="600380691">
    <w:abstractNumId w:val="18"/>
  </w:num>
  <w:num w:numId="46" w16cid:durableId="666399573">
    <w:abstractNumId w:val="20"/>
  </w:num>
  <w:num w:numId="47" w16cid:durableId="1340429829">
    <w:abstractNumId w:val="20"/>
  </w:num>
  <w:num w:numId="48" w16cid:durableId="979652298">
    <w:abstractNumId w:val="28"/>
  </w:num>
  <w:num w:numId="49" w16cid:durableId="1556620130">
    <w:abstractNumId w:val="0"/>
  </w:num>
  <w:num w:numId="50" w16cid:durableId="117729181">
    <w:abstractNumId w:val="26"/>
  </w:num>
  <w:num w:numId="51" w16cid:durableId="118644674">
    <w:abstractNumId w:val="15"/>
  </w:num>
  <w:num w:numId="52" w16cid:durableId="314452954">
    <w:abstractNumId w:val="13"/>
  </w:num>
  <w:num w:numId="53" w16cid:durableId="1265574680">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fr-FR"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79"/>
    <w:rsid w:val="000004C6"/>
    <w:rsid w:val="000009F1"/>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B29"/>
    <w:rsid w:val="00003C56"/>
    <w:rsid w:val="00003D9C"/>
    <w:rsid w:val="00003EC2"/>
    <w:rsid w:val="000040A9"/>
    <w:rsid w:val="0000458E"/>
    <w:rsid w:val="00004E70"/>
    <w:rsid w:val="0000504D"/>
    <w:rsid w:val="00005138"/>
    <w:rsid w:val="000054C7"/>
    <w:rsid w:val="000055D9"/>
    <w:rsid w:val="0000588D"/>
    <w:rsid w:val="00006766"/>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3468"/>
    <w:rsid w:val="000134F2"/>
    <w:rsid w:val="000135F3"/>
    <w:rsid w:val="00013856"/>
    <w:rsid w:val="00013B6F"/>
    <w:rsid w:val="00013F33"/>
    <w:rsid w:val="00014067"/>
    <w:rsid w:val="000140DD"/>
    <w:rsid w:val="000141B5"/>
    <w:rsid w:val="00014AC2"/>
    <w:rsid w:val="000152C5"/>
    <w:rsid w:val="0001555A"/>
    <w:rsid w:val="000155BB"/>
    <w:rsid w:val="00015A09"/>
    <w:rsid w:val="00015EFB"/>
    <w:rsid w:val="00015F8C"/>
    <w:rsid w:val="0001622D"/>
    <w:rsid w:val="0001644D"/>
    <w:rsid w:val="000165E2"/>
    <w:rsid w:val="0001677F"/>
    <w:rsid w:val="00016A6E"/>
    <w:rsid w:val="00016AB7"/>
    <w:rsid w:val="00016AF1"/>
    <w:rsid w:val="000172BE"/>
    <w:rsid w:val="000179D8"/>
    <w:rsid w:val="00017D8A"/>
    <w:rsid w:val="0002077D"/>
    <w:rsid w:val="000209F4"/>
    <w:rsid w:val="000219F3"/>
    <w:rsid w:val="00021A9C"/>
    <w:rsid w:val="00022EE0"/>
    <w:rsid w:val="00022F3F"/>
    <w:rsid w:val="00023388"/>
    <w:rsid w:val="00023425"/>
    <w:rsid w:val="000241BE"/>
    <w:rsid w:val="000242DF"/>
    <w:rsid w:val="000242F2"/>
    <w:rsid w:val="00024730"/>
    <w:rsid w:val="00024769"/>
    <w:rsid w:val="00024C82"/>
    <w:rsid w:val="00024DAD"/>
    <w:rsid w:val="00024DCE"/>
    <w:rsid w:val="00025198"/>
    <w:rsid w:val="00025A11"/>
    <w:rsid w:val="00025A37"/>
    <w:rsid w:val="00025EA6"/>
    <w:rsid w:val="00026D4B"/>
    <w:rsid w:val="00026E22"/>
    <w:rsid w:val="00027195"/>
    <w:rsid w:val="000274E2"/>
    <w:rsid w:val="0002752C"/>
    <w:rsid w:val="000275C6"/>
    <w:rsid w:val="000276C4"/>
    <w:rsid w:val="000278E6"/>
    <w:rsid w:val="00027AD6"/>
    <w:rsid w:val="00027C41"/>
    <w:rsid w:val="00027DD1"/>
    <w:rsid w:val="0003024C"/>
    <w:rsid w:val="000302BC"/>
    <w:rsid w:val="00031AA3"/>
    <w:rsid w:val="00031ADB"/>
    <w:rsid w:val="00031FB0"/>
    <w:rsid w:val="00032056"/>
    <w:rsid w:val="000321B8"/>
    <w:rsid w:val="000328CA"/>
    <w:rsid w:val="00032E40"/>
    <w:rsid w:val="00032E6F"/>
    <w:rsid w:val="00032F72"/>
    <w:rsid w:val="0003376B"/>
    <w:rsid w:val="00033A03"/>
    <w:rsid w:val="00033C22"/>
    <w:rsid w:val="000340F6"/>
    <w:rsid w:val="00034676"/>
    <w:rsid w:val="000346E6"/>
    <w:rsid w:val="000348E2"/>
    <w:rsid w:val="00034B6B"/>
    <w:rsid w:val="00034C57"/>
    <w:rsid w:val="00034DAD"/>
    <w:rsid w:val="000352B3"/>
    <w:rsid w:val="00035368"/>
    <w:rsid w:val="00036121"/>
    <w:rsid w:val="00036CB7"/>
    <w:rsid w:val="00036F2F"/>
    <w:rsid w:val="0004023E"/>
    <w:rsid w:val="0004024B"/>
    <w:rsid w:val="00040EDB"/>
    <w:rsid w:val="00041396"/>
    <w:rsid w:val="0004145A"/>
    <w:rsid w:val="00041538"/>
    <w:rsid w:val="000417BB"/>
    <w:rsid w:val="000419D8"/>
    <w:rsid w:val="00041C57"/>
    <w:rsid w:val="00041C6E"/>
    <w:rsid w:val="00042407"/>
    <w:rsid w:val="000426F9"/>
    <w:rsid w:val="00042ABA"/>
    <w:rsid w:val="00042B7D"/>
    <w:rsid w:val="000434B7"/>
    <w:rsid w:val="00043599"/>
    <w:rsid w:val="000435E4"/>
    <w:rsid w:val="0004363D"/>
    <w:rsid w:val="00043C49"/>
    <w:rsid w:val="00044B08"/>
    <w:rsid w:val="00045549"/>
    <w:rsid w:val="000459BA"/>
    <w:rsid w:val="00045C8E"/>
    <w:rsid w:val="00046084"/>
    <w:rsid w:val="00046126"/>
    <w:rsid w:val="00046320"/>
    <w:rsid w:val="00046796"/>
    <w:rsid w:val="000467FD"/>
    <w:rsid w:val="00046AAF"/>
    <w:rsid w:val="00046CE3"/>
    <w:rsid w:val="00046DB5"/>
    <w:rsid w:val="00046E40"/>
    <w:rsid w:val="00047225"/>
    <w:rsid w:val="000474DC"/>
    <w:rsid w:val="0004756C"/>
    <w:rsid w:val="00047AB3"/>
    <w:rsid w:val="00047ACE"/>
    <w:rsid w:val="00047E60"/>
    <w:rsid w:val="00047F1B"/>
    <w:rsid w:val="000501E1"/>
    <w:rsid w:val="00050CEF"/>
    <w:rsid w:val="00050E7A"/>
    <w:rsid w:val="0005192F"/>
    <w:rsid w:val="000520B8"/>
    <w:rsid w:val="00052478"/>
    <w:rsid w:val="00052630"/>
    <w:rsid w:val="00052AD2"/>
    <w:rsid w:val="00052AEF"/>
    <w:rsid w:val="00052CA5"/>
    <w:rsid w:val="00053043"/>
    <w:rsid w:val="000530DF"/>
    <w:rsid w:val="0005338E"/>
    <w:rsid w:val="00053DBF"/>
    <w:rsid w:val="00054E0C"/>
    <w:rsid w:val="00054E14"/>
    <w:rsid w:val="0005541D"/>
    <w:rsid w:val="0005552D"/>
    <w:rsid w:val="00055711"/>
    <w:rsid w:val="000565C8"/>
    <w:rsid w:val="00056AC0"/>
    <w:rsid w:val="00056F6D"/>
    <w:rsid w:val="0005716A"/>
    <w:rsid w:val="00057534"/>
    <w:rsid w:val="000576BD"/>
    <w:rsid w:val="00057A03"/>
    <w:rsid w:val="00057DC8"/>
    <w:rsid w:val="00060675"/>
    <w:rsid w:val="00060E9D"/>
    <w:rsid w:val="000612E1"/>
    <w:rsid w:val="000613BD"/>
    <w:rsid w:val="000614FE"/>
    <w:rsid w:val="00061858"/>
    <w:rsid w:val="00061AA0"/>
    <w:rsid w:val="000627D7"/>
    <w:rsid w:val="00062D79"/>
    <w:rsid w:val="00063A10"/>
    <w:rsid w:val="00063F27"/>
    <w:rsid w:val="00064060"/>
    <w:rsid w:val="000657DC"/>
    <w:rsid w:val="00065B30"/>
    <w:rsid w:val="00065D38"/>
    <w:rsid w:val="00065F19"/>
    <w:rsid w:val="0006640F"/>
    <w:rsid w:val="000668E2"/>
    <w:rsid w:val="00066DDE"/>
    <w:rsid w:val="0006703A"/>
    <w:rsid w:val="000670CF"/>
    <w:rsid w:val="000672BF"/>
    <w:rsid w:val="000677C5"/>
    <w:rsid w:val="00067DA2"/>
    <w:rsid w:val="00067DD1"/>
    <w:rsid w:val="00070447"/>
    <w:rsid w:val="00070480"/>
    <w:rsid w:val="000706E7"/>
    <w:rsid w:val="00070B2C"/>
    <w:rsid w:val="00070EF8"/>
    <w:rsid w:val="00071192"/>
    <w:rsid w:val="000713A7"/>
    <w:rsid w:val="00071961"/>
    <w:rsid w:val="00071CAD"/>
    <w:rsid w:val="00071D7D"/>
    <w:rsid w:val="000722A3"/>
    <w:rsid w:val="00072872"/>
    <w:rsid w:val="00072A80"/>
    <w:rsid w:val="00072BB4"/>
    <w:rsid w:val="0007301D"/>
    <w:rsid w:val="000731A0"/>
    <w:rsid w:val="000736C1"/>
    <w:rsid w:val="00073797"/>
    <w:rsid w:val="000737AA"/>
    <w:rsid w:val="000738DB"/>
    <w:rsid w:val="00073910"/>
    <w:rsid w:val="000739C8"/>
    <w:rsid w:val="00073BD8"/>
    <w:rsid w:val="00073DEC"/>
    <w:rsid w:val="000745AA"/>
    <w:rsid w:val="00074DB1"/>
    <w:rsid w:val="00074E86"/>
    <w:rsid w:val="00075A03"/>
    <w:rsid w:val="00076097"/>
    <w:rsid w:val="00076541"/>
    <w:rsid w:val="000770EB"/>
    <w:rsid w:val="000772F4"/>
    <w:rsid w:val="0007730D"/>
    <w:rsid w:val="000776EB"/>
    <w:rsid w:val="00077F64"/>
    <w:rsid w:val="000801F1"/>
    <w:rsid w:val="00080321"/>
    <w:rsid w:val="00080897"/>
    <w:rsid w:val="00080B2C"/>
    <w:rsid w:val="00081031"/>
    <w:rsid w:val="0008110B"/>
    <w:rsid w:val="000811D0"/>
    <w:rsid w:val="0008150C"/>
    <w:rsid w:val="00081AF2"/>
    <w:rsid w:val="00081CA2"/>
    <w:rsid w:val="00081CB0"/>
    <w:rsid w:val="00081FE8"/>
    <w:rsid w:val="0008213B"/>
    <w:rsid w:val="000822EC"/>
    <w:rsid w:val="000823A1"/>
    <w:rsid w:val="000823B0"/>
    <w:rsid w:val="000825AA"/>
    <w:rsid w:val="00082E97"/>
    <w:rsid w:val="00083002"/>
    <w:rsid w:val="0008335B"/>
    <w:rsid w:val="00083379"/>
    <w:rsid w:val="00083587"/>
    <w:rsid w:val="00083838"/>
    <w:rsid w:val="00083A94"/>
    <w:rsid w:val="00083B6A"/>
    <w:rsid w:val="00083C02"/>
    <w:rsid w:val="00083CF1"/>
    <w:rsid w:val="00083F5D"/>
    <w:rsid w:val="0008472B"/>
    <w:rsid w:val="000848E2"/>
    <w:rsid w:val="00084CF1"/>
    <w:rsid w:val="0008587A"/>
    <w:rsid w:val="00085DB6"/>
    <w:rsid w:val="00085E04"/>
    <w:rsid w:val="00086543"/>
    <w:rsid w:val="00086800"/>
    <w:rsid w:val="000869C2"/>
    <w:rsid w:val="00087913"/>
    <w:rsid w:val="000902DC"/>
    <w:rsid w:val="00090D73"/>
    <w:rsid w:val="00090EC6"/>
    <w:rsid w:val="000910F2"/>
    <w:rsid w:val="000911AE"/>
    <w:rsid w:val="00091349"/>
    <w:rsid w:val="00092A30"/>
    <w:rsid w:val="00093697"/>
    <w:rsid w:val="000938C2"/>
    <w:rsid w:val="00093D42"/>
    <w:rsid w:val="00093D46"/>
    <w:rsid w:val="00093ECE"/>
    <w:rsid w:val="00094A16"/>
    <w:rsid w:val="00094DE6"/>
    <w:rsid w:val="00095677"/>
    <w:rsid w:val="000957C2"/>
    <w:rsid w:val="00095F79"/>
    <w:rsid w:val="00096356"/>
    <w:rsid w:val="00096832"/>
    <w:rsid w:val="00096C36"/>
    <w:rsid w:val="000970A3"/>
    <w:rsid w:val="000973D4"/>
    <w:rsid w:val="00097A93"/>
    <w:rsid w:val="00097C99"/>
    <w:rsid w:val="00097EA3"/>
    <w:rsid w:val="000A0F14"/>
    <w:rsid w:val="000A1441"/>
    <w:rsid w:val="000A1A06"/>
    <w:rsid w:val="000A1B60"/>
    <w:rsid w:val="000A1EC8"/>
    <w:rsid w:val="000A2008"/>
    <w:rsid w:val="000A21B4"/>
    <w:rsid w:val="000A280C"/>
    <w:rsid w:val="000A2B37"/>
    <w:rsid w:val="000A2BBC"/>
    <w:rsid w:val="000A2CC7"/>
    <w:rsid w:val="000A2ED6"/>
    <w:rsid w:val="000A33B6"/>
    <w:rsid w:val="000A3A02"/>
    <w:rsid w:val="000A3C95"/>
    <w:rsid w:val="000A3F3D"/>
    <w:rsid w:val="000A41B0"/>
    <w:rsid w:val="000A4205"/>
    <w:rsid w:val="000A4A19"/>
    <w:rsid w:val="000A5308"/>
    <w:rsid w:val="000A5321"/>
    <w:rsid w:val="000A539A"/>
    <w:rsid w:val="000A62AF"/>
    <w:rsid w:val="000A62BC"/>
    <w:rsid w:val="000A630F"/>
    <w:rsid w:val="000A6351"/>
    <w:rsid w:val="000A63D6"/>
    <w:rsid w:val="000A6457"/>
    <w:rsid w:val="000A6732"/>
    <w:rsid w:val="000A716C"/>
    <w:rsid w:val="000A7329"/>
    <w:rsid w:val="000A75BF"/>
    <w:rsid w:val="000A7628"/>
    <w:rsid w:val="000A79FA"/>
    <w:rsid w:val="000A7A21"/>
    <w:rsid w:val="000A7B38"/>
    <w:rsid w:val="000B0343"/>
    <w:rsid w:val="000B06DC"/>
    <w:rsid w:val="000B1B7C"/>
    <w:rsid w:val="000B1DE4"/>
    <w:rsid w:val="000B253A"/>
    <w:rsid w:val="000B2985"/>
    <w:rsid w:val="000B2B74"/>
    <w:rsid w:val="000B2C88"/>
    <w:rsid w:val="000B2F41"/>
    <w:rsid w:val="000B3342"/>
    <w:rsid w:val="000B3565"/>
    <w:rsid w:val="000B35F8"/>
    <w:rsid w:val="000B3AE6"/>
    <w:rsid w:val="000B3BC4"/>
    <w:rsid w:val="000B4646"/>
    <w:rsid w:val="000B4FEA"/>
    <w:rsid w:val="000B4FEB"/>
    <w:rsid w:val="000B51FA"/>
    <w:rsid w:val="000B5532"/>
    <w:rsid w:val="000B5905"/>
    <w:rsid w:val="000B5975"/>
    <w:rsid w:val="000B59CC"/>
    <w:rsid w:val="000B5C43"/>
    <w:rsid w:val="000B5D44"/>
    <w:rsid w:val="000B6230"/>
    <w:rsid w:val="000B62FC"/>
    <w:rsid w:val="000B6346"/>
    <w:rsid w:val="000B6743"/>
    <w:rsid w:val="000B6E2C"/>
    <w:rsid w:val="000B6EF3"/>
    <w:rsid w:val="000B76C5"/>
    <w:rsid w:val="000B77A6"/>
    <w:rsid w:val="000B7858"/>
    <w:rsid w:val="000B786E"/>
    <w:rsid w:val="000B7A10"/>
    <w:rsid w:val="000B7A45"/>
    <w:rsid w:val="000B7C29"/>
    <w:rsid w:val="000C06F3"/>
    <w:rsid w:val="000C0A23"/>
    <w:rsid w:val="000C115D"/>
    <w:rsid w:val="000C1535"/>
    <w:rsid w:val="000C159C"/>
    <w:rsid w:val="000C17A0"/>
    <w:rsid w:val="000C1A86"/>
    <w:rsid w:val="000C1B67"/>
    <w:rsid w:val="000C1E48"/>
    <w:rsid w:val="000C252B"/>
    <w:rsid w:val="000C2A59"/>
    <w:rsid w:val="000C2BED"/>
    <w:rsid w:val="000C2F74"/>
    <w:rsid w:val="000C2FBD"/>
    <w:rsid w:val="000C39DE"/>
    <w:rsid w:val="000C3A02"/>
    <w:rsid w:val="000C3B0C"/>
    <w:rsid w:val="000C3D23"/>
    <w:rsid w:val="000C422D"/>
    <w:rsid w:val="000C4821"/>
    <w:rsid w:val="000C4A82"/>
    <w:rsid w:val="000C4D07"/>
    <w:rsid w:val="000C57DF"/>
    <w:rsid w:val="000C5F91"/>
    <w:rsid w:val="000C6025"/>
    <w:rsid w:val="000C72ED"/>
    <w:rsid w:val="000C78A0"/>
    <w:rsid w:val="000C7C47"/>
    <w:rsid w:val="000D00D7"/>
    <w:rsid w:val="000D00F4"/>
    <w:rsid w:val="000D04CB"/>
    <w:rsid w:val="000D0521"/>
    <w:rsid w:val="000D0565"/>
    <w:rsid w:val="000D0D18"/>
    <w:rsid w:val="000D0E4E"/>
    <w:rsid w:val="000D0F19"/>
    <w:rsid w:val="000D113C"/>
    <w:rsid w:val="000D125C"/>
    <w:rsid w:val="000D12D1"/>
    <w:rsid w:val="000D159A"/>
    <w:rsid w:val="000D1609"/>
    <w:rsid w:val="000D1BA0"/>
    <w:rsid w:val="000D2106"/>
    <w:rsid w:val="000D22CC"/>
    <w:rsid w:val="000D2A10"/>
    <w:rsid w:val="000D2E83"/>
    <w:rsid w:val="000D32E7"/>
    <w:rsid w:val="000D368E"/>
    <w:rsid w:val="000D36AE"/>
    <w:rsid w:val="000D38A1"/>
    <w:rsid w:val="000D3EF2"/>
    <w:rsid w:val="000D4208"/>
    <w:rsid w:val="000D4C4E"/>
    <w:rsid w:val="000D4D28"/>
    <w:rsid w:val="000D4E29"/>
    <w:rsid w:val="000D5077"/>
    <w:rsid w:val="000D52A4"/>
    <w:rsid w:val="000D5362"/>
    <w:rsid w:val="000D54BA"/>
    <w:rsid w:val="000D56AD"/>
    <w:rsid w:val="000D57F8"/>
    <w:rsid w:val="000D5851"/>
    <w:rsid w:val="000D5905"/>
    <w:rsid w:val="000D5B42"/>
    <w:rsid w:val="000D5C60"/>
    <w:rsid w:val="000D5D04"/>
    <w:rsid w:val="000D5DC4"/>
    <w:rsid w:val="000D5FE5"/>
    <w:rsid w:val="000D6838"/>
    <w:rsid w:val="000D6ABB"/>
    <w:rsid w:val="000D71E2"/>
    <w:rsid w:val="000D73A5"/>
    <w:rsid w:val="000D7402"/>
    <w:rsid w:val="000E049D"/>
    <w:rsid w:val="000E068E"/>
    <w:rsid w:val="000E07D6"/>
    <w:rsid w:val="000E0AF7"/>
    <w:rsid w:val="000E1194"/>
    <w:rsid w:val="000E1380"/>
    <w:rsid w:val="000E147F"/>
    <w:rsid w:val="000E175F"/>
    <w:rsid w:val="000E1769"/>
    <w:rsid w:val="000E184D"/>
    <w:rsid w:val="000E18DF"/>
    <w:rsid w:val="000E19C5"/>
    <w:rsid w:val="000E2AC6"/>
    <w:rsid w:val="000E3063"/>
    <w:rsid w:val="000E3F04"/>
    <w:rsid w:val="000E579F"/>
    <w:rsid w:val="000E59A0"/>
    <w:rsid w:val="000E5B5B"/>
    <w:rsid w:val="000E61E7"/>
    <w:rsid w:val="000E6320"/>
    <w:rsid w:val="000E63AA"/>
    <w:rsid w:val="000E6728"/>
    <w:rsid w:val="000E6B02"/>
    <w:rsid w:val="000E6C8C"/>
    <w:rsid w:val="000E7A84"/>
    <w:rsid w:val="000E7B39"/>
    <w:rsid w:val="000F08B8"/>
    <w:rsid w:val="000F09F9"/>
    <w:rsid w:val="000F0D75"/>
    <w:rsid w:val="000F145C"/>
    <w:rsid w:val="000F15BC"/>
    <w:rsid w:val="000F1746"/>
    <w:rsid w:val="000F180A"/>
    <w:rsid w:val="000F1C92"/>
    <w:rsid w:val="000F20B3"/>
    <w:rsid w:val="000F239E"/>
    <w:rsid w:val="000F27A4"/>
    <w:rsid w:val="000F2EEE"/>
    <w:rsid w:val="000F35D9"/>
    <w:rsid w:val="000F3697"/>
    <w:rsid w:val="000F371F"/>
    <w:rsid w:val="000F3825"/>
    <w:rsid w:val="000F3D73"/>
    <w:rsid w:val="000F3DDE"/>
    <w:rsid w:val="000F3E2D"/>
    <w:rsid w:val="000F41EF"/>
    <w:rsid w:val="000F44E3"/>
    <w:rsid w:val="000F45B1"/>
    <w:rsid w:val="000F4732"/>
    <w:rsid w:val="000F49D7"/>
    <w:rsid w:val="000F49E9"/>
    <w:rsid w:val="000F4BF8"/>
    <w:rsid w:val="000F4F82"/>
    <w:rsid w:val="000F5212"/>
    <w:rsid w:val="000F522C"/>
    <w:rsid w:val="000F598A"/>
    <w:rsid w:val="000F5FEA"/>
    <w:rsid w:val="000F6FCE"/>
    <w:rsid w:val="000F7152"/>
    <w:rsid w:val="000F77B7"/>
    <w:rsid w:val="000F7F58"/>
    <w:rsid w:val="00100128"/>
    <w:rsid w:val="00100347"/>
    <w:rsid w:val="00100DDD"/>
    <w:rsid w:val="00100FF3"/>
    <w:rsid w:val="0010172A"/>
    <w:rsid w:val="00101753"/>
    <w:rsid w:val="001021D5"/>
    <w:rsid w:val="001026CA"/>
    <w:rsid w:val="00102AC1"/>
    <w:rsid w:val="001030FD"/>
    <w:rsid w:val="0010365B"/>
    <w:rsid w:val="001039F3"/>
    <w:rsid w:val="00103ACF"/>
    <w:rsid w:val="001043C2"/>
    <w:rsid w:val="001043E1"/>
    <w:rsid w:val="001048C5"/>
    <w:rsid w:val="00104A6F"/>
    <w:rsid w:val="00104C36"/>
    <w:rsid w:val="00104D39"/>
    <w:rsid w:val="0010505A"/>
    <w:rsid w:val="0010557C"/>
    <w:rsid w:val="00105665"/>
    <w:rsid w:val="00105BFC"/>
    <w:rsid w:val="00105CC7"/>
    <w:rsid w:val="00105D79"/>
    <w:rsid w:val="0010615B"/>
    <w:rsid w:val="00106394"/>
    <w:rsid w:val="001073CC"/>
    <w:rsid w:val="00107779"/>
    <w:rsid w:val="001078C2"/>
    <w:rsid w:val="00107992"/>
    <w:rsid w:val="00107D5E"/>
    <w:rsid w:val="00107E1C"/>
    <w:rsid w:val="00110243"/>
    <w:rsid w:val="00110332"/>
    <w:rsid w:val="001112C4"/>
    <w:rsid w:val="001113B0"/>
    <w:rsid w:val="00111444"/>
    <w:rsid w:val="00111540"/>
    <w:rsid w:val="00111723"/>
    <w:rsid w:val="00111C6E"/>
    <w:rsid w:val="0011214A"/>
    <w:rsid w:val="001124B7"/>
    <w:rsid w:val="001129B5"/>
    <w:rsid w:val="00112A23"/>
    <w:rsid w:val="00112E76"/>
    <w:rsid w:val="0011368C"/>
    <w:rsid w:val="0011393B"/>
    <w:rsid w:val="00113FA7"/>
    <w:rsid w:val="001141E3"/>
    <w:rsid w:val="0011422C"/>
    <w:rsid w:val="001144DF"/>
    <w:rsid w:val="00114822"/>
    <w:rsid w:val="0011496A"/>
    <w:rsid w:val="0011557B"/>
    <w:rsid w:val="001173CC"/>
    <w:rsid w:val="0011740B"/>
    <w:rsid w:val="00117C85"/>
    <w:rsid w:val="00120463"/>
    <w:rsid w:val="00120A1B"/>
    <w:rsid w:val="00120B13"/>
    <w:rsid w:val="00120FD3"/>
    <w:rsid w:val="00121875"/>
    <w:rsid w:val="001219DB"/>
    <w:rsid w:val="00121AD2"/>
    <w:rsid w:val="0012201E"/>
    <w:rsid w:val="00122757"/>
    <w:rsid w:val="001228D9"/>
    <w:rsid w:val="0012297E"/>
    <w:rsid w:val="00122A22"/>
    <w:rsid w:val="00122AF1"/>
    <w:rsid w:val="001237EE"/>
    <w:rsid w:val="00123A51"/>
    <w:rsid w:val="00124239"/>
    <w:rsid w:val="00124942"/>
    <w:rsid w:val="00124D84"/>
    <w:rsid w:val="001250DD"/>
    <w:rsid w:val="001254D1"/>
    <w:rsid w:val="00125733"/>
    <w:rsid w:val="00125DDB"/>
    <w:rsid w:val="00126370"/>
    <w:rsid w:val="001263AA"/>
    <w:rsid w:val="001266F3"/>
    <w:rsid w:val="00126D71"/>
    <w:rsid w:val="00126F74"/>
    <w:rsid w:val="00127905"/>
    <w:rsid w:val="00127951"/>
    <w:rsid w:val="00130216"/>
    <w:rsid w:val="0013069C"/>
    <w:rsid w:val="00130779"/>
    <w:rsid w:val="001307A1"/>
    <w:rsid w:val="00130C6B"/>
    <w:rsid w:val="00131040"/>
    <w:rsid w:val="00131184"/>
    <w:rsid w:val="001311CC"/>
    <w:rsid w:val="001315EF"/>
    <w:rsid w:val="001316C1"/>
    <w:rsid w:val="00131D2E"/>
    <w:rsid w:val="001321AA"/>
    <w:rsid w:val="001321D3"/>
    <w:rsid w:val="001324E7"/>
    <w:rsid w:val="0013257A"/>
    <w:rsid w:val="00132CC9"/>
    <w:rsid w:val="00132DAE"/>
    <w:rsid w:val="00133599"/>
    <w:rsid w:val="00133BF7"/>
    <w:rsid w:val="00134219"/>
    <w:rsid w:val="001349AD"/>
    <w:rsid w:val="00134B88"/>
    <w:rsid w:val="00134E48"/>
    <w:rsid w:val="00136A23"/>
    <w:rsid w:val="00136A88"/>
    <w:rsid w:val="00136B99"/>
    <w:rsid w:val="00136DD7"/>
    <w:rsid w:val="00137B46"/>
    <w:rsid w:val="00137DE1"/>
    <w:rsid w:val="0014052C"/>
    <w:rsid w:val="0014053C"/>
    <w:rsid w:val="0014063E"/>
    <w:rsid w:val="0014087D"/>
    <w:rsid w:val="0014087F"/>
    <w:rsid w:val="00140E07"/>
    <w:rsid w:val="00140F74"/>
    <w:rsid w:val="00141191"/>
    <w:rsid w:val="0014159C"/>
    <w:rsid w:val="001416B8"/>
    <w:rsid w:val="00141FF3"/>
    <w:rsid w:val="00142665"/>
    <w:rsid w:val="001427E5"/>
    <w:rsid w:val="001429EF"/>
    <w:rsid w:val="00142BEA"/>
    <w:rsid w:val="00142C45"/>
    <w:rsid w:val="00143211"/>
    <w:rsid w:val="0014384A"/>
    <w:rsid w:val="0014450F"/>
    <w:rsid w:val="00144832"/>
    <w:rsid w:val="00144863"/>
    <w:rsid w:val="00144CF5"/>
    <w:rsid w:val="00144D8F"/>
    <w:rsid w:val="00145C74"/>
    <w:rsid w:val="00145EB6"/>
    <w:rsid w:val="001462E9"/>
    <w:rsid w:val="00146E32"/>
    <w:rsid w:val="00146EC2"/>
    <w:rsid w:val="00147200"/>
    <w:rsid w:val="00147929"/>
    <w:rsid w:val="00147F13"/>
    <w:rsid w:val="00150143"/>
    <w:rsid w:val="001502DB"/>
    <w:rsid w:val="00150CDB"/>
    <w:rsid w:val="00150D21"/>
    <w:rsid w:val="00151619"/>
    <w:rsid w:val="00151763"/>
    <w:rsid w:val="001518F2"/>
    <w:rsid w:val="00151E2F"/>
    <w:rsid w:val="00152835"/>
    <w:rsid w:val="00152FD4"/>
    <w:rsid w:val="001534A6"/>
    <w:rsid w:val="00153F89"/>
    <w:rsid w:val="0015452D"/>
    <w:rsid w:val="00154B88"/>
    <w:rsid w:val="001555D3"/>
    <w:rsid w:val="001559FA"/>
    <w:rsid w:val="00155F0E"/>
    <w:rsid w:val="00156374"/>
    <w:rsid w:val="001577D8"/>
    <w:rsid w:val="00157FC3"/>
    <w:rsid w:val="00160361"/>
    <w:rsid w:val="00160739"/>
    <w:rsid w:val="00161480"/>
    <w:rsid w:val="001617AE"/>
    <w:rsid w:val="001621D1"/>
    <w:rsid w:val="0016271E"/>
    <w:rsid w:val="00162AB4"/>
    <w:rsid w:val="00162D7A"/>
    <w:rsid w:val="00163053"/>
    <w:rsid w:val="001633B1"/>
    <w:rsid w:val="00163578"/>
    <w:rsid w:val="001643C6"/>
    <w:rsid w:val="00164DAB"/>
    <w:rsid w:val="00164ECB"/>
    <w:rsid w:val="001654AA"/>
    <w:rsid w:val="00165BBB"/>
    <w:rsid w:val="0016613F"/>
    <w:rsid w:val="00166215"/>
    <w:rsid w:val="00166591"/>
    <w:rsid w:val="00167A80"/>
    <w:rsid w:val="00167AF5"/>
    <w:rsid w:val="00167BAE"/>
    <w:rsid w:val="00167CEF"/>
    <w:rsid w:val="00167F82"/>
    <w:rsid w:val="00170E7E"/>
    <w:rsid w:val="00171102"/>
    <w:rsid w:val="00171143"/>
    <w:rsid w:val="00171367"/>
    <w:rsid w:val="001714E4"/>
    <w:rsid w:val="001719F3"/>
    <w:rsid w:val="00171A0A"/>
    <w:rsid w:val="00171EB3"/>
    <w:rsid w:val="00172093"/>
    <w:rsid w:val="00172864"/>
    <w:rsid w:val="001729D0"/>
    <w:rsid w:val="00172B82"/>
    <w:rsid w:val="00172C93"/>
    <w:rsid w:val="00172DFB"/>
    <w:rsid w:val="00172EFA"/>
    <w:rsid w:val="00172FFE"/>
    <w:rsid w:val="00173608"/>
    <w:rsid w:val="00173B15"/>
    <w:rsid w:val="00173EF5"/>
    <w:rsid w:val="0017415D"/>
    <w:rsid w:val="001745EC"/>
    <w:rsid w:val="001747B7"/>
    <w:rsid w:val="00175C30"/>
    <w:rsid w:val="001767A7"/>
    <w:rsid w:val="00177069"/>
    <w:rsid w:val="001775E1"/>
    <w:rsid w:val="001777E6"/>
    <w:rsid w:val="00177D4B"/>
    <w:rsid w:val="00177FC1"/>
    <w:rsid w:val="00180194"/>
    <w:rsid w:val="001805C9"/>
    <w:rsid w:val="00180FD3"/>
    <w:rsid w:val="0018117A"/>
    <w:rsid w:val="001815A2"/>
    <w:rsid w:val="00181FC1"/>
    <w:rsid w:val="00182539"/>
    <w:rsid w:val="00182F3D"/>
    <w:rsid w:val="00183034"/>
    <w:rsid w:val="001830F7"/>
    <w:rsid w:val="00183EE6"/>
    <w:rsid w:val="00184322"/>
    <w:rsid w:val="0018471A"/>
    <w:rsid w:val="001849D5"/>
    <w:rsid w:val="0018533C"/>
    <w:rsid w:val="0018588A"/>
    <w:rsid w:val="0018591C"/>
    <w:rsid w:val="00186180"/>
    <w:rsid w:val="00186712"/>
    <w:rsid w:val="00186818"/>
    <w:rsid w:val="00187252"/>
    <w:rsid w:val="00187A06"/>
    <w:rsid w:val="00187C97"/>
    <w:rsid w:val="0019069B"/>
    <w:rsid w:val="001907CD"/>
    <w:rsid w:val="001907F0"/>
    <w:rsid w:val="0019093C"/>
    <w:rsid w:val="00190D77"/>
    <w:rsid w:val="00190D9A"/>
    <w:rsid w:val="00191C91"/>
    <w:rsid w:val="00192DD9"/>
    <w:rsid w:val="00193182"/>
    <w:rsid w:val="00193733"/>
    <w:rsid w:val="00193F77"/>
    <w:rsid w:val="00194339"/>
    <w:rsid w:val="00194773"/>
    <w:rsid w:val="00194848"/>
    <w:rsid w:val="00194A3C"/>
    <w:rsid w:val="00194C0A"/>
    <w:rsid w:val="001958EA"/>
    <w:rsid w:val="00195E0E"/>
    <w:rsid w:val="001961F0"/>
    <w:rsid w:val="001962DC"/>
    <w:rsid w:val="001966C4"/>
    <w:rsid w:val="00196DDD"/>
    <w:rsid w:val="001972A1"/>
    <w:rsid w:val="0019741F"/>
    <w:rsid w:val="00197707"/>
    <w:rsid w:val="00197F64"/>
    <w:rsid w:val="001A03C7"/>
    <w:rsid w:val="001A109D"/>
    <w:rsid w:val="001A10C6"/>
    <w:rsid w:val="001A13D8"/>
    <w:rsid w:val="001A180D"/>
    <w:rsid w:val="001A1AB0"/>
    <w:rsid w:val="001A1BAC"/>
    <w:rsid w:val="001A20A8"/>
    <w:rsid w:val="001A2135"/>
    <w:rsid w:val="001A23CE"/>
    <w:rsid w:val="001A2C89"/>
    <w:rsid w:val="001A351E"/>
    <w:rsid w:val="001A3ED8"/>
    <w:rsid w:val="001A4B76"/>
    <w:rsid w:val="001A4EE9"/>
    <w:rsid w:val="001A5083"/>
    <w:rsid w:val="001A525E"/>
    <w:rsid w:val="001A54F4"/>
    <w:rsid w:val="001A642A"/>
    <w:rsid w:val="001A673E"/>
    <w:rsid w:val="001A6772"/>
    <w:rsid w:val="001A7213"/>
    <w:rsid w:val="001A7763"/>
    <w:rsid w:val="001B0337"/>
    <w:rsid w:val="001B0BD9"/>
    <w:rsid w:val="001B2249"/>
    <w:rsid w:val="001B347F"/>
    <w:rsid w:val="001B3964"/>
    <w:rsid w:val="001B3E4B"/>
    <w:rsid w:val="001B4452"/>
    <w:rsid w:val="001B466C"/>
    <w:rsid w:val="001B4BF4"/>
    <w:rsid w:val="001B4F34"/>
    <w:rsid w:val="001B52B1"/>
    <w:rsid w:val="001B52EC"/>
    <w:rsid w:val="001B554A"/>
    <w:rsid w:val="001B5A24"/>
    <w:rsid w:val="001B5A6A"/>
    <w:rsid w:val="001B6564"/>
    <w:rsid w:val="001B691A"/>
    <w:rsid w:val="001B72C7"/>
    <w:rsid w:val="001B7348"/>
    <w:rsid w:val="001B74DA"/>
    <w:rsid w:val="001B7737"/>
    <w:rsid w:val="001B79BF"/>
    <w:rsid w:val="001C02D8"/>
    <w:rsid w:val="001C04E3"/>
    <w:rsid w:val="001C0E3A"/>
    <w:rsid w:val="001C1840"/>
    <w:rsid w:val="001C2378"/>
    <w:rsid w:val="001C2501"/>
    <w:rsid w:val="001C2C3F"/>
    <w:rsid w:val="001C3A8A"/>
    <w:rsid w:val="001C3B6F"/>
    <w:rsid w:val="001C3C6C"/>
    <w:rsid w:val="001C3E56"/>
    <w:rsid w:val="001C3EE9"/>
    <w:rsid w:val="001C3FA4"/>
    <w:rsid w:val="001C40F9"/>
    <w:rsid w:val="001C4128"/>
    <w:rsid w:val="001C4328"/>
    <w:rsid w:val="001C458B"/>
    <w:rsid w:val="001C4AAC"/>
    <w:rsid w:val="001C4B77"/>
    <w:rsid w:val="001C5451"/>
    <w:rsid w:val="001C552B"/>
    <w:rsid w:val="001C5619"/>
    <w:rsid w:val="001C5719"/>
    <w:rsid w:val="001C5D4F"/>
    <w:rsid w:val="001C64C0"/>
    <w:rsid w:val="001C69DA"/>
    <w:rsid w:val="001C6F06"/>
    <w:rsid w:val="001D04CD"/>
    <w:rsid w:val="001D04DC"/>
    <w:rsid w:val="001D0834"/>
    <w:rsid w:val="001D084A"/>
    <w:rsid w:val="001D086A"/>
    <w:rsid w:val="001D0C16"/>
    <w:rsid w:val="001D0EAA"/>
    <w:rsid w:val="001D1155"/>
    <w:rsid w:val="001D1425"/>
    <w:rsid w:val="001D22FA"/>
    <w:rsid w:val="001D2360"/>
    <w:rsid w:val="001D25C3"/>
    <w:rsid w:val="001D26F4"/>
    <w:rsid w:val="001D27E9"/>
    <w:rsid w:val="001D3109"/>
    <w:rsid w:val="001D332E"/>
    <w:rsid w:val="001D3806"/>
    <w:rsid w:val="001D3F62"/>
    <w:rsid w:val="001D42ED"/>
    <w:rsid w:val="001D4328"/>
    <w:rsid w:val="001D5033"/>
    <w:rsid w:val="001D5203"/>
    <w:rsid w:val="001D52C7"/>
    <w:rsid w:val="001D5C88"/>
    <w:rsid w:val="001D5D67"/>
    <w:rsid w:val="001D5E7E"/>
    <w:rsid w:val="001D62A8"/>
    <w:rsid w:val="001D6422"/>
    <w:rsid w:val="001D6567"/>
    <w:rsid w:val="001D695C"/>
    <w:rsid w:val="001D6DFD"/>
    <w:rsid w:val="001D6FD9"/>
    <w:rsid w:val="001D73A7"/>
    <w:rsid w:val="001D73D3"/>
    <w:rsid w:val="001D74DE"/>
    <w:rsid w:val="001D780E"/>
    <w:rsid w:val="001E0589"/>
    <w:rsid w:val="001E05C3"/>
    <w:rsid w:val="001E0702"/>
    <w:rsid w:val="001E0AD3"/>
    <w:rsid w:val="001E1082"/>
    <w:rsid w:val="001E1412"/>
    <w:rsid w:val="001E1D39"/>
    <w:rsid w:val="001E2BE3"/>
    <w:rsid w:val="001E345E"/>
    <w:rsid w:val="001E36BA"/>
    <w:rsid w:val="001E36E4"/>
    <w:rsid w:val="001E379D"/>
    <w:rsid w:val="001E396A"/>
    <w:rsid w:val="001E3A3C"/>
    <w:rsid w:val="001E3E3C"/>
    <w:rsid w:val="001E4039"/>
    <w:rsid w:val="001E5C23"/>
    <w:rsid w:val="001E5D3D"/>
    <w:rsid w:val="001E5E0B"/>
    <w:rsid w:val="001E61F8"/>
    <w:rsid w:val="001E7032"/>
    <w:rsid w:val="001E7504"/>
    <w:rsid w:val="001E76D2"/>
    <w:rsid w:val="001E76DF"/>
    <w:rsid w:val="001E7731"/>
    <w:rsid w:val="001E7BC5"/>
    <w:rsid w:val="001F03CF"/>
    <w:rsid w:val="001F048D"/>
    <w:rsid w:val="001F053E"/>
    <w:rsid w:val="001F0FA9"/>
    <w:rsid w:val="001F0FFE"/>
    <w:rsid w:val="001F1308"/>
    <w:rsid w:val="001F1525"/>
    <w:rsid w:val="001F168F"/>
    <w:rsid w:val="001F1962"/>
    <w:rsid w:val="001F1E87"/>
    <w:rsid w:val="001F1EB6"/>
    <w:rsid w:val="001F25E7"/>
    <w:rsid w:val="001F25F4"/>
    <w:rsid w:val="001F2E23"/>
    <w:rsid w:val="001F341F"/>
    <w:rsid w:val="001F3827"/>
    <w:rsid w:val="001F3911"/>
    <w:rsid w:val="001F3ADE"/>
    <w:rsid w:val="001F3CCB"/>
    <w:rsid w:val="001F3F1A"/>
    <w:rsid w:val="001F405B"/>
    <w:rsid w:val="001F482A"/>
    <w:rsid w:val="001F4CBD"/>
    <w:rsid w:val="001F4DFB"/>
    <w:rsid w:val="001F50A6"/>
    <w:rsid w:val="001F5545"/>
    <w:rsid w:val="001F5777"/>
    <w:rsid w:val="001F5937"/>
    <w:rsid w:val="001F59E3"/>
    <w:rsid w:val="001F59ED"/>
    <w:rsid w:val="001F5CAA"/>
    <w:rsid w:val="001F61EF"/>
    <w:rsid w:val="001F6473"/>
    <w:rsid w:val="001F6804"/>
    <w:rsid w:val="001F7121"/>
    <w:rsid w:val="001F72F7"/>
    <w:rsid w:val="001F7530"/>
    <w:rsid w:val="001F7717"/>
    <w:rsid w:val="001F799B"/>
    <w:rsid w:val="00200AEF"/>
    <w:rsid w:val="00200D2C"/>
    <w:rsid w:val="00200FD8"/>
    <w:rsid w:val="00201053"/>
    <w:rsid w:val="0020156E"/>
    <w:rsid w:val="002019D8"/>
    <w:rsid w:val="00201B3D"/>
    <w:rsid w:val="00201EC7"/>
    <w:rsid w:val="002020C9"/>
    <w:rsid w:val="00202D53"/>
    <w:rsid w:val="00203046"/>
    <w:rsid w:val="0020349A"/>
    <w:rsid w:val="002034B4"/>
    <w:rsid w:val="00203A6C"/>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8CC"/>
    <w:rsid w:val="0020698F"/>
    <w:rsid w:val="00207826"/>
    <w:rsid w:val="00207E60"/>
    <w:rsid w:val="00210860"/>
    <w:rsid w:val="00210B6A"/>
    <w:rsid w:val="002112B1"/>
    <w:rsid w:val="00212647"/>
    <w:rsid w:val="00212CB6"/>
    <w:rsid w:val="00212E37"/>
    <w:rsid w:val="00213917"/>
    <w:rsid w:val="002140FF"/>
    <w:rsid w:val="002146D9"/>
    <w:rsid w:val="00214C8B"/>
    <w:rsid w:val="00214E3D"/>
    <w:rsid w:val="002169F1"/>
    <w:rsid w:val="00220894"/>
    <w:rsid w:val="0022134B"/>
    <w:rsid w:val="00221D96"/>
    <w:rsid w:val="00221DE9"/>
    <w:rsid w:val="00223758"/>
    <w:rsid w:val="002239B1"/>
    <w:rsid w:val="00223D16"/>
    <w:rsid w:val="00224952"/>
    <w:rsid w:val="00224C83"/>
    <w:rsid w:val="00224C8B"/>
    <w:rsid w:val="00224DD2"/>
    <w:rsid w:val="0022510B"/>
    <w:rsid w:val="0022524D"/>
    <w:rsid w:val="00225255"/>
    <w:rsid w:val="00225A6A"/>
    <w:rsid w:val="00225AC7"/>
    <w:rsid w:val="00225ACC"/>
    <w:rsid w:val="002263FB"/>
    <w:rsid w:val="002269F7"/>
    <w:rsid w:val="00226C39"/>
    <w:rsid w:val="00226C4D"/>
    <w:rsid w:val="00227025"/>
    <w:rsid w:val="002276FC"/>
    <w:rsid w:val="00227791"/>
    <w:rsid w:val="0023038E"/>
    <w:rsid w:val="00230547"/>
    <w:rsid w:val="00230786"/>
    <w:rsid w:val="00230BA5"/>
    <w:rsid w:val="00231191"/>
    <w:rsid w:val="00231526"/>
    <w:rsid w:val="00231C25"/>
    <w:rsid w:val="00231C6F"/>
    <w:rsid w:val="00232A03"/>
    <w:rsid w:val="00232A90"/>
    <w:rsid w:val="00232CAF"/>
    <w:rsid w:val="00233991"/>
    <w:rsid w:val="00233C84"/>
    <w:rsid w:val="00234151"/>
    <w:rsid w:val="002344D3"/>
    <w:rsid w:val="002345FB"/>
    <w:rsid w:val="002346FF"/>
    <w:rsid w:val="00234BFF"/>
    <w:rsid w:val="00234F8C"/>
    <w:rsid w:val="002351B3"/>
    <w:rsid w:val="0023535E"/>
    <w:rsid w:val="00235542"/>
    <w:rsid w:val="00235AF6"/>
    <w:rsid w:val="00235DFB"/>
    <w:rsid w:val="00236183"/>
    <w:rsid w:val="00236289"/>
    <w:rsid w:val="0023636A"/>
    <w:rsid w:val="0023690D"/>
    <w:rsid w:val="002369B0"/>
    <w:rsid w:val="00236AD8"/>
    <w:rsid w:val="00236D8B"/>
    <w:rsid w:val="0023727C"/>
    <w:rsid w:val="0023736F"/>
    <w:rsid w:val="002374DC"/>
    <w:rsid w:val="00237C15"/>
    <w:rsid w:val="002401AF"/>
    <w:rsid w:val="002401F5"/>
    <w:rsid w:val="00240817"/>
    <w:rsid w:val="00240E54"/>
    <w:rsid w:val="00240EB3"/>
    <w:rsid w:val="00240F07"/>
    <w:rsid w:val="0024157D"/>
    <w:rsid w:val="002417D1"/>
    <w:rsid w:val="002419A9"/>
    <w:rsid w:val="00241BCC"/>
    <w:rsid w:val="0024201C"/>
    <w:rsid w:val="00242EF1"/>
    <w:rsid w:val="002431A2"/>
    <w:rsid w:val="0024370F"/>
    <w:rsid w:val="00243AE8"/>
    <w:rsid w:val="00243D95"/>
    <w:rsid w:val="002442B5"/>
    <w:rsid w:val="00244552"/>
    <w:rsid w:val="002448DE"/>
    <w:rsid w:val="00244ED3"/>
    <w:rsid w:val="00244F6B"/>
    <w:rsid w:val="0024509D"/>
    <w:rsid w:val="002451C5"/>
    <w:rsid w:val="00245F1F"/>
    <w:rsid w:val="00245F2E"/>
    <w:rsid w:val="0024663B"/>
    <w:rsid w:val="00246863"/>
    <w:rsid w:val="00246AF2"/>
    <w:rsid w:val="00247103"/>
    <w:rsid w:val="0024724C"/>
    <w:rsid w:val="00247985"/>
    <w:rsid w:val="00247BD0"/>
    <w:rsid w:val="00250034"/>
    <w:rsid w:val="00250067"/>
    <w:rsid w:val="00250353"/>
    <w:rsid w:val="00250734"/>
    <w:rsid w:val="00250C81"/>
    <w:rsid w:val="00251073"/>
    <w:rsid w:val="00251523"/>
    <w:rsid w:val="002516DE"/>
    <w:rsid w:val="00251F81"/>
    <w:rsid w:val="0025201E"/>
    <w:rsid w:val="002520A3"/>
    <w:rsid w:val="0025221A"/>
    <w:rsid w:val="002525A5"/>
    <w:rsid w:val="002527C3"/>
    <w:rsid w:val="002527FF"/>
    <w:rsid w:val="00252BC9"/>
    <w:rsid w:val="00252BE0"/>
    <w:rsid w:val="002532C5"/>
    <w:rsid w:val="00253588"/>
    <w:rsid w:val="00253AEF"/>
    <w:rsid w:val="00253D36"/>
    <w:rsid w:val="00253F28"/>
    <w:rsid w:val="002546F4"/>
    <w:rsid w:val="002551D0"/>
    <w:rsid w:val="00255374"/>
    <w:rsid w:val="00255D73"/>
    <w:rsid w:val="00255E2A"/>
    <w:rsid w:val="00256DBA"/>
    <w:rsid w:val="00257450"/>
    <w:rsid w:val="00257BF4"/>
    <w:rsid w:val="00257C9A"/>
    <w:rsid w:val="00260003"/>
    <w:rsid w:val="0026035D"/>
    <w:rsid w:val="002606A8"/>
    <w:rsid w:val="002606D0"/>
    <w:rsid w:val="002606D6"/>
    <w:rsid w:val="00260DCB"/>
    <w:rsid w:val="00260F56"/>
    <w:rsid w:val="00261871"/>
    <w:rsid w:val="00261C98"/>
    <w:rsid w:val="00261EC1"/>
    <w:rsid w:val="0026248E"/>
    <w:rsid w:val="00262914"/>
    <w:rsid w:val="002629B3"/>
    <w:rsid w:val="00262FC1"/>
    <w:rsid w:val="0026315A"/>
    <w:rsid w:val="0026333B"/>
    <w:rsid w:val="00263BC6"/>
    <w:rsid w:val="00264406"/>
    <w:rsid w:val="002647BF"/>
    <w:rsid w:val="002647D5"/>
    <w:rsid w:val="00264DE6"/>
    <w:rsid w:val="00265032"/>
    <w:rsid w:val="002651FB"/>
    <w:rsid w:val="0026538C"/>
    <w:rsid w:val="002655A6"/>
    <w:rsid w:val="00265781"/>
    <w:rsid w:val="00265E7B"/>
    <w:rsid w:val="00265F54"/>
    <w:rsid w:val="00266510"/>
    <w:rsid w:val="00266B13"/>
    <w:rsid w:val="00266C51"/>
    <w:rsid w:val="00266F53"/>
    <w:rsid w:val="00267DA1"/>
    <w:rsid w:val="002703A2"/>
    <w:rsid w:val="0027061D"/>
    <w:rsid w:val="00270728"/>
    <w:rsid w:val="002707B2"/>
    <w:rsid w:val="0027084B"/>
    <w:rsid w:val="00270D42"/>
    <w:rsid w:val="0027124B"/>
    <w:rsid w:val="00271895"/>
    <w:rsid w:val="00271943"/>
    <w:rsid w:val="0027195D"/>
    <w:rsid w:val="00271D76"/>
    <w:rsid w:val="00271DC8"/>
    <w:rsid w:val="002721DD"/>
    <w:rsid w:val="00272866"/>
    <w:rsid w:val="00272B03"/>
    <w:rsid w:val="00272DB2"/>
    <w:rsid w:val="00273171"/>
    <w:rsid w:val="002732ED"/>
    <w:rsid w:val="002733B5"/>
    <w:rsid w:val="002733E2"/>
    <w:rsid w:val="00273CB3"/>
    <w:rsid w:val="00273DD3"/>
    <w:rsid w:val="0027422C"/>
    <w:rsid w:val="002745CB"/>
    <w:rsid w:val="00274799"/>
    <w:rsid w:val="002750B1"/>
    <w:rsid w:val="00275120"/>
    <w:rsid w:val="002755CC"/>
    <w:rsid w:val="00275BF8"/>
    <w:rsid w:val="00276166"/>
    <w:rsid w:val="00276A35"/>
    <w:rsid w:val="00277835"/>
    <w:rsid w:val="00277D95"/>
    <w:rsid w:val="00277DF4"/>
    <w:rsid w:val="00280AB1"/>
    <w:rsid w:val="00281194"/>
    <w:rsid w:val="0028246F"/>
    <w:rsid w:val="00282651"/>
    <w:rsid w:val="0028376B"/>
    <w:rsid w:val="0028389E"/>
    <w:rsid w:val="00283F09"/>
    <w:rsid w:val="002841F0"/>
    <w:rsid w:val="00284BAE"/>
    <w:rsid w:val="00284BEF"/>
    <w:rsid w:val="00285289"/>
    <w:rsid w:val="002853BC"/>
    <w:rsid w:val="00285848"/>
    <w:rsid w:val="002859AF"/>
    <w:rsid w:val="00286AE7"/>
    <w:rsid w:val="00286B65"/>
    <w:rsid w:val="00286BD0"/>
    <w:rsid w:val="00287243"/>
    <w:rsid w:val="002876E7"/>
    <w:rsid w:val="00287C4E"/>
    <w:rsid w:val="00287D65"/>
    <w:rsid w:val="00287E9F"/>
    <w:rsid w:val="002902EE"/>
    <w:rsid w:val="00290647"/>
    <w:rsid w:val="00290ACD"/>
    <w:rsid w:val="00290C4A"/>
    <w:rsid w:val="00291385"/>
    <w:rsid w:val="00291422"/>
    <w:rsid w:val="002915BB"/>
    <w:rsid w:val="00291754"/>
    <w:rsid w:val="00291E17"/>
    <w:rsid w:val="00291F07"/>
    <w:rsid w:val="00292294"/>
    <w:rsid w:val="0029237F"/>
    <w:rsid w:val="00292715"/>
    <w:rsid w:val="002934F4"/>
    <w:rsid w:val="0029373E"/>
    <w:rsid w:val="002938BA"/>
    <w:rsid w:val="002938E3"/>
    <w:rsid w:val="00293CC1"/>
    <w:rsid w:val="00293D83"/>
    <w:rsid w:val="00293E57"/>
    <w:rsid w:val="00294092"/>
    <w:rsid w:val="00294448"/>
    <w:rsid w:val="002947D1"/>
    <w:rsid w:val="002948DF"/>
    <w:rsid w:val="00294D90"/>
    <w:rsid w:val="0029534D"/>
    <w:rsid w:val="00295E1A"/>
    <w:rsid w:val="0029608E"/>
    <w:rsid w:val="0029653D"/>
    <w:rsid w:val="00296595"/>
    <w:rsid w:val="00296940"/>
    <w:rsid w:val="00296F2F"/>
    <w:rsid w:val="002973C1"/>
    <w:rsid w:val="0029745E"/>
    <w:rsid w:val="00297E4A"/>
    <w:rsid w:val="00297FB7"/>
    <w:rsid w:val="002A05CC"/>
    <w:rsid w:val="002A0805"/>
    <w:rsid w:val="002A0D10"/>
    <w:rsid w:val="002A0D25"/>
    <w:rsid w:val="002A109E"/>
    <w:rsid w:val="002A1B1B"/>
    <w:rsid w:val="002A1C48"/>
    <w:rsid w:val="002A1E92"/>
    <w:rsid w:val="002A204D"/>
    <w:rsid w:val="002A25D6"/>
    <w:rsid w:val="002A2616"/>
    <w:rsid w:val="002A26E1"/>
    <w:rsid w:val="002A2A37"/>
    <w:rsid w:val="002A368A"/>
    <w:rsid w:val="002A4065"/>
    <w:rsid w:val="002A51DD"/>
    <w:rsid w:val="002A5849"/>
    <w:rsid w:val="002A59F0"/>
    <w:rsid w:val="002A5A92"/>
    <w:rsid w:val="002A5AF7"/>
    <w:rsid w:val="002A5E49"/>
    <w:rsid w:val="002A6432"/>
    <w:rsid w:val="002A666B"/>
    <w:rsid w:val="002A680C"/>
    <w:rsid w:val="002A6A32"/>
    <w:rsid w:val="002A6C7C"/>
    <w:rsid w:val="002A6F25"/>
    <w:rsid w:val="002A6FD3"/>
    <w:rsid w:val="002A70D6"/>
    <w:rsid w:val="002B0A7D"/>
    <w:rsid w:val="002B130E"/>
    <w:rsid w:val="002B1380"/>
    <w:rsid w:val="002B14AE"/>
    <w:rsid w:val="002B1A69"/>
    <w:rsid w:val="002B1BA7"/>
    <w:rsid w:val="002B1D71"/>
    <w:rsid w:val="002B2723"/>
    <w:rsid w:val="002B2746"/>
    <w:rsid w:val="002B293A"/>
    <w:rsid w:val="002B303A"/>
    <w:rsid w:val="002B377F"/>
    <w:rsid w:val="002B39C0"/>
    <w:rsid w:val="002B3E8C"/>
    <w:rsid w:val="002B3EB1"/>
    <w:rsid w:val="002B3F17"/>
    <w:rsid w:val="002B4398"/>
    <w:rsid w:val="002B50D2"/>
    <w:rsid w:val="002B538E"/>
    <w:rsid w:val="002B5474"/>
    <w:rsid w:val="002B575D"/>
    <w:rsid w:val="002B5D90"/>
    <w:rsid w:val="002B5DCA"/>
    <w:rsid w:val="002B5EA7"/>
    <w:rsid w:val="002B63C4"/>
    <w:rsid w:val="002B6BDC"/>
    <w:rsid w:val="002B6C28"/>
    <w:rsid w:val="002B737A"/>
    <w:rsid w:val="002B749A"/>
    <w:rsid w:val="002B75B0"/>
    <w:rsid w:val="002B7A72"/>
    <w:rsid w:val="002B7EAF"/>
    <w:rsid w:val="002C0636"/>
    <w:rsid w:val="002C07BE"/>
    <w:rsid w:val="002C099C"/>
    <w:rsid w:val="002C0B74"/>
    <w:rsid w:val="002C0C8B"/>
    <w:rsid w:val="002C0CBB"/>
    <w:rsid w:val="002C1201"/>
    <w:rsid w:val="002C1441"/>
    <w:rsid w:val="002C1460"/>
    <w:rsid w:val="002C182F"/>
    <w:rsid w:val="002C204C"/>
    <w:rsid w:val="002C20DC"/>
    <w:rsid w:val="002C20F2"/>
    <w:rsid w:val="002C2C08"/>
    <w:rsid w:val="002C387C"/>
    <w:rsid w:val="002C38B2"/>
    <w:rsid w:val="002C3F9C"/>
    <w:rsid w:val="002C4039"/>
    <w:rsid w:val="002C420E"/>
    <w:rsid w:val="002C4264"/>
    <w:rsid w:val="002C541D"/>
    <w:rsid w:val="002C5AFA"/>
    <w:rsid w:val="002C60CB"/>
    <w:rsid w:val="002C6EDB"/>
    <w:rsid w:val="002C72B2"/>
    <w:rsid w:val="002C744E"/>
    <w:rsid w:val="002C7B25"/>
    <w:rsid w:val="002C7CDC"/>
    <w:rsid w:val="002C7FDF"/>
    <w:rsid w:val="002D0439"/>
    <w:rsid w:val="002D0763"/>
    <w:rsid w:val="002D11B7"/>
    <w:rsid w:val="002D1E14"/>
    <w:rsid w:val="002D286B"/>
    <w:rsid w:val="002D2910"/>
    <w:rsid w:val="002D2962"/>
    <w:rsid w:val="002D2F4E"/>
    <w:rsid w:val="002D30B4"/>
    <w:rsid w:val="002D30B9"/>
    <w:rsid w:val="002D3163"/>
    <w:rsid w:val="002D39E7"/>
    <w:rsid w:val="002D3AFA"/>
    <w:rsid w:val="002D3BBC"/>
    <w:rsid w:val="002D438A"/>
    <w:rsid w:val="002D49F2"/>
    <w:rsid w:val="002D5738"/>
    <w:rsid w:val="002D5B3E"/>
    <w:rsid w:val="002D5E53"/>
    <w:rsid w:val="002D60C3"/>
    <w:rsid w:val="002D63BE"/>
    <w:rsid w:val="002D656A"/>
    <w:rsid w:val="002D6915"/>
    <w:rsid w:val="002D721A"/>
    <w:rsid w:val="002D726D"/>
    <w:rsid w:val="002D7584"/>
    <w:rsid w:val="002D7A98"/>
    <w:rsid w:val="002E0319"/>
    <w:rsid w:val="002E0991"/>
    <w:rsid w:val="002E0DAE"/>
    <w:rsid w:val="002E1272"/>
    <w:rsid w:val="002E1622"/>
    <w:rsid w:val="002E16C5"/>
    <w:rsid w:val="002E179B"/>
    <w:rsid w:val="002E1C9E"/>
    <w:rsid w:val="002E1F30"/>
    <w:rsid w:val="002E22B7"/>
    <w:rsid w:val="002E23A9"/>
    <w:rsid w:val="002E257B"/>
    <w:rsid w:val="002E2A3B"/>
    <w:rsid w:val="002E2E11"/>
    <w:rsid w:val="002E37DB"/>
    <w:rsid w:val="002E3B56"/>
    <w:rsid w:val="002E3C65"/>
    <w:rsid w:val="002E3F5B"/>
    <w:rsid w:val="002E3F84"/>
    <w:rsid w:val="002E4362"/>
    <w:rsid w:val="002E4A60"/>
    <w:rsid w:val="002E593D"/>
    <w:rsid w:val="002E5940"/>
    <w:rsid w:val="002E63D7"/>
    <w:rsid w:val="002E63D9"/>
    <w:rsid w:val="002E640E"/>
    <w:rsid w:val="002E6B1E"/>
    <w:rsid w:val="002E6CE0"/>
    <w:rsid w:val="002E6F84"/>
    <w:rsid w:val="002E6FC7"/>
    <w:rsid w:val="002E7538"/>
    <w:rsid w:val="002E753D"/>
    <w:rsid w:val="002E793A"/>
    <w:rsid w:val="002F0511"/>
    <w:rsid w:val="002F0630"/>
    <w:rsid w:val="002F088E"/>
    <w:rsid w:val="002F0C28"/>
    <w:rsid w:val="002F1250"/>
    <w:rsid w:val="002F15D9"/>
    <w:rsid w:val="002F186B"/>
    <w:rsid w:val="002F18EF"/>
    <w:rsid w:val="002F1E2C"/>
    <w:rsid w:val="002F1E5A"/>
    <w:rsid w:val="002F20BE"/>
    <w:rsid w:val="002F2577"/>
    <w:rsid w:val="002F2662"/>
    <w:rsid w:val="002F282D"/>
    <w:rsid w:val="002F3168"/>
    <w:rsid w:val="002F33C1"/>
    <w:rsid w:val="002F3CDE"/>
    <w:rsid w:val="002F3E13"/>
    <w:rsid w:val="002F4922"/>
    <w:rsid w:val="002F5351"/>
    <w:rsid w:val="002F5464"/>
    <w:rsid w:val="002F5625"/>
    <w:rsid w:val="002F58CD"/>
    <w:rsid w:val="002F5A59"/>
    <w:rsid w:val="002F5CBD"/>
    <w:rsid w:val="002F5DD6"/>
    <w:rsid w:val="002F5FEA"/>
    <w:rsid w:val="002F620B"/>
    <w:rsid w:val="002F63E7"/>
    <w:rsid w:val="002F6468"/>
    <w:rsid w:val="002F7BE3"/>
    <w:rsid w:val="002F7E6A"/>
    <w:rsid w:val="002F7F82"/>
    <w:rsid w:val="00300165"/>
    <w:rsid w:val="003005A1"/>
    <w:rsid w:val="003005D4"/>
    <w:rsid w:val="003009AC"/>
    <w:rsid w:val="003009EF"/>
    <w:rsid w:val="00300ABF"/>
    <w:rsid w:val="003010CF"/>
    <w:rsid w:val="003013AB"/>
    <w:rsid w:val="00301617"/>
    <w:rsid w:val="00301AD9"/>
    <w:rsid w:val="0030202E"/>
    <w:rsid w:val="00303440"/>
    <w:rsid w:val="00303C1E"/>
    <w:rsid w:val="003043A1"/>
    <w:rsid w:val="003049B9"/>
    <w:rsid w:val="00304C5B"/>
    <w:rsid w:val="00304D9B"/>
    <w:rsid w:val="00304DE8"/>
    <w:rsid w:val="00305058"/>
    <w:rsid w:val="00305284"/>
    <w:rsid w:val="00305CFC"/>
    <w:rsid w:val="00305E26"/>
    <w:rsid w:val="00305FF9"/>
    <w:rsid w:val="003061F1"/>
    <w:rsid w:val="0030641E"/>
    <w:rsid w:val="0030697F"/>
    <w:rsid w:val="00306D56"/>
    <w:rsid w:val="00306DD7"/>
    <w:rsid w:val="00306E6B"/>
    <w:rsid w:val="003072E8"/>
    <w:rsid w:val="0030770A"/>
    <w:rsid w:val="00307DCE"/>
    <w:rsid w:val="00310097"/>
    <w:rsid w:val="003100C8"/>
    <w:rsid w:val="00310194"/>
    <w:rsid w:val="003101C8"/>
    <w:rsid w:val="003108E6"/>
    <w:rsid w:val="00310A46"/>
    <w:rsid w:val="00310BDA"/>
    <w:rsid w:val="00311161"/>
    <w:rsid w:val="00311672"/>
    <w:rsid w:val="00311AE0"/>
    <w:rsid w:val="00311F68"/>
    <w:rsid w:val="00311F6F"/>
    <w:rsid w:val="0031221E"/>
    <w:rsid w:val="00312400"/>
    <w:rsid w:val="00312739"/>
    <w:rsid w:val="00312A17"/>
    <w:rsid w:val="00312D10"/>
    <w:rsid w:val="00312EC8"/>
    <w:rsid w:val="003130B6"/>
    <w:rsid w:val="00313148"/>
    <w:rsid w:val="00313280"/>
    <w:rsid w:val="0031336F"/>
    <w:rsid w:val="003138EA"/>
    <w:rsid w:val="003144E3"/>
    <w:rsid w:val="00314D5B"/>
    <w:rsid w:val="003156C4"/>
    <w:rsid w:val="003158DE"/>
    <w:rsid w:val="00315F63"/>
    <w:rsid w:val="00315FCD"/>
    <w:rsid w:val="0031674C"/>
    <w:rsid w:val="00316EB5"/>
    <w:rsid w:val="00317171"/>
    <w:rsid w:val="003173CD"/>
    <w:rsid w:val="003178DA"/>
    <w:rsid w:val="00317966"/>
    <w:rsid w:val="00317A11"/>
    <w:rsid w:val="00317C91"/>
    <w:rsid w:val="00317DB8"/>
    <w:rsid w:val="00317E99"/>
    <w:rsid w:val="00317F51"/>
    <w:rsid w:val="003203E1"/>
    <w:rsid w:val="0032040A"/>
    <w:rsid w:val="00320618"/>
    <w:rsid w:val="003209A4"/>
    <w:rsid w:val="00320BA6"/>
    <w:rsid w:val="0032100B"/>
    <w:rsid w:val="00321793"/>
    <w:rsid w:val="00321BD7"/>
    <w:rsid w:val="00321C88"/>
    <w:rsid w:val="00321EB1"/>
    <w:rsid w:val="00321F40"/>
    <w:rsid w:val="0032260F"/>
    <w:rsid w:val="003228DA"/>
    <w:rsid w:val="003232C1"/>
    <w:rsid w:val="003238CF"/>
    <w:rsid w:val="003238DB"/>
    <w:rsid w:val="00323D6B"/>
    <w:rsid w:val="0032463B"/>
    <w:rsid w:val="00324E6A"/>
    <w:rsid w:val="003255C6"/>
    <w:rsid w:val="003257FD"/>
    <w:rsid w:val="003268B9"/>
    <w:rsid w:val="00326957"/>
    <w:rsid w:val="00326AE2"/>
    <w:rsid w:val="00327025"/>
    <w:rsid w:val="003274B6"/>
    <w:rsid w:val="00327A9F"/>
    <w:rsid w:val="003302AB"/>
    <w:rsid w:val="003308CA"/>
    <w:rsid w:val="00330AA4"/>
    <w:rsid w:val="00330F86"/>
    <w:rsid w:val="00330FDB"/>
    <w:rsid w:val="00331525"/>
    <w:rsid w:val="0033171D"/>
    <w:rsid w:val="00331D0A"/>
    <w:rsid w:val="00331FC3"/>
    <w:rsid w:val="00332165"/>
    <w:rsid w:val="00332F3B"/>
    <w:rsid w:val="00332F3D"/>
    <w:rsid w:val="003336B3"/>
    <w:rsid w:val="003338C3"/>
    <w:rsid w:val="00333952"/>
    <w:rsid w:val="00334175"/>
    <w:rsid w:val="003343B3"/>
    <w:rsid w:val="003352B4"/>
    <w:rsid w:val="00335B75"/>
    <w:rsid w:val="00335D8C"/>
    <w:rsid w:val="0033603A"/>
    <w:rsid w:val="00336072"/>
    <w:rsid w:val="0033633C"/>
    <w:rsid w:val="003363A1"/>
    <w:rsid w:val="00336AF0"/>
    <w:rsid w:val="00336B3F"/>
    <w:rsid w:val="00336CEB"/>
    <w:rsid w:val="003374A4"/>
    <w:rsid w:val="00337513"/>
    <w:rsid w:val="0034038E"/>
    <w:rsid w:val="00340445"/>
    <w:rsid w:val="00340489"/>
    <w:rsid w:val="00341947"/>
    <w:rsid w:val="0034226D"/>
    <w:rsid w:val="00342273"/>
    <w:rsid w:val="0034241F"/>
    <w:rsid w:val="003428C2"/>
    <w:rsid w:val="0034295E"/>
    <w:rsid w:val="00342972"/>
    <w:rsid w:val="00342FDD"/>
    <w:rsid w:val="00343198"/>
    <w:rsid w:val="00343E39"/>
    <w:rsid w:val="0034429B"/>
    <w:rsid w:val="003442FF"/>
    <w:rsid w:val="00344866"/>
    <w:rsid w:val="00344892"/>
    <w:rsid w:val="00344DC3"/>
    <w:rsid w:val="00344F14"/>
    <w:rsid w:val="00344F9B"/>
    <w:rsid w:val="00345F14"/>
    <w:rsid w:val="003462FD"/>
    <w:rsid w:val="0034638C"/>
    <w:rsid w:val="0034666E"/>
    <w:rsid w:val="00346746"/>
    <w:rsid w:val="00346F7F"/>
    <w:rsid w:val="00347252"/>
    <w:rsid w:val="00347394"/>
    <w:rsid w:val="0034786A"/>
    <w:rsid w:val="003478A8"/>
    <w:rsid w:val="00350108"/>
    <w:rsid w:val="00350256"/>
    <w:rsid w:val="003502A8"/>
    <w:rsid w:val="00350762"/>
    <w:rsid w:val="003507C4"/>
    <w:rsid w:val="00350C10"/>
    <w:rsid w:val="00351029"/>
    <w:rsid w:val="00351110"/>
    <w:rsid w:val="00351186"/>
    <w:rsid w:val="003519A1"/>
    <w:rsid w:val="0035227B"/>
    <w:rsid w:val="00352480"/>
    <w:rsid w:val="003525B4"/>
    <w:rsid w:val="003530D2"/>
    <w:rsid w:val="0035331A"/>
    <w:rsid w:val="003534E1"/>
    <w:rsid w:val="003535EC"/>
    <w:rsid w:val="00354147"/>
    <w:rsid w:val="003542B1"/>
    <w:rsid w:val="003543C9"/>
    <w:rsid w:val="003548D8"/>
    <w:rsid w:val="00354A98"/>
    <w:rsid w:val="00354EF2"/>
    <w:rsid w:val="00354EF6"/>
    <w:rsid w:val="00355021"/>
    <w:rsid w:val="003554CA"/>
    <w:rsid w:val="00355A12"/>
    <w:rsid w:val="00355DAF"/>
    <w:rsid w:val="003562F1"/>
    <w:rsid w:val="00356508"/>
    <w:rsid w:val="003565C7"/>
    <w:rsid w:val="003567B4"/>
    <w:rsid w:val="0035691E"/>
    <w:rsid w:val="0035693E"/>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A0A"/>
    <w:rsid w:val="00362EEB"/>
    <w:rsid w:val="00362EF6"/>
    <w:rsid w:val="00363493"/>
    <w:rsid w:val="003636CD"/>
    <w:rsid w:val="00363701"/>
    <w:rsid w:val="00363889"/>
    <w:rsid w:val="00363EEF"/>
    <w:rsid w:val="00364394"/>
    <w:rsid w:val="003645F8"/>
    <w:rsid w:val="00364691"/>
    <w:rsid w:val="003647AF"/>
    <w:rsid w:val="0036487C"/>
    <w:rsid w:val="00365411"/>
    <w:rsid w:val="00365FA2"/>
    <w:rsid w:val="00366154"/>
    <w:rsid w:val="00366C69"/>
    <w:rsid w:val="00366D12"/>
    <w:rsid w:val="00366EA5"/>
    <w:rsid w:val="003671DB"/>
    <w:rsid w:val="00367441"/>
    <w:rsid w:val="003675FB"/>
    <w:rsid w:val="003678A8"/>
    <w:rsid w:val="00367B1D"/>
    <w:rsid w:val="003700F6"/>
    <w:rsid w:val="00370E4F"/>
    <w:rsid w:val="00371003"/>
    <w:rsid w:val="00371215"/>
    <w:rsid w:val="003716F2"/>
    <w:rsid w:val="00371E33"/>
    <w:rsid w:val="00372601"/>
    <w:rsid w:val="0037295B"/>
    <w:rsid w:val="00372ACA"/>
    <w:rsid w:val="00372BF8"/>
    <w:rsid w:val="00372CF0"/>
    <w:rsid w:val="00372DF3"/>
    <w:rsid w:val="00372F0D"/>
    <w:rsid w:val="00373869"/>
    <w:rsid w:val="003738DD"/>
    <w:rsid w:val="00374059"/>
    <w:rsid w:val="00374DBE"/>
    <w:rsid w:val="0037535B"/>
    <w:rsid w:val="003753B0"/>
    <w:rsid w:val="0037552D"/>
    <w:rsid w:val="003756DB"/>
    <w:rsid w:val="00375A80"/>
    <w:rsid w:val="00375C05"/>
    <w:rsid w:val="003762BC"/>
    <w:rsid w:val="0037630F"/>
    <w:rsid w:val="003764A1"/>
    <w:rsid w:val="003767F8"/>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1620"/>
    <w:rsid w:val="0038184F"/>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414"/>
    <w:rsid w:val="00387A25"/>
    <w:rsid w:val="00387B23"/>
    <w:rsid w:val="00387DC4"/>
    <w:rsid w:val="00387FB1"/>
    <w:rsid w:val="00390017"/>
    <w:rsid w:val="003901A3"/>
    <w:rsid w:val="00390249"/>
    <w:rsid w:val="00390452"/>
    <w:rsid w:val="003905D9"/>
    <w:rsid w:val="0039072F"/>
    <w:rsid w:val="00390DC7"/>
    <w:rsid w:val="00391022"/>
    <w:rsid w:val="00391324"/>
    <w:rsid w:val="00391431"/>
    <w:rsid w:val="003914FF"/>
    <w:rsid w:val="0039164F"/>
    <w:rsid w:val="0039303C"/>
    <w:rsid w:val="00393CCB"/>
    <w:rsid w:val="00393F5A"/>
    <w:rsid w:val="003940CE"/>
    <w:rsid w:val="0039452F"/>
    <w:rsid w:val="00395545"/>
    <w:rsid w:val="003955DE"/>
    <w:rsid w:val="00395784"/>
    <w:rsid w:val="00396CDF"/>
    <w:rsid w:val="00396E7A"/>
    <w:rsid w:val="00397924"/>
    <w:rsid w:val="00397945"/>
    <w:rsid w:val="00397C1D"/>
    <w:rsid w:val="003A0290"/>
    <w:rsid w:val="003A0C3D"/>
    <w:rsid w:val="003A0C68"/>
    <w:rsid w:val="003A0D48"/>
    <w:rsid w:val="003A0E1C"/>
    <w:rsid w:val="003A180F"/>
    <w:rsid w:val="003A182A"/>
    <w:rsid w:val="003A18DD"/>
    <w:rsid w:val="003A1969"/>
    <w:rsid w:val="003A20C8"/>
    <w:rsid w:val="003A260F"/>
    <w:rsid w:val="003A2635"/>
    <w:rsid w:val="003A27EA"/>
    <w:rsid w:val="003A2ADD"/>
    <w:rsid w:val="003A2B61"/>
    <w:rsid w:val="003A2C29"/>
    <w:rsid w:val="003A2EC3"/>
    <w:rsid w:val="003A33AF"/>
    <w:rsid w:val="003A36F2"/>
    <w:rsid w:val="003A3D39"/>
    <w:rsid w:val="003A3EC7"/>
    <w:rsid w:val="003A40B4"/>
    <w:rsid w:val="003A4EAB"/>
    <w:rsid w:val="003A5938"/>
    <w:rsid w:val="003A5CD1"/>
    <w:rsid w:val="003A680C"/>
    <w:rsid w:val="003A6CCB"/>
    <w:rsid w:val="003A6D21"/>
    <w:rsid w:val="003A6DB6"/>
    <w:rsid w:val="003A7095"/>
    <w:rsid w:val="003A710B"/>
    <w:rsid w:val="003A7562"/>
    <w:rsid w:val="003A7834"/>
    <w:rsid w:val="003B0229"/>
    <w:rsid w:val="003B08F2"/>
    <w:rsid w:val="003B096C"/>
    <w:rsid w:val="003B09D1"/>
    <w:rsid w:val="003B0AD3"/>
    <w:rsid w:val="003B0B5B"/>
    <w:rsid w:val="003B0D60"/>
    <w:rsid w:val="003B0E79"/>
    <w:rsid w:val="003B0FBC"/>
    <w:rsid w:val="003B11FE"/>
    <w:rsid w:val="003B13BA"/>
    <w:rsid w:val="003B1BAA"/>
    <w:rsid w:val="003B1F4A"/>
    <w:rsid w:val="003B25A9"/>
    <w:rsid w:val="003B2942"/>
    <w:rsid w:val="003B2CBC"/>
    <w:rsid w:val="003B3575"/>
    <w:rsid w:val="003B3A96"/>
    <w:rsid w:val="003B45C7"/>
    <w:rsid w:val="003B47D3"/>
    <w:rsid w:val="003B4818"/>
    <w:rsid w:val="003B494F"/>
    <w:rsid w:val="003B4B7D"/>
    <w:rsid w:val="003B50BC"/>
    <w:rsid w:val="003B5D97"/>
    <w:rsid w:val="003B63A4"/>
    <w:rsid w:val="003B68BA"/>
    <w:rsid w:val="003B68FE"/>
    <w:rsid w:val="003B6A8B"/>
    <w:rsid w:val="003B6D7D"/>
    <w:rsid w:val="003B7CC1"/>
    <w:rsid w:val="003B7D7E"/>
    <w:rsid w:val="003B7F9C"/>
    <w:rsid w:val="003C01A5"/>
    <w:rsid w:val="003C1012"/>
    <w:rsid w:val="003C11C9"/>
    <w:rsid w:val="003C1229"/>
    <w:rsid w:val="003C14CF"/>
    <w:rsid w:val="003C17F5"/>
    <w:rsid w:val="003C1DDC"/>
    <w:rsid w:val="003C1FD4"/>
    <w:rsid w:val="003C213D"/>
    <w:rsid w:val="003C25AD"/>
    <w:rsid w:val="003C285D"/>
    <w:rsid w:val="003C2CCB"/>
    <w:rsid w:val="003C2D21"/>
    <w:rsid w:val="003C2F78"/>
    <w:rsid w:val="003C41DD"/>
    <w:rsid w:val="003C4878"/>
    <w:rsid w:val="003C48A9"/>
    <w:rsid w:val="003C5B25"/>
    <w:rsid w:val="003C5DC0"/>
    <w:rsid w:val="003C5DF6"/>
    <w:rsid w:val="003C5E6B"/>
    <w:rsid w:val="003C6246"/>
    <w:rsid w:val="003C63CD"/>
    <w:rsid w:val="003C699D"/>
    <w:rsid w:val="003C6A2F"/>
    <w:rsid w:val="003C6DFE"/>
    <w:rsid w:val="003C6F98"/>
    <w:rsid w:val="003C755B"/>
    <w:rsid w:val="003C7AD7"/>
    <w:rsid w:val="003C7B74"/>
    <w:rsid w:val="003C7F0B"/>
    <w:rsid w:val="003D01E5"/>
    <w:rsid w:val="003D05A2"/>
    <w:rsid w:val="003D07E7"/>
    <w:rsid w:val="003D091F"/>
    <w:rsid w:val="003D0B82"/>
    <w:rsid w:val="003D0E3D"/>
    <w:rsid w:val="003D0FC3"/>
    <w:rsid w:val="003D1942"/>
    <w:rsid w:val="003D1A82"/>
    <w:rsid w:val="003D2283"/>
    <w:rsid w:val="003D24A6"/>
    <w:rsid w:val="003D2550"/>
    <w:rsid w:val="003D259E"/>
    <w:rsid w:val="003D2825"/>
    <w:rsid w:val="003D2C1D"/>
    <w:rsid w:val="003D2C34"/>
    <w:rsid w:val="003D3308"/>
    <w:rsid w:val="003D37B9"/>
    <w:rsid w:val="003D3AB5"/>
    <w:rsid w:val="003D3C95"/>
    <w:rsid w:val="003D3DDD"/>
    <w:rsid w:val="003D5CBF"/>
    <w:rsid w:val="003D66D2"/>
    <w:rsid w:val="003D6804"/>
    <w:rsid w:val="003D6FBC"/>
    <w:rsid w:val="003D70B1"/>
    <w:rsid w:val="003D7669"/>
    <w:rsid w:val="003D774F"/>
    <w:rsid w:val="003D780C"/>
    <w:rsid w:val="003D799B"/>
    <w:rsid w:val="003E0350"/>
    <w:rsid w:val="003E0587"/>
    <w:rsid w:val="003E07AE"/>
    <w:rsid w:val="003E0955"/>
    <w:rsid w:val="003E14FC"/>
    <w:rsid w:val="003E1B7F"/>
    <w:rsid w:val="003E292E"/>
    <w:rsid w:val="003E2976"/>
    <w:rsid w:val="003E32CB"/>
    <w:rsid w:val="003E33C2"/>
    <w:rsid w:val="003E3484"/>
    <w:rsid w:val="003E3974"/>
    <w:rsid w:val="003E3B41"/>
    <w:rsid w:val="003E3C50"/>
    <w:rsid w:val="003E3D06"/>
    <w:rsid w:val="003E3E99"/>
    <w:rsid w:val="003E4858"/>
    <w:rsid w:val="003E4BDC"/>
    <w:rsid w:val="003E4FB4"/>
    <w:rsid w:val="003E5420"/>
    <w:rsid w:val="003E54AB"/>
    <w:rsid w:val="003E55B8"/>
    <w:rsid w:val="003E5933"/>
    <w:rsid w:val="003E61F0"/>
    <w:rsid w:val="003E6247"/>
    <w:rsid w:val="003E6316"/>
    <w:rsid w:val="003E6884"/>
    <w:rsid w:val="003E6AC5"/>
    <w:rsid w:val="003E6B72"/>
    <w:rsid w:val="003E6E53"/>
    <w:rsid w:val="003E72E9"/>
    <w:rsid w:val="003E77BA"/>
    <w:rsid w:val="003E7E70"/>
    <w:rsid w:val="003F0096"/>
    <w:rsid w:val="003F00FF"/>
    <w:rsid w:val="003F01DF"/>
    <w:rsid w:val="003F04B0"/>
    <w:rsid w:val="003F0850"/>
    <w:rsid w:val="003F0D12"/>
    <w:rsid w:val="003F0E52"/>
    <w:rsid w:val="003F1175"/>
    <w:rsid w:val="003F160C"/>
    <w:rsid w:val="003F1625"/>
    <w:rsid w:val="003F1A4D"/>
    <w:rsid w:val="003F1C30"/>
    <w:rsid w:val="003F1CE6"/>
    <w:rsid w:val="003F22A7"/>
    <w:rsid w:val="003F283D"/>
    <w:rsid w:val="003F2B3D"/>
    <w:rsid w:val="003F2E34"/>
    <w:rsid w:val="003F324F"/>
    <w:rsid w:val="003F33BC"/>
    <w:rsid w:val="003F3D4E"/>
    <w:rsid w:val="003F3E38"/>
    <w:rsid w:val="003F469E"/>
    <w:rsid w:val="003F477E"/>
    <w:rsid w:val="003F4900"/>
    <w:rsid w:val="003F4BEB"/>
    <w:rsid w:val="003F4E3A"/>
    <w:rsid w:val="003F545D"/>
    <w:rsid w:val="003F5888"/>
    <w:rsid w:val="003F5B34"/>
    <w:rsid w:val="003F5C0F"/>
    <w:rsid w:val="003F6798"/>
    <w:rsid w:val="003F6CD2"/>
    <w:rsid w:val="003F71AD"/>
    <w:rsid w:val="003F71C7"/>
    <w:rsid w:val="003F7511"/>
    <w:rsid w:val="003F788D"/>
    <w:rsid w:val="003F7D6A"/>
    <w:rsid w:val="00400E2B"/>
    <w:rsid w:val="0040126E"/>
    <w:rsid w:val="0040159C"/>
    <w:rsid w:val="0040209D"/>
    <w:rsid w:val="004020D4"/>
    <w:rsid w:val="004021B6"/>
    <w:rsid w:val="004021C9"/>
    <w:rsid w:val="0040227F"/>
    <w:rsid w:val="00402488"/>
    <w:rsid w:val="004026E1"/>
    <w:rsid w:val="004029C9"/>
    <w:rsid w:val="00402C38"/>
    <w:rsid w:val="00403088"/>
    <w:rsid w:val="00403861"/>
    <w:rsid w:val="00403A61"/>
    <w:rsid w:val="00403B7E"/>
    <w:rsid w:val="00404262"/>
    <w:rsid w:val="0040469E"/>
    <w:rsid w:val="0040470C"/>
    <w:rsid w:val="004047C4"/>
    <w:rsid w:val="004047E4"/>
    <w:rsid w:val="0040570B"/>
    <w:rsid w:val="00405B32"/>
    <w:rsid w:val="00405EDB"/>
    <w:rsid w:val="00405FB1"/>
    <w:rsid w:val="00406023"/>
    <w:rsid w:val="00406460"/>
    <w:rsid w:val="0040683C"/>
    <w:rsid w:val="0040703D"/>
    <w:rsid w:val="00407309"/>
    <w:rsid w:val="0040797B"/>
    <w:rsid w:val="00410021"/>
    <w:rsid w:val="00410101"/>
    <w:rsid w:val="004106A8"/>
    <w:rsid w:val="00410883"/>
    <w:rsid w:val="00410990"/>
    <w:rsid w:val="00410DE9"/>
    <w:rsid w:val="00410F11"/>
    <w:rsid w:val="004111DF"/>
    <w:rsid w:val="0041169E"/>
    <w:rsid w:val="00411A5F"/>
    <w:rsid w:val="00411ADB"/>
    <w:rsid w:val="0041226E"/>
    <w:rsid w:val="00412461"/>
    <w:rsid w:val="00412546"/>
    <w:rsid w:val="00412A73"/>
    <w:rsid w:val="00412FFE"/>
    <w:rsid w:val="00413053"/>
    <w:rsid w:val="0041319C"/>
    <w:rsid w:val="004137B6"/>
    <w:rsid w:val="00413940"/>
    <w:rsid w:val="00413A54"/>
    <w:rsid w:val="00413B93"/>
    <w:rsid w:val="00413C10"/>
    <w:rsid w:val="00413CD9"/>
    <w:rsid w:val="00413F9A"/>
    <w:rsid w:val="004140CA"/>
    <w:rsid w:val="004145BF"/>
    <w:rsid w:val="004146E4"/>
    <w:rsid w:val="00414C65"/>
    <w:rsid w:val="004153CA"/>
    <w:rsid w:val="00415896"/>
    <w:rsid w:val="004159F5"/>
    <w:rsid w:val="00415BFC"/>
    <w:rsid w:val="00415D76"/>
    <w:rsid w:val="004160D1"/>
    <w:rsid w:val="00416665"/>
    <w:rsid w:val="00416886"/>
    <w:rsid w:val="004169D5"/>
    <w:rsid w:val="00416A1B"/>
    <w:rsid w:val="00416A67"/>
    <w:rsid w:val="00416ACB"/>
    <w:rsid w:val="00416AEE"/>
    <w:rsid w:val="00420BA3"/>
    <w:rsid w:val="00420C93"/>
    <w:rsid w:val="00420D00"/>
    <w:rsid w:val="0042147B"/>
    <w:rsid w:val="00421DCF"/>
    <w:rsid w:val="00421F72"/>
    <w:rsid w:val="0042226E"/>
    <w:rsid w:val="00422328"/>
    <w:rsid w:val="00422341"/>
    <w:rsid w:val="00422AD4"/>
    <w:rsid w:val="00422B39"/>
    <w:rsid w:val="00422FA9"/>
    <w:rsid w:val="00422FE0"/>
    <w:rsid w:val="004234F8"/>
    <w:rsid w:val="00423641"/>
    <w:rsid w:val="00423B6B"/>
    <w:rsid w:val="00423F8E"/>
    <w:rsid w:val="00424994"/>
    <w:rsid w:val="00424E73"/>
    <w:rsid w:val="00424FF0"/>
    <w:rsid w:val="00425519"/>
    <w:rsid w:val="004259C9"/>
    <w:rsid w:val="00425FEA"/>
    <w:rsid w:val="0042625F"/>
    <w:rsid w:val="00426266"/>
    <w:rsid w:val="0042639A"/>
    <w:rsid w:val="00426664"/>
    <w:rsid w:val="004267D0"/>
    <w:rsid w:val="00426C01"/>
    <w:rsid w:val="00426CA0"/>
    <w:rsid w:val="00426E27"/>
    <w:rsid w:val="00427C46"/>
    <w:rsid w:val="00430221"/>
    <w:rsid w:val="00430950"/>
    <w:rsid w:val="004309FA"/>
    <w:rsid w:val="00430A2D"/>
    <w:rsid w:val="00431095"/>
    <w:rsid w:val="00431350"/>
    <w:rsid w:val="00431505"/>
    <w:rsid w:val="00431551"/>
    <w:rsid w:val="004317D9"/>
    <w:rsid w:val="004319EF"/>
    <w:rsid w:val="00431AF0"/>
    <w:rsid w:val="00431B36"/>
    <w:rsid w:val="00431BA7"/>
    <w:rsid w:val="0043213A"/>
    <w:rsid w:val="00432684"/>
    <w:rsid w:val="0043272E"/>
    <w:rsid w:val="00432C49"/>
    <w:rsid w:val="004330F4"/>
    <w:rsid w:val="00433134"/>
    <w:rsid w:val="00433318"/>
    <w:rsid w:val="00433590"/>
    <w:rsid w:val="00433616"/>
    <w:rsid w:val="0043393D"/>
    <w:rsid w:val="00433A77"/>
    <w:rsid w:val="00434095"/>
    <w:rsid w:val="0043409A"/>
    <w:rsid w:val="00434464"/>
    <w:rsid w:val="004344C7"/>
    <w:rsid w:val="004349F4"/>
    <w:rsid w:val="00434A10"/>
    <w:rsid w:val="00434BDA"/>
    <w:rsid w:val="00434FB0"/>
    <w:rsid w:val="004351A0"/>
    <w:rsid w:val="00435274"/>
    <w:rsid w:val="004352AD"/>
    <w:rsid w:val="0043545D"/>
    <w:rsid w:val="004354EE"/>
    <w:rsid w:val="00435FE2"/>
    <w:rsid w:val="00436382"/>
    <w:rsid w:val="0043676F"/>
    <w:rsid w:val="00436B60"/>
    <w:rsid w:val="00436E2F"/>
    <w:rsid w:val="00436EAB"/>
    <w:rsid w:val="00437BAF"/>
    <w:rsid w:val="00437E2C"/>
    <w:rsid w:val="004404E6"/>
    <w:rsid w:val="00440E22"/>
    <w:rsid w:val="004412FA"/>
    <w:rsid w:val="00441651"/>
    <w:rsid w:val="004418D9"/>
    <w:rsid w:val="00441E35"/>
    <w:rsid w:val="00442404"/>
    <w:rsid w:val="00442A3D"/>
    <w:rsid w:val="00443469"/>
    <w:rsid w:val="0044372D"/>
    <w:rsid w:val="00443DDB"/>
    <w:rsid w:val="00444129"/>
    <w:rsid w:val="00444698"/>
    <w:rsid w:val="00444D38"/>
    <w:rsid w:val="00444E39"/>
    <w:rsid w:val="00445119"/>
    <w:rsid w:val="004454A9"/>
    <w:rsid w:val="00445610"/>
    <w:rsid w:val="004456AA"/>
    <w:rsid w:val="004457BA"/>
    <w:rsid w:val="004457C0"/>
    <w:rsid w:val="004461D9"/>
    <w:rsid w:val="00446747"/>
    <w:rsid w:val="00446AC6"/>
    <w:rsid w:val="00446FD0"/>
    <w:rsid w:val="004471AD"/>
    <w:rsid w:val="0044759B"/>
    <w:rsid w:val="00447787"/>
    <w:rsid w:val="00447963"/>
    <w:rsid w:val="00447D34"/>
    <w:rsid w:val="00447F54"/>
    <w:rsid w:val="004500AC"/>
    <w:rsid w:val="004501DE"/>
    <w:rsid w:val="00450B7E"/>
    <w:rsid w:val="00450D53"/>
    <w:rsid w:val="00450F73"/>
    <w:rsid w:val="0045136B"/>
    <w:rsid w:val="00451C74"/>
    <w:rsid w:val="00451C7E"/>
    <w:rsid w:val="004524A5"/>
    <w:rsid w:val="00452A4D"/>
    <w:rsid w:val="00452EED"/>
    <w:rsid w:val="00453413"/>
    <w:rsid w:val="00453BB6"/>
    <w:rsid w:val="00453CAA"/>
    <w:rsid w:val="00453F17"/>
    <w:rsid w:val="00454B35"/>
    <w:rsid w:val="00454BE8"/>
    <w:rsid w:val="00454CFA"/>
    <w:rsid w:val="00455113"/>
    <w:rsid w:val="004552BB"/>
    <w:rsid w:val="004556EB"/>
    <w:rsid w:val="00455BC2"/>
    <w:rsid w:val="00456207"/>
    <w:rsid w:val="00456421"/>
    <w:rsid w:val="00456984"/>
    <w:rsid w:val="00456A0D"/>
    <w:rsid w:val="00456A32"/>
    <w:rsid w:val="00456D08"/>
    <w:rsid w:val="00456DAB"/>
    <w:rsid w:val="00456F86"/>
    <w:rsid w:val="00456FD3"/>
    <w:rsid w:val="004573E9"/>
    <w:rsid w:val="0046041A"/>
    <w:rsid w:val="00460526"/>
    <w:rsid w:val="00460A59"/>
    <w:rsid w:val="00460CC3"/>
    <w:rsid w:val="00460E86"/>
    <w:rsid w:val="0046111A"/>
    <w:rsid w:val="00461536"/>
    <w:rsid w:val="00461626"/>
    <w:rsid w:val="0046199B"/>
    <w:rsid w:val="00462165"/>
    <w:rsid w:val="004622D1"/>
    <w:rsid w:val="0046232A"/>
    <w:rsid w:val="00462697"/>
    <w:rsid w:val="004627C4"/>
    <w:rsid w:val="004629D9"/>
    <w:rsid w:val="00462EB3"/>
    <w:rsid w:val="00463329"/>
    <w:rsid w:val="00463BA4"/>
    <w:rsid w:val="004640AF"/>
    <w:rsid w:val="00464142"/>
    <w:rsid w:val="004644D0"/>
    <w:rsid w:val="0046455E"/>
    <w:rsid w:val="004646B4"/>
    <w:rsid w:val="00464865"/>
    <w:rsid w:val="00464A88"/>
    <w:rsid w:val="00464A9B"/>
    <w:rsid w:val="0046508C"/>
    <w:rsid w:val="004651A0"/>
    <w:rsid w:val="00465290"/>
    <w:rsid w:val="0046533E"/>
    <w:rsid w:val="0046586C"/>
    <w:rsid w:val="00465CFA"/>
    <w:rsid w:val="00465E51"/>
    <w:rsid w:val="00465F54"/>
    <w:rsid w:val="00466532"/>
    <w:rsid w:val="004667DD"/>
    <w:rsid w:val="004668CA"/>
    <w:rsid w:val="00466A1B"/>
    <w:rsid w:val="00467319"/>
    <w:rsid w:val="00467488"/>
    <w:rsid w:val="00467726"/>
    <w:rsid w:val="00467F45"/>
    <w:rsid w:val="004701A6"/>
    <w:rsid w:val="004707FE"/>
    <w:rsid w:val="0047083E"/>
    <w:rsid w:val="00470DB7"/>
    <w:rsid w:val="00470EB5"/>
    <w:rsid w:val="004711F2"/>
    <w:rsid w:val="00471481"/>
    <w:rsid w:val="00471C55"/>
    <w:rsid w:val="00471FA6"/>
    <w:rsid w:val="00472063"/>
    <w:rsid w:val="00472310"/>
    <w:rsid w:val="00472595"/>
    <w:rsid w:val="004725D3"/>
    <w:rsid w:val="0047286B"/>
    <w:rsid w:val="00472BC0"/>
    <w:rsid w:val="00472E27"/>
    <w:rsid w:val="004730C7"/>
    <w:rsid w:val="00474220"/>
    <w:rsid w:val="00474B75"/>
    <w:rsid w:val="0047512C"/>
    <w:rsid w:val="00475168"/>
    <w:rsid w:val="0047529A"/>
    <w:rsid w:val="0047529E"/>
    <w:rsid w:val="004752D3"/>
    <w:rsid w:val="004754E1"/>
    <w:rsid w:val="00475C2C"/>
    <w:rsid w:val="00475CE0"/>
    <w:rsid w:val="004763B1"/>
    <w:rsid w:val="00476827"/>
    <w:rsid w:val="00476BD4"/>
    <w:rsid w:val="00476D1C"/>
    <w:rsid w:val="004772E8"/>
    <w:rsid w:val="0047737F"/>
    <w:rsid w:val="004773F9"/>
    <w:rsid w:val="004775D7"/>
    <w:rsid w:val="0047779F"/>
    <w:rsid w:val="00477C35"/>
    <w:rsid w:val="0048033D"/>
    <w:rsid w:val="004808C8"/>
    <w:rsid w:val="004808DC"/>
    <w:rsid w:val="00480988"/>
    <w:rsid w:val="00480CBA"/>
    <w:rsid w:val="00480E05"/>
    <w:rsid w:val="0048144B"/>
    <w:rsid w:val="0048179B"/>
    <w:rsid w:val="00481E59"/>
    <w:rsid w:val="0048231F"/>
    <w:rsid w:val="004828E0"/>
    <w:rsid w:val="00482BBE"/>
    <w:rsid w:val="004832A5"/>
    <w:rsid w:val="00483A12"/>
    <w:rsid w:val="00483A1A"/>
    <w:rsid w:val="004845AB"/>
    <w:rsid w:val="004846B4"/>
    <w:rsid w:val="004848B0"/>
    <w:rsid w:val="004848B7"/>
    <w:rsid w:val="00484A77"/>
    <w:rsid w:val="00484DFF"/>
    <w:rsid w:val="0048515B"/>
    <w:rsid w:val="004852F1"/>
    <w:rsid w:val="0048540F"/>
    <w:rsid w:val="00485970"/>
    <w:rsid w:val="00485C0D"/>
    <w:rsid w:val="0048610A"/>
    <w:rsid w:val="004861E1"/>
    <w:rsid w:val="00486575"/>
    <w:rsid w:val="004866D0"/>
    <w:rsid w:val="00486DB3"/>
    <w:rsid w:val="004870DB"/>
    <w:rsid w:val="0048710D"/>
    <w:rsid w:val="00487C32"/>
    <w:rsid w:val="00490999"/>
    <w:rsid w:val="00490F46"/>
    <w:rsid w:val="0049149F"/>
    <w:rsid w:val="004915C2"/>
    <w:rsid w:val="0049165B"/>
    <w:rsid w:val="00491EE0"/>
    <w:rsid w:val="00492509"/>
    <w:rsid w:val="0049254F"/>
    <w:rsid w:val="004925E0"/>
    <w:rsid w:val="00493292"/>
    <w:rsid w:val="00493985"/>
    <w:rsid w:val="00493A18"/>
    <w:rsid w:val="00493DA9"/>
    <w:rsid w:val="00494242"/>
    <w:rsid w:val="0049481B"/>
    <w:rsid w:val="004948C6"/>
    <w:rsid w:val="00494B14"/>
    <w:rsid w:val="00494E8E"/>
    <w:rsid w:val="004951AD"/>
    <w:rsid w:val="004955BC"/>
    <w:rsid w:val="0049564A"/>
    <w:rsid w:val="00495752"/>
    <w:rsid w:val="00495D63"/>
    <w:rsid w:val="00495DF7"/>
    <w:rsid w:val="0049648F"/>
    <w:rsid w:val="00496606"/>
    <w:rsid w:val="00496870"/>
    <w:rsid w:val="004968C2"/>
    <w:rsid w:val="00496F05"/>
    <w:rsid w:val="00497370"/>
    <w:rsid w:val="00497602"/>
    <w:rsid w:val="00497616"/>
    <w:rsid w:val="00497935"/>
    <w:rsid w:val="00497B03"/>
    <w:rsid w:val="004A0191"/>
    <w:rsid w:val="004A01C1"/>
    <w:rsid w:val="004A089A"/>
    <w:rsid w:val="004A0F39"/>
    <w:rsid w:val="004A131E"/>
    <w:rsid w:val="004A1AA3"/>
    <w:rsid w:val="004A1B5C"/>
    <w:rsid w:val="004A2394"/>
    <w:rsid w:val="004A251F"/>
    <w:rsid w:val="004A2725"/>
    <w:rsid w:val="004A2A37"/>
    <w:rsid w:val="004A2B26"/>
    <w:rsid w:val="004A2D12"/>
    <w:rsid w:val="004A3068"/>
    <w:rsid w:val="004A34E7"/>
    <w:rsid w:val="004A3BF1"/>
    <w:rsid w:val="004A3E42"/>
    <w:rsid w:val="004A4186"/>
    <w:rsid w:val="004A4574"/>
    <w:rsid w:val="004A4715"/>
    <w:rsid w:val="004A4870"/>
    <w:rsid w:val="004A48F9"/>
    <w:rsid w:val="004A4B47"/>
    <w:rsid w:val="004A4B96"/>
    <w:rsid w:val="004A5046"/>
    <w:rsid w:val="004A565E"/>
    <w:rsid w:val="004A5DF3"/>
    <w:rsid w:val="004A612C"/>
    <w:rsid w:val="004A6134"/>
    <w:rsid w:val="004A6476"/>
    <w:rsid w:val="004A69BE"/>
    <w:rsid w:val="004A6ACC"/>
    <w:rsid w:val="004A6B6F"/>
    <w:rsid w:val="004A7092"/>
    <w:rsid w:val="004B0C4B"/>
    <w:rsid w:val="004B132E"/>
    <w:rsid w:val="004B1685"/>
    <w:rsid w:val="004B17C4"/>
    <w:rsid w:val="004B1A67"/>
    <w:rsid w:val="004B200C"/>
    <w:rsid w:val="004B231E"/>
    <w:rsid w:val="004B2514"/>
    <w:rsid w:val="004B267B"/>
    <w:rsid w:val="004B2A6B"/>
    <w:rsid w:val="004B3175"/>
    <w:rsid w:val="004B3396"/>
    <w:rsid w:val="004B3819"/>
    <w:rsid w:val="004B3E69"/>
    <w:rsid w:val="004B3F40"/>
    <w:rsid w:val="004B49E6"/>
    <w:rsid w:val="004B4B39"/>
    <w:rsid w:val="004B4BEB"/>
    <w:rsid w:val="004B4D69"/>
    <w:rsid w:val="004B4F45"/>
    <w:rsid w:val="004B52B8"/>
    <w:rsid w:val="004B5325"/>
    <w:rsid w:val="004B55F9"/>
    <w:rsid w:val="004B6E03"/>
    <w:rsid w:val="004B6F9D"/>
    <w:rsid w:val="004B792F"/>
    <w:rsid w:val="004B7A17"/>
    <w:rsid w:val="004B7E57"/>
    <w:rsid w:val="004B7F15"/>
    <w:rsid w:val="004C01A8"/>
    <w:rsid w:val="004C0BBE"/>
    <w:rsid w:val="004C0FCB"/>
    <w:rsid w:val="004C1840"/>
    <w:rsid w:val="004C1CF9"/>
    <w:rsid w:val="004C1FA2"/>
    <w:rsid w:val="004C20BC"/>
    <w:rsid w:val="004C24C9"/>
    <w:rsid w:val="004C2A4F"/>
    <w:rsid w:val="004C311C"/>
    <w:rsid w:val="004C31B6"/>
    <w:rsid w:val="004C36DE"/>
    <w:rsid w:val="004C39C3"/>
    <w:rsid w:val="004C3FA7"/>
    <w:rsid w:val="004C4384"/>
    <w:rsid w:val="004C46BA"/>
    <w:rsid w:val="004C4895"/>
    <w:rsid w:val="004C4A07"/>
    <w:rsid w:val="004C4D7F"/>
    <w:rsid w:val="004C4EDB"/>
    <w:rsid w:val="004C50CA"/>
    <w:rsid w:val="004C5178"/>
    <w:rsid w:val="004C5319"/>
    <w:rsid w:val="004C5325"/>
    <w:rsid w:val="004C53FC"/>
    <w:rsid w:val="004C621F"/>
    <w:rsid w:val="004C6704"/>
    <w:rsid w:val="004C6A83"/>
    <w:rsid w:val="004C6A8A"/>
    <w:rsid w:val="004C6C5A"/>
    <w:rsid w:val="004C7051"/>
    <w:rsid w:val="004C73CE"/>
    <w:rsid w:val="004C7566"/>
    <w:rsid w:val="004C75CA"/>
    <w:rsid w:val="004C76BA"/>
    <w:rsid w:val="004C7944"/>
    <w:rsid w:val="004C7948"/>
    <w:rsid w:val="004C7A60"/>
    <w:rsid w:val="004C7B30"/>
    <w:rsid w:val="004C7BB8"/>
    <w:rsid w:val="004C7BFC"/>
    <w:rsid w:val="004C7C60"/>
    <w:rsid w:val="004C7C79"/>
    <w:rsid w:val="004C7FBA"/>
    <w:rsid w:val="004D0482"/>
    <w:rsid w:val="004D04A5"/>
    <w:rsid w:val="004D070D"/>
    <w:rsid w:val="004D09FD"/>
    <w:rsid w:val="004D0B75"/>
    <w:rsid w:val="004D0CA9"/>
    <w:rsid w:val="004D0DFE"/>
    <w:rsid w:val="004D1613"/>
    <w:rsid w:val="004D16B2"/>
    <w:rsid w:val="004D1B0A"/>
    <w:rsid w:val="004D1BF0"/>
    <w:rsid w:val="004D1D91"/>
    <w:rsid w:val="004D22C3"/>
    <w:rsid w:val="004D289A"/>
    <w:rsid w:val="004D29DB"/>
    <w:rsid w:val="004D2BDE"/>
    <w:rsid w:val="004D3B6F"/>
    <w:rsid w:val="004D3E0D"/>
    <w:rsid w:val="004D46E2"/>
    <w:rsid w:val="004D48FE"/>
    <w:rsid w:val="004D5622"/>
    <w:rsid w:val="004D6103"/>
    <w:rsid w:val="004D6A2B"/>
    <w:rsid w:val="004D6C6F"/>
    <w:rsid w:val="004D6D48"/>
    <w:rsid w:val="004D6E99"/>
    <w:rsid w:val="004D6F4D"/>
    <w:rsid w:val="004D6F95"/>
    <w:rsid w:val="004D708D"/>
    <w:rsid w:val="004D7283"/>
    <w:rsid w:val="004D72FE"/>
    <w:rsid w:val="004D7610"/>
    <w:rsid w:val="004D7757"/>
    <w:rsid w:val="004D7B00"/>
    <w:rsid w:val="004D7E91"/>
    <w:rsid w:val="004D7EA4"/>
    <w:rsid w:val="004E003A"/>
    <w:rsid w:val="004E0442"/>
    <w:rsid w:val="004E04C0"/>
    <w:rsid w:val="004E0610"/>
    <w:rsid w:val="004E0768"/>
    <w:rsid w:val="004E0A0C"/>
    <w:rsid w:val="004E0B8E"/>
    <w:rsid w:val="004E1004"/>
    <w:rsid w:val="004E13E5"/>
    <w:rsid w:val="004E1A31"/>
    <w:rsid w:val="004E274F"/>
    <w:rsid w:val="004E2826"/>
    <w:rsid w:val="004E2D34"/>
    <w:rsid w:val="004E2DE0"/>
    <w:rsid w:val="004E3237"/>
    <w:rsid w:val="004E3970"/>
    <w:rsid w:val="004E3A22"/>
    <w:rsid w:val="004E3B43"/>
    <w:rsid w:val="004E3BB1"/>
    <w:rsid w:val="004E3F2A"/>
    <w:rsid w:val="004E4060"/>
    <w:rsid w:val="004E409A"/>
    <w:rsid w:val="004E4B9D"/>
    <w:rsid w:val="004E4F8E"/>
    <w:rsid w:val="004E548D"/>
    <w:rsid w:val="004E59B2"/>
    <w:rsid w:val="004E5AEE"/>
    <w:rsid w:val="004E5FDD"/>
    <w:rsid w:val="004E61F5"/>
    <w:rsid w:val="004E66FE"/>
    <w:rsid w:val="004E6B62"/>
    <w:rsid w:val="004E72EA"/>
    <w:rsid w:val="004E7773"/>
    <w:rsid w:val="004F0429"/>
    <w:rsid w:val="004F0EAD"/>
    <w:rsid w:val="004F0FB9"/>
    <w:rsid w:val="004F162B"/>
    <w:rsid w:val="004F1C13"/>
    <w:rsid w:val="004F1C1D"/>
    <w:rsid w:val="004F1E22"/>
    <w:rsid w:val="004F1E50"/>
    <w:rsid w:val="004F2153"/>
    <w:rsid w:val="004F291F"/>
    <w:rsid w:val="004F29EC"/>
    <w:rsid w:val="004F2A8C"/>
    <w:rsid w:val="004F2F7E"/>
    <w:rsid w:val="004F32B5"/>
    <w:rsid w:val="004F4021"/>
    <w:rsid w:val="004F407E"/>
    <w:rsid w:val="004F41FC"/>
    <w:rsid w:val="004F4714"/>
    <w:rsid w:val="004F4B64"/>
    <w:rsid w:val="004F4C12"/>
    <w:rsid w:val="004F52C6"/>
    <w:rsid w:val="004F5479"/>
    <w:rsid w:val="004F5629"/>
    <w:rsid w:val="004F68E1"/>
    <w:rsid w:val="004F6BF0"/>
    <w:rsid w:val="004F6C73"/>
    <w:rsid w:val="004F7528"/>
    <w:rsid w:val="004F7B5A"/>
    <w:rsid w:val="004F7BCA"/>
    <w:rsid w:val="004F7D89"/>
    <w:rsid w:val="00500892"/>
    <w:rsid w:val="00500DB1"/>
    <w:rsid w:val="00500E2E"/>
    <w:rsid w:val="00501706"/>
    <w:rsid w:val="00501718"/>
    <w:rsid w:val="0050179A"/>
    <w:rsid w:val="00501981"/>
    <w:rsid w:val="00501A85"/>
    <w:rsid w:val="00501BB3"/>
    <w:rsid w:val="0050213C"/>
    <w:rsid w:val="005021DD"/>
    <w:rsid w:val="00502489"/>
    <w:rsid w:val="00502596"/>
    <w:rsid w:val="00502696"/>
    <w:rsid w:val="005026CA"/>
    <w:rsid w:val="00502B72"/>
    <w:rsid w:val="00502FBD"/>
    <w:rsid w:val="00503518"/>
    <w:rsid w:val="00503725"/>
    <w:rsid w:val="0050415F"/>
    <w:rsid w:val="005046A2"/>
    <w:rsid w:val="00504773"/>
    <w:rsid w:val="00504BC1"/>
    <w:rsid w:val="00505134"/>
    <w:rsid w:val="00505662"/>
    <w:rsid w:val="00505BFA"/>
    <w:rsid w:val="00505C04"/>
    <w:rsid w:val="00506EFC"/>
    <w:rsid w:val="00506FC9"/>
    <w:rsid w:val="00506FD8"/>
    <w:rsid w:val="005071DE"/>
    <w:rsid w:val="00507451"/>
    <w:rsid w:val="0050765C"/>
    <w:rsid w:val="005076BD"/>
    <w:rsid w:val="00507738"/>
    <w:rsid w:val="0051044C"/>
    <w:rsid w:val="00510B05"/>
    <w:rsid w:val="005110D5"/>
    <w:rsid w:val="005115DC"/>
    <w:rsid w:val="00511703"/>
    <w:rsid w:val="0051175B"/>
    <w:rsid w:val="00511F15"/>
    <w:rsid w:val="0051259B"/>
    <w:rsid w:val="0051260F"/>
    <w:rsid w:val="00512765"/>
    <w:rsid w:val="0051318C"/>
    <w:rsid w:val="00513413"/>
    <w:rsid w:val="005142CD"/>
    <w:rsid w:val="005143C9"/>
    <w:rsid w:val="005147D2"/>
    <w:rsid w:val="00514E7D"/>
    <w:rsid w:val="00514EA8"/>
    <w:rsid w:val="0051545D"/>
    <w:rsid w:val="005157A9"/>
    <w:rsid w:val="005158FE"/>
    <w:rsid w:val="005173A7"/>
    <w:rsid w:val="005177E1"/>
    <w:rsid w:val="00517978"/>
    <w:rsid w:val="00517F53"/>
    <w:rsid w:val="0052012E"/>
    <w:rsid w:val="00520C0A"/>
    <w:rsid w:val="00521027"/>
    <w:rsid w:val="005218B6"/>
    <w:rsid w:val="0052242E"/>
    <w:rsid w:val="00522589"/>
    <w:rsid w:val="00522A49"/>
    <w:rsid w:val="00522EF9"/>
    <w:rsid w:val="005236FF"/>
    <w:rsid w:val="00523783"/>
    <w:rsid w:val="0052384C"/>
    <w:rsid w:val="00524545"/>
    <w:rsid w:val="00524AAB"/>
    <w:rsid w:val="00525053"/>
    <w:rsid w:val="005251A9"/>
    <w:rsid w:val="005254EC"/>
    <w:rsid w:val="005255BF"/>
    <w:rsid w:val="005257DE"/>
    <w:rsid w:val="00525E97"/>
    <w:rsid w:val="00526EEA"/>
    <w:rsid w:val="00527097"/>
    <w:rsid w:val="0052718A"/>
    <w:rsid w:val="00527200"/>
    <w:rsid w:val="00530157"/>
    <w:rsid w:val="005305FE"/>
    <w:rsid w:val="00530E0E"/>
    <w:rsid w:val="005312FB"/>
    <w:rsid w:val="00531422"/>
    <w:rsid w:val="0053154A"/>
    <w:rsid w:val="005317BF"/>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2A6"/>
    <w:rsid w:val="005363B0"/>
    <w:rsid w:val="00536579"/>
    <w:rsid w:val="005368E3"/>
    <w:rsid w:val="00536C1E"/>
    <w:rsid w:val="00536CDF"/>
    <w:rsid w:val="00536DE4"/>
    <w:rsid w:val="00537501"/>
    <w:rsid w:val="005376AF"/>
    <w:rsid w:val="0053777B"/>
    <w:rsid w:val="00537E07"/>
    <w:rsid w:val="00540CF1"/>
    <w:rsid w:val="0054102D"/>
    <w:rsid w:val="005411B0"/>
    <w:rsid w:val="00541C95"/>
    <w:rsid w:val="00542126"/>
    <w:rsid w:val="00542128"/>
    <w:rsid w:val="0054212E"/>
    <w:rsid w:val="00542812"/>
    <w:rsid w:val="0054343A"/>
    <w:rsid w:val="00543974"/>
    <w:rsid w:val="00543EBF"/>
    <w:rsid w:val="00544ABA"/>
    <w:rsid w:val="00545234"/>
    <w:rsid w:val="0054593A"/>
    <w:rsid w:val="005467FB"/>
    <w:rsid w:val="00546925"/>
    <w:rsid w:val="00546AE9"/>
    <w:rsid w:val="0054726B"/>
    <w:rsid w:val="005476FF"/>
    <w:rsid w:val="00547989"/>
    <w:rsid w:val="00547A43"/>
    <w:rsid w:val="00547B2E"/>
    <w:rsid w:val="00547B63"/>
    <w:rsid w:val="00547D46"/>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5362"/>
    <w:rsid w:val="0055609B"/>
    <w:rsid w:val="00556290"/>
    <w:rsid w:val="00556B52"/>
    <w:rsid w:val="00556B6A"/>
    <w:rsid w:val="00556D68"/>
    <w:rsid w:val="00557173"/>
    <w:rsid w:val="00557234"/>
    <w:rsid w:val="005576A1"/>
    <w:rsid w:val="00557A64"/>
    <w:rsid w:val="00560007"/>
    <w:rsid w:val="005605C0"/>
    <w:rsid w:val="005606E7"/>
    <w:rsid w:val="00560D23"/>
    <w:rsid w:val="00560FC0"/>
    <w:rsid w:val="00561590"/>
    <w:rsid w:val="005615D8"/>
    <w:rsid w:val="005626D6"/>
    <w:rsid w:val="00563104"/>
    <w:rsid w:val="00563793"/>
    <w:rsid w:val="005638D4"/>
    <w:rsid w:val="0056457B"/>
    <w:rsid w:val="00564C22"/>
    <w:rsid w:val="00564F30"/>
    <w:rsid w:val="005656ED"/>
    <w:rsid w:val="005657E8"/>
    <w:rsid w:val="00566544"/>
    <w:rsid w:val="00566608"/>
    <w:rsid w:val="00566707"/>
    <w:rsid w:val="00566C83"/>
    <w:rsid w:val="00566DC4"/>
    <w:rsid w:val="00567086"/>
    <w:rsid w:val="00567D20"/>
    <w:rsid w:val="00567DA3"/>
    <w:rsid w:val="005700FE"/>
    <w:rsid w:val="00570150"/>
    <w:rsid w:val="00570E24"/>
    <w:rsid w:val="00570F7C"/>
    <w:rsid w:val="005711CA"/>
    <w:rsid w:val="00571A17"/>
    <w:rsid w:val="00571D9C"/>
    <w:rsid w:val="005724A4"/>
    <w:rsid w:val="00572760"/>
    <w:rsid w:val="005728D0"/>
    <w:rsid w:val="00572D82"/>
    <w:rsid w:val="0057305B"/>
    <w:rsid w:val="005732C9"/>
    <w:rsid w:val="005732F9"/>
    <w:rsid w:val="00573904"/>
    <w:rsid w:val="00573E9D"/>
    <w:rsid w:val="00574132"/>
    <w:rsid w:val="005743DE"/>
    <w:rsid w:val="0057464C"/>
    <w:rsid w:val="00574ACF"/>
    <w:rsid w:val="00574C08"/>
    <w:rsid w:val="00574F3F"/>
    <w:rsid w:val="005751B2"/>
    <w:rsid w:val="0057562C"/>
    <w:rsid w:val="005759F6"/>
    <w:rsid w:val="00575A52"/>
    <w:rsid w:val="00575E3E"/>
    <w:rsid w:val="0057630A"/>
    <w:rsid w:val="00576589"/>
    <w:rsid w:val="005765F5"/>
    <w:rsid w:val="00576AB3"/>
    <w:rsid w:val="00576D6C"/>
    <w:rsid w:val="00576DBE"/>
    <w:rsid w:val="005779D3"/>
    <w:rsid w:val="00577A2E"/>
    <w:rsid w:val="00577AEC"/>
    <w:rsid w:val="00577FC0"/>
    <w:rsid w:val="00580395"/>
    <w:rsid w:val="00580501"/>
    <w:rsid w:val="005808F4"/>
    <w:rsid w:val="00580E48"/>
    <w:rsid w:val="00580F0A"/>
    <w:rsid w:val="00580F52"/>
    <w:rsid w:val="00580F92"/>
    <w:rsid w:val="00581246"/>
    <w:rsid w:val="00581418"/>
    <w:rsid w:val="0058152E"/>
    <w:rsid w:val="00581C9F"/>
    <w:rsid w:val="00582C3A"/>
    <w:rsid w:val="00582E1A"/>
    <w:rsid w:val="00583147"/>
    <w:rsid w:val="00583304"/>
    <w:rsid w:val="00583AC0"/>
    <w:rsid w:val="00584416"/>
    <w:rsid w:val="00584A1C"/>
    <w:rsid w:val="00584ACE"/>
    <w:rsid w:val="00584B39"/>
    <w:rsid w:val="00585028"/>
    <w:rsid w:val="005854D1"/>
    <w:rsid w:val="00585F5B"/>
    <w:rsid w:val="00586149"/>
    <w:rsid w:val="005861AF"/>
    <w:rsid w:val="0058620A"/>
    <w:rsid w:val="005862CE"/>
    <w:rsid w:val="005872C4"/>
    <w:rsid w:val="005878D3"/>
    <w:rsid w:val="00587B9C"/>
    <w:rsid w:val="00587FC0"/>
    <w:rsid w:val="0059021E"/>
    <w:rsid w:val="005906AD"/>
    <w:rsid w:val="00590806"/>
    <w:rsid w:val="00590BCD"/>
    <w:rsid w:val="00590DA6"/>
    <w:rsid w:val="00591824"/>
    <w:rsid w:val="00591C7D"/>
    <w:rsid w:val="00592115"/>
    <w:rsid w:val="00592B03"/>
    <w:rsid w:val="00592BC2"/>
    <w:rsid w:val="0059316F"/>
    <w:rsid w:val="005931FF"/>
    <w:rsid w:val="00593AB9"/>
    <w:rsid w:val="005948DF"/>
    <w:rsid w:val="005949C5"/>
    <w:rsid w:val="00594ABB"/>
    <w:rsid w:val="00594D1C"/>
    <w:rsid w:val="00594E36"/>
    <w:rsid w:val="00594F0A"/>
    <w:rsid w:val="0059525E"/>
    <w:rsid w:val="0059559E"/>
    <w:rsid w:val="00595887"/>
    <w:rsid w:val="005961F7"/>
    <w:rsid w:val="00596367"/>
    <w:rsid w:val="005964F8"/>
    <w:rsid w:val="00596B9C"/>
    <w:rsid w:val="00596E0C"/>
    <w:rsid w:val="00596FEC"/>
    <w:rsid w:val="005970D0"/>
    <w:rsid w:val="00597248"/>
    <w:rsid w:val="0059725F"/>
    <w:rsid w:val="00597644"/>
    <w:rsid w:val="00597C9F"/>
    <w:rsid w:val="005A002B"/>
    <w:rsid w:val="005A034E"/>
    <w:rsid w:val="005A054D"/>
    <w:rsid w:val="005A0659"/>
    <w:rsid w:val="005A0766"/>
    <w:rsid w:val="005A0A46"/>
    <w:rsid w:val="005A0BAF"/>
    <w:rsid w:val="005A10B9"/>
    <w:rsid w:val="005A11EA"/>
    <w:rsid w:val="005A1764"/>
    <w:rsid w:val="005A1F25"/>
    <w:rsid w:val="005A1FEB"/>
    <w:rsid w:val="005A256C"/>
    <w:rsid w:val="005A269F"/>
    <w:rsid w:val="005A2AED"/>
    <w:rsid w:val="005A305E"/>
    <w:rsid w:val="005A30BB"/>
    <w:rsid w:val="005A3215"/>
    <w:rsid w:val="005A3287"/>
    <w:rsid w:val="005A383F"/>
    <w:rsid w:val="005A3887"/>
    <w:rsid w:val="005A3938"/>
    <w:rsid w:val="005A41AE"/>
    <w:rsid w:val="005A45B5"/>
    <w:rsid w:val="005A4A79"/>
    <w:rsid w:val="005A4A81"/>
    <w:rsid w:val="005A4CF6"/>
    <w:rsid w:val="005A4E54"/>
    <w:rsid w:val="005A5348"/>
    <w:rsid w:val="005A53BB"/>
    <w:rsid w:val="005A5768"/>
    <w:rsid w:val="005A5B4A"/>
    <w:rsid w:val="005A5D6B"/>
    <w:rsid w:val="005A69EA"/>
    <w:rsid w:val="005A742F"/>
    <w:rsid w:val="005A77C8"/>
    <w:rsid w:val="005A7938"/>
    <w:rsid w:val="005A7EBA"/>
    <w:rsid w:val="005B0542"/>
    <w:rsid w:val="005B0AF2"/>
    <w:rsid w:val="005B177A"/>
    <w:rsid w:val="005B17FA"/>
    <w:rsid w:val="005B1C81"/>
    <w:rsid w:val="005B2225"/>
    <w:rsid w:val="005B2799"/>
    <w:rsid w:val="005B2B77"/>
    <w:rsid w:val="005B3D4A"/>
    <w:rsid w:val="005B4606"/>
    <w:rsid w:val="005B4AB9"/>
    <w:rsid w:val="005B4D87"/>
    <w:rsid w:val="005B57BE"/>
    <w:rsid w:val="005B6174"/>
    <w:rsid w:val="005B62BF"/>
    <w:rsid w:val="005B656C"/>
    <w:rsid w:val="005B667A"/>
    <w:rsid w:val="005B6AC9"/>
    <w:rsid w:val="005B6FF6"/>
    <w:rsid w:val="005B72B5"/>
    <w:rsid w:val="005B76D9"/>
    <w:rsid w:val="005B78AB"/>
    <w:rsid w:val="005B7DD1"/>
    <w:rsid w:val="005C00A0"/>
    <w:rsid w:val="005C07F6"/>
    <w:rsid w:val="005C08B4"/>
    <w:rsid w:val="005C19BC"/>
    <w:rsid w:val="005C1C61"/>
    <w:rsid w:val="005C28FA"/>
    <w:rsid w:val="005C2C55"/>
    <w:rsid w:val="005C2CF7"/>
    <w:rsid w:val="005C3191"/>
    <w:rsid w:val="005C3AB6"/>
    <w:rsid w:val="005C40F4"/>
    <w:rsid w:val="005C43BE"/>
    <w:rsid w:val="005C43F3"/>
    <w:rsid w:val="005C44F3"/>
    <w:rsid w:val="005C49E7"/>
    <w:rsid w:val="005C4C6A"/>
    <w:rsid w:val="005C5604"/>
    <w:rsid w:val="005C5609"/>
    <w:rsid w:val="005C6248"/>
    <w:rsid w:val="005C6467"/>
    <w:rsid w:val="005C65C2"/>
    <w:rsid w:val="005C6EB8"/>
    <w:rsid w:val="005C6F51"/>
    <w:rsid w:val="005C712D"/>
    <w:rsid w:val="005C77DD"/>
    <w:rsid w:val="005C7C75"/>
    <w:rsid w:val="005D0E4F"/>
    <w:rsid w:val="005D0F12"/>
    <w:rsid w:val="005D16FC"/>
    <w:rsid w:val="005D1AEB"/>
    <w:rsid w:val="005D1E32"/>
    <w:rsid w:val="005D206B"/>
    <w:rsid w:val="005D22B7"/>
    <w:rsid w:val="005D2402"/>
    <w:rsid w:val="005D2610"/>
    <w:rsid w:val="005D2878"/>
    <w:rsid w:val="005D2A84"/>
    <w:rsid w:val="005D2BDE"/>
    <w:rsid w:val="005D30C2"/>
    <w:rsid w:val="005D3D76"/>
    <w:rsid w:val="005D4343"/>
    <w:rsid w:val="005D4578"/>
    <w:rsid w:val="005D4645"/>
    <w:rsid w:val="005D4BFA"/>
    <w:rsid w:val="005D4EAD"/>
    <w:rsid w:val="005D4EFA"/>
    <w:rsid w:val="005D552F"/>
    <w:rsid w:val="005D55BA"/>
    <w:rsid w:val="005D56E5"/>
    <w:rsid w:val="005D5879"/>
    <w:rsid w:val="005D5ADB"/>
    <w:rsid w:val="005D5B21"/>
    <w:rsid w:val="005D648A"/>
    <w:rsid w:val="005D7023"/>
    <w:rsid w:val="005D718A"/>
    <w:rsid w:val="005D7E0D"/>
    <w:rsid w:val="005E0104"/>
    <w:rsid w:val="005E051E"/>
    <w:rsid w:val="005E0B3D"/>
    <w:rsid w:val="005E145E"/>
    <w:rsid w:val="005E181B"/>
    <w:rsid w:val="005E1928"/>
    <w:rsid w:val="005E19E2"/>
    <w:rsid w:val="005E1ADD"/>
    <w:rsid w:val="005E234A"/>
    <w:rsid w:val="005E2A11"/>
    <w:rsid w:val="005E2A27"/>
    <w:rsid w:val="005E2AE9"/>
    <w:rsid w:val="005E2D01"/>
    <w:rsid w:val="005E2EFF"/>
    <w:rsid w:val="005E3200"/>
    <w:rsid w:val="005E35CC"/>
    <w:rsid w:val="005E3652"/>
    <w:rsid w:val="005E371E"/>
    <w:rsid w:val="005E3CBA"/>
    <w:rsid w:val="005E4119"/>
    <w:rsid w:val="005E439B"/>
    <w:rsid w:val="005E45B7"/>
    <w:rsid w:val="005E4825"/>
    <w:rsid w:val="005E49CD"/>
    <w:rsid w:val="005E4CD6"/>
    <w:rsid w:val="005E4CE6"/>
    <w:rsid w:val="005E4EC1"/>
    <w:rsid w:val="005E53F9"/>
    <w:rsid w:val="005E5477"/>
    <w:rsid w:val="005E57A7"/>
    <w:rsid w:val="005E5B3B"/>
    <w:rsid w:val="005E5E7A"/>
    <w:rsid w:val="005E694A"/>
    <w:rsid w:val="005E6AA5"/>
    <w:rsid w:val="005E775D"/>
    <w:rsid w:val="005E7AD7"/>
    <w:rsid w:val="005F0A43"/>
    <w:rsid w:val="005F0AC0"/>
    <w:rsid w:val="005F1496"/>
    <w:rsid w:val="005F1C60"/>
    <w:rsid w:val="005F1D60"/>
    <w:rsid w:val="005F1DEC"/>
    <w:rsid w:val="005F24E6"/>
    <w:rsid w:val="005F27BF"/>
    <w:rsid w:val="005F2D24"/>
    <w:rsid w:val="005F3275"/>
    <w:rsid w:val="005F40E3"/>
    <w:rsid w:val="005F4171"/>
    <w:rsid w:val="005F43A3"/>
    <w:rsid w:val="005F43D6"/>
    <w:rsid w:val="005F46D6"/>
    <w:rsid w:val="005F48B8"/>
    <w:rsid w:val="005F4DD6"/>
    <w:rsid w:val="005F4F37"/>
    <w:rsid w:val="005F50D8"/>
    <w:rsid w:val="005F53A1"/>
    <w:rsid w:val="005F5801"/>
    <w:rsid w:val="005F5BA0"/>
    <w:rsid w:val="005F6152"/>
    <w:rsid w:val="005F653B"/>
    <w:rsid w:val="005F6616"/>
    <w:rsid w:val="005F68F4"/>
    <w:rsid w:val="005F6B77"/>
    <w:rsid w:val="005F6E31"/>
    <w:rsid w:val="005F6FF5"/>
    <w:rsid w:val="005F740A"/>
    <w:rsid w:val="005F7487"/>
    <w:rsid w:val="005F753F"/>
    <w:rsid w:val="005F7A27"/>
    <w:rsid w:val="005F7F7F"/>
    <w:rsid w:val="006002C7"/>
    <w:rsid w:val="00600378"/>
    <w:rsid w:val="00600C15"/>
    <w:rsid w:val="00600F95"/>
    <w:rsid w:val="00601026"/>
    <w:rsid w:val="00601651"/>
    <w:rsid w:val="00601839"/>
    <w:rsid w:val="00601929"/>
    <w:rsid w:val="00602759"/>
    <w:rsid w:val="0060277A"/>
    <w:rsid w:val="00602B7C"/>
    <w:rsid w:val="00603101"/>
    <w:rsid w:val="00603312"/>
    <w:rsid w:val="00603839"/>
    <w:rsid w:val="0060478C"/>
    <w:rsid w:val="006048B6"/>
    <w:rsid w:val="00604C4D"/>
    <w:rsid w:val="00604DC7"/>
    <w:rsid w:val="00604E47"/>
    <w:rsid w:val="00604FB9"/>
    <w:rsid w:val="006051E9"/>
    <w:rsid w:val="00605441"/>
    <w:rsid w:val="00605705"/>
    <w:rsid w:val="0060585A"/>
    <w:rsid w:val="00606970"/>
    <w:rsid w:val="00606A20"/>
    <w:rsid w:val="00606B75"/>
    <w:rsid w:val="00606CD6"/>
    <w:rsid w:val="006070A4"/>
    <w:rsid w:val="00607116"/>
    <w:rsid w:val="006072C6"/>
    <w:rsid w:val="0060785D"/>
    <w:rsid w:val="00607A2E"/>
    <w:rsid w:val="00610A8E"/>
    <w:rsid w:val="00610E71"/>
    <w:rsid w:val="00610ED3"/>
    <w:rsid w:val="0061120F"/>
    <w:rsid w:val="00611317"/>
    <w:rsid w:val="006119BA"/>
    <w:rsid w:val="00611CD6"/>
    <w:rsid w:val="00611D2D"/>
    <w:rsid w:val="006123A6"/>
    <w:rsid w:val="00612905"/>
    <w:rsid w:val="00612976"/>
    <w:rsid w:val="0061303B"/>
    <w:rsid w:val="006130F7"/>
    <w:rsid w:val="00613132"/>
    <w:rsid w:val="00613946"/>
    <w:rsid w:val="00613AF8"/>
    <w:rsid w:val="00613D8E"/>
    <w:rsid w:val="006142E0"/>
    <w:rsid w:val="00614443"/>
    <w:rsid w:val="006146DC"/>
    <w:rsid w:val="00614CCC"/>
    <w:rsid w:val="00614DCF"/>
    <w:rsid w:val="00614F2E"/>
    <w:rsid w:val="006153EB"/>
    <w:rsid w:val="00616112"/>
    <w:rsid w:val="006161FD"/>
    <w:rsid w:val="00616552"/>
    <w:rsid w:val="006169BE"/>
    <w:rsid w:val="00616C9B"/>
    <w:rsid w:val="00617028"/>
    <w:rsid w:val="00617951"/>
    <w:rsid w:val="0061796D"/>
    <w:rsid w:val="00617E14"/>
    <w:rsid w:val="00620144"/>
    <w:rsid w:val="00620301"/>
    <w:rsid w:val="006204F4"/>
    <w:rsid w:val="0062054C"/>
    <w:rsid w:val="006205CA"/>
    <w:rsid w:val="0062089F"/>
    <w:rsid w:val="00621F53"/>
    <w:rsid w:val="00622A69"/>
    <w:rsid w:val="00622E2A"/>
    <w:rsid w:val="00623089"/>
    <w:rsid w:val="0062308E"/>
    <w:rsid w:val="006231A4"/>
    <w:rsid w:val="006232C1"/>
    <w:rsid w:val="006233E5"/>
    <w:rsid w:val="006234C4"/>
    <w:rsid w:val="00623B5F"/>
    <w:rsid w:val="00623EDB"/>
    <w:rsid w:val="00623F50"/>
    <w:rsid w:val="00624046"/>
    <w:rsid w:val="006242A1"/>
    <w:rsid w:val="00624336"/>
    <w:rsid w:val="006244C9"/>
    <w:rsid w:val="006245F6"/>
    <w:rsid w:val="0062475D"/>
    <w:rsid w:val="0062495F"/>
    <w:rsid w:val="00625DEA"/>
    <w:rsid w:val="0062660B"/>
    <w:rsid w:val="00626662"/>
    <w:rsid w:val="00626AD1"/>
    <w:rsid w:val="00626F4C"/>
    <w:rsid w:val="00627863"/>
    <w:rsid w:val="0062790A"/>
    <w:rsid w:val="00627E0D"/>
    <w:rsid w:val="00627E65"/>
    <w:rsid w:val="0063023B"/>
    <w:rsid w:val="006302B7"/>
    <w:rsid w:val="006304BC"/>
    <w:rsid w:val="00630619"/>
    <w:rsid w:val="00630A59"/>
    <w:rsid w:val="00630DCE"/>
    <w:rsid w:val="00630F33"/>
    <w:rsid w:val="0063120A"/>
    <w:rsid w:val="0063150B"/>
    <w:rsid w:val="00631585"/>
    <w:rsid w:val="00631872"/>
    <w:rsid w:val="006319FB"/>
    <w:rsid w:val="00631DE8"/>
    <w:rsid w:val="00631F00"/>
    <w:rsid w:val="00631FDE"/>
    <w:rsid w:val="00632B1F"/>
    <w:rsid w:val="00632F55"/>
    <w:rsid w:val="006333F4"/>
    <w:rsid w:val="006337DC"/>
    <w:rsid w:val="00633895"/>
    <w:rsid w:val="00633AD2"/>
    <w:rsid w:val="00633F7C"/>
    <w:rsid w:val="006340C5"/>
    <w:rsid w:val="0063414C"/>
    <w:rsid w:val="006341C0"/>
    <w:rsid w:val="00634512"/>
    <w:rsid w:val="00634794"/>
    <w:rsid w:val="006348A9"/>
    <w:rsid w:val="00634ACF"/>
    <w:rsid w:val="00634BE6"/>
    <w:rsid w:val="00635035"/>
    <w:rsid w:val="006357F3"/>
    <w:rsid w:val="0063580D"/>
    <w:rsid w:val="00635952"/>
    <w:rsid w:val="00635B12"/>
    <w:rsid w:val="00635B22"/>
    <w:rsid w:val="00635CAE"/>
    <w:rsid w:val="00635D22"/>
    <w:rsid w:val="00635FFF"/>
    <w:rsid w:val="0063606C"/>
    <w:rsid w:val="006365A8"/>
    <w:rsid w:val="00637240"/>
    <w:rsid w:val="006377CE"/>
    <w:rsid w:val="00640116"/>
    <w:rsid w:val="006406B0"/>
    <w:rsid w:val="00640776"/>
    <w:rsid w:val="0064080C"/>
    <w:rsid w:val="00640EB6"/>
    <w:rsid w:val="006411C4"/>
    <w:rsid w:val="00642328"/>
    <w:rsid w:val="006424FE"/>
    <w:rsid w:val="00642CD6"/>
    <w:rsid w:val="00643202"/>
    <w:rsid w:val="0064358F"/>
    <w:rsid w:val="00643660"/>
    <w:rsid w:val="00643908"/>
    <w:rsid w:val="00643BBF"/>
    <w:rsid w:val="00644804"/>
    <w:rsid w:val="00644E74"/>
    <w:rsid w:val="006452D8"/>
    <w:rsid w:val="00645612"/>
    <w:rsid w:val="00645E77"/>
    <w:rsid w:val="00645FC7"/>
    <w:rsid w:val="0064602A"/>
    <w:rsid w:val="00646099"/>
    <w:rsid w:val="006463D0"/>
    <w:rsid w:val="006467F7"/>
    <w:rsid w:val="00646D76"/>
    <w:rsid w:val="00647134"/>
    <w:rsid w:val="00650139"/>
    <w:rsid w:val="00650DAA"/>
    <w:rsid w:val="00651E5A"/>
    <w:rsid w:val="006520B9"/>
    <w:rsid w:val="00652109"/>
    <w:rsid w:val="00652756"/>
    <w:rsid w:val="006528DA"/>
    <w:rsid w:val="00652AD8"/>
    <w:rsid w:val="00652B79"/>
    <w:rsid w:val="00652CE5"/>
    <w:rsid w:val="00653083"/>
    <w:rsid w:val="0065313E"/>
    <w:rsid w:val="006533C3"/>
    <w:rsid w:val="00654068"/>
    <w:rsid w:val="00654B38"/>
    <w:rsid w:val="00654B83"/>
    <w:rsid w:val="00655061"/>
    <w:rsid w:val="006550BF"/>
    <w:rsid w:val="0065510C"/>
    <w:rsid w:val="00655ABD"/>
    <w:rsid w:val="00655B63"/>
    <w:rsid w:val="00655C68"/>
    <w:rsid w:val="00656615"/>
    <w:rsid w:val="00656DB4"/>
    <w:rsid w:val="00656E5F"/>
    <w:rsid w:val="006571F6"/>
    <w:rsid w:val="006572DF"/>
    <w:rsid w:val="00657434"/>
    <w:rsid w:val="00657544"/>
    <w:rsid w:val="00657B95"/>
    <w:rsid w:val="00660B62"/>
    <w:rsid w:val="0066175E"/>
    <w:rsid w:val="006618CC"/>
    <w:rsid w:val="00662111"/>
    <w:rsid w:val="00662118"/>
    <w:rsid w:val="00662337"/>
    <w:rsid w:val="006626F6"/>
    <w:rsid w:val="00663197"/>
    <w:rsid w:val="006638AD"/>
    <w:rsid w:val="006639E6"/>
    <w:rsid w:val="00663A15"/>
    <w:rsid w:val="00663A2E"/>
    <w:rsid w:val="00663F75"/>
    <w:rsid w:val="006642D6"/>
    <w:rsid w:val="0066474C"/>
    <w:rsid w:val="006648B0"/>
    <w:rsid w:val="00664B28"/>
    <w:rsid w:val="00664D70"/>
    <w:rsid w:val="0066507A"/>
    <w:rsid w:val="0066515D"/>
    <w:rsid w:val="00665229"/>
    <w:rsid w:val="00665B52"/>
    <w:rsid w:val="00666490"/>
    <w:rsid w:val="00666DE2"/>
    <w:rsid w:val="00667028"/>
    <w:rsid w:val="0066732C"/>
    <w:rsid w:val="006679F5"/>
    <w:rsid w:val="00667B77"/>
    <w:rsid w:val="00670179"/>
    <w:rsid w:val="00670388"/>
    <w:rsid w:val="006716DA"/>
    <w:rsid w:val="00671784"/>
    <w:rsid w:val="0067195A"/>
    <w:rsid w:val="00671AEA"/>
    <w:rsid w:val="00671C6D"/>
    <w:rsid w:val="00671ED0"/>
    <w:rsid w:val="006720B0"/>
    <w:rsid w:val="00672832"/>
    <w:rsid w:val="006728ED"/>
    <w:rsid w:val="006732B1"/>
    <w:rsid w:val="006733AE"/>
    <w:rsid w:val="00673454"/>
    <w:rsid w:val="00673578"/>
    <w:rsid w:val="0067375D"/>
    <w:rsid w:val="00673E10"/>
    <w:rsid w:val="00674205"/>
    <w:rsid w:val="006742CE"/>
    <w:rsid w:val="00674323"/>
    <w:rsid w:val="0067446F"/>
    <w:rsid w:val="006745B4"/>
    <w:rsid w:val="006745E1"/>
    <w:rsid w:val="006746A4"/>
    <w:rsid w:val="00674A80"/>
    <w:rsid w:val="00674CD8"/>
    <w:rsid w:val="00674FE3"/>
    <w:rsid w:val="0067542D"/>
    <w:rsid w:val="00675558"/>
    <w:rsid w:val="00675611"/>
    <w:rsid w:val="0067564A"/>
    <w:rsid w:val="0067590A"/>
    <w:rsid w:val="00675A60"/>
    <w:rsid w:val="00675AE0"/>
    <w:rsid w:val="00675B1D"/>
    <w:rsid w:val="00675B9A"/>
    <w:rsid w:val="00676521"/>
    <w:rsid w:val="00676544"/>
    <w:rsid w:val="006765A1"/>
    <w:rsid w:val="0067697E"/>
    <w:rsid w:val="006771A8"/>
    <w:rsid w:val="006772B2"/>
    <w:rsid w:val="00677443"/>
    <w:rsid w:val="0067769A"/>
    <w:rsid w:val="00677ACA"/>
    <w:rsid w:val="00677C81"/>
    <w:rsid w:val="0068050E"/>
    <w:rsid w:val="00680597"/>
    <w:rsid w:val="006806A3"/>
    <w:rsid w:val="006806A6"/>
    <w:rsid w:val="00680718"/>
    <w:rsid w:val="00681211"/>
    <w:rsid w:val="0068144F"/>
    <w:rsid w:val="0068154E"/>
    <w:rsid w:val="006819A1"/>
    <w:rsid w:val="00681B36"/>
    <w:rsid w:val="006822C8"/>
    <w:rsid w:val="006825BF"/>
    <w:rsid w:val="0068285F"/>
    <w:rsid w:val="00682A92"/>
    <w:rsid w:val="00682C40"/>
    <w:rsid w:val="00682D4E"/>
    <w:rsid w:val="00682DFE"/>
    <w:rsid w:val="00682E14"/>
    <w:rsid w:val="00683179"/>
    <w:rsid w:val="0068354B"/>
    <w:rsid w:val="00683FCE"/>
    <w:rsid w:val="0068426A"/>
    <w:rsid w:val="0068436C"/>
    <w:rsid w:val="0068454C"/>
    <w:rsid w:val="00684C2A"/>
    <w:rsid w:val="00685347"/>
    <w:rsid w:val="00685352"/>
    <w:rsid w:val="0068545E"/>
    <w:rsid w:val="006858AE"/>
    <w:rsid w:val="00685C92"/>
    <w:rsid w:val="00685E4B"/>
    <w:rsid w:val="00685FD4"/>
    <w:rsid w:val="00686612"/>
    <w:rsid w:val="0068661E"/>
    <w:rsid w:val="006867B7"/>
    <w:rsid w:val="0068790C"/>
    <w:rsid w:val="00690089"/>
    <w:rsid w:val="00690A49"/>
    <w:rsid w:val="00690B21"/>
    <w:rsid w:val="00690B82"/>
    <w:rsid w:val="00690BB6"/>
    <w:rsid w:val="00690DFC"/>
    <w:rsid w:val="00690FFC"/>
    <w:rsid w:val="00691361"/>
    <w:rsid w:val="00691B30"/>
    <w:rsid w:val="00691C86"/>
    <w:rsid w:val="00691F2F"/>
    <w:rsid w:val="0069205D"/>
    <w:rsid w:val="006924A5"/>
    <w:rsid w:val="00692B3C"/>
    <w:rsid w:val="006930C7"/>
    <w:rsid w:val="006935AD"/>
    <w:rsid w:val="00693D37"/>
    <w:rsid w:val="00693E1F"/>
    <w:rsid w:val="00693ECB"/>
    <w:rsid w:val="006941D1"/>
    <w:rsid w:val="00694334"/>
    <w:rsid w:val="0069478F"/>
    <w:rsid w:val="00694797"/>
    <w:rsid w:val="00694C14"/>
    <w:rsid w:val="00695869"/>
    <w:rsid w:val="00695887"/>
    <w:rsid w:val="0069599C"/>
    <w:rsid w:val="00696A32"/>
    <w:rsid w:val="00696DAA"/>
    <w:rsid w:val="00696FCD"/>
    <w:rsid w:val="00697306"/>
    <w:rsid w:val="00697575"/>
    <w:rsid w:val="00697733"/>
    <w:rsid w:val="00697BB6"/>
    <w:rsid w:val="006A01C4"/>
    <w:rsid w:val="006A090E"/>
    <w:rsid w:val="006A1314"/>
    <w:rsid w:val="006A1CF1"/>
    <w:rsid w:val="006A1D91"/>
    <w:rsid w:val="006A21B4"/>
    <w:rsid w:val="006A2455"/>
    <w:rsid w:val="006A254E"/>
    <w:rsid w:val="006A25D6"/>
    <w:rsid w:val="006A2AF3"/>
    <w:rsid w:val="006A2C30"/>
    <w:rsid w:val="006A301C"/>
    <w:rsid w:val="006A3E2B"/>
    <w:rsid w:val="006A412A"/>
    <w:rsid w:val="006A4404"/>
    <w:rsid w:val="006A44DE"/>
    <w:rsid w:val="006A4B1A"/>
    <w:rsid w:val="006A5215"/>
    <w:rsid w:val="006A5B8F"/>
    <w:rsid w:val="006A5DB8"/>
    <w:rsid w:val="006A6953"/>
    <w:rsid w:val="006A6BFF"/>
    <w:rsid w:val="006A6CD8"/>
    <w:rsid w:val="006A6E17"/>
    <w:rsid w:val="006B0556"/>
    <w:rsid w:val="006B0640"/>
    <w:rsid w:val="006B0A6D"/>
    <w:rsid w:val="006B0AFE"/>
    <w:rsid w:val="006B0E09"/>
    <w:rsid w:val="006B120D"/>
    <w:rsid w:val="006B17E7"/>
    <w:rsid w:val="006B19E8"/>
    <w:rsid w:val="006B1A8A"/>
    <w:rsid w:val="006B1D79"/>
    <w:rsid w:val="006B1EA7"/>
    <w:rsid w:val="006B1FD5"/>
    <w:rsid w:val="006B2897"/>
    <w:rsid w:val="006B2917"/>
    <w:rsid w:val="006B2D5E"/>
    <w:rsid w:val="006B2EE9"/>
    <w:rsid w:val="006B2FC4"/>
    <w:rsid w:val="006B38A4"/>
    <w:rsid w:val="006B394F"/>
    <w:rsid w:val="006B3969"/>
    <w:rsid w:val="006B39D7"/>
    <w:rsid w:val="006B3AF9"/>
    <w:rsid w:val="006B421E"/>
    <w:rsid w:val="006B42DD"/>
    <w:rsid w:val="006B4376"/>
    <w:rsid w:val="006B4855"/>
    <w:rsid w:val="006B5470"/>
    <w:rsid w:val="006B555A"/>
    <w:rsid w:val="006B5736"/>
    <w:rsid w:val="006B5D94"/>
    <w:rsid w:val="006B5E80"/>
    <w:rsid w:val="006B600A"/>
    <w:rsid w:val="006B64FB"/>
    <w:rsid w:val="006B6635"/>
    <w:rsid w:val="006B700D"/>
    <w:rsid w:val="006B7D22"/>
    <w:rsid w:val="006B7D2C"/>
    <w:rsid w:val="006B7D55"/>
    <w:rsid w:val="006B7EF1"/>
    <w:rsid w:val="006C065B"/>
    <w:rsid w:val="006C0C7B"/>
    <w:rsid w:val="006C1019"/>
    <w:rsid w:val="006C1B0A"/>
    <w:rsid w:val="006C1F3C"/>
    <w:rsid w:val="006C2931"/>
    <w:rsid w:val="006C2BB5"/>
    <w:rsid w:val="006C2BEE"/>
    <w:rsid w:val="006C2C19"/>
    <w:rsid w:val="006C31AC"/>
    <w:rsid w:val="006C3236"/>
    <w:rsid w:val="006C323E"/>
    <w:rsid w:val="006C361F"/>
    <w:rsid w:val="006C3933"/>
    <w:rsid w:val="006C3AD8"/>
    <w:rsid w:val="006C3C6D"/>
    <w:rsid w:val="006C3E82"/>
    <w:rsid w:val="006C3EB4"/>
    <w:rsid w:val="006C4516"/>
    <w:rsid w:val="006C455E"/>
    <w:rsid w:val="006C5958"/>
    <w:rsid w:val="006C5B4F"/>
    <w:rsid w:val="006C614B"/>
    <w:rsid w:val="006C643C"/>
    <w:rsid w:val="006C661D"/>
    <w:rsid w:val="006C6E3A"/>
    <w:rsid w:val="006C6FD7"/>
    <w:rsid w:val="006C750E"/>
    <w:rsid w:val="006C7AF6"/>
    <w:rsid w:val="006C7D92"/>
    <w:rsid w:val="006D00DB"/>
    <w:rsid w:val="006D0361"/>
    <w:rsid w:val="006D04D0"/>
    <w:rsid w:val="006D0A13"/>
    <w:rsid w:val="006D16B0"/>
    <w:rsid w:val="006D1784"/>
    <w:rsid w:val="006D1A5A"/>
    <w:rsid w:val="006D1A9E"/>
    <w:rsid w:val="006D2182"/>
    <w:rsid w:val="006D2444"/>
    <w:rsid w:val="006D254B"/>
    <w:rsid w:val="006D289B"/>
    <w:rsid w:val="006D2CFE"/>
    <w:rsid w:val="006D2E54"/>
    <w:rsid w:val="006D2E56"/>
    <w:rsid w:val="006D307C"/>
    <w:rsid w:val="006D3BE1"/>
    <w:rsid w:val="006D4201"/>
    <w:rsid w:val="006D4248"/>
    <w:rsid w:val="006D46B2"/>
    <w:rsid w:val="006D48FC"/>
    <w:rsid w:val="006D5119"/>
    <w:rsid w:val="006D5315"/>
    <w:rsid w:val="006D6196"/>
    <w:rsid w:val="006D6229"/>
    <w:rsid w:val="006D62BC"/>
    <w:rsid w:val="006D6450"/>
    <w:rsid w:val="006D6939"/>
    <w:rsid w:val="006D77AA"/>
    <w:rsid w:val="006D7EB0"/>
    <w:rsid w:val="006E0138"/>
    <w:rsid w:val="006E0573"/>
    <w:rsid w:val="006E061A"/>
    <w:rsid w:val="006E0BB0"/>
    <w:rsid w:val="006E12BD"/>
    <w:rsid w:val="006E12C3"/>
    <w:rsid w:val="006E1935"/>
    <w:rsid w:val="006E1ABE"/>
    <w:rsid w:val="006E1AC0"/>
    <w:rsid w:val="006E1B6F"/>
    <w:rsid w:val="006E2529"/>
    <w:rsid w:val="006E290F"/>
    <w:rsid w:val="006E2A73"/>
    <w:rsid w:val="006E2B34"/>
    <w:rsid w:val="006E2C71"/>
    <w:rsid w:val="006E2F86"/>
    <w:rsid w:val="006E2F96"/>
    <w:rsid w:val="006E3334"/>
    <w:rsid w:val="006E34BF"/>
    <w:rsid w:val="006E3735"/>
    <w:rsid w:val="006E375F"/>
    <w:rsid w:val="006E3CE9"/>
    <w:rsid w:val="006E3ECD"/>
    <w:rsid w:val="006E45F3"/>
    <w:rsid w:val="006E4A2F"/>
    <w:rsid w:val="006E4ED4"/>
    <w:rsid w:val="006E528F"/>
    <w:rsid w:val="006E5CA3"/>
    <w:rsid w:val="006E5E19"/>
    <w:rsid w:val="006E61C3"/>
    <w:rsid w:val="006E6DFC"/>
    <w:rsid w:val="006E6F16"/>
    <w:rsid w:val="006E7094"/>
    <w:rsid w:val="006E745F"/>
    <w:rsid w:val="006E799D"/>
    <w:rsid w:val="006E7C06"/>
    <w:rsid w:val="006E7C0A"/>
    <w:rsid w:val="006F0395"/>
    <w:rsid w:val="006F0593"/>
    <w:rsid w:val="006F0653"/>
    <w:rsid w:val="006F0729"/>
    <w:rsid w:val="006F0889"/>
    <w:rsid w:val="006F091B"/>
    <w:rsid w:val="006F0BD1"/>
    <w:rsid w:val="006F1064"/>
    <w:rsid w:val="006F1977"/>
    <w:rsid w:val="006F1E6F"/>
    <w:rsid w:val="006F1EB7"/>
    <w:rsid w:val="006F2136"/>
    <w:rsid w:val="006F2BD1"/>
    <w:rsid w:val="006F3BB5"/>
    <w:rsid w:val="006F4117"/>
    <w:rsid w:val="006F4948"/>
    <w:rsid w:val="006F496D"/>
    <w:rsid w:val="006F4A5F"/>
    <w:rsid w:val="006F52E5"/>
    <w:rsid w:val="006F53CE"/>
    <w:rsid w:val="006F57D3"/>
    <w:rsid w:val="006F5887"/>
    <w:rsid w:val="006F6066"/>
    <w:rsid w:val="006F6850"/>
    <w:rsid w:val="006F68F4"/>
    <w:rsid w:val="006F6BC2"/>
    <w:rsid w:val="006F707E"/>
    <w:rsid w:val="006F7123"/>
    <w:rsid w:val="007001DC"/>
    <w:rsid w:val="007003AB"/>
    <w:rsid w:val="0070064E"/>
    <w:rsid w:val="00700FBF"/>
    <w:rsid w:val="007012CF"/>
    <w:rsid w:val="00701591"/>
    <w:rsid w:val="00701F61"/>
    <w:rsid w:val="00702065"/>
    <w:rsid w:val="00702244"/>
    <w:rsid w:val="007022E9"/>
    <w:rsid w:val="007025CB"/>
    <w:rsid w:val="00702654"/>
    <w:rsid w:val="007027F6"/>
    <w:rsid w:val="00702A43"/>
    <w:rsid w:val="00702B12"/>
    <w:rsid w:val="007034AA"/>
    <w:rsid w:val="0070395F"/>
    <w:rsid w:val="00703C9D"/>
    <w:rsid w:val="00703E5B"/>
    <w:rsid w:val="00703E9E"/>
    <w:rsid w:val="00703EE9"/>
    <w:rsid w:val="00703F50"/>
    <w:rsid w:val="0070427B"/>
    <w:rsid w:val="0070466F"/>
    <w:rsid w:val="0070490C"/>
    <w:rsid w:val="00704B74"/>
    <w:rsid w:val="00705C38"/>
    <w:rsid w:val="007060BE"/>
    <w:rsid w:val="007063E3"/>
    <w:rsid w:val="00706465"/>
    <w:rsid w:val="0070695A"/>
    <w:rsid w:val="0070782D"/>
    <w:rsid w:val="0071093E"/>
    <w:rsid w:val="007109C2"/>
    <w:rsid w:val="00711150"/>
    <w:rsid w:val="0071118C"/>
    <w:rsid w:val="00711340"/>
    <w:rsid w:val="007116C1"/>
    <w:rsid w:val="00711DB1"/>
    <w:rsid w:val="00711EA0"/>
    <w:rsid w:val="00711F5E"/>
    <w:rsid w:val="00712843"/>
    <w:rsid w:val="00712A40"/>
    <w:rsid w:val="00712C42"/>
    <w:rsid w:val="00712D48"/>
    <w:rsid w:val="007130C0"/>
    <w:rsid w:val="0071320E"/>
    <w:rsid w:val="007133FE"/>
    <w:rsid w:val="0071373D"/>
    <w:rsid w:val="00713DE4"/>
    <w:rsid w:val="0071439A"/>
    <w:rsid w:val="00714C47"/>
    <w:rsid w:val="0071507C"/>
    <w:rsid w:val="007150A0"/>
    <w:rsid w:val="007155C4"/>
    <w:rsid w:val="00715CB8"/>
    <w:rsid w:val="00716462"/>
    <w:rsid w:val="00716C7E"/>
    <w:rsid w:val="00716E92"/>
    <w:rsid w:val="00716F48"/>
    <w:rsid w:val="00716FB8"/>
    <w:rsid w:val="0071735E"/>
    <w:rsid w:val="007179D9"/>
    <w:rsid w:val="007205F8"/>
    <w:rsid w:val="00720A8D"/>
    <w:rsid w:val="00721084"/>
    <w:rsid w:val="00721262"/>
    <w:rsid w:val="0072157B"/>
    <w:rsid w:val="00721748"/>
    <w:rsid w:val="00721D21"/>
    <w:rsid w:val="00721D9B"/>
    <w:rsid w:val="00722121"/>
    <w:rsid w:val="007224B9"/>
    <w:rsid w:val="00722F94"/>
    <w:rsid w:val="0072379D"/>
    <w:rsid w:val="00723AA7"/>
    <w:rsid w:val="00723D66"/>
    <w:rsid w:val="0072425D"/>
    <w:rsid w:val="0072432E"/>
    <w:rsid w:val="00724855"/>
    <w:rsid w:val="00724C83"/>
    <w:rsid w:val="00725E27"/>
    <w:rsid w:val="00725FEE"/>
    <w:rsid w:val="00726036"/>
    <w:rsid w:val="00726279"/>
    <w:rsid w:val="007265BD"/>
    <w:rsid w:val="007265FA"/>
    <w:rsid w:val="0072672F"/>
    <w:rsid w:val="00726A95"/>
    <w:rsid w:val="00726A9B"/>
    <w:rsid w:val="007270B2"/>
    <w:rsid w:val="00727530"/>
    <w:rsid w:val="00730660"/>
    <w:rsid w:val="00730C7B"/>
    <w:rsid w:val="0073195A"/>
    <w:rsid w:val="007319BA"/>
    <w:rsid w:val="00731A5E"/>
    <w:rsid w:val="00731E7C"/>
    <w:rsid w:val="00731E8E"/>
    <w:rsid w:val="00732277"/>
    <w:rsid w:val="0073287F"/>
    <w:rsid w:val="007328E8"/>
    <w:rsid w:val="007329EF"/>
    <w:rsid w:val="00732D60"/>
    <w:rsid w:val="0073325F"/>
    <w:rsid w:val="0073327A"/>
    <w:rsid w:val="00733328"/>
    <w:rsid w:val="00733D89"/>
    <w:rsid w:val="00734100"/>
    <w:rsid w:val="007345F5"/>
    <w:rsid w:val="00734EBE"/>
    <w:rsid w:val="00736487"/>
    <w:rsid w:val="0073665E"/>
    <w:rsid w:val="00736DD8"/>
    <w:rsid w:val="00737628"/>
    <w:rsid w:val="007379B8"/>
    <w:rsid w:val="00740113"/>
    <w:rsid w:val="007403EF"/>
    <w:rsid w:val="0074059A"/>
    <w:rsid w:val="0074076A"/>
    <w:rsid w:val="00740AF3"/>
    <w:rsid w:val="0074114B"/>
    <w:rsid w:val="00741240"/>
    <w:rsid w:val="007418C7"/>
    <w:rsid w:val="00741AF4"/>
    <w:rsid w:val="00741DCC"/>
    <w:rsid w:val="0074203A"/>
    <w:rsid w:val="0074276D"/>
    <w:rsid w:val="007427B5"/>
    <w:rsid w:val="00742865"/>
    <w:rsid w:val="0074296C"/>
    <w:rsid w:val="007429BD"/>
    <w:rsid w:val="00742C1B"/>
    <w:rsid w:val="00742C83"/>
    <w:rsid w:val="00742DB1"/>
    <w:rsid w:val="0074360F"/>
    <w:rsid w:val="007436CD"/>
    <w:rsid w:val="00743EAE"/>
    <w:rsid w:val="00743EED"/>
    <w:rsid w:val="007442BC"/>
    <w:rsid w:val="00744A64"/>
    <w:rsid w:val="00744D47"/>
    <w:rsid w:val="00744D5F"/>
    <w:rsid w:val="00744EA0"/>
    <w:rsid w:val="00745903"/>
    <w:rsid w:val="00745B31"/>
    <w:rsid w:val="00745E55"/>
    <w:rsid w:val="007461DC"/>
    <w:rsid w:val="00746285"/>
    <w:rsid w:val="0074638D"/>
    <w:rsid w:val="00746484"/>
    <w:rsid w:val="007464FB"/>
    <w:rsid w:val="007465A4"/>
    <w:rsid w:val="007465D5"/>
    <w:rsid w:val="00746DD0"/>
    <w:rsid w:val="0074704F"/>
    <w:rsid w:val="007470F0"/>
    <w:rsid w:val="00747B7D"/>
    <w:rsid w:val="00747F48"/>
    <w:rsid w:val="00747F4C"/>
    <w:rsid w:val="007500B6"/>
    <w:rsid w:val="007504AD"/>
    <w:rsid w:val="007505C0"/>
    <w:rsid w:val="0075101E"/>
    <w:rsid w:val="00751091"/>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64"/>
    <w:rsid w:val="00754AF5"/>
    <w:rsid w:val="00754B7F"/>
    <w:rsid w:val="00754BD9"/>
    <w:rsid w:val="00754E7A"/>
    <w:rsid w:val="0075540C"/>
    <w:rsid w:val="00755AD0"/>
    <w:rsid w:val="00755DB1"/>
    <w:rsid w:val="00756494"/>
    <w:rsid w:val="007574FC"/>
    <w:rsid w:val="0075757A"/>
    <w:rsid w:val="0075761C"/>
    <w:rsid w:val="00757632"/>
    <w:rsid w:val="00757800"/>
    <w:rsid w:val="00757D80"/>
    <w:rsid w:val="007605A4"/>
    <w:rsid w:val="00760975"/>
    <w:rsid w:val="00761063"/>
    <w:rsid w:val="0076146B"/>
    <w:rsid w:val="00761846"/>
    <w:rsid w:val="0076189E"/>
    <w:rsid w:val="00761FDA"/>
    <w:rsid w:val="007621FF"/>
    <w:rsid w:val="007634E3"/>
    <w:rsid w:val="007639EB"/>
    <w:rsid w:val="00763A0E"/>
    <w:rsid w:val="00764194"/>
    <w:rsid w:val="007642D4"/>
    <w:rsid w:val="00764582"/>
    <w:rsid w:val="007647EE"/>
    <w:rsid w:val="0076527C"/>
    <w:rsid w:val="00765485"/>
    <w:rsid w:val="0076571B"/>
    <w:rsid w:val="00765C0F"/>
    <w:rsid w:val="00765ED3"/>
    <w:rsid w:val="0076607C"/>
    <w:rsid w:val="0076681D"/>
    <w:rsid w:val="00766A65"/>
    <w:rsid w:val="007671F5"/>
    <w:rsid w:val="007674BB"/>
    <w:rsid w:val="007676B8"/>
    <w:rsid w:val="00767B80"/>
    <w:rsid w:val="007700FD"/>
    <w:rsid w:val="00770704"/>
    <w:rsid w:val="007709DF"/>
    <w:rsid w:val="007710E8"/>
    <w:rsid w:val="0077175C"/>
    <w:rsid w:val="00771870"/>
    <w:rsid w:val="00771BF9"/>
    <w:rsid w:val="00771D41"/>
    <w:rsid w:val="00771D51"/>
    <w:rsid w:val="00772204"/>
    <w:rsid w:val="0077230A"/>
    <w:rsid w:val="007724A2"/>
    <w:rsid w:val="00772EE8"/>
    <w:rsid w:val="00772F8A"/>
    <w:rsid w:val="007733BC"/>
    <w:rsid w:val="007739C6"/>
    <w:rsid w:val="007746C6"/>
    <w:rsid w:val="00774889"/>
    <w:rsid w:val="00774DA5"/>
    <w:rsid w:val="00774FF5"/>
    <w:rsid w:val="007750B3"/>
    <w:rsid w:val="0077588C"/>
    <w:rsid w:val="00775F76"/>
    <w:rsid w:val="00776AEA"/>
    <w:rsid w:val="007775EF"/>
    <w:rsid w:val="007776A9"/>
    <w:rsid w:val="007777F7"/>
    <w:rsid w:val="00777BA0"/>
    <w:rsid w:val="00777C5A"/>
    <w:rsid w:val="00777FBF"/>
    <w:rsid w:val="007802E9"/>
    <w:rsid w:val="007803BD"/>
    <w:rsid w:val="007803C9"/>
    <w:rsid w:val="0078058E"/>
    <w:rsid w:val="0078085D"/>
    <w:rsid w:val="007811DC"/>
    <w:rsid w:val="007820FA"/>
    <w:rsid w:val="0078229B"/>
    <w:rsid w:val="007822C0"/>
    <w:rsid w:val="007827C8"/>
    <w:rsid w:val="0078285F"/>
    <w:rsid w:val="00782FDB"/>
    <w:rsid w:val="007830F1"/>
    <w:rsid w:val="00783207"/>
    <w:rsid w:val="007832D5"/>
    <w:rsid w:val="00783A8D"/>
    <w:rsid w:val="00783DDD"/>
    <w:rsid w:val="00783E1D"/>
    <w:rsid w:val="0078483B"/>
    <w:rsid w:val="007849D4"/>
    <w:rsid w:val="00784CB1"/>
    <w:rsid w:val="00784EED"/>
    <w:rsid w:val="00785900"/>
    <w:rsid w:val="00785A46"/>
    <w:rsid w:val="007862D2"/>
    <w:rsid w:val="00786861"/>
    <w:rsid w:val="00786958"/>
    <w:rsid w:val="00786DC9"/>
    <w:rsid w:val="00786E71"/>
    <w:rsid w:val="00787815"/>
    <w:rsid w:val="00787D84"/>
    <w:rsid w:val="00787DC5"/>
    <w:rsid w:val="00790B53"/>
    <w:rsid w:val="00790F6E"/>
    <w:rsid w:val="00791603"/>
    <w:rsid w:val="0079162F"/>
    <w:rsid w:val="007919CE"/>
    <w:rsid w:val="00791F8A"/>
    <w:rsid w:val="0079315F"/>
    <w:rsid w:val="00793688"/>
    <w:rsid w:val="00793703"/>
    <w:rsid w:val="0079390C"/>
    <w:rsid w:val="00793B56"/>
    <w:rsid w:val="00793F26"/>
    <w:rsid w:val="007946E9"/>
    <w:rsid w:val="00794771"/>
    <w:rsid w:val="00794924"/>
    <w:rsid w:val="00794D5C"/>
    <w:rsid w:val="00794FFD"/>
    <w:rsid w:val="00795169"/>
    <w:rsid w:val="007951B1"/>
    <w:rsid w:val="00795EBF"/>
    <w:rsid w:val="007962BA"/>
    <w:rsid w:val="0079689D"/>
    <w:rsid w:val="00797409"/>
    <w:rsid w:val="007A000B"/>
    <w:rsid w:val="007A002C"/>
    <w:rsid w:val="007A05FB"/>
    <w:rsid w:val="007A0658"/>
    <w:rsid w:val="007A0BAC"/>
    <w:rsid w:val="007A0BC2"/>
    <w:rsid w:val="007A12C1"/>
    <w:rsid w:val="007A13E3"/>
    <w:rsid w:val="007A1AF1"/>
    <w:rsid w:val="007A1E86"/>
    <w:rsid w:val="007A1F44"/>
    <w:rsid w:val="007A2080"/>
    <w:rsid w:val="007A23FF"/>
    <w:rsid w:val="007A2827"/>
    <w:rsid w:val="007A295B"/>
    <w:rsid w:val="007A2B30"/>
    <w:rsid w:val="007A30C4"/>
    <w:rsid w:val="007A3424"/>
    <w:rsid w:val="007A35EF"/>
    <w:rsid w:val="007A43A2"/>
    <w:rsid w:val="007A454E"/>
    <w:rsid w:val="007A48D2"/>
    <w:rsid w:val="007A4C68"/>
    <w:rsid w:val="007A4D04"/>
    <w:rsid w:val="007A5680"/>
    <w:rsid w:val="007A5855"/>
    <w:rsid w:val="007A5A89"/>
    <w:rsid w:val="007A5BE7"/>
    <w:rsid w:val="007A69D6"/>
    <w:rsid w:val="007A75D8"/>
    <w:rsid w:val="007A7847"/>
    <w:rsid w:val="007A7A96"/>
    <w:rsid w:val="007A7C6B"/>
    <w:rsid w:val="007B00F3"/>
    <w:rsid w:val="007B03AF"/>
    <w:rsid w:val="007B0606"/>
    <w:rsid w:val="007B0C1B"/>
    <w:rsid w:val="007B0CA7"/>
    <w:rsid w:val="007B0D1F"/>
    <w:rsid w:val="007B1543"/>
    <w:rsid w:val="007B194B"/>
    <w:rsid w:val="007B1AC0"/>
    <w:rsid w:val="007B1AD1"/>
    <w:rsid w:val="007B1B2C"/>
    <w:rsid w:val="007B2582"/>
    <w:rsid w:val="007B270A"/>
    <w:rsid w:val="007B2CE2"/>
    <w:rsid w:val="007B2D3B"/>
    <w:rsid w:val="007B3196"/>
    <w:rsid w:val="007B3198"/>
    <w:rsid w:val="007B3A81"/>
    <w:rsid w:val="007B43AE"/>
    <w:rsid w:val="007B4574"/>
    <w:rsid w:val="007B4D52"/>
    <w:rsid w:val="007B52CD"/>
    <w:rsid w:val="007B5847"/>
    <w:rsid w:val="007B5E54"/>
    <w:rsid w:val="007B5F6A"/>
    <w:rsid w:val="007B5FBA"/>
    <w:rsid w:val="007B6028"/>
    <w:rsid w:val="007B6256"/>
    <w:rsid w:val="007B6B5A"/>
    <w:rsid w:val="007B6C25"/>
    <w:rsid w:val="007B7DC1"/>
    <w:rsid w:val="007B7EDB"/>
    <w:rsid w:val="007C0DD4"/>
    <w:rsid w:val="007C19AD"/>
    <w:rsid w:val="007C1B76"/>
    <w:rsid w:val="007C1E5C"/>
    <w:rsid w:val="007C24C5"/>
    <w:rsid w:val="007C2978"/>
    <w:rsid w:val="007C2D70"/>
    <w:rsid w:val="007C3501"/>
    <w:rsid w:val="007C3598"/>
    <w:rsid w:val="007C39EB"/>
    <w:rsid w:val="007C3D1C"/>
    <w:rsid w:val="007C3FA8"/>
    <w:rsid w:val="007C4850"/>
    <w:rsid w:val="007C5675"/>
    <w:rsid w:val="007C5764"/>
    <w:rsid w:val="007C5AEE"/>
    <w:rsid w:val="007C5DDC"/>
    <w:rsid w:val="007C6201"/>
    <w:rsid w:val="007C6225"/>
    <w:rsid w:val="007C62B3"/>
    <w:rsid w:val="007C6318"/>
    <w:rsid w:val="007C68DA"/>
    <w:rsid w:val="007C75EE"/>
    <w:rsid w:val="007C7C34"/>
    <w:rsid w:val="007D0124"/>
    <w:rsid w:val="007D043D"/>
    <w:rsid w:val="007D0579"/>
    <w:rsid w:val="007D05A2"/>
    <w:rsid w:val="007D060D"/>
    <w:rsid w:val="007D0686"/>
    <w:rsid w:val="007D0E63"/>
    <w:rsid w:val="007D1533"/>
    <w:rsid w:val="007D1B4D"/>
    <w:rsid w:val="007D1DAD"/>
    <w:rsid w:val="007D1DB9"/>
    <w:rsid w:val="007D229A"/>
    <w:rsid w:val="007D24FA"/>
    <w:rsid w:val="007D2D8D"/>
    <w:rsid w:val="007D2F44"/>
    <w:rsid w:val="007D2F4D"/>
    <w:rsid w:val="007D4083"/>
    <w:rsid w:val="007D413F"/>
    <w:rsid w:val="007D4178"/>
    <w:rsid w:val="007D41C6"/>
    <w:rsid w:val="007D4AAF"/>
    <w:rsid w:val="007D4BC6"/>
    <w:rsid w:val="007D4D33"/>
    <w:rsid w:val="007D4FAD"/>
    <w:rsid w:val="007D5B81"/>
    <w:rsid w:val="007D5E3C"/>
    <w:rsid w:val="007D63C8"/>
    <w:rsid w:val="007D7175"/>
    <w:rsid w:val="007D7A9A"/>
    <w:rsid w:val="007D7F8D"/>
    <w:rsid w:val="007E02EB"/>
    <w:rsid w:val="007E03E6"/>
    <w:rsid w:val="007E0684"/>
    <w:rsid w:val="007E0D9B"/>
    <w:rsid w:val="007E1369"/>
    <w:rsid w:val="007E1A1B"/>
    <w:rsid w:val="007E1A88"/>
    <w:rsid w:val="007E1C1C"/>
    <w:rsid w:val="007E21B2"/>
    <w:rsid w:val="007E2DBE"/>
    <w:rsid w:val="007E2EA6"/>
    <w:rsid w:val="007E2FC7"/>
    <w:rsid w:val="007E32D5"/>
    <w:rsid w:val="007E32F7"/>
    <w:rsid w:val="007E33AE"/>
    <w:rsid w:val="007E3652"/>
    <w:rsid w:val="007E3945"/>
    <w:rsid w:val="007E3AA9"/>
    <w:rsid w:val="007E4041"/>
    <w:rsid w:val="007E4283"/>
    <w:rsid w:val="007E45B6"/>
    <w:rsid w:val="007E48E4"/>
    <w:rsid w:val="007E4A6A"/>
    <w:rsid w:val="007E4C88"/>
    <w:rsid w:val="007E4F2C"/>
    <w:rsid w:val="007E5098"/>
    <w:rsid w:val="007E5650"/>
    <w:rsid w:val="007E5813"/>
    <w:rsid w:val="007E585E"/>
    <w:rsid w:val="007E5924"/>
    <w:rsid w:val="007E5B7B"/>
    <w:rsid w:val="007E5CC5"/>
    <w:rsid w:val="007E5F11"/>
    <w:rsid w:val="007E65EF"/>
    <w:rsid w:val="007E6A06"/>
    <w:rsid w:val="007E6C29"/>
    <w:rsid w:val="007E7169"/>
    <w:rsid w:val="007E71B5"/>
    <w:rsid w:val="007E7213"/>
    <w:rsid w:val="007E7900"/>
    <w:rsid w:val="007E7DDF"/>
    <w:rsid w:val="007E7F2D"/>
    <w:rsid w:val="007F0F1A"/>
    <w:rsid w:val="007F0F52"/>
    <w:rsid w:val="007F11C8"/>
    <w:rsid w:val="007F132F"/>
    <w:rsid w:val="007F1784"/>
    <w:rsid w:val="007F1881"/>
    <w:rsid w:val="007F1B98"/>
    <w:rsid w:val="007F1C51"/>
    <w:rsid w:val="007F1CFB"/>
    <w:rsid w:val="007F1D94"/>
    <w:rsid w:val="007F1EE5"/>
    <w:rsid w:val="007F20D4"/>
    <w:rsid w:val="007F220B"/>
    <w:rsid w:val="007F27DD"/>
    <w:rsid w:val="007F3390"/>
    <w:rsid w:val="007F425E"/>
    <w:rsid w:val="007F463D"/>
    <w:rsid w:val="007F4DFB"/>
    <w:rsid w:val="007F4F39"/>
    <w:rsid w:val="007F5022"/>
    <w:rsid w:val="007F51E5"/>
    <w:rsid w:val="007F5570"/>
    <w:rsid w:val="007F5BEB"/>
    <w:rsid w:val="007F5E10"/>
    <w:rsid w:val="007F5E1E"/>
    <w:rsid w:val="007F614C"/>
    <w:rsid w:val="007F66BD"/>
    <w:rsid w:val="007F6880"/>
    <w:rsid w:val="007F6C70"/>
    <w:rsid w:val="007F6F96"/>
    <w:rsid w:val="007F733A"/>
    <w:rsid w:val="007F76B4"/>
    <w:rsid w:val="007F7987"/>
    <w:rsid w:val="007F7C5C"/>
    <w:rsid w:val="008001B4"/>
    <w:rsid w:val="00800769"/>
    <w:rsid w:val="00800C0A"/>
    <w:rsid w:val="00800ED2"/>
    <w:rsid w:val="008010FB"/>
    <w:rsid w:val="008015AE"/>
    <w:rsid w:val="008022AE"/>
    <w:rsid w:val="00802753"/>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EE6"/>
    <w:rsid w:val="00804F02"/>
    <w:rsid w:val="00805092"/>
    <w:rsid w:val="0080685E"/>
    <w:rsid w:val="00806A98"/>
    <w:rsid w:val="00806AAF"/>
    <w:rsid w:val="00806B1A"/>
    <w:rsid w:val="008070AC"/>
    <w:rsid w:val="0080714F"/>
    <w:rsid w:val="00807D77"/>
    <w:rsid w:val="008101FD"/>
    <w:rsid w:val="00810882"/>
    <w:rsid w:val="0081096B"/>
    <w:rsid w:val="00810AC0"/>
    <w:rsid w:val="00810D8D"/>
    <w:rsid w:val="00810F44"/>
    <w:rsid w:val="00810FF6"/>
    <w:rsid w:val="0081174D"/>
    <w:rsid w:val="00811835"/>
    <w:rsid w:val="008119E0"/>
    <w:rsid w:val="0081224A"/>
    <w:rsid w:val="00813F2F"/>
    <w:rsid w:val="00814A3B"/>
    <w:rsid w:val="00815106"/>
    <w:rsid w:val="0081581D"/>
    <w:rsid w:val="008159C8"/>
    <w:rsid w:val="0081623E"/>
    <w:rsid w:val="00816835"/>
    <w:rsid w:val="00816B7E"/>
    <w:rsid w:val="00816C92"/>
    <w:rsid w:val="00816F60"/>
    <w:rsid w:val="00817165"/>
    <w:rsid w:val="008172BE"/>
    <w:rsid w:val="008177D4"/>
    <w:rsid w:val="00817B71"/>
    <w:rsid w:val="00820244"/>
    <w:rsid w:val="008202CA"/>
    <w:rsid w:val="008209AC"/>
    <w:rsid w:val="00821DE2"/>
    <w:rsid w:val="00821DFF"/>
    <w:rsid w:val="008221B3"/>
    <w:rsid w:val="0082248E"/>
    <w:rsid w:val="0082262F"/>
    <w:rsid w:val="00822926"/>
    <w:rsid w:val="00822ABE"/>
    <w:rsid w:val="00822CBB"/>
    <w:rsid w:val="00822D59"/>
    <w:rsid w:val="00822F42"/>
    <w:rsid w:val="00823E38"/>
    <w:rsid w:val="00823E85"/>
    <w:rsid w:val="008242EF"/>
    <w:rsid w:val="00824321"/>
    <w:rsid w:val="00824ECF"/>
    <w:rsid w:val="00824FDF"/>
    <w:rsid w:val="00825125"/>
    <w:rsid w:val="008252AA"/>
    <w:rsid w:val="008257CC"/>
    <w:rsid w:val="0082623E"/>
    <w:rsid w:val="0082689F"/>
    <w:rsid w:val="00826A11"/>
    <w:rsid w:val="008274BF"/>
    <w:rsid w:val="00827AFC"/>
    <w:rsid w:val="00827F9A"/>
    <w:rsid w:val="0083015A"/>
    <w:rsid w:val="00830645"/>
    <w:rsid w:val="008307BC"/>
    <w:rsid w:val="00830BBB"/>
    <w:rsid w:val="00830C23"/>
    <w:rsid w:val="00830DC3"/>
    <w:rsid w:val="00831310"/>
    <w:rsid w:val="00831555"/>
    <w:rsid w:val="00831606"/>
    <w:rsid w:val="00831A73"/>
    <w:rsid w:val="00831CA0"/>
    <w:rsid w:val="00831F52"/>
    <w:rsid w:val="00832154"/>
    <w:rsid w:val="008321EE"/>
    <w:rsid w:val="008322E3"/>
    <w:rsid w:val="00832887"/>
    <w:rsid w:val="0083294F"/>
    <w:rsid w:val="00832DD4"/>
    <w:rsid w:val="00832F5C"/>
    <w:rsid w:val="008332D0"/>
    <w:rsid w:val="00833423"/>
    <w:rsid w:val="008337F5"/>
    <w:rsid w:val="00833A64"/>
    <w:rsid w:val="00834827"/>
    <w:rsid w:val="00834F86"/>
    <w:rsid w:val="008350EE"/>
    <w:rsid w:val="008352B1"/>
    <w:rsid w:val="008359D3"/>
    <w:rsid w:val="008359E0"/>
    <w:rsid w:val="00835BAC"/>
    <w:rsid w:val="008365F1"/>
    <w:rsid w:val="00836E2F"/>
    <w:rsid w:val="008373BA"/>
    <w:rsid w:val="0083755A"/>
    <w:rsid w:val="008376F6"/>
    <w:rsid w:val="00837D5B"/>
    <w:rsid w:val="00837EA6"/>
    <w:rsid w:val="00837F35"/>
    <w:rsid w:val="00840032"/>
    <w:rsid w:val="008403BF"/>
    <w:rsid w:val="00840607"/>
    <w:rsid w:val="00840E0A"/>
    <w:rsid w:val="00840F2C"/>
    <w:rsid w:val="0084125F"/>
    <w:rsid w:val="008415F4"/>
    <w:rsid w:val="00841783"/>
    <w:rsid w:val="0084190B"/>
    <w:rsid w:val="008419A7"/>
    <w:rsid w:val="00841CD2"/>
    <w:rsid w:val="00841D6A"/>
    <w:rsid w:val="00841EFA"/>
    <w:rsid w:val="00842058"/>
    <w:rsid w:val="00842736"/>
    <w:rsid w:val="00842B77"/>
    <w:rsid w:val="00842CA3"/>
    <w:rsid w:val="0084309F"/>
    <w:rsid w:val="008430AC"/>
    <w:rsid w:val="0084322D"/>
    <w:rsid w:val="00843451"/>
    <w:rsid w:val="00843EC8"/>
    <w:rsid w:val="00844B7E"/>
    <w:rsid w:val="00844D2F"/>
    <w:rsid w:val="00845C12"/>
    <w:rsid w:val="008469D9"/>
    <w:rsid w:val="00846DC0"/>
    <w:rsid w:val="008474A7"/>
    <w:rsid w:val="00847672"/>
    <w:rsid w:val="00847A19"/>
    <w:rsid w:val="00847D5A"/>
    <w:rsid w:val="00850023"/>
    <w:rsid w:val="00850079"/>
    <w:rsid w:val="0085042C"/>
    <w:rsid w:val="008506B6"/>
    <w:rsid w:val="00850AE0"/>
    <w:rsid w:val="00850F0E"/>
    <w:rsid w:val="00850F57"/>
    <w:rsid w:val="0085123F"/>
    <w:rsid w:val="00851B1C"/>
    <w:rsid w:val="008524D2"/>
    <w:rsid w:val="008528D6"/>
    <w:rsid w:val="00852BB6"/>
    <w:rsid w:val="00852E19"/>
    <w:rsid w:val="008530D8"/>
    <w:rsid w:val="0085360F"/>
    <w:rsid w:val="0085378B"/>
    <w:rsid w:val="008538DD"/>
    <w:rsid w:val="00853F56"/>
    <w:rsid w:val="0085417A"/>
    <w:rsid w:val="008549BB"/>
    <w:rsid w:val="00855E0F"/>
    <w:rsid w:val="008561A0"/>
    <w:rsid w:val="008563DE"/>
    <w:rsid w:val="00856833"/>
    <w:rsid w:val="00856840"/>
    <w:rsid w:val="00856FFB"/>
    <w:rsid w:val="00857659"/>
    <w:rsid w:val="00857A0A"/>
    <w:rsid w:val="00860784"/>
    <w:rsid w:val="0086087C"/>
    <w:rsid w:val="00860D8E"/>
    <w:rsid w:val="00860DFA"/>
    <w:rsid w:val="0086172B"/>
    <w:rsid w:val="008619CC"/>
    <w:rsid w:val="0086275E"/>
    <w:rsid w:val="0086287A"/>
    <w:rsid w:val="00862C81"/>
    <w:rsid w:val="00863297"/>
    <w:rsid w:val="00863636"/>
    <w:rsid w:val="008636AB"/>
    <w:rsid w:val="00863778"/>
    <w:rsid w:val="0086404C"/>
    <w:rsid w:val="0086418E"/>
    <w:rsid w:val="0086440E"/>
    <w:rsid w:val="00864440"/>
    <w:rsid w:val="0086469D"/>
    <w:rsid w:val="008647FA"/>
    <w:rsid w:val="00864B4A"/>
    <w:rsid w:val="00864D76"/>
    <w:rsid w:val="00864EB7"/>
    <w:rsid w:val="008650FC"/>
    <w:rsid w:val="00865327"/>
    <w:rsid w:val="0086574A"/>
    <w:rsid w:val="008659B6"/>
    <w:rsid w:val="00865FA0"/>
    <w:rsid w:val="00866318"/>
    <w:rsid w:val="008667A6"/>
    <w:rsid w:val="00866EB3"/>
    <w:rsid w:val="00866EF5"/>
    <w:rsid w:val="0086701A"/>
    <w:rsid w:val="00867BD2"/>
    <w:rsid w:val="00867C96"/>
    <w:rsid w:val="00867E42"/>
    <w:rsid w:val="00867F85"/>
    <w:rsid w:val="00867FE2"/>
    <w:rsid w:val="008704AF"/>
    <w:rsid w:val="00870C23"/>
    <w:rsid w:val="008712FD"/>
    <w:rsid w:val="0087138E"/>
    <w:rsid w:val="008713A6"/>
    <w:rsid w:val="008716A1"/>
    <w:rsid w:val="00871BA9"/>
    <w:rsid w:val="00871EDC"/>
    <w:rsid w:val="0087221C"/>
    <w:rsid w:val="00872284"/>
    <w:rsid w:val="00872644"/>
    <w:rsid w:val="00872782"/>
    <w:rsid w:val="008728CB"/>
    <w:rsid w:val="00872B60"/>
    <w:rsid w:val="00872D3F"/>
    <w:rsid w:val="00873132"/>
    <w:rsid w:val="008733E4"/>
    <w:rsid w:val="00873692"/>
    <w:rsid w:val="00873F15"/>
    <w:rsid w:val="00873F8A"/>
    <w:rsid w:val="00874096"/>
    <w:rsid w:val="008749E9"/>
    <w:rsid w:val="00874B9A"/>
    <w:rsid w:val="00874F84"/>
    <w:rsid w:val="008756A4"/>
    <w:rsid w:val="0087572F"/>
    <w:rsid w:val="00875F73"/>
    <w:rsid w:val="00876007"/>
    <w:rsid w:val="00876462"/>
    <w:rsid w:val="00876502"/>
    <w:rsid w:val="0087675C"/>
    <w:rsid w:val="00876A02"/>
    <w:rsid w:val="00876A1F"/>
    <w:rsid w:val="00876CA9"/>
    <w:rsid w:val="00877941"/>
    <w:rsid w:val="00877F7E"/>
    <w:rsid w:val="00880059"/>
    <w:rsid w:val="008803D4"/>
    <w:rsid w:val="008807E1"/>
    <w:rsid w:val="00880F30"/>
    <w:rsid w:val="008811A4"/>
    <w:rsid w:val="008811B1"/>
    <w:rsid w:val="008811E4"/>
    <w:rsid w:val="0088142B"/>
    <w:rsid w:val="00881D7E"/>
    <w:rsid w:val="00881DA0"/>
    <w:rsid w:val="00881E39"/>
    <w:rsid w:val="00882269"/>
    <w:rsid w:val="00882580"/>
    <w:rsid w:val="008828A4"/>
    <w:rsid w:val="00882B2E"/>
    <w:rsid w:val="008833E8"/>
    <w:rsid w:val="00883462"/>
    <w:rsid w:val="00883D87"/>
    <w:rsid w:val="008843FC"/>
    <w:rsid w:val="00884B90"/>
    <w:rsid w:val="00884C69"/>
    <w:rsid w:val="008851B5"/>
    <w:rsid w:val="00885955"/>
    <w:rsid w:val="00886030"/>
    <w:rsid w:val="00886378"/>
    <w:rsid w:val="00886763"/>
    <w:rsid w:val="00886964"/>
    <w:rsid w:val="0088701C"/>
    <w:rsid w:val="008874EA"/>
    <w:rsid w:val="00887572"/>
    <w:rsid w:val="00887B48"/>
    <w:rsid w:val="0089012B"/>
    <w:rsid w:val="00890990"/>
    <w:rsid w:val="0089176E"/>
    <w:rsid w:val="008917E0"/>
    <w:rsid w:val="00891AE5"/>
    <w:rsid w:val="00891DA8"/>
    <w:rsid w:val="0089224F"/>
    <w:rsid w:val="00892365"/>
    <w:rsid w:val="00892A5E"/>
    <w:rsid w:val="00892BE5"/>
    <w:rsid w:val="0089387C"/>
    <w:rsid w:val="00893C2D"/>
    <w:rsid w:val="00894298"/>
    <w:rsid w:val="008942EE"/>
    <w:rsid w:val="0089444E"/>
    <w:rsid w:val="0089494F"/>
    <w:rsid w:val="008949DF"/>
    <w:rsid w:val="008951DB"/>
    <w:rsid w:val="00895270"/>
    <w:rsid w:val="008956DD"/>
    <w:rsid w:val="00895B8A"/>
    <w:rsid w:val="008962E4"/>
    <w:rsid w:val="00896734"/>
    <w:rsid w:val="00896904"/>
    <w:rsid w:val="00896C81"/>
    <w:rsid w:val="00896D83"/>
    <w:rsid w:val="00897289"/>
    <w:rsid w:val="0089745D"/>
    <w:rsid w:val="00897529"/>
    <w:rsid w:val="00897577"/>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45C5"/>
    <w:rsid w:val="008A4717"/>
    <w:rsid w:val="008A47E8"/>
    <w:rsid w:val="008A48D4"/>
    <w:rsid w:val="008A4E13"/>
    <w:rsid w:val="008A5940"/>
    <w:rsid w:val="008A6807"/>
    <w:rsid w:val="008A7381"/>
    <w:rsid w:val="008A73B2"/>
    <w:rsid w:val="008A7B90"/>
    <w:rsid w:val="008A7BA9"/>
    <w:rsid w:val="008B032C"/>
    <w:rsid w:val="008B043F"/>
    <w:rsid w:val="008B075F"/>
    <w:rsid w:val="008B0808"/>
    <w:rsid w:val="008B0AEC"/>
    <w:rsid w:val="008B0C82"/>
    <w:rsid w:val="008B0EBC"/>
    <w:rsid w:val="008B1213"/>
    <w:rsid w:val="008B1BE0"/>
    <w:rsid w:val="008B1C2D"/>
    <w:rsid w:val="008B1E53"/>
    <w:rsid w:val="008B1E5B"/>
    <w:rsid w:val="008B20BF"/>
    <w:rsid w:val="008B23E6"/>
    <w:rsid w:val="008B2975"/>
    <w:rsid w:val="008B2F97"/>
    <w:rsid w:val="008B317C"/>
    <w:rsid w:val="008B31C8"/>
    <w:rsid w:val="008B389D"/>
    <w:rsid w:val="008B3A87"/>
    <w:rsid w:val="008B3C5C"/>
    <w:rsid w:val="008B47E7"/>
    <w:rsid w:val="008B5099"/>
    <w:rsid w:val="008B5299"/>
    <w:rsid w:val="008B5A5F"/>
    <w:rsid w:val="008B5AB0"/>
    <w:rsid w:val="008B5AFB"/>
    <w:rsid w:val="008B5C14"/>
    <w:rsid w:val="008B6051"/>
    <w:rsid w:val="008B6054"/>
    <w:rsid w:val="008B64BB"/>
    <w:rsid w:val="008B662F"/>
    <w:rsid w:val="008B6783"/>
    <w:rsid w:val="008B6A78"/>
    <w:rsid w:val="008B6F4F"/>
    <w:rsid w:val="008B7AE7"/>
    <w:rsid w:val="008B7B08"/>
    <w:rsid w:val="008C13EA"/>
    <w:rsid w:val="008C13F0"/>
    <w:rsid w:val="008C1425"/>
    <w:rsid w:val="008C14E3"/>
    <w:rsid w:val="008C1EE5"/>
    <w:rsid w:val="008C1F26"/>
    <w:rsid w:val="008C20A9"/>
    <w:rsid w:val="008C2339"/>
    <w:rsid w:val="008C2A3A"/>
    <w:rsid w:val="008C3857"/>
    <w:rsid w:val="008C3B0C"/>
    <w:rsid w:val="008C4C7E"/>
    <w:rsid w:val="008C5791"/>
    <w:rsid w:val="008C5854"/>
    <w:rsid w:val="008C5C46"/>
    <w:rsid w:val="008C6184"/>
    <w:rsid w:val="008C6CBA"/>
    <w:rsid w:val="008C73A9"/>
    <w:rsid w:val="008C785E"/>
    <w:rsid w:val="008D0AFB"/>
    <w:rsid w:val="008D0D40"/>
    <w:rsid w:val="008D1034"/>
    <w:rsid w:val="008D1253"/>
    <w:rsid w:val="008D1511"/>
    <w:rsid w:val="008D17D5"/>
    <w:rsid w:val="008D197E"/>
    <w:rsid w:val="008D1BA8"/>
    <w:rsid w:val="008D2232"/>
    <w:rsid w:val="008D290C"/>
    <w:rsid w:val="008D2C51"/>
    <w:rsid w:val="008D2D7A"/>
    <w:rsid w:val="008D2FA0"/>
    <w:rsid w:val="008D3035"/>
    <w:rsid w:val="008D32DF"/>
    <w:rsid w:val="008D35E9"/>
    <w:rsid w:val="008D3959"/>
    <w:rsid w:val="008D3966"/>
    <w:rsid w:val="008D3AE8"/>
    <w:rsid w:val="008D3D73"/>
    <w:rsid w:val="008D4352"/>
    <w:rsid w:val="008D49B2"/>
    <w:rsid w:val="008D4E8E"/>
    <w:rsid w:val="008D5812"/>
    <w:rsid w:val="008D5D61"/>
    <w:rsid w:val="008D5E08"/>
    <w:rsid w:val="008D5F96"/>
    <w:rsid w:val="008D60BC"/>
    <w:rsid w:val="008D6760"/>
    <w:rsid w:val="008D6C06"/>
    <w:rsid w:val="008D6D7B"/>
    <w:rsid w:val="008D7152"/>
    <w:rsid w:val="008D7745"/>
    <w:rsid w:val="008D7B6B"/>
    <w:rsid w:val="008D7EB7"/>
    <w:rsid w:val="008D7EDD"/>
    <w:rsid w:val="008E0078"/>
    <w:rsid w:val="008E018B"/>
    <w:rsid w:val="008E03D6"/>
    <w:rsid w:val="008E0513"/>
    <w:rsid w:val="008E08E0"/>
    <w:rsid w:val="008E0A2B"/>
    <w:rsid w:val="008E0EB8"/>
    <w:rsid w:val="008E0F18"/>
    <w:rsid w:val="008E10A6"/>
    <w:rsid w:val="008E1271"/>
    <w:rsid w:val="008E1579"/>
    <w:rsid w:val="008E1694"/>
    <w:rsid w:val="008E1B36"/>
    <w:rsid w:val="008E1B6F"/>
    <w:rsid w:val="008E2251"/>
    <w:rsid w:val="008E24B3"/>
    <w:rsid w:val="008E24CA"/>
    <w:rsid w:val="008E273E"/>
    <w:rsid w:val="008E2F6E"/>
    <w:rsid w:val="008E2FC3"/>
    <w:rsid w:val="008E3040"/>
    <w:rsid w:val="008E31AA"/>
    <w:rsid w:val="008E38AD"/>
    <w:rsid w:val="008E3EEC"/>
    <w:rsid w:val="008E3F4E"/>
    <w:rsid w:val="008E4526"/>
    <w:rsid w:val="008E4DE6"/>
    <w:rsid w:val="008E52A6"/>
    <w:rsid w:val="008E53E6"/>
    <w:rsid w:val="008E54A3"/>
    <w:rsid w:val="008E5BF2"/>
    <w:rsid w:val="008E5C81"/>
    <w:rsid w:val="008E6237"/>
    <w:rsid w:val="008E6A05"/>
    <w:rsid w:val="008E6B24"/>
    <w:rsid w:val="008E6F65"/>
    <w:rsid w:val="008E73FA"/>
    <w:rsid w:val="008E7663"/>
    <w:rsid w:val="008E78E8"/>
    <w:rsid w:val="008E7DA7"/>
    <w:rsid w:val="008E7F0E"/>
    <w:rsid w:val="008E7F12"/>
    <w:rsid w:val="008F0475"/>
    <w:rsid w:val="008F04C2"/>
    <w:rsid w:val="008F0A38"/>
    <w:rsid w:val="008F0F84"/>
    <w:rsid w:val="008F1014"/>
    <w:rsid w:val="008F118F"/>
    <w:rsid w:val="008F11B9"/>
    <w:rsid w:val="008F11C9"/>
    <w:rsid w:val="008F14EA"/>
    <w:rsid w:val="008F159D"/>
    <w:rsid w:val="008F1924"/>
    <w:rsid w:val="008F23D8"/>
    <w:rsid w:val="008F2FD5"/>
    <w:rsid w:val="008F37E5"/>
    <w:rsid w:val="008F3864"/>
    <w:rsid w:val="008F48C2"/>
    <w:rsid w:val="008F4A31"/>
    <w:rsid w:val="008F4D34"/>
    <w:rsid w:val="008F5840"/>
    <w:rsid w:val="008F5B7D"/>
    <w:rsid w:val="008F5E65"/>
    <w:rsid w:val="008F5EEF"/>
    <w:rsid w:val="008F642E"/>
    <w:rsid w:val="008F658D"/>
    <w:rsid w:val="008F66FE"/>
    <w:rsid w:val="008F6A63"/>
    <w:rsid w:val="008F6AEC"/>
    <w:rsid w:val="008F6CDE"/>
    <w:rsid w:val="008F7072"/>
    <w:rsid w:val="008F72CC"/>
    <w:rsid w:val="008F72CD"/>
    <w:rsid w:val="008F75AE"/>
    <w:rsid w:val="008F7662"/>
    <w:rsid w:val="008F79B8"/>
    <w:rsid w:val="009003C1"/>
    <w:rsid w:val="00900550"/>
    <w:rsid w:val="0090069E"/>
    <w:rsid w:val="00900F86"/>
    <w:rsid w:val="0090116C"/>
    <w:rsid w:val="00901BF9"/>
    <w:rsid w:val="00901D69"/>
    <w:rsid w:val="00902179"/>
    <w:rsid w:val="0090257E"/>
    <w:rsid w:val="00902B96"/>
    <w:rsid w:val="00903802"/>
    <w:rsid w:val="00903BB1"/>
    <w:rsid w:val="00903D22"/>
    <w:rsid w:val="00904D52"/>
    <w:rsid w:val="00905BD0"/>
    <w:rsid w:val="00906450"/>
    <w:rsid w:val="009067BE"/>
    <w:rsid w:val="0090696D"/>
    <w:rsid w:val="00906CD6"/>
    <w:rsid w:val="00906E4D"/>
    <w:rsid w:val="00906F31"/>
    <w:rsid w:val="009078B3"/>
    <w:rsid w:val="00907A77"/>
    <w:rsid w:val="00907E00"/>
    <w:rsid w:val="00907E44"/>
    <w:rsid w:val="009102DB"/>
    <w:rsid w:val="0091088D"/>
    <w:rsid w:val="00910D0B"/>
    <w:rsid w:val="00910FC9"/>
    <w:rsid w:val="009111A1"/>
    <w:rsid w:val="009111B7"/>
    <w:rsid w:val="00911413"/>
    <w:rsid w:val="00911467"/>
    <w:rsid w:val="00912458"/>
    <w:rsid w:val="00912841"/>
    <w:rsid w:val="00912893"/>
    <w:rsid w:val="0091291A"/>
    <w:rsid w:val="0091294B"/>
    <w:rsid w:val="009129D7"/>
    <w:rsid w:val="00912A4F"/>
    <w:rsid w:val="00912B01"/>
    <w:rsid w:val="009135F0"/>
    <w:rsid w:val="00913612"/>
    <w:rsid w:val="0091366A"/>
    <w:rsid w:val="00913824"/>
    <w:rsid w:val="00913CD0"/>
    <w:rsid w:val="009154AC"/>
    <w:rsid w:val="00915757"/>
    <w:rsid w:val="00915807"/>
    <w:rsid w:val="009159B3"/>
    <w:rsid w:val="00916181"/>
    <w:rsid w:val="00916AB1"/>
    <w:rsid w:val="00916BE7"/>
    <w:rsid w:val="0091716D"/>
    <w:rsid w:val="00917180"/>
    <w:rsid w:val="0091743F"/>
    <w:rsid w:val="009176F1"/>
    <w:rsid w:val="00917851"/>
    <w:rsid w:val="00920498"/>
    <w:rsid w:val="009204C5"/>
    <w:rsid w:val="009208BD"/>
    <w:rsid w:val="0092140F"/>
    <w:rsid w:val="00921762"/>
    <w:rsid w:val="0092180D"/>
    <w:rsid w:val="00921B6B"/>
    <w:rsid w:val="00921EC3"/>
    <w:rsid w:val="00922495"/>
    <w:rsid w:val="0092320B"/>
    <w:rsid w:val="009232C9"/>
    <w:rsid w:val="00923608"/>
    <w:rsid w:val="009236F2"/>
    <w:rsid w:val="009238E5"/>
    <w:rsid w:val="00923F12"/>
    <w:rsid w:val="009243AE"/>
    <w:rsid w:val="00924652"/>
    <w:rsid w:val="00924C53"/>
    <w:rsid w:val="00924FF8"/>
    <w:rsid w:val="009250BB"/>
    <w:rsid w:val="009252DD"/>
    <w:rsid w:val="0092588C"/>
    <w:rsid w:val="009258DC"/>
    <w:rsid w:val="00925BA8"/>
    <w:rsid w:val="00925D1D"/>
    <w:rsid w:val="00925E4C"/>
    <w:rsid w:val="009266E7"/>
    <w:rsid w:val="00926B2C"/>
    <w:rsid w:val="00926BAE"/>
    <w:rsid w:val="00926DA7"/>
    <w:rsid w:val="009279AF"/>
    <w:rsid w:val="00927AC8"/>
    <w:rsid w:val="00927F8B"/>
    <w:rsid w:val="00930007"/>
    <w:rsid w:val="009302D0"/>
    <w:rsid w:val="0093094D"/>
    <w:rsid w:val="0093097D"/>
    <w:rsid w:val="00931672"/>
    <w:rsid w:val="009325E8"/>
    <w:rsid w:val="00932648"/>
    <w:rsid w:val="009328C7"/>
    <w:rsid w:val="00932AC2"/>
    <w:rsid w:val="00932B74"/>
    <w:rsid w:val="00932D07"/>
    <w:rsid w:val="0093333A"/>
    <w:rsid w:val="009336EC"/>
    <w:rsid w:val="00933997"/>
    <w:rsid w:val="00933F56"/>
    <w:rsid w:val="00934429"/>
    <w:rsid w:val="009349A7"/>
    <w:rsid w:val="009349F1"/>
    <w:rsid w:val="00934C13"/>
    <w:rsid w:val="00934C90"/>
    <w:rsid w:val="00935228"/>
    <w:rsid w:val="009355A2"/>
    <w:rsid w:val="00935D20"/>
    <w:rsid w:val="00935F9E"/>
    <w:rsid w:val="009369C7"/>
    <w:rsid w:val="00936D98"/>
    <w:rsid w:val="00937779"/>
    <w:rsid w:val="00940200"/>
    <w:rsid w:val="00940314"/>
    <w:rsid w:val="0094032E"/>
    <w:rsid w:val="00940BCF"/>
    <w:rsid w:val="0094130D"/>
    <w:rsid w:val="009414EB"/>
    <w:rsid w:val="0094165C"/>
    <w:rsid w:val="0094287E"/>
    <w:rsid w:val="00942C80"/>
    <w:rsid w:val="00942D0A"/>
    <w:rsid w:val="00943197"/>
    <w:rsid w:val="009435F2"/>
    <w:rsid w:val="00943CBE"/>
    <w:rsid w:val="00943E86"/>
    <w:rsid w:val="00943FAC"/>
    <w:rsid w:val="0094446E"/>
    <w:rsid w:val="00945180"/>
    <w:rsid w:val="00945339"/>
    <w:rsid w:val="0094542C"/>
    <w:rsid w:val="0094590C"/>
    <w:rsid w:val="00945B19"/>
    <w:rsid w:val="00946355"/>
    <w:rsid w:val="009468B7"/>
    <w:rsid w:val="00946B02"/>
    <w:rsid w:val="0094724E"/>
    <w:rsid w:val="009474C2"/>
    <w:rsid w:val="00947BE6"/>
    <w:rsid w:val="00947E54"/>
    <w:rsid w:val="00950169"/>
    <w:rsid w:val="0095026C"/>
    <w:rsid w:val="0095043B"/>
    <w:rsid w:val="0095048D"/>
    <w:rsid w:val="0095075A"/>
    <w:rsid w:val="00950F4A"/>
    <w:rsid w:val="00951355"/>
    <w:rsid w:val="009515F8"/>
    <w:rsid w:val="009517F9"/>
    <w:rsid w:val="00951ADB"/>
    <w:rsid w:val="00952564"/>
    <w:rsid w:val="0095380C"/>
    <w:rsid w:val="0095399D"/>
    <w:rsid w:val="00954353"/>
    <w:rsid w:val="009544CF"/>
    <w:rsid w:val="00954FFA"/>
    <w:rsid w:val="00955C0A"/>
    <w:rsid w:val="00955C4F"/>
    <w:rsid w:val="009563D9"/>
    <w:rsid w:val="00956E25"/>
    <w:rsid w:val="00957217"/>
    <w:rsid w:val="0095739A"/>
    <w:rsid w:val="00957F78"/>
    <w:rsid w:val="009601F0"/>
    <w:rsid w:val="009606D6"/>
    <w:rsid w:val="00960F8C"/>
    <w:rsid w:val="0096142F"/>
    <w:rsid w:val="00961471"/>
    <w:rsid w:val="00961BCC"/>
    <w:rsid w:val="00961FD5"/>
    <w:rsid w:val="009628D1"/>
    <w:rsid w:val="00963040"/>
    <w:rsid w:val="009635BA"/>
    <w:rsid w:val="00963C5D"/>
    <w:rsid w:val="00964C4A"/>
    <w:rsid w:val="00964EC8"/>
    <w:rsid w:val="00965256"/>
    <w:rsid w:val="009657F1"/>
    <w:rsid w:val="0096625D"/>
    <w:rsid w:val="0096628D"/>
    <w:rsid w:val="0096691B"/>
    <w:rsid w:val="00966A75"/>
    <w:rsid w:val="00966AFE"/>
    <w:rsid w:val="00966DAD"/>
    <w:rsid w:val="00966F1E"/>
    <w:rsid w:val="00967042"/>
    <w:rsid w:val="00967057"/>
    <w:rsid w:val="009671D2"/>
    <w:rsid w:val="009677CB"/>
    <w:rsid w:val="00967919"/>
    <w:rsid w:val="00967BB8"/>
    <w:rsid w:val="00970517"/>
    <w:rsid w:val="009709F8"/>
    <w:rsid w:val="00970D01"/>
    <w:rsid w:val="00970F1C"/>
    <w:rsid w:val="00971B45"/>
    <w:rsid w:val="00971F76"/>
    <w:rsid w:val="0097244E"/>
    <w:rsid w:val="00972579"/>
    <w:rsid w:val="00972791"/>
    <w:rsid w:val="0097285A"/>
    <w:rsid w:val="00972929"/>
    <w:rsid w:val="00972A68"/>
    <w:rsid w:val="00972F91"/>
    <w:rsid w:val="0097306C"/>
    <w:rsid w:val="00973094"/>
    <w:rsid w:val="009733D8"/>
    <w:rsid w:val="009737B0"/>
    <w:rsid w:val="00973827"/>
    <w:rsid w:val="00973A21"/>
    <w:rsid w:val="00973E9D"/>
    <w:rsid w:val="009742D3"/>
    <w:rsid w:val="00974F3A"/>
    <w:rsid w:val="00974FE0"/>
    <w:rsid w:val="00975174"/>
    <w:rsid w:val="00975183"/>
    <w:rsid w:val="00976068"/>
    <w:rsid w:val="009760D0"/>
    <w:rsid w:val="00976233"/>
    <w:rsid w:val="00977059"/>
    <w:rsid w:val="009773B5"/>
    <w:rsid w:val="00977B92"/>
    <w:rsid w:val="00977BA7"/>
    <w:rsid w:val="009800CE"/>
    <w:rsid w:val="00980520"/>
    <w:rsid w:val="00980D7B"/>
    <w:rsid w:val="0098172F"/>
    <w:rsid w:val="0098194F"/>
    <w:rsid w:val="009821C0"/>
    <w:rsid w:val="00982532"/>
    <w:rsid w:val="009826C8"/>
    <w:rsid w:val="00982B5C"/>
    <w:rsid w:val="009836E4"/>
    <w:rsid w:val="0098380C"/>
    <w:rsid w:val="0098386C"/>
    <w:rsid w:val="0098412F"/>
    <w:rsid w:val="00985531"/>
    <w:rsid w:val="009856B7"/>
    <w:rsid w:val="009858DD"/>
    <w:rsid w:val="00985AB7"/>
    <w:rsid w:val="00985F02"/>
    <w:rsid w:val="00985F28"/>
    <w:rsid w:val="00986149"/>
    <w:rsid w:val="00986157"/>
    <w:rsid w:val="00986176"/>
    <w:rsid w:val="009868C8"/>
    <w:rsid w:val="00986B8E"/>
    <w:rsid w:val="00986E7F"/>
    <w:rsid w:val="00987536"/>
    <w:rsid w:val="0098781E"/>
    <w:rsid w:val="009878EC"/>
    <w:rsid w:val="00990103"/>
    <w:rsid w:val="0099038E"/>
    <w:rsid w:val="009906EE"/>
    <w:rsid w:val="00990BD5"/>
    <w:rsid w:val="00990F29"/>
    <w:rsid w:val="00991506"/>
    <w:rsid w:val="0099158C"/>
    <w:rsid w:val="00991860"/>
    <w:rsid w:val="0099196F"/>
    <w:rsid w:val="009919CA"/>
    <w:rsid w:val="00991DDA"/>
    <w:rsid w:val="00992B98"/>
    <w:rsid w:val="0099359F"/>
    <w:rsid w:val="0099380A"/>
    <w:rsid w:val="009945E5"/>
    <w:rsid w:val="00994871"/>
    <w:rsid w:val="00994A08"/>
    <w:rsid w:val="00994C1D"/>
    <w:rsid w:val="00994E08"/>
    <w:rsid w:val="00995089"/>
    <w:rsid w:val="009951F9"/>
    <w:rsid w:val="009952FE"/>
    <w:rsid w:val="0099537A"/>
    <w:rsid w:val="0099544C"/>
    <w:rsid w:val="0099599E"/>
    <w:rsid w:val="00995C95"/>
    <w:rsid w:val="00995E85"/>
    <w:rsid w:val="00996468"/>
    <w:rsid w:val="0099664D"/>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5B8"/>
    <w:rsid w:val="009A1618"/>
    <w:rsid w:val="009A1738"/>
    <w:rsid w:val="009A29D9"/>
    <w:rsid w:val="009A2AC3"/>
    <w:rsid w:val="009A2DF9"/>
    <w:rsid w:val="009A2E6B"/>
    <w:rsid w:val="009A333E"/>
    <w:rsid w:val="009A348C"/>
    <w:rsid w:val="009A35E7"/>
    <w:rsid w:val="009A3A86"/>
    <w:rsid w:val="009A3BC1"/>
    <w:rsid w:val="009A3E78"/>
    <w:rsid w:val="009A44D0"/>
    <w:rsid w:val="009A4869"/>
    <w:rsid w:val="009A4B5E"/>
    <w:rsid w:val="009A55DD"/>
    <w:rsid w:val="009A5837"/>
    <w:rsid w:val="009A6472"/>
    <w:rsid w:val="009A690D"/>
    <w:rsid w:val="009A6A6B"/>
    <w:rsid w:val="009A708C"/>
    <w:rsid w:val="009A74A6"/>
    <w:rsid w:val="009A7969"/>
    <w:rsid w:val="009A7F58"/>
    <w:rsid w:val="009A7FA2"/>
    <w:rsid w:val="009B0DDF"/>
    <w:rsid w:val="009B1D50"/>
    <w:rsid w:val="009B1EF9"/>
    <w:rsid w:val="009B1F63"/>
    <w:rsid w:val="009B20A1"/>
    <w:rsid w:val="009B21E5"/>
    <w:rsid w:val="009B26AC"/>
    <w:rsid w:val="009B32B4"/>
    <w:rsid w:val="009B350D"/>
    <w:rsid w:val="009B37E2"/>
    <w:rsid w:val="009B3E26"/>
    <w:rsid w:val="009B40E6"/>
    <w:rsid w:val="009B4519"/>
    <w:rsid w:val="009B486F"/>
    <w:rsid w:val="009B4BC3"/>
    <w:rsid w:val="009B4CE9"/>
    <w:rsid w:val="009B506B"/>
    <w:rsid w:val="009B567A"/>
    <w:rsid w:val="009B57EF"/>
    <w:rsid w:val="009B58CA"/>
    <w:rsid w:val="009B5B85"/>
    <w:rsid w:val="009B5F52"/>
    <w:rsid w:val="009B5FFF"/>
    <w:rsid w:val="009B617F"/>
    <w:rsid w:val="009B7204"/>
    <w:rsid w:val="009C0074"/>
    <w:rsid w:val="009C0564"/>
    <w:rsid w:val="009C0BF8"/>
    <w:rsid w:val="009C15E6"/>
    <w:rsid w:val="009C1D3A"/>
    <w:rsid w:val="009C22F6"/>
    <w:rsid w:val="009C2499"/>
    <w:rsid w:val="009C2685"/>
    <w:rsid w:val="009C2934"/>
    <w:rsid w:val="009C2ED6"/>
    <w:rsid w:val="009C316E"/>
    <w:rsid w:val="009C37A3"/>
    <w:rsid w:val="009C396F"/>
    <w:rsid w:val="009C39BC"/>
    <w:rsid w:val="009C3B5F"/>
    <w:rsid w:val="009C3E20"/>
    <w:rsid w:val="009C4048"/>
    <w:rsid w:val="009C456E"/>
    <w:rsid w:val="009C4A01"/>
    <w:rsid w:val="009C4BC2"/>
    <w:rsid w:val="009C4D22"/>
    <w:rsid w:val="009C5543"/>
    <w:rsid w:val="009C584F"/>
    <w:rsid w:val="009C5980"/>
    <w:rsid w:val="009C5A52"/>
    <w:rsid w:val="009C6006"/>
    <w:rsid w:val="009C68C6"/>
    <w:rsid w:val="009C6943"/>
    <w:rsid w:val="009C696B"/>
    <w:rsid w:val="009C6E1A"/>
    <w:rsid w:val="009C6E96"/>
    <w:rsid w:val="009C7320"/>
    <w:rsid w:val="009C738F"/>
    <w:rsid w:val="009D00BD"/>
    <w:rsid w:val="009D0729"/>
    <w:rsid w:val="009D0E2E"/>
    <w:rsid w:val="009D0F66"/>
    <w:rsid w:val="009D12B2"/>
    <w:rsid w:val="009D1664"/>
    <w:rsid w:val="009D17A2"/>
    <w:rsid w:val="009D1A06"/>
    <w:rsid w:val="009D1BA4"/>
    <w:rsid w:val="009D1EF3"/>
    <w:rsid w:val="009D1FB2"/>
    <w:rsid w:val="009D22E4"/>
    <w:rsid w:val="009D22F6"/>
    <w:rsid w:val="009D22F7"/>
    <w:rsid w:val="009D2AAF"/>
    <w:rsid w:val="009D2B3E"/>
    <w:rsid w:val="009D2F83"/>
    <w:rsid w:val="009D319C"/>
    <w:rsid w:val="009D3B30"/>
    <w:rsid w:val="009D400F"/>
    <w:rsid w:val="009D5098"/>
    <w:rsid w:val="009D50E3"/>
    <w:rsid w:val="009D511C"/>
    <w:rsid w:val="009D5964"/>
    <w:rsid w:val="009D5BAB"/>
    <w:rsid w:val="009D6A0A"/>
    <w:rsid w:val="009D6BD6"/>
    <w:rsid w:val="009D6F15"/>
    <w:rsid w:val="009D7768"/>
    <w:rsid w:val="009D77D3"/>
    <w:rsid w:val="009D78DD"/>
    <w:rsid w:val="009D7AD7"/>
    <w:rsid w:val="009D7FB4"/>
    <w:rsid w:val="009E016F"/>
    <w:rsid w:val="009E058F"/>
    <w:rsid w:val="009E09C9"/>
    <w:rsid w:val="009E0A9E"/>
    <w:rsid w:val="009E19A2"/>
    <w:rsid w:val="009E1D83"/>
    <w:rsid w:val="009E2576"/>
    <w:rsid w:val="009E2CE3"/>
    <w:rsid w:val="009E2F8E"/>
    <w:rsid w:val="009E3AFD"/>
    <w:rsid w:val="009E3CDD"/>
    <w:rsid w:val="009E41CA"/>
    <w:rsid w:val="009E4223"/>
    <w:rsid w:val="009E4876"/>
    <w:rsid w:val="009E4B16"/>
    <w:rsid w:val="009E503A"/>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949"/>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FE9"/>
    <w:rsid w:val="00A00466"/>
    <w:rsid w:val="00A005B0"/>
    <w:rsid w:val="00A00DE6"/>
    <w:rsid w:val="00A00EEA"/>
    <w:rsid w:val="00A01102"/>
    <w:rsid w:val="00A01448"/>
    <w:rsid w:val="00A01D8E"/>
    <w:rsid w:val="00A01F17"/>
    <w:rsid w:val="00A022A5"/>
    <w:rsid w:val="00A025FB"/>
    <w:rsid w:val="00A02D3B"/>
    <w:rsid w:val="00A032D9"/>
    <w:rsid w:val="00A03961"/>
    <w:rsid w:val="00A03A22"/>
    <w:rsid w:val="00A03CDA"/>
    <w:rsid w:val="00A0410D"/>
    <w:rsid w:val="00A04634"/>
    <w:rsid w:val="00A050C1"/>
    <w:rsid w:val="00A05123"/>
    <w:rsid w:val="00A05265"/>
    <w:rsid w:val="00A05648"/>
    <w:rsid w:val="00A05737"/>
    <w:rsid w:val="00A05973"/>
    <w:rsid w:val="00A06119"/>
    <w:rsid w:val="00A062C1"/>
    <w:rsid w:val="00A06532"/>
    <w:rsid w:val="00A065ED"/>
    <w:rsid w:val="00A0667A"/>
    <w:rsid w:val="00A0681C"/>
    <w:rsid w:val="00A07286"/>
    <w:rsid w:val="00A07A48"/>
    <w:rsid w:val="00A100CF"/>
    <w:rsid w:val="00A108EE"/>
    <w:rsid w:val="00A10BB8"/>
    <w:rsid w:val="00A11361"/>
    <w:rsid w:val="00A11367"/>
    <w:rsid w:val="00A115DC"/>
    <w:rsid w:val="00A11F54"/>
    <w:rsid w:val="00A12028"/>
    <w:rsid w:val="00A1246C"/>
    <w:rsid w:val="00A1287B"/>
    <w:rsid w:val="00A133FE"/>
    <w:rsid w:val="00A137E4"/>
    <w:rsid w:val="00A13C8D"/>
    <w:rsid w:val="00A14813"/>
    <w:rsid w:val="00A15157"/>
    <w:rsid w:val="00A1566A"/>
    <w:rsid w:val="00A156D3"/>
    <w:rsid w:val="00A15833"/>
    <w:rsid w:val="00A15C08"/>
    <w:rsid w:val="00A165BF"/>
    <w:rsid w:val="00A172E8"/>
    <w:rsid w:val="00A179FF"/>
    <w:rsid w:val="00A20046"/>
    <w:rsid w:val="00A20BA9"/>
    <w:rsid w:val="00A20C6F"/>
    <w:rsid w:val="00A210D0"/>
    <w:rsid w:val="00A21167"/>
    <w:rsid w:val="00A2182B"/>
    <w:rsid w:val="00A218CD"/>
    <w:rsid w:val="00A21A36"/>
    <w:rsid w:val="00A220D4"/>
    <w:rsid w:val="00A22204"/>
    <w:rsid w:val="00A22794"/>
    <w:rsid w:val="00A22939"/>
    <w:rsid w:val="00A229FF"/>
    <w:rsid w:val="00A22EC1"/>
    <w:rsid w:val="00A23505"/>
    <w:rsid w:val="00A237A2"/>
    <w:rsid w:val="00A23952"/>
    <w:rsid w:val="00A24833"/>
    <w:rsid w:val="00A248A0"/>
    <w:rsid w:val="00A24C05"/>
    <w:rsid w:val="00A24EB4"/>
    <w:rsid w:val="00A25294"/>
    <w:rsid w:val="00A254EE"/>
    <w:rsid w:val="00A259C3"/>
    <w:rsid w:val="00A25BE7"/>
    <w:rsid w:val="00A25F46"/>
    <w:rsid w:val="00A26F64"/>
    <w:rsid w:val="00A27008"/>
    <w:rsid w:val="00A27620"/>
    <w:rsid w:val="00A27850"/>
    <w:rsid w:val="00A278A0"/>
    <w:rsid w:val="00A27ABE"/>
    <w:rsid w:val="00A27B77"/>
    <w:rsid w:val="00A27CDF"/>
    <w:rsid w:val="00A304E2"/>
    <w:rsid w:val="00A3098E"/>
    <w:rsid w:val="00A309C6"/>
    <w:rsid w:val="00A30A5E"/>
    <w:rsid w:val="00A30D13"/>
    <w:rsid w:val="00A310FC"/>
    <w:rsid w:val="00A31142"/>
    <w:rsid w:val="00A319D0"/>
    <w:rsid w:val="00A32278"/>
    <w:rsid w:val="00A32316"/>
    <w:rsid w:val="00A32AD5"/>
    <w:rsid w:val="00A33172"/>
    <w:rsid w:val="00A33189"/>
    <w:rsid w:val="00A333C1"/>
    <w:rsid w:val="00A335AB"/>
    <w:rsid w:val="00A33FC1"/>
    <w:rsid w:val="00A34041"/>
    <w:rsid w:val="00A3432B"/>
    <w:rsid w:val="00A3466B"/>
    <w:rsid w:val="00A346BA"/>
    <w:rsid w:val="00A34BD1"/>
    <w:rsid w:val="00A34C67"/>
    <w:rsid w:val="00A34D62"/>
    <w:rsid w:val="00A350B6"/>
    <w:rsid w:val="00A3588E"/>
    <w:rsid w:val="00A3596F"/>
    <w:rsid w:val="00A35B4A"/>
    <w:rsid w:val="00A35BBE"/>
    <w:rsid w:val="00A3611D"/>
    <w:rsid w:val="00A36339"/>
    <w:rsid w:val="00A366E4"/>
    <w:rsid w:val="00A368B4"/>
    <w:rsid w:val="00A36ACA"/>
    <w:rsid w:val="00A37027"/>
    <w:rsid w:val="00A377C4"/>
    <w:rsid w:val="00A377F2"/>
    <w:rsid w:val="00A37931"/>
    <w:rsid w:val="00A402E9"/>
    <w:rsid w:val="00A405DD"/>
    <w:rsid w:val="00A40607"/>
    <w:rsid w:val="00A407A1"/>
    <w:rsid w:val="00A40811"/>
    <w:rsid w:val="00A40A3B"/>
    <w:rsid w:val="00A40AAC"/>
    <w:rsid w:val="00A42358"/>
    <w:rsid w:val="00A4236D"/>
    <w:rsid w:val="00A42BE2"/>
    <w:rsid w:val="00A42C47"/>
    <w:rsid w:val="00A433EA"/>
    <w:rsid w:val="00A43644"/>
    <w:rsid w:val="00A4376F"/>
    <w:rsid w:val="00A43D47"/>
    <w:rsid w:val="00A43F1F"/>
    <w:rsid w:val="00A449E1"/>
    <w:rsid w:val="00A4549F"/>
    <w:rsid w:val="00A45847"/>
    <w:rsid w:val="00A45B9B"/>
    <w:rsid w:val="00A45C69"/>
    <w:rsid w:val="00A45DCA"/>
    <w:rsid w:val="00A45F1C"/>
    <w:rsid w:val="00A462FE"/>
    <w:rsid w:val="00A4656C"/>
    <w:rsid w:val="00A46B68"/>
    <w:rsid w:val="00A47003"/>
    <w:rsid w:val="00A47154"/>
    <w:rsid w:val="00A472F1"/>
    <w:rsid w:val="00A47588"/>
    <w:rsid w:val="00A47D7A"/>
    <w:rsid w:val="00A47EBB"/>
    <w:rsid w:val="00A501C9"/>
    <w:rsid w:val="00A502B7"/>
    <w:rsid w:val="00A50506"/>
    <w:rsid w:val="00A509EB"/>
    <w:rsid w:val="00A50CCA"/>
    <w:rsid w:val="00A516B5"/>
    <w:rsid w:val="00A517BC"/>
    <w:rsid w:val="00A51C51"/>
    <w:rsid w:val="00A51E9B"/>
    <w:rsid w:val="00A521BB"/>
    <w:rsid w:val="00A52BF5"/>
    <w:rsid w:val="00A534ED"/>
    <w:rsid w:val="00A53EF5"/>
    <w:rsid w:val="00A53F55"/>
    <w:rsid w:val="00A5417B"/>
    <w:rsid w:val="00A541E0"/>
    <w:rsid w:val="00A54599"/>
    <w:rsid w:val="00A5462D"/>
    <w:rsid w:val="00A54794"/>
    <w:rsid w:val="00A54B82"/>
    <w:rsid w:val="00A54B87"/>
    <w:rsid w:val="00A54D64"/>
    <w:rsid w:val="00A550D4"/>
    <w:rsid w:val="00A5549C"/>
    <w:rsid w:val="00A56332"/>
    <w:rsid w:val="00A565D6"/>
    <w:rsid w:val="00A569D4"/>
    <w:rsid w:val="00A56C33"/>
    <w:rsid w:val="00A56FC9"/>
    <w:rsid w:val="00A57AB3"/>
    <w:rsid w:val="00A57F1A"/>
    <w:rsid w:val="00A60163"/>
    <w:rsid w:val="00A6038D"/>
    <w:rsid w:val="00A60B55"/>
    <w:rsid w:val="00A60BF3"/>
    <w:rsid w:val="00A60CF0"/>
    <w:rsid w:val="00A60E67"/>
    <w:rsid w:val="00A60F9A"/>
    <w:rsid w:val="00A613BE"/>
    <w:rsid w:val="00A61429"/>
    <w:rsid w:val="00A61514"/>
    <w:rsid w:val="00A61645"/>
    <w:rsid w:val="00A61A77"/>
    <w:rsid w:val="00A61E37"/>
    <w:rsid w:val="00A62080"/>
    <w:rsid w:val="00A6226D"/>
    <w:rsid w:val="00A62340"/>
    <w:rsid w:val="00A62B8D"/>
    <w:rsid w:val="00A630A2"/>
    <w:rsid w:val="00A632B8"/>
    <w:rsid w:val="00A63BF3"/>
    <w:rsid w:val="00A63EDF"/>
    <w:rsid w:val="00A64583"/>
    <w:rsid w:val="00A64942"/>
    <w:rsid w:val="00A649E2"/>
    <w:rsid w:val="00A64C88"/>
    <w:rsid w:val="00A6506C"/>
    <w:rsid w:val="00A65162"/>
    <w:rsid w:val="00A658A5"/>
    <w:rsid w:val="00A65911"/>
    <w:rsid w:val="00A65A57"/>
    <w:rsid w:val="00A65DEC"/>
    <w:rsid w:val="00A66142"/>
    <w:rsid w:val="00A6643C"/>
    <w:rsid w:val="00A666C4"/>
    <w:rsid w:val="00A668DD"/>
    <w:rsid w:val="00A66B9D"/>
    <w:rsid w:val="00A66DB4"/>
    <w:rsid w:val="00A67102"/>
    <w:rsid w:val="00A67544"/>
    <w:rsid w:val="00A67CD4"/>
    <w:rsid w:val="00A7075B"/>
    <w:rsid w:val="00A70AC2"/>
    <w:rsid w:val="00A71406"/>
    <w:rsid w:val="00A71CE6"/>
    <w:rsid w:val="00A71D23"/>
    <w:rsid w:val="00A71FBC"/>
    <w:rsid w:val="00A721BD"/>
    <w:rsid w:val="00A72B89"/>
    <w:rsid w:val="00A7333A"/>
    <w:rsid w:val="00A73D0D"/>
    <w:rsid w:val="00A74359"/>
    <w:rsid w:val="00A7453F"/>
    <w:rsid w:val="00A74A92"/>
    <w:rsid w:val="00A75246"/>
    <w:rsid w:val="00A7541E"/>
    <w:rsid w:val="00A754CA"/>
    <w:rsid w:val="00A75BB8"/>
    <w:rsid w:val="00A75CC1"/>
    <w:rsid w:val="00A75E88"/>
    <w:rsid w:val="00A75EF3"/>
    <w:rsid w:val="00A76601"/>
    <w:rsid w:val="00A77738"/>
    <w:rsid w:val="00A779BA"/>
    <w:rsid w:val="00A80166"/>
    <w:rsid w:val="00A80239"/>
    <w:rsid w:val="00A8056E"/>
    <w:rsid w:val="00A80751"/>
    <w:rsid w:val="00A80FD0"/>
    <w:rsid w:val="00A818EC"/>
    <w:rsid w:val="00A81D3C"/>
    <w:rsid w:val="00A81F9D"/>
    <w:rsid w:val="00A82551"/>
    <w:rsid w:val="00A82D58"/>
    <w:rsid w:val="00A82FDE"/>
    <w:rsid w:val="00A8329E"/>
    <w:rsid w:val="00A838F3"/>
    <w:rsid w:val="00A8399D"/>
    <w:rsid w:val="00A83CF6"/>
    <w:rsid w:val="00A83E3D"/>
    <w:rsid w:val="00A84281"/>
    <w:rsid w:val="00A84318"/>
    <w:rsid w:val="00A843F2"/>
    <w:rsid w:val="00A8443A"/>
    <w:rsid w:val="00A84722"/>
    <w:rsid w:val="00A8479C"/>
    <w:rsid w:val="00A84C76"/>
    <w:rsid w:val="00A84CDB"/>
    <w:rsid w:val="00A85051"/>
    <w:rsid w:val="00A850D5"/>
    <w:rsid w:val="00A8557B"/>
    <w:rsid w:val="00A85703"/>
    <w:rsid w:val="00A85A05"/>
    <w:rsid w:val="00A85AA5"/>
    <w:rsid w:val="00A85BC2"/>
    <w:rsid w:val="00A860A4"/>
    <w:rsid w:val="00A86BBF"/>
    <w:rsid w:val="00A86D63"/>
    <w:rsid w:val="00A87797"/>
    <w:rsid w:val="00A8780B"/>
    <w:rsid w:val="00A878F8"/>
    <w:rsid w:val="00A9010F"/>
    <w:rsid w:val="00A90818"/>
    <w:rsid w:val="00A90CAC"/>
    <w:rsid w:val="00A90E72"/>
    <w:rsid w:val="00A9195D"/>
    <w:rsid w:val="00A92157"/>
    <w:rsid w:val="00A922A2"/>
    <w:rsid w:val="00A925D3"/>
    <w:rsid w:val="00A92ECF"/>
    <w:rsid w:val="00A93114"/>
    <w:rsid w:val="00A9327B"/>
    <w:rsid w:val="00A93ACA"/>
    <w:rsid w:val="00A93B2D"/>
    <w:rsid w:val="00A93B69"/>
    <w:rsid w:val="00A941CE"/>
    <w:rsid w:val="00A944DE"/>
    <w:rsid w:val="00A94BCF"/>
    <w:rsid w:val="00A9586E"/>
    <w:rsid w:val="00A95B03"/>
    <w:rsid w:val="00A95DFA"/>
    <w:rsid w:val="00A963C7"/>
    <w:rsid w:val="00A96555"/>
    <w:rsid w:val="00A965B0"/>
    <w:rsid w:val="00A965E7"/>
    <w:rsid w:val="00A96B33"/>
    <w:rsid w:val="00A96E05"/>
    <w:rsid w:val="00A96E59"/>
    <w:rsid w:val="00A97573"/>
    <w:rsid w:val="00A97A3B"/>
    <w:rsid w:val="00A97F2D"/>
    <w:rsid w:val="00AA03F2"/>
    <w:rsid w:val="00AA0A92"/>
    <w:rsid w:val="00AA1626"/>
    <w:rsid w:val="00AA1691"/>
    <w:rsid w:val="00AA1C25"/>
    <w:rsid w:val="00AA1C98"/>
    <w:rsid w:val="00AA1F3B"/>
    <w:rsid w:val="00AA2442"/>
    <w:rsid w:val="00AA2B1C"/>
    <w:rsid w:val="00AA3AFB"/>
    <w:rsid w:val="00AA3DB7"/>
    <w:rsid w:val="00AA4601"/>
    <w:rsid w:val="00AA4808"/>
    <w:rsid w:val="00AA495A"/>
    <w:rsid w:val="00AA4C97"/>
    <w:rsid w:val="00AA4F92"/>
    <w:rsid w:val="00AA51F5"/>
    <w:rsid w:val="00AA520A"/>
    <w:rsid w:val="00AA54EF"/>
    <w:rsid w:val="00AA5A56"/>
    <w:rsid w:val="00AA5C7D"/>
    <w:rsid w:val="00AA5E3B"/>
    <w:rsid w:val="00AA6011"/>
    <w:rsid w:val="00AA6203"/>
    <w:rsid w:val="00AA68B4"/>
    <w:rsid w:val="00AA6B4F"/>
    <w:rsid w:val="00AA6F4B"/>
    <w:rsid w:val="00AA7107"/>
    <w:rsid w:val="00AA7661"/>
    <w:rsid w:val="00AA7803"/>
    <w:rsid w:val="00AA7CD0"/>
    <w:rsid w:val="00AB0226"/>
    <w:rsid w:val="00AB0315"/>
    <w:rsid w:val="00AB0543"/>
    <w:rsid w:val="00AB07F3"/>
    <w:rsid w:val="00AB0AC9"/>
    <w:rsid w:val="00AB0BCC"/>
    <w:rsid w:val="00AB0F2F"/>
    <w:rsid w:val="00AB0FD3"/>
    <w:rsid w:val="00AB185A"/>
    <w:rsid w:val="00AB18AC"/>
    <w:rsid w:val="00AB1BA7"/>
    <w:rsid w:val="00AB1E04"/>
    <w:rsid w:val="00AB294B"/>
    <w:rsid w:val="00AB2A74"/>
    <w:rsid w:val="00AB3113"/>
    <w:rsid w:val="00AB3348"/>
    <w:rsid w:val="00AB348A"/>
    <w:rsid w:val="00AB3627"/>
    <w:rsid w:val="00AB3F38"/>
    <w:rsid w:val="00AB43EC"/>
    <w:rsid w:val="00AB4646"/>
    <w:rsid w:val="00AB4793"/>
    <w:rsid w:val="00AB4BF4"/>
    <w:rsid w:val="00AB4E0A"/>
    <w:rsid w:val="00AB561D"/>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1DD"/>
    <w:rsid w:val="00AC1313"/>
    <w:rsid w:val="00AC1B3C"/>
    <w:rsid w:val="00AC1EAB"/>
    <w:rsid w:val="00AC27EA"/>
    <w:rsid w:val="00AC2CF2"/>
    <w:rsid w:val="00AC2F83"/>
    <w:rsid w:val="00AC308B"/>
    <w:rsid w:val="00AC3305"/>
    <w:rsid w:val="00AC43C6"/>
    <w:rsid w:val="00AC4557"/>
    <w:rsid w:val="00AC45AE"/>
    <w:rsid w:val="00AC49A7"/>
    <w:rsid w:val="00AC4C93"/>
    <w:rsid w:val="00AC4CB3"/>
    <w:rsid w:val="00AC4D33"/>
    <w:rsid w:val="00AC4EB3"/>
    <w:rsid w:val="00AC4FBF"/>
    <w:rsid w:val="00AC52A8"/>
    <w:rsid w:val="00AC6496"/>
    <w:rsid w:val="00AC674A"/>
    <w:rsid w:val="00AC74DA"/>
    <w:rsid w:val="00AC7A2B"/>
    <w:rsid w:val="00AC7C25"/>
    <w:rsid w:val="00AD01DD"/>
    <w:rsid w:val="00AD068B"/>
    <w:rsid w:val="00AD0A51"/>
    <w:rsid w:val="00AD0AB8"/>
    <w:rsid w:val="00AD0B37"/>
    <w:rsid w:val="00AD1029"/>
    <w:rsid w:val="00AD11F7"/>
    <w:rsid w:val="00AD18B3"/>
    <w:rsid w:val="00AD1DB5"/>
    <w:rsid w:val="00AD1DB7"/>
    <w:rsid w:val="00AD242B"/>
    <w:rsid w:val="00AD2852"/>
    <w:rsid w:val="00AD3976"/>
    <w:rsid w:val="00AD455C"/>
    <w:rsid w:val="00AD4D2A"/>
    <w:rsid w:val="00AD5147"/>
    <w:rsid w:val="00AD5176"/>
    <w:rsid w:val="00AD542F"/>
    <w:rsid w:val="00AD54ED"/>
    <w:rsid w:val="00AD5C3E"/>
    <w:rsid w:val="00AD6007"/>
    <w:rsid w:val="00AD641B"/>
    <w:rsid w:val="00AD686B"/>
    <w:rsid w:val="00AD7305"/>
    <w:rsid w:val="00AD7E64"/>
    <w:rsid w:val="00AD7F38"/>
    <w:rsid w:val="00AE0633"/>
    <w:rsid w:val="00AE0C56"/>
    <w:rsid w:val="00AE0D6B"/>
    <w:rsid w:val="00AE149E"/>
    <w:rsid w:val="00AE1640"/>
    <w:rsid w:val="00AE16D1"/>
    <w:rsid w:val="00AE197B"/>
    <w:rsid w:val="00AE22F2"/>
    <w:rsid w:val="00AE23E7"/>
    <w:rsid w:val="00AE271A"/>
    <w:rsid w:val="00AE29FC"/>
    <w:rsid w:val="00AE2F3F"/>
    <w:rsid w:val="00AE3A0D"/>
    <w:rsid w:val="00AE3A94"/>
    <w:rsid w:val="00AE3B4E"/>
    <w:rsid w:val="00AE4218"/>
    <w:rsid w:val="00AE4EBE"/>
    <w:rsid w:val="00AE536F"/>
    <w:rsid w:val="00AE59EC"/>
    <w:rsid w:val="00AE5A88"/>
    <w:rsid w:val="00AE5EC6"/>
    <w:rsid w:val="00AE6625"/>
    <w:rsid w:val="00AE67B3"/>
    <w:rsid w:val="00AE6868"/>
    <w:rsid w:val="00AE706A"/>
    <w:rsid w:val="00AE7864"/>
    <w:rsid w:val="00AE7949"/>
    <w:rsid w:val="00AE7F3C"/>
    <w:rsid w:val="00AF1132"/>
    <w:rsid w:val="00AF11A4"/>
    <w:rsid w:val="00AF15D2"/>
    <w:rsid w:val="00AF1D32"/>
    <w:rsid w:val="00AF212C"/>
    <w:rsid w:val="00AF23AC"/>
    <w:rsid w:val="00AF25D5"/>
    <w:rsid w:val="00AF2915"/>
    <w:rsid w:val="00AF301D"/>
    <w:rsid w:val="00AF3199"/>
    <w:rsid w:val="00AF3669"/>
    <w:rsid w:val="00AF3A22"/>
    <w:rsid w:val="00AF3DBB"/>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E"/>
    <w:rsid w:val="00AF782F"/>
    <w:rsid w:val="00AF795C"/>
    <w:rsid w:val="00AF7CD7"/>
    <w:rsid w:val="00B00416"/>
    <w:rsid w:val="00B005C4"/>
    <w:rsid w:val="00B00752"/>
    <w:rsid w:val="00B0096C"/>
    <w:rsid w:val="00B00E98"/>
    <w:rsid w:val="00B019A6"/>
    <w:rsid w:val="00B01AA2"/>
    <w:rsid w:val="00B01D7C"/>
    <w:rsid w:val="00B026C1"/>
    <w:rsid w:val="00B02B9C"/>
    <w:rsid w:val="00B03366"/>
    <w:rsid w:val="00B034BE"/>
    <w:rsid w:val="00B0353B"/>
    <w:rsid w:val="00B0370F"/>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517"/>
    <w:rsid w:val="00B06EEB"/>
    <w:rsid w:val="00B073F4"/>
    <w:rsid w:val="00B074DE"/>
    <w:rsid w:val="00B0791B"/>
    <w:rsid w:val="00B07FE8"/>
    <w:rsid w:val="00B10558"/>
    <w:rsid w:val="00B10A8E"/>
    <w:rsid w:val="00B10B36"/>
    <w:rsid w:val="00B113DD"/>
    <w:rsid w:val="00B11543"/>
    <w:rsid w:val="00B115B7"/>
    <w:rsid w:val="00B11DF8"/>
    <w:rsid w:val="00B126D0"/>
    <w:rsid w:val="00B12761"/>
    <w:rsid w:val="00B12D75"/>
    <w:rsid w:val="00B13868"/>
    <w:rsid w:val="00B13EB8"/>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473"/>
    <w:rsid w:val="00B204FE"/>
    <w:rsid w:val="00B209A1"/>
    <w:rsid w:val="00B20F25"/>
    <w:rsid w:val="00B21B6A"/>
    <w:rsid w:val="00B22156"/>
    <w:rsid w:val="00B227D4"/>
    <w:rsid w:val="00B22C0D"/>
    <w:rsid w:val="00B23338"/>
    <w:rsid w:val="00B23361"/>
    <w:rsid w:val="00B23862"/>
    <w:rsid w:val="00B238F3"/>
    <w:rsid w:val="00B23AF4"/>
    <w:rsid w:val="00B23C15"/>
    <w:rsid w:val="00B243B7"/>
    <w:rsid w:val="00B2452A"/>
    <w:rsid w:val="00B24CC9"/>
    <w:rsid w:val="00B2575D"/>
    <w:rsid w:val="00B25762"/>
    <w:rsid w:val="00B25B40"/>
    <w:rsid w:val="00B25FDE"/>
    <w:rsid w:val="00B26576"/>
    <w:rsid w:val="00B267FE"/>
    <w:rsid w:val="00B26AB0"/>
    <w:rsid w:val="00B26AD2"/>
    <w:rsid w:val="00B26CA2"/>
    <w:rsid w:val="00B26FED"/>
    <w:rsid w:val="00B2721E"/>
    <w:rsid w:val="00B273ED"/>
    <w:rsid w:val="00B30800"/>
    <w:rsid w:val="00B30B4E"/>
    <w:rsid w:val="00B31246"/>
    <w:rsid w:val="00B31902"/>
    <w:rsid w:val="00B31A9B"/>
    <w:rsid w:val="00B31FCA"/>
    <w:rsid w:val="00B32202"/>
    <w:rsid w:val="00B323E0"/>
    <w:rsid w:val="00B326FF"/>
    <w:rsid w:val="00B32C87"/>
    <w:rsid w:val="00B3362F"/>
    <w:rsid w:val="00B33D38"/>
    <w:rsid w:val="00B340AA"/>
    <w:rsid w:val="00B34973"/>
    <w:rsid w:val="00B34A9F"/>
    <w:rsid w:val="00B34ACA"/>
    <w:rsid w:val="00B34B80"/>
    <w:rsid w:val="00B353B6"/>
    <w:rsid w:val="00B355BC"/>
    <w:rsid w:val="00B35CDA"/>
    <w:rsid w:val="00B360E0"/>
    <w:rsid w:val="00B36273"/>
    <w:rsid w:val="00B3661B"/>
    <w:rsid w:val="00B36654"/>
    <w:rsid w:val="00B36C28"/>
    <w:rsid w:val="00B36F97"/>
    <w:rsid w:val="00B37D97"/>
    <w:rsid w:val="00B37F2E"/>
    <w:rsid w:val="00B40150"/>
    <w:rsid w:val="00B411BD"/>
    <w:rsid w:val="00B4123F"/>
    <w:rsid w:val="00B4135E"/>
    <w:rsid w:val="00B41371"/>
    <w:rsid w:val="00B41559"/>
    <w:rsid w:val="00B418E8"/>
    <w:rsid w:val="00B42139"/>
    <w:rsid w:val="00B42285"/>
    <w:rsid w:val="00B426A2"/>
    <w:rsid w:val="00B4274B"/>
    <w:rsid w:val="00B42E08"/>
    <w:rsid w:val="00B42E88"/>
    <w:rsid w:val="00B4302B"/>
    <w:rsid w:val="00B435B1"/>
    <w:rsid w:val="00B4367F"/>
    <w:rsid w:val="00B4389E"/>
    <w:rsid w:val="00B438BA"/>
    <w:rsid w:val="00B43E12"/>
    <w:rsid w:val="00B44127"/>
    <w:rsid w:val="00B449E3"/>
    <w:rsid w:val="00B44F99"/>
    <w:rsid w:val="00B454DF"/>
    <w:rsid w:val="00B45701"/>
    <w:rsid w:val="00B45876"/>
    <w:rsid w:val="00B45927"/>
    <w:rsid w:val="00B462A3"/>
    <w:rsid w:val="00B465CD"/>
    <w:rsid w:val="00B46682"/>
    <w:rsid w:val="00B46D80"/>
    <w:rsid w:val="00B46EB3"/>
    <w:rsid w:val="00B4701B"/>
    <w:rsid w:val="00B470F7"/>
    <w:rsid w:val="00B47136"/>
    <w:rsid w:val="00B47F50"/>
    <w:rsid w:val="00B47F64"/>
    <w:rsid w:val="00B501E9"/>
    <w:rsid w:val="00B5037D"/>
    <w:rsid w:val="00B50399"/>
    <w:rsid w:val="00B505A0"/>
    <w:rsid w:val="00B505F4"/>
    <w:rsid w:val="00B5074C"/>
    <w:rsid w:val="00B510DE"/>
    <w:rsid w:val="00B51542"/>
    <w:rsid w:val="00B51D1D"/>
    <w:rsid w:val="00B52323"/>
    <w:rsid w:val="00B52567"/>
    <w:rsid w:val="00B528EC"/>
    <w:rsid w:val="00B52CF8"/>
    <w:rsid w:val="00B5310E"/>
    <w:rsid w:val="00B5323D"/>
    <w:rsid w:val="00B5372D"/>
    <w:rsid w:val="00B53A54"/>
    <w:rsid w:val="00B53BFD"/>
    <w:rsid w:val="00B53C93"/>
    <w:rsid w:val="00B53E46"/>
    <w:rsid w:val="00B54179"/>
    <w:rsid w:val="00B54686"/>
    <w:rsid w:val="00B549A4"/>
    <w:rsid w:val="00B54ACC"/>
    <w:rsid w:val="00B54DCB"/>
    <w:rsid w:val="00B5509E"/>
    <w:rsid w:val="00B55AC2"/>
    <w:rsid w:val="00B560C9"/>
    <w:rsid w:val="00B562ED"/>
    <w:rsid w:val="00B56533"/>
    <w:rsid w:val="00B5681C"/>
    <w:rsid w:val="00B56CFC"/>
    <w:rsid w:val="00B57777"/>
    <w:rsid w:val="00B57A17"/>
    <w:rsid w:val="00B60506"/>
    <w:rsid w:val="00B60576"/>
    <w:rsid w:val="00B6140E"/>
    <w:rsid w:val="00B614D0"/>
    <w:rsid w:val="00B61BE2"/>
    <w:rsid w:val="00B6213D"/>
    <w:rsid w:val="00B6266F"/>
    <w:rsid w:val="00B6285D"/>
    <w:rsid w:val="00B62E0B"/>
    <w:rsid w:val="00B62E8B"/>
    <w:rsid w:val="00B639D5"/>
    <w:rsid w:val="00B63C32"/>
    <w:rsid w:val="00B641ED"/>
    <w:rsid w:val="00B64434"/>
    <w:rsid w:val="00B659FF"/>
    <w:rsid w:val="00B65AE0"/>
    <w:rsid w:val="00B65DF4"/>
    <w:rsid w:val="00B66039"/>
    <w:rsid w:val="00B663BD"/>
    <w:rsid w:val="00B67CCE"/>
    <w:rsid w:val="00B7065A"/>
    <w:rsid w:val="00B70717"/>
    <w:rsid w:val="00B708B5"/>
    <w:rsid w:val="00B70A77"/>
    <w:rsid w:val="00B70D1B"/>
    <w:rsid w:val="00B711CE"/>
    <w:rsid w:val="00B719EB"/>
    <w:rsid w:val="00B71DC8"/>
    <w:rsid w:val="00B72772"/>
    <w:rsid w:val="00B73617"/>
    <w:rsid w:val="00B73648"/>
    <w:rsid w:val="00B73E0F"/>
    <w:rsid w:val="00B74677"/>
    <w:rsid w:val="00B746C6"/>
    <w:rsid w:val="00B7493A"/>
    <w:rsid w:val="00B74F46"/>
    <w:rsid w:val="00B75CEB"/>
    <w:rsid w:val="00B75F8E"/>
    <w:rsid w:val="00B7604C"/>
    <w:rsid w:val="00B76463"/>
    <w:rsid w:val="00B7652C"/>
    <w:rsid w:val="00B766BF"/>
    <w:rsid w:val="00B76936"/>
    <w:rsid w:val="00B76D63"/>
    <w:rsid w:val="00B76FA6"/>
    <w:rsid w:val="00B7783A"/>
    <w:rsid w:val="00B77896"/>
    <w:rsid w:val="00B779E3"/>
    <w:rsid w:val="00B803A0"/>
    <w:rsid w:val="00B80910"/>
    <w:rsid w:val="00B8091E"/>
    <w:rsid w:val="00B80ACC"/>
    <w:rsid w:val="00B8125B"/>
    <w:rsid w:val="00B8150B"/>
    <w:rsid w:val="00B818F4"/>
    <w:rsid w:val="00B81A00"/>
    <w:rsid w:val="00B81BC9"/>
    <w:rsid w:val="00B82110"/>
    <w:rsid w:val="00B8222F"/>
    <w:rsid w:val="00B825FA"/>
    <w:rsid w:val="00B82615"/>
    <w:rsid w:val="00B8280F"/>
    <w:rsid w:val="00B828A1"/>
    <w:rsid w:val="00B83444"/>
    <w:rsid w:val="00B835E0"/>
    <w:rsid w:val="00B836ED"/>
    <w:rsid w:val="00B838EC"/>
    <w:rsid w:val="00B8399A"/>
    <w:rsid w:val="00B83D1C"/>
    <w:rsid w:val="00B84A2F"/>
    <w:rsid w:val="00B84A5C"/>
    <w:rsid w:val="00B853BE"/>
    <w:rsid w:val="00B85716"/>
    <w:rsid w:val="00B85EA7"/>
    <w:rsid w:val="00B86476"/>
    <w:rsid w:val="00B8683D"/>
    <w:rsid w:val="00B86955"/>
    <w:rsid w:val="00B86A3D"/>
    <w:rsid w:val="00B875C7"/>
    <w:rsid w:val="00B87B48"/>
    <w:rsid w:val="00B87C50"/>
    <w:rsid w:val="00B87E59"/>
    <w:rsid w:val="00B87F00"/>
    <w:rsid w:val="00B90305"/>
    <w:rsid w:val="00B90D10"/>
    <w:rsid w:val="00B90FBF"/>
    <w:rsid w:val="00B90FE5"/>
    <w:rsid w:val="00B919AD"/>
    <w:rsid w:val="00B91A2B"/>
    <w:rsid w:val="00B921C0"/>
    <w:rsid w:val="00B927D3"/>
    <w:rsid w:val="00B92BC8"/>
    <w:rsid w:val="00B92C5D"/>
    <w:rsid w:val="00B93204"/>
    <w:rsid w:val="00B93301"/>
    <w:rsid w:val="00B93A1C"/>
    <w:rsid w:val="00B93CFF"/>
    <w:rsid w:val="00B94751"/>
    <w:rsid w:val="00B94E17"/>
    <w:rsid w:val="00B95004"/>
    <w:rsid w:val="00B953B1"/>
    <w:rsid w:val="00B95539"/>
    <w:rsid w:val="00B957FE"/>
    <w:rsid w:val="00B95AFB"/>
    <w:rsid w:val="00B95EEB"/>
    <w:rsid w:val="00B95F02"/>
    <w:rsid w:val="00B96195"/>
    <w:rsid w:val="00B963E5"/>
    <w:rsid w:val="00B96414"/>
    <w:rsid w:val="00B96597"/>
    <w:rsid w:val="00B965AE"/>
    <w:rsid w:val="00B96BEF"/>
    <w:rsid w:val="00B96FC0"/>
    <w:rsid w:val="00B97260"/>
    <w:rsid w:val="00B97A69"/>
    <w:rsid w:val="00B97DBD"/>
    <w:rsid w:val="00BA025A"/>
    <w:rsid w:val="00BA0632"/>
    <w:rsid w:val="00BA09D9"/>
    <w:rsid w:val="00BA0AAA"/>
    <w:rsid w:val="00BA0B3E"/>
    <w:rsid w:val="00BA0DFB"/>
    <w:rsid w:val="00BA10D4"/>
    <w:rsid w:val="00BA1EB0"/>
    <w:rsid w:val="00BA284E"/>
    <w:rsid w:val="00BA2FEF"/>
    <w:rsid w:val="00BA3332"/>
    <w:rsid w:val="00BA47F1"/>
    <w:rsid w:val="00BA4923"/>
    <w:rsid w:val="00BA5307"/>
    <w:rsid w:val="00BA5695"/>
    <w:rsid w:val="00BA5767"/>
    <w:rsid w:val="00BA57A9"/>
    <w:rsid w:val="00BA581B"/>
    <w:rsid w:val="00BA6010"/>
    <w:rsid w:val="00BA60C0"/>
    <w:rsid w:val="00BA6311"/>
    <w:rsid w:val="00BA66AB"/>
    <w:rsid w:val="00BA6AF8"/>
    <w:rsid w:val="00BA6D89"/>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0ED"/>
    <w:rsid w:val="00BB351E"/>
    <w:rsid w:val="00BB3F66"/>
    <w:rsid w:val="00BB42E7"/>
    <w:rsid w:val="00BB5214"/>
    <w:rsid w:val="00BB5FAD"/>
    <w:rsid w:val="00BB5FCB"/>
    <w:rsid w:val="00BB604B"/>
    <w:rsid w:val="00BB6E0D"/>
    <w:rsid w:val="00BB7CF3"/>
    <w:rsid w:val="00BC00EC"/>
    <w:rsid w:val="00BC018C"/>
    <w:rsid w:val="00BC01B9"/>
    <w:rsid w:val="00BC0405"/>
    <w:rsid w:val="00BC08C5"/>
    <w:rsid w:val="00BC0D78"/>
    <w:rsid w:val="00BC12FB"/>
    <w:rsid w:val="00BC1965"/>
    <w:rsid w:val="00BC1C3C"/>
    <w:rsid w:val="00BC264D"/>
    <w:rsid w:val="00BC2725"/>
    <w:rsid w:val="00BC2930"/>
    <w:rsid w:val="00BC2DE6"/>
    <w:rsid w:val="00BC2EC0"/>
    <w:rsid w:val="00BC307F"/>
    <w:rsid w:val="00BC3159"/>
    <w:rsid w:val="00BC3257"/>
    <w:rsid w:val="00BC3327"/>
    <w:rsid w:val="00BC39A5"/>
    <w:rsid w:val="00BC39DB"/>
    <w:rsid w:val="00BC3A32"/>
    <w:rsid w:val="00BC3CB0"/>
    <w:rsid w:val="00BC3F51"/>
    <w:rsid w:val="00BC43C5"/>
    <w:rsid w:val="00BC4521"/>
    <w:rsid w:val="00BC45A8"/>
    <w:rsid w:val="00BC46EF"/>
    <w:rsid w:val="00BC535B"/>
    <w:rsid w:val="00BC563F"/>
    <w:rsid w:val="00BC57D0"/>
    <w:rsid w:val="00BC5A64"/>
    <w:rsid w:val="00BC6B4A"/>
    <w:rsid w:val="00BC6FD6"/>
    <w:rsid w:val="00BC7494"/>
    <w:rsid w:val="00BC74CC"/>
    <w:rsid w:val="00BC7999"/>
    <w:rsid w:val="00BC7D11"/>
    <w:rsid w:val="00BD008E"/>
    <w:rsid w:val="00BD0506"/>
    <w:rsid w:val="00BD081A"/>
    <w:rsid w:val="00BD0A6C"/>
    <w:rsid w:val="00BD0C9F"/>
    <w:rsid w:val="00BD15E8"/>
    <w:rsid w:val="00BD2783"/>
    <w:rsid w:val="00BD286D"/>
    <w:rsid w:val="00BD2F3B"/>
    <w:rsid w:val="00BD30BD"/>
    <w:rsid w:val="00BD3372"/>
    <w:rsid w:val="00BD353D"/>
    <w:rsid w:val="00BD35F0"/>
    <w:rsid w:val="00BD3B4F"/>
    <w:rsid w:val="00BD4633"/>
    <w:rsid w:val="00BD4C49"/>
    <w:rsid w:val="00BD50AA"/>
    <w:rsid w:val="00BD5135"/>
    <w:rsid w:val="00BD52BC"/>
    <w:rsid w:val="00BD5337"/>
    <w:rsid w:val="00BD706F"/>
    <w:rsid w:val="00BD71E2"/>
    <w:rsid w:val="00BD7291"/>
    <w:rsid w:val="00BD7D97"/>
    <w:rsid w:val="00BD7EA3"/>
    <w:rsid w:val="00BD7FE2"/>
    <w:rsid w:val="00BE006C"/>
    <w:rsid w:val="00BE00EF"/>
    <w:rsid w:val="00BE019C"/>
    <w:rsid w:val="00BE07C4"/>
    <w:rsid w:val="00BE0B19"/>
    <w:rsid w:val="00BE0DD8"/>
    <w:rsid w:val="00BE1D82"/>
    <w:rsid w:val="00BE1E94"/>
    <w:rsid w:val="00BE1EE4"/>
    <w:rsid w:val="00BE1F8B"/>
    <w:rsid w:val="00BE2956"/>
    <w:rsid w:val="00BE2B4F"/>
    <w:rsid w:val="00BE2F39"/>
    <w:rsid w:val="00BE332D"/>
    <w:rsid w:val="00BE3C8B"/>
    <w:rsid w:val="00BE3CF1"/>
    <w:rsid w:val="00BE3E65"/>
    <w:rsid w:val="00BE462C"/>
    <w:rsid w:val="00BE4B20"/>
    <w:rsid w:val="00BE4F9D"/>
    <w:rsid w:val="00BE5836"/>
    <w:rsid w:val="00BE5B84"/>
    <w:rsid w:val="00BE5D2C"/>
    <w:rsid w:val="00BE5FC4"/>
    <w:rsid w:val="00BE6F49"/>
    <w:rsid w:val="00BE6FA8"/>
    <w:rsid w:val="00BE7875"/>
    <w:rsid w:val="00BE7A37"/>
    <w:rsid w:val="00BE7C4D"/>
    <w:rsid w:val="00BE7F6A"/>
    <w:rsid w:val="00BF0274"/>
    <w:rsid w:val="00BF037D"/>
    <w:rsid w:val="00BF04DF"/>
    <w:rsid w:val="00BF07C3"/>
    <w:rsid w:val="00BF08C4"/>
    <w:rsid w:val="00BF0BAF"/>
    <w:rsid w:val="00BF17BF"/>
    <w:rsid w:val="00BF19CE"/>
    <w:rsid w:val="00BF1D54"/>
    <w:rsid w:val="00BF230C"/>
    <w:rsid w:val="00BF2B6F"/>
    <w:rsid w:val="00BF2C8B"/>
    <w:rsid w:val="00BF351A"/>
    <w:rsid w:val="00BF3914"/>
    <w:rsid w:val="00BF3970"/>
    <w:rsid w:val="00BF3FB5"/>
    <w:rsid w:val="00BF3FDB"/>
    <w:rsid w:val="00BF49B1"/>
    <w:rsid w:val="00BF4A26"/>
    <w:rsid w:val="00BF4E25"/>
    <w:rsid w:val="00BF5547"/>
    <w:rsid w:val="00BF5552"/>
    <w:rsid w:val="00BF5EDF"/>
    <w:rsid w:val="00BF6207"/>
    <w:rsid w:val="00BF67CD"/>
    <w:rsid w:val="00BF6A20"/>
    <w:rsid w:val="00BF73F2"/>
    <w:rsid w:val="00BF746E"/>
    <w:rsid w:val="00C005B6"/>
    <w:rsid w:val="00C00ADF"/>
    <w:rsid w:val="00C00D5E"/>
    <w:rsid w:val="00C00F5C"/>
    <w:rsid w:val="00C00F6F"/>
    <w:rsid w:val="00C014A5"/>
    <w:rsid w:val="00C01671"/>
    <w:rsid w:val="00C017F2"/>
    <w:rsid w:val="00C01840"/>
    <w:rsid w:val="00C022B8"/>
    <w:rsid w:val="00C02419"/>
    <w:rsid w:val="00C02643"/>
    <w:rsid w:val="00C02766"/>
    <w:rsid w:val="00C0373A"/>
    <w:rsid w:val="00C03EE8"/>
    <w:rsid w:val="00C046C4"/>
    <w:rsid w:val="00C04AF2"/>
    <w:rsid w:val="00C0514F"/>
    <w:rsid w:val="00C052E5"/>
    <w:rsid w:val="00C05506"/>
    <w:rsid w:val="00C058BA"/>
    <w:rsid w:val="00C05BEC"/>
    <w:rsid w:val="00C0627F"/>
    <w:rsid w:val="00C06454"/>
    <w:rsid w:val="00C06E7D"/>
    <w:rsid w:val="00C07118"/>
    <w:rsid w:val="00C07C90"/>
    <w:rsid w:val="00C102C4"/>
    <w:rsid w:val="00C10419"/>
    <w:rsid w:val="00C10815"/>
    <w:rsid w:val="00C10BE9"/>
    <w:rsid w:val="00C1112B"/>
    <w:rsid w:val="00C11A88"/>
    <w:rsid w:val="00C12012"/>
    <w:rsid w:val="00C12205"/>
    <w:rsid w:val="00C12317"/>
    <w:rsid w:val="00C12874"/>
    <w:rsid w:val="00C12A63"/>
    <w:rsid w:val="00C12BC1"/>
    <w:rsid w:val="00C12E95"/>
    <w:rsid w:val="00C13041"/>
    <w:rsid w:val="00C13BDA"/>
    <w:rsid w:val="00C13DDB"/>
    <w:rsid w:val="00C13FFD"/>
    <w:rsid w:val="00C14632"/>
    <w:rsid w:val="00C14B6F"/>
    <w:rsid w:val="00C1528A"/>
    <w:rsid w:val="00C169D5"/>
    <w:rsid w:val="00C16C30"/>
    <w:rsid w:val="00C171F2"/>
    <w:rsid w:val="00C171F9"/>
    <w:rsid w:val="00C17389"/>
    <w:rsid w:val="00C20588"/>
    <w:rsid w:val="00C20A00"/>
    <w:rsid w:val="00C21036"/>
    <w:rsid w:val="00C21164"/>
    <w:rsid w:val="00C21673"/>
    <w:rsid w:val="00C2178A"/>
    <w:rsid w:val="00C21A22"/>
    <w:rsid w:val="00C21C7A"/>
    <w:rsid w:val="00C22729"/>
    <w:rsid w:val="00C23130"/>
    <w:rsid w:val="00C23953"/>
    <w:rsid w:val="00C24679"/>
    <w:rsid w:val="00C255A5"/>
    <w:rsid w:val="00C2584B"/>
    <w:rsid w:val="00C25942"/>
    <w:rsid w:val="00C259AB"/>
    <w:rsid w:val="00C25DD9"/>
    <w:rsid w:val="00C26355"/>
    <w:rsid w:val="00C26433"/>
    <w:rsid w:val="00C26468"/>
    <w:rsid w:val="00C2663F"/>
    <w:rsid w:val="00C26785"/>
    <w:rsid w:val="00C26DB8"/>
    <w:rsid w:val="00C26F3E"/>
    <w:rsid w:val="00C26F42"/>
    <w:rsid w:val="00C27378"/>
    <w:rsid w:val="00C27524"/>
    <w:rsid w:val="00C27DAE"/>
    <w:rsid w:val="00C27EA6"/>
    <w:rsid w:val="00C303C8"/>
    <w:rsid w:val="00C30989"/>
    <w:rsid w:val="00C30C42"/>
    <w:rsid w:val="00C324E9"/>
    <w:rsid w:val="00C32C15"/>
    <w:rsid w:val="00C32F9B"/>
    <w:rsid w:val="00C33788"/>
    <w:rsid w:val="00C33D17"/>
    <w:rsid w:val="00C3400F"/>
    <w:rsid w:val="00C3407E"/>
    <w:rsid w:val="00C34775"/>
    <w:rsid w:val="00C34AF8"/>
    <w:rsid w:val="00C34B64"/>
    <w:rsid w:val="00C34C36"/>
    <w:rsid w:val="00C34D66"/>
    <w:rsid w:val="00C35153"/>
    <w:rsid w:val="00C351AB"/>
    <w:rsid w:val="00C351F2"/>
    <w:rsid w:val="00C352A9"/>
    <w:rsid w:val="00C352B3"/>
    <w:rsid w:val="00C35606"/>
    <w:rsid w:val="00C3575B"/>
    <w:rsid w:val="00C361C6"/>
    <w:rsid w:val="00C3654C"/>
    <w:rsid w:val="00C3666F"/>
    <w:rsid w:val="00C36761"/>
    <w:rsid w:val="00C36814"/>
    <w:rsid w:val="00C36BA1"/>
    <w:rsid w:val="00C36BF5"/>
    <w:rsid w:val="00C36DBC"/>
    <w:rsid w:val="00C376BA"/>
    <w:rsid w:val="00C37761"/>
    <w:rsid w:val="00C37EB1"/>
    <w:rsid w:val="00C402DA"/>
    <w:rsid w:val="00C40373"/>
    <w:rsid w:val="00C4082D"/>
    <w:rsid w:val="00C40AE6"/>
    <w:rsid w:val="00C41004"/>
    <w:rsid w:val="00C411AF"/>
    <w:rsid w:val="00C4138D"/>
    <w:rsid w:val="00C41E3A"/>
    <w:rsid w:val="00C41FF6"/>
    <w:rsid w:val="00C422D4"/>
    <w:rsid w:val="00C4285B"/>
    <w:rsid w:val="00C4304C"/>
    <w:rsid w:val="00C43315"/>
    <w:rsid w:val="00C43CF8"/>
    <w:rsid w:val="00C43F23"/>
    <w:rsid w:val="00C43F31"/>
    <w:rsid w:val="00C44494"/>
    <w:rsid w:val="00C44D01"/>
    <w:rsid w:val="00C450D5"/>
    <w:rsid w:val="00C452F5"/>
    <w:rsid w:val="00C463FC"/>
    <w:rsid w:val="00C46555"/>
    <w:rsid w:val="00C46A7D"/>
    <w:rsid w:val="00C46B15"/>
    <w:rsid w:val="00C46D2C"/>
    <w:rsid w:val="00C46F7D"/>
    <w:rsid w:val="00C470F7"/>
    <w:rsid w:val="00C473C2"/>
    <w:rsid w:val="00C4755B"/>
    <w:rsid w:val="00C4765F"/>
    <w:rsid w:val="00C476BC"/>
    <w:rsid w:val="00C47705"/>
    <w:rsid w:val="00C479B5"/>
    <w:rsid w:val="00C47B12"/>
    <w:rsid w:val="00C47FF0"/>
    <w:rsid w:val="00C50242"/>
    <w:rsid w:val="00C5034D"/>
    <w:rsid w:val="00C5050E"/>
    <w:rsid w:val="00C50DB1"/>
    <w:rsid w:val="00C50E99"/>
    <w:rsid w:val="00C51635"/>
    <w:rsid w:val="00C51BD5"/>
    <w:rsid w:val="00C52287"/>
    <w:rsid w:val="00C526FF"/>
    <w:rsid w:val="00C52744"/>
    <w:rsid w:val="00C52965"/>
    <w:rsid w:val="00C52EE9"/>
    <w:rsid w:val="00C532DD"/>
    <w:rsid w:val="00C53B9E"/>
    <w:rsid w:val="00C53EB3"/>
    <w:rsid w:val="00C54263"/>
    <w:rsid w:val="00C542D4"/>
    <w:rsid w:val="00C54D2C"/>
    <w:rsid w:val="00C54D71"/>
    <w:rsid w:val="00C5501C"/>
    <w:rsid w:val="00C552FB"/>
    <w:rsid w:val="00C55594"/>
    <w:rsid w:val="00C55CAE"/>
    <w:rsid w:val="00C55D01"/>
    <w:rsid w:val="00C563F5"/>
    <w:rsid w:val="00C56456"/>
    <w:rsid w:val="00C5648E"/>
    <w:rsid w:val="00C56FA8"/>
    <w:rsid w:val="00C570F7"/>
    <w:rsid w:val="00C57314"/>
    <w:rsid w:val="00C57638"/>
    <w:rsid w:val="00C57D55"/>
    <w:rsid w:val="00C609CA"/>
    <w:rsid w:val="00C60B99"/>
    <w:rsid w:val="00C60E24"/>
    <w:rsid w:val="00C6143A"/>
    <w:rsid w:val="00C6151B"/>
    <w:rsid w:val="00C61F1C"/>
    <w:rsid w:val="00C61F78"/>
    <w:rsid w:val="00C62059"/>
    <w:rsid w:val="00C629B8"/>
    <w:rsid w:val="00C62CD5"/>
    <w:rsid w:val="00C62F17"/>
    <w:rsid w:val="00C62F27"/>
    <w:rsid w:val="00C6365B"/>
    <w:rsid w:val="00C636E6"/>
    <w:rsid w:val="00C637BC"/>
    <w:rsid w:val="00C639D6"/>
    <w:rsid w:val="00C63D7F"/>
    <w:rsid w:val="00C63F0D"/>
    <w:rsid w:val="00C63F8E"/>
    <w:rsid w:val="00C647FB"/>
    <w:rsid w:val="00C653B3"/>
    <w:rsid w:val="00C654E0"/>
    <w:rsid w:val="00C661EE"/>
    <w:rsid w:val="00C664AB"/>
    <w:rsid w:val="00C66B62"/>
    <w:rsid w:val="00C66CDF"/>
    <w:rsid w:val="00C66DFA"/>
    <w:rsid w:val="00C6755D"/>
    <w:rsid w:val="00C6790A"/>
    <w:rsid w:val="00C679A7"/>
    <w:rsid w:val="00C67EAB"/>
    <w:rsid w:val="00C67F6A"/>
    <w:rsid w:val="00C70983"/>
    <w:rsid w:val="00C70DFF"/>
    <w:rsid w:val="00C7165F"/>
    <w:rsid w:val="00C7172A"/>
    <w:rsid w:val="00C71CF5"/>
    <w:rsid w:val="00C71F55"/>
    <w:rsid w:val="00C71FE6"/>
    <w:rsid w:val="00C72BA0"/>
    <w:rsid w:val="00C73082"/>
    <w:rsid w:val="00C73418"/>
    <w:rsid w:val="00C73E1E"/>
    <w:rsid w:val="00C73E68"/>
    <w:rsid w:val="00C751A0"/>
    <w:rsid w:val="00C7524E"/>
    <w:rsid w:val="00C7528D"/>
    <w:rsid w:val="00C75863"/>
    <w:rsid w:val="00C75A6B"/>
    <w:rsid w:val="00C763B6"/>
    <w:rsid w:val="00C7644B"/>
    <w:rsid w:val="00C7644F"/>
    <w:rsid w:val="00C76842"/>
    <w:rsid w:val="00C768F6"/>
    <w:rsid w:val="00C7696D"/>
    <w:rsid w:val="00C76988"/>
    <w:rsid w:val="00C76AF1"/>
    <w:rsid w:val="00C77A26"/>
    <w:rsid w:val="00C80073"/>
    <w:rsid w:val="00C805E3"/>
    <w:rsid w:val="00C80A85"/>
    <w:rsid w:val="00C80DEA"/>
    <w:rsid w:val="00C81EF2"/>
    <w:rsid w:val="00C82392"/>
    <w:rsid w:val="00C823ED"/>
    <w:rsid w:val="00C82A59"/>
    <w:rsid w:val="00C82BDC"/>
    <w:rsid w:val="00C832DC"/>
    <w:rsid w:val="00C834B4"/>
    <w:rsid w:val="00C8377F"/>
    <w:rsid w:val="00C83E70"/>
    <w:rsid w:val="00C83ED8"/>
    <w:rsid w:val="00C8416A"/>
    <w:rsid w:val="00C841DE"/>
    <w:rsid w:val="00C843AD"/>
    <w:rsid w:val="00C84A0A"/>
    <w:rsid w:val="00C8530B"/>
    <w:rsid w:val="00C8535E"/>
    <w:rsid w:val="00C85DFE"/>
    <w:rsid w:val="00C8608C"/>
    <w:rsid w:val="00C86144"/>
    <w:rsid w:val="00C8646D"/>
    <w:rsid w:val="00C869B7"/>
    <w:rsid w:val="00C86AFC"/>
    <w:rsid w:val="00C86C20"/>
    <w:rsid w:val="00C86CE8"/>
    <w:rsid w:val="00C873E4"/>
    <w:rsid w:val="00C8756A"/>
    <w:rsid w:val="00C879C5"/>
    <w:rsid w:val="00C9008C"/>
    <w:rsid w:val="00C90566"/>
    <w:rsid w:val="00C907F5"/>
    <w:rsid w:val="00C90802"/>
    <w:rsid w:val="00C90980"/>
    <w:rsid w:val="00C90985"/>
    <w:rsid w:val="00C90AF8"/>
    <w:rsid w:val="00C9154F"/>
    <w:rsid w:val="00C915B7"/>
    <w:rsid w:val="00C918B9"/>
    <w:rsid w:val="00C91B7A"/>
    <w:rsid w:val="00C91DB9"/>
    <w:rsid w:val="00C91DE3"/>
    <w:rsid w:val="00C9210D"/>
    <w:rsid w:val="00C927E2"/>
    <w:rsid w:val="00C92C7F"/>
    <w:rsid w:val="00C92DEE"/>
    <w:rsid w:val="00C9369D"/>
    <w:rsid w:val="00C9395A"/>
    <w:rsid w:val="00C93A7A"/>
    <w:rsid w:val="00C93D96"/>
    <w:rsid w:val="00C944FA"/>
    <w:rsid w:val="00C94E75"/>
    <w:rsid w:val="00C95581"/>
    <w:rsid w:val="00C9569C"/>
    <w:rsid w:val="00C95854"/>
    <w:rsid w:val="00C95D20"/>
    <w:rsid w:val="00C95EFF"/>
    <w:rsid w:val="00C95F43"/>
    <w:rsid w:val="00C95FFC"/>
    <w:rsid w:val="00C962D9"/>
    <w:rsid w:val="00C96B9B"/>
    <w:rsid w:val="00C96E6F"/>
    <w:rsid w:val="00C96E70"/>
    <w:rsid w:val="00C976AE"/>
    <w:rsid w:val="00C976FB"/>
    <w:rsid w:val="00C97872"/>
    <w:rsid w:val="00C979AA"/>
    <w:rsid w:val="00C97A64"/>
    <w:rsid w:val="00C97E86"/>
    <w:rsid w:val="00CA002C"/>
    <w:rsid w:val="00CA0235"/>
    <w:rsid w:val="00CA0532"/>
    <w:rsid w:val="00CA0897"/>
    <w:rsid w:val="00CA0DCD"/>
    <w:rsid w:val="00CA1CDB"/>
    <w:rsid w:val="00CA1EA4"/>
    <w:rsid w:val="00CA1F96"/>
    <w:rsid w:val="00CA218D"/>
    <w:rsid w:val="00CA2241"/>
    <w:rsid w:val="00CA2A73"/>
    <w:rsid w:val="00CA2DD7"/>
    <w:rsid w:val="00CA3CDD"/>
    <w:rsid w:val="00CA403B"/>
    <w:rsid w:val="00CA505A"/>
    <w:rsid w:val="00CA5523"/>
    <w:rsid w:val="00CA5646"/>
    <w:rsid w:val="00CA59DD"/>
    <w:rsid w:val="00CA5F8C"/>
    <w:rsid w:val="00CA5FDE"/>
    <w:rsid w:val="00CA66F3"/>
    <w:rsid w:val="00CA6E1B"/>
    <w:rsid w:val="00CA70A7"/>
    <w:rsid w:val="00CA762B"/>
    <w:rsid w:val="00CA7DC5"/>
    <w:rsid w:val="00CB008E"/>
    <w:rsid w:val="00CB0154"/>
    <w:rsid w:val="00CB01FA"/>
    <w:rsid w:val="00CB0737"/>
    <w:rsid w:val="00CB097A"/>
    <w:rsid w:val="00CB0CE2"/>
    <w:rsid w:val="00CB121D"/>
    <w:rsid w:val="00CB2329"/>
    <w:rsid w:val="00CB26EC"/>
    <w:rsid w:val="00CB2D2A"/>
    <w:rsid w:val="00CB32FF"/>
    <w:rsid w:val="00CB39AA"/>
    <w:rsid w:val="00CB3BA6"/>
    <w:rsid w:val="00CB3E1A"/>
    <w:rsid w:val="00CB4CA8"/>
    <w:rsid w:val="00CB5050"/>
    <w:rsid w:val="00CB50A5"/>
    <w:rsid w:val="00CB5B1E"/>
    <w:rsid w:val="00CB5BCA"/>
    <w:rsid w:val="00CB5D5C"/>
    <w:rsid w:val="00CB5FF5"/>
    <w:rsid w:val="00CB6812"/>
    <w:rsid w:val="00CB6FD1"/>
    <w:rsid w:val="00CB7365"/>
    <w:rsid w:val="00CB74FE"/>
    <w:rsid w:val="00CB7768"/>
    <w:rsid w:val="00CB7784"/>
    <w:rsid w:val="00CB787A"/>
    <w:rsid w:val="00CB79CA"/>
    <w:rsid w:val="00CC06B2"/>
    <w:rsid w:val="00CC0C4A"/>
    <w:rsid w:val="00CC0F4C"/>
    <w:rsid w:val="00CC1076"/>
    <w:rsid w:val="00CC17F0"/>
    <w:rsid w:val="00CC1853"/>
    <w:rsid w:val="00CC1FAE"/>
    <w:rsid w:val="00CC21E8"/>
    <w:rsid w:val="00CC2312"/>
    <w:rsid w:val="00CC2DCD"/>
    <w:rsid w:val="00CC2DED"/>
    <w:rsid w:val="00CC2F32"/>
    <w:rsid w:val="00CC319A"/>
    <w:rsid w:val="00CC360D"/>
    <w:rsid w:val="00CC3A23"/>
    <w:rsid w:val="00CC487F"/>
    <w:rsid w:val="00CC49C6"/>
    <w:rsid w:val="00CC4E1C"/>
    <w:rsid w:val="00CC5A80"/>
    <w:rsid w:val="00CC5C61"/>
    <w:rsid w:val="00CC737C"/>
    <w:rsid w:val="00CC73B5"/>
    <w:rsid w:val="00CC751B"/>
    <w:rsid w:val="00CC7905"/>
    <w:rsid w:val="00CD04B6"/>
    <w:rsid w:val="00CD0809"/>
    <w:rsid w:val="00CD087D"/>
    <w:rsid w:val="00CD0B6A"/>
    <w:rsid w:val="00CD0B82"/>
    <w:rsid w:val="00CD0F5D"/>
    <w:rsid w:val="00CD1AB1"/>
    <w:rsid w:val="00CD1C0B"/>
    <w:rsid w:val="00CD1F9B"/>
    <w:rsid w:val="00CD239A"/>
    <w:rsid w:val="00CD2505"/>
    <w:rsid w:val="00CD27F7"/>
    <w:rsid w:val="00CD2B6B"/>
    <w:rsid w:val="00CD3ECB"/>
    <w:rsid w:val="00CD4576"/>
    <w:rsid w:val="00CD49BB"/>
    <w:rsid w:val="00CD49E8"/>
    <w:rsid w:val="00CD4BBB"/>
    <w:rsid w:val="00CD5512"/>
    <w:rsid w:val="00CD642B"/>
    <w:rsid w:val="00CD67D0"/>
    <w:rsid w:val="00CD6AA5"/>
    <w:rsid w:val="00CD6E3D"/>
    <w:rsid w:val="00CD71AB"/>
    <w:rsid w:val="00CD75FC"/>
    <w:rsid w:val="00CE0044"/>
    <w:rsid w:val="00CE0109"/>
    <w:rsid w:val="00CE0420"/>
    <w:rsid w:val="00CE07A4"/>
    <w:rsid w:val="00CE09D6"/>
    <w:rsid w:val="00CE1330"/>
    <w:rsid w:val="00CE13A2"/>
    <w:rsid w:val="00CE1515"/>
    <w:rsid w:val="00CE1619"/>
    <w:rsid w:val="00CE1656"/>
    <w:rsid w:val="00CE1DB2"/>
    <w:rsid w:val="00CE1E6F"/>
    <w:rsid w:val="00CE1F92"/>
    <w:rsid w:val="00CE1FC5"/>
    <w:rsid w:val="00CE1FD4"/>
    <w:rsid w:val="00CE2021"/>
    <w:rsid w:val="00CE2067"/>
    <w:rsid w:val="00CE227D"/>
    <w:rsid w:val="00CE352A"/>
    <w:rsid w:val="00CE362B"/>
    <w:rsid w:val="00CE40EC"/>
    <w:rsid w:val="00CE46E5"/>
    <w:rsid w:val="00CE485A"/>
    <w:rsid w:val="00CE4A95"/>
    <w:rsid w:val="00CE5279"/>
    <w:rsid w:val="00CE57DE"/>
    <w:rsid w:val="00CE5911"/>
    <w:rsid w:val="00CE592B"/>
    <w:rsid w:val="00CE5A78"/>
    <w:rsid w:val="00CE5CD1"/>
    <w:rsid w:val="00CE605F"/>
    <w:rsid w:val="00CE65E5"/>
    <w:rsid w:val="00CE6C34"/>
    <w:rsid w:val="00CE6F60"/>
    <w:rsid w:val="00CE70F4"/>
    <w:rsid w:val="00CE71DB"/>
    <w:rsid w:val="00CE7729"/>
    <w:rsid w:val="00CE78AE"/>
    <w:rsid w:val="00CE7AAB"/>
    <w:rsid w:val="00CE7E62"/>
    <w:rsid w:val="00CE7F9E"/>
    <w:rsid w:val="00CF0002"/>
    <w:rsid w:val="00CF0ABE"/>
    <w:rsid w:val="00CF0C2E"/>
    <w:rsid w:val="00CF19DA"/>
    <w:rsid w:val="00CF1BCE"/>
    <w:rsid w:val="00CF1C7F"/>
    <w:rsid w:val="00CF1CC0"/>
    <w:rsid w:val="00CF1D8C"/>
    <w:rsid w:val="00CF24D1"/>
    <w:rsid w:val="00CF24F8"/>
    <w:rsid w:val="00CF25C5"/>
    <w:rsid w:val="00CF2653"/>
    <w:rsid w:val="00CF2676"/>
    <w:rsid w:val="00CF2E32"/>
    <w:rsid w:val="00CF3897"/>
    <w:rsid w:val="00CF391E"/>
    <w:rsid w:val="00CF4000"/>
    <w:rsid w:val="00CF4247"/>
    <w:rsid w:val="00CF45C4"/>
    <w:rsid w:val="00CF4D61"/>
    <w:rsid w:val="00CF4DC7"/>
    <w:rsid w:val="00CF4E63"/>
    <w:rsid w:val="00CF5263"/>
    <w:rsid w:val="00CF57A3"/>
    <w:rsid w:val="00CF5974"/>
    <w:rsid w:val="00CF5A35"/>
    <w:rsid w:val="00CF60B5"/>
    <w:rsid w:val="00CF7059"/>
    <w:rsid w:val="00CF70E3"/>
    <w:rsid w:val="00CF7384"/>
    <w:rsid w:val="00CF7899"/>
    <w:rsid w:val="00CF794C"/>
    <w:rsid w:val="00CF7AD4"/>
    <w:rsid w:val="00D000C9"/>
    <w:rsid w:val="00D0043F"/>
    <w:rsid w:val="00D004FA"/>
    <w:rsid w:val="00D00A17"/>
    <w:rsid w:val="00D00C90"/>
    <w:rsid w:val="00D01570"/>
    <w:rsid w:val="00D01B21"/>
    <w:rsid w:val="00D01D20"/>
    <w:rsid w:val="00D01E2F"/>
    <w:rsid w:val="00D01FF8"/>
    <w:rsid w:val="00D02083"/>
    <w:rsid w:val="00D0227B"/>
    <w:rsid w:val="00D02467"/>
    <w:rsid w:val="00D025D4"/>
    <w:rsid w:val="00D0268D"/>
    <w:rsid w:val="00D03102"/>
    <w:rsid w:val="00D0352D"/>
    <w:rsid w:val="00D03684"/>
    <w:rsid w:val="00D03727"/>
    <w:rsid w:val="00D0378A"/>
    <w:rsid w:val="00D04A5A"/>
    <w:rsid w:val="00D04B8B"/>
    <w:rsid w:val="00D04E9D"/>
    <w:rsid w:val="00D05132"/>
    <w:rsid w:val="00D05604"/>
    <w:rsid w:val="00D056A7"/>
    <w:rsid w:val="00D0575A"/>
    <w:rsid w:val="00D05EA9"/>
    <w:rsid w:val="00D0674A"/>
    <w:rsid w:val="00D0692C"/>
    <w:rsid w:val="00D0695E"/>
    <w:rsid w:val="00D06A19"/>
    <w:rsid w:val="00D071F8"/>
    <w:rsid w:val="00D07252"/>
    <w:rsid w:val="00D074F4"/>
    <w:rsid w:val="00D07557"/>
    <w:rsid w:val="00D07CE1"/>
    <w:rsid w:val="00D07D46"/>
    <w:rsid w:val="00D10106"/>
    <w:rsid w:val="00D1026A"/>
    <w:rsid w:val="00D107CF"/>
    <w:rsid w:val="00D10DB1"/>
    <w:rsid w:val="00D10E89"/>
    <w:rsid w:val="00D11367"/>
    <w:rsid w:val="00D11969"/>
    <w:rsid w:val="00D11B0B"/>
    <w:rsid w:val="00D11B47"/>
    <w:rsid w:val="00D12012"/>
    <w:rsid w:val="00D12293"/>
    <w:rsid w:val="00D14236"/>
    <w:rsid w:val="00D1452D"/>
    <w:rsid w:val="00D14553"/>
    <w:rsid w:val="00D14791"/>
    <w:rsid w:val="00D14DB1"/>
    <w:rsid w:val="00D14E69"/>
    <w:rsid w:val="00D15182"/>
    <w:rsid w:val="00D15F43"/>
    <w:rsid w:val="00D16AB3"/>
    <w:rsid w:val="00D16B9D"/>
    <w:rsid w:val="00D16E64"/>
    <w:rsid w:val="00D16E87"/>
    <w:rsid w:val="00D17B76"/>
    <w:rsid w:val="00D17F4C"/>
    <w:rsid w:val="00D20519"/>
    <w:rsid w:val="00D20B8B"/>
    <w:rsid w:val="00D211E3"/>
    <w:rsid w:val="00D2162C"/>
    <w:rsid w:val="00D21A3C"/>
    <w:rsid w:val="00D21A9A"/>
    <w:rsid w:val="00D21AA1"/>
    <w:rsid w:val="00D2213A"/>
    <w:rsid w:val="00D233F1"/>
    <w:rsid w:val="00D237CD"/>
    <w:rsid w:val="00D2383F"/>
    <w:rsid w:val="00D24064"/>
    <w:rsid w:val="00D246A3"/>
    <w:rsid w:val="00D24B3B"/>
    <w:rsid w:val="00D24ED2"/>
    <w:rsid w:val="00D256F8"/>
    <w:rsid w:val="00D25BA1"/>
    <w:rsid w:val="00D25DCB"/>
    <w:rsid w:val="00D25E5C"/>
    <w:rsid w:val="00D26307"/>
    <w:rsid w:val="00D26853"/>
    <w:rsid w:val="00D2685C"/>
    <w:rsid w:val="00D26A3B"/>
    <w:rsid w:val="00D26D09"/>
    <w:rsid w:val="00D27010"/>
    <w:rsid w:val="00D2742C"/>
    <w:rsid w:val="00D27BBF"/>
    <w:rsid w:val="00D27D6D"/>
    <w:rsid w:val="00D3005B"/>
    <w:rsid w:val="00D302FD"/>
    <w:rsid w:val="00D3038A"/>
    <w:rsid w:val="00D30759"/>
    <w:rsid w:val="00D3098D"/>
    <w:rsid w:val="00D3184B"/>
    <w:rsid w:val="00D31A02"/>
    <w:rsid w:val="00D32169"/>
    <w:rsid w:val="00D321ED"/>
    <w:rsid w:val="00D3271E"/>
    <w:rsid w:val="00D329B9"/>
    <w:rsid w:val="00D32FE2"/>
    <w:rsid w:val="00D33021"/>
    <w:rsid w:val="00D3323C"/>
    <w:rsid w:val="00D33456"/>
    <w:rsid w:val="00D336EE"/>
    <w:rsid w:val="00D3388F"/>
    <w:rsid w:val="00D3396F"/>
    <w:rsid w:val="00D33D26"/>
    <w:rsid w:val="00D33D4D"/>
    <w:rsid w:val="00D3432F"/>
    <w:rsid w:val="00D3452F"/>
    <w:rsid w:val="00D34828"/>
    <w:rsid w:val="00D34982"/>
    <w:rsid w:val="00D34A0B"/>
    <w:rsid w:val="00D34DC0"/>
    <w:rsid w:val="00D34E2C"/>
    <w:rsid w:val="00D356AF"/>
    <w:rsid w:val="00D3578F"/>
    <w:rsid w:val="00D36234"/>
    <w:rsid w:val="00D36371"/>
    <w:rsid w:val="00D36C49"/>
    <w:rsid w:val="00D36EEC"/>
    <w:rsid w:val="00D37401"/>
    <w:rsid w:val="00D37670"/>
    <w:rsid w:val="00D4055B"/>
    <w:rsid w:val="00D408F3"/>
    <w:rsid w:val="00D40AA7"/>
    <w:rsid w:val="00D40D10"/>
    <w:rsid w:val="00D4138B"/>
    <w:rsid w:val="00D41830"/>
    <w:rsid w:val="00D41D60"/>
    <w:rsid w:val="00D41E3C"/>
    <w:rsid w:val="00D41E6D"/>
    <w:rsid w:val="00D41F7E"/>
    <w:rsid w:val="00D42DCF"/>
    <w:rsid w:val="00D4334E"/>
    <w:rsid w:val="00D437D8"/>
    <w:rsid w:val="00D43E3C"/>
    <w:rsid w:val="00D4402A"/>
    <w:rsid w:val="00D44805"/>
    <w:rsid w:val="00D44994"/>
    <w:rsid w:val="00D45DCB"/>
    <w:rsid w:val="00D45DF3"/>
    <w:rsid w:val="00D46174"/>
    <w:rsid w:val="00D46436"/>
    <w:rsid w:val="00D4679A"/>
    <w:rsid w:val="00D469D5"/>
    <w:rsid w:val="00D47DD0"/>
    <w:rsid w:val="00D5010A"/>
    <w:rsid w:val="00D50183"/>
    <w:rsid w:val="00D50643"/>
    <w:rsid w:val="00D50B74"/>
    <w:rsid w:val="00D50CA9"/>
    <w:rsid w:val="00D50E8C"/>
    <w:rsid w:val="00D51523"/>
    <w:rsid w:val="00D5186E"/>
    <w:rsid w:val="00D51C28"/>
    <w:rsid w:val="00D51D12"/>
    <w:rsid w:val="00D52071"/>
    <w:rsid w:val="00D52308"/>
    <w:rsid w:val="00D53233"/>
    <w:rsid w:val="00D532D5"/>
    <w:rsid w:val="00D5362B"/>
    <w:rsid w:val="00D53FB4"/>
    <w:rsid w:val="00D54140"/>
    <w:rsid w:val="00D542BB"/>
    <w:rsid w:val="00D547BD"/>
    <w:rsid w:val="00D5499B"/>
    <w:rsid w:val="00D54C5C"/>
    <w:rsid w:val="00D54E10"/>
    <w:rsid w:val="00D54E95"/>
    <w:rsid w:val="00D54F2E"/>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57C7D"/>
    <w:rsid w:val="00D60346"/>
    <w:rsid w:val="00D6045D"/>
    <w:rsid w:val="00D6096F"/>
    <w:rsid w:val="00D60B66"/>
    <w:rsid w:val="00D60C8D"/>
    <w:rsid w:val="00D61374"/>
    <w:rsid w:val="00D6168A"/>
    <w:rsid w:val="00D616A5"/>
    <w:rsid w:val="00D61A4D"/>
    <w:rsid w:val="00D61DCC"/>
    <w:rsid w:val="00D61FF0"/>
    <w:rsid w:val="00D6211D"/>
    <w:rsid w:val="00D62C97"/>
    <w:rsid w:val="00D62EA8"/>
    <w:rsid w:val="00D631D8"/>
    <w:rsid w:val="00D63517"/>
    <w:rsid w:val="00D63862"/>
    <w:rsid w:val="00D63B75"/>
    <w:rsid w:val="00D63F1B"/>
    <w:rsid w:val="00D645CD"/>
    <w:rsid w:val="00D64B8C"/>
    <w:rsid w:val="00D64F65"/>
    <w:rsid w:val="00D6505F"/>
    <w:rsid w:val="00D65298"/>
    <w:rsid w:val="00D6533D"/>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C0"/>
    <w:rsid w:val="00D7103F"/>
    <w:rsid w:val="00D713CF"/>
    <w:rsid w:val="00D71BC1"/>
    <w:rsid w:val="00D71EF4"/>
    <w:rsid w:val="00D722EE"/>
    <w:rsid w:val="00D72EB7"/>
    <w:rsid w:val="00D72EFA"/>
    <w:rsid w:val="00D73459"/>
    <w:rsid w:val="00D7356F"/>
    <w:rsid w:val="00D73587"/>
    <w:rsid w:val="00D73E0E"/>
    <w:rsid w:val="00D73EBB"/>
    <w:rsid w:val="00D74010"/>
    <w:rsid w:val="00D7488C"/>
    <w:rsid w:val="00D751FB"/>
    <w:rsid w:val="00D754D6"/>
    <w:rsid w:val="00D75D32"/>
    <w:rsid w:val="00D760E2"/>
    <w:rsid w:val="00D761AA"/>
    <w:rsid w:val="00D76BA4"/>
    <w:rsid w:val="00D76FAE"/>
    <w:rsid w:val="00D77054"/>
    <w:rsid w:val="00D777D7"/>
    <w:rsid w:val="00D77849"/>
    <w:rsid w:val="00D7798C"/>
    <w:rsid w:val="00D8040B"/>
    <w:rsid w:val="00D80AB8"/>
    <w:rsid w:val="00D80C8D"/>
    <w:rsid w:val="00D80FC2"/>
    <w:rsid w:val="00D81666"/>
    <w:rsid w:val="00D81792"/>
    <w:rsid w:val="00D817DA"/>
    <w:rsid w:val="00D819B1"/>
    <w:rsid w:val="00D81B86"/>
    <w:rsid w:val="00D822FA"/>
    <w:rsid w:val="00D82494"/>
    <w:rsid w:val="00D82663"/>
    <w:rsid w:val="00D82B77"/>
    <w:rsid w:val="00D830D2"/>
    <w:rsid w:val="00D832FC"/>
    <w:rsid w:val="00D8394B"/>
    <w:rsid w:val="00D83AE9"/>
    <w:rsid w:val="00D84814"/>
    <w:rsid w:val="00D84936"/>
    <w:rsid w:val="00D857B8"/>
    <w:rsid w:val="00D85B5D"/>
    <w:rsid w:val="00D85E14"/>
    <w:rsid w:val="00D86D0E"/>
    <w:rsid w:val="00D8711C"/>
    <w:rsid w:val="00D87175"/>
    <w:rsid w:val="00D8790D"/>
    <w:rsid w:val="00D87ABF"/>
    <w:rsid w:val="00D87B39"/>
    <w:rsid w:val="00D9068E"/>
    <w:rsid w:val="00D90CD3"/>
    <w:rsid w:val="00D919E6"/>
    <w:rsid w:val="00D91BE1"/>
    <w:rsid w:val="00D92C29"/>
    <w:rsid w:val="00D93015"/>
    <w:rsid w:val="00D93238"/>
    <w:rsid w:val="00D932C2"/>
    <w:rsid w:val="00D936E2"/>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FA5"/>
    <w:rsid w:val="00D97083"/>
    <w:rsid w:val="00D97099"/>
    <w:rsid w:val="00D97678"/>
    <w:rsid w:val="00D97884"/>
    <w:rsid w:val="00DA009D"/>
    <w:rsid w:val="00DA0A7F"/>
    <w:rsid w:val="00DA0AE9"/>
    <w:rsid w:val="00DA1C30"/>
    <w:rsid w:val="00DA1C31"/>
    <w:rsid w:val="00DA20BC"/>
    <w:rsid w:val="00DA23FD"/>
    <w:rsid w:val="00DA2629"/>
    <w:rsid w:val="00DA2D12"/>
    <w:rsid w:val="00DA2ED7"/>
    <w:rsid w:val="00DA3256"/>
    <w:rsid w:val="00DA3E7A"/>
    <w:rsid w:val="00DA3F83"/>
    <w:rsid w:val="00DA430C"/>
    <w:rsid w:val="00DA4482"/>
    <w:rsid w:val="00DA4633"/>
    <w:rsid w:val="00DA4A1A"/>
    <w:rsid w:val="00DA5216"/>
    <w:rsid w:val="00DA54F5"/>
    <w:rsid w:val="00DA5583"/>
    <w:rsid w:val="00DA55E5"/>
    <w:rsid w:val="00DA59E8"/>
    <w:rsid w:val="00DA5A87"/>
    <w:rsid w:val="00DA615D"/>
    <w:rsid w:val="00DA6598"/>
    <w:rsid w:val="00DA6A5D"/>
    <w:rsid w:val="00DA6BCB"/>
    <w:rsid w:val="00DA6C0F"/>
    <w:rsid w:val="00DA6D83"/>
    <w:rsid w:val="00DA702F"/>
    <w:rsid w:val="00DA766F"/>
    <w:rsid w:val="00DA776A"/>
    <w:rsid w:val="00DA7F8A"/>
    <w:rsid w:val="00DB0022"/>
    <w:rsid w:val="00DB0176"/>
    <w:rsid w:val="00DB02AE"/>
    <w:rsid w:val="00DB0404"/>
    <w:rsid w:val="00DB071D"/>
    <w:rsid w:val="00DB0D88"/>
    <w:rsid w:val="00DB11F8"/>
    <w:rsid w:val="00DB18D5"/>
    <w:rsid w:val="00DB18F8"/>
    <w:rsid w:val="00DB1E08"/>
    <w:rsid w:val="00DB1F2A"/>
    <w:rsid w:val="00DB1FB2"/>
    <w:rsid w:val="00DB21A9"/>
    <w:rsid w:val="00DB22DC"/>
    <w:rsid w:val="00DB2311"/>
    <w:rsid w:val="00DB2363"/>
    <w:rsid w:val="00DB25FA"/>
    <w:rsid w:val="00DB297F"/>
    <w:rsid w:val="00DB29FE"/>
    <w:rsid w:val="00DB2CF7"/>
    <w:rsid w:val="00DB3153"/>
    <w:rsid w:val="00DB317A"/>
    <w:rsid w:val="00DB3B82"/>
    <w:rsid w:val="00DB44D0"/>
    <w:rsid w:val="00DB485D"/>
    <w:rsid w:val="00DB4D3C"/>
    <w:rsid w:val="00DB5473"/>
    <w:rsid w:val="00DB56CF"/>
    <w:rsid w:val="00DB573E"/>
    <w:rsid w:val="00DB5DED"/>
    <w:rsid w:val="00DB5FD9"/>
    <w:rsid w:val="00DB63D0"/>
    <w:rsid w:val="00DB691A"/>
    <w:rsid w:val="00DB6C80"/>
    <w:rsid w:val="00DB70C3"/>
    <w:rsid w:val="00DB78C1"/>
    <w:rsid w:val="00DB7F1E"/>
    <w:rsid w:val="00DC04AC"/>
    <w:rsid w:val="00DC0CED"/>
    <w:rsid w:val="00DC1050"/>
    <w:rsid w:val="00DC1260"/>
    <w:rsid w:val="00DC1327"/>
    <w:rsid w:val="00DC1350"/>
    <w:rsid w:val="00DC18FB"/>
    <w:rsid w:val="00DC2397"/>
    <w:rsid w:val="00DC2545"/>
    <w:rsid w:val="00DC25A6"/>
    <w:rsid w:val="00DC285F"/>
    <w:rsid w:val="00DC3237"/>
    <w:rsid w:val="00DC3480"/>
    <w:rsid w:val="00DC3811"/>
    <w:rsid w:val="00DC3956"/>
    <w:rsid w:val="00DC41A4"/>
    <w:rsid w:val="00DC460D"/>
    <w:rsid w:val="00DC4948"/>
    <w:rsid w:val="00DC4FEA"/>
    <w:rsid w:val="00DC5672"/>
    <w:rsid w:val="00DC5964"/>
    <w:rsid w:val="00DC60A2"/>
    <w:rsid w:val="00DC6600"/>
    <w:rsid w:val="00DC67BD"/>
    <w:rsid w:val="00DC6924"/>
    <w:rsid w:val="00DC71F2"/>
    <w:rsid w:val="00DC7388"/>
    <w:rsid w:val="00DC76C0"/>
    <w:rsid w:val="00DC796E"/>
    <w:rsid w:val="00DD00D5"/>
    <w:rsid w:val="00DD040A"/>
    <w:rsid w:val="00DD0C70"/>
    <w:rsid w:val="00DD0CDC"/>
    <w:rsid w:val="00DD12C9"/>
    <w:rsid w:val="00DD1B6A"/>
    <w:rsid w:val="00DD1C0F"/>
    <w:rsid w:val="00DD1FDC"/>
    <w:rsid w:val="00DD2025"/>
    <w:rsid w:val="00DD22EA"/>
    <w:rsid w:val="00DD23A0"/>
    <w:rsid w:val="00DD26AC"/>
    <w:rsid w:val="00DD2D93"/>
    <w:rsid w:val="00DD2EFB"/>
    <w:rsid w:val="00DD3EF5"/>
    <w:rsid w:val="00DD413D"/>
    <w:rsid w:val="00DD4870"/>
    <w:rsid w:val="00DD48C1"/>
    <w:rsid w:val="00DD4A6E"/>
    <w:rsid w:val="00DD5223"/>
    <w:rsid w:val="00DD532E"/>
    <w:rsid w:val="00DD53FA"/>
    <w:rsid w:val="00DD5784"/>
    <w:rsid w:val="00DD5D03"/>
    <w:rsid w:val="00DD5F08"/>
    <w:rsid w:val="00DD5F42"/>
    <w:rsid w:val="00DD617B"/>
    <w:rsid w:val="00DD6470"/>
    <w:rsid w:val="00DD6694"/>
    <w:rsid w:val="00DD6EED"/>
    <w:rsid w:val="00DD70C0"/>
    <w:rsid w:val="00DD7372"/>
    <w:rsid w:val="00DD7972"/>
    <w:rsid w:val="00DE022D"/>
    <w:rsid w:val="00DE09F7"/>
    <w:rsid w:val="00DE0BC4"/>
    <w:rsid w:val="00DE0E59"/>
    <w:rsid w:val="00DE0F66"/>
    <w:rsid w:val="00DE0F6C"/>
    <w:rsid w:val="00DE1BB0"/>
    <w:rsid w:val="00DE219B"/>
    <w:rsid w:val="00DE34C9"/>
    <w:rsid w:val="00DE3E67"/>
    <w:rsid w:val="00DE401B"/>
    <w:rsid w:val="00DE415B"/>
    <w:rsid w:val="00DE4271"/>
    <w:rsid w:val="00DE4638"/>
    <w:rsid w:val="00DE52E3"/>
    <w:rsid w:val="00DE55BE"/>
    <w:rsid w:val="00DE58AA"/>
    <w:rsid w:val="00DE6167"/>
    <w:rsid w:val="00DE750E"/>
    <w:rsid w:val="00DE7C00"/>
    <w:rsid w:val="00DF00C6"/>
    <w:rsid w:val="00DF03E9"/>
    <w:rsid w:val="00DF03ED"/>
    <w:rsid w:val="00DF04EE"/>
    <w:rsid w:val="00DF0604"/>
    <w:rsid w:val="00DF0BF4"/>
    <w:rsid w:val="00DF12D4"/>
    <w:rsid w:val="00DF179D"/>
    <w:rsid w:val="00DF1E87"/>
    <w:rsid w:val="00DF1E9C"/>
    <w:rsid w:val="00DF297D"/>
    <w:rsid w:val="00DF2A4E"/>
    <w:rsid w:val="00DF2C4C"/>
    <w:rsid w:val="00DF2D4A"/>
    <w:rsid w:val="00DF2F1A"/>
    <w:rsid w:val="00DF386F"/>
    <w:rsid w:val="00DF4069"/>
    <w:rsid w:val="00DF446A"/>
    <w:rsid w:val="00DF4572"/>
    <w:rsid w:val="00DF4658"/>
    <w:rsid w:val="00DF47EC"/>
    <w:rsid w:val="00DF4A14"/>
    <w:rsid w:val="00DF4C25"/>
    <w:rsid w:val="00DF530E"/>
    <w:rsid w:val="00DF5502"/>
    <w:rsid w:val="00DF5547"/>
    <w:rsid w:val="00DF57AC"/>
    <w:rsid w:val="00DF5833"/>
    <w:rsid w:val="00DF594F"/>
    <w:rsid w:val="00DF5B66"/>
    <w:rsid w:val="00DF5CE2"/>
    <w:rsid w:val="00DF5D78"/>
    <w:rsid w:val="00DF64AC"/>
    <w:rsid w:val="00DF69F9"/>
    <w:rsid w:val="00DF6C8B"/>
    <w:rsid w:val="00DF6F17"/>
    <w:rsid w:val="00DF7560"/>
    <w:rsid w:val="00DF77BB"/>
    <w:rsid w:val="00DF78FA"/>
    <w:rsid w:val="00DF7DF3"/>
    <w:rsid w:val="00E002F1"/>
    <w:rsid w:val="00E00549"/>
    <w:rsid w:val="00E00653"/>
    <w:rsid w:val="00E0082C"/>
    <w:rsid w:val="00E011D1"/>
    <w:rsid w:val="00E0155E"/>
    <w:rsid w:val="00E01DAA"/>
    <w:rsid w:val="00E023E5"/>
    <w:rsid w:val="00E02432"/>
    <w:rsid w:val="00E029FB"/>
    <w:rsid w:val="00E02AF0"/>
    <w:rsid w:val="00E02B9E"/>
    <w:rsid w:val="00E02C19"/>
    <w:rsid w:val="00E031F6"/>
    <w:rsid w:val="00E03325"/>
    <w:rsid w:val="00E03472"/>
    <w:rsid w:val="00E0370B"/>
    <w:rsid w:val="00E03A59"/>
    <w:rsid w:val="00E03EA7"/>
    <w:rsid w:val="00E04022"/>
    <w:rsid w:val="00E0446A"/>
    <w:rsid w:val="00E045D2"/>
    <w:rsid w:val="00E045F0"/>
    <w:rsid w:val="00E0560D"/>
    <w:rsid w:val="00E05825"/>
    <w:rsid w:val="00E069E8"/>
    <w:rsid w:val="00E06C70"/>
    <w:rsid w:val="00E06D43"/>
    <w:rsid w:val="00E07237"/>
    <w:rsid w:val="00E0728F"/>
    <w:rsid w:val="00E0755C"/>
    <w:rsid w:val="00E075A0"/>
    <w:rsid w:val="00E078D4"/>
    <w:rsid w:val="00E07C57"/>
    <w:rsid w:val="00E10099"/>
    <w:rsid w:val="00E10149"/>
    <w:rsid w:val="00E1019A"/>
    <w:rsid w:val="00E10692"/>
    <w:rsid w:val="00E1085C"/>
    <w:rsid w:val="00E10CE5"/>
    <w:rsid w:val="00E11970"/>
    <w:rsid w:val="00E11FC2"/>
    <w:rsid w:val="00E12235"/>
    <w:rsid w:val="00E12F37"/>
    <w:rsid w:val="00E135A7"/>
    <w:rsid w:val="00E138D8"/>
    <w:rsid w:val="00E13DB6"/>
    <w:rsid w:val="00E145C0"/>
    <w:rsid w:val="00E146EB"/>
    <w:rsid w:val="00E14A7E"/>
    <w:rsid w:val="00E1503A"/>
    <w:rsid w:val="00E15108"/>
    <w:rsid w:val="00E151E1"/>
    <w:rsid w:val="00E15555"/>
    <w:rsid w:val="00E15E35"/>
    <w:rsid w:val="00E16B10"/>
    <w:rsid w:val="00E17619"/>
    <w:rsid w:val="00E17805"/>
    <w:rsid w:val="00E20097"/>
    <w:rsid w:val="00E2032F"/>
    <w:rsid w:val="00E20F79"/>
    <w:rsid w:val="00E211EA"/>
    <w:rsid w:val="00E21277"/>
    <w:rsid w:val="00E21278"/>
    <w:rsid w:val="00E2269F"/>
    <w:rsid w:val="00E228AE"/>
    <w:rsid w:val="00E22CCD"/>
    <w:rsid w:val="00E22D67"/>
    <w:rsid w:val="00E22EFF"/>
    <w:rsid w:val="00E23229"/>
    <w:rsid w:val="00E23A11"/>
    <w:rsid w:val="00E23E2A"/>
    <w:rsid w:val="00E23E42"/>
    <w:rsid w:val="00E23FB7"/>
    <w:rsid w:val="00E24640"/>
    <w:rsid w:val="00E24703"/>
    <w:rsid w:val="00E247AF"/>
    <w:rsid w:val="00E24A27"/>
    <w:rsid w:val="00E25647"/>
    <w:rsid w:val="00E2588F"/>
    <w:rsid w:val="00E25F89"/>
    <w:rsid w:val="00E26268"/>
    <w:rsid w:val="00E267E6"/>
    <w:rsid w:val="00E2688A"/>
    <w:rsid w:val="00E269FF"/>
    <w:rsid w:val="00E27D6A"/>
    <w:rsid w:val="00E27FCD"/>
    <w:rsid w:val="00E30249"/>
    <w:rsid w:val="00E303C3"/>
    <w:rsid w:val="00E30F44"/>
    <w:rsid w:val="00E31F74"/>
    <w:rsid w:val="00E323D3"/>
    <w:rsid w:val="00E32AA0"/>
    <w:rsid w:val="00E32D62"/>
    <w:rsid w:val="00E33545"/>
    <w:rsid w:val="00E3366C"/>
    <w:rsid w:val="00E339DC"/>
    <w:rsid w:val="00E33E15"/>
    <w:rsid w:val="00E34295"/>
    <w:rsid w:val="00E3434D"/>
    <w:rsid w:val="00E34EFC"/>
    <w:rsid w:val="00E360E6"/>
    <w:rsid w:val="00E361B8"/>
    <w:rsid w:val="00E3640B"/>
    <w:rsid w:val="00E3675F"/>
    <w:rsid w:val="00E3691D"/>
    <w:rsid w:val="00E36A1B"/>
    <w:rsid w:val="00E36D17"/>
    <w:rsid w:val="00E37167"/>
    <w:rsid w:val="00E37363"/>
    <w:rsid w:val="00E37923"/>
    <w:rsid w:val="00E37994"/>
    <w:rsid w:val="00E4037C"/>
    <w:rsid w:val="00E407FB"/>
    <w:rsid w:val="00E40BE7"/>
    <w:rsid w:val="00E40C8A"/>
    <w:rsid w:val="00E41A0A"/>
    <w:rsid w:val="00E41AAD"/>
    <w:rsid w:val="00E41D2B"/>
    <w:rsid w:val="00E4219F"/>
    <w:rsid w:val="00E42208"/>
    <w:rsid w:val="00E42427"/>
    <w:rsid w:val="00E42612"/>
    <w:rsid w:val="00E429CB"/>
    <w:rsid w:val="00E429ED"/>
    <w:rsid w:val="00E42AE0"/>
    <w:rsid w:val="00E43084"/>
    <w:rsid w:val="00E43F37"/>
    <w:rsid w:val="00E44BB6"/>
    <w:rsid w:val="00E450ED"/>
    <w:rsid w:val="00E453B1"/>
    <w:rsid w:val="00E458FD"/>
    <w:rsid w:val="00E45E71"/>
    <w:rsid w:val="00E46541"/>
    <w:rsid w:val="00E469A3"/>
    <w:rsid w:val="00E46BB0"/>
    <w:rsid w:val="00E46C1F"/>
    <w:rsid w:val="00E46CFF"/>
    <w:rsid w:val="00E47188"/>
    <w:rsid w:val="00E4791B"/>
    <w:rsid w:val="00E47C13"/>
    <w:rsid w:val="00E47CF1"/>
    <w:rsid w:val="00E47E31"/>
    <w:rsid w:val="00E500AC"/>
    <w:rsid w:val="00E50599"/>
    <w:rsid w:val="00E507F0"/>
    <w:rsid w:val="00E50AC6"/>
    <w:rsid w:val="00E51A66"/>
    <w:rsid w:val="00E51B74"/>
    <w:rsid w:val="00E51C05"/>
    <w:rsid w:val="00E51DDD"/>
    <w:rsid w:val="00E51FDD"/>
    <w:rsid w:val="00E52435"/>
    <w:rsid w:val="00E52439"/>
    <w:rsid w:val="00E52463"/>
    <w:rsid w:val="00E52501"/>
    <w:rsid w:val="00E525A7"/>
    <w:rsid w:val="00E53122"/>
    <w:rsid w:val="00E5351B"/>
    <w:rsid w:val="00E53888"/>
    <w:rsid w:val="00E53FA9"/>
    <w:rsid w:val="00E5414C"/>
    <w:rsid w:val="00E5421D"/>
    <w:rsid w:val="00E5447C"/>
    <w:rsid w:val="00E545E6"/>
    <w:rsid w:val="00E547B3"/>
    <w:rsid w:val="00E549BB"/>
    <w:rsid w:val="00E54F55"/>
    <w:rsid w:val="00E55079"/>
    <w:rsid w:val="00E55837"/>
    <w:rsid w:val="00E558C2"/>
    <w:rsid w:val="00E56468"/>
    <w:rsid w:val="00E56F04"/>
    <w:rsid w:val="00E5722D"/>
    <w:rsid w:val="00E5733D"/>
    <w:rsid w:val="00E576B8"/>
    <w:rsid w:val="00E6055B"/>
    <w:rsid w:val="00E6089D"/>
    <w:rsid w:val="00E617CE"/>
    <w:rsid w:val="00E61866"/>
    <w:rsid w:val="00E61AC3"/>
    <w:rsid w:val="00E61CC0"/>
    <w:rsid w:val="00E61CE7"/>
    <w:rsid w:val="00E62191"/>
    <w:rsid w:val="00E6277B"/>
    <w:rsid w:val="00E62A21"/>
    <w:rsid w:val="00E62BF7"/>
    <w:rsid w:val="00E63A68"/>
    <w:rsid w:val="00E63F25"/>
    <w:rsid w:val="00E64424"/>
    <w:rsid w:val="00E64C99"/>
    <w:rsid w:val="00E64CD3"/>
    <w:rsid w:val="00E65D22"/>
    <w:rsid w:val="00E6603E"/>
    <w:rsid w:val="00E66A6A"/>
    <w:rsid w:val="00E66BE9"/>
    <w:rsid w:val="00E66D5B"/>
    <w:rsid w:val="00E67014"/>
    <w:rsid w:val="00E671C9"/>
    <w:rsid w:val="00E6743F"/>
    <w:rsid w:val="00E674AA"/>
    <w:rsid w:val="00E6758E"/>
    <w:rsid w:val="00E67C30"/>
    <w:rsid w:val="00E67E23"/>
    <w:rsid w:val="00E70016"/>
    <w:rsid w:val="00E7040E"/>
    <w:rsid w:val="00E70486"/>
    <w:rsid w:val="00E704F7"/>
    <w:rsid w:val="00E70539"/>
    <w:rsid w:val="00E708DA"/>
    <w:rsid w:val="00E70BC7"/>
    <w:rsid w:val="00E70FBC"/>
    <w:rsid w:val="00E71BC9"/>
    <w:rsid w:val="00E71CA7"/>
    <w:rsid w:val="00E71F41"/>
    <w:rsid w:val="00E726A8"/>
    <w:rsid w:val="00E72C01"/>
    <w:rsid w:val="00E72C1D"/>
    <w:rsid w:val="00E72CDB"/>
    <w:rsid w:val="00E73247"/>
    <w:rsid w:val="00E73B63"/>
    <w:rsid w:val="00E741AC"/>
    <w:rsid w:val="00E7475B"/>
    <w:rsid w:val="00E748DB"/>
    <w:rsid w:val="00E7516C"/>
    <w:rsid w:val="00E75174"/>
    <w:rsid w:val="00E751A2"/>
    <w:rsid w:val="00E75653"/>
    <w:rsid w:val="00E75731"/>
    <w:rsid w:val="00E759F6"/>
    <w:rsid w:val="00E75EBA"/>
    <w:rsid w:val="00E762E2"/>
    <w:rsid w:val="00E763B4"/>
    <w:rsid w:val="00E77574"/>
    <w:rsid w:val="00E775F5"/>
    <w:rsid w:val="00E77848"/>
    <w:rsid w:val="00E77CCE"/>
    <w:rsid w:val="00E77DE3"/>
    <w:rsid w:val="00E77F4D"/>
    <w:rsid w:val="00E80484"/>
    <w:rsid w:val="00E80514"/>
    <w:rsid w:val="00E80C4E"/>
    <w:rsid w:val="00E80DF4"/>
    <w:rsid w:val="00E80E5B"/>
    <w:rsid w:val="00E80F60"/>
    <w:rsid w:val="00E8152C"/>
    <w:rsid w:val="00E816C5"/>
    <w:rsid w:val="00E8172B"/>
    <w:rsid w:val="00E81743"/>
    <w:rsid w:val="00E819AA"/>
    <w:rsid w:val="00E81CE0"/>
    <w:rsid w:val="00E81E7C"/>
    <w:rsid w:val="00E8224D"/>
    <w:rsid w:val="00E826E0"/>
    <w:rsid w:val="00E82AE0"/>
    <w:rsid w:val="00E82CAB"/>
    <w:rsid w:val="00E832E7"/>
    <w:rsid w:val="00E83332"/>
    <w:rsid w:val="00E8361B"/>
    <w:rsid w:val="00E8389B"/>
    <w:rsid w:val="00E83C79"/>
    <w:rsid w:val="00E83FE8"/>
    <w:rsid w:val="00E8435D"/>
    <w:rsid w:val="00E845AF"/>
    <w:rsid w:val="00E84875"/>
    <w:rsid w:val="00E848D1"/>
    <w:rsid w:val="00E8519F"/>
    <w:rsid w:val="00E851CB"/>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A48"/>
    <w:rsid w:val="00E90BFF"/>
    <w:rsid w:val="00E9131C"/>
    <w:rsid w:val="00E91452"/>
    <w:rsid w:val="00E914CB"/>
    <w:rsid w:val="00E91759"/>
    <w:rsid w:val="00E91F04"/>
    <w:rsid w:val="00E91F35"/>
    <w:rsid w:val="00E92435"/>
    <w:rsid w:val="00E9277D"/>
    <w:rsid w:val="00E93161"/>
    <w:rsid w:val="00E9339B"/>
    <w:rsid w:val="00E945D3"/>
    <w:rsid w:val="00E95BA6"/>
    <w:rsid w:val="00E95F42"/>
    <w:rsid w:val="00E96584"/>
    <w:rsid w:val="00E96823"/>
    <w:rsid w:val="00E975B3"/>
    <w:rsid w:val="00E97648"/>
    <w:rsid w:val="00E976F3"/>
    <w:rsid w:val="00E97823"/>
    <w:rsid w:val="00E97D0D"/>
    <w:rsid w:val="00EA006B"/>
    <w:rsid w:val="00EA0E4A"/>
    <w:rsid w:val="00EA1A54"/>
    <w:rsid w:val="00EA21DB"/>
    <w:rsid w:val="00EA2226"/>
    <w:rsid w:val="00EA26FC"/>
    <w:rsid w:val="00EA2E0C"/>
    <w:rsid w:val="00EA3A57"/>
    <w:rsid w:val="00EA3B5A"/>
    <w:rsid w:val="00EA3BCD"/>
    <w:rsid w:val="00EA3E42"/>
    <w:rsid w:val="00EA410E"/>
    <w:rsid w:val="00EA4246"/>
    <w:rsid w:val="00EA4C16"/>
    <w:rsid w:val="00EA4EF2"/>
    <w:rsid w:val="00EA4FD1"/>
    <w:rsid w:val="00EA53C2"/>
    <w:rsid w:val="00EA5695"/>
    <w:rsid w:val="00EA5A62"/>
    <w:rsid w:val="00EA5B0A"/>
    <w:rsid w:val="00EA5DF8"/>
    <w:rsid w:val="00EA6361"/>
    <w:rsid w:val="00EA6388"/>
    <w:rsid w:val="00EA65AD"/>
    <w:rsid w:val="00EA6779"/>
    <w:rsid w:val="00EA6E51"/>
    <w:rsid w:val="00EA6EB5"/>
    <w:rsid w:val="00EA7446"/>
    <w:rsid w:val="00EA7489"/>
    <w:rsid w:val="00EA7E0D"/>
    <w:rsid w:val="00EA7FCF"/>
    <w:rsid w:val="00EB03A1"/>
    <w:rsid w:val="00EB07CE"/>
    <w:rsid w:val="00EB0865"/>
    <w:rsid w:val="00EB0CA3"/>
    <w:rsid w:val="00EB104F"/>
    <w:rsid w:val="00EB138C"/>
    <w:rsid w:val="00EB16E6"/>
    <w:rsid w:val="00EB17BD"/>
    <w:rsid w:val="00EB1B27"/>
    <w:rsid w:val="00EB1CFE"/>
    <w:rsid w:val="00EB1DA8"/>
    <w:rsid w:val="00EB3389"/>
    <w:rsid w:val="00EB3396"/>
    <w:rsid w:val="00EB3519"/>
    <w:rsid w:val="00EB3524"/>
    <w:rsid w:val="00EB371F"/>
    <w:rsid w:val="00EB3D28"/>
    <w:rsid w:val="00EB4CFF"/>
    <w:rsid w:val="00EB4D19"/>
    <w:rsid w:val="00EB53DA"/>
    <w:rsid w:val="00EB5476"/>
    <w:rsid w:val="00EB5930"/>
    <w:rsid w:val="00EB5DF0"/>
    <w:rsid w:val="00EB5E87"/>
    <w:rsid w:val="00EB615A"/>
    <w:rsid w:val="00EB6649"/>
    <w:rsid w:val="00EB681A"/>
    <w:rsid w:val="00EB6936"/>
    <w:rsid w:val="00EB6CC6"/>
    <w:rsid w:val="00EB6EE1"/>
    <w:rsid w:val="00EB70B0"/>
    <w:rsid w:val="00EB75B7"/>
    <w:rsid w:val="00EB7633"/>
    <w:rsid w:val="00EB7736"/>
    <w:rsid w:val="00EC019F"/>
    <w:rsid w:val="00EC0C86"/>
    <w:rsid w:val="00EC1A3E"/>
    <w:rsid w:val="00EC29C1"/>
    <w:rsid w:val="00EC2A38"/>
    <w:rsid w:val="00EC2E2D"/>
    <w:rsid w:val="00EC35E9"/>
    <w:rsid w:val="00EC462B"/>
    <w:rsid w:val="00EC4683"/>
    <w:rsid w:val="00EC4723"/>
    <w:rsid w:val="00EC4BE1"/>
    <w:rsid w:val="00EC4D52"/>
    <w:rsid w:val="00EC537F"/>
    <w:rsid w:val="00EC5432"/>
    <w:rsid w:val="00EC56E0"/>
    <w:rsid w:val="00EC6057"/>
    <w:rsid w:val="00EC6847"/>
    <w:rsid w:val="00EC71D0"/>
    <w:rsid w:val="00EC781D"/>
    <w:rsid w:val="00EC7DB6"/>
    <w:rsid w:val="00EC7EF9"/>
    <w:rsid w:val="00ED01BC"/>
    <w:rsid w:val="00ED072D"/>
    <w:rsid w:val="00ED0881"/>
    <w:rsid w:val="00ED091F"/>
    <w:rsid w:val="00ED0A1E"/>
    <w:rsid w:val="00ED0B0C"/>
    <w:rsid w:val="00ED0BAC"/>
    <w:rsid w:val="00ED162F"/>
    <w:rsid w:val="00ED18BF"/>
    <w:rsid w:val="00ED1CAE"/>
    <w:rsid w:val="00ED1FBB"/>
    <w:rsid w:val="00ED278D"/>
    <w:rsid w:val="00ED2D59"/>
    <w:rsid w:val="00ED2E52"/>
    <w:rsid w:val="00ED3024"/>
    <w:rsid w:val="00ED30E1"/>
    <w:rsid w:val="00ED34A2"/>
    <w:rsid w:val="00ED379A"/>
    <w:rsid w:val="00ED3A90"/>
    <w:rsid w:val="00ED3ABE"/>
    <w:rsid w:val="00ED3F41"/>
    <w:rsid w:val="00ED424C"/>
    <w:rsid w:val="00ED430A"/>
    <w:rsid w:val="00ED45A3"/>
    <w:rsid w:val="00ED4ABB"/>
    <w:rsid w:val="00ED54D8"/>
    <w:rsid w:val="00ED550E"/>
    <w:rsid w:val="00ED5D68"/>
    <w:rsid w:val="00ED5FE4"/>
    <w:rsid w:val="00ED69D0"/>
    <w:rsid w:val="00ED71C5"/>
    <w:rsid w:val="00ED7409"/>
    <w:rsid w:val="00ED74FC"/>
    <w:rsid w:val="00ED757D"/>
    <w:rsid w:val="00ED76F5"/>
    <w:rsid w:val="00EE0201"/>
    <w:rsid w:val="00EE0280"/>
    <w:rsid w:val="00EE0A15"/>
    <w:rsid w:val="00EE0A4B"/>
    <w:rsid w:val="00EE0AD8"/>
    <w:rsid w:val="00EE10C2"/>
    <w:rsid w:val="00EE123E"/>
    <w:rsid w:val="00EE16FA"/>
    <w:rsid w:val="00EE1727"/>
    <w:rsid w:val="00EE1C43"/>
    <w:rsid w:val="00EE1C6E"/>
    <w:rsid w:val="00EE20C3"/>
    <w:rsid w:val="00EE275B"/>
    <w:rsid w:val="00EE27B7"/>
    <w:rsid w:val="00EE2AFF"/>
    <w:rsid w:val="00EE3415"/>
    <w:rsid w:val="00EE3961"/>
    <w:rsid w:val="00EE3B34"/>
    <w:rsid w:val="00EE3C42"/>
    <w:rsid w:val="00EE3D4F"/>
    <w:rsid w:val="00EE4C2F"/>
    <w:rsid w:val="00EE4DC9"/>
    <w:rsid w:val="00EE4EFE"/>
    <w:rsid w:val="00EE4F04"/>
    <w:rsid w:val="00EE534D"/>
    <w:rsid w:val="00EE5560"/>
    <w:rsid w:val="00EE5823"/>
    <w:rsid w:val="00EE5EAD"/>
    <w:rsid w:val="00EE69B1"/>
    <w:rsid w:val="00EE6F1E"/>
    <w:rsid w:val="00EE79D5"/>
    <w:rsid w:val="00EF0348"/>
    <w:rsid w:val="00EF04F8"/>
    <w:rsid w:val="00EF0948"/>
    <w:rsid w:val="00EF0D00"/>
    <w:rsid w:val="00EF0D41"/>
    <w:rsid w:val="00EF1301"/>
    <w:rsid w:val="00EF14AD"/>
    <w:rsid w:val="00EF1F9C"/>
    <w:rsid w:val="00EF248C"/>
    <w:rsid w:val="00EF26FD"/>
    <w:rsid w:val="00EF275D"/>
    <w:rsid w:val="00EF27B1"/>
    <w:rsid w:val="00EF2F16"/>
    <w:rsid w:val="00EF33DA"/>
    <w:rsid w:val="00EF3630"/>
    <w:rsid w:val="00EF3776"/>
    <w:rsid w:val="00EF3E6E"/>
    <w:rsid w:val="00EF3EA0"/>
    <w:rsid w:val="00EF4366"/>
    <w:rsid w:val="00EF443A"/>
    <w:rsid w:val="00EF4513"/>
    <w:rsid w:val="00EF45C4"/>
    <w:rsid w:val="00EF4689"/>
    <w:rsid w:val="00EF4CD6"/>
    <w:rsid w:val="00EF5129"/>
    <w:rsid w:val="00EF55A0"/>
    <w:rsid w:val="00EF5968"/>
    <w:rsid w:val="00EF5A60"/>
    <w:rsid w:val="00EF6233"/>
    <w:rsid w:val="00EF63D1"/>
    <w:rsid w:val="00EF6513"/>
    <w:rsid w:val="00EF663F"/>
    <w:rsid w:val="00EF6683"/>
    <w:rsid w:val="00EF668B"/>
    <w:rsid w:val="00EF6A93"/>
    <w:rsid w:val="00EF7002"/>
    <w:rsid w:val="00EF7438"/>
    <w:rsid w:val="00EF769B"/>
    <w:rsid w:val="00EF7B20"/>
    <w:rsid w:val="00F00244"/>
    <w:rsid w:val="00F003AA"/>
    <w:rsid w:val="00F00F08"/>
    <w:rsid w:val="00F00F53"/>
    <w:rsid w:val="00F0174F"/>
    <w:rsid w:val="00F027BA"/>
    <w:rsid w:val="00F03244"/>
    <w:rsid w:val="00F03E79"/>
    <w:rsid w:val="00F03FE5"/>
    <w:rsid w:val="00F0438D"/>
    <w:rsid w:val="00F04562"/>
    <w:rsid w:val="00F04D35"/>
    <w:rsid w:val="00F04D79"/>
    <w:rsid w:val="00F05454"/>
    <w:rsid w:val="00F05993"/>
    <w:rsid w:val="00F06046"/>
    <w:rsid w:val="00F0622E"/>
    <w:rsid w:val="00F0628D"/>
    <w:rsid w:val="00F0629A"/>
    <w:rsid w:val="00F06651"/>
    <w:rsid w:val="00F0674A"/>
    <w:rsid w:val="00F06A06"/>
    <w:rsid w:val="00F0717B"/>
    <w:rsid w:val="00F07558"/>
    <w:rsid w:val="00F07DE6"/>
    <w:rsid w:val="00F1056C"/>
    <w:rsid w:val="00F10703"/>
    <w:rsid w:val="00F107F1"/>
    <w:rsid w:val="00F10FC1"/>
    <w:rsid w:val="00F112FD"/>
    <w:rsid w:val="00F1166A"/>
    <w:rsid w:val="00F11E7A"/>
    <w:rsid w:val="00F11EA2"/>
    <w:rsid w:val="00F11FE8"/>
    <w:rsid w:val="00F12D73"/>
    <w:rsid w:val="00F131FA"/>
    <w:rsid w:val="00F133A1"/>
    <w:rsid w:val="00F1350F"/>
    <w:rsid w:val="00F139AE"/>
    <w:rsid w:val="00F13AD7"/>
    <w:rsid w:val="00F13C85"/>
    <w:rsid w:val="00F13ECD"/>
    <w:rsid w:val="00F13FA2"/>
    <w:rsid w:val="00F144A6"/>
    <w:rsid w:val="00F14C2B"/>
    <w:rsid w:val="00F14F85"/>
    <w:rsid w:val="00F15042"/>
    <w:rsid w:val="00F155CE"/>
    <w:rsid w:val="00F15BC1"/>
    <w:rsid w:val="00F16442"/>
    <w:rsid w:val="00F170CF"/>
    <w:rsid w:val="00F1735F"/>
    <w:rsid w:val="00F176D5"/>
    <w:rsid w:val="00F1778C"/>
    <w:rsid w:val="00F17888"/>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E53"/>
    <w:rsid w:val="00F2633A"/>
    <w:rsid w:val="00F2640F"/>
    <w:rsid w:val="00F26714"/>
    <w:rsid w:val="00F26F84"/>
    <w:rsid w:val="00F27C34"/>
    <w:rsid w:val="00F27CA6"/>
    <w:rsid w:val="00F27E46"/>
    <w:rsid w:val="00F301C2"/>
    <w:rsid w:val="00F3023C"/>
    <w:rsid w:val="00F302E1"/>
    <w:rsid w:val="00F3035B"/>
    <w:rsid w:val="00F30765"/>
    <w:rsid w:val="00F30874"/>
    <w:rsid w:val="00F312E3"/>
    <w:rsid w:val="00F319F3"/>
    <w:rsid w:val="00F31B22"/>
    <w:rsid w:val="00F31B49"/>
    <w:rsid w:val="00F3245A"/>
    <w:rsid w:val="00F32F56"/>
    <w:rsid w:val="00F3329A"/>
    <w:rsid w:val="00F33B71"/>
    <w:rsid w:val="00F33D4F"/>
    <w:rsid w:val="00F34019"/>
    <w:rsid w:val="00F3427F"/>
    <w:rsid w:val="00F3440F"/>
    <w:rsid w:val="00F34CD6"/>
    <w:rsid w:val="00F34FFB"/>
    <w:rsid w:val="00F35873"/>
    <w:rsid w:val="00F35920"/>
    <w:rsid w:val="00F3598A"/>
    <w:rsid w:val="00F35AE8"/>
    <w:rsid w:val="00F35C20"/>
    <w:rsid w:val="00F35F37"/>
    <w:rsid w:val="00F3645B"/>
    <w:rsid w:val="00F36512"/>
    <w:rsid w:val="00F36619"/>
    <w:rsid w:val="00F366A5"/>
    <w:rsid w:val="00F36BF7"/>
    <w:rsid w:val="00F36C5F"/>
    <w:rsid w:val="00F36DAA"/>
    <w:rsid w:val="00F36F7D"/>
    <w:rsid w:val="00F37259"/>
    <w:rsid w:val="00F37510"/>
    <w:rsid w:val="00F4019A"/>
    <w:rsid w:val="00F403C5"/>
    <w:rsid w:val="00F405A4"/>
    <w:rsid w:val="00F40847"/>
    <w:rsid w:val="00F40CDF"/>
    <w:rsid w:val="00F40FBD"/>
    <w:rsid w:val="00F41631"/>
    <w:rsid w:val="00F41A64"/>
    <w:rsid w:val="00F41B3D"/>
    <w:rsid w:val="00F41CEB"/>
    <w:rsid w:val="00F41F05"/>
    <w:rsid w:val="00F425B6"/>
    <w:rsid w:val="00F430D7"/>
    <w:rsid w:val="00F433BD"/>
    <w:rsid w:val="00F43A8F"/>
    <w:rsid w:val="00F43BE1"/>
    <w:rsid w:val="00F43CE0"/>
    <w:rsid w:val="00F4422C"/>
    <w:rsid w:val="00F44E81"/>
    <w:rsid w:val="00F44EC5"/>
    <w:rsid w:val="00F45B1E"/>
    <w:rsid w:val="00F45E27"/>
    <w:rsid w:val="00F4610D"/>
    <w:rsid w:val="00F46296"/>
    <w:rsid w:val="00F4675C"/>
    <w:rsid w:val="00F469F3"/>
    <w:rsid w:val="00F46A8A"/>
    <w:rsid w:val="00F46B7F"/>
    <w:rsid w:val="00F47498"/>
    <w:rsid w:val="00F507A2"/>
    <w:rsid w:val="00F512B2"/>
    <w:rsid w:val="00F51AB7"/>
    <w:rsid w:val="00F51B25"/>
    <w:rsid w:val="00F51F7F"/>
    <w:rsid w:val="00F5261C"/>
    <w:rsid w:val="00F5272E"/>
    <w:rsid w:val="00F5283D"/>
    <w:rsid w:val="00F52ABA"/>
    <w:rsid w:val="00F52BC7"/>
    <w:rsid w:val="00F52D80"/>
    <w:rsid w:val="00F52F27"/>
    <w:rsid w:val="00F53528"/>
    <w:rsid w:val="00F53B67"/>
    <w:rsid w:val="00F53BF4"/>
    <w:rsid w:val="00F54248"/>
    <w:rsid w:val="00F54266"/>
    <w:rsid w:val="00F54451"/>
    <w:rsid w:val="00F54C46"/>
    <w:rsid w:val="00F54C56"/>
    <w:rsid w:val="00F55043"/>
    <w:rsid w:val="00F557B1"/>
    <w:rsid w:val="00F55B2E"/>
    <w:rsid w:val="00F56409"/>
    <w:rsid w:val="00F56557"/>
    <w:rsid w:val="00F56DCF"/>
    <w:rsid w:val="00F56F69"/>
    <w:rsid w:val="00F56FC1"/>
    <w:rsid w:val="00F57034"/>
    <w:rsid w:val="00F57550"/>
    <w:rsid w:val="00F575A9"/>
    <w:rsid w:val="00F57AE7"/>
    <w:rsid w:val="00F605E1"/>
    <w:rsid w:val="00F60BE9"/>
    <w:rsid w:val="00F61183"/>
    <w:rsid w:val="00F61558"/>
    <w:rsid w:val="00F61D0F"/>
    <w:rsid w:val="00F61FD8"/>
    <w:rsid w:val="00F621D9"/>
    <w:rsid w:val="00F62235"/>
    <w:rsid w:val="00F623A7"/>
    <w:rsid w:val="00F624BA"/>
    <w:rsid w:val="00F628CD"/>
    <w:rsid w:val="00F62B00"/>
    <w:rsid w:val="00F62B0A"/>
    <w:rsid w:val="00F62C3F"/>
    <w:rsid w:val="00F62D85"/>
    <w:rsid w:val="00F62DBF"/>
    <w:rsid w:val="00F641FC"/>
    <w:rsid w:val="00F647F7"/>
    <w:rsid w:val="00F64D10"/>
    <w:rsid w:val="00F64EB4"/>
    <w:rsid w:val="00F64F1F"/>
    <w:rsid w:val="00F650F2"/>
    <w:rsid w:val="00F656AC"/>
    <w:rsid w:val="00F6583C"/>
    <w:rsid w:val="00F6589A"/>
    <w:rsid w:val="00F65A78"/>
    <w:rsid w:val="00F6783E"/>
    <w:rsid w:val="00F679EE"/>
    <w:rsid w:val="00F67A34"/>
    <w:rsid w:val="00F67D20"/>
    <w:rsid w:val="00F67F6D"/>
    <w:rsid w:val="00F70559"/>
    <w:rsid w:val="00F70DBE"/>
    <w:rsid w:val="00F70E57"/>
    <w:rsid w:val="00F71124"/>
    <w:rsid w:val="00F71371"/>
    <w:rsid w:val="00F71888"/>
    <w:rsid w:val="00F719CD"/>
    <w:rsid w:val="00F71BB8"/>
    <w:rsid w:val="00F72584"/>
    <w:rsid w:val="00F7290D"/>
    <w:rsid w:val="00F7302F"/>
    <w:rsid w:val="00F732EC"/>
    <w:rsid w:val="00F73B55"/>
    <w:rsid w:val="00F73CFD"/>
    <w:rsid w:val="00F73D08"/>
    <w:rsid w:val="00F743D1"/>
    <w:rsid w:val="00F7586B"/>
    <w:rsid w:val="00F75F2F"/>
    <w:rsid w:val="00F760B6"/>
    <w:rsid w:val="00F76445"/>
    <w:rsid w:val="00F764E9"/>
    <w:rsid w:val="00F7650D"/>
    <w:rsid w:val="00F765FE"/>
    <w:rsid w:val="00F767BC"/>
    <w:rsid w:val="00F768F4"/>
    <w:rsid w:val="00F769E0"/>
    <w:rsid w:val="00F76A00"/>
    <w:rsid w:val="00F76ECC"/>
    <w:rsid w:val="00F77286"/>
    <w:rsid w:val="00F77B9F"/>
    <w:rsid w:val="00F77EE6"/>
    <w:rsid w:val="00F80399"/>
    <w:rsid w:val="00F812C8"/>
    <w:rsid w:val="00F8132D"/>
    <w:rsid w:val="00F8144C"/>
    <w:rsid w:val="00F818AE"/>
    <w:rsid w:val="00F81920"/>
    <w:rsid w:val="00F81A93"/>
    <w:rsid w:val="00F81B20"/>
    <w:rsid w:val="00F81B40"/>
    <w:rsid w:val="00F820C4"/>
    <w:rsid w:val="00F82147"/>
    <w:rsid w:val="00F8223B"/>
    <w:rsid w:val="00F828BF"/>
    <w:rsid w:val="00F83011"/>
    <w:rsid w:val="00F83829"/>
    <w:rsid w:val="00F83BB4"/>
    <w:rsid w:val="00F84069"/>
    <w:rsid w:val="00F843D7"/>
    <w:rsid w:val="00F84745"/>
    <w:rsid w:val="00F84969"/>
    <w:rsid w:val="00F84BCA"/>
    <w:rsid w:val="00F85292"/>
    <w:rsid w:val="00F85330"/>
    <w:rsid w:val="00F85536"/>
    <w:rsid w:val="00F856F8"/>
    <w:rsid w:val="00F85872"/>
    <w:rsid w:val="00F85D62"/>
    <w:rsid w:val="00F8657A"/>
    <w:rsid w:val="00F8679A"/>
    <w:rsid w:val="00F867BF"/>
    <w:rsid w:val="00F86C68"/>
    <w:rsid w:val="00F87117"/>
    <w:rsid w:val="00F871B5"/>
    <w:rsid w:val="00F87263"/>
    <w:rsid w:val="00F8736C"/>
    <w:rsid w:val="00F876EA"/>
    <w:rsid w:val="00F87AD9"/>
    <w:rsid w:val="00F87B53"/>
    <w:rsid w:val="00F87D02"/>
    <w:rsid w:val="00F9030E"/>
    <w:rsid w:val="00F90ACB"/>
    <w:rsid w:val="00F90ADB"/>
    <w:rsid w:val="00F90CEE"/>
    <w:rsid w:val="00F90E78"/>
    <w:rsid w:val="00F90F29"/>
    <w:rsid w:val="00F91209"/>
    <w:rsid w:val="00F91335"/>
    <w:rsid w:val="00F91D7F"/>
    <w:rsid w:val="00F920B5"/>
    <w:rsid w:val="00F92190"/>
    <w:rsid w:val="00F9221F"/>
    <w:rsid w:val="00F92275"/>
    <w:rsid w:val="00F92487"/>
    <w:rsid w:val="00F92976"/>
    <w:rsid w:val="00F931B7"/>
    <w:rsid w:val="00F931C7"/>
    <w:rsid w:val="00F934E3"/>
    <w:rsid w:val="00F93559"/>
    <w:rsid w:val="00F9371A"/>
    <w:rsid w:val="00F938A4"/>
    <w:rsid w:val="00F93AA2"/>
    <w:rsid w:val="00F93D72"/>
    <w:rsid w:val="00F93E65"/>
    <w:rsid w:val="00F93F24"/>
    <w:rsid w:val="00F94070"/>
    <w:rsid w:val="00F940AC"/>
    <w:rsid w:val="00F94A0E"/>
    <w:rsid w:val="00F950B5"/>
    <w:rsid w:val="00F9513F"/>
    <w:rsid w:val="00F9544E"/>
    <w:rsid w:val="00F95FD1"/>
    <w:rsid w:val="00F9604B"/>
    <w:rsid w:val="00F962D6"/>
    <w:rsid w:val="00F9762B"/>
    <w:rsid w:val="00F97908"/>
    <w:rsid w:val="00F97B43"/>
    <w:rsid w:val="00FA001E"/>
    <w:rsid w:val="00FA0180"/>
    <w:rsid w:val="00FA07F8"/>
    <w:rsid w:val="00FA105C"/>
    <w:rsid w:val="00FA12ED"/>
    <w:rsid w:val="00FA12F8"/>
    <w:rsid w:val="00FA13C0"/>
    <w:rsid w:val="00FA1475"/>
    <w:rsid w:val="00FA148A"/>
    <w:rsid w:val="00FA1CFC"/>
    <w:rsid w:val="00FA2024"/>
    <w:rsid w:val="00FA2157"/>
    <w:rsid w:val="00FA23AD"/>
    <w:rsid w:val="00FA2541"/>
    <w:rsid w:val="00FA27C8"/>
    <w:rsid w:val="00FA3B76"/>
    <w:rsid w:val="00FA43C2"/>
    <w:rsid w:val="00FA459A"/>
    <w:rsid w:val="00FA4C91"/>
    <w:rsid w:val="00FA4CEF"/>
    <w:rsid w:val="00FA4D66"/>
    <w:rsid w:val="00FA5357"/>
    <w:rsid w:val="00FA5800"/>
    <w:rsid w:val="00FA5A4E"/>
    <w:rsid w:val="00FA5B4B"/>
    <w:rsid w:val="00FA64EA"/>
    <w:rsid w:val="00FA66FC"/>
    <w:rsid w:val="00FA7555"/>
    <w:rsid w:val="00FA7668"/>
    <w:rsid w:val="00FA7704"/>
    <w:rsid w:val="00FA791F"/>
    <w:rsid w:val="00FB0082"/>
    <w:rsid w:val="00FB012A"/>
    <w:rsid w:val="00FB0161"/>
    <w:rsid w:val="00FB0243"/>
    <w:rsid w:val="00FB0505"/>
    <w:rsid w:val="00FB1527"/>
    <w:rsid w:val="00FB2537"/>
    <w:rsid w:val="00FB27C5"/>
    <w:rsid w:val="00FB2C9E"/>
    <w:rsid w:val="00FB33DC"/>
    <w:rsid w:val="00FB3862"/>
    <w:rsid w:val="00FB3ACF"/>
    <w:rsid w:val="00FB3D17"/>
    <w:rsid w:val="00FB4338"/>
    <w:rsid w:val="00FB477E"/>
    <w:rsid w:val="00FB4C9C"/>
    <w:rsid w:val="00FB535E"/>
    <w:rsid w:val="00FB5C5F"/>
    <w:rsid w:val="00FB603B"/>
    <w:rsid w:val="00FB611A"/>
    <w:rsid w:val="00FB6165"/>
    <w:rsid w:val="00FB648A"/>
    <w:rsid w:val="00FB6807"/>
    <w:rsid w:val="00FB7541"/>
    <w:rsid w:val="00FB7634"/>
    <w:rsid w:val="00FB7C06"/>
    <w:rsid w:val="00FC0150"/>
    <w:rsid w:val="00FC03AB"/>
    <w:rsid w:val="00FC0640"/>
    <w:rsid w:val="00FC079B"/>
    <w:rsid w:val="00FC0F8A"/>
    <w:rsid w:val="00FC1FEF"/>
    <w:rsid w:val="00FC20F6"/>
    <w:rsid w:val="00FC2712"/>
    <w:rsid w:val="00FC2787"/>
    <w:rsid w:val="00FC42E3"/>
    <w:rsid w:val="00FC457C"/>
    <w:rsid w:val="00FC4729"/>
    <w:rsid w:val="00FC49B4"/>
    <w:rsid w:val="00FC49F9"/>
    <w:rsid w:val="00FC4A8C"/>
    <w:rsid w:val="00FC52B4"/>
    <w:rsid w:val="00FC53DB"/>
    <w:rsid w:val="00FC545E"/>
    <w:rsid w:val="00FC5506"/>
    <w:rsid w:val="00FC568C"/>
    <w:rsid w:val="00FC585A"/>
    <w:rsid w:val="00FC598D"/>
    <w:rsid w:val="00FC5F25"/>
    <w:rsid w:val="00FC5F60"/>
    <w:rsid w:val="00FC5FC2"/>
    <w:rsid w:val="00FC6177"/>
    <w:rsid w:val="00FC63D1"/>
    <w:rsid w:val="00FC6B09"/>
    <w:rsid w:val="00FC6CC8"/>
    <w:rsid w:val="00FC6F69"/>
    <w:rsid w:val="00FC7528"/>
    <w:rsid w:val="00FD03F1"/>
    <w:rsid w:val="00FD0572"/>
    <w:rsid w:val="00FD17A4"/>
    <w:rsid w:val="00FD1A97"/>
    <w:rsid w:val="00FD1B4F"/>
    <w:rsid w:val="00FD2270"/>
    <w:rsid w:val="00FD259F"/>
    <w:rsid w:val="00FD2BF7"/>
    <w:rsid w:val="00FD2D7B"/>
    <w:rsid w:val="00FD37F6"/>
    <w:rsid w:val="00FD3BC6"/>
    <w:rsid w:val="00FD3C5C"/>
    <w:rsid w:val="00FD4041"/>
    <w:rsid w:val="00FD4479"/>
    <w:rsid w:val="00FD44F6"/>
    <w:rsid w:val="00FD4589"/>
    <w:rsid w:val="00FD473E"/>
    <w:rsid w:val="00FD534C"/>
    <w:rsid w:val="00FD5823"/>
    <w:rsid w:val="00FD5964"/>
    <w:rsid w:val="00FD6059"/>
    <w:rsid w:val="00FD6914"/>
    <w:rsid w:val="00FD6DE7"/>
    <w:rsid w:val="00FD76A2"/>
    <w:rsid w:val="00FD77DC"/>
    <w:rsid w:val="00FD78B0"/>
    <w:rsid w:val="00FD7B8E"/>
    <w:rsid w:val="00FD7DF9"/>
    <w:rsid w:val="00FD7FDC"/>
    <w:rsid w:val="00FE02B0"/>
    <w:rsid w:val="00FE0B51"/>
    <w:rsid w:val="00FE0B78"/>
    <w:rsid w:val="00FE0ED4"/>
    <w:rsid w:val="00FE0F7E"/>
    <w:rsid w:val="00FE1A13"/>
    <w:rsid w:val="00FE1B31"/>
    <w:rsid w:val="00FE1EAB"/>
    <w:rsid w:val="00FE1EC7"/>
    <w:rsid w:val="00FE3465"/>
    <w:rsid w:val="00FE4039"/>
    <w:rsid w:val="00FE4323"/>
    <w:rsid w:val="00FE4BC3"/>
    <w:rsid w:val="00FE4CCE"/>
    <w:rsid w:val="00FE4DE3"/>
    <w:rsid w:val="00FE57D1"/>
    <w:rsid w:val="00FE65F2"/>
    <w:rsid w:val="00FE66E1"/>
    <w:rsid w:val="00FE675C"/>
    <w:rsid w:val="00FE67CF"/>
    <w:rsid w:val="00FE6AAC"/>
    <w:rsid w:val="00FE6D20"/>
    <w:rsid w:val="00FE6DCA"/>
    <w:rsid w:val="00FE6FB9"/>
    <w:rsid w:val="00FE7549"/>
    <w:rsid w:val="00FE7BCC"/>
    <w:rsid w:val="00FF01B8"/>
    <w:rsid w:val="00FF07F1"/>
    <w:rsid w:val="00FF0C20"/>
    <w:rsid w:val="00FF0E00"/>
    <w:rsid w:val="00FF0FDE"/>
    <w:rsid w:val="00FF11D9"/>
    <w:rsid w:val="00FF126D"/>
    <w:rsid w:val="00FF2310"/>
    <w:rsid w:val="00FF2482"/>
    <w:rsid w:val="00FF27E0"/>
    <w:rsid w:val="00FF2B35"/>
    <w:rsid w:val="00FF2E73"/>
    <w:rsid w:val="00FF2F38"/>
    <w:rsid w:val="00FF3124"/>
    <w:rsid w:val="00FF33B7"/>
    <w:rsid w:val="00FF3D88"/>
    <w:rsid w:val="00FF3F88"/>
    <w:rsid w:val="00FF42F7"/>
    <w:rsid w:val="00FF48F9"/>
    <w:rsid w:val="00FF4ABF"/>
    <w:rsid w:val="00FF4AE2"/>
    <w:rsid w:val="00FF4C7C"/>
    <w:rsid w:val="00FF50A8"/>
    <w:rsid w:val="00FF5229"/>
    <w:rsid w:val="00FF571E"/>
    <w:rsid w:val="00FF5AD9"/>
    <w:rsid w:val="00FF5F6E"/>
    <w:rsid w:val="00FF609A"/>
    <w:rsid w:val="00FF63BA"/>
    <w:rsid w:val="00FF6BD1"/>
    <w:rsid w:val="00FF6CC0"/>
    <w:rsid w:val="00FF7017"/>
    <w:rsid w:val="00FF7512"/>
    <w:rsid w:val="00FF7563"/>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5F77E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65DF4"/>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link w:val="20"/>
    <w:qFormat/>
    <w:rsid w:val="00A03961"/>
    <w:pPr>
      <w:keepNext/>
      <w:spacing w:before="120"/>
      <w:outlineLvl w:val="1"/>
    </w:pPr>
    <w:rPr>
      <w:b/>
      <w:bCs/>
      <w:sz w:val="24"/>
    </w:rPr>
  </w:style>
  <w:style w:type="paragraph" w:styleId="3">
    <w:name w:val="heading 3"/>
    <w:aliases w:val="heading 3,h3"/>
    <w:basedOn w:val="a"/>
    <w:next w:val="a"/>
    <w:qFormat/>
    <w:rsid w:val="00A03961"/>
    <w:pPr>
      <w:keepNext/>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spacing w:before="240" w:after="60"/>
      <w:outlineLvl w:val="3"/>
    </w:pPr>
    <w:rPr>
      <w:b/>
      <w:bCs/>
      <w:sz w:val="28"/>
      <w:szCs w:val="28"/>
    </w:rPr>
  </w:style>
  <w:style w:type="paragraph" w:styleId="5">
    <w:name w:val="heading 5"/>
    <w:aliases w:val="h5,Heading5"/>
    <w:basedOn w:val="a"/>
    <w:next w:val="a"/>
    <w:qFormat/>
    <w:rsid w:val="00A03961"/>
    <w:pPr>
      <w:spacing w:before="240" w:after="60"/>
      <w:outlineLvl w:val="4"/>
    </w:pPr>
    <w:rPr>
      <w:b/>
      <w:bCs/>
      <w:i/>
      <w:iCs/>
      <w:sz w:val="26"/>
      <w:szCs w:val="26"/>
    </w:rPr>
  </w:style>
  <w:style w:type="paragraph" w:styleId="6">
    <w:name w:val="heading 6"/>
    <w:basedOn w:val="a"/>
    <w:next w:val="a"/>
    <w:qFormat/>
    <w:rsid w:val="00A03961"/>
    <w:pPr>
      <w:spacing w:before="240" w:after="60"/>
      <w:outlineLvl w:val="5"/>
    </w:pPr>
    <w:rPr>
      <w:b/>
      <w:bCs/>
    </w:rPr>
  </w:style>
  <w:style w:type="paragraph" w:styleId="7">
    <w:name w:val="heading 7"/>
    <w:basedOn w:val="a"/>
    <w:next w:val="a"/>
    <w:qFormat/>
    <w:rsid w:val="00A03961"/>
    <w:pPr>
      <w:spacing w:before="240" w:after="60"/>
      <w:outlineLvl w:val="6"/>
    </w:pPr>
    <w:rPr>
      <w:sz w:val="24"/>
      <w:szCs w:val="24"/>
    </w:rPr>
  </w:style>
  <w:style w:type="paragraph" w:styleId="8">
    <w:name w:val="heading 8"/>
    <w:basedOn w:val="a"/>
    <w:next w:val="a"/>
    <w:qFormat/>
    <w:rsid w:val="00A03961"/>
    <w:pPr>
      <w:spacing w:before="240" w:after="60"/>
      <w:outlineLvl w:val="7"/>
    </w:pPr>
    <w:rPr>
      <w:i/>
      <w:iCs/>
      <w:sz w:val="24"/>
      <w:szCs w:val="24"/>
    </w:rPr>
  </w:style>
  <w:style w:type="paragraph" w:styleId="9">
    <w:name w:val="heading 9"/>
    <w:aliases w:val="Figure Heading,FH"/>
    <w:basedOn w:val="a"/>
    <w:next w:val="a"/>
    <w:qFormat/>
    <w:rsid w:val="00A03961"/>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aliases w:val="TableGrid,ST Table,Check(v),Table-Text,x Tableau page de garde"/>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Lista1,1st level - Bullet List Paragraph,Lettre d'introduction,Paragrafo elenco,Normal bullet 2,Bullet list,Numbered List,List Paragraph - Bullets,- Bullets,Task Body,Viñetas (Inicio Parrafo),3 Txt tabla,列出段落,?? ??,?????,????,목록 단락,リスト段落,목록 단,列出段落1"/>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qFormat/>
    <w:rsid w:val="00A407A1"/>
    <w:rPr>
      <w:b/>
      <w:bCs/>
    </w:rPr>
  </w:style>
  <w:style w:type="paragraph" w:customStyle="1" w:styleId="TAH">
    <w:name w:val="TAH"/>
    <w:basedOn w:val="a"/>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qFormat/>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qFormat/>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2">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3">
    <w:name w:val="列表段落 字符"/>
    <w:aliases w:val="Lista1 字符,1st level - Bullet List Paragraph 字符,Lettre d'introduction 字符,Paragrafo elenco 字符,Normal bullet 2 字符,Bullet list 字符,Numbered List 字符,List Paragraph - Bullets 字符,- Bullets 字符,Task Body 字符,Viñetas (Inicio Parrafo) 字符,3 Txt tabla 字符"/>
    <w:link w:val="af2"/>
    <w:uiPriority w:val="34"/>
    <w:qFormat/>
    <w:locked/>
    <w:rsid w:val="00B00416"/>
    <w:rPr>
      <w:rFonts w:ascii="Calibri" w:hAnsi="Calibri" w:cs="Calibri"/>
      <w:sz w:val="22"/>
      <w:szCs w:val="22"/>
    </w:rPr>
  </w:style>
  <w:style w:type="paragraph" w:customStyle="1" w:styleId="Bullet-3">
    <w:name w:val="Bullet-3"/>
    <w:basedOn w:val="a"/>
    <w:qFormat/>
    <w:rsid w:val="004A089A"/>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level1">
    <w:name w:val="bullet level 1"/>
    <w:basedOn w:val="Bullet-3"/>
    <w:qFormat/>
    <w:rsid w:val="004A089A"/>
    <w:pPr>
      <w:numPr>
        <w:ilvl w:val="0"/>
      </w:numPr>
    </w:pPr>
    <w:rPr>
      <w:lang w:val="en-AU"/>
    </w:rPr>
  </w:style>
  <w:style w:type="paragraph" w:customStyle="1" w:styleId="bulletlevel2">
    <w:name w:val="bullet level 2"/>
    <w:basedOn w:val="Bullet-3"/>
    <w:qFormat/>
    <w:rsid w:val="004A089A"/>
    <w:pPr>
      <w:numPr>
        <w:ilvl w:val="1"/>
      </w:numPr>
    </w:pPr>
    <w:rPr>
      <w:lang w:val="en-AU"/>
    </w:rPr>
  </w:style>
  <w:style w:type="paragraph" w:customStyle="1" w:styleId="bulletlevel4">
    <w:name w:val="bullet level 4"/>
    <w:basedOn w:val="Bullet-3"/>
    <w:qFormat/>
    <w:rsid w:val="004A089A"/>
    <w:pPr>
      <w:numPr>
        <w:ilvl w:val="3"/>
      </w:numPr>
    </w:pPr>
    <w:rPr>
      <w:lang w:val="en-AU"/>
    </w:rPr>
  </w:style>
  <w:style w:type="paragraph" w:customStyle="1" w:styleId="2222">
    <w:name w:val="스타일 스타일 스타일 스타일 양쪽 첫 줄:  2 글자 + 첫 줄:  2 글자 + 첫 줄:  2 글자 + 첫 줄:  2..."/>
    <w:basedOn w:val="a"/>
    <w:link w:val="2222Char"/>
    <w:rsid w:val="004A089A"/>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4A089A"/>
    <w:rPr>
      <w:rFonts w:eastAsia="Malgun Gothic" w:cs="Batang"/>
      <w:lang w:val="en-GB" w:eastAsia="en-US"/>
    </w:rPr>
  </w:style>
  <w:style w:type="table" w:customStyle="1" w:styleId="5-51">
    <w:name w:val="网格表 5 深色 - 着色 51"/>
    <w:basedOn w:val="a1"/>
    <w:uiPriority w:val="50"/>
    <w:rsid w:val="00731A5E"/>
    <w:rPr>
      <w:rFonts w:ascii="CG Times (WN)" w:hAnsi="CG Times (W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paragraph" w:customStyle="1" w:styleId="ListParagraph1">
    <w:name w:val="List Paragraph1"/>
    <w:basedOn w:val="a"/>
    <w:qFormat/>
    <w:rsid w:val="00C82BDC"/>
    <w:pPr>
      <w:autoSpaceDE/>
      <w:autoSpaceDN/>
      <w:adjustRightInd/>
      <w:snapToGrid/>
      <w:spacing w:after="0"/>
      <w:ind w:left="720"/>
      <w:contextualSpacing/>
      <w:jc w:val="left"/>
    </w:pPr>
    <w:rPr>
      <w:rFonts w:eastAsia="Times New Roman"/>
      <w:sz w:val="24"/>
      <w:szCs w:val="24"/>
      <w:lang w:eastAsia="zh-CN"/>
    </w:rPr>
  </w:style>
  <w:style w:type="paragraph" w:customStyle="1" w:styleId="maintext">
    <w:name w:val="main text"/>
    <w:basedOn w:val="a"/>
    <w:link w:val="maintextChar"/>
    <w:qFormat/>
    <w:rsid w:val="006B2FC4"/>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6B2FC4"/>
    <w:rPr>
      <w:rFonts w:eastAsia="Malgun Gothic"/>
      <w:lang w:val="en-GB" w:eastAsia="ko-KR"/>
    </w:rPr>
  </w:style>
  <w:style w:type="paragraph" w:customStyle="1" w:styleId="3GPPNormalText">
    <w:name w:val="3GPP Normal Text"/>
    <w:basedOn w:val="a3"/>
    <w:link w:val="3GPPNormalTextChar"/>
    <w:qFormat/>
    <w:rsid w:val="00DA0AE9"/>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DA0AE9"/>
    <w:rPr>
      <w:rFonts w:eastAsia="MS Mincho"/>
      <w:sz w:val="22"/>
      <w:szCs w:val="24"/>
    </w:rPr>
  </w:style>
  <w:style w:type="character" w:customStyle="1" w:styleId="B1Zchn">
    <w:name w:val="B1 Zchn"/>
    <w:qFormat/>
    <w:locked/>
    <w:rsid w:val="005F4F37"/>
    <w:rPr>
      <w:lang w:val="x-none" w:eastAsia="en-US"/>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B465CD"/>
    <w:rPr>
      <w:b/>
      <w:bCs/>
      <w:sz w:val="24"/>
      <w:szCs w:val="22"/>
      <w:lang w:eastAsia="en-US"/>
    </w:rPr>
  </w:style>
  <w:style w:type="character" w:customStyle="1" w:styleId="TACChar">
    <w:name w:val="TAC Char"/>
    <w:link w:val="TAC"/>
    <w:qFormat/>
    <w:locked/>
    <w:rsid w:val="0097285A"/>
    <w:rPr>
      <w:rFonts w:ascii="Arial" w:eastAsia="宋体" w:hAnsi="Arial"/>
      <w:sz w:val="18"/>
      <w:lang w:val="en-GB" w:eastAsia="en-US"/>
    </w:rPr>
  </w:style>
  <w:style w:type="character" w:customStyle="1" w:styleId="ZGSM">
    <w:name w:val="ZGSM"/>
    <w:rsid w:val="00390249"/>
  </w:style>
  <w:style w:type="character" w:customStyle="1" w:styleId="ListParagraphChar1">
    <w:name w:val="List Paragraph Char1"/>
    <w:aliases w:val="목록단락 Char"/>
    <w:link w:val="12"/>
    <w:uiPriority w:val="34"/>
    <w:qFormat/>
    <w:locked/>
    <w:rsid w:val="00B84A2F"/>
    <w:rPr>
      <w:rFonts w:eastAsia="MS Gothic"/>
      <w:sz w:val="24"/>
      <w:lang w:val="en-GB"/>
    </w:rPr>
  </w:style>
  <w:style w:type="paragraph" w:customStyle="1" w:styleId="12">
    <w:name w:val="リスト段落1"/>
    <w:basedOn w:val="a"/>
    <w:link w:val="ListParagraphChar1"/>
    <w:uiPriority w:val="34"/>
    <w:qFormat/>
    <w:rsid w:val="00B84A2F"/>
    <w:pPr>
      <w:autoSpaceDE/>
      <w:autoSpaceDN/>
      <w:adjustRightInd/>
      <w:snapToGrid/>
      <w:spacing w:after="0"/>
      <w:ind w:left="720"/>
      <w:jc w:val="left"/>
    </w:pPr>
    <w:rPr>
      <w:rFonts w:eastAsia="MS Gothic"/>
      <w:sz w:val="24"/>
      <w:szCs w:val="20"/>
      <w:lang w:val="en-GB" w:eastAsia="zh-CN"/>
    </w:rPr>
  </w:style>
  <w:style w:type="table" w:customStyle="1" w:styleId="1-11">
    <w:name w:val="グリッド (表) 1 淡色 - アクセント 11"/>
    <w:basedOn w:val="a1"/>
    <w:uiPriority w:val="46"/>
    <w:qFormat/>
    <w:rsid w:val="00B84A2F"/>
    <w:rPr>
      <w:lang w:eastAsia="ja-JP"/>
    </w:rPr>
    <w:tblPr>
      <w:tblInd w:w="0" w:type="nil"/>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customStyle="1" w:styleId="13">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sid w:val="007022E9"/>
    <w:rPr>
      <w:rFonts w:ascii="Times" w:eastAsia="Batang" w:hAnsi="Times"/>
      <w:szCs w:val="24"/>
      <w:lang w:val="en-GB" w:eastAsia="x-none"/>
    </w:rPr>
  </w:style>
  <w:style w:type="paragraph" w:customStyle="1" w:styleId="DraftProposal">
    <w:name w:val="Draft Proposal"/>
    <w:basedOn w:val="a3"/>
    <w:next w:val="a"/>
    <w:uiPriority w:val="99"/>
    <w:qFormat/>
    <w:rsid w:val="007022E9"/>
    <w:pPr>
      <w:tabs>
        <w:tab w:val="num" w:pos="720"/>
        <w:tab w:val="left" w:pos="1701"/>
      </w:tabs>
      <w:autoSpaceDE/>
      <w:autoSpaceDN/>
      <w:adjustRightInd/>
      <w:snapToGrid/>
      <w:spacing w:after="160" w:line="259" w:lineRule="auto"/>
      <w:ind w:left="720" w:hanging="360"/>
      <w:jc w:val="left"/>
    </w:pPr>
    <w:rPr>
      <w:rFonts w:ascii="Arial" w:eastAsia="Calibri" w:hAnsi="Arial" w:cs="Arial"/>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798234">
      <w:bodyDiv w:val="1"/>
      <w:marLeft w:val="0"/>
      <w:marRight w:val="0"/>
      <w:marTop w:val="0"/>
      <w:marBottom w:val="0"/>
      <w:divBdr>
        <w:top w:val="none" w:sz="0" w:space="0" w:color="auto"/>
        <w:left w:val="none" w:sz="0" w:space="0" w:color="auto"/>
        <w:bottom w:val="none" w:sz="0" w:space="0" w:color="auto"/>
        <w:right w:val="none" w:sz="0" w:space="0" w:color="auto"/>
      </w:divBdr>
    </w:div>
    <w:div w:id="75594698">
      <w:bodyDiv w:val="1"/>
      <w:marLeft w:val="0"/>
      <w:marRight w:val="0"/>
      <w:marTop w:val="0"/>
      <w:marBottom w:val="0"/>
      <w:divBdr>
        <w:top w:val="none" w:sz="0" w:space="0" w:color="auto"/>
        <w:left w:val="none" w:sz="0" w:space="0" w:color="auto"/>
        <w:bottom w:val="none" w:sz="0" w:space="0" w:color="auto"/>
        <w:right w:val="none" w:sz="0" w:space="0" w:color="auto"/>
      </w:divBdr>
    </w:div>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44664188">
      <w:bodyDiv w:val="1"/>
      <w:marLeft w:val="0"/>
      <w:marRight w:val="0"/>
      <w:marTop w:val="0"/>
      <w:marBottom w:val="0"/>
      <w:divBdr>
        <w:top w:val="none" w:sz="0" w:space="0" w:color="auto"/>
        <w:left w:val="none" w:sz="0" w:space="0" w:color="auto"/>
        <w:bottom w:val="none" w:sz="0" w:space="0" w:color="auto"/>
        <w:right w:val="none" w:sz="0" w:space="0" w:color="auto"/>
      </w:divBdr>
    </w:div>
    <w:div w:id="178860203">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9285911">
      <w:bodyDiv w:val="1"/>
      <w:marLeft w:val="0"/>
      <w:marRight w:val="0"/>
      <w:marTop w:val="0"/>
      <w:marBottom w:val="0"/>
      <w:divBdr>
        <w:top w:val="none" w:sz="0" w:space="0" w:color="auto"/>
        <w:left w:val="none" w:sz="0" w:space="0" w:color="auto"/>
        <w:bottom w:val="none" w:sz="0" w:space="0" w:color="auto"/>
        <w:right w:val="none" w:sz="0" w:space="0" w:color="auto"/>
      </w:divBdr>
    </w:div>
    <w:div w:id="31314388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2124925">
      <w:bodyDiv w:val="1"/>
      <w:marLeft w:val="0"/>
      <w:marRight w:val="0"/>
      <w:marTop w:val="0"/>
      <w:marBottom w:val="0"/>
      <w:divBdr>
        <w:top w:val="none" w:sz="0" w:space="0" w:color="auto"/>
        <w:left w:val="none" w:sz="0" w:space="0" w:color="auto"/>
        <w:bottom w:val="none" w:sz="0" w:space="0" w:color="auto"/>
        <w:right w:val="none" w:sz="0" w:space="0" w:color="auto"/>
      </w:divBdr>
    </w:div>
    <w:div w:id="358043443">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683829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47496606">
      <w:bodyDiv w:val="1"/>
      <w:marLeft w:val="0"/>
      <w:marRight w:val="0"/>
      <w:marTop w:val="0"/>
      <w:marBottom w:val="0"/>
      <w:divBdr>
        <w:top w:val="none" w:sz="0" w:space="0" w:color="auto"/>
        <w:left w:val="none" w:sz="0" w:space="0" w:color="auto"/>
        <w:bottom w:val="none" w:sz="0" w:space="0" w:color="auto"/>
        <w:right w:val="none" w:sz="0" w:space="0" w:color="auto"/>
      </w:divBdr>
    </w:div>
    <w:div w:id="551499186">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5429418">
      <w:bodyDiv w:val="1"/>
      <w:marLeft w:val="0"/>
      <w:marRight w:val="0"/>
      <w:marTop w:val="0"/>
      <w:marBottom w:val="0"/>
      <w:divBdr>
        <w:top w:val="none" w:sz="0" w:space="0" w:color="auto"/>
        <w:left w:val="none" w:sz="0" w:space="0" w:color="auto"/>
        <w:bottom w:val="none" w:sz="0" w:space="0" w:color="auto"/>
        <w:right w:val="none" w:sz="0" w:space="0" w:color="auto"/>
      </w:divBdr>
    </w:div>
    <w:div w:id="653030221">
      <w:bodyDiv w:val="1"/>
      <w:marLeft w:val="0"/>
      <w:marRight w:val="0"/>
      <w:marTop w:val="0"/>
      <w:marBottom w:val="0"/>
      <w:divBdr>
        <w:top w:val="none" w:sz="0" w:space="0" w:color="auto"/>
        <w:left w:val="none" w:sz="0" w:space="0" w:color="auto"/>
        <w:bottom w:val="none" w:sz="0" w:space="0" w:color="auto"/>
        <w:right w:val="none" w:sz="0" w:space="0" w:color="auto"/>
      </w:divBdr>
    </w:div>
    <w:div w:id="667949460">
      <w:bodyDiv w:val="1"/>
      <w:marLeft w:val="0"/>
      <w:marRight w:val="0"/>
      <w:marTop w:val="0"/>
      <w:marBottom w:val="0"/>
      <w:divBdr>
        <w:top w:val="none" w:sz="0" w:space="0" w:color="auto"/>
        <w:left w:val="none" w:sz="0" w:space="0" w:color="auto"/>
        <w:bottom w:val="none" w:sz="0" w:space="0" w:color="auto"/>
        <w:right w:val="none" w:sz="0" w:space="0" w:color="auto"/>
      </w:divBdr>
    </w:div>
    <w:div w:id="720717207">
      <w:bodyDiv w:val="1"/>
      <w:marLeft w:val="0"/>
      <w:marRight w:val="0"/>
      <w:marTop w:val="0"/>
      <w:marBottom w:val="0"/>
      <w:divBdr>
        <w:top w:val="none" w:sz="0" w:space="0" w:color="auto"/>
        <w:left w:val="none" w:sz="0" w:space="0" w:color="auto"/>
        <w:bottom w:val="none" w:sz="0" w:space="0" w:color="auto"/>
        <w:right w:val="none" w:sz="0" w:space="0" w:color="auto"/>
      </w:divBdr>
    </w:div>
    <w:div w:id="720906226">
      <w:bodyDiv w:val="1"/>
      <w:marLeft w:val="0"/>
      <w:marRight w:val="0"/>
      <w:marTop w:val="0"/>
      <w:marBottom w:val="0"/>
      <w:divBdr>
        <w:top w:val="none" w:sz="0" w:space="0" w:color="auto"/>
        <w:left w:val="none" w:sz="0" w:space="0" w:color="auto"/>
        <w:bottom w:val="none" w:sz="0" w:space="0" w:color="auto"/>
        <w:right w:val="none" w:sz="0" w:space="0" w:color="auto"/>
      </w:divBdr>
    </w:div>
    <w:div w:id="777915069">
      <w:bodyDiv w:val="1"/>
      <w:marLeft w:val="0"/>
      <w:marRight w:val="0"/>
      <w:marTop w:val="0"/>
      <w:marBottom w:val="0"/>
      <w:divBdr>
        <w:top w:val="none" w:sz="0" w:space="0" w:color="auto"/>
        <w:left w:val="none" w:sz="0" w:space="0" w:color="auto"/>
        <w:bottom w:val="none" w:sz="0" w:space="0" w:color="auto"/>
        <w:right w:val="none" w:sz="0" w:space="0" w:color="auto"/>
      </w:divBdr>
    </w:div>
    <w:div w:id="793602070">
      <w:bodyDiv w:val="1"/>
      <w:marLeft w:val="0"/>
      <w:marRight w:val="0"/>
      <w:marTop w:val="0"/>
      <w:marBottom w:val="0"/>
      <w:divBdr>
        <w:top w:val="none" w:sz="0" w:space="0" w:color="auto"/>
        <w:left w:val="none" w:sz="0" w:space="0" w:color="auto"/>
        <w:bottom w:val="none" w:sz="0" w:space="0" w:color="auto"/>
        <w:right w:val="none" w:sz="0" w:space="0" w:color="auto"/>
      </w:divBdr>
    </w:div>
    <w:div w:id="831718246">
      <w:bodyDiv w:val="1"/>
      <w:marLeft w:val="0"/>
      <w:marRight w:val="0"/>
      <w:marTop w:val="0"/>
      <w:marBottom w:val="0"/>
      <w:divBdr>
        <w:top w:val="none" w:sz="0" w:space="0" w:color="auto"/>
        <w:left w:val="none" w:sz="0" w:space="0" w:color="auto"/>
        <w:bottom w:val="none" w:sz="0" w:space="0" w:color="auto"/>
        <w:right w:val="none" w:sz="0" w:space="0" w:color="auto"/>
      </w:divBdr>
    </w:div>
    <w:div w:id="907809057">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41886566">
      <w:bodyDiv w:val="1"/>
      <w:marLeft w:val="0"/>
      <w:marRight w:val="0"/>
      <w:marTop w:val="0"/>
      <w:marBottom w:val="0"/>
      <w:divBdr>
        <w:top w:val="none" w:sz="0" w:space="0" w:color="auto"/>
        <w:left w:val="none" w:sz="0" w:space="0" w:color="auto"/>
        <w:bottom w:val="none" w:sz="0" w:space="0" w:color="auto"/>
        <w:right w:val="none" w:sz="0" w:space="0" w:color="auto"/>
      </w:divBdr>
    </w:div>
    <w:div w:id="95232382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1910230">
      <w:bodyDiv w:val="1"/>
      <w:marLeft w:val="0"/>
      <w:marRight w:val="0"/>
      <w:marTop w:val="0"/>
      <w:marBottom w:val="0"/>
      <w:divBdr>
        <w:top w:val="none" w:sz="0" w:space="0" w:color="auto"/>
        <w:left w:val="none" w:sz="0" w:space="0" w:color="auto"/>
        <w:bottom w:val="none" w:sz="0" w:space="0" w:color="auto"/>
        <w:right w:val="none" w:sz="0" w:space="0" w:color="auto"/>
      </w:divBdr>
    </w:div>
    <w:div w:id="1011297369">
      <w:bodyDiv w:val="1"/>
      <w:marLeft w:val="0"/>
      <w:marRight w:val="0"/>
      <w:marTop w:val="0"/>
      <w:marBottom w:val="0"/>
      <w:divBdr>
        <w:top w:val="none" w:sz="0" w:space="0" w:color="auto"/>
        <w:left w:val="none" w:sz="0" w:space="0" w:color="auto"/>
        <w:bottom w:val="none" w:sz="0" w:space="0" w:color="auto"/>
        <w:right w:val="none" w:sz="0" w:space="0" w:color="auto"/>
      </w:divBdr>
    </w:div>
    <w:div w:id="1057751435">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08233991">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61892392">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21137758">
      <w:bodyDiv w:val="1"/>
      <w:marLeft w:val="0"/>
      <w:marRight w:val="0"/>
      <w:marTop w:val="0"/>
      <w:marBottom w:val="0"/>
      <w:divBdr>
        <w:top w:val="none" w:sz="0" w:space="0" w:color="auto"/>
        <w:left w:val="none" w:sz="0" w:space="0" w:color="auto"/>
        <w:bottom w:val="none" w:sz="0" w:space="0" w:color="auto"/>
        <w:right w:val="none" w:sz="0" w:space="0" w:color="auto"/>
      </w:divBdr>
      <w:divsChild>
        <w:div w:id="399251850">
          <w:marLeft w:val="274"/>
          <w:marRight w:val="0"/>
          <w:marTop w:val="100"/>
          <w:marBottom w:val="0"/>
          <w:divBdr>
            <w:top w:val="none" w:sz="0" w:space="0" w:color="auto"/>
            <w:left w:val="none" w:sz="0" w:space="0" w:color="auto"/>
            <w:bottom w:val="none" w:sz="0" w:space="0" w:color="auto"/>
            <w:right w:val="none" w:sz="0" w:space="0" w:color="auto"/>
          </w:divBdr>
        </w:div>
      </w:divsChild>
    </w:div>
    <w:div w:id="125948723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334450692">
      <w:bodyDiv w:val="1"/>
      <w:marLeft w:val="0"/>
      <w:marRight w:val="0"/>
      <w:marTop w:val="0"/>
      <w:marBottom w:val="0"/>
      <w:divBdr>
        <w:top w:val="none" w:sz="0" w:space="0" w:color="auto"/>
        <w:left w:val="none" w:sz="0" w:space="0" w:color="auto"/>
        <w:bottom w:val="none" w:sz="0" w:space="0" w:color="auto"/>
        <w:right w:val="none" w:sz="0" w:space="0" w:color="auto"/>
      </w:divBdr>
    </w:div>
    <w:div w:id="1337539646">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69539420">
      <w:bodyDiv w:val="1"/>
      <w:marLeft w:val="0"/>
      <w:marRight w:val="0"/>
      <w:marTop w:val="0"/>
      <w:marBottom w:val="0"/>
      <w:divBdr>
        <w:top w:val="none" w:sz="0" w:space="0" w:color="auto"/>
        <w:left w:val="none" w:sz="0" w:space="0" w:color="auto"/>
        <w:bottom w:val="none" w:sz="0" w:space="0" w:color="auto"/>
        <w:right w:val="none" w:sz="0" w:space="0" w:color="auto"/>
      </w:divBdr>
      <w:divsChild>
        <w:div w:id="1703045649">
          <w:marLeft w:val="965"/>
          <w:marRight w:val="0"/>
          <w:marTop w:val="100"/>
          <w:marBottom w:val="0"/>
          <w:divBdr>
            <w:top w:val="none" w:sz="0" w:space="0" w:color="auto"/>
            <w:left w:val="none" w:sz="0" w:space="0" w:color="auto"/>
            <w:bottom w:val="none" w:sz="0" w:space="0" w:color="auto"/>
            <w:right w:val="none" w:sz="0" w:space="0" w:color="auto"/>
          </w:divBdr>
        </w:div>
        <w:div w:id="563949824">
          <w:marLeft w:val="1310"/>
          <w:marRight w:val="0"/>
          <w:marTop w:val="100"/>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08659561">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007228">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86637628">
      <w:bodyDiv w:val="1"/>
      <w:marLeft w:val="0"/>
      <w:marRight w:val="0"/>
      <w:marTop w:val="0"/>
      <w:marBottom w:val="0"/>
      <w:divBdr>
        <w:top w:val="none" w:sz="0" w:space="0" w:color="auto"/>
        <w:left w:val="none" w:sz="0" w:space="0" w:color="auto"/>
        <w:bottom w:val="none" w:sz="0" w:space="0" w:color="auto"/>
        <w:right w:val="none" w:sz="0" w:space="0" w:color="auto"/>
      </w:divBdr>
    </w:div>
    <w:div w:id="1692343913">
      <w:bodyDiv w:val="1"/>
      <w:marLeft w:val="0"/>
      <w:marRight w:val="0"/>
      <w:marTop w:val="0"/>
      <w:marBottom w:val="0"/>
      <w:divBdr>
        <w:top w:val="none" w:sz="0" w:space="0" w:color="auto"/>
        <w:left w:val="none" w:sz="0" w:space="0" w:color="auto"/>
        <w:bottom w:val="none" w:sz="0" w:space="0" w:color="auto"/>
        <w:right w:val="none" w:sz="0" w:space="0" w:color="auto"/>
      </w:divBdr>
    </w:div>
    <w:div w:id="170420662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32939803">
      <w:bodyDiv w:val="1"/>
      <w:marLeft w:val="0"/>
      <w:marRight w:val="0"/>
      <w:marTop w:val="0"/>
      <w:marBottom w:val="0"/>
      <w:divBdr>
        <w:top w:val="none" w:sz="0" w:space="0" w:color="auto"/>
        <w:left w:val="none" w:sz="0" w:space="0" w:color="auto"/>
        <w:bottom w:val="none" w:sz="0" w:space="0" w:color="auto"/>
        <w:right w:val="none" w:sz="0" w:space="0" w:color="auto"/>
      </w:divBdr>
      <w:divsChild>
        <w:div w:id="15424873">
          <w:marLeft w:val="965"/>
          <w:marRight w:val="0"/>
          <w:marTop w:val="100"/>
          <w:marBottom w:val="0"/>
          <w:divBdr>
            <w:top w:val="none" w:sz="0" w:space="0" w:color="auto"/>
            <w:left w:val="none" w:sz="0" w:space="0" w:color="auto"/>
            <w:bottom w:val="none" w:sz="0" w:space="0" w:color="auto"/>
            <w:right w:val="none" w:sz="0" w:space="0" w:color="auto"/>
          </w:divBdr>
        </w:div>
        <w:div w:id="318269170">
          <w:marLeft w:val="1310"/>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0577860">
      <w:bodyDiv w:val="1"/>
      <w:marLeft w:val="0"/>
      <w:marRight w:val="0"/>
      <w:marTop w:val="0"/>
      <w:marBottom w:val="0"/>
      <w:divBdr>
        <w:top w:val="none" w:sz="0" w:space="0" w:color="auto"/>
        <w:left w:val="none" w:sz="0" w:space="0" w:color="auto"/>
        <w:bottom w:val="none" w:sz="0" w:space="0" w:color="auto"/>
        <w:right w:val="none" w:sz="0" w:space="0" w:color="auto"/>
      </w:divBdr>
    </w:div>
    <w:div w:id="193771500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55544131">
      <w:bodyDiv w:val="1"/>
      <w:marLeft w:val="0"/>
      <w:marRight w:val="0"/>
      <w:marTop w:val="0"/>
      <w:marBottom w:val="0"/>
      <w:divBdr>
        <w:top w:val="none" w:sz="0" w:space="0" w:color="auto"/>
        <w:left w:val="none" w:sz="0" w:space="0" w:color="auto"/>
        <w:bottom w:val="none" w:sz="0" w:space="0" w:color="auto"/>
        <w:right w:val="none" w:sz="0" w:space="0" w:color="auto"/>
      </w:divBdr>
    </w:div>
    <w:div w:id="2063288199">
      <w:bodyDiv w:val="1"/>
      <w:marLeft w:val="0"/>
      <w:marRight w:val="0"/>
      <w:marTop w:val="0"/>
      <w:marBottom w:val="0"/>
      <w:divBdr>
        <w:top w:val="none" w:sz="0" w:space="0" w:color="auto"/>
        <w:left w:val="none" w:sz="0" w:space="0" w:color="auto"/>
        <w:bottom w:val="none" w:sz="0" w:space="0" w:color="auto"/>
        <w:right w:val="none" w:sz="0" w:space="0" w:color="auto"/>
      </w:divBdr>
    </w:div>
    <w:div w:id="2079935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1C3F0C-3117-44C8-B45C-3BBFED684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3061</Words>
  <Characters>17454</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2024-11-08T07:56:00Z</dcterms:created>
  <dcterms:modified xsi:type="dcterms:W3CDTF">2025-02-06T08:28:00Z</dcterms:modified>
</cp:coreProperties>
</file>