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941D" w14:textId="0A12CD60" w:rsidR="00CB061B" w:rsidRPr="00967CFB" w:rsidRDefault="00CB061B" w:rsidP="00CB061B">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sidR="008A2878">
        <w:rPr>
          <w:rFonts w:ascii="Arial" w:hAnsi="Arial" w:cs="Arial"/>
          <w:b/>
          <w:bCs/>
          <w:sz w:val="28"/>
        </w:rPr>
        <w:t>20</w:t>
      </w:r>
      <w:r>
        <w:rPr>
          <w:rFonts w:ascii="Arial" w:hAnsi="Arial" w:cs="Arial"/>
          <w:b/>
          <w:bCs/>
          <w:sz w:val="28"/>
        </w:rPr>
        <w:t xml:space="preserve">                                                  </w:t>
      </w:r>
      <w:r w:rsidR="00EB3679">
        <w:rPr>
          <w:rFonts w:ascii="Arial" w:hAnsi="Arial" w:cs="Arial"/>
          <w:b/>
          <w:bCs/>
          <w:sz w:val="28"/>
        </w:rPr>
        <w:t xml:space="preserve">     </w:t>
      </w:r>
      <w:r w:rsidRPr="008E5D28">
        <w:rPr>
          <w:rFonts w:ascii="Arial" w:hAnsi="Arial" w:cs="Arial"/>
          <w:b/>
          <w:bCs/>
          <w:sz w:val="28"/>
        </w:rPr>
        <w:t>R1-2</w:t>
      </w:r>
      <w:r w:rsidR="008A2878">
        <w:rPr>
          <w:rFonts w:ascii="Arial" w:hAnsi="Arial" w:cs="Arial"/>
          <w:b/>
          <w:bCs/>
          <w:sz w:val="28"/>
        </w:rPr>
        <w:t>5</w:t>
      </w:r>
      <w:r w:rsidR="004724D9">
        <w:rPr>
          <w:rFonts w:ascii="Arial" w:hAnsi="Arial" w:cs="Arial"/>
          <w:b/>
          <w:bCs/>
          <w:sz w:val="28"/>
        </w:rPr>
        <w:t>0</w:t>
      </w:r>
      <w:r w:rsidR="00D713FF">
        <w:rPr>
          <w:rFonts w:ascii="Arial" w:hAnsi="Arial" w:cs="Arial"/>
          <w:b/>
          <w:bCs/>
          <w:sz w:val="28"/>
        </w:rPr>
        <w:t>0</w:t>
      </w:r>
      <w:r w:rsidR="004724D9">
        <w:rPr>
          <w:rFonts w:ascii="Arial" w:hAnsi="Arial" w:cs="Arial"/>
          <w:b/>
          <w:bCs/>
          <w:sz w:val="28"/>
        </w:rPr>
        <w:t>727</w:t>
      </w:r>
    </w:p>
    <w:p w14:paraId="7D21D075" w14:textId="1F8F6D8A" w:rsidR="00CB061B" w:rsidRPr="009513AC" w:rsidRDefault="00C4551C" w:rsidP="00CB061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CB061B" w:rsidRPr="000C64B4">
        <w:rPr>
          <w:rFonts w:ascii="Arial" w:eastAsia="MS Mincho" w:hAnsi="Arial" w:cs="Arial"/>
          <w:b/>
          <w:bCs/>
          <w:sz w:val="28"/>
          <w:lang w:eastAsia="ja-JP"/>
        </w:rPr>
        <w:t xml:space="preserve">, </w:t>
      </w:r>
      <w:r>
        <w:rPr>
          <w:rFonts w:ascii="Arial" w:eastAsia="MS Mincho" w:hAnsi="Arial" w:cs="Arial"/>
          <w:b/>
          <w:bCs/>
          <w:sz w:val="28"/>
          <w:lang w:eastAsia="ja-JP"/>
        </w:rPr>
        <w:t>Greece</w:t>
      </w:r>
      <w:r w:rsidR="00CB061B">
        <w:rPr>
          <w:rFonts w:ascii="Arial" w:eastAsia="MS Mincho" w:hAnsi="Arial" w:cs="Arial"/>
          <w:b/>
          <w:bCs/>
          <w:sz w:val="28"/>
          <w:lang w:eastAsia="ja-JP"/>
        </w:rPr>
        <w:t xml:space="preserve">, </w:t>
      </w:r>
      <w:r w:rsidR="00CB061B">
        <w:rPr>
          <w:rFonts w:ascii="Malgun Gothic" w:eastAsia="Malgun Gothic" w:hAnsi="Malgun Gothic" w:cs="Malgun Gothic" w:hint="eastAsia"/>
          <w:b/>
          <w:bCs/>
          <w:sz w:val="28"/>
          <w:lang w:eastAsia="ko-KR"/>
        </w:rPr>
        <w:t>N</w:t>
      </w:r>
      <w:r w:rsidR="00CB061B">
        <w:rPr>
          <w:rFonts w:ascii="Malgun Gothic" w:eastAsia="Malgun Gothic" w:hAnsi="Malgun Gothic" w:cs="Malgun Gothic"/>
          <w:b/>
          <w:bCs/>
          <w:sz w:val="28"/>
          <w:lang w:eastAsia="ko-KR"/>
        </w:rPr>
        <w:t xml:space="preserve">ovember </w:t>
      </w:r>
      <w:r w:rsidR="00CB061B">
        <w:rPr>
          <w:rFonts w:ascii="Arial" w:eastAsia="MS Mincho" w:hAnsi="Arial" w:cs="Arial"/>
          <w:b/>
          <w:bCs/>
          <w:sz w:val="28"/>
          <w:lang w:eastAsia="ja-JP"/>
        </w:rPr>
        <w:t>1</w:t>
      </w:r>
      <w:r>
        <w:rPr>
          <w:rFonts w:ascii="Arial" w:eastAsia="MS Mincho" w:hAnsi="Arial" w:cs="Arial"/>
          <w:b/>
          <w:bCs/>
          <w:sz w:val="28"/>
          <w:lang w:eastAsia="ja-JP"/>
        </w:rPr>
        <w:t>5</w:t>
      </w:r>
      <w:r w:rsidR="00CB061B">
        <w:rPr>
          <w:rFonts w:ascii="Malgun Gothic" w:eastAsia="Malgun Gothic" w:hAnsi="Malgun Gothic" w:cs="Malgun Gothic" w:hint="eastAsia"/>
          <w:b/>
          <w:bCs/>
          <w:sz w:val="28"/>
          <w:vertAlign w:val="superscript"/>
          <w:lang w:eastAsia="ko-KR"/>
        </w:rPr>
        <w:t>th</w:t>
      </w:r>
      <w:r w:rsidR="00CB061B">
        <w:rPr>
          <w:rFonts w:ascii="Arial" w:eastAsia="MS Mincho" w:hAnsi="Arial" w:cs="Arial"/>
          <w:b/>
          <w:bCs/>
          <w:sz w:val="28"/>
          <w:lang w:eastAsia="ja-JP"/>
        </w:rPr>
        <w:t xml:space="preserve"> </w:t>
      </w:r>
      <w:r w:rsidR="00CB061B" w:rsidRPr="0032415B">
        <w:rPr>
          <w:rFonts w:ascii="Arial" w:hAnsi="Arial" w:cs="Arial"/>
          <w:b/>
          <w:bCs/>
          <w:sz w:val="28"/>
        </w:rPr>
        <w:t>–</w:t>
      </w:r>
      <w:r w:rsidR="00CB061B">
        <w:rPr>
          <w:rFonts w:ascii="Arial" w:hAnsi="Arial" w:cs="Arial"/>
          <w:b/>
          <w:bCs/>
          <w:sz w:val="28"/>
        </w:rPr>
        <w:t xml:space="preserve"> 22</w:t>
      </w:r>
      <w:r w:rsidR="00CB061B" w:rsidRPr="00F04343">
        <w:rPr>
          <w:rFonts w:ascii="Arial" w:hAnsi="Arial" w:cs="Arial"/>
          <w:b/>
          <w:bCs/>
          <w:sz w:val="28"/>
          <w:vertAlign w:val="superscript"/>
        </w:rPr>
        <w:t>n</w:t>
      </w:r>
      <w:r w:rsidR="00CB061B">
        <w:rPr>
          <w:rFonts w:ascii="Arial" w:hAnsi="Arial" w:cs="Arial"/>
          <w:b/>
          <w:bCs/>
          <w:sz w:val="28"/>
          <w:vertAlign w:val="superscript"/>
        </w:rPr>
        <w:t>d</w:t>
      </w:r>
      <w:r w:rsidR="00CB061B">
        <w:rPr>
          <w:rFonts w:ascii="Arial" w:eastAsia="MS Mincho" w:hAnsi="Arial" w:cs="Arial"/>
          <w:b/>
          <w:bCs/>
          <w:sz w:val="28"/>
          <w:lang w:eastAsia="ja-JP"/>
        </w:rPr>
        <w:t>, 202</w:t>
      </w:r>
      <w:r>
        <w:rPr>
          <w:rFonts w:ascii="Arial" w:eastAsia="MS Mincho" w:hAnsi="Arial" w:cs="Arial"/>
          <w:b/>
          <w:bCs/>
          <w:sz w:val="28"/>
          <w:lang w:eastAsia="ja-JP"/>
        </w:rPr>
        <w:t>5</w:t>
      </w:r>
    </w:p>
    <w:bookmarkEnd w:id="0"/>
    <w:p w14:paraId="0CA91EF9" w14:textId="77777777" w:rsidR="00D92188" w:rsidRPr="00CB061B" w:rsidRDefault="00D92188" w:rsidP="00D92188">
      <w:pPr>
        <w:pStyle w:val="3GPPHeader"/>
      </w:pPr>
    </w:p>
    <w:p w14:paraId="4F160069" w14:textId="4765801B" w:rsidR="00D92188" w:rsidRPr="00FD563B" w:rsidRDefault="00D92188" w:rsidP="00D92188">
      <w:pPr>
        <w:pStyle w:val="3GPPHeader"/>
      </w:pPr>
      <w:r w:rsidRPr="00FD563B">
        <w:t>Agenda Item:</w:t>
      </w:r>
      <w:r w:rsidRPr="00FD563B">
        <w:tab/>
      </w:r>
      <w:r w:rsidR="004F53C6">
        <w:t>9.2.3</w:t>
      </w:r>
    </w:p>
    <w:p w14:paraId="1A1AA0B3" w14:textId="77777777" w:rsidR="00D92188" w:rsidRPr="009251CF" w:rsidRDefault="00D92188" w:rsidP="00D92188">
      <w:pPr>
        <w:pStyle w:val="3GPPHeader"/>
      </w:pPr>
      <w:r w:rsidRPr="00ED2B29">
        <w:t>Source:</w:t>
      </w:r>
      <w:r w:rsidRPr="00ED2B29">
        <w:tab/>
      </w:r>
      <w:r>
        <w:t>Xiaomi</w:t>
      </w:r>
    </w:p>
    <w:p w14:paraId="10FC0A10" w14:textId="6E1A74C6" w:rsidR="00C356B9" w:rsidRPr="00ED2B29" w:rsidRDefault="00C356B9" w:rsidP="00C356B9">
      <w:pPr>
        <w:pStyle w:val="3GPPHeader"/>
      </w:pPr>
      <w:r w:rsidRPr="00ED2B29">
        <w:t>Title:</w:t>
      </w:r>
      <w:r w:rsidRPr="00ED2B29">
        <w:tab/>
      </w:r>
      <w:r w:rsidR="004F53C6">
        <w:t>Discussion on the support of 3-antenna-port CB based transmissions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267DFD01" w:rsidR="001759C2" w:rsidRDefault="001759C2" w:rsidP="007D627F">
      <w:pPr>
        <w:pStyle w:val="1"/>
        <w:rPr>
          <w:lang w:eastAsia="zh-CN"/>
        </w:rPr>
      </w:pPr>
      <w:r>
        <w:rPr>
          <w:lang w:eastAsia="zh-CN"/>
        </w:rPr>
        <w:t>Introduction</w:t>
      </w:r>
      <w:r w:rsidR="00444A1C" w:rsidRPr="00444A1C">
        <w:rPr>
          <w:rFonts w:ascii="Arial" w:hAnsi="Arial" w:cs="Arial"/>
          <w:color w:val="312E25"/>
          <w:sz w:val="18"/>
          <w:szCs w:val="18"/>
          <w:shd w:val="clear" w:color="auto" w:fill="FFFFFF"/>
        </w:rPr>
        <w:t xml:space="preserve"> </w:t>
      </w:r>
    </w:p>
    <w:p w14:paraId="55234E86" w14:textId="200F8AA8"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Rel-1</w:t>
      </w:r>
      <w:r>
        <w:rPr>
          <w:rFonts w:eastAsia="微软雅黑"/>
          <w:lang w:val="en-GB"/>
        </w:rPr>
        <w:t>9</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Phase 5</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4688480A" w14:textId="4C67EB0E" w:rsidR="00987769" w:rsidRPr="00F276B7" w:rsidRDefault="00987769" w:rsidP="00987769">
      <w:pPr>
        <w:tabs>
          <w:tab w:val="num" w:pos="1800"/>
        </w:tabs>
        <w:rPr>
          <w:rFonts w:eastAsia="微软雅黑"/>
          <w:lang w:val="en-GB"/>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6CDA93" w14:textId="0DCF45E2" w:rsidR="00933EE3" w:rsidRPr="00987769" w:rsidRDefault="00933EE3" w:rsidP="00BF2F33">
                            <w:pPr>
                              <w:pStyle w:val="af3"/>
                              <w:numPr>
                                <w:ilvl w:val="0"/>
                                <w:numId w:val="13"/>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C6CDA93" w14:textId="0DCF45E2" w:rsidR="00933EE3" w:rsidRPr="00987769" w:rsidRDefault="00933EE3" w:rsidP="00BF2F33">
                      <w:pPr>
                        <w:pStyle w:val="af3"/>
                        <w:numPr>
                          <w:ilvl w:val="0"/>
                          <w:numId w:val="13"/>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v:textbox>
                <w10:wrap type="square"/>
              </v:shape>
            </w:pict>
          </mc:Fallback>
        </mc:AlternateContent>
      </w:r>
    </w:p>
    <w:p w14:paraId="7AEAD387" w14:textId="65701C9F" w:rsidR="0093699A" w:rsidRDefault="0093699A" w:rsidP="0093699A">
      <w:pPr>
        <w:tabs>
          <w:tab w:val="num" w:pos="1800"/>
        </w:tabs>
        <w:rPr>
          <w:lang w:val="en-GB" w:eastAsia="zh-CN"/>
        </w:rPr>
      </w:pPr>
      <w:r>
        <w:rPr>
          <w:rFonts w:hint="eastAsia"/>
          <w:lang w:val="en-GB" w:eastAsia="zh-CN"/>
        </w:rPr>
        <w:t>I</w:t>
      </w:r>
      <w:r>
        <w:rPr>
          <w:lang w:val="en-GB" w:eastAsia="zh-CN"/>
        </w:rPr>
        <w:t xml:space="preserve">n </w:t>
      </w:r>
      <w:r w:rsidRPr="00B433BE">
        <w:rPr>
          <w:lang w:val="en-GB" w:eastAsia="zh-CN"/>
        </w:rPr>
        <w:t>RANP#10</w:t>
      </w:r>
      <w:r w:rsidR="00075BB2" w:rsidRPr="00B433BE">
        <w:rPr>
          <w:lang w:val="en-GB" w:eastAsia="zh-CN"/>
        </w:rPr>
        <w:t>5</w:t>
      </w:r>
      <w:r>
        <w:rPr>
          <w:lang w:val="en-GB" w:eastAsia="zh-CN"/>
        </w:rPr>
        <w:t xml:space="preserve"> meeting, the scope </w:t>
      </w:r>
      <w:r w:rsidR="00825398">
        <w:rPr>
          <w:lang w:val="en-GB" w:eastAsia="zh-CN"/>
        </w:rPr>
        <w:t>expansion</w:t>
      </w:r>
      <w:r>
        <w:rPr>
          <w:lang w:val="en-GB" w:eastAsia="zh-CN"/>
        </w:rPr>
        <w:t xml:space="preserve"> </w:t>
      </w:r>
      <w:r w:rsidR="007B4AA1">
        <w:rPr>
          <w:lang w:val="en-GB" w:eastAsia="zh-CN"/>
        </w:rPr>
        <w:t xml:space="preserve">on Rel-19 MIMO </w:t>
      </w:r>
      <w:r>
        <w:rPr>
          <w:lang w:val="en-GB" w:eastAsia="zh-CN"/>
        </w:rPr>
        <w:t>w</w:t>
      </w:r>
      <w:r w:rsidR="00397FA5">
        <w:rPr>
          <w:lang w:val="en-GB" w:eastAsia="zh-CN"/>
        </w:rPr>
        <w:t>as</w:t>
      </w:r>
      <w:r>
        <w:rPr>
          <w:lang w:val="en-GB" w:eastAsia="zh-CN"/>
        </w:rPr>
        <w:t xml:space="preserve"> </w:t>
      </w:r>
      <w:r w:rsidR="00397FA5">
        <w:rPr>
          <w:lang w:val="en-GB" w:eastAsia="zh-CN"/>
        </w:rPr>
        <w:t>agreed and the scope for 3Tx transmission is</w:t>
      </w:r>
      <w:r w:rsidR="007B4AA1">
        <w:rPr>
          <w:lang w:val="en-GB" w:eastAsia="zh-CN"/>
        </w:rPr>
        <w:t xml:space="preserve"> as below</w:t>
      </w:r>
      <w:r w:rsidR="00A83F7D">
        <w:rPr>
          <w:lang w:val="en-GB" w:eastAsia="zh-CN"/>
        </w:rPr>
        <w:t xml:space="preserve"> </w:t>
      </w:r>
      <w:r w:rsidR="00825398">
        <w:rPr>
          <w:lang w:val="en-GB" w:eastAsia="zh-CN"/>
        </w:rPr>
        <w:t>[2]</w:t>
      </w:r>
      <w:r>
        <w:rPr>
          <w:lang w:val="en-GB" w:eastAsia="zh-CN"/>
        </w:rPr>
        <w:t>,</w:t>
      </w:r>
      <w:r w:rsidR="003A41EE">
        <w:rPr>
          <w:lang w:val="en-GB" w:eastAsia="zh-CN"/>
        </w:rPr>
        <w:t xml:space="preserve"> </w:t>
      </w:r>
    </w:p>
    <w:p w14:paraId="0F0890FA" w14:textId="32CDDAB5" w:rsidR="003A41EE" w:rsidRPr="00F276B7" w:rsidRDefault="003A41EE" w:rsidP="003A41EE">
      <w:pPr>
        <w:tabs>
          <w:tab w:val="num" w:pos="1800"/>
        </w:tabs>
        <w:rPr>
          <w:rFonts w:eastAsia="微软雅黑"/>
          <w:lang w:val="en-GB"/>
        </w:rPr>
      </w:pPr>
      <w:r>
        <w:rPr>
          <w:noProof/>
          <w:lang w:eastAsia="zh-CN"/>
        </w:rPr>
        <mc:AlternateContent>
          <mc:Choice Requires="wps">
            <w:drawing>
              <wp:anchor distT="0" distB="0" distL="114300" distR="114300" simplePos="0" relativeHeight="251663360" behindDoc="0" locked="0" layoutInCell="1" allowOverlap="1" wp14:anchorId="56AE8815" wp14:editId="00A76F7D">
                <wp:simplePos x="0" y="0"/>
                <wp:positionH relativeFrom="column">
                  <wp:posOffset>0</wp:posOffset>
                </wp:positionH>
                <wp:positionV relativeFrom="paragraph">
                  <wp:posOffset>0</wp:posOffset>
                </wp:positionV>
                <wp:extent cx="1828800" cy="1828800"/>
                <wp:effectExtent l="0" t="0" r="0" b="0"/>
                <wp:wrapSquare wrapText="bothSides"/>
                <wp:docPr id="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94504C" w14:textId="209B952D" w:rsidR="003A41EE" w:rsidRPr="003A41EE" w:rsidRDefault="003A41EE" w:rsidP="00BF2F33">
                            <w:pPr>
                              <w:pStyle w:val="af3"/>
                              <w:numPr>
                                <w:ilvl w:val="0"/>
                                <w:numId w:val="18"/>
                              </w:numPr>
                              <w:autoSpaceDE/>
                              <w:autoSpaceDN/>
                              <w:adjustRightInd/>
                              <w:spacing w:after="0"/>
                              <w:ind w:firstLineChars="0"/>
                              <w:jc w:val="left"/>
                              <w:rPr>
                                <w:rFonts w:eastAsia="Times New Roman"/>
                                <w:szCs w:val="24"/>
                              </w:rPr>
                            </w:pPr>
                            <w:r w:rsidRPr="003A41EE">
                              <w:rPr>
                                <w:rFonts w:eastAsia="Times New Roman"/>
                                <w:szCs w:val="24"/>
                              </w:rPr>
                              <w:t xml:space="preserve">Specify non-coherent UL codebook to facilitate 3-antenna-port codebook-based transmissions, </w:t>
                            </w:r>
                            <w:r w:rsidRPr="003A41EE">
                              <w:rPr>
                                <w:rFonts w:eastAsia="Times New Roman"/>
                                <w:color w:val="FF0000"/>
                                <w:szCs w:val="24"/>
                              </w:rPr>
                              <w:t>enhancement(s) to enable 3T6R SRS antenna switching, as well as UE capability signaling for 3T3R antenna switching and 3-antenna-port non-codebook-based transmissions, without enhancement on UL full power transmission and without enhancement on SRS resource</w:t>
                            </w:r>
                          </w:p>
                          <w:p w14:paraId="06C07C65" w14:textId="77777777" w:rsidR="003A41EE" w:rsidRDefault="003A41EE" w:rsidP="003A41EE">
                            <w:pPr>
                              <w:autoSpaceDE/>
                              <w:autoSpaceDN/>
                              <w:adjustRightInd/>
                              <w:spacing w:after="0"/>
                              <w:ind w:firstLineChars="350" w:firstLine="770"/>
                              <w:rPr>
                                <w:rFonts w:eastAsia="Times New Roman"/>
                                <w:szCs w:val="24"/>
                              </w:rPr>
                            </w:pPr>
                            <w:r>
                              <w:rPr>
                                <w:rFonts w:eastAsia="Times New Roman"/>
                                <w:szCs w:val="24"/>
                              </w:rPr>
                              <w:t>Note: UL full power transmission mode 1 and 2 are not supported.</w:t>
                            </w:r>
                          </w:p>
                          <w:p w14:paraId="4D857A8D" w14:textId="695BEDD9" w:rsidR="003A41EE" w:rsidRPr="003A41EE" w:rsidRDefault="003A41EE" w:rsidP="003A41EE">
                            <w:pPr>
                              <w:autoSpaceDE/>
                              <w:autoSpaceDN/>
                              <w:adjustRightInd/>
                              <w:spacing w:after="0"/>
                              <w:ind w:leftChars="300" w:left="660" w:firstLineChars="50" w:firstLine="110"/>
                              <w:rPr>
                                <w:rFonts w:eastAsia="Times New Roman"/>
                                <w:color w:val="FF0000"/>
                                <w:szCs w:val="24"/>
                              </w:rPr>
                            </w:pPr>
                            <w:r w:rsidRPr="003A41EE">
                              <w:rPr>
                                <w:rFonts w:eastAsia="Times New Roman"/>
                                <w:color w:val="FF0000"/>
                                <w:szCs w:val="24"/>
                              </w:rPr>
                              <w:t>Note: Other than UE capability signaling, no other enhancement is specified for 3T3R SRS antenna switching.</w:t>
                            </w:r>
                          </w:p>
                          <w:p w14:paraId="4426E210" w14:textId="77777777" w:rsidR="003A41EE" w:rsidRPr="00C4715C" w:rsidRDefault="003A41EE" w:rsidP="003A41EE">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6AE8815" 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fNEZvTwCAAB/BAAADgAAAAAAAAAAAAAA&#10;AAAuAgAAZHJzL2Uyb0RvYy54bWxQSwECLQAUAAYACAAAACEAtwwDCNcAAAAFAQAADwAAAAAAAAAA&#10;AAAAAACWBAAAZHJzL2Rvd25yZXYueG1sUEsFBgAAAAAEAAQA8wAAAJoFAAAAAA==&#10;" filled="f" strokeweight=".5pt">
                <v:textbox style="mso-fit-shape-to-text:t">
                  <w:txbxContent>
                    <w:p w14:paraId="3594504C" w14:textId="209B952D" w:rsidR="003A41EE" w:rsidRPr="003A41EE" w:rsidRDefault="003A41EE" w:rsidP="00BF2F33">
                      <w:pPr>
                        <w:pStyle w:val="af3"/>
                        <w:numPr>
                          <w:ilvl w:val="0"/>
                          <w:numId w:val="18"/>
                        </w:numPr>
                        <w:autoSpaceDE/>
                        <w:autoSpaceDN/>
                        <w:adjustRightInd/>
                        <w:spacing w:after="0"/>
                        <w:ind w:firstLineChars="0"/>
                        <w:jc w:val="left"/>
                        <w:rPr>
                          <w:rFonts w:eastAsia="Times New Roman"/>
                          <w:szCs w:val="24"/>
                        </w:rPr>
                      </w:pPr>
                      <w:r w:rsidRPr="003A41EE">
                        <w:rPr>
                          <w:rFonts w:eastAsia="Times New Roman"/>
                          <w:szCs w:val="24"/>
                        </w:rPr>
                        <w:t xml:space="preserve">Specify non-coherent UL codebook to facilitate 3-antenna-port codebook-based transmissions, </w:t>
                      </w:r>
                      <w:r w:rsidRPr="003A41EE">
                        <w:rPr>
                          <w:rFonts w:eastAsia="Times New Roman"/>
                          <w:color w:val="FF0000"/>
                          <w:szCs w:val="24"/>
                        </w:rPr>
                        <w:t>enhancement(s) to enable 3T6R SRS antenna switching, as well as UE capability signaling for 3T3R antenna switching and 3-antenna-port non-codebook-based transmissions, without enhancement on UL full power transmission and without enhancement on SRS resource</w:t>
                      </w:r>
                    </w:p>
                    <w:p w14:paraId="06C07C65" w14:textId="77777777" w:rsidR="003A41EE" w:rsidRDefault="003A41EE" w:rsidP="003A41EE">
                      <w:pPr>
                        <w:autoSpaceDE/>
                        <w:autoSpaceDN/>
                        <w:adjustRightInd/>
                        <w:spacing w:after="0"/>
                        <w:ind w:firstLineChars="350" w:firstLine="770"/>
                        <w:rPr>
                          <w:rFonts w:eastAsia="Times New Roman"/>
                          <w:szCs w:val="24"/>
                        </w:rPr>
                      </w:pPr>
                      <w:r>
                        <w:rPr>
                          <w:rFonts w:eastAsia="Times New Roman"/>
                          <w:szCs w:val="24"/>
                        </w:rPr>
                        <w:t>Note: UL full power transmission mode 1 and 2 are not supported.</w:t>
                      </w:r>
                    </w:p>
                    <w:p w14:paraId="4D857A8D" w14:textId="695BEDD9" w:rsidR="003A41EE" w:rsidRPr="003A41EE" w:rsidRDefault="003A41EE" w:rsidP="003A41EE">
                      <w:pPr>
                        <w:autoSpaceDE/>
                        <w:autoSpaceDN/>
                        <w:adjustRightInd/>
                        <w:spacing w:after="0"/>
                        <w:ind w:leftChars="300" w:left="660" w:firstLineChars="50" w:firstLine="110"/>
                        <w:rPr>
                          <w:rFonts w:eastAsia="Times New Roman"/>
                          <w:color w:val="FF0000"/>
                          <w:szCs w:val="24"/>
                        </w:rPr>
                      </w:pPr>
                      <w:r w:rsidRPr="003A41EE">
                        <w:rPr>
                          <w:rFonts w:eastAsia="Times New Roman"/>
                          <w:color w:val="FF0000"/>
                          <w:szCs w:val="24"/>
                        </w:rPr>
                        <w:t>Note: Other than UE capability signaling, no other enhancement is specified for 3T3R SRS antenna switching.</w:t>
                      </w:r>
                    </w:p>
                    <w:p w14:paraId="4426E210" w14:textId="77777777" w:rsidR="003A41EE" w:rsidRPr="00C4715C" w:rsidRDefault="003A41EE" w:rsidP="003A41EE">
                      <w:pPr>
                        <w:overflowPunct w:val="0"/>
                        <w:spacing w:beforeLines="50" w:before="120" w:after="0"/>
                        <w:textAlignment w:val="baseline"/>
                        <w:rPr>
                          <w:bCs/>
                        </w:rPr>
                      </w:pPr>
                    </w:p>
                  </w:txbxContent>
                </v:textbox>
                <w10:wrap type="square"/>
              </v:shape>
            </w:pict>
          </mc:Fallback>
        </mc:AlternateContent>
      </w:r>
    </w:p>
    <w:p w14:paraId="59956AC3" w14:textId="082DAF11" w:rsidR="00976531" w:rsidRDefault="00976531" w:rsidP="00976531">
      <w:pPr>
        <w:tabs>
          <w:tab w:val="num" w:pos="1800"/>
        </w:tabs>
        <w:rPr>
          <w:lang w:val="en-GB" w:eastAsia="zh-CN"/>
        </w:rPr>
      </w:pPr>
      <w:r>
        <w:rPr>
          <w:rFonts w:hint="eastAsia"/>
          <w:lang w:val="en-GB" w:eastAsia="zh-CN"/>
        </w:rPr>
        <w:t>I</w:t>
      </w:r>
      <w:r>
        <w:rPr>
          <w:lang w:val="en-GB" w:eastAsia="zh-CN"/>
        </w:rPr>
        <w:t xml:space="preserve">n </w:t>
      </w:r>
      <w:r w:rsidRPr="00B433BE">
        <w:rPr>
          <w:lang w:val="en-GB" w:eastAsia="zh-CN"/>
        </w:rPr>
        <w:t>RANP#10</w:t>
      </w:r>
      <w:r>
        <w:rPr>
          <w:lang w:val="en-GB" w:eastAsia="zh-CN"/>
        </w:rPr>
        <w:t xml:space="preserve">6 meeting, a clarification was endorsed on the scope of the WID for 3Tx transmission as below [3], </w:t>
      </w:r>
    </w:p>
    <w:p w14:paraId="6E8EA60F" w14:textId="5BA1C95C" w:rsidR="00976531" w:rsidRPr="00976531" w:rsidRDefault="00976531" w:rsidP="00976531">
      <w:pPr>
        <w:tabs>
          <w:tab w:val="num" w:pos="1800"/>
        </w:tabs>
        <w:rPr>
          <w:rFonts w:eastAsia="微软雅黑"/>
          <w:lang w:val="en-GB"/>
        </w:rPr>
      </w:pPr>
      <w:r>
        <w:rPr>
          <w:noProof/>
          <w:lang w:eastAsia="zh-CN"/>
        </w:rPr>
        <mc:AlternateContent>
          <mc:Choice Requires="wps">
            <w:drawing>
              <wp:anchor distT="0" distB="0" distL="114300" distR="114300" simplePos="0" relativeHeight="251665408" behindDoc="0" locked="0" layoutInCell="1" allowOverlap="1" wp14:anchorId="763FEB44" wp14:editId="0D317875">
                <wp:simplePos x="0" y="0"/>
                <wp:positionH relativeFrom="column">
                  <wp:posOffset>0</wp:posOffset>
                </wp:positionH>
                <wp:positionV relativeFrom="paragraph">
                  <wp:posOffset>0</wp:posOffset>
                </wp:positionV>
                <wp:extent cx="1828800" cy="1828800"/>
                <wp:effectExtent l="0" t="0" r="0" b="0"/>
                <wp:wrapSquare wrapText="bothSides"/>
                <wp:docPr id="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23FF3C" w14:textId="77777777" w:rsidR="00976531" w:rsidRPr="00976531" w:rsidRDefault="00976531" w:rsidP="00976531">
                            <w:pPr>
                              <w:numPr>
                                <w:ilvl w:val="0"/>
                                <w:numId w:val="25"/>
                              </w:numPr>
                              <w:tabs>
                                <w:tab w:val="clear" w:pos="360"/>
                                <w:tab w:val="num" w:pos="720"/>
                              </w:tabs>
                              <w:overflowPunct w:val="0"/>
                              <w:spacing w:beforeLines="50" w:before="120" w:after="0"/>
                              <w:textAlignment w:val="baseline"/>
                              <w:rPr>
                                <w:rFonts w:eastAsia="Times New Roman"/>
                                <w:szCs w:val="24"/>
                              </w:rPr>
                            </w:pPr>
                            <w:r w:rsidRPr="00976531">
                              <w:rPr>
                                <w:rFonts w:eastAsia="Times New Roman"/>
                                <w:szCs w:val="24"/>
                              </w:rPr>
                              <w:t xml:space="preserve">Proposal: RAN clarifies that for ‘3T3R’ antenna switching, SRS configuration i.e., SRS resource/set definition for ‘3T3R’ antenna switching can be discussed and supported as part of Rel-19 MIMO in RAN1. </w:t>
                            </w:r>
                          </w:p>
                          <w:p w14:paraId="01039DB5" w14:textId="77777777" w:rsidR="00976531" w:rsidRPr="00976531" w:rsidRDefault="00976531" w:rsidP="00976531">
                            <w:pPr>
                              <w:numPr>
                                <w:ilvl w:val="1"/>
                                <w:numId w:val="25"/>
                              </w:numPr>
                              <w:tabs>
                                <w:tab w:val="num" w:pos="1440"/>
                              </w:tabs>
                              <w:overflowPunct w:val="0"/>
                              <w:spacing w:beforeLines="50" w:before="120" w:after="0"/>
                              <w:textAlignment w:val="baseline"/>
                              <w:rPr>
                                <w:rFonts w:eastAsia="Times New Roman"/>
                                <w:szCs w:val="24"/>
                              </w:rPr>
                            </w:pPr>
                            <w:r w:rsidRPr="00976531">
                              <w:rPr>
                                <w:rFonts w:eastAsia="Times New Roman"/>
                                <w:szCs w:val="24"/>
                              </w:rPr>
                              <w:t xml:space="preserve">where ‘3T3R’ is only applicable for the UE equipped with 4Rx, 6Rx, or 8Rx antenna ports. </w:t>
                            </w:r>
                          </w:p>
                          <w:p w14:paraId="02C5D471" w14:textId="77777777" w:rsidR="00976531" w:rsidRPr="00976531" w:rsidRDefault="00976531" w:rsidP="00976531">
                            <w:pPr>
                              <w:numPr>
                                <w:ilvl w:val="1"/>
                                <w:numId w:val="25"/>
                              </w:numPr>
                              <w:tabs>
                                <w:tab w:val="num" w:pos="1440"/>
                              </w:tabs>
                              <w:overflowPunct w:val="0"/>
                              <w:spacing w:beforeLines="50" w:before="120" w:after="0"/>
                              <w:textAlignment w:val="baseline"/>
                              <w:rPr>
                                <w:rFonts w:eastAsia="Times New Roman"/>
                                <w:szCs w:val="24"/>
                              </w:rPr>
                            </w:pPr>
                            <w:r w:rsidRPr="00976531">
                              <w:rPr>
                                <w:rFonts w:eastAsia="Times New Roman"/>
                                <w:szCs w:val="24"/>
                              </w:rPr>
                              <w:t>No RAN4 impact.</w:t>
                            </w:r>
                          </w:p>
                          <w:p w14:paraId="261855A6" w14:textId="77777777" w:rsidR="00976531" w:rsidRPr="00C4715C" w:rsidRDefault="00976531" w:rsidP="00976531">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63FEB44" 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ZdnPQIAAH8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KQNl2c9AgAAfwQAAA4AAAAAAAAAAAAA&#10;AAAALgIAAGRycy9lMm9Eb2MueG1sUEsBAi0AFAAGAAgAAAAhALcMAwjXAAAABQEAAA8AAAAAAAAA&#10;AAAAAAAAlwQAAGRycy9kb3ducmV2LnhtbFBLBQYAAAAABAAEAPMAAACbBQAAAAA=&#10;" filled="f" strokeweight=".5pt">
                <v:textbox style="mso-fit-shape-to-text:t">
                  <w:txbxContent>
                    <w:p w14:paraId="7523FF3C" w14:textId="77777777" w:rsidR="00976531" w:rsidRPr="00976531" w:rsidRDefault="00976531" w:rsidP="00976531">
                      <w:pPr>
                        <w:numPr>
                          <w:ilvl w:val="0"/>
                          <w:numId w:val="25"/>
                        </w:numPr>
                        <w:tabs>
                          <w:tab w:val="clear" w:pos="360"/>
                          <w:tab w:val="num" w:pos="720"/>
                        </w:tabs>
                        <w:overflowPunct w:val="0"/>
                        <w:spacing w:beforeLines="50" w:before="120" w:after="0"/>
                        <w:textAlignment w:val="baseline"/>
                        <w:rPr>
                          <w:rFonts w:eastAsia="Times New Roman"/>
                          <w:szCs w:val="24"/>
                        </w:rPr>
                      </w:pPr>
                      <w:r w:rsidRPr="00976531">
                        <w:rPr>
                          <w:rFonts w:eastAsia="Times New Roman"/>
                          <w:szCs w:val="24"/>
                        </w:rPr>
                        <w:t xml:space="preserve">Proposal: RAN clarifies that for ‘3T3R’ antenna switching, SRS configuration i.e., SRS resource/set definition for ‘3T3R’ antenna switching can be discussed and supported as part of Rel-19 MIMO in RAN1. </w:t>
                      </w:r>
                    </w:p>
                    <w:p w14:paraId="01039DB5" w14:textId="77777777" w:rsidR="00976531" w:rsidRPr="00976531" w:rsidRDefault="00976531" w:rsidP="00976531">
                      <w:pPr>
                        <w:numPr>
                          <w:ilvl w:val="1"/>
                          <w:numId w:val="25"/>
                        </w:numPr>
                        <w:tabs>
                          <w:tab w:val="num" w:pos="1440"/>
                        </w:tabs>
                        <w:overflowPunct w:val="0"/>
                        <w:spacing w:beforeLines="50" w:before="120" w:after="0"/>
                        <w:textAlignment w:val="baseline"/>
                        <w:rPr>
                          <w:rFonts w:eastAsia="Times New Roman"/>
                          <w:szCs w:val="24"/>
                        </w:rPr>
                      </w:pPr>
                      <w:r w:rsidRPr="00976531">
                        <w:rPr>
                          <w:rFonts w:eastAsia="Times New Roman"/>
                          <w:szCs w:val="24"/>
                        </w:rPr>
                        <w:t xml:space="preserve">where ‘3T3R’ is only applicable for the UE equipped with 4Rx, 6Rx, or 8Rx antenna ports. </w:t>
                      </w:r>
                    </w:p>
                    <w:p w14:paraId="02C5D471" w14:textId="77777777" w:rsidR="00976531" w:rsidRPr="00976531" w:rsidRDefault="00976531" w:rsidP="00976531">
                      <w:pPr>
                        <w:numPr>
                          <w:ilvl w:val="1"/>
                          <w:numId w:val="25"/>
                        </w:numPr>
                        <w:tabs>
                          <w:tab w:val="num" w:pos="1440"/>
                        </w:tabs>
                        <w:overflowPunct w:val="0"/>
                        <w:spacing w:beforeLines="50" w:before="120" w:after="0"/>
                        <w:textAlignment w:val="baseline"/>
                        <w:rPr>
                          <w:rFonts w:eastAsia="Times New Roman"/>
                          <w:szCs w:val="24"/>
                        </w:rPr>
                      </w:pPr>
                      <w:r w:rsidRPr="00976531">
                        <w:rPr>
                          <w:rFonts w:eastAsia="Times New Roman"/>
                          <w:szCs w:val="24"/>
                        </w:rPr>
                        <w:t>No RAN4 impact.</w:t>
                      </w:r>
                    </w:p>
                    <w:p w14:paraId="261855A6" w14:textId="77777777" w:rsidR="00976531" w:rsidRPr="00C4715C" w:rsidRDefault="00976531" w:rsidP="00976531">
                      <w:pPr>
                        <w:overflowPunct w:val="0"/>
                        <w:spacing w:beforeLines="50" w:before="120" w:after="0"/>
                        <w:textAlignment w:val="baseline"/>
                        <w:rPr>
                          <w:bCs/>
                        </w:rPr>
                      </w:pPr>
                    </w:p>
                  </w:txbxContent>
                </v:textbox>
                <w10:wrap type="square"/>
              </v:shape>
            </w:pict>
          </mc:Fallback>
        </mc:AlternateContent>
      </w:r>
    </w:p>
    <w:p w14:paraId="646DECAB" w14:textId="6E69E032" w:rsidR="00987769" w:rsidRDefault="00CE5B30" w:rsidP="002B4D0C">
      <w:pPr>
        <w:pStyle w:val="a3"/>
        <w:rPr>
          <w:sz w:val="22"/>
          <w:lang w:val="en-GB" w:eastAsia="zh-CN"/>
        </w:rPr>
      </w:pPr>
      <w:r>
        <w:rPr>
          <w:sz w:val="22"/>
          <w:lang w:val="en-GB" w:eastAsia="zh-CN"/>
        </w:rPr>
        <w:t>I</w:t>
      </w:r>
      <w:r w:rsidR="001318ED">
        <w:rPr>
          <w:sz w:val="22"/>
          <w:lang w:val="en-GB" w:eastAsia="zh-CN"/>
        </w:rPr>
        <w:t>n th</w:t>
      </w:r>
      <w:r w:rsidR="00963329">
        <w:rPr>
          <w:sz w:val="22"/>
          <w:lang w:val="en-GB" w:eastAsia="zh-CN"/>
        </w:rPr>
        <w:t>is contribution, we discuss</w:t>
      </w:r>
      <w:r w:rsidR="000E781D">
        <w:rPr>
          <w:sz w:val="22"/>
          <w:lang w:val="en-GB" w:eastAsia="zh-CN"/>
        </w:rPr>
        <w:t xml:space="preserve"> </w:t>
      </w:r>
      <w:r w:rsidR="00CA0893">
        <w:rPr>
          <w:sz w:val="22"/>
          <w:lang w:val="en-GB" w:eastAsia="zh-CN"/>
        </w:rPr>
        <w:t>the</w:t>
      </w:r>
      <w:r w:rsidR="00963329">
        <w:rPr>
          <w:sz w:val="22"/>
          <w:lang w:val="en-GB" w:eastAsia="zh-CN"/>
        </w:rPr>
        <w:t xml:space="preserve"> </w:t>
      </w:r>
      <w:r w:rsidR="00560105">
        <w:rPr>
          <w:sz w:val="22"/>
          <w:lang w:val="en-GB" w:eastAsia="zh-CN"/>
        </w:rPr>
        <w:t xml:space="preserve">leftover </w:t>
      </w:r>
      <w:r w:rsidR="001318ED">
        <w:rPr>
          <w:sz w:val="22"/>
          <w:lang w:val="en-GB" w:eastAsia="zh-CN"/>
        </w:rPr>
        <w:t xml:space="preserve">issues </w:t>
      </w:r>
      <w:r w:rsidR="00DA01F8">
        <w:rPr>
          <w:sz w:val="22"/>
          <w:lang w:val="en-GB" w:eastAsia="zh-CN"/>
        </w:rPr>
        <w:t>related to the</w:t>
      </w:r>
      <w:r w:rsidR="001318ED">
        <w:rPr>
          <w:sz w:val="22"/>
          <w:lang w:val="en-GB" w:eastAsia="zh-CN"/>
        </w:rPr>
        <w:t xml:space="preserve"> enhancements for </w:t>
      </w:r>
      <w:r w:rsidR="003C724B">
        <w:rPr>
          <w:sz w:val="22"/>
          <w:lang w:val="en-GB" w:eastAsia="zh-CN"/>
        </w:rPr>
        <w:t>3Tx UE</w:t>
      </w:r>
      <w:r w:rsidR="001318ED">
        <w:rPr>
          <w:sz w:val="22"/>
          <w:lang w:val="en-GB" w:eastAsia="zh-CN"/>
        </w:rPr>
        <w:t xml:space="preserve">. </w:t>
      </w:r>
    </w:p>
    <w:p w14:paraId="5594C2AC" w14:textId="77777777" w:rsidR="002B4D0C" w:rsidRPr="00330BF7" w:rsidRDefault="002B4D0C" w:rsidP="002B4D0C">
      <w:pPr>
        <w:pBdr>
          <w:bottom w:val="single" w:sz="4" w:space="1" w:color="auto"/>
        </w:pBdr>
        <w:spacing w:beforeLines="50" w:before="120" w:afterLines="50"/>
        <w:jc w:val="left"/>
        <w:rPr>
          <w:b/>
          <w:sz w:val="16"/>
          <w:szCs w:val="16"/>
          <w:lang w:val="en-GB"/>
        </w:rPr>
      </w:pPr>
    </w:p>
    <w:p w14:paraId="6B1D0DA5" w14:textId="6F10D338" w:rsidR="00963329" w:rsidRDefault="00963329" w:rsidP="002E244F">
      <w:pPr>
        <w:pStyle w:val="1"/>
      </w:pPr>
      <w:r>
        <w:rPr>
          <w:lang w:eastAsia="zh-CN"/>
        </w:rPr>
        <w:lastRenderedPageBreak/>
        <w:t xml:space="preserve">SRS </w:t>
      </w:r>
      <w:r w:rsidR="008E2E9E">
        <w:rPr>
          <w:lang w:eastAsia="zh-CN"/>
        </w:rPr>
        <w:t xml:space="preserve">for </w:t>
      </w:r>
      <w:r>
        <w:rPr>
          <w:lang w:eastAsia="zh-CN"/>
        </w:rPr>
        <w:t>Antenna S</w:t>
      </w:r>
      <w:r w:rsidR="008E2E9E">
        <w:rPr>
          <w:lang w:eastAsia="zh-CN"/>
        </w:rPr>
        <w:t>witching</w:t>
      </w:r>
    </w:p>
    <w:p w14:paraId="5EAA1332" w14:textId="63422CC1" w:rsidR="00983062" w:rsidRDefault="00154DD5" w:rsidP="00963329">
      <w:pPr>
        <w:rPr>
          <w:lang w:eastAsia="zh-CN"/>
        </w:rPr>
      </w:pPr>
      <w:r>
        <w:rPr>
          <w:lang w:eastAsia="zh-CN"/>
        </w:rPr>
        <w:t xml:space="preserve">In order to acquire the DL CSI accurately, SRS for antenna switching should be enhanced </w:t>
      </w:r>
      <w:r w:rsidR="00F55ACE">
        <w:rPr>
          <w:lang w:eastAsia="zh-CN"/>
        </w:rPr>
        <w:t xml:space="preserve">for 3Tx UE </w:t>
      </w:r>
      <w:r>
        <w:rPr>
          <w:lang w:eastAsia="zh-CN"/>
        </w:rPr>
        <w:t xml:space="preserve">too, otherwise the DL CSI would be sub-optimal and leads directly to a loss in the DL throughput.  </w:t>
      </w:r>
    </w:p>
    <w:p w14:paraId="0A59757D" w14:textId="77777777" w:rsidR="00AE1834" w:rsidRPr="00803992" w:rsidRDefault="00F344EF" w:rsidP="00AE1834">
      <w:pPr>
        <w:rPr>
          <w:lang w:eastAsia="zh-CN"/>
        </w:rPr>
      </w:pPr>
      <w:r>
        <w:rPr>
          <w:lang w:eastAsia="zh-CN"/>
        </w:rPr>
        <w:t xml:space="preserve">At present, mobile phone with 4 receive antennas is already supported in spec and real implementation. In order to support the SRS for antenna switching for a 3 Tx UE, 3T4R should be </w:t>
      </w:r>
      <w:r w:rsidR="00AE1834">
        <w:rPr>
          <w:lang w:eastAsia="zh-CN"/>
        </w:rPr>
        <w:t>supported in our view</w:t>
      </w:r>
      <w:r>
        <w:rPr>
          <w:lang w:eastAsia="zh-CN"/>
        </w:rPr>
        <w:t>.</w:t>
      </w:r>
      <w:r w:rsidR="00AE1834">
        <w:rPr>
          <w:lang w:eastAsia="zh-CN"/>
        </w:rPr>
        <w:t xml:space="preserve"> </w:t>
      </w:r>
      <w:r w:rsidR="00AE1834">
        <w:rPr>
          <w:rFonts w:hint="eastAsia"/>
          <w:lang w:eastAsia="zh-CN"/>
        </w:rPr>
        <w:t>F</w:t>
      </w:r>
      <w:r w:rsidR="00AE1834">
        <w:rPr>
          <w:lang w:eastAsia="zh-CN"/>
        </w:rPr>
        <w:t>or 3T3R, since antenna switching is not really needed, the SRS ports can be transmitted in one symbol.</w:t>
      </w:r>
    </w:p>
    <w:p w14:paraId="24FD03E5" w14:textId="77777777" w:rsidR="00AE1834" w:rsidRDefault="00AE1834" w:rsidP="00AE1834">
      <w:pPr>
        <w:rPr>
          <w:lang w:eastAsia="zh-CN"/>
        </w:rPr>
      </w:pPr>
      <w:r>
        <w:rPr>
          <w:rFonts w:hint="eastAsia"/>
          <w:lang w:eastAsia="zh-CN"/>
        </w:rPr>
        <w:t>C</w:t>
      </w:r>
      <w:r>
        <w:rPr>
          <w:lang w:eastAsia="zh-CN"/>
        </w:rPr>
        <w:t xml:space="preserve">urrently, 6Rx is supported in RAN4 spec for hand-held UEs in Rel-19. </w:t>
      </w:r>
      <w:proofErr w:type="gramStart"/>
      <w:r>
        <w:rPr>
          <w:lang w:eastAsia="zh-CN"/>
        </w:rPr>
        <w:t>Thus</w:t>
      </w:r>
      <w:proofErr w:type="gramEnd"/>
      <w:r>
        <w:rPr>
          <w:lang w:eastAsia="zh-CN"/>
        </w:rPr>
        <w:t xml:space="preserve"> 3T6R should also be naturally supported in RAN1.</w:t>
      </w:r>
    </w:p>
    <w:p w14:paraId="1AFCEF36" w14:textId="32AFDC2F" w:rsidR="005F6678" w:rsidRDefault="00AE1834" w:rsidP="00963329">
      <w:pPr>
        <w:rPr>
          <w:lang w:eastAsia="zh-CN"/>
        </w:rPr>
      </w:pPr>
      <w:r>
        <w:rPr>
          <w:lang w:eastAsia="zh-CN"/>
        </w:rPr>
        <w:t xml:space="preserve">Considering the spec efforts, </w:t>
      </w:r>
      <w:r w:rsidR="00213EAF">
        <w:rPr>
          <w:lang w:eastAsia="zh-CN"/>
        </w:rPr>
        <w:t xml:space="preserve">SRS antenna switching configurations </w:t>
      </w:r>
      <w:r w:rsidR="005F6678">
        <w:rPr>
          <w:lang w:eastAsia="zh-CN"/>
        </w:rPr>
        <w:t>3T3R and 3T6R</w:t>
      </w:r>
      <w:r w:rsidR="00213EAF">
        <w:rPr>
          <w:lang w:eastAsia="zh-CN"/>
        </w:rPr>
        <w:t xml:space="preserve"> are supported for Rel-19 3Tx transmission</w:t>
      </w:r>
      <w:r>
        <w:rPr>
          <w:lang w:eastAsia="zh-CN"/>
        </w:rPr>
        <w:t xml:space="preserve"> in the RAN plenary meeting</w:t>
      </w:r>
      <w:r w:rsidR="00213EAF">
        <w:rPr>
          <w:lang w:eastAsia="zh-CN"/>
        </w:rPr>
        <w:t xml:space="preserve">, and </w:t>
      </w:r>
      <w:r w:rsidR="009B0B2E">
        <w:rPr>
          <w:lang w:eastAsia="zh-CN"/>
        </w:rPr>
        <w:t xml:space="preserve">at least two issues </w:t>
      </w:r>
      <w:r>
        <w:rPr>
          <w:lang w:eastAsia="zh-CN"/>
        </w:rPr>
        <w:t>can</w:t>
      </w:r>
      <w:r w:rsidR="009B0B2E">
        <w:rPr>
          <w:lang w:eastAsia="zh-CN"/>
        </w:rPr>
        <w:t xml:space="preserve"> be d</w:t>
      </w:r>
      <w:r w:rsidR="00213EAF">
        <w:rPr>
          <w:lang w:eastAsia="zh-CN"/>
        </w:rPr>
        <w:t>iscuss</w:t>
      </w:r>
      <w:r w:rsidR="009B0B2E">
        <w:rPr>
          <w:lang w:eastAsia="zh-CN"/>
        </w:rPr>
        <w:t>ed on</w:t>
      </w:r>
      <w:r w:rsidR="00213EAF">
        <w:rPr>
          <w:lang w:eastAsia="zh-CN"/>
        </w:rPr>
        <w:t xml:space="preserve"> how to support these configurations.</w:t>
      </w:r>
      <w:r w:rsidR="009B0B2E">
        <w:rPr>
          <w:lang w:eastAsia="zh-CN"/>
        </w:rPr>
        <w:t xml:space="preserve">  </w:t>
      </w:r>
    </w:p>
    <w:p w14:paraId="0B0B8B9D" w14:textId="13A47324" w:rsidR="00CC5EF4" w:rsidRDefault="008B4811" w:rsidP="00BF2F33">
      <w:pPr>
        <w:pStyle w:val="af3"/>
        <w:numPr>
          <w:ilvl w:val="0"/>
          <w:numId w:val="19"/>
        </w:numPr>
        <w:ind w:firstLineChars="0"/>
        <w:rPr>
          <w:lang w:eastAsia="zh-CN"/>
        </w:rPr>
      </w:pPr>
      <w:r>
        <w:rPr>
          <w:rFonts w:hint="eastAsia"/>
          <w:lang w:eastAsia="zh-CN"/>
        </w:rPr>
        <w:t>S</w:t>
      </w:r>
      <w:r>
        <w:rPr>
          <w:lang w:eastAsia="zh-CN"/>
        </w:rPr>
        <w:t>RS configuration for 3T</w:t>
      </w:r>
      <w:r w:rsidR="00574072">
        <w:rPr>
          <w:lang w:eastAsia="zh-CN"/>
        </w:rPr>
        <w:t>6</w:t>
      </w:r>
      <w:r>
        <w:rPr>
          <w:lang w:eastAsia="zh-CN"/>
        </w:rPr>
        <w:t xml:space="preserve">R </w:t>
      </w:r>
    </w:p>
    <w:p w14:paraId="770A91AA" w14:textId="42A8F7FD" w:rsidR="008B4811" w:rsidRDefault="00CC5EF4" w:rsidP="00BF2F33">
      <w:pPr>
        <w:pStyle w:val="af3"/>
        <w:numPr>
          <w:ilvl w:val="0"/>
          <w:numId w:val="19"/>
        </w:numPr>
        <w:ind w:firstLineChars="0"/>
        <w:rPr>
          <w:lang w:eastAsia="zh-CN"/>
        </w:rPr>
      </w:pPr>
      <w:r>
        <w:rPr>
          <w:lang w:eastAsia="zh-CN"/>
        </w:rPr>
        <w:t>SRS configuration for</w:t>
      </w:r>
      <w:r w:rsidR="008B4811">
        <w:rPr>
          <w:lang w:eastAsia="zh-CN"/>
        </w:rPr>
        <w:t xml:space="preserve"> 3T</w:t>
      </w:r>
      <w:r w:rsidR="00574072">
        <w:rPr>
          <w:lang w:eastAsia="zh-CN"/>
        </w:rPr>
        <w:t>3</w:t>
      </w:r>
      <w:r w:rsidR="008B4811">
        <w:rPr>
          <w:lang w:eastAsia="zh-CN"/>
        </w:rPr>
        <w:t>R;</w:t>
      </w:r>
    </w:p>
    <w:p w14:paraId="40FEE741" w14:textId="53ECEBC8" w:rsidR="008B4811" w:rsidRDefault="008B4811" w:rsidP="00BF2F33">
      <w:pPr>
        <w:pStyle w:val="af3"/>
        <w:numPr>
          <w:ilvl w:val="0"/>
          <w:numId w:val="19"/>
        </w:numPr>
        <w:ind w:firstLineChars="0"/>
        <w:rPr>
          <w:lang w:eastAsia="zh-CN"/>
        </w:rPr>
      </w:pPr>
      <w:r>
        <w:rPr>
          <w:rFonts w:hint="eastAsia"/>
          <w:lang w:eastAsia="zh-CN"/>
        </w:rPr>
        <w:t>U</w:t>
      </w:r>
      <w:r>
        <w:rPr>
          <w:lang w:eastAsia="zh-CN"/>
        </w:rPr>
        <w:t>E capability signaling;</w:t>
      </w:r>
    </w:p>
    <w:p w14:paraId="09D107E1" w14:textId="5B8D1CAE" w:rsidR="00603E8D" w:rsidRDefault="00603E8D" w:rsidP="00603E8D">
      <w:pPr>
        <w:rPr>
          <w:lang w:eastAsia="zh-CN"/>
        </w:rPr>
      </w:pPr>
    </w:p>
    <w:p w14:paraId="628D4390" w14:textId="1DDE491C" w:rsidR="002C5DDA" w:rsidRPr="008A7F83" w:rsidRDefault="002C5DDA" w:rsidP="002C5DDA">
      <w:pPr>
        <w:rPr>
          <w:sz w:val="21"/>
          <w:szCs w:val="21"/>
          <w:lang w:eastAsia="zh-CN"/>
        </w:rPr>
      </w:pPr>
      <w:r w:rsidRPr="008A7F83">
        <w:rPr>
          <w:sz w:val="21"/>
          <w:szCs w:val="21"/>
          <w:lang w:eastAsia="zh-CN"/>
        </w:rPr>
        <w:t>In RAN1#118</w:t>
      </w:r>
      <w:r>
        <w:rPr>
          <w:sz w:val="21"/>
          <w:szCs w:val="21"/>
          <w:lang w:eastAsia="zh-CN"/>
        </w:rPr>
        <w:t>bis</w:t>
      </w:r>
      <w:r w:rsidRPr="008A7F83">
        <w:rPr>
          <w:rFonts w:hint="eastAsia"/>
          <w:sz w:val="21"/>
          <w:szCs w:val="21"/>
          <w:lang w:eastAsia="zh-CN"/>
        </w:rPr>
        <w:t xml:space="preserve"> </w:t>
      </w:r>
      <w:r w:rsidRPr="008A7F83">
        <w:rPr>
          <w:sz w:val="21"/>
          <w:szCs w:val="21"/>
          <w:lang w:eastAsia="zh-CN"/>
        </w:rPr>
        <w:t xml:space="preserve">meeting, the agreement </w:t>
      </w:r>
      <w:r w:rsidR="00B570C6">
        <w:rPr>
          <w:sz w:val="21"/>
          <w:szCs w:val="21"/>
          <w:lang w:eastAsia="zh-CN"/>
        </w:rPr>
        <w:t>has</w:t>
      </w:r>
      <w:r w:rsidRPr="008A7F83">
        <w:rPr>
          <w:sz w:val="21"/>
          <w:szCs w:val="21"/>
          <w:lang w:eastAsia="zh-CN"/>
        </w:rPr>
        <w:t xml:space="preserve"> </w:t>
      </w:r>
      <w:r w:rsidR="00B570C6">
        <w:rPr>
          <w:sz w:val="21"/>
          <w:szCs w:val="21"/>
          <w:lang w:eastAsia="zh-CN"/>
        </w:rPr>
        <w:t xml:space="preserve">already been </w:t>
      </w:r>
      <w:r w:rsidRPr="008A7F83">
        <w:rPr>
          <w:sz w:val="21"/>
          <w:szCs w:val="21"/>
          <w:lang w:eastAsia="zh-CN"/>
        </w:rPr>
        <w:t>made on</w:t>
      </w:r>
      <w:r w:rsidR="00094E3C">
        <w:rPr>
          <w:sz w:val="21"/>
          <w:szCs w:val="21"/>
          <w:lang w:eastAsia="zh-CN"/>
        </w:rPr>
        <w:t xml:space="preserve"> </w:t>
      </w:r>
      <w:r w:rsidR="008621F8">
        <w:rPr>
          <w:sz w:val="21"/>
          <w:szCs w:val="21"/>
          <w:lang w:eastAsia="zh-CN"/>
        </w:rPr>
        <w:t xml:space="preserve">the support of </w:t>
      </w:r>
      <w:r w:rsidR="009141C5">
        <w:rPr>
          <w:sz w:val="21"/>
          <w:szCs w:val="21"/>
          <w:lang w:eastAsia="zh-CN"/>
        </w:rPr>
        <w:t>3T6R antenna switching configuration</w:t>
      </w:r>
      <w:r w:rsidRPr="008A7F83">
        <w:rPr>
          <w:sz w:val="21"/>
          <w:szCs w:val="21"/>
          <w:lang w:eastAsia="zh-CN"/>
        </w:rPr>
        <w:t xml:space="preserve"> [</w:t>
      </w:r>
      <w:r w:rsidR="00EC3B1C">
        <w:rPr>
          <w:sz w:val="21"/>
          <w:szCs w:val="21"/>
          <w:lang w:eastAsia="zh-CN"/>
        </w:rPr>
        <w:t>4</w:t>
      </w:r>
      <w:r w:rsidRPr="008A7F83">
        <w:rPr>
          <w:sz w:val="21"/>
          <w:szCs w:val="21"/>
          <w:lang w:eastAsia="zh-CN"/>
        </w:rPr>
        <w:t xml:space="preserve">], </w:t>
      </w:r>
    </w:p>
    <w:p w14:paraId="6065D8EE" w14:textId="77777777" w:rsidR="002C5DDA" w:rsidRPr="008A7F83" w:rsidRDefault="002C5DDA" w:rsidP="002C5DDA">
      <w:pPr>
        <w:pStyle w:val="a3"/>
        <w:rPr>
          <w:sz w:val="21"/>
          <w:szCs w:val="18"/>
        </w:rPr>
      </w:pPr>
      <w:r w:rsidRPr="008A7F83">
        <w:rPr>
          <w:noProof/>
          <w:sz w:val="21"/>
          <w:szCs w:val="18"/>
          <w:lang w:eastAsia="zh-CN"/>
        </w:rPr>
        <mc:AlternateContent>
          <mc:Choice Requires="wps">
            <w:drawing>
              <wp:inline distT="0" distB="0" distL="0" distR="0" wp14:anchorId="3E4018B3" wp14:editId="3C0056A1">
                <wp:extent cx="5892800" cy="1176020"/>
                <wp:effectExtent l="0" t="0" r="12700" b="16510"/>
                <wp:docPr id="5" name="Text Box 3"/>
                <wp:cNvGraphicFramePr/>
                <a:graphic xmlns:a="http://schemas.openxmlformats.org/drawingml/2006/main">
                  <a:graphicData uri="http://schemas.microsoft.com/office/word/2010/wordprocessingShape">
                    <wps:wsp>
                      <wps:cNvSpPr txBox="1"/>
                      <wps:spPr>
                        <a:xfrm>
                          <a:off x="0" y="0"/>
                          <a:ext cx="5892800" cy="1176020"/>
                        </a:xfrm>
                        <a:prstGeom prst="rect">
                          <a:avLst/>
                        </a:prstGeom>
                        <a:solidFill>
                          <a:schemeClr val="lt1"/>
                        </a:solidFill>
                        <a:ln w="6350">
                          <a:solidFill>
                            <a:prstClr val="black"/>
                          </a:solidFill>
                        </a:ln>
                      </wps:spPr>
                      <wps:txbx>
                        <w:txbxContent>
                          <w:p w14:paraId="379E2F79" w14:textId="77777777" w:rsidR="002C5DDA" w:rsidRPr="00C979C1" w:rsidRDefault="002C5DDA" w:rsidP="002C5DDA">
                            <w:pPr>
                              <w:rPr>
                                <w:rFonts w:cs="Times"/>
                                <w:b/>
                                <w:szCs w:val="20"/>
                                <w:lang w:eastAsia="ko-KR"/>
                              </w:rPr>
                            </w:pPr>
                            <w:r w:rsidRPr="00C979C1">
                              <w:rPr>
                                <w:rFonts w:cs="Times" w:hint="eastAsia"/>
                                <w:b/>
                                <w:szCs w:val="20"/>
                                <w:highlight w:val="green"/>
                                <w:lang w:eastAsia="ko-KR"/>
                              </w:rPr>
                              <w:t>Agreement</w:t>
                            </w:r>
                          </w:p>
                          <w:p w14:paraId="4A8FFBFD" w14:textId="77777777" w:rsidR="002C5DDA" w:rsidRPr="00E21DAD" w:rsidRDefault="002C5DDA" w:rsidP="002C5DDA">
                            <w:pPr>
                              <w:contextualSpacing/>
                              <w:rPr>
                                <w:iCs/>
                                <w:szCs w:val="20"/>
                              </w:rPr>
                            </w:pPr>
                            <w:r w:rsidRPr="00E21DAD">
                              <w:rPr>
                                <w:iCs/>
                                <w:szCs w:val="20"/>
                              </w:rPr>
                              <w:t xml:space="preserve">To support 3T6R antenna switching for a 3TX UE, </w:t>
                            </w:r>
                          </w:p>
                          <w:p w14:paraId="10C2FA3F" w14:textId="77777777" w:rsidR="002C5DDA" w:rsidRPr="00E21DAD" w:rsidRDefault="002C5DDA" w:rsidP="002C5DDA">
                            <w:pPr>
                              <w:pStyle w:val="af3"/>
                              <w:numPr>
                                <w:ilvl w:val="0"/>
                                <w:numId w:val="24"/>
                              </w:numPr>
                              <w:autoSpaceDE/>
                              <w:autoSpaceDN/>
                              <w:adjustRightInd/>
                              <w:snapToGrid/>
                              <w:spacing w:after="0"/>
                              <w:ind w:firstLineChars="0"/>
                              <w:contextualSpacing/>
                              <w:jc w:val="left"/>
                              <w:rPr>
                                <w:iCs/>
                                <w:szCs w:val="20"/>
                              </w:rPr>
                            </w:pPr>
                            <w:r w:rsidRPr="00E21DAD">
                              <w:rPr>
                                <w:iCs/>
                                <w:szCs w:val="20"/>
                              </w:rPr>
                              <w:t xml:space="preserve">The resourceType for a configured SRS resource set can be one of ‘periodic’, ‘semi-persistent’ and ‘aperiodic’, </w:t>
                            </w:r>
                          </w:p>
                          <w:p w14:paraId="2306F47E" w14:textId="77777777" w:rsidR="002C5DDA" w:rsidRPr="00E21DAD" w:rsidRDefault="002C5DDA" w:rsidP="002C5DDA">
                            <w:pPr>
                              <w:pStyle w:val="af3"/>
                              <w:numPr>
                                <w:ilvl w:val="0"/>
                                <w:numId w:val="24"/>
                              </w:numPr>
                              <w:autoSpaceDE/>
                              <w:autoSpaceDN/>
                              <w:adjustRightInd/>
                              <w:snapToGrid/>
                              <w:spacing w:after="0"/>
                              <w:ind w:firstLineChars="0"/>
                              <w:contextualSpacing/>
                              <w:jc w:val="left"/>
                              <w:rPr>
                                <w:iCs/>
                                <w:szCs w:val="20"/>
                              </w:rPr>
                            </w:pPr>
                            <w:r w:rsidRPr="00E21DAD">
                              <w:rPr>
                                <w:iCs/>
                                <w:szCs w:val="20"/>
                              </w:rPr>
                              <w:t xml:space="preserve">Reuse the principles used for 4T8R, i.e., </w:t>
                            </w:r>
                          </w:p>
                          <w:p w14:paraId="5CDE42B0" w14:textId="77777777" w:rsidR="002C5DDA" w:rsidRPr="00E21DAD" w:rsidRDefault="002C5DDA" w:rsidP="002C5DDA">
                            <w:pPr>
                              <w:pStyle w:val="af3"/>
                              <w:numPr>
                                <w:ilvl w:val="1"/>
                                <w:numId w:val="24"/>
                              </w:numPr>
                              <w:autoSpaceDE/>
                              <w:autoSpaceDN/>
                              <w:adjustRightInd/>
                              <w:snapToGrid/>
                              <w:spacing w:after="0"/>
                              <w:ind w:firstLineChars="0"/>
                              <w:contextualSpacing/>
                              <w:jc w:val="left"/>
                              <w:rPr>
                                <w:iCs/>
                                <w:szCs w:val="20"/>
                              </w:rPr>
                            </w:pPr>
                            <w:r w:rsidRPr="00E21DAD">
                              <w:rPr>
                                <w:iCs/>
                                <w:szCs w:val="20"/>
                              </w:rPr>
                              <w:t xml:space="preserve">For </w:t>
                            </w:r>
                            <w:r w:rsidRPr="00E21DAD">
                              <w:rPr>
                                <w:iCs/>
                                <w:strike/>
                                <w:szCs w:val="20"/>
                              </w:rPr>
                              <w:t>4T8R</w:t>
                            </w:r>
                            <w:r w:rsidRPr="00E21DAD">
                              <w:rPr>
                                <w:iCs/>
                                <w:szCs w:val="20"/>
                              </w:rPr>
                              <w:t xml:space="preserve"> </w:t>
                            </w:r>
                            <w:r w:rsidRPr="00E21DAD">
                              <w:rPr>
                                <w:iCs/>
                                <w:color w:val="FF0000"/>
                                <w:szCs w:val="20"/>
                              </w:rPr>
                              <w:t>3T6R</w:t>
                            </w:r>
                            <w:r w:rsidRPr="00E21DAD">
                              <w:rPr>
                                <w:iCs/>
                                <w:szCs w:val="20"/>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xml:space="preserve">, and the SRS ports of the resource in the set are associated with a </w:t>
                            </w:r>
                            <w:proofErr w:type="gramStart"/>
                            <w:r w:rsidRPr="00E21DAD">
                              <w:rPr>
                                <w:iCs/>
                                <w:szCs w:val="20"/>
                              </w:rPr>
                              <w:t>different UE antenna ports</w:t>
                            </w:r>
                            <w:proofErr w:type="gramEnd"/>
                            <w:r w:rsidRPr="00E21DAD">
                              <w:rPr>
                                <w:iCs/>
                                <w:szCs w:val="20"/>
                              </w:rPr>
                              <w:t>, or</w:t>
                            </w:r>
                          </w:p>
                          <w:p w14:paraId="55B14DA0" w14:textId="77777777" w:rsidR="002C5DDA" w:rsidRDefault="002C5DDA" w:rsidP="002C5DDA">
                            <w:pPr>
                              <w:pStyle w:val="af3"/>
                              <w:numPr>
                                <w:ilvl w:val="1"/>
                                <w:numId w:val="24"/>
                              </w:numPr>
                              <w:autoSpaceDE/>
                              <w:autoSpaceDN/>
                              <w:adjustRightInd/>
                              <w:snapToGrid/>
                              <w:spacing w:after="0"/>
                              <w:ind w:firstLineChars="0"/>
                              <w:contextualSpacing/>
                              <w:jc w:val="left"/>
                              <w:rPr>
                                <w:iCs/>
                                <w:szCs w:val="20"/>
                              </w:rPr>
                            </w:pPr>
                            <w:r w:rsidRPr="00E21DAD">
                              <w:rPr>
                                <w:iCs/>
                                <w:szCs w:val="20"/>
                              </w:rPr>
                              <w:t xml:space="preserve">For </w:t>
                            </w:r>
                            <w:r w:rsidRPr="00E21DAD">
                              <w:rPr>
                                <w:iCs/>
                                <w:strike/>
                                <w:szCs w:val="20"/>
                              </w:rPr>
                              <w:t xml:space="preserve">4T8R </w:t>
                            </w:r>
                            <w:r w:rsidRPr="00E21DAD">
                              <w:rPr>
                                <w:iCs/>
                                <w:color w:val="FF0000"/>
                                <w:szCs w:val="20"/>
                              </w:rPr>
                              <w:t>3T6R</w:t>
                            </w:r>
                            <w:r w:rsidRPr="00E21DAD">
                              <w:rPr>
                                <w:iCs/>
                                <w:szCs w:val="20"/>
                              </w:rPr>
                              <w:t>, zero or one or two SRS resource sets configured with resourceType in SRS-ResourceSet set to 'aperiodic', where in the case of one resource set has two SRS resources 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xml:space="preserve">, and the SRS ports of the resource in the set are associated with a </w:t>
                            </w:r>
                            <w:proofErr w:type="gramStart"/>
                            <w:r w:rsidRPr="00E21DAD">
                              <w:rPr>
                                <w:iCs/>
                                <w:szCs w:val="20"/>
                              </w:rPr>
                              <w:t>different UE antenna ports</w:t>
                            </w:r>
                            <w:proofErr w:type="gramEnd"/>
                            <w:r w:rsidRPr="00E21DAD">
                              <w:rPr>
                                <w:iCs/>
                                <w:szCs w:val="20"/>
                              </w:rPr>
                              <w:t xml:space="preserve">. In the case of two resource sets a total of two SRS resources are transmitted in different symbols of two different slots, and where the SRS ports of each SRS resource in the given two sets are associated with a </w:t>
                            </w:r>
                            <w:proofErr w:type="gramStart"/>
                            <w:r w:rsidRPr="00E21DAD">
                              <w:rPr>
                                <w:iCs/>
                                <w:szCs w:val="20"/>
                              </w:rPr>
                              <w:t>different UE antenna ports</w:t>
                            </w:r>
                            <w:proofErr w:type="gramEnd"/>
                            <w:r w:rsidRPr="00E21DAD">
                              <w:rPr>
                                <w:iCs/>
                                <w:szCs w:val="20"/>
                              </w:rPr>
                              <w:t>.</w:t>
                            </w:r>
                          </w:p>
                          <w:p w14:paraId="0DFBDE5A" w14:textId="77777777" w:rsidR="002C5DDA" w:rsidRPr="00E21DAD" w:rsidRDefault="002C5DDA" w:rsidP="002C5DDA">
                            <w:pPr>
                              <w:contextualSpacing/>
                              <w:rPr>
                                <w:iCs/>
                                <w:szCs w:val="20"/>
                              </w:rPr>
                            </w:pPr>
                            <w:r w:rsidRPr="00E21DAD">
                              <w:rPr>
                                <w:iCs/>
                                <w:szCs w:val="20"/>
                              </w:rPr>
                              <w:t>Note: This is not meant to be a text proposal to be captured for the specifications.</w:t>
                            </w:r>
                          </w:p>
                          <w:p w14:paraId="148921B6" w14:textId="1622297C" w:rsidR="002C5DDA" w:rsidRPr="00081FD7" w:rsidRDefault="002C5DDA" w:rsidP="002C5DDA">
                            <w:pPr>
                              <w:pStyle w:val="af3"/>
                              <w:numPr>
                                <w:ilvl w:val="1"/>
                                <w:numId w:val="23"/>
                              </w:numPr>
                              <w:autoSpaceDE/>
                              <w:autoSpaceDN/>
                              <w:adjustRightInd/>
                              <w:snapToGrid/>
                              <w:spacing w:after="0"/>
                              <w:ind w:firstLineChars="0"/>
                              <w:contextualSpacing/>
                              <w:jc w:val="left"/>
                              <w:rPr>
                                <w:rFonts w:ascii="Aptos" w:eastAsia="Malgun Gothic" w:hAnsi="Apto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E4018B3" id="Text Box 3" o:spid="_x0000_s1029" type="#_x0000_t202" style="width:464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" fillcolor="white [3201]" strokeweight=".5pt">
                <v:textbox style="mso-fit-shape-to-text:t">
                  <w:txbxContent>
                    <w:p w14:paraId="379E2F79" w14:textId="77777777" w:rsidR="002C5DDA" w:rsidRPr="00C979C1" w:rsidRDefault="002C5DDA" w:rsidP="002C5DDA">
                      <w:pPr>
                        <w:rPr>
                          <w:rFonts w:cs="Times"/>
                          <w:b/>
                          <w:szCs w:val="20"/>
                          <w:lang w:eastAsia="ko-KR"/>
                        </w:rPr>
                      </w:pPr>
                      <w:r w:rsidRPr="00C979C1">
                        <w:rPr>
                          <w:rFonts w:cs="Times" w:hint="eastAsia"/>
                          <w:b/>
                          <w:szCs w:val="20"/>
                          <w:highlight w:val="green"/>
                          <w:lang w:eastAsia="ko-KR"/>
                        </w:rPr>
                        <w:t>Agreement</w:t>
                      </w:r>
                    </w:p>
                    <w:p w14:paraId="4A8FFBFD" w14:textId="77777777" w:rsidR="002C5DDA" w:rsidRPr="00E21DAD" w:rsidRDefault="002C5DDA" w:rsidP="002C5DDA">
                      <w:pPr>
                        <w:contextualSpacing/>
                        <w:rPr>
                          <w:iCs/>
                          <w:szCs w:val="20"/>
                        </w:rPr>
                      </w:pPr>
                      <w:r w:rsidRPr="00E21DAD">
                        <w:rPr>
                          <w:iCs/>
                          <w:szCs w:val="20"/>
                        </w:rPr>
                        <w:t xml:space="preserve">To support 3T6R antenna switching for a 3TX UE, </w:t>
                      </w:r>
                    </w:p>
                    <w:p w14:paraId="10C2FA3F" w14:textId="77777777" w:rsidR="002C5DDA" w:rsidRPr="00E21DAD" w:rsidRDefault="002C5DDA" w:rsidP="002C5DDA">
                      <w:pPr>
                        <w:pStyle w:val="af3"/>
                        <w:numPr>
                          <w:ilvl w:val="0"/>
                          <w:numId w:val="24"/>
                        </w:numPr>
                        <w:autoSpaceDE/>
                        <w:autoSpaceDN/>
                        <w:adjustRightInd/>
                        <w:snapToGrid/>
                        <w:spacing w:after="0"/>
                        <w:ind w:firstLineChars="0"/>
                        <w:contextualSpacing/>
                        <w:jc w:val="left"/>
                        <w:rPr>
                          <w:iCs/>
                          <w:szCs w:val="20"/>
                        </w:rPr>
                      </w:pPr>
                      <w:r w:rsidRPr="00E21DAD">
                        <w:rPr>
                          <w:iCs/>
                          <w:szCs w:val="20"/>
                        </w:rPr>
                        <w:t xml:space="preserve">The </w:t>
                      </w:r>
                      <w:proofErr w:type="spellStart"/>
                      <w:r w:rsidRPr="00E21DAD">
                        <w:rPr>
                          <w:iCs/>
                          <w:szCs w:val="20"/>
                        </w:rPr>
                        <w:t>resourceType</w:t>
                      </w:r>
                      <w:proofErr w:type="spellEnd"/>
                      <w:r w:rsidRPr="00E21DAD">
                        <w:rPr>
                          <w:iCs/>
                          <w:szCs w:val="20"/>
                        </w:rPr>
                        <w:t xml:space="preserve"> for a configured SRS resource set can be one of ‘periodic’, ‘semi-persistent’ and ‘aperiodic’, </w:t>
                      </w:r>
                    </w:p>
                    <w:p w14:paraId="2306F47E" w14:textId="77777777" w:rsidR="002C5DDA" w:rsidRPr="00E21DAD" w:rsidRDefault="002C5DDA" w:rsidP="002C5DDA">
                      <w:pPr>
                        <w:pStyle w:val="af3"/>
                        <w:numPr>
                          <w:ilvl w:val="0"/>
                          <w:numId w:val="24"/>
                        </w:numPr>
                        <w:autoSpaceDE/>
                        <w:autoSpaceDN/>
                        <w:adjustRightInd/>
                        <w:snapToGrid/>
                        <w:spacing w:after="0"/>
                        <w:ind w:firstLineChars="0"/>
                        <w:contextualSpacing/>
                        <w:jc w:val="left"/>
                        <w:rPr>
                          <w:iCs/>
                          <w:szCs w:val="20"/>
                        </w:rPr>
                      </w:pPr>
                      <w:r w:rsidRPr="00E21DAD">
                        <w:rPr>
                          <w:iCs/>
                          <w:szCs w:val="20"/>
                        </w:rPr>
                        <w:t xml:space="preserve">Reuse the principles used for 4T8R, i.e., </w:t>
                      </w:r>
                    </w:p>
                    <w:p w14:paraId="5CDE42B0" w14:textId="77777777" w:rsidR="002C5DDA" w:rsidRPr="00E21DAD" w:rsidRDefault="002C5DDA" w:rsidP="002C5DDA">
                      <w:pPr>
                        <w:pStyle w:val="af3"/>
                        <w:numPr>
                          <w:ilvl w:val="1"/>
                          <w:numId w:val="24"/>
                        </w:numPr>
                        <w:autoSpaceDE/>
                        <w:autoSpaceDN/>
                        <w:adjustRightInd/>
                        <w:snapToGrid/>
                        <w:spacing w:after="0"/>
                        <w:ind w:firstLineChars="0"/>
                        <w:contextualSpacing/>
                        <w:jc w:val="left"/>
                        <w:rPr>
                          <w:iCs/>
                          <w:szCs w:val="20"/>
                        </w:rPr>
                      </w:pPr>
                      <w:r w:rsidRPr="00E21DAD">
                        <w:rPr>
                          <w:iCs/>
                          <w:szCs w:val="20"/>
                        </w:rPr>
                        <w:t xml:space="preserve">For </w:t>
                      </w:r>
                      <w:r w:rsidRPr="00E21DAD">
                        <w:rPr>
                          <w:iCs/>
                          <w:strike/>
                          <w:szCs w:val="20"/>
                        </w:rPr>
                        <w:t>4T8R</w:t>
                      </w:r>
                      <w:r w:rsidRPr="00E21DAD">
                        <w:rPr>
                          <w:iCs/>
                          <w:szCs w:val="20"/>
                        </w:rPr>
                        <w:t xml:space="preserve"> </w:t>
                      </w:r>
                      <w:r w:rsidRPr="00E21DAD">
                        <w:rPr>
                          <w:iCs/>
                          <w:color w:val="FF0000"/>
                          <w:szCs w:val="20"/>
                        </w:rPr>
                        <w:t>3T6R</w:t>
                      </w:r>
                      <w:r w:rsidRPr="00E21DAD">
                        <w:rPr>
                          <w:iCs/>
                          <w:szCs w:val="20"/>
                        </w:rPr>
                        <w:t xml:space="preserve">, zero or one or two SRS resource sets configured with a different value of </w:t>
                      </w:r>
                      <w:proofErr w:type="spellStart"/>
                      <w:r w:rsidRPr="00E21DAD">
                        <w:rPr>
                          <w:iCs/>
                          <w:szCs w:val="20"/>
                        </w:rPr>
                        <w:t>resourceType</w:t>
                      </w:r>
                      <w:proofErr w:type="spellEnd"/>
                      <w:r w:rsidRPr="00E21DAD">
                        <w:rPr>
                          <w:iCs/>
                          <w:szCs w:val="20"/>
                        </w:rPr>
                        <w:t xml:space="preserve"> in SRS-</w:t>
                      </w:r>
                      <w:proofErr w:type="spellStart"/>
                      <w:r w:rsidRPr="00E21DAD">
                        <w:rPr>
                          <w:iCs/>
                          <w:szCs w:val="20"/>
                        </w:rPr>
                        <w:t>ResourceSet</w:t>
                      </w:r>
                      <w:proofErr w:type="spellEnd"/>
                      <w:r w:rsidRPr="00E21DAD">
                        <w:rPr>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xml:space="preserve">, and the SRS ports of the resource in the set are associated with a </w:t>
                      </w:r>
                      <w:proofErr w:type="gramStart"/>
                      <w:r w:rsidRPr="00E21DAD">
                        <w:rPr>
                          <w:iCs/>
                          <w:szCs w:val="20"/>
                        </w:rPr>
                        <w:t>different UE antenna ports</w:t>
                      </w:r>
                      <w:proofErr w:type="gramEnd"/>
                      <w:r w:rsidRPr="00E21DAD">
                        <w:rPr>
                          <w:iCs/>
                          <w:szCs w:val="20"/>
                        </w:rPr>
                        <w:t>, or</w:t>
                      </w:r>
                    </w:p>
                    <w:p w14:paraId="55B14DA0" w14:textId="77777777" w:rsidR="002C5DDA" w:rsidRDefault="002C5DDA" w:rsidP="002C5DDA">
                      <w:pPr>
                        <w:pStyle w:val="af3"/>
                        <w:numPr>
                          <w:ilvl w:val="1"/>
                          <w:numId w:val="24"/>
                        </w:numPr>
                        <w:autoSpaceDE/>
                        <w:autoSpaceDN/>
                        <w:adjustRightInd/>
                        <w:snapToGrid/>
                        <w:spacing w:after="0"/>
                        <w:ind w:firstLineChars="0"/>
                        <w:contextualSpacing/>
                        <w:jc w:val="left"/>
                        <w:rPr>
                          <w:iCs/>
                          <w:szCs w:val="20"/>
                        </w:rPr>
                      </w:pPr>
                      <w:r w:rsidRPr="00E21DAD">
                        <w:rPr>
                          <w:iCs/>
                          <w:szCs w:val="20"/>
                        </w:rPr>
                        <w:t xml:space="preserve">For </w:t>
                      </w:r>
                      <w:r w:rsidRPr="00E21DAD">
                        <w:rPr>
                          <w:iCs/>
                          <w:strike/>
                          <w:szCs w:val="20"/>
                        </w:rPr>
                        <w:t xml:space="preserve">4T8R </w:t>
                      </w:r>
                      <w:r w:rsidRPr="00E21DAD">
                        <w:rPr>
                          <w:iCs/>
                          <w:color w:val="FF0000"/>
                          <w:szCs w:val="20"/>
                        </w:rPr>
                        <w:t>3T6R</w:t>
                      </w:r>
                      <w:r w:rsidRPr="00E21DAD">
                        <w:rPr>
                          <w:iCs/>
                          <w:szCs w:val="20"/>
                        </w:rPr>
                        <w:t xml:space="preserve">, zero or one or two SRS resource sets configured with </w:t>
                      </w:r>
                      <w:proofErr w:type="spellStart"/>
                      <w:r w:rsidRPr="00E21DAD">
                        <w:rPr>
                          <w:iCs/>
                          <w:szCs w:val="20"/>
                        </w:rPr>
                        <w:t>resourceType</w:t>
                      </w:r>
                      <w:proofErr w:type="spellEnd"/>
                      <w:r w:rsidRPr="00E21DAD">
                        <w:rPr>
                          <w:iCs/>
                          <w:szCs w:val="20"/>
                        </w:rPr>
                        <w:t xml:space="preserve"> in SRS-</w:t>
                      </w:r>
                      <w:proofErr w:type="spellStart"/>
                      <w:r w:rsidRPr="00E21DAD">
                        <w:rPr>
                          <w:iCs/>
                          <w:szCs w:val="20"/>
                        </w:rPr>
                        <w:t>ResourceSet</w:t>
                      </w:r>
                      <w:proofErr w:type="spellEnd"/>
                      <w:r w:rsidRPr="00E21DAD">
                        <w:rPr>
                          <w:iCs/>
                          <w:szCs w:val="20"/>
                        </w:rPr>
                        <w:t xml:space="preserve"> set to 'aperiodic', where in the case of one resource set has two SRS resources 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xml:space="preserve">, and the SRS ports of the resource in the set are associated with a </w:t>
                      </w:r>
                      <w:proofErr w:type="gramStart"/>
                      <w:r w:rsidRPr="00E21DAD">
                        <w:rPr>
                          <w:iCs/>
                          <w:szCs w:val="20"/>
                        </w:rPr>
                        <w:t>different UE antenna ports</w:t>
                      </w:r>
                      <w:proofErr w:type="gramEnd"/>
                      <w:r w:rsidRPr="00E21DAD">
                        <w:rPr>
                          <w:iCs/>
                          <w:szCs w:val="20"/>
                        </w:rPr>
                        <w:t xml:space="preserve">. In the case of two resource sets a total of two SRS resources are transmitted in different symbols of two different slots, and where the SRS ports of each SRS resource in the given two sets are associated with a </w:t>
                      </w:r>
                      <w:proofErr w:type="gramStart"/>
                      <w:r w:rsidRPr="00E21DAD">
                        <w:rPr>
                          <w:iCs/>
                          <w:szCs w:val="20"/>
                        </w:rPr>
                        <w:t>different UE antenna ports</w:t>
                      </w:r>
                      <w:proofErr w:type="gramEnd"/>
                      <w:r w:rsidRPr="00E21DAD">
                        <w:rPr>
                          <w:iCs/>
                          <w:szCs w:val="20"/>
                        </w:rPr>
                        <w:t>.</w:t>
                      </w:r>
                    </w:p>
                    <w:p w14:paraId="0DFBDE5A" w14:textId="77777777" w:rsidR="002C5DDA" w:rsidRPr="00E21DAD" w:rsidRDefault="002C5DDA" w:rsidP="002C5DDA">
                      <w:pPr>
                        <w:contextualSpacing/>
                        <w:rPr>
                          <w:iCs/>
                          <w:szCs w:val="20"/>
                        </w:rPr>
                      </w:pPr>
                      <w:r w:rsidRPr="00E21DAD">
                        <w:rPr>
                          <w:iCs/>
                          <w:szCs w:val="20"/>
                        </w:rPr>
                        <w:t>Note: This is not meant to be a text proposal to be captured for the specifications.</w:t>
                      </w:r>
                    </w:p>
                    <w:p w14:paraId="148921B6" w14:textId="1622297C" w:rsidR="002C5DDA" w:rsidRPr="00081FD7" w:rsidRDefault="002C5DDA" w:rsidP="002C5DDA">
                      <w:pPr>
                        <w:pStyle w:val="af3"/>
                        <w:numPr>
                          <w:ilvl w:val="1"/>
                          <w:numId w:val="23"/>
                        </w:numPr>
                        <w:autoSpaceDE/>
                        <w:autoSpaceDN/>
                        <w:adjustRightInd/>
                        <w:snapToGrid/>
                        <w:spacing w:after="0"/>
                        <w:ind w:firstLineChars="0"/>
                        <w:contextualSpacing/>
                        <w:jc w:val="left"/>
                        <w:rPr>
                          <w:rFonts w:ascii="Aptos" w:eastAsia="Malgun Gothic" w:hAnsi="Aptos"/>
                        </w:rPr>
                      </w:pPr>
                    </w:p>
                  </w:txbxContent>
                </v:textbox>
                <w10:anchorlock/>
              </v:shape>
            </w:pict>
          </mc:Fallback>
        </mc:AlternateContent>
      </w:r>
    </w:p>
    <w:p w14:paraId="4F9215AD" w14:textId="6FB30445" w:rsidR="002C5DDA" w:rsidRDefault="002C5DDA" w:rsidP="00603E8D">
      <w:pPr>
        <w:rPr>
          <w:lang w:eastAsia="zh-CN"/>
        </w:rPr>
      </w:pPr>
    </w:p>
    <w:p w14:paraId="68625492" w14:textId="7B67F4CE" w:rsidR="00330BF7" w:rsidRPr="008A7F83" w:rsidRDefault="00330BF7" w:rsidP="00330BF7">
      <w:pPr>
        <w:rPr>
          <w:sz w:val="21"/>
          <w:szCs w:val="21"/>
          <w:lang w:eastAsia="zh-CN"/>
        </w:rPr>
      </w:pPr>
      <w:r w:rsidRPr="008A7F83">
        <w:rPr>
          <w:sz w:val="21"/>
          <w:szCs w:val="21"/>
          <w:lang w:eastAsia="zh-CN"/>
        </w:rPr>
        <w:t>In RAN1#11</w:t>
      </w:r>
      <w:r>
        <w:rPr>
          <w:sz w:val="21"/>
          <w:szCs w:val="21"/>
          <w:lang w:eastAsia="zh-CN"/>
        </w:rPr>
        <w:t>9</w:t>
      </w:r>
      <w:r w:rsidRPr="008A7F83">
        <w:rPr>
          <w:rFonts w:hint="eastAsia"/>
          <w:sz w:val="21"/>
          <w:szCs w:val="21"/>
          <w:lang w:eastAsia="zh-CN"/>
        </w:rPr>
        <w:t xml:space="preserve"> </w:t>
      </w:r>
      <w:r w:rsidRPr="008A7F83">
        <w:rPr>
          <w:sz w:val="21"/>
          <w:szCs w:val="21"/>
          <w:lang w:eastAsia="zh-CN"/>
        </w:rPr>
        <w:t xml:space="preserve">meeting, the </w:t>
      </w:r>
      <w:r w:rsidR="00443F5C">
        <w:rPr>
          <w:sz w:val="21"/>
          <w:szCs w:val="21"/>
          <w:lang w:eastAsia="zh-CN"/>
        </w:rPr>
        <w:t>following conclusion and agreement</w:t>
      </w:r>
      <w:r w:rsidRPr="008A7F83">
        <w:rPr>
          <w:sz w:val="21"/>
          <w:szCs w:val="21"/>
          <w:lang w:eastAsia="zh-CN"/>
        </w:rPr>
        <w:t xml:space="preserve"> </w:t>
      </w:r>
      <w:r>
        <w:rPr>
          <w:sz w:val="21"/>
          <w:szCs w:val="21"/>
          <w:lang w:eastAsia="zh-CN"/>
        </w:rPr>
        <w:t>ha</w:t>
      </w:r>
      <w:r w:rsidR="00443F5C">
        <w:rPr>
          <w:sz w:val="21"/>
          <w:szCs w:val="21"/>
          <w:lang w:eastAsia="zh-CN"/>
        </w:rPr>
        <w:t>ve</w:t>
      </w:r>
      <w:r w:rsidRPr="008A7F83">
        <w:rPr>
          <w:sz w:val="21"/>
          <w:szCs w:val="21"/>
          <w:lang w:eastAsia="zh-CN"/>
        </w:rPr>
        <w:t xml:space="preserve"> </w:t>
      </w:r>
      <w:r>
        <w:rPr>
          <w:sz w:val="21"/>
          <w:szCs w:val="21"/>
          <w:lang w:eastAsia="zh-CN"/>
        </w:rPr>
        <w:t xml:space="preserve">been </w:t>
      </w:r>
      <w:r w:rsidRPr="008A7F83">
        <w:rPr>
          <w:sz w:val="21"/>
          <w:szCs w:val="21"/>
          <w:lang w:eastAsia="zh-CN"/>
        </w:rPr>
        <w:t>made on</w:t>
      </w:r>
      <w:r>
        <w:rPr>
          <w:sz w:val="21"/>
          <w:szCs w:val="21"/>
          <w:lang w:eastAsia="zh-CN"/>
        </w:rPr>
        <w:t xml:space="preserve"> the support of SRS antenna switching configurations</w:t>
      </w:r>
      <w:r w:rsidR="00C00B98">
        <w:rPr>
          <w:sz w:val="21"/>
          <w:szCs w:val="21"/>
          <w:lang w:eastAsia="zh-CN"/>
        </w:rPr>
        <w:t xml:space="preserve"> </w:t>
      </w:r>
      <w:r w:rsidRPr="008A7F83">
        <w:rPr>
          <w:sz w:val="21"/>
          <w:szCs w:val="21"/>
          <w:lang w:eastAsia="zh-CN"/>
        </w:rPr>
        <w:t>[</w:t>
      </w:r>
      <w:r w:rsidR="00EC3B1C">
        <w:rPr>
          <w:sz w:val="21"/>
          <w:szCs w:val="21"/>
          <w:lang w:eastAsia="zh-CN"/>
        </w:rPr>
        <w:t>5</w:t>
      </w:r>
      <w:r w:rsidRPr="008A7F83">
        <w:rPr>
          <w:sz w:val="21"/>
          <w:szCs w:val="21"/>
          <w:lang w:eastAsia="zh-CN"/>
        </w:rPr>
        <w:t xml:space="preserve">], </w:t>
      </w:r>
    </w:p>
    <w:p w14:paraId="1F53537C" w14:textId="77777777" w:rsidR="00330BF7" w:rsidRPr="008A7F83" w:rsidRDefault="00330BF7" w:rsidP="00330BF7">
      <w:pPr>
        <w:pStyle w:val="a3"/>
        <w:rPr>
          <w:sz w:val="21"/>
          <w:szCs w:val="18"/>
        </w:rPr>
      </w:pPr>
      <w:r w:rsidRPr="008A7F83">
        <w:rPr>
          <w:noProof/>
          <w:sz w:val="21"/>
          <w:szCs w:val="18"/>
          <w:lang w:eastAsia="zh-CN"/>
        </w:rPr>
        <w:lastRenderedPageBreak/>
        <mc:AlternateContent>
          <mc:Choice Requires="wps">
            <w:drawing>
              <wp:inline distT="0" distB="0" distL="0" distR="0" wp14:anchorId="5AB68BD8" wp14:editId="281FC878">
                <wp:extent cx="5892800" cy="1176020"/>
                <wp:effectExtent l="0" t="0" r="12700" b="16510"/>
                <wp:docPr id="4" name="Text Box 3"/>
                <wp:cNvGraphicFramePr/>
                <a:graphic xmlns:a="http://schemas.openxmlformats.org/drawingml/2006/main">
                  <a:graphicData uri="http://schemas.microsoft.com/office/word/2010/wordprocessingShape">
                    <wps:wsp>
                      <wps:cNvSpPr txBox="1"/>
                      <wps:spPr>
                        <a:xfrm>
                          <a:off x="0" y="0"/>
                          <a:ext cx="5892800" cy="1176020"/>
                        </a:xfrm>
                        <a:prstGeom prst="rect">
                          <a:avLst/>
                        </a:prstGeom>
                        <a:solidFill>
                          <a:schemeClr val="lt1"/>
                        </a:solidFill>
                        <a:ln w="6350">
                          <a:solidFill>
                            <a:prstClr val="black"/>
                          </a:solidFill>
                        </a:ln>
                      </wps:spPr>
                      <wps:txbx>
                        <w:txbxContent>
                          <w:p w14:paraId="6B17F308" w14:textId="77777777" w:rsidR="00C00B98" w:rsidRPr="00054CCF" w:rsidRDefault="00C00B98" w:rsidP="00C00B98">
                            <w:pPr>
                              <w:contextualSpacing/>
                              <w:rPr>
                                <w:rFonts w:eastAsia="Times New Roman"/>
                                <w:b/>
                                <w:bCs/>
                              </w:rPr>
                            </w:pPr>
                            <w:r w:rsidRPr="00054CCF">
                              <w:rPr>
                                <w:rFonts w:eastAsia="Times New Roman"/>
                                <w:b/>
                                <w:bCs/>
                              </w:rPr>
                              <w:t>Conclusion</w:t>
                            </w:r>
                          </w:p>
                          <w:p w14:paraId="10D37850" w14:textId="77777777" w:rsidR="00C00B98" w:rsidRPr="00054CCF" w:rsidRDefault="00C00B98" w:rsidP="00C00B98">
                            <w:pPr>
                              <w:contextualSpacing/>
                              <w:rPr>
                                <w:rFonts w:eastAsia="Times New Roman"/>
                                <w:bCs/>
                              </w:rPr>
                            </w:pPr>
                            <w:r w:rsidRPr="00054CCF">
                              <w:rPr>
                                <w:rFonts w:eastAsia="Times New Roman"/>
                                <w:bCs/>
                              </w:rPr>
                              <w:t>To support 3T6R antenna switching for a 3TX UE,</w:t>
                            </w:r>
                          </w:p>
                          <w:p w14:paraId="1BBB5906" w14:textId="77777777" w:rsidR="00C00B98" w:rsidRPr="00054CCF" w:rsidRDefault="00C00B98" w:rsidP="00C00B98">
                            <w:pPr>
                              <w:numPr>
                                <w:ilvl w:val="0"/>
                                <w:numId w:val="26"/>
                              </w:numPr>
                              <w:autoSpaceDE/>
                              <w:autoSpaceDN/>
                              <w:adjustRightInd/>
                              <w:snapToGrid/>
                              <w:spacing w:after="0"/>
                              <w:contextualSpacing/>
                              <w:rPr>
                                <w:rFonts w:eastAsia="Times New Roman"/>
                                <w:bCs/>
                                <w:color w:val="FF0000"/>
                              </w:rPr>
                            </w:pPr>
                            <w:r w:rsidRPr="00054CCF">
                              <w:rPr>
                                <w:rFonts w:eastAsia="Times New Roman"/>
                                <w:bCs/>
                              </w:rPr>
                              <w:t xml:space="preserve">Reuse the power control parameters configuration principles of 4T8R for 3T6R, i.e., when two aperiodic SRS resource sets are configured, </w:t>
                            </w:r>
                          </w:p>
                          <w:p w14:paraId="7D530B59" w14:textId="77777777" w:rsidR="00C00B98" w:rsidRPr="00054CCF" w:rsidRDefault="00C00B98" w:rsidP="00C00B98">
                            <w:pPr>
                              <w:numPr>
                                <w:ilvl w:val="1"/>
                                <w:numId w:val="26"/>
                              </w:numPr>
                              <w:autoSpaceDE/>
                              <w:autoSpaceDN/>
                              <w:adjustRightInd/>
                              <w:snapToGrid/>
                              <w:spacing w:after="0"/>
                              <w:contextualSpacing/>
                              <w:rPr>
                                <w:rFonts w:eastAsia="Times New Roman"/>
                                <w:bCs/>
                              </w:rPr>
                            </w:pPr>
                            <w:r w:rsidRPr="00054CCF">
                              <w:rPr>
                                <w:rFonts w:eastAsia="Times New Roman"/>
                                <w:bCs/>
                              </w:rPr>
                              <w:t xml:space="preserve">if a UE is provided TCI-State in dl-OrJointTCI-StateList or TCI-UL-State, the UE shall expect that the two SRS resource sets are associated with the same values of the higher layer parameters p0AlphaSetforSRS and pathlossReferenceRS-Id </w:t>
                            </w:r>
                          </w:p>
                          <w:p w14:paraId="75E7632B" w14:textId="77777777" w:rsidR="00C00B98" w:rsidRPr="00054CCF" w:rsidRDefault="00C00B98" w:rsidP="00C00B98">
                            <w:pPr>
                              <w:numPr>
                                <w:ilvl w:val="1"/>
                                <w:numId w:val="26"/>
                              </w:numPr>
                              <w:autoSpaceDE/>
                              <w:autoSpaceDN/>
                              <w:adjustRightInd/>
                              <w:snapToGrid/>
                              <w:spacing w:after="0"/>
                              <w:contextualSpacing/>
                              <w:rPr>
                                <w:rFonts w:eastAsia="Times New Roman"/>
                                <w:bCs/>
                              </w:rPr>
                            </w:pPr>
                            <w:r w:rsidRPr="00054CCF">
                              <w:rPr>
                                <w:rFonts w:eastAsia="Times New Roman"/>
                                <w:bCs/>
                              </w:rPr>
                              <w:t>Otherwise, the UE shall expect that the two SRS resource sets are configured with the same values of the higher layer parameters alpha, p0, pathlossReferenceRS, and srs-PowerControlAdjustmentStates in SRS-ResourceSet.</w:t>
                            </w:r>
                          </w:p>
                          <w:p w14:paraId="373E4633" w14:textId="77777777" w:rsidR="00C00B98" w:rsidRDefault="00C00B98" w:rsidP="00034BE3">
                            <w:pPr>
                              <w:pStyle w:val="a3"/>
                              <w:spacing w:after="0"/>
                              <w:contextualSpacing/>
                              <w:rPr>
                                <w:b/>
                                <w:bCs/>
                                <w:highlight w:val="green"/>
                              </w:rPr>
                            </w:pPr>
                          </w:p>
                          <w:p w14:paraId="01C5D71F" w14:textId="692478E1" w:rsidR="00034BE3" w:rsidRPr="005706C6" w:rsidRDefault="00034BE3" w:rsidP="00034BE3">
                            <w:pPr>
                              <w:pStyle w:val="a3"/>
                              <w:spacing w:after="0"/>
                              <w:contextualSpacing/>
                              <w:rPr>
                                <w:b/>
                                <w:bCs/>
                                <w:highlight w:val="green"/>
                              </w:rPr>
                            </w:pPr>
                            <w:r w:rsidRPr="005706C6">
                              <w:rPr>
                                <w:b/>
                                <w:bCs/>
                                <w:highlight w:val="green"/>
                              </w:rPr>
                              <w:t>Agreement</w:t>
                            </w:r>
                          </w:p>
                          <w:p w14:paraId="1DDA722B" w14:textId="77777777" w:rsidR="00034BE3" w:rsidRPr="005706C6" w:rsidRDefault="00034BE3" w:rsidP="00034BE3">
                            <w:pPr>
                              <w:pStyle w:val="a3"/>
                              <w:spacing w:after="0"/>
                              <w:contextualSpacing/>
                            </w:pPr>
                            <w:r w:rsidRPr="005706C6">
                              <w:t>The following capabilities are introduced for Rel-19</w:t>
                            </w:r>
                          </w:p>
                          <w:p w14:paraId="605A8E0C" w14:textId="77777777" w:rsidR="00034BE3" w:rsidRPr="00DB3E78" w:rsidRDefault="00034BE3" w:rsidP="00034BE3">
                            <w:pPr>
                              <w:numPr>
                                <w:ilvl w:val="0"/>
                                <w:numId w:val="23"/>
                              </w:numPr>
                              <w:autoSpaceDE/>
                              <w:autoSpaceDN/>
                              <w:adjustRightInd/>
                              <w:snapToGrid/>
                              <w:spacing w:after="0"/>
                              <w:contextualSpacing/>
                              <w:jc w:val="left"/>
                              <w:rPr>
                                <w:rFonts w:eastAsia="Times New Roman"/>
                                <w:bCs/>
                                <w:i/>
                                <w:iCs/>
                              </w:rPr>
                            </w:pPr>
                            <w:r w:rsidRPr="00DB3E78">
                              <w:rPr>
                                <w:rFonts w:eastAsia="Times New Roman"/>
                                <w:bCs/>
                                <w:i/>
                                <w:iCs/>
                              </w:rPr>
                              <w:t>'t3r</w:t>
                            </w:r>
                            <w:r>
                              <w:rPr>
                                <w:rFonts w:eastAsia="Times New Roman"/>
                                <w:bCs/>
                                <w:i/>
                                <w:iCs/>
                              </w:rPr>
                              <w:t>3</w:t>
                            </w:r>
                            <w:r w:rsidRPr="00DB3E78">
                              <w:rPr>
                                <w:rFonts w:eastAsia="Times New Roman"/>
                                <w:bCs/>
                                <w:i/>
                                <w:iCs/>
                              </w:rPr>
                              <w:t>' for 3T</w:t>
                            </w:r>
                            <w:r>
                              <w:rPr>
                                <w:rFonts w:eastAsia="Times New Roman"/>
                                <w:bCs/>
                                <w:i/>
                                <w:iCs/>
                              </w:rPr>
                              <w:t>3</w:t>
                            </w:r>
                            <w:r w:rsidRPr="00DB3E78">
                              <w:rPr>
                                <w:rFonts w:eastAsia="Times New Roman"/>
                                <w:bCs/>
                                <w:i/>
                                <w:iCs/>
                              </w:rPr>
                              <w:t xml:space="preserve">R. </w:t>
                            </w:r>
                          </w:p>
                          <w:p w14:paraId="0D085C92" w14:textId="77777777" w:rsidR="00034BE3" w:rsidRPr="00DB3E78" w:rsidRDefault="00034BE3" w:rsidP="00034BE3">
                            <w:pPr>
                              <w:numPr>
                                <w:ilvl w:val="0"/>
                                <w:numId w:val="23"/>
                              </w:numPr>
                              <w:autoSpaceDE/>
                              <w:autoSpaceDN/>
                              <w:adjustRightInd/>
                              <w:snapToGrid/>
                              <w:spacing w:after="0"/>
                              <w:contextualSpacing/>
                              <w:jc w:val="left"/>
                              <w:rPr>
                                <w:rFonts w:eastAsia="Times New Roman"/>
                                <w:bCs/>
                                <w:i/>
                                <w:iCs/>
                              </w:rPr>
                            </w:pPr>
                            <w:r w:rsidRPr="00DB3E78">
                              <w:rPr>
                                <w:rFonts w:eastAsia="Times New Roman"/>
                                <w:bCs/>
                                <w:i/>
                                <w:iCs/>
                              </w:rPr>
                              <w:t xml:space="preserve">'t3r6' for 3T6R. </w:t>
                            </w:r>
                          </w:p>
                          <w:p w14:paraId="733D26CC" w14:textId="77777777" w:rsidR="00330BF7" w:rsidRPr="00034BE3" w:rsidRDefault="00330BF7" w:rsidP="00034BE3">
                            <w:pPr>
                              <w:autoSpaceDE/>
                              <w:autoSpaceDN/>
                              <w:adjustRightInd/>
                              <w:snapToGrid/>
                              <w:spacing w:after="0"/>
                              <w:contextualSpacing/>
                              <w:jc w:val="left"/>
                              <w:rPr>
                                <w:rFonts w:ascii="Aptos" w:eastAsia="Malgun Gothic" w:hAnsi="Apto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AB68BD8" id="_x0000_s1030" type="#_x0000_t202" style="width:464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" fillcolor="white [3201]" strokeweight=".5pt">
                <v:textbox style="mso-fit-shape-to-text:t">
                  <w:txbxContent>
                    <w:p w14:paraId="6B17F308" w14:textId="77777777" w:rsidR="00C00B98" w:rsidRPr="00054CCF" w:rsidRDefault="00C00B98" w:rsidP="00C00B98">
                      <w:pPr>
                        <w:contextualSpacing/>
                        <w:rPr>
                          <w:rFonts w:eastAsia="Times New Roman"/>
                          <w:b/>
                          <w:bCs/>
                        </w:rPr>
                      </w:pPr>
                      <w:r w:rsidRPr="00054CCF">
                        <w:rPr>
                          <w:rFonts w:eastAsia="Times New Roman"/>
                          <w:b/>
                          <w:bCs/>
                        </w:rPr>
                        <w:t>Conclusion</w:t>
                      </w:r>
                    </w:p>
                    <w:p w14:paraId="10D37850" w14:textId="77777777" w:rsidR="00C00B98" w:rsidRPr="00054CCF" w:rsidRDefault="00C00B98" w:rsidP="00C00B98">
                      <w:pPr>
                        <w:contextualSpacing/>
                        <w:rPr>
                          <w:rFonts w:eastAsia="Times New Roman"/>
                          <w:bCs/>
                        </w:rPr>
                      </w:pPr>
                      <w:r w:rsidRPr="00054CCF">
                        <w:rPr>
                          <w:rFonts w:eastAsia="Times New Roman"/>
                          <w:bCs/>
                        </w:rPr>
                        <w:t>To support 3T6R antenna switching for a 3TX UE,</w:t>
                      </w:r>
                    </w:p>
                    <w:p w14:paraId="1BBB5906" w14:textId="77777777" w:rsidR="00C00B98" w:rsidRPr="00054CCF" w:rsidRDefault="00C00B98" w:rsidP="00C00B98">
                      <w:pPr>
                        <w:numPr>
                          <w:ilvl w:val="0"/>
                          <w:numId w:val="26"/>
                        </w:numPr>
                        <w:autoSpaceDE/>
                        <w:autoSpaceDN/>
                        <w:adjustRightInd/>
                        <w:snapToGrid/>
                        <w:spacing w:after="0"/>
                        <w:contextualSpacing/>
                        <w:rPr>
                          <w:rFonts w:eastAsia="Times New Roman"/>
                          <w:bCs/>
                          <w:color w:val="FF0000"/>
                        </w:rPr>
                      </w:pPr>
                      <w:r w:rsidRPr="00054CCF">
                        <w:rPr>
                          <w:rFonts w:eastAsia="Times New Roman"/>
                          <w:bCs/>
                        </w:rPr>
                        <w:t xml:space="preserve">Reuse the power control parameters configuration principles of 4T8R for 3T6R, i.e., when two aperiodic SRS resource sets are configured, </w:t>
                      </w:r>
                    </w:p>
                    <w:p w14:paraId="7D530B59" w14:textId="77777777" w:rsidR="00C00B98" w:rsidRPr="00054CCF" w:rsidRDefault="00C00B98" w:rsidP="00C00B98">
                      <w:pPr>
                        <w:numPr>
                          <w:ilvl w:val="1"/>
                          <w:numId w:val="26"/>
                        </w:numPr>
                        <w:autoSpaceDE/>
                        <w:autoSpaceDN/>
                        <w:adjustRightInd/>
                        <w:snapToGrid/>
                        <w:spacing w:after="0"/>
                        <w:contextualSpacing/>
                        <w:rPr>
                          <w:rFonts w:eastAsia="Times New Roman"/>
                          <w:bCs/>
                        </w:rPr>
                      </w:pPr>
                      <w:r w:rsidRPr="00054CCF">
                        <w:rPr>
                          <w:rFonts w:eastAsia="Times New Roman"/>
                          <w:bCs/>
                        </w:rPr>
                        <w:t>if a UE is provided TCI-State in dl-</w:t>
                      </w:r>
                      <w:proofErr w:type="spellStart"/>
                      <w:r w:rsidRPr="00054CCF">
                        <w:rPr>
                          <w:rFonts w:eastAsia="Times New Roman"/>
                          <w:bCs/>
                        </w:rPr>
                        <w:t>OrJointTCI</w:t>
                      </w:r>
                      <w:proofErr w:type="spellEnd"/>
                      <w:r w:rsidRPr="00054CCF">
                        <w:rPr>
                          <w:rFonts w:eastAsia="Times New Roman"/>
                          <w:bCs/>
                        </w:rPr>
                        <w:t>-</w:t>
                      </w:r>
                      <w:proofErr w:type="spellStart"/>
                      <w:r w:rsidRPr="00054CCF">
                        <w:rPr>
                          <w:rFonts w:eastAsia="Times New Roman"/>
                          <w:bCs/>
                        </w:rPr>
                        <w:t>StateList</w:t>
                      </w:r>
                      <w:proofErr w:type="spellEnd"/>
                      <w:r w:rsidRPr="00054CCF">
                        <w:rPr>
                          <w:rFonts w:eastAsia="Times New Roman"/>
                          <w:bCs/>
                        </w:rPr>
                        <w:t xml:space="preserve"> or TCI-UL-State, the UE shall expect that the two SRS resource sets are associated with the same values of the higher layer parameters p0AlphaSetforSRS and </w:t>
                      </w:r>
                      <w:proofErr w:type="spellStart"/>
                      <w:r w:rsidRPr="00054CCF">
                        <w:rPr>
                          <w:rFonts w:eastAsia="Times New Roman"/>
                          <w:bCs/>
                        </w:rPr>
                        <w:t>pathlossReferenceRS</w:t>
                      </w:r>
                      <w:proofErr w:type="spellEnd"/>
                      <w:r w:rsidRPr="00054CCF">
                        <w:rPr>
                          <w:rFonts w:eastAsia="Times New Roman"/>
                          <w:bCs/>
                        </w:rPr>
                        <w:t xml:space="preserve">-Id </w:t>
                      </w:r>
                    </w:p>
                    <w:p w14:paraId="75E7632B" w14:textId="77777777" w:rsidR="00C00B98" w:rsidRPr="00054CCF" w:rsidRDefault="00C00B98" w:rsidP="00C00B98">
                      <w:pPr>
                        <w:numPr>
                          <w:ilvl w:val="1"/>
                          <w:numId w:val="26"/>
                        </w:numPr>
                        <w:autoSpaceDE/>
                        <w:autoSpaceDN/>
                        <w:adjustRightInd/>
                        <w:snapToGrid/>
                        <w:spacing w:after="0"/>
                        <w:contextualSpacing/>
                        <w:rPr>
                          <w:rFonts w:eastAsia="Times New Roman"/>
                          <w:bCs/>
                        </w:rPr>
                      </w:pPr>
                      <w:r w:rsidRPr="00054CCF">
                        <w:rPr>
                          <w:rFonts w:eastAsia="Times New Roman"/>
                          <w:bCs/>
                        </w:rPr>
                        <w:t xml:space="preserve">Otherwise, the UE shall expect that the two SRS resource sets are configured with the same values of the higher layer parameters alpha, p0, </w:t>
                      </w:r>
                      <w:proofErr w:type="spellStart"/>
                      <w:r w:rsidRPr="00054CCF">
                        <w:rPr>
                          <w:rFonts w:eastAsia="Times New Roman"/>
                          <w:bCs/>
                        </w:rPr>
                        <w:t>pathlossReferenceRS</w:t>
                      </w:r>
                      <w:proofErr w:type="spellEnd"/>
                      <w:r w:rsidRPr="00054CCF">
                        <w:rPr>
                          <w:rFonts w:eastAsia="Times New Roman"/>
                          <w:bCs/>
                        </w:rPr>
                        <w:t xml:space="preserve">, and </w:t>
                      </w:r>
                      <w:proofErr w:type="spellStart"/>
                      <w:r w:rsidRPr="00054CCF">
                        <w:rPr>
                          <w:rFonts w:eastAsia="Times New Roman"/>
                          <w:bCs/>
                        </w:rPr>
                        <w:t>srs-PowerControlAdjustmentStates</w:t>
                      </w:r>
                      <w:proofErr w:type="spellEnd"/>
                      <w:r w:rsidRPr="00054CCF">
                        <w:rPr>
                          <w:rFonts w:eastAsia="Times New Roman"/>
                          <w:bCs/>
                        </w:rPr>
                        <w:t xml:space="preserve"> in SRS-</w:t>
                      </w:r>
                      <w:proofErr w:type="spellStart"/>
                      <w:r w:rsidRPr="00054CCF">
                        <w:rPr>
                          <w:rFonts w:eastAsia="Times New Roman"/>
                          <w:bCs/>
                        </w:rPr>
                        <w:t>ResourceSet</w:t>
                      </w:r>
                      <w:proofErr w:type="spellEnd"/>
                      <w:r w:rsidRPr="00054CCF">
                        <w:rPr>
                          <w:rFonts w:eastAsia="Times New Roman"/>
                          <w:bCs/>
                        </w:rPr>
                        <w:t>.</w:t>
                      </w:r>
                    </w:p>
                    <w:p w14:paraId="373E4633" w14:textId="77777777" w:rsidR="00C00B98" w:rsidRDefault="00C00B98" w:rsidP="00034BE3">
                      <w:pPr>
                        <w:pStyle w:val="a3"/>
                        <w:spacing w:after="0"/>
                        <w:contextualSpacing/>
                        <w:rPr>
                          <w:b/>
                          <w:bCs/>
                          <w:highlight w:val="green"/>
                        </w:rPr>
                      </w:pPr>
                    </w:p>
                    <w:p w14:paraId="01C5D71F" w14:textId="692478E1" w:rsidR="00034BE3" w:rsidRPr="005706C6" w:rsidRDefault="00034BE3" w:rsidP="00034BE3">
                      <w:pPr>
                        <w:pStyle w:val="a3"/>
                        <w:spacing w:after="0"/>
                        <w:contextualSpacing/>
                        <w:rPr>
                          <w:b/>
                          <w:bCs/>
                          <w:highlight w:val="green"/>
                        </w:rPr>
                      </w:pPr>
                      <w:r w:rsidRPr="005706C6">
                        <w:rPr>
                          <w:b/>
                          <w:bCs/>
                          <w:highlight w:val="green"/>
                        </w:rPr>
                        <w:t>Agreement</w:t>
                      </w:r>
                    </w:p>
                    <w:p w14:paraId="1DDA722B" w14:textId="77777777" w:rsidR="00034BE3" w:rsidRPr="005706C6" w:rsidRDefault="00034BE3" w:rsidP="00034BE3">
                      <w:pPr>
                        <w:pStyle w:val="a3"/>
                        <w:spacing w:after="0"/>
                        <w:contextualSpacing/>
                      </w:pPr>
                      <w:r w:rsidRPr="005706C6">
                        <w:t>The following capabilities are introduced for Rel-19</w:t>
                      </w:r>
                    </w:p>
                    <w:p w14:paraId="605A8E0C" w14:textId="77777777" w:rsidR="00034BE3" w:rsidRPr="00DB3E78" w:rsidRDefault="00034BE3" w:rsidP="00034BE3">
                      <w:pPr>
                        <w:numPr>
                          <w:ilvl w:val="0"/>
                          <w:numId w:val="23"/>
                        </w:numPr>
                        <w:autoSpaceDE/>
                        <w:autoSpaceDN/>
                        <w:adjustRightInd/>
                        <w:snapToGrid/>
                        <w:spacing w:after="0"/>
                        <w:contextualSpacing/>
                        <w:jc w:val="left"/>
                        <w:rPr>
                          <w:rFonts w:eastAsia="Times New Roman"/>
                          <w:bCs/>
                          <w:i/>
                          <w:iCs/>
                        </w:rPr>
                      </w:pPr>
                      <w:r w:rsidRPr="00DB3E78">
                        <w:rPr>
                          <w:rFonts w:eastAsia="Times New Roman"/>
                          <w:bCs/>
                          <w:i/>
                          <w:iCs/>
                        </w:rPr>
                        <w:t>'t3r</w:t>
                      </w:r>
                      <w:r>
                        <w:rPr>
                          <w:rFonts w:eastAsia="Times New Roman"/>
                          <w:bCs/>
                          <w:i/>
                          <w:iCs/>
                        </w:rPr>
                        <w:t>3</w:t>
                      </w:r>
                      <w:r w:rsidRPr="00DB3E78">
                        <w:rPr>
                          <w:rFonts w:eastAsia="Times New Roman"/>
                          <w:bCs/>
                          <w:i/>
                          <w:iCs/>
                        </w:rPr>
                        <w:t>' for 3T</w:t>
                      </w:r>
                      <w:r>
                        <w:rPr>
                          <w:rFonts w:eastAsia="Times New Roman"/>
                          <w:bCs/>
                          <w:i/>
                          <w:iCs/>
                        </w:rPr>
                        <w:t>3</w:t>
                      </w:r>
                      <w:r w:rsidRPr="00DB3E78">
                        <w:rPr>
                          <w:rFonts w:eastAsia="Times New Roman"/>
                          <w:bCs/>
                          <w:i/>
                          <w:iCs/>
                        </w:rPr>
                        <w:t xml:space="preserve">R. </w:t>
                      </w:r>
                    </w:p>
                    <w:p w14:paraId="0D085C92" w14:textId="77777777" w:rsidR="00034BE3" w:rsidRPr="00DB3E78" w:rsidRDefault="00034BE3" w:rsidP="00034BE3">
                      <w:pPr>
                        <w:numPr>
                          <w:ilvl w:val="0"/>
                          <w:numId w:val="23"/>
                        </w:numPr>
                        <w:autoSpaceDE/>
                        <w:autoSpaceDN/>
                        <w:adjustRightInd/>
                        <w:snapToGrid/>
                        <w:spacing w:after="0"/>
                        <w:contextualSpacing/>
                        <w:jc w:val="left"/>
                        <w:rPr>
                          <w:rFonts w:eastAsia="Times New Roman"/>
                          <w:bCs/>
                          <w:i/>
                          <w:iCs/>
                        </w:rPr>
                      </w:pPr>
                      <w:r w:rsidRPr="00DB3E78">
                        <w:rPr>
                          <w:rFonts w:eastAsia="Times New Roman"/>
                          <w:bCs/>
                          <w:i/>
                          <w:iCs/>
                        </w:rPr>
                        <w:t xml:space="preserve">'t3r6' for 3T6R. </w:t>
                      </w:r>
                    </w:p>
                    <w:p w14:paraId="733D26CC" w14:textId="77777777" w:rsidR="00330BF7" w:rsidRPr="00034BE3" w:rsidRDefault="00330BF7" w:rsidP="00034BE3">
                      <w:pPr>
                        <w:autoSpaceDE/>
                        <w:autoSpaceDN/>
                        <w:adjustRightInd/>
                        <w:snapToGrid/>
                        <w:spacing w:after="0"/>
                        <w:contextualSpacing/>
                        <w:jc w:val="left"/>
                        <w:rPr>
                          <w:rFonts w:ascii="Aptos" w:eastAsia="Malgun Gothic" w:hAnsi="Aptos"/>
                        </w:rPr>
                      </w:pPr>
                    </w:p>
                  </w:txbxContent>
                </v:textbox>
                <w10:anchorlock/>
              </v:shape>
            </w:pict>
          </mc:Fallback>
        </mc:AlternateContent>
      </w:r>
    </w:p>
    <w:p w14:paraId="41B7B743" w14:textId="77777777" w:rsidR="00330BF7" w:rsidRDefault="00330BF7" w:rsidP="00603E8D">
      <w:pPr>
        <w:rPr>
          <w:lang w:eastAsia="zh-CN"/>
        </w:rPr>
      </w:pPr>
    </w:p>
    <w:p w14:paraId="5DDE2FE7" w14:textId="017E4842" w:rsidR="00D77660" w:rsidRDefault="008137D4" w:rsidP="008137D4">
      <w:pPr>
        <w:rPr>
          <w:u w:val="single"/>
          <w:lang w:eastAsia="zh-CN"/>
        </w:rPr>
      </w:pPr>
      <w:r w:rsidRPr="00C20DAD">
        <w:rPr>
          <w:u w:val="single"/>
          <w:lang w:eastAsia="zh-CN"/>
        </w:rPr>
        <w:t xml:space="preserve">Issue#1: </w:t>
      </w:r>
      <w:r w:rsidR="00603E8D" w:rsidRPr="00C20DAD">
        <w:rPr>
          <w:rFonts w:hint="eastAsia"/>
          <w:u w:val="single"/>
          <w:lang w:eastAsia="zh-CN"/>
        </w:rPr>
        <w:t>S</w:t>
      </w:r>
      <w:r w:rsidR="00603E8D" w:rsidRPr="00C20DAD">
        <w:rPr>
          <w:u w:val="single"/>
          <w:lang w:eastAsia="zh-CN"/>
        </w:rPr>
        <w:t>RS configuration for 3T3R</w:t>
      </w:r>
    </w:p>
    <w:p w14:paraId="69A9BD68" w14:textId="3250ACF7" w:rsidR="009F426B" w:rsidRDefault="001635A4" w:rsidP="008137D4">
      <w:pPr>
        <w:rPr>
          <w:lang w:eastAsia="zh-CN"/>
        </w:rPr>
      </w:pPr>
      <w:r w:rsidRPr="001635A4">
        <w:rPr>
          <w:rFonts w:hint="eastAsia"/>
          <w:lang w:eastAsia="zh-CN"/>
        </w:rPr>
        <w:t>S</w:t>
      </w:r>
      <w:r w:rsidRPr="001635A4">
        <w:rPr>
          <w:lang w:eastAsia="zh-CN"/>
        </w:rPr>
        <w:t>in</w:t>
      </w:r>
      <w:r>
        <w:rPr>
          <w:lang w:eastAsia="zh-CN"/>
        </w:rPr>
        <w:t>ce the SRS for codebook can be configured with 4-port SRS resource</w:t>
      </w:r>
      <w:r w:rsidR="00A658F3">
        <w:rPr>
          <w:lang w:eastAsia="zh-CN"/>
        </w:rPr>
        <w:t xml:space="preserve"> </w:t>
      </w:r>
      <w:r>
        <w:rPr>
          <w:lang w:eastAsia="zh-CN"/>
        </w:rPr>
        <w:t>with the last port mut</w:t>
      </w:r>
      <w:r w:rsidR="00A658F3">
        <w:rPr>
          <w:lang w:eastAsia="zh-CN"/>
        </w:rPr>
        <w:t>ed</w:t>
      </w:r>
      <w:r>
        <w:rPr>
          <w:lang w:eastAsia="zh-CN"/>
        </w:rPr>
        <w:t xml:space="preserve">, it would be natural to </w:t>
      </w:r>
      <w:r w:rsidR="00A658F3">
        <w:rPr>
          <w:lang w:eastAsia="zh-CN"/>
        </w:rPr>
        <w:t xml:space="preserve">apply </w:t>
      </w:r>
      <w:r>
        <w:rPr>
          <w:lang w:eastAsia="zh-CN"/>
        </w:rPr>
        <w:t xml:space="preserve">the same </w:t>
      </w:r>
      <w:r w:rsidR="00A658F3">
        <w:rPr>
          <w:lang w:eastAsia="zh-CN"/>
        </w:rPr>
        <w:t>SRS configuration for the case “T=R” of SRS for antenna switching.</w:t>
      </w:r>
      <w:r w:rsidR="00F344EF">
        <w:rPr>
          <w:lang w:eastAsia="zh-CN"/>
        </w:rPr>
        <w:t xml:space="preserve"> </w:t>
      </w:r>
      <w:r w:rsidR="00574072">
        <w:rPr>
          <w:lang w:eastAsia="zh-CN"/>
        </w:rPr>
        <w:t xml:space="preserve">Also, if 3T6R can be downgraded to 3T3R, the antenna switching configuration of 3T3R has to be supported first. </w:t>
      </w:r>
    </w:p>
    <w:p w14:paraId="5C0857C5" w14:textId="3CC9A7DB" w:rsidR="00574072" w:rsidRPr="001635A4" w:rsidRDefault="00574072" w:rsidP="008137D4">
      <w:pPr>
        <w:rPr>
          <w:lang w:eastAsia="zh-CN"/>
        </w:rPr>
      </w:pPr>
      <w:r>
        <w:rPr>
          <w:lang w:eastAsia="zh-CN"/>
        </w:rPr>
        <w:t>Similar to 3T6R, the following can be supported for SRS configuration of 3T3R.</w:t>
      </w:r>
    </w:p>
    <w:p w14:paraId="4038CF8A" w14:textId="71BB0E14" w:rsidR="00574072" w:rsidRPr="00E21DAD" w:rsidRDefault="00574072" w:rsidP="00574072">
      <w:pPr>
        <w:pStyle w:val="af3"/>
        <w:numPr>
          <w:ilvl w:val="0"/>
          <w:numId w:val="20"/>
        </w:numPr>
        <w:autoSpaceDE/>
        <w:autoSpaceDN/>
        <w:adjustRightInd/>
        <w:snapToGrid/>
        <w:spacing w:after="0"/>
        <w:ind w:firstLineChars="0"/>
        <w:contextualSpacing/>
        <w:jc w:val="left"/>
        <w:rPr>
          <w:iCs/>
          <w:szCs w:val="20"/>
        </w:rPr>
      </w:pPr>
      <w:r w:rsidRPr="00E21DAD">
        <w:rPr>
          <w:iCs/>
          <w:szCs w:val="20"/>
        </w:rPr>
        <w:t>The resourceType for a configured SRS resource set can be one of ‘periodic’, ‘semi-persistent’ and ‘aperiodic’</w:t>
      </w:r>
      <w:r>
        <w:rPr>
          <w:iCs/>
          <w:szCs w:val="20"/>
        </w:rPr>
        <w:t>.</w:t>
      </w:r>
    </w:p>
    <w:p w14:paraId="2444CDA4" w14:textId="384DC63A" w:rsidR="00574072" w:rsidRPr="00E21DAD" w:rsidRDefault="00574072" w:rsidP="00574072">
      <w:pPr>
        <w:pStyle w:val="af3"/>
        <w:numPr>
          <w:ilvl w:val="0"/>
          <w:numId w:val="20"/>
        </w:numPr>
        <w:autoSpaceDE/>
        <w:autoSpaceDN/>
        <w:adjustRightInd/>
        <w:snapToGrid/>
        <w:spacing w:after="0"/>
        <w:ind w:firstLineChars="0"/>
        <w:contextualSpacing/>
        <w:jc w:val="left"/>
        <w:rPr>
          <w:iCs/>
          <w:szCs w:val="20"/>
        </w:rPr>
      </w:pPr>
      <w:r w:rsidRPr="00E21DAD">
        <w:rPr>
          <w:iCs/>
          <w:szCs w:val="20"/>
        </w:rPr>
        <w:t xml:space="preserve">Reuse the principles used for </w:t>
      </w:r>
      <w:r>
        <w:rPr>
          <w:rFonts w:hint="eastAsia"/>
          <w:iCs/>
          <w:szCs w:val="20"/>
          <w:lang w:eastAsia="zh-CN"/>
        </w:rPr>
        <w:t>x</w:t>
      </w:r>
      <w:r w:rsidRPr="00E21DAD">
        <w:rPr>
          <w:iCs/>
          <w:szCs w:val="20"/>
        </w:rPr>
        <w:t>T</w:t>
      </w:r>
      <w:r>
        <w:rPr>
          <w:iCs/>
          <w:szCs w:val="20"/>
        </w:rPr>
        <w:t>y</w:t>
      </w:r>
      <w:r w:rsidRPr="00E21DAD">
        <w:rPr>
          <w:iCs/>
          <w:szCs w:val="20"/>
        </w:rPr>
        <w:t>R,</w:t>
      </w:r>
      <w:r>
        <w:rPr>
          <w:iCs/>
          <w:szCs w:val="20"/>
        </w:rPr>
        <w:t xml:space="preserve"> where x=y</w:t>
      </w:r>
      <w:r>
        <w:rPr>
          <w:rFonts w:hint="eastAsia"/>
          <w:iCs/>
          <w:szCs w:val="20"/>
          <w:lang w:eastAsia="zh-CN"/>
        </w:rPr>
        <w:t>.</w:t>
      </w:r>
    </w:p>
    <w:p w14:paraId="46933E89" w14:textId="44EC5BA6" w:rsidR="008137D4" w:rsidRDefault="00574072" w:rsidP="00BF2F33">
      <w:pPr>
        <w:pStyle w:val="af3"/>
        <w:numPr>
          <w:ilvl w:val="0"/>
          <w:numId w:val="20"/>
        </w:numPr>
        <w:ind w:firstLineChars="0"/>
        <w:rPr>
          <w:lang w:eastAsia="zh-CN"/>
        </w:rPr>
      </w:pPr>
      <w:r>
        <w:rPr>
          <w:lang w:eastAsia="zh-CN"/>
        </w:rPr>
        <w:t xml:space="preserve">The SRS resource configured is a </w:t>
      </w:r>
      <w:r w:rsidR="00D77660">
        <w:rPr>
          <w:lang w:eastAsia="zh-CN"/>
        </w:rPr>
        <w:t>4</w:t>
      </w:r>
      <w:r w:rsidR="00803992" w:rsidRPr="0082645D">
        <w:rPr>
          <w:lang w:eastAsia="zh-CN"/>
        </w:rPr>
        <w:t>-port SRS resource</w:t>
      </w:r>
      <w:r w:rsidR="00D77660">
        <w:rPr>
          <w:lang w:eastAsia="zh-CN"/>
        </w:rPr>
        <w:t xml:space="preserve"> with</w:t>
      </w:r>
      <w:r>
        <w:rPr>
          <w:lang w:eastAsia="zh-CN"/>
        </w:rPr>
        <w:t xml:space="preserve"> port1003 disabled.</w:t>
      </w:r>
    </w:p>
    <w:p w14:paraId="2ABCB5FA" w14:textId="2E9CB57C" w:rsidR="000D3D0F" w:rsidRDefault="000D3D0F" w:rsidP="000C423B">
      <w:pPr>
        <w:rPr>
          <w:lang w:eastAsia="zh-CN"/>
        </w:rPr>
      </w:pPr>
    </w:p>
    <w:p w14:paraId="4CEB17E9" w14:textId="357A4038" w:rsidR="00B878BD" w:rsidRDefault="00B878BD" w:rsidP="000C423B">
      <w:pPr>
        <w:rPr>
          <w:b/>
          <w:bCs/>
          <w:i/>
          <w:iCs/>
          <w:lang w:eastAsia="zh-CN"/>
        </w:rPr>
      </w:pPr>
      <w:r w:rsidRPr="00942E08">
        <w:rPr>
          <w:rFonts w:hint="eastAsia"/>
          <w:b/>
          <w:bCs/>
          <w:i/>
          <w:iCs/>
          <w:u w:val="single"/>
          <w:lang w:eastAsia="zh-CN"/>
        </w:rPr>
        <w:t>P</w:t>
      </w:r>
      <w:r w:rsidRPr="00942E08">
        <w:rPr>
          <w:b/>
          <w:bCs/>
          <w:i/>
          <w:iCs/>
          <w:u w:val="single"/>
          <w:lang w:eastAsia="zh-CN"/>
        </w:rPr>
        <w:t>roposal 1</w:t>
      </w:r>
      <w:r w:rsidRPr="00B878BD">
        <w:rPr>
          <w:b/>
          <w:bCs/>
          <w:i/>
          <w:iCs/>
          <w:lang w:eastAsia="zh-CN"/>
        </w:rPr>
        <w:t>: For 3T3R, the SRS</w:t>
      </w:r>
      <w:r w:rsidR="00126A87">
        <w:rPr>
          <w:b/>
          <w:bCs/>
          <w:i/>
          <w:iCs/>
          <w:lang w:eastAsia="zh-CN"/>
        </w:rPr>
        <w:t xml:space="preserve"> antenna switching</w:t>
      </w:r>
      <w:r w:rsidRPr="00B878BD">
        <w:rPr>
          <w:b/>
          <w:bCs/>
          <w:i/>
          <w:iCs/>
          <w:lang w:eastAsia="zh-CN"/>
        </w:rPr>
        <w:t xml:space="preserve"> configuration is</w:t>
      </w:r>
      <w:r w:rsidR="00574072">
        <w:rPr>
          <w:b/>
          <w:bCs/>
          <w:i/>
          <w:iCs/>
          <w:lang w:eastAsia="zh-CN"/>
        </w:rPr>
        <w:t xml:space="preserve"> as below.</w:t>
      </w:r>
    </w:p>
    <w:p w14:paraId="4C484507" w14:textId="77777777" w:rsidR="00574072" w:rsidRPr="00574072" w:rsidRDefault="00574072" w:rsidP="00574072">
      <w:pPr>
        <w:pStyle w:val="af3"/>
        <w:numPr>
          <w:ilvl w:val="0"/>
          <w:numId w:val="20"/>
        </w:numPr>
        <w:autoSpaceDE/>
        <w:autoSpaceDN/>
        <w:adjustRightInd/>
        <w:snapToGrid/>
        <w:spacing w:after="0"/>
        <w:ind w:firstLineChars="0"/>
        <w:contextualSpacing/>
        <w:jc w:val="left"/>
        <w:rPr>
          <w:b/>
          <w:bCs/>
          <w:i/>
          <w:szCs w:val="20"/>
        </w:rPr>
      </w:pPr>
      <w:r w:rsidRPr="00574072">
        <w:rPr>
          <w:b/>
          <w:bCs/>
          <w:i/>
          <w:szCs w:val="20"/>
        </w:rPr>
        <w:t>The resourceType for a configured SRS resource set can be one of ‘periodic’, ‘semi-persistent’ and ‘aperiodic’.</w:t>
      </w:r>
    </w:p>
    <w:p w14:paraId="0B8D022D" w14:textId="77777777" w:rsidR="00574072" w:rsidRPr="00574072" w:rsidRDefault="00574072" w:rsidP="00574072">
      <w:pPr>
        <w:pStyle w:val="af3"/>
        <w:numPr>
          <w:ilvl w:val="0"/>
          <w:numId w:val="20"/>
        </w:numPr>
        <w:autoSpaceDE/>
        <w:autoSpaceDN/>
        <w:adjustRightInd/>
        <w:snapToGrid/>
        <w:spacing w:after="0"/>
        <w:ind w:firstLineChars="0"/>
        <w:contextualSpacing/>
        <w:jc w:val="left"/>
        <w:rPr>
          <w:b/>
          <w:bCs/>
          <w:i/>
          <w:szCs w:val="20"/>
        </w:rPr>
      </w:pPr>
      <w:r w:rsidRPr="00574072">
        <w:rPr>
          <w:b/>
          <w:bCs/>
          <w:i/>
          <w:szCs w:val="20"/>
        </w:rPr>
        <w:t xml:space="preserve">Reuse the principles used for </w:t>
      </w:r>
      <w:r w:rsidRPr="00574072">
        <w:rPr>
          <w:rFonts w:hint="eastAsia"/>
          <w:b/>
          <w:bCs/>
          <w:i/>
          <w:szCs w:val="20"/>
          <w:lang w:eastAsia="zh-CN"/>
        </w:rPr>
        <w:t>x</w:t>
      </w:r>
      <w:r w:rsidRPr="00574072">
        <w:rPr>
          <w:b/>
          <w:bCs/>
          <w:i/>
          <w:szCs w:val="20"/>
        </w:rPr>
        <w:t>TyR, where x=y</w:t>
      </w:r>
      <w:r w:rsidRPr="00574072">
        <w:rPr>
          <w:rFonts w:hint="eastAsia"/>
          <w:b/>
          <w:bCs/>
          <w:i/>
          <w:szCs w:val="20"/>
          <w:lang w:eastAsia="zh-CN"/>
        </w:rPr>
        <w:t>.</w:t>
      </w:r>
    </w:p>
    <w:p w14:paraId="3B9929A7" w14:textId="77777777" w:rsidR="00574072" w:rsidRPr="00574072" w:rsidRDefault="00574072" w:rsidP="00574072">
      <w:pPr>
        <w:pStyle w:val="af3"/>
        <w:numPr>
          <w:ilvl w:val="0"/>
          <w:numId w:val="20"/>
        </w:numPr>
        <w:ind w:firstLineChars="0"/>
        <w:rPr>
          <w:b/>
          <w:bCs/>
          <w:i/>
          <w:lang w:eastAsia="zh-CN"/>
        </w:rPr>
      </w:pPr>
      <w:r w:rsidRPr="00574072">
        <w:rPr>
          <w:b/>
          <w:bCs/>
          <w:i/>
          <w:lang w:eastAsia="zh-CN"/>
        </w:rPr>
        <w:t>The SRS resource configured is a 4-port SRS resource with port1003 disabled.</w:t>
      </w:r>
    </w:p>
    <w:p w14:paraId="55D0E2BE" w14:textId="499771E2" w:rsidR="009F426B" w:rsidRPr="002700D0" w:rsidRDefault="009F426B" w:rsidP="000C423B">
      <w:pPr>
        <w:rPr>
          <w:lang w:eastAsia="zh-CN"/>
        </w:rPr>
      </w:pPr>
    </w:p>
    <w:p w14:paraId="51F8C34B" w14:textId="70F2B7CF" w:rsidR="009F426B" w:rsidRPr="00683E65" w:rsidRDefault="00683E65" w:rsidP="000C423B">
      <w:pPr>
        <w:rPr>
          <w:u w:val="single"/>
          <w:lang w:eastAsia="zh-CN"/>
        </w:rPr>
      </w:pPr>
      <w:r w:rsidRPr="00683E65">
        <w:rPr>
          <w:rFonts w:hint="eastAsia"/>
          <w:u w:val="single"/>
          <w:lang w:eastAsia="zh-CN"/>
        </w:rPr>
        <w:t>I</w:t>
      </w:r>
      <w:r w:rsidRPr="00683E65">
        <w:rPr>
          <w:u w:val="single"/>
          <w:lang w:eastAsia="zh-CN"/>
        </w:rPr>
        <w:t>ssue#</w:t>
      </w:r>
      <w:r w:rsidR="00B570C6">
        <w:rPr>
          <w:u w:val="single"/>
          <w:lang w:eastAsia="zh-CN"/>
        </w:rPr>
        <w:t>2</w:t>
      </w:r>
      <w:r>
        <w:rPr>
          <w:u w:val="single"/>
          <w:lang w:eastAsia="zh-CN"/>
        </w:rPr>
        <w:t xml:space="preserve">: </w:t>
      </w:r>
      <w:r w:rsidRPr="00683E65">
        <w:rPr>
          <w:u w:val="single"/>
          <w:lang w:eastAsia="zh-CN"/>
        </w:rPr>
        <w:t>UE capability signaling</w:t>
      </w:r>
    </w:p>
    <w:p w14:paraId="4B1CCF7E" w14:textId="793A5EE5" w:rsidR="00683E65" w:rsidRDefault="00683E65" w:rsidP="000C423B">
      <w:pPr>
        <w:rPr>
          <w:lang w:eastAsia="zh-CN"/>
        </w:rPr>
      </w:pPr>
      <w:r>
        <w:rPr>
          <w:rFonts w:hint="eastAsia"/>
          <w:lang w:eastAsia="zh-CN"/>
        </w:rPr>
        <w:t>A</w:t>
      </w:r>
      <w:r>
        <w:rPr>
          <w:lang w:eastAsia="zh-CN"/>
        </w:rPr>
        <w:t xml:space="preserve">s usual, 3T3R and 3T6R can be supported up to UE capability reporting. An issue that worth discussing is that which fallback SRS configurations for antenna switching can be supported. </w:t>
      </w:r>
      <w:r w:rsidR="00942E08">
        <w:rPr>
          <w:lang w:eastAsia="zh-CN"/>
        </w:rPr>
        <w:t>In our view,</w:t>
      </w:r>
      <w:r w:rsidR="001121C3">
        <w:rPr>
          <w:lang w:eastAsia="zh-CN"/>
        </w:rPr>
        <w:t xml:space="preserve"> </w:t>
      </w:r>
    </w:p>
    <w:p w14:paraId="63BAA914" w14:textId="784E831C" w:rsidR="007641B3" w:rsidRDefault="00683E65" w:rsidP="000C423B">
      <w:pPr>
        <w:rPr>
          <w:lang w:eastAsia="zh-CN"/>
        </w:rPr>
      </w:pPr>
      <w:r>
        <w:rPr>
          <w:lang w:eastAsia="zh-CN"/>
        </w:rPr>
        <w:t xml:space="preserve"> </w:t>
      </w:r>
      <w:r w:rsidR="00126A87">
        <w:rPr>
          <w:lang w:eastAsia="zh-CN"/>
        </w:rPr>
        <w:t>3T3R</w:t>
      </w:r>
      <w:r w:rsidR="00D3224A">
        <w:rPr>
          <w:lang w:eastAsia="zh-CN"/>
        </w:rPr>
        <w:t xml:space="preserve"> can be </w:t>
      </w:r>
      <w:r w:rsidR="00E46D14">
        <w:rPr>
          <w:lang w:eastAsia="zh-CN"/>
        </w:rPr>
        <w:t>supported</w:t>
      </w:r>
      <w:r w:rsidR="00D3224A">
        <w:rPr>
          <w:lang w:eastAsia="zh-CN"/>
        </w:rPr>
        <w:t xml:space="preserve"> as fallback configuration of 3T</w:t>
      </w:r>
      <w:r w:rsidR="00126A87">
        <w:rPr>
          <w:lang w:eastAsia="zh-CN"/>
        </w:rPr>
        <w:t>6</w:t>
      </w:r>
      <w:r w:rsidR="00D3224A">
        <w:rPr>
          <w:lang w:eastAsia="zh-CN"/>
        </w:rPr>
        <w:t xml:space="preserve">R. </w:t>
      </w:r>
      <w:r w:rsidR="007641B3">
        <w:rPr>
          <w:rFonts w:hint="eastAsia"/>
          <w:lang w:eastAsia="zh-CN"/>
        </w:rPr>
        <w:t xml:space="preserve"> </w:t>
      </w:r>
      <w:r w:rsidR="007641B3">
        <w:rPr>
          <w:lang w:eastAsia="zh-CN"/>
        </w:rPr>
        <w:t>Thus,</w:t>
      </w:r>
      <w:r w:rsidR="008B0E2A">
        <w:rPr>
          <w:lang w:eastAsia="zh-CN"/>
        </w:rPr>
        <w:t xml:space="preserve"> </w:t>
      </w:r>
    </w:p>
    <w:p w14:paraId="644DA466" w14:textId="1E4CBFC2" w:rsidR="007641B3" w:rsidRDefault="007641B3" w:rsidP="007641B3">
      <w:pPr>
        <w:rPr>
          <w:lang w:eastAsia="zh-CN"/>
        </w:rPr>
      </w:pPr>
      <w:r>
        <w:rPr>
          <w:lang w:eastAsia="zh-CN"/>
        </w:rPr>
        <w:t xml:space="preserve">For 3T3R configuration, the </w:t>
      </w:r>
      <w:r w:rsidR="001B3C5B">
        <w:rPr>
          <w:lang w:eastAsia="zh-CN"/>
        </w:rPr>
        <w:t>following downgraded</w:t>
      </w:r>
      <w:r>
        <w:rPr>
          <w:lang w:eastAsia="zh-CN"/>
        </w:rPr>
        <w:t xml:space="preserve"> antenna switching configurations can be considered:</w:t>
      </w:r>
    </w:p>
    <w:p w14:paraId="4FB00805" w14:textId="1E4F5B0C" w:rsidR="00963329" w:rsidRDefault="007641B3" w:rsidP="00BF2F33">
      <w:pPr>
        <w:pStyle w:val="af3"/>
        <w:numPr>
          <w:ilvl w:val="0"/>
          <w:numId w:val="22"/>
        </w:numPr>
        <w:ind w:firstLineChars="0"/>
        <w:rPr>
          <w:lang w:eastAsia="zh-CN"/>
        </w:rPr>
      </w:pPr>
      <w:r w:rsidRPr="007641B3">
        <w:rPr>
          <w:rFonts w:hint="eastAsia"/>
          <w:lang w:eastAsia="zh-CN"/>
        </w:rPr>
        <w:t>3T3R-2T4R-1T4R-1T2R-2T2R-1T1R</w:t>
      </w:r>
    </w:p>
    <w:p w14:paraId="2A67BF3E" w14:textId="582A7918" w:rsidR="007641B3" w:rsidRDefault="007641B3" w:rsidP="00963329">
      <w:pPr>
        <w:rPr>
          <w:lang w:eastAsia="zh-CN"/>
        </w:rPr>
      </w:pPr>
      <w:r>
        <w:rPr>
          <w:lang w:eastAsia="zh-CN"/>
        </w:rPr>
        <w:t xml:space="preserve">For 3T6R configuration, the </w:t>
      </w:r>
      <w:r w:rsidR="001B3C5B">
        <w:rPr>
          <w:lang w:eastAsia="zh-CN"/>
        </w:rPr>
        <w:t>following downgraded</w:t>
      </w:r>
      <w:r>
        <w:rPr>
          <w:lang w:eastAsia="zh-CN"/>
        </w:rPr>
        <w:t xml:space="preserve"> antenna switching configurations can be considered:</w:t>
      </w:r>
    </w:p>
    <w:p w14:paraId="1F3DAF95" w14:textId="30B9DD9B" w:rsidR="007641B3" w:rsidRDefault="007641B3" w:rsidP="00BF2F33">
      <w:pPr>
        <w:pStyle w:val="af3"/>
        <w:numPr>
          <w:ilvl w:val="0"/>
          <w:numId w:val="21"/>
        </w:numPr>
        <w:ind w:firstLineChars="0"/>
        <w:rPr>
          <w:lang w:eastAsia="zh-CN"/>
        </w:rPr>
      </w:pPr>
      <w:r w:rsidRPr="007641B3">
        <w:rPr>
          <w:rFonts w:hint="eastAsia"/>
          <w:lang w:eastAsia="zh-CN"/>
        </w:rPr>
        <w:t>3T6R-2T6R-1T6R-3T3R</w:t>
      </w:r>
      <w:r w:rsidR="00425ED1">
        <w:rPr>
          <w:lang w:eastAsia="zh-CN"/>
        </w:rPr>
        <w:t>-</w:t>
      </w:r>
      <w:r w:rsidRPr="007641B3">
        <w:rPr>
          <w:rFonts w:hint="eastAsia"/>
          <w:lang w:eastAsia="zh-CN"/>
        </w:rPr>
        <w:t>2T4R-1T4R-1T2R-2T2R-1T1R</w:t>
      </w:r>
    </w:p>
    <w:p w14:paraId="502C5414" w14:textId="77777777" w:rsidR="007641B3" w:rsidRDefault="007641B3" w:rsidP="00963329">
      <w:pPr>
        <w:rPr>
          <w:lang w:eastAsia="zh-CN"/>
        </w:rPr>
      </w:pPr>
    </w:p>
    <w:p w14:paraId="68942B58" w14:textId="0BA4D447" w:rsidR="00942E08" w:rsidRDefault="00670863" w:rsidP="00963329">
      <w:pPr>
        <w:rPr>
          <w:b/>
          <w:i/>
          <w:lang w:eastAsia="zh-CN"/>
        </w:rPr>
      </w:pPr>
      <w:r w:rsidRPr="00745360">
        <w:rPr>
          <w:b/>
          <w:i/>
          <w:u w:val="single"/>
          <w:lang w:eastAsia="zh-CN"/>
        </w:rPr>
        <w:t xml:space="preserve">Proposal </w:t>
      </w:r>
      <w:r w:rsidR="005D7EF9">
        <w:rPr>
          <w:b/>
          <w:i/>
          <w:u w:val="single"/>
          <w:lang w:eastAsia="zh-CN"/>
        </w:rPr>
        <w:t>2</w:t>
      </w:r>
      <w:r w:rsidR="007F4148" w:rsidRPr="00745360">
        <w:rPr>
          <w:b/>
          <w:i/>
          <w:lang w:eastAsia="zh-CN"/>
        </w:rPr>
        <w:t xml:space="preserve">: </w:t>
      </w:r>
      <w:r w:rsidR="00E00717">
        <w:rPr>
          <w:b/>
          <w:i/>
          <w:lang w:eastAsia="zh-CN"/>
        </w:rPr>
        <w:t>F</w:t>
      </w:r>
      <w:r w:rsidR="00963329" w:rsidRPr="00745360">
        <w:rPr>
          <w:b/>
          <w:i/>
          <w:lang w:eastAsia="zh-CN"/>
        </w:rPr>
        <w:t>urther study</w:t>
      </w:r>
      <w:r w:rsidR="00942E08">
        <w:rPr>
          <w:b/>
          <w:i/>
          <w:lang w:eastAsia="zh-CN"/>
        </w:rPr>
        <w:t xml:space="preserve"> the fallback antenna switching configurations </w:t>
      </w:r>
      <w:r w:rsidR="00942E08">
        <w:rPr>
          <w:rFonts w:hint="eastAsia"/>
          <w:b/>
          <w:i/>
          <w:lang w:eastAsia="zh-CN"/>
        </w:rPr>
        <w:t>f</w:t>
      </w:r>
      <w:r w:rsidR="00942E08">
        <w:rPr>
          <w:b/>
          <w:i/>
          <w:lang w:eastAsia="zh-CN"/>
        </w:rPr>
        <w:t xml:space="preserve">or 3T3R </w:t>
      </w:r>
      <w:r w:rsidR="006362A4">
        <w:rPr>
          <w:b/>
          <w:i/>
          <w:lang w:eastAsia="zh-CN"/>
        </w:rPr>
        <w:t>and</w:t>
      </w:r>
      <w:r w:rsidR="00942E08">
        <w:rPr>
          <w:b/>
          <w:i/>
          <w:lang w:eastAsia="zh-CN"/>
        </w:rPr>
        <w:t xml:space="preserve"> 3T6R. </w:t>
      </w:r>
    </w:p>
    <w:p w14:paraId="597171A5" w14:textId="0B5A5415" w:rsidR="001B3C5B" w:rsidRPr="00D96BBF" w:rsidRDefault="001B3C5B" w:rsidP="001B3C5B">
      <w:pPr>
        <w:rPr>
          <w:b/>
          <w:bCs/>
          <w:i/>
          <w:iCs/>
          <w:lang w:eastAsia="zh-CN"/>
        </w:rPr>
      </w:pPr>
      <w:r w:rsidRPr="00D96BBF">
        <w:rPr>
          <w:b/>
          <w:bCs/>
          <w:i/>
          <w:iCs/>
          <w:u w:val="single"/>
          <w:lang w:eastAsia="zh-CN"/>
        </w:rPr>
        <w:t xml:space="preserve">Proposal </w:t>
      </w:r>
      <w:r w:rsidR="005D7EF9">
        <w:rPr>
          <w:b/>
          <w:bCs/>
          <w:i/>
          <w:iCs/>
          <w:u w:val="single"/>
          <w:lang w:eastAsia="zh-CN"/>
        </w:rPr>
        <w:t>3</w:t>
      </w:r>
      <w:r w:rsidRPr="00D96BBF">
        <w:rPr>
          <w:b/>
          <w:bCs/>
          <w:i/>
          <w:iCs/>
          <w:lang w:eastAsia="zh-CN"/>
        </w:rPr>
        <w:t xml:space="preserve">: For 3T3R configuration, the </w:t>
      </w:r>
      <w:r w:rsidR="00D96BBF" w:rsidRPr="00D96BBF">
        <w:rPr>
          <w:b/>
          <w:bCs/>
          <w:i/>
          <w:iCs/>
          <w:lang w:eastAsia="zh-CN"/>
        </w:rPr>
        <w:t>following downgraded</w:t>
      </w:r>
      <w:r w:rsidRPr="00D96BBF">
        <w:rPr>
          <w:b/>
          <w:bCs/>
          <w:i/>
          <w:iCs/>
          <w:lang w:eastAsia="zh-CN"/>
        </w:rPr>
        <w:t xml:space="preserve"> antenna switching configurations can be considered:</w:t>
      </w:r>
    </w:p>
    <w:p w14:paraId="70219EE8" w14:textId="77777777" w:rsidR="001B3C5B" w:rsidRPr="00D96BBF" w:rsidRDefault="001B3C5B" w:rsidP="001B3C5B">
      <w:pPr>
        <w:pStyle w:val="af3"/>
        <w:numPr>
          <w:ilvl w:val="0"/>
          <w:numId w:val="22"/>
        </w:numPr>
        <w:ind w:firstLineChars="0"/>
        <w:rPr>
          <w:b/>
          <w:bCs/>
          <w:i/>
          <w:iCs/>
          <w:lang w:eastAsia="zh-CN"/>
        </w:rPr>
      </w:pPr>
      <w:r w:rsidRPr="00D96BBF">
        <w:rPr>
          <w:rFonts w:hint="eastAsia"/>
          <w:b/>
          <w:bCs/>
          <w:i/>
          <w:iCs/>
          <w:lang w:eastAsia="zh-CN"/>
        </w:rPr>
        <w:lastRenderedPageBreak/>
        <w:t>3T3R-2T4R-1T4R-1T2R-2T2R-1T1R</w:t>
      </w:r>
    </w:p>
    <w:p w14:paraId="54DA0D8F" w14:textId="12E404DC" w:rsidR="001B3C5B" w:rsidRPr="00D96BBF" w:rsidRDefault="001B3C5B" w:rsidP="001B3C5B">
      <w:pPr>
        <w:rPr>
          <w:b/>
          <w:bCs/>
          <w:i/>
          <w:iCs/>
          <w:lang w:eastAsia="zh-CN"/>
        </w:rPr>
      </w:pPr>
      <w:r w:rsidRPr="00D96BBF">
        <w:rPr>
          <w:b/>
          <w:bCs/>
          <w:i/>
          <w:iCs/>
          <w:u w:val="single"/>
          <w:lang w:eastAsia="zh-CN"/>
        </w:rPr>
        <w:t xml:space="preserve">Proposal </w:t>
      </w:r>
      <w:r w:rsidR="005D7EF9">
        <w:rPr>
          <w:b/>
          <w:bCs/>
          <w:i/>
          <w:iCs/>
          <w:u w:val="single"/>
          <w:lang w:eastAsia="zh-CN"/>
        </w:rPr>
        <w:t>4</w:t>
      </w:r>
      <w:r w:rsidRPr="00D96BBF">
        <w:rPr>
          <w:b/>
          <w:bCs/>
          <w:i/>
          <w:iCs/>
          <w:lang w:eastAsia="zh-CN"/>
        </w:rPr>
        <w:t xml:space="preserve">: For 3T6R configuration, the </w:t>
      </w:r>
      <w:r w:rsidR="00D96BBF" w:rsidRPr="00D96BBF">
        <w:rPr>
          <w:b/>
          <w:bCs/>
          <w:i/>
          <w:iCs/>
          <w:lang w:eastAsia="zh-CN"/>
        </w:rPr>
        <w:t>following downgraded</w:t>
      </w:r>
      <w:r w:rsidRPr="00D96BBF">
        <w:rPr>
          <w:b/>
          <w:bCs/>
          <w:i/>
          <w:iCs/>
          <w:lang w:eastAsia="zh-CN"/>
        </w:rPr>
        <w:t xml:space="preserve"> antenna switching configurations can be considered:</w:t>
      </w:r>
    </w:p>
    <w:p w14:paraId="4C471AB7" w14:textId="77777777" w:rsidR="001B3C5B" w:rsidRPr="00D96BBF" w:rsidRDefault="001B3C5B" w:rsidP="001B3C5B">
      <w:pPr>
        <w:pStyle w:val="af3"/>
        <w:numPr>
          <w:ilvl w:val="0"/>
          <w:numId w:val="21"/>
        </w:numPr>
        <w:ind w:firstLineChars="0"/>
        <w:rPr>
          <w:b/>
          <w:bCs/>
          <w:i/>
          <w:iCs/>
          <w:lang w:eastAsia="zh-CN"/>
        </w:rPr>
      </w:pPr>
      <w:r w:rsidRPr="00D96BBF">
        <w:rPr>
          <w:rFonts w:hint="eastAsia"/>
          <w:b/>
          <w:bCs/>
          <w:i/>
          <w:iCs/>
          <w:lang w:eastAsia="zh-CN"/>
        </w:rPr>
        <w:t>3T6R-2T6R-1T6R-3T3R</w:t>
      </w:r>
      <w:r w:rsidRPr="00D96BBF">
        <w:rPr>
          <w:b/>
          <w:bCs/>
          <w:i/>
          <w:iCs/>
          <w:lang w:eastAsia="zh-CN"/>
        </w:rPr>
        <w:t>-</w:t>
      </w:r>
      <w:r w:rsidRPr="00D96BBF">
        <w:rPr>
          <w:rFonts w:hint="eastAsia"/>
          <w:b/>
          <w:bCs/>
          <w:i/>
          <w:iCs/>
          <w:lang w:eastAsia="zh-CN"/>
        </w:rPr>
        <w:t>2T4R-1T4R-1T2R-2T2R-1T1R</w:t>
      </w:r>
    </w:p>
    <w:p w14:paraId="6693E94B" w14:textId="77777777" w:rsidR="00991642" w:rsidRPr="0095525F" w:rsidRDefault="00991642"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52417D">
      <w:pPr>
        <w:pStyle w:val="1"/>
        <w:rPr>
          <w:lang w:eastAsia="zh-CN"/>
        </w:rPr>
      </w:pPr>
      <w:r>
        <w:t>Conclusion</w:t>
      </w:r>
    </w:p>
    <w:p w14:paraId="063C67C5" w14:textId="18427A9D" w:rsidR="0069464F" w:rsidRDefault="00646393" w:rsidP="00646393">
      <w:pPr>
        <w:pStyle w:val="a3"/>
        <w:rPr>
          <w:sz w:val="22"/>
        </w:rPr>
      </w:pPr>
      <w:r>
        <w:rPr>
          <w:sz w:val="22"/>
        </w:rPr>
        <w:t xml:space="preserve">In this contribution, we provide our views </w:t>
      </w:r>
      <w:r w:rsidR="00C059BA">
        <w:rPr>
          <w:sz w:val="22"/>
        </w:rPr>
        <w:t>on the following issues.</w:t>
      </w:r>
    </w:p>
    <w:p w14:paraId="3D2C0528" w14:textId="77777777" w:rsidR="002F4629" w:rsidRDefault="002F4629" w:rsidP="002F4629">
      <w:pPr>
        <w:rPr>
          <w:b/>
          <w:bCs/>
          <w:i/>
          <w:iCs/>
          <w:lang w:eastAsia="zh-CN"/>
        </w:rPr>
      </w:pPr>
      <w:r w:rsidRPr="00942E08">
        <w:rPr>
          <w:rFonts w:hint="eastAsia"/>
          <w:b/>
          <w:bCs/>
          <w:i/>
          <w:iCs/>
          <w:u w:val="single"/>
          <w:lang w:eastAsia="zh-CN"/>
        </w:rPr>
        <w:t>P</w:t>
      </w:r>
      <w:r w:rsidRPr="00942E08">
        <w:rPr>
          <w:b/>
          <w:bCs/>
          <w:i/>
          <w:iCs/>
          <w:u w:val="single"/>
          <w:lang w:eastAsia="zh-CN"/>
        </w:rPr>
        <w:t>roposal 1</w:t>
      </w:r>
      <w:r w:rsidRPr="00B878BD">
        <w:rPr>
          <w:b/>
          <w:bCs/>
          <w:i/>
          <w:iCs/>
          <w:lang w:eastAsia="zh-CN"/>
        </w:rPr>
        <w:t>: For 3T3R, the SRS</w:t>
      </w:r>
      <w:r>
        <w:rPr>
          <w:b/>
          <w:bCs/>
          <w:i/>
          <w:iCs/>
          <w:lang w:eastAsia="zh-CN"/>
        </w:rPr>
        <w:t xml:space="preserve"> antenna switching</w:t>
      </w:r>
      <w:r w:rsidRPr="00B878BD">
        <w:rPr>
          <w:b/>
          <w:bCs/>
          <w:i/>
          <w:iCs/>
          <w:lang w:eastAsia="zh-CN"/>
        </w:rPr>
        <w:t xml:space="preserve"> configuration is</w:t>
      </w:r>
      <w:r>
        <w:rPr>
          <w:b/>
          <w:bCs/>
          <w:i/>
          <w:iCs/>
          <w:lang w:eastAsia="zh-CN"/>
        </w:rPr>
        <w:t xml:space="preserve"> as below.</w:t>
      </w:r>
    </w:p>
    <w:p w14:paraId="5CCE919E" w14:textId="77777777" w:rsidR="002F4629" w:rsidRPr="00574072" w:rsidRDefault="002F4629" w:rsidP="002F4629">
      <w:pPr>
        <w:pStyle w:val="af3"/>
        <w:numPr>
          <w:ilvl w:val="0"/>
          <w:numId w:val="20"/>
        </w:numPr>
        <w:autoSpaceDE/>
        <w:autoSpaceDN/>
        <w:adjustRightInd/>
        <w:snapToGrid/>
        <w:spacing w:after="0"/>
        <w:ind w:firstLineChars="0"/>
        <w:contextualSpacing/>
        <w:jc w:val="left"/>
        <w:rPr>
          <w:b/>
          <w:bCs/>
          <w:i/>
          <w:szCs w:val="20"/>
        </w:rPr>
      </w:pPr>
      <w:r w:rsidRPr="00574072">
        <w:rPr>
          <w:b/>
          <w:bCs/>
          <w:i/>
          <w:szCs w:val="20"/>
        </w:rPr>
        <w:t>The resourceType for a configured SRS resource set can be one of ‘periodic’, ‘semi-persistent’ and ‘aperiodic’.</w:t>
      </w:r>
    </w:p>
    <w:p w14:paraId="7BB53C2D" w14:textId="77777777" w:rsidR="002F4629" w:rsidRPr="00574072" w:rsidRDefault="002F4629" w:rsidP="002F4629">
      <w:pPr>
        <w:pStyle w:val="af3"/>
        <w:numPr>
          <w:ilvl w:val="0"/>
          <w:numId w:val="20"/>
        </w:numPr>
        <w:autoSpaceDE/>
        <w:autoSpaceDN/>
        <w:adjustRightInd/>
        <w:snapToGrid/>
        <w:spacing w:after="0"/>
        <w:ind w:firstLineChars="0"/>
        <w:contextualSpacing/>
        <w:jc w:val="left"/>
        <w:rPr>
          <w:b/>
          <w:bCs/>
          <w:i/>
          <w:szCs w:val="20"/>
        </w:rPr>
      </w:pPr>
      <w:r w:rsidRPr="00574072">
        <w:rPr>
          <w:b/>
          <w:bCs/>
          <w:i/>
          <w:szCs w:val="20"/>
        </w:rPr>
        <w:t xml:space="preserve">Reuse the principles used for </w:t>
      </w:r>
      <w:r w:rsidRPr="00574072">
        <w:rPr>
          <w:rFonts w:hint="eastAsia"/>
          <w:b/>
          <w:bCs/>
          <w:i/>
          <w:szCs w:val="20"/>
          <w:lang w:eastAsia="zh-CN"/>
        </w:rPr>
        <w:t>x</w:t>
      </w:r>
      <w:r w:rsidRPr="00574072">
        <w:rPr>
          <w:b/>
          <w:bCs/>
          <w:i/>
          <w:szCs w:val="20"/>
        </w:rPr>
        <w:t>TyR, where x=y</w:t>
      </w:r>
      <w:r w:rsidRPr="00574072">
        <w:rPr>
          <w:rFonts w:hint="eastAsia"/>
          <w:b/>
          <w:bCs/>
          <w:i/>
          <w:szCs w:val="20"/>
          <w:lang w:eastAsia="zh-CN"/>
        </w:rPr>
        <w:t>.</w:t>
      </w:r>
    </w:p>
    <w:p w14:paraId="72D28C1F" w14:textId="77777777" w:rsidR="002F4629" w:rsidRPr="00574072" w:rsidRDefault="002F4629" w:rsidP="002F4629">
      <w:pPr>
        <w:pStyle w:val="af3"/>
        <w:numPr>
          <w:ilvl w:val="0"/>
          <w:numId w:val="20"/>
        </w:numPr>
        <w:ind w:firstLineChars="0"/>
        <w:rPr>
          <w:b/>
          <w:bCs/>
          <w:i/>
          <w:lang w:eastAsia="zh-CN"/>
        </w:rPr>
      </w:pPr>
      <w:r w:rsidRPr="00574072">
        <w:rPr>
          <w:b/>
          <w:bCs/>
          <w:i/>
          <w:lang w:eastAsia="zh-CN"/>
        </w:rPr>
        <w:t>The SRS resource configured is a 4-port SRS resource with port1003 disabled.</w:t>
      </w:r>
    </w:p>
    <w:p w14:paraId="11E6279B" w14:textId="189495CE" w:rsidR="0069464F" w:rsidRDefault="0069464F" w:rsidP="00646393">
      <w:pPr>
        <w:pStyle w:val="a3"/>
        <w:rPr>
          <w:sz w:val="22"/>
        </w:rPr>
      </w:pPr>
    </w:p>
    <w:p w14:paraId="0A268044" w14:textId="06E45778" w:rsidR="002F4629" w:rsidRDefault="002F4629" w:rsidP="002F4629">
      <w:pPr>
        <w:rPr>
          <w:b/>
          <w:i/>
          <w:lang w:eastAsia="zh-CN"/>
        </w:rPr>
      </w:pPr>
      <w:r w:rsidRPr="00745360">
        <w:rPr>
          <w:b/>
          <w:i/>
          <w:u w:val="single"/>
          <w:lang w:eastAsia="zh-CN"/>
        </w:rPr>
        <w:t xml:space="preserve">Proposal </w:t>
      </w:r>
      <w:r>
        <w:rPr>
          <w:b/>
          <w:i/>
          <w:u w:val="single"/>
          <w:lang w:eastAsia="zh-CN"/>
        </w:rPr>
        <w:t>2</w:t>
      </w:r>
      <w:r w:rsidRPr="00745360">
        <w:rPr>
          <w:b/>
          <w:i/>
          <w:lang w:eastAsia="zh-CN"/>
        </w:rPr>
        <w:t xml:space="preserve">: </w:t>
      </w:r>
      <w:r>
        <w:rPr>
          <w:b/>
          <w:i/>
          <w:lang w:eastAsia="zh-CN"/>
        </w:rPr>
        <w:t>F</w:t>
      </w:r>
      <w:r w:rsidRPr="00745360">
        <w:rPr>
          <w:b/>
          <w:i/>
          <w:lang w:eastAsia="zh-CN"/>
        </w:rPr>
        <w:t>urther study</w:t>
      </w:r>
      <w:r>
        <w:rPr>
          <w:b/>
          <w:i/>
          <w:lang w:eastAsia="zh-CN"/>
        </w:rPr>
        <w:t xml:space="preserve"> the fallback antenna switching configurations </w:t>
      </w:r>
      <w:r>
        <w:rPr>
          <w:rFonts w:hint="eastAsia"/>
          <w:b/>
          <w:i/>
          <w:lang w:eastAsia="zh-CN"/>
        </w:rPr>
        <w:t>f</w:t>
      </w:r>
      <w:r>
        <w:rPr>
          <w:b/>
          <w:i/>
          <w:lang w:eastAsia="zh-CN"/>
        </w:rPr>
        <w:t xml:space="preserve">or 3T3R </w:t>
      </w:r>
      <w:r w:rsidR="006362A4">
        <w:rPr>
          <w:b/>
          <w:i/>
          <w:lang w:eastAsia="zh-CN"/>
        </w:rPr>
        <w:t>and</w:t>
      </w:r>
      <w:r>
        <w:rPr>
          <w:b/>
          <w:i/>
          <w:lang w:eastAsia="zh-CN"/>
        </w:rPr>
        <w:t xml:space="preserve"> 3T6R. </w:t>
      </w:r>
    </w:p>
    <w:p w14:paraId="02137903" w14:textId="77777777" w:rsidR="002F4629" w:rsidRPr="00D96BBF" w:rsidRDefault="002F4629" w:rsidP="002F4629">
      <w:pPr>
        <w:rPr>
          <w:b/>
          <w:bCs/>
          <w:i/>
          <w:iCs/>
          <w:lang w:eastAsia="zh-CN"/>
        </w:rPr>
      </w:pPr>
      <w:r w:rsidRPr="00D96BBF">
        <w:rPr>
          <w:b/>
          <w:bCs/>
          <w:i/>
          <w:iCs/>
          <w:u w:val="single"/>
          <w:lang w:eastAsia="zh-CN"/>
        </w:rPr>
        <w:t xml:space="preserve">Proposal </w:t>
      </w:r>
      <w:r>
        <w:rPr>
          <w:b/>
          <w:bCs/>
          <w:i/>
          <w:iCs/>
          <w:u w:val="single"/>
          <w:lang w:eastAsia="zh-CN"/>
        </w:rPr>
        <w:t>3</w:t>
      </w:r>
      <w:r w:rsidRPr="00D96BBF">
        <w:rPr>
          <w:b/>
          <w:bCs/>
          <w:i/>
          <w:iCs/>
          <w:lang w:eastAsia="zh-CN"/>
        </w:rPr>
        <w:t>: For 3T3R configuration, the following downgraded antenna switching configurations can be considered:</w:t>
      </w:r>
    </w:p>
    <w:p w14:paraId="4016266E" w14:textId="77777777" w:rsidR="002F4629" w:rsidRPr="00D96BBF" w:rsidRDefault="002F4629" w:rsidP="002F4629">
      <w:pPr>
        <w:pStyle w:val="af3"/>
        <w:numPr>
          <w:ilvl w:val="0"/>
          <w:numId w:val="22"/>
        </w:numPr>
        <w:ind w:firstLineChars="0"/>
        <w:rPr>
          <w:b/>
          <w:bCs/>
          <w:i/>
          <w:iCs/>
          <w:lang w:eastAsia="zh-CN"/>
        </w:rPr>
      </w:pPr>
      <w:r w:rsidRPr="00D96BBF">
        <w:rPr>
          <w:rFonts w:hint="eastAsia"/>
          <w:b/>
          <w:bCs/>
          <w:i/>
          <w:iCs/>
          <w:lang w:eastAsia="zh-CN"/>
        </w:rPr>
        <w:t>3T3R-2T4R-1T4R-1T2R-2T2R-1T1R</w:t>
      </w:r>
    </w:p>
    <w:p w14:paraId="2CCD2899" w14:textId="77777777" w:rsidR="002F4629" w:rsidRPr="00D96BBF" w:rsidRDefault="002F4629" w:rsidP="002F4629">
      <w:pPr>
        <w:rPr>
          <w:b/>
          <w:bCs/>
          <w:i/>
          <w:iCs/>
          <w:lang w:eastAsia="zh-CN"/>
        </w:rPr>
      </w:pPr>
      <w:r w:rsidRPr="00D96BBF">
        <w:rPr>
          <w:b/>
          <w:bCs/>
          <w:i/>
          <w:iCs/>
          <w:u w:val="single"/>
          <w:lang w:eastAsia="zh-CN"/>
        </w:rPr>
        <w:t xml:space="preserve">Proposal </w:t>
      </w:r>
      <w:r>
        <w:rPr>
          <w:b/>
          <w:bCs/>
          <w:i/>
          <w:iCs/>
          <w:u w:val="single"/>
          <w:lang w:eastAsia="zh-CN"/>
        </w:rPr>
        <w:t>4</w:t>
      </w:r>
      <w:r w:rsidRPr="00D96BBF">
        <w:rPr>
          <w:b/>
          <w:bCs/>
          <w:i/>
          <w:iCs/>
          <w:lang w:eastAsia="zh-CN"/>
        </w:rPr>
        <w:t>: For 3T6R configuration, the following downgraded antenna switching configurations can be considered:</w:t>
      </w:r>
    </w:p>
    <w:p w14:paraId="559B4FDF" w14:textId="77777777" w:rsidR="002F4629" w:rsidRPr="00D96BBF" w:rsidRDefault="002F4629" w:rsidP="002F4629">
      <w:pPr>
        <w:pStyle w:val="af3"/>
        <w:numPr>
          <w:ilvl w:val="0"/>
          <w:numId w:val="21"/>
        </w:numPr>
        <w:ind w:firstLineChars="0"/>
        <w:rPr>
          <w:b/>
          <w:bCs/>
          <w:i/>
          <w:iCs/>
          <w:lang w:eastAsia="zh-CN"/>
        </w:rPr>
      </w:pPr>
      <w:r w:rsidRPr="00D96BBF">
        <w:rPr>
          <w:rFonts w:hint="eastAsia"/>
          <w:b/>
          <w:bCs/>
          <w:i/>
          <w:iCs/>
          <w:lang w:eastAsia="zh-CN"/>
        </w:rPr>
        <w:t>3T6R-2T6R-1T6R-3T3R</w:t>
      </w:r>
      <w:r w:rsidRPr="00D96BBF">
        <w:rPr>
          <w:b/>
          <w:bCs/>
          <w:i/>
          <w:iCs/>
          <w:lang w:eastAsia="zh-CN"/>
        </w:rPr>
        <w:t>-</w:t>
      </w:r>
      <w:r w:rsidRPr="00D96BBF">
        <w:rPr>
          <w:rFonts w:hint="eastAsia"/>
          <w:b/>
          <w:bCs/>
          <w:i/>
          <w:iCs/>
          <w:lang w:eastAsia="zh-CN"/>
        </w:rPr>
        <w:t>2T4R-1T4R-1T2R-2T2R-1T1R</w:t>
      </w:r>
    </w:p>
    <w:p w14:paraId="4253F321" w14:textId="77777777" w:rsidR="002F4629" w:rsidRDefault="002F4629" w:rsidP="002F4629">
      <w:pPr>
        <w:rPr>
          <w:lang w:eastAsia="zh-CN"/>
        </w:rPr>
      </w:pPr>
    </w:p>
    <w:p w14:paraId="2BEDCDDE" w14:textId="77777777" w:rsidR="00597DB5" w:rsidRPr="00986F46" w:rsidRDefault="00597DB5"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EF3C77">
      <w:pPr>
        <w:pStyle w:val="1"/>
      </w:pPr>
      <w:r>
        <w:t xml:space="preserve"> </w:t>
      </w:r>
      <w:r w:rsidR="00646393" w:rsidRPr="00CE0424">
        <w:t>References</w:t>
      </w:r>
    </w:p>
    <w:p w14:paraId="76A159B3" w14:textId="15F76C0A" w:rsidR="004A1E5C" w:rsidRDefault="00827C61" w:rsidP="0005241C">
      <w:pPr>
        <w:pStyle w:val="Reference"/>
        <w:keepLines w:val="0"/>
        <w:widowControl w:val="0"/>
        <w:numPr>
          <w:ilvl w:val="0"/>
          <w:numId w:val="10"/>
        </w:numPr>
        <w:overflowPunct/>
        <w:autoSpaceDE/>
        <w:autoSpaceDN/>
        <w:adjustRightInd/>
        <w:spacing w:after="120"/>
        <w:jc w:val="both"/>
        <w:textAlignment w:val="auto"/>
        <w:rPr>
          <w:sz w:val="21"/>
        </w:rPr>
      </w:pPr>
      <w:bookmarkStart w:id="1" w:name="_Ref31185007"/>
      <w:bookmarkStart w:id="2" w:name="_Ref174151459"/>
      <w:bookmarkStart w:id="3"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 xml:space="preserve">Phase </w:t>
      </w:r>
      <w:proofErr w:type="gramStart"/>
      <w:r>
        <w:rPr>
          <w:sz w:val="21"/>
        </w:rPr>
        <w:t>5 ,</w:t>
      </w:r>
      <w:proofErr w:type="gramEnd"/>
      <w:r>
        <w:rPr>
          <w:sz w:val="21"/>
        </w:rPr>
        <w:t xml:space="preserve"> Samsung, RAN#102, December 2023</w:t>
      </w:r>
      <w:bookmarkEnd w:id="1"/>
      <w:bookmarkEnd w:id="2"/>
      <w:bookmarkEnd w:id="3"/>
    </w:p>
    <w:p w14:paraId="3951FE09" w14:textId="12696F4F" w:rsidR="00A83F7D" w:rsidRDefault="00A83F7D" w:rsidP="0005241C">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R</w:t>
      </w:r>
      <w:r>
        <w:rPr>
          <w:sz w:val="21"/>
          <w:lang w:eastAsia="zh-CN"/>
        </w:rPr>
        <w:t>P-242394 WID revision: NR MIMO Phase5, Samsung, RAN#105, September 2024</w:t>
      </w:r>
    </w:p>
    <w:p w14:paraId="586CD51D" w14:textId="1FCE486F" w:rsidR="004B5B66" w:rsidRDefault="004B5B66" w:rsidP="007F5315">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R</w:t>
      </w:r>
      <w:r>
        <w:rPr>
          <w:sz w:val="21"/>
          <w:lang w:eastAsia="zh-CN"/>
        </w:rPr>
        <w:t>P-243265 Way forward on REL-19 MIMO 3T3R, RAN#106, December 2024</w:t>
      </w:r>
    </w:p>
    <w:p w14:paraId="528483DF" w14:textId="6E94CFA2" w:rsidR="00976531" w:rsidRDefault="00976531" w:rsidP="00976531">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w:t>
      </w:r>
      <w:r w:rsidR="00330BF7">
        <w:rPr>
          <w:sz w:val="21"/>
          <w:lang w:eastAsia="zh-CN"/>
        </w:rPr>
        <w:t>8bis</w:t>
      </w:r>
    </w:p>
    <w:p w14:paraId="5ECA292B" w14:textId="77777777" w:rsidR="00330BF7" w:rsidRDefault="00330BF7" w:rsidP="00330BF7">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RAN1#119</w:t>
      </w:r>
    </w:p>
    <w:p w14:paraId="7EC53AE8" w14:textId="2D6FF51F" w:rsidR="00624086" w:rsidRPr="00624086" w:rsidRDefault="00624086" w:rsidP="006530A4">
      <w:pPr>
        <w:pStyle w:val="Reference"/>
        <w:keepLines w:val="0"/>
        <w:widowControl w:val="0"/>
        <w:numPr>
          <w:ilvl w:val="0"/>
          <w:numId w:val="0"/>
        </w:numPr>
        <w:overflowPunct/>
        <w:autoSpaceDE/>
        <w:autoSpaceDN/>
        <w:adjustRightInd/>
        <w:spacing w:after="120"/>
        <w:jc w:val="both"/>
        <w:textAlignment w:val="auto"/>
        <w:rPr>
          <w:sz w:val="21"/>
        </w:rPr>
      </w:pPr>
    </w:p>
    <w:sectPr w:rsidR="00624086" w:rsidRPr="006240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8F391" w14:textId="77777777" w:rsidR="00183F57" w:rsidRDefault="00183F57">
      <w:r>
        <w:separator/>
      </w:r>
    </w:p>
  </w:endnote>
  <w:endnote w:type="continuationSeparator" w:id="0">
    <w:p w14:paraId="70DDC513" w14:textId="77777777" w:rsidR="00183F57" w:rsidRDefault="0018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61272" w14:textId="77777777" w:rsidR="00183F57" w:rsidRDefault="00183F57">
      <w:r>
        <w:separator/>
      </w:r>
    </w:p>
  </w:footnote>
  <w:footnote w:type="continuationSeparator" w:id="0">
    <w:p w14:paraId="5C62CAA3" w14:textId="77777777" w:rsidR="00183F57" w:rsidRDefault="00183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393"/>
    <w:multiLevelType w:val="hybridMultilevel"/>
    <w:tmpl w:val="E0D27F46"/>
    <w:lvl w:ilvl="0" w:tplc="FFE835E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E30D51"/>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B6778C"/>
    <w:multiLevelType w:val="hybridMultilevel"/>
    <w:tmpl w:val="49A0DF18"/>
    <w:lvl w:ilvl="0" w:tplc="C136E184">
      <w:start w:val="4"/>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0C3B63A9"/>
    <w:multiLevelType w:val="hybridMultilevel"/>
    <w:tmpl w:val="06BCDEB8"/>
    <w:lvl w:ilvl="0" w:tplc="F6DE3358">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0873A1"/>
    <w:multiLevelType w:val="hybridMultilevel"/>
    <w:tmpl w:val="73AAE516"/>
    <w:lvl w:ilvl="0" w:tplc="0CD6CC34">
      <w:start w:val="1"/>
      <w:numFmt w:val="bullet"/>
      <w:lvlText w:val=""/>
      <w:lvlJc w:val="left"/>
      <w:pPr>
        <w:tabs>
          <w:tab w:val="num" w:pos="360"/>
        </w:tabs>
        <w:ind w:left="360" w:hanging="360"/>
      </w:pPr>
      <w:rPr>
        <w:rFonts w:ascii="Symbol" w:hAnsi="Symbol" w:hint="default"/>
      </w:rPr>
    </w:lvl>
    <w:lvl w:ilvl="1" w:tplc="5C12B0DA">
      <w:numFmt w:val="bullet"/>
      <w:lvlText w:val="•"/>
      <w:lvlJc w:val="left"/>
      <w:pPr>
        <w:tabs>
          <w:tab w:val="num" w:pos="1080"/>
        </w:tabs>
        <w:ind w:left="1080" w:hanging="360"/>
      </w:pPr>
      <w:rPr>
        <w:rFonts w:ascii="Arial" w:hAnsi="Arial" w:hint="default"/>
      </w:rPr>
    </w:lvl>
    <w:lvl w:ilvl="2" w:tplc="1C46F2F8" w:tentative="1">
      <w:start w:val="1"/>
      <w:numFmt w:val="bullet"/>
      <w:lvlText w:val=""/>
      <w:lvlJc w:val="left"/>
      <w:pPr>
        <w:tabs>
          <w:tab w:val="num" w:pos="1800"/>
        </w:tabs>
        <w:ind w:left="1800" w:hanging="360"/>
      </w:pPr>
      <w:rPr>
        <w:rFonts w:ascii="Symbol" w:hAnsi="Symbol" w:hint="default"/>
      </w:rPr>
    </w:lvl>
    <w:lvl w:ilvl="3" w:tplc="CA92E844" w:tentative="1">
      <w:start w:val="1"/>
      <w:numFmt w:val="bullet"/>
      <w:lvlText w:val=""/>
      <w:lvlJc w:val="left"/>
      <w:pPr>
        <w:tabs>
          <w:tab w:val="num" w:pos="2520"/>
        </w:tabs>
        <w:ind w:left="2520" w:hanging="360"/>
      </w:pPr>
      <w:rPr>
        <w:rFonts w:ascii="Symbol" w:hAnsi="Symbol" w:hint="default"/>
      </w:rPr>
    </w:lvl>
    <w:lvl w:ilvl="4" w:tplc="099AB664" w:tentative="1">
      <w:start w:val="1"/>
      <w:numFmt w:val="bullet"/>
      <w:lvlText w:val=""/>
      <w:lvlJc w:val="left"/>
      <w:pPr>
        <w:tabs>
          <w:tab w:val="num" w:pos="3240"/>
        </w:tabs>
        <w:ind w:left="3240" w:hanging="360"/>
      </w:pPr>
      <w:rPr>
        <w:rFonts w:ascii="Symbol" w:hAnsi="Symbol" w:hint="default"/>
      </w:rPr>
    </w:lvl>
    <w:lvl w:ilvl="5" w:tplc="B6E6275A" w:tentative="1">
      <w:start w:val="1"/>
      <w:numFmt w:val="bullet"/>
      <w:lvlText w:val=""/>
      <w:lvlJc w:val="left"/>
      <w:pPr>
        <w:tabs>
          <w:tab w:val="num" w:pos="3960"/>
        </w:tabs>
        <w:ind w:left="3960" w:hanging="360"/>
      </w:pPr>
      <w:rPr>
        <w:rFonts w:ascii="Symbol" w:hAnsi="Symbol" w:hint="default"/>
      </w:rPr>
    </w:lvl>
    <w:lvl w:ilvl="6" w:tplc="2C16ABB6" w:tentative="1">
      <w:start w:val="1"/>
      <w:numFmt w:val="bullet"/>
      <w:lvlText w:val=""/>
      <w:lvlJc w:val="left"/>
      <w:pPr>
        <w:tabs>
          <w:tab w:val="num" w:pos="4680"/>
        </w:tabs>
        <w:ind w:left="4680" w:hanging="360"/>
      </w:pPr>
      <w:rPr>
        <w:rFonts w:ascii="Symbol" w:hAnsi="Symbol" w:hint="default"/>
      </w:rPr>
    </w:lvl>
    <w:lvl w:ilvl="7" w:tplc="D5B6606C" w:tentative="1">
      <w:start w:val="1"/>
      <w:numFmt w:val="bullet"/>
      <w:lvlText w:val=""/>
      <w:lvlJc w:val="left"/>
      <w:pPr>
        <w:tabs>
          <w:tab w:val="num" w:pos="5400"/>
        </w:tabs>
        <w:ind w:left="5400" w:hanging="360"/>
      </w:pPr>
      <w:rPr>
        <w:rFonts w:ascii="Symbol" w:hAnsi="Symbol" w:hint="default"/>
      </w:rPr>
    </w:lvl>
    <w:lvl w:ilvl="8" w:tplc="A5F2D09E"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7607094"/>
    <w:multiLevelType w:val="hybridMultilevel"/>
    <w:tmpl w:val="DA30D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5090FD0"/>
    <w:multiLevelType w:val="hybridMultilevel"/>
    <w:tmpl w:val="AD1205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A02552"/>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2C369F"/>
    <w:multiLevelType w:val="hybridMultilevel"/>
    <w:tmpl w:val="7EC246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6E0A6F"/>
    <w:multiLevelType w:val="hybridMultilevel"/>
    <w:tmpl w:val="975E98CC"/>
    <w:lvl w:ilvl="0" w:tplc="21E82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B73ED3"/>
    <w:multiLevelType w:val="hybridMultilevel"/>
    <w:tmpl w:val="465E19B2"/>
    <w:lvl w:ilvl="0" w:tplc="DFDEE66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22"/>
  </w:num>
  <w:num w:numId="4">
    <w:abstractNumId w:val="23"/>
  </w:num>
  <w:num w:numId="5">
    <w:abstractNumId w:val="15"/>
  </w:num>
  <w:num w:numId="6">
    <w:abstractNumId w:val="25"/>
  </w:num>
  <w:num w:numId="7">
    <w:abstractNumId w:val="5"/>
  </w:num>
  <w:num w:numId="8">
    <w:abstractNumId w:val="2"/>
  </w:num>
  <w:num w:numId="9">
    <w:abstractNumId w:val="19"/>
  </w:num>
  <w:num w:numId="10">
    <w:abstractNumId w:val="13"/>
  </w:num>
  <w:num w:numId="11">
    <w:abstractNumId w:val="14"/>
  </w:num>
  <w:num w:numId="12">
    <w:abstractNumId w:val="10"/>
  </w:num>
  <w:num w:numId="13">
    <w:abstractNumId w:val="21"/>
  </w:num>
  <w:num w:numId="14">
    <w:abstractNumId w:val="4"/>
  </w:num>
  <w:num w:numId="15">
    <w:abstractNumId w:val="17"/>
  </w:num>
  <w:num w:numId="16">
    <w:abstractNumId w:val="12"/>
  </w:num>
  <w:num w:numId="17">
    <w:abstractNumId w:val="1"/>
  </w:num>
  <w:num w:numId="18">
    <w:abstractNumId w:val="3"/>
  </w:num>
  <w:num w:numId="19">
    <w:abstractNumId w:val="20"/>
  </w:num>
  <w:num w:numId="20">
    <w:abstractNumId w:val="0"/>
  </w:num>
  <w:num w:numId="21">
    <w:abstractNumId w:val="18"/>
  </w:num>
  <w:num w:numId="22">
    <w:abstractNumId w:val="16"/>
  </w:num>
  <w:num w:numId="23">
    <w:abstractNumId w:val="8"/>
  </w:num>
  <w:num w:numId="24">
    <w:abstractNumId w:val="9"/>
  </w:num>
  <w:num w:numId="25">
    <w:abstractNumId w:val="6"/>
  </w:num>
  <w:num w:numId="26">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5AF"/>
    <w:rsid w:val="00002634"/>
    <w:rsid w:val="000027CE"/>
    <w:rsid w:val="000027D9"/>
    <w:rsid w:val="00002893"/>
    <w:rsid w:val="00002B93"/>
    <w:rsid w:val="00002CFA"/>
    <w:rsid w:val="00002E42"/>
    <w:rsid w:val="00003085"/>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6F12"/>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0DE5"/>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CE"/>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C59"/>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CE5"/>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503"/>
    <w:rsid w:val="0003068B"/>
    <w:rsid w:val="00030734"/>
    <w:rsid w:val="00030788"/>
    <w:rsid w:val="0003099D"/>
    <w:rsid w:val="00030C0E"/>
    <w:rsid w:val="00030E0E"/>
    <w:rsid w:val="000310B5"/>
    <w:rsid w:val="00031602"/>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9F2"/>
    <w:rsid w:val="00034A1C"/>
    <w:rsid w:val="00034BE3"/>
    <w:rsid w:val="000352B3"/>
    <w:rsid w:val="00035489"/>
    <w:rsid w:val="00035960"/>
    <w:rsid w:val="00035A04"/>
    <w:rsid w:val="00035C14"/>
    <w:rsid w:val="000364F4"/>
    <w:rsid w:val="00036522"/>
    <w:rsid w:val="00036677"/>
    <w:rsid w:val="00036787"/>
    <w:rsid w:val="00036995"/>
    <w:rsid w:val="00036C2C"/>
    <w:rsid w:val="00036DFB"/>
    <w:rsid w:val="00036E03"/>
    <w:rsid w:val="00036E04"/>
    <w:rsid w:val="00037189"/>
    <w:rsid w:val="000374D6"/>
    <w:rsid w:val="0003777C"/>
    <w:rsid w:val="00037817"/>
    <w:rsid w:val="00037989"/>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6E7"/>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41C"/>
    <w:rsid w:val="00052A61"/>
    <w:rsid w:val="00052AD2"/>
    <w:rsid w:val="00052D49"/>
    <w:rsid w:val="00052E1D"/>
    <w:rsid w:val="000530DF"/>
    <w:rsid w:val="0005380B"/>
    <w:rsid w:val="00053967"/>
    <w:rsid w:val="000539C2"/>
    <w:rsid w:val="00053A94"/>
    <w:rsid w:val="00053C7A"/>
    <w:rsid w:val="00053FF4"/>
    <w:rsid w:val="000540A9"/>
    <w:rsid w:val="000543D4"/>
    <w:rsid w:val="00054421"/>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6AC"/>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316"/>
    <w:rsid w:val="00074516"/>
    <w:rsid w:val="000745AA"/>
    <w:rsid w:val="0007465B"/>
    <w:rsid w:val="00074969"/>
    <w:rsid w:val="00074E86"/>
    <w:rsid w:val="0007536C"/>
    <w:rsid w:val="00075412"/>
    <w:rsid w:val="00075708"/>
    <w:rsid w:val="00075BB2"/>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6FF"/>
    <w:rsid w:val="0009277B"/>
    <w:rsid w:val="000929F2"/>
    <w:rsid w:val="00092B91"/>
    <w:rsid w:val="00092F8B"/>
    <w:rsid w:val="00092FE1"/>
    <w:rsid w:val="00093697"/>
    <w:rsid w:val="00093D42"/>
    <w:rsid w:val="00094337"/>
    <w:rsid w:val="00094893"/>
    <w:rsid w:val="000949AF"/>
    <w:rsid w:val="00094A16"/>
    <w:rsid w:val="00094C20"/>
    <w:rsid w:val="00094CC2"/>
    <w:rsid w:val="00094CC5"/>
    <w:rsid w:val="00094D40"/>
    <w:rsid w:val="00094DE6"/>
    <w:rsid w:val="00094E3C"/>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1A0"/>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9BF"/>
    <w:rsid w:val="000A2A69"/>
    <w:rsid w:val="000A2C22"/>
    <w:rsid w:val="000A2CC7"/>
    <w:rsid w:val="000A2ED6"/>
    <w:rsid w:val="000A30F0"/>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7A8"/>
    <w:rsid w:val="000C2AC5"/>
    <w:rsid w:val="000C2FBD"/>
    <w:rsid w:val="000C3655"/>
    <w:rsid w:val="000C3A3B"/>
    <w:rsid w:val="000C3AE7"/>
    <w:rsid w:val="000C3B0C"/>
    <w:rsid w:val="000C3E0C"/>
    <w:rsid w:val="000C3E50"/>
    <w:rsid w:val="000C4008"/>
    <w:rsid w:val="000C40E4"/>
    <w:rsid w:val="000C41C0"/>
    <w:rsid w:val="000C422D"/>
    <w:rsid w:val="000C423B"/>
    <w:rsid w:val="000C4564"/>
    <w:rsid w:val="000C45C9"/>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0F"/>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0F"/>
    <w:rsid w:val="000D61C8"/>
    <w:rsid w:val="000D631A"/>
    <w:rsid w:val="000D6607"/>
    <w:rsid w:val="000D6C06"/>
    <w:rsid w:val="000D6E88"/>
    <w:rsid w:val="000D71E2"/>
    <w:rsid w:val="000D73A5"/>
    <w:rsid w:val="000D74D8"/>
    <w:rsid w:val="000D774A"/>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EB0"/>
    <w:rsid w:val="000E6FEA"/>
    <w:rsid w:val="000E728D"/>
    <w:rsid w:val="000E7484"/>
    <w:rsid w:val="000E76F3"/>
    <w:rsid w:val="000E781D"/>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A76"/>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3DF1"/>
    <w:rsid w:val="000F467C"/>
    <w:rsid w:val="000F4808"/>
    <w:rsid w:val="000F49B6"/>
    <w:rsid w:val="000F49E0"/>
    <w:rsid w:val="000F4AC1"/>
    <w:rsid w:val="000F52E1"/>
    <w:rsid w:val="000F52E2"/>
    <w:rsid w:val="000F540B"/>
    <w:rsid w:val="000F55CD"/>
    <w:rsid w:val="000F5EFE"/>
    <w:rsid w:val="000F63B8"/>
    <w:rsid w:val="000F6581"/>
    <w:rsid w:val="000F6815"/>
    <w:rsid w:val="000F68C8"/>
    <w:rsid w:val="000F6F67"/>
    <w:rsid w:val="000F6F8E"/>
    <w:rsid w:val="000F704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66"/>
    <w:rsid w:val="0010187A"/>
    <w:rsid w:val="001019AF"/>
    <w:rsid w:val="00101D5C"/>
    <w:rsid w:val="0010202C"/>
    <w:rsid w:val="0010207A"/>
    <w:rsid w:val="001026CA"/>
    <w:rsid w:val="001028B1"/>
    <w:rsid w:val="00102BCF"/>
    <w:rsid w:val="00102C74"/>
    <w:rsid w:val="00102E10"/>
    <w:rsid w:val="001034AB"/>
    <w:rsid w:val="00103578"/>
    <w:rsid w:val="0010374E"/>
    <w:rsid w:val="00103D5A"/>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1C3"/>
    <w:rsid w:val="0011258E"/>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8AD"/>
    <w:rsid w:val="00121B80"/>
    <w:rsid w:val="00121EBF"/>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6A87"/>
    <w:rsid w:val="001278E6"/>
    <w:rsid w:val="00127910"/>
    <w:rsid w:val="00127DDD"/>
    <w:rsid w:val="001302CC"/>
    <w:rsid w:val="00130387"/>
    <w:rsid w:val="00130757"/>
    <w:rsid w:val="00130779"/>
    <w:rsid w:val="001307A1"/>
    <w:rsid w:val="001308C0"/>
    <w:rsid w:val="00130B6A"/>
    <w:rsid w:val="00130CA4"/>
    <w:rsid w:val="00131611"/>
    <w:rsid w:val="001316CE"/>
    <w:rsid w:val="001318ED"/>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92C"/>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945"/>
    <w:rsid w:val="00150EDC"/>
    <w:rsid w:val="001510A2"/>
    <w:rsid w:val="00151609"/>
    <w:rsid w:val="00151619"/>
    <w:rsid w:val="0015163E"/>
    <w:rsid w:val="001519AD"/>
    <w:rsid w:val="00151CFB"/>
    <w:rsid w:val="00152835"/>
    <w:rsid w:val="00152994"/>
    <w:rsid w:val="001529BB"/>
    <w:rsid w:val="00152CE5"/>
    <w:rsid w:val="00152D11"/>
    <w:rsid w:val="00152DB5"/>
    <w:rsid w:val="001531AF"/>
    <w:rsid w:val="0015344C"/>
    <w:rsid w:val="00153584"/>
    <w:rsid w:val="00153937"/>
    <w:rsid w:val="00153C45"/>
    <w:rsid w:val="0015444D"/>
    <w:rsid w:val="00154452"/>
    <w:rsid w:val="00154586"/>
    <w:rsid w:val="001548EA"/>
    <w:rsid w:val="00154ABF"/>
    <w:rsid w:val="00154D15"/>
    <w:rsid w:val="00154DD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5A4"/>
    <w:rsid w:val="001636E5"/>
    <w:rsid w:val="00163E10"/>
    <w:rsid w:val="00164041"/>
    <w:rsid w:val="00164C97"/>
    <w:rsid w:val="00164DAB"/>
    <w:rsid w:val="00164DB1"/>
    <w:rsid w:val="00164E3E"/>
    <w:rsid w:val="00164EB3"/>
    <w:rsid w:val="00165051"/>
    <w:rsid w:val="00165335"/>
    <w:rsid w:val="00165573"/>
    <w:rsid w:val="0016562A"/>
    <w:rsid w:val="001657D1"/>
    <w:rsid w:val="00165A27"/>
    <w:rsid w:val="00165B61"/>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1E26"/>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946"/>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A14"/>
    <w:rsid w:val="00182C7A"/>
    <w:rsid w:val="00183034"/>
    <w:rsid w:val="001830F7"/>
    <w:rsid w:val="00183693"/>
    <w:rsid w:val="001836DD"/>
    <w:rsid w:val="00183776"/>
    <w:rsid w:val="001839AD"/>
    <w:rsid w:val="00183C2F"/>
    <w:rsid w:val="00183CED"/>
    <w:rsid w:val="00183EE6"/>
    <w:rsid w:val="00183F40"/>
    <w:rsid w:val="00183F57"/>
    <w:rsid w:val="0018405A"/>
    <w:rsid w:val="001845C2"/>
    <w:rsid w:val="001846B7"/>
    <w:rsid w:val="001846C7"/>
    <w:rsid w:val="00184816"/>
    <w:rsid w:val="00185399"/>
    <w:rsid w:val="001856E3"/>
    <w:rsid w:val="001857F3"/>
    <w:rsid w:val="0018588A"/>
    <w:rsid w:val="001858A9"/>
    <w:rsid w:val="00185A64"/>
    <w:rsid w:val="00185A9C"/>
    <w:rsid w:val="00186482"/>
    <w:rsid w:val="00186995"/>
    <w:rsid w:val="00186AE7"/>
    <w:rsid w:val="00187252"/>
    <w:rsid w:val="00187884"/>
    <w:rsid w:val="00187A7B"/>
    <w:rsid w:val="00187C5D"/>
    <w:rsid w:val="001903E9"/>
    <w:rsid w:val="001905E9"/>
    <w:rsid w:val="0019064E"/>
    <w:rsid w:val="00190696"/>
    <w:rsid w:val="00190889"/>
    <w:rsid w:val="001909F5"/>
    <w:rsid w:val="00190F18"/>
    <w:rsid w:val="00190F5A"/>
    <w:rsid w:val="001910DC"/>
    <w:rsid w:val="00191457"/>
    <w:rsid w:val="00191687"/>
    <w:rsid w:val="00191C91"/>
    <w:rsid w:val="00191F05"/>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7B4"/>
    <w:rsid w:val="001A3A41"/>
    <w:rsid w:val="001A3DF2"/>
    <w:rsid w:val="001A401B"/>
    <w:rsid w:val="001A4111"/>
    <w:rsid w:val="001A463E"/>
    <w:rsid w:val="001A4644"/>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3C5B"/>
    <w:rsid w:val="001B42F6"/>
    <w:rsid w:val="001B43F6"/>
    <w:rsid w:val="001B4452"/>
    <w:rsid w:val="001B466C"/>
    <w:rsid w:val="001B4945"/>
    <w:rsid w:val="001B4F34"/>
    <w:rsid w:val="001B4FC9"/>
    <w:rsid w:val="001B52EC"/>
    <w:rsid w:val="001B5304"/>
    <w:rsid w:val="001B53E1"/>
    <w:rsid w:val="001B5473"/>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A73"/>
    <w:rsid w:val="001C2F53"/>
    <w:rsid w:val="001C2FD7"/>
    <w:rsid w:val="001C31C7"/>
    <w:rsid w:val="001C38A2"/>
    <w:rsid w:val="001C3985"/>
    <w:rsid w:val="001C3DA3"/>
    <w:rsid w:val="001C3EE9"/>
    <w:rsid w:val="001C3FA4"/>
    <w:rsid w:val="001C40F9"/>
    <w:rsid w:val="001C458B"/>
    <w:rsid w:val="001C4602"/>
    <w:rsid w:val="001C4B0B"/>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AE1"/>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7CD"/>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3EE"/>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445"/>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E7D22"/>
    <w:rsid w:val="001E7F67"/>
    <w:rsid w:val="001F0A5E"/>
    <w:rsid w:val="001F0E07"/>
    <w:rsid w:val="001F0EB8"/>
    <w:rsid w:val="001F1194"/>
    <w:rsid w:val="001F1308"/>
    <w:rsid w:val="001F13F3"/>
    <w:rsid w:val="001F1525"/>
    <w:rsid w:val="001F1604"/>
    <w:rsid w:val="001F1B1D"/>
    <w:rsid w:val="001F1C2E"/>
    <w:rsid w:val="001F1E0E"/>
    <w:rsid w:val="001F1E87"/>
    <w:rsid w:val="001F1EB6"/>
    <w:rsid w:val="001F1F6A"/>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129"/>
    <w:rsid w:val="001F6661"/>
    <w:rsid w:val="001F6721"/>
    <w:rsid w:val="001F68FC"/>
    <w:rsid w:val="001F69B2"/>
    <w:rsid w:val="001F6AFC"/>
    <w:rsid w:val="001F6B89"/>
    <w:rsid w:val="001F6BFE"/>
    <w:rsid w:val="001F6EA3"/>
    <w:rsid w:val="001F7121"/>
    <w:rsid w:val="001F7302"/>
    <w:rsid w:val="001F77CE"/>
    <w:rsid w:val="001F7FBE"/>
    <w:rsid w:val="00200197"/>
    <w:rsid w:val="002004C6"/>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C40"/>
    <w:rsid w:val="00202D02"/>
    <w:rsid w:val="00203047"/>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56E"/>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3EAF"/>
    <w:rsid w:val="00214087"/>
    <w:rsid w:val="002140FF"/>
    <w:rsid w:val="0021421D"/>
    <w:rsid w:val="00214725"/>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0F64"/>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267"/>
    <w:rsid w:val="002363E0"/>
    <w:rsid w:val="00236789"/>
    <w:rsid w:val="002369B0"/>
    <w:rsid w:val="00236AD8"/>
    <w:rsid w:val="00236B2B"/>
    <w:rsid w:val="00236BF9"/>
    <w:rsid w:val="00236F75"/>
    <w:rsid w:val="002374AF"/>
    <w:rsid w:val="00237AD1"/>
    <w:rsid w:val="00237FF3"/>
    <w:rsid w:val="002401F5"/>
    <w:rsid w:val="0024077B"/>
    <w:rsid w:val="002407AC"/>
    <w:rsid w:val="00240825"/>
    <w:rsid w:val="00240914"/>
    <w:rsid w:val="00240D3F"/>
    <w:rsid w:val="00240E54"/>
    <w:rsid w:val="00240EE2"/>
    <w:rsid w:val="00241028"/>
    <w:rsid w:val="00241641"/>
    <w:rsid w:val="00241879"/>
    <w:rsid w:val="0024189E"/>
    <w:rsid w:val="002418D4"/>
    <w:rsid w:val="002419AF"/>
    <w:rsid w:val="00241AAC"/>
    <w:rsid w:val="00241AE0"/>
    <w:rsid w:val="00241C23"/>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AD0"/>
    <w:rsid w:val="00244C55"/>
    <w:rsid w:val="00244F33"/>
    <w:rsid w:val="002451C5"/>
    <w:rsid w:val="002453D1"/>
    <w:rsid w:val="00245497"/>
    <w:rsid w:val="002454B5"/>
    <w:rsid w:val="002457CD"/>
    <w:rsid w:val="00245866"/>
    <w:rsid w:val="00245A70"/>
    <w:rsid w:val="00245AAE"/>
    <w:rsid w:val="00245D73"/>
    <w:rsid w:val="00245D7C"/>
    <w:rsid w:val="00245E57"/>
    <w:rsid w:val="00245F1F"/>
    <w:rsid w:val="0024663B"/>
    <w:rsid w:val="0024670D"/>
    <w:rsid w:val="00246AFC"/>
    <w:rsid w:val="00246CE5"/>
    <w:rsid w:val="00246DB7"/>
    <w:rsid w:val="00246DD1"/>
    <w:rsid w:val="00247103"/>
    <w:rsid w:val="002476D6"/>
    <w:rsid w:val="00247753"/>
    <w:rsid w:val="002477B6"/>
    <w:rsid w:val="00247BB2"/>
    <w:rsid w:val="00247C1E"/>
    <w:rsid w:val="00247D47"/>
    <w:rsid w:val="00247E2F"/>
    <w:rsid w:val="00250067"/>
    <w:rsid w:val="002501CA"/>
    <w:rsid w:val="00250CEC"/>
    <w:rsid w:val="00250F91"/>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B2B"/>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00"/>
    <w:rsid w:val="0025676D"/>
    <w:rsid w:val="002568AE"/>
    <w:rsid w:val="00256BCB"/>
    <w:rsid w:val="002578DC"/>
    <w:rsid w:val="002578FA"/>
    <w:rsid w:val="00257BF4"/>
    <w:rsid w:val="00260003"/>
    <w:rsid w:val="0026035D"/>
    <w:rsid w:val="00260472"/>
    <w:rsid w:val="002605D6"/>
    <w:rsid w:val="002606D6"/>
    <w:rsid w:val="002606DD"/>
    <w:rsid w:val="00260C6B"/>
    <w:rsid w:val="00260DB5"/>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3A19"/>
    <w:rsid w:val="00264174"/>
    <w:rsid w:val="002641C2"/>
    <w:rsid w:val="00264507"/>
    <w:rsid w:val="002647A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B5"/>
    <w:rsid w:val="00267ADC"/>
    <w:rsid w:val="00267E63"/>
    <w:rsid w:val="002700D0"/>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928"/>
    <w:rsid w:val="002739DC"/>
    <w:rsid w:val="00273A73"/>
    <w:rsid w:val="00273DBD"/>
    <w:rsid w:val="00273F67"/>
    <w:rsid w:val="00274006"/>
    <w:rsid w:val="0027427D"/>
    <w:rsid w:val="002745B1"/>
    <w:rsid w:val="00274801"/>
    <w:rsid w:val="00274881"/>
    <w:rsid w:val="002749EB"/>
    <w:rsid w:val="00274E65"/>
    <w:rsid w:val="002750B1"/>
    <w:rsid w:val="002750D4"/>
    <w:rsid w:val="00275276"/>
    <w:rsid w:val="00275532"/>
    <w:rsid w:val="0027579E"/>
    <w:rsid w:val="002757F0"/>
    <w:rsid w:val="002759E1"/>
    <w:rsid w:val="00275BDF"/>
    <w:rsid w:val="00275CB9"/>
    <w:rsid w:val="00275D47"/>
    <w:rsid w:val="0027622E"/>
    <w:rsid w:val="002769DA"/>
    <w:rsid w:val="00276A12"/>
    <w:rsid w:val="00276A35"/>
    <w:rsid w:val="00276C4C"/>
    <w:rsid w:val="00276D11"/>
    <w:rsid w:val="00276F98"/>
    <w:rsid w:val="002770D6"/>
    <w:rsid w:val="002774A7"/>
    <w:rsid w:val="0027766D"/>
    <w:rsid w:val="002777BF"/>
    <w:rsid w:val="00277835"/>
    <w:rsid w:val="002779E8"/>
    <w:rsid w:val="00277ACE"/>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84"/>
    <w:rsid w:val="002836C3"/>
    <w:rsid w:val="00283E51"/>
    <w:rsid w:val="0028412C"/>
    <w:rsid w:val="00284134"/>
    <w:rsid w:val="00284995"/>
    <w:rsid w:val="00284BAE"/>
    <w:rsid w:val="00284DA1"/>
    <w:rsid w:val="00285135"/>
    <w:rsid w:val="0028524F"/>
    <w:rsid w:val="0028527A"/>
    <w:rsid w:val="00285673"/>
    <w:rsid w:val="002858AD"/>
    <w:rsid w:val="002859AF"/>
    <w:rsid w:val="00285B08"/>
    <w:rsid w:val="00285E23"/>
    <w:rsid w:val="00285E3A"/>
    <w:rsid w:val="0028668A"/>
    <w:rsid w:val="002867DF"/>
    <w:rsid w:val="002869ED"/>
    <w:rsid w:val="00286AE7"/>
    <w:rsid w:val="00287243"/>
    <w:rsid w:val="00287586"/>
    <w:rsid w:val="00287795"/>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97E27"/>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2A9"/>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71"/>
    <w:rsid w:val="002C20F2"/>
    <w:rsid w:val="002C28C1"/>
    <w:rsid w:val="002C293B"/>
    <w:rsid w:val="002C2C62"/>
    <w:rsid w:val="002C2EF4"/>
    <w:rsid w:val="002C2F40"/>
    <w:rsid w:val="002C2FCA"/>
    <w:rsid w:val="002C312E"/>
    <w:rsid w:val="002C3800"/>
    <w:rsid w:val="002C382F"/>
    <w:rsid w:val="002C38B2"/>
    <w:rsid w:val="002C3F9C"/>
    <w:rsid w:val="002C48A9"/>
    <w:rsid w:val="002C4AC4"/>
    <w:rsid w:val="002C4D41"/>
    <w:rsid w:val="002C4D90"/>
    <w:rsid w:val="002C545E"/>
    <w:rsid w:val="002C5573"/>
    <w:rsid w:val="002C5AFA"/>
    <w:rsid w:val="002C5DDA"/>
    <w:rsid w:val="002C5E83"/>
    <w:rsid w:val="002C6128"/>
    <w:rsid w:val="002C6703"/>
    <w:rsid w:val="002C684B"/>
    <w:rsid w:val="002C6AB8"/>
    <w:rsid w:val="002C7329"/>
    <w:rsid w:val="002C73DE"/>
    <w:rsid w:val="002C7544"/>
    <w:rsid w:val="002D008A"/>
    <w:rsid w:val="002D0439"/>
    <w:rsid w:val="002D0A0A"/>
    <w:rsid w:val="002D0AC2"/>
    <w:rsid w:val="002D0E90"/>
    <w:rsid w:val="002D0F64"/>
    <w:rsid w:val="002D0FB3"/>
    <w:rsid w:val="002D1152"/>
    <w:rsid w:val="002D11B7"/>
    <w:rsid w:val="002D1519"/>
    <w:rsid w:val="002D1620"/>
    <w:rsid w:val="002D173D"/>
    <w:rsid w:val="002D1DD6"/>
    <w:rsid w:val="002D1E91"/>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44F"/>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6F45"/>
    <w:rsid w:val="002E7351"/>
    <w:rsid w:val="002E7404"/>
    <w:rsid w:val="002E7438"/>
    <w:rsid w:val="002E79A9"/>
    <w:rsid w:val="002E7E22"/>
    <w:rsid w:val="002F02E5"/>
    <w:rsid w:val="002F0342"/>
    <w:rsid w:val="002F0604"/>
    <w:rsid w:val="002F0673"/>
    <w:rsid w:val="002F0B83"/>
    <w:rsid w:val="002F0C28"/>
    <w:rsid w:val="002F0DBC"/>
    <w:rsid w:val="002F14FF"/>
    <w:rsid w:val="002F1A58"/>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629"/>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2F7FC9"/>
    <w:rsid w:val="00300165"/>
    <w:rsid w:val="0030029A"/>
    <w:rsid w:val="00300414"/>
    <w:rsid w:val="0030077F"/>
    <w:rsid w:val="0030085F"/>
    <w:rsid w:val="00300A94"/>
    <w:rsid w:val="00300DF6"/>
    <w:rsid w:val="003010CF"/>
    <w:rsid w:val="00301154"/>
    <w:rsid w:val="00301678"/>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2C"/>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AF8"/>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5C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56B"/>
    <w:rsid w:val="00327721"/>
    <w:rsid w:val="0032779F"/>
    <w:rsid w:val="00327AF2"/>
    <w:rsid w:val="00330292"/>
    <w:rsid w:val="0033055C"/>
    <w:rsid w:val="0033086E"/>
    <w:rsid w:val="00330917"/>
    <w:rsid w:val="00330BF7"/>
    <w:rsid w:val="00331160"/>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2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E9F"/>
    <w:rsid w:val="00363F0E"/>
    <w:rsid w:val="00364092"/>
    <w:rsid w:val="003642B2"/>
    <w:rsid w:val="003642C5"/>
    <w:rsid w:val="003645F8"/>
    <w:rsid w:val="0036487C"/>
    <w:rsid w:val="00364A07"/>
    <w:rsid w:val="00364C4F"/>
    <w:rsid w:val="00364CC9"/>
    <w:rsid w:val="00364FC3"/>
    <w:rsid w:val="0036512E"/>
    <w:rsid w:val="00365411"/>
    <w:rsid w:val="0036556D"/>
    <w:rsid w:val="00365838"/>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43F"/>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58"/>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C1D"/>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052"/>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ADE"/>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A5"/>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1EE"/>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717"/>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2C2"/>
    <w:rsid w:val="003C5405"/>
    <w:rsid w:val="003C54A0"/>
    <w:rsid w:val="003C5673"/>
    <w:rsid w:val="003C599C"/>
    <w:rsid w:val="003C59C1"/>
    <w:rsid w:val="003C5D7B"/>
    <w:rsid w:val="003C5E6B"/>
    <w:rsid w:val="003C680E"/>
    <w:rsid w:val="003C6876"/>
    <w:rsid w:val="003C6AEC"/>
    <w:rsid w:val="003C7209"/>
    <w:rsid w:val="003C724B"/>
    <w:rsid w:val="003C72B6"/>
    <w:rsid w:val="003C7580"/>
    <w:rsid w:val="003C75C0"/>
    <w:rsid w:val="003C7614"/>
    <w:rsid w:val="003C7AD7"/>
    <w:rsid w:val="003C7D3E"/>
    <w:rsid w:val="003D054A"/>
    <w:rsid w:val="003D059B"/>
    <w:rsid w:val="003D0CF1"/>
    <w:rsid w:val="003D0F6E"/>
    <w:rsid w:val="003D0FC3"/>
    <w:rsid w:val="003D103A"/>
    <w:rsid w:val="003D11E6"/>
    <w:rsid w:val="003D1436"/>
    <w:rsid w:val="003D1687"/>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B12"/>
    <w:rsid w:val="003D5CBF"/>
    <w:rsid w:val="003D5CFC"/>
    <w:rsid w:val="003D5D39"/>
    <w:rsid w:val="003D5DE0"/>
    <w:rsid w:val="003D5E94"/>
    <w:rsid w:val="003D61F1"/>
    <w:rsid w:val="003D647F"/>
    <w:rsid w:val="003D6508"/>
    <w:rsid w:val="003D6525"/>
    <w:rsid w:val="003D66D2"/>
    <w:rsid w:val="003D67F2"/>
    <w:rsid w:val="003D750C"/>
    <w:rsid w:val="003D75E1"/>
    <w:rsid w:val="003D7888"/>
    <w:rsid w:val="003D7C70"/>
    <w:rsid w:val="003D7D52"/>
    <w:rsid w:val="003D7F24"/>
    <w:rsid w:val="003E00B7"/>
    <w:rsid w:val="003E016B"/>
    <w:rsid w:val="003E0403"/>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6F8"/>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0E00"/>
    <w:rsid w:val="0040126E"/>
    <w:rsid w:val="0040130A"/>
    <w:rsid w:val="00401998"/>
    <w:rsid w:val="00401CF6"/>
    <w:rsid w:val="0040209C"/>
    <w:rsid w:val="004020D4"/>
    <w:rsid w:val="004021B6"/>
    <w:rsid w:val="004021DD"/>
    <w:rsid w:val="00402484"/>
    <w:rsid w:val="00402823"/>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684"/>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ECD"/>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D1"/>
    <w:rsid w:val="00425EE1"/>
    <w:rsid w:val="004261C8"/>
    <w:rsid w:val="00426266"/>
    <w:rsid w:val="004268E8"/>
    <w:rsid w:val="00426EBE"/>
    <w:rsid w:val="00426FB8"/>
    <w:rsid w:val="0042713E"/>
    <w:rsid w:val="00427275"/>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13A"/>
    <w:rsid w:val="004322BF"/>
    <w:rsid w:val="00432D7B"/>
    <w:rsid w:val="00432E06"/>
    <w:rsid w:val="004330F4"/>
    <w:rsid w:val="00433291"/>
    <w:rsid w:val="00433302"/>
    <w:rsid w:val="00433482"/>
    <w:rsid w:val="00433590"/>
    <w:rsid w:val="0043393D"/>
    <w:rsid w:val="004339F2"/>
    <w:rsid w:val="00433CE6"/>
    <w:rsid w:val="00433D3B"/>
    <w:rsid w:val="00433F69"/>
    <w:rsid w:val="0043403F"/>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5C"/>
    <w:rsid w:val="00443F7F"/>
    <w:rsid w:val="00443FF7"/>
    <w:rsid w:val="0044437F"/>
    <w:rsid w:val="0044454A"/>
    <w:rsid w:val="004447AB"/>
    <w:rsid w:val="00444A1C"/>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1B5"/>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CFC"/>
    <w:rsid w:val="00463E1A"/>
    <w:rsid w:val="00463FD9"/>
    <w:rsid w:val="004641FE"/>
    <w:rsid w:val="004645C3"/>
    <w:rsid w:val="00464669"/>
    <w:rsid w:val="004646B4"/>
    <w:rsid w:val="00464A88"/>
    <w:rsid w:val="00464E64"/>
    <w:rsid w:val="00464E83"/>
    <w:rsid w:val="00465001"/>
    <w:rsid w:val="004650E2"/>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363"/>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4D9"/>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C3F"/>
    <w:rsid w:val="00484C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58"/>
    <w:rsid w:val="00490DE3"/>
    <w:rsid w:val="00490E9B"/>
    <w:rsid w:val="00491453"/>
    <w:rsid w:val="00491479"/>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9EF"/>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A5F"/>
    <w:rsid w:val="004B3B19"/>
    <w:rsid w:val="004B3E3F"/>
    <w:rsid w:val="004B407B"/>
    <w:rsid w:val="004B4254"/>
    <w:rsid w:val="004B49E6"/>
    <w:rsid w:val="004B4D69"/>
    <w:rsid w:val="004B54AF"/>
    <w:rsid w:val="004B553E"/>
    <w:rsid w:val="004B58D5"/>
    <w:rsid w:val="004B5B66"/>
    <w:rsid w:val="004B5C7D"/>
    <w:rsid w:val="004B5C8B"/>
    <w:rsid w:val="004B6373"/>
    <w:rsid w:val="004B6492"/>
    <w:rsid w:val="004B64E3"/>
    <w:rsid w:val="004B6677"/>
    <w:rsid w:val="004B66FC"/>
    <w:rsid w:val="004B682C"/>
    <w:rsid w:val="004B691A"/>
    <w:rsid w:val="004B6969"/>
    <w:rsid w:val="004B6A37"/>
    <w:rsid w:val="004B6CC9"/>
    <w:rsid w:val="004B6EC1"/>
    <w:rsid w:val="004B6F92"/>
    <w:rsid w:val="004B71FE"/>
    <w:rsid w:val="004B79FF"/>
    <w:rsid w:val="004B7B8C"/>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BA5"/>
    <w:rsid w:val="004E3E38"/>
    <w:rsid w:val="004E3E7D"/>
    <w:rsid w:val="004E4060"/>
    <w:rsid w:val="004E409A"/>
    <w:rsid w:val="004E4390"/>
    <w:rsid w:val="004E49DB"/>
    <w:rsid w:val="004E4B93"/>
    <w:rsid w:val="004E5375"/>
    <w:rsid w:val="004E57F1"/>
    <w:rsid w:val="004E6459"/>
    <w:rsid w:val="004E64A8"/>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75"/>
    <w:rsid w:val="00501BB3"/>
    <w:rsid w:val="00501DF5"/>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276"/>
    <w:rsid w:val="00506426"/>
    <w:rsid w:val="00506CDD"/>
    <w:rsid w:val="005071FF"/>
    <w:rsid w:val="005072BF"/>
    <w:rsid w:val="005074F7"/>
    <w:rsid w:val="00507CF8"/>
    <w:rsid w:val="00507E6C"/>
    <w:rsid w:val="005100F5"/>
    <w:rsid w:val="0051055C"/>
    <w:rsid w:val="0051065C"/>
    <w:rsid w:val="00510C58"/>
    <w:rsid w:val="00511361"/>
    <w:rsid w:val="00511CB1"/>
    <w:rsid w:val="00511F15"/>
    <w:rsid w:val="00511FB4"/>
    <w:rsid w:val="005120BB"/>
    <w:rsid w:val="0051223E"/>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BE9"/>
    <w:rsid w:val="00515C2F"/>
    <w:rsid w:val="00515CF8"/>
    <w:rsid w:val="00515DD2"/>
    <w:rsid w:val="00515F3D"/>
    <w:rsid w:val="0051630D"/>
    <w:rsid w:val="00516370"/>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1E6D"/>
    <w:rsid w:val="0052233E"/>
    <w:rsid w:val="00522589"/>
    <w:rsid w:val="0052270C"/>
    <w:rsid w:val="0052283C"/>
    <w:rsid w:val="0052285C"/>
    <w:rsid w:val="00522A15"/>
    <w:rsid w:val="00523153"/>
    <w:rsid w:val="00523184"/>
    <w:rsid w:val="005238C4"/>
    <w:rsid w:val="0052396B"/>
    <w:rsid w:val="00523A86"/>
    <w:rsid w:val="00523BAE"/>
    <w:rsid w:val="0052417D"/>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6B8F"/>
    <w:rsid w:val="00527200"/>
    <w:rsid w:val="005274E2"/>
    <w:rsid w:val="005274EE"/>
    <w:rsid w:val="00527AF0"/>
    <w:rsid w:val="00527B48"/>
    <w:rsid w:val="005300A6"/>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7A4"/>
    <w:rsid w:val="00534A9E"/>
    <w:rsid w:val="00534D66"/>
    <w:rsid w:val="00534EA2"/>
    <w:rsid w:val="0053546C"/>
    <w:rsid w:val="005355D4"/>
    <w:rsid w:val="00535A0B"/>
    <w:rsid w:val="00535B79"/>
    <w:rsid w:val="00535BE1"/>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15C"/>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976"/>
    <w:rsid w:val="00556B1D"/>
    <w:rsid w:val="00556BE7"/>
    <w:rsid w:val="00556D68"/>
    <w:rsid w:val="00557173"/>
    <w:rsid w:val="00557517"/>
    <w:rsid w:val="005576A1"/>
    <w:rsid w:val="00557729"/>
    <w:rsid w:val="005578A8"/>
    <w:rsid w:val="00557910"/>
    <w:rsid w:val="005579F3"/>
    <w:rsid w:val="00557A38"/>
    <w:rsid w:val="00557A64"/>
    <w:rsid w:val="00557A96"/>
    <w:rsid w:val="00557C5D"/>
    <w:rsid w:val="00560105"/>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9C5"/>
    <w:rsid w:val="00564AD6"/>
    <w:rsid w:val="00565664"/>
    <w:rsid w:val="005656ED"/>
    <w:rsid w:val="00565887"/>
    <w:rsid w:val="005659D3"/>
    <w:rsid w:val="00565AAE"/>
    <w:rsid w:val="00565BF2"/>
    <w:rsid w:val="00566544"/>
    <w:rsid w:val="00566608"/>
    <w:rsid w:val="005667BF"/>
    <w:rsid w:val="00566C83"/>
    <w:rsid w:val="00566E2E"/>
    <w:rsid w:val="00566F79"/>
    <w:rsid w:val="005671A6"/>
    <w:rsid w:val="005675BE"/>
    <w:rsid w:val="00567A93"/>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854"/>
    <w:rsid w:val="00573B02"/>
    <w:rsid w:val="00573D04"/>
    <w:rsid w:val="00573D73"/>
    <w:rsid w:val="00574072"/>
    <w:rsid w:val="005740F4"/>
    <w:rsid w:val="005743DE"/>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069"/>
    <w:rsid w:val="00576178"/>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0D"/>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A5A"/>
    <w:rsid w:val="00585F5B"/>
    <w:rsid w:val="005860B5"/>
    <w:rsid w:val="0058620A"/>
    <w:rsid w:val="0058625F"/>
    <w:rsid w:val="005864A0"/>
    <w:rsid w:val="0058704C"/>
    <w:rsid w:val="00587465"/>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06F"/>
    <w:rsid w:val="00593752"/>
    <w:rsid w:val="00593917"/>
    <w:rsid w:val="00593AB9"/>
    <w:rsid w:val="00593DDC"/>
    <w:rsid w:val="00594222"/>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DB5"/>
    <w:rsid w:val="00597E0D"/>
    <w:rsid w:val="005A03AC"/>
    <w:rsid w:val="005A0502"/>
    <w:rsid w:val="005A054D"/>
    <w:rsid w:val="005A0677"/>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BA"/>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0FB"/>
    <w:rsid w:val="005C712D"/>
    <w:rsid w:val="005C75F9"/>
    <w:rsid w:val="005C7C75"/>
    <w:rsid w:val="005C7DEC"/>
    <w:rsid w:val="005C7F5B"/>
    <w:rsid w:val="005D01C9"/>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EF9"/>
    <w:rsid w:val="005D7F3B"/>
    <w:rsid w:val="005E0124"/>
    <w:rsid w:val="005E032C"/>
    <w:rsid w:val="005E04A0"/>
    <w:rsid w:val="005E0830"/>
    <w:rsid w:val="005E096B"/>
    <w:rsid w:val="005E104E"/>
    <w:rsid w:val="005E131D"/>
    <w:rsid w:val="005E13BF"/>
    <w:rsid w:val="005E18C1"/>
    <w:rsid w:val="005E19DC"/>
    <w:rsid w:val="005E1B18"/>
    <w:rsid w:val="005E1B7F"/>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5B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9C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78"/>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3E8D"/>
    <w:rsid w:val="006040C8"/>
    <w:rsid w:val="0060454C"/>
    <w:rsid w:val="00604593"/>
    <w:rsid w:val="00604615"/>
    <w:rsid w:val="006049D6"/>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82C"/>
    <w:rsid w:val="0060799B"/>
    <w:rsid w:val="006079A3"/>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086"/>
    <w:rsid w:val="006244C9"/>
    <w:rsid w:val="006245F6"/>
    <w:rsid w:val="0062475D"/>
    <w:rsid w:val="0062495F"/>
    <w:rsid w:val="00624AA5"/>
    <w:rsid w:val="00624ED2"/>
    <w:rsid w:val="00624F5C"/>
    <w:rsid w:val="00624F66"/>
    <w:rsid w:val="006252C1"/>
    <w:rsid w:val="00625A1D"/>
    <w:rsid w:val="00625F21"/>
    <w:rsid w:val="00626084"/>
    <w:rsid w:val="006260EF"/>
    <w:rsid w:val="006261BF"/>
    <w:rsid w:val="006261EC"/>
    <w:rsid w:val="0062660B"/>
    <w:rsid w:val="00626695"/>
    <w:rsid w:val="0062692B"/>
    <w:rsid w:val="0062693F"/>
    <w:rsid w:val="00626AD1"/>
    <w:rsid w:val="00626FCD"/>
    <w:rsid w:val="006272EB"/>
    <w:rsid w:val="006273D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2A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BD4"/>
    <w:rsid w:val="00641F41"/>
    <w:rsid w:val="006420C0"/>
    <w:rsid w:val="006422A9"/>
    <w:rsid w:val="0064255C"/>
    <w:rsid w:val="006428D4"/>
    <w:rsid w:val="00642918"/>
    <w:rsid w:val="006434CF"/>
    <w:rsid w:val="00643660"/>
    <w:rsid w:val="00643714"/>
    <w:rsid w:val="006437C1"/>
    <w:rsid w:val="00643A99"/>
    <w:rsid w:val="00643E0A"/>
    <w:rsid w:val="00644143"/>
    <w:rsid w:val="00644588"/>
    <w:rsid w:val="00644911"/>
    <w:rsid w:val="00644D01"/>
    <w:rsid w:val="00644DC9"/>
    <w:rsid w:val="0064544A"/>
    <w:rsid w:val="00645560"/>
    <w:rsid w:val="00645F0B"/>
    <w:rsid w:val="006461DA"/>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0A4"/>
    <w:rsid w:val="006532A4"/>
    <w:rsid w:val="006533C3"/>
    <w:rsid w:val="0065391E"/>
    <w:rsid w:val="00653DE7"/>
    <w:rsid w:val="0065400D"/>
    <w:rsid w:val="00654068"/>
    <w:rsid w:val="006543DB"/>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9E"/>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863"/>
    <w:rsid w:val="0067095E"/>
    <w:rsid w:val="00670CA9"/>
    <w:rsid w:val="006710D9"/>
    <w:rsid w:val="00671354"/>
    <w:rsid w:val="006713D1"/>
    <w:rsid w:val="006714C7"/>
    <w:rsid w:val="00671576"/>
    <w:rsid w:val="006716DA"/>
    <w:rsid w:val="00671E83"/>
    <w:rsid w:val="00671F43"/>
    <w:rsid w:val="00672219"/>
    <w:rsid w:val="006722A5"/>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9E5"/>
    <w:rsid w:val="00682E14"/>
    <w:rsid w:val="00682FBE"/>
    <w:rsid w:val="006836AA"/>
    <w:rsid w:val="006838CC"/>
    <w:rsid w:val="00683A6E"/>
    <w:rsid w:val="00683B2D"/>
    <w:rsid w:val="00683DF8"/>
    <w:rsid w:val="00683E65"/>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580"/>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64F"/>
    <w:rsid w:val="00694797"/>
    <w:rsid w:val="00694BA5"/>
    <w:rsid w:val="00695087"/>
    <w:rsid w:val="00695887"/>
    <w:rsid w:val="00695DEC"/>
    <w:rsid w:val="006966C3"/>
    <w:rsid w:val="00696961"/>
    <w:rsid w:val="00696B16"/>
    <w:rsid w:val="00696C5C"/>
    <w:rsid w:val="00696C9A"/>
    <w:rsid w:val="0069720E"/>
    <w:rsid w:val="00697733"/>
    <w:rsid w:val="00697980"/>
    <w:rsid w:val="00697B84"/>
    <w:rsid w:val="00697FC9"/>
    <w:rsid w:val="006A0587"/>
    <w:rsid w:val="006A0C2A"/>
    <w:rsid w:val="006A0D6C"/>
    <w:rsid w:val="006A0D7D"/>
    <w:rsid w:val="006A130C"/>
    <w:rsid w:val="006A1462"/>
    <w:rsid w:val="006A1510"/>
    <w:rsid w:val="006A167A"/>
    <w:rsid w:val="006A1822"/>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63C"/>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441"/>
    <w:rsid w:val="006B2564"/>
    <w:rsid w:val="006B266A"/>
    <w:rsid w:val="006B26A3"/>
    <w:rsid w:val="006B26CB"/>
    <w:rsid w:val="006B2D51"/>
    <w:rsid w:val="006B33E5"/>
    <w:rsid w:val="006B3541"/>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D5"/>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10C"/>
    <w:rsid w:val="006E1288"/>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67F"/>
    <w:rsid w:val="006F36E6"/>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61E"/>
    <w:rsid w:val="006F6850"/>
    <w:rsid w:val="006F698D"/>
    <w:rsid w:val="006F6C35"/>
    <w:rsid w:val="006F707E"/>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6EC"/>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AC"/>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6EE6"/>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5A5"/>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36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19"/>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1B3"/>
    <w:rsid w:val="007642F0"/>
    <w:rsid w:val="00764538"/>
    <w:rsid w:val="0076463F"/>
    <w:rsid w:val="00764953"/>
    <w:rsid w:val="00764BC3"/>
    <w:rsid w:val="00764CA4"/>
    <w:rsid w:val="00764DD8"/>
    <w:rsid w:val="00764ECA"/>
    <w:rsid w:val="007651EB"/>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320"/>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5DE"/>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3A"/>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34"/>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8"/>
    <w:rsid w:val="00795C6B"/>
    <w:rsid w:val="00795D8C"/>
    <w:rsid w:val="00795F1C"/>
    <w:rsid w:val="00797787"/>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CBD"/>
    <w:rsid w:val="007A5E36"/>
    <w:rsid w:val="007A66B7"/>
    <w:rsid w:val="007A690F"/>
    <w:rsid w:val="007A751E"/>
    <w:rsid w:val="007A75BD"/>
    <w:rsid w:val="007A7862"/>
    <w:rsid w:val="007A7A96"/>
    <w:rsid w:val="007A7D5E"/>
    <w:rsid w:val="007A7E75"/>
    <w:rsid w:val="007A7EF5"/>
    <w:rsid w:val="007A7F6A"/>
    <w:rsid w:val="007B02DF"/>
    <w:rsid w:val="007B03AF"/>
    <w:rsid w:val="007B04E6"/>
    <w:rsid w:val="007B0CAB"/>
    <w:rsid w:val="007B0E65"/>
    <w:rsid w:val="007B0E88"/>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4AA1"/>
    <w:rsid w:val="007B513F"/>
    <w:rsid w:val="007B52CD"/>
    <w:rsid w:val="007B5358"/>
    <w:rsid w:val="007B549F"/>
    <w:rsid w:val="007B5565"/>
    <w:rsid w:val="007B56BA"/>
    <w:rsid w:val="007B56F7"/>
    <w:rsid w:val="007B57FE"/>
    <w:rsid w:val="007B58F4"/>
    <w:rsid w:val="007B5B50"/>
    <w:rsid w:val="007B67DA"/>
    <w:rsid w:val="007B6E07"/>
    <w:rsid w:val="007B71FA"/>
    <w:rsid w:val="007B7880"/>
    <w:rsid w:val="007B7A65"/>
    <w:rsid w:val="007B7AAA"/>
    <w:rsid w:val="007B7AAB"/>
    <w:rsid w:val="007B7D74"/>
    <w:rsid w:val="007B7DC1"/>
    <w:rsid w:val="007B7EDB"/>
    <w:rsid w:val="007C0095"/>
    <w:rsid w:val="007C0110"/>
    <w:rsid w:val="007C088E"/>
    <w:rsid w:val="007C0F32"/>
    <w:rsid w:val="007C101B"/>
    <w:rsid w:val="007C12D0"/>
    <w:rsid w:val="007C151B"/>
    <w:rsid w:val="007C180F"/>
    <w:rsid w:val="007C199F"/>
    <w:rsid w:val="007C19AD"/>
    <w:rsid w:val="007C1B13"/>
    <w:rsid w:val="007C1B42"/>
    <w:rsid w:val="007C1F33"/>
    <w:rsid w:val="007C215E"/>
    <w:rsid w:val="007C219E"/>
    <w:rsid w:val="007C24FA"/>
    <w:rsid w:val="007C2540"/>
    <w:rsid w:val="007C26EB"/>
    <w:rsid w:val="007C2F0D"/>
    <w:rsid w:val="007C3012"/>
    <w:rsid w:val="007C3267"/>
    <w:rsid w:val="007C3598"/>
    <w:rsid w:val="007C3E06"/>
    <w:rsid w:val="007C3EAA"/>
    <w:rsid w:val="007C3FA8"/>
    <w:rsid w:val="007C4897"/>
    <w:rsid w:val="007C4A2C"/>
    <w:rsid w:val="007C4C11"/>
    <w:rsid w:val="007C50E4"/>
    <w:rsid w:val="007C52F1"/>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27F"/>
    <w:rsid w:val="007D6685"/>
    <w:rsid w:val="007D676E"/>
    <w:rsid w:val="007D6D91"/>
    <w:rsid w:val="007D6E6C"/>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C3E"/>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4A6"/>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48"/>
    <w:rsid w:val="007F416C"/>
    <w:rsid w:val="007F45DF"/>
    <w:rsid w:val="007F46C1"/>
    <w:rsid w:val="007F491F"/>
    <w:rsid w:val="007F4C43"/>
    <w:rsid w:val="007F4D88"/>
    <w:rsid w:val="007F4E3F"/>
    <w:rsid w:val="007F509A"/>
    <w:rsid w:val="007F50E5"/>
    <w:rsid w:val="007F5118"/>
    <w:rsid w:val="007F527B"/>
    <w:rsid w:val="007F5315"/>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84E"/>
    <w:rsid w:val="00800AC5"/>
    <w:rsid w:val="00800DA6"/>
    <w:rsid w:val="00800EBE"/>
    <w:rsid w:val="00800ED2"/>
    <w:rsid w:val="00800F19"/>
    <w:rsid w:val="0080120C"/>
    <w:rsid w:val="008012D8"/>
    <w:rsid w:val="0080148A"/>
    <w:rsid w:val="0080175B"/>
    <w:rsid w:val="008019B9"/>
    <w:rsid w:val="00801A7E"/>
    <w:rsid w:val="00801E18"/>
    <w:rsid w:val="008022E2"/>
    <w:rsid w:val="008024E6"/>
    <w:rsid w:val="00802549"/>
    <w:rsid w:val="00802997"/>
    <w:rsid w:val="00802C1A"/>
    <w:rsid w:val="00802D4B"/>
    <w:rsid w:val="00802E74"/>
    <w:rsid w:val="00803020"/>
    <w:rsid w:val="008032BB"/>
    <w:rsid w:val="00803343"/>
    <w:rsid w:val="008033FB"/>
    <w:rsid w:val="00803404"/>
    <w:rsid w:val="00803992"/>
    <w:rsid w:val="00803A3C"/>
    <w:rsid w:val="00803A8E"/>
    <w:rsid w:val="00803CEA"/>
    <w:rsid w:val="008041D5"/>
    <w:rsid w:val="00804200"/>
    <w:rsid w:val="00804202"/>
    <w:rsid w:val="008042FE"/>
    <w:rsid w:val="008043AF"/>
    <w:rsid w:val="00804B70"/>
    <w:rsid w:val="00804B92"/>
    <w:rsid w:val="00804E21"/>
    <w:rsid w:val="00804E67"/>
    <w:rsid w:val="00805049"/>
    <w:rsid w:val="00805092"/>
    <w:rsid w:val="008056FC"/>
    <w:rsid w:val="00805CC4"/>
    <w:rsid w:val="00805D04"/>
    <w:rsid w:val="0080600F"/>
    <w:rsid w:val="00806179"/>
    <w:rsid w:val="00806377"/>
    <w:rsid w:val="00806791"/>
    <w:rsid w:val="00806850"/>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7D4"/>
    <w:rsid w:val="00813B31"/>
    <w:rsid w:val="008143F7"/>
    <w:rsid w:val="0081449A"/>
    <w:rsid w:val="00814565"/>
    <w:rsid w:val="00814A06"/>
    <w:rsid w:val="00814ED9"/>
    <w:rsid w:val="0081505C"/>
    <w:rsid w:val="008150A2"/>
    <w:rsid w:val="008157E8"/>
    <w:rsid w:val="0081581D"/>
    <w:rsid w:val="00816190"/>
    <w:rsid w:val="008165B2"/>
    <w:rsid w:val="0081683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938"/>
    <w:rsid w:val="00820B16"/>
    <w:rsid w:val="00820F07"/>
    <w:rsid w:val="00821023"/>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398"/>
    <w:rsid w:val="008254BE"/>
    <w:rsid w:val="008255E3"/>
    <w:rsid w:val="008257CC"/>
    <w:rsid w:val="00825C78"/>
    <w:rsid w:val="00825F9C"/>
    <w:rsid w:val="00826156"/>
    <w:rsid w:val="00826290"/>
    <w:rsid w:val="0082645D"/>
    <w:rsid w:val="0082692D"/>
    <w:rsid w:val="00826BA4"/>
    <w:rsid w:val="008274BF"/>
    <w:rsid w:val="00827C61"/>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6FF"/>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BC"/>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1F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32"/>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25D"/>
    <w:rsid w:val="008764CB"/>
    <w:rsid w:val="00876537"/>
    <w:rsid w:val="00876540"/>
    <w:rsid w:val="00876760"/>
    <w:rsid w:val="00876A35"/>
    <w:rsid w:val="00876E47"/>
    <w:rsid w:val="008778F9"/>
    <w:rsid w:val="00877B3C"/>
    <w:rsid w:val="00880438"/>
    <w:rsid w:val="0088090C"/>
    <w:rsid w:val="00880A29"/>
    <w:rsid w:val="00880E7A"/>
    <w:rsid w:val="00880F30"/>
    <w:rsid w:val="00881DEE"/>
    <w:rsid w:val="00881FAC"/>
    <w:rsid w:val="00881FFD"/>
    <w:rsid w:val="008823E2"/>
    <w:rsid w:val="0088276C"/>
    <w:rsid w:val="00882A77"/>
    <w:rsid w:val="00882F9B"/>
    <w:rsid w:val="008833E8"/>
    <w:rsid w:val="008838D5"/>
    <w:rsid w:val="008839EB"/>
    <w:rsid w:val="00883B6E"/>
    <w:rsid w:val="00883F6D"/>
    <w:rsid w:val="0088416F"/>
    <w:rsid w:val="008841C4"/>
    <w:rsid w:val="00884268"/>
    <w:rsid w:val="00884A44"/>
    <w:rsid w:val="00884B2C"/>
    <w:rsid w:val="00884B5E"/>
    <w:rsid w:val="00885694"/>
    <w:rsid w:val="00885721"/>
    <w:rsid w:val="00885865"/>
    <w:rsid w:val="00885B12"/>
    <w:rsid w:val="00885D4C"/>
    <w:rsid w:val="00885E32"/>
    <w:rsid w:val="008860AB"/>
    <w:rsid w:val="008861F4"/>
    <w:rsid w:val="008862F6"/>
    <w:rsid w:val="0088630B"/>
    <w:rsid w:val="0088678B"/>
    <w:rsid w:val="00886985"/>
    <w:rsid w:val="00886A0C"/>
    <w:rsid w:val="00886C71"/>
    <w:rsid w:val="00886E23"/>
    <w:rsid w:val="00886F2A"/>
    <w:rsid w:val="00886FA8"/>
    <w:rsid w:val="008871B6"/>
    <w:rsid w:val="008871CA"/>
    <w:rsid w:val="00887472"/>
    <w:rsid w:val="0088767F"/>
    <w:rsid w:val="0088784C"/>
    <w:rsid w:val="00887B48"/>
    <w:rsid w:val="008902EF"/>
    <w:rsid w:val="0089047B"/>
    <w:rsid w:val="00890D53"/>
    <w:rsid w:val="00890FD1"/>
    <w:rsid w:val="0089135F"/>
    <w:rsid w:val="008916E4"/>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5B83"/>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78"/>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0F4"/>
    <w:rsid w:val="008B0187"/>
    <w:rsid w:val="008B043F"/>
    <w:rsid w:val="008B0808"/>
    <w:rsid w:val="008B0AEC"/>
    <w:rsid w:val="008B0BA2"/>
    <w:rsid w:val="008B0E2A"/>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39"/>
    <w:rsid w:val="008B3677"/>
    <w:rsid w:val="008B389D"/>
    <w:rsid w:val="008B3959"/>
    <w:rsid w:val="008B3C5C"/>
    <w:rsid w:val="008B3EE4"/>
    <w:rsid w:val="008B4123"/>
    <w:rsid w:val="008B41BA"/>
    <w:rsid w:val="008B4286"/>
    <w:rsid w:val="008B43B9"/>
    <w:rsid w:val="008B4597"/>
    <w:rsid w:val="008B4811"/>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DF"/>
    <w:rsid w:val="008B7609"/>
    <w:rsid w:val="008B794A"/>
    <w:rsid w:val="008B7B08"/>
    <w:rsid w:val="008C0546"/>
    <w:rsid w:val="008C0757"/>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39C"/>
    <w:rsid w:val="008C3468"/>
    <w:rsid w:val="008C3809"/>
    <w:rsid w:val="008C3C0D"/>
    <w:rsid w:val="008C3CCA"/>
    <w:rsid w:val="008C3CEF"/>
    <w:rsid w:val="008C3E4A"/>
    <w:rsid w:val="008C4312"/>
    <w:rsid w:val="008C4924"/>
    <w:rsid w:val="008C4C7E"/>
    <w:rsid w:val="008C4EE5"/>
    <w:rsid w:val="008C4EFB"/>
    <w:rsid w:val="008C54F8"/>
    <w:rsid w:val="008C5669"/>
    <w:rsid w:val="008C57E4"/>
    <w:rsid w:val="008C5A46"/>
    <w:rsid w:val="008C5C46"/>
    <w:rsid w:val="008C5D68"/>
    <w:rsid w:val="008C5E30"/>
    <w:rsid w:val="008C5F04"/>
    <w:rsid w:val="008C5FCD"/>
    <w:rsid w:val="008C6184"/>
    <w:rsid w:val="008C63EB"/>
    <w:rsid w:val="008C644C"/>
    <w:rsid w:val="008C6A0D"/>
    <w:rsid w:val="008C6DF2"/>
    <w:rsid w:val="008C6FC7"/>
    <w:rsid w:val="008C785E"/>
    <w:rsid w:val="008C7BD7"/>
    <w:rsid w:val="008C7C66"/>
    <w:rsid w:val="008C7E52"/>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00F"/>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D62"/>
    <w:rsid w:val="008E2E9E"/>
    <w:rsid w:val="008E2F6E"/>
    <w:rsid w:val="008E30DF"/>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352"/>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70D3"/>
    <w:rsid w:val="008F72CC"/>
    <w:rsid w:val="008F72CD"/>
    <w:rsid w:val="008F758B"/>
    <w:rsid w:val="008F75C4"/>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78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1C5"/>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E3D"/>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56"/>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1A2"/>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E3"/>
    <w:rsid w:val="00933F31"/>
    <w:rsid w:val="00933F56"/>
    <w:rsid w:val="009340EB"/>
    <w:rsid w:val="009341EE"/>
    <w:rsid w:val="00934439"/>
    <w:rsid w:val="00934819"/>
    <w:rsid w:val="009349D6"/>
    <w:rsid w:val="00934C13"/>
    <w:rsid w:val="00934C15"/>
    <w:rsid w:val="00934CA3"/>
    <w:rsid w:val="00934DCE"/>
    <w:rsid w:val="00934F2B"/>
    <w:rsid w:val="009351C4"/>
    <w:rsid w:val="00935228"/>
    <w:rsid w:val="00935416"/>
    <w:rsid w:val="009355A2"/>
    <w:rsid w:val="009355E0"/>
    <w:rsid w:val="00935ACA"/>
    <w:rsid w:val="00935BE0"/>
    <w:rsid w:val="00935F9E"/>
    <w:rsid w:val="009362A9"/>
    <w:rsid w:val="009363B4"/>
    <w:rsid w:val="0093649F"/>
    <w:rsid w:val="0093680B"/>
    <w:rsid w:val="0093699A"/>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DA1"/>
    <w:rsid w:val="00941F7C"/>
    <w:rsid w:val="00942639"/>
    <w:rsid w:val="00942711"/>
    <w:rsid w:val="00942C80"/>
    <w:rsid w:val="00942E08"/>
    <w:rsid w:val="00942E66"/>
    <w:rsid w:val="00943197"/>
    <w:rsid w:val="009435F2"/>
    <w:rsid w:val="00943672"/>
    <w:rsid w:val="009439B1"/>
    <w:rsid w:val="00943C23"/>
    <w:rsid w:val="00943C62"/>
    <w:rsid w:val="00943D3C"/>
    <w:rsid w:val="00943F2C"/>
    <w:rsid w:val="00944201"/>
    <w:rsid w:val="009442A1"/>
    <w:rsid w:val="009443EA"/>
    <w:rsid w:val="009446C4"/>
    <w:rsid w:val="00944D11"/>
    <w:rsid w:val="00945180"/>
    <w:rsid w:val="0094590C"/>
    <w:rsid w:val="009459DF"/>
    <w:rsid w:val="00945F4D"/>
    <w:rsid w:val="00946355"/>
    <w:rsid w:val="00946417"/>
    <w:rsid w:val="0094668F"/>
    <w:rsid w:val="00946776"/>
    <w:rsid w:val="009468B7"/>
    <w:rsid w:val="009469A2"/>
    <w:rsid w:val="009469D9"/>
    <w:rsid w:val="00946BD0"/>
    <w:rsid w:val="00946CE4"/>
    <w:rsid w:val="00946E53"/>
    <w:rsid w:val="009471EA"/>
    <w:rsid w:val="0094724E"/>
    <w:rsid w:val="009474EF"/>
    <w:rsid w:val="00947B25"/>
    <w:rsid w:val="00947BE6"/>
    <w:rsid w:val="00950026"/>
    <w:rsid w:val="00950328"/>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358"/>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25F"/>
    <w:rsid w:val="0095558D"/>
    <w:rsid w:val="009555D5"/>
    <w:rsid w:val="0095568D"/>
    <w:rsid w:val="009556A5"/>
    <w:rsid w:val="00955928"/>
    <w:rsid w:val="00955C0A"/>
    <w:rsid w:val="00955C4F"/>
    <w:rsid w:val="00956130"/>
    <w:rsid w:val="009561E9"/>
    <w:rsid w:val="0095651B"/>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523"/>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329"/>
    <w:rsid w:val="009635F5"/>
    <w:rsid w:val="00963639"/>
    <w:rsid w:val="00963FC0"/>
    <w:rsid w:val="009644DF"/>
    <w:rsid w:val="0096450F"/>
    <w:rsid w:val="009646E8"/>
    <w:rsid w:val="0096476B"/>
    <w:rsid w:val="009651E9"/>
    <w:rsid w:val="00965412"/>
    <w:rsid w:val="00965582"/>
    <w:rsid w:val="009656FC"/>
    <w:rsid w:val="009657F1"/>
    <w:rsid w:val="0096608A"/>
    <w:rsid w:val="0096616A"/>
    <w:rsid w:val="0096621C"/>
    <w:rsid w:val="0096625D"/>
    <w:rsid w:val="00966B5B"/>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E02"/>
    <w:rsid w:val="00972F91"/>
    <w:rsid w:val="00973208"/>
    <w:rsid w:val="00973321"/>
    <w:rsid w:val="00973348"/>
    <w:rsid w:val="00973398"/>
    <w:rsid w:val="0097340D"/>
    <w:rsid w:val="0097345F"/>
    <w:rsid w:val="009736B6"/>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DA9"/>
    <w:rsid w:val="00975E48"/>
    <w:rsid w:val="00975ECF"/>
    <w:rsid w:val="00976257"/>
    <w:rsid w:val="00976531"/>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62"/>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397"/>
    <w:rsid w:val="0098693D"/>
    <w:rsid w:val="00986E7F"/>
    <w:rsid w:val="00986F46"/>
    <w:rsid w:val="00987047"/>
    <w:rsid w:val="00987482"/>
    <w:rsid w:val="00987536"/>
    <w:rsid w:val="00987716"/>
    <w:rsid w:val="00987769"/>
    <w:rsid w:val="009878B0"/>
    <w:rsid w:val="00987B86"/>
    <w:rsid w:val="00987E14"/>
    <w:rsid w:val="00990280"/>
    <w:rsid w:val="009903F8"/>
    <w:rsid w:val="00990BD5"/>
    <w:rsid w:val="00991378"/>
    <w:rsid w:val="009913B4"/>
    <w:rsid w:val="009913C4"/>
    <w:rsid w:val="00991642"/>
    <w:rsid w:val="0099196F"/>
    <w:rsid w:val="00991D15"/>
    <w:rsid w:val="00991EBB"/>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BE9"/>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7DC"/>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7DF"/>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B2E"/>
    <w:rsid w:val="009B0E89"/>
    <w:rsid w:val="009B0EBB"/>
    <w:rsid w:val="009B0F03"/>
    <w:rsid w:val="009B0FDC"/>
    <w:rsid w:val="009B128E"/>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9D6"/>
    <w:rsid w:val="009B2B23"/>
    <w:rsid w:val="009B318C"/>
    <w:rsid w:val="009B31DE"/>
    <w:rsid w:val="009B3244"/>
    <w:rsid w:val="009B3628"/>
    <w:rsid w:val="009B3726"/>
    <w:rsid w:val="009B37E2"/>
    <w:rsid w:val="009B3BAF"/>
    <w:rsid w:val="009B3CD4"/>
    <w:rsid w:val="009B3E62"/>
    <w:rsid w:val="009B4195"/>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75"/>
    <w:rsid w:val="009C5DE1"/>
    <w:rsid w:val="009C5FDC"/>
    <w:rsid w:val="009C62DA"/>
    <w:rsid w:val="009C64EB"/>
    <w:rsid w:val="009C699A"/>
    <w:rsid w:val="009C69E1"/>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C00"/>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3E7F"/>
    <w:rsid w:val="009E4798"/>
    <w:rsid w:val="009E4B16"/>
    <w:rsid w:val="009E4CFE"/>
    <w:rsid w:val="009E4EE0"/>
    <w:rsid w:val="009E55AF"/>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EF1"/>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26B"/>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D73"/>
    <w:rsid w:val="009F7E9D"/>
    <w:rsid w:val="00A001D3"/>
    <w:rsid w:val="00A003C2"/>
    <w:rsid w:val="00A005B0"/>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1E8"/>
    <w:rsid w:val="00A11213"/>
    <w:rsid w:val="00A11295"/>
    <w:rsid w:val="00A11668"/>
    <w:rsid w:val="00A11F05"/>
    <w:rsid w:val="00A12EC6"/>
    <w:rsid w:val="00A130D7"/>
    <w:rsid w:val="00A131F6"/>
    <w:rsid w:val="00A13687"/>
    <w:rsid w:val="00A136F5"/>
    <w:rsid w:val="00A137E4"/>
    <w:rsid w:val="00A13922"/>
    <w:rsid w:val="00A1399F"/>
    <w:rsid w:val="00A13A57"/>
    <w:rsid w:val="00A13B00"/>
    <w:rsid w:val="00A13BCE"/>
    <w:rsid w:val="00A13E33"/>
    <w:rsid w:val="00A13F2A"/>
    <w:rsid w:val="00A1420F"/>
    <w:rsid w:val="00A144CB"/>
    <w:rsid w:val="00A14621"/>
    <w:rsid w:val="00A14813"/>
    <w:rsid w:val="00A1496A"/>
    <w:rsid w:val="00A14F18"/>
    <w:rsid w:val="00A1549C"/>
    <w:rsid w:val="00A1566A"/>
    <w:rsid w:val="00A15673"/>
    <w:rsid w:val="00A1601C"/>
    <w:rsid w:val="00A160B5"/>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4AFE"/>
    <w:rsid w:val="00A251A5"/>
    <w:rsid w:val="00A25237"/>
    <w:rsid w:val="00A25294"/>
    <w:rsid w:val="00A253FC"/>
    <w:rsid w:val="00A254BD"/>
    <w:rsid w:val="00A254EE"/>
    <w:rsid w:val="00A2571A"/>
    <w:rsid w:val="00A2575C"/>
    <w:rsid w:val="00A2590E"/>
    <w:rsid w:val="00A25BE7"/>
    <w:rsid w:val="00A26031"/>
    <w:rsid w:val="00A26947"/>
    <w:rsid w:val="00A269DC"/>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51BC"/>
    <w:rsid w:val="00A353EB"/>
    <w:rsid w:val="00A35499"/>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311"/>
    <w:rsid w:val="00A44729"/>
    <w:rsid w:val="00A44CAC"/>
    <w:rsid w:val="00A45260"/>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4B6"/>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8F3"/>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72F"/>
    <w:rsid w:val="00A75CC1"/>
    <w:rsid w:val="00A75E88"/>
    <w:rsid w:val="00A7664A"/>
    <w:rsid w:val="00A76A0E"/>
    <w:rsid w:val="00A76AA9"/>
    <w:rsid w:val="00A76AF7"/>
    <w:rsid w:val="00A77251"/>
    <w:rsid w:val="00A77490"/>
    <w:rsid w:val="00A77580"/>
    <w:rsid w:val="00A77674"/>
    <w:rsid w:val="00A776A6"/>
    <w:rsid w:val="00A77997"/>
    <w:rsid w:val="00A77A09"/>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3F7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1EE"/>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6D56"/>
    <w:rsid w:val="00A970C1"/>
    <w:rsid w:val="00A97B3C"/>
    <w:rsid w:val="00AA016B"/>
    <w:rsid w:val="00AA03D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70C"/>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41A"/>
    <w:rsid w:val="00AB292B"/>
    <w:rsid w:val="00AB2BCC"/>
    <w:rsid w:val="00AB2C3F"/>
    <w:rsid w:val="00AB2D10"/>
    <w:rsid w:val="00AB2EE5"/>
    <w:rsid w:val="00AB2F85"/>
    <w:rsid w:val="00AB3113"/>
    <w:rsid w:val="00AB3178"/>
    <w:rsid w:val="00AB328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52F"/>
    <w:rsid w:val="00AB56D4"/>
    <w:rsid w:val="00AB58E6"/>
    <w:rsid w:val="00AB5ADF"/>
    <w:rsid w:val="00AB5C13"/>
    <w:rsid w:val="00AB5CFD"/>
    <w:rsid w:val="00AB5DFE"/>
    <w:rsid w:val="00AB5E57"/>
    <w:rsid w:val="00AB6559"/>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DC5"/>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64"/>
    <w:rsid w:val="00AC3DEA"/>
    <w:rsid w:val="00AC3E0A"/>
    <w:rsid w:val="00AC4903"/>
    <w:rsid w:val="00AC4E6C"/>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828"/>
    <w:rsid w:val="00AD49DB"/>
    <w:rsid w:val="00AD4C6E"/>
    <w:rsid w:val="00AD4D2A"/>
    <w:rsid w:val="00AD4E90"/>
    <w:rsid w:val="00AD52B5"/>
    <w:rsid w:val="00AD542F"/>
    <w:rsid w:val="00AD5563"/>
    <w:rsid w:val="00AD569B"/>
    <w:rsid w:val="00AD5767"/>
    <w:rsid w:val="00AD5854"/>
    <w:rsid w:val="00AD5861"/>
    <w:rsid w:val="00AD5BEB"/>
    <w:rsid w:val="00AD5D74"/>
    <w:rsid w:val="00AD60C9"/>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10"/>
    <w:rsid w:val="00AE13E7"/>
    <w:rsid w:val="00AE149E"/>
    <w:rsid w:val="00AE180A"/>
    <w:rsid w:val="00AE1834"/>
    <w:rsid w:val="00AE1978"/>
    <w:rsid w:val="00AE1B31"/>
    <w:rsid w:val="00AE1CFD"/>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1D5"/>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965"/>
    <w:rsid w:val="00AF49D9"/>
    <w:rsid w:val="00AF4C11"/>
    <w:rsid w:val="00AF4DC9"/>
    <w:rsid w:val="00AF5194"/>
    <w:rsid w:val="00AF53C5"/>
    <w:rsid w:val="00AF53EF"/>
    <w:rsid w:val="00AF5458"/>
    <w:rsid w:val="00AF5837"/>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4D"/>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6E4"/>
    <w:rsid w:val="00B13CC9"/>
    <w:rsid w:val="00B13FDF"/>
    <w:rsid w:val="00B14314"/>
    <w:rsid w:val="00B14802"/>
    <w:rsid w:val="00B14860"/>
    <w:rsid w:val="00B14C64"/>
    <w:rsid w:val="00B14D92"/>
    <w:rsid w:val="00B1552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01"/>
    <w:rsid w:val="00B16B8A"/>
    <w:rsid w:val="00B16BE6"/>
    <w:rsid w:val="00B16C73"/>
    <w:rsid w:val="00B16D22"/>
    <w:rsid w:val="00B16EB0"/>
    <w:rsid w:val="00B16FB9"/>
    <w:rsid w:val="00B170A9"/>
    <w:rsid w:val="00B17121"/>
    <w:rsid w:val="00B174C5"/>
    <w:rsid w:val="00B17562"/>
    <w:rsid w:val="00B17681"/>
    <w:rsid w:val="00B179AE"/>
    <w:rsid w:val="00B17DE7"/>
    <w:rsid w:val="00B20D2D"/>
    <w:rsid w:val="00B21042"/>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29B"/>
    <w:rsid w:val="00B2439D"/>
    <w:rsid w:val="00B24737"/>
    <w:rsid w:val="00B24B21"/>
    <w:rsid w:val="00B24F0F"/>
    <w:rsid w:val="00B25229"/>
    <w:rsid w:val="00B25624"/>
    <w:rsid w:val="00B25762"/>
    <w:rsid w:val="00B258A6"/>
    <w:rsid w:val="00B25AAA"/>
    <w:rsid w:val="00B25B40"/>
    <w:rsid w:val="00B25B5A"/>
    <w:rsid w:val="00B25CD0"/>
    <w:rsid w:val="00B25DEB"/>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3F45"/>
    <w:rsid w:val="00B3402C"/>
    <w:rsid w:val="00B340AA"/>
    <w:rsid w:val="00B3429F"/>
    <w:rsid w:val="00B3472A"/>
    <w:rsid w:val="00B3496A"/>
    <w:rsid w:val="00B34A9F"/>
    <w:rsid w:val="00B34B40"/>
    <w:rsid w:val="00B34B43"/>
    <w:rsid w:val="00B34B80"/>
    <w:rsid w:val="00B34EF8"/>
    <w:rsid w:val="00B350BF"/>
    <w:rsid w:val="00B3564E"/>
    <w:rsid w:val="00B3573B"/>
    <w:rsid w:val="00B35C82"/>
    <w:rsid w:val="00B35CDA"/>
    <w:rsid w:val="00B35D87"/>
    <w:rsid w:val="00B36160"/>
    <w:rsid w:val="00B365E9"/>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3BE"/>
    <w:rsid w:val="00B435B1"/>
    <w:rsid w:val="00B4367F"/>
    <w:rsid w:val="00B4368A"/>
    <w:rsid w:val="00B4385E"/>
    <w:rsid w:val="00B438BA"/>
    <w:rsid w:val="00B438FB"/>
    <w:rsid w:val="00B439D3"/>
    <w:rsid w:val="00B43A23"/>
    <w:rsid w:val="00B43AE7"/>
    <w:rsid w:val="00B43B73"/>
    <w:rsid w:val="00B43C48"/>
    <w:rsid w:val="00B44203"/>
    <w:rsid w:val="00B4438B"/>
    <w:rsid w:val="00B44773"/>
    <w:rsid w:val="00B44904"/>
    <w:rsid w:val="00B44A7D"/>
    <w:rsid w:val="00B44B9C"/>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0C6"/>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DB3"/>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29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8F"/>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6EA"/>
    <w:rsid w:val="00B86932"/>
    <w:rsid w:val="00B86957"/>
    <w:rsid w:val="00B86A3D"/>
    <w:rsid w:val="00B86BBE"/>
    <w:rsid w:val="00B86BCD"/>
    <w:rsid w:val="00B86BF9"/>
    <w:rsid w:val="00B87046"/>
    <w:rsid w:val="00B8716F"/>
    <w:rsid w:val="00B87423"/>
    <w:rsid w:val="00B874B0"/>
    <w:rsid w:val="00B874F2"/>
    <w:rsid w:val="00B875C7"/>
    <w:rsid w:val="00B878BD"/>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711"/>
    <w:rsid w:val="00B94C48"/>
    <w:rsid w:val="00B94E17"/>
    <w:rsid w:val="00B95395"/>
    <w:rsid w:val="00B953D2"/>
    <w:rsid w:val="00B95435"/>
    <w:rsid w:val="00B95618"/>
    <w:rsid w:val="00B9566E"/>
    <w:rsid w:val="00B956F8"/>
    <w:rsid w:val="00B957FE"/>
    <w:rsid w:val="00B958F5"/>
    <w:rsid w:val="00B95B6A"/>
    <w:rsid w:val="00B95B9E"/>
    <w:rsid w:val="00B95F02"/>
    <w:rsid w:val="00B9635A"/>
    <w:rsid w:val="00B96813"/>
    <w:rsid w:val="00B96820"/>
    <w:rsid w:val="00B968A2"/>
    <w:rsid w:val="00B969A6"/>
    <w:rsid w:val="00B96BEF"/>
    <w:rsid w:val="00B96C50"/>
    <w:rsid w:val="00B96F64"/>
    <w:rsid w:val="00B96FC0"/>
    <w:rsid w:val="00B97080"/>
    <w:rsid w:val="00B97260"/>
    <w:rsid w:val="00B97A69"/>
    <w:rsid w:val="00B97D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E1B"/>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0FC"/>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EE0"/>
    <w:rsid w:val="00BB4FE3"/>
    <w:rsid w:val="00BB5157"/>
    <w:rsid w:val="00BB519E"/>
    <w:rsid w:val="00BB531B"/>
    <w:rsid w:val="00BB59E5"/>
    <w:rsid w:val="00BB5A64"/>
    <w:rsid w:val="00BB5A90"/>
    <w:rsid w:val="00BB5B97"/>
    <w:rsid w:val="00BB5CC6"/>
    <w:rsid w:val="00BB5FCB"/>
    <w:rsid w:val="00BB604B"/>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2FE4"/>
    <w:rsid w:val="00BC307F"/>
    <w:rsid w:val="00BC3159"/>
    <w:rsid w:val="00BC3242"/>
    <w:rsid w:val="00BC3257"/>
    <w:rsid w:val="00BC398E"/>
    <w:rsid w:val="00BC39AB"/>
    <w:rsid w:val="00BC39DB"/>
    <w:rsid w:val="00BC3A32"/>
    <w:rsid w:val="00BC3C3C"/>
    <w:rsid w:val="00BC4020"/>
    <w:rsid w:val="00BC410E"/>
    <w:rsid w:val="00BC458C"/>
    <w:rsid w:val="00BC46EF"/>
    <w:rsid w:val="00BC496A"/>
    <w:rsid w:val="00BC4A6F"/>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1C"/>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1E9"/>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305"/>
    <w:rsid w:val="00BE585A"/>
    <w:rsid w:val="00BE59BE"/>
    <w:rsid w:val="00BE5C9F"/>
    <w:rsid w:val="00BE5FC4"/>
    <w:rsid w:val="00BE61C8"/>
    <w:rsid w:val="00BE6586"/>
    <w:rsid w:val="00BE69DA"/>
    <w:rsid w:val="00BE6C0A"/>
    <w:rsid w:val="00BE6C6F"/>
    <w:rsid w:val="00BE6CF2"/>
    <w:rsid w:val="00BE6DB9"/>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2F33"/>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AA9"/>
    <w:rsid w:val="00BF6ED7"/>
    <w:rsid w:val="00BF70C4"/>
    <w:rsid w:val="00BF7243"/>
    <w:rsid w:val="00BF7395"/>
    <w:rsid w:val="00BF73F2"/>
    <w:rsid w:val="00BF7602"/>
    <w:rsid w:val="00BF7A27"/>
    <w:rsid w:val="00BF7B01"/>
    <w:rsid w:val="00C0076C"/>
    <w:rsid w:val="00C009CB"/>
    <w:rsid w:val="00C00A83"/>
    <w:rsid w:val="00C00B4C"/>
    <w:rsid w:val="00C00B98"/>
    <w:rsid w:val="00C014A0"/>
    <w:rsid w:val="00C01671"/>
    <w:rsid w:val="00C0190D"/>
    <w:rsid w:val="00C01BE2"/>
    <w:rsid w:val="00C01CC4"/>
    <w:rsid w:val="00C01F5A"/>
    <w:rsid w:val="00C02419"/>
    <w:rsid w:val="00C02554"/>
    <w:rsid w:val="00C02766"/>
    <w:rsid w:val="00C02AB8"/>
    <w:rsid w:val="00C02AC1"/>
    <w:rsid w:val="00C02B7B"/>
    <w:rsid w:val="00C03260"/>
    <w:rsid w:val="00C03489"/>
    <w:rsid w:val="00C035F3"/>
    <w:rsid w:val="00C038B2"/>
    <w:rsid w:val="00C03CA8"/>
    <w:rsid w:val="00C03EE8"/>
    <w:rsid w:val="00C04205"/>
    <w:rsid w:val="00C04472"/>
    <w:rsid w:val="00C04513"/>
    <w:rsid w:val="00C04839"/>
    <w:rsid w:val="00C04873"/>
    <w:rsid w:val="00C0497B"/>
    <w:rsid w:val="00C055E8"/>
    <w:rsid w:val="00C0574C"/>
    <w:rsid w:val="00C05815"/>
    <w:rsid w:val="00C059BA"/>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47D"/>
    <w:rsid w:val="00C1456B"/>
    <w:rsid w:val="00C14632"/>
    <w:rsid w:val="00C149A1"/>
    <w:rsid w:val="00C14CB1"/>
    <w:rsid w:val="00C14DF3"/>
    <w:rsid w:val="00C14EF5"/>
    <w:rsid w:val="00C15044"/>
    <w:rsid w:val="00C15055"/>
    <w:rsid w:val="00C15137"/>
    <w:rsid w:val="00C159AC"/>
    <w:rsid w:val="00C15B70"/>
    <w:rsid w:val="00C15E5C"/>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0DAD"/>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1F59"/>
    <w:rsid w:val="00C322D5"/>
    <w:rsid w:val="00C32519"/>
    <w:rsid w:val="00C32B82"/>
    <w:rsid w:val="00C32CE6"/>
    <w:rsid w:val="00C32D01"/>
    <w:rsid w:val="00C334F9"/>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A4C"/>
    <w:rsid w:val="00C41D95"/>
    <w:rsid w:val="00C41E3A"/>
    <w:rsid w:val="00C42031"/>
    <w:rsid w:val="00C423FF"/>
    <w:rsid w:val="00C4270E"/>
    <w:rsid w:val="00C4278D"/>
    <w:rsid w:val="00C42AC0"/>
    <w:rsid w:val="00C42CC8"/>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51C"/>
    <w:rsid w:val="00C4581A"/>
    <w:rsid w:val="00C45B2D"/>
    <w:rsid w:val="00C45E56"/>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24"/>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9FD"/>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0A6"/>
    <w:rsid w:val="00C612B6"/>
    <w:rsid w:val="00C614CA"/>
    <w:rsid w:val="00C622FE"/>
    <w:rsid w:val="00C62578"/>
    <w:rsid w:val="00C626DF"/>
    <w:rsid w:val="00C62753"/>
    <w:rsid w:val="00C62CD5"/>
    <w:rsid w:val="00C62EDB"/>
    <w:rsid w:val="00C62EE4"/>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CF5"/>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A9F"/>
    <w:rsid w:val="00C71F74"/>
    <w:rsid w:val="00C71F93"/>
    <w:rsid w:val="00C721B4"/>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45F"/>
    <w:rsid w:val="00C82962"/>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C11"/>
    <w:rsid w:val="00C85DC2"/>
    <w:rsid w:val="00C85EA3"/>
    <w:rsid w:val="00C86257"/>
    <w:rsid w:val="00C8631B"/>
    <w:rsid w:val="00C863A8"/>
    <w:rsid w:val="00C8646D"/>
    <w:rsid w:val="00C8651B"/>
    <w:rsid w:val="00C868D2"/>
    <w:rsid w:val="00C86FAE"/>
    <w:rsid w:val="00C876A9"/>
    <w:rsid w:val="00C877E4"/>
    <w:rsid w:val="00C8793A"/>
    <w:rsid w:val="00C9004F"/>
    <w:rsid w:val="00C90519"/>
    <w:rsid w:val="00C90521"/>
    <w:rsid w:val="00C90E49"/>
    <w:rsid w:val="00C90F8F"/>
    <w:rsid w:val="00C91357"/>
    <w:rsid w:val="00C915B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893"/>
    <w:rsid w:val="00CA0B0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5AD0"/>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61B"/>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571"/>
    <w:rsid w:val="00CB4695"/>
    <w:rsid w:val="00CB4729"/>
    <w:rsid w:val="00CB4A33"/>
    <w:rsid w:val="00CB4A75"/>
    <w:rsid w:val="00CB4B3E"/>
    <w:rsid w:val="00CB4C55"/>
    <w:rsid w:val="00CB51C5"/>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31"/>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5FE4"/>
    <w:rsid w:val="00CC618B"/>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4AF"/>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2B25"/>
    <w:rsid w:val="00CD2F89"/>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48"/>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0C6"/>
    <w:rsid w:val="00CE5125"/>
    <w:rsid w:val="00CE526C"/>
    <w:rsid w:val="00CE5279"/>
    <w:rsid w:val="00CE52CE"/>
    <w:rsid w:val="00CE53AB"/>
    <w:rsid w:val="00CE5524"/>
    <w:rsid w:val="00CE5A78"/>
    <w:rsid w:val="00CE5B30"/>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C2"/>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B5"/>
    <w:rsid w:val="00CF44CE"/>
    <w:rsid w:val="00CF46AF"/>
    <w:rsid w:val="00CF47B9"/>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D9"/>
    <w:rsid w:val="00D004FA"/>
    <w:rsid w:val="00D00636"/>
    <w:rsid w:val="00D00879"/>
    <w:rsid w:val="00D009F7"/>
    <w:rsid w:val="00D00A57"/>
    <w:rsid w:val="00D00E9D"/>
    <w:rsid w:val="00D00ED4"/>
    <w:rsid w:val="00D012D7"/>
    <w:rsid w:val="00D0156C"/>
    <w:rsid w:val="00D01AB9"/>
    <w:rsid w:val="00D01B21"/>
    <w:rsid w:val="00D01BB3"/>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8BE"/>
    <w:rsid w:val="00D03C18"/>
    <w:rsid w:val="00D03C54"/>
    <w:rsid w:val="00D03DD3"/>
    <w:rsid w:val="00D04848"/>
    <w:rsid w:val="00D04A40"/>
    <w:rsid w:val="00D05039"/>
    <w:rsid w:val="00D05045"/>
    <w:rsid w:val="00D05132"/>
    <w:rsid w:val="00D052D2"/>
    <w:rsid w:val="00D05324"/>
    <w:rsid w:val="00D055B9"/>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0B0E"/>
    <w:rsid w:val="00D111CA"/>
    <w:rsid w:val="00D111CF"/>
    <w:rsid w:val="00D117B9"/>
    <w:rsid w:val="00D11A10"/>
    <w:rsid w:val="00D11B0B"/>
    <w:rsid w:val="00D11BBB"/>
    <w:rsid w:val="00D1204D"/>
    <w:rsid w:val="00D12293"/>
    <w:rsid w:val="00D12365"/>
    <w:rsid w:val="00D1241E"/>
    <w:rsid w:val="00D127AD"/>
    <w:rsid w:val="00D1280C"/>
    <w:rsid w:val="00D12ACA"/>
    <w:rsid w:val="00D12F30"/>
    <w:rsid w:val="00D13006"/>
    <w:rsid w:val="00D13C4A"/>
    <w:rsid w:val="00D13D26"/>
    <w:rsid w:val="00D13F9F"/>
    <w:rsid w:val="00D14236"/>
    <w:rsid w:val="00D14553"/>
    <w:rsid w:val="00D14BC9"/>
    <w:rsid w:val="00D14D73"/>
    <w:rsid w:val="00D14DB1"/>
    <w:rsid w:val="00D14E28"/>
    <w:rsid w:val="00D15056"/>
    <w:rsid w:val="00D15368"/>
    <w:rsid w:val="00D156DA"/>
    <w:rsid w:val="00D15A1B"/>
    <w:rsid w:val="00D15F43"/>
    <w:rsid w:val="00D16014"/>
    <w:rsid w:val="00D1603B"/>
    <w:rsid w:val="00D16542"/>
    <w:rsid w:val="00D1699D"/>
    <w:rsid w:val="00D16A87"/>
    <w:rsid w:val="00D16C1A"/>
    <w:rsid w:val="00D16D3A"/>
    <w:rsid w:val="00D16E87"/>
    <w:rsid w:val="00D175CF"/>
    <w:rsid w:val="00D17953"/>
    <w:rsid w:val="00D17AF2"/>
    <w:rsid w:val="00D17EBA"/>
    <w:rsid w:val="00D20004"/>
    <w:rsid w:val="00D20243"/>
    <w:rsid w:val="00D202F6"/>
    <w:rsid w:val="00D2084D"/>
    <w:rsid w:val="00D208DD"/>
    <w:rsid w:val="00D20B8B"/>
    <w:rsid w:val="00D20D28"/>
    <w:rsid w:val="00D212E6"/>
    <w:rsid w:val="00D21463"/>
    <w:rsid w:val="00D2162C"/>
    <w:rsid w:val="00D21A3C"/>
    <w:rsid w:val="00D21B1C"/>
    <w:rsid w:val="00D21EE9"/>
    <w:rsid w:val="00D221A4"/>
    <w:rsid w:val="00D22342"/>
    <w:rsid w:val="00D2256E"/>
    <w:rsid w:val="00D22854"/>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93"/>
    <w:rsid w:val="00D25BDA"/>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0C70"/>
    <w:rsid w:val="00D316D7"/>
    <w:rsid w:val="00D318AE"/>
    <w:rsid w:val="00D319AD"/>
    <w:rsid w:val="00D31A02"/>
    <w:rsid w:val="00D31A68"/>
    <w:rsid w:val="00D31C2D"/>
    <w:rsid w:val="00D3224A"/>
    <w:rsid w:val="00D326C1"/>
    <w:rsid w:val="00D327DC"/>
    <w:rsid w:val="00D3296D"/>
    <w:rsid w:val="00D32AC8"/>
    <w:rsid w:val="00D32D16"/>
    <w:rsid w:val="00D32F13"/>
    <w:rsid w:val="00D330A1"/>
    <w:rsid w:val="00D3323C"/>
    <w:rsid w:val="00D333A9"/>
    <w:rsid w:val="00D33456"/>
    <w:rsid w:val="00D33581"/>
    <w:rsid w:val="00D3396F"/>
    <w:rsid w:val="00D33A1E"/>
    <w:rsid w:val="00D33AED"/>
    <w:rsid w:val="00D33CF3"/>
    <w:rsid w:val="00D33D4D"/>
    <w:rsid w:val="00D34004"/>
    <w:rsid w:val="00D34844"/>
    <w:rsid w:val="00D34A0B"/>
    <w:rsid w:val="00D34E95"/>
    <w:rsid w:val="00D35513"/>
    <w:rsid w:val="00D35672"/>
    <w:rsid w:val="00D3582D"/>
    <w:rsid w:val="00D359C4"/>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33"/>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C2C"/>
    <w:rsid w:val="00D54EB4"/>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6"/>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3FF"/>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660"/>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C48"/>
    <w:rsid w:val="00D87F1D"/>
    <w:rsid w:val="00D87FC9"/>
    <w:rsid w:val="00D905EB"/>
    <w:rsid w:val="00D907BF"/>
    <w:rsid w:val="00D90984"/>
    <w:rsid w:val="00D90CD3"/>
    <w:rsid w:val="00D90CD5"/>
    <w:rsid w:val="00D90D1A"/>
    <w:rsid w:val="00D90DA8"/>
    <w:rsid w:val="00D90F99"/>
    <w:rsid w:val="00D917C5"/>
    <w:rsid w:val="00D919E6"/>
    <w:rsid w:val="00D91A05"/>
    <w:rsid w:val="00D91ABB"/>
    <w:rsid w:val="00D91BC2"/>
    <w:rsid w:val="00D91BE1"/>
    <w:rsid w:val="00D91D0B"/>
    <w:rsid w:val="00D92188"/>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5E3"/>
    <w:rsid w:val="00D95600"/>
    <w:rsid w:val="00D9566D"/>
    <w:rsid w:val="00D95E34"/>
    <w:rsid w:val="00D96219"/>
    <w:rsid w:val="00D96443"/>
    <w:rsid w:val="00D964F8"/>
    <w:rsid w:val="00D9683C"/>
    <w:rsid w:val="00D968D7"/>
    <w:rsid w:val="00D96B79"/>
    <w:rsid w:val="00D96BBF"/>
    <w:rsid w:val="00D96ECB"/>
    <w:rsid w:val="00D96FB7"/>
    <w:rsid w:val="00D975EE"/>
    <w:rsid w:val="00D97884"/>
    <w:rsid w:val="00D978E0"/>
    <w:rsid w:val="00D97BEB"/>
    <w:rsid w:val="00D97E40"/>
    <w:rsid w:val="00DA00CB"/>
    <w:rsid w:val="00DA01F8"/>
    <w:rsid w:val="00DA03C3"/>
    <w:rsid w:val="00DA03DF"/>
    <w:rsid w:val="00DA0A7F"/>
    <w:rsid w:val="00DA0AC2"/>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7A5"/>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4EA"/>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5C4"/>
    <w:rsid w:val="00DB4669"/>
    <w:rsid w:val="00DB485D"/>
    <w:rsid w:val="00DB4983"/>
    <w:rsid w:val="00DB4CAE"/>
    <w:rsid w:val="00DB50DE"/>
    <w:rsid w:val="00DB5484"/>
    <w:rsid w:val="00DB56E3"/>
    <w:rsid w:val="00DB57D3"/>
    <w:rsid w:val="00DB5BE8"/>
    <w:rsid w:val="00DB640E"/>
    <w:rsid w:val="00DB64D4"/>
    <w:rsid w:val="00DB654A"/>
    <w:rsid w:val="00DB662E"/>
    <w:rsid w:val="00DB6AA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420"/>
    <w:rsid w:val="00DC3508"/>
    <w:rsid w:val="00DC362C"/>
    <w:rsid w:val="00DC364C"/>
    <w:rsid w:val="00DC3E7D"/>
    <w:rsid w:val="00DC4157"/>
    <w:rsid w:val="00DC41A4"/>
    <w:rsid w:val="00DC44A2"/>
    <w:rsid w:val="00DC46AB"/>
    <w:rsid w:val="00DC4866"/>
    <w:rsid w:val="00DC4B2B"/>
    <w:rsid w:val="00DC4D82"/>
    <w:rsid w:val="00DC5627"/>
    <w:rsid w:val="00DC5672"/>
    <w:rsid w:val="00DC571F"/>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40"/>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0E39"/>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717"/>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48"/>
    <w:rsid w:val="00E045C1"/>
    <w:rsid w:val="00E051DC"/>
    <w:rsid w:val="00E05228"/>
    <w:rsid w:val="00E055FF"/>
    <w:rsid w:val="00E0579C"/>
    <w:rsid w:val="00E057D0"/>
    <w:rsid w:val="00E0590E"/>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583"/>
    <w:rsid w:val="00E1375D"/>
    <w:rsid w:val="00E13827"/>
    <w:rsid w:val="00E13A42"/>
    <w:rsid w:val="00E13DA3"/>
    <w:rsid w:val="00E14028"/>
    <w:rsid w:val="00E145E9"/>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4D6"/>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D14"/>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E25"/>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1FAE"/>
    <w:rsid w:val="00E62217"/>
    <w:rsid w:val="00E622D7"/>
    <w:rsid w:val="00E6277B"/>
    <w:rsid w:val="00E630F4"/>
    <w:rsid w:val="00E63309"/>
    <w:rsid w:val="00E636D3"/>
    <w:rsid w:val="00E6376B"/>
    <w:rsid w:val="00E63794"/>
    <w:rsid w:val="00E6379B"/>
    <w:rsid w:val="00E63B21"/>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B7B"/>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B30"/>
    <w:rsid w:val="00E77EA6"/>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3CD1"/>
    <w:rsid w:val="00E83FF7"/>
    <w:rsid w:val="00E840DC"/>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43"/>
    <w:rsid w:val="00E874C5"/>
    <w:rsid w:val="00E87657"/>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19"/>
    <w:rsid w:val="00E932FF"/>
    <w:rsid w:val="00E936AE"/>
    <w:rsid w:val="00E939EC"/>
    <w:rsid w:val="00E93C5B"/>
    <w:rsid w:val="00E93DBB"/>
    <w:rsid w:val="00E93E44"/>
    <w:rsid w:val="00E94005"/>
    <w:rsid w:val="00E940F6"/>
    <w:rsid w:val="00E94242"/>
    <w:rsid w:val="00E9431E"/>
    <w:rsid w:val="00E94557"/>
    <w:rsid w:val="00E947A6"/>
    <w:rsid w:val="00E9497A"/>
    <w:rsid w:val="00E94BFA"/>
    <w:rsid w:val="00E951F8"/>
    <w:rsid w:val="00E957E3"/>
    <w:rsid w:val="00E959C0"/>
    <w:rsid w:val="00E95A24"/>
    <w:rsid w:val="00E95A75"/>
    <w:rsid w:val="00E95B60"/>
    <w:rsid w:val="00E95BA6"/>
    <w:rsid w:val="00E95BEF"/>
    <w:rsid w:val="00E96452"/>
    <w:rsid w:val="00E966DB"/>
    <w:rsid w:val="00E96785"/>
    <w:rsid w:val="00E96C3C"/>
    <w:rsid w:val="00E972E5"/>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679"/>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075A"/>
    <w:rsid w:val="00EC100B"/>
    <w:rsid w:val="00EC12A2"/>
    <w:rsid w:val="00EC1837"/>
    <w:rsid w:val="00EC1AD7"/>
    <w:rsid w:val="00EC1F54"/>
    <w:rsid w:val="00EC206D"/>
    <w:rsid w:val="00EC227A"/>
    <w:rsid w:val="00EC2421"/>
    <w:rsid w:val="00EC2477"/>
    <w:rsid w:val="00EC2501"/>
    <w:rsid w:val="00EC2D80"/>
    <w:rsid w:val="00EC2E2D"/>
    <w:rsid w:val="00EC2F02"/>
    <w:rsid w:val="00EC34C3"/>
    <w:rsid w:val="00EC3B1C"/>
    <w:rsid w:val="00EC3B64"/>
    <w:rsid w:val="00EC3BF6"/>
    <w:rsid w:val="00EC3E23"/>
    <w:rsid w:val="00EC40E5"/>
    <w:rsid w:val="00EC40F5"/>
    <w:rsid w:val="00EC462B"/>
    <w:rsid w:val="00EC4723"/>
    <w:rsid w:val="00EC4830"/>
    <w:rsid w:val="00EC4875"/>
    <w:rsid w:val="00EC4D89"/>
    <w:rsid w:val="00EC4FFC"/>
    <w:rsid w:val="00EC5019"/>
    <w:rsid w:val="00EC5636"/>
    <w:rsid w:val="00EC568D"/>
    <w:rsid w:val="00EC56E0"/>
    <w:rsid w:val="00EC5B53"/>
    <w:rsid w:val="00EC5F13"/>
    <w:rsid w:val="00EC6057"/>
    <w:rsid w:val="00EC63FE"/>
    <w:rsid w:val="00EC64BA"/>
    <w:rsid w:val="00EC6577"/>
    <w:rsid w:val="00EC6817"/>
    <w:rsid w:val="00EC6847"/>
    <w:rsid w:val="00EC6E11"/>
    <w:rsid w:val="00EC6ECD"/>
    <w:rsid w:val="00EC6FB6"/>
    <w:rsid w:val="00EC716D"/>
    <w:rsid w:val="00EC7240"/>
    <w:rsid w:val="00EC7401"/>
    <w:rsid w:val="00EC7455"/>
    <w:rsid w:val="00EC7508"/>
    <w:rsid w:val="00EC7ADF"/>
    <w:rsid w:val="00EC7DB6"/>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990"/>
    <w:rsid w:val="00ED4A2C"/>
    <w:rsid w:val="00ED4B2A"/>
    <w:rsid w:val="00ED4FAC"/>
    <w:rsid w:val="00ED5560"/>
    <w:rsid w:val="00ED57AA"/>
    <w:rsid w:val="00ED597A"/>
    <w:rsid w:val="00ED5C55"/>
    <w:rsid w:val="00ED5EFD"/>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565"/>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A76"/>
    <w:rsid w:val="00EF1F9C"/>
    <w:rsid w:val="00EF20F4"/>
    <w:rsid w:val="00EF24F5"/>
    <w:rsid w:val="00EF2668"/>
    <w:rsid w:val="00EF27C3"/>
    <w:rsid w:val="00EF2E01"/>
    <w:rsid w:val="00EF2EA8"/>
    <w:rsid w:val="00EF2FFD"/>
    <w:rsid w:val="00EF30A3"/>
    <w:rsid w:val="00EF3107"/>
    <w:rsid w:val="00EF3126"/>
    <w:rsid w:val="00EF3486"/>
    <w:rsid w:val="00EF3802"/>
    <w:rsid w:val="00EF39FF"/>
    <w:rsid w:val="00EF3BA6"/>
    <w:rsid w:val="00EF3C5D"/>
    <w:rsid w:val="00EF3C77"/>
    <w:rsid w:val="00EF3DFA"/>
    <w:rsid w:val="00EF3E3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48C"/>
    <w:rsid w:val="00F2250A"/>
    <w:rsid w:val="00F229A0"/>
    <w:rsid w:val="00F22D87"/>
    <w:rsid w:val="00F2380E"/>
    <w:rsid w:val="00F239B6"/>
    <w:rsid w:val="00F23B4A"/>
    <w:rsid w:val="00F2467D"/>
    <w:rsid w:val="00F24788"/>
    <w:rsid w:val="00F256A9"/>
    <w:rsid w:val="00F25B8D"/>
    <w:rsid w:val="00F25F18"/>
    <w:rsid w:val="00F262F5"/>
    <w:rsid w:val="00F2640F"/>
    <w:rsid w:val="00F268C3"/>
    <w:rsid w:val="00F26D10"/>
    <w:rsid w:val="00F26E30"/>
    <w:rsid w:val="00F2710D"/>
    <w:rsid w:val="00F273C4"/>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EF8"/>
    <w:rsid w:val="00F33FA8"/>
    <w:rsid w:val="00F3425E"/>
    <w:rsid w:val="00F3439D"/>
    <w:rsid w:val="00F344EF"/>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188"/>
    <w:rsid w:val="00F433BD"/>
    <w:rsid w:val="00F435B5"/>
    <w:rsid w:val="00F43C29"/>
    <w:rsid w:val="00F43F0C"/>
    <w:rsid w:val="00F43F5C"/>
    <w:rsid w:val="00F44223"/>
    <w:rsid w:val="00F44363"/>
    <w:rsid w:val="00F44D95"/>
    <w:rsid w:val="00F44EC5"/>
    <w:rsid w:val="00F44EFB"/>
    <w:rsid w:val="00F4504B"/>
    <w:rsid w:val="00F45818"/>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408"/>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CE"/>
    <w:rsid w:val="00F55BDE"/>
    <w:rsid w:val="00F55F2E"/>
    <w:rsid w:val="00F55F50"/>
    <w:rsid w:val="00F560DD"/>
    <w:rsid w:val="00F561AC"/>
    <w:rsid w:val="00F56231"/>
    <w:rsid w:val="00F5643D"/>
    <w:rsid w:val="00F568E0"/>
    <w:rsid w:val="00F56C21"/>
    <w:rsid w:val="00F56DCF"/>
    <w:rsid w:val="00F57034"/>
    <w:rsid w:val="00F57873"/>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92A"/>
    <w:rsid w:val="00F62DBF"/>
    <w:rsid w:val="00F6336D"/>
    <w:rsid w:val="00F637C8"/>
    <w:rsid w:val="00F64000"/>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090"/>
    <w:rsid w:val="00F732EC"/>
    <w:rsid w:val="00F7342C"/>
    <w:rsid w:val="00F73D08"/>
    <w:rsid w:val="00F7405A"/>
    <w:rsid w:val="00F74076"/>
    <w:rsid w:val="00F74C0B"/>
    <w:rsid w:val="00F74D34"/>
    <w:rsid w:val="00F74F58"/>
    <w:rsid w:val="00F75671"/>
    <w:rsid w:val="00F756A4"/>
    <w:rsid w:val="00F7586B"/>
    <w:rsid w:val="00F75BE1"/>
    <w:rsid w:val="00F75F2F"/>
    <w:rsid w:val="00F75F57"/>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77A73"/>
    <w:rsid w:val="00F80039"/>
    <w:rsid w:val="00F802E0"/>
    <w:rsid w:val="00F80399"/>
    <w:rsid w:val="00F806FD"/>
    <w:rsid w:val="00F80729"/>
    <w:rsid w:val="00F80787"/>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71"/>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DE7"/>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4A2"/>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DD6"/>
    <w:rsid w:val="00F95F80"/>
    <w:rsid w:val="00F961BA"/>
    <w:rsid w:val="00F9644B"/>
    <w:rsid w:val="00F96656"/>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45"/>
    <w:rsid w:val="00FA31A7"/>
    <w:rsid w:val="00FA327D"/>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68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27"/>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2E0"/>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21B"/>
    <w:rsid w:val="00FD37F6"/>
    <w:rsid w:val="00FD3C6E"/>
    <w:rsid w:val="00FD3EBB"/>
    <w:rsid w:val="00FD415E"/>
    <w:rsid w:val="00FD4199"/>
    <w:rsid w:val="00FD42A4"/>
    <w:rsid w:val="00FD4589"/>
    <w:rsid w:val="00FD473E"/>
    <w:rsid w:val="00FD47E0"/>
    <w:rsid w:val="00FD4C09"/>
    <w:rsid w:val="00FD4D67"/>
    <w:rsid w:val="00FD5032"/>
    <w:rsid w:val="00FD5882"/>
    <w:rsid w:val="00FD5EAD"/>
    <w:rsid w:val="00FD626F"/>
    <w:rsid w:val="00FD640C"/>
    <w:rsid w:val="00FD67F9"/>
    <w:rsid w:val="00FD6879"/>
    <w:rsid w:val="00FD68B5"/>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4E1"/>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H">
    <w:name w:val="TH"/>
    <w:basedOn w:val="a"/>
    <w:link w:val="THChar"/>
    <w:qFormat/>
    <w:rsid w:val="0040282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402823"/>
    <w:rPr>
      <w:rFonts w:ascii="Arial" w:hAnsi="Arial"/>
      <w:b/>
      <w:lang w:val="en-GB" w:eastAsia="en-US"/>
    </w:rPr>
  </w:style>
  <w:style w:type="character" w:customStyle="1" w:styleId="12">
    <w:name w:val="列表段落 字符1"/>
    <w:uiPriority w:val="34"/>
    <w:qFormat/>
    <w:rsid w:val="0093699A"/>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48399233">
      <w:bodyDiv w:val="1"/>
      <w:marLeft w:val="0"/>
      <w:marRight w:val="0"/>
      <w:marTop w:val="0"/>
      <w:marBottom w:val="0"/>
      <w:divBdr>
        <w:top w:val="none" w:sz="0" w:space="0" w:color="auto"/>
        <w:left w:val="none" w:sz="0" w:space="0" w:color="auto"/>
        <w:bottom w:val="none" w:sz="0" w:space="0" w:color="auto"/>
        <w:right w:val="none" w:sz="0" w:space="0" w:color="auto"/>
      </w:divBdr>
      <w:divsChild>
        <w:div w:id="1828475869">
          <w:marLeft w:val="850"/>
          <w:marRight w:val="0"/>
          <w:marTop w:val="120"/>
          <w:marBottom w:val="0"/>
          <w:divBdr>
            <w:top w:val="none" w:sz="0" w:space="0" w:color="auto"/>
            <w:left w:val="none" w:sz="0" w:space="0" w:color="auto"/>
            <w:bottom w:val="none" w:sz="0" w:space="0" w:color="auto"/>
            <w:right w:val="none" w:sz="0" w:space="0" w:color="auto"/>
          </w:divBdr>
        </w:div>
        <w:div w:id="578246037">
          <w:marLeft w:val="1267"/>
          <w:marRight w:val="0"/>
          <w:marTop w:val="120"/>
          <w:marBottom w:val="0"/>
          <w:divBdr>
            <w:top w:val="none" w:sz="0" w:space="0" w:color="auto"/>
            <w:left w:val="none" w:sz="0" w:space="0" w:color="auto"/>
            <w:bottom w:val="none" w:sz="0" w:space="0" w:color="auto"/>
            <w:right w:val="none" w:sz="0" w:space="0" w:color="auto"/>
          </w:divBdr>
        </w:div>
        <w:div w:id="1984000368">
          <w:marLeft w:val="1267"/>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02916088">
      <w:bodyDiv w:val="1"/>
      <w:marLeft w:val="0"/>
      <w:marRight w:val="0"/>
      <w:marTop w:val="0"/>
      <w:marBottom w:val="0"/>
      <w:divBdr>
        <w:top w:val="none" w:sz="0" w:space="0" w:color="auto"/>
        <w:left w:val="none" w:sz="0" w:space="0" w:color="auto"/>
        <w:bottom w:val="none" w:sz="0" w:space="0" w:color="auto"/>
        <w:right w:val="none" w:sz="0" w:space="0" w:color="auto"/>
      </w:divBdr>
      <w:divsChild>
        <w:div w:id="1191451737">
          <w:marLeft w:val="547"/>
          <w:marRight w:val="0"/>
          <w:marTop w:val="60"/>
          <w:marBottom w:val="60"/>
          <w:divBdr>
            <w:top w:val="none" w:sz="0" w:space="0" w:color="auto"/>
            <w:left w:val="none" w:sz="0" w:space="0" w:color="auto"/>
            <w:bottom w:val="none" w:sz="0" w:space="0" w:color="auto"/>
            <w:right w:val="none" w:sz="0" w:space="0" w:color="auto"/>
          </w:divBdr>
        </w:div>
        <w:div w:id="624197402">
          <w:marLeft w:val="547"/>
          <w:marRight w:val="0"/>
          <w:marTop w:val="60"/>
          <w:marBottom w:val="60"/>
          <w:divBdr>
            <w:top w:val="none" w:sz="0" w:space="0" w:color="auto"/>
            <w:left w:val="none" w:sz="0" w:space="0" w:color="auto"/>
            <w:bottom w:val="none" w:sz="0" w:space="0" w:color="auto"/>
            <w:right w:val="none" w:sz="0" w:space="0" w:color="auto"/>
          </w:divBdr>
        </w:div>
        <w:div w:id="1830292960">
          <w:marLeft w:val="547"/>
          <w:marRight w:val="0"/>
          <w:marTop w:val="60"/>
          <w:marBottom w:val="60"/>
          <w:divBdr>
            <w:top w:val="none" w:sz="0" w:space="0" w:color="auto"/>
            <w:left w:val="none" w:sz="0" w:space="0" w:color="auto"/>
            <w:bottom w:val="none" w:sz="0" w:space="0" w:color="auto"/>
            <w:right w:val="none" w:sz="0" w:space="0" w:color="auto"/>
          </w:divBdr>
        </w:div>
        <w:div w:id="707023271">
          <w:marLeft w:val="547"/>
          <w:marRight w:val="0"/>
          <w:marTop w:val="60"/>
          <w:marBottom w:val="60"/>
          <w:divBdr>
            <w:top w:val="none" w:sz="0" w:space="0" w:color="auto"/>
            <w:left w:val="none" w:sz="0" w:space="0" w:color="auto"/>
            <w:bottom w:val="none" w:sz="0" w:space="0" w:color="auto"/>
            <w:right w:val="none" w:sz="0" w:space="0" w:color="auto"/>
          </w:divBdr>
        </w:div>
        <w:div w:id="83189680">
          <w:marLeft w:val="547"/>
          <w:marRight w:val="0"/>
          <w:marTop w:val="60"/>
          <w:marBottom w:val="6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23143602">
      <w:bodyDiv w:val="1"/>
      <w:marLeft w:val="0"/>
      <w:marRight w:val="0"/>
      <w:marTop w:val="0"/>
      <w:marBottom w:val="0"/>
      <w:divBdr>
        <w:top w:val="none" w:sz="0" w:space="0" w:color="auto"/>
        <w:left w:val="none" w:sz="0" w:space="0" w:color="auto"/>
        <w:bottom w:val="none" w:sz="0" w:space="0" w:color="auto"/>
        <w:right w:val="none" w:sz="0" w:space="0" w:color="auto"/>
      </w:divBdr>
      <w:divsChild>
        <w:div w:id="492599745">
          <w:marLeft w:val="0"/>
          <w:marRight w:val="0"/>
          <w:marTop w:val="0"/>
          <w:marBottom w:val="0"/>
          <w:divBdr>
            <w:top w:val="none" w:sz="0" w:space="0" w:color="auto"/>
            <w:left w:val="none" w:sz="0" w:space="0" w:color="auto"/>
            <w:bottom w:val="none" w:sz="0" w:space="0" w:color="auto"/>
            <w:right w:val="none" w:sz="0" w:space="0" w:color="auto"/>
          </w:divBdr>
        </w:div>
        <w:div w:id="1076827905">
          <w:marLeft w:val="0"/>
          <w:marRight w:val="0"/>
          <w:marTop w:val="0"/>
          <w:marBottom w:val="0"/>
          <w:divBdr>
            <w:top w:val="none" w:sz="0" w:space="0" w:color="auto"/>
            <w:left w:val="none" w:sz="0" w:space="0" w:color="auto"/>
            <w:bottom w:val="none" w:sz="0" w:space="0" w:color="auto"/>
            <w:right w:val="none" w:sz="0" w:space="0" w:color="auto"/>
          </w:divBdr>
          <w:divsChild>
            <w:div w:id="2044137098">
              <w:marLeft w:val="0"/>
              <w:marRight w:val="0"/>
              <w:marTop w:val="0"/>
              <w:marBottom w:val="0"/>
              <w:divBdr>
                <w:top w:val="none" w:sz="0" w:space="0" w:color="auto"/>
                <w:left w:val="none" w:sz="0" w:space="0" w:color="auto"/>
                <w:bottom w:val="none" w:sz="0" w:space="0" w:color="auto"/>
                <w:right w:val="none" w:sz="0" w:space="0" w:color="auto"/>
              </w:divBdr>
              <w:divsChild>
                <w:div w:id="2319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8904">
          <w:marLeft w:val="0"/>
          <w:marRight w:val="0"/>
          <w:marTop w:val="100"/>
          <w:marBottom w:val="0"/>
          <w:divBdr>
            <w:top w:val="none" w:sz="0" w:space="0" w:color="auto"/>
            <w:left w:val="none" w:sz="0" w:space="0" w:color="auto"/>
            <w:bottom w:val="none" w:sz="0" w:space="0" w:color="auto"/>
            <w:right w:val="none" w:sz="0" w:space="0" w:color="auto"/>
          </w:divBdr>
          <w:divsChild>
            <w:div w:id="259602259">
              <w:marLeft w:val="0"/>
              <w:marRight w:val="0"/>
              <w:marTop w:val="0"/>
              <w:marBottom w:val="0"/>
              <w:divBdr>
                <w:top w:val="none" w:sz="0" w:space="0" w:color="auto"/>
                <w:left w:val="none" w:sz="0" w:space="0" w:color="auto"/>
                <w:bottom w:val="none" w:sz="0" w:space="0" w:color="auto"/>
                <w:right w:val="none" w:sz="0" w:space="0" w:color="auto"/>
              </w:divBdr>
            </w:div>
            <w:div w:id="108017081">
              <w:marLeft w:val="0"/>
              <w:marRight w:val="0"/>
              <w:marTop w:val="0"/>
              <w:marBottom w:val="0"/>
              <w:divBdr>
                <w:top w:val="none" w:sz="0" w:space="0" w:color="auto"/>
                <w:left w:val="none" w:sz="0" w:space="0" w:color="auto"/>
                <w:bottom w:val="none" w:sz="0" w:space="0" w:color="auto"/>
                <w:right w:val="none" w:sz="0" w:space="0" w:color="auto"/>
              </w:divBdr>
            </w:div>
          </w:divsChild>
        </w:div>
        <w:div w:id="537006847">
          <w:marLeft w:val="0"/>
          <w:marRight w:val="0"/>
          <w:marTop w:val="0"/>
          <w:marBottom w:val="0"/>
          <w:divBdr>
            <w:top w:val="none" w:sz="0" w:space="0" w:color="auto"/>
            <w:left w:val="none" w:sz="0" w:space="0" w:color="auto"/>
            <w:bottom w:val="none" w:sz="0" w:space="0" w:color="auto"/>
            <w:right w:val="none" w:sz="0" w:space="0" w:color="auto"/>
          </w:divBdr>
          <w:divsChild>
            <w:div w:id="961425776">
              <w:marLeft w:val="0"/>
              <w:marRight w:val="0"/>
              <w:marTop w:val="60"/>
              <w:marBottom w:val="0"/>
              <w:divBdr>
                <w:top w:val="none" w:sz="0" w:space="0" w:color="auto"/>
                <w:left w:val="none" w:sz="0" w:space="0" w:color="auto"/>
                <w:bottom w:val="none" w:sz="0" w:space="0" w:color="auto"/>
                <w:right w:val="none" w:sz="0" w:space="0" w:color="auto"/>
              </w:divBdr>
            </w:div>
          </w:divsChild>
        </w:div>
        <w:div w:id="1165701111">
          <w:marLeft w:val="0"/>
          <w:marRight w:val="0"/>
          <w:marTop w:val="0"/>
          <w:marBottom w:val="0"/>
          <w:divBdr>
            <w:top w:val="none" w:sz="0" w:space="0" w:color="auto"/>
            <w:left w:val="none" w:sz="0" w:space="0" w:color="auto"/>
            <w:bottom w:val="none" w:sz="0" w:space="0" w:color="auto"/>
            <w:right w:val="none" w:sz="0" w:space="0" w:color="auto"/>
          </w:divBdr>
        </w:div>
        <w:div w:id="765004792">
          <w:marLeft w:val="0"/>
          <w:marRight w:val="0"/>
          <w:marTop w:val="0"/>
          <w:marBottom w:val="0"/>
          <w:divBdr>
            <w:top w:val="none" w:sz="0" w:space="0" w:color="auto"/>
            <w:left w:val="none" w:sz="0" w:space="0" w:color="auto"/>
            <w:bottom w:val="none" w:sz="0" w:space="0" w:color="auto"/>
            <w:right w:val="none" w:sz="0" w:space="0" w:color="auto"/>
          </w:divBdr>
          <w:divsChild>
            <w:div w:id="604309332">
              <w:marLeft w:val="0"/>
              <w:marRight w:val="0"/>
              <w:marTop w:val="0"/>
              <w:marBottom w:val="0"/>
              <w:divBdr>
                <w:top w:val="none" w:sz="0" w:space="0" w:color="auto"/>
                <w:left w:val="none" w:sz="0" w:space="0" w:color="auto"/>
                <w:bottom w:val="none" w:sz="0" w:space="0" w:color="auto"/>
                <w:right w:val="none" w:sz="0" w:space="0" w:color="auto"/>
              </w:divBdr>
              <w:divsChild>
                <w:div w:id="825897792">
                  <w:marLeft w:val="0"/>
                  <w:marRight w:val="0"/>
                  <w:marTop w:val="0"/>
                  <w:marBottom w:val="0"/>
                  <w:divBdr>
                    <w:top w:val="none" w:sz="0" w:space="0" w:color="auto"/>
                    <w:left w:val="none" w:sz="0" w:space="0" w:color="auto"/>
                    <w:bottom w:val="none" w:sz="0" w:space="0" w:color="auto"/>
                    <w:right w:val="none" w:sz="0" w:space="0" w:color="auto"/>
                  </w:divBdr>
                  <w:divsChild>
                    <w:div w:id="55596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42688-3FEC-40E4-BAF2-DD8BB18B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Xueyuan Gao</cp:lastModifiedBy>
  <cp:revision>5</cp:revision>
  <cp:lastPrinted>2018-08-02T09:56:00Z</cp:lastPrinted>
  <dcterms:created xsi:type="dcterms:W3CDTF">2025-02-06T02:59:00Z</dcterms:created>
  <dcterms:modified xsi:type="dcterms:W3CDTF">2025-02-06T03:00:00Z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25fc97c0bab211ee8000499100004891">
    <vt:lpwstr>CWMKRxfVey9AbjAtmP5FHRZ151vO4YM8BW+O0Jr21AGv31gdtuas676NdYKl+JCAByHP6mIinmqIi3B6KSklXLL2A==</vt:lpwstr>
  </property>
  <property fmtid="{D5CDD505-2E9C-101B-9397-08002B2CF9AE}" pid="33" name="CWM00495960ecca11ee80003d6e00003c6e">
    <vt:lpwstr>CWMlTZG803GvSqhgosyB6/H+YTLeEL2pbhrGrDV0UjqSF/7014FO3xicgtF0G4tuP7i8ufxc7zGgLdT0dREctcQdg==</vt:lpwstr>
  </property>
  <property fmtid="{D5CDD505-2E9C-101B-9397-08002B2CF9AE}" pid="34" name="KSOProductBuildVer">
    <vt:lpwstr>2052-11.1.0.9513</vt:lpwstr>
  </property>
  <property fmtid="{D5CDD505-2E9C-101B-9397-08002B2CF9AE}" pid="35" name="CWMfcc43a703ccf11ef8000339700003397">
    <vt:lpwstr>CWMgqd6TtVAe9/6S4fo0e8tJTbtX47BTihX/rwX+4bc179Ebi2ORDi5TatmI4AgJf9zy5bEP5GfsNXDRZivl+AGQQ==</vt:lpwstr>
  </property>
</Properties>
</file>