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7C92" w14:textId="469D359D"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5B7C6D">
        <w:rPr>
          <w:rFonts w:ascii="Arial" w:hAnsi="Arial" w:cs="Arial"/>
          <w:b/>
          <w:noProof/>
          <w:kern w:val="2"/>
        </w:rPr>
        <w:t>20</w:t>
      </w:r>
      <w:r>
        <w:rPr>
          <w:rFonts w:ascii="Arial" w:hAnsi="Arial" w:cs="Arial"/>
          <w:b/>
          <w:noProof/>
          <w:kern w:val="2"/>
        </w:rPr>
        <w:tab/>
      </w:r>
      <w:r w:rsidR="00F06857" w:rsidRPr="00F06857">
        <w:rPr>
          <w:rFonts w:ascii="Arial" w:hAnsi="Arial" w:cs="Arial"/>
          <w:b/>
          <w:noProof/>
          <w:kern w:val="2"/>
        </w:rPr>
        <w:t>R1-2500427</w:t>
      </w:r>
    </w:p>
    <w:p w14:paraId="33ADF428" w14:textId="61BD4717" w:rsidR="00EE241A" w:rsidRDefault="005B7C6D" w:rsidP="00965B95">
      <w:pPr>
        <w:spacing w:after="60"/>
        <w:ind w:left="1555" w:hanging="1555"/>
        <w:jc w:val="left"/>
        <w:rPr>
          <w:rFonts w:ascii="Arial" w:hAnsi="Arial" w:cs="Arial"/>
          <w:b/>
          <w:bCs/>
          <w:noProof/>
          <w:kern w:val="2"/>
          <w:lang w:val="en-GB"/>
        </w:rPr>
      </w:pPr>
      <w:r w:rsidRPr="005B7C6D">
        <w:rPr>
          <w:rFonts w:ascii="Arial" w:hAnsi="Arial" w:cs="Arial"/>
          <w:b/>
          <w:bCs/>
          <w:noProof/>
          <w:kern w:val="2"/>
          <w:lang w:val="en-GB"/>
        </w:rPr>
        <w:t>Athens, Greece, February 17</w:t>
      </w:r>
      <w:r w:rsidRPr="00F06857">
        <w:rPr>
          <w:rFonts w:ascii="Arial" w:hAnsi="Arial" w:cs="Arial"/>
          <w:b/>
          <w:bCs/>
          <w:noProof/>
          <w:kern w:val="2"/>
          <w:vertAlign w:val="superscript"/>
          <w:lang w:val="en-GB"/>
        </w:rPr>
        <w:t>th</w:t>
      </w:r>
      <w:r w:rsidR="00F06857">
        <w:rPr>
          <w:rFonts w:ascii="Arial" w:hAnsi="Arial" w:cs="Arial"/>
          <w:b/>
          <w:bCs/>
          <w:noProof/>
          <w:kern w:val="2"/>
          <w:lang w:val="en-GB"/>
        </w:rPr>
        <w:t xml:space="preserve"> </w:t>
      </w:r>
      <w:r w:rsidRPr="005B7C6D">
        <w:rPr>
          <w:rFonts w:ascii="Arial" w:hAnsi="Arial" w:cs="Arial"/>
          <w:b/>
          <w:bCs/>
          <w:noProof/>
          <w:kern w:val="2"/>
          <w:lang w:val="en-GB"/>
        </w:rPr>
        <w:t xml:space="preserve"> – 21</w:t>
      </w:r>
      <w:r w:rsidRPr="00F06857">
        <w:rPr>
          <w:rFonts w:ascii="Arial" w:hAnsi="Arial" w:cs="Arial"/>
          <w:b/>
          <w:bCs/>
          <w:noProof/>
          <w:kern w:val="2"/>
          <w:vertAlign w:val="superscript"/>
          <w:lang w:val="en-GB"/>
        </w:rPr>
        <w:t>st</w:t>
      </w:r>
      <w:r w:rsidRPr="005B7C6D">
        <w:rPr>
          <w:rFonts w:ascii="Arial" w:hAnsi="Arial" w:cs="Arial"/>
          <w:b/>
          <w:bCs/>
          <w:noProof/>
          <w:kern w:val="2"/>
          <w:lang w:val="en-GB"/>
        </w:rPr>
        <w:t>, 2025</w:t>
      </w:r>
    </w:p>
    <w:p w14:paraId="7826937B" w14:textId="04CFA1D1"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207EA3">
        <w:rPr>
          <w:rFonts w:ascii="Arial" w:hAnsi="Arial" w:cs="Arial"/>
          <w:b/>
          <w:lang w:eastAsia="zh-CN"/>
        </w:rPr>
        <w:t>15.4</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2DF839"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25"/>
      <w:r w:rsidR="00DD2382" w:rsidRPr="00C374C9">
        <w:rPr>
          <w:rFonts w:ascii="Arial" w:hAnsi="Arial" w:cs="Arial"/>
          <w:b/>
          <w:lang w:eastAsia="zh-CN"/>
        </w:rPr>
        <w:t xml:space="preserve">Discussion of </w:t>
      </w:r>
      <w:r w:rsidR="00207EA3">
        <w:rPr>
          <w:rFonts w:ascii="Arial" w:hAnsi="Arial" w:cs="Arial"/>
          <w:b/>
          <w:lang w:eastAsia="zh-CN"/>
        </w:rPr>
        <w:t xml:space="preserve">Rel-19 NES </w:t>
      </w:r>
      <w:r w:rsidR="00DD2382" w:rsidRPr="00C374C9">
        <w:rPr>
          <w:rFonts w:ascii="Arial" w:hAnsi="Arial" w:cs="Arial"/>
          <w:b/>
          <w:lang w:eastAsia="zh-CN"/>
        </w:rPr>
        <w:t>UE</w:t>
      </w:r>
      <w:bookmarkEnd w:id="0"/>
      <w:r w:rsidR="00207EA3">
        <w:rPr>
          <w:rFonts w:ascii="Arial" w:hAnsi="Arial" w:cs="Arial"/>
          <w:b/>
          <w:lang w:eastAsia="zh-CN"/>
        </w:rPr>
        <w:t xml:space="preserve"> Features</w:t>
      </w:r>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2C5506B7" w14:textId="6710B16A" w:rsidR="00652960" w:rsidRPr="00C374C9" w:rsidRDefault="00920459" w:rsidP="00652960">
      <w:pPr>
        <w:rPr>
          <w:lang w:eastAsia="zh-CN"/>
        </w:rPr>
      </w:pPr>
      <w:bookmarkStart w:id="3" w:name="_Hlk157162541"/>
      <w:bookmarkStart w:id="4" w:name="_Ref129681832"/>
      <w:r>
        <w:rPr>
          <w:lang w:eastAsia="zh-CN"/>
        </w:rPr>
        <w:t>The updated WID</w:t>
      </w:r>
      <w:r w:rsidR="00A90470">
        <w:rPr>
          <w:lang w:eastAsia="zh-CN"/>
        </w:rPr>
        <w:t xml:space="preserve"> </w:t>
      </w:r>
      <w:r w:rsidR="00A90470" w:rsidRPr="00C374C9">
        <w:rPr>
          <w:lang w:eastAsia="zh-CN"/>
        </w:rPr>
        <w:t>[</w:t>
      </w:r>
      <w:bookmarkStart w:id="5" w:name="OLE_LINK33"/>
      <w:r w:rsidR="00A90470" w:rsidRPr="0076434B">
        <w:rPr>
          <w:lang w:eastAsia="zh-CN"/>
        </w:rPr>
        <w:t>RP-242354</w:t>
      </w:r>
      <w:bookmarkEnd w:id="5"/>
      <w:r w:rsidR="00A90470" w:rsidRPr="00C374C9">
        <w:rPr>
          <w:lang w:eastAsia="zh-CN"/>
        </w:rPr>
        <w:t>]</w:t>
      </w:r>
      <w:r w:rsidR="00A90470">
        <w:rPr>
          <w:lang w:eastAsia="zh-CN"/>
        </w:rPr>
        <w:t xml:space="preserve"> </w:t>
      </w:r>
      <w:r w:rsidR="00652960" w:rsidRPr="00C374C9">
        <w:rPr>
          <w:lang w:eastAsia="zh-CN"/>
        </w:rPr>
        <w:t>includes the following objective</w:t>
      </w:r>
      <w:r w:rsidR="00A90470">
        <w:rPr>
          <w:lang w:eastAsia="zh-CN"/>
        </w:rPr>
        <w:t>s</w:t>
      </w:r>
      <w:r w:rsidR="00652960" w:rsidRPr="00C374C9">
        <w:rPr>
          <w:lang w:eastAsia="zh-CN"/>
        </w:rPr>
        <w:t>:</w:t>
      </w:r>
    </w:p>
    <w:p w14:paraId="3552F49D" w14:textId="77777777" w:rsidR="00A90470" w:rsidRPr="00A90470" w:rsidRDefault="00A90470" w:rsidP="00A90470">
      <w:pPr>
        <w:numPr>
          <w:ilvl w:val="0"/>
          <w:numId w:val="38"/>
        </w:numPr>
        <w:rPr>
          <w:bCs/>
          <w:lang w:val="en-GB" w:eastAsia="zh-CN"/>
        </w:rPr>
      </w:pPr>
      <w:r w:rsidRPr="00A90470">
        <w:rPr>
          <w:bCs/>
          <w:lang w:val="en-GB" w:eastAsia="zh-CN"/>
        </w:rPr>
        <w:t>Specify procedures</w:t>
      </w:r>
      <w:r w:rsidRPr="00A90470">
        <w:rPr>
          <w:lang w:val="en-GB" w:eastAsia="zh-CN"/>
        </w:rPr>
        <w:t xml:space="preserve"> and </w:t>
      </w:r>
      <w:proofErr w:type="spellStart"/>
      <w:r w:rsidRPr="00A90470">
        <w:rPr>
          <w:lang w:val="en-GB" w:eastAsia="zh-CN"/>
        </w:rPr>
        <w:t>signaling</w:t>
      </w:r>
      <w:proofErr w:type="spellEnd"/>
      <w:r w:rsidRPr="00A90470">
        <w:rPr>
          <w:lang w:val="en-GB" w:eastAsia="zh-CN"/>
        </w:rPr>
        <w:t xml:space="preserve"> method(s) to support </w:t>
      </w:r>
      <w:r w:rsidRPr="00A90470">
        <w:rPr>
          <w:bCs/>
          <w:lang w:val="en-GB" w:eastAsia="zh-CN"/>
        </w:rPr>
        <w:t>on-demand SSB SCell operation for UEs in connected mode configured with CA, for both intra-/inter-band CA. [RAN1/2/3/4]</w:t>
      </w:r>
    </w:p>
    <w:p w14:paraId="4A7EFAFC" w14:textId="77777777" w:rsidR="00A90470" w:rsidRPr="00A90470" w:rsidRDefault="00A90470" w:rsidP="00A90470">
      <w:pPr>
        <w:numPr>
          <w:ilvl w:val="1"/>
          <w:numId w:val="38"/>
        </w:numPr>
        <w:rPr>
          <w:bCs/>
          <w:lang w:eastAsia="zh-CN"/>
        </w:rPr>
      </w:pPr>
      <w:r w:rsidRPr="00A90470">
        <w:rPr>
          <w:bCs/>
          <w:lang w:eastAsia="zh-CN"/>
        </w:rPr>
        <w:t>Specify triggering method(s) (select from UE uplink wake-up-signal using an existing signal/channel, cell on/off indication via backhaul, Scell activation/deactivation signaling)</w:t>
      </w:r>
    </w:p>
    <w:p w14:paraId="046F681F" w14:textId="77777777" w:rsidR="00A90470" w:rsidRPr="00A90470" w:rsidRDefault="00A90470" w:rsidP="00A90470">
      <w:pPr>
        <w:numPr>
          <w:ilvl w:val="1"/>
          <w:numId w:val="38"/>
        </w:numPr>
        <w:rPr>
          <w:bCs/>
          <w:lang w:eastAsia="zh-CN"/>
        </w:rPr>
      </w:pPr>
      <w:r w:rsidRPr="00A90470">
        <w:rPr>
          <w:bCs/>
          <w:lang w:eastAsia="zh-CN"/>
        </w:rPr>
        <w:t>Note1: On-demand SSB transmission can be used by UE for</w:t>
      </w:r>
      <w:r w:rsidRPr="00A90470">
        <w:rPr>
          <w:bCs/>
          <w:lang w:val="en-GB" w:eastAsia="zh-CN"/>
        </w:rPr>
        <w:t xml:space="preserve"> at least SCell time/frequency synchronization, L1/L3 measurements and SCell activation, and is supported for FR1 and FR2 in non-shared spectrum.</w:t>
      </w:r>
    </w:p>
    <w:p w14:paraId="57BDF935" w14:textId="77777777" w:rsidR="00A90470" w:rsidRPr="00A90470" w:rsidRDefault="00A90470" w:rsidP="00A90470">
      <w:pPr>
        <w:numPr>
          <w:ilvl w:val="0"/>
          <w:numId w:val="38"/>
        </w:numPr>
        <w:rPr>
          <w:bCs/>
          <w:lang w:val="en-GB" w:eastAsia="zh-CN"/>
        </w:rPr>
      </w:pPr>
      <w:r w:rsidRPr="00A90470">
        <w:rPr>
          <w:bCs/>
          <w:lang w:val="en-GB" w:eastAsia="zh-CN"/>
        </w:rPr>
        <w:t>Specify support for on-demand SIB1 for UEs in idle/inactive mode [RAN1/2/3]</w:t>
      </w:r>
    </w:p>
    <w:p w14:paraId="2E0E5CDE" w14:textId="77777777" w:rsidR="00A90470" w:rsidRPr="00A90470" w:rsidRDefault="00A90470" w:rsidP="00A90470">
      <w:pPr>
        <w:numPr>
          <w:ilvl w:val="1"/>
          <w:numId w:val="38"/>
        </w:numPr>
        <w:rPr>
          <w:lang w:val="en-GB" w:eastAsia="zh-CN"/>
        </w:rPr>
      </w:pPr>
      <w:r w:rsidRPr="00A90470">
        <w:rPr>
          <w:lang w:val="en-GB" w:eastAsia="zh-CN"/>
        </w:rPr>
        <w:t xml:space="preserve">Specify procedures and </w:t>
      </w:r>
      <w:proofErr w:type="spellStart"/>
      <w:r w:rsidRPr="00A90470">
        <w:rPr>
          <w:lang w:val="en-GB" w:eastAsia="zh-CN"/>
        </w:rPr>
        <w:t>signaling</w:t>
      </w:r>
      <w:proofErr w:type="spellEnd"/>
      <w:r w:rsidRPr="00A90470">
        <w:rPr>
          <w:lang w:val="en-GB" w:eastAsia="zh-CN"/>
        </w:rPr>
        <w:t xml:space="preserve"> method(s) for Case 2 [RAN1/2]</w:t>
      </w:r>
    </w:p>
    <w:p w14:paraId="780D78BA" w14:textId="77777777" w:rsidR="00A90470" w:rsidRPr="00A90470" w:rsidRDefault="00A90470" w:rsidP="00A90470">
      <w:pPr>
        <w:numPr>
          <w:ilvl w:val="2"/>
          <w:numId w:val="38"/>
        </w:numPr>
        <w:rPr>
          <w:bCs/>
          <w:lang w:val="en-GB" w:eastAsia="zh-CN"/>
        </w:rPr>
      </w:pPr>
      <w:r w:rsidRPr="00A90470">
        <w:rPr>
          <w:bCs/>
          <w:lang w:val="en-GB" w:eastAsia="zh-CN"/>
        </w:rPr>
        <w:t>Case 2: UE obtains UL WUS configuration from Cell A, UE transmits UL WUS on NES Cell, UE receives on-demand SIB1 from NES Cell</w:t>
      </w:r>
    </w:p>
    <w:p w14:paraId="37DD6DBC" w14:textId="77777777" w:rsidR="00A90470" w:rsidRPr="00A90470" w:rsidRDefault="00A90470" w:rsidP="00A90470">
      <w:pPr>
        <w:numPr>
          <w:ilvl w:val="2"/>
          <w:numId w:val="38"/>
        </w:numPr>
        <w:rPr>
          <w:bCs/>
          <w:lang w:val="en-GB" w:eastAsia="zh-CN"/>
        </w:rPr>
      </w:pPr>
      <w:r w:rsidRPr="00A90470">
        <w:rPr>
          <w:bCs/>
          <w:lang w:eastAsia="zh-CN"/>
        </w:rPr>
        <w:t>Triggering method by UL WUS using PRACH</w:t>
      </w:r>
    </w:p>
    <w:p w14:paraId="44C78A02" w14:textId="77777777" w:rsidR="00A90470" w:rsidRPr="00A90470" w:rsidRDefault="00A90470" w:rsidP="00A90470">
      <w:pPr>
        <w:numPr>
          <w:ilvl w:val="1"/>
          <w:numId w:val="38"/>
        </w:numPr>
        <w:rPr>
          <w:bCs/>
          <w:lang w:eastAsia="zh-CN"/>
        </w:rPr>
      </w:pPr>
      <w:r w:rsidRPr="00A90470">
        <w:rPr>
          <w:lang w:val="en-GB" w:eastAsia="zh-CN"/>
        </w:rPr>
        <w:t xml:space="preserve">Specify inter NG-RAN node signalling </w:t>
      </w:r>
      <w:r w:rsidRPr="00A90470">
        <w:rPr>
          <w:bCs/>
          <w:lang w:eastAsia="zh-CN"/>
        </w:rPr>
        <w:t>at least for the configuration of UL WUS [RAN3]</w:t>
      </w:r>
    </w:p>
    <w:p w14:paraId="360637DC" w14:textId="77777777" w:rsidR="00A90470" w:rsidRPr="00A90470" w:rsidRDefault="00A90470" w:rsidP="00A90470">
      <w:pPr>
        <w:numPr>
          <w:ilvl w:val="1"/>
          <w:numId w:val="38"/>
        </w:numPr>
        <w:rPr>
          <w:lang w:val="en-GB" w:eastAsia="zh-CN"/>
        </w:rPr>
      </w:pPr>
      <w:r w:rsidRPr="00A90470">
        <w:rPr>
          <w:lang w:val="en-GB" w:eastAsia="zh-CN"/>
        </w:rPr>
        <w:t>Note 1: No modification of SSB will be discussed under this objective</w:t>
      </w:r>
    </w:p>
    <w:p w14:paraId="2799B130" w14:textId="77777777" w:rsidR="00A90470" w:rsidRPr="00A90470" w:rsidRDefault="00A90470" w:rsidP="00A90470">
      <w:pPr>
        <w:numPr>
          <w:ilvl w:val="1"/>
          <w:numId w:val="38"/>
        </w:numPr>
        <w:rPr>
          <w:bCs/>
          <w:lang w:eastAsia="zh-CN"/>
        </w:rPr>
      </w:pPr>
      <w:r w:rsidRPr="00A90470">
        <w:rPr>
          <w:bCs/>
          <w:lang w:eastAsia="zh-CN"/>
        </w:rPr>
        <w:t>Note 2:</w:t>
      </w:r>
    </w:p>
    <w:p w14:paraId="4E2F561A" w14:textId="77777777" w:rsidR="00A90470" w:rsidRPr="00A90470" w:rsidRDefault="00A90470" w:rsidP="00A90470">
      <w:pPr>
        <w:numPr>
          <w:ilvl w:val="2"/>
          <w:numId w:val="38"/>
        </w:numPr>
        <w:rPr>
          <w:bCs/>
          <w:lang w:eastAsia="zh-CN"/>
        </w:rPr>
      </w:pPr>
      <w:r w:rsidRPr="00A90470">
        <w:rPr>
          <w:bCs/>
          <w:lang w:eastAsia="zh-CN"/>
        </w:rPr>
        <w:t>UL WUS: Uplink wake-up signal</w:t>
      </w:r>
    </w:p>
    <w:p w14:paraId="09071138" w14:textId="77777777" w:rsidR="00A90470" w:rsidRPr="00A90470" w:rsidRDefault="00A90470" w:rsidP="00A90470">
      <w:pPr>
        <w:numPr>
          <w:ilvl w:val="2"/>
          <w:numId w:val="38"/>
        </w:numPr>
        <w:rPr>
          <w:bCs/>
          <w:lang w:eastAsia="zh-CN"/>
        </w:rPr>
      </w:pPr>
      <w:r w:rsidRPr="00A90470">
        <w:rPr>
          <w:bCs/>
          <w:lang w:eastAsia="zh-CN"/>
        </w:rPr>
        <w:t>Cell A: A cell that is periodically transmitting at least its own SIB1</w:t>
      </w:r>
    </w:p>
    <w:p w14:paraId="6F2C48CA" w14:textId="77777777" w:rsidR="00A90470" w:rsidRPr="00A90470" w:rsidRDefault="00A90470" w:rsidP="00A90470">
      <w:pPr>
        <w:numPr>
          <w:ilvl w:val="2"/>
          <w:numId w:val="38"/>
        </w:numPr>
        <w:rPr>
          <w:bCs/>
          <w:lang w:eastAsia="zh-CN"/>
        </w:rPr>
      </w:pPr>
      <w:r w:rsidRPr="00A90470">
        <w:rPr>
          <w:bCs/>
          <w:lang w:eastAsia="zh-CN"/>
        </w:rPr>
        <w:t>NES Cell: A cell that may transmit SIB1 transmission in response to UL WUS from a UE</w:t>
      </w:r>
    </w:p>
    <w:p w14:paraId="10F1571C" w14:textId="77777777" w:rsidR="00A90470" w:rsidRPr="00A90470" w:rsidRDefault="00A90470" w:rsidP="00A90470">
      <w:pPr>
        <w:numPr>
          <w:ilvl w:val="1"/>
          <w:numId w:val="38"/>
        </w:numPr>
        <w:rPr>
          <w:bCs/>
          <w:lang w:eastAsia="zh-CN"/>
        </w:rPr>
      </w:pPr>
      <w:r w:rsidRPr="00A90470">
        <w:rPr>
          <w:bCs/>
          <w:lang w:eastAsia="zh-CN"/>
        </w:rPr>
        <w:t>Note 3:</w:t>
      </w:r>
    </w:p>
    <w:p w14:paraId="15A78C0A" w14:textId="77777777" w:rsidR="00A90470" w:rsidRPr="00A90470" w:rsidRDefault="00A90470" w:rsidP="00A90470">
      <w:pPr>
        <w:numPr>
          <w:ilvl w:val="2"/>
          <w:numId w:val="38"/>
        </w:numPr>
        <w:rPr>
          <w:bCs/>
          <w:lang w:eastAsia="zh-CN"/>
        </w:rPr>
      </w:pPr>
      <w:r w:rsidRPr="00A90470">
        <w:rPr>
          <w:bCs/>
          <w:lang w:eastAsia="zh-CN"/>
        </w:rPr>
        <w:t>RAN1 strives to minimize impact to legacy UE</w:t>
      </w:r>
    </w:p>
    <w:p w14:paraId="57B41E51" w14:textId="77777777" w:rsidR="00A90470" w:rsidRPr="00A90470" w:rsidRDefault="00A90470" w:rsidP="00A90470">
      <w:pPr>
        <w:numPr>
          <w:ilvl w:val="2"/>
          <w:numId w:val="38"/>
        </w:numPr>
        <w:rPr>
          <w:bCs/>
          <w:lang w:eastAsia="zh-CN"/>
        </w:rPr>
      </w:pPr>
      <w:r w:rsidRPr="00A90470">
        <w:rPr>
          <w:bCs/>
          <w:lang w:eastAsia="zh-CN"/>
        </w:rPr>
        <w:t>RAN1 specification impact to support this feature should be minimized</w:t>
      </w:r>
    </w:p>
    <w:p w14:paraId="65160DA9" w14:textId="77777777" w:rsidR="00A90470" w:rsidRPr="00A90470" w:rsidRDefault="00A90470" w:rsidP="00A90470">
      <w:pPr>
        <w:numPr>
          <w:ilvl w:val="0"/>
          <w:numId w:val="38"/>
        </w:numPr>
        <w:rPr>
          <w:lang w:val="en-GB" w:eastAsia="zh-CN"/>
        </w:rPr>
      </w:pPr>
      <w:r w:rsidRPr="00A90470">
        <w:rPr>
          <w:lang w:val="en-GB" w:eastAsia="zh-CN"/>
        </w:rPr>
        <w:t>Specify adaptation of common signal/channel transmissions. [RAN1/2/3/4]</w:t>
      </w:r>
    </w:p>
    <w:p w14:paraId="1A170050" w14:textId="77777777" w:rsidR="00A90470" w:rsidRPr="00A90470" w:rsidRDefault="00A90470" w:rsidP="00A90470">
      <w:pPr>
        <w:numPr>
          <w:ilvl w:val="1"/>
          <w:numId w:val="38"/>
        </w:numPr>
        <w:rPr>
          <w:bCs/>
          <w:lang w:eastAsia="zh-CN"/>
        </w:rPr>
      </w:pPr>
      <w:r w:rsidRPr="00A90470">
        <w:rPr>
          <w:bCs/>
          <w:lang w:eastAsia="zh-CN"/>
        </w:rPr>
        <w:t xml:space="preserve">Adaptation of SSB in time domain, e.g. adapting periodicity </w:t>
      </w:r>
    </w:p>
    <w:p w14:paraId="7F73B076" w14:textId="77777777" w:rsidR="00A90470" w:rsidRPr="00A90470" w:rsidRDefault="00A90470" w:rsidP="00A90470">
      <w:pPr>
        <w:numPr>
          <w:ilvl w:val="1"/>
          <w:numId w:val="38"/>
        </w:numPr>
        <w:rPr>
          <w:lang w:val="en-GB" w:eastAsia="zh-CN"/>
        </w:rPr>
      </w:pPr>
      <w:r w:rsidRPr="00A90470">
        <w:rPr>
          <w:lang w:val="en-GB" w:eastAsia="zh-CN"/>
        </w:rPr>
        <w:t>Adaptation of PRACH in time domain</w:t>
      </w:r>
    </w:p>
    <w:p w14:paraId="14458FF0" w14:textId="77777777" w:rsidR="00A90470" w:rsidRPr="00A90470" w:rsidRDefault="00A90470" w:rsidP="00A90470">
      <w:pPr>
        <w:numPr>
          <w:ilvl w:val="1"/>
          <w:numId w:val="38"/>
        </w:numPr>
        <w:rPr>
          <w:lang w:val="en-GB" w:eastAsia="zh-CN"/>
        </w:rPr>
      </w:pPr>
      <w:r w:rsidRPr="00A90470">
        <w:rPr>
          <w:lang w:val="en-GB" w:eastAsia="zh-CN"/>
        </w:rPr>
        <w:t>Adaptation of paging occasions including confining the paging occasions in the time domain</w:t>
      </w:r>
    </w:p>
    <w:p w14:paraId="4BAFA169" w14:textId="77777777" w:rsidR="00A90470" w:rsidRPr="00A90470" w:rsidRDefault="00A90470" w:rsidP="00A90470">
      <w:pPr>
        <w:numPr>
          <w:ilvl w:val="2"/>
          <w:numId w:val="38"/>
        </w:numPr>
        <w:rPr>
          <w:lang w:val="en-GB" w:eastAsia="zh-CN"/>
        </w:rPr>
      </w:pPr>
      <w:r w:rsidRPr="00A90470">
        <w:rPr>
          <w:lang w:val="en-GB" w:eastAsia="zh-CN"/>
        </w:rPr>
        <w:t>Note: there shall be no paging latency increase</w:t>
      </w:r>
    </w:p>
    <w:p w14:paraId="2BD00DF7" w14:textId="77777777" w:rsidR="00A90470" w:rsidRPr="00A90470" w:rsidRDefault="00A90470" w:rsidP="00A90470">
      <w:pPr>
        <w:numPr>
          <w:ilvl w:val="1"/>
          <w:numId w:val="38"/>
        </w:numPr>
        <w:rPr>
          <w:lang w:val="en-GB" w:eastAsia="zh-CN"/>
        </w:rPr>
      </w:pPr>
      <w:r w:rsidRPr="00A90470">
        <w:rPr>
          <w:lang w:val="en-GB" w:eastAsia="zh-CN"/>
        </w:rPr>
        <w:t xml:space="preserve">Note: there shall be no negative impact to legacy UEs, unless significant benefits are shown </w:t>
      </w:r>
    </w:p>
    <w:p w14:paraId="2AC3D6E6" w14:textId="1DEE7C8C" w:rsidR="005729C2" w:rsidRPr="00C374C9" w:rsidRDefault="005729C2" w:rsidP="00434AF6">
      <w:pPr>
        <w:rPr>
          <w:lang w:eastAsia="zh-CN"/>
        </w:rPr>
      </w:pPr>
      <w:r w:rsidRPr="00C374C9">
        <w:rPr>
          <w:lang w:eastAsia="zh-CN"/>
        </w:rPr>
        <w:lastRenderedPageBreak/>
        <w:t xml:space="preserve">In this contribution, </w:t>
      </w:r>
      <w:bookmarkStart w:id="6" w:name="OLE_LINK6"/>
      <w:bookmarkStart w:id="7" w:name="_Hlk157162727"/>
      <w:r w:rsidR="00207EA3">
        <w:rPr>
          <w:lang w:eastAsia="zh-CN"/>
        </w:rPr>
        <w:t xml:space="preserve">the </w:t>
      </w:r>
      <w:r w:rsidR="00734EB7" w:rsidRPr="00C374C9">
        <w:rPr>
          <w:lang w:eastAsia="zh-CN"/>
        </w:rPr>
        <w:t>UE</w:t>
      </w:r>
      <w:r w:rsidR="00207EA3">
        <w:rPr>
          <w:lang w:eastAsia="zh-CN"/>
        </w:rPr>
        <w:t xml:space="preserve"> features for enhancements of network energy savings for NR</w:t>
      </w:r>
      <w:r w:rsidR="00734EB7" w:rsidRPr="00C374C9">
        <w:rPr>
          <w:lang w:eastAsia="zh-CN"/>
        </w:rPr>
        <w:t xml:space="preserve"> </w:t>
      </w:r>
      <w:bookmarkEnd w:id="6"/>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9C70DF">
        <w:rPr>
          <w:lang w:eastAsia="zh-CN"/>
        </w:rPr>
        <w:t>.</w:t>
      </w:r>
    </w:p>
    <w:p w14:paraId="57EBEFE6" w14:textId="7377558A" w:rsidR="0076434B" w:rsidRDefault="008D0252" w:rsidP="00846647">
      <w:pPr>
        <w:pStyle w:val="Heading1"/>
        <w:tabs>
          <w:tab w:val="clear" w:pos="432"/>
        </w:tabs>
        <w:rPr>
          <w:lang w:eastAsia="zh-CN"/>
        </w:rPr>
      </w:pPr>
      <w:bookmarkStart w:id="8" w:name="_Hlk99709641"/>
      <w:bookmarkEnd w:id="3"/>
      <w:bookmarkEnd w:id="7"/>
      <w:r>
        <w:rPr>
          <w:rFonts w:cs="Arial"/>
        </w:rPr>
        <w:t xml:space="preserve">Discussion of </w:t>
      </w:r>
      <w:r w:rsidR="001A6571" w:rsidRPr="001A6571">
        <w:rPr>
          <w:rFonts w:cs="Arial"/>
        </w:rPr>
        <w:t>Enhancements of network energy savings for NR</w:t>
      </w:r>
      <w:r>
        <w:rPr>
          <w:lang w:eastAsia="zh-CN"/>
        </w:rPr>
        <w:t xml:space="preserve"> features </w:t>
      </w:r>
      <w:r w:rsidR="001A6571">
        <w:rPr>
          <w:lang w:eastAsia="zh-CN"/>
        </w:rPr>
        <w:t xml:space="preserve"> </w:t>
      </w:r>
    </w:p>
    <w:p w14:paraId="2B2AD6B0" w14:textId="77777777" w:rsidR="00F24673" w:rsidRDefault="00493B24" w:rsidP="003A1409">
      <w:pPr>
        <w:rPr>
          <w:lang w:eastAsia="zh-CN"/>
        </w:rPr>
      </w:pPr>
      <w:r>
        <w:rPr>
          <w:lang w:eastAsia="zh-CN"/>
        </w:rPr>
        <w:t xml:space="preserve">In our </w:t>
      </w:r>
      <w:r w:rsidR="00871904">
        <w:rPr>
          <w:lang w:eastAsia="zh-CN"/>
        </w:rPr>
        <w:t>view for</w:t>
      </w:r>
      <w:r>
        <w:rPr>
          <w:lang w:eastAsia="zh-CN"/>
        </w:rPr>
        <w:t xml:space="preserve"> defining UE feature </w:t>
      </w:r>
      <w:r w:rsidR="00871904">
        <w:rPr>
          <w:lang w:eastAsia="zh-CN"/>
        </w:rPr>
        <w:t>groups,</w:t>
      </w:r>
      <w:r>
        <w:rPr>
          <w:lang w:eastAsia="zh-CN"/>
        </w:rPr>
        <w:t xml:space="preserve"> </w:t>
      </w:r>
      <w:r w:rsidR="00F24673">
        <w:rPr>
          <w:lang w:eastAsia="zh-CN"/>
        </w:rPr>
        <w:t>there are few principles that need to be considered:</w:t>
      </w:r>
    </w:p>
    <w:p w14:paraId="141A9AE4" w14:textId="77777777" w:rsidR="00F24673" w:rsidRPr="00F24673" w:rsidRDefault="00F24673" w:rsidP="00F24673">
      <w:pPr>
        <w:pStyle w:val="ListParagraph"/>
        <w:numPr>
          <w:ilvl w:val="0"/>
          <w:numId w:val="49"/>
        </w:numPr>
        <w:rPr>
          <w:rFonts w:ascii="Times New Roman" w:eastAsia="SimSun" w:hAnsi="Times New Roman"/>
          <w:lang w:val="en-US" w:eastAsia="zh-CN"/>
        </w:rPr>
      </w:pPr>
      <w:r w:rsidRPr="00F24673">
        <w:rPr>
          <w:rFonts w:ascii="Times New Roman" w:eastAsia="SimSun" w:hAnsi="Times New Roman"/>
          <w:lang w:val="en-US" w:eastAsia="zh-CN"/>
        </w:rPr>
        <w:t xml:space="preserve">Compatibility with </w:t>
      </w:r>
      <w:r w:rsidR="00871904" w:rsidRPr="00F24673">
        <w:rPr>
          <w:rFonts w:ascii="Times New Roman" w:eastAsia="SimSun" w:hAnsi="Times New Roman"/>
          <w:lang w:val="en-US" w:eastAsia="zh-CN"/>
        </w:rPr>
        <w:t xml:space="preserve">UE feature groups and their prerequisite already specified </w:t>
      </w:r>
    </w:p>
    <w:p w14:paraId="78FFD8D3" w14:textId="77777777" w:rsidR="00F24673" w:rsidRPr="00F24673" w:rsidRDefault="00F24673" w:rsidP="00F24673">
      <w:pPr>
        <w:pStyle w:val="ListParagraph"/>
        <w:numPr>
          <w:ilvl w:val="0"/>
          <w:numId w:val="49"/>
        </w:numPr>
        <w:rPr>
          <w:rFonts w:ascii="Times New Roman" w:eastAsia="SimSun" w:hAnsi="Times New Roman"/>
          <w:lang w:val="en-US" w:eastAsia="zh-CN"/>
        </w:rPr>
      </w:pPr>
      <w:r w:rsidRPr="00F24673">
        <w:rPr>
          <w:rFonts w:ascii="Times New Roman" w:eastAsia="SimSun" w:hAnsi="Times New Roman"/>
          <w:lang w:val="en-US" w:eastAsia="zh-CN"/>
        </w:rPr>
        <w:t xml:space="preserve">Reduced </w:t>
      </w:r>
      <w:r w:rsidR="00871904" w:rsidRPr="00F24673">
        <w:rPr>
          <w:rFonts w:ascii="Times New Roman" w:eastAsia="SimSun" w:hAnsi="Times New Roman"/>
          <w:lang w:val="en-US" w:eastAsia="zh-CN"/>
        </w:rPr>
        <w:t xml:space="preserve">complexity </w:t>
      </w:r>
      <w:r w:rsidRPr="00F24673">
        <w:rPr>
          <w:rFonts w:ascii="Times New Roman" w:eastAsia="SimSun" w:hAnsi="Times New Roman"/>
          <w:lang w:val="en-US" w:eastAsia="zh-CN"/>
        </w:rPr>
        <w:t xml:space="preserve">of FG </w:t>
      </w:r>
      <w:r w:rsidR="00871904" w:rsidRPr="00F24673">
        <w:rPr>
          <w:rFonts w:ascii="Times New Roman" w:eastAsia="SimSun" w:hAnsi="Times New Roman"/>
          <w:lang w:val="en-US" w:eastAsia="zh-CN"/>
        </w:rPr>
        <w:t xml:space="preserve">implementation </w:t>
      </w:r>
    </w:p>
    <w:p w14:paraId="0D349072" w14:textId="2E248CDE" w:rsidR="003A1409" w:rsidRPr="00F24673" w:rsidRDefault="00F24673" w:rsidP="00F24673">
      <w:pPr>
        <w:pStyle w:val="ListParagraph"/>
        <w:numPr>
          <w:ilvl w:val="0"/>
          <w:numId w:val="49"/>
        </w:numPr>
        <w:rPr>
          <w:rFonts w:ascii="Times New Roman" w:eastAsia="SimSun" w:hAnsi="Times New Roman"/>
          <w:lang w:val="en-US" w:eastAsia="zh-CN"/>
        </w:rPr>
      </w:pPr>
      <w:r w:rsidRPr="00F24673">
        <w:rPr>
          <w:rFonts w:ascii="Times New Roman" w:eastAsia="SimSun" w:hAnsi="Times New Roman"/>
          <w:lang w:val="en-US" w:eastAsia="zh-CN"/>
        </w:rPr>
        <w:t xml:space="preserve">Avoid </w:t>
      </w:r>
      <w:r w:rsidR="00871904" w:rsidRPr="00F24673">
        <w:rPr>
          <w:rFonts w:ascii="Times New Roman" w:eastAsia="SimSun" w:hAnsi="Times New Roman"/>
          <w:lang w:val="en-US" w:eastAsia="zh-CN"/>
        </w:rPr>
        <w:t>market segmentation. The market segmentation may be caused by an excessive number of feature groups.</w:t>
      </w:r>
    </w:p>
    <w:p w14:paraId="642A8E4C" w14:textId="7BD09303" w:rsidR="008D0252" w:rsidRDefault="008D0252" w:rsidP="008D0252">
      <w:pPr>
        <w:pStyle w:val="Heading2"/>
      </w:pPr>
      <w:r>
        <w:t>UE features for SSB on-demand</w:t>
      </w:r>
      <w:r w:rsidR="00E77FC0">
        <w:t xml:space="preserve"> SCell operation</w:t>
      </w:r>
    </w:p>
    <w:p w14:paraId="3B8A56AB" w14:textId="69523146" w:rsidR="00871904" w:rsidRPr="00871904" w:rsidRDefault="00871904" w:rsidP="00E77FC0">
      <w:bookmarkStart w:id="9" w:name="OLE_LINK8"/>
      <w:r w:rsidRPr="00871904">
        <w:t xml:space="preserve">When we define </w:t>
      </w:r>
      <w:r>
        <w:t xml:space="preserve">UE features corresponding to </w:t>
      </w:r>
      <w:r w:rsidRPr="00871904">
        <w:t>NES SSB on-demand SCell operation</w:t>
      </w:r>
      <w:r>
        <w:t xml:space="preserve"> we need to consider the existing FG for CA and Fast SCell activation (as indicated by the WID).</w:t>
      </w:r>
    </w:p>
    <w:p w14:paraId="6DC1DEC5" w14:textId="19E5A232" w:rsidR="00733DCE" w:rsidRDefault="00733DCE" w:rsidP="00E77FC0">
      <w:pPr>
        <w:rPr>
          <w:b/>
          <w:bCs/>
        </w:rPr>
      </w:pPr>
      <w:bookmarkStart w:id="10" w:name="OLE_LINK59"/>
      <w:r>
        <w:rPr>
          <w:b/>
          <w:bCs/>
        </w:rPr>
        <w:t>Proposal</w:t>
      </w:r>
      <w:r w:rsidR="003124BF">
        <w:rPr>
          <w:b/>
          <w:bCs/>
        </w:rPr>
        <w:t xml:space="preserve"> 1</w:t>
      </w:r>
      <w:r>
        <w:rPr>
          <w:b/>
          <w:bCs/>
        </w:rPr>
        <w:t xml:space="preserve">: </w:t>
      </w:r>
      <w:bookmarkStart w:id="11" w:name="OLE_LINK41"/>
      <w:r>
        <w:rPr>
          <w:b/>
          <w:bCs/>
        </w:rPr>
        <w:t>For NES SSB on-demand SCell operation</w:t>
      </w:r>
      <w:r w:rsidR="0038373F">
        <w:rPr>
          <w:b/>
          <w:bCs/>
        </w:rPr>
        <w:t>, it</w:t>
      </w:r>
      <w:r>
        <w:rPr>
          <w:b/>
          <w:bCs/>
        </w:rPr>
        <w:t xml:space="preserve"> </w:t>
      </w:r>
      <w:bookmarkEnd w:id="11"/>
      <w:r>
        <w:rPr>
          <w:b/>
          <w:bCs/>
        </w:rPr>
        <w:t xml:space="preserve">is pre-requisite </w:t>
      </w:r>
      <w:r w:rsidR="00F23AF6">
        <w:rPr>
          <w:b/>
          <w:bCs/>
        </w:rPr>
        <w:t>mandatory</w:t>
      </w:r>
      <w:r>
        <w:rPr>
          <w:b/>
          <w:bCs/>
        </w:rPr>
        <w:t xml:space="preserve"> support of CA and fast SCell activation</w:t>
      </w:r>
      <w:r w:rsidR="00C5575E">
        <w:rPr>
          <w:b/>
          <w:bCs/>
        </w:rPr>
        <w:t xml:space="preserve"> mandatory features</w:t>
      </w:r>
    </w:p>
    <w:p w14:paraId="734F2ADD" w14:textId="03E425DC" w:rsidR="00C5575E" w:rsidRPr="00F75F52" w:rsidRDefault="00C5575E" w:rsidP="00C5575E">
      <w:pPr>
        <w:pStyle w:val="ListParagraph"/>
        <w:numPr>
          <w:ilvl w:val="0"/>
          <w:numId w:val="45"/>
        </w:numPr>
        <w:rPr>
          <w:rFonts w:ascii="Times New Roman" w:eastAsia="SimSun" w:hAnsi="Times New Roman"/>
          <w:b/>
          <w:bCs/>
          <w:lang w:val="en-US"/>
        </w:rPr>
      </w:pPr>
      <w:r w:rsidRPr="00F75F52">
        <w:rPr>
          <w:rFonts w:ascii="Times New Roman" w:eastAsia="SimSun" w:hAnsi="Times New Roman"/>
          <w:b/>
          <w:bCs/>
          <w:lang w:val="en-US"/>
        </w:rPr>
        <w:t>35-1: Aperiodic CSI-RS for tracking for fast SCell activation (prerequisite 6-5</w:t>
      </w:r>
      <w:r w:rsidR="00493B24" w:rsidRPr="00F75F52">
        <w:rPr>
          <w:rFonts w:ascii="Times New Roman" w:eastAsia="SimSun" w:hAnsi="Times New Roman"/>
          <w:b/>
          <w:bCs/>
          <w:lang w:val="en-US"/>
        </w:rPr>
        <w:t>: Basic DL NR-NR CA operation</w:t>
      </w:r>
      <w:r w:rsidRPr="00F75F52">
        <w:rPr>
          <w:rFonts w:ascii="Times New Roman" w:eastAsia="SimSun" w:hAnsi="Times New Roman"/>
          <w:b/>
          <w:bCs/>
          <w:lang w:val="en-US"/>
        </w:rPr>
        <w:t>)</w:t>
      </w:r>
    </w:p>
    <w:p w14:paraId="561475A7" w14:textId="7CED58AF" w:rsidR="00F24673" w:rsidRPr="00F24673" w:rsidRDefault="00F24673" w:rsidP="00E77FC0">
      <w:bookmarkStart w:id="12" w:name="OLE_LINK48"/>
      <w:bookmarkEnd w:id="10"/>
      <w:r w:rsidRPr="00F24673">
        <w:t xml:space="preserve">To avoid increased complexity and market fragmentation </w:t>
      </w:r>
      <w:r>
        <w:t xml:space="preserve">we define a single FG for </w:t>
      </w:r>
      <w:r w:rsidRPr="00F24673">
        <w:t xml:space="preserve">NES </w:t>
      </w:r>
      <w:bookmarkEnd w:id="12"/>
      <w:r w:rsidRPr="00F24673">
        <w:t>SSB on-demand SCell operation</w:t>
      </w:r>
      <w:r>
        <w:t>.</w:t>
      </w:r>
    </w:p>
    <w:p w14:paraId="4FD5F54F" w14:textId="790A1B87" w:rsidR="008D0252" w:rsidRDefault="00E77FC0" w:rsidP="00E77FC0">
      <w:pPr>
        <w:rPr>
          <w:b/>
          <w:bCs/>
        </w:rPr>
      </w:pPr>
      <w:bookmarkStart w:id="13" w:name="OLE_LINK60"/>
      <w:r w:rsidRPr="00E77FC0">
        <w:rPr>
          <w:b/>
          <w:bCs/>
        </w:rPr>
        <w:t>Proposal</w:t>
      </w:r>
      <w:r w:rsidR="003124BF">
        <w:rPr>
          <w:b/>
          <w:bCs/>
        </w:rPr>
        <w:t xml:space="preserve"> </w:t>
      </w:r>
      <w:r w:rsidR="0038373F">
        <w:rPr>
          <w:b/>
          <w:bCs/>
        </w:rPr>
        <w:t>2</w:t>
      </w:r>
      <w:r w:rsidRPr="00E77FC0">
        <w:rPr>
          <w:b/>
          <w:bCs/>
        </w:rPr>
        <w:t xml:space="preserve">: For </w:t>
      </w:r>
      <w:bookmarkStart w:id="14" w:name="OLE_LINK39"/>
      <w:r w:rsidR="00B02464">
        <w:rPr>
          <w:b/>
          <w:bCs/>
        </w:rPr>
        <w:t xml:space="preserve">NES </w:t>
      </w:r>
      <w:r>
        <w:rPr>
          <w:b/>
          <w:bCs/>
        </w:rPr>
        <w:t>SSB on-demand SCell operation</w:t>
      </w:r>
      <w:bookmarkEnd w:id="14"/>
      <w:r w:rsidR="00F24673">
        <w:rPr>
          <w:b/>
          <w:bCs/>
        </w:rPr>
        <w:t xml:space="preserve"> UE FG</w:t>
      </w:r>
      <w:r>
        <w:rPr>
          <w:b/>
          <w:bCs/>
        </w:rPr>
        <w:t xml:space="preserve">, </w:t>
      </w:r>
      <w:r w:rsidR="00F24673">
        <w:rPr>
          <w:b/>
          <w:bCs/>
        </w:rPr>
        <w:t>consider</w:t>
      </w:r>
      <w:r>
        <w:rPr>
          <w:b/>
          <w:bCs/>
        </w:rPr>
        <w:t xml:space="preserve"> the following </w:t>
      </w:r>
      <w:r w:rsidR="00F24673">
        <w:rPr>
          <w:b/>
          <w:bCs/>
        </w:rPr>
        <w:t>components</w:t>
      </w:r>
      <w:r>
        <w:rPr>
          <w:b/>
          <w:bCs/>
        </w:rPr>
        <w:t>:</w:t>
      </w:r>
    </w:p>
    <w:p w14:paraId="2B0A9C15" w14:textId="126E143F" w:rsidR="008A1DEA" w:rsidRDefault="008A1DEA" w:rsidP="00FD2AAA">
      <w:pPr>
        <w:pStyle w:val="ListParagraph"/>
        <w:numPr>
          <w:ilvl w:val="0"/>
          <w:numId w:val="43"/>
        </w:numPr>
        <w:rPr>
          <w:rFonts w:ascii="Times New Roman" w:eastAsia="SimSun" w:hAnsi="Times New Roman"/>
          <w:b/>
          <w:bCs/>
          <w:lang w:val="en-US"/>
        </w:rPr>
      </w:pPr>
      <w:bookmarkStart w:id="15" w:name="OLE_LINK55"/>
      <w:bookmarkEnd w:id="9"/>
      <w:r>
        <w:rPr>
          <w:rFonts w:ascii="Times New Roman" w:eastAsia="SimSun" w:hAnsi="Times New Roman"/>
          <w:b/>
          <w:bCs/>
          <w:lang w:val="en-US"/>
        </w:rPr>
        <w:t xml:space="preserve">Case </w:t>
      </w:r>
      <w:r w:rsidR="00C32E86">
        <w:rPr>
          <w:rFonts w:ascii="Times New Roman" w:eastAsia="SimSun" w:hAnsi="Times New Roman"/>
          <w:b/>
          <w:bCs/>
          <w:lang w:val="en-US"/>
        </w:rPr>
        <w:t>#</w:t>
      </w:r>
      <w:r>
        <w:rPr>
          <w:rFonts w:ascii="Times New Roman" w:eastAsia="SimSun" w:hAnsi="Times New Roman"/>
          <w:b/>
          <w:bCs/>
          <w:lang w:val="en-US"/>
        </w:rPr>
        <w:t>1 (not always on SSB)</w:t>
      </w:r>
    </w:p>
    <w:p w14:paraId="0CB1C76F" w14:textId="240B7434" w:rsidR="008A1DEA" w:rsidRDefault="008A1DEA" w:rsidP="008A1DE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Case </w:t>
      </w:r>
      <w:r w:rsidR="00C32E86">
        <w:rPr>
          <w:rFonts w:ascii="Times New Roman" w:eastAsia="SimSun" w:hAnsi="Times New Roman"/>
          <w:b/>
          <w:bCs/>
          <w:lang w:val="en-US"/>
        </w:rPr>
        <w:t>#</w:t>
      </w:r>
      <w:r>
        <w:rPr>
          <w:rFonts w:ascii="Times New Roman" w:eastAsia="SimSun" w:hAnsi="Times New Roman"/>
          <w:b/>
          <w:bCs/>
          <w:lang w:val="en-US"/>
        </w:rPr>
        <w:t>2 (always on SSB)</w:t>
      </w:r>
    </w:p>
    <w:p w14:paraId="788629F0" w14:textId="380ACB1F" w:rsidR="008A1DEA" w:rsidRDefault="00F75F52" w:rsidP="008A1DE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Receive </w:t>
      </w:r>
      <w:r w:rsidR="008A1DEA">
        <w:rPr>
          <w:rFonts w:ascii="Times New Roman" w:eastAsia="SimSun" w:hAnsi="Times New Roman"/>
          <w:b/>
          <w:bCs/>
          <w:lang w:val="en-US"/>
        </w:rPr>
        <w:t xml:space="preserve">OD SSB deactivation via MAC-CE </w:t>
      </w:r>
    </w:p>
    <w:p w14:paraId="474C3E11" w14:textId="2C8CBC67" w:rsidR="008A1DEA" w:rsidRDefault="00F75F52" w:rsidP="008A1DE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Receive </w:t>
      </w:r>
      <w:r w:rsidR="008A1DEA">
        <w:rPr>
          <w:rFonts w:ascii="Times New Roman" w:eastAsia="SimSun" w:hAnsi="Times New Roman"/>
          <w:b/>
          <w:bCs/>
          <w:lang w:val="en-US"/>
        </w:rPr>
        <w:t>OD SSB deactivation via configuration</w:t>
      </w:r>
    </w:p>
    <w:p w14:paraId="22D7277B" w14:textId="5DAF6D74" w:rsidR="00296C06" w:rsidRDefault="00296C06" w:rsidP="008A1DE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Case #2 CSI report configuration </w:t>
      </w:r>
      <w:r w:rsidRPr="00296C06">
        <w:rPr>
          <w:rFonts w:ascii="Times New Roman" w:eastAsia="SimSun" w:hAnsi="Times New Roman"/>
          <w:b/>
          <w:bCs/>
          <w:lang w:val="en-US"/>
        </w:rPr>
        <w:t xml:space="preserve">associated with </w:t>
      </w:r>
      <w:r w:rsidR="00C32E86" w:rsidRPr="00296C06">
        <w:rPr>
          <w:rFonts w:ascii="Times New Roman" w:eastAsia="SimSun" w:hAnsi="Times New Roman"/>
          <w:b/>
          <w:bCs/>
          <w:lang w:val="en-US"/>
        </w:rPr>
        <w:t>both</w:t>
      </w:r>
      <w:r w:rsidRPr="00296C06">
        <w:rPr>
          <w:rFonts w:ascii="Times New Roman" w:eastAsia="SimSun" w:hAnsi="Times New Roman"/>
          <w:b/>
          <w:bCs/>
          <w:lang w:val="en-US"/>
        </w:rPr>
        <w:t xml:space="preserve"> on-demand SSB and always-on SSB</w:t>
      </w:r>
    </w:p>
    <w:p w14:paraId="51DEA393" w14:textId="2E06D9ED" w:rsidR="00C32E86" w:rsidRPr="00FD2AAA" w:rsidRDefault="00C32E86" w:rsidP="008A1DE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Case # 2 </w:t>
      </w:r>
      <w:r w:rsidRPr="00C32E86">
        <w:rPr>
          <w:rFonts w:ascii="Times New Roman" w:eastAsia="SimSun" w:hAnsi="Times New Roman"/>
          <w:b/>
          <w:bCs/>
          <w:lang w:val="en-US"/>
        </w:rPr>
        <w:t>CSI report configuration is associated with one of always-on SSB and on-demand SSB</w:t>
      </w:r>
    </w:p>
    <w:bookmarkEnd w:id="13"/>
    <w:bookmarkEnd w:id="15"/>
    <w:p w14:paraId="2171519F" w14:textId="77777777" w:rsidR="00E77FC0" w:rsidRPr="00E77FC0" w:rsidRDefault="00E77FC0" w:rsidP="00E77FC0">
      <w:pPr>
        <w:rPr>
          <w:b/>
          <w:bCs/>
        </w:rPr>
      </w:pPr>
    </w:p>
    <w:p w14:paraId="24C2E26E" w14:textId="205E78C8" w:rsidR="008D0252" w:rsidRDefault="008D0252" w:rsidP="008D0252">
      <w:pPr>
        <w:pStyle w:val="Heading2"/>
      </w:pPr>
      <w:r>
        <w:t>UE features for SIB1 on-dema</w:t>
      </w:r>
      <w:r w:rsidR="00A42F4A">
        <w:t>nd</w:t>
      </w:r>
    </w:p>
    <w:p w14:paraId="7BB26E72" w14:textId="3A889D35" w:rsidR="00F24673" w:rsidRDefault="00F24673" w:rsidP="00E77FC0">
      <w:pPr>
        <w:rPr>
          <w:b/>
          <w:bCs/>
        </w:rPr>
      </w:pPr>
      <w:bookmarkStart w:id="16" w:name="OLE_LINK49"/>
      <w:r w:rsidRPr="00F24673">
        <w:t xml:space="preserve">To avoid increased complexity and market fragmentation </w:t>
      </w:r>
      <w:r>
        <w:t xml:space="preserve">we define a single FG for </w:t>
      </w:r>
      <w:bookmarkEnd w:id="16"/>
      <w:r w:rsidRPr="00F24673">
        <w:t>NES</w:t>
      </w:r>
      <w:r>
        <w:t xml:space="preserve"> SIB1 on-demand</w:t>
      </w:r>
    </w:p>
    <w:p w14:paraId="254E6B01" w14:textId="0855E9CF" w:rsidR="00E77FC0" w:rsidRDefault="00E77FC0" w:rsidP="00E77FC0">
      <w:pPr>
        <w:rPr>
          <w:b/>
          <w:bCs/>
        </w:rPr>
      </w:pPr>
      <w:bookmarkStart w:id="17" w:name="OLE_LINK61"/>
      <w:r w:rsidRPr="00E77FC0">
        <w:rPr>
          <w:b/>
          <w:bCs/>
        </w:rPr>
        <w:t>Proposal</w:t>
      </w:r>
      <w:r w:rsidR="003124BF">
        <w:rPr>
          <w:b/>
          <w:bCs/>
        </w:rPr>
        <w:t xml:space="preserve"> </w:t>
      </w:r>
      <w:r w:rsidR="0038373F">
        <w:rPr>
          <w:b/>
          <w:bCs/>
        </w:rPr>
        <w:t>3</w:t>
      </w:r>
      <w:r w:rsidRPr="00E77FC0">
        <w:rPr>
          <w:b/>
          <w:bCs/>
        </w:rPr>
        <w:t xml:space="preserve">: For </w:t>
      </w:r>
      <w:r w:rsidR="00B02464">
        <w:rPr>
          <w:b/>
          <w:bCs/>
        </w:rPr>
        <w:t xml:space="preserve">NES </w:t>
      </w:r>
      <w:r>
        <w:rPr>
          <w:b/>
          <w:bCs/>
        </w:rPr>
        <w:t>SIB1 on-demand</w:t>
      </w:r>
      <w:r w:rsidR="00F24673">
        <w:rPr>
          <w:b/>
          <w:bCs/>
        </w:rPr>
        <w:t xml:space="preserve"> UE FG</w:t>
      </w:r>
      <w:r>
        <w:rPr>
          <w:b/>
          <w:bCs/>
        </w:rPr>
        <w:t xml:space="preserve">, </w:t>
      </w:r>
      <w:r w:rsidR="00F24673">
        <w:rPr>
          <w:b/>
          <w:bCs/>
        </w:rPr>
        <w:t>consider the following components</w:t>
      </w:r>
      <w:r>
        <w:rPr>
          <w:b/>
          <w:bCs/>
        </w:rPr>
        <w:t>:</w:t>
      </w:r>
    </w:p>
    <w:p w14:paraId="39636D8A" w14:textId="57BF5412" w:rsidR="00FD2AAA" w:rsidRDefault="00343D7E" w:rsidP="00FD2AAA">
      <w:pPr>
        <w:pStyle w:val="ListParagraph"/>
        <w:numPr>
          <w:ilvl w:val="0"/>
          <w:numId w:val="43"/>
        </w:numPr>
        <w:rPr>
          <w:rFonts w:ascii="Times New Roman" w:eastAsia="SimSun" w:hAnsi="Times New Roman"/>
          <w:b/>
          <w:bCs/>
          <w:lang w:val="en-US"/>
        </w:rPr>
      </w:pPr>
      <w:bookmarkStart w:id="18" w:name="OLE_LINK56"/>
      <w:r>
        <w:rPr>
          <w:rFonts w:ascii="Times New Roman" w:eastAsia="SimSun" w:hAnsi="Times New Roman"/>
          <w:b/>
          <w:bCs/>
          <w:lang w:val="en-US"/>
        </w:rPr>
        <w:t>Receive UL WUS configuration</w:t>
      </w:r>
    </w:p>
    <w:p w14:paraId="4E4A6E07" w14:textId="15D8B046" w:rsidR="00343D7E" w:rsidRDefault="00343D7E" w:rsidP="00FD2AA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Transmit UL WUS SIB1 request to NES cell identified in WUS configuration </w:t>
      </w:r>
    </w:p>
    <w:p w14:paraId="15C6A7F8" w14:textId="5E3138FF" w:rsidR="00343D7E" w:rsidRDefault="00343D7E" w:rsidP="00FD2AA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Receive RAR during RAR time window in response to UL WUS SIB1 request</w:t>
      </w:r>
    </w:p>
    <w:p w14:paraId="36E18B9B" w14:textId="2B0B39B9" w:rsidR="00343D7E" w:rsidRPr="00FD2AAA" w:rsidRDefault="00343D7E" w:rsidP="00FD2AA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Receive SIB1 during SIB1 time window after transmission of UL WUS SIB1 request</w:t>
      </w:r>
    </w:p>
    <w:bookmarkEnd w:id="17"/>
    <w:bookmarkEnd w:id="18"/>
    <w:p w14:paraId="00DE7285" w14:textId="77777777" w:rsidR="00A42F4A" w:rsidRPr="00FD2AAA" w:rsidRDefault="00A42F4A" w:rsidP="00A42F4A">
      <w:pPr>
        <w:rPr>
          <w:b/>
          <w:bCs/>
        </w:rPr>
      </w:pPr>
    </w:p>
    <w:p w14:paraId="4C5764B8" w14:textId="5AF0B890" w:rsidR="008D0252" w:rsidRDefault="008D0252" w:rsidP="008D0252">
      <w:pPr>
        <w:pStyle w:val="Heading2"/>
      </w:pPr>
      <w:r>
        <w:t>UE features for signaling time adaptation</w:t>
      </w:r>
    </w:p>
    <w:p w14:paraId="3480B255" w14:textId="26CF54F6" w:rsidR="007D27FF" w:rsidRPr="007D27FF" w:rsidRDefault="005055A1" w:rsidP="007D27FF">
      <w:bookmarkStart w:id="19" w:name="OLE_LINK50"/>
      <w:r>
        <w:t xml:space="preserve">In this feature the SSB design, frequency and spatial filters are not changed. Only the time periodicity can vary. </w:t>
      </w:r>
      <w:r w:rsidR="003124BF">
        <w:t>Thus,</w:t>
      </w:r>
      <w:r>
        <w:t xml:space="preserve"> a NES capable UE of SSB time adaptation will follow the basic initial access and mobility procedures </w:t>
      </w:r>
      <w:r>
        <w:lastRenderedPageBreak/>
        <w:t xml:space="preserve">(FG 1). </w:t>
      </w:r>
      <w:r w:rsidR="007D27FF" w:rsidRPr="00F24673">
        <w:t xml:space="preserve">To avoid increased complexity and market fragmentation </w:t>
      </w:r>
      <w:r w:rsidR="007D27FF">
        <w:t>we define a single FG for SSB time adaptation:</w:t>
      </w:r>
    </w:p>
    <w:p w14:paraId="1E945A81" w14:textId="4980889C" w:rsidR="00E77FC0" w:rsidRDefault="00E77FC0" w:rsidP="00E77FC0">
      <w:pPr>
        <w:rPr>
          <w:b/>
          <w:bCs/>
        </w:rPr>
      </w:pPr>
      <w:bookmarkStart w:id="20" w:name="OLE_LINK51"/>
      <w:bookmarkStart w:id="21" w:name="OLE_LINK62"/>
      <w:bookmarkEnd w:id="19"/>
      <w:r w:rsidRPr="00E77FC0">
        <w:rPr>
          <w:b/>
          <w:bCs/>
        </w:rPr>
        <w:t>Proposal</w:t>
      </w:r>
      <w:r w:rsidR="003124BF">
        <w:rPr>
          <w:b/>
          <w:bCs/>
        </w:rPr>
        <w:t xml:space="preserve"> </w:t>
      </w:r>
      <w:r w:rsidR="0038373F">
        <w:rPr>
          <w:b/>
          <w:bCs/>
        </w:rPr>
        <w:t>4</w:t>
      </w:r>
      <w:r w:rsidRPr="00E77FC0">
        <w:rPr>
          <w:b/>
          <w:bCs/>
        </w:rPr>
        <w:t xml:space="preserve">: For </w:t>
      </w:r>
      <w:r w:rsidR="00B02464">
        <w:rPr>
          <w:b/>
          <w:bCs/>
        </w:rPr>
        <w:t xml:space="preserve">NES </w:t>
      </w:r>
      <w:r w:rsidR="007D27FF">
        <w:rPr>
          <w:b/>
          <w:bCs/>
        </w:rPr>
        <w:t>SSB time</w:t>
      </w:r>
      <w:r w:rsidR="00B02464">
        <w:rPr>
          <w:b/>
          <w:bCs/>
        </w:rPr>
        <w:t xml:space="preserve"> </w:t>
      </w:r>
      <w:r w:rsidR="007D27FF">
        <w:rPr>
          <w:b/>
          <w:bCs/>
        </w:rPr>
        <w:t xml:space="preserve">adaptation </w:t>
      </w:r>
      <w:r w:rsidR="00B02464">
        <w:rPr>
          <w:b/>
          <w:bCs/>
        </w:rPr>
        <w:t>signaling</w:t>
      </w:r>
      <w:r>
        <w:rPr>
          <w:b/>
          <w:bCs/>
        </w:rPr>
        <w:t xml:space="preserve">, support the following </w:t>
      </w:r>
      <w:r w:rsidR="007D27FF">
        <w:rPr>
          <w:b/>
          <w:bCs/>
        </w:rPr>
        <w:t>components</w:t>
      </w:r>
      <w:r>
        <w:rPr>
          <w:b/>
          <w:bCs/>
        </w:rPr>
        <w:t>:</w:t>
      </w:r>
    </w:p>
    <w:p w14:paraId="2B96A677" w14:textId="215A5DDD" w:rsidR="00FD2AAA" w:rsidRDefault="00CA25D6" w:rsidP="00FD2AAA">
      <w:pPr>
        <w:pStyle w:val="ListParagraph"/>
        <w:numPr>
          <w:ilvl w:val="0"/>
          <w:numId w:val="43"/>
        </w:numPr>
        <w:rPr>
          <w:rFonts w:ascii="Times New Roman" w:eastAsia="SimSun" w:hAnsi="Times New Roman"/>
          <w:b/>
          <w:bCs/>
          <w:lang w:val="en-US"/>
        </w:rPr>
      </w:pPr>
      <w:bookmarkStart w:id="22" w:name="OLE_LINK58"/>
      <w:bookmarkStart w:id="23" w:name="OLE_LINK9"/>
      <w:bookmarkEnd w:id="20"/>
      <w:r>
        <w:rPr>
          <w:rFonts w:ascii="Times New Roman" w:eastAsia="SimSun" w:hAnsi="Times New Roman"/>
          <w:b/>
          <w:bCs/>
          <w:lang w:val="en-US"/>
        </w:rPr>
        <w:t xml:space="preserve">Support one or more SSB burst periodicities </w:t>
      </w:r>
      <w:r w:rsidR="00337581">
        <w:rPr>
          <w:rFonts w:ascii="Times New Roman" w:eastAsia="SimSun" w:hAnsi="Times New Roman"/>
          <w:b/>
          <w:bCs/>
          <w:lang w:val="en-US"/>
        </w:rPr>
        <w:t>in</w:t>
      </w:r>
      <w:r>
        <w:rPr>
          <w:rFonts w:ascii="Times New Roman" w:eastAsia="SimSun" w:hAnsi="Times New Roman"/>
          <w:b/>
          <w:bCs/>
          <w:lang w:val="en-US"/>
        </w:rPr>
        <w:t xml:space="preserve"> </w:t>
      </w:r>
      <w:r w:rsidR="00337581">
        <w:rPr>
          <w:rFonts w:ascii="Times New Roman" w:eastAsia="SimSun" w:hAnsi="Times New Roman"/>
          <w:b/>
          <w:bCs/>
          <w:lang w:val="en-US"/>
        </w:rPr>
        <w:t xml:space="preserve">SCell </w:t>
      </w:r>
      <w:r w:rsidR="00337581" w:rsidRPr="00337581">
        <w:rPr>
          <w:rFonts w:ascii="Times New Roman" w:eastAsia="SimSun" w:hAnsi="Times New Roman"/>
          <w:b/>
          <w:bCs/>
          <w:lang w:val="en-US"/>
        </w:rPr>
        <w:t>when SSB is not CD-SSB</w:t>
      </w:r>
      <w:r>
        <w:rPr>
          <w:rFonts w:ascii="Times New Roman" w:eastAsia="Batang" w:hAnsi="Times New Roman"/>
          <w:sz w:val="20"/>
          <w:szCs w:val="24"/>
        </w:rPr>
        <w:t xml:space="preserve"> </w:t>
      </w:r>
    </w:p>
    <w:bookmarkEnd w:id="21"/>
    <w:bookmarkEnd w:id="22"/>
    <w:p w14:paraId="78BE388B" w14:textId="77777777" w:rsidR="007D27FF" w:rsidRDefault="007D27FF" w:rsidP="008A1DEA">
      <w:pPr>
        <w:pStyle w:val="ListParagraph"/>
        <w:rPr>
          <w:rFonts w:ascii="Times New Roman" w:eastAsia="SimSun" w:hAnsi="Times New Roman"/>
          <w:b/>
          <w:bCs/>
          <w:lang w:val="en-US"/>
        </w:rPr>
      </w:pPr>
    </w:p>
    <w:p w14:paraId="281458EB" w14:textId="555444A4" w:rsidR="007D27FF" w:rsidRPr="007D27FF" w:rsidRDefault="00FD2DFA" w:rsidP="007D27FF">
      <w:r>
        <w:t xml:space="preserve">A NES capable UE of PRACH time adaptation can use both legacy and additional PRACH resources. Thus, the legacy PRACH </w:t>
      </w:r>
      <w:r w:rsidR="00507A51">
        <w:t xml:space="preserve">procedures </w:t>
      </w:r>
      <w:r>
        <w:t xml:space="preserve">should be </w:t>
      </w:r>
      <w:r w:rsidR="00507A51">
        <w:t>supported</w:t>
      </w:r>
      <w:r>
        <w:t xml:space="preserve">. </w:t>
      </w:r>
      <w:r w:rsidR="007D27FF" w:rsidRPr="00F24673">
        <w:t xml:space="preserve">To avoid increased complexity and market fragmentation </w:t>
      </w:r>
      <w:r w:rsidR="007D27FF">
        <w:t>we define a single FG for PRACH time adaptation:</w:t>
      </w:r>
    </w:p>
    <w:p w14:paraId="4220A2F8" w14:textId="6C071870" w:rsidR="007D27FF" w:rsidRDefault="007D27FF" w:rsidP="007D27FF">
      <w:pPr>
        <w:rPr>
          <w:b/>
          <w:bCs/>
        </w:rPr>
      </w:pPr>
      <w:bookmarkStart w:id="24" w:name="OLE_LINK63"/>
      <w:r w:rsidRPr="00E77FC0">
        <w:rPr>
          <w:b/>
          <w:bCs/>
        </w:rPr>
        <w:t>Proposal</w:t>
      </w:r>
      <w:r w:rsidR="003124BF">
        <w:rPr>
          <w:b/>
          <w:bCs/>
        </w:rPr>
        <w:t xml:space="preserve"> </w:t>
      </w:r>
      <w:r w:rsidR="0038373F">
        <w:rPr>
          <w:b/>
          <w:bCs/>
        </w:rPr>
        <w:t>5</w:t>
      </w:r>
      <w:r w:rsidRPr="00E77FC0">
        <w:rPr>
          <w:b/>
          <w:bCs/>
        </w:rPr>
        <w:t xml:space="preserve">: For </w:t>
      </w:r>
      <w:r>
        <w:rPr>
          <w:b/>
          <w:bCs/>
        </w:rPr>
        <w:t>NES PRACH time adaptation signaling, support the following components:</w:t>
      </w:r>
    </w:p>
    <w:p w14:paraId="4099CF86" w14:textId="553730F4" w:rsidR="00FD2DFA" w:rsidRDefault="00F75F52" w:rsidP="00FD2DFA">
      <w:pPr>
        <w:pStyle w:val="ListParagraph"/>
        <w:numPr>
          <w:ilvl w:val="0"/>
          <w:numId w:val="43"/>
        </w:numPr>
        <w:rPr>
          <w:rFonts w:ascii="Times New Roman" w:eastAsia="SimSun" w:hAnsi="Times New Roman"/>
          <w:b/>
          <w:bCs/>
          <w:lang w:val="en-US"/>
        </w:rPr>
      </w:pPr>
      <w:bookmarkStart w:id="25" w:name="OLE_LINK57"/>
      <w:r>
        <w:rPr>
          <w:rFonts w:ascii="Times New Roman" w:eastAsia="SimSun" w:hAnsi="Times New Roman"/>
          <w:b/>
          <w:bCs/>
          <w:lang w:val="en-US"/>
        </w:rPr>
        <w:t xml:space="preserve">Receive </w:t>
      </w:r>
      <w:r w:rsidR="00FD2DFA">
        <w:rPr>
          <w:rFonts w:ascii="Times New Roman" w:eastAsia="SimSun" w:hAnsi="Times New Roman"/>
          <w:b/>
          <w:bCs/>
          <w:lang w:val="en-US"/>
        </w:rPr>
        <w:t>P-RNTI</w:t>
      </w:r>
      <w:r w:rsidR="00FD2DFA" w:rsidRPr="00FD2DFA">
        <w:rPr>
          <w:rFonts w:ascii="Times New Roman" w:eastAsia="SimSun" w:hAnsi="Times New Roman"/>
          <w:b/>
          <w:bCs/>
          <w:lang w:val="en-US"/>
        </w:rPr>
        <w:t xml:space="preserve"> </w:t>
      </w:r>
      <w:r w:rsidR="00FD2DFA">
        <w:rPr>
          <w:rFonts w:ascii="Times New Roman" w:eastAsia="SimSun" w:hAnsi="Times New Roman"/>
          <w:b/>
          <w:bCs/>
          <w:lang w:val="en-US"/>
        </w:rPr>
        <w:t xml:space="preserve">scrambled </w:t>
      </w:r>
      <w:r w:rsidR="00FD2DFA" w:rsidRPr="00FD2DFA">
        <w:rPr>
          <w:rFonts w:ascii="Times New Roman" w:eastAsia="SimSun" w:hAnsi="Times New Roman"/>
          <w:b/>
          <w:bCs/>
          <w:lang w:val="en-US"/>
        </w:rPr>
        <w:t xml:space="preserve">DCI </w:t>
      </w:r>
      <w:r w:rsidR="00FD2DFA">
        <w:rPr>
          <w:rFonts w:ascii="Times New Roman" w:eastAsia="SimSun" w:hAnsi="Times New Roman"/>
          <w:b/>
          <w:bCs/>
          <w:lang w:val="en-US"/>
        </w:rPr>
        <w:t xml:space="preserve">for the </w:t>
      </w:r>
      <w:r w:rsidR="006A076D">
        <w:rPr>
          <w:rFonts w:ascii="Times New Roman" w:eastAsia="SimSun" w:hAnsi="Times New Roman"/>
          <w:b/>
          <w:bCs/>
          <w:lang w:val="en-US"/>
        </w:rPr>
        <w:t>i</w:t>
      </w:r>
      <w:r w:rsidR="006A076D" w:rsidRPr="00FD2DFA">
        <w:rPr>
          <w:rFonts w:ascii="Times New Roman" w:eastAsia="SimSun" w:hAnsi="Times New Roman"/>
          <w:b/>
          <w:bCs/>
          <w:lang w:val="en-US"/>
        </w:rPr>
        <w:t>ndicat</w:t>
      </w:r>
      <w:r w:rsidR="006A076D">
        <w:rPr>
          <w:rFonts w:ascii="Times New Roman" w:eastAsia="SimSun" w:hAnsi="Times New Roman"/>
          <w:b/>
          <w:bCs/>
          <w:lang w:val="en-US"/>
        </w:rPr>
        <w:t>ion</w:t>
      </w:r>
      <w:r w:rsidR="00FD2DFA">
        <w:rPr>
          <w:rFonts w:ascii="Times New Roman" w:eastAsia="SimSun" w:hAnsi="Times New Roman"/>
          <w:b/>
          <w:bCs/>
          <w:lang w:val="en-US"/>
        </w:rPr>
        <w:t xml:space="preserve"> </w:t>
      </w:r>
      <w:r w:rsidR="00FD2DFA" w:rsidRPr="00FD2DFA">
        <w:rPr>
          <w:rFonts w:ascii="Times New Roman" w:eastAsia="SimSun" w:hAnsi="Times New Roman"/>
          <w:b/>
          <w:bCs/>
          <w:lang w:val="en-US"/>
        </w:rPr>
        <w:t xml:space="preserve">whether </w:t>
      </w:r>
      <w:bookmarkStart w:id="26" w:name="OLE_LINK53"/>
      <w:r w:rsidR="00FD2DFA" w:rsidRPr="00FD2DFA">
        <w:rPr>
          <w:rFonts w:ascii="Times New Roman" w:eastAsia="SimSun" w:hAnsi="Times New Roman"/>
          <w:b/>
          <w:bCs/>
          <w:lang w:val="en-US"/>
        </w:rPr>
        <w:t xml:space="preserve">the additional PRACH resources </w:t>
      </w:r>
      <w:bookmarkEnd w:id="26"/>
      <w:r w:rsidR="00FD2DFA" w:rsidRPr="00FD2DFA">
        <w:rPr>
          <w:rFonts w:ascii="Times New Roman" w:eastAsia="SimSun" w:hAnsi="Times New Roman"/>
          <w:b/>
          <w:bCs/>
          <w:lang w:val="en-US"/>
        </w:rPr>
        <w:t xml:space="preserve">provided by semi-static </w:t>
      </w:r>
      <w:r w:rsidR="0038373F" w:rsidRPr="00FD2DFA">
        <w:rPr>
          <w:rFonts w:ascii="Times New Roman" w:eastAsia="SimSun" w:hAnsi="Times New Roman"/>
          <w:b/>
          <w:bCs/>
          <w:lang w:val="en-US"/>
        </w:rPr>
        <w:t>signaling</w:t>
      </w:r>
      <w:r w:rsidR="00FD2DFA" w:rsidRPr="00FD2DFA">
        <w:rPr>
          <w:rFonts w:ascii="Times New Roman" w:eastAsia="SimSun" w:hAnsi="Times New Roman"/>
          <w:b/>
          <w:bCs/>
          <w:lang w:val="en-US"/>
        </w:rPr>
        <w:t xml:space="preserve"> are available or not</w:t>
      </w:r>
    </w:p>
    <w:p w14:paraId="6A17CECF" w14:textId="1066D4F2" w:rsidR="00FD2DFA" w:rsidRDefault="00FD2DFA" w:rsidP="00FD2DF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Transmission using the</w:t>
      </w:r>
      <w:r w:rsidRPr="00FD2DFA">
        <w:rPr>
          <w:rFonts w:ascii="Times New Roman" w:eastAsia="SimSun" w:hAnsi="Times New Roman"/>
          <w:b/>
          <w:bCs/>
          <w:lang w:val="en-US"/>
        </w:rPr>
        <w:t xml:space="preserve"> additional PRACH resources</w:t>
      </w:r>
    </w:p>
    <w:p w14:paraId="09F16676" w14:textId="0CBE7A82" w:rsidR="00FD2DFA" w:rsidRPr="00FD2DFA" w:rsidRDefault="00FD2DFA" w:rsidP="00FD2DFA">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Transmission using legacy PRACH resource configuration</w:t>
      </w:r>
    </w:p>
    <w:bookmarkEnd w:id="24"/>
    <w:bookmarkEnd w:id="25"/>
    <w:p w14:paraId="589AC5ED" w14:textId="77777777" w:rsidR="007D27FF" w:rsidRPr="00FD2AAA" w:rsidRDefault="007D27FF" w:rsidP="003705AD"/>
    <w:bookmarkEnd w:id="23"/>
    <w:p w14:paraId="2CB5DBE8" w14:textId="77777777" w:rsidR="00FD2AAA" w:rsidRDefault="00FD2AAA" w:rsidP="003705AD"/>
    <w:p w14:paraId="7AE92A84" w14:textId="77777777" w:rsidR="008D0252" w:rsidRPr="008D0252" w:rsidRDefault="008D0252" w:rsidP="008D0252">
      <w:pPr>
        <w:rPr>
          <w:lang w:eastAsia="zh-CN"/>
        </w:rPr>
      </w:pPr>
    </w:p>
    <w:p w14:paraId="3F51C649" w14:textId="43340214" w:rsidR="001F4966" w:rsidRDefault="001F4966">
      <w:pPr>
        <w:autoSpaceDE/>
        <w:autoSpaceDN/>
        <w:adjustRightInd/>
        <w:snapToGrid/>
        <w:spacing w:after="0"/>
        <w:jc w:val="left"/>
        <w:rPr>
          <w:lang w:eastAsia="x-none"/>
        </w:rPr>
      </w:pPr>
    </w:p>
    <w:p w14:paraId="022A61E6" w14:textId="77777777" w:rsidR="001F4966" w:rsidRDefault="001F4966" w:rsidP="0076434B">
      <w:pPr>
        <w:rPr>
          <w:lang w:eastAsia="x-none"/>
        </w:rPr>
        <w:sectPr w:rsidR="001F4966" w:rsidSect="001F4966">
          <w:pgSz w:w="12240" w:h="15840" w:code="1"/>
          <w:pgMar w:top="1440" w:right="1152" w:bottom="1440" w:left="1440" w:header="720" w:footer="720" w:gutter="0"/>
          <w:cols w:space="720"/>
          <w:noEndnote/>
          <w:docGrid w:linePitch="299"/>
        </w:sectPr>
      </w:pPr>
    </w:p>
    <w:bookmarkEnd w:id="8"/>
    <w:p w14:paraId="2A27E9BA" w14:textId="77777777" w:rsidR="001F4966" w:rsidRPr="001F4966" w:rsidRDefault="001F4966" w:rsidP="001F4966">
      <w:pPr>
        <w:autoSpaceDE/>
        <w:autoSpaceDN/>
        <w:adjustRightInd/>
        <w:snapToGrid/>
        <w:spacing w:afterLines="50"/>
        <w:rPr>
          <w:rFonts w:eastAsia="MS Mincho"/>
          <w:szCs w:val="20"/>
          <w:lang w:eastAsia="ja-JP"/>
        </w:rPr>
      </w:pPr>
    </w:p>
    <w:tbl>
      <w:tblPr>
        <w:tblW w:w="1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06"/>
        <w:gridCol w:w="1440"/>
        <w:gridCol w:w="1350"/>
        <w:gridCol w:w="1620"/>
        <w:gridCol w:w="2160"/>
        <w:gridCol w:w="1080"/>
        <w:gridCol w:w="810"/>
        <w:gridCol w:w="990"/>
        <w:gridCol w:w="1350"/>
        <w:gridCol w:w="1260"/>
      </w:tblGrid>
      <w:tr w:rsidR="00271F40" w:rsidRPr="001F4966" w14:paraId="7485A953" w14:textId="77777777" w:rsidTr="007E4005">
        <w:trPr>
          <w:trHeight w:val="20"/>
        </w:trPr>
        <w:tc>
          <w:tcPr>
            <w:tcW w:w="1130" w:type="dxa"/>
            <w:tcBorders>
              <w:top w:val="single" w:sz="4" w:space="0" w:color="auto"/>
              <w:left w:val="single" w:sz="4" w:space="0" w:color="auto"/>
              <w:bottom w:val="single" w:sz="4" w:space="0" w:color="auto"/>
              <w:right w:val="single" w:sz="4" w:space="0" w:color="auto"/>
            </w:tcBorders>
            <w:hideMark/>
          </w:tcPr>
          <w:p w14:paraId="583E3EDD"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66FE8A43"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E0B0E58"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Feature group</w:t>
            </w:r>
          </w:p>
        </w:tc>
        <w:tc>
          <w:tcPr>
            <w:tcW w:w="3706" w:type="dxa"/>
            <w:tcBorders>
              <w:top w:val="single" w:sz="4" w:space="0" w:color="auto"/>
              <w:left w:val="single" w:sz="4" w:space="0" w:color="auto"/>
              <w:bottom w:val="single" w:sz="4" w:space="0" w:color="auto"/>
              <w:right w:val="single" w:sz="4" w:space="0" w:color="auto"/>
            </w:tcBorders>
            <w:hideMark/>
          </w:tcPr>
          <w:p w14:paraId="46BA95B3" w14:textId="77777777" w:rsidR="00271F40"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p>
          <w:p w14:paraId="1932364A" w14:textId="65BAB4E5"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Components</w:t>
            </w:r>
          </w:p>
        </w:tc>
        <w:tc>
          <w:tcPr>
            <w:tcW w:w="1440" w:type="dxa"/>
            <w:tcBorders>
              <w:top w:val="single" w:sz="4" w:space="0" w:color="auto"/>
              <w:left w:val="single" w:sz="4" w:space="0" w:color="auto"/>
              <w:bottom w:val="single" w:sz="4" w:space="0" w:color="auto"/>
              <w:right w:val="single" w:sz="4" w:space="0" w:color="auto"/>
            </w:tcBorders>
            <w:hideMark/>
          </w:tcPr>
          <w:p w14:paraId="36597313"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Prerequisite feature groups</w:t>
            </w:r>
          </w:p>
        </w:tc>
        <w:tc>
          <w:tcPr>
            <w:tcW w:w="1350" w:type="dxa"/>
            <w:tcBorders>
              <w:top w:val="single" w:sz="4" w:space="0" w:color="auto"/>
              <w:left w:val="single" w:sz="4" w:space="0" w:color="auto"/>
              <w:bottom w:val="single" w:sz="4" w:space="0" w:color="auto"/>
              <w:right w:val="single" w:sz="4" w:space="0" w:color="auto"/>
            </w:tcBorders>
            <w:hideMark/>
          </w:tcPr>
          <w:p w14:paraId="20A0709A"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 xml:space="preserve">Need for the </w:t>
            </w:r>
            <w:proofErr w:type="spellStart"/>
            <w:r w:rsidRPr="001F4966">
              <w:rPr>
                <w:rFonts w:ascii="Arial" w:eastAsia="Times New Roman" w:hAnsi="Arial" w:cs="Arial"/>
                <w:b/>
                <w:sz w:val="18"/>
                <w:szCs w:val="18"/>
                <w:lang w:val="en-GB" w:eastAsia="ja-JP"/>
              </w:rPr>
              <w:t>gNB</w:t>
            </w:r>
            <w:proofErr w:type="spellEnd"/>
            <w:r w:rsidRPr="001F4966">
              <w:rPr>
                <w:rFonts w:ascii="Arial" w:eastAsia="Times New Roman" w:hAnsi="Arial" w:cs="Arial"/>
                <w:b/>
                <w:sz w:val="18"/>
                <w:szCs w:val="18"/>
                <w:lang w:val="en-GB" w:eastAsia="ja-JP"/>
              </w:rPr>
              <w:t xml:space="preserve"> to know if the feature is supported</w:t>
            </w:r>
          </w:p>
        </w:tc>
        <w:tc>
          <w:tcPr>
            <w:tcW w:w="1620" w:type="dxa"/>
            <w:tcBorders>
              <w:top w:val="single" w:sz="4" w:space="0" w:color="auto"/>
              <w:left w:val="single" w:sz="4" w:space="0" w:color="auto"/>
              <w:bottom w:val="single" w:sz="4" w:space="0" w:color="auto"/>
              <w:right w:val="single" w:sz="4" w:space="0" w:color="auto"/>
            </w:tcBorders>
            <w:hideMark/>
          </w:tcPr>
          <w:p w14:paraId="6AE8F264" w14:textId="77777777" w:rsidR="00271F40" w:rsidRPr="001F4966" w:rsidRDefault="00271F40" w:rsidP="001F4966">
            <w:pPr>
              <w:keepNext/>
              <w:keepLines/>
              <w:numPr>
                <w:ilvl w:val="0"/>
                <w:numId w:val="46"/>
              </w:numPr>
              <w:autoSpaceDE/>
              <w:autoSpaceDN/>
              <w:adjustRightInd/>
              <w:snapToGrid/>
              <w:spacing w:after="0"/>
              <w:ind w:left="0" w:firstLine="0"/>
              <w:jc w:val="left"/>
              <w:rPr>
                <w:rFonts w:ascii="Arial" w:hAnsi="Arial" w:cs="Arial"/>
                <w:b/>
                <w:sz w:val="18"/>
                <w:szCs w:val="18"/>
                <w:lang w:val="en-GB" w:eastAsia="ja-JP"/>
              </w:rPr>
            </w:pPr>
            <w:r w:rsidRPr="001F4966">
              <w:rPr>
                <w:rFonts w:ascii="Arial" w:hAnsi="Arial" w:cs="Arial"/>
                <w:b/>
                <w:sz w:val="18"/>
                <w:szCs w:val="18"/>
                <w:lang w:val="en-GB" w:eastAsia="ja-JP"/>
              </w:rPr>
              <w:t>Consequence if the feature is not supported by the UE</w:t>
            </w:r>
          </w:p>
        </w:tc>
        <w:tc>
          <w:tcPr>
            <w:tcW w:w="2160" w:type="dxa"/>
            <w:tcBorders>
              <w:top w:val="single" w:sz="4" w:space="0" w:color="auto"/>
              <w:left w:val="single" w:sz="4" w:space="0" w:color="auto"/>
              <w:bottom w:val="single" w:sz="4" w:space="0" w:color="auto"/>
              <w:right w:val="single" w:sz="4" w:space="0" w:color="auto"/>
            </w:tcBorders>
            <w:hideMark/>
          </w:tcPr>
          <w:p w14:paraId="05A7D394" w14:textId="77777777" w:rsidR="00271F40" w:rsidRPr="001F4966" w:rsidRDefault="00271F40" w:rsidP="001F4966">
            <w:pPr>
              <w:keepNext/>
              <w:keepLines/>
              <w:numPr>
                <w:ilvl w:val="0"/>
                <w:numId w:val="46"/>
              </w:numPr>
              <w:autoSpaceDE/>
              <w:autoSpaceDN/>
              <w:adjustRightInd/>
              <w:snapToGrid/>
              <w:spacing w:after="0"/>
              <w:ind w:left="0" w:firstLine="0"/>
              <w:jc w:val="left"/>
              <w:rPr>
                <w:rFonts w:ascii="Arial" w:hAnsi="Arial" w:cs="Arial"/>
                <w:b/>
                <w:sz w:val="18"/>
                <w:szCs w:val="18"/>
                <w:lang w:val="en-GB" w:eastAsia="ja-JP"/>
              </w:rPr>
            </w:pPr>
            <w:r w:rsidRPr="001F4966">
              <w:rPr>
                <w:rFonts w:ascii="Arial" w:hAnsi="Arial" w:cs="Arial"/>
                <w:b/>
                <w:sz w:val="18"/>
                <w:szCs w:val="18"/>
                <w:lang w:val="en-GB" w:eastAsia="ja-JP"/>
              </w:rPr>
              <w:t>Type</w:t>
            </w:r>
          </w:p>
          <w:p w14:paraId="126C81F3" w14:textId="77777777" w:rsidR="00271F40" w:rsidRPr="001F4966" w:rsidRDefault="00271F40" w:rsidP="001F4966">
            <w:pPr>
              <w:keepNext/>
              <w:keepLines/>
              <w:numPr>
                <w:ilvl w:val="0"/>
                <w:numId w:val="46"/>
              </w:numPr>
              <w:autoSpaceDE/>
              <w:autoSpaceDN/>
              <w:adjustRightInd/>
              <w:snapToGrid/>
              <w:spacing w:after="0"/>
              <w:ind w:left="0" w:firstLine="0"/>
              <w:jc w:val="left"/>
              <w:rPr>
                <w:rFonts w:ascii="Arial" w:hAnsi="Arial" w:cs="Arial"/>
                <w:b/>
                <w:sz w:val="18"/>
                <w:szCs w:val="18"/>
                <w:lang w:val="en-GB" w:eastAsia="ja-JP"/>
              </w:rPr>
            </w:pPr>
            <w:r w:rsidRPr="001F4966">
              <w:rPr>
                <w:rFonts w:ascii="Arial" w:hAnsi="Arial" w:cs="Arial"/>
                <w:b/>
                <w:sz w:val="18"/>
                <w:szCs w:val="18"/>
                <w:lang w:val="en-GB"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67C20F0E"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1AC88CBE"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1ACC03C8"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Capability interpretation for mixture of FDD/TDD and/or FR1/FR2</w:t>
            </w:r>
          </w:p>
        </w:tc>
        <w:tc>
          <w:tcPr>
            <w:tcW w:w="1350" w:type="dxa"/>
            <w:tcBorders>
              <w:top w:val="single" w:sz="4" w:space="0" w:color="auto"/>
              <w:left w:val="single" w:sz="4" w:space="0" w:color="auto"/>
              <w:bottom w:val="single" w:sz="4" w:space="0" w:color="auto"/>
              <w:right w:val="single" w:sz="4" w:space="0" w:color="auto"/>
            </w:tcBorders>
            <w:hideMark/>
          </w:tcPr>
          <w:p w14:paraId="1FB9D052"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Note</w:t>
            </w:r>
          </w:p>
        </w:tc>
        <w:tc>
          <w:tcPr>
            <w:tcW w:w="1260" w:type="dxa"/>
            <w:tcBorders>
              <w:top w:val="single" w:sz="4" w:space="0" w:color="auto"/>
              <w:left w:val="single" w:sz="4" w:space="0" w:color="auto"/>
              <w:bottom w:val="single" w:sz="4" w:space="0" w:color="auto"/>
              <w:right w:val="single" w:sz="4" w:space="0" w:color="auto"/>
            </w:tcBorders>
            <w:hideMark/>
          </w:tcPr>
          <w:p w14:paraId="3679AA43" w14:textId="77777777" w:rsidR="00271F40" w:rsidRPr="001F4966" w:rsidRDefault="00271F40" w:rsidP="001F4966">
            <w:pPr>
              <w:keepNext/>
              <w:keepLines/>
              <w:overflowPunct w:val="0"/>
              <w:snapToGrid/>
              <w:spacing w:after="0"/>
              <w:jc w:val="center"/>
              <w:textAlignment w:val="baseline"/>
              <w:rPr>
                <w:rFonts w:ascii="Arial" w:eastAsia="Times New Roman" w:hAnsi="Arial" w:cs="Arial"/>
                <w:b/>
                <w:sz w:val="18"/>
                <w:szCs w:val="18"/>
                <w:lang w:val="en-GB" w:eastAsia="ja-JP"/>
              </w:rPr>
            </w:pPr>
            <w:r w:rsidRPr="001F4966">
              <w:rPr>
                <w:rFonts w:ascii="Arial" w:eastAsia="Times New Roman" w:hAnsi="Arial" w:cs="Arial"/>
                <w:b/>
                <w:sz w:val="18"/>
                <w:szCs w:val="18"/>
                <w:lang w:val="en-GB" w:eastAsia="ja-JP"/>
              </w:rPr>
              <w:t>Mandatory/Optional</w:t>
            </w:r>
          </w:p>
        </w:tc>
      </w:tr>
      <w:tr w:rsidR="00271F40" w:rsidRPr="001F4966" w14:paraId="4DBE1788" w14:textId="77777777" w:rsidTr="007E4005">
        <w:trPr>
          <w:trHeight w:val="20"/>
        </w:trPr>
        <w:tc>
          <w:tcPr>
            <w:tcW w:w="1130" w:type="dxa"/>
            <w:tcBorders>
              <w:top w:val="single" w:sz="4" w:space="0" w:color="auto"/>
              <w:left w:val="single" w:sz="4" w:space="0" w:color="auto"/>
              <w:bottom w:val="single" w:sz="4" w:space="0" w:color="auto"/>
              <w:right w:val="single" w:sz="4" w:space="0" w:color="auto"/>
            </w:tcBorders>
            <w:hideMark/>
          </w:tcPr>
          <w:p w14:paraId="46BDBEF3" w14:textId="25C3735A"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ja-JP"/>
              </w:rPr>
              <w:t xml:space="preserve"> </w:t>
            </w:r>
            <w:r>
              <w:rPr>
                <w:rFonts w:ascii="Arial" w:hAnsi="Arial" w:cs="Arial"/>
                <w:sz w:val="18"/>
                <w:szCs w:val="18"/>
                <w:lang w:val="en-GB" w:eastAsia="ja-JP"/>
              </w:rPr>
              <w:t>xx</w:t>
            </w:r>
            <w:r w:rsidRPr="001F4966">
              <w:rPr>
                <w:rFonts w:ascii="Arial" w:hAnsi="Arial" w:cs="Arial"/>
                <w:sz w:val="18"/>
                <w:szCs w:val="18"/>
                <w:lang w:val="en-GB" w:eastAsia="ja-JP"/>
              </w:rPr>
              <w:t>.</w:t>
            </w:r>
            <w:r w:rsidRPr="001F4966">
              <w:rPr>
                <w:rFonts w:ascii="Arial" w:hAnsi="Arial"/>
                <w:sz w:val="18"/>
                <w:szCs w:val="20"/>
                <w:lang w:val="en-GB"/>
              </w:rPr>
              <w:t xml:space="preserve"> </w:t>
            </w:r>
            <w:bookmarkStart w:id="27" w:name="OLE_LINK43"/>
            <w:proofErr w:type="spellStart"/>
            <w:r w:rsidRPr="001F4966">
              <w:rPr>
                <w:rFonts w:ascii="Arial" w:hAnsi="Arial" w:cs="Arial"/>
                <w:sz w:val="18"/>
                <w:szCs w:val="18"/>
                <w:lang w:val="en-GB" w:eastAsia="ja-JP"/>
              </w:rPr>
              <w:t>NR_UE_</w:t>
            </w:r>
            <w:r>
              <w:rPr>
                <w:rFonts w:ascii="Arial" w:hAnsi="Arial" w:cs="Arial"/>
                <w:sz w:val="18"/>
                <w:szCs w:val="18"/>
                <w:lang w:val="en-GB" w:eastAsia="ja-JP"/>
              </w:rPr>
              <w:t>Enh_NES</w:t>
            </w:r>
            <w:bookmarkEnd w:id="27"/>
            <w:proofErr w:type="spellEnd"/>
          </w:p>
        </w:tc>
        <w:tc>
          <w:tcPr>
            <w:tcW w:w="710" w:type="dxa"/>
            <w:tcBorders>
              <w:top w:val="single" w:sz="4" w:space="0" w:color="auto"/>
              <w:left w:val="single" w:sz="4" w:space="0" w:color="auto"/>
              <w:bottom w:val="single" w:sz="4" w:space="0" w:color="auto"/>
              <w:right w:val="single" w:sz="4" w:space="0" w:color="auto"/>
            </w:tcBorders>
            <w:hideMark/>
          </w:tcPr>
          <w:p w14:paraId="78535C65" w14:textId="4E3631BA"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xx</w:t>
            </w:r>
            <w:r w:rsidRPr="001F4966">
              <w:rPr>
                <w:rFonts w:ascii="Arial" w:hAnsi="Arial" w:cs="Arial"/>
                <w:sz w:val="18"/>
                <w:szCs w:val="18"/>
                <w:lang w:val="en-GB"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310C9304" w14:textId="071E0B3D"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On-demand SSB Scell operation</w:t>
            </w:r>
            <w:r w:rsidRPr="001F4966">
              <w:rPr>
                <w:rFonts w:ascii="Arial" w:hAnsi="Arial" w:cs="Arial"/>
                <w:sz w:val="18"/>
                <w:szCs w:val="18"/>
                <w:lang w:val="en-GB" w:eastAsia="zh-CN"/>
              </w:rPr>
              <w:tab/>
            </w:r>
            <w:r>
              <w:rPr>
                <w:rFonts w:ascii="Arial" w:hAnsi="Arial" w:cs="Arial"/>
                <w:sz w:val="18"/>
                <w:szCs w:val="18"/>
                <w:lang w:val="en-GB" w:eastAsia="zh-CN"/>
              </w:rPr>
              <w:t>for UE in connected mode</w:t>
            </w:r>
          </w:p>
          <w:p w14:paraId="4A70D1E6"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sidRPr="001F4966">
              <w:rPr>
                <w:rFonts w:ascii="Arial" w:hAnsi="Arial" w:cs="Arial"/>
                <w:sz w:val="18"/>
                <w:szCs w:val="18"/>
                <w:lang w:val="en-GB" w:eastAsia="zh-CN"/>
              </w:rPr>
              <w:tab/>
            </w:r>
          </w:p>
        </w:tc>
        <w:tc>
          <w:tcPr>
            <w:tcW w:w="3706" w:type="dxa"/>
            <w:tcBorders>
              <w:top w:val="single" w:sz="4" w:space="0" w:color="auto"/>
              <w:left w:val="single" w:sz="4" w:space="0" w:color="auto"/>
              <w:bottom w:val="single" w:sz="4" w:space="0" w:color="auto"/>
              <w:right w:val="single" w:sz="4" w:space="0" w:color="auto"/>
            </w:tcBorders>
          </w:tcPr>
          <w:p w14:paraId="2B5BCD44" w14:textId="42493612" w:rsidR="003124BF" w:rsidRDefault="003124BF" w:rsidP="003124BF">
            <w:pPr>
              <w:pStyle w:val="ListParagraph"/>
              <w:numPr>
                <w:ilvl w:val="1"/>
                <w:numId w:val="38"/>
              </w:numPr>
              <w:spacing w:afterLines="50" w:after="120"/>
              <w:ind w:left="420"/>
              <w:rPr>
                <w:rFonts w:ascii="Arial" w:eastAsia="MS Gothic" w:hAnsi="Arial" w:cs="Arial"/>
                <w:sz w:val="18"/>
                <w:szCs w:val="18"/>
                <w:lang w:eastAsia="ja-JP"/>
              </w:rPr>
            </w:pPr>
            <w:r w:rsidRPr="003124BF">
              <w:rPr>
                <w:rFonts w:ascii="Arial" w:eastAsia="MS Gothic" w:hAnsi="Arial" w:cs="Arial"/>
                <w:sz w:val="18"/>
                <w:szCs w:val="18"/>
                <w:lang w:eastAsia="ja-JP"/>
              </w:rPr>
              <w:t xml:space="preserve">Receive configuration of on-demand SSB prior Scell activation  </w:t>
            </w:r>
          </w:p>
          <w:p w14:paraId="11C7BC00" w14:textId="33A7119F" w:rsidR="003124BF" w:rsidRPr="003124BF" w:rsidRDefault="003124BF" w:rsidP="003124BF">
            <w:pPr>
              <w:pStyle w:val="ListParagraph"/>
              <w:numPr>
                <w:ilvl w:val="1"/>
                <w:numId w:val="38"/>
              </w:numPr>
              <w:spacing w:afterLines="50" w:after="120"/>
              <w:ind w:left="420"/>
              <w:rPr>
                <w:rFonts w:ascii="Arial" w:eastAsia="MS Gothic" w:hAnsi="Arial" w:cs="Arial"/>
                <w:sz w:val="18"/>
                <w:szCs w:val="18"/>
                <w:lang w:eastAsia="ja-JP"/>
              </w:rPr>
            </w:pPr>
            <w:r w:rsidRPr="003124BF">
              <w:rPr>
                <w:rFonts w:ascii="Arial" w:eastAsia="MS Gothic" w:hAnsi="Arial" w:cs="Arial"/>
                <w:sz w:val="18"/>
                <w:szCs w:val="18"/>
                <w:lang w:eastAsia="ja-JP"/>
              </w:rPr>
              <w:t xml:space="preserve">Receive OD SSB deactivation via MAC-CE </w:t>
            </w:r>
          </w:p>
          <w:p w14:paraId="3683FEA7" w14:textId="2C1ED050" w:rsidR="003124BF" w:rsidRPr="003124BF" w:rsidRDefault="003124BF" w:rsidP="003124BF">
            <w:pPr>
              <w:pStyle w:val="ListParagraph"/>
              <w:numPr>
                <w:ilvl w:val="1"/>
                <w:numId w:val="38"/>
              </w:numPr>
              <w:spacing w:afterLines="50" w:after="120"/>
              <w:ind w:left="420"/>
              <w:rPr>
                <w:rFonts w:ascii="Arial" w:eastAsia="MS Gothic" w:hAnsi="Arial" w:cs="Arial"/>
                <w:sz w:val="18"/>
                <w:szCs w:val="18"/>
                <w:lang w:eastAsia="ja-JP"/>
              </w:rPr>
            </w:pPr>
            <w:r w:rsidRPr="003124BF">
              <w:rPr>
                <w:rFonts w:ascii="Arial" w:eastAsia="MS Gothic" w:hAnsi="Arial" w:cs="Arial"/>
                <w:sz w:val="18"/>
                <w:szCs w:val="18"/>
                <w:lang w:eastAsia="ja-JP"/>
              </w:rPr>
              <w:t>Receive OD SSB deactivation via configuration)</w:t>
            </w:r>
          </w:p>
          <w:p w14:paraId="00CD1E6B" w14:textId="4BC1382E" w:rsidR="003124BF" w:rsidRPr="003124BF" w:rsidRDefault="003124BF" w:rsidP="003124BF">
            <w:pPr>
              <w:pStyle w:val="ListParagraph"/>
              <w:numPr>
                <w:ilvl w:val="1"/>
                <w:numId w:val="38"/>
              </w:numPr>
              <w:spacing w:afterLines="50" w:after="120"/>
              <w:ind w:left="420"/>
              <w:rPr>
                <w:rFonts w:ascii="Arial" w:eastAsia="MS Gothic" w:hAnsi="Arial" w:cs="Arial"/>
                <w:sz w:val="18"/>
                <w:szCs w:val="18"/>
                <w:lang w:eastAsia="ja-JP"/>
              </w:rPr>
            </w:pPr>
            <w:r w:rsidRPr="003124BF">
              <w:rPr>
                <w:rFonts w:ascii="Arial" w:eastAsia="MS Gothic" w:hAnsi="Arial" w:cs="Arial"/>
                <w:sz w:val="18"/>
                <w:szCs w:val="18"/>
                <w:lang w:eastAsia="ja-JP"/>
              </w:rPr>
              <w:t>Case #2 CSI report configuration associated with both on-demand SSB and always-on SSB</w:t>
            </w:r>
          </w:p>
          <w:p w14:paraId="735A005A" w14:textId="5814A8DD" w:rsidR="00271F40" w:rsidRPr="003124BF" w:rsidRDefault="003124BF" w:rsidP="003124BF">
            <w:pPr>
              <w:pStyle w:val="ListParagraph"/>
              <w:numPr>
                <w:ilvl w:val="0"/>
                <w:numId w:val="51"/>
              </w:numPr>
              <w:spacing w:after="0"/>
              <w:ind w:left="0"/>
              <w:rPr>
                <w:rFonts w:ascii="Arial" w:eastAsia="MS Gothic" w:hAnsi="Arial" w:cs="Arial"/>
                <w:sz w:val="18"/>
                <w:szCs w:val="18"/>
                <w:lang w:eastAsia="ja-JP"/>
              </w:rPr>
            </w:pPr>
            <w:r w:rsidRPr="003124BF">
              <w:rPr>
                <w:rFonts w:ascii="Arial" w:eastAsia="MS Gothic" w:hAnsi="Arial" w:cs="Arial"/>
                <w:sz w:val="18"/>
                <w:szCs w:val="18"/>
                <w:lang w:eastAsia="ja-JP"/>
              </w:rPr>
              <w:t>•</w:t>
            </w:r>
            <w:r w:rsidRPr="003124BF">
              <w:rPr>
                <w:rFonts w:ascii="Arial" w:eastAsia="MS Gothic" w:hAnsi="Arial" w:cs="Arial"/>
                <w:sz w:val="18"/>
                <w:szCs w:val="18"/>
                <w:lang w:eastAsia="ja-JP"/>
              </w:rPr>
              <w:tab/>
              <w:t>Case # 2 CSI report configuration is associated with one of always-on SSB and on-demand SSB</w:t>
            </w:r>
          </w:p>
        </w:tc>
        <w:tc>
          <w:tcPr>
            <w:tcW w:w="1440" w:type="dxa"/>
            <w:tcBorders>
              <w:top w:val="single" w:sz="4" w:space="0" w:color="auto"/>
              <w:left w:val="single" w:sz="4" w:space="0" w:color="auto"/>
              <w:bottom w:val="single" w:sz="4" w:space="0" w:color="auto"/>
              <w:right w:val="single" w:sz="4" w:space="0" w:color="auto"/>
            </w:tcBorders>
          </w:tcPr>
          <w:p w14:paraId="5ECC7999" w14:textId="77D9B47F" w:rsidR="00271F40" w:rsidRPr="001F4966" w:rsidRDefault="00271F40" w:rsidP="001F4966">
            <w:pPr>
              <w:keepNext/>
              <w:keepLines/>
              <w:autoSpaceDE/>
              <w:autoSpaceDN/>
              <w:adjustRightInd/>
              <w:snapToGrid/>
              <w:spacing w:after="0"/>
              <w:jc w:val="left"/>
              <w:rPr>
                <w:rFonts w:ascii="Arial" w:eastAsia="MS Mincho" w:hAnsi="Arial" w:cs="Arial"/>
                <w:sz w:val="18"/>
                <w:szCs w:val="18"/>
                <w:highlight w:val="yellow"/>
                <w:lang w:val="en-GB" w:eastAsia="ja-JP"/>
              </w:rPr>
            </w:pPr>
            <w:r>
              <w:rPr>
                <w:rFonts w:ascii="Arial" w:eastAsia="MS Mincho" w:hAnsi="Arial" w:cs="Arial"/>
                <w:sz w:val="18"/>
                <w:szCs w:val="18"/>
                <w:highlight w:val="yellow"/>
                <w:lang w:val="en-GB" w:eastAsia="ja-JP"/>
              </w:rPr>
              <w:t>35-1</w:t>
            </w:r>
          </w:p>
        </w:tc>
        <w:tc>
          <w:tcPr>
            <w:tcW w:w="1350" w:type="dxa"/>
            <w:tcBorders>
              <w:top w:val="single" w:sz="4" w:space="0" w:color="auto"/>
              <w:left w:val="single" w:sz="4" w:space="0" w:color="auto"/>
              <w:bottom w:val="single" w:sz="4" w:space="0" w:color="auto"/>
              <w:right w:val="single" w:sz="4" w:space="0" w:color="auto"/>
            </w:tcBorders>
            <w:hideMark/>
          </w:tcPr>
          <w:p w14:paraId="6561DAFD" w14:textId="16E40283"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Y</w:t>
            </w:r>
          </w:p>
        </w:tc>
        <w:tc>
          <w:tcPr>
            <w:tcW w:w="1620" w:type="dxa"/>
            <w:tcBorders>
              <w:top w:val="single" w:sz="4" w:space="0" w:color="auto"/>
              <w:left w:val="single" w:sz="4" w:space="0" w:color="auto"/>
              <w:bottom w:val="single" w:sz="4" w:space="0" w:color="auto"/>
              <w:right w:val="single" w:sz="4" w:space="0" w:color="auto"/>
            </w:tcBorders>
            <w:hideMark/>
          </w:tcPr>
          <w:p w14:paraId="0879FD11" w14:textId="7EAF4282" w:rsidR="00271F40" w:rsidRPr="001F4966" w:rsidRDefault="00271F40" w:rsidP="001F4966">
            <w:pPr>
              <w:keepNext/>
              <w:keepLines/>
              <w:autoSpaceDE/>
              <w:autoSpaceDN/>
              <w:adjustRightInd/>
              <w:snapToGrid/>
              <w:spacing w:after="0"/>
              <w:jc w:val="left"/>
              <w:rPr>
                <w:rFonts w:ascii="Arial" w:hAnsi="Arial" w:cs="Arial"/>
                <w:sz w:val="18"/>
                <w:szCs w:val="18"/>
                <w:lang w:eastAsia="zh-CN"/>
              </w:rPr>
            </w:pPr>
            <w:bookmarkStart w:id="28" w:name="OLE_LINK46"/>
            <w:r w:rsidRPr="001F4966">
              <w:rPr>
                <w:rFonts w:ascii="Arial" w:hAnsi="Arial" w:cs="Arial"/>
                <w:sz w:val="18"/>
                <w:szCs w:val="18"/>
                <w:lang w:eastAsia="zh-CN"/>
              </w:rPr>
              <w:t>High</w:t>
            </w:r>
            <w:r>
              <w:rPr>
                <w:rFonts w:ascii="Arial" w:hAnsi="Arial" w:cs="Arial"/>
                <w:sz w:val="18"/>
                <w:szCs w:val="18"/>
                <w:lang w:eastAsia="zh-CN"/>
              </w:rPr>
              <w:t>er</w:t>
            </w:r>
            <w:r w:rsidRPr="001F4966">
              <w:rPr>
                <w:rFonts w:ascii="Arial" w:hAnsi="Arial" w:cs="Arial"/>
                <w:sz w:val="18"/>
                <w:szCs w:val="18"/>
                <w:lang w:eastAsia="zh-CN"/>
              </w:rPr>
              <w:t xml:space="preserve"> </w:t>
            </w:r>
            <w:proofErr w:type="spellStart"/>
            <w:r>
              <w:rPr>
                <w:rFonts w:ascii="Arial" w:hAnsi="Arial" w:cs="Arial"/>
                <w:sz w:val="18"/>
                <w:szCs w:val="18"/>
                <w:lang w:eastAsia="zh-CN"/>
              </w:rPr>
              <w:t>gNB</w:t>
            </w:r>
            <w:proofErr w:type="spellEnd"/>
            <w:r w:rsidRPr="001F4966">
              <w:rPr>
                <w:rFonts w:ascii="Arial" w:hAnsi="Arial" w:cs="Arial"/>
                <w:sz w:val="18"/>
                <w:szCs w:val="18"/>
                <w:lang w:eastAsia="zh-CN"/>
              </w:rPr>
              <w:t xml:space="preserve"> power </w:t>
            </w:r>
            <w:bookmarkEnd w:id="28"/>
            <w:r w:rsidRPr="001F4966">
              <w:rPr>
                <w:rFonts w:ascii="Arial" w:hAnsi="Arial" w:cs="Arial"/>
                <w:sz w:val="18"/>
                <w:szCs w:val="18"/>
                <w:lang w:eastAsia="zh-CN"/>
              </w:rPr>
              <w:t xml:space="preserve">consumption </w:t>
            </w:r>
            <w:r>
              <w:rPr>
                <w:rFonts w:ascii="Arial" w:hAnsi="Arial" w:cs="Arial"/>
                <w:sz w:val="18"/>
                <w:szCs w:val="18"/>
                <w:lang w:eastAsia="zh-CN"/>
              </w:rPr>
              <w:t>during the SCell activation</w:t>
            </w:r>
          </w:p>
        </w:tc>
        <w:tc>
          <w:tcPr>
            <w:tcW w:w="2160" w:type="dxa"/>
            <w:tcBorders>
              <w:top w:val="single" w:sz="4" w:space="0" w:color="auto"/>
              <w:left w:val="single" w:sz="4" w:space="0" w:color="auto"/>
              <w:bottom w:val="single" w:sz="4" w:space="0" w:color="auto"/>
              <w:right w:val="single" w:sz="4" w:space="0" w:color="auto"/>
            </w:tcBorders>
            <w:hideMark/>
          </w:tcPr>
          <w:p w14:paraId="4AEE1C83" w14:textId="77777777" w:rsidR="00271F40" w:rsidRPr="001F4966" w:rsidRDefault="00271F40" w:rsidP="001F4966">
            <w:pPr>
              <w:keepNext/>
              <w:keepLines/>
              <w:autoSpaceDE/>
              <w:autoSpaceDN/>
              <w:adjustRightInd/>
              <w:snapToGrid/>
              <w:spacing w:after="0"/>
              <w:jc w:val="left"/>
              <w:rPr>
                <w:rFonts w:ascii="Arial" w:hAnsi="Arial" w:cs="Arial"/>
                <w:sz w:val="18"/>
                <w:szCs w:val="18"/>
                <w:highlight w:val="yellow"/>
                <w:lang w:val="en-GB" w:eastAsia="zh-CN"/>
              </w:rPr>
            </w:pPr>
            <w:r w:rsidRPr="001F4966">
              <w:rPr>
                <w:rFonts w:ascii="Arial" w:hAnsi="Arial" w:cs="Arial"/>
                <w:sz w:val="18"/>
                <w:szCs w:val="18"/>
                <w:highlight w:val="yellow"/>
                <w:lang w:val="en-GB" w:eastAsia="zh-CN"/>
              </w:rPr>
              <w:t>Per UE</w:t>
            </w:r>
          </w:p>
        </w:tc>
        <w:tc>
          <w:tcPr>
            <w:tcW w:w="1080" w:type="dxa"/>
            <w:tcBorders>
              <w:top w:val="single" w:sz="4" w:space="0" w:color="auto"/>
              <w:left w:val="single" w:sz="4" w:space="0" w:color="auto"/>
              <w:bottom w:val="single" w:sz="4" w:space="0" w:color="auto"/>
              <w:right w:val="single" w:sz="4" w:space="0" w:color="auto"/>
            </w:tcBorders>
            <w:hideMark/>
          </w:tcPr>
          <w:p w14:paraId="2BC8B54B"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ja-JP"/>
              </w:rPr>
              <w:t>N</w:t>
            </w:r>
          </w:p>
        </w:tc>
        <w:tc>
          <w:tcPr>
            <w:tcW w:w="810" w:type="dxa"/>
            <w:tcBorders>
              <w:top w:val="single" w:sz="4" w:space="0" w:color="auto"/>
              <w:left w:val="single" w:sz="4" w:space="0" w:color="auto"/>
              <w:bottom w:val="single" w:sz="4" w:space="0" w:color="auto"/>
              <w:right w:val="single" w:sz="4" w:space="0" w:color="auto"/>
            </w:tcBorders>
            <w:hideMark/>
          </w:tcPr>
          <w:p w14:paraId="4DDFC0B5"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ja-JP"/>
              </w:rPr>
              <w:t>N</w:t>
            </w:r>
          </w:p>
        </w:tc>
        <w:tc>
          <w:tcPr>
            <w:tcW w:w="990" w:type="dxa"/>
            <w:tcBorders>
              <w:top w:val="single" w:sz="4" w:space="0" w:color="auto"/>
              <w:left w:val="single" w:sz="4" w:space="0" w:color="auto"/>
              <w:bottom w:val="single" w:sz="4" w:space="0" w:color="auto"/>
              <w:right w:val="single" w:sz="4" w:space="0" w:color="auto"/>
            </w:tcBorders>
            <w:hideMark/>
          </w:tcPr>
          <w:p w14:paraId="1BF0BE04"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ja-JP"/>
              </w:rPr>
              <w:t>N</w:t>
            </w:r>
          </w:p>
        </w:tc>
        <w:tc>
          <w:tcPr>
            <w:tcW w:w="1350" w:type="dxa"/>
            <w:tcBorders>
              <w:top w:val="single" w:sz="4" w:space="0" w:color="auto"/>
              <w:left w:val="single" w:sz="4" w:space="0" w:color="auto"/>
              <w:bottom w:val="single" w:sz="4" w:space="0" w:color="auto"/>
              <w:right w:val="single" w:sz="4" w:space="0" w:color="auto"/>
            </w:tcBorders>
          </w:tcPr>
          <w:p w14:paraId="7DB66642"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rPr>
            </w:pPr>
          </w:p>
        </w:tc>
        <w:tc>
          <w:tcPr>
            <w:tcW w:w="1260" w:type="dxa"/>
            <w:tcBorders>
              <w:top w:val="single" w:sz="4" w:space="0" w:color="auto"/>
              <w:left w:val="single" w:sz="4" w:space="0" w:color="auto"/>
              <w:bottom w:val="single" w:sz="4" w:space="0" w:color="auto"/>
              <w:right w:val="single" w:sz="4" w:space="0" w:color="auto"/>
            </w:tcBorders>
            <w:hideMark/>
          </w:tcPr>
          <w:p w14:paraId="597DE4C4" w14:textId="6C38EFA2"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bookmarkStart w:id="29" w:name="OLE_LINK47"/>
            <w:r w:rsidRPr="001F4966">
              <w:rPr>
                <w:rFonts w:ascii="Arial" w:hAnsi="Arial" w:cs="Arial"/>
                <w:sz w:val="18"/>
                <w:szCs w:val="18"/>
                <w:lang w:val="en-GB" w:eastAsia="ja-JP"/>
              </w:rPr>
              <w:t>Optional with capability signalling</w:t>
            </w:r>
            <w:bookmarkEnd w:id="29"/>
          </w:p>
        </w:tc>
      </w:tr>
      <w:tr w:rsidR="00271F40" w:rsidRPr="001F4966" w14:paraId="30831CC0" w14:textId="77777777" w:rsidTr="007E4005">
        <w:trPr>
          <w:trHeight w:val="20"/>
        </w:trPr>
        <w:tc>
          <w:tcPr>
            <w:tcW w:w="1130" w:type="dxa"/>
            <w:tcBorders>
              <w:top w:val="single" w:sz="4" w:space="0" w:color="auto"/>
              <w:left w:val="single" w:sz="4" w:space="0" w:color="auto"/>
              <w:bottom w:val="single" w:sz="4" w:space="0" w:color="auto"/>
              <w:right w:val="single" w:sz="4" w:space="0" w:color="auto"/>
            </w:tcBorders>
            <w:hideMark/>
          </w:tcPr>
          <w:p w14:paraId="10999E91" w14:textId="39108B13"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ja-JP"/>
              </w:rPr>
              <w:t xml:space="preserve"> </w:t>
            </w:r>
            <w:r>
              <w:rPr>
                <w:rFonts w:ascii="Arial" w:hAnsi="Arial" w:cs="Arial"/>
                <w:sz w:val="18"/>
                <w:szCs w:val="18"/>
                <w:lang w:val="en-GB" w:eastAsia="ja-JP"/>
              </w:rPr>
              <w:t>xx</w:t>
            </w:r>
            <w:r w:rsidRPr="001F4966">
              <w:rPr>
                <w:rFonts w:ascii="Arial" w:hAnsi="Arial" w:cs="Arial"/>
                <w:sz w:val="18"/>
                <w:szCs w:val="18"/>
                <w:lang w:val="en-GB" w:eastAsia="ja-JP"/>
              </w:rPr>
              <w:t>.</w:t>
            </w:r>
            <w:r w:rsidRPr="001F4966">
              <w:rPr>
                <w:rFonts w:ascii="Arial" w:hAnsi="Arial"/>
                <w:sz w:val="18"/>
                <w:szCs w:val="20"/>
                <w:lang w:val="en-GB"/>
              </w:rPr>
              <w:t xml:space="preserve"> </w:t>
            </w:r>
            <w:proofErr w:type="spellStart"/>
            <w:r w:rsidRPr="001F4966">
              <w:rPr>
                <w:rFonts w:ascii="Arial" w:hAnsi="Arial" w:cs="Arial"/>
                <w:sz w:val="18"/>
                <w:szCs w:val="18"/>
                <w:lang w:val="en-GB" w:eastAsia="ja-JP"/>
              </w:rPr>
              <w:t>NR_UE_</w:t>
            </w:r>
            <w:r>
              <w:rPr>
                <w:rFonts w:ascii="Arial" w:hAnsi="Arial" w:cs="Arial"/>
                <w:sz w:val="18"/>
                <w:szCs w:val="18"/>
                <w:lang w:val="en-GB" w:eastAsia="ja-JP"/>
              </w:rPr>
              <w:t>Enh_NES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64D233" w14:textId="0DBD9485"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xx</w:t>
            </w:r>
            <w:r w:rsidRPr="001F4966">
              <w:rPr>
                <w:rFonts w:ascii="Arial" w:hAnsi="Arial" w:cs="Arial"/>
                <w:sz w:val="18"/>
                <w:szCs w:val="18"/>
                <w:lang w:val="en-GB" w:eastAsia="ja-JP"/>
              </w:rPr>
              <w:t>-2</w:t>
            </w:r>
          </w:p>
        </w:tc>
        <w:tc>
          <w:tcPr>
            <w:tcW w:w="1559" w:type="dxa"/>
            <w:tcBorders>
              <w:top w:val="single" w:sz="4" w:space="0" w:color="auto"/>
              <w:left w:val="single" w:sz="4" w:space="0" w:color="auto"/>
              <w:bottom w:val="single" w:sz="4" w:space="0" w:color="auto"/>
              <w:right w:val="single" w:sz="4" w:space="0" w:color="auto"/>
            </w:tcBorders>
            <w:hideMark/>
          </w:tcPr>
          <w:p w14:paraId="66E0F133" w14:textId="257CD53E"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On-demand SIB1 for UEs in idle/inactive mode</w:t>
            </w:r>
          </w:p>
        </w:tc>
        <w:tc>
          <w:tcPr>
            <w:tcW w:w="3706" w:type="dxa"/>
            <w:tcBorders>
              <w:top w:val="single" w:sz="4" w:space="0" w:color="auto"/>
              <w:left w:val="single" w:sz="4" w:space="0" w:color="auto"/>
              <w:bottom w:val="single" w:sz="4" w:space="0" w:color="auto"/>
              <w:right w:val="single" w:sz="4" w:space="0" w:color="auto"/>
            </w:tcBorders>
            <w:hideMark/>
          </w:tcPr>
          <w:p w14:paraId="4AD0C0CE" w14:textId="10043DEE" w:rsidR="003124BF" w:rsidRPr="003124BF" w:rsidRDefault="003124BF" w:rsidP="003124BF">
            <w:pPr>
              <w:spacing w:after="0"/>
              <w:ind w:left="360" w:hanging="360"/>
              <w:contextualSpacing/>
              <w:rPr>
                <w:rFonts w:ascii="Arial" w:eastAsia="MS Gothic" w:hAnsi="Arial" w:cs="Arial"/>
                <w:sz w:val="18"/>
                <w:szCs w:val="18"/>
                <w:lang w:val="en-GB" w:eastAsia="ja-JP"/>
              </w:rPr>
            </w:pPr>
            <w:r w:rsidRPr="003124BF">
              <w:rPr>
                <w:rFonts w:ascii="Arial" w:eastAsia="MS Gothic" w:hAnsi="Arial" w:cs="Arial"/>
                <w:sz w:val="18"/>
                <w:szCs w:val="18"/>
                <w:lang w:val="en-GB" w:eastAsia="ja-JP"/>
              </w:rPr>
              <w:t>•</w:t>
            </w:r>
            <w:r w:rsidRPr="003124BF">
              <w:rPr>
                <w:rFonts w:ascii="Arial" w:eastAsia="MS Gothic" w:hAnsi="Arial" w:cs="Arial"/>
                <w:sz w:val="18"/>
                <w:szCs w:val="18"/>
                <w:lang w:val="en-GB" w:eastAsia="ja-JP"/>
              </w:rPr>
              <w:tab/>
              <w:t>Receive UL WUS configuration</w:t>
            </w:r>
          </w:p>
          <w:p w14:paraId="45818591" w14:textId="77777777" w:rsidR="003124BF" w:rsidRPr="003124BF" w:rsidRDefault="003124BF" w:rsidP="003124BF">
            <w:pPr>
              <w:spacing w:after="0"/>
              <w:ind w:left="360" w:hanging="360"/>
              <w:contextualSpacing/>
              <w:rPr>
                <w:rFonts w:ascii="Arial" w:eastAsia="MS Gothic" w:hAnsi="Arial" w:cs="Arial"/>
                <w:sz w:val="18"/>
                <w:szCs w:val="18"/>
                <w:lang w:val="en-GB" w:eastAsia="ja-JP"/>
              </w:rPr>
            </w:pPr>
            <w:r w:rsidRPr="003124BF">
              <w:rPr>
                <w:rFonts w:ascii="Arial" w:eastAsia="MS Gothic" w:hAnsi="Arial" w:cs="Arial"/>
                <w:sz w:val="18"/>
                <w:szCs w:val="18"/>
                <w:lang w:val="en-GB" w:eastAsia="ja-JP"/>
              </w:rPr>
              <w:t>•</w:t>
            </w:r>
            <w:r w:rsidRPr="003124BF">
              <w:rPr>
                <w:rFonts w:ascii="Arial" w:eastAsia="MS Gothic" w:hAnsi="Arial" w:cs="Arial"/>
                <w:sz w:val="18"/>
                <w:szCs w:val="18"/>
                <w:lang w:val="en-GB" w:eastAsia="ja-JP"/>
              </w:rPr>
              <w:tab/>
              <w:t xml:space="preserve">Transmit UL WUS SIB1 request to NES cell identified in WUS configuration </w:t>
            </w:r>
          </w:p>
          <w:p w14:paraId="14EDD748" w14:textId="77777777" w:rsidR="003124BF" w:rsidRPr="003124BF" w:rsidRDefault="003124BF" w:rsidP="003124BF">
            <w:pPr>
              <w:spacing w:after="0"/>
              <w:ind w:left="360" w:hanging="360"/>
              <w:contextualSpacing/>
              <w:rPr>
                <w:rFonts w:ascii="Arial" w:eastAsia="MS Gothic" w:hAnsi="Arial" w:cs="Arial"/>
                <w:sz w:val="18"/>
                <w:szCs w:val="18"/>
                <w:lang w:val="en-GB" w:eastAsia="ja-JP"/>
              </w:rPr>
            </w:pPr>
            <w:r w:rsidRPr="003124BF">
              <w:rPr>
                <w:rFonts w:ascii="Arial" w:eastAsia="MS Gothic" w:hAnsi="Arial" w:cs="Arial"/>
                <w:sz w:val="18"/>
                <w:szCs w:val="18"/>
                <w:lang w:val="en-GB" w:eastAsia="ja-JP"/>
              </w:rPr>
              <w:t>•</w:t>
            </w:r>
            <w:r w:rsidRPr="003124BF">
              <w:rPr>
                <w:rFonts w:ascii="Arial" w:eastAsia="MS Gothic" w:hAnsi="Arial" w:cs="Arial"/>
                <w:sz w:val="18"/>
                <w:szCs w:val="18"/>
                <w:lang w:val="en-GB" w:eastAsia="ja-JP"/>
              </w:rPr>
              <w:tab/>
              <w:t>Receive RAR during RAR time window in response to UL WUS SIB1 request</w:t>
            </w:r>
          </w:p>
          <w:p w14:paraId="080B53F3" w14:textId="0368A333" w:rsidR="00271F40" w:rsidRPr="001F4966" w:rsidRDefault="003124BF" w:rsidP="003124BF">
            <w:pPr>
              <w:spacing w:after="0"/>
              <w:ind w:left="360" w:hanging="360"/>
              <w:contextualSpacing/>
              <w:rPr>
                <w:rFonts w:ascii="Arial" w:eastAsia="MS Gothic" w:hAnsi="Arial" w:cs="Arial"/>
                <w:sz w:val="18"/>
                <w:szCs w:val="18"/>
                <w:lang w:val="en-GB" w:eastAsia="ja-JP"/>
              </w:rPr>
            </w:pPr>
            <w:r w:rsidRPr="003124BF">
              <w:rPr>
                <w:rFonts w:ascii="Arial" w:eastAsia="MS Gothic" w:hAnsi="Arial" w:cs="Arial"/>
                <w:sz w:val="18"/>
                <w:szCs w:val="18"/>
                <w:lang w:val="en-GB" w:eastAsia="ja-JP"/>
              </w:rPr>
              <w:t>•</w:t>
            </w:r>
            <w:r w:rsidRPr="003124BF">
              <w:rPr>
                <w:rFonts w:ascii="Arial" w:eastAsia="MS Gothic" w:hAnsi="Arial" w:cs="Arial"/>
                <w:sz w:val="18"/>
                <w:szCs w:val="18"/>
                <w:lang w:val="en-GB" w:eastAsia="ja-JP"/>
              </w:rPr>
              <w:tab/>
              <w:t>Receive SIB1 during SIB1 time window after transmission of UL WUS SIB1 request</w:t>
            </w:r>
          </w:p>
        </w:tc>
        <w:tc>
          <w:tcPr>
            <w:tcW w:w="1440" w:type="dxa"/>
            <w:tcBorders>
              <w:top w:val="single" w:sz="4" w:space="0" w:color="auto"/>
              <w:left w:val="single" w:sz="4" w:space="0" w:color="auto"/>
              <w:bottom w:val="single" w:sz="4" w:space="0" w:color="auto"/>
              <w:right w:val="single" w:sz="4" w:space="0" w:color="auto"/>
            </w:tcBorders>
          </w:tcPr>
          <w:p w14:paraId="35A0358B"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5E32EC09" w14:textId="12332B16"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Y</w:t>
            </w:r>
          </w:p>
        </w:tc>
        <w:tc>
          <w:tcPr>
            <w:tcW w:w="1620" w:type="dxa"/>
            <w:tcBorders>
              <w:top w:val="single" w:sz="4" w:space="0" w:color="auto"/>
              <w:left w:val="single" w:sz="4" w:space="0" w:color="auto"/>
              <w:bottom w:val="single" w:sz="4" w:space="0" w:color="auto"/>
              <w:right w:val="single" w:sz="4" w:space="0" w:color="auto"/>
            </w:tcBorders>
            <w:hideMark/>
          </w:tcPr>
          <w:p w14:paraId="3194C236" w14:textId="2BC79D46"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sidRPr="001F4966">
              <w:rPr>
                <w:rFonts w:ascii="Arial" w:hAnsi="Arial" w:cs="Arial"/>
                <w:sz w:val="18"/>
                <w:szCs w:val="18"/>
                <w:lang w:eastAsia="zh-CN"/>
              </w:rPr>
              <w:t>High</w:t>
            </w:r>
            <w:r>
              <w:rPr>
                <w:rFonts w:ascii="Arial" w:hAnsi="Arial" w:cs="Arial"/>
                <w:sz w:val="18"/>
                <w:szCs w:val="18"/>
                <w:lang w:eastAsia="zh-CN"/>
              </w:rPr>
              <w:t>er</w:t>
            </w:r>
            <w:r w:rsidRPr="001F4966">
              <w:rPr>
                <w:rFonts w:ascii="Arial" w:hAnsi="Arial" w:cs="Arial"/>
                <w:sz w:val="18"/>
                <w:szCs w:val="18"/>
                <w:lang w:eastAsia="zh-CN"/>
              </w:rPr>
              <w:t xml:space="preserve"> </w:t>
            </w:r>
            <w:proofErr w:type="spellStart"/>
            <w:r>
              <w:rPr>
                <w:rFonts w:ascii="Arial" w:hAnsi="Arial" w:cs="Arial"/>
                <w:sz w:val="18"/>
                <w:szCs w:val="18"/>
                <w:lang w:eastAsia="zh-CN"/>
              </w:rPr>
              <w:t>gNB</w:t>
            </w:r>
            <w:proofErr w:type="spellEnd"/>
            <w:r w:rsidRPr="001F4966">
              <w:rPr>
                <w:rFonts w:ascii="Arial" w:hAnsi="Arial" w:cs="Arial"/>
                <w:sz w:val="18"/>
                <w:szCs w:val="18"/>
                <w:lang w:eastAsia="zh-CN"/>
              </w:rPr>
              <w:t xml:space="preserve"> power consumption </w:t>
            </w:r>
            <w:r w:rsidR="007E4005">
              <w:rPr>
                <w:rFonts w:ascii="Arial" w:hAnsi="Arial" w:cs="Arial"/>
                <w:sz w:val="18"/>
                <w:szCs w:val="18"/>
                <w:lang w:eastAsia="zh-CN"/>
              </w:rPr>
              <w:t>for light load</w:t>
            </w:r>
          </w:p>
        </w:tc>
        <w:tc>
          <w:tcPr>
            <w:tcW w:w="2160" w:type="dxa"/>
            <w:tcBorders>
              <w:top w:val="single" w:sz="4" w:space="0" w:color="auto"/>
              <w:left w:val="single" w:sz="4" w:space="0" w:color="auto"/>
              <w:bottom w:val="single" w:sz="4" w:space="0" w:color="auto"/>
              <w:right w:val="single" w:sz="4" w:space="0" w:color="auto"/>
            </w:tcBorders>
            <w:hideMark/>
          </w:tcPr>
          <w:p w14:paraId="32EB4F5C" w14:textId="77777777" w:rsidR="00271F40" w:rsidRPr="001F4966" w:rsidRDefault="00271F40" w:rsidP="001F4966">
            <w:pPr>
              <w:keepNext/>
              <w:keepLines/>
              <w:autoSpaceDE/>
              <w:autoSpaceDN/>
              <w:adjustRightInd/>
              <w:snapToGrid/>
              <w:spacing w:after="0"/>
              <w:jc w:val="left"/>
              <w:rPr>
                <w:rFonts w:ascii="Arial" w:hAnsi="Arial" w:cs="Arial"/>
                <w:sz w:val="18"/>
                <w:szCs w:val="18"/>
                <w:highlight w:val="yellow"/>
                <w:lang w:val="en-GB" w:eastAsia="ja-JP"/>
              </w:rPr>
            </w:pPr>
            <w:r w:rsidRPr="001F4966">
              <w:rPr>
                <w:rFonts w:ascii="Arial" w:hAnsi="Arial" w:cs="Arial"/>
                <w:sz w:val="18"/>
                <w:szCs w:val="18"/>
                <w:highlight w:val="yellow"/>
                <w:lang w:val="en-GB" w:eastAsia="ja-JP"/>
              </w:rPr>
              <w:t>Per UE</w:t>
            </w:r>
          </w:p>
        </w:tc>
        <w:tc>
          <w:tcPr>
            <w:tcW w:w="1080" w:type="dxa"/>
            <w:tcBorders>
              <w:top w:val="single" w:sz="4" w:space="0" w:color="auto"/>
              <w:left w:val="single" w:sz="4" w:space="0" w:color="auto"/>
              <w:bottom w:val="single" w:sz="4" w:space="0" w:color="auto"/>
              <w:right w:val="single" w:sz="4" w:space="0" w:color="auto"/>
            </w:tcBorders>
            <w:hideMark/>
          </w:tcPr>
          <w:p w14:paraId="085049AD"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rPr>
            </w:pPr>
            <w:r w:rsidRPr="001F4966">
              <w:rPr>
                <w:rFonts w:ascii="Arial" w:hAnsi="Arial" w:cs="Arial"/>
                <w:sz w:val="18"/>
                <w:szCs w:val="18"/>
                <w:lang w:val="en-GB" w:eastAsia="ja-JP"/>
              </w:rPr>
              <w:t>N</w:t>
            </w:r>
          </w:p>
        </w:tc>
        <w:tc>
          <w:tcPr>
            <w:tcW w:w="810" w:type="dxa"/>
            <w:tcBorders>
              <w:top w:val="single" w:sz="4" w:space="0" w:color="auto"/>
              <w:left w:val="single" w:sz="4" w:space="0" w:color="auto"/>
              <w:bottom w:val="single" w:sz="4" w:space="0" w:color="auto"/>
              <w:right w:val="single" w:sz="4" w:space="0" w:color="auto"/>
            </w:tcBorders>
            <w:hideMark/>
          </w:tcPr>
          <w:p w14:paraId="0B272FBE"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rPr>
            </w:pPr>
            <w:r w:rsidRPr="001F4966">
              <w:rPr>
                <w:rFonts w:ascii="Arial" w:hAnsi="Arial" w:cs="Arial"/>
                <w:sz w:val="18"/>
                <w:szCs w:val="18"/>
                <w:lang w:val="en-GB" w:eastAsia="ja-JP"/>
              </w:rPr>
              <w:t>N</w:t>
            </w:r>
          </w:p>
        </w:tc>
        <w:tc>
          <w:tcPr>
            <w:tcW w:w="990" w:type="dxa"/>
            <w:tcBorders>
              <w:top w:val="single" w:sz="4" w:space="0" w:color="auto"/>
              <w:left w:val="single" w:sz="4" w:space="0" w:color="auto"/>
              <w:bottom w:val="single" w:sz="4" w:space="0" w:color="auto"/>
              <w:right w:val="single" w:sz="4" w:space="0" w:color="auto"/>
            </w:tcBorders>
            <w:hideMark/>
          </w:tcPr>
          <w:p w14:paraId="795F40D8"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ja-JP"/>
              </w:rPr>
              <w:t>N</w:t>
            </w:r>
          </w:p>
        </w:tc>
        <w:tc>
          <w:tcPr>
            <w:tcW w:w="1350" w:type="dxa"/>
            <w:tcBorders>
              <w:top w:val="single" w:sz="4" w:space="0" w:color="auto"/>
              <w:left w:val="single" w:sz="4" w:space="0" w:color="auto"/>
              <w:bottom w:val="single" w:sz="4" w:space="0" w:color="auto"/>
              <w:right w:val="single" w:sz="4" w:space="0" w:color="auto"/>
            </w:tcBorders>
          </w:tcPr>
          <w:p w14:paraId="5647A0D8"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rPr>
            </w:pPr>
          </w:p>
        </w:tc>
        <w:tc>
          <w:tcPr>
            <w:tcW w:w="1260" w:type="dxa"/>
            <w:tcBorders>
              <w:top w:val="single" w:sz="4" w:space="0" w:color="auto"/>
              <w:left w:val="single" w:sz="4" w:space="0" w:color="auto"/>
              <w:bottom w:val="single" w:sz="4" w:space="0" w:color="auto"/>
              <w:right w:val="single" w:sz="4" w:space="0" w:color="auto"/>
            </w:tcBorders>
            <w:hideMark/>
          </w:tcPr>
          <w:p w14:paraId="14F25A69" w14:textId="167DA495" w:rsidR="00271F40" w:rsidRPr="001F4966" w:rsidRDefault="00271F40" w:rsidP="001F4966">
            <w:pPr>
              <w:keepNext/>
              <w:keepLines/>
              <w:autoSpaceDE/>
              <w:autoSpaceDN/>
              <w:adjustRightInd/>
              <w:snapToGrid/>
              <w:spacing w:after="0"/>
              <w:jc w:val="left"/>
              <w:rPr>
                <w:rFonts w:ascii="Arial" w:hAnsi="Arial" w:cs="Arial"/>
                <w:sz w:val="18"/>
                <w:szCs w:val="18"/>
                <w:lang w:val="en-GB"/>
              </w:rPr>
            </w:pPr>
            <w:r w:rsidRPr="001F4966">
              <w:rPr>
                <w:rFonts w:ascii="Arial" w:hAnsi="Arial" w:cs="Arial"/>
                <w:sz w:val="18"/>
                <w:szCs w:val="18"/>
                <w:lang w:val="en-GB" w:eastAsia="ja-JP"/>
              </w:rPr>
              <w:t>Optional with capability signalling</w:t>
            </w:r>
          </w:p>
        </w:tc>
      </w:tr>
      <w:tr w:rsidR="00271F40" w:rsidRPr="001F4966" w14:paraId="5E74905F" w14:textId="77777777" w:rsidTr="007E4005">
        <w:trPr>
          <w:trHeight w:val="20"/>
        </w:trPr>
        <w:tc>
          <w:tcPr>
            <w:tcW w:w="1130" w:type="dxa"/>
            <w:tcBorders>
              <w:top w:val="single" w:sz="4" w:space="0" w:color="auto"/>
              <w:left w:val="single" w:sz="4" w:space="0" w:color="auto"/>
              <w:bottom w:val="single" w:sz="4" w:space="0" w:color="auto"/>
              <w:right w:val="single" w:sz="4" w:space="0" w:color="auto"/>
            </w:tcBorders>
            <w:hideMark/>
          </w:tcPr>
          <w:p w14:paraId="30F2CAD7" w14:textId="21E79F7C"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ja-JP"/>
              </w:rPr>
              <w:t xml:space="preserve"> </w:t>
            </w:r>
            <w:bookmarkStart w:id="30" w:name="OLE_LINK45"/>
            <w:r>
              <w:rPr>
                <w:rFonts w:ascii="Arial" w:hAnsi="Arial" w:cs="Arial"/>
                <w:sz w:val="18"/>
                <w:szCs w:val="18"/>
                <w:lang w:val="en-GB" w:eastAsia="ja-JP"/>
              </w:rPr>
              <w:t>xx</w:t>
            </w:r>
            <w:r w:rsidRPr="001F4966">
              <w:rPr>
                <w:rFonts w:ascii="Arial" w:hAnsi="Arial" w:cs="Arial"/>
                <w:sz w:val="18"/>
                <w:szCs w:val="18"/>
                <w:lang w:val="en-GB" w:eastAsia="ja-JP"/>
              </w:rPr>
              <w:t>.</w:t>
            </w:r>
            <w:r w:rsidRPr="001F4966">
              <w:rPr>
                <w:rFonts w:ascii="Arial" w:hAnsi="Arial"/>
                <w:sz w:val="18"/>
                <w:szCs w:val="20"/>
                <w:lang w:val="en-GB"/>
              </w:rPr>
              <w:t xml:space="preserve"> </w:t>
            </w:r>
            <w:proofErr w:type="spellStart"/>
            <w:r w:rsidRPr="001F4966">
              <w:rPr>
                <w:rFonts w:ascii="Arial" w:hAnsi="Arial" w:cs="Arial"/>
                <w:sz w:val="18"/>
                <w:szCs w:val="18"/>
                <w:lang w:val="en-GB" w:eastAsia="ja-JP"/>
              </w:rPr>
              <w:t>NR_UE_</w:t>
            </w:r>
            <w:r>
              <w:rPr>
                <w:rFonts w:ascii="Arial" w:hAnsi="Arial" w:cs="Arial"/>
                <w:sz w:val="18"/>
                <w:szCs w:val="18"/>
                <w:lang w:val="en-GB" w:eastAsia="ja-JP"/>
              </w:rPr>
              <w:t>Enh_NES</w:t>
            </w:r>
            <w:bookmarkEnd w:id="30"/>
            <w:proofErr w:type="spellEnd"/>
          </w:p>
        </w:tc>
        <w:tc>
          <w:tcPr>
            <w:tcW w:w="710" w:type="dxa"/>
            <w:tcBorders>
              <w:top w:val="single" w:sz="4" w:space="0" w:color="auto"/>
              <w:left w:val="single" w:sz="4" w:space="0" w:color="auto"/>
              <w:bottom w:val="single" w:sz="4" w:space="0" w:color="auto"/>
              <w:right w:val="single" w:sz="4" w:space="0" w:color="auto"/>
            </w:tcBorders>
            <w:hideMark/>
          </w:tcPr>
          <w:p w14:paraId="6D5C72D1" w14:textId="5F48BA02"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xx</w:t>
            </w:r>
            <w:r w:rsidRPr="001F4966">
              <w:rPr>
                <w:rFonts w:ascii="Arial" w:hAnsi="Arial" w:cs="Arial"/>
                <w:sz w:val="18"/>
                <w:szCs w:val="18"/>
                <w:lang w:val="en-GB" w:eastAsia="ja-JP"/>
              </w:rPr>
              <w:t>-3</w:t>
            </w:r>
          </w:p>
        </w:tc>
        <w:tc>
          <w:tcPr>
            <w:tcW w:w="1559" w:type="dxa"/>
            <w:tcBorders>
              <w:top w:val="single" w:sz="4" w:space="0" w:color="auto"/>
              <w:left w:val="single" w:sz="4" w:space="0" w:color="auto"/>
              <w:bottom w:val="single" w:sz="4" w:space="0" w:color="auto"/>
              <w:right w:val="single" w:sz="4" w:space="0" w:color="auto"/>
            </w:tcBorders>
            <w:hideMark/>
          </w:tcPr>
          <w:p w14:paraId="0EADBE87" w14:textId="589639DB"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 xml:space="preserve">SSB time adaptation </w:t>
            </w:r>
          </w:p>
        </w:tc>
        <w:tc>
          <w:tcPr>
            <w:tcW w:w="3706" w:type="dxa"/>
            <w:tcBorders>
              <w:top w:val="single" w:sz="4" w:space="0" w:color="auto"/>
              <w:left w:val="single" w:sz="4" w:space="0" w:color="auto"/>
              <w:bottom w:val="single" w:sz="4" w:space="0" w:color="auto"/>
              <w:right w:val="single" w:sz="4" w:space="0" w:color="auto"/>
            </w:tcBorders>
          </w:tcPr>
          <w:p w14:paraId="4D8F20A0" w14:textId="7B129FF7" w:rsidR="00271F40" w:rsidRPr="001B2241" w:rsidRDefault="001B2241" w:rsidP="001B2241">
            <w:pPr>
              <w:pStyle w:val="ListParagraph"/>
              <w:numPr>
                <w:ilvl w:val="0"/>
                <w:numId w:val="52"/>
              </w:numPr>
              <w:rPr>
                <w:rFonts w:ascii="Arial" w:eastAsia="SimSun" w:hAnsi="Arial" w:cs="Arial"/>
                <w:sz w:val="18"/>
                <w:szCs w:val="18"/>
                <w:lang w:eastAsia="zh-CN"/>
              </w:rPr>
            </w:pPr>
            <w:r w:rsidRPr="001B2241">
              <w:rPr>
                <w:rFonts w:ascii="Arial" w:eastAsia="SimSun" w:hAnsi="Arial" w:cs="Arial"/>
                <w:sz w:val="18"/>
                <w:szCs w:val="18"/>
                <w:lang w:eastAsia="zh-CN"/>
              </w:rPr>
              <w:t xml:space="preserve">Support one or more SSB burst periodicities in SCell when SSB is not CD-SSB </w:t>
            </w:r>
          </w:p>
        </w:tc>
        <w:tc>
          <w:tcPr>
            <w:tcW w:w="1440" w:type="dxa"/>
            <w:tcBorders>
              <w:top w:val="single" w:sz="4" w:space="0" w:color="auto"/>
              <w:left w:val="single" w:sz="4" w:space="0" w:color="auto"/>
              <w:bottom w:val="single" w:sz="4" w:space="0" w:color="auto"/>
              <w:right w:val="single" w:sz="4" w:space="0" w:color="auto"/>
            </w:tcBorders>
          </w:tcPr>
          <w:p w14:paraId="06E368A7" w14:textId="0DFCBF50" w:rsidR="00271F40" w:rsidRPr="001F4966" w:rsidRDefault="00020A0C" w:rsidP="001F4966">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rPr>
              <w:t>1-1, 1-2, 1-3</w:t>
            </w:r>
          </w:p>
        </w:tc>
        <w:tc>
          <w:tcPr>
            <w:tcW w:w="1350" w:type="dxa"/>
            <w:tcBorders>
              <w:top w:val="single" w:sz="4" w:space="0" w:color="auto"/>
              <w:left w:val="single" w:sz="4" w:space="0" w:color="auto"/>
              <w:bottom w:val="single" w:sz="4" w:space="0" w:color="auto"/>
              <w:right w:val="single" w:sz="4" w:space="0" w:color="auto"/>
            </w:tcBorders>
            <w:hideMark/>
          </w:tcPr>
          <w:p w14:paraId="5D328FEE"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sidRPr="001F4966">
              <w:rPr>
                <w:rFonts w:ascii="Arial" w:hAnsi="Arial" w:cs="Arial"/>
                <w:sz w:val="18"/>
                <w:szCs w:val="18"/>
                <w:lang w:val="en-GB" w:eastAsia="zh-CN"/>
              </w:rPr>
              <w:t>Y</w:t>
            </w:r>
          </w:p>
        </w:tc>
        <w:tc>
          <w:tcPr>
            <w:tcW w:w="1620" w:type="dxa"/>
            <w:tcBorders>
              <w:top w:val="single" w:sz="4" w:space="0" w:color="auto"/>
              <w:left w:val="single" w:sz="4" w:space="0" w:color="auto"/>
              <w:bottom w:val="single" w:sz="4" w:space="0" w:color="auto"/>
              <w:right w:val="single" w:sz="4" w:space="0" w:color="auto"/>
            </w:tcBorders>
            <w:hideMark/>
          </w:tcPr>
          <w:p w14:paraId="61C928CE" w14:textId="0756EBC1"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sidRPr="001F4966">
              <w:rPr>
                <w:rFonts w:ascii="Arial" w:hAnsi="Arial" w:cs="Arial"/>
                <w:sz w:val="18"/>
                <w:szCs w:val="18"/>
                <w:lang w:eastAsia="zh-CN"/>
              </w:rPr>
              <w:t>High</w:t>
            </w:r>
            <w:r>
              <w:rPr>
                <w:rFonts w:ascii="Arial" w:hAnsi="Arial" w:cs="Arial"/>
                <w:sz w:val="18"/>
                <w:szCs w:val="18"/>
                <w:lang w:eastAsia="zh-CN"/>
              </w:rPr>
              <w:t>er</w:t>
            </w:r>
            <w:r w:rsidRPr="001F4966">
              <w:rPr>
                <w:rFonts w:ascii="Arial" w:hAnsi="Arial" w:cs="Arial"/>
                <w:sz w:val="18"/>
                <w:szCs w:val="18"/>
                <w:lang w:eastAsia="zh-CN"/>
              </w:rPr>
              <w:t xml:space="preserve"> </w:t>
            </w:r>
            <w:proofErr w:type="spellStart"/>
            <w:r>
              <w:rPr>
                <w:rFonts w:ascii="Arial" w:hAnsi="Arial" w:cs="Arial"/>
                <w:sz w:val="18"/>
                <w:szCs w:val="18"/>
                <w:lang w:eastAsia="zh-CN"/>
              </w:rPr>
              <w:t>gNB</w:t>
            </w:r>
            <w:proofErr w:type="spellEnd"/>
            <w:r w:rsidRPr="001F4966">
              <w:rPr>
                <w:rFonts w:ascii="Arial" w:hAnsi="Arial" w:cs="Arial"/>
                <w:sz w:val="18"/>
                <w:szCs w:val="18"/>
                <w:lang w:eastAsia="zh-CN"/>
              </w:rPr>
              <w:t xml:space="preserve"> power consumption </w:t>
            </w:r>
            <w:r>
              <w:rPr>
                <w:rFonts w:ascii="Arial" w:hAnsi="Arial" w:cs="Arial"/>
                <w:sz w:val="18"/>
                <w:szCs w:val="18"/>
                <w:lang w:eastAsia="zh-CN"/>
              </w:rPr>
              <w:t xml:space="preserve"> </w:t>
            </w:r>
          </w:p>
        </w:tc>
        <w:tc>
          <w:tcPr>
            <w:tcW w:w="2160" w:type="dxa"/>
            <w:tcBorders>
              <w:top w:val="single" w:sz="4" w:space="0" w:color="auto"/>
              <w:left w:val="single" w:sz="4" w:space="0" w:color="auto"/>
              <w:bottom w:val="single" w:sz="4" w:space="0" w:color="auto"/>
              <w:right w:val="single" w:sz="4" w:space="0" w:color="auto"/>
            </w:tcBorders>
            <w:hideMark/>
          </w:tcPr>
          <w:p w14:paraId="7D2F53B4" w14:textId="77777777" w:rsidR="00271F40" w:rsidRPr="001F4966" w:rsidRDefault="00271F40" w:rsidP="001F4966">
            <w:pPr>
              <w:keepNext/>
              <w:keepLines/>
              <w:autoSpaceDE/>
              <w:autoSpaceDN/>
              <w:adjustRightInd/>
              <w:snapToGrid/>
              <w:spacing w:after="0"/>
              <w:jc w:val="left"/>
              <w:rPr>
                <w:rFonts w:ascii="Arial" w:hAnsi="Arial" w:cs="Arial"/>
                <w:sz w:val="18"/>
                <w:szCs w:val="18"/>
                <w:highlight w:val="yellow"/>
                <w:lang w:val="en-GB" w:eastAsia="ja-JP"/>
              </w:rPr>
            </w:pPr>
            <w:r w:rsidRPr="001F4966">
              <w:rPr>
                <w:rFonts w:ascii="Arial" w:hAnsi="Arial" w:cs="Arial"/>
                <w:sz w:val="18"/>
                <w:szCs w:val="18"/>
                <w:highlight w:val="yellow"/>
                <w:lang w:val="en-GB" w:eastAsia="zh-CN"/>
              </w:rPr>
              <w:t>Per UE</w:t>
            </w:r>
          </w:p>
        </w:tc>
        <w:tc>
          <w:tcPr>
            <w:tcW w:w="1080" w:type="dxa"/>
            <w:tcBorders>
              <w:top w:val="single" w:sz="4" w:space="0" w:color="auto"/>
              <w:left w:val="single" w:sz="4" w:space="0" w:color="auto"/>
              <w:bottom w:val="single" w:sz="4" w:space="0" w:color="auto"/>
              <w:right w:val="single" w:sz="4" w:space="0" w:color="auto"/>
            </w:tcBorders>
            <w:hideMark/>
          </w:tcPr>
          <w:p w14:paraId="1BAB1DAC"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rPr>
            </w:pPr>
            <w:r w:rsidRPr="001F4966">
              <w:rPr>
                <w:rFonts w:ascii="Arial" w:hAnsi="Arial" w:cs="Arial"/>
                <w:sz w:val="18"/>
                <w:szCs w:val="18"/>
                <w:lang w:val="en-GB" w:eastAsia="zh-CN"/>
              </w:rPr>
              <w:t>N</w:t>
            </w:r>
          </w:p>
        </w:tc>
        <w:tc>
          <w:tcPr>
            <w:tcW w:w="810" w:type="dxa"/>
            <w:tcBorders>
              <w:top w:val="single" w:sz="4" w:space="0" w:color="auto"/>
              <w:left w:val="single" w:sz="4" w:space="0" w:color="auto"/>
              <w:bottom w:val="single" w:sz="4" w:space="0" w:color="auto"/>
              <w:right w:val="single" w:sz="4" w:space="0" w:color="auto"/>
            </w:tcBorders>
            <w:hideMark/>
          </w:tcPr>
          <w:p w14:paraId="0E9E1DF0"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rPr>
            </w:pPr>
            <w:r w:rsidRPr="001F4966">
              <w:rPr>
                <w:rFonts w:ascii="Arial" w:hAnsi="Arial" w:cs="Arial"/>
                <w:sz w:val="18"/>
                <w:szCs w:val="18"/>
                <w:lang w:val="en-GB" w:eastAsia="zh-CN"/>
              </w:rPr>
              <w:t>N</w:t>
            </w:r>
          </w:p>
        </w:tc>
        <w:tc>
          <w:tcPr>
            <w:tcW w:w="990" w:type="dxa"/>
            <w:tcBorders>
              <w:top w:val="single" w:sz="4" w:space="0" w:color="auto"/>
              <w:left w:val="single" w:sz="4" w:space="0" w:color="auto"/>
              <w:bottom w:val="single" w:sz="4" w:space="0" w:color="auto"/>
              <w:right w:val="single" w:sz="4" w:space="0" w:color="auto"/>
            </w:tcBorders>
            <w:hideMark/>
          </w:tcPr>
          <w:p w14:paraId="62EF3A7B"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sidRPr="001F4966">
              <w:rPr>
                <w:rFonts w:ascii="Arial" w:hAnsi="Arial" w:cs="Arial"/>
                <w:sz w:val="18"/>
                <w:szCs w:val="18"/>
                <w:lang w:val="en-GB" w:eastAsia="zh-CN"/>
              </w:rPr>
              <w:t>N</w:t>
            </w:r>
          </w:p>
        </w:tc>
        <w:tc>
          <w:tcPr>
            <w:tcW w:w="1350" w:type="dxa"/>
            <w:tcBorders>
              <w:top w:val="single" w:sz="4" w:space="0" w:color="auto"/>
              <w:left w:val="single" w:sz="4" w:space="0" w:color="auto"/>
              <w:bottom w:val="single" w:sz="4" w:space="0" w:color="auto"/>
              <w:right w:val="single" w:sz="4" w:space="0" w:color="auto"/>
            </w:tcBorders>
            <w:hideMark/>
          </w:tcPr>
          <w:p w14:paraId="0EA366AA" w14:textId="6D390902"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 xml:space="preserve"> </w:t>
            </w:r>
          </w:p>
        </w:tc>
        <w:tc>
          <w:tcPr>
            <w:tcW w:w="1260" w:type="dxa"/>
            <w:tcBorders>
              <w:top w:val="single" w:sz="4" w:space="0" w:color="auto"/>
              <w:left w:val="single" w:sz="4" w:space="0" w:color="auto"/>
              <w:bottom w:val="single" w:sz="4" w:space="0" w:color="auto"/>
              <w:right w:val="single" w:sz="4" w:space="0" w:color="auto"/>
            </w:tcBorders>
            <w:hideMark/>
          </w:tcPr>
          <w:p w14:paraId="2DA64367" w14:textId="5020DD4A" w:rsidR="00271F40" w:rsidRPr="001F4966" w:rsidRDefault="00271F40" w:rsidP="001F4966">
            <w:pPr>
              <w:keepNext/>
              <w:keepLines/>
              <w:autoSpaceDE/>
              <w:autoSpaceDN/>
              <w:adjustRightInd/>
              <w:snapToGrid/>
              <w:spacing w:after="0"/>
              <w:jc w:val="left"/>
              <w:rPr>
                <w:rFonts w:ascii="Arial" w:hAnsi="Arial" w:cs="Arial"/>
                <w:sz w:val="18"/>
                <w:szCs w:val="18"/>
                <w:lang w:val="en-GB"/>
              </w:rPr>
            </w:pPr>
            <w:r w:rsidRPr="001F4966">
              <w:rPr>
                <w:rFonts w:ascii="Arial" w:hAnsi="Arial" w:cs="Arial"/>
                <w:sz w:val="18"/>
                <w:szCs w:val="18"/>
                <w:lang w:val="en-GB" w:eastAsia="ja-JP"/>
              </w:rPr>
              <w:t>Optional with capability signalling</w:t>
            </w:r>
          </w:p>
        </w:tc>
      </w:tr>
      <w:tr w:rsidR="00271F40" w:rsidRPr="001F4966" w14:paraId="602B4577" w14:textId="77777777" w:rsidTr="007E4005">
        <w:trPr>
          <w:trHeight w:val="20"/>
        </w:trPr>
        <w:tc>
          <w:tcPr>
            <w:tcW w:w="1130" w:type="dxa"/>
            <w:tcBorders>
              <w:top w:val="single" w:sz="4" w:space="0" w:color="auto"/>
              <w:left w:val="single" w:sz="4" w:space="0" w:color="auto"/>
              <w:bottom w:val="single" w:sz="4" w:space="0" w:color="auto"/>
              <w:right w:val="single" w:sz="4" w:space="0" w:color="auto"/>
            </w:tcBorders>
          </w:tcPr>
          <w:p w14:paraId="7D9BF79D" w14:textId="0FDA1B90"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xx</w:t>
            </w:r>
            <w:r w:rsidRPr="001F4966">
              <w:rPr>
                <w:rFonts w:ascii="Arial" w:hAnsi="Arial" w:cs="Arial"/>
                <w:sz w:val="18"/>
                <w:szCs w:val="18"/>
                <w:lang w:val="en-GB" w:eastAsia="ja-JP"/>
              </w:rPr>
              <w:t>.</w:t>
            </w:r>
            <w:r w:rsidRPr="001F4966">
              <w:rPr>
                <w:rFonts w:ascii="Arial" w:hAnsi="Arial"/>
                <w:sz w:val="18"/>
                <w:szCs w:val="20"/>
                <w:lang w:val="en-GB"/>
              </w:rPr>
              <w:t xml:space="preserve"> </w:t>
            </w:r>
            <w:proofErr w:type="spellStart"/>
            <w:r w:rsidRPr="001F4966">
              <w:rPr>
                <w:rFonts w:ascii="Arial" w:hAnsi="Arial" w:cs="Arial"/>
                <w:sz w:val="18"/>
                <w:szCs w:val="18"/>
                <w:lang w:val="en-GB" w:eastAsia="ja-JP"/>
              </w:rPr>
              <w:t>NR_UE_</w:t>
            </w:r>
            <w:r>
              <w:rPr>
                <w:rFonts w:ascii="Arial" w:hAnsi="Arial" w:cs="Arial"/>
                <w:sz w:val="18"/>
                <w:szCs w:val="18"/>
                <w:lang w:val="en-GB" w:eastAsia="ja-JP"/>
              </w:rPr>
              <w:t>Enh_NES</w:t>
            </w:r>
            <w:proofErr w:type="spellEnd"/>
          </w:p>
        </w:tc>
        <w:tc>
          <w:tcPr>
            <w:tcW w:w="710" w:type="dxa"/>
            <w:tcBorders>
              <w:top w:val="single" w:sz="4" w:space="0" w:color="auto"/>
              <w:left w:val="single" w:sz="4" w:space="0" w:color="auto"/>
              <w:bottom w:val="single" w:sz="4" w:space="0" w:color="auto"/>
              <w:right w:val="single" w:sz="4" w:space="0" w:color="auto"/>
            </w:tcBorders>
          </w:tcPr>
          <w:p w14:paraId="63774036" w14:textId="20028154" w:rsidR="00271F40" w:rsidRPr="001F4966" w:rsidRDefault="00271F40" w:rsidP="001F4966">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xx-4</w:t>
            </w:r>
          </w:p>
        </w:tc>
        <w:tc>
          <w:tcPr>
            <w:tcW w:w="1559" w:type="dxa"/>
            <w:tcBorders>
              <w:top w:val="single" w:sz="4" w:space="0" w:color="auto"/>
              <w:left w:val="single" w:sz="4" w:space="0" w:color="auto"/>
              <w:bottom w:val="single" w:sz="4" w:space="0" w:color="auto"/>
              <w:right w:val="single" w:sz="4" w:space="0" w:color="auto"/>
            </w:tcBorders>
          </w:tcPr>
          <w:p w14:paraId="70E75352" w14:textId="4BBC046F" w:rsidR="00271F40"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 xml:space="preserve">PRACH time adaptation </w:t>
            </w:r>
          </w:p>
        </w:tc>
        <w:tc>
          <w:tcPr>
            <w:tcW w:w="3706" w:type="dxa"/>
            <w:tcBorders>
              <w:top w:val="single" w:sz="4" w:space="0" w:color="auto"/>
              <w:left w:val="single" w:sz="4" w:space="0" w:color="auto"/>
              <w:bottom w:val="single" w:sz="4" w:space="0" w:color="auto"/>
              <w:right w:val="single" w:sz="4" w:space="0" w:color="auto"/>
            </w:tcBorders>
          </w:tcPr>
          <w:p w14:paraId="680D244F" w14:textId="77777777" w:rsidR="001B2241" w:rsidRPr="001B2241" w:rsidRDefault="001B2241" w:rsidP="001B2241">
            <w:pPr>
              <w:keepNext/>
              <w:keepLines/>
              <w:autoSpaceDE/>
              <w:autoSpaceDN/>
              <w:adjustRightInd/>
              <w:snapToGrid/>
              <w:spacing w:after="0"/>
              <w:jc w:val="left"/>
              <w:rPr>
                <w:rFonts w:ascii="Arial" w:hAnsi="Arial" w:cs="Arial"/>
                <w:sz w:val="18"/>
                <w:szCs w:val="18"/>
                <w:lang w:val="en-GB" w:eastAsia="zh-CN"/>
              </w:rPr>
            </w:pPr>
            <w:r w:rsidRPr="001B2241">
              <w:rPr>
                <w:rFonts w:ascii="Arial" w:hAnsi="Arial" w:cs="Arial"/>
                <w:sz w:val="18"/>
                <w:szCs w:val="18"/>
                <w:lang w:val="en-GB" w:eastAsia="zh-CN"/>
              </w:rPr>
              <w:t>•</w:t>
            </w:r>
            <w:r w:rsidRPr="001B2241">
              <w:rPr>
                <w:rFonts w:ascii="Arial" w:hAnsi="Arial" w:cs="Arial"/>
                <w:sz w:val="18"/>
                <w:szCs w:val="18"/>
                <w:lang w:val="en-GB" w:eastAsia="zh-CN"/>
              </w:rPr>
              <w:tab/>
              <w:t>Receive P-RNTI scrambled DCI for the indication whether the additional PRACH resources provided by semi-static signalling are available or not</w:t>
            </w:r>
          </w:p>
          <w:p w14:paraId="5B36DB51" w14:textId="77777777" w:rsidR="001B2241" w:rsidRPr="001B2241" w:rsidRDefault="001B2241" w:rsidP="001B2241">
            <w:pPr>
              <w:keepNext/>
              <w:keepLines/>
              <w:autoSpaceDE/>
              <w:autoSpaceDN/>
              <w:adjustRightInd/>
              <w:snapToGrid/>
              <w:spacing w:after="0"/>
              <w:jc w:val="left"/>
              <w:rPr>
                <w:rFonts w:ascii="Arial" w:hAnsi="Arial" w:cs="Arial"/>
                <w:sz w:val="18"/>
                <w:szCs w:val="18"/>
                <w:lang w:val="en-GB" w:eastAsia="zh-CN"/>
              </w:rPr>
            </w:pPr>
            <w:r w:rsidRPr="001B2241">
              <w:rPr>
                <w:rFonts w:ascii="Arial" w:hAnsi="Arial" w:cs="Arial"/>
                <w:sz w:val="18"/>
                <w:szCs w:val="18"/>
                <w:lang w:val="en-GB" w:eastAsia="zh-CN"/>
              </w:rPr>
              <w:t>•</w:t>
            </w:r>
            <w:r w:rsidRPr="001B2241">
              <w:rPr>
                <w:rFonts w:ascii="Arial" w:hAnsi="Arial" w:cs="Arial"/>
                <w:sz w:val="18"/>
                <w:szCs w:val="18"/>
                <w:lang w:val="en-GB" w:eastAsia="zh-CN"/>
              </w:rPr>
              <w:tab/>
              <w:t>Transmission using the additional PRACH resources</w:t>
            </w:r>
          </w:p>
          <w:p w14:paraId="75746CB8" w14:textId="62888C7D" w:rsidR="00271F40" w:rsidRPr="001F4966" w:rsidRDefault="001B2241" w:rsidP="001B2241">
            <w:pPr>
              <w:keepNext/>
              <w:keepLines/>
              <w:autoSpaceDE/>
              <w:autoSpaceDN/>
              <w:adjustRightInd/>
              <w:snapToGrid/>
              <w:spacing w:after="0"/>
              <w:jc w:val="left"/>
              <w:rPr>
                <w:rFonts w:ascii="Arial" w:hAnsi="Arial" w:cs="Arial"/>
                <w:sz w:val="18"/>
                <w:szCs w:val="18"/>
                <w:lang w:val="en-GB" w:eastAsia="zh-CN"/>
              </w:rPr>
            </w:pPr>
            <w:r w:rsidRPr="001B2241">
              <w:rPr>
                <w:rFonts w:ascii="Arial" w:hAnsi="Arial" w:cs="Arial"/>
                <w:sz w:val="18"/>
                <w:szCs w:val="18"/>
                <w:lang w:val="en-GB" w:eastAsia="zh-CN"/>
              </w:rPr>
              <w:t>•</w:t>
            </w:r>
            <w:r w:rsidRPr="001B2241">
              <w:rPr>
                <w:rFonts w:ascii="Arial" w:hAnsi="Arial" w:cs="Arial"/>
                <w:sz w:val="18"/>
                <w:szCs w:val="18"/>
                <w:lang w:val="en-GB" w:eastAsia="zh-CN"/>
              </w:rPr>
              <w:tab/>
              <w:t>Transmission using legacy PRACH resource configuration</w:t>
            </w:r>
          </w:p>
        </w:tc>
        <w:tc>
          <w:tcPr>
            <w:tcW w:w="1440" w:type="dxa"/>
            <w:tcBorders>
              <w:top w:val="single" w:sz="4" w:space="0" w:color="auto"/>
              <w:left w:val="single" w:sz="4" w:space="0" w:color="auto"/>
              <w:bottom w:val="single" w:sz="4" w:space="0" w:color="auto"/>
              <w:right w:val="single" w:sz="4" w:space="0" w:color="auto"/>
            </w:tcBorders>
          </w:tcPr>
          <w:p w14:paraId="0E7BB978" w14:textId="0DAFCA88" w:rsidR="00271F40" w:rsidRPr="001F4966" w:rsidRDefault="00020A0C" w:rsidP="001F4966">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rPr>
              <w:t>1-1</w:t>
            </w:r>
          </w:p>
        </w:tc>
        <w:tc>
          <w:tcPr>
            <w:tcW w:w="1350" w:type="dxa"/>
            <w:tcBorders>
              <w:top w:val="single" w:sz="4" w:space="0" w:color="auto"/>
              <w:left w:val="single" w:sz="4" w:space="0" w:color="auto"/>
              <w:bottom w:val="single" w:sz="4" w:space="0" w:color="auto"/>
              <w:right w:val="single" w:sz="4" w:space="0" w:color="auto"/>
            </w:tcBorders>
          </w:tcPr>
          <w:p w14:paraId="3B86F65A" w14:textId="59ECC051"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Y</w:t>
            </w:r>
          </w:p>
        </w:tc>
        <w:tc>
          <w:tcPr>
            <w:tcW w:w="1620" w:type="dxa"/>
            <w:tcBorders>
              <w:top w:val="single" w:sz="4" w:space="0" w:color="auto"/>
              <w:left w:val="single" w:sz="4" w:space="0" w:color="auto"/>
              <w:bottom w:val="single" w:sz="4" w:space="0" w:color="auto"/>
              <w:right w:val="single" w:sz="4" w:space="0" w:color="auto"/>
            </w:tcBorders>
          </w:tcPr>
          <w:p w14:paraId="47A9D654" w14:textId="755B14C9"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sidRPr="001F4966">
              <w:rPr>
                <w:rFonts w:ascii="Arial" w:hAnsi="Arial" w:cs="Arial"/>
                <w:sz w:val="18"/>
                <w:szCs w:val="18"/>
                <w:lang w:eastAsia="zh-CN"/>
              </w:rPr>
              <w:t>High</w:t>
            </w:r>
            <w:r>
              <w:rPr>
                <w:rFonts w:ascii="Arial" w:hAnsi="Arial" w:cs="Arial"/>
                <w:sz w:val="18"/>
                <w:szCs w:val="18"/>
                <w:lang w:eastAsia="zh-CN"/>
              </w:rPr>
              <w:t>er</w:t>
            </w:r>
            <w:r w:rsidRPr="001F4966">
              <w:rPr>
                <w:rFonts w:ascii="Arial" w:hAnsi="Arial" w:cs="Arial"/>
                <w:sz w:val="18"/>
                <w:szCs w:val="18"/>
                <w:lang w:eastAsia="zh-CN"/>
              </w:rPr>
              <w:t xml:space="preserve"> </w:t>
            </w:r>
            <w:proofErr w:type="spellStart"/>
            <w:r>
              <w:rPr>
                <w:rFonts w:ascii="Arial" w:hAnsi="Arial" w:cs="Arial"/>
                <w:sz w:val="18"/>
                <w:szCs w:val="18"/>
                <w:lang w:eastAsia="zh-CN"/>
              </w:rPr>
              <w:t>gNB</w:t>
            </w:r>
            <w:proofErr w:type="spellEnd"/>
            <w:r w:rsidRPr="001F4966">
              <w:rPr>
                <w:rFonts w:ascii="Arial" w:hAnsi="Arial" w:cs="Arial"/>
                <w:sz w:val="18"/>
                <w:szCs w:val="18"/>
                <w:lang w:eastAsia="zh-CN"/>
              </w:rPr>
              <w:t xml:space="preserve"> power consumption </w:t>
            </w:r>
            <w:r>
              <w:rPr>
                <w:rFonts w:ascii="Arial" w:hAnsi="Arial" w:cs="Arial"/>
                <w:sz w:val="18"/>
                <w:szCs w:val="18"/>
                <w:lang w:eastAsia="zh-CN"/>
              </w:rPr>
              <w:t xml:space="preserve"> </w:t>
            </w:r>
          </w:p>
        </w:tc>
        <w:tc>
          <w:tcPr>
            <w:tcW w:w="2160" w:type="dxa"/>
            <w:tcBorders>
              <w:top w:val="single" w:sz="4" w:space="0" w:color="auto"/>
              <w:left w:val="single" w:sz="4" w:space="0" w:color="auto"/>
              <w:bottom w:val="single" w:sz="4" w:space="0" w:color="auto"/>
              <w:right w:val="single" w:sz="4" w:space="0" w:color="auto"/>
            </w:tcBorders>
          </w:tcPr>
          <w:p w14:paraId="5990316D" w14:textId="5E4E0A02" w:rsidR="00271F40" w:rsidRPr="001F4966" w:rsidRDefault="00271F40" w:rsidP="001F4966">
            <w:pPr>
              <w:keepNext/>
              <w:keepLines/>
              <w:autoSpaceDE/>
              <w:autoSpaceDN/>
              <w:adjustRightInd/>
              <w:snapToGrid/>
              <w:spacing w:after="0"/>
              <w:jc w:val="left"/>
              <w:rPr>
                <w:rFonts w:ascii="Arial" w:hAnsi="Arial" w:cs="Arial"/>
                <w:sz w:val="18"/>
                <w:szCs w:val="18"/>
                <w:highlight w:val="yellow"/>
                <w:lang w:val="en-GB" w:eastAsia="zh-CN"/>
              </w:rPr>
            </w:pPr>
            <w:r>
              <w:rPr>
                <w:rFonts w:ascii="Arial" w:hAnsi="Arial" w:cs="Arial"/>
                <w:sz w:val="18"/>
                <w:szCs w:val="18"/>
                <w:highlight w:val="yellow"/>
                <w:lang w:val="en-GB" w:eastAsia="zh-CN"/>
              </w:rPr>
              <w:t>Per UE</w:t>
            </w:r>
          </w:p>
        </w:tc>
        <w:tc>
          <w:tcPr>
            <w:tcW w:w="1080" w:type="dxa"/>
            <w:tcBorders>
              <w:top w:val="single" w:sz="4" w:space="0" w:color="auto"/>
              <w:left w:val="single" w:sz="4" w:space="0" w:color="auto"/>
              <w:bottom w:val="single" w:sz="4" w:space="0" w:color="auto"/>
              <w:right w:val="single" w:sz="4" w:space="0" w:color="auto"/>
            </w:tcBorders>
          </w:tcPr>
          <w:p w14:paraId="0BC5056E" w14:textId="72E2CA10"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N</w:t>
            </w:r>
          </w:p>
        </w:tc>
        <w:tc>
          <w:tcPr>
            <w:tcW w:w="810" w:type="dxa"/>
            <w:tcBorders>
              <w:top w:val="single" w:sz="4" w:space="0" w:color="auto"/>
              <w:left w:val="single" w:sz="4" w:space="0" w:color="auto"/>
              <w:bottom w:val="single" w:sz="4" w:space="0" w:color="auto"/>
              <w:right w:val="single" w:sz="4" w:space="0" w:color="auto"/>
            </w:tcBorders>
          </w:tcPr>
          <w:p w14:paraId="206E16D8" w14:textId="7DEA16BC"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N</w:t>
            </w:r>
          </w:p>
        </w:tc>
        <w:tc>
          <w:tcPr>
            <w:tcW w:w="990" w:type="dxa"/>
            <w:tcBorders>
              <w:top w:val="single" w:sz="4" w:space="0" w:color="auto"/>
              <w:left w:val="single" w:sz="4" w:space="0" w:color="auto"/>
              <w:bottom w:val="single" w:sz="4" w:space="0" w:color="auto"/>
              <w:right w:val="single" w:sz="4" w:space="0" w:color="auto"/>
            </w:tcBorders>
          </w:tcPr>
          <w:p w14:paraId="3A6F13B1" w14:textId="1ECB723B"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N</w:t>
            </w:r>
          </w:p>
        </w:tc>
        <w:tc>
          <w:tcPr>
            <w:tcW w:w="1350" w:type="dxa"/>
            <w:tcBorders>
              <w:top w:val="single" w:sz="4" w:space="0" w:color="auto"/>
              <w:left w:val="single" w:sz="4" w:space="0" w:color="auto"/>
              <w:bottom w:val="single" w:sz="4" w:space="0" w:color="auto"/>
              <w:right w:val="single" w:sz="4" w:space="0" w:color="auto"/>
            </w:tcBorders>
          </w:tcPr>
          <w:p w14:paraId="5253421E" w14:textId="77777777"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p>
        </w:tc>
        <w:tc>
          <w:tcPr>
            <w:tcW w:w="1260" w:type="dxa"/>
            <w:tcBorders>
              <w:top w:val="single" w:sz="4" w:space="0" w:color="auto"/>
              <w:left w:val="single" w:sz="4" w:space="0" w:color="auto"/>
              <w:bottom w:val="single" w:sz="4" w:space="0" w:color="auto"/>
              <w:right w:val="single" w:sz="4" w:space="0" w:color="auto"/>
            </w:tcBorders>
          </w:tcPr>
          <w:p w14:paraId="5F1C6A6A" w14:textId="4D30618D" w:rsidR="00271F40" w:rsidRPr="001F4966" w:rsidRDefault="00271F40" w:rsidP="001F4966">
            <w:pPr>
              <w:keepNext/>
              <w:keepLines/>
              <w:autoSpaceDE/>
              <w:autoSpaceDN/>
              <w:adjustRightInd/>
              <w:snapToGrid/>
              <w:spacing w:after="0"/>
              <w:jc w:val="left"/>
              <w:rPr>
                <w:rFonts w:ascii="Arial" w:hAnsi="Arial" w:cs="Arial"/>
                <w:sz w:val="18"/>
                <w:szCs w:val="18"/>
                <w:lang w:val="en-GB" w:eastAsia="zh-CN"/>
              </w:rPr>
            </w:pPr>
            <w:r w:rsidRPr="001F4966">
              <w:rPr>
                <w:rFonts w:ascii="Arial" w:hAnsi="Arial" w:cs="Arial"/>
                <w:sz w:val="18"/>
                <w:szCs w:val="18"/>
                <w:lang w:val="en-GB" w:eastAsia="ja-JP"/>
              </w:rPr>
              <w:t>Optional with capability signalling</w:t>
            </w:r>
          </w:p>
        </w:tc>
      </w:tr>
    </w:tbl>
    <w:p w14:paraId="0173669B" w14:textId="77777777" w:rsidR="00DC4A84" w:rsidRDefault="00DC4A84" w:rsidP="001F4966">
      <w:pPr>
        <w:autoSpaceDE/>
        <w:autoSpaceDN/>
        <w:adjustRightInd/>
        <w:snapToGrid/>
        <w:rPr>
          <w:rFonts w:eastAsia="MS Mincho"/>
          <w:szCs w:val="20"/>
          <w:lang w:eastAsia="ko-KR"/>
        </w:rPr>
        <w:sectPr w:rsidR="00DC4A84" w:rsidSect="001F4966">
          <w:pgSz w:w="26208" w:h="12240" w:orient="landscape" w:code="5"/>
          <w:pgMar w:top="1152" w:right="1440" w:bottom="1440" w:left="1440" w:header="720" w:footer="720" w:gutter="0"/>
          <w:cols w:space="720"/>
          <w:noEndnote/>
          <w:docGrid w:linePitch="299"/>
        </w:sectPr>
      </w:pPr>
    </w:p>
    <w:p w14:paraId="2F3161F1" w14:textId="7415B9FA" w:rsidR="001F4966" w:rsidRPr="001F4966" w:rsidRDefault="001A6571" w:rsidP="005964A9">
      <w:pPr>
        <w:autoSpaceDE/>
        <w:autoSpaceDN/>
        <w:adjustRightInd/>
        <w:snapToGrid/>
        <w:spacing w:afterLines="50"/>
        <w:rPr>
          <w:rFonts w:eastAsia="MS Mincho"/>
          <w:b/>
          <w:szCs w:val="20"/>
          <w:lang w:eastAsia="ja-JP"/>
        </w:rPr>
      </w:pPr>
      <w:r>
        <w:rPr>
          <w:rFonts w:ascii="Arial" w:eastAsia="Batang" w:hAnsi="Arial"/>
          <w:b/>
          <w:bCs/>
          <w:sz w:val="32"/>
          <w:szCs w:val="32"/>
          <w:lang w:eastAsia="ko-KR"/>
        </w:rPr>
        <w:lastRenderedPageBreak/>
        <w:t xml:space="preserve"> </w:t>
      </w:r>
      <w:bookmarkStart w:id="31" w:name="Prop1"/>
    </w:p>
    <w:bookmarkEnd w:id="31"/>
    <w:p w14:paraId="20FA7D20" w14:textId="77777777" w:rsidR="001F4966" w:rsidRPr="001F4966" w:rsidRDefault="001F4966" w:rsidP="00C876BA">
      <w:pPr>
        <w:pStyle w:val="Heading1"/>
        <w:rPr>
          <w:lang w:eastAsia="ko-KR"/>
        </w:rPr>
      </w:pPr>
      <w:r w:rsidRPr="001F4966">
        <w:rPr>
          <w:lang w:eastAsia="ko-KR"/>
        </w:rPr>
        <w:t>Conclusion</w:t>
      </w:r>
    </w:p>
    <w:p w14:paraId="2088701E" w14:textId="763E8158" w:rsidR="001F4966" w:rsidRPr="001F4966" w:rsidRDefault="00AD2F61" w:rsidP="001F4966">
      <w:pPr>
        <w:autoSpaceDE/>
        <w:autoSpaceDN/>
        <w:adjustRightInd/>
        <w:snapToGrid/>
        <w:spacing w:after="0"/>
        <w:jc w:val="left"/>
        <w:rPr>
          <w:rFonts w:eastAsia="MS Gothic"/>
          <w:sz w:val="24"/>
          <w:szCs w:val="20"/>
          <w:lang w:eastAsia="ko-KR"/>
        </w:rPr>
      </w:pPr>
      <w:r>
        <w:rPr>
          <w:rFonts w:eastAsia="MS Gothic"/>
          <w:b/>
          <w:sz w:val="24"/>
          <w:szCs w:val="20"/>
          <w:lang w:eastAsia="ko-KR"/>
        </w:rPr>
        <w:t xml:space="preserve"> </w:t>
      </w:r>
    </w:p>
    <w:p w14:paraId="5B503CE2" w14:textId="217D54D8" w:rsidR="008C07B4" w:rsidRDefault="008C07B4" w:rsidP="008C07B4">
      <w:pPr>
        <w:rPr>
          <w:b/>
          <w:bCs/>
        </w:rPr>
      </w:pPr>
      <w:r>
        <w:rPr>
          <w:b/>
          <w:bCs/>
        </w:rPr>
        <w:t>Proposal 1: For NES SSB on-demand SCell operation</w:t>
      </w:r>
      <w:r w:rsidR="00233DDF">
        <w:rPr>
          <w:b/>
          <w:bCs/>
        </w:rPr>
        <w:t>,</w:t>
      </w:r>
      <w:r>
        <w:rPr>
          <w:b/>
          <w:bCs/>
        </w:rPr>
        <w:t xml:space="preserve"> </w:t>
      </w:r>
      <w:r w:rsidR="00233DDF">
        <w:rPr>
          <w:b/>
          <w:bCs/>
        </w:rPr>
        <w:t xml:space="preserve">it </w:t>
      </w:r>
      <w:r>
        <w:rPr>
          <w:b/>
          <w:bCs/>
        </w:rPr>
        <w:t>is pre-requisite mandatory support of CA and fast SCell activation mandatory features</w:t>
      </w:r>
    </w:p>
    <w:p w14:paraId="303C8F98" w14:textId="77777777" w:rsidR="008C07B4" w:rsidRPr="00F75F52" w:rsidRDefault="008C07B4" w:rsidP="008C07B4">
      <w:pPr>
        <w:pStyle w:val="ListParagraph"/>
        <w:numPr>
          <w:ilvl w:val="0"/>
          <w:numId w:val="45"/>
        </w:numPr>
        <w:rPr>
          <w:rFonts w:ascii="Times New Roman" w:eastAsia="SimSun" w:hAnsi="Times New Roman"/>
          <w:b/>
          <w:bCs/>
          <w:lang w:val="en-US"/>
        </w:rPr>
      </w:pPr>
      <w:r w:rsidRPr="00F75F52">
        <w:rPr>
          <w:rFonts w:ascii="Times New Roman" w:eastAsia="SimSun" w:hAnsi="Times New Roman"/>
          <w:b/>
          <w:bCs/>
          <w:lang w:val="en-US"/>
        </w:rPr>
        <w:t>35-1: Aperiodic CSI-RS for tracking for fast SCell activation (prerequisite 6-5: Basic DL NR-NR CA operation)</w:t>
      </w:r>
    </w:p>
    <w:p w14:paraId="00816AD9" w14:textId="35788C13" w:rsidR="008C07B4" w:rsidRDefault="008C07B4" w:rsidP="008C07B4">
      <w:pPr>
        <w:rPr>
          <w:b/>
          <w:bCs/>
        </w:rPr>
      </w:pPr>
      <w:r w:rsidRPr="00E77FC0">
        <w:rPr>
          <w:b/>
          <w:bCs/>
        </w:rPr>
        <w:t>Proposal</w:t>
      </w:r>
      <w:r>
        <w:rPr>
          <w:b/>
          <w:bCs/>
        </w:rPr>
        <w:t xml:space="preserve"> </w:t>
      </w:r>
      <w:r w:rsidR="0038373F">
        <w:rPr>
          <w:b/>
          <w:bCs/>
        </w:rPr>
        <w:t>2</w:t>
      </w:r>
      <w:r w:rsidRPr="00E77FC0">
        <w:rPr>
          <w:b/>
          <w:bCs/>
        </w:rPr>
        <w:t xml:space="preserve">: For </w:t>
      </w:r>
      <w:r>
        <w:rPr>
          <w:b/>
          <w:bCs/>
        </w:rPr>
        <w:t>NES SSB on-demand SCell operation UE FG, consider the following components:</w:t>
      </w:r>
    </w:p>
    <w:p w14:paraId="7FECC23F"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Case #1 (not always on SSB)</w:t>
      </w:r>
    </w:p>
    <w:p w14:paraId="38E4ECAA"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Case #2 (always on SSB)</w:t>
      </w:r>
    </w:p>
    <w:p w14:paraId="41580BDA"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Receive OD SSB deactivation via MAC-CE </w:t>
      </w:r>
    </w:p>
    <w:p w14:paraId="69CB78B8" w14:textId="295B08F6"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Receive OD SSB deactivation via configuration</w:t>
      </w:r>
    </w:p>
    <w:p w14:paraId="3DE31278"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Case #2 CSI report configuration </w:t>
      </w:r>
      <w:r w:rsidRPr="00296C06">
        <w:rPr>
          <w:rFonts w:ascii="Times New Roman" w:eastAsia="SimSun" w:hAnsi="Times New Roman"/>
          <w:b/>
          <w:bCs/>
          <w:lang w:val="en-US"/>
        </w:rPr>
        <w:t>associated with both on-demand SSB and always-on SSB</w:t>
      </w:r>
    </w:p>
    <w:p w14:paraId="4B486773" w14:textId="77777777" w:rsidR="008C07B4" w:rsidRPr="00FD2AAA"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Case # 2 </w:t>
      </w:r>
      <w:r w:rsidRPr="00C32E86">
        <w:rPr>
          <w:rFonts w:ascii="Times New Roman" w:eastAsia="SimSun" w:hAnsi="Times New Roman"/>
          <w:b/>
          <w:bCs/>
          <w:lang w:val="en-US"/>
        </w:rPr>
        <w:t>CSI report configuration is associated with one of always-on SSB and on-demand SSB</w:t>
      </w:r>
    </w:p>
    <w:p w14:paraId="4869E91B" w14:textId="0181B382" w:rsidR="008C07B4" w:rsidRDefault="008C07B4" w:rsidP="008C07B4">
      <w:pPr>
        <w:rPr>
          <w:b/>
          <w:bCs/>
        </w:rPr>
      </w:pPr>
      <w:r w:rsidRPr="00E77FC0">
        <w:rPr>
          <w:b/>
          <w:bCs/>
        </w:rPr>
        <w:t>Proposal</w:t>
      </w:r>
      <w:r>
        <w:rPr>
          <w:b/>
          <w:bCs/>
        </w:rPr>
        <w:t xml:space="preserve"> </w:t>
      </w:r>
      <w:r w:rsidR="0038373F">
        <w:rPr>
          <w:b/>
          <w:bCs/>
        </w:rPr>
        <w:t>3</w:t>
      </w:r>
      <w:r w:rsidRPr="00E77FC0">
        <w:rPr>
          <w:b/>
          <w:bCs/>
        </w:rPr>
        <w:t xml:space="preserve">: For </w:t>
      </w:r>
      <w:r>
        <w:rPr>
          <w:b/>
          <w:bCs/>
        </w:rPr>
        <w:t>NES SIB1 on-demand UE FG, consider the following components:</w:t>
      </w:r>
    </w:p>
    <w:p w14:paraId="222088B4"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Receive UL WUS configuration</w:t>
      </w:r>
    </w:p>
    <w:p w14:paraId="55291757"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Transmit UL WUS SIB1 request to NES cell identified in WUS configuration </w:t>
      </w:r>
    </w:p>
    <w:p w14:paraId="2471360E"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Receive RAR during RAR time window in response to UL WUS SIB1 request</w:t>
      </w:r>
    </w:p>
    <w:p w14:paraId="26337B93" w14:textId="77777777" w:rsidR="008C07B4" w:rsidRPr="00FD2AAA"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Receive SIB1 during SIB1 time window after transmission of UL WUS SIB1 request</w:t>
      </w:r>
    </w:p>
    <w:p w14:paraId="08FB42A0" w14:textId="3B32DA59" w:rsidR="008C07B4" w:rsidRDefault="008C07B4" w:rsidP="008C07B4">
      <w:pPr>
        <w:rPr>
          <w:b/>
          <w:bCs/>
        </w:rPr>
      </w:pPr>
      <w:r w:rsidRPr="00E77FC0">
        <w:rPr>
          <w:b/>
          <w:bCs/>
        </w:rPr>
        <w:t>Proposal</w:t>
      </w:r>
      <w:r>
        <w:rPr>
          <w:b/>
          <w:bCs/>
        </w:rPr>
        <w:t xml:space="preserve"> </w:t>
      </w:r>
      <w:r w:rsidR="0038373F">
        <w:rPr>
          <w:b/>
          <w:bCs/>
        </w:rPr>
        <w:t>4</w:t>
      </w:r>
      <w:r w:rsidRPr="00E77FC0">
        <w:rPr>
          <w:b/>
          <w:bCs/>
        </w:rPr>
        <w:t xml:space="preserve">: For </w:t>
      </w:r>
      <w:r>
        <w:rPr>
          <w:b/>
          <w:bCs/>
        </w:rPr>
        <w:t>NES SSB time adaptation signaling, support the following components:</w:t>
      </w:r>
    </w:p>
    <w:p w14:paraId="2A37988B"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 xml:space="preserve">Support one or more SSB burst periodicities in SCell </w:t>
      </w:r>
      <w:r w:rsidRPr="00337581">
        <w:rPr>
          <w:rFonts w:ascii="Times New Roman" w:eastAsia="SimSun" w:hAnsi="Times New Roman"/>
          <w:b/>
          <w:bCs/>
          <w:lang w:val="en-US"/>
        </w:rPr>
        <w:t>when SSB is not CD-SSB</w:t>
      </w:r>
      <w:r>
        <w:rPr>
          <w:rFonts w:ascii="Times New Roman" w:eastAsia="Batang" w:hAnsi="Times New Roman"/>
          <w:sz w:val="20"/>
          <w:szCs w:val="24"/>
        </w:rPr>
        <w:t xml:space="preserve"> </w:t>
      </w:r>
    </w:p>
    <w:p w14:paraId="2E880509" w14:textId="001DA01D" w:rsidR="008C07B4" w:rsidRDefault="008C07B4" w:rsidP="008C07B4">
      <w:pPr>
        <w:rPr>
          <w:b/>
          <w:bCs/>
        </w:rPr>
      </w:pPr>
      <w:r w:rsidRPr="00E77FC0">
        <w:rPr>
          <w:b/>
          <w:bCs/>
        </w:rPr>
        <w:t>Proposal</w:t>
      </w:r>
      <w:r>
        <w:rPr>
          <w:b/>
          <w:bCs/>
        </w:rPr>
        <w:t xml:space="preserve"> </w:t>
      </w:r>
      <w:r w:rsidR="0038373F">
        <w:rPr>
          <w:b/>
          <w:bCs/>
        </w:rPr>
        <w:t>5</w:t>
      </w:r>
      <w:r w:rsidRPr="00E77FC0">
        <w:rPr>
          <w:b/>
          <w:bCs/>
        </w:rPr>
        <w:t xml:space="preserve">: For </w:t>
      </w:r>
      <w:r>
        <w:rPr>
          <w:b/>
          <w:bCs/>
        </w:rPr>
        <w:t>NES PRACH time adaptation signaling, support the following components:</w:t>
      </w:r>
    </w:p>
    <w:p w14:paraId="3335E76A" w14:textId="4C3B99DA"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Receive P-RNTI</w:t>
      </w:r>
      <w:r w:rsidRPr="00FD2DFA">
        <w:rPr>
          <w:rFonts w:ascii="Times New Roman" w:eastAsia="SimSun" w:hAnsi="Times New Roman"/>
          <w:b/>
          <w:bCs/>
          <w:lang w:val="en-US"/>
        </w:rPr>
        <w:t xml:space="preserve"> </w:t>
      </w:r>
      <w:r>
        <w:rPr>
          <w:rFonts w:ascii="Times New Roman" w:eastAsia="SimSun" w:hAnsi="Times New Roman"/>
          <w:b/>
          <w:bCs/>
          <w:lang w:val="en-US"/>
        </w:rPr>
        <w:t xml:space="preserve">scrambled </w:t>
      </w:r>
      <w:r w:rsidRPr="00FD2DFA">
        <w:rPr>
          <w:rFonts w:ascii="Times New Roman" w:eastAsia="SimSun" w:hAnsi="Times New Roman"/>
          <w:b/>
          <w:bCs/>
          <w:lang w:val="en-US"/>
        </w:rPr>
        <w:t xml:space="preserve">DCI </w:t>
      </w:r>
      <w:r>
        <w:rPr>
          <w:rFonts w:ascii="Times New Roman" w:eastAsia="SimSun" w:hAnsi="Times New Roman"/>
          <w:b/>
          <w:bCs/>
          <w:lang w:val="en-US"/>
        </w:rPr>
        <w:t>for the i</w:t>
      </w:r>
      <w:r w:rsidRPr="00FD2DFA">
        <w:rPr>
          <w:rFonts w:ascii="Times New Roman" w:eastAsia="SimSun" w:hAnsi="Times New Roman"/>
          <w:b/>
          <w:bCs/>
          <w:lang w:val="en-US"/>
        </w:rPr>
        <w:t>ndicat</w:t>
      </w:r>
      <w:r>
        <w:rPr>
          <w:rFonts w:ascii="Times New Roman" w:eastAsia="SimSun" w:hAnsi="Times New Roman"/>
          <w:b/>
          <w:bCs/>
          <w:lang w:val="en-US"/>
        </w:rPr>
        <w:t xml:space="preserve">ion </w:t>
      </w:r>
      <w:r w:rsidRPr="00FD2DFA">
        <w:rPr>
          <w:rFonts w:ascii="Times New Roman" w:eastAsia="SimSun" w:hAnsi="Times New Roman"/>
          <w:b/>
          <w:bCs/>
          <w:lang w:val="en-US"/>
        </w:rPr>
        <w:t xml:space="preserve">whether the additional PRACH resources provided by semi-static </w:t>
      </w:r>
      <w:r w:rsidR="0038373F" w:rsidRPr="00FD2DFA">
        <w:rPr>
          <w:rFonts w:ascii="Times New Roman" w:eastAsia="SimSun" w:hAnsi="Times New Roman"/>
          <w:b/>
          <w:bCs/>
          <w:lang w:val="en-US"/>
        </w:rPr>
        <w:t>signaling</w:t>
      </w:r>
      <w:r w:rsidRPr="00FD2DFA">
        <w:rPr>
          <w:rFonts w:ascii="Times New Roman" w:eastAsia="SimSun" w:hAnsi="Times New Roman"/>
          <w:b/>
          <w:bCs/>
          <w:lang w:val="en-US"/>
        </w:rPr>
        <w:t xml:space="preserve"> are available or not</w:t>
      </w:r>
    </w:p>
    <w:p w14:paraId="35FBA061" w14:textId="77777777" w:rsidR="008C07B4"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Transmission using the</w:t>
      </w:r>
      <w:r w:rsidRPr="00FD2DFA">
        <w:rPr>
          <w:rFonts w:ascii="Times New Roman" w:eastAsia="SimSun" w:hAnsi="Times New Roman"/>
          <w:b/>
          <w:bCs/>
          <w:lang w:val="en-US"/>
        </w:rPr>
        <w:t xml:space="preserve"> additional PRACH resources</w:t>
      </w:r>
    </w:p>
    <w:p w14:paraId="11447F09" w14:textId="77777777" w:rsidR="008C07B4" w:rsidRPr="00FD2DFA" w:rsidRDefault="008C07B4" w:rsidP="008C07B4">
      <w:pPr>
        <w:pStyle w:val="ListParagraph"/>
        <w:numPr>
          <w:ilvl w:val="0"/>
          <w:numId w:val="43"/>
        </w:numPr>
        <w:rPr>
          <w:rFonts w:ascii="Times New Roman" w:eastAsia="SimSun" w:hAnsi="Times New Roman"/>
          <w:b/>
          <w:bCs/>
          <w:lang w:val="en-US"/>
        </w:rPr>
      </w:pPr>
      <w:r>
        <w:rPr>
          <w:rFonts w:ascii="Times New Roman" w:eastAsia="SimSun" w:hAnsi="Times New Roman"/>
          <w:b/>
          <w:bCs/>
          <w:lang w:val="en-US"/>
        </w:rPr>
        <w:t>Transmission using legacy PRACH resource configuration</w:t>
      </w:r>
    </w:p>
    <w:p w14:paraId="410E44E3" w14:textId="4BEA67FE" w:rsidR="001D780E" w:rsidRPr="00C374C9" w:rsidRDefault="001D780E" w:rsidP="007F5EC6">
      <w:pPr>
        <w:pStyle w:val="Heading1"/>
        <w:numPr>
          <w:ilvl w:val="0"/>
          <w:numId w:val="0"/>
        </w:numPr>
        <w:ind w:left="432" w:hanging="432"/>
        <w:rPr>
          <w:rFonts w:cs="Arial"/>
        </w:rPr>
      </w:pPr>
      <w:bookmarkStart w:id="32" w:name="_Ref124589665"/>
      <w:bookmarkStart w:id="33" w:name="_Ref71620620"/>
      <w:bookmarkStart w:id="34" w:name="_Ref124671424"/>
      <w:r w:rsidRPr="00C374C9">
        <w:rPr>
          <w:rFonts w:cs="Arial"/>
        </w:rPr>
        <w:t>References</w:t>
      </w:r>
    </w:p>
    <w:bookmarkEnd w:id="4"/>
    <w:bookmarkEnd w:id="32"/>
    <w:bookmarkEnd w:id="33"/>
    <w:bookmarkEnd w:id="34"/>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xml:space="preserve">, Discussion of on-demand SSB SCell operation, </w:t>
      </w:r>
      <w:proofErr w:type="spellStart"/>
      <w:r w:rsidRPr="00C374C9">
        <w:rPr>
          <w:lang w:eastAsia="zh-CN"/>
        </w:rPr>
        <w:t>Futurewei</w:t>
      </w:r>
      <w:proofErr w:type="spellEnd"/>
      <w:r w:rsidRPr="00C374C9">
        <w:rPr>
          <w:lang w:eastAsia="zh-CN"/>
        </w:rPr>
        <w:t>.</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35" w:name="OLE_LINK44"/>
      <w:r>
        <w:rPr>
          <w:lang w:eastAsia="zh-CN"/>
        </w:rPr>
        <w:t>Chair Notes RAN1 #117</w:t>
      </w:r>
      <w:r w:rsidR="004D7879">
        <w:rPr>
          <w:lang w:eastAsia="zh-CN"/>
        </w:rPr>
        <w:t xml:space="preserve"> eom4</w:t>
      </w:r>
    </w:p>
    <w:p w14:paraId="6AF37263" w14:textId="32FFE862" w:rsidR="004D7879" w:rsidRDefault="004D7879" w:rsidP="00AF005F">
      <w:pPr>
        <w:pStyle w:val="References"/>
        <w:rPr>
          <w:lang w:eastAsia="zh-CN"/>
        </w:rPr>
      </w:pPr>
      <w:bookmarkStart w:id="36" w:name="OLE_LINK1"/>
      <w:bookmarkEnd w:id="35"/>
      <w:r>
        <w:rPr>
          <w:lang w:eastAsia="zh-CN"/>
        </w:rPr>
        <w:t>Chair Notes RAN1 #118 eom4</w:t>
      </w:r>
      <w:bookmarkEnd w:id="36"/>
    </w:p>
    <w:p w14:paraId="718855F3" w14:textId="619B33DD" w:rsidR="00B53B7C" w:rsidRPr="00C374C9" w:rsidRDefault="00B53B7C" w:rsidP="00B53B7C">
      <w:pPr>
        <w:pStyle w:val="References"/>
        <w:rPr>
          <w:lang w:eastAsia="zh-CN"/>
        </w:rPr>
      </w:pPr>
      <w:bookmarkStart w:id="37" w:name="OLE_LINK2"/>
      <w:r>
        <w:rPr>
          <w:lang w:eastAsia="zh-CN"/>
        </w:rPr>
        <w:t>Chair Notes RAN1 #119 eom1</w:t>
      </w:r>
    </w:p>
    <w:bookmarkEnd w:id="37"/>
    <w:p w14:paraId="4F88178B" w14:textId="77777777" w:rsidR="00B53B7C" w:rsidRPr="00C374C9" w:rsidRDefault="00B53B7C" w:rsidP="003705AD">
      <w:pPr>
        <w:rPr>
          <w:lang w:eastAsia="zh-CN"/>
        </w:rPr>
      </w:pPr>
    </w:p>
    <w:sectPr w:rsidR="00B53B7C" w:rsidRPr="00C374C9" w:rsidSect="00DC4A84">
      <w:pgSz w:w="12240" w:h="26208" w:code="5"/>
      <w:pgMar w:top="1440" w:right="1440" w:bottom="1440"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5A85E" w14:textId="77777777" w:rsidR="00D470C8" w:rsidRPr="00C374C9" w:rsidRDefault="00D470C8">
      <w:r w:rsidRPr="00C374C9">
        <w:separator/>
      </w:r>
    </w:p>
  </w:endnote>
  <w:endnote w:type="continuationSeparator" w:id="0">
    <w:p w14:paraId="3E5B650D" w14:textId="77777777" w:rsidR="00D470C8" w:rsidRPr="00C374C9" w:rsidRDefault="00D470C8">
      <w:r w:rsidRPr="00C374C9">
        <w:continuationSeparator/>
      </w:r>
    </w:p>
  </w:endnote>
  <w:endnote w:type="continuationNotice" w:id="1">
    <w:p w14:paraId="6B3AB933" w14:textId="77777777" w:rsidR="00D470C8" w:rsidRPr="00C374C9" w:rsidRDefault="00D47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4D050" w14:textId="77777777" w:rsidR="00D470C8" w:rsidRPr="00C374C9" w:rsidRDefault="00D470C8">
      <w:r w:rsidRPr="00C374C9">
        <w:separator/>
      </w:r>
    </w:p>
  </w:footnote>
  <w:footnote w:type="continuationSeparator" w:id="0">
    <w:p w14:paraId="2D91F2CE" w14:textId="77777777" w:rsidR="00D470C8" w:rsidRPr="00C374C9" w:rsidRDefault="00D470C8">
      <w:r w:rsidRPr="00C374C9">
        <w:continuationSeparator/>
      </w:r>
    </w:p>
  </w:footnote>
  <w:footnote w:type="continuationNotice" w:id="1">
    <w:p w14:paraId="07B1710A" w14:textId="77777777" w:rsidR="00D470C8" w:rsidRPr="00C374C9" w:rsidRDefault="00D470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274B38"/>
    <w:multiLevelType w:val="hybridMultilevel"/>
    <w:tmpl w:val="F0047E7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0B71188A"/>
    <w:multiLevelType w:val="hybridMultilevel"/>
    <w:tmpl w:val="22E2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135C81"/>
    <w:multiLevelType w:val="hybridMultilevel"/>
    <w:tmpl w:val="085C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37155"/>
    <w:multiLevelType w:val="hybridMultilevel"/>
    <w:tmpl w:val="40BA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6A14EC0"/>
    <w:multiLevelType w:val="hybridMultilevel"/>
    <w:tmpl w:val="A336F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BE0413"/>
    <w:multiLevelType w:val="hybridMultilevel"/>
    <w:tmpl w:val="C9F2F132"/>
    <w:lvl w:ilvl="0" w:tplc="04090001">
      <w:start w:val="1"/>
      <w:numFmt w:val="bullet"/>
      <w:lvlText w:val=""/>
      <w:lvlJc w:val="left"/>
      <w:pPr>
        <w:ind w:left="420" w:hanging="420"/>
      </w:pPr>
      <w:rPr>
        <w:rFonts w:ascii="Symbol" w:hAnsi="Symbol" w:hint="default"/>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3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7" w15:restartNumberingAfterBreak="0">
    <w:nsid w:val="60B12628"/>
    <w:multiLevelType w:val="hybridMultilevel"/>
    <w:tmpl w:val="53A0A7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C970DAF"/>
    <w:multiLevelType w:val="hybridMultilevel"/>
    <w:tmpl w:val="8B885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050490">
    <w:abstractNumId w:val="24"/>
  </w:num>
  <w:num w:numId="2" w16cid:durableId="2124301017">
    <w:abstractNumId w:val="21"/>
  </w:num>
  <w:num w:numId="3" w16cid:durableId="1631397983">
    <w:abstractNumId w:val="36"/>
  </w:num>
  <w:num w:numId="4" w16cid:durableId="96760345">
    <w:abstractNumId w:val="1"/>
  </w:num>
  <w:num w:numId="5" w16cid:durableId="1127089107">
    <w:abstractNumId w:val="41"/>
  </w:num>
  <w:num w:numId="6" w16cid:durableId="416100547">
    <w:abstractNumId w:val="35"/>
  </w:num>
  <w:num w:numId="7" w16cid:durableId="1518806601">
    <w:abstractNumId w:val="0"/>
  </w:num>
  <w:num w:numId="8" w16cid:durableId="2053385197">
    <w:abstractNumId w:val="43"/>
  </w:num>
  <w:num w:numId="9" w16cid:durableId="99184514">
    <w:abstractNumId w:val="28"/>
  </w:num>
  <w:num w:numId="10" w16cid:durableId="744569602">
    <w:abstractNumId w:val="17"/>
  </w:num>
  <w:num w:numId="11" w16cid:durableId="154535067">
    <w:abstractNumId w:val="3"/>
  </w:num>
  <w:num w:numId="12" w16cid:durableId="1078553095">
    <w:abstractNumId w:val="40"/>
  </w:num>
  <w:num w:numId="13" w16cid:durableId="1348404630">
    <w:abstractNumId w:val="19"/>
  </w:num>
  <w:num w:numId="14" w16cid:durableId="1117601659">
    <w:abstractNumId w:val="6"/>
  </w:num>
  <w:num w:numId="15" w16cid:durableId="347173717">
    <w:abstractNumId w:val="13"/>
  </w:num>
  <w:num w:numId="16" w16cid:durableId="1643148802">
    <w:abstractNumId w:val="25"/>
  </w:num>
  <w:num w:numId="17" w16cid:durableId="85423341">
    <w:abstractNumId w:val="5"/>
  </w:num>
  <w:num w:numId="18" w16cid:durableId="2033875052">
    <w:abstractNumId w:val="39"/>
  </w:num>
  <w:num w:numId="19" w16cid:durableId="1321038067">
    <w:abstractNumId w:val="8"/>
  </w:num>
  <w:num w:numId="20" w16cid:durableId="2046563015">
    <w:abstractNumId w:val="27"/>
  </w:num>
  <w:num w:numId="21" w16cid:durableId="290404729">
    <w:abstractNumId w:val="20"/>
  </w:num>
  <w:num w:numId="22" w16cid:durableId="2130078602">
    <w:abstractNumId w:val="36"/>
  </w:num>
  <w:num w:numId="23" w16cid:durableId="1495678276">
    <w:abstractNumId w:val="14"/>
  </w:num>
  <w:num w:numId="24" w16cid:durableId="1334988375">
    <w:abstractNumId w:val="30"/>
  </w:num>
  <w:num w:numId="25" w16cid:durableId="117451911">
    <w:abstractNumId w:val="42"/>
    <w:lvlOverride w:ilvl="0">
      <w:startOverride w:val="1"/>
    </w:lvlOverride>
    <w:lvlOverride w:ilvl="1"/>
    <w:lvlOverride w:ilvl="2"/>
    <w:lvlOverride w:ilvl="3"/>
    <w:lvlOverride w:ilvl="4"/>
    <w:lvlOverride w:ilvl="5"/>
    <w:lvlOverride w:ilvl="6"/>
    <w:lvlOverride w:ilvl="7"/>
    <w:lvlOverride w:ilvl="8"/>
  </w:num>
  <w:num w:numId="26" w16cid:durableId="1012730993">
    <w:abstractNumId w:val="38"/>
  </w:num>
  <w:num w:numId="27" w16cid:durableId="1262302633">
    <w:abstractNumId w:val="22"/>
  </w:num>
  <w:num w:numId="28" w16cid:durableId="1110709973">
    <w:abstractNumId w:val="24"/>
  </w:num>
  <w:num w:numId="29" w16cid:durableId="443615816">
    <w:abstractNumId w:val="16"/>
  </w:num>
  <w:num w:numId="30" w16cid:durableId="599411364">
    <w:abstractNumId w:val="36"/>
  </w:num>
  <w:num w:numId="31" w16cid:durableId="48265287">
    <w:abstractNumId w:val="18"/>
  </w:num>
  <w:num w:numId="32" w16cid:durableId="1926188380">
    <w:abstractNumId w:val="36"/>
  </w:num>
  <w:num w:numId="33" w16cid:durableId="1126005228">
    <w:abstractNumId w:val="26"/>
  </w:num>
  <w:num w:numId="34" w16cid:durableId="1604218002">
    <w:abstractNumId w:val="15"/>
  </w:num>
  <w:num w:numId="35" w16cid:durableId="275254694">
    <w:abstractNumId w:val="2"/>
  </w:num>
  <w:num w:numId="36" w16cid:durableId="256259450">
    <w:abstractNumId w:val="18"/>
    <w:lvlOverride w:ilvl="0">
      <w:startOverride w:val="1"/>
    </w:lvlOverride>
  </w:num>
  <w:num w:numId="37" w16cid:durableId="1427653344">
    <w:abstractNumId w:val="33"/>
  </w:num>
  <w:num w:numId="38" w16cid:durableId="152263208">
    <w:abstractNumId w:val="42"/>
  </w:num>
  <w:num w:numId="39" w16cid:durableId="1772311059">
    <w:abstractNumId w:val="34"/>
  </w:num>
  <w:num w:numId="40" w16cid:durableId="815951812">
    <w:abstractNumId w:val="32"/>
  </w:num>
  <w:num w:numId="41" w16cid:durableId="1618214982">
    <w:abstractNumId w:val="37"/>
  </w:num>
  <w:num w:numId="42" w16cid:durableId="1517307286">
    <w:abstractNumId w:val="7"/>
  </w:num>
  <w:num w:numId="43" w16cid:durableId="216935162">
    <w:abstractNumId w:val="44"/>
  </w:num>
  <w:num w:numId="44" w16cid:durableId="1674449307">
    <w:abstractNumId w:val="9"/>
  </w:num>
  <w:num w:numId="45" w16cid:durableId="708917111">
    <w:abstractNumId w:val="10"/>
  </w:num>
  <w:num w:numId="46" w16cid:durableId="1285768320">
    <w:abstractNumId w:val="23"/>
  </w:num>
  <w:num w:numId="47" w16cid:durableId="15504127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7500686">
    <w:abstractNumId w:val="4"/>
  </w:num>
  <w:num w:numId="49" w16cid:durableId="1528248364">
    <w:abstractNumId w:val="12"/>
  </w:num>
  <w:num w:numId="50" w16cid:durableId="655770062">
    <w:abstractNumId w:val="29"/>
  </w:num>
  <w:num w:numId="51" w16cid:durableId="673725290">
    <w:abstractNumId w:val="11"/>
  </w:num>
  <w:num w:numId="52" w16cid:durableId="181471810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624"/>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556"/>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93D"/>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0C"/>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0F1"/>
    <w:rsid w:val="00031743"/>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534"/>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4859"/>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24B"/>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407"/>
    <w:rsid w:val="000E07D6"/>
    <w:rsid w:val="000E0DD9"/>
    <w:rsid w:val="000E125F"/>
    <w:rsid w:val="000E1380"/>
    <w:rsid w:val="000E18DF"/>
    <w:rsid w:val="000E1FFB"/>
    <w:rsid w:val="000E211D"/>
    <w:rsid w:val="000E2511"/>
    <w:rsid w:val="000E264A"/>
    <w:rsid w:val="000E2F00"/>
    <w:rsid w:val="000E3565"/>
    <w:rsid w:val="000E3C58"/>
    <w:rsid w:val="000E3D50"/>
    <w:rsid w:val="000E41CC"/>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C31"/>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47"/>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4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06E"/>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265"/>
    <w:rsid w:val="001759F7"/>
    <w:rsid w:val="00175C30"/>
    <w:rsid w:val="0017616E"/>
    <w:rsid w:val="001762F8"/>
    <w:rsid w:val="00176519"/>
    <w:rsid w:val="001766D1"/>
    <w:rsid w:val="00176849"/>
    <w:rsid w:val="00176E12"/>
    <w:rsid w:val="00177069"/>
    <w:rsid w:val="0017707A"/>
    <w:rsid w:val="00177100"/>
    <w:rsid w:val="00177572"/>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021"/>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571"/>
    <w:rsid w:val="001A673E"/>
    <w:rsid w:val="001A680E"/>
    <w:rsid w:val="001A68AB"/>
    <w:rsid w:val="001A6AA1"/>
    <w:rsid w:val="001A7673"/>
    <w:rsid w:val="001A7685"/>
    <w:rsid w:val="001A7763"/>
    <w:rsid w:val="001A77C4"/>
    <w:rsid w:val="001A7F03"/>
    <w:rsid w:val="001B0041"/>
    <w:rsid w:val="001B0525"/>
    <w:rsid w:val="001B0F9A"/>
    <w:rsid w:val="001B2241"/>
    <w:rsid w:val="001B2439"/>
    <w:rsid w:val="001B27A5"/>
    <w:rsid w:val="001B2ABA"/>
    <w:rsid w:val="001B31DB"/>
    <w:rsid w:val="001B3964"/>
    <w:rsid w:val="001B3CB3"/>
    <w:rsid w:val="001B40BF"/>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1EDD"/>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BBE"/>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966"/>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1D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EA3"/>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E76"/>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2FA1"/>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DDF"/>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1CED"/>
    <w:rsid w:val="00261D42"/>
    <w:rsid w:val="002621B9"/>
    <w:rsid w:val="0026248E"/>
    <w:rsid w:val="002626AE"/>
    <w:rsid w:val="00262757"/>
    <w:rsid w:val="002627CA"/>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1F40"/>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29CF"/>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205"/>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6C06"/>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B85"/>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0E1"/>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83B"/>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8F9"/>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4BF"/>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0E9"/>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581"/>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3D7E"/>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0DC"/>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35B"/>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5A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73F"/>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31"/>
    <w:rsid w:val="0039738B"/>
    <w:rsid w:val="00397540"/>
    <w:rsid w:val="003978A0"/>
    <w:rsid w:val="00397C1D"/>
    <w:rsid w:val="00397D10"/>
    <w:rsid w:val="00397D21"/>
    <w:rsid w:val="003A015A"/>
    <w:rsid w:val="003A01C3"/>
    <w:rsid w:val="003A092E"/>
    <w:rsid w:val="003A0FAC"/>
    <w:rsid w:val="003A1409"/>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1A"/>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292"/>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6A5"/>
    <w:rsid w:val="003C6B81"/>
    <w:rsid w:val="003C6F15"/>
    <w:rsid w:val="003C77B5"/>
    <w:rsid w:val="003C79D0"/>
    <w:rsid w:val="003C7AD7"/>
    <w:rsid w:val="003C7FA6"/>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078"/>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2FAB"/>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5D2"/>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B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55C"/>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428"/>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D79"/>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5A1"/>
    <w:rsid w:val="00505C04"/>
    <w:rsid w:val="00505F75"/>
    <w:rsid w:val="00506853"/>
    <w:rsid w:val="00506E84"/>
    <w:rsid w:val="0050735D"/>
    <w:rsid w:val="00507439"/>
    <w:rsid w:val="005076EC"/>
    <w:rsid w:val="00507A51"/>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4"/>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34F"/>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D30"/>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4A9"/>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4F87"/>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C6D"/>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DC9"/>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6DE"/>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0D2"/>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5E5"/>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B7"/>
    <w:rsid w:val="006569DA"/>
    <w:rsid w:val="00656C12"/>
    <w:rsid w:val="006571F6"/>
    <w:rsid w:val="0065725C"/>
    <w:rsid w:val="00657ACE"/>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96"/>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5F"/>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76D"/>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06"/>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1C"/>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238"/>
    <w:rsid w:val="006D48C9"/>
    <w:rsid w:val="006D48FC"/>
    <w:rsid w:val="006D52BC"/>
    <w:rsid w:val="006D54ED"/>
    <w:rsid w:val="006D5D0E"/>
    <w:rsid w:val="006D5D9D"/>
    <w:rsid w:val="006D5F0F"/>
    <w:rsid w:val="006D6016"/>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152"/>
    <w:rsid w:val="006E43EB"/>
    <w:rsid w:val="006E45F3"/>
    <w:rsid w:val="006E4A2F"/>
    <w:rsid w:val="006E4ED4"/>
    <w:rsid w:val="006E4EE4"/>
    <w:rsid w:val="006E5622"/>
    <w:rsid w:val="006E5BAA"/>
    <w:rsid w:val="006E5D82"/>
    <w:rsid w:val="006E5E19"/>
    <w:rsid w:val="006E5F06"/>
    <w:rsid w:val="006E61C3"/>
    <w:rsid w:val="006E6316"/>
    <w:rsid w:val="006E68A5"/>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3AF4"/>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93A"/>
    <w:rsid w:val="0071296B"/>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3DCE"/>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2E5"/>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34B"/>
    <w:rsid w:val="0076443D"/>
    <w:rsid w:val="0076443E"/>
    <w:rsid w:val="00764B96"/>
    <w:rsid w:val="00764C9C"/>
    <w:rsid w:val="00764F13"/>
    <w:rsid w:val="00765272"/>
    <w:rsid w:val="00765275"/>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8B0"/>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5989"/>
    <w:rsid w:val="007B6151"/>
    <w:rsid w:val="007B61AA"/>
    <w:rsid w:val="007B64BE"/>
    <w:rsid w:val="007B712D"/>
    <w:rsid w:val="007B723C"/>
    <w:rsid w:val="007B7939"/>
    <w:rsid w:val="007B7AD5"/>
    <w:rsid w:val="007B7DB7"/>
    <w:rsid w:val="007B7DC1"/>
    <w:rsid w:val="007B7EDB"/>
    <w:rsid w:val="007C008F"/>
    <w:rsid w:val="007C013E"/>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7FF"/>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52B"/>
    <w:rsid w:val="007E1A1B"/>
    <w:rsid w:val="007E1A88"/>
    <w:rsid w:val="007E1CCE"/>
    <w:rsid w:val="007E27EB"/>
    <w:rsid w:val="007E319D"/>
    <w:rsid w:val="007E322E"/>
    <w:rsid w:val="007E3307"/>
    <w:rsid w:val="007E39A9"/>
    <w:rsid w:val="007E3CB6"/>
    <w:rsid w:val="007E4005"/>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D61"/>
    <w:rsid w:val="00807FCE"/>
    <w:rsid w:val="008101FD"/>
    <w:rsid w:val="0081044B"/>
    <w:rsid w:val="00810D01"/>
    <w:rsid w:val="00810D8D"/>
    <w:rsid w:val="00811835"/>
    <w:rsid w:val="00811C43"/>
    <w:rsid w:val="00811DF1"/>
    <w:rsid w:val="00811FC8"/>
    <w:rsid w:val="008122A4"/>
    <w:rsid w:val="008128B1"/>
    <w:rsid w:val="00812971"/>
    <w:rsid w:val="008129BF"/>
    <w:rsid w:val="00812EAC"/>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B06"/>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443"/>
    <w:rsid w:val="008447F9"/>
    <w:rsid w:val="00844873"/>
    <w:rsid w:val="00844D93"/>
    <w:rsid w:val="0084556E"/>
    <w:rsid w:val="0084592C"/>
    <w:rsid w:val="0084592F"/>
    <w:rsid w:val="00845B5C"/>
    <w:rsid w:val="00845C12"/>
    <w:rsid w:val="008463FE"/>
    <w:rsid w:val="00846647"/>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904"/>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6D5"/>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1DEA"/>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7B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52"/>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D27"/>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39F"/>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24"/>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4"/>
    <w:rsid w:val="009112B8"/>
    <w:rsid w:val="00911549"/>
    <w:rsid w:val="009118C3"/>
    <w:rsid w:val="00911B66"/>
    <w:rsid w:val="00911D33"/>
    <w:rsid w:val="009122A6"/>
    <w:rsid w:val="0091255D"/>
    <w:rsid w:val="009127B9"/>
    <w:rsid w:val="0091291A"/>
    <w:rsid w:val="00912EBC"/>
    <w:rsid w:val="00913395"/>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266"/>
    <w:rsid w:val="00960CE7"/>
    <w:rsid w:val="00960E75"/>
    <w:rsid w:val="00960FCD"/>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73"/>
    <w:rsid w:val="009976F8"/>
    <w:rsid w:val="00997CC1"/>
    <w:rsid w:val="009A010D"/>
    <w:rsid w:val="009A020F"/>
    <w:rsid w:val="009A07FF"/>
    <w:rsid w:val="009A08BB"/>
    <w:rsid w:val="009A0C6F"/>
    <w:rsid w:val="009A1053"/>
    <w:rsid w:val="009A14EF"/>
    <w:rsid w:val="009A1585"/>
    <w:rsid w:val="009A1697"/>
    <w:rsid w:val="009A16B4"/>
    <w:rsid w:val="009A1729"/>
    <w:rsid w:val="009A1D2D"/>
    <w:rsid w:val="009A1DD9"/>
    <w:rsid w:val="009A1F76"/>
    <w:rsid w:val="009A2718"/>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4C43"/>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37"/>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34"/>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0FCC"/>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2F4A"/>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6BA"/>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E29"/>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6AC"/>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470"/>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802"/>
    <w:rsid w:val="00A97AB5"/>
    <w:rsid w:val="00A97BE5"/>
    <w:rsid w:val="00A97C93"/>
    <w:rsid w:val="00AA0600"/>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97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61"/>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3E1E"/>
    <w:rsid w:val="00AF4180"/>
    <w:rsid w:val="00AF4315"/>
    <w:rsid w:val="00AF493D"/>
    <w:rsid w:val="00AF4B8D"/>
    <w:rsid w:val="00AF4D78"/>
    <w:rsid w:val="00AF5021"/>
    <w:rsid w:val="00AF5194"/>
    <w:rsid w:val="00AF51BE"/>
    <w:rsid w:val="00AF521C"/>
    <w:rsid w:val="00AF53EF"/>
    <w:rsid w:val="00AF5A30"/>
    <w:rsid w:val="00AF5D7A"/>
    <w:rsid w:val="00AF5FA8"/>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464"/>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4A7B"/>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3253"/>
    <w:rsid w:val="00B33B90"/>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3B1"/>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B7C"/>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39F7"/>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6F"/>
    <w:rsid w:val="00B951E1"/>
    <w:rsid w:val="00B953F0"/>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48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72C"/>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95D"/>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9C"/>
    <w:rsid w:val="00BF0FFF"/>
    <w:rsid w:val="00BF136A"/>
    <w:rsid w:val="00BF16AD"/>
    <w:rsid w:val="00BF17C3"/>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65B"/>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4997"/>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A6A"/>
    <w:rsid w:val="00C30E58"/>
    <w:rsid w:val="00C312BD"/>
    <w:rsid w:val="00C31862"/>
    <w:rsid w:val="00C32217"/>
    <w:rsid w:val="00C3236C"/>
    <w:rsid w:val="00C329C3"/>
    <w:rsid w:val="00C32E86"/>
    <w:rsid w:val="00C335BC"/>
    <w:rsid w:val="00C3400F"/>
    <w:rsid w:val="00C3419F"/>
    <w:rsid w:val="00C3430D"/>
    <w:rsid w:val="00C344A0"/>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B9F"/>
    <w:rsid w:val="00C46F7D"/>
    <w:rsid w:val="00C479B5"/>
    <w:rsid w:val="00C47AED"/>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75E"/>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DF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407"/>
    <w:rsid w:val="00C805E7"/>
    <w:rsid w:val="00C80DEA"/>
    <w:rsid w:val="00C80ED7"/>
    <w:rsid w:val="00C81E6B"/>
    <w:rsid w:val="00C826E7"/>
    <w:rsid w:val="00C8287D"/>
    <w:rsid w:val="00C82C90"/>
    <w:rsid w:val="00C832DC"/>
    <w:rsid w:val="00C8377F"/>
    <w:rsid w:val="00C83847"/>
    <w:rsid w:val="00C83D54"/>
    <w:rsid w:val="00C84991"/>
    <w:rsid w:val="00C84C67"/>
    <w:rsid w:val="00C852A9"/>
    <w:rsid w:val="00C86095"/>
    <w:rsid w:val="00C8646D"/>
    <w:rsid w:val="00C864DD"/>
    <w:rsid w:val="00C87420"/>
    <w:rsid w:val="00C876BA"/>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25D6"/>
    <w:rsid w:val="00CA3961"/>
    <w:rsid w:val="00CA3CDD"/>
    <w:rsid w:val="00CA403B"/>
    <w:rsid w:val="00CA46C8"/>
    <w:rsid w:val="00CA4B42"/>
    <w:rsid w:val="00CA505A"/>
    <w:rsid w:val="00CA55DB"/>
    <w:rsid w:val="00CA5699"/>
    <w:rsid w:val="00CA59DD"/>
    <w:rsid w:val="00CA6976"/>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4933"/>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63"/>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61"/>
    <w:rsid w:val="00CF5239"/>
    <w:rsid w:val="00CF5263"/>
    <w:rsid w:val="00CF5418"/>
    <w:rsid w:val="00CF5852"/>
    <w:rsid w:val="00CF5ADC"/>
    <w:rsid w:val="00CF5E61"/>
    <w:rsid w:val="00CF60B5"/>
    <w:rsid w:val="00CF62C0"/>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874"/>
    <w:rsid w:val="00D31A02"/>
    <w:rsid w:val="00D322F4"/>
    <w:rsid w:val="00D323FE"/>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0C8"/>
    <w:rsid w:val="00D47749"/>
    <w:rsid w:val="00D478DA"/>
    <w:rsid w:val="00D47C51"/>
    <w:rsid w:val="00D47DD0"/>
    <w:rsid w:val="00D47E6F"/>
    <w:rsid w:val="00D50183"/>
    <w:rsid w:val="00D50370"/>
    <w:rsid w:val="00D50385"/>
    <w:rsid w:val="00D50A07"/>
    <w:rsid w:val="00D50CE2"/>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957"/>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31B"/>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54E"/>
    <w:rsid w:val="00D7075F"/>
    <w:rsid w:val="00D707DA"/>
    <w:rsid w:val="00D70966"/>
    <w:rsid w:val="00D70A36"/>
    <w:rsid w:val="00D70B4C"/>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5FBF"/>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4FC7"/>
    <w:rsid w:val="00D85096"/>
    <w:rsid w:val="00D8523E"/>
    <w:rsid w:val="00D857B8"/>
    <w:rsid w:val="00D85D1F"/>
    <w:rsid w:val="00D86014"/>
    <w:rsid w:val="00D865E0"/>
    <w:rsid w:val="00D86A84"/>
    <w:rsid w:val="00D86C6A"/>
    <w:rsid w:val="00D87175"/>
    <w:rsid w:val="00D87ABF"/>
    <w:rsid w:val="00D87C10"/>
    <w:rsid w:val="00D87C75"/>
    <w:rsid w:val="00D87E0C"/>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A84"/>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B59"/>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ABA"/>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63A"/>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49C"/>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77FC0"/>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80D"/>
    <w:rsid w:val="00E8296F"/>
    <w:rsid w:val="00E830DA"/>
    <w:rsid w:val="00E83961"/>
    <w:rsid w:val="00E83AB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3F0"/>
    <w:rsid w:val="00E9259E"/>
    <w:rsid w:val="00E928C6"/>
    <w:rsid w:val="00E931BD"/>
    <w:rsid w:val="00E932AE"/>
    <w:rsid w:val="00E93884"/>
    <w:rsid w:val="00E9397F"/>
    <w:rsid w:val="00E940CE"/>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41A"/>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C4E"/>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857"/>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3AF6"/>
    <w:rsid w:val="00F24195"/>
    <w:rsid w:val="00F2419D"/>
    <w:rsid w:val="00F245A3"/>
    <w:rsid w:val="00F24614"/>
    <w:rsid w:val="00F2467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D2C"/>
    <w:rsid w:val="00F40E56"/>
    <w:rsid w:val="00F414E8"/>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1A0"/>
    <w:rsid w:val="00F5021E"/>
    <w:rsid w:val="00F50F85"/>
    <w:rsid w:val="00F512B2"/>
    <w:rsid w:val="00F514BD"/>
    <w:rsid w:val="00F5283D"/>
    <w:rsid w:val="00F52ABA"/>
    <w:rsid w:val="00F52BC7"/>
    <w:rsid w:val="00F52D1B"/>
    <w:rsid w:val="00F530D4"/>
    <w:rsid w:val="00F533A9"/>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4A5A"/>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5F52"/>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3F4"/>
    <w:rsid w:val="00F93559"/>
    <w:rsid w:val="00F936CB"/>
    <w:rsid w:val="00F937A4"/>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40"/>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5A"/>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3A3"/>
    <w:rsid w:val="00FD18A1"/>
    <w:rsid w:val="00FD1A97"/>
    <w:rsid w:val="00FD1AB3"/>
    <w:rsid w:val="00FD1B99"/>
    <w:rsid w:val="00FD1F26"/>
    <w:rsid w:val="00FD2136"/>
    <w:rsid w:val="00FD21F9"/>
    <w:rsid w:val="00FD251E"/>
    <w:rsid w:val="00FD2AAA"/>
    <w:rsid w:val="00FD2D7B"/>
    <w:rsid w:val="00FD2DFA"/>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81C"/>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7B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table" w:customStyle="1" w:styleId="TableGrid1">
    <w:name w:val="TableGrid1"/>
    <w:basedOn w:val="TableNormal"/>
    <w:next w:val="TableGrid"/>
    <w:uiPriority w:val="39"/>
    <w:qFormat/>
    <w:rsid w:val="0084664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
    <w:qFormat/>
    <w:rsid w:val="0076434B"/>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qFormat/>
    <w:rsid w:val="0076434B"/>
    <w:rPr>
      <w:rFonts w:ascii="Times" w:eastAsia="Batang" w:hAnsi="Times"/>
      <w:szCs w:val="24"/>
      <w:lang w:val="en-GB" w:eastAsia="zh-CN"/>
    </w:rPr>
  </w:style>
  <w:style w:type="paragraph" w:customStyle="1" w:styleId="Doc-text2">
    <w:name w:val="Doc-text2"/>
    <w:basedOn w:val="Normal"/>
    <w:link w:val="Doc-text2Char"/>
    <w:qFormat/>
    <w:rsid w:val="0091339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1339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9882176">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305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24121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1390</Words>
  <Characters>7538</Characters>
  <Application>Microsoft Office Word</Application>
  <DocSecurity>0</DocSecurity>
  <Lines>289</Lines>
  <Paragraphs>189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10</cp:revision>
  <cp:lastPrinted>2022-07-20T18:31:00Z</cp:lastPrinted>
  <dcterms:created xsi:type="dcterms:W3CDTF">2025-02-05T16:27:00Z</dcterms:created>
  <dcterms:modified xsi:type="dcterms:W3CDTF">2025-02-07T00:58:00Z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