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7F5F4" w14:textId="23A07361" w:rsidR="00966199" w:rsidRPr="00EC178D" w:rsidRDefault="00966199" w:rsidP="00DB240A">
      <w:pPr>
        <w:tabs>
          <w:tab w:val="center" w:pos="4536"/>
          <w:tab w:val="right" w:pos="7938"/>
          <w:tab w:val="right" w:pos="9639"/>
        </w:tabs>
        <w:ind w:right="2"/>
        <w:rPr>
          <w:b/>
          <w:bCs/>
          <w:sz w:val="28"/>
          <w:szCs w:val="28"/>
          <w:lang w:val="en-US" w:eastAsia="zh-CN"/>
        </w:rPr>
      </w:pPr>
      <w:r w:rsidRPr="00EC178D">
        <w:rPr>
          <w:b/>
          <w:bCs/>
          <w:sz w:val="28"/>
          <w:szCs w:val="28"/>
        </w:rPr>
        <w:t>3GPP TSG RAN WG1 #1</w:t>
      </w:r>
      <w:r w:rsidR="001B7027">
        <w:rPr>
          <w:rFonts w:hint="eastAsia"/>
          <w:b/>
          <w:bCs/>
          <w:sz w:val="28"/>
          <w:szCs w:val="28"/>
          <w:lang w:eastAsia="zh-CN"/>
        </w:rPr>
        <w:t>20</w:t>
      </w:r>
      <w:r w:rsidRPr="00EC178D">
        <w:rPr>
          <w:b/>
          <w:bCs/>
          <w:sz w:val="28"/>
          <w:szCs w:val="28"/>
        </w:rPr>
        <w:tab/>
      </w:r>
      <w:r w:rsidRPr="00EC178D">
        <w:rPr>
          <w:b/>
          <w:bCs/>
          <w:sz w:val="28"/>
          <w:szCs w:val="28"/>
        </w:rPr>
        <w:tab/>
      </w:r>
      <w:r w:rsidRPr="00EC178D">
        <w:rPr>
          <w:b/>
          <w:bCs/>
          <w:sz w:val="28"/>
          <w:szCs w:val="28"/>
        </w:rPr>
        <w:tab/>
      </w:r>
      <w:r w:rsidR="00DB240A">
        <w:rPr>
          <w:rFonts w:hint="eastAsia"/>
          <w:b/>
          <w:bCs/>
          <w:sz w:val="28"/>
          <w:szCs w:val="28"/>
          <w:lang w:eastAsia="zh-CN"/>
        </w:rPr>
        <w:t xml:space="preserve">                                  </w:t>
      </w:r>
      <w:r w:rsidR="00367453">
        <w:rPr>
          <w:rFonts w:hint="eastAsia"/>
          <w:b/>
          <w:bCs/>
          <w:sz w:val="28"/>
          <w:szCs w:val="28"/>
          <w:lang w:eastAsia="zh-CN"/>
        </w:rPr>
        <w:t xml:space="preserve"> </w:t>
      </w:r>
      <w:r w:rsidR="00367453" w:rsidRPr="00367453">
        <w:rPr>
          <w:b/>
          <w:bCs/>
          <w:sz w:val="28"/>
          <w:szCs w:val="28"/>
          <w:lang w:eastAsia="zh-CN"/>
        </w:rPr>
        <w:t>R1-2500309</w:t>
      </w:r>
      <w:r w:rsidR="00DB240A">
        <w:rPr>
          <w:rFonts w:hint="eastAsia"/>
          <w:b/>
          <w:bCs/>
          <w:sz w:val="28"/>
          <w:szCs w:val="28"/>
          <w:lang w:eastAsia="zh-CN"/>
        </w:rPr>
        <w:t xml:space="preserve"> </w:t>
      </w:r>
    </w:p>
    <w:p w14:paraId="697C9CDF" w14:textId="35B6C5B0" w:rsidR="001B7027" w:rsidRPr="001B7027" w:rsidRDefault="001B7027" w:rsidP="00966199">
      <w:pPr>
        <w:tabs>
          <w:tab w:val="center" w:pos="4536"/>
          <w:tab w:val="right" w:pos="9072"/>
        </w:tabs>
        <w:rPr>
          <w:b/>
          <w:bCs/>
          <w:sz w:val="28"/>
          <w:szCs w:val="28"/>
          <w:lang w:val="en-US" w:eastAsia="zh-CN"/>
        </w:rPr>
      </w:pPr>
      <w:r w:rsidRPr="001B7027">
        <w:rPr>
          <w:b/>
          <w:bCs/>
          <w:sz w:val="28"/>
          <w:szCs w:val="28"/>
          <w:lang w:val="en-US"/>
        </w:rPr>
        <w:t xml:space="preserve">Athens, Greece, </w:t>
      </w:r>
      <w:r w:rsidRPr="001B7027">
        <w:rPr>
          <w:rFonts w:hint="eastAsia"/>
          <w:b/>
          <w:bCs/>
          <w:sz w:val="28"/>
          <w:szCs w:val="28"/>
          <w:lang w:val="en-US"/>
        </w:rPr>
        <w:t xml:space="preserve">February </w:t>
      </w:r>
      <w:r w:rsidRPr="001B7027">
        <w:rPr>
          <w:b/>
          <w:bCs/>
          <w:sz w:val="28"/>
          <w:szCs w:val="28"/>
          <w:lang w:val="en-US"/>
        </w:rPr>
        <w:t>17</w:t>
      </w:r>
      <w:r w:rsidRPr="001B7027">
        <w:rPr>
          <w:rFonts w:hint="eastAsia"/>
          <w:b/>
          <w:bCs/>
          <w:sz w:val="28"/>
          <w:szCs w:val="28"/>
          <w:vertAlign w:val="superscript"/>
          <w:lang w:val="en-US"/>
        </w:rPr>
        <w:t>th</w:t>
      </w:r>
      <w:r w:rsidRPr="001B7027">
        <w:rPr>
          <w:b/>
          <w:bCs/>
          <w:sz w:val="28"/>
          <w:szCs w:val="28"/>
          <w:lang w:val="en-US"/>
        </w:rPr>
        <w:t xml:space="preserve"> – 21</w:t>
      </w:r>
      <w:r w:rsidRPr="001B7027">
        <w:rPr>
          <w:b/>
          <w:bCs/>
          <w:sz w:val="28"/>
          <w:szCs w:val="28"/>
          <w:vertAlign w:val="superscript"/>
          <w:lang w:val="en-US"/>
        </w:rPr>
        <w:t>st</w:t>
      </w:r>
      <w:r w:rsidRPr="001B7027">
        <w:rPr>
          <w:b/>
          <w:bCs/>
          <w:sz w:val="28"/>
          <w:szCs w:val="28"/>
          <w:lang w:val="en-US"/>
        </w:rPr>
        <w:t>, 2025</w:t>
      </w:r>
    </w:p>
    <w:p w14:paraId="3F1A6377" w14:textId="77777777" w:rsidR="001D7BF5" w:rsidRPr="001B7027" w:rsidRDefault="001D7BF5">
      <w:pPr>
        <w:rPr>
          <w:lang w:val="en-US"/>
        </w:rPr>
      </w:pPr>
    </w:p>
    <w:p w14:paraId="0E4FC00D" w14:textId="08B4E501"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69A51E4B" w:rsidR="00B413A4" w:rsidRPr="00693FBB" w:rsidRDefault="00000000">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3A61F3" w:rsidRPr="003A61F3">
        <w:rPr>
          <w:rFonts w:ascii="Times New Roman" w:hAnsi="Times New Roman"/>
          <w:sz w:val="24"/>
          <w:szCs w:val="24"/>
          <w:lang w:val="en-US"/>
        </w:rPr>
        <w:t>Discussion on UE features for</w:t>
      </w:r>
      <w:r w:rsidR="00693FBB">
        <w:rPr>
          <w:rFonts w:ascii="Times New Roman" w:hAnsi="Times New Roman" w:hint="eastAsia"/>
          <w:sz w:val="24"/>
          <w:szCs w:val="24"/>
          <w:lang w:val="en-US" w:eastAsia="zh-CN"/>
        </w:rPr>
        <w:t xml:space="preserve"> </w:t>
      </w:r>
      <w:r w:rsidR="00693FBB" w:rsidRPr="00693FBB">
        <w:rPr>
          <w:rFonts w:ascii="Times New Roman" w:hAnsi="Times New Roman"/>
          <w:sz w:val="24"/>
          <w:szCs w:val="24"/>
          <w:lang w:val="en-US" w:eastAsia="zh-CN"/>
        </w:rPr>
        <w:t>XR for NR Phase 3</w:t>
      </w:r>
    </w:p>
    <w:p w14:paraId="7CAA1EB1" w14:textId="6D6BA558"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61F3">
        <w:rPr>
          <w:rFonts w:ascii="Times New Roman" w:hAnsi="Times New Roman" w:hint="eastAsia"/>
          <w:sz w:val="24"/>
          <w:szCs w:val="24"/>
          <w:lang w:eastAsia="zh-CN"/>
        </w:rPr>
        <w:t>1</w:t>
      </w:r>
      <w:r w:rsidR="002D01D9">
        <w:rPr>
          <w:rFonts w:ascii="Times New Roman" w:hAnsi="Times New Roman" w:hint="eastAsia"/>
          <w:sz w:val="24"/>
          <w:szCs w:val="24"/>
          <w:lang w:eastAsia="zh-CN"/>
        </w:rPr>
        <w:t>5.7</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2D041E60" w14:textId="1014171C" w:rsidR="003A61F3" w:rsidRPr="00346433" w:rsidRDefault="003A61F3" w:rsidP="003A61F3">
      <w:pPr>
        <w:snapToGrid w:val="0"/>
        <w:spacing w:beforeLines="50" w:line="288" w:lineRule="auto"/>
        <w:jc w:val="both"/>
        <w:rPr>
          <w:sz w:val="21"/>
          <w:szCs w:val="21"/>
        </w:rPr>
      </w:pPr>
      <w:r w:rsidRPr="0092484B">
        <w:rPr>
          <w:sz w:val="21"/>
          <w:szCs w:val="21"/>
        </w:rPr>
        <w:t xml:space="preserve">In this contribution, </w:t>
      </w:r>
      <w:r w:rsidRPr="00346433">
        <w:rPr>
          <w:sz w:val="21"/>
          <w:szCs w:val="21"/>
        </w:rPr>
        <w:t xml:space="preserve">we provide our views on </w:t>
      </w:r>
      <w:bookmarkStart w:id="5" w:name="_Hlk181834679"/>
      <w:r w:rsidRPr="00346433">
        <w:rPr>
          <w:sz w:val="21"/>
          <w:szCs w:val="21"/>
        </w:rPr>
        <w:t>Rel-1</w:t>
      </w:r>
      <w:r>
        <w:rPr>
          <w:rFonts w:hint="eastAsia"/>
          <w:sz w:val="21"/>
          <w:szCs w:val="21"/>
          <w:lang w:eastAsia="zh-CN"/>
        </w:rPr>
        <w:t>9</w:t>
      </w:r>
      <w:r w:rsidRPr="00346433">
        <w:rPr>
          <w:sz w:val="21"/>
          <w:szCs w:val="21"/>
        </w:rPr>
        <w:t xml:space="preserve"> UE features for NR </w:t>
      </w:r>
      <w:r w:rsidR="00693FBB">
        <w:rPr>
          <w:rFonts w:hint="eastAsia"/>
          <w:sz w:val="21"/>
          <w:szCs w:val="21"/>
          <w:lang w:eastAsia="zh-CN"/>
        </w:rPr>
        <w:t>XR</w:t>
      </w:r>
      <w:bookmarkEnd w:id="5"/>
      <w:r w:rsidR="00693FBB">
        <w:rPr>
          <w:rFonts w:hint="eastAsia"/>
          <w:sz w:val="21"/>
          <w:szCs w:val="21"/>
          <w:lang w:eastAsia="zh-CN"/>
        </w:rPr>
        <w:t xml:space="preserve"> enhancement</w:t>
      </w:r>
      <w:r w:rsidRPr="00346433">
        <w:rPr>
          <w:sz w:val="21"/>
          <w:szCs w:val="21"/>
        </w:rPr>
        <w:t>.</w:t>
      </w:r>
    </w:p>
    <w:p w14:paraId="72DA6DA2" w14:textId="5035590E" w:rsidR="003312D6" w:rsidRPr="00466963" w:rsidRDefault="003A61F3" w:rsidP="00466963">
      <w:pPr>
        <w:pStyle w:val="1"/>
        <w:jc w:val="both"/>
        <w:rPr>
          <w:rFonts w:ascii="Times New Roman" w:hAnsi="Times New Roman"/>
          <w:lang w:eastAsia="zh-CN"/>
        </w:rPr>
      </w:pPr>
      <w:r w:rsidRPr="003A61F3">
        <w:rPr>
          <w:rFonts w:ascii="Times New Roman" w:hAnsi="Times New Roman"/>
        </w:rPr>
        <w:t>UE feature for</w:t>
      </w:r>
      <w:r w:rsidR="00466963">
        <w:rPr>
          <w:rFonts w:ascii="Times New Roman" w:hAnsi="Times New Roman" w:hint="eastAsia"/>
          <w:lang w:eastAsia="zh-CN"/>
        </w:rPr>
        <w:t xml:space="preserve"> e</w:t>
      </w:r>
      <w:r w:rsidR="00466963" w:rsidRPr="00466963">
        <w:rPr>
          <w:rFonts w:ascii="Times New Roman" w:hAnsi="Times New Roman"/>
          <w:lang w:eastAsia="zh-CN"/>
        </w:rPr>
        <w:t>nabling TX/RX for XR during RRM measurements</w:t>
      </w:r>
    </w:p>
    <w:p w14:paraId="775DC620" w14:textId="744FF767" w:rsidR="00FC1AD0" w:rsidRDefault="00466963" w:rsidP="002C0B6E">
      <w:pPr>
        <w:jc w:val="both"/>
        <w:rPr>
          <w:rFonts w:eastAsiaTheme="minorEastAsia"/>
          <w:lang w:val="en-US" w:eastAsia="zh-CN"/>
        </w:rPr>
      </w:pPr>
      <w:r>
        <w:rPr>
          <w:rFonts w:eastAsiaTheme="minorEastAsia" w:hint="eastAsia"/>
          <w:lang w:eastAsia="zh-CN"/>
        </w:rPr>
        <w:t xml:space="preserve">During RAN1 discussion, </w:t>
      </w:r>
      <w:r>
        <w:rPr>
          <w:rFonts w:eastAsiaTheme="minorEastAsia"/>
          <w:lang w:val="en-US" w:eastAsia="zh-CN"/>
        </w:rPr>
        <w:t>we have the following agreement related with the UE feature for</w:t>
      </w:r>
      <w:r>
        <w:rPr>
          <w:rFonts w:eastAsiaTheme="minorEastAsia" w:hint="eastAsia"/>
          <w:lang w:val="en-US" w:eastAsia="zh-CN"/>
        </w:rPr>
        <w:t xml:space="preserve"> </w:t>
      </w:r>
      <w:r>
        <w:rPr>
          <w:rFonts w:hint="eastAsia"/>
          <w:lang w:eastAsia="zh-CN"/>
        </w:rPr>
        <w:t>e</w:t>
      </w:r>
      <w:r w:rsidRPr="00466963">
        <w:rPr>
          <w:lang w:eastAsia="zh-CN"/>
        </w:rPr>
        <w:t>nabling TX/RX for XR during RRM measurements</w:t>
      </w:r>
      <w:r w:rsidR="00E56B71">
        <w:rPr>
          <w:rFonts w:hint="eastAsia"/>
          <w:lang w:eastAsia="zh-CN"/>
        </w:rPr>
        <w:t xml:space="preserve"> </w:t>
      </w:r>
      <w:r w:rsidR="00E56B71">
        <w:rPr>
          <w:lang w:eastAsia="zh-CN"/>
        </w:rPr>
        <w:fldChar w:fldCharType="begin"/>
      </w:r>
      <w:r w:rsidR="00E56B71">
        <w:rPr>
          <w:lang w:eastAsia="zh-CN"/>
        </w:rPr>
        <w:instrText xml:space="preserve"> </w:instrText>
      </w:r>
      <w:r w:rsidR="00E56B71">
        <w:rPr>
          <w:rFonts w:hint="eastAsia"/>
          <w:lang w:eastAsia="zh-CN"/>
        </w:rPr>
        <w:instrText>REF _Ref185593713 \r \h</w:instrText>
      </w:r>
      <w:r w:rsidR="00E56B71">
        <w:rPr>
          <w:lang w:eastAsia="zh-CN"/>
        </w:rPr>
        <w:instrText xml:space="preserve"> </w:instrText>
      </w:r>
      <w:r w:rsidR="00E56B71">
        <w:rPr>
          <w:lang w:eastAsia="zh-CN"/>
        </w:rPr>
      </w:r>
      <w:r w:rsidR="00E56B71">
        <w:rPr>
          <w:lang w:eastAsia="zh-CN"/>
        </w:rPr>
        <w:fldChar w:fldCharType="separate"/>
      </w:r>
      <w:r w:rsidR="00E56B71">
        <w:rPr>
          <w:lang w:eastAsia="zh-CN"/>
        </w:rPr>
        <w:t>[7</w:t>
      </w:r>
      <w:r w:rsidR="00E56B71">
        <w:rPr>
          <w:lang w:eastAsia="zh-CN"/>
        </w:rPr>
        <w:t>]</w:t>
      </w:r>
      <w:r w:rsidR="00E56B71">
        <w:rPr>
          <w:lang w:eastAsia="zh-CN"/>
        </w:rPr>
        <w:fldChar w:fldCharType="end"/>
      </w:r>
      <w:r>
        <w:rPr>
          <w:rFonts w:hint="eastAsia"/>
          <w:lang w:eastAsia="zh-CN"/>
        </w:rPr>
        <w:t>.</w:t>
      </w:r>
    </w:p>
    <w:tbl>
      <w:tblPr>
        <w:tblStyle w:val="afc"/>
        <w:tblW w:w="14312" w:type="dxa"/>
        <w:tblLook w:val="04A0" w:firstRow="1" w:lastRow="0" w:firstColumn="1" w:lastColumn="0" w:noHBand="0" w:noVBand="1"/>
      </w:tblPr>
      <w:tblGrid>
        <w:gridCol w:w="14312"/>
      </w:tblGrid>
      <w:tr w:rsidR="00FC1AD0" w14:paraId="358552F9" w14:textId="77777777" w:rsidTr="00DB240A">
        <w:tc>
          <w:tcPr>
            <w:tcW w:w="14312" w:type="dxa"/>
          </w:tcPr>
          <w:p w14:paraId="19477BDB" w14:textId="64E94D5D" w:rsidR="005F5433" w:rsidRPr="005F5433" w:rsidRDefault="005F5433" w:rsidP="005F5433">
            <w:pPr>
              <w:widowControl w:val="0"/>
              <w:shd w:val="clear" w:color="auto" w:fill="FFFFFF"/>
              <w:snapToGrid w:val="0"/>
              <w:spacing w:before="0" w:after="0"/>
              <w:jc w:val="both"/>
              <w:rPr>
                <w:color w:val="000000"/>
                <w:szCs w:val="15"/>
                <w:lang w:val="en-US" w:eastAsia="zh-CN"/>
              </w:rPr>
            </w:pPr>
            <w:r w:rsidRPr="005F5433">
              <w:rPr>
                <w:b/>
                <w:bCs/>
                <w:iCs/>
                <w:color w:val="000000"/>
                <w:szCs w:val="15"/>
                <w:highlight w:val="green"/>
                <w:lang w:val="en-US" w:eastAsia="zh-CN"/>
              </w:rPr>
              <w:t>Agreement</w:t>
            </w:r>
            <w:r w:rsidR="004E1FC8">
              <w:rPr>
                <w:rFonts w:hint="eastAsia"/>
                <w:b/>
                <w:bCs/>
                <w:lang w:val="en-US" w:eastAsia="zh-CN"/>
              </w:rPr>
              <w:t>@RAN1#119</w:t>
            </w:r>
          </w:p>
          <w:p w14:paraId="6667347B" w14:textId="77777777" w:rsidR="005F5433" w:rsidRPr="005F5433" w:rsidRDefault="005F5433" w:rsidP="005F5433">
            <w:pPr>
              <w:widowControl w:val="0"/>
              <w:spacing w:before="0" w:after="0"/>
              <w:jc w:val="both"/>
              <w:rPr>
                <w:szCs w:val="15"/>
                <w:lang w:val="en-US" w:eastAsia="zh-CN"/>
              </w:rPr>
            </w:pPr>
            <w:r w:rsidRPr="005F5433">
              <w:rPr>
                <w:szCs w:val="15"/>
                <w:lang w:val="en-US" w:eastAsia="zh-CN"/>
              </w:rPr>
              <w:t>For explicit indication by DCI, bit value equal to “1” indicates the corresponding gap/restriction occasion is to be “skipped”.</w:t>
            </w:r>
          </w:p>
          <w:p w14:paraId="5C21DDE1" w14:textId="5A740C52" w:rsidR="005F5433" w:rsidRDefault="005F5433" w:rsidP="00466963">
            <w:pPr>
              <w:widowControl w:val="0"/>
              <w:numPr>
                <w:ilvl w:val="0"/>
                <w:numId w:val="67"/>
              </w:numPr>
              <w:spacing w:before="0" w:after="0"/>
              <w:contextualSpacing/>
              <w:jc w:val="both"/>
              <w:rPr>
                <w:sz w:val="24"/>
                <w:lang w:val="en-US" w:eastAsia="zh-CN"/>
              </w:rPr>
            </w:pPr>
            <w:r w:rsidRPr="005F5433">
              <w:rPr>
                <w:szCs w:val="15"/>
                <w:lang w:val="en-US" w:eastAsia="zh-CN"/>
              </w:rPr>
              <w:t>FFS: Interpretation of bit value equal to “0”.</w:t>
            </w:r>
          </w:p>
          <w:p w14:paraId="61E42DF2" w14:textId="77777777" w:rsidR="005F5433" w:rsidRPr="005F5433" w:rsidRDefault="005F5433" w:rsidP="005F5433">
            <w:pPr>
              <w:widowControl w:val="0"/>
              <w:spacing w:before="0" w:after="0"/>
              <w:contextualSpacing/>
              <w:jc w:val="both"/>
              <w:rPr>
                <w:sz w:val="24"/>
                <w:lang w:val="en-US" w:eastAsia="zh-CN"/>
              </w:rPr>
            </w:pPr>
          </w:p>
          <w:p w14:paraId="13D36E4F" w14:textId="14DC2270" w:rsidR="00466963" w:rsidRPr="00466963" w:rsidRDefault="00466963" w:rsidP="00466963">
            <w:pPr>
              <w:widowControl w:val="0"/>
              <w:spacing w:before="0" w:after="0"/>
              <w:jc w:val="both"/>
              <w:rPr>
                <w:lang w:val="en-US" w:eastAsia="zh-CN"/>
              </w:rPr>
            </w:pPr>
            <w:r w:rsidRPr="00466963">
              <w:rPr>
                <w:b/>
                <w:bCs/>
                <w:highlight w:val="green"/>
                <w:lang w:val="en-US" w:eastAsia="zh-CN"/>
              </w:rPr>
              <w:t>Agreement</w:t>
            </w:r>
            <w:r>
              <w:rPr>
                <w:rFonts w:hint="eastAsia"/>
                <w:b/>
                <w:bCs/>
                <w:lang w:val="en-US" w:eastAsia="zh-CN"/>
              </w:rPr>
              <w:t>@RAN1#119</w:t>
            </w:r>
          </w:p>
          <w:p w14:paraId="313B87D2" w14:textId="77777777" w:rsidR="00466963" w:rsidRPr="00466963" w:rsidRDefault="00466963" w:rsidP="00466963">
            <w:pPr>
              <w:widowControl w:val="0"/>
              <w:spacing w:before="0" w:after="0"/>
              <w:jc w:val="both"/>
              <w:rPr>
                <w:lang w:val="en-US" w:eastAsia="zh-CN"/>
              </w:rPr>
            </w:pPr>
            <w:r w:rsidRPr="00466963">
              <w:rPr>
                <w:highlight w:val="yellow"/>
                <w:lang w:val="en-US" w:eastAsia="zh-CN"/>
              </w:rPr>
              <w:t>A component of an FG can have Option 1 as a first value and Option 2 as a second value</w:t>
            </w:r>
            <w:r w:rsidRPr="00466963">
              <w:rPr>
                <w:lang w:val="en-US" w:eastAsia="zh-CN"/>
              </w:rPr>
              <w:t>:</w:t>
            </w:r>
          </w:p>
          <w:p w14:paraId="53D642D4" w14:textId="77777777" w:rsidR="00466963" w:rsidRPr="00466963" w:rsidRDefault="00466963" w:rsidP="00466963">
            <w:pPr>
              <w:widowControl w:val="0"/>
              <w:numPr>
                <w:ilvl w:val="0"/>
                <w:numId w:val="65"/>
              </w:numPr>
              <w:spacing w:before="0" w:after="0"/>
              <w:contextualSpacing/>
              <w:jc w:val="both"/>
              <w:rPr>
                <w:lang w:val="en-US" w:eastAsia="zh-CN"/>
              </w:rPr>
            </w:pPr>
            <w:r w:rsidRPr="00466963">
              <w:rPr>
                <w:lang w:val="en-US" w:eastAsia="zh-CN"/>
              </w:rPr>
              <w:t>Option 1: For explicit indication by DCI, bit value equal to “0” means UE ignores the indication of this field in the DCI.</w:t>
            </w:r>
          </w:p>
          <w:p w14:paraId="5DCE9A0D" w14:textId="77777777" w:rsidR="00466963" w:rsidRPr="00466963" w:rsidRDefault="00466963" w:rsidP="00466963">
            <w:pPr>
              <w:widowControl w:val="0"/>
              <w:numPr>
                <w:ilvl w:val="0"/>
                <w:numId w:val="65"/>
              </w:numPr>
              <w:spacing w:before="0" w:after="0"/>
              <w:contextualSpacing/>
              <w:jc w:val="both"/>
              <w:rPr>
                <w:lang w:val="en-US" w:eastAsia="zh-CN"/>
              </w:rPr>
            </w:pPr>
            <w:r w:rsidRPr="00466963">
              <w:rPr>
                <w:lang w:val="en-US" w:eastAsia="zh-CN"/>
              </w:rPr>
              <w:t xml:space="preserve">Option 2: For explicit indication by DCI, bit value equal to </w:t>
            </w:r>
            <w:r w:rsidRPr="00466963">
              <w:rPr>
                <w:color w:val="FF0000"/>
                <w:lang w:val="en-US" w:eastAsia="zh-CN"/>
              </w:rPr>
              <w:t>“</w:t>
            </w:r>
            <w:r w:rsidRPr="00466963">
              <w:rPr>
                <w:color w:val="000000"/>
                <w:lang w:val="en-US" w:eastAsia="zh-CN"/>
              </w:rPr>
              <w:t>0</w:t>
            </w:r>
            <w:r w:rsidRPr="00466963">
              <w:rPr>
                <w:color w:val="FF0000"/>
                <w:lang w:val="en-US" w:eastAsia="zh-CN"/>
              </w:rPr>
              <w:t>”</w:t>
            </w:r>
            <w:r w:rsidRPr="00466963">
              <w:rPr>
                <w:lang w:val="en-US" w:eastAsia="zh-CN"/>
              </w:rPr>
              <w:t xml:space="preserve"> means UE </w:t>
            </w:r>
            <w:proofErr w:type="spellStart"/>
            <w:r w:rsidRPr="00466963">
              <w:rPr>
                <w:lang w:val="en-US" w:eastAsia="zh-CN"/>
              </w:rPr>
              <w:t>behaviour</w:t>
            </w:r>
            <w:proofErr w:type="spellEnd"/>
            <w:r w:rsidRPr="00466963">
              <w:rPr>
                <w:lang w:val="en-US" w:eastAsia="zh-CN"/>
              </w:rPr>
              <w:t xml:space="preserve"> for the corresponding gap/restriction occasion is as per legacy </w:t>
            </w:r>
            <w:proofErr w:type="spellStart"/>
            <w:r w:rsidRPr="00466963">
              <w:rPr>
                <w:lang w:val="en-US" w:eastAsia="zh-CN"/>
              </w:rPr>
              <w:t>behaviour</w:t>
            </w:r>
            <w:proofErr w:type="spellEnd"/>
            <w:r w:rsidRPr="00466963">
              <w:rPr>
                <w:lang w:val="en-US" w:eastAsia="zh-CN"/>
              </w:rPr>
              <w:t>.</w:t>
            </w:r>
          </w:p>
          <w:p w14:paraId="40667438" w14:textId="25FF7C5E" w:rsidR="00F7254C" w:rsidRPr="00466963" w:rsidRDefault="00466963" w:rsidP="00466963">
            <w:pPr>
              <w:widowControl w:val="0"/>
              <w:spacing w:before="0" w:after="0"/>
              <w:jc w:val="both"/>
              <w:rPr>
                <w:lang w:val="en-US" w:eastAsia="zh-CN"/>
              </w:rPr>
            </w:pPr>
            <w:r w:rsidRPr="00466963">
              <w:rPr>
                <w:highlight w:val="yellow"/>
                <w:lang w:val="en-US" w:eastAsia="zh-CN"/>
              </w:rPr>
              <w:t>Note: UE indicates only one value</w:t>
            </w:r>
            <w:r w:rsidRPr="00466963">
              <w:rPr>
                <w:rFonts w:hint="eastAsia"/>
                <w:highlight w:val="yellow"/>
                <w:lang w:val="en-US" w:eastAsia="zh-CN"/>
              </w:rPr>
              <w:t xml:space="preserve"> </w:t>
            </w:r>
            <w:r w:rsidRPr="00466963">
              <w:rPr>
                <w:rFonts w:hint="eastAsia"/>
                <w:color w:val="FF0000"/>
                <w:highlight w:val="yellow"/>
                <w:lang w:val="en-US" w:eastAsia="zh-CN"/>
              </w:rPr>
              <w:t>of this component.</w:t>
            </w:r>
          </w:p>
        </w:tc>
      </w:tr>
    </w:tbl>
    <w:p w14:paraId="1DD9F04A" w14:textId="4CEF8D0A" w:rsidR="007675DA" w:rsidRDefault="0024432F" w:rsidP="002C0B6E">
      <w:pPr>
        <w:jc w:val="both"/>
        <w:rPr>
          <w:rFonts w:eastAsiaTheme="minorEastAsia"/>
          <w:lang w:val="en-US" w:eastAsia="zh-CN"/>
        </w:rPr>
      </w:pPr>
      <w:r>
        <w:rPr>
          <w:rFonts w:eastAsiaTheme="minorEastAsia" w:hint="eastAsia"/>
          <w:lang w:val="en-US" w:eastAsia="zh-CN"/>
        </w:rPr>
        <w:t xml:space="preserve">First of all, the support of </w:t>
      </w:r>
      <w:r w:rsidRPr="002C36C7">
        <w:rPr>
          <w:rFonts w:eastAsiaTheme="minorEastAsia"/>
          <w:lang w:val="en-US" w:eastAsia="zh-CN"/>
        </w:rPr>
        <w:t>1-bit explicit indication by DCI to enable TX/RX for XR during RRM measurements</w:t>
      </w:r>
      <w:r>
        <w:rPr>
          <w:rFonts w:eastAsiaTheme="minorEastAsia" w:hint="eastAsia"/>
          <w:lang w:val="en-US" w:eastAsia="zh-CN"/>
        </w:rPr>
        <w:t xml:space="preserve"> should be a UE capability. Then, a</w:t>
      </w:r>
      <w:r w:rsidR="00466963">
        <w:rPr>
          <w:rFonts w:eastAsiaTheme="minorEastAsia" w:hint="eastAsia"/>
          <w:lang w:val="en-US" w:eastAsia="zh-CN"/>
        </w:rPr>
        <w:t xml:space="preserve">s indicated in the above agreement, </w:t>
      </w:r>
      <w:r w:rsidR="00727A00">
        <w:rPr>
          <w:rFonts w:eastAsiaTheme="minorEastAsia" w:hint="eastAsia"/>
          <w:lang w:val="en-US" w:eastAsia="zh-CN"/>
        </w:rPr>
        <w:t xml:space="preserve">when the 1-bit indication takes value of </w:t>
      </w:r>
      <w:r w:rsidR="00727A00">
        <w:rPr>
          <w:rFonts w:eastAsiaTheme="minorEastAsia"/>
          <w:lang w:val="en-US" w:eastAsia="zh-CN"/>
        </w:rPr>
        <w:t>“</w:t>
      </w:r>
      <w:r w:rsidR="00727A00">
        <w:rPr>
          <w:rFonts w:eastAsiaTheme="minorEastAsia" w:hint="eastAsia"/>
          <w:lang w:val="en-US" w:eastAsia="zh-CN"/>
        </w:rPr>
        <w:t>0</w:t>
      </w:r>
      <w:r w:rsidR="00727A00">
        <w:rPr>
          <w:rFonts w:eastAsiaTheme="minorEastAsia"/>
          <w:lang w:val="en-US" w:eastAsia="zh-CN"/>
        </w:rPr>
        <w:t>”</w:t>
      </w:r>
      <w:r w:rsidR="00727A00">
        <w:rPr>
          <w:rFonts w:eastAsiaTheme="minorEastAsia" w:hint="eastAsia"/>
          <w:lang w:val="en-US" w:eastAsia="zh-CN"/>
        </w:rPr>
        <w:t xml:space="preserve">, the UE </w:t>
      </w:r>
      <w:proofErr w:type="spellStart"/>
      <w:r w:rsidR="00727A00">
        <w:rPr>
          <w:rFonts w:eastAsiaTheme="minorEastAsia" w:hint="eastAsia"/>
          <w:lang w:val="en-US" w:eastAsia="zh-CN"/>
        </w:rPr>
        <w:t>behavio</w:t>
      </w:r>
      <w:r w:rsidR="009C1319">
        <w:rPr>
          <w:rFonts w:eastAsiaTheme="minorEastAsia" w:hint="eastAsia"/>
          <w:lang w:val="en-US" w:eastAsia="zh-CN"/>
        </w:rPr>
        <w:t>u</w:t>
      </w:r>
      <w:r w:rsidR="00727A00">
        <w:rPr>
          <w:rFonts w:eastAsiaTheme="minorEastAsia" w:hint="eastAsia"/>
          <w:lang w:val="en-US" w:eastAsia="zh-CN"/>
        </w:rPr>
        <w:t>r</w:t>
      </w:r>
      <w:proofErr w:type="spellEnd"/>
      <w:r w:rsidR="00727A00">
        <w:rPr>
          <w:rFonts w:eastAsiaTheme="minorEastAsia" w:hint="eastAsia"/>
          <w:lang w:val="en-US" w:eastAsia="zh-CN"/>
        </w:rPr>
        <w:t xml:space="preserve"> is subject to UE capability. </w:t>
      </w:r>
      <w:r w:rsidR="004F6F23">
        <w:rPr>
          <w:rFonts w:eastAsiaTheme="minorEastAsia" w:hint="eastAsia"/>
          <w:lang w:val="en-US" w:eastAsia="zh-CN"/>
        </w:rPr>
        <w:t xml:space="preserve">Regarding the granularity, as </w:t>
      </w:r>
      <w:r w:rsidR="004A488D">
        <w:rPr>
          <w:rFonts w:eastAsiaTheme="minorEastAsia" w:hint="eastAsia"/>
          <w:lang w:val="en-US" w:eastAsia="zh-CN"/>
        </w:rPr>
        <w:t xml:space="preserve">the </w:t>
      </w:r>
      <w:r w:rsidR="004F6F23">
        <w:rPr>
          <w:rFonts w:eastAsiaTheme="minorEastAsia" w:hint="eastAsia"/>
          <w:lang w:val="en-US" w:eastAsia="zh-CN"/>
        </w:rPr>
        <w:t xml:space="preserve">measurement gap is configured on a per UE or per FR basis, </w:t>
      </w:r>
      <w:r w:rsidR="002C36C7">
        <w:rPr>
          <w:rFonts w:eastAsiaTheme="minorEastAsia" w:hint="eastAsia"/>
          <w:lang w:val="en-US" w:eastAsia="zh-CN"/>
        </w:rPr>
        <w:t xml:space="preserve">it is </w:t>
      </w:r>
      <w:r w:rsidR="004A488D">
        <w:rPr>
          <w:rFonts w:eastAsiaTheme="minorEastAsia" w:hint="eastAsia"/>
          <w:lang w:val="en-US" w:eastAsia="zh-CN"/>
        </w:rPr>
        <w:t>un</w:t>
      </w:r>
      <w:r w:rsidR="002C36C7">
        <w:rPr>
          <w:rFonts w:eastAsiaTheme="minorEastAsia" w:hint="eastAsia"/>
          <w:lang w:val="en-US" w:eastAsia="zh-CN"/>
        </w:rPr>
        <w:t>reasonable to support the 1-bit explicit indication</w:t>
      </w:r>
      <w:r w:rsidR="004A488D">
        <w:rPr>
          <w:rFonts w:eastAsiaTheme="minorEastAsia" w:hint="eastAsia"/>
          <w:lang w:val="en-US" w:eastAsia="zh-CN"/>
        </w:rPr>
        <w:t xml:space="preserve"> on one band/band combination to skip a gap/restriction, while</w:t>
      </w:r>
      <w:r w:rsidR="002C36C7">
        <w:rPr>
          <w:rFonts w:eastAsiaTheme="minorEastAsia" w:hint="eastAsia"/>
          <w:lang w:val="en-US" w:eastAsia="zh-CN"/>
        </w:rPr>
        <w:t xml:space="preserve"> not support</w:t>
      </w:r>
      <w:r w:rsidR="004A488D">
        <w:rPr>
          <w:rFonts w:eastAsiaTheme="minorEastAsia" w:hint="eastAsia"/>
          <w:lang w:val="en-US" w:eastAsia="zh-CN"/>
        </w:rPr>
        <w:t>ing</w:t>
      </w:r>
      <w:r w:rsidR="002C36C7">
        <w:rPr>
          <w:rFonts w:eastAsiaTheme="minorEastAsia" w:hint="eastAsia"/>
          <w:lang w:val="en-US" w:eastAsia="zh-CN"/>
        </w:rPr>
        <w:t xml:space="preserve"> </w:t>
      </w:r>
      <w:r w:rsidR="004A488D">
        <w:rPr>
          <w:rFonts w:eastAsiaTheme="minorEastAsia" w:hint="eastAsia"/>
          <w:lang w:val="en-US" w:eastAsia="zh-CN"/>
        </w:rPr>
        <w:t xml:space="preserve">the 1-bit explicit indication </w:t>
      </w:r>
      <w:r w:rsidR="002C36C7">
        <w:rPr>
          <w:rFonts w:eastAsiaTheme="minorEastAsia" w:hint="eastAsia"/>
          <w:lang w:val="en-US" w:eastAsia="zh-CN"/>
        </w:rPr>
        <w:t xml:space="preserve">on another band/band combination. So, </w:t>
      </w:r>
      <w:r w:rsidR="004F6F23">
        <w:rPr>
          <w:rFonts w:eastAsiaTheme="minorEastAsia" w:hint="eastAsia"/>
          <w:lang w:val="en-US" w:eastAsia="zh-CN"/>
        </w:rPr>
        <w:t xml:space="preserve">the </w:t>
      </w:r>
      <w:r w:rsidR="002C36C7">
        <w:rPr>
          <w:rFonts w:eastAsiaTheme="minorEastAsia" w:hint="eastAsia"/>
          <w:lang w:val="en-US" w:eastAsia="zh-CN"/>
        </w:rPr>
        <w:t xml:space="preserve">support of </w:t>
      </w:r>
      <w:r w:rsidR="002C36C7" w:rsidRPr="002C36C7">
        <w:rPr>
          <w:rFonts w:eastAsiaTheme="minorEastAsia"/>
          <w:lang w:val="en-US" w:eastAsia="zh-CN"/>
        </w:rPr>
        <w:t>1-bit explicit indication by DCI to enable TX/RX for XR during RRM measurements</w:t>
      </w:r>
      <w:r w:rsidR="002C36C7">
        <w:rPr>
          <w:rFonts w:eastAsiaTheme="minorEastAsia" w:hint="eastAsia"/>
          <w:lang w:val="en-US" w:eastAsia="zh-CN"/>
        </w:rPr>
        <w:t xml:space="preserve"> </w:t>
      </w:r>
      <w:r w:rsidR="004A488D">
        <w:rPr>
          <w:rFonts w:eastAsiaTheme="minorEastAsia" w:hint="eastAsia"/>
          <w:lang w:val="en-US" w:eastAsia="zh-CN"/>
        </w:rPr>
        <w:t>should</w:t>
      </w:r>
      <w:r w:rsidR="002C36C7">
        <w:rPr>
          <w:rFonts w:eastAsiaTheme="minorEastAsia" w:hint="eastAsia"/>
          <w:lang w:val="en-US" w:eastAsia="zh-CN"/>
        </w:rPr>
        <w:t xml:space="preserve"> be a </w:t>
      </w:r>
      <w:r w:rsidR="00367453">
        <w:rPr>
          <w:rFonts w:eastAsiaTheme="minorEastAsia" w:hint="eastAsia"/>
          <w:lang w:val="en-US" w:eastAsia="zh-CN"/>
        </w:rPr>
        <w:t>per-</w:t>
      </w:r>
      <w:r w:rsidR="004A488D">
        <w:rPr>
          <w:rFonts w:eastAsiaTheme="minorEastAsia" w:hint="eastAsia"/>
          <w:lang w:val="en-US" w:eastAsia="zh-CN"/>
        </w:rPr>
        <w:t>UE capability</w:t>
      </w:r>
      <w:r w:rsidR="002C36C7">
        <w:rPr>
          <w:rFonts w:eastAsiaTheme="minorEastAsia" w:hint="eastAsia"/>
          <w:lang w:val="en-US" w:eastAsia="zh-CN"/>
        </w:rPr>
        <w:t>.</w:t>
      </w:r>
      <w:r w:rsidR="004F6F23">
        <w:rPr>
          <w:rFonts w:eastAsiaTheme="minorEastAsia" w:hint="eastAsia"/>
          <w:lang w:val="en-US" w:eastAsia="zh-CN"/>
        </w:rPr>
        <w:t xml:space="preserve"> </w:t>
      </w:r>
      <w:r w:rsidR="00727A00">
        <w:rPr>
          <w:rFonts w:eastAsiaTheme="minorEastAsia" w:hint="eastAsia"/>
          <w:lang w:val="en-US" w:eastAsia="zh-CN"/>
        </w:rPr>
        <w:t>Based on th</w:t>
      </w:r>
      <w:r w:rsidR="004A488D">
        <w:rPr>
          <w:rFonts w:eastAsiaTheme="minorEastAsia" w:hint="eastAsia"/>
          <w:lang w:val="en-US" w:eastAsia="zh-CN"/>
        </w:rPr>
        <w:t>e above analysis</w:t>
      </w:r>
      <w:r w:rsidR="00727A00">
        <w:rPr>
          <w:rFonts w:eastAsiaTheme="minorEastAsia" w:hint="eastAsia"/>
          <w:lang w:val="en-US" w:eastAsia="zh-CN"/>
        </w:rPr>
        <w:t xml:space="preserve">, we suggest taking the following </w:t>
      </w:r>
      <w:r w:rsidR="009E6912">
        <w:rPr>
          <w:rFonts w:eastAsiaTheme="minorEastAsia"/>
          <w:lang w:val="en-US" w:eastAsia="zh-CN"/>
        </w:rPr>
        <w:t>UE feature list as a starting point:</w:t>
      </w:r>
    </w:p>
    <w:p w14:paraId="3482ADED" w14:textId="78090DE9" w:rsidR="00590945" w:rsidRDefault="00590945" w:rsidP="002C0B6E">
      <w:pPr>
        <w:jc w:val="both"/>
        <w:rPr>
          <w:rFonts w:eastAsiaTheme="minorEastAsia"/>
          <w:b/>
          <w:i/>
          <w:iCs/>
          <w:lang w:val="en-US" w:eastAsia="zh-CN"/>
        </w:rPr>
      </w:pPr>
      <w:r w:rsidRPr="00DC7FB5">
        <w:rPr>
          <w:rFonts w:eastAsia="Batang"/>
          <w:b/>
          <w:i/>
          <w:iCs/>
          <w:u w:val="single"/>
          <w:lang w:eastAsia="en-US"/>
        </w:rPr>
        <w:t>Propo</w:t>
      </w:r>
      <w:r w:rsidRPr="00590945">
        <w:rPr>
          <w:rFonts w:eastAsia="Batang"/>
          <w:b/>
          <w:i/>
          <w:iCs/>
          <w:u w:val="single"/>
          <w:lang w:eastAsia="en-US"/>
        </w:rPr>
        <w:t xml:space="preserve">sal 1: </w:t>
      </w:r>
      <w:r>
        <w:rPr>
          <w:rFonts w:eastAsiaTheme="minorEastAsia"/>
          <w:b/>
          <w:i/>
          <w:iCs/>
          <w:lang w:val="en-US" w:eastAsia="zh-CN"/>
        </w:rPr>
        <w:t>Take</w:t>
      </w:r>
      <w:r w:rsidRPr="00590945">
        <w:rPr>
          <w:rFonts w:eastAsiaTheme="minorEastAsia"/>
          <w:b/>
          <w:i/>
          <w:iCs/>
          <w:lang w:val="en-US" w:eastAsia="zh-CN"/>
        </w:rPr>
        <w:t xml:space="preserve"> the following UE feature list as a starting point for the feature of </w:t>
      </w:r>
      <w:r w:rsidR="00727A00" w:rsidRPr="00727A00">
        <w:rPr>
          <w:rFonts w:eastAsiaTheme="minorEastAsia"/>
          <w:b/>
          <w:i/>
          <w:iCs/>
          <w:lang w:val="en-US" w:eastAsia="zh-CN"/>
        </w:rPr>
        <w:t>enabling TX/RX for XR during RRM measurements</w:t>
      </w:r>
      <w:r w:rsidR="00727A00">
        <w:rPr>
          <w:rFonts w:eastAsiaTheme="minorEastAsia" w:hint="eastAsia"/>
          <w:b/>
          <w:i/>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1984"/>
        <w:gridCol w:w="851"/>
        <w:gridCol w:w="1417"/>
        <w:gridCol w:w="1701"/>
        <w:gridCol w:w="1134"/>
        <w:gridCol w:w="993"/>
        <w:gridCol w:w="1842"/>
        <w:gridCol w:w="1242"/>
      </w:tblGrid>
      <w:tr w:rsidR="00DB240A" w:rsidRPr="00396726" w14:paraId="1F2F7AEC" w14:textId="77777777" w:rsidTr="008D72F4">
        <w:trPr>
          <w:trHeight w:val="20"/>
        </w:trPr>
        <w:tc>
          <w:tcPr>
            <w:tcW w:w="988" w:type="dxa"/>
            <w:tcBorders>
              <w:top w:val="single" w:sz="4" w:space="0" w:color="auto"/>
              <w:left w:val="single" w:sz="4" w:space="0" w:color="auto"/>
              <w:bottom w:val="single" w:sz="4" w:space="0" w:color="auto"/>
              <w:right w:val="single" w:sz="4" w:space="0" w:color="auto"/>
            </w:tcBorders>
            <w:hideMark/>
          </w:tcPr>
          <w:p w14:paraId="179EA81C" w14:textId="77777777" w:rsidR="00DB240A" w:rsidRPr="00396726" w:rsidRDefault="00DB240A" w:rsidP="00B77DC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lastRenderedPageBreak/>
              <w:t>Features</w:t>
            </w:r>
          </w:p>
        </w:tc>
        <w:tc>
          <w:tcPr>
            <w:tcW w:w="708" w:type="dxa"/>
            <w:tcBorders>
              <w:top w:val="single" w:sz="4" w:space="0" w:color="auto"/>
              <w:left w:val="single" w:sz="4" w:space="0" w:color="auto"/>
              <w:bottom w:val="single" w:sz="4" w:space="0" w:color="auto"/>
              <w:right w:val="single" w:sz="4" w:space="0" w:color="auto"/>
            </w:tcBorders>
            <w:hideMark/>
          </w:tcPr>
          <w:p w14:paraId="3CA408FF" w14:textId="77777777" w:rsidR="00DB240A" w:rsidRPr="00396726" w:rsidRDefault="00DB240A" w:rsidP="00B77DC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Index</w:t>
            </w:r>
          </w:p>
        </w:tc>
        <w:tc>
          <w:tcPr>
            <w:tcW w:w="1418" w:type="dxa"/>
            <w:tcBorders>
              <w:top w:val="single" w:sz="4" w:space="0" w:color="auto"/>
              <w:left w:val="single" w:sz="4" w:space="0" w:color="auto"/>
              <w:bottom w:val="single" w:sz="4" w:space="0" w:color="auto"/>
              <w:right w:val="single" w:sz="4" w:space="0" w:color="auto"/>
            </w:tcBorders>
            <w:hideMark/>
          </w:tcPr>
          <w:p w14:paraId="7BF9FBC5" w14:textId="77777777" w:rsidR="00DB240A" w:rsidRPr="00396726" w:rsidRDefault="00DB240A" w:rsidP="00B77DC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Feature group</w:t>
            </w:r>
          </w:p>
        </w:tc>
        <w:tc>
          <w:tcPr>
            <w:tcW w:w="1984" w:type="dxa"/>
            <w:tcBorders>
              <w:top w:val="single" w:sz="4" w:space="0" w:color="auto"/>
              <w:left w:val="single" w:sz="4" w:space="0" w:color="auto"/>
              <w:bottom w:val="single" w:sz="4" w:space="0" w:color="auto"/>
              <w:right w:val="single" w:sz="4" w:space="0" w:color="auto"/>
            </w:tcBorders>
            <w:hideMark/>
          </w:tcPr>
          <w:p w14:paraId="403CAC4D" w14:textId="77777777" w:rsidR="00DB240A" w:rsidRPr="00396726" w:rsidRDefault="00DB240A" w:rsidP="00B77DC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Components</w:t>
            </w:r>
          </w:p>
        </w:tc>
        <w:tc>
          <w:tcPr>
            <w:tcW w:w="851" w:type="dxa"/>
            <w:tcBorders>
              <w:top w:val="single" w:sz="4" w:space="0" w:color="auto"/>
              <w:left w:val="single" w:sz="4" w:space="0" w:color="auto"/>
              <w:bottom w:val="single" w:sz="4" w:space="0" w:color="auto"/>
              <w:right w:val="single" w:sz="4" w:space="0" w:color="auto"/>
            </w:tcBorders>
            <w:hideMark/>
          </w:tcPr>
          <w:p w14:paraId="72AAEA00" w14:textId="77777777" w:rsidR="00DB240A" w:rsidRPr="00396726" w:rsidRDefault="00DB240A" w:rsidP="00B77DC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Prerequisite feature groups</w:t>
            </w:r>
          </w:p>
        </w:tc>
        <w:tc>
          <w:tcPr>
            <w:tcW w:w="1417" w:type="dxa"/>
            <w:tcBorders>
              <w:top w:val="single" w:sz="4" w:space="0" w:color="auto"/>
              <w:left w:val="single" w:sz="4" w:space="0" w:color="auto"/>
              <w:bottom w:val="single" w:sz="4" w:space="0" w:color="auto"/>
              <w:right w:val="single" w:sz="4" w:space="0" w:color="auto"/>
            </w:tcBorders>
            <w:hideMark/>
          </w:tcPr>
          <w:p w14:paraId="21DFEEA6" w14:textId="77777777" w:rsidR="00DB240A" w:rsidRPr="00396726" w:rsidRDefault="00DB240A" w:rsidP="00B77DCB">
            <w:pPr>
              <w:keepNext/>
              <w:keepLines/>
              <w:spacing w:before="0" w:after="0"/>
              <w:rPr>
                <w:rFonts w:ascii="Arial" w:hAnsi="Arial" w:cs="Arial"/>
                <w:b/>
                <w:color w:val="000000"/>
                <w:sz w:val="18"/>
                <w:szCs w:val="18"/>
              </w:rPr>
            </w:pPr>
            <w:r w:rsidRPr="00396726">
              <w:rPr>
                <w:rFonts w:ascii="Arial" w:hAnsi="Arial" w:cs="Arial"/>
                <w:b/>
                <w:color w:val="000000"/>
                <w:sz w:val="18"/>
                <w:szCs w:val="18"/>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hideMark/>
          </w:tcPr>
          <w:p w14:paraId="26D31878" w14:textId="77777777" w:rsidR="00DB240A" w:rsidRPr="00396726" w:rsidRDefault="00DB240A" w:rsidP="00B77DCB">
            <w:pPr>
              <w:keepNext/>
              <w:keepLines/>
              <w:spacing w:before="0" w:after="0"/>
              <w:rPr>
                <w:rFonts w:ascii="Arial" w:hAnsi="Arial" w:cs="Arial"/>
                <w:b/>
                <w:color w:val="000000"/>
                <w:sz w:val="18"/>
                <w:szCs w:val="18"/>
              </w:rPr>
            </w:pPr>
            <w:r w:rsidRPr="00396726">
              <w:rPr>
                <w:rFonts w:ascii="Arial" w:hAnsi="Arial" w:cs="Arial"/>
                <w:b/>
                <w:color w:val="000000"/>
                <w:sz w:val="18"/>
                <w:szCs w:val="18"/>
              </w:rPr>
              <w:t>Type</w:t>
            </w:r>
          </w:p>
          <w:p w14:paraId="0B5E75FC" w14:textId="77777777" w:rsidR="00DB240A" w:rsidRPr="00396726" w:rsidRDefault="00DB240A" w:rsidP="00B77DCB">
            <w:pPr>
              <w:keepNext/>
              <w:keepLines/>
              <w:spacing w:before="0" w:after="0"/>
              <w:rPr>
                <w:rFonts w:ascii="Arial" w:hAnsi="Arial" w:cs="Arial"/>
                <w:b/>
                <w:color w:val="000000"/>
                <w:sz w:val="18"/>
                <w:szCs w:val="18"/>
              </w:rPr>
            </w:pPr>
            <w:r w:rsidRPr="00396726">
              <w:rPr>
                <w:rFonts w:ascii="Arial" w:hAnsi="Arial" w:cs="Arial"/>
                <w:b/>
                <w:color w:val="000000"/>
                <w:sz w:val="18"/>
                <w:szCs w:val="18"/>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41E0F57A" w14:textId="77777777" w:rsidR="00DB240A" w:rsidRPr="00396726" w:rsidRDefault="00DB240A" w:rsidP="00B77DC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E36143F" w14:textId="77777777" w:rsidR="00DB240A" w:rsidRPr="00396726" w:rsidRDefault="00DB240A" w:rsidP="00B77DC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BB3A74E" w14:textId="77777777" w:rsidR="00DB240A" w:rsidRPr="00396726" w:rsidRDefault="00DB240A" w:rsidP="00B77DC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Note</w:t>
            </w:r>
          </w:p>
        </w:tc>
        <w:tc>
          <w:tcPr>
            <w:tcW w:w="1242" w:type="dxa"/>
            <w:tcBorders>
              <w:top w:val="single" w:sz="4" w:space="0" w:color="auto"/>
              <w:left w:val="single" w:sz="4" w:space="0" w:color="auto"/>
              <w:bottom w:val="single" w:sz="4" w:space="0" w:color="auto"/>
              <w:right w:val="single" w:sz="4" w:space="0" w:color="auto"/>
            </w:tcBorders>
            <w:hideMark/>
          </w:tcPr>
          <w:p w14:paraId="26261CE6" w14:textId="77777777" w:rsidR="00DB240A" w:rsidRPr="00396726" w:rsidRDefault="00DB240A" w:rsidP="00B77DC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Mandatory/Optional</w:t>
            </w:r>
          </w:p>
        </w:tc>
      </w:tr>
      <w:tr w:rsidR="00DB240A" w:rsidRPr="00396726" w14:paraId="777E2765" w14:textId="77777777" w:rsidTr="008D72F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7B8B81A1" w14:textId="7AAC2142" w:rsidR="00DB240A" w:rsidRPr="00396726" w:rsidRDefault="00CC1865" w:rsidP="00B77DCB">
            <w:pPr>
              <w:keepNext/>
              <w:keepLines/>
              <w:spacing w:before="0" w:after="0"/>
              <w:rPr>
                <w:rFonts w:ascii="Arial" w:hAnsi="Arial" w:cs="Arial"/>
                <w:color w:val="000000"/>
                <w:sz w:val="18"/>
                <w:szCs w:val="18"/>
              </w:rPr>
            </w:pPr>
            <w:r w:rsidRPr="00CC1865">
              <w:rPr>
                <w:rFonts w:ascii="Arial" w:hAnsi="Arial" w:cs="Arial"/>
                <w:color w:val="000000"/>
                <w:sz w:val="18"/>
                <w:szCs w:val="18"/>
              </w:rPr>
              <w:t>64. NR_XR_Ph3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F8EBC9" w14:textId="6E13D99C" w:rsidR="00DB240A" w:rsidRPr="00D11A56" w:rsidRDefault="00DB240A" w:rsidP="00B77DCB">
            <w:pPr>
              <w:keepNext/>
              <w:keepLines/>
              <w:spacing w:before="0" w:after="0"/>
              <w:rPr>
                <w:rFonts w:ascii="Arial" w:eastAsiaTheme="minorEastAsia" w:hAnsi="Arial" w:cs="Arial"/>
                <w:color w:val="000000"/>
                <w:sz w:val="18"/>
                <w:szCs w:val="18"/>
                <w:lang w:eastAsia="zh-CN"/>
              </w:rPr>
            </w:pPr>
            <w:r w:rsidRPr="00396726">
              <w:rPr>
                <w:rFonts w:ascii="Arial" w:eastAsia="MS Mincho" w:hAnsi="Arial" w:cs="Arial" w:hint="eastAsia"/>
                <w:color w:val="000000"/>
                <w:sz w:val="18"/>
                <w:szCs w:val="18"/>
              </w:rPr>
              <w:t>6</w:t>
            </w:r>
            <w:r w:rsidR="00CC1865">
              <w:rPr>
                <w:rFonts w:ascii="Arial" w:eastAsiaTheme="minorEastAsia" w:hAnsi="Arial" w:cs="Arial" w:hint="eastAsia"/>
                <w:color w:val="000000"/>
                <w:sz w:val="18"/>
                <w:szCs w:val="18"/>
                <w:lang w:eastAsia="zh-CN"/>
              </w:rPr>
              <w:t>4-</w:t>
            </w:r>
            <w:r>
              <w:rPr>
                <w:rFonts w:ascii="Arial" w:eastAsiaTheme="minorEastAsia" w:hAnsi="Arial" w:cs="Arial" w:hint="eastAsia"/>
                <w:color w:val="000000"/>
                <w:sz w:val="18"/>
                <w:szCs w:val="18"/>
                <w:lang w:eastAsia="zh-CN"/>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A3FE2" w14:textId="011ACD5B" w:rsidR="00DB240A" w:rsidRPr="00C2350C" w:rsidRDefault="00CC1865" w:rsidP="00B77DCB">
            <w:pPr>
              <w:keepNext/>
              <w:keepLines/>
              <w:spacing w:before="0" w:after="0"/>
              <w:rPr>
                <w:rFonts w:ascii="Arial" w:hAnsi="Arial" w:cs="Arial"/>
                <w:color w:val="000000"/>
                <w:sz w:val="18"/>
                <w:szCs w:val="18"/>
                <w:lang w:val="en-US" w:eastAsia="zh-CN"/>
              </w:rPr>
            </w:pPr>
            <w:r w:rsidRPr="00CC1865">
              <w:rPr>
                <w:rFonts w:ascii="Arial" w:hAnsi="Arial" w:cs="Arial"/>
                <w:color w:val="000000"/>
                <w:sz w:val="18"/>
                <w:szCs w:val="18"/>
                <w:lang w:val="en-US" w:eastAsia="zh-CN"/>
              </w:rPr>
              <w:t>Enabling TX/RX for XR during RRM measurements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F22CFB" w14:textId="53BFAF9B" w:rsidR="00DB240A" w:rsidRDefault="008D72F4" w:rsidP="00B77DCB">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00CC1865" w:rsidRPr="00CC1865">
              <w:rPr>
                <w:rFonts w:ascii="Arial" w:eastAsiaTheme="minorEastAsia" w:hAnsi="Arial" w:cs="Arial"/>
                <w:color w:val="000000"/>
                <w:sz w:val="18"/>
                <w:szCs w:val="18"/>
                <w:lang w:eastAsia="zh-CN"/>
              </w:rPr>
              <w:t xml:space="preserve">Support of </w:t>
            </w:r>
            <w:bookmarkStart w:id="6" w:name="_Hlk187675698"/>
            <w:r w:rsidR="00CC1865" w:rsidRPr="00CC1865">
              <w:rPr>
                <w:rFonts w:ascii="Arial" w:eastAsiaTheme="minorEastAsia" w:hAnsi="Arial" w:cs="Arial"/>
                <w:color w:val="000000"/>
                <w:sz w:val="18"/>
                <w:szCs w:val="18"/>
                <w:lang w:eastAsia="zh-CN"/>
              </w:rPr>
              <w:t xml:space="preserve">1-bit </w:t>
            </w:r>
            <w:r w:rsidR="0070039D">
              <w:rPr>
                <w:rFonts w:ascii="Arial" w:eastAsiaTheme="minorEastAsia" w:hAnsi="Arial" w:cs="Arial" w:hint="eastAsia"/>
                <w:color w:val="000000"/>
                <w:sz w:val="18"/>
                <w:szCs w:val="18"/>
                <w:lang w:eastAsia="zh-CN"/>
              </w:rPr>
              <w:t xml:space="preserve">explicit indication by DCI </w:t>
            </w:r>
            <w:r w:rsidR="00CC1865" w:rsidRPr="00CC1865">
              <w:rPr>
                <w:rFonts w:ascii="Arial" w:eastAsiaTheme="minorEastAsia" w:hAnsi="Arial" w:cs="Arial"/>
                <w:color w:val="000000"/>
                <w:sz w:val="18"/>
                <w:szCs w:val="18"/>
                <w:lang w:eastAsia="zh-CN"/>
              </w:rPr>
              <w:t>to enable TX/RX for XR during RRM measurements</w:t>
            </w:r>
            <w:bookmarkEnd w:id="6"/>
          </w:p>
          <w:p w14:paraId="6153E054" w14:textId="77777777" w:rsidR="008A3864" w:rsidRDefault="008A3864" w:rsidP="00B77DCB">
            <w:pPr>
              <w:spacing w:before="0" w:after="0"/>
              <w:rPr>
                <w:rFonts w:ascii="Arial" w:eastAsiaTheme="minorEastAsia" w:hAnsi="Arial" w:cs="Arial"/>
                <w:color w:val="000000"/>
                <w:sz w:val="18"/>
                <w:szCs w:val="18"/>
                <w:lang w:eastAsia="zh-CN"/>
              </w:rPr>
            </w:pPr>
          </w:p>
          <w:p w14:paraId="057A667B" w14:textId="14835426" w:rsidR="008D72F4" w:rsidRPr="008D72F4" w:rsidRDefault="008D72F4" w:rsidP="00B77DCB">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0070039D">
              <w:rPr>
                <w:rFonts w:ascii="Arial" w:eastAsiaTheme="minorEastAsia" w:hAnsi="Arial" w:cs="Arial" w:hint="eastAsia"/>
                <w:color w:val="000000"/>
                <w:sz w:val="18"/>
                <w:szCs w:val="18"/>
                <w:lang w:eastAsia="zh-CN"/>
              </w:rPr>
              <w:t xml:space="preserve">Support of </w:t>
            </w:r>
            <w:r>
              <w:rPr>
                <w:rFonts w:ascii="Arial" w:eastAsiaTheme="minorEastAsia" w:hAnsi="Arial" w:cs="Arial" w:hint="eastAsia"/>
                <w:color w:val="000000"/>
                <w:sz w:val="18"/>
                <w:szCs w:val="18"/>
                <w:lang w:eastAsia="zh-CN"/>
              </w:rPr>
              <w:t xml:space="preserve">skipping a gap/restriction in case of bit value equal to </w:t>
            </w:r>
            <w:r>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BA42F7" w14:textId="77777777" w:rsidR="00DB240A" w:rsidRPr="00396726" w:rsidRDefault="00DB240A" w:rsidP="00B77DCB">
            <w:pPr>
              <w:keepNext/>
              <w:keepLines/>
              <w:spacing w:before="0" w:after="0"/>
              <w:rPr>
                <w:rFonts w:ascii="Arial" w:eastAsiaTheme="minorEastAsia" w:hAnsi="Arial" w:cs="Arial"/>
                <w:color w:val="000000"/>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A7E61B" w14:textId="61FA6E57" w:rsidR="00DB240A" w:rsidRPr="00396726" w:rsidRDefault="00E57E23" w:rsidP="00B77DCB">
            <w:pPr>
              <w:keepNext/>
              <w:keepLines/>
              <w:spacing w:before="0" w:after="0"/>
              <w:rPr>
                <w:rFonts w:ascii="Arial" w:hAnsi="Arial" w:cs="Arial"/>
                <w:color w:val="000000"/>
                <w:sz w:val="18"/>
                <w:szCs w:val="18"/>
                <w:lang w:val="en-US" w:eastAsia="zh-CN"/>
              </w:rPr>
            </w:pPr>
            <w:r w:rsidRPr="00CC1865">
              <w:rPr>
                <w:rFonts w:ascii="Arial" w:eastAsiaTheme="minorEastAsia" w:hAnsi="Arial" w:cs="Arial"/>
                <w:color w:val="000000"/>
                <w:sz w:val="18"/>
                <w:szCs w:val="18"/>
                <w:lang w:eastAsia="zh-CN"/>
              </w:rPr>
              <w:t>1-bit dynamic indication to enable TX/RX for XR during RRM measurements</w:t>
            </w:r>
            <w:r>
              <w:rPr>
                <w:rFonts w:ascii="Arial" w:eastAsiaTheme="minorEastAsia" w:hAnsi="Arial" w:cs="Arial" w:hint="eastAsia"/>
                <w:color w:val="000000"/>
                <w:sz w:val="18"/>
                <w:szCs w:val="18"/>
                <w:lang w:eastAsia="zh-CN"/>
              </w:rPr>
              <w:t xml:space="preserve"> cannot be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33749F" w14:textId="1D028F41" w:rsidR="00DB240A" w:rsidRPr="00396726" w:rsidRDefault="00DB240A" w:rsidP="00B77DCB">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 xml:space="preserve">er </w:t>
            </w:r>
            <w:r w:rsidR="004F6F23">
              <w:rPr>
                <w:rFonts w:ascii="Arial" w:hAnsi="Arial" w:cs="Arial" w:hint="eastAsia"/>
                <w:color w:val="000000"/>
                <w:sz w:val="18"/>
                <w:szCs w:val="18"/>
                <w:lang w:eastAsia="zh-CN"/>
              </w:rPr>
              <w:t>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DD74B" w14:textId="77777777" w:rsidR="00DB240A" w:rsidRPr="00396726" w:rsidRDefault="00DB240A" w:rsidP="00B77DCB">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0948CA" w14:textId="77777777" w:rsidR="00DB240A" w:rsidRPr="00396726" w:rsidRDefault="00DB240A" w:rsidP="00B77DCB">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1C1EAD" w14:textId="167AF4D0" w:rsidR="00DB240A" w:rsidRDefault="008D72F4" w:rsidP="00B77DCB">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 xml:space="preserve">For </w:t>
            </w:r>
            <w:r w:rsidR="00AA65BB">
              <w:rPr>
                <w:rFonts w:ascii="Arial" w:hAnsi="Arial" w:cs="Arial" w:hint="eastAsia"/>
                <w:color w:val="000000"/>
                <w:sz w:val="18"/>
                <w:szCs w:val="18"/>
                <w:lang w:eastAsia="zh-CN"/>
              </w:rPr>
              <w:t>i</w:t>
            </w:r>
            <w:r w:rsidRPr="008D72F4">
              <w:rPr>
                <w:rFonts w:ascii="Arial" w:hAnsi="Arial" w:cs="Arial"/>
                <w:color w:val="000000"/>
                <w:sz w:val="18"/>
                <w:szCs w:val="18"/>
                <w:lang w:eastAsia="zh-CN"/>
              </w:rPr>
              <w:t>nterpretation of bit value</w:t>
            </w:r>
            <w:r>
              <w:rPr>
                <w:rFonts w:ascii="Arial" w:hAnsi="Arial" w:cs="Arial" w:hint="eastAsia"/>
                <w:color w:val="000000"/>
                <w:sz w:val="18"/>
                <w:szCs w:val="18"/>
                <w:lang w:eastAsia="zh-CN"/>
              </w:rPr>
              <w:t xml:space="preserve"> </w:t>
            </w:r>
            <w:r w:rsidRPr="008D72F4">
              <w:rPr>
                <w:rFonts w:ascii="Arial" w:hAnsi="Arial" w:cs="Arial"/>
                <w:color w:val="000000"/>
                <w:sz w:val="18"/>
                <w:szCs w:val="18"/>
                <w:lang w:eastAsia="zh-CN"/>
              </w:rPr>
              <w:t>equal to “0”</w:t>
            </w:r>
            <w:r>
              <w:rPr>
                <w:rFonts w:ascii="Arial" w:hAnsi="Arial" w:cs="Arial" w:hint="eastAsia"/>
                <w:color w:val="000000"/>
                <w:sz w:val="18"/>
                <w:szCs w:val="18"/>
                <w:lang w:eastAsia="zh-CN"/>
              </w:rPr>
              <w:t xml:space="preserve">, </w:t>
            </w:r>
            <w:r w:rsidRPr="008D72F4">
              <w:rPr>
                <w:rFonts w:ascii="Arial" w:hAnsi="Arial" w:cs="Arial"/>
                <w:color w:val="000000"/>
                <w:sz w:val="18"/>
                <w:szCs w:val="18"/>
                <w:lang w:eastAsia="zh-CN"/>
              </w:rPr>
              <w:t>UE reports one of the following:</w:t>
            </w:r>
          </w:p>
          <w:p w14:paraId="4C6B46AB" w14:textId="77777777" w:rsidR="008D72F4" w:rsidRPr="008D72F4" w:rsidRDefault="008D72F4" w:rsidP="008D72F4">
            <w:pPr>
              <w:pStyle w:val="aff3"/>
              <w:keepNext/>
              <w:keepLines/>
              <w:numPr>
                <w:ilvl w:val="0"/>
                <w:numId w:val="66"/>
              </w:numPr>
              <w:spacing w:before="0"/>
              <w:ind w:leftChars="0" w:left="284" w:hanging="284"/>
              <w:rPr>
                <w:rFonts w:ascii="Arial" w:hAnsi="Arial" w:cs="Arial"/>
                <w:color w:val="000000"/>
                <w:sz w:val="18"/>
                <w:szCs w:val="18"/>
                <w:lang w:eastAsia="zh-CN"/>
              </w:rPr>
            </w:pPr>
            <w:r w:rsidRPr="008D72F4">
              <w:rPr>
                <w:rFonts w:ascii="Arial" w:hAnsi="Arial" w:cs="Arial"/>
                <w:color w:val="000000"/>
                <w:sz w:val="18"/>
                <w:szCs w:val="18"/>
                <w:lang w:eastAsia="zh-CN"/>
              </w:rPr>
              <w:t>UE ignores the indication of this field in the DCI</w:t>
            </w:r>
          </w:p>
          <w:p w14:paraId="6D3A40A0" w14:textId="71783600" w:rsidR="008D72F4" w:rsidRPr="008D72F4" w:rsidRDefault="008D72F4" w:rsidP="008D72F4">
            <w:pPr>
              <w:pStyle w:val="aff3"/>
              <w:keepNext/>
              <w:keepLines/>
              <w:numPr>
                <w:ilvl w:val="0"/>
                <w:numId w:val="66"/>
              </w:numPr>
              <w:spacing w:before="0"/>
              <w:ind w:leftChars="0" w:left="284" w:hanging="284"/>
              <w:rPr>
                <w:rFonts w:ascii="Arial" w:hAnsi="Arial" w:cs="Arial"/>
                <w:color w:val="000000"/>
                <w:sz w:val="18"/>
                <w:szCs w:val="18"/>
                <w:lang w:eastAsia="zh-CN"/>
              </w:rPr>
            </w:pPr>
            <w:r w:rsidRPr="00F57FB7">
              <w:rPr>
                <w:rFonts w:ascii="Arial" w:eastAsiaTheme="minorEastAsia" w:hAnsi="Arial" w:cs="Arial"/>
                <w:sz w:val="18"/>
                <w:szCs w:val="18"/>
                <w:lang w:eastAsia="zh-CN"/>
              </w:rPr>
              <w:t>UE behaviour for the corresponding gap/restriction occasion is as per legacy behaviour</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ECE32C2" w14:textId="77777777" w:rsidR="00DB240A" w:rsidRPr="00396726" w:rsidRDefault="00DB240A" w:rsidP="00B77DCB">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30E25BD7" w14:textId="77777777" w:rsidR="00603E9F" w:rsidRPr="0044369A" w:rsidRDefault="00603E9F" w:rsidP="00D027AF">
      <w:pPr>
        <w:jc w:val="both"/>
        <w:rPr>
          <w:rFonts w:eastAsiaTheme="minorEastAsia"/>
          <w:lang w:val="en-US" w:eastAsia="zh-CN"/>
        </w:rPr>
      </w:pPr>
    </w:p>
    <w:p w14:paraId="5CFF1116" w14:textId="77777777" w:rsidR="00B413A4" w:rsidRPr="000B4A56" w:rsidRDefault="00000000">
      <w:pPr>
        <w:pStyle w:val="1"/>
        <w:jc w:val="both"/>
        <w:rPr>
          <w:rFonts w:ascii="Times New Roman" w:hAnsi="Times New Roman"/>
          <w:lang w:eastAsia="zh-CN"/>
        </w:rPr>
      </w:pPr>
      <w:r w:rsidRPr="000B4A56">
        <w:rPr>
          <w:rFonts w:ascii="Times New Roman" w:eastAsiaTheme="minorEastAsia" w:hAnsi="Times New Roman"/>
          <w:lang w:eastAsia="zh-CN"/>
        </w:rPr>
        <w:t>Conclusions</w:t>
      </w:r>
    </w:p>
    <w:p w14:paraId="4FAC0EC9" w14:textId="2025A468" w:rsidR="005D61BC"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 </w:t>
      </w:r>
      <w:r w:rsidR="00F70271" w:rsidRPr="00F70271">
        <w:rPr>
          <w:lang w:val="en-US" w:eastAsia="zh-CN"/>
        </w:rPr>
        <w:t xml:space="preserve">Rel-19 UE features for NR </w:t>
      </w:r>
      <w:r w:rsidR="00BA235D">
        <w:rPr>
          <w:rFonts w:hint="eastAsia"/>
          <w:lang w:val="en-US" w:eastAsia="zh-CN"/>
        </w:rPr>
        <w:t>XR enhancement</w:t>
      </w:r>
      <w:r w:rsidR="005D61BC">
        <w:rPr>
          <w:lang w:val="en-US" w:eastAsia="zh-CN"/>
        </w:rPr>
        <w:t xml:space="preserve">, </w:t>
      </w:r>
      <w:r>
        <w:rPr>
          <w:lang w:eastAsia="zh-CN"/>
        </w:rPr>
        <w:t>and the following proposal</w:t>
      </w:r>
      <w:r w:rsidR="00BA235D">
        <w:rPr>
          <w:rFonts w:hint="eastAsia"/>
          <w:lang w:eastAsia="zh-CN"/>
        </w:rPr>
        <w:t xml:space="preserve"> is</w:t>
      </w:r>
      <w:r>
        <w:rPr>
          <w:lang w:eastAsia="zh-CN"/>
        </w:rPr>
        <w:t xml:space="preserve"> made.</w:t>
      </w:r>
    </w:p>
    <w:p w14:paraId="70F1C239" w14:textId="77777777" w:rsidR="00367453" w:rsidRDefault="00367453" w:rsidP="00367453">
      <w:pPr>
        <w:jc w:val="both"/>
        <w:rPr>
          <w:rFonts w:eastAsiaTheme="minorEastAsia"/>
          <w:b/>
          <w:i/>
          <w:iCs/>
          <w:lang w:val="en-US" w:eastAsia="zh-CN"/>
        </w:rPr>
      </w:pPr>
      <w:r w:rsidRPr="00DC7FB5">
        <w:rPr>
          <w:rFonts w:eastAsia="Batang"/>
          <w:b/>
          <w:i/>
          <w:iCs/>
          <w:u w:val="single"/>
          <w:lang w:eastAsia="en-US"/>
        </w:rPr>
        <w:t>Propo</w:t>
      </w:r>
      <w:r w:rsidRPr="00590945">
        <w:rPr>
          <w:rFonts w:eastAsia="Batang"/>
          <w:b/>
          <w:i/>
          <w:iCs/>
          <w:u w:val="single"/>
          <w:lang w:eastAsia="en-US"/>
        </w:rPr>
        <w:t xml:space="preserve">sal 1: </w:t>
      </w:r>
      <w:r>
        <w:rPr>
          <w:rFonts w:eastAsiaTheme="minorEastAsia"/>
          <w:b/>
          <w:i/>
          <w:iCs/>
          <w:lang w:val="en-US" w:eastAsia="zh-CN"/>
        </w:rPr>
        <w:t>Take</w:t>
      </w:r>
      <w:r w:rsidRPr="00590945">
        <w:rPr>
          <w:rFonts w:eastAsiaTheme="minorEastAsia"/>
          <w:b/>
          <w:i/>
          <w:iCs/>
          <w:lang w:val="en-US" w:eastAsia="zh-CN"/>
        </w:rPr>
        <w:t xml:space="preserve"> the following UE feature list as a starting point for the feature of </w:t>
      </w:r>
      <w:r w:rsidRPr="00727A00">
        <w:rPr>
          <w:rFonts w:eastAsiaTheme="minorEastAsia"/>
          <w:b/>
          <w:i/>
          <w:iCs/>
          <w:lang w:val="en-US" w:eastAsia="zh-CN"/>
        </w:rPr>
        <w:t>enabling TX/RX for XR during RRM measurements</w:t>
      </w:r>
      <w:r>
        <w:rPr>
          <w:rFonts w:eastAsiaTheme="minorEastAsia" w:hint="eastAsia"/>
          <w:b/>
          <w:i/>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1984"/>
        <w:gridCol w:w="851"/>
        <w:gridCol w:w="1417"/>
        <w:gridCol w:w="1701"/>
        <w:gridCol w:w="1134"/>
        <w:gridCol w:w="993"/>
        <w:gridCol w:w="1842"/>
        <w:gridCol w:w="1242"/>
      </w:tblGrid>
      <w:tr w:rsidR="00367453" w:rsidRPr="00396726" w14:paraId="05BD4B78" w14:textId="77777777" w:rsidTr="0040645F">
        <w:trPr>
          <w:trHeight w:val="20"/>
        </w:trPr>
        <w:tc>
          <w:tcPr>
            <w:tcW w:w="988" w:type="dxa"/>
            <w:tcBorders>
              <w:top w:val="single" w:sz="4" w:space="0" w:color="auto"/>
              <w:left w:val="single" w:sz="4" w:space="0" w:color="auto"/>
              <w:bottom w:val="single" w:sz="4" w:space="0" w:color="auto"/>
              <w:right w:val="single" w:sz="4" w:space="0" w:color="auto"/>
            </w:tcBorders>
            <w:hideMark/>
          </w:tcPr>
          <w:p w14:paraId="05B4E897" w14:textId="77777777" w:rsidR="00367453" w:rsidRPr="00396726" w:rsidRDefault="00367453" w:rsidP="0040645F">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lastRenderedPageBreak/>
              <w:t>Features</w:t>
            </w:r>
          </w:p>
        </w:tc>
        <w:tc>
          <w:tcPr>
            <w:tcW w:w="708" w:type="dxa"/>
            <w:tcBorders>
              <w:top w:val="single" w:sz="4" w:space="0" w:color="auto"/>
              <w:left w:val="single" w:sz="4" w:space="0" w:color="auto"/>
              <w:bottom w:val="single" w:sz="4" w:space="0" w:color="auto"/>
              <w:right w:val="single" w:sz="4" w:space="0" w:color="auto"/>
            </w:tcBorders>
            <w:hideMark/>
          </w:tcPr>
          <w:p w14:paraId="084BA148" w14:textId="77777777" w:rsidR="00367453" w:rsidRPr="00396726" w:rsidRDefault="00367453" w:rsidP="0040645F">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Index</w:t>
            </w:r>
          </w:p>
        </w:tc>
        <w:tc>
          <w:tcPr>
            <w:tcW w:w="1418" w:type="dxa"/>
            <w:tcBorders>
              <w:top w:val="single" w:sz="4" w:space="0" w:color="auto"/>
              <w:left w:val="single" w:sz="4" w:space="0" w:color="auto"/>
              <w:bottom w:val="single" w:sz="4" w:space="0" w:color="auto"/>
              <w:right w:val="single" w:sz="4" w:space="0" w:color="auto"/>
            </w:tcBorders>
            <w:hideMark/>
          </w:tcPr>
          <w:p w14:paraId="5876F204" w14:textId="77777777" w:rsidR="00367453" w:rsidRPr="00396726" w:rsidRDefault="00367453" w:rsidP="0040645F">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Feature group</w:t>
            </w:r>
          </w:p>
        </w:tc>
        <w:tc>
          <w:tcPr>
            <w:tcW w:w="1984" w:type="dxa"/>
            <w:tcBorders>
              <w:top w:val="single" w:sz="4" w:space="0" w:color="auto"/>
              <w:left w:val="single" w:sz="4" w:space="0" w:color="auto"/>
              <w:bottom w:val="single" w:sz="4" w:space="0" w:color="auto"/>
              <w:right w:val="single" w:sz="4" w:space="0" w:color="auto"/>
            </w:tcBorders>
            <w:hideMark/>
          </w:tcPr>
          <w:p w14:paraId="662F5965" w14:textId="77777777" w:rsidR="00367453" w:rsidRPr="00396726" w:rsidRDefault="00367453" w:rsidP="0040645F">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Components</w:t>
            </w:r>
          </w:p>
        </w:tc>
        <w:tc>
          <w:tcPr>
            <w:tcW w:w="851" w:type="dxa"/>
            <w:tcBorders>
              <w:top w:val="single" w:sz="4" w:space="0" w:color="auto"/>
              <w:left w:val="single" w:sz="4" w:space="0" w:color="auto"/>
              <w:bottom w:val="single" w:sz="4" w:space="0" w:color="auto"/>
              <w:right w:val="single" w:sz="4" w:space="0" w:color="auto"/>
            </w:tcBorders>
            <w:hideMark/>
          </w:tcPr>
          <w:p w14:paraId="41855EA5" w14:textId="77777777" w:rsidR="00367453" w:rsidRPr="00396726" w:rsidRDefault="00367453" w:rsidP="0040645F">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Prerequisite feature groups</w:t>
            </w:r>
          </w:p>
        </w:tc>
        <w:tc>
          <w:tcPr>
            <w:tcW w:w="1417" w:type="dxa"/>
            <w:tcBorders>
              <w:top w:val="single" w:sz="4" w:space="0" w:color="auto"/>
              <w:left w:val="single" w:sz="4" w:space="0" w:color="auto"/>
              <w:bottom w:val="single" w:sz="4" w:space="0" w:color="auto"/>
              <w:right w:val="single" w:sz="4" w:space="0" w:color="auto"/>
            </w:tcBorders>
            <w:hideMark/>
          </w:tcPr>
          <w:p w14:paraId="348CA972" w14:textId="77777777" w:rsidR="00367453" w:rsidRPr="00396726" w:rsidRDefault="00367453" w:rsidP="0040645F">
            <w:pPr>
              <w:keepNext/>
              <w:keepLines/>
              <w:spacing w:before="0" w:after="0"/>
              <w:rPr>
                <w:rFonts w:ascii="Arial" w:hAnsi="Arial" w:cs="Arial"/>
                <w:b/>
                <w:color w:val="000000"/>
                <w:sz w:val="18"/>
                <w:szCs w:val="18"/>
              </w:rPr>
            </w:pPr>
            <w:r w:rsidRPr="00396726">
              <w:rPr>
                <w:rFonts w:ascii="Arial" w:hAnsi="Arial" w:cs="Arial"/>
                <w:b/>
                <w:color w:val="000000"/>
                <w:sz w:val="18"/>
                <w:szCs w:val="18"/>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hideMark/>
          </w:tcPr>
          <w:p w14:paraId="134D5B86" w14:textId="77777777" w:rsidR="00367453" w:rsidRPr="00396726" w:rsidRDefault="00367453" w:rsidP="0040645F">
            <w:pPr>
              <w:keepNext/>
              <w:keepLines/>
              <w:spacing w:before="0" w:after="0"/>
              <w:rPr>
                <w:rFonts w:ascii="Arial" w:hAnsi="Arial" w:cs="Arial"/>
                <w:b/>
                <w:color w:val="000000"/>
                <w:sz w:val="18"/>
                <w:szCs w:val="18"/>
              </w:rPr>
            </w:pPr>
            <w:r w:rsidRPr="00396726">
              <w:rPr>
                <w:rFonts w:ascii="Arial" w:hAnsi="Arial" w:cs="Arial"/>
                <w:b/>
                <w:color w:val="000000"/>
                <w:sz w:val="18"/>
                <w:szCs w:val="18"/>
              </w:rPr>
              <w:t>Type</w:t>
            </w:r>
          </w:p>
          <w:p w14:paraId="19BCE6BE" w14:textId="77777777" w:rsidR="00367453" w:rsidRPr="00396726" w:rsidRDefault="00367453" w:rsidP="0040645F">
            <w:pPr>
              <w:keepNext/>
              <w:keepLines/>
              <w:spacing w:before="0" w:after="0"/>
              <w:rPr>
                <w:rFonts w:ascii="Arial" w:hAnsi="Arial" w:cs="Arial"/>
                <w:b/>
                <w:color w:val="000000"/>
                <w:sz w:val="18"/>
                <w:szCs w:val="18"/>
              </w:rPr>
            </w:pPr>
            <w:r w:rsidRPr="00396726">
              <w:rPr>
                <w:rFonts w:ascii="Arial" w:hAnsi="Arial" w:cs="Arial"/>
                <w:b/>
                <w:color w:val="000000"/>
                <w:sz w:val="18"/>
                <w:szCs w:val="18"/>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7EECD04D" w14:textId="77777777" w:rsidR="00367453" w:rsidRPr="00396726" w:rsidRDefault="00367453" w:rsidP="0040645F">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E000C89" w14:textId="77777777" w:rsidR="00367453" w:rsidRPr="00396726" w:rsidRDefault="00367453" w:rsidP="0040645F">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2EDD9A2" w14:textId="77777777" w:rsidR="00367453" w:rsidRPr="00396726" w:rsidRDefault="00367453" w:rsidP="0040645F">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Note</w:t>
            </w:r>
          </w:p>
        </w:tc>
        <w:tc>
          <w:tcPr>
            <w:tcW w:w="1242" w:type="dxa"/>
            <w:tcBorders>
              <w:top w:val="single" w:sz="4" w:space="0" w:color="auto"/>
              <w:left w:val="single" w:sz="4" w:space="0" w:color="auto"/>
              <w:bottom w:val="single" w:sz="4" w:space="0" w:color="auto"/>
              <w:right w:val="single" w:sz="4" w:space="0" w:color="auto"/>
            </w:tcBorders>
            <w:hideMark/>
          </w:tcPr>
          <w:p w14:paraId="39C2EAFA" w14:textId="77777777" w:rsidR="00367453" w:rsidRPr="00396726" w:rsidRDefault="00367453" w:rsidP="0040645F">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Mandatory/Optional</w:t>
            </w:r>
          </w:p>
        </w:tc>
      </w:tr>
      <w:tr w:rsidR="00367453" w:rsidRPr="00396726" w14:paraId="2CD48A46" w14:textId="77777777" w:rsidTr="0040645F">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4A04FB7B" w14:textId="77777777" w:rsidR="00367453" w:rsidRPr="00396726" w:rsidRDefault="00367453" w:rsidP="0040645F">
            <w:pPr>
              <w:keepNext/>
              <w:keepLines/>
              <w:spacing w:before="0" w:after="0"/>
              <w:rPr>
                <w:rFonts w:ascii="Arial" w:hAnsi="Arial" w:cs="Arial"/>
                <w:color w:val="000000"/>
                <w:sz w:val="18"/>
                <w:szCs w:val="18"/>
              </w:rPr>
            </w:pPr>
            <w:r w:rsidRPr="00CC1865">
              <w:rPr>
                <w:rFonts w:ascii="Arial" w:hAnsi="Arial" w:cs="Arial"/>
                <w:color w:val="000000"/>
                <w:sz w:val="18"/>
                <w:szCs w:val="18"/>
              </w:rPr>
              <w:t>64. NR_XR_Ph3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308310" w14:textId="77777777" w:rsidR="00367453" w:rsidRPr="00D11A56" w:rsidRDefault="00367453" w:rsidP="0040645F">
            <w:pPr>
              <w:keepNext/>
              <w:keepLines/>
              <w:spacing w:before="0" w:after="0"/>
              <w:rPr>
                <w:rFonts w:ascii="Arial" w:eastAsiaTheme="minorEastAsia" w:hAnsi="Arial" w:cs="Arial"/>
                <w:color w:val="000000"/>
                <w:sz w:val="18"/>
                <w:szCs w:val="18"/>
                <w:lang w:eastAsia="zh-CN"/>
              </w:rPr>
            </w:pPr>
            <w:r w:rsidRPr="00396726">
              <w:rPr>
                <w:rFonts w:ascii="Arial" w:eastAsia="MS Mincho" w:hAnsi="Arial" w:cs="Arial" w:hint="eastAsia"/>
                <w:color w:val="000000"/>
                <w:sz w:val="18"/>
                <w:szCs w:val="18"/>
              </w:rPr>
              <w:t>6</w:t>
            </w:r>
            <w:r>
              <w:rPr>
                <w:rFonts w:ascii="Arial" w:eastAsiaTheme="minorEastAsia" w:hAnsi="Arial" w:cs="Arial" w:hint="eastAsia"/>
                <w:color w:val="000000"/>
                <w:sz w:val="18"/>
                <w:szCs w:val="18"/>
                <w:lang w:eastAsia="zh-CN"/>
              </w:rPr>
              <w:t>4-1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20CD70" w14:textId="77777777" w:rsidR="00367453" w:rsidRPr="00C2350C" w:rsidRDefault="00367453" w:rsidP="0040645F">
            <w:pPr>
              <w:keepNext/>
              <w:keepLines/>
              <w:spacing w:before="0" w:after="0"/>
              <w:rPr>
                <w:rFonts w:ascii="Arial" w:hAnsi="Arial" w:cs="Arial"/>
                <w:color w:val="000000"/>
                <w:sz w:val="18"/>
                <w:szCs w:val="18"/>
                <w:lang w:val="en-US" w:eastAsia="zh-CN"/>
              </w:rPr>
            </w:pPr>
            <w:r w:rsidRPr="00CC1865">
              <w:rPr>
                <w:rFonts w:ascii="Arial" w:hAnsi="Arial" w:cs="Arial"/>
                <w:color w:val="000000"/>
                <w:sz w:val="18"/>
                <w:szCs w:val="18"/>
                <w:lang w:val="en-US" w:eastAsia="zh-CN"/>
              </w:rPr>
              <w:t>Enabling TX/RX for XR during RRM measurements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760640" w14:textId="77777777" w:rsidR="00367453" w:rsidRDefault="00367453" w:rsidP="0040645F">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CC1865">
              <w:rPr>
                <w:rFonts w:ascii="Arial" w:eastAsiaTheme="minorEastAsia" w:hAnsi="Arial" w:cs="Arial"/>
                <w:color w:val="000000"/>
                <w:sz w:val="18"/>
                <w:szCs w:val="18"/>
                <w:lang w:eastAsia="zh-CN"/>
              </w:rPr>
              <w:t xml:space="preserve">Support of 1-bit </w:t>
            </w:r>
            <w:r>
              <w:rPr>
                <w:rFonts w:ascii="Arial" w:eastAsiaTheme="minorEastAsia" w:hAnsi="Arial" w:cs="Arial" w:hint="eastAsia"/>
                <w:color w:val="000000"/>
                <w:sz w:val="18"/>
                <w:szCs w:val="18"/>
                <w:lang w:eastAsia="zh-CN"/>
              </w:rPr>
              <w:t xml:space="preserve">explicit indication by DCI </w:t>
            </w:r>
            <w:r w:rsidRPr="00CC1865">
              <w:rPr>
                <w:rFonts w:ascii="Arial" w:eastAsiaTheme="minorEastAsia" w:hAnsi="Arial" w:cs="Arial"/>
                <w:color w:val="000000"/>
                <w:sz w:val="18"/>
                <w:szCs w:val="18"/>
                <w:lang w:eastAsia="zh-CN"/>
              </w:rPr>
              <w:t>to enable TX/RX for XR during RRM measurements</w:t>
            </w:r>
          </w:p>
          <w:p w14:paraId="27DA8072" w14:textId="77777777" w:rsidR="00367453" w:rsidRDefault="00367453" w:rsidP="0040645F">
            <w:pPr>
              <w:spacing w:before="0" w:after="0"/>
              <w:rPr>
                <w:rFonts w:ascii="Arial" w:eastAsiaTheme="minorEastAsia" w:hAnsi="Arial" w:cs="Arial"/>
                <w:color w:val="000000"/>
                <w:sz w:val="18"/>
                <w:szCs w:val="18"/>
                <w:lang w:eastAsia="zh-CN"/>
              </w:rPr>
            </w:pPr>
          </w:p>
          <w:p w14:paraId="047E5BED" w14:textId="77777777" w:rsidR="00367453" w:rsidRPr="008D72F4" w:rsidRDefault="00367453" w:rsidP="0040645F">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skipping a gap/restriction in case of bit value equal to </w:t>
            </w:r>
            <w:r>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994F26" w14:textId="77777777" w:rsidR="00367453" w:rsidRPr="00396726" w:rsidRDefault="00367453" w:rsidP="0040645F">
            <w:pPr>
              <w:keepNext/>
              <w:keepLines/>
              <w:spacing w:before="0" w:after="0"/>
              <w:rPr>
                <w:rFonts w:ascii="Arial" w:eastAsiaTheme="minorEastAsia" w:hAnsi="Arial" w:cs="Arial"/>
                <w:color w:val="000000"/>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7E6844" w14:textId="77777777" w:rsidR="00367453" w:rsidRPr="00396726" w:rsidRDefault="00367453" w:rsidP="0040645F">
            <w:pPr>
              <w:keepNext/>
              <w:keepLines/>
              <w:spacing w:before="0" w:after="0"/>
              <w:rPr>
                <w:rFonts w:ascii="Arial" w:hAnsi="Arial" w:cs="Arial"/>
                <w:color w:val="000000"/>
                <w:sz w:val="18"/>
                <w:szCs w:val="18"/>
                <w:lang w:val="en-US" w:eastAsia="zh-CN"/>
              </w:rPr>
            </w:pPr>
            <w:r w:rsidRPr="00CC1865">
              <w:rPr>
                <w:rFonts w:ascii="Arial" w:eastAsiaTheme="minorEastAsia" w:hAnsi="Arial" w:cs="Arial"/>
                <w:color w:val="000000"/>
                <w:sz w:val="18"/>
                <w:szCs w:val="18"/>
                <w:lang w:eastAsia="zh-CN"/>
              </w:rPr>
              <w:t>1-bit dynamic indication to enable TX/RX for XR during RRM measurements</w:t>
            </w:r>
            <w:r>
              <w:rPr>
                <w:rFonts w:ascii="Arial" w:eastAsiaTheme="minorEastAsia" w:hAnsi="Arial" w:cs="Arial" w:hint="eastAsia"/>
                <w:color w:val="000000"/>
                <w:sz w:val="18"/>
                <w:szCs w:val="18"/>
                <w:lang w:eastAsia="zh-CN"/>
              </w:rPr>
              <w:t xml:space="preserve"> cannot be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72D9E3" w14:textId="77777777" w:rsidR="00367453" w:rsidRPr="00396726" w:rsidRDefault="00367453" w:rsidP="0040645F">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1DA37E" w14:textId="77777777" w:rsidR="00367453" w:rsidRPr="00396726" w:rsidRDefault="00367453" w:rsidP="0040645F">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16044C" w14:textId="77777777" w:rsidR="00367453" w:rsidRPr="00396726" w:rsidRDefault="00367453" w:rsidP="0040645F">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AFA430" w14:textId="77777777" w:rsidR="00367453" w:rsidRDefault="00367453" w:rsidP="0040645F">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For i</w:t>
            </w:r>
            <w:r w:rsidRPr="008D72F4">
              <w:rPr>
                <w:rFonts w:ascii="Arial" w:hAnsi="Arial" w:cs="Arial"/>
                <w:color w:val="000000"/>
                <w:sz w:val="18"/>
                <w:szCs w:val="18"/>
                <w:lang w:eastAsia="zh-CN"/>
              </w:rPr>
              <w:t>nterpretation of bit value</w:t>
            </w:r>
            <w:r>
              <w:rPr>
                <w:rFonts w:ascii="Arial" w:hAnsi="Arial" w:cs="Arial" w:hint="eastAsia"/>
                <w:color w:val="000000"/>
                <w:sz w:val="18"/>
                <w:szCs w:val="18"/>
                <w:lang w:eastAsia="zh-CN"/>
              </w:rPr>
              <w:t xml:space="preserve"> </w:t>
            </w:r>
            <w:r w:rsidRPr="008D72F4">
              <w:rPr>
                <w:rFonts w:ascii="Arial" w:hAnsi="Arial" w:cs="Arial"/>
                <w:color w:val="000000"/>
                <w:sz w:val="18"/>
                <w:szCs w:val="18"/>
                <w:lang w:eastAsia="zh-CN"/>
              </w:rPr>
              <w:t>equal to “0”</w:t>
            </w:r>
            <w:r>
              <w:rPr>
                <w:rFonts w:ascii="Arial" w:hAnsi="Arial" w:cs="Arial" w:hint="eastAsia"/>
                <w:color w:val="000000"/>
                <w:sz w:val="18"/>
                <w:szCs w:val="18"/>
                <w:lang w:eastAsia="zh-CN"/>
              </w:rPr>
              <w:t xml:space="preserve">, </w:t>
            </w:r>
            <w:r w:rsidRPr="008D72F4">
              <w:rPr>
                <w:rFonts w:ascii="Arial" w:hAnsi="Arial" w:cs="Arial"/>
                <w:color w:val="000000"/>
                <w:sz w:val="18"/>
                <w:szCs w:val="18"/>
                <w:lang w:eastAsia="zh-CN"/>
              </w:rPr>
              <w:t>UE reports one of the following:</w:t>
            </w:r>
          </w:p>
          <w:p w14:paraId="773A9156" w14:textId="77777777" w:rsidR="00367453" w:rsidRPr="008D72F4" w:rsidRDefault="00367453" w:rsidP="0040645F">
            <w:pPr>
              <w:pStyle w:val="aff3"/>
              <w:keepNext/>
              <w:keepLines/>
              <w:numPr>
                <w:ilvl w:val="0"/>
                <w:numId w:val="66"/>
              </w:numPr>
              <w:spacing w:before="0"/>
              <w:ind w:leftChars="0" w:left="284" w:hanging="284"/>
              <w:rPr>
                <w:rFonts w:ascii="Arial" w:hAnsi="Arial" w:cs="Arial"/>
                <w:color w:val="000000"/>
                <w:sz w:val="18"/>
                <w:szCs w:val="18"/>
                <w:lang w:eastAsia="zh-CN"/>
              </w:rPr>
            </w:pPr>
            <w:r w:rsidRPr="008D72F4">
              <w:rPr>
                <w:rFonts w:ascii="Arial" w:hAnsi="Arial" w:cs="Arial"/>
                <w:color w:val="000000"/>
                <w:sz w:val="18"/>
                <w:szCs w:val="18"/>
                <w:lang w:eastAsia="zh-CN"/>
              </w:rPr>
              <w:t>UE ignores the indication of this field in the DCI</w:t>
            </w:r>
          </w:p>
          <w:p w14:paraId="1CE69086" w14:textId="77777777" w:rsidR="00367453" w:rsidRPr="008D72F4" w:rsidRDefault="00367453" w:rsidP="0040645F">
            <w:pPr>
              <w:pStyle w:val="aff3"/>
              <w:keepNext/>
              <w:keepLines/>
              <w:numPr>
                <w:ilvl w:val="0"/>
                <w:numId w:val="66"/>
              </w:numPr>
              <w:spacing w:before="0"/>
              <w:ind w:leftChars="0" w:left="284" w:hanging="284"/>
              <w:rPr>
                <w:rFonts w:ascii="Arial" w:hAnsi="Arial" w:cs="Arial"/>
                <w:color w:val="000000"/>
                <w:sz w:val="18"/>
                <w:szCs w:val="18"/>
                <w:lang w:eastAsia="zh-CN"/>
              </w:rPr>
            </w:pPr>
            <w:r w:rsidRPr="00F57FB7">
              <w:rPr>
                <w:rFonts w:ascii="Arial" w:eastAsiaTheme="minorEastAsia" w:hAnsi="Arial" w:cs="Arial"/>
                <w:sz w:val="18"/>
                <w:szCs w:val="18"/>
                <w:lang w:eastAsia="zh-CN"/>
              </w:rPr>
              <w:t>UE behaviour for the corresponding gap/restriction occasion is as per legacy behaviour</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44316F5" w14:textId="77777777" w:rsidR="00367453" w:rsidRPr="00396726" w:rsidRDefault="00367453" w:rsidP="0040645F">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4EB10F5F" w14:textId="77777777" w:rsidR="00CA60A0" w:rsidRPr="00425DBB" w:rsidRDefault="00CA60A0" w:rsidP="00F70271">
      <w:pPr>
        <w:jc w:val="both"/>
        <w:rPr>
          <w:rFonts w:eastAsiaTheme="minorEastAsia"/>
          <w:lang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CFC3A5E" w14:textId="040DE61E" w:rsidR="007A35A4" w:rsidRPr="007A35A4" w:rsidRDefault="007A35A4">
      <w:pPr>
        <w:pStyle w:val="aff3"/>
        <w:numPr>
          <w:ilvl w:val="0"/>
          <w:numId w:val="7"/>
        </w:numPr>
        <w:ind w:leftChars="0"/>
        <w:rPr>
          <w:rFonts w:ascii="Times New Roman" w:hAnsi="Times New Roman"/>
          <w:lang w:val="en-US" w:eastAsia="zh-CN"/>
        </w:rPr>
      </w:pPr>
      <w:r w:rsidRPr="007A35A4">
        <w:rPr>
          <w:rFonts w:ascii="Times New Roman" w:hAnsi="Times New Roman"/>
          <w:lang w:val="en-US" w:eastAsia="zh-CN"/>
        </w:rPr>
        <w:t>RP-243318</w:t>
      </w:r>
      <w:r>
        <w:rPr>
          <w:rFonts w:ascii="Times New Roman" w:eastAsiaTheme="minorEastAsia" w:hAnsi="Times New Roman" w:hint="eastAsia"/>
          <w:lang w:val="en-US" w:eastAsia="zh-CN"/>
        </w:rPr>
        <w:t xml:space="preserve">, </w:t>
      </w:r>
      <w:r w:rsidRPr="007A35A4">
        <w:rPr>
          <w:rFonts w:ascii="Times New Roman" w:eastAsiaTheme="minorEastAsia" w:hAnsi="Times New Roman"/>
          <w:lang w:val="en-US" w:eastAsia="zh-CN"/>
        </w:rPr>
        <w:t>Revised WID on XR (</w:t>
      </w:r>
      <w:proofErr w:type="spellStart"/>
      <w:r w:rsidRPr="007A35A4">
        <w:rPr>
          <w:rFonts w:ascii="Times New Roman" w:eastAsiaTheme="minorEastAsia" w:hAnsi="Times New Roman"/>
          <w:lang w:val="en-US" w:eastAsia="zh-CN"/>
        </w:rPr>
        <w:t>eXtended</w:t>
      </w:r>
      <w:proofErr w:type="spellEnd"/>
      <w:r w:rsidRPr="007A35A4">
        <w:rPr>
          <w:rFonts w:ascii="Times New Roman" w:eastAsiaTheme="minorEastAsia" w:hAnsi="Times New Roman"/>
          <w:lang w:val="en-US" w:eastAsia="zh-CN"/>
        </w:rPr>
        <w:t xml:space="preserve"> Reality) for NR Phase 3</w:t>
      </w:r>
      <w:r>
        <w:rPr>
          <w:rFonts w:ascii="Times New Roman" w:eastAsiaTheme="minorEastAsia" w:hAnsi="Times New Roman" w:hint="eastAsia"/>
          <w:lang w:val="en-US" w:eastAsia="zh-CN"/>
        </w:rPr>
        <w:t xml:space="preserve">, RAN#106, </w:t>
      </w:r>
      <w:r w:rsidRPr="007A35A4">
        <w:rPr>
          <w:rFonts w:ascii="Times New Roman" w:eastAsiaTheme="minorEastAsia" w:hAnsi="Times New Roman"/>
          <w:lang w:val="en-US" w:eastAsia="zh-CN"/>
        </w:rPr>
        <w:t>Madrid, Spain, December 9-12, 2024</w:t>
      </w:r>
      <w:r>
        <w:rPr>
          <w:rFonts w:ascii="Times New Roman" w:eastAsiaTheme="minorEastAsia" w:hAnsi="Times New Roman" w:hint="eastAsia"/>
          <w:lang w:val="en-US" w:eastAsia="zh-CN"/>
        </w:rPr>
        <w:t>.</w:t>
      </w:r>
    </w:p>
    <w:p w14:paraId="3FB58977" w14:textId="77777777" w:rsidR="00435EB8" w:rsidRPr="00603E9F" w:rsidRDefault="00435EB8" w:rsidP="00435EB8">
      <w:pPr>
        <w:pStyle w:val="aff3"/>
        <w:numPr>
          <w:ilvl w:val="0"/>
          <w:numId w:val="7"/>
        </w:numPr>
        <w:ind w:leftChars="0"/>
        <w:rPr>
          <w:rFonts w:ascii="Times New Roman" w:hAnsi="Times New Roman"/>
          <w:lang w:val="en-US" w:eastAsia="zh-CN"/>
        </w:rPr>
      </w:pPr>
      <w:r w:rsidRPr="00603E9F">
        <w:rPr>
          <w:rFonts w:ascii="Times New Roman" w:hAnsi="Times New Roman"/>
          <w:lang w:val="en-US" w:eastAsia="zh-CN"/>
        </w:rPr>
        <w:t>Chairman</w:t>
      </w:r>
      <w:r w:rsidRPr="00603E9F">
        <w:rPr>
          <w:rFonts w:ascii="Times New Roman" w:eastAsiaTheme="minorEastAsia" w:hAnsi="Times New Roman"/>
          <w:lang w:val="en-US" w:eastAsia="zh-CN"/>
        </w:rPr>
        <w:t>’</w:t>
      </w:r>
      <w:r w:rsidRPr="00603E9F">
        <w:rPr>
          <w:rFonts w:ascii="Times New Roman" w:hAnsi="Times New Roman"/>
          <w:lang w:val="en-US" w:eastAsia="zh-CN"/>
        </w:rPr>
        <w:t>s Notes RAN1#116, Athens, Greece, February 26th - March 1st, 2024.</w:t>
      </w:r>
    </w:p>
    <w:p w14:paraId="1A49BCB3" w14:textId="1414095D" w:rsidR="00E6072D" w:rsidRPr="00603E9F" w:rsidRDefault="00E6072D">
      <w:pPr>
        <w:pStyle w:val="aff3"/>
        <w:numPr>
          <w:ilvl w:val="0"/>
          <w:numId w:val="7"/>
        </w:numPr>
        <w:ind w:leftChars="0"/>
        <w:rPr>
          <w:rFonts w:ascii="Times New Roman" w:hAnsi="Times New Roman"/>
          <w:lang w:val="en-US" w:eastAsia="zh-CN"/>
        </w:rPr>
      </w:pPr>
      <w:r w:rsidRPr="00603E9F">
        <w:rPr>
          <w:rFonts w:ascii="Times New Roman" w:hAnsi="Times New Roman"/>
          <w:lang w:val="en-US" w:eastAsia="zh-CN"/>
        </w:rPr>
        <w:t>Chairman</w:t>
      </w:r>
      <w:r w:rsidRPr="00603E9F">
        <w:rPr>
          <w:rFonts w:ascii="Times New Roman" w:eastAsiaTheme="minorEastAsia" w:hAnsi="Times New Roman"/>
          <w:lang w:val="en-US" w:eastAsia="zh-CN"/>
        </w:rPr>
        <w:t>’</w:t>
      </w:r>
      <w:r w:rsidRPr="00603E9F">
        <w:rPr>
          <w:rFonts w:ascii="Times New Roman" w:hAnsi="Times New Roman"/>
          <w:lang w:val="en-US" w:eastAsia="zh-CN"/>
        </w:rPr>
        <w:t>s Notes RAN1#116-bis, Changsha, Hunan Province, China, April 15th – 19th, 2024.</w:t>
      </w:r>
    </w:p>
    <w:p w14:paraId="6B6186B8" w14:textId="497A596B" w:rsidR="00997002" w:rsidRPr="00603E9F" w:rsidRDefault="00997002">
      <w:pPr>
        <w:pStyle w:val="aff3"/>
        <w:numPr>
          <w:ilvl w:val="0"/>
          <w:numId w:val="7"/>
        </w:numPr>
        <w:ind w:leftChars="0"/>
        <w:rPr>
          <w:rFonts w:ascii="Times New Roman" w:hAnsi="Times New Roman"/>
          <w:lang w:val="en-US" w:eastAsia="zh-CN"/>
        </w:rPr>
      </w:pPr>
      <w:r w:rsidRPr="00603E9F">
        <w:rPr>
          <w:rFonts w:ascii="Times New Roman" w:hAnsi="Times New Roman"/>
          <w:lang w:val="en-US" w:eastAsia="zh-CN"/>
        </w:rPr>
        <w:t>Chairman</w:t>
      </w:r>
      <w:r w:rsidR="00603E9F">
        <w:rPr>
          <w:rFonts w:ascii="Times New Roman" w:eastAsiaTheme="minorEastAsia" w:hAnsi="Times New Roman"/>
          <w:lang w:val="en-US" w:eastAsia="zh-CN"/>
        </w:rPr>
        <w:t>’</w:t>
      </w:r>
      <w:r w:rsidRPr="00603E9F">
        <w:rPr>
          <w:rFonts w:ascii="Times New Roman" w:hAnsi="Times New Roman"/>
          <w:lang w:val="en-US" w:eastAsia="zh-CN"/>
        </w:rPr>
        <w:t>s Notes RAN1#117, Fukuoka City, Fukuoka, Japan, May 20th – 24th, 2024.</w:t>
      </w:r>
    </w:p>
    <w:p w14:paraId="3CEB9B1A" w14:textId="6B13A6D5" w:rsidR="000007B5" w:rsidRPr="00603E9F" w:rsidRDefault="000007B5">
      <w:pPr>
        <w:pStyle w:val="aff3"/>
        <w:numPr>
          <w:ilvl w:val="0"/>
          <w:numId w:val="7"/>
        </w:numPr>
        <w:ind w:leftChars="0"/>
        <w:rPr>
          <w:rFonts w:ascii="Times New Roman" w:hAnsi="Times New Roman"/>
          <w:lang w:val="en-US" w:eastAsia="zh-CN"/>
        </w:rPr>
      </w:pPr>
      <w:r w:rsidRPr="00603E9F">
        <w:rPr>
          <w:rFonts w:ascii="Times New Roman" w:hAnsi="Times New Roman"/>
          <w:lang w:val="en-US" w:eastAsia="zh-CN"/>
        </w:rPr>
        <w:t>Chairman</w:t>
      </w:r>
      <w:r w:rsidR="00603E9F">
        <w:rPr>
          <w:rFonts w:ascii="Times New Roman" w:eastAsiaTheme="minorEastAsia" w:hAnsi="Times New Roman"/>
          <w:lang w:val="en-US" w:eastAsia="zh-CN"/>
        </w:rPr>
        <w:t>’</w:t>
      </w:r>
      <w:r w:rsidRPr="00603E9F">
        <w:rPr>
          <w:rFonts w:ascii="Times New Roman" w:hAnsi="Times New Roman"/>
          <w:lang w:val="en-US" w:eastAsia="zh-CN"/>
        </w:rPr>
        <w:t>s Notes RAN1#118, Maastricht, NL, August 19th – 23rd, 2024.</w:t>
      </w:r>
    </w:p>
    <w:p w14:paraId="0DC0E86F" w14:textId="22F39562" w:rsidR="00966199" w:rsidRPr="007A35A4" w:rsidRDefault="00966199" w:rsidP="00966199">
      <w:pPr>
        <w:pStyle w:val="aff3"/>
        <w:numPr>
          <w:ilvl w:val="0"/>
          <w:numId w:val="7"/>
        </w:numPr>
        <w:ind w:leftChars="0"/>
        <w:rPr>
          <w:rFonts w:ascii="Times New Roman" w:hAnsi="Times New Roman"/>
          <w:lang w:val="en-US" w:eastAsia="zh-CN"/>
        </w:rPr>
      </w:pPr>
      <w:r w:rsidRPr="00603E9F">
        <w:rPr>
          <w:rFonts w:ascii="Times New Roman" w:hAnsi="Times New Roman"/>
          <w:lang w:val="en-US" w:eastAsia="zh-CN"/>
        </w:rPr>
        <w:t>Chairman</w:t>
      </w:r>
      <w:r w:rsidR="00603E9F">
        <w:rPr>
          <w:rFonts w:ascii="Times New Roman" w:eastAsiaTheme="minorEastAsia" w:hAnsi="Times New Roman"/>
          <w:lang w:val="en-US" w:eastAsia="zh-CN"/>
        </w:rPr>
        <w:t>’</w:t>
      </w:r>
      <w:r w:rsidRPr="00603E9F">
        <w:rPr>
          <w:rFonts w:ascii="Times New Roman" w:hAnsi="Times New Roman"/>
          <w:lang w:val="en-US" w:eastAsia="zh-CN"/>
        </w:rPr>
        <w:t>s Notes RAN1#118bis, Hefei, China, October 14th – 18th, 2024.</w:t>
      </w:r>
    </w:p>
    <w:p w14:paraId="0BB71AF2" w14:textId="43E5A600" w:rsidR="007A35A4" w:rsidRPr="00603E9F" w:rsidRDefault="007A35A4" w:rsidP="00966199">
      <w:pPr>
        <w:pStyle w:val="aff3"/>
        <w:numPr>
          <w:ilvl w:val="0"/>
          <w:numId w:val="7"/>
        </w:numPr>
        <w:ind w:leftChars="0"/>
        <w:rPr>
          <w:rFonts w:ascii="Times New Roman" w:hAnsi="Times New Roman"/>
          <w:lang w:val="en-US" w:eastAsia="zh-CN"/>
        </w:rPr>
      </w:pPr>
      <w:bookmarkStart w:id="7" w:name="_Ref185593713"/>
      <w:r w:rsidRPr="00603E9F">
        <w:rPr>
          <w:rFonts w:ascii="Times New Roman" w:hAnsi="Times New Roman"/>
          <w:lang w:val="en-US" w:eastAsia="zh-CN"/>
        </w:rPr>
        <w:t>Chairman</w:t>
      </w:r>
      <w:r>
        <w:rPr>
          <w:rFonts w:ascii="Times New Roman" w:eastAsiaTheme="minorEastAsia" w:hAnsi="Times New Roman"/>
          <w:lang w:val="en-US" w:eastAsia="zh-CN"/>
        </w:rPr>
        <w:t>’</w:t>
      </w:r>
      <w:r w:rsidRPr="00603E9F">
        <w:rPr>
          <w:rFonts w:ascii="Times New Roman" w:hAnsi="Times New Roman"/>
          <w:lang w:val="en-US" w:eastAsia="zh-CN"/>
        </w:rPr>
        <w:t>s Notes RAN1#11</w:t>
      </w:r>
      <w:r>
        <w:rPr>
          <w:rFonts w:ascii="Times New Roman" w:eastAsiaTheme="minorEastAsia" w:hAnsi="Times New Roman" w:hint="eastAsia"/>
          <w:lang w:val="en-US" w:eastAsia="zh-CN"/>
        </w:rPr>
        <w:t xml:space="preserve">9, </w:t>
      </w:r>
      <w:r w:rsidRPr="007A35A4">
        <w:rPr>
          <w:rFonts w:ascii="Times New Roman" w:eastAsiaTheme="minorEastAsia" w:hAnsi="Times New Roman"/>
          <w:lang w:val="en-US" w:eastAsia="zh-CN"/>
        </w:rPr>
        <w:t>Orlando, US, November 18th – 22nd, 2024</w:t>
      </w:r>
      <w:r>
        <w:rPr>
          <w:rFonts w:ascii="Times New Roman" w:eastAsiaTheme="minorEastAsia" w:hAnsi="Times New Roman" w:hint="eastAsia"/>
          <w:lang w:val="en-US" w:eastAsia="zh-CN"/>
        </w:rPr>
        <w:t>.</w:t>
      </w:r>
      <w:bookmarkEnd w:id="7"/>
      <w:r>
        <w:rPr>
          <w:rFonts w:ascii="Times New Roman" w:eastAsiaTheme="minorEastAsia" w:hAnsi="Times New Roman" w:hint="eastAsia"/>
          <w:lang w:val="en-US" w:eastAsia="zh-CN"/>
        </w:rPr>
        <w:t xml:space="preserve"> </w:t>
      </w:r>
    </w:p>
    <w:sectPr w:rsidR="007A35A4" w:rsidRPr="00603E9F" w:rsidSect="00DB240A">
      <w:headerReference w:type="even" r:id="rId8"/>
      <w:footnotePr>
        <w:numRestart w:val="eachSect"/>
      </w:footnotePr>
      <w:pgSz w:w="16840" w:h="11907" w:orient="landscape" w:code="9"/>
      <w:pgMar w:top="1134" w:right="1418" w:bottom="1134" w:left="1134" w:header="680"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75BCC" w14:textId="77777777" w:rsidR="008E1C20" w:rsidRDefault="008E1C20">
      <w:pPr>
        <w:spacing w:before="0" w:after="0"/>
      </w:pPr>
      <w:r>
        <w:separator/>
      </w:r>
    </w:p>
  </w:endnote>
  <w:endnote w:type="continuationSeparator" w:id="0">
    <w:p w14:paraId="363B0631" w14:textId="77777777" w:rsidR="008E1C20" w:rsidRDefault="008E1C2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Times-Italic">
    <w:altName w:val="Times New Roman"/>
    <w:panose1 w:val="00000000000000000000"/>
    <w:charset w:val="00"/>
    <w:family w:val="roman"/>
    <w:notTrueType/>
    <w:pitch w:val="default"/>
  </w:font>
  <w:font w:name="T38">
    <w:altName w:val="Cambria"/>
    <w:charset w:val="00"/>
    <w:family w:val="roman"/>
    <w:pitch w:val="default"/>
  </w:font>
  <w:font w:name="Times-Roman">
    <w:altName w:val="Times New Roman"/>
    <w:charset w:val="00"/>
    <w:family w:val="roman"/>
    <w:pitch w:val="default"/>
  </w:font>
  <w:font w:name="Helvetica-Bold">
    <w:altName w:val="Segoe Prin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18123" w14:textId="77777777" w:rsidR="008E1C20" w:rsidRDefault="008E1C20">
      <w:pPr>
        <w:spacing w:before="0" w:after="0"/>
      </w:pPr>
      <w:r>
        <w:separator/>
      </w:r>
    </w:p>
  </w:footnote>
  <w:footnote w:type="continuationSeparator" w:id="0">
    <w:p w14:paraId="11192BD9" w14:textId="77777777" w:rsidR="008E1C20" w:rsidRDefault="008E1C2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6C69A1"/>
    <w:multiLevelType w:val="hybridMultilevel"/>
    <w:tmpl w:val="DC58B6E0"/>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4956C6C"/>
    <w:multiLevelType w:val="hybridMultilevel"/>
    <w:tmpl w:val="8244D892"/>
    <w:lvl w:ilvl="0" w:tplc="CD7CC4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4C0917"/>
    <w:multiLevelType w:val="hybridMultilevel"/>
    <w:tmpl w:val="8244D8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C0501"/>
    <w:multiLevelType w:val="hybridMultilevel"/>
    <w:tmpl w:val="B9DE1884"/>
    <w:lvl w:ilvl="0" w:tplc="8DA219A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A46548"/>
    <w:multiLevelType w:val="hybridMultilevel"/>
    <w:tmpl w:val="B1AECC10"/>
    <w:lvl w:ilvl="0" w:tplc="9328E8F4">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F4473A"/>
    <w:multiLevelType w:val="hybridMultilevel"/>
    <w:tmpl w:val="9BE07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B312ACB"/>
    <w:multiLevelType w:val="hybridMultilevel"/>
    <w:tmpl w:val="E4AEAE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565723"/>
    <w:multiLevelType w:val="hybridMultilevel"/>
    <w:tmpl w:val="B3A43738"/>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0B50EE6"/>
    <w:multiLevelType w:val="hybridMultilevel"/>
    <w:tmpl w:val="6F8A8BF8"/>
    <w:lvl w:ilvl="0" w:tplc="7E46C37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795D96"/>
    <w:multiLevelType w:val="hybridMultilevel"/>
    <w:tmpl w:val="3CC47926"/>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28F3789"/>
    <w:multiLevelType w:val="hybridMultilevel"/>
    <w:tmpl w:val="3F121C34"/>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ED4B00"/>
    <w:multiLevelType w:val="multilevel"/>
    <w:tmpl w:val="76A2AC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0" w15:restartNumberingAfterBreak="0">
    <w:nsid w:val="54E05C2F"/>
    <w:multiLevelType w:val="hybridMultilevel"/>
    <w:tmpl w:val="30EC1A06"/>
    <w:lvl w:ilvl="0" w:tplc="29BECDD6">
      <w:start w:val="1"/>
      <w:numFmt w:val="decimal"/>
      <w:lvlText w:val="%1."/>
      <w:lvlJc w:val="left"/>
      <w:pPr>
        <w:ind w:left="360" w:hanging="360"/>
      </w:pPr>
      <w:rPr>
        <w:rFonts w:eastAsia="MS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6A96068"/>
    <w:multiLevelType w:val="hybridMultilevel"/>
    <w:tmpl w:val="1B3AC104"/>
    <w:lvl w:ilvl="0" w:tplc="9E4C71F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4" w15:restartNumberingAfterBreak="0">
    <w:nsid w:val="5DB835E3"/>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5DF65F8"/>
    <w:multiLevelType w:val="hybridMultilevel"/>
    <w:tmpl w:val="D17898CA"/>
    <w:lvl w:ilvl="0" w:tplc="0B7E5952">
      <w:start w:val="1"/>
      <w:numFmt w:val="decimal"/>
      <w:lvlText w:val="%1)"/>
      <w:lvlJc w:val="left"/>
      <w:pPr>
        <w:ind w:left="360" w:hanging="360"/>
      </w:pPr>
      <w:rPr>
        <w:rFonts w:hint="default"/>
      </w:rPr>
    </w:lvl>
    <w:lvl w:ilvl="1" w:tplc="F370D15A">
      <w:start w:val="1"/>
      <w:numFmt w:val="decimal"/>
      <w:lvlText w:val="%2-"/>
      <w:lvlJc w:val="left"/>
      <w:pPr>
        <w:ind w:left="800" w:hanging="360"/>
      </w:pPr>
      <w:rPr>
        <w:rFonts w:eastAsia="Malgun Gothic"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675F642A"/>
    <w:multiLevelType w:val="hybridMultilevel"/>
    <w:tmpl w:val="81C6F9F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0"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3C0E35"/>
    <w:multiLevelType w:val="hybridMultilevel"/>
    <w:tmpl w:val="D95636C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3"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34146B7"/>
    <w:multiLevelType w:val="hybridMultilevel"/>
    <w:tmpl w:val="E68AFE1C"/>
    <w:lvl w:ilvl="0" w:tplc="CD7CC4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0F2AB9"/>
    <w:multiLevelType w:val="hybridMultilevel"/>
    <w:tmpl w:val="5F409D08"/>
    <w:lvl w:ilvl="0" w:tplc="06623F94">
      <w:start w:val="1"/>
      <w:numFmt w:val="decimal"/>
      <w:lvlText w:val="%1."/>
      <w:lvlJc w:val="left"/>
      <w:pPr>
        <w:ind w:left="360" w:hanging="360"/>
      </w:pPr>
      <w:rPr>
        <w:rFonts w:asciiTheme="majorHAnsi" w:eastAsia="宋体" w:hAnsiTheme="majorHAnsi" w:cstheme="majorHAnsi"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760458CF"/>
    <w:multiLevelType w:val="hybridMultilevel"/>
    <w:tmpl w:val="81C6F9F8"/>
    <w:lvl w:ilvl="0" w:tplc="CD7CC4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0" w15:restartNumberingAfterBreak="0">
    <w:nsid w:val="78B8064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6B7484"/>
    <w:multiLevelType w:val="hybridMultilevel"/>
    <w:tmpl w:val="8244D8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4"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1476712">
    <w:abstractNumId w:val="0"/>
  </w:num>
  <w:num w:numId="2" w16cid:durableId="450826267">
    <w:abstractNumId w:val="62"/>
  </w:num>
  <w:num w:numId="3" w16cid:durableId="222376712">
    <w:abstractNumId w:val="39"/>
  </w:num>
  <w:num w:numId="4" w16cid:durableId="567419565">
    <w:abstractNumId w:val="24"/>
    <w:lvlOverride w:ilvl="0">
      <w:startOverride w:val="1"/>
    </w:lvlOverride>
  </w:num>
  <w:num w:numId="5" w16cid:durableId="791898837">
    <w:abstractNumId w:val="52"/>
  </w:num>
  <w:num w:numId="6" w16cid:durableId="1032069791">
    <w:abstractNumId w:val="33"/>
  </w:num>
  <w:num w:numId="7" w16cid:durableId="1468547815">
    <w:abstractNumId w:val="25"/>
  </w:num>
  <w:num w:numId="8" w16cid:durableId="1974945573">
    <w:abstractNumId w:val="56"/>
  </w:num>
  <w:num w:numId="9" w16cid:durableId="1728991535">
    <w:abstractNumId w:val="21"/>
  </w:num>
  <w:num w:numId="10" w16cid:durableId="2092001173">
    <w:abstractNumId w:val="48"/>
  </w:num>
  <w:num w:numId="11" w16cid:durableId="1363168986">
    <w:abstractNumId w:val="2"/>
  </w:num>
  <w:num w:numId="12" w16cid:durableId="25378063">
    <w:abstractNumId w:val="10"/>
  </w:num>
  <w:num w:numId="13" w16cid:durableId="530344854">
    <w:abstractNumId w:val="15"/>
  </w:num>
  <w:num w:numId="14" w16cid:durableId="371729119">
    <w:abstractNumId w:val="27"/>
  </w:num>
  <w:num w:numId="15" w16cid:durableId="692194565">
    <w:abstractNumId w:val="61"/>
  </w:num>
  <w:num w:numId="16" w16cid:durableId="1905869809">
    <w:abstractNumId w:val="20"/>
  </w:num>
  <w:num w:numId="17" w16cid:durableId="744913100">
    <w:abstractNumId w:val="51"/>
  </w:num>
  <w:num w:numId="18" w16cid:durableId="1243947494">
    <w:abstractNumId w:val="13"/>
  </w:num>
  <w:num w:numId="19" w16cid:durableId="238560633">
    <w:abstractNumId w:val="36"/>
  </w:num>
  <w:num w:numId="20" w16cid:durableId="1240672619">
    <w:abstractNumId w:val="60"/>
  </w:num>
  <w:num w:numId="21" w16cid:durableId="1944680880">
    <w:abstractNumId w:val="22"/>
  </w:num>
  <w:num w:numId="22" w16cid:durableId="2061860119">
    <w:abstractNumId w:val="5"/>
  </w:num>
  <w:num w:numId="23" w16cid:durableId="622275150">
    <w:abstractNumId w:val="23"/>
  </w:num>
  <w:num w:numId="24" w16cid:durableId="650450883">
    <w:abstractNumId w:val="31"/>
  </w:num>
  <w:num w:numId="25" w16cid:durableId="510919946">
    <w:abstractNumId w:val="12"/>
  </w:num>
  <w:num w:numId="26" w16cid:durableId="297734833">
    <w:abstractNumId w:val="43"/>
  </w:num>
  <w:num w:numId="27" w16cid:durableId="813373914">
    <w:abstractNumId w:val="14"/>
  </w:num>
  <w:num w:numId="28" w16cid:durableId="1192767720">
    <w:abstractNumId w:val="45"/>
  </w:num>
  <w:num w:numId="29" w16cid:durableId="188421274">
    <w:abstractNumId w:val="44"/>
  </w:num>
  <w:num w:numId="30" w16cid:durableId="1393774252">
    <w:abstractNumId w:val="35"/>
  </w:num>
  <w:num w:numId="31" w16cid:durableId="14817309">
    <w:abstractNumId w:val="37"/>
  </w:num>
  <w:num w:numId="32" w16cid:durableId="481121141">
    <w:abstractNumId w:val="50"/>
  </w:num>
  <w:num w:numId="33" w16cid:durableId="1541622598">
    <w:abstractNumId w:val="41"/>
  </w:num>
  <w:num w:numId="34" w16cid:durableId="555047903">
    <w:abstractNumId w:val="16"/>
  </w:num>
  <w:num w:numId="35" w16cid:durableId="1092816191">
    <w:abstractNumId w:val="4"/>
  </w:num>
  <w:num w:numId="36" w16cid:durableId="213784202">
    <w:abstractNumId w:val="59"/>
  </w:num>
  <w:num w:numId="37" w16cid:durableId="979187147">
    <w:abstractNumId w:val="47"/>
  </w:num>
  <w:num w:numId="38" w16cid:durableId="258370271">
    <w:abstractNumId w:val="30"/>
  </w:num>
  <w:num w:numId="39" w16cid:durableId="1582136361">
    <w:abstractNumId w:val="54"/>
  </w:num>
  <w:num w:numId="40" w16cid:durableId="641159624">
    <w:abstractNumId w:val="17"/>
  </w:num>
  <w:num w:numId="41" w16cid:durableId="818956099">
    <w:abstractNumId w:val="18"/>
  </w:num>
  <w:num w:numId="42" w16cid:durableId="162475216">
    <w:abstractNumId w:val="1"/>
  </w:num>
  <w:num w:numId="43" w16cid:durableId="1377852112">
    <w:abstractNumId w:val="29"/>
  </w:num>
  <w:num w:numId="44" w16cid:durableId="824663879">
    <w:abstractNumId w:val="64"/>
  </w:num>
  <w:num w:numId="45" w16cid:durableId="678580724">
    <w:abstractNumId w:val="8"/>
  </w:num>
  <w:num w:numId="46" w16cid:durableId="957490912">
    <w:abstractNumId w:val="65"/>
  </w:num>
  <w:num w:numId="47" w16cid:durableId="571505090">
    <w:abstractNumId w:val="11"/>
  </w:num>
  <w:num w:numId="48" w16cid:durableId="1063025729">
    <w:abstractNumId w:val="34"/>
  </w:num>
  <w:num w:numId="49" w16cid:durableId="1215388838">
    <w:abstractNumId w:val="46"/>
  </w:num>
  <w:num w:numId="50" w16cid:durableId="1961649457">
    <w:abstractNumId w:val="38"/>
  </w:num>
  <w:num w:numId="51" w16cid:durableId="1473592350">
    <w:abstractNumId w:val="53"/>
  </w:num>
  <w:num w:numId="52" w16cid:durableId="264776147">
    <w:abstractNumId w:val="19"/>
  </w:num>
  <w:num w:numId="53" w16cid:durableId="1194347504">
    <w:abstractNumId w:val="32"/>
  </w:num>
  <w:num w:numId="54" w16cid:durableId="357781195">
    <w:abstractNumId w:val="57"/>
  </w:num>
  <w:num w:numId="55" w16cid:durableId="2054040957">
    <w:abstractNumId w:val="42"/>
  </w:num>
  <w:num w:numId="56" w16cid:durableId="1601261372">
    <w:abstractNumId w:val="58"/>
  </w:num>
  <w:num w:numId="57" w16cid:durableId="1700545057">
    <w:abstractNumId w:val="49"/>
  </w:num>
  <w:num w:numId="58" w16cid:durableId="158816216">
    <w:abstractNumId w:val="26"/>
  </w:num>
  <w:num w:numId="59" w16cid:durableId="788161471">
    <w:abstractNumId w:val="55"/>
  </w:num>
  <w:num w:numId="60" w16cid:durableId="1478493769">
    <w:abstractNumId w:val="9"/>
  </w:num>
  <w:num w:numId="61" w16cid:durableId="511141809">
    <w:abstractNumId w:val="3"/>
  </w:num>
  <w:num w:numId="62" w16cid:durableId="34351857">
    <w:abstractNumId w:val="40"/>
  </w:num>
  <w:num w:numId="63" w16cid:durableId="1175340435">
    <w:abstractNumId w:val="63"/>
  </w:num>
  <w:num w:numId="64" w16cid:durableId="1502545468">
    <w:abstractNumId w:val="7"/>
  </w:num>
  <w:num w:numId="65" w16cid:durableId="95902328">
    <w:abstractNumId w:val="6"/>
  </w:num>
  <w:num w:numId="66" w16cid:durableId="839659651">
    <w:abstractNumId w:val="28"/>
  </w:num>
  <w:num w:numId="67" w16cid:durableId="1234001242">
    <w:abstractNumId w:val="6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B5"/>
    <w:rsid w:val="00000938"/>
    <w:rsid w:val="00000993"/>
    <w:rsid w:val="00000E2B"/>
    <w:rsid w:val="00000F5A"/>
    <w:rsid w:val="000010F6"/>
    <w:rsid w:val="0000131E"/>
    <w:rsid w:val="000015F4"/>
    <w:rsid w:val="000022B8"/>
    <w:rsid w:val="00002325"/>
    <w:rsid w:val="0000234E"/>
    <w:rsid w:val="00002801"/>
    <w:rsid w:val="00002D15"/>
    <w:rsid w:val="000030EB"/>
    <w:rsid w:val="000031DB"/>
    <w:rsid w:val="000032B7"/>
    <w:rsid w:val="000035F6"/>
    <w:rsid w:val="00003C5F"/>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930"/>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51C"/>
    <w:rsid w:val="00021689"/>
    <w:rsid w:val="0002184D"/>
    <w:rsid w:val="00021884"/>
    <w:rsid w:val="0002191B"/>
    <w:rsid w:val="0002198E"/>
    <w:rsid w:val="00021A14"/>
    <w:rsid w:val="000220AB"/>
    <w:rsid w:val="000223B3"/>
    <w:rsid w:val="00022D93"/>
    <w:rsid w:val="000233B7"/>
    <w:rsid w:val="00023A85"/>
    <w:rsid w:val="00023BCD"/>
    <w:rsid w:val="00023BCE"/>
    <w:rsid w:val="00023FBF"/>
    <w:rsid w:val="00024170"/>
    <w:rsid w:val="000241B0"/>
    <w:rsid w:val="0002420F"/>
    <w:rsid w:val="000242A3"/>
    <w:rsid w:val="00024367"/>
    <w:rsid w:val="0002489D"/>
    <w:rsid w:val="00024A32"/>
    <w:rsid w:val="00024E61"/>
    <w:rsid w:val="00024FFE"/>
    <w:rsid w:val="00025A02"/>
    <w:rsid w:val="00025DEA"/>
    <w:rsid w:val="000261A0"/>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72"/>
    <w:rsid w:val="00035BE7"/>
    <w:rsid w:val="00036BC5"/>
    <w:rsid w:val="00036CFE"/>
    <w:rsid w:val="000374B2"/>
    <w:rsid w:val="0003769F"/>
    <w:rsid w:val="000378BB"/>
    <w:rsid w:val="00037C7E"/>
    <w:rsid w:val="00041910"/>
    <w:rsid w:val="00041961"/>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052D"/>
    <w:rsid w:val="00051747"/>
    <w:rsid w:val="00051A49"/>
    <w:rsid w:val="00051D76"/>
    <w:rsid w:val="00051EA9"/>
    <w:rsid w:val="00051FFE"/>
    <w:rsid w:val="000523A2"/>
    <w:rsid w:val="00052608"/>
    <w:rsid w:val="0005269D"/>
    <w:rsid w:val="000526D5"/>
    <w:rsid w:val="000527C0"/>
    <w:rsid w:val="0005293E"/>
    <w:rsid w:val="00053414"/>
    <w:rsid w:val="0005353B"/>
    <w:rsid w:val="00053AF6"/>
    <w:rsid w:val="00053B1F"/>
    <w:rsid w:val="00053EF4"/>
    <w:rsid w:val="0005408B"/>
    <w:rsid w:val="000543B5"/>
    <w:rsid w:val="00054810"/>
    <w:rsid w:val="0005484A"/>
    <w:rsid w:val="00054C03"/>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449"/>
    <w:rsid w:val="000635B0"/>
    <w:rsid w:val="000639E3"/>
    <w:rsid w:val="000639EB"/>
    <w:rsid w:val="00063AAA"/>
    <w:rsid w:val="00063B2E"/>
    <w:rsid w:val="00064526"/>
    <w:rsid w:val="00064E27"/>
    <w:rsid w:val="00064F16"/>
    <w:rsid w:val="00065209"/>
    <w:rsid w:val="00065792"/>
    <w:rsid w:val="000657A6"/>
    <w:rsid w:val="00065CBB"/>
    <w:rsid w:val="000661C0"/>
    <w:rsid w:val="000663E9"/>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68C"/>
    <w:rsid w:val="0007777E"/>
    <w:rsid w:val="000779AF"/>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B21"/>
    <w:rsid w:val="00083CC7"/>
    <w:rsid w:val="00084114"/>
    <w:rsid w:val="000848D8"/>
    <w:rsid w:val="00084A00"/>
    <w:rsid w:val="00084BCD"/>
    <w:rsid w:val="00084E96"/>
    <w:rsid w:val="00084F98"/>
    <w:rsid w:val="00085276"/>
    <w:rsid w:val="00085570"/>
    <w:rsid w:val="00085F7B"/>
    <w:rsid w:val="00086963"/>
    <w:rsid w:val="00086D8E"/>
    <w:rsid w:val="00087056"/>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A1"/>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4C8"/>
    <w:rsid w:val="00095856"/>
    <w:rsid w:val="00095D7E"/>
    <w:rsid w:val="00095FB3"/>
    <w:rsid w:val="0009600A"/>
    <w:rsid w:val="00096346"/>
    <w:rsid w:val="000963AD"/>
    <w:rsid w:val="00096641"/>
    <w:rsid w:val="0009672C"/>
    <w:rsid w:val="00096954"/>
    <w:rsid w:val="000969F7"/>
    <w:rsid w:val="00096C91"/>
    <w:rsid w:val="00096E0B"/>
    <w:rsid w:val="00096E29"/>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157"/>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5A"/>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A56"/>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6CB"/>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1C0"/>
    <w:rsid w:val="000C35C6"/>
    <w:rsid w:val="000C38CB"/>
    <w:rsid w:val="000C396F"/>
    <w:rsid w:val="000C3FB0"/>
    <w:rsid w:val="000C40C7"/>
    <w:rsid w:val="000C4491"/>
    <w:rsid w:val="000C4A8A"/>
    <w:rsid w:val="000C4D4D"/>
    <w:rsid w:val="000C4DEA"/>
    <w:rsid w:val="000C5085"/>
    <w:rsid w:val="000C5344"/>
    <w:rsid w:val="000C5460"/>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C7BEC"/>
    <w:rsid w:val="000D00EE"/>
    <w:rsid w:val="000D0255"/>
    <w:rsid w:val="000D02A2"/>
    <w:rsid w:val="000D0590"/>
    <w:rsid w:val="000D0938"/>
    <w:rsid w:val="000D0977"/>
    <w:rsid w:val="000D0DAF"/>
    <w:rsid w:val="000D0E0E"/>
    <w:rsid w:val="000D17ED"/>
    <w:rsid w:val="000D1AE9"/>
    <w:rsid w:val="000D250A"/>
    <w:rsid w:val="000D2A6B"/>
    <w:rsid w:val="000D2D48"/>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6D3A"/>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BF7"/>
    <w:rsid w:val="000E2D30"/>
    <w:rsid w:val="000E3175"/>
    <w:rsid w:val="000E33D0"/>
    <w:rsid w:val="000E3B82"/>
    <w:rsid w:val="000E3DC9"/>
    <w:rsid w:val="000E3E84"/>
    <w:rsid w:val="000E4121"/>
    <w:rsid w:val="000E4167"/>
    <w:rsid w:val="000E4512"/>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E78CF"/>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D3D"/>
    <w:rsid w:val="00112068"/>
    <w:rsid w:val="00112234"/>
    <w:rsid w:val="00112307"/>
    <w:rsid w:val="001125AA"/>
    <w:rsid w:val="001125B3"/>
    <w:rsid w:val="0011294C"/>
    <w:rsid w:val="00112B32"/>
    <w:rsid w:val="00112F55"/>
    <w:rsid w:val="00113365"/>
    <w:rsid w:val="00113427"/>
    <w:rsid w:val="001134A5"/>
    <w:rsid w:val="00113D26"/>
    <w:rsid w:val="00113D2F"/>
    <w:rsid w:val="00114025"/>
    <w:rsid w:val="0011409D"/>
    <w:rsid w:val="001145C7"/>
    <w:rsid w:val="00114DED"/>
    <w:rsid w:val="00114F94"/>
    <w:rsid w:val="00115221"/>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1FEF"/>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0EEF"/>
    <w:rsid w:val="0013139A"/>
    <w:rsid w:val="00131716"/>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02"/>
    <w:rsid w:val="00134AAC"/>
    <w:rsid w:val="00134AFA"/>
    <w:rsid w:val="001350B9"/>
    <w:rsid w:val="00135192"/>
    <w:rsid w:val="001351CB"/>
    <w:rsid w:val="0013534C"/>
    <w:rsid w:val="0013551E"/>
    <w:rsid w:val="001355E3"/>
    <w:rsid w:val="001356CE"/>
    <w:rsid w:val="0013581E"/>
    <w:rsid w:val="00135AF6"/>
    <w:rsid w:val="00135B7C"/>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DE3"/>
    <w:rsid w:val="001436C9"/>
    <w:rsid w:val="00143CE3"/>
    <w:rsid w:val="00143D6A"/>
    <w:rsid w:val="001440D2"/>
    <w:rsid w:val="0014415B"/>
    <w:rsid w:val="001446B1"/>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126"/>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A18"/>
    <w:rsid w:val="00162044"/>
    <w:rsid w:val="00162129"/>
    <w:rsid w:val="00162285"/>
    <w:rsid w:val="00162405"/>
    <w:rsid w:val="00162723"/>
    <w:rsid w:val="001627CB"/>
    <w:rsid w:val="0016336E"/>
    <w:rsid w:val="00163908"/>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60B"/>
    <w:rsid w:val="00173AFB"/>
    <w:rsid w:val="00173B0B"/>
    <w:rsid w:val="00173D52"/>
    <w:rsid w:val="00173F9C"/>
    <w:rsid w:val="001740DD"/>
    <w:rsid w:val="00174311"/>
    <w:rsid w:val="00174395"/>
    <w:rsid w:val="001744FB"/>
    <w:rsid w:val="00174557"/>
    <w:rsid w:val="00174AB1"/>
    <w:rsid w:val="00174D8E"/>
    <w:rsid w:val="00174E0B"/>
    <w:rsid w:val="00175988"/>
    <w:rsid w:val="00176433"/>
    <w:rsid w:val="001767A5"/>
    <w:rsid w:val="00176A52"/>
    <w:rsid w:val="00176D3B"/>
    <w:rsid w:val="00176E4B"/>
    <w:rsid w:val="00176F07"/>
    <w:rsid w:val="00177180"/>
    <w:rsid w:val="001775BA"/>
    <w:rsid w:val="001776EE"/>
    <w:rsid w:val="0017785F"/>
    <w:rsid w:val="0017794B"/>
    <w:rsid w:val="00177DE3"/>
    <w:rsid w:val="00177FDB"/>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B10"/>
    <w:rsid w:val="00186816"/>
    <w:rsid w:val="00186C71"/>
    <w:rsid w:val="00186C72"/>
    <w:rsid w:val="00186E32"/>
    <w:rsid w:val="001874B7"/>
    <w:rsid w:val="001874FF"/>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D32"/>
    <w:rsid w:val="001A0EB4"/>
    <w:rsid w:val="001A1060"/>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6FF"/>
    <w:rsid w:val="001A5860"/>
    <w:rsid w:val="001A58C6"/>
    <w:rsid w:val="001A5BBA"/>
    <w:rsid w:val="001A5C25"/>
    <w:rsid w:val="001A5CF2"/>
    <w:rsid w:val="001A5DFF"/>
    <w:rsid w:val="001A5FA6"/>
    <w:rsid w:val="001A6A8C"/>
    <w:rsid w:val="001A6F3C"/>
    <w:rsid w:val="001A7691"/>
    <w:rsid w:val="001A76F3"/>
    <w:rsid w:val="001A7958"/>
    <w:rsid w:val="001A7CD9"/>
    <w:rsid w:val="001A7FDF"/>
    <w:rsid w:val="001B01EC"/>
    <w:rsid w:val="001B03E9"/>
    <w:rsid w:val="001B04D1"/>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6C8"/>
    <w:rsid w:val="001B4ED3"/>
    <w:rsid w:val="001B51C8"/>
    <w:rsid w:val="001B532E"/>
    <w:rsid w:val="001B5439"/>
    <w:rsid w:val="001B54AC"/>
    <w:rsid w:val="001B5AAC"/>
    <w:rsid w:val="001B5E69"/>
    <w:rsid w:val="001B5F2F"/>
    <w:rsid w:val="001B5FB6"/>
    <w:rsid w:val="001B6B57"/>
    <w:rsid w:val="001B7021"/>
    <w:rsid w:val="001B7027"/>
    <w:rsid w:val="001B70A3"/>
    <w:rsid w:val="001B71E2"/>
    <w:rsid w:val="001B74A5"/>
    <w:rsid w:val="001B74E2"/>
    <w:rsid w:val="001B7580"/>
    <w:rsid w:val="001B78EF"/>
    <w:rsid w:val="001B7BAB"/>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28B"/>
    <w:rsid w:val="001C3814"/>
    <w:rsid w:val="001C3889"/>
    <w:rsid w:val="001C38DE"/>
    <w:rsid w:val="001C40FB"/>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93"/>
    <w:rsid w:val="001C7503"/>
    <w:rsid w:val="001C7655"/>
    <w:rsid w:val="001C76F0"/>
    <w:rsid w:val="001C7A36"/>
    <w:rsid w:val="001C7DD0"/>
    <w:rsid w:val="001C7FB7"/>
    <w:rsid w:val="001D0188"/>
    <w:rsid w:val="001D01A1"/>
    <w:rsid w:val="001D050D"/>
    <w:rsid w:val="001D05A1"/>
    <w:rsid w:val="001D0D81"/>
    <w:rsid w:val="001D0E76"/>
    <w:rsid w:val="001D0EB1"/>
    <w:rsid w:val="001D11AE"/>
    <w:rsid w:val="001D1A96"/>
    <w:rsid w:val="001D1CED"/>
    <w:rsid w:val="001D1F7F"/>
    <w:rsid w:val="001D2298"/>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6AE"/>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4F29"/>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95A"/>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32F"/>
    <w:rsid w:val="00244956"/>
    <w:rsid w:val="0024519E"/>
    <w:rsid w:val="00245246"/>
    <w:rsid w:val="002453C3"/>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03C"/>
    <w:rsid w:val="00254262"/>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27"/>
    <w:rsid w:val="00267D61"/>
    <w:rsid w:val="00267D93"/>
    <w:rsid w:val="00267EDB"/>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49"/>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819"/>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114"/>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6DB9"/>
    <w:rsid w:val="00297100"/>
    <w:rsid w:val="002976DF"/>
    <w:rsid w:val="00297741"/>
    <w:rsid w:val="0029786F"/>
    <w:rsid w:val="00297B7A"/>
    <w:rsid w:val="002A0E77"/>
    <w:rsid w:val="002A1000"/>
    <w:rsid w:val="002A115A"/>
    <w:rsid w:val="002A14BB"/>
    <w:rsid w:val="002A153F"/>
    <w:rsid w:val="002A1739"/>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2F18"/>
    <w:rsid w:val="002B3506"/>
    <w:rsid w:val="002B376F"/>
    <w:rsid w:val="002B38C8"/>
    <w:rsid w:val="002B3F34"/>
    <w:rsid w:val="002B402D"/>
    <w:rsid w:val="002B410F"/>
    <w:rsid w:val="002B43BB"/>
    <w:rsid w:val="002B448F"/>
    <w:rsid w:val="002B4748"/>
    <w:rsid w:val="002B480F"/>
    <w:rsid w:val="002B4B2E"/>
    <w:rsid w:val="002B511D"/>
    <w:rsid w:val="002B53A1"/>
    <w:rsid w:val="002B54E7"/>
    <w:rsid w:val="002B5A2C"/>
    <w:rsid w:val="002B5A4F"/>
    <w:rsid w:val="002B5CD3"/>
    <w:rsid w:val="002B626C"/>
    <w:rsid w:val="002B67BB"/>
    <w:rsid w:val="002B67DC"/>
    <w:rsid w:val="002B6BBC"/>
    <w:rsid w:val="002B6BFC"/>
    <w:rsid w:val="002B6C91"/>
    <w:rsid w:val="002B6CC7"/>
    <w:rsid w:val="002B6E97"/>
    <w:rsid w:val="002B7443"/>
    <w:rsid w:val="002B75A2"/>
    <w:rsid w:val="002B75F0"/>
    <w:rsid w:val="002B77A0"/>
    <w:rsid w:val="002B785F"/>
    <w:rsid w:val="002B7A35"/>
    <w:rsid w:val="002B7C1F"/>
    <w:rsid w:val="002C00F2"/>
    <w:rsid w:val="002C0784"/>
    <w:rsid w:val="002C0AFC"/>
    <w:rsid w:val="002C0B6E"/>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6C7"/>
    <w:rsid w:val="002C3DC5"/>
    <w:rsid w:val="002C42E2"/>
    <w:rsid w:val="002C46A9"/>
    <w:rsid w:val="002C46C3"/>
    <w:rsid w:val="002C4F71"/>
    <w:rsid w:val="002C5060"/>
    <w:rsid w:val="002C52C7"/>
    <w:rsid w:val="002C5385"/>
    <w:rsid w:val="002C5622"/>
    <w:rsid w:val="002C5BB9"/>
    <w:rsid w:val="002C6069"/>
    <w:rsid w:val="002C612C"/>
    <w:rsid w:val="002C6558"/>
    <w:rsid w:val="002C68B2"/>
    <w:rsid w:val="002C6AB3"/>
    <w:rsid w:val="002C6CBE"/>
    <w:rsid w:val="002C72A3"/>
    <w:rsid w:val="002C7412"/>
    <w:rsid w:val="002C74E9"/>
    <w:rsid w:val="002C75F6"/>
    <w:rsid w:val="002C7703"/>
    <w:rsid w:val="002C776A"/>
    <w:rsid w:val="002C78DF"/>
    <w:rsid w:val="002D01D3"/>
    <w:rsid w:val="002D01D9"/>
    <w:rsid w:val="002D0517"/>
    <w:rsid w:val="002D0835"/>
    <w:rsid w:val="002D0A75"/>
    <w:rsid w:val="002D0B89"/>
    <w:rsid w:val="002D14A5"/>
    <w:rsid w:val="002D1505"/>
    <w:rsid w:val="002D1700"/>
    <w:rsid w:val="002D1866"/>
    <w:rsid w:val="002D1A42"/>
    <w:rsid w:val="002D1AD2"/>
    <w:rsid w:val="002D22C9"/>
    <w:rsid w:val="002D2785"/>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DF"/>
    <w:rsid w:val="002D54B0"/>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589"/>
    <w:rsid w:val="002E1620"/>
    <w:rsid w:val="002E1FD7"/>
    <w:rsid w:val="002E22A4"/>
    <w:rsid w:val="002E43A0"/>
    <w:rsid w:val="002E4454"/>
    <w:rsid w:val="002E4903"/>
    <w:rsid w:val="002E4A1A"/>
    <w:rsid w:val="002E4A53"/>
    <w:rsid w:val="002E505D"/>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5C"/>
    <w:rsid w:val="00302CAA"/>
    <w:rsid w:val="00303065"/>
    <w:rsid w:val="0030323A"/>
    <w:rsid w:val="00303978"/>
    <w:rsid w:val="00303AED"/>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5F"/>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EE4"/>
    <w:rsid w:val="003509C5"/>
    <w:rsid w:val="0035166F"/>
    <w:rsid w:val="0035196D"/>
    <w:rsid w:val="00351B56"/>
    <w:rsid w:val="00351DCC"/>
    <w:rsid w:val="00351FBA"/>
    <w:rsid w:val="00352396"/>
    <w:rsid w:val="00352411"/>
    <w:rsid w:val="00352437"/>
    <w:rsid w:val="003524D8"/>
    <w:rsid w:val="003528CA"/>
    <w:rsid w:val="00352F2D"/>
    <w:rsid w:val="00353187"/>
    <w:rsid w:val="003531B5"/>
    <w:rsid w:val="00353516"/>
    <w:rsid w:val="0035355F"/>
    <w:rsid w:val="0035357B"/>
    <w:rsid w:val="003535A1"/>
    <w:rsid w:val="00353614"/>
    <w:rsid w:val="00353783"/>
    <w:rsid w:val="00353929"/>
    <w:rsid w:val="0035397B"/>
    <w:rsid w:val="00353CF3"/>
    <w:rsid w:val="003543B8"/>
    <w:rsid w:val="0035444A"/>
    <w:rsid w:val="00354D22"/>
    <w:rsid w:val="00354E71"/>
    <w:rsid w:val="00355951"/>
    <w:rsid w:val="00355AF6"/>
    <w:rsid w:val="0035625F"/>
    <w:rsid w:val="00356548"/>
    <w:rsid w:val="0035658B"/>
    <w:rsid w:val="003567AE"/>
    <w:rsid w:val="00356C86"/>
    <w:rsid w:val="00356F93"/>
    <w:rsid w:val="003572C7"/>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478"/>
    <w:rsid w:val="003615F6"/>
    <w:rsid w:val="0036181F"/>
    <w:rsid w:val="00361849"/>
    <w:rsid w:val="00361888"/>
    <w:rsid w:val="0036193E"/>
    <w:rsid w:val="00361A1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259"/>
    <w:rsid w:val="00367453"/>
    <w:rsid w:val="00367D26"/>
    <w:rsid w:val="00367F41"/>
    <w:rsid w:val="00367F51"/>
    <w:rsid w:val="0037021B"/>
    <w:rsid w:val="003706EC"/>
    <w:rsid w:val="00370CB6"/>
    <w:rsid w:val="00370DAF"/>
    <w:rsid w:val="00371216"/>
    <w:rsid w:val="00371455"/>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238"/>
    <w:rsid w:val="00384453"/>
    <w:rsid w:val="00384DC7"/>
    <w:rsid w:val="00385031"/>
    <w:rsid w:val="00385155"/>
    <w:rsid w:val="003851A5"/>
    <w:rsid w:val="00385332"/>
    <w:rsid w:val="003854C2"/>
    <w:rsid w:val="003855E1"/>
    <w:rsid w:val="00385954"/>
    <w:rsid w:val="00385DAC"/>
    <w:rsid w:val="00385DD0"/>
    <w:rsid w:val="00385EA7"/>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F17"/>
    <w:rsid w:val="0039100F"/>
    <w:rsid w:val="003915DC"/>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437"/>
    <w:rsid w:val="003A1590"/>
    <w:rsid w:val="003A1AC5"/>
    <w:rsid w:val="003A1F79"/>
    <w:rsid w:val="003A209A"/>
    <w:rsid w:val="003A213C"/>
    <w:rsid w:val="003A2169"/>
    <w:rsid w:val="003A2463"/>
    <w:rsid w:val="003A3110"/>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1F3"/>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040"/>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933"/>
    <w:rsid w:val="003D29C5"/>
    <w:rsid w:val="003D2AE5"/>
    <w:rsid w:val="003D2C5F"/>
    <w:rsid w:val="003D2EDC"/>
    <w:rsid w:val="003D3373"/>
    <w:rsid w:val="003D3521"/>
    <w:rsid w:val="003D3817"/>
    <w:rsid w:val="003D3CCD"/>
    <w:rsid w:val="003D4086"/>
    <w:rsid w:val="003D4377"/>
    <w:rsid w:val="003D4769"/>
    <w:rsid w:val="003D47E8"/>
    <w:rsid w:val="003D4C69"/>
    <w:rsid w:val="003D4CF7"/>
    <w:rsid w:val="003D4F39"/>
    <w:rsid w:val="003D566C"/>
    <w:rsid w:val="003D5DFB"/>
    <w:rsid w:val="003D5FD4"/>
    <w:rsid w:val="003D6175"/>
    <w:rsid w:val="003D617D"/>
    <w:rsid w:val="003D61A8"/>
    <w:rsid w:val="003D64E1"/>
    <w:rsid w:val="003D6567"/>
    <w:rsid w:val="003D663B"/>
    <w:rsid w:val="003D6ABC"/>
    <w:rsid w:val="003D712B"/>
    <w:rsid w:val="003D728A"/>
    <w:rsid w:val="003D7387"/>
    <w:rsid w:val="003D7DBD"/>
    <w:rsid w:val="003D7ED8"/>
    <w:rsid w:val="003E00BB"/>
    <w:rsid w:val="003E02EA"/>
    <w:rsid w:val="003E1493"/>
    <w:rsid w:val="003E1529"/>
    <w:rsid w:val="003E1804"/>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3F7F2D"/>
    <w:rsid w:val="00400FC6"/>
    <w:rsid w:val="00400FD6"/>
    <w:rsid w:val="00400FFC"/>
    <w:rsid w:val="0040159E"/>
    <w:rsid w:val="00401687"/>
    <w:rsid w:val="00401BB8"/>
    <w:rsid w:val="00401EF0"/>
    <w:rsid w:val="00402112"/>
    <w:rsid w:val="00402373"/>
    <w:rsid w:val="00402990"/>
    <w:rsid w:val="00402E43"/>
    <w:rsid w:val="0040310A"/>
    <w:rsid w:val="0040324D"/>
    <w:rsid w:val="00403443"/>
    <w:rsid w:val="004034DC"/>
    <w:rsid w:val="004035D1"/>
    <w:rsid w:val="0040376B"/>
    <w:rsid w:val="004037A1"/>
    <w:rsid w:val="00403B35"/>
    <w:rsid w:val="00403C46"/>
    <w:rsid w:val="004040D4"/>
    <w:rsid w:val="0040465B"/>
    <w:rsid w:val="00404804"/>
    <w:rsid w:val="00404DDD"/>
    <w:rsid w:val="00405133"/>
    <w:rsid w:val="00405186"/>
    <w:rsid w:val="0040518D"/>
    <w:rsid w:val="004053E1"/>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6FD9"/>
    <w:rsid w:val="0041703D"/>
    <w:rsid w:val="00417067"/>
    <w:rsid w:val="00417203"/>
    <w:rsid w:val="00417228"/>
    <w:rsid w:val="00417250"/>
    <w:rsid w:val="00417973"/>
    <w:rsid w:val="00417C2A"/>
    <w:rsid w:val="00420407"/>
    <w:rsid w:val="00420B0A"/>
    <w:rsid w:val="00420F3A"/>
    <w:rsid w:val="00421027"/>
    <w:rsid w:val="0042114B"/>
    <w:rsid w:val="0042176D"/>
    <w:rsid w:val="00422005"/>
    <w:rsid w:val="00422077"/>
    <w:rsid w:val="004220A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536"/>
    <w:rsid w:val="00424794"/>
    <w:rsid w:val="004247B2"/>
    <w:rsid w:val="00425028"/>
    <w:rsid w:val="00425AB0"/>
    <w:rsid w:val="00425B8F"/>
    <w:rsid w:val="00425DBB"/>
    <w:rsid w:val="00425FCC"/>
    <w:rsid w:val="00425FF2"/>
    <w:rsid w:val="00426077"/>
    <w:rsid w:val="00426093"/>
    <w:rsid w:val="004260DD"/>
    <w:rsid w:val="00426109"/>
    <w:rsid w:val="00426531"/>
    <w:rsid w:val="004266BC"/>
    <w:rsid w:val="00426E40"/>
    <w:rsid w:val="00426E5F"/>
    <w:rsid w:val="00426FAD"/>
    <w:rsid w:val="00426FCF"/>
    <w:rsid w:val="0042719A"/>
    <w:rsid w:val="00427677"/>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0C"/>
    <w:rsid w:val="0043506F"/>
    <w:rsid w:val="0043517A"/>
    <w:rsid w:val="00435207"/>
    <w:rsid w:val="00435A12"/>
    <w:rsid w:val="00435EB8"/>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3F5"/>
    <w:rsid w:val="00441565"/>
    <w:rsid w:val="004419D7"/>
    <w:rsid w:val="00441B64"/>
    <w:rsid w:val="00441C75"/>
    <w:rsid w:val="004421DF"/>
    <w:rsid w:val="0044247E"/>
    <w:rsid w:val="004424C9"/>
    <w:rsid w:val="0044253D"/>
    <w:rsid w:val="00442741"/>
    <w:rsid w:val="00442C26"/>
    <w:rsid w:val="00443270"/>
    <w:rsid w:val="004433A9"/>
    <w:rsid w:val="0044369A"/>
    <w:rsid w:val="00443852"/>
    <w:rsid w:val="00443BB1"/>
    <w:rsid w:val="00444445"/>
    <w:rsid w:val="0044494F"/>
    <w:rsid w:val="004449E1"/>
    <w:rsid w:val="00445015"/>
    <w:rsid w:val="004451CA"/>
    <w:rsid w:val="004452DC"/>
    <w:rsid w:val="004452F6"/>
    <w:rsid w:val="00445537"/>
    <w:rsid w:val="0044611E"/>
    <w:rsid w:val="004468A4"/>
    <w:rsid w:val="00446A64"/>
    <w:rsid w:val="00446CE1"/>
    <w:rsid w:val="00446EBE"/>
    <w:rsid w:val="00446F3F"/>
    <w:rsid w:val="004471F6"/>
    <w:rsid w:val="00447274"/>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A98"/>
    <w:rsid w:val="00452BDA"/>
    <w:rsid w:val="00452EA6"/>
    <w:rsid w:val="00453174"/>
    <w:rsid w:val="00453750"/>
    <w:rsid w:val="004537CF"/>
    <w:rsid w:val="004539FC"/>
    <w:rsid w:val="00453AE2"/>
    <w:rsid w:val="0045428B"/>
    <w:rsid w:val="004543CE"/>
    <w:rsid w:val="00454577"/>
    <w:rsid w:val="0045461E"/>
    <w:rsid w:val="004546E5"/>
    <w:rsid w:val="00454B2F"/>
    <w:rsid w:val="00454D4A"/>
    <w:rsid w:val="00455105"/>
    <w:rsid w:val="004551BC"/>
    <w:rsid w:val="004554B7"/>
    <w:rsid w:val="004560EA"/>
    <w:rsid w:val="004563D8"/>
    <w:rsid w:val="00456792"/>
    <w:rsid w:val="00456967"/>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8C0"/>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963"/>
    <w:rsid w:val="00466A67"/>
    <w:rsid w:val="00466E16"/>
    <w:rsid w:val="0046700B"/>
    <w:rsid w:val="00470041"/>
    <w:rsid w:val="00470263"/>
    <w:rsid w:val="00470422"/>
    <w:rsid w:val="0047048A"/>
    <w:rsid w:val="004706CC"/>
    <w:rsid w:val="00470D03"/>
    <w:rsid w:val="0047107E"/>
    <w:rsid w:val="00471446"/>
    <w:rsid w:val="004718F1"/>
    <w:rsid w:val="00471A0B"/>
    <w:rsid w:val="00471F7A"/>
    <w:rsid w:val="00471FD5"/>
    <w:rsid w:val="004720F7"/>
    <w:rsid w:val="004722D6"/>
    <w:rsid w:val="0047279A"/>
    <w:rsid w:val="00472CEF"/>
    <w:rsid w:val="00472E37"/>
    <w:rsid w:val="00473011"/>
    <w:rsid w:val="00473053"/>
    <w:rsid w:val="00473269"/>
    <w:rsid w:val="00473391"/>
    <w:rsid w:val="00473730"/>
    <w:rsid w:val="0047374E"/>
    <w:rsid w:val="00473A01"/>
    <w:rsid w:val="00473C2E"/>
    <w:rsid w:val="00473E05"/>
    <w:rsid w:val="00474598"/>
    <w:rsid w:val="004747E1"/>
    <w:rsid w:val="00474A7E"/>
    <w:rsid w:val="00474D24"/>
    <w:rsid w:val="00474EE8"/>
    <w:rsid w:val="00474EF4"/>
    <w:rsid w:val="0047500A"/>
    <w:rsid w:val="00475312"/>
    <w:rsid w:val="004753E7"/>
    <w:rsid w:val="0047560F"/>
    <w:rsid w:val="004762AB"/>
    <w:rsid w:val="00476842"/>
    <w:rsid w:val="00476B38"/>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2128"/>
    <w:rsid w:val="004821AC"/>
    <w:rsid w:val="004825B2"/>
    <w:rsid w:val="00482B81"/>
    <w:rsid w:val="00482F1E"/>
    <w:rsid w:val="00483113"/>
    <w:rsid w:val="004834CD"/>
    <w:rsid w:val="00483577"/>
    <w:rsid w:val="004835E4"/>
    <w:rsid w:val="00483A6D"/>
    <w:rsid w:val="00484225"/>
    <w:rsid w:val="004847FB"/>
    <w:rsid w:val="00484A89"/>
    <w:rsid w:val="00484CF9"/>
    <w:rsid w:val="00484FD7"/>
    <w:rsid w:val="00485275"/>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671"/>
    <w:rsid w:val="004A17BC"/>
    <w:rsid w:val="004A1B4B"/>
    <w:rsid w:val="004A1B58"/>
    <w:rsid w:val="004A1DE1"/>
    <w:rsid w:val="004A1E92"/>
    <w:rsid w:val="004A2045"/>
    <w:rsid w:val="004A22CC"/>
    <w:rsid w:val="004A2334"/>
    <w:rsid w:val="004A2354"/>
    <w:rsid w:val="004A24A1"/>
    <w:rsid w:val="004A25A8"/>
    <w:rsid w:val="004A2CBF"/>
    <w:rsid w:val="004A2F6B"/>
    <w:rsid w:val="004A3117"/>
    <w:rsid w:val="004A3199"/>
    <w:rsid w:val="004A4172"/>
    <w:rsid w:val="004A4187"/>
    <w:rsid w:val="004A42EC"/>
    <w:rsid w:val="004A4313"/>
    <w:rsid w:val="004A4813"/>
    <w:rsid w:val="004A488D"/>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EE9"/>
    <w:rsid w:val="004B7F10"/>
    <w:rsid w:val="004C0109"/>
    <w:rsid w:val="004C01B2"/>
    <w:rsid w:val="004C03B8"/>
    <w:rsid w:val="004C08DF"/>
    <w:rsid w:val="004C0934"/>
    <w:rsid w:val="004C0A67"/>
    <w:rsid w:val="004C0D3B"/>
    <w:rsid w:val="004C1502"/>
    <w:rsid w:val="004C1671"/>
    <w:rsid w:val="004C17B7"/>
    <w:rsid w:val="004C1F0A"/>
    <w:rsid w:val="004C1FAB"/>
    <w:rsid w:val="004C231F"/>
    <w:rsid w:val="004C2550"/>
    <w:rsid w:val="004C2582"/>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1FC8"/>
    <w:rsid w:val="004E200B"/>
    <w:rsid w:val="004E21B3"/>
    <w:rsid w:val="004E22D5"/>
    <w:rsid w:val="004E2506"/>
    <w:rsid w:val="004E254A"/>
    <w:rsid w:val="004E36A2"/>
    <w:rsid w:val="004E3B42"/>
    <w:rsid w:val="004E3C56"/>
    <w:rsid w:val="004E3F96"/>
    <w:rsid w:val="004E3FF2"/>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7ED"/>
    <w:rsid w:val="004F29EA"/>
    <w:rsid w:val="004F2B1B"/>
    <w:rsid w:val="004F2E2D"/>
    <w:rsid w:val="004F2FA9"/>
    <w:rsid w:val="004F3359"/>
    <w:rsid w:val="004F3584"/>
    <w:rsid w:val="004F3742"/>
    <w:rsid w:val="004F3AEE"/>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A8B"/>
    <w:rsid w:val="004F6F23"/>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5D3"/>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05D"/>
    <w:rsid w:val="005171CF"/>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218"/>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657E"/>
    <w:rsid w:val="00536914"/>
    <w:rsid w:val="00537248"/>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CED"/>
    <w:rsid w:val="00552D49"/>
    <w:rsid w:val="00552F3D"/>
    <w:rsid w:val="00552FEC"/>
    <w:rsid w:val="005536D1"/>
    <w:rsid w:val="0055375B"/>
    <w:rsid w:val="00553792"/>
    <w:rsid w:val="00553A1A"/>
    <w:rsid w:val="00553B70"/>
    <w:rsid w:val="00553D3E"/>
    <w:rsid w:val="00553E64"/>
    <w:rsid w:val="00553FD7"/>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A81"/>
    <w:rsid w:val="005700CD"/>
    <w:rsid w:val="00570B24"/>
    <w:rsid w:val="00570B59"/>
    <w:rsid w:val="00570E24"/>
    <w:rsid w:val="00570E47"/>
    <w:rsid w:val="00570F1C"/>
    <w:rsid w:val="005711E2"/>
    <w:rsid w:val="0057140E"/>
    <w:rsid w:val="00571D6C"/>
    <w:rsid w:val="00571DBF"/>
    <w:rsid w:val="005720B9"/>
    <w:rsid w:val="005721C6"/>
    <w:rsid w:val="00572743"/>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40"/>
    <w:rsid w:val="00580067"/>
    <w:rsid w:val="005800F2"/>
    <w:rsid w:val="0058012A"/>
    <w:rsid w:val="005806F1"/>
    <w:rsid w:val="00580820"/>
    <w:rsid w:val="00580AC7"/>
    <w:rsid w:val="00580AFD"/>
    <w:rsid w:val="00580EFF"/>
    <w:rsid w:val="0058199C"/>
    <w:rsid w:val="005820B5"/>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945"/>
    <w:rsid w:val="00590E7C"/>
    <w:rsid w:val="00591303"/>
    <w:rsid w:val="005913CC"/>
    <w:rsid w:val="0059155F"/>
    <w:rsid w:val="00591769"/>
    <w:rsid w:val="0059196E"/>
    <w:rsid w:val="00591C01"/>
    <w:rsid w:val="00592022"/>
    <w:rsid w:val="0059247A"/>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76E"/>
    <w:rsid w:val="005A28E2"/>
    <w:rsid w:val="005A2A95"/>
    <w:rsid w:val="005A2B02"/>
    <w:rsid w:val="005A2C06"/>
    <w:rsid w:val="005A2C13"/>
    <w:rsid w:val="005A3208"/>
    <w:rsid w:val="005A337F"/>
    <w:rsid w:val="005A38F4"/>
    <w:rsid w:val="005A3BD2"/>
    <w:rsid w:val="005A3D70"/>
    <w:rsid w:val="005A3E49"/>
    <w:rsid w:val="005A444D"/>
    <w:rsid w:val="005A483A"/>
    <w:rsid w:val="005A4A0F"/>
    <w:rsid w:val="005A4AAA"/>
    <w:rsid w:val="005A512C"/>
    <w:rsid w:val="005A5602"/>
    <w:rsid w:val="005A5741"/>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A2B"/>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263"/>
    <w:rsid w:val="005C6450"/>
    <w:rsid w:val="005C64D2"/>
    <w:rsid w:val="005C6679"/>
    <w:rsid w:val="005C6AB4"/>
    <w:rsid w:val="005C7563"/>
    <w:rsid w:val="005C756F"/>
    <w:rsid w:val="005C7570"/>
    <w:rsid w:val="005C7763"/>
    <w:rsid w:val="005C7A22"/>
    <w:rsid w:val="005C7BF3"/>
    <w:rsid w:val="005D064B"/>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AD0"/>
    <w:rsid w:val="005D5EE9"/>
    <w:rsid w:val="005D61BC"/>
    <w:rsid w:val="005D630C"/>
    <w:rsid w:val="005D6492"/>
    <w:rsid w:val="005D66A4"/>
    <w:rsid w:val="005D6B1B"/>
    <w:rsid w:val="005D6B25"/>
    <w:rsid w:val="005D6CFD"/>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175"/>
    <w:rsid w:val="005E3716"/>
    <w:rsid w:val="005E38B2"/>
    <w:rsid w:val="005E394A"/>
    <w:rsid w:val="005E3E59"/>
    <w:rsid w:val="005E3F50"/>
    <w:rsid w:val="005E3FF5"/>
    <w:rsid w:val="005E4215"/>
    <w:rsid w:val="005E42F4"/>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7240"/>
    <w:rsid w:val="005E72A2"/>
    <w:rsid w:val="005E736A"/>
    <w:rsid w:val="005E78A8"/>
    <w:rsid w:val="005E7A11"/>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433"/>
    <w:rsid w:val="005F57F7"/>
    <w:rsid w:val="005F5F83"/>
    <w:rsid w:val="005F6029"/>
    <w:rsid w:val="005F60E7"/>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335B"/>
    <w:rsid w:val="00603871"/>
    <w:rsid w:val="00603939"/>
    <w:rsid w:val="00603D3E"/>
    <w:rsid w:val="00603E9F"/>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211"/>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DAA"/>
    <w:rsid w:val="00623F83"/>
    <w:rsid w:val="0062405E"/>
    <w:rsid w:val="006248E4"/>
    <w:rsid w:val="00624F68"/>
    <w:rsid w:val="00625040"/>
    <w:rsid w:val="006259C5"/>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52A"/>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178"/>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632"/>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94A"/>
    <w:rsid w:val="00647C8C"/>
    <w:rsid w:val="00647C91"/>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8F6"/>
    <w:rsid w:val="00653AD4"/>
    <w:rsid w:val="00653B3F"/>
    <w:rsid w:val="00653BCE"/>
    <w:rsid w:val="00653F83"/>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7DE"/>
    <w:rsid w:val="006709A0"/>
    <w:rsid w:val="00670C56"/>
    <w:rsid w:val="00671221"/>
    <w:rsid w:val="006715B4"/>
    <w:rsid w:val="00671898"/>
    <w:rsid w:val="00671A7F"/>
    <w:rsid w:val="00671C9C"/>
    <w:rsid w:val="00671F7A"/>
    <w:rsid w:val="00671FB1"/>
    <w:rsid w:val="00672109"/>
    <w:rsid w:val="0067274F"/>
    <w:rsid w:val="00672852"/>
    <w:rsid w:val="00672BB2"/>
    <w:rsid w:val="00672C21"/>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22C"/>
    <w:rsid w:val="00676364"/>
    <w:rsid w:val="0067654E"/>
    <w:rsid w:val="006766BE"/>
    <w:rsid w:val="006768CD"/>
    <w:rsid w:val="00676ACD"/>
    <w:rsid w:val="00677135"/>
    <w:rsid w:val="006774CA"/>
    <w:rsid w:val="006774E5"/>
    <w:rsid w:val="00677AA1"/>
    <w:rsid w:val="00677BA6"/>
    <w:rsid w:val="00677C04"/>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3FBB"/>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549"/>
    <w:rsid w:val="006A0580"/>
    <w:rsid w:val="006A0758"/>
    <w:rsid w:val="006A0F4F"/>
    <w:rsid w:val="006A15D5"/>
    <w:rsid w:val="006A1620"/>
    <w:rsid w:val="006A16CE"/>
    <w:rsid w:val="006A1803"/>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075"/>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B65"/>
    <w:rsid w:val="006C2CE0"/>
    <w:rsid w:val="006C304B"/>
    <w:rsid w:val="006C3564"/>
    <w:rsid w:val="006C35BF"/>
    <w:rsid w:val="006C3605"/>
    <w:rsid w:val="006C3AE3"/>
    <w:rsid w:val="006C3E39"/>
    <w:rsid w:val="006C41A5"/>
    <w:rsid w:val="006C41AF"/>
    <w:rsid w:val="006C441F"/>
    <w:rsid w:val="006C4564"/>
    <w:rsid w:val="006C4624"/>
    <w:rsid w:val="006C47A0"/>
    <w:rsid w:val="006C47BA"/>
    <w:rsid w:val="006C506E"/>
    <w:rsid w:val="006C5201"/>
    <w:rsid w:val="006C5569"/>
    <w:rsid w:val="006C582B"/>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2B"/>
    <w:rsid w:val="006D1434"/>
    <w:rsid w:val="006D15DC"/>
    <w:rsid w:val="006D169A"/>
    <w:rsid w:val="006D1C0F"/>
    <w:rsid w:val="006D1CBF"/>
    <w:rsid w:val="006D1F9B"/>
    <w:rsid w:val="006D2111"/>
    <w:rsid w:val="006D2437"/>
    <w:rsid w:val="006D294C"/>
    <w:rsid w:val="006D2A54"/>
    <w:rsid w:val="006D3292"/>
    <w:rsid w:val="006D38F2"/>
    <w:rsid w:val="006D419E"/>
    <w:rsid w:val="006D4259"/>
    <w:rsid w:val="006D43F6"/>
    <w:rsid w:val="006D4512"/>
    <w:rsid w:val="006D49E2"/>
    <w:rsid w:val="006D4CDF"/>
    <w:rsid w:val="006D4E02"/>
    <w:rsid w:val="006D4E7A"/>
    <w:rsid w:val="006D5216"/>
    <w:rsid w:val="006D555C"/>
    <w:rsid w:val="006D5636"/>
    <w:rsid w:val="006D5B67"/>
    <w:rsid w:val="006D5B8C"/>
    <w:rsid w:val="006D5C8B"/>
    <w:rsid w:val="006D6005"/>
    <w:rsid w:val="006D6670"/>
    <w:rsid w:val="006D689C"/>
    <w:rsid w:val="006D6980"/>
    <w:rsid w:val="006D6AC3"/>
    <w:rsid w:val="006D6B02"/>
    <w:rsid w:val="006D6C91"/>
    <w:rsid w:val="006D6D78"/>
    <w:rsid w:val="006D7010"/>
    <w:rsid w:val="006D703F"/>
    <w:rsid w:val="006D719D"/>
    <w:rsid w:val="006D74A6"/>
    <w:rsid w:val="006D74D3"/>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AF"/>
    <w:rsid w:val="006E61DB"/>
    <w:rsid w:val="006E628D"/>
    <w:rsid w:val="006E683A"/>
    <w:rsid w:val="006E699D"/>
    <w:rsid w:val="006E6EB3"/>
    <w:rsid w:val="006E7266"/>
    <w:rsid w:val="006E737C"/>
    <w:rsid w:val="006E743E"/>
    <w:rsid w:val="006E75D7"/>
    <w:rsid w:val="006E7D9B"/>
    <w:rsid w:val="006F0789"/>
    <w:rsid w:val="006F0A43"/>
    <w:rsid w:val="006F0C18"/>
    <w:rsid w:val="006F1257"/>
    <w:rsid w:val="006F13DC"/>
    <w:rsid w:val="006F1486"/>
    <w:rsid w:val="006F1AC2"/>
    <w:rsid w:val="006F1FA4"/>
    <w:rsid w:val="006F24DF"/>
    <w:rsid w:val="006F2891"/>
    <w:rsid w:val="006F295D"/>
    <w:rsid w:val="006F2999"/>
    <w:rsid w:val="006F3348"/>
    <w:rsid w:val="006F34F4"/>
    <w:rsid w:val="006F3927"/>
    <w:rsid w:val="006F3DC3"/>
    <w:rsid w:val="006F3F1F"/>
    <w:rsid w:val="006F445C"/>
    <w:rsid w:val="006F48D8"/>
    <w:rsid w:val="006F4B31"/>
    <w:rsid w:val="006F4E1F"/>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39D"/>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12"/>
    <w:rsid w:val="00710DC3"/>
    <w:rsid w:val="00710FAA"/>
    <w:rsid w:val="00712495"/>
    <w:rsid w:val="0071285E"/>
    <w:rsid w:val="00712B22"/>
    <w:rsid w:val="00712B4B"/>
    <w:rsid w:val="00712CB7"/>
    <w:rsid w:val="00712ED9"/>
    <w:rsid w:val="00712F75"/>
    <w:rsid w:val="007130B5"/>
    <w:rsid w:val="007131B1"/>
    <w:rsid w:val="007131B9"/>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0C6"/>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A00"/>
    <w:rsid w:val="00727B35"/>
    <w:rsid w:val="00730030"/>
    <w:rsid w:val="00730B1A"/>
    <w:rsid w:val="00730B8A"/>
    <w:rsid w:val="00730C75"/>
    <w:rsid w:val="00730C96"/>
    <w:rsid w:val="0073116A"/>
    <w:rsid w:val="0073164D"/>
    <w:rsid w:val="00731ECF"/>
    <w:rsid w:val="007322CC"/>
    <w:rsid w:val="0073247F"/>
    <w:rsid w:val="0073278D"/>
    <w:rsid w:val="00732880"/>
    <w:rsid w:val="00733258"/>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7FB"/>
    <w:rsid w:val="0074496D"/>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CFD"/>
    <w:rsid w:val="00753ED2"/>
    <w:rsid w:val="0075453F"/>
    <w:rsid w:val="007545C0"/>
    <w:rsid w:val="00754612"/>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15"/>
    <w:rsid w:val="00757FA5"/>
    <w:rsid w:val="00760285"/>
    <w:rsid w:val="00760363"/>
    <w:rsid w:val="007607E9"/>
    <w:rsid w:val="00760A8E"/>
    <w:rsid w:val="00760B74"/>
    <w:rsid w:val="00760E09"/>
    <w:rsid w:val="007611CF"/>
    <w:rsid w:val="00761265"/>
    <w:rsid w:val="007614DC"/>
    <w:rsid w:val="00761664"/>
    <w:rsid w:val="00761D5C"/>
    <w:rsid w:val="00762009"/>
    <w:rsid w:val="00762182"/>
    <w:rsid w:val="007625BB"/>
    <w:rsid w:val="00762758"/>
    <w:rsid w:val="00762DC3"/>
    <w:rsid w:val="00763024"/>
    <w:rsid w:val="00763403"/>
    <w:rsid w:val="007634E1"/>
    <w:rsid w:val="0076357C"/>
    <w:rsid w:val="00764772"/>
    <w:rsid w:val="0076489B"/>
    <w:rsid w:val="00764A64"/>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5DA"/>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1D"/>
    <w:rsid w:val="00780A99"/>
    <w:rsid w:val="00780B22"/>
    <w:rsid w:val="0078122D"/>
    <w:rsid w:val="00781375"/>
    <w:rsid w:val="00781456"/>
    <w:rsid w:val="00781687"/>
    <w:rsid w:val="00781DB7"/>
    <w:rsid w:val="007823B1"/>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AA3"/>
    <w:rsid w:val="00793E7B"/>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226"/>
    <w:rsid w:val="007A2705"/>
    <w:rsid w:val="007A277F"/>
    <w:rsid w:val="007A287E"/>
    <w:rsid w:val="007A29DB"/>
    <w:rsid w:val="007A2EA5"/>
    <w:rsid w:val="007A2EC9"/>
    <w:rsid w:val="007A305B"/>
    <w:rsid w:val="007A3391"/>
    <w:rsid w:val="007A3581"/>
    <w:rsid w:val="007A35A4"/>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79"/>
    <w:rsid w:val="007B10DC"/>
    <w:rsid w:val="007B13BD"/>
    <w:rsid w:val="007B196C"/>
    <w:rsid w:val="007B1AB2"/>
    <w:rsid w:val="007B1B0F"/>
    <w:rsid w:val="007B1CD0"/>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81F"/>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8C9"/>
    <w:rsid w:val="007D69D5"/>
    <w:rsid w:val="007D7309"/>
    <w:rsid w:val="007D7453"/>
    <w:rsid w:val="007D760B"/>
    <w:rsid w:val="007D79B6"/>
    <w:rsid w:val="007D7C0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0C2"/>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E27"/>
    <w:rsid w:val="007F4F5D"/>
    <w:rsid w:val="007F509B"/>
    <w:rsid w:val="007F543A"/>
    <w:rsid w:val="007F5532"/>
    <w:rsid w:val="007F5608"/>
    <w:rsid w:val="007F5974"/>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A2"/>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07DF6"/>
    <w:rsid w:val="0081048B"/>
    <w:rsid w:val="00810925"/>
    <w:rsid w:val="0081097E"/>
    <w:rsid w:val="00810BCD"/>
    <w:rsid w:val="00810F0F"/>
    <w:rsid w:val="0081104A"/>
    <w:rsid w:val="0081112F"/>
    <w:rsid w:val="00811157"/>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838"/>
    <w:rsid w:val="00814D59"/>
    <w:rsid w:val="00815037"/>
    <w:rsid w:val="008154B8"/>
    <w:rsid w:val="008156C0"/>
    <w:rsid w:val="008157D3"/>
    <w:rsid w:val="00815982"/>
    <w:rsid w:val="00815A11"/>
    <w:rsid w:val="00815A84"/>
    <w:rsid w:val="00815C0A"/>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E12"/>
    <w:rsid w:val="00820E5E"/>
    <w:rsid w:val="0082107D"/>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71E"/>
    <w:rsid w:val="00851884"/>
    <w:rsid w:val="00852019"/>
    <w:rsid w:val="008520C5"/>
    <w:rsid w:val="008524A9"/>
    <w:rsid w:val="008526E6"/>
    <w:rsid w:val="0085295F"/>
    <w:rsid w:val="008529E7"/>
    <w:rsid w:val="0085334B"/>
    <w:rsid w:val="008535F0"/>
    <w:rsid w:val="00853A17"/>
    <w:rsid w:val="0085414B"/>
    <w:rsid w:val="0085416B"/>
    <w:rsid w:val="008542F8"/>
    <w:rsid w:val="008545ED"/>
    <w:rsid w:val="00854A80"/>
    <w:rsid w:val="00854AE0"/>
    <w:rsid w:val="00854B3C"/>
    <w:rsid w:val="00854EF0"/>
    <w:rsid w:val="00854FE7"/>
    <w:rsid w:val="0085502E"/>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46"/>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99C"/>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2FD6"/>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154"/>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C3"/>
    <w:rsid w:val="00893FD3"/>
    <w:rsid w:val="00894034"/>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AA"/>
    <w:rsid w:val="008A144A"/>
    <w:rsid w:val="008A19DD"/>
    <w:rsid w:val="008A2141"/>
    <w:rsid w:val="008A2796"/>
    <w:rsid w:val="008A29C9"/>
    <w:rsid w:val="008A2F3C"/>
    <w:rsid w:val="008A3079"/>
    <w:rsid w:val="008A3132"/>
    <w:rsid w:val="008A3449"/>
    <w:rsid w:val="008A36EB"/>
    <w:rsid w:val="008A3864"/>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15"/>
    <w:rsid w:val="008A7062"/>
    <w:rsid w:val="008A7227"/>
    <w:rsid w:val="008A747F"/>
    <w:rsid w:val="008A770A"/>
    <w:rsid w:val="008A7BC2"/>
    <w:rsid w:val="008A7DC6"/>
    <w:rsid w:val="008A7EB6"/>
    <w:rsid w:val="008A7FD0"/>
    <w:rsid w:val="008B01DE"/>
    <w:rsid w:val="008B0604"/>
    <w:rsid w:val="008B0AC0"/>
    <w:rsid w:val="008B0E19"/>
    <w:rsid w:val="008B10C3"/>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61D"/>
    <w:rsid w:val="008C374F"/>
    <w:rsid w:val="008C389D"/>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959"/>
    <w:rsid w:val="008D596E"/>
    <w:rsid w:val="008D65A7"/>
    <w:rsid w:val="008D6614"/>
    <w:rsid w:val="008D6916"/>
    <w:rsid w:val="008D6996"/>
    <w:rsid w:val="008D6CF5"/>
    <w:rsid w:val="008D70CC"/>
    <w:rsid w:val="008D7129"/>
    <w:rsid w:val="008D72F4"/>
    <w:rsid w:val="008D750F"/>
    <w:rsid w:val="008D78B7"/>
    <w:rsid w:val="008E0161"/>
    <w:rsid w:val="008E0AD1"/>
    <w:rsid w:val="008E0E76"/>
    <w:rsid w:val="008E1440"/>
    <w:rsid w:val="008E1941"/>
    <w:rsid w:val="008E1C20"/>
    <w:rsid w:val="008E26AE"/>
    <w:rsid w:val="008E27E4"/>
    <w:rsid w:val="008E2E53"/>
    <w:rsid w:val="008E311C"/>
    <w:rsid w:val="008E31E3"/>
    <w:rsid w:val="008E3500"/>
    <w:rsid w:val="008E3778"/>
    <w:rsid w:val="008E3878"/>
    <w:rsid w:val="008E3ABA"/>
    <w:rsid w:val="008E3C3B"/>
    <w:rsid w:val="008E3C7A"/>
    <w:rsid w:val="008E3DAE"/>
    <w:rsid w:val="008E3F7C"/>
    <w:rsid w:val="008E4034"/>
    <w:rsid w:val="008E4300"/>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0FA1"/>
    <w:rsid w:val="008F18D1"/>
    <w:rsid w:val="008F2127"/>
    <w:rsid w:val="008F2163"/>
    <w:rsid w:val="008F2648"/>
    <w:rsid w:val="008F2D49"/>
    <w:rsid w:val="008F3116"/>
    <w:rsid w:val="008F320D"/>
    <w:rsid w:val="008F377D"/>
    <w:rsid w:val="008F3855"/>
    <w:rsid w:val="008F39FB"/>
    <w:rsid w:val="008F3F97"/>
    <w:rsid w:val="008F4890"/>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C9A"/>
    <w:rsid w:val="00900E60"/>
    <w:rsid w:val="00900ED2"/>
    <w:rsid w:val="0090141A"/>
    <w:rsid w:val="00901D3D"/>
    <w:rsid w:val="00901ED2"/>
    <w:rsid w:val="00902681"/>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4F4E"/>
    <w:rsid w:val="009052C0"/>
    <w:rsid w:val="0090546D"/>
    <w:rsid w:val="00905D2F"/>
    <w:rsid w:val="00905E09"/>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23"/>
    <w:rsid w:val="00923DF9"/>
    <w:rsid w:val="00923EDC"/>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484"/>
    <w:rsid w:val="009265CF"/>
    <w:rsid w:val="0092675E"/>
    <w:rsid w:val="00926A4B"/>
    <w:rsid w:val="0092704A"/>
    <w:rsid w:val="00927945"/>
    <w:rsid w:val="009279D6"/>
    <w:rsid w:val="00927C3E"/>
    <w:rsid w:val="00927C84"/>
    <w:rsid w:val="00927DC4"/>
    <w:rsid w:val="00927DE1"/>
    <w:rsid w:val="00927FCB"/>
    <w:rsid w:val="0093009C"/>
    <w:rsid w:val="00930305"/>
    <w:rsid w:val="00930826"/>
    <w:rsid w:val="009308FD"/>
    <w:rsid w:val="00930AEB"/>
    <w:rsid w:val="00930CF3"/>
    <w:rsid w:val="00930E1A"/>
    <w:rsid w:val="00931225"/>
    <w:rsid w:val="0093193E"/>
    <w:rsid w:val="00931C3E"/>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1AF"/>
    <w:rsid w:val="00936D40"/>
    <w:rsid w:val="00936D75"/>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BEC"/>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658"/>
    <w:rsid w:val="00964DD6"/>
    <w:rsid w:val="00964F8D"/>
    <w:rsid w:val="009651EA"/>
    <w:rsid w:val="009652BB"/>
    <w:rsid w:val="009653D7"/>
    <w:rsid w:val="009655C5"/>
    <w:rsid w:val="00965630"/>
    <w:rsid w:val="00965648"/>
    <w:rsid w:val="009656BA"/>
    <w:rsid w:val="009659D3"/>
    <w:rsid w:val="00965A84"/>
    <w:rsid w:val="00965E38"/>
    <w:rsid w:val="00966199"/>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974"/>
    <w:rsid w:val="00970A78"/>
    <w:rsid w:val="00970BE7"/>
    <w:rsid w:val="00970E79"/>
    <w:rsid w:val="00970E97"/>
    <w:rsid w:val="00971009"/>
    <w:rsid w:val="00971786"/>
    <w:rsid w:val="00971891"/>
    <w:rsid w:val="0097192E"/>
    <w:rsid w:val="00971B7A"/>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590"/>
    <w:rsid w:val="0097388D"/>
    <w:rsid w:val="00973FC9"/>
    <w:rsid w:val="009742E4"/>
    <w:rsid w:val="00974828"/>
    <w:rsid w:val="0097483F"/>
    <w:rsid w:val="00974B12"/>
    <w:rsid w:val="00974C84"/>
    <w:rsid w:val="00974F86"/>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5F68"/>
    <w:rsid w:val="00996127"/>
    <w:rsid w:val="009961AE"/>
    <w:rsid w:val="009964EE"/>
    <w:rsid w:val="00996C72"/>
    <w:rsid w:val="00996F1C"/>
    <w:rsid w:val="00996F4F"/>
    <w:rsid w:val="00997002"/>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6E"/>
    <w:rsid w:val="009A4BA3"/>
    <w:rsid w:val="009A4F1E"/>
    <w:rsid w:val="009A517B"/>
    <w:rsid w:val="009A5324"/>
    <w:rsid w:val="009A5415"/>
    <w:rsid w:val="009A555F"/>
    <w:rsid w:val="009A5D4A"/>
    <w:rsid w:val="009A6064"/>
    <w:rsid w:val="009A621A"/>
    <w:rsid w:val="009A644D"/>
    <w:rsid w:val="009A6846"/>
    <w:rsid w:val="009A6C1A"/>
    <w:rsid w:val="009A6EAA"/>
    <w:rsid w:val="009A6EBD"/>
    <w:rsid w:val="009A7374"/>
    <w:rsid w:val="009A78E5"/>
    <w:rsid w:val="009A7969"/>
    <w:rsid w:val="009A7A3F"/>
    <w:rsid w:val="009A7DDB"/>
    <w:rsid w:val="009A7E41"/>
    <w:rsid w:val="009B025F"/>
    <w:rsid w:val="009B0532"/>
    <w:rsid w:val="009B0D27"/>
    <w:rsid w:val="009B0DF8"/>
    <w:rsid w:val="009B118C"/>
    <w:rsid w:val="009B11D8"/>
    <w:rsid w:val="009B18E3"/>
    <w:rsid w:val="009B2155"/>
    <w:rsid w:val="009B236D"/>
    <w:rsid w:val="009B23DD"/>
    <w:rsid w:val="009B2433"/>
    <w:rsid w:val="009B2891"/>
    <w:rsid w:val="009B290F"/>
    <w:rsid w:val="009B2A3B"/>
    <w:rsid w:val="009B2C0B"/>
    <w:rsid w:val="009B2F3B"/>
    <w:rsid w:val="009B307B"/>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319"/>
    <w:rsid w:val="009C1578"/>
    <w:rsid w:val="009C1614"/>
    <w:rsid w:val="009C1BE3"/>
    <w:rsid w:val="009C1E05"/>
    <w:rsid w:val="009C1F2D"/>
    <w:rsid w:val="009C2051"/>
    <w:rsid w:val="009C20B4"/>
    <w:rsid w:val="009C23B6"/>
    <w:rsid w:val="009C23EE"/>
    <w:rsid w:val="009C260B"/>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520"/>
    <w:rsid w:val="009D1745"/>
    <w:rsid w:val="009D1AB5"/>
    <w:rsid w:val="009D1E8B"/>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6912"/>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E46"/>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087"/>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D49"/>
    <w:rsid w:val="00A070E7"/>
    <w:rsid w:val="00A0764D"/>
    <w:rsid w:val="00A077FD"/>
    <w:rsid w:val="00A07E07"/>
    <w:rsid w:val="00A101A0"/>
    <w:rsid w:val="00A102C6"/>
    <w:rsid w:val="00A10304"/>
    <w:rsid w:val="00A10637"/>
    <w:rsid w:val="00A107E1"/>
    <w:rsid w:val="00A108E6"/>
    <w:rsid w:val="00A1101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C0E"/>
    <w:rsid w:val="00A25ECB"/>
    <w:rsid w:val="00A25EE3"/>
    <w:rsid w:val="00A261BE"/>
    <w:rsid w:val="00A2635C"/>
    <w:rsid w:val="00A26634"/>
    <w:rsid w:val="00A2669F"/>
    <w:rsid w:val="00A26BBB"/>
    <w:rsid w:val="00A273DD"/>
    <w:rsid w:val="00A2747F"/>
    <w:rsid w:val="00A27965"/>
    <w:rsid w:val="00A27A99"/>
    <w:rsid w:val="00A27CA1"/>
    <w:rsid w:val="00A27D06"/>
    <w:rsid w:val="00A27D7D"/>
    <w:rsid w:val="00A304CC"/>
    <w:rsid w:val="00A30961"/>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31F"/>
    <w:rsid w:val="00A4258D"/>
    <w:rsid w:val="00A42919"/>
    <w:rsid w:val="00A429EE"/>
    <w:rsid w:val="00A42A73"/>
    <w:rsid w:val="00A42CFF"/>
    <w:rsid w:val="00A434E2"/>
    <w:rsid w:val="00A4352C"/>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CF1"/>
    <w:rsid w:val="00A54F7E"/>
    <w:rsid w:val="00A55324"/>
    <w:rsid w:val="00A55705"/>
    <w:rsid w:val="00A558DA"/>
    <w:rsid w:val="00A55F25"/>
    <w:rsid w:val="00A55F48"/>
    <w:rsid w:val="00A56099"/>
    <w:rsid w:val="00A5622C"/>
    <w:rsid w:val="00A56716"/>
    <w:rsid w:val="00A56783"/>
    <w:rsid w:val="00A56852"/>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CA7"/>
    <w:rsid w:val="00A61CFC"/>
    <w:rsid w:val="00A61D44"/>
    <w:rsid w:val="00A61DAA"/>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103"/>
    <w:rsid w:val="00A7186E"/>
    <w:rsid w:val="00A71B3F"/>
    <w:rsid w:val="00A71DFD"/>
    <w:rsid w:val="00A71F76"/>
    <w:rsid w:val="00A7214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09"/>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0FE5"/>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A37"/>
    <w:rsid w:val="00AA5D24"/>
    <w:rsid w:val="00AA5F63"/>
    <w:rsid w:val="00AA5FCA"/>
    <w:rsid w:val="00AA601C"/>
    <w:rsid w:val="00AA63F5"/>
    <w:rsid w:val="00AA65BB"/>
    <w:rsid w:val="00AA67BA"/>
    <w:rsid w:val="00AA6CFC"/>
    <w:rsid w:val="00AA6DB6"/>
    <w:rsid w:val="00AA6FDD"/>
    <w:rsid w:val="00AA70EB"/>
    <w:rsid w:val="00AA731F"/>
    <w:rsid w:val="00AA77BF"/>
    <w:rsid w:val="00AA7DB9"/>
    <w:rsid w:val="00AB0297"/>
    <w:rsid w:val="00AB036D"/>
    <w:rsid w:val="00AB0566"/>
    <w:rsid w:val="00AB08A5"/>
    <w:rsid w:val="00AB0969"/>
    <w:rsid w:val="00AB1022"/>
    <w:rsid w:val="00AB1148"/>
    <w:rsid w:val="00AB118C"/>
    <w:rsid w:val="00AB1376"/>
    <w:rsid w:val="00AB16BE"/>
    <w:rsid w:val="00AB184D"/>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3DE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B7EE9"/>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8D"/>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E7BC1"/>
    <w:rsid w:val="00AF0008"/>
    <w:rsid w:val="00AF01A6"/>
    <w:rsid w:val="00AF0215"/>
    <w:rsid w:val="00AF04B7"/>
    <w:rsid w:val="00AF051E"/>
    <w:rsid w:val="00AF06F0"/>
    <w:rsid w:val="00AF0C31"/>
    <w:rsid w:val="00AF0C35"/>
    <w:rsid w:val="00AF15C7"/>
    <w:rsid w:val="00AF3894"/>
    <w:rsid w:val="00AF3BB5"/>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7B5"/>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C"/>
    <w:rsid w:val="00B0778E"/>
    <w:rsid w:val="00B07898"/>
    <w:rsid w:val="00B07CD7"/>
    <w:rsid w:val="00B07EAA"/>
    <w:rsid w:val="00B10465"/>
    <w:rsid w:val="00B1053F"/>
    <w:rsid w:val="00B109B9"/>
    <w:rsid w:val="00B10AA8"/>
    <w:rsid w:val="00B10FC6"/>
    <w:rsid w:val="00B111C9"/>
    <w:rsid w:val="00B11390"/>
    <w:rsid w:val="00B11459"/>
    <w:rsid w:val="00B116AA"/>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5DB"/>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2ED"/>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C26"/>
    <w:rsid w:val="00B61ED3"/>
    <w:rsid w:val="00B61F92"/>
    <w:rsid w:val="00B61F96"/>
    <w:rsid w:val="00B624C7"/>
    <w:rsid w:val="00B6252B"/>
    <w:rsid w:val="00B62543"/>
    <w:rsid w:val="00B627DF"/>
    <w:rsid w:val="00B62813"/>
    <w:rsid w:val="00B628BB"/>
    <w:rsid w:val="00B62A0E"/>
    <w:rsid w:val="00B62A6A"/>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BEB"/>
    <w:rsid w:val="00B64C0D"/>
    <w:rsid w:val="00B65172"/>
    <w:rsid w:val="00B65505"/>
    <w:rsid w:val="00B65A7D"/>
    <w:rsid w:val="00B65ADC"/>
    <w:rsid w:val="00B65AF6"/>
    <w:rsid w:val="00B65D3F"/>
    <w:rsid w:val="00B662D7"/>
    <w:rsid w:val="00B665CA"/>
    <w:rsid w:val="00B66CEC"/>
    <w:rsid w:val="00B66D90"/>
    <w:rsid w:val="00B67007"/>
    <w:rsid w:val="00B67061"/>
    <w:rsid w:val="00B6712E"/>
    <w:rsid w:val="00B673FC"/>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C4D"/>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1D"/>
    <w:rsid w:val="00B775A2"/>
    <w:rsid w:val="00B77ABC"/>
    <w:rsid w:val="00B77EBB"/>
    <w:rsid w:val="00B77F8F"/>
    <w:rsid w:val="00B804DB"/>
    <w:rsid w:val="00B8066E"/>
    <w:rsid w:val="00B80DCC"/>
    <w:rsid w:val="00B81702"/>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AF5"/>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7D"/>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D"/>
    <w:rsid w:val="00BA235F"/>
    <w:rsid w:val="00BA2457"/>
    <w:rsid w:val="00BA2877"/>
    <w:rsid w:val="00BA28DF"/>
    <w:rsid w:val="00BA28FE"/>
    <w:rsid w:val="00BA2C90"/>
    <w:rsid w:val="00BA2D1C"/>
    <w:rsid w:val="00BA31E6"/>
    <w:rsid w:val="00BA3268"/>
    <w:rsid w:val="00BA3299"/>
    <w:rsid w:val="00BA3AB1"/>
    <w:rsid w:val="00BA3CC2"/>
    <w:rsid w:val="00BA3D96"/>
    <w:rsid w:val="00BA3DBE"/>
    <w:rsid w:val="00BA400A"/>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0CF"/>
    <w:rsid w:val="00BA71B7"/>
    <w:rsid w:val="00BA74FB"/>
    <w:rsid w:val="00BA7593"/>
    <w:rsid w:val="00BA7858"/>
    <w:rsid w:val="00BA7D0F"/>
    <w:rsid w:val="00BA7D68"/>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9BB"/>
    <w:rsid w:val="00BB5A52"/>
    <w:rsid w:val="00BB5A73"/>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907"/>
    <w:rsid w:val="00BC34FF"/>
    <w:rsid w:val="00BC3878"/>
    <w:rsid w:val="00BC3961"/>
    <w:rsid w:val="00BC3CEC"/>
    <w:rsid w:val="00BC4321"/>
    <w:rsid w:val="00BC4391"/>
    <w:rsid w:val="00BC4640"/>
    <w:rsid w:val="00BC47ED"/>
    <w:rsid w:val="00BC4896"/>
    <w:rsid w:val="00BC49EE"/>
    <w:rsid w:val="00BC4D3F"/>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03"/>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A06"/>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9"/>
    <w:rsid w:val="00BF3637"/>
    <w:rsid w:val="00BF38B1"/>
    <w:rsid w:val="00BF3A53"/>
    <w:rsid w:val="00BF3DC1"/>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C55"/>
    <w:rsid w:val="00C02D2C"/>
    <w:rsid w:val="00C02E49"/>
    <w:rsid w:val="00C02F97"/>
    <w:rsid w:val="00C036BC"/>
    <w:rsid w:val="00C0382C"/>
    <w:rsid w:val="00C03896"/>
    <w:rsid w:val="00C03B09"/>
    <w:rsid w:val="00C0405C"/>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9E0"/>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14B"/>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612"/>
    <w:rsid w:val="00C4372C"/>
    <w:rsid w:val="00C43DA3"/>
    <w:rsid w:val="00C441B7"/>
    <w:rsid w:val="00C44448"/>
    <w:rsid w:val="00C45258"/>
    <w:rsid w:val="00C45405"/>
    <w:rsid w:val="00C454B0"/>
    <w:rsid w:val="00C45A10"/>
    <w:rsid w:val="00C45B88"/>
    <w:rsid w:val="00C45C20"/>
    <w:rsid w:val="00C46050"/>
    <w:rsid w:val="00C46210"/>
    <w:rsid w:val="00C4693B"/>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23"/>
    <w:rsid w:val="00C5599E"/>
    <w:rsid w:val="00C55BA8"/>
    <w:rsid w:val="00C563EB"/>
    <w:rsid w:val="00C564A4"/>
    <w:rsid w:val="00C5652F"/>
    <w:rsid w:val="00C56AF2"/>
    <w:rsid w:val="00C56E10"/>
    <w:rsid w:val="00C57119"/>
    <w:rsid w:val="00C5717F"/>
    <w:rsid w:val="00C579EE"/>
    <w:rsid w:val="00C57A40"/>
    <w:rsid w:val="00C57FE2"/>
    <w:rsid w:val="00C60FE5"/>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96C"/>
    <w:rsid w:val="00C72D86"/>
    <w:rsid w:val="00C730AF"/>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C7"/>
    <w:rsid w:val="00C767DE"/>
    <w:rsid w:val="00C76860"/>
    <w:rsid w:val="00C76A5F"/>
    <w:rsid w:val="00C76B0E"/>
    <w:rsid w:val="00C76BC6"/>
    <w:rsid w:val="00C76D63"/>
    <w:rsid w:val="00C76E4F"/>
    <w:rsid w:val="00C77049"/>
    <w:rsid w:val="00C7737C"/>
    <w:rsid w:val="00C77BE4"/>
    <w:rsid w:val="00C77CEE"/>
    <w:rsid w:val="00C77EF8"/>
    <w:rsid w:val="00C77F6E"/>
    <w:rsid w:val="00C8033B"/>
    <w:rsid w:val="00C80473"/>
    <w:rsid w:val="00C804CC"/>
    <w:rsid w:val="00C8074C"/>
    <w:rsid w:val="00C80A7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2BE"/>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590"/>
    <w:rsid w:val="00C91AB6"/>
    <w:rsid w:val="00C91E89"/>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0A0"/>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8"/>
    <w:rsid w:val="00CB1F15"/>
    <w:rsid w:val="00CB1F9A"/>
    <w:rsid w:val="00CB2235"/>
    <w:rsid w:val="00CB2283"/>
    <w:rsid w:val="00CB233F"/>
    <w:rsid w:val="00CB2487"/>
    <w:rsid w:val="00CB2756"/>
    <w:rsid w:val="00CB36F3"/>
    <w:rsid w:val="00CB39D1"/>
    <w:rsid w:val="00CB40F1"/>
    <w:rsid w:val="00CB41CA"/>
    <w:rsid w:val="00CB498B"/>
    <w:rsid w:val="00CB4A5D"/>
    <w:rsid w:val="00CB4C02"/>
    <w:rsid w:val="00CB4C36"/>
    <w:rsid w:val="00CB4CD6"/>
    <w:rsid w:val="00CB538C"/>
    <w:rsid w:val="00CB53B4"/>
    <w:rsid w:val="00CB557A"/>
    <w:rsid w:val="00CB587C"/>
    <w:rsid w:val="00CB5AE6"/>
    <w:rsid w:val="00CB5BC4"/>
    <w:rsid w:val="00CB5C87"/>
    <w:rsid w:val="00CB5E53"/>
    <w:rsid w:val="00CB626A"/>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1865"/>
    <w:rsid w:val="00CC245B"/>
    <w:rsid w:val="00CC2484"/>
    <w:rsid w:val="00CC258A"/>
    <w:rsid w:val="00CC26F1"/>
    <w:rsid w:val="00CC3185"/>
    <w:rsid w:val="00CC347E"/>
    <w:rsid w:val="00CC34BA"/>
    <w:rsid w:val="00CC35B1"/>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233"/>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2D0E"/>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979"/>
    <w:rsid w:val="00CD6C5D"/>
    <w:rsid w:val="00CD6D24"/>
    <w:rsid w:val="00CD6EF0"/>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8A7"/>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05C"/>
    <w:rsid w:val="00CF039E"/>
    <w:rsid w:val="00CF05D5"/>
    <w:rsid w:val="00CF06C9"/>
    <w:rsid w:val="00CF11CB"/>
    <w:rsid w:val="00CF11EB"/>
    <w:rsid w:val="00CF1296"/>
    <w:rsid w:val="00CF12A5"/>
    <w:rsid w:val="00CF17E2"/>
    <w:rsid w:val="00CF1813"/>
    <w:rsid w:val="00CF1D54"/>
    <w:rsid w:val="00CF1DE1"/>
    <w:rsid w:val="00CF1F07"/>
    <w:rsid w:val="00CF20A4"/>
    <w:rsid w:val="00CF20EE"/>
    <w:rsid w:val="00CF247F"/>
    <w:rsid w:val="00CF2738"/>
    <w:rsid w:val="00CF2ACC"/>
    <w:rsid w:val="00CF2CE3"/>
    <w:rsid w:val="00CF2D2A"/>
    <w:rsid w:val="00CF2D8D"/>
    <w:rsid w:val="00CF3622"/>
    <w:rsid w:val="00CF37AF"/>
    <w:rsid w:val="00CF3C13"/>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7AF"/>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6B93"/>
    <w:rsid w:val="00D07146"/>
    <w:rsid w:val="00D0719C"/>
    <w:rsid w:val="00D07625"/>
    <w:rsid w:val="00D07D74"/>
    <w:rsid w:val="00D10266"/>
    <w:rsid w:val="00D103B4"/>
    <w:rsid w:val="00D10676"/>
    <w:rsid w:val="00D1074A"/>
    <w:rsid w:val="00D10887"/>
    <w:rsid w:val="00D109F9"/>
    <w:rsid w:val="00D10C71"/>
    <w:rsid w:val="00D11020"/>
    <w:rsid w:val="00D11275"/>
    <w:rsid w:val="00D115AE"/>
    <w:rsid w:val="00D119C3"/>
    <w:rsid w:val="00D11AE8"/>
    <w:rsid w:val="00D11B2E"/>
    <w:rsid w:val="00D11C85"/>
    <w:rsid w:val="00D11CB3"/>
    <w:rsid w:val="00D11EF7"/>
    <w:rsid w:val="00D12A3E"/>
    <w:rsid w:val="00D12D51"/>
    <w:rsid w:val="00D12DE9"/>
    <w:rsid w:val="00D12FFE"/>
    <w:rsid w:val="00D1300B"/>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1"/>
    <w:rsid w:val="00D17D77"/>
    <w:rsid w:val="00D20302"/>
    <w:rsid w:val="00D2051C"/>
    <w:rsid w:val="00D207C9"/>
    <w:rsid w:val="00D20965"/>
    <w:rsid w:val="00D20C41"/>
    <w:rsid w:val="00D20E5B"/>
    <w:rsid w:val="00D210AA"/>
    <w:rsid w:val="00D2120B"/>
    <w:rsid w:val="00D21210"/>
    <w:rsid w:val="00D2167F"/>
    <w:rsid w:val="00D2190F"/>
    <w:rsid w:val="00D21939"/>
    <w:rsid w:val="00D21E1C"/>
    <w:rsid w:val="00D2216A"/>
    <w:rsid w:val="00D22F00"/>
    <w:rsid w:val="00D22FD5"/>
    <w:rsid w:val="00D2306E"/>
    <w:rsid w:val="00D233CD"/>
    <w:rsid w:val="00D23873"/>
    <w:rsid w:val="00D23947"/>
    <w:rsid w:val="00D2397E"/>
    <w:rsid w:val="00D23A2C"/>
    <w:rsid w:val="00D241E7"/>
    <w:rsid w:val="00D244C6"/>
    <w:rsid w:val="00D250FC"/>
    <w:rsid w:val="00D25447"/>
    <w:rsid w:val="00D25A5E"/>
    <w:rsid w:val="00D25E44"/>
    <w:rsid w:val="00D25EA3"/>
    <w:rsid w:val="00D25F51"/>
    <w:rsid w:val="00D2623D"/>
    <w:rsid w:val="00D26286"/>
    <w:rsid w:val="00D262E6"/>
    <w:rsid w:val="00D262EB"/>
    <w:rsid w:val="00D2633D"/>
    <w:rsid w:val="00D26420"/>
    <w:rsid w:val="00D26462"/>
    <w:rsid w:val="00D26C86"/>
    <w:rsid w:val="00D27030"/>
    <w:rsid w:val="00D273AB"/>
    <w:rsid w:val="00D27639"/>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37B"/>
    <w:rsid w:val="00D339CF"/>
    <w:rsid w:val="00D33A49"/>
    <w:rsid w:val="00D33A66"/>
    <w:rsid w:val="00D33A87"/>
    <w:rsid w:val="00D33AA4"/>
    <w:rsid w:val="00D33B7E"/>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5AB"/>
    <w:rsid w:val="00D41705"/>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38"/>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3E5C"/>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4F1"/>
    <w:rsid w:val="00D80530"/>
    <w:rsid w:val="00D80832"/>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55EA"/>
    <w:rsid w:val="00D85A5F"/>
    <w:rsid w:val="00D85B35"/>
    <w:rsid w:val="00D86124"/>
    <w:rsid w:val="00D86883"/>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05E"/>
    <w:rsid w:val="00D941E7"/>
    <w:rsid w:val="00D942F2"/>
    <w:rsid w:val="00D945F0"/>
    <w:rsid w:val="00D94BBA"/>
    <w:rsid w:val="00D94BCC"/>
    <w:rsid w:val="00D94BD7"/>
    <w:rsid w:val="00D94FE4"/>
    <w:rsid w:val="00D9515D"/>
    <w:rsid w:val="00D95161"/>
    <w:rsid w:val="00D95439"/>
    <w:rsid w:val="00D9578B"/>
    <w:rsid w:val="00D959AD"/>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1DA8"/>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8B"/>
    <w:rsid w:val="00DB01FC"/>
    <w:rsid w:val="00DB022C"/>
    <w:rsid w:val="00DB04A2"/>
    <w:rsid w:val="00DB058A"/>
    <w:rsid w:val="00DB0E48"/>
    <w:rsid w:val="00DB16C9"/>
    <w:rsid w:val="00DB16E7"/>
    <w:rsid w:val="00DB1755"/>
    <w:rsid w:val="00DB1956"/>
    <w:rsid w:val="00DB1F34"/>
    <w:rsid w:val="00DB2265"/>
    <w:rsid w:val="00DB240A"/>
    <w:rsid w:val="00DB28F0"/>
    <w:rsid w:val="00DB30BB"/>
    <w:rsid w:val="00DB31D8"/>
    <w:rsid w:val="00DB325C"/>
    <w:rsid w:val="00DB33A4"/>
    <w:rsid w:val="00DB33BD"/>
    <w:rsid w:val="00DB3411"/>
    <w:rsid w:val="00DB373F"/>
    <w:rsid w:val="00DB385F"/>
    <w:rsid w:val="00DB3D7E"/>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B0"/>
    <w:rsid w:val="00DC170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C7FB5"/>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7E1"/>
    <w:rsid w:val="00DD4A99"/>
    <w:rsid w:val="00DD50C2"/>
    <w:rsid w:val="00DD54AB"/>
    <w:rsid w:val="00DD5851"/>
    <w:rsid w:val="00DD58E6"/>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542"/>
    <w:rsid w:val="00DE2775"/>
    <w:rsid w:val="00DE2782"/>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582"/>
    <w:rsid w:val="00DE5818"/>
    <w:rsid w:val="00DE58A5"/>
    <w:rsid w:val="00DE58DB"/>
    <w:rsid w:val="00DE5AE8"/>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6A53"/>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83"/>
    <w:rsid w:val="00E03306"/>
    <w:rsid w:val="00E037EA"/>
    <w:rsid w:val="00E03E56"/>
    <w:rsid w:val="00E03ED2"/>
    <w:rsid w:val="00E03F0D"/>
    <w:rsid w:val="00E0416E"/>
    <w:rsid w:val="00E04208"/>
    <w:rsid w:val="00E04365"/>
    <w:rsid w:val="00E04BF3"/>
    <w:rsid w:val="00E051F3"/>
    <w:rsid w:val="00E055DC"/>
    <w:rsid w:val="00E05813"/>
    <w:rsid w:val="00E05C2C"/>
    <w:rsid w:val="00E05C88"/>
    <w:rsid w:val="00E05F33"/>
    <w:rsid w:val="00E06726"/>
    <w:rsid w:val="00E067AC"/>
    <w:rsid w:val="00E06CAD"/>
    <w:rsid w:val="00E06D08"/>
    <w:rsid w:val="00E07053"/>
    <w:rsid w:val="00E07125"/>
    <w:rsid w:val="00E072A4"/>
    <w:rsid w:val="00E0764B"/>
    <w:rsid w:val="00E078E6"/>
    <w:rsid w:val="00E07B0F"/>
    <w:rsid w:val="00E07D3D"/>
    <w:rsid w:val="00E07DCB"/>
    <w:rsid w:val="00E07DFD"/>
    <w:rsid w:val="00E100B3"/>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2C25"/>
    <w:rsid w:val="00E13282"/>
    <w:rsid w:val="00E13304"/>
    <w:rsid w:val="00E13342"/>
    <w:rsid w:val="00E13346"/>
    <w:rsid w:val="00E1344A"/>
    <w:rsid w:val="00E1367F"/>
    <w:rsid w:val="00E13E42"/>
    <w:rsid w:val="00E142ED"/>
    <w:rsid w:val="00E1431E"/>
    <w:rsid w:val="00E1449D"/>
    <w:rsid w:val="00E144D2"/>
    <w:rsid w:val="00E145F0"/>
    <w:rsid w:val="00E1462C"/>
    <w:rsid w:val="00E14FC4"/>
    <w:rsid w:val="00E15413"/>
    <w:rsid w:val="00E157B3"/>
    <w:rsid w:val="00E15910"/>
    <w:rsid w:val="00E1595D"/>
    <w:rsid w:val="00E1596F"/>
    <w:rsid w:val="00E15A3C"/>
    <w:rsid w:val="00E15C31"/>
    <w:rsid w:val="00E15C9B"/>
    <w:rsid w:val="00E15EC9"/>
    <w:rsid w:val="00E160EC"/>
    <w:rsid w:val="00E161C8"/>
    <w:rsid w:val="00E163AE"/>
    <w:rsid w:val="00E1643A"/>
    <w:rsid w:val="00E16523"/>
    <w:rsid w:val="00E16814"/>
    <w:rsid w:val="00E16AB0"/>
    <w:rsid w:val="00E16D9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D4A"/>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3CB"/>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602"/>
    <w:rsid w:val="00E44425"/>
    <w:rsid w:val="00E4511E"/>
    <w:rsid w:val="00E451E3"/>
    <w:rsid w:val="00E453DF"/>
    <w:rsid w:val="00E4566C"/>
    <w:rsid w:val="00E46535"/>
    <w:rsid w:val="00E46558"/>
    <w:rsid w:val="00E46574"/>
    <w:rsid w:val="00E46804"/>
    <w:rsid w:val="00E473F2"/>
    <w:rsid w:val="00E47959"/>
    <w:rsid w:val="00E47B7E"/>
    <w:rsid w:val="00E47D0C"/>
    <w:rsid w:val="00E47D8B"/>
    <w:rsid w:val="00E47DC9"/>
    <w:rsid w:val="00E50721"/>
    <w:rsid w:val="00E50761"/>
    <w:rsid w:val="00E508E1"/>
    <w:rsid w:val="00E50DF2"/>
    <w:rsid w:val="00E50E67"/>
    <w:rsid w:val="00E5157D"/>
    <w:rsid w:val="00E51B97"/>
    <w:rsid w:val="00E51EAD"/>
    <w:rsid w:val="00E523E2"/>
    <w:rsid w:val="00E5247A"/>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B71"/>
    <w:rsid w:val="00E56C4B"/>
    <w:rsid w:val="00E56D6B"/>
    <w:rsid w:val="00E56E5B"/>
    <w:rsid w:val="00E56EC6"/>
    <w:rsid w:val="00E573F3"/>
    <w:rsid w:val="00E57610"/>
    <w:rsid w:val="00E57874"/>
    <w:rsid w:val="00E5794A"/>
    <w:rsid w:val="00E57B77"/>
    <w:rsid w:val="00E57E23"/>
    <w:rsid w:val="00E57F83"/>
    <w:rsid w:val="00E60268"/>
    <w:rsid w:val="00E60387"/>
    <w:rsid w:val="00E6065D"/>
    <w:rsid w:val="00E6072D"/>
    <w:rsid w:val="00E60901"/>
    <w:rsid w:val="00E60F05"/>
    <w:rsid w:val="00E61114"/>
    <w:rsid w:val="00E61215"/>
    <w:rsid w:val="00E61B28"/>
    <w:rsid w:val="00E61D17"/>
    <w:rsid w:val="00E621EE"/>
    <w:rsid w:val="00E62355"/>
    <w:rsid w:val="00E62550"/>
    <w:rsid w:val="00E62A6D"/>
    <w:rsid w:val="00E62E14"/>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292"/>
    <w:rsid w:val="00E67A65"/>
    <w:rsid w:val="00E67B23"/>
    <w:rsid w:val="00E67CAF"/>
    <w:rsid w:val="00E67F19"/>
    <w:rsid w:val="00E70096"/>
    <w:rsid w:val="00E700D6"/>
    <w:rsid w:val="00E70106"/>
    <w:rsid w:val="00E707EB"/>
    <w:rsid w:val="00E708FF"/>
    <w:rsid w:val="00E70A14"/>
    <w:rsid w:val="00E70A6C"/>
    <w:rsid w:val="00E70B3F"/>
    <w:rsid w:val="00E70F2F"/>
    <w:rsid w:val="00E712CF"/>
    <w:rsid w:val="00E712F9"/>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856"/>
    <w:rsid w:val="00E74E21"/>
    <w:rsid w:val="00E7518B"/>
    <w:rsid w:val="00E75193"/>
    <w:rsid w:val="00E754EC"/>
    <w:rsid w:val="00E7554B"/>
    <w:rsid w:val="00E75A70"/>
    <w:rsid w:val="00E75B60"/>
    <w:rsid w:val="00E75DEE"/>
    <w:rsid w:val="00E75E42"/>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3C91"/>
    <w:rsid w:val="00E849C7"/>
    <w:rsid w:val="00E84BBC"/>
    <w:rsid w:val="00E84C12"/>
    <w:rsid w:val="00E84E14"/>
    <w:rsid w:val="00E853F2"/>
    <w:rsid w:val="00E8566F"/>
    <w:rsid w:val="00E85DA5"/>
    <w:rsid w:val="00E85E4A"/>
    <w:rsid w:val="00E86455"/>
    <w:rsid w:val="00E866E9"/>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5E9"/>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61A"/>
    <w:rsid w:val="00EA4BA7"/>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9A5"/>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3A6"/>
    <w:rsid w:val="00EC4423"/>
    <w:rsid w:val="00EC44A2"/>
    <w:rsid w:val="00EC45B8"/>
    <w:rsid w:val="00EC4795"/>
    <w:rsid w:val="00EC4BE9"/>
    <w:rsid w:val="00EC50EF"/>
    <w:rsid w:val="00EC534C"/>
    <w:rsid w:val="00EC55E3"/>
    <w:rsid w:val="00EC57FF"/>
    <w:rsid w:val="00EC5854"/>
    <w:rsid w:val="00EC5B09"/>
    <w:rsid w:val="00EC5B5A"/>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17B"/>
    <w:rsid w:val="00ED35E7"/>
    <w:rsid w:val="00ED3862"/>
    <w:rsid w:val="00ED41CC"/>
    <w:rsid w:val="00ED46BE"/>
    <w:rsid w:val="00ED49A3"/>
    <w:rsid w:val="00ED4C1D"/>
    <w:rsid w:val="00ED4EB2"/>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674"/>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63C"/>
    <w:rsid w:val="00EF5DC1"/>
    <w:rsid w:val="00EF65F1"/>
    <w:rsid w:val="00EF66ED"/>
    <w:rsid w:val="00EF69A1"/>
    <w:rsid w:val="00EF6A36"/>
    <w:rsid w:val="00EF6CD2"/>
    <w:rsid w:val="00EF6FDF"/>
    <w:rsid w:val="00EF71BF"/>
    <w:rsid w:val="00EF7457"/>
    <w:rsid w:val="00EF7504"/>
    <w:rsid w:val="00EF7652"/>
    <w:rsid w:val="00EF799D"/>
    <w:rsid w:val="00EF7CAE"/>
    <w:rsid w:val="00F0064A"/>
    <w:rsid w:val="00F0069C"/>
    <w:rsid w:val="00F00733"/>
    <w:rsid w:val="00F00AD7"/>
    <w:rsid w:val="00F00BD0"/>
    <w:rsid w:val="00F012ED"/>
    <w:rsid w:val="00F01649"/>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A1C"/>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054"/>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807"/>
    <w:rsid w:val="00F35F9F"/>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474"/>
    <w:rsid w:val="00F42585"/>
    <w:rsid w:val="00F425A7"/>
    <w:rsid w:val="00F42883"/>
    <w:rsid w:val="00F429E2"/>
    <w:rsid w:val="00F42FFD"/>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E9C"/>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23C"/>
    <w:rsid w:val="00F569D5"/>
    <w:rsid w:val="00F56C7D"/>
    <w:rsid w:val="00F56CCB"/>
    <w:rsid w:val="00F56DC1"/>
    <w:rsid w:val="00F56FEE"/>
    <w:rsid w:val="00F57CD4"/>
    <w:rsid w:val="00F57FB7"/>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35F"/>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70271"/>
    <w:rsid w:val="00F702F5"/>
    <w:rsid w:val="00F70606"/>
    <w:rsid w:val="00F706E8"/>
    <w:rsid w:val="00F70E49"/>
    <w:rsid w:val="00F70F72"/>
    <w:rsid w:val="00F711BF"/>
    <w:rsid w:val="00F7129A"/>
    <w:rsid w:val="00F716F3"/>
    <w:rsid w:val="00F717B9"/>
    <w:rsid w:val="00F71B5F"/>
    <w:rsid w:val="00F71B6A"/>
    <w:rsid w:val="00F71D33"/>
    <w:rsid w:val="00F720B5"/>
    <w:rsid w:val="00F72286"/>
    <w:rsid w:val="00F7254C"/>
    <w:rsid w:val="00F7268E"/>
    <w:rsid w:val="00F72B6D"/>
    <w:rsid w:val="00F72E51"/>
    <w:rsid w:val="00F72F7B"/>
    <w:rsid w:val="00F73046"/>
    <w:rsid w:val="00F7314E"/>
    <w:rsid w:val="00F73157"/>
    <w:rsid w:val="00F73462"/>
    <w:rsid w:val="00F735A5"/>
    <w:rsid w:val="00F7379A"/>
    <w:rsid w:val="00F73AE2"/>
    <w:rsid w:val="00F73F99"/>
    <w:rsid w:val="00F74377"/>
    <w:rsid w:val="00F749CC"/>
    <w:rsid w:val="00F74AB4"/>
    <w:rsid w:val="00F74B6F"/>
    <w:rsid w:val="00F75215"/>
    <w:rsid w:val="00F752DB"/>
    <w:rsid w:val="00F754D7"/>
    <w:rsid w:val="00F7584A"/>
    <w:rsid w:val="00F758C2"/>
    <w:rsid w:val="00F7596B"/>
    <w:rsid w:val="00F75B44"/>
    <w:rsid w:val="00F762E2"/>
    <w:rsid w:val="00F77093"/>
    <w:rsid w:val="00F770E1"/>
    <w:rsid w:val="00F773EE"/>
    <w:rsid w:val="00F774E3"/>
    <w:rsid w:val="00F7760E"/>
    <w:rsid w:val="00F7765D"/>
    <w:rsid w:val="00F77661"/>
    <w:rsid w:val="00F77CD7"/>
    <w:rsid w:val="00F80143"/>
    <w:rsid w:val="00F8038F"/>
    <w:rsid w:val="00F80500"/>
    <w:rsid w:val="00F80557"/>
    <w:rsid w:val="00F809FC"/>
    <w:rsid w:val="00F80D1F"/>
    <w:rsid w:val="00F80DC8"/>
    <w:rsid w:val="00F80F45"/>
    <w:rsid w:val="00F81249"/>
    <w:rsid w:val="00F81311"/>
    <w:rsid w:val="00F81461"/>
    <w:rsid w:val="00F814F8"/>
    <w:rsid w:val="00F81BCD"/>
    <w:rsid w:val="00F81C1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BA2"/>
    <w:rsid w:val="00F86F9D"/>
    <w:rsid w:val="00F86FCB"/>
    <w:rsid w:val="00F8762B"/>
    <w:rsid w:val="00F87ABD"/>
    <w:rsid w:val="00F9086C"/>
    <w:rsid w:val="00F90C57"/>
    <w:rsid w:val="00F910D6"/>
    <w:rsid w:val="00F91324"/>
    <w:rsid w:val="00F91750"/>
    <w:rsid w:val="00F91B2D"/>
    <w:rsid w:val="00F91C04"/>
    <w:rsid w:val="00F91C72"/>
    <w:rsid w:val="00F91E23"/>
    <w:rsid w:val="00F92168"/>
    <w:rsid w:val="00F92481"/>
    <w:rsid w:val="00F9285D"/>
    <w:rsid w:val="00F928A0"/>
    <w:rsid w:val="00F929EE"/>
    <w:rsid w:val="00F92D2D"/>
    <w:rsid w:val="00F932B3"/>
    <w:rsid w:val="00F9341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8D5"/>
    <w:rsid w:val="00F969FA"/>
    <w:rsid w:val="00F96E28"/>
    <w:rsid w:val="00F9745E"/>
    <w:rsid w:val="00F975AA"/>
    <w:rsid w:val="00F97B27"/>
    <w:rsid w:val="00F97C69"/>
    <w:rsid w:val="00FA006A"/>
    <w:rsid w:val="00FA01DB"/>
    <w:rsid w:val="00FA01FC"/>
    <w:rsid w:val="00FA0949"/>
    <w:rsid w:val="00FA0B4B"/>
    <w:rsid w:val="00FA10F5"/>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3E"/>
    <w:rsid w:val="00FB4546"/>
    <w:rsid w:val="00FB47BC"/>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87E"/>
    <w:rsid w:val="00FC0AA5"/>
    <w:rsid w:val="00FC0ADA"/>
    <w:rsid w:val="00FC0C73"/>
    <w:rsid w:val="00FC0C8C"/>
    <w:rsid w:val="00FC1237"/>
    <w:rsid w:val="00FC17CE"/>
    <w:rsid w:val="00FC18E9"/>
    <w:rsid w:val="00FC1AD0"/>
    <w:rsid w:val="00FC1F62"/>
    <w:rsid w:val="00FC2457"/>
    <w:rsid w:val="00FC303B"/>
    <w:rsid w:val="00FC323C"/>
    <w:rsid w:val="00FC3685"/>
    <w:rsid w:val="00FC37E5"/>
    <w:rsid w:val="00FC3956"/>
    <w:rsid w:val="00FC3B9D"/>
    <w:rsid w:val="00FC3C5D"/>
    <w:rsid w:val="00FC427B"/>
    <w:rsid w:val="00FC42D8"/>
    <w:rsid w:val="00FC4562"/>
    <w:rsid w:val="00FC468C"/>
    <w:rsid w:val="00FC4791"/>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4F8"/>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EAA"/>
    <w:rsid w:val="00FE7F6E"/>
    <w:rsid w:val="00FF0268"/>
    <w:rsid w:val="00FF0AC2"/>
    <w:rsid w:val="00FF0BFF"/>
    <w:rsid w:val="00FF0DD6"/>
    <w:rsid w:val="00FF19A9"/>
    <w:rsid w:val="00FF19F3"/>
    <w:rsid w:val="00FF1F48"/>
    <w:rsid w:val="00FF2201"/>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60A0"/>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tabs>
        <w:tab w:val="num" w:pos="360"/>
      </w:tabs>
      <w:spacing w:before="120"/>
      <w:ind w:left="576" w:hanging="576"/>
      <w:outlineLvl w:val="2"/>
    </w:pPr>
    <w:rPr>
      <w:i w:val="0"/>
      <w:iCs w:val="0"/>
      <w:sz w:val="26"/>
      <w:szCs w:val="26"/>
    </w:rPr>
  </w:style>
  <w:style w:type="paragraph" w:styleId="4">
    <w:name w:val="heading 4"/>
    <w:basedOn w:val="30"/>
    <w:next w:val="a"/>
    <w:link w:val="40"/>
    <w:uiPriority w:val="99"/>
    <w:qFormat/>
    <w:pPr>
      <w:numPr>
        <w:ilvl w:val="3"/>
      </w:numPr>
      <w:tabs>
        <w:tab w:val="num" w:pos="360"/>
      </w:tabs>
      <w:ind w:left="720" w:hanging="720"/>
      <w:outlineLvl w:val="3"/>
    </w:pPr>
    <w:rPr>
      <w:rFonts w:ascii="Calibri" w:hAnsi="Calibri"/>
      <w:sz w:val="28"/>
      <w:szCs w:val="28"/>
    </w:rPr>
  </w:style>
  <w:style w:type="paragraph" w:styleId="5">
    <w:name w:val="heading 5"/>
    <w:basedOn w:val="4"/>
    <w:next w:val="a"/>
    <w:link w:val="50"/>
    <w:uiPriority w:val="99"/>
    <w:qFormat/>
    <w:pPr>
      <w:numPr>
        <w:ilvl w:val="4"/>
      </w:numPr>
      <w:tabs>
        <w:tab w:val="num" w:pos="360"/>
      </w:tabs>
      <w:ind w:left="720" w:hanging="720"/>
      <w:outlineLvl w:val="4"/>
    </w:pPr>
    <w:rPr>
      <w:i/>
      <w:iCs/>
      <w:sz w:val="26"/>
      <w:szCs w:val="26"/>
    </w:rPr>
  </w:style>
  <w:style w:type="paragraph" w:styleId="6">
    <w:name w:val="heading 6"/>
    <w:basedOn w:val="H6"/>
    <w:next w:val="a"/>
    <w:link w:val="60"/>
    <w:uiPriority w:val="99"/>
    <w:qFormat/>
    <w:pPr>
      <w:numPr>
        <w:ilvl w:val="5"/>
      </w:numPr>
      <w:tabs>
        <w:tab w:val="num" w:pos="360"/>
      </w:tabs>
      <w:ind w:left="1985" w:hanging="1985"/>
      <w:outlineLvl w:val="5"/>
    </w:pPr>
    <w:rPr>
      <w:i w:val="0"/>
      <w:iCs w:val="0"/>
      <w:szCs w:val="20"/>
    </w:rPr>
  </w:style>
  <w:style w:type="paragraph" w:styleId="7">
    <w:name w:val="heading 7"/>
    <w:basedOn w:val="H6"/>
    <w:next w:val="a"/>
    <w:link w:val="70"/>
    <w:uiPriority w:val="99"/>
    <w:qFormat/>
    <w:pPr>
      <w:numPr>
        <w:ilvl w:val="6"/>
      </w:numPr>
      <w:tabs>
        <w:tab w:val="num" w:pos="360"/>
      </w:tabs>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num" w:pos="360"/>
      </w:tabs>
      <w:ind w:left="432" w:hanging="432"/>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num" w:pos="360"/>
      </w:tabs>
      <w:ind w:left="432" w:hanging="432"/>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P,リ"/>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paragraph" w:customStyle="1" w:styleId="18">
    <w:name w:val="正文1"/>
    <w:rsid w:val="00911FB6"/>
    <w:pPr>
      <w:widowControl w:val="0"/>
      <w:jc w:val="both"/>
    </w:pPr>
    <w:rPr>
      <w:rFonts w:ascii="Calibri" w:hAnsi="Calibri"/>
      <w:kern w:val="2"/>
      <w:sz w:val="21"/>
      <w:szCs w:val="21"/>
    </w:rPr>
  </w:style>
  <w:style w:type="paragraph" w:customStyle="1" w:styleId="MTDisplayEquation">
    <w:name w:val="MTDisplayEquation"/>
    <w:basedOn w:val="a"/>
    <w:next w:val="a"/>
    <w:link w:val="MTDisplayEquationChar"/>
    <w:rsid w:val="00967DA0"/>
    <w:pPr>
      <w:tabs>
        <w:tab w:val="center" w:pos="4820"/>
        <w:tab w:val="right" w:pos="9640"/>
      </w:tabs>
      <w:jc w:val="both"/>
    </w:pPr>
    <w:rPr>
      <w:lang w:eastAsia="zh-CN"/>
    </w:rPr>
  </w:style>
  <w:style w:type="character" w:customStyle="1" w:styleId="MTDisplayEquationChar">
    <w:name w:val="MTDisplayEquation Char"/>
    <w:basedOn w:val="a0"/>
    <w:link w:val="MTDisplayEquation"/>
    <w:rsid w:val="00967DA0"/>
    <w:rPr>
      <w:lang w:val="en-GB"/>
    </w:rPr>
  </w:style>
  <w:style w:type="paragraph" w:customStyle="1" w:styleId="25">
    <w:name w:val="正文2"/>
    <w:rsid w:val="00083B21"/>
    <w:pPr>
      <w:spacing w:before="100" w:beforeAutospacing="1" w:after="160" w:line="256" w:lineRule="auto"/>
    </w:pPr>
    <w:rPr>
      <w:rFonts w:ascii="Calibri" w:eastAsia="Malgun Gothic" w:hAnsi="Calibri" w:cs="Arial"/>
      <w:sz w:val="22"/>
      <w:szCs w:val="22"/>
    </w:rPr>
  </w:style>
  <w:style w:type="table" w:customStyle="1" w:styleId="TableGrid1">
    <w:name w:val="TableGrid1"/>
    <w:basedOn w:val="a1"/>
    <w:next w:val="afc"/>
    <w:uiPriority w:val="59"/>
    <w:qFormat/>
    <w:rsid w:val="004F27E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3377">
      <w:bodyDiv w:val="1"/>
      <w:marLeft w:val="0"/>
      <w:marRight w:val="0"/>
      <w:marTop w:val="0"/>
      <w:marBottom w:val="0"/>
      <w:divBdr>
        <w:top w:val="none" w:sz="0" w:space="0" w:color="auto"/>
        <w:left w:val="none" w:sz="0" w:space="0" w:color="auto"/>
        <w:bottom w:val="none" w:sz="0" w:space="0" w:color="auto"/>
        <w:right w:val="none" w:sz="0" w:space="0" w:color="auto"/>
      </w:divBdr>
    </w:div>
    <w:div w:id="106121486">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43414768">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513422267">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18800053">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40236348">
      <w:bodyDiv w:val="1"/>
      <w:marLeft w:val="0"/>
      <w:marRight w:val="0"/>
      <w:marTop w:val="0"/>
      <w:marBottom w:val="0"/>
      <w:divBdr>
        <w:top w:val="none" w:sz="0" w:space="0" w:color="auto"/>
        <w:left w:val="none" w:sz="0" w:space="0" w:color="auto"/>
        <w:bottom w:val="none" w:sz="0" w:space="0" w:color="auto"/>
        <w:right w:val="none" w:sz="0" w:space="0" w:color="auto"/>
      </w:divBdr>
      <w:divsChild>
        <w:div w:id="560672625">
          <w:marLeft w:val="1886"/>
          <w:marRight w:val="0"/>
          <w:marTop w:val="120"/>
          <w:marBottom w:val="0"/>
          <w:divBdr>
            <w:top w:val="none" w:sz="0" w:space="0" w:color="auto"/>
            <w:left w:val="none" w:sz="0" w:space="0" w:color="auto"/>
            <w:bottom w:val="none" w:sz="0" w:space="0" w:color="auto"/>
            <w:right w:val="none" w:sz="0" w:space="0" w:color="auto"/>
          </w:divBdr>
        </w:div>
      </w:divsChild>
    </w:div>
    <w:div w:id="672300826">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64836977">
      <w:bodyDiv w:val="1"/>
      <w:marLeft w:val="0"/>
      <w:marRight w:val="0"/>
      <w:marTop w:val="0"/>
      <w:marBottom w:val="0"/>
      <w:divBdr>
        <w:top w:val="none" w:sz="0" w:space="0" w:color="auto"/>
        <w:left w:val="none" w:sz="0" w:space="0" w:color="auto"/>
        <w:bottom w:val="none" w:sz="0" w:space="0" w:color="auto"/>
        <w:right w:val="none" w:sz="0" w:space="0" w:color="auto"/>
      </w:divBdr>
    </w:div>
    <w:div w:id="768165065">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06708041">
      <w:bodyDiv w:val="1"/>
      <w:marLeft w:val="0"/>
      <w:marRight w:val="0"/>
      <w:marTop w:val="0"/>
      <w:marBottom w:val="0"/>
      <w:divBdr>
        <w:top w:val="none" w:sz="0" w:space="0" w:color="auto"/>
        <w:left w:val="none" w:sz="0" w:space="0" w:color="auto"/>
        <w:bottom w:val="none" w:sz="0" w:space="0" w:color="auto"/>
        <w:right w:val="none" w:sz="0" w:space="0" w:color="auto"/>
      </w:divBdr>
    </w:div>
    <w:div w:id="853688583">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8278966">
      <w:bodyDiv w:val="1"/>
      <w:marLeft w:val="0"/>
      <w:marRight w:val="0"/>
      <w:marTop w:val="0"/>
      <w:marBottom w:val="0"/>
      <w:divBdr>
        <w:top w:val="none" w:sz="0" w:space="0" w:color="auto"/>
        <w:left w:val="none" w:sz="0" w:space="0" w:color="auto"/>
        <w:bottom w:val="none" w:sz="0" w:space="0" w:color="auto"/>
        <w:right w:val="none" w:sz="0" w:space="0" w:color="auto"/>
      </w:divBdr>
    </w:div>
    <w:div w:id="925649430">
      <w:bodyDiv w:val="1"/>
      <w:marLeft w:val="0"/>
      <w:marRight w:val="0"/>
      <w:marTop w:val="0"/>
      <w:marBottom w:val="0"/>
      <w:divBdr>
        <w:top w:val="none" w:sz="0" w:space="0" w:color="auto"/>
        <w:left w:val="none" w:sz="0" w:space="0" w:color="auto"/>
        <w:bottom w:val="none" w:sz="0" w:space="0" w:color="auto"/>
        <w:right w:val="none" w:sz="0" w:space="0" w:color="auto"/>
      </w:divBdr>
    </w:div>
    <w:div w:id="1000621549">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69380192">
      <w:bodyDiv w:val="1"/>
      <w:marLeft w:val="0"/>
      <w:marRight w:val="0"/>
      <w:marTop w:val="0"/>
      <w:marBottom w:val="0"/>
      <w:divBdr>
        <w:top w:val="none" w:sz="0" w:space="0" w:color="auto"/>
        <w:left w:val="none" w:sz="0" w:space="0" w:color="auto"/>
        <w:bottom w:val="none" w:sz="0" w:space="0" w:color="auto"/>
        <w:right w:val="none" w:sz="0" w:space="0" w:color="auto"/>
      </w:divBdr>
      <w:divsChild>
        <w:div w:id="1473526559">
          <w:marLeft w:val="1166"/>
          <w:marRight w:val="0"/>
          <w:marTop w:val="12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63505">
      <w:bodyDiv w:val="1"/>
      <w:marLeft w:val="0"/>
      <w:marRight w:val="0"/>
      <w:marTop w:val="0"/>
      <w:marBottom w:val="0"/>
      <w:divBdr>
        <w:top w:val="none" w:sz="0" w:space="0" w:color="auto"/>
        <w:left w:val="none" w:sz="0" w:space="0" w:color="auto"/>
        <w:bottom w:val="none" w:sz="0" w:space="0" w:color="auto"/>
        <w:right w:val="none" w:sz="0" w:space="0" w:color="auto"/>
      </w:divBdr>
    </w:div>
    <w:div w:id="1229921135">
      <w:bodyDiv w:val="1"/>
      <w:marLeft w:val="0"/>
      <w:marRight w:val="0"/>
      <w:marTop w:val="0"/>
      <w:marBottom w:val="0"/>
      <w:divBdr>
        <w:top w:val="none" w:sz="0" w:space="0" w:color="auto"/>
        <w:left w:val="none" w:sz="0" w:space="0" w:color="auto"/>
        <w:bottom w:val="none" w:sz="0" w:space="0" w:color="auto"/>
        <w:right w:val="none" w:sz="0" w:space="0" w:color="auto"/>
      </w:divBdr>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10549044">
      <w:bodyDiv w:val="1"/>
      <w:marLeft w:val="0"/>
      <w:marRight w:val="0"/>
      <w:marTop w:val="0"/>
      <w:marBottom w:val="0"/>
      <w:divBdr>
        <w:top w:val="none" w:sz="0" w:space="0" w:color="auto"/>
        <w:left w:val="none" w:sz="0" w:space="0" w:color="auto"/>
        <w:bottom w:val="none" w:sz="0" w:space="0" w:color="auto"/>
        <w:right w:val="none" w:sz="0" w:space="0" w:color="auto"/>
      </w:divBdr>
    </w:div>
    <w:div w:id="1339114844">
      <w:bodyDiv w:val="1"/>
      <w:marLeft w:val="0"/>
      <w:marRight w:val="0"/>
      <w:marTop w:val="0"/>
      <w:marBottom w:val="0"/>
      <w:divBdr>
        <w:top w:val="none" w:sz="0" w:space="0" w:color="auto"/>
        <w:left w:val="none" w:sz="0" w:space="0" w:color="auto"/>
        <w:bottom w:val="none" w:sz="0" w:space="0" w:color="auto"/>
        <w:right w:val="none" w:sz="0" w:space="0" w:color="auto"/>
      </w:divBdr>
    </w:div>
    <w:div w:id="1404991031">
      <w:bodyDiv w:val="1"/>
      <w:marLeft w:val="0"/>
      <w:marRight w:val="0"/>
      <w:marTop w:val="0"/>
      <w:marBottom w:val="0"/>
      <w:divBdr>
        <w:top w:val="none" w:sz="0" w:space="0" w:color="auto"/>
        <w:left w:val="none" w:sz="0" w:space="0" w:color="auto"/>
        <w:bottom w:val="none" w:sz="0" w:space="0" w:color="auto"/>
        <w:right w:val="none" w:sz="0" w:space="0" w:color="auto"/>
      </w:divBdr>
    </w:div>
    <w:div w:id="1470510890">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5339919">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48955470">
      <w:bodyDiv w:val="1"/>
      <w:marLeft w:val="0"/>
      <w:marRight w:val="0"/>
      <w:marTop w:val="0"/>
      <w:marBottom w:val="0"/>
      <w:divBdr>
        <w:top w:val="none" w:sz="0" w:space="0" w:color="auto"/>
        <w:left w:val="none" w:sz="0" w:space="0" w:color="auto"/>
        <w:bottom w:val="none" w:sz="0" w:space="0" w:color="auto"/>
        <w:right w:val="none" w:sz="0" w:space="0" w:color="auto"/>
      </w:divBdr>
    </w:div>
    <w:div w:id="1566572979">
      <w:bodyDiv w:val="1"/>
      <w:marLeft w:val="0"/>
      <w:marRight w:val="0"/>
      <w:marTop w:val="0"/>
      <w:marBottom w:val="0"/>
      <w:divBdr>
        <w:top w:val="none" w:sz="0" w:space="0" w:color="auto"/>
        <w:left w:val="none" w:sz="0" w:space="0" w:color="auto"/>
        <w:bottom w:val="none" w:sz="0" w:space="0" w:color="auto"/>
        <w:right w:val="none" w:sz="0" w:space="0" w:color="auto"/>
      </w:divBdr>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84547468">
      <w:bodyDiv w:val="1"/>
      <w:marLeft w:val="0"/>
      <w:marRight w:val="0"/>
      <w:marTop w:val="0"/>
      <w:marBottom w:val="0"/>
      <w:divBdr>
        <w:top w:val="none" w:sz="0" w:space="0" w:color="auto"/>
        <w:left w:val="none" w:sz="0" w:space="0" w:color="auto"/>
        <w:bottom w:val="none" w:sz="0" w:space="0" w:color="auto"/>
        <w:right w:val="none" w:sz="0" w:space="0" w:color="auto"/>
      </w:divBdr>
    </w:div>
    <w:div w:id="1752316987">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838034197">
      <w:bodyDiv w:val="1"/>
      <w:marLeft w:val="0"/>
      <w:marRight w:val="0"/>
      <w:marTop w:val="0"/>
      <w:marBottom w:val="0"/>
      <w:divBdr>
        <w:top w:val="none" w:sz="0" w:space="0" w:color="auto"/>
        <w:left w:val="none" w:sz="0" w:space="0" w:color="auto"/>
        <w:bottom w:val="none" w:sz="0" w:space="0" w:color="auto"/>
        <w:right w:val="none" w:sz="0" w:space="0" w:color="auto"/>
      </w:divBdr>
    </w:div>
    <w:div w:id="1902982061">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62946661">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3</Pages>
  <Words>728</Words>
  <Characters>4152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87</cp:revision>
  <cp:lastPrinted>2013-04-02T02:18:00Z</cp:lastPrinted>
  <dcterms:created xsi:type="dcterms:W3CDTF">2024-11-05T01:51:00Z</dcterms:created>
  <dcterms:modified xsi:type="dcterms:W3CDTF">2025-02-06T03:18:00Z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