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04758" w14:textId="7EEE1751" w:rsidR="00AD7126" w:rsidRPr="00A72610" w:rsidRDefault="00AD7126" w:rsidP="00AD7126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  <w:szCs w:val="22"/>
          <w:lang w:val="x-none"/>
        </w:rPr>
      </w:pPr>
      <w:bookmarkStart w:id="0" w:name="_GoBack"/>
      <w:bookmarkEnd w:id="0"/>
      <w:r w:rsidRPr="00A72610">
        <w:rPr>
          <w:rFonts w:ascii="Arial" w:eastAsia="MS Mincho" w:hAnsi="Arial"/>
          <w:b/>
          <w:sz w:val="24"/>
          <w:szCs w:val="22"/>
          <w:lang w:val="x-none"/>
        </w:rPr>
        <w:t>3GPP TSG RAN WG1 #1</w:t>
      </w:r>
      <w:r w:rsidRPr="00A72610"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>20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 xml:space="preserve">                                            </w:t>
      </w:r>
      <w:r w:rsidRPr="00A72610"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 xml:space="preserve">                                     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>R1-2</w:t>
      </w:r>
      <w:r w:rsidRPr="00A72610"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>5</w:t>
      </w:r>
      <w:r w:rsidRPr="00A72610">
        <w:rPr>
          <w:rFonts w:ascii="Arial" w:eastAsiaTheme="minorEastAsia" w:hAnsi="Arial"/>
          <w:b/>
          <w:sz w:val="24"/>
          <w:szCs w:val="22"/>
          <w:lang w:val="x-none" w:eastAsia="zh-CN"/>
        </w:rPr>
        <w:t>00</w:t>
      </w:r>
      <w:r>
        <w:rPr>
          <w:rFonts w:ascii="Arial" w:eastAsiaTheme="minorEastAsia" w:hAnsi="Arial" w:hint="eastAsia"/>
          <w:b/>
          <w:sz w:val="24"/>
          <w:szCs w:val="22"/>
          <w:lang w:val="x-none" w:eastAsia="zh-CN"/>
        </w:rPr>
        <w:t>192</w:t>
      </w:r>
    </w:p>
    <w:p w14:paraId="468DF7B9" w14:textId="77777777" w:rsidR="00AD7126" w:rsidRPr="00A72610" w:rsidRDefault="00AD7126" w:rsidP="00AD7126">
      <w:pPr>
        <w:tabs>
          <w:tab w:val="center" w:pos="4536"/>
          <w:tab w:val="right" w:pos="9072"/>
        </w:tabs>
        <w:rPr>
          <w:rFonts w:ascii="Arial" w:eastAsiaTheme="minorEastAsia" w:hAnsi="Arial"/>
          <w:b/>
          <w:sz w:val="24"/>
          <w:szCs w:val="22"/>
          <w:lang w:val="x-none" w:eastAsia="zh-CN"/>
        </w:rPr>
      </w:pPr>
      <w:r w:rsidRPr="00A72610">
        <w:rPr>
          <w:rFonts w:ascii="Arial" w:eastAsia="MS Mincho" w:hAnsi="Arial"/>
          <w:b/>
          <w:sz w:val="24"/>
          <w:szCs w:val="22"/>
          <w:lang w:val="x-none"/>
        </w:rPr>
        <w:t>Athens, Greece, February 17</w:t>
      </w:r>
      <w:r w:rsidRPr="00A72610">
        <w:rPr>
          <w:rFonts w:ascii="Arial" w:eastAsia="MS Mincho" w:hAnsi="Arial"/>
          <w:b/>
          <w:sz w:val="24"/>
          <w:szCs w:val="22"/>
          <w:vertAlign w:val="superscript"/>
          <w:lang w:val="x-none"/>
        </w:rPr>
        <w:t>th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 xml:space="preserve"> – 21</w:t>
      </w:r>
      <w:r w:rsidRPr="00A72610">
        <w:rPr>
          <w:rFonts w:ascii="Arial" w:eastAsia="MS Mincho" w:hAnsi="Arial"/>
          <w:b/>
          <w:sz w:val="24"/>
          <w:szCs w:val="22"/>
          <w:vertAlign w:val="superscript"/>
          <w:lang w:val="x-none"/>
        </w:rPr>
        <w:t>st</w:t>
      </w:r>
      <w:r w:rsidRPr="00A72610">
        <w:rPr>
          <w:rFonts w:ascii="Arial" w:eastAsia="MS Mincho" w:hAnsi="Arial"/>
          <w:b/>
          <w:sz w:val="24"/>
          <w:szCs w:val="22"/>
          <w:lang w:val="x-none"/>
        </w:rPr>
        <w:t>, 2025</w:t>
      </w:r>
    </w:p>
    <w:p w14:paraId="0C871049" w14:textId="77777777" w:rsidR="00065F1A" w:rsidRPr="00AD7126" w:rsidRDefault="00065F1A" w:rsidP="004656DC">
      <w:pPr>
        <w:pStyle w:val="a3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val="x-none" w:eastAsia="ja-JP"/>
        </w:rPr>
      </w:pPr>
    </w:p>
    <w:p w14:paraId="34886802" w14:textId="724EC734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E51724" w:rsidRPr="00E51724">
        <w:rPr>
          <w:rFonts w:ascii="Arial" w:hAnsi="Arial" w:cs="Arial"/>
          <w:sz w:val="22"/>
          <w:szCs w:val="22"/>
          <w:lang w:eastAsia="zh-CN"/>
        </w:rPr>
        <w:t>reply LS on co-existence of SL-CA and SL PRS transmission/reception in dedicated SL-PRS resource pool</w:t>
      </w:r>
    </w:p>
    <w:p w14:paraId="700AE400" w14:textId="125CEAC1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DB076E" w:rsidRPr="00DB076E">
        <w:rPr>
          <w:rFonts w:ascii="Arial" w:hAnsi="Arial" w:cs="Arial"/>
          <w:bCs/>
          <w:sz w:val="22"/>
          <w:szCs w:val="22"/>
        </w:rPr>
        <w:t>R1-2500014(R2-2411251)</w:t>
      </w:r>
    </w:p>
    <w:p w14:paraId="6CD9B495" w14:textId="61915208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77777777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>CAT</w:t>
      </w:r>
      <w:r w:rsidR="005965CC" w:rsidRPr="00046B8A">
        <w:rPr>
          <w:rFonts w:ascii="Arial" w:hAnsi="Arial" w:cs="Arial"/>
          <w:sz w:val="22"/>
          <w:szCs w:val="22"/>
        </w:rPr>
        <w:t xml:space="preserve">T [to be </w:t>
      </w:r>
      <w:r w:rsidR="00FD58C3" w:rsidRPr="00046B8A">
        <w:rPr>
          <w:rFonts w:ascii="Arial" w:hAnsi="Arial" w:cs="Arial"/>
          <w:bCs/>
          <w:sz w:val="22"/>
        </w:rPr>
        <w:t>RAN</w:t>
      </w:r>
      <w:r w:rsidR="00FD58C3" w:rsidRPr="00046B8A">
        <w:rPr>
          <w:rFonts w:ascii="Arial" w:eastAsia="MS Mincho" w:hAnsi="Arial" w:cs="Arial" w:hint="eastAsia"/>
          <w:bCs/>
          <w:sz w:val="22"/>
          <w:lang w:eastAsia="ja-JP"/>
        </w:rPr>
        <w:t xml:space="preserve"> WG</w:t>
      </w:r>
      <w:r w:rsidR="00FD58C3" w:rsidRPr="00046B8A">
        <w:rPr>
          <w:rFonts w:ascii="Arial" w:eastAsiaTheme="minorEastAsia" w:hAnsi="Arial" w:cs="Arial" w:hint="eastAsia"/>
          <w:bCs/>
          <w:sz w:val="22"/>
          <w:lang w:eastAsia="zh-CN"/>
        </w:rPr>
        <w:t>1</w:t>
      </w:r>
      <w:r w:rsidR="005965CC" w:rsidRPr="00046B8A">
        <w:rPr>
          <w:rFonts w:ascii="Arial" w:hAnsi="Arial" w:cs="Arial"/>
          <w:sz w:val="22"/>
          <w:szCs w:val="22"/>
        </w:rPr>
        <w:t>]</w:t>
      </w:r>
    </w:p>
    <w:p w14:paraId="277E0D67" w14:textId="52674F7E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65F60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29D4E017" w14:textId="0D2FA725" w:rsidR="009703BE" w:rsidRPr="006751C2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1B7A4DB" w:rsidR="005A6C01" w:rsidRPr="0001244D" w:rsidRDefault="005A6C01" w:rsidP="004656DC">
      <w:pPr>
        <w:pStyle w:val="4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F6D18">
        <w:rPr>
          <w:rFonts w:eastAsiaTheme="minorEastAsia" w:cs="Arial" w:hint="eastAsia"/>
          <w:lang w:eastAsia="zh-CN"/>
        </w:rPr>
        <w:t>Ren Da</w:t>
      </w:r>
    </w:p>
    <w:p w14:paraId="45E41452" w14:textId="58E1E84B" w:rsidR="005A6C01" w:rsidRPr="0001244D" w:rsidRDefault="005A6C01" w:rsidP="004656DC">
      <w:pPr>
        <w:pStyle w:val="7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9D2C2C" w:rsidRPr="005106E1">
          <w:rPr>
            <w:rStyle w:val="af1"/>
            <w:rFonts w:cs="Arial" w:hint="eastAsia"/>
            <w:lang w:eastAsia="zh-CN"/>
          </w:rPr>
          <w:t>renda</w:t>
        </w:r>
        <w:r w:rsidR="009D2C2C" w:rsidRPr="005106E1">
          <w:rPr>
            <w:rStyle w:val="af1"/>
            <w:rFonts w:cs="Arial"/>
          </w:rPr>
          <w:t>@</w:t>
        </w:r>
        <w:r w:rsidR="009D2C2C" w:rsidRPr="005106E1">
          <w:rPr>
            <w:rStyle w:val="af1"/>
            <w:rFonts w:cs="Arial" w:hint="eastAsia"/>
            <w:lang w:eastAsia="zh-CN"/>
          </w:rPr>
          <w:t>catt</w:t>
        </w:r>
        <w:r w:rsidR="009D2C2C" w:rsidRPr="005106E1">
          <w:rPr>
            <w:rStyle w:val="af1"/>
            <w:rFonts w:cs="Arial"/>
          </w:rPr>
          <w:t>.cn</w:t>
        </w:r>
      </w:hyperlink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77777777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09C1AE74" w14:textId="06EDF345" w:rsidR="00C5243A" w:rsidRPr="00495EED" w:rsidRDefault="002A4BAD" w:rsidP="00C5243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FC2E77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 w:rsidR="00C079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E507FB" w:rsidRPr="000B2FFE">
        <w:t>co-existence of SL-CA and SL PRS transmission/reception in dedicated SL-PRS resource pool</w:t>
      </w:r>
      <w:r w:rsidR="00A76266">
        <w:rPr>
          <w:rFonts w:eastAsiaTheme="minorEastAsia" w:hint="eastAsia"/>
          <w:lang w:eastAsia="zh-CN"/>
        </w:rPr>
        <w:t>, which</w:t>
      </w:r>
      <w:r w:rsidR="00C5243A" w:rsidRPr="00C5243A">
        <w:rPr>
          <w:rFonts w:eastAsiaTheme="minorEastAsia"/>
          <w:lang w:eastAsia="zh-CN"/>
        </w:rPr>
        <w:t xml:space="preserve"> </w:t>
      </w:r>
      <w:r w:rsidR="00B53B4D">
        <w:rPr>
          <w:rFonts w:eastAsiaTheme="minorEastAsia" w:hint="eastAsia"/>
          <w:lang w:eastAsia="zh-CN"/>
        </w:rPr>
        <w:t>provides t</w:t>
      </w:r>
      <w:r w:rsidR="00B53B4D">
        <w:rPr>
          <w:rFonts w:eastAsiaTheme="minorEastAsia"/>
          <w:lang w:eastAsia="zh-CN"/>
        </w:rPr>
        <w:t xml:space="preserve">he following understandings </w:t>
      </w:r>
      <w:r w:rsidR="00B53B4D">
        <w:rPr>
          <w:rFonts w:eastAsiaTheme="minorEastAsia" w:hint="eastAsia"/>
          <w:lang w:eastAsia="zh-CN"/>
        </w:rPr>
        <w:t>as</w:t>
      </w:r>
      <w:r w:rsidR="00C5243A" w:rsidRPr="00986EBF">
        <w:rPr>
          <w:rFonts w:eastAsiaTheme="minorEastAsia"/>
          <w:lang w:eastAsia="zh-CN"/>
        </w:rPr>
        <w:t xml:space="preserve"> potential directions to capture: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C5243A" w:rsidRPr="00D81F26" w14:paraId="5CC78780" w14:textId="77777777" w:rsidTr="003143E2">
        <w:tc>
          <w:tcPr>
            <w:tcW w:w="9781" w:type="dxa"/>
          </w:tcPr>
          <w:p w14:paraId="664E3E34" w14:textId="77777777" w:rsidR="00C5243A" w:rsidRPr="00CF53A5" w:rsidRDefault="00C5243A" w:rsidP="00C5243A">
            <w:pPr>
              <w:numPr>
                <w:ilvl w:val="0"/>
                <w:numId w:val="35"/>
              </w:numPr>
              <w:spacing w:afterLines="50" w:after="120"/>
              <w:rPr>
                <w:rFonts w:ascii="Arial" w:hAnsi="Arial" w:cs="Arial"/>
                <w:bCs/>
                <w:lang w:eastAsia="zh-CN"/>
              </w:rPr>
            </w:pPr>
            <w:r w:rsidRPr="00CF53A5">
              <w:rPr>
                <w:rFonts w:ascii="Arial" w:hAnsi="Arial" w:cs="Arial"/>
                <w:bCs/>
                <w:lang w:eastAsia="zh-CN"/>
              </w:rPr>
              <w:t>Understanding 1: NW restriction to guarantee that Dedicated SL-PRS resource pool is not configured in the slots colliding with slots (pre-)configured for any other resource pool(s) or S-SSB resource(s) of other SL carriers.</w:t>
            </w:r>
          </w:p>
          <w:p w14:paraId="62B53538" w14:textId="77777777" w:rsidR="00C5243A" w:rsidRPr="008C1A5A" w:rsidRDefault="00C5243A" w:rsidP="00C5243A">
            <w:pPr>
              <w:numPr>
                <w:ilvl w:val="0"/>
                <w:numId w:val="35"/>
              </w:numPr>
              <w:spacing w:afterLines="50" w:after="120"/>
              <w:rPr>
                <w:rFonts w:ascii="Arial" w:eastAsiaTheme="minorEastAsia" w:hAnsi="Arial" w:cs="Arial"/>
                <w:lang w:eastAsia="zh-CN"/>
              </w:rPr>
            </w:pPr>
            <w:r w:rsidRPr="00CF53A5">
              <w:rPr>
                <w:rFonts w:ascii="Arial" w:hAnsi="Arial" w:cs="Arial"/>
                <w:bCs/>
                <w:lang w:eastAsia="zh-CN"/>
              </w:rPr>
              <w:t>Understanding 2: UE behaviour to select a dedicated SL-PRS resource pool for SL-PRS transmission/reception, which is configured in the slot that does not collide with any slot (pre-)configured for any other resource pool(s) or S-SSB resource(s) in other SL carriers.</w:t>
            </w:r>
          </w:p>
        </w:tc>
      </w:tr>
    </w:tbl>
    <w:p w14:paraId="6DA61163" w14:textId="77777777" w:rsidR="00C5243A" w:rsidRDefault="00C5243A" w:rsidP="00C5243A">
      <w:pPr>
        <w:spacing w:after="50"/>
        <w:jc w:val="both"/>
        <w:rPr>
          <w:rFonts w:eastAsiaTheme="minorEastAsia"/>
          <w:lang w:eastAsia="zh-CN"/>
        </w:rPr>
      </w:pPr>
    </w:p>
    <w:p w14:paraId="67DF6A1B" w14:textId="687C6F06" w:rsidR="002A4BAD" w:rsidRDefault="00E7158E" w:rsidP="00C46370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LS, R</w:t>
      </w:r>
      <w:r w:rsidR="006D6455">
        <w:rPr>
          <w:rFonts w:eastAsiaTheme="minorEastAsia" w:hint="eastAsia"/>
          <w:lang w:eastAsia="zh-CN"/>
        </w:rPr>
        <w:t>AN2 asks the following question: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00F68C84" w14:textId="11632A89" w:rsidR="002A4BAD" w:rsidRPr="000F158F" w:rsidRDefault="00CB6687" w:rsidP="004656DC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</w:rPr>
              <w:t>RAN2 kindly asks RAN1 to feedback on which understanding fits the original intention of the agreement.</w:t>
            </w:r>
          </w:p>
        </w:tc>
      </w:tr>
    </w:tbl>
    <w:p w14:paraId="11C23840" w14:textId="5D4A1679" w:rsidR="004B1D0F" w:rsidRPr="00584731" w:rsidRDefault="004B1D0F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</w:t>
      </w:r>
      <w:r w:rsidR="00BA1C14">
        <w:rPr>
          <w:rFonts w:eastAsiaTheme="minorEastAsia" w:hint="eastAsia"/>
          <w:lang w:eastAsia="zh-CN"/>
        </w:rPr>
        <w:t>question</w:t>
      </w:r>
      <w:r w:rsidR="00C622EC">
        <w:rPr>
          <w:rFonts w:eastAsiaTheme="minorEastAsia" w:hint="eastAsia"/>
          <w:lang w:eastAsia="zh-CN"/>
        </w:rPr>
        <w:t xml:space="preserve"> </w:t>
      </w:r>
      <w:r w:rsidR="00B53B4D">
        <w:rPr>
          <w:rFonts w:eastAsiaTheme="minorEastAsia"/>
          <w:lang w:eastAsia="zh-CN"/>
        </w:rPr>
        <w:t>in RAN1#1</w:t>
      </w:r>
      <w:r w:rsidR="00B53B4D">
        <w:rPr>
          <w:rFonts w:eastAsiaTheme="minorEastAsia" w:hint="eastAsia"/>
          <w:lang w:eastAsia="zh-CN"/>
        </w:rPr>
        <w:t>20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017142">
        <w:rPr>
          <w:rFonts w:eastAsiaTheme="minorEastAsia" w:hint="eastAsia"/>
          <w:lang w:eastAsia="zh-CN"/>
        </w:rPr>
        <w:t>RAN</w:t>
      </w:r>
      <w:r w:rsidRPr="00584731">
        <w:rPr>
          <w:rFonts w:eastAsiaTheme="minorEastAsia"/>
          <w:lang w:eastAsia="zh-CN"/>
        </w:rPr>
        <w:t>2:</w:t>
      </w:r>
    </w:p>
    <w:p w14:paraId="6873211A" w14:textId="0FD69909" w:rsidR="002A4BAD" w:rsidRPr="00584731" w:rsidRDefault="002A4BAD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017142">
        <w:rPr>
          <w:rFonts w:eastAsiaTheme="minorEastAsia" w:hint="eastAsia"/>
          <w:b/>
          <w:lang w:eastAsia="zh-CN"/>
        </w:rPr>
        <w:t>RAN</w:t>
      </w:r>
      <w:r w:rsidR="00256B2B" w:rsidRPr="00584731">
        <w:rPr>
          <w:rFonts w:eastAsiaTheme="minor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00924D06" w14:textId="4B2ECFBF" w:rsidR="00B70DDC" w:rsidRDefault="00B70DDC" w:rsidP="00B70DDC">
      <w:pPr>
        <w:pStyle w:val="af0"/>
        <w:numPr>
          <w:ilvl w:val="0"/>
          <w:numId w:val="32"/>
        </w:numPr>
        <w:spacing w:beforeLines="50" w:before="120" w:afterLines="50" w:after="120"/>
        <w:ind w:leftChars="0"/>
        <w:rPr>
          <w:rFonts w:ascii="Times New Roman" w:eastAsiaTheme="minorEastAsia" w:hAnsi="Times New Roman"/>
          <w:b/>
        </w:rPr>
      </w:pPr>
      <w:r w:rsidRPr="00EB55FE">
        <w:rPr>
          <w:rFonts w:ascii="Times New Roman" w:eastAsiaTheme="minorEastAsia" w:hAnsi="Times New Roman"/>
          <w:b/>
        </w:rPr>
        <w:t>From RAN1 perspective,</w:t>
      </w:r>
      <w:r w:rsidRPr="002013B7">
        <w:t xml:space="preserve"> </w:t>
      </w:r>
      <w:r w:rsidRPr="002013B7">
        <w:rPr>
          <w:rFonts w:ascii="Times New Roman" w:eastAsiaTheme="minorEastAsia" w:hAnsi="Times New Roman"/>
          <w:b/>
        </w:rPr>
        <w:t xml:space="preserve">regarding </w:t>
      </w:r>
      <w:r w:rsidRPr="00647465">
        <w:rPr>
          <w:rFonts w:ascii="Times New Roman" w:eastAsiaTheme="minorEastAsia" w:hAnsi="Times New Roman"/>
          <w:b/>
        </w:rPr>
        <w:t>the restriction of SL-PRS transmission/reception in a dedicated SL-PRS resource pool in a band (pre-)configured with SL CA</w:t>
      </w:r>
      <w:r w:rsidRPr="002013B7">
        <w:rPr>
          <w:rFonts w:ascii="Times New Roman" w:eastAsiaTheme="minorEastAsia" w:hAnsi="Times New Roman"/>
          <w:b/>
        </w:rPr>
        <w:t xml:space="preserve">, </w:t>
      </w:r>
      <w:r w:rsidR="00363FC3">
        <w:rPr>
          <w:rFonts w:ascii="Times New Roman" w:eastAsiaTheme="minorEastAsia" w:hAnsi="Times New Roman"/>
          <w:b/>
        </w:rPr>
        <w:t>the</w:t>
      </w:r>
      <w:r w:rsidR="00363FC3">
        <w:rPr>
          <w:rFonts w:ascii="Times New Roman" w:eastAsiaTheme="minorEastAsia" w:hAnsi="Times New Roman" w:hint="eastAsia"/>
          <w:b/>
          <w:lang w:eastAsia="zh-CN"/>
        </w:rPr>
        <w:t xml:space="preserve"> following </w:t>
      </w:r>
      <w:r w:rsidR="001C5BEA">
        <w:rPr>
          <w:rFonts w:ascii="Times New Roman" w:eastAsiaTheme="minorEastAsia" w:hAnsi="Times New Roman" w:hint="eastAsia"/>
          <w:b/>
          <w:lang w:eastAsia="zh-CN"/>
        </w:rPr>
        <w:t>U</w:t>
      </w:r>
      <w:r w:rsidRPr="00E060E3">
        <w:rPr>
          <w:rFonts w:ascii="Times New Roman" w:eastAsiaTheme="minorEastAsia" w:hAnsi="Times New Roman"/>
          <w:b/>
        </w:rPr>
        <w:t xml:space="preserve">nderstanding </w:t>
      </w:r>
      <w:r>
        <w:rPr>
          <w:rFonts w:ascii="Times New Roman" w:eastAsiaTheme="minorEastAsia" w:hAnsi="Times New Roman" w:hint="eastAsia"/>
          <w:b/>
        </w:rPr>
        <w:t xml:space="preserve">1 in RAN2 LS </w:t>
      </w:r>
      <w:r w:rsidRPr="00E060E3">
        <w:rPr>
          <w:rFonts w:ascii="Times New Roman" w:eastAsiaTheme="minorEastAsia" w:hAnsi="Times New Roman"/>
          <w:b/>
        </w:rPr>
        <w:t>fits the orig</w:t>
      </w:r>
      <w:r>
        <w:rPr>
          <w:rFonts w:ascii="Times New Roman" w:eastAsiaTheme="minorEastAsia" w:hAnsi="Times New Roman"/>
          <w:b/>
        </w:rPr>
        <w:t>inal intention of the agreement</w:t>
      </w:r>
      <w:r>
        <w:rPr>
          <w:rFonts w:ascii="Times New Roman" w:eastAsiaTheme="minorEastAsia" w:hAnsi="Times New Roman" w:hint="eastAsia"/>
          <w:b/>
        </w:rPr>
        <w:t xml:space="preserve"> in RAN1#116bis</w:t>
      </w:r>
      <w:r w:rsidR="00363FC3">
        <w:rPr>
          <w:rFonts w:ascii="Times New Roman" w:eastAsiaTheme="minorEastAsia" w:hAnsi="Times New Roman" w:hint="eastAsia"/>
          <w:b/>
          <w:lang w:eastAsia="zh-CN"/>
        </w:rPr>
        <w:t xml:space="preserve"> below</w:t>
      </w:r>
      <w:r>
        <w:rPr>
          <w:rFonts w:ascii="Times New Roman" w:eastAsiaTheme="minorEastAsia" w:hAnsi="Times New Roman" w:hint="eastAsia"/>
          <w:b/>
        </w:rPr>
        <w:t>, i.e.,</w:t>
      </w:r>
    </w:p>
    <w:p w14:paraId="724168A5" w14:textId="07A19A3A" w:rsidR="00FE7DD7" w:rsidRPr="00925BD2" w:rsidRDefault="00B70DDC" w:rsidP="00F83D98">
      <w:pPr>
        <w:pStyle w:val="af0"/>
        <w:numPr>
          <w:ilvl w:val="1"/>
          <w:numId w:val="36"/>
        </w:numPr>
        <w:spacing w:beforeLines="50" w:before="120" w:afterLines="50" w:after="120"/>
        <w:ind w:leftChars="0"/>
        <w:rPr>
          <w:rFonts w:ascii="Times New Roman" w:eastAsiaTheme="minorEastAsia" w:hAnsi="Times New Roman"/>
        </w:rPr>
      </w:pPr>
      <w:r w:rsidRPr="0091797D">
        <w:rPr>
          <w:b/>
          <w:bCs/>
          <w:lang w:eastAsia="zh-CN"/>
        </w:rPr>
        <w:t>Understanding 1: NW restriction to guarantee that Dedicated SL-PRS resource pool is not configured in the slots colliding with slots (pre-)configured for any other resource pool(s) or S-SSB resource(s) of other SL carriers.</w:t>
      </w:r>
    </w:p>
    <w:tbl>
      <w:tblPr>
        <w:tblStyle w:val="ae"/>
        <w:tblW w:w="0" w:type="auto"/>
        <w:tblInd w:w="1260" w:type="dxa"/>
        <w:tblLook w:val="04A0" w:firstRow="1" w:lastRow="0" w:firstColumn="1" w:lastColumn="0" w:noHBand="0" w:noVBand="1"/>
      </w:tblPr>
      <w:tblGrid>
        <w:gridCol w:w="8629"/>
      </w:tblGrid>
      <w:tr w:rsidR="005D029A" w14:paraId="2CC9CE1A" w14:textId="77777777" w:rsidTr="00150BB3">
        <w:tc>
          <w:tcPr>
            <w:tcW w:w="8629" w:type="dxa"/>
          </w:tcPr>
          <w:p w14:paraId="030F0097" w14:textId="77777777" w:rsidR="005D029A" w:rsidRPr="00150BB3" w:rsidRDefault="005D029A" w:rsidP="00150BB3">
            <w:pPr>
              <w:spacing w:after="160" w:line="252" w:lineRule="auto"/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  <w:szCs w:val="24"/>
                <w:lang w:eastAsia="zh-CN"/>
              </w:rPr>
              <w:t>A</w:t>
            </w:r>
            <w:r w:rsidRPr="00150BB3">
              <w:rPr>
                <w:rFonts w:eastAsiaTheme="minorEastAsia"/>
                <w:b/>
                <w:szCs w:val="24"/>
                <w:lang w:eastAsia="zh-CN"/>
              </w:rPr>
              <w:t>greement</w:t>
            </w:r>
            <w:r w:rsidRPr="00150BB3">
              <w:rPr>
                <w:b/>
              </w:rPr>
              <w:t xml:space="preserve"> </w:t>
            </w:r>
            <w:r w:rsidRPr="00150BB3">
              <w:rPr>
                <w:rFonts w:eastAsiaTheme="minorEastAsia"/>
                <w:b/>
                <w:szCs w:val="24"/>
                <w:lang w:eastAsia="zh-CN"/>
              </w:rPr>
              <w:t>in RAN1#116bis:</w:t>
            </w:r>
          </w:p>
          <w:p w14:paraId="7196445E" w14:textId="77777777" w:rsidR="005D029A" w:rsidRPr="00C157AB" w:rsidRDefault="005D029A" w:rsidP="00150BB3">
            <w:pPr>
              <w:numPr>
                <w:ilvl w:val="0"/>
                <w:numId w:val="37"/>
              </w:numPr>
              <w:spacing w:after="160" w:line="252" w:lineRule="auto"/>
              <w:contextualSpacing/>
              <w:jc w:val="both"/>
              <w:rPr>
                <w:rFonts w:eastAsiaTheme="minorEastAsia"/>
              </w:rPr>
            </w:pPr>
            <w:r w:rsidRPr="00150BB3">
              <w:rPr>
                <w:rFonts w:eastAsia="Times New Roman"/>
                <w:b/>
                <w:szCs w:val="24"/>
              </w:rPr>
              <w:t xml:space="preserve">In a dedicated SL PRS resource pool in a single SL carrier when the slots (pre)configured for the dedicated SL PRS resource pool do not collide with the slots (pre)configured for </w:t>
            </w:r>
            <w:r w:rsidRPr="00150BB3">
              <w:rPr>
                <w:rFonts w:eastAsia="Times New Roman"/>
                <w:b/>
                <w:szCs w:val="24"/>
              </w:rPr>
              <w:lastRenderedPageBreak/>
              <w:t>any other resource pool or S-SSB resource(s) in other carriers.</w:t>
            </w:r>
          </w:p>
        </w:tc>
      </w:tr>
    </w:tbl>
    <w:p w14:paraId="54F480E7" w14:textId="77777777" w:rsidR="005D029A" w:rsidRPr="00925BD2" w:rsidRDefault="005D029A" w:rsidP="005D029A">
      <w:pPr>
        <w:pStyle w:val="af0"/>
        <w:spacing w:afterLines="50" w:after="120"/>
        <w:ind w:leftChars="0" w:left="1260" w:firstLine="0"/>
        <w:rPr>
          <w:rFonts w:ascii="Times New Roman" w:eastAsiaTheme="minorEastAsia" w:hAnsi="Times New Roman"/>
        </w:rPr>
      </w:pPr>
    </w:p>
    <w:p w14:paraId="3EA8E840" w14:textId="77777777" w:rsidR="00DA07FB" w:rsidRPr="005D029A" w:rsidRDefault="00DA07FB" w:rsidP="004656DC">
      <w:pPr>
        <w:pStyle w:val="af0"/>
        <w:spacing w:afterLines="50" w:after="120"/>
        <w:ind w:leftChars="0" w:left="1260" w:firstLine="0"/>
        <w:rPr>
          <w:rFonts w:ascii="Times New Roman" w:eastAsiaTheme="minorEastAsia" w:hAnsi="Times New Roma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0D368EC4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609E7B54" w:rsidR="00E27832" w:rsidRPr="0001244D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D03319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4AE66843" w14:textId="220A2072" w:rsidR="00B63EA5" w:rsidRPr="004555DE" w:rsidRDefault="004555DE" w:rsidP="004555DE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4555DE">
        <w:rPr>
          <w:rFonts w:ascii="Arial" w:eastAsia="MS Mincho" w:hAnsi="Arial" w:cs="Arial"/>
          <w:bCs/>
          <w:lang w:eastAsia="ja-JP"/>
        </w:rPr>
        <w:t>TSG RAN WG1 Meeting #120bis</w:t>
      </w:r>
      <w:r w:rsidRPr="004555DE">
        <w:rPr>
          <w:rFonts w:ascii="Arial" w:eastAsia="MS Mincho" w:hAnsi="Arial" w:cs="Arial"/>
          <w:bCs/>
          <w:lang w:eastAsia="ja-JP"/>
        </w:rPr>
        <w:tab/>
        <w:t xml:space="preserve">          07 – 11 Apr 2025</w:t>
      </w:r>
      <w:r w:rsidRPr="004555DE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4555DE">
        <w:rPr>
          <w:rFonts w:ascii="Arial" w:eastAsia="MS Mincho" w:hAnsi="Arial" w:cs="Arial"/>
          <w:bCs/>
          <w:lang w:eastAsia="ja-JP"/>
        </w:rPr>
        <w:tab/>
      </w:r>
      <w:r w:rsidRPr="004555DE">
        <w:rPr>
          <w:rFonts w:ascii="Arial" w:eastAsia="MS Mincho" w:hAnsi="Arial" w:cs="Arial"/>
          <w:bCs/>
          <w:lang w:eastAsia="ja-JP"/>
        </w:rPr>
        <w:tab/>
      </w:r>
      <w:r w:rsidRPr="004555DE">
        <w:rPr>
          <w:rFonts w:ascii="Arial" w:eastAsia="MS Mincho" w:hAnsi="Arial" w:cs="Arial"/>
          <w:bCs/>
          <w:lang w:eastAsia="ja-JP"/>
        </w:rPr>
        <w:tab/>
      </w:r>
      <w:r w:rsidR="00BA22A8">
        <w:rPr>
          <w:rFonts w:ascii="Arial" w:eastAsia="MS Mincho" w:hAnsi="Arial" w:cs="Arial"/>
          <w:bCs/>
          <w:lang w:eastAsia="ja-JP"/>
        </w:rPr>
        <w:t>Wuhan</w:t>
      </w:r>
      <w:r w:rsidRPr="004555DE">
        <w:rPr>
          <w:rFonts w:ascii="Arial" w:eastAsia="MS Mincho" w:hAnsi="Arial" w:cs="Arial"/>
          <w:bCs/>
          <w:lang w:eastAsia="ja-JP"/>
        </w:rPr>
        <w:t>, China</w:t>
      </w:r>
    </w:p>
    <w:p w14:paraId="2D848FC7" w14:textId="4163FE18" w:rsidR="00BA22A8" w:rsidRPr="00924DCC" w:rsidRDefault="00BA22A8" w:rsidP="00BA22A8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4555DE">
        <w:rPr>
          <w:rFonts w:ascii="Arial" w:eastAsia="MS Mincho" w:hAnsi="Arial" w:cs="Arial"/>
          <w:bCs/>
          <w:lang w:eastAsia="ja-JP"/>
        </w:rPr>
        <w:t>TSG RAN WG1 Meeting #12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4555DE">
        <w:rPr>
          <w:rFonts w:ascii="Arial" w:eastAsia="MS Mincho" w:hAnsi="Arial" w:cs="Arial"/>
          <w:bCs/>
          <w:lang w:eastAsia="ja-JP"/>
        </w:rPr>
        <w:tab/>
      </w:r>
      <w:r w:rsidRPr="004555DE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="00BE7809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4555DE">
        <w:rPr>
          <w:rFonts w:ascii="Arial" w:eastAsia="MS Mincho" w:hAnsi="Arial" w:cs="Arial"/>
          <w:bCs/>
          <w:lang w:eastAsia="ja-JP"/>
        </w:rPr>
        <w:t>1</w:t>
      </w:r>
      <w:r w:rsidR="00BE7809">
        <w:rPr>
          <w:rFonts w:ascii="Arial" w:eastAsiaTheme="minorEastAsia" w:hAnsi="Arial" w:cs="Arial" w:hint="eastAsia"/>
          <w:bCs/>
          <w:lang w:eastAsia="zh-CN"/>
        </w:rPr>
        <w:t>9</w:t>
      </w:r>
      <w:r w:rsidR="00BE7809">
        <w:rPr>
          <w:rFonts w:ascii="Arial" w:eastAsia="MS Mincho" w:hAnsi="Arial" w:cs="Arial"/>
          <w:bCs/>
          <w:lang w:eastAsia="ja-JP"/>
        </w:rPr>
        <w:t xml:space="preserve"> – 2</w:t>
      </w:r>
      <w:r w:rsidR="00BE7809">
        <w:rPr>
          <w:rFonts w:ascii="Arial" w:eastAsiaTheme="minorEastAsia" w:hAnsi="Arial" w:cs="Arial" w:hint="eastAsia"/>
          <w:bCs/>
          <w:lang w:eastAsia="zh-CN"/>
        </w:rPr>
        <w:t>3</w:t>
      </w:r>
      <w:r w:rsidR="00BE7809">
        <w:rPr>
          <w:rFonts w:ascii="Arial" w:eastAsia="MS Mincho" w:hAnsi="Arial" w:cs="Arial"/>
          <w:bCs/>
          <w:lang w:eastAsia="ja-JP"/>
        </w:rPr>
        <w:t xml:space="preserve"> May</w:t>
      </w:r>
      <w:r w:rsidRPr="004555DE">
        <w:rPr>
          <w:rFonts w:ascii="Arial" w:eastAsia="MS Mincho" w:hAnsi="Arial" w:cs="Arial"/>
          <w:bCs/>
          <w:lang w:eastAsia="ja-JP"/>
        </w:rPr>
        <w:t xml:space="preserve"> 2025</w:t>
      </w:r>
      <w:r w:rsidRPr="004555DE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4555DE">
        <w:rPr>
          <w:rFonts w:ascii="Arial" w:eastAsia="MS Mincho" w:hAnsi="Arial" w:cs="Arial"/>
          <w:bCs/>
          <w:lang w:eastAsia="ja-JP"/>
        </w:rPr>
        <w:tab/>
      </w:r>
      <w:r w:rsidRPr="004555DE">
        <w:rPr>
          <w:rFonts w:ascii="Arial" w:eastAsia="MS Mincho" w:hAnsi="Arial" w:cs="Arial"/>
          <w:bCs/>
          <w:lang w:eastAsia="ja-JP"/>
        </w:rPr>
        <w:tab/>
      </w:r>
      <w:r w:rsidRPr="004555DE">
        <w:rPr>
          <w:rFonts w:ascii="Arial" w:eastAsia="MS Mincho" w:hAnsi="Arial" w:cs="Arial"/>
          <w:bCs/>
          <w:lang w:eastAsia="ja-JP"/>
        </w:rPr>
        <w:tab/>
      </w:r>
      <w:r w:rsidR="00924DCC">
        <w:rPr>
          <w:rFonts w:ascii="Arial" w:eastAsia="MS Mincho" w:hAnsi="Arial" w:cs="Arial"/>
          <w:bCs/>
          <w:lang w:eastAsia="ja-JP"/>
        </w:rPr>
        <w:t>TBD</w:t>
      </w:r>
      <w:r w:rsidR="00924DCC">
        <w:rPr>
          <w:rFonts w:ascii="Arial" w:eastAsiaTheme="minorEastAsia" w:hAnsi="Arial" w:cs="Arial" w:hint="eastAsia"/>
          <w:bCs/>
          <w:lang w:eastAsia="zh-CN"/>
        </w:rPr>
        <w:t xml:space="preserve">, </w:t>
      </w:r>
      <w:r w:rsidR="0066289D">
        <w:rPr>
          <w:rFonts w:ascii="Arial" w:eastAsia="MS Mincho" w:hAnsi="Arial" w:cs="Arial"/>
          <w:bCs/>
          <w:lang w:eastAsia="ja-JP"/>
        </w:rPr>
        <w:t>Malta</w:t>
      </w:r>
    </w:p>
    <w:p w14:paraId="043AA032" w14:textId="77777777" w:rsidR="007E48B6" w:rsidRPr="00BA22A8" w:rsidRDefault="007E48B6" w:rsidP="004656DC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7E48B6" w:rsidRPr="00BA22A8" w:rsidSect="006273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809C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809CC1" w16cid:durableId="213996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7A550" w14:textId="77777777" w:rsidR="00A74EEF" w:rsidRDefault="00A74EEF">
      <w:r>
        <w:separator/>
      </w:r>
    </w:p>
  </w:endnote>
  <w:endnote w:type="continuationSeparator" w:id="0">
    <w:p w14:paraId="1A41E0D2" w14:textId="77777777" w:rsidR="00A74EEF" w:rsidRDefault="00A7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2FE58" w14:textId="77777777" w:rsidR="00A74EEF" w:rsidRDefault="00A74EEF">
      <w:r>
        <w:separator/>
      </w:r>
    </w:p>
  </w:footnote>
  <w:footnote w:type="continuationSeparator" w:id="0">
    <w:p w14:paraId="53BB65BC" w14:textId="77777777" w:rsidR="00A74EEF" w:rsidRDefault="00A74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AED4D3E"/>
    <w:multiLevelType w:val="hybridMultilevel"/>
    <w:tmpl w:val="EC5873F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32272A"/>
    <w:multiLevelType w:val="hybridMultilevel"/>
    <w:tmpl w:val="7EF29F8E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6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22"/>
  </w:num>
  <w:num w:numId="4">
    <w:abstractNumId w:val="25"/>
  </w:num>
  <w:num w:numId="5">
    <w:abstractNumId w:val="1"/>
  </w:num>
  <w:num w:numId="6">
    <w:abstractNumId w:val="16"/>
  </w:num>
  <w:num w:numId="7">
    <w:abstractNumId w:val="5"/>
  </w:num>
  <w:num w:numId="8">
    <w:abstractNumId w:val="0"/>
  </w:num>
  <w:num w:numId="9">
    <w:abstractNumId w:val="26"/>
  </w:num>
  <w:num w:numId="10">
    <w:abstractNumId w:val="4"/>
  </w:num>
  <w:num w:numId="11">
    <w:abstractNumId w:val="10"/>
  </w:num>
  <w:num w:numId="12">
    <w:abstractNumId w:val="9"/>
  </w:num>
  <w:num w:numId="13">
    <w:abstractNumId w:val="17"/>
  </w:num>
  <w:num w:numId="14">
    <w:abstractNumId w:val="20"/>
  </w:num>
  <w:num w:numId="15">
    <w:abstractNumId w:val="32"/>
  </w:num>
  <w:num w:numId="16">
    <w:abstractNumId w:val="32"/>
  </w:num>
  <w:num w:numId="17">
    <w:abstractNumId w:val="2"/>
  </w:num>
  <w:num w:numId="18">
    <w:abstractNumId w:val="30"/>
  </w:num>
  <w:num w:numId="19">
    <w:abstractNumId w:val="31"/>
  </w:num>
  <w:num w:numId="20">
    <w:abstractNumId w:val="8"/>
  </w:num>
  <w:num w:numId="21">
    <w:abstractNumId w:val="18"/>
  </w:num>
  <w:num w:numId="22">
    <w:abstractNumId w:val="23"/>
  </w:num>
  <w:num w:numId="23">
    <w:abstractNumId w:val="13"/>
  </w:num>
  <w:num w:numId="24">
    <w:abstractNumId w:val="27"/>
  </w:num>
  <w:num w:numId="25">
    <w:abstractNumId w:val="11"/>
  </w:num>
  <w:num w:numId="26">
    <w:abstractNumId w:val="29"/>
  </w:num>
  <w:num w:numId="27">
    <w:abstractNumId w:val="7"/>
  </w:num>
  <w:num w:numId="28">
    <w:abstractNumId w:val="3"/>
  </w:num>
  <w:num w:numId="29">
    <w:abstractNumId w:val="6"/>
  </w:num>
  <w:num w:numId="30">
    <w:abstractNumId w:val="14"/>
  </w:num>
  <w:num w:numId="31">
    <w:abstractNumId w:val="35"/>
  </w:num>
  <w:num w:numId="32">
    <w:abstractNumId w:val="34"/>
  </w:num>
  <w:num w:numId="33">
    <w:abstractNumId w:val="21"/>
  </w:num>
  <w:num w:numId="34">
    <w:abstractNumId w:val="33"/>
  </w:num>
  <w:num w:numId="35">
    <w:abstractNumId w:val="19"/>
  </w:num>
  <w:num w:numId="36">
    <w:abstractNumId w:val="12"/>
  </w:num>
  <w:num w:numId="3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46B8A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203C"/>
    <w:rsid w:val="00083677"/>
    <w:rsid w:val="00084C0C"/>
    <w:rsid w:val="0009236F"/>
    <w:rsid w:val="00093AD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B7F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6D18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600ED"/>
    <w:rsid w:val="00160C38"/>
    <w:rsid w:val="00160E57"/>
    <w:rsid w:val="0016539E"/>
    <w:rsid w:val="001666E7"/>
    <w:rsid w:val="001703A0"/>
    <w:rsid w:val="00172C11"/>
    <w:rsid w:val="00176F49"/>
    <w:rsid w:val="00180FD6"/>
    <w:rsid w:val="00181BF8"/>
    <w:rsid w:val="00193F66"/>
    <w:rsid w:val="00195B4B"/>
    <w:rsid w:val="00196BF3"/>
    <w:rsid w:val="001A06B9"/>
    <w:rsid w:val="001A23CE"/>
    <w:rsid w:val="001A4172"/>
    <w:rsid w:val="001A5313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EA"/>
    <w:rsid w:val="001C6749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1F7B4F"/>
    <w:rsid w:val="00201D73"/>
    <w:rsid w:val="00201E1B"/>
    <w:rsid w:val="0020258F"/>
    <w:rsid w:val="00203FC4"/>
    <w:rsid w:val="002107DC"/>
    <w:rsid w:val="00210CA6"/>
    <w:rsid w:val="002120BA"/>
    <w:rsid w:val="0021272D"/>
    <w:rsid w:val="0021465C"/>
    <w:rsid w:val="00214804"/>
    <w:rsid w:val="00214E91"/>
    <w:rsid w:val="00221A3D"/>
    <w:rsid w:val="00222675"/>
    <w:rsid w:val="00222EEC"/>
    <w:rsid w:val="00225EC8"/>
    <w:rsid w:val="00227814"/>
    <w:rsid w:val="0023424B"/>
    <w:rsid w:val="00234615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3FC3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D79E4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3BD"/>
    <w:rsid w:val="003F459D"/>
    <w:rsid w:val="003F789B"/>
    <w:rsid w:val="003F7AA2"/>
    <w:rsid w:val="00400473"/>
    <w:rsid w:val="00401143"/>
    <w:rsid w:val="0040149A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2877"/>
    <w:rsid w:val="004530A0"/>
    <w:rsid w:val="004532EC"/>
    <w:rsid w:val="00453B17"/>
    <w:rsid w:val="004555DE"/>
    <w:rsid w:val="00456373"/>
    <w:rsid w:val="00456444"/>
    <w:rsid w:val="00456578"/>
    <w:rsid w:val="00456A5B"/>
    <w:rsid w:val="00457375"/>
    <w:rsid w:val="004573C6"/>
    <w:rsid w:val="00457D4C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68C"/>
    <w:rsid w:val="004E0BBB"/>
    <w:rsid w:val="004E25A4"/>
    <w:rsid w:val="004E379E"/>
    <w:rsid w:val="004E3D4D"/>
    <w:rsid w:val="004E40E6"/>
    <w:rsid w:val="004E463B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0266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5E84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5DD3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87EA6"/>
    <w:rsid w:val="00590E8D"/>
    <w:rsid w:val="005917DE"/>
    <w:rsid w:val="005951AD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3CAA"/>
    <w:rsid w:val="005C3F6F"/>
    <w:rsid w:val="005C5102"/>
    <w:rsid w:val="005C782D"/>
    <w:rsid w:val="005D029A"/>
    <w:rsid w:val="005D057A"/>
    <w:rsid w:val="005D2713"/>
    <w:rsid w:val="005D5111"/>
    <w:rsid w:val="005D5925"/>
    <w:rsid w:val="005D6BD0"/>
    <w:rsid w:val="005E01A4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88"/>
    <w:rsid w:val="00613CB9"/>
    <w:rsid w:val="0061426F"/>
    <w:rsid w:val="00614D5A"/>
    <w:rsid w:val="00616006"/>
    <w:rsid w:val="00616686"/>
    <w:rsid w:val="006225E1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289D"/>
    <w:rsid w:val="0066444C"/>
    <w:rsid w:val="00665BBC"/>
    <w:rsid w:val="00666BB1"/>
    <w:rsid w:val="00667E84"/>
    <w:rsid w:val="00671C56"/>
    <w:rsid w:val="0067420B"/>
    <w:rsid w:val="006751C2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455"/>
    <w:rsid w:val="006D6D83"/>
    <w:rsid w:val="006D7CDC"/>
    <w:rsid w:val="006E0DEA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12DB"/>
    <w:rsid w:val="0073207D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5087"/>
    <w:rsid w:val="0075712F"/>
    <w:rsid w:val="00757155"/>
    <w:rsid w:val="00757E95"/>
    <w:rsid w:val="0076339A"/>
    <w:rsid w:val="00765048"/>
    <w:rsid w:val="007655D9"/>
    <w:rsid w:val="00765F80"/>
    <w:rsid w:val="0076616C"/>
    <w:rsid w:val="0076646B"/>
    <w:rsid w:val="007670EC"/>
    <w:rsid w:val="00770124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41A7"/>
    <w:rsid w:val="00784305"/>
    <w:rsid w:val="007857E6"/>
    <w:rsid w:val="007869FF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E37A5"/>
    <w:rsid w:val="007E4168"/>
    <w:rsid w:val="007E48B6"/>
    <w:rsid w:val="007E555E"/>
    <w:rsid w:val="007F286F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0424"/>
    <w:rsid w:val="0083208C"/>
    <w:rsid w:val="00833361"/>
    <w:rsid w:val="00837F0D"/>
    <w:rsid w:val="00840A94"/>
    <w:rsid w:val="008428FD"/>
    <w:rsid w:val="008530DF"/>
    <w:rsid w:val="00854C45"/>
    <w:rsid w:val="008553D6"/>
    <w:rsid w:val="008556B8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76C21"/>
    <w:rsid w:val="00881972"/>
    <w:rsid w:val="00882461"/>
    <w:rsid w:val="008860CA"/>
    <w:rsid w:val="00886148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7193"/>
    <w:rsid w:val="008B08A5"/>
    <w:rsid w:val="008B23F6"/>
    <w:rsid w:val="008B7D82"/>
    <w:rsid w:val="008C13F2"/>
    <w:rsid w:val="008C39D9"/>
    <w:rsid w:val="008C52F9"/>
    <w:rsid w:val="008D01C9"/>
    <w:rsid w:val="008D6DB9"/>
    <w:rsid w:val="008D7C95"/>
    <w:rsid w:val="008E248C"/>
    <w:rsid w:val="008E273E"/>
    <w:rsid w:val="008E32A7"/>
    <w:rsid w:val="008E45F1"/>
    <w:rsid w:val="008E707C"/>
    <w:rsid w:val="008E7DE4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289D"/>
    <w:rsid w:val="00924B63"/>
    <w:rsid w:val="00924DCC"/>
    <w:rsid w:val="009255A8"/>
    <w:rsid w:val="00925BD2"/>
    <w:rsid w:val="0092724B"/>
    <w:rsid w:val="009273CE"/>
    <w:rsid w:val="00927F3F"/>
    <w:rsid w:val="00931E52"/>
    <w:rsid w:val="00932664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2E7C"/>
    <w:rsid w:val="009A40E1"/>
    <w:rsid w:val="009A7D87"/>
    <w:rsid w:val="009B2C92"/>
    <w:rsid w:val="009B39B9"/>
    <w:rsid w:val="009B6C28"/>
    <w:rsid w:val="009B7B08"/>
    <w:rsid w:val="009B7D79"/>
    <w:rsid w:val="009C1920"/>
    <w:rsid w:val="009C441D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6F6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3B6"/>
    <w:rsid w:val="00A16C5A"/>
    <w:rsid w:val="00A17BDD"/>
    <w:rsid w:val="00A22EDF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7E1"/>
    <w:rsid w:val="00A70EDA"/>
    <w:rsid w:val="00A74EEF"/>
    <w:rsid w:val="00A74F29"/>
    <w:rsid w:val="00A7564B"/>
    <w:rsid w:val="00A76266"/>
    <w:rsid w:val="00A81636"/>
    <w:rsid w:val="00A816B3"/>
    <w:rsid w:val="00A81D76"/>
    <w:rsid w:val="00A82833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D7126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5547"/>
    <w:rsid w:val="00B46843"/>
    <w:rsid w:val="00B524C5"/>
    <w:rsid w:val="00B53B4D"/>
    <w:rsid w:val="00B5712F"/>
    <w:rsid w:val="00B57978"/>
    <w:rsid w:val="00B614CC"/>
    <w:rsid w:val="00B62482"/>
    <w:rsid w:val="00B63129"/>
    <w:rsid w:val="00B63BEB"/>
    <w:rsid w:val="00B63EA5"/>
    <w:rsid w:val="00B6575E"/>
    <w:rsid w:val="00B65DE0"/>
    <w:rsid w:val="00B667A2"/>
    <w:rsid w:val="00B675D4"/>
    <w:rsid w:val="00B70DDC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4C52"/>
    <w:rsid w:val="00B97671"/>
    <w:rsid w:val="00B97D1A"/>
    <w:rsid w:val="00BA01BE"/>
    <w:rsid w:val="00BA029E"/>
    <w:rsid w:val="00BA1C14"/>
    <w:rsid w:val="00BA22A8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60"/>
    <w:rsid w:val="00BE76FD"/>
    <w:rsid w:val="00BE7809"/>
    <w:rsid w:val="00BE7877"/>
    <w:rsid w:val="00BF452E"/>
    <w:rsid w:val="00BF4AA2"/>
    <w:rsid w:val="00BF5674"/>
    <w:rsid w:val="00BF56B4"/>
    <w:rsid w:val="00C009E9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42F2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370"/>
    <w:rsid w:val="00C46DBC"/>
    <w:rsid w:val="00C50050"/>
    <w:rsid w:val="00C51E5F"/>
    <w:rsid w:val="00C52289"/>
    <w:rsid w:val="00C5243A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87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5A69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B076E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E5425"/>
    <w:rsid w:val="00DF21C6"/>
    <w:rsid w:val="00DF2740"/>
    <w:rsid w:val="00DF375F"/>
    <w:rsid w:val="00DF437D"/>
    <w:rsid w:val="00DF6983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0D18"/>
    <w:rsid w:val="00E21447"/>
    <w:rsid w:val="00E24019"/>
    <w:rsid w:val="00E24AF9"/>
    <w:rsid w:val="00E2500B"/>
    <w:rsid w:val="00E263F6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07FB"/>
    <w:rsid w:val="00E51724"/>
    <w:rsid w:val="00E5286E"/>
    <w:rsid w:val="00E541A7"/>
    <w:rsid w:val="00E56548"/>
    <w:rsid w:val="00E56690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36FA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1B24"/>
    <w:rsid w:val="00F23330"/>
    <w:rsid w:val="00F24A4F"/>
    <w:rsid w:val="00F27991"/>
    <w:rsid w:val="00F3003D"/>
    <w:rsid w:val="00F325B1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3D98"/>
    <w:rsid w:val="00F864D9"/>
    <w:rsid w:val="00F86DCE"/>
    <w:rsid w:val="00F87DD8"/>
    <w:rsid w:val="00F95439"/>
    <w:rsid w:val="00F95C33"/>
    <w:rsid w:val="00F96971"/>
    <w:rsid w:val="00FA1FE7"/>
    <w:rsid w:val="00FA346C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E099A"/>
    <w:rsid w:val="00FE0C4C"/>
    <w:rsid w:val="00FE2C2C"/>
    <w:rsid w:val="00FE30F7"/>
    <w:rsid w:val="00FE33CA"/>
    <w:rsid w:val="00FE37D1"/>
    <w:rsid w:val="00FE4BED"/>
    <w:rsid w:val="00FE7DD7"/>
    <w:rsid w:val="00FF2F98"/>
    <w:rsid w:val="00FF58A3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3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paragraph" w:customStyle="1" w:styleId="EQ">
    <w:name w:val="EQ"/>
    <w:basedOn w:val="a"/>
    <w:next w:val="a"/>
    <w:uiPriority w:val="99"/>
    <w:qFormat/>
    <w:rsid w:val="00B70DDC"/>
    <w:pPr>
      <w:keepLines/>
      <w:tabs>
        <w:tab w:val="center" w:pos="4536"/>
        <w:tab w:val="right" w:pos="9072"/>
      </w:tabs>
      <w:spacing w:after="1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da@catt.cn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93FCA-E351-4F44-BDE8-B731A85FB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2025-02-07T02:50:00Z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documentId_3479</vt:lpwstr>
  </property>
  <property fmtid="{D5CDD505-2E9C-101B-9397-08002B2CF9AE}" pid="3" name="grammarly_documentContext">
    <vt:lpwstr>{"goals":[],"domain":"general","emotions":[],"dialect":"british"}</vt:lpwstr>
  </property>
</Properties>
</file>