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52E9" w14:textId="395A1B6F" w:rsidR="0001289A" w:rsidRPr="00BE7C12" w:rsidRDefault="0001289A" w:rsidP="0001289A">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sidRPr="005D68A4">
        <w:rPr>
          <w:rFonts w:ascii="Times New Roman" w:eastAsia="宋体" w:hAnsi="Times New Roman"/>
          <w:b/>
          <w:noProof/>
          <w:kern w:val="2"/>
          <w:sz w:val="22"/>
          <w:szCs w:val="22"/>
          <w:lang w:val="en-US" w:eastAsia="zh-CN"/>
        </w:rPr>
        <w:t>3GPP TSG</w:t>
      </w:r>
      <w:r w:rsidR="00DB620A">
        <w:rPr>
          <w:rFonts w:ascii="Times New Roman" w:eastAsia="宋体" w:hAnsi="Times New Roman"/>
          <w:b/>
          <w:noProof/>
          <w:kern w:val="2"/>
          <w:sz w:val="22"/>
          <w:szCs w:val="22"/>
          <w:lang w:val="en-US" w:eastAsia="zh-CN"/>
        </w:rPr>
        <w:t>-</w:t>
      </w:r>
      <w:r w:rsidRPr="005D68A4">
        <w:rPr>
          <w:rFonts w:ascii="Times New Roman" w:eastAsia="宋体" w:hAnsi="Times New Roman"/>
          <w:b/>
          <w:noProof/>
          <w:kern w:val="2"/>
          <w:sz w:val="22"/>
          <w:szCs w:val="22"/>
          <w:lang w:val="en-US" w:eastAsia="zh-CN"/>
        </w:rPr>
        <w:t>RAN WG1 Meeting #1</w:t>
      </w:r>
      <w:r w:rsidR="000D5FAE">
        <w:rPr>
          <w:rFonts w:ascii="Times New Roman" w:eastAsia="宋体" w:hAnsi="Times New Roman"/>
          <w:b/>
          <w:noProof/>
          <w:kern w:val="2"/>
          <w:sz w:val="22"/>
          <w:szCs w:val="22"/>
          <w:lang w:val="en-US" w:eastAsia="zh-CN"/>
        </w:rPr>
        <w:t>20</w:t>
      </w:r>
      <w:r w:rsidRPr="00BE7C12">
        <w:rPr>
          <w:rFonts w:ascii="Times New Roman" w:eastAsia="宋体" w:hAnsi="Times New Roman"/>
          <w:b/>
          <w:noProof/>
          <w:kern w:val="2"/>
          <w:sz w:val="22"/>
          <w:szCs w:val="22"/>
          <w:lang w:val="en-US" w:eastAsia="zh-CN"/>
        </w:rPr>
        <w:tab/>
        <w:t xml:space="preserve">                                                  </w:t>
      </w:r>
      <w:r w:rsidRPr="00BE7C12">
        <w:rPr>
          <w:rFonts w:ascii="Times New Roman" w:eastAsia="宋体" w:hAnsi="Times New Roman"/>
          <w:b/>
          <w:noProof/>
          <w:kern w:val="2"/>
          <w:sz w:val="22"/>
          <w:szCs w:val="22"/>
          <w:lang w:val="en-US" w:eastAsia="zh-CN"/>
        </w:rPr>
        <w:tab/>
        <w:t xml:space="preserve">                </w:t>
      </w:r>
      <w:r w:rsidR="00A10CEE">
        <w:rPr>
          <w:rFonts w:ascii="Times New Roman" w:eastAsia="宋体" w:hAnsi="Times New Roman"/>
          <w:b/>
          <w:noProof/>
          <w:kern w:val="2"/>
          <w:sz w:val="22"/>
          <w:szCs w:val="22"/>
          <w:lang w:val="en-US" w:eastAsia="zh-CN"/>
        </w:rPr>
        <w:t xml:space="preserve">       </w:t>
      </w:r>
      <w:r w:rsidR="000D5FAE">
        <w:rPr>
          <w:b/>
          <w:kern w:val="2"/>
        </w:rPr>
        <w:t>R1-</w:t>
      </w:r>
      <w:r w:rsidR="00617097">
        <w:rPr>
          <w:b/>
          <w:kern w:val="2"/>
        </w:rPr>
        <w:t>2500098</w:t>
      </w:r>
    </w:p>
    <w:p w14:paraId="5E830CA8" w14:textId="6A4DF011" w:rsidR="00F53C10" w:rsidRPr="000D5FAE" w:rsidRDefault="000D5FAE" w:rsidP="0001289A">
      <w:pPr>
        <w:tabs>
          <w:tab w:val="center" w:pos="4536"/>
          <w:tab w:val="right" w:pos="9072"/>
        </w:tabs>
        <w:autoSpaceDE w:val="0"/>
        <w:autoSpaceDN w:val="0"/>
        <w:adjustRightInd w:val="0"/>
        <w:snapToGrid w:val="0"/>
        <w:spacing w:after="60"/>
        <w:ind w:left="0" w:firstLine="0"/>
        <w:rPr>
          <w:rFonts w:ascii="Times New Roman" w:eastAsia="宋体" w:hAnsi="Times New Roman"/>
          <w:b/>
          <w:kern w:val="2"/>
          <w:sz w:val="22"/>
          <w:szCs w:val="22"/>
          <w:lang w:eastAsia="zh-CN"/>
        </w:rPr>
      </w:pPr>
      <w:r w:rsidRPr="000D5FAE">
        <w:rPr>
          <w:rFonts w:ascii="Times New Roman" w:eastAsia="宋体" w:hAnsi="Times New Roman"/>
          <w:b/>
          <w:kern w:val="2"/>
          <w:sz w:val="22"/>
          <w:szCs w:val="22"/>
          <w:lang w:val="en-US" w:eastAsia="zh-CN"/>
        </w:rPr>
        <w:t>Athens, Greece, February 17th – 21st, 2025</w:t>
      </w:r>
    </w:p>
    <w:p w14:paraId="64896FE8" w14:textId="77777777" w:rsidR="00F53C10" w:rsidRPr="005D68A4"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9F6D18" w:rsidRPr="001D5C42">
        <w:rPr>
          <w:rFonts w:ascii="Times New Roman" w:eastAsia="宋体"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287BD4">
        <w:rPr>
          <w:rFonts w:ascii="Times New Roman" w:eastAsia="宋体" w:hAnsi="Times New Roman"/>
          <w:b/>
          <w:kern w:val="2"/>
          <w:sz w:val="22"/>
          <w:szCs w:val="22"/>
          <w:lang w:val="en-US" w:eastAsia="zh-CN"/>
        </w:rPr>
        <w:t>On 128 CSI-RS ports and UE reporting enhanceme</w:t>
      </w:r>
      <w:r w:rsidR="00344421">
        <w:rPr>
          <w:rFonts w:ascii="Times New Roman" w:eastAsia="宋体"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3106C334" w14:textId="77777777" w:rsidR="00201553" w:rsidRPr="00BD1057" w:rsidRDefault="00201553" w:rsidP="00201553">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242B26EF" w14:textId="6953F9EC" w:rsidR="00201553" w:rsidRPr="008B0717" w:rsidRDefault="00201553" w:rsidP="0020155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8B0717">
        <w:rPr>
          <w:rFonts w:ascii="Times New Roman" w:eastAsia="宋体" w:hAnsi="Times New Roman"/>
          <w:sz w:val="22"/>
          <w:szCs w:val="22"/>
          <w:lang w:val="en-US" w:eastAsia="zh-CN"/>
        </w:rPr>
        <w:t xml:space="preserve">In this contribution, we provide our views on CSI enhancement </w:t>
      </w:r>
      <w:r w:rsidRPr="008B0717">
        <w:rPr>
          <w:rFonts w:ascii="Times New Roman" w:eastAsia="宋体" w:hAnsi="Times New Roman" w:hint="eastAsia"/>
          <w:sz w:val="22"/>
          <w:szCs w:val="22"/>
          <w:lang w:val="en-US" w:eastAsia="zh-CN"/>
        </w:rPr>
        <w:t>for</w:t>
      </w:r>
      <w:r w:rsidRPr="008B0717">
        <w:rPr>
          <w:rFonts w:ascii="Times New Roman" w:eastAsia="宋体" w:hAnsi="Times New Roman"/>
          <w:sz w:val="22"/>
          <w:szCs w:val="22"/>
          <w:lang w:val="en-US" w:eastAsia="zh-CN"/>
        </w:rPr>
        <w:t xml:space="preserve"> up to 128 CSI</w:t>
      </w:r>
      <w:r w:rsidRPr="008B0717">
        <w:rPr>
          <w:rFonts w:ascii="Times New Roman" w:eastAsia="宋体" w:hAnsi="Times New Roman" w:hint="eastAsia"/>
          <w:sz w:val="22"/>
          <w:szCs w:val="22"/>
          <w:lang w:val="en-US" w:eastAsia="zh-CN"/>
        </w:rPr>
        <w:t>-RS</w:t>
      </w:r>
      <w:r w:rsidRPr="008B0717">
        <w:rPr>
          <w:rFonts w:ascii="Times New Roman" w:eastAsia="宋体"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sidR="00860C7A">
        <w:rPr>
          <w:rFonts w:eastAsia="Times New Roman"/>
          <w:sz w:val="22"/>
          <w:lang w:val="en-US"/>
        </w:rPr>
        <w:t xml:space="preserve"> [1]</w:t>
      </w:r>
      <w:r>
        <w:rPr>
          <w:rFonts w:ascii="宋体" w:eastAsia="宋体" w:hAnsi="宋体" w:cs="宋体" w:hint="eastAsia"/>
          <w:sz w:val="22"/>
          <w:lang w:val="en-US" w:eastAsia="zh-CN"/>
        </w:rPr>
        <w:t>.</w:t>
      </w:r>
    </w:p>
    <w:p w14:paraId="268168B5" w14:textId="77777777" w:rsidR="00201553" w:rsidRDefault="00201553" w:rsidP="00201553">
      <w:pPr>
        <w:pStyle w:val="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7C17DD7A" w14:textId="0E3371A2" w:rsidR="00E82EE8" w:rsidRDefault="00E82EE8" w:rsidP="003D255F">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To increase spectrum efficiency and capacity, it is targeted to support large antenna arrays by enhancement to CSI reporting and hybrid beamforming with up to 128 CSI-RS ports. </w:t>
      </w:r>
    </w:p>
    <w:p w14:paraId="19A2CCDC" w14:textId="39B18574" w:rsidR="00D63319" w:rsidRDefault="00D63319" w:rsidP="0091558B">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Pr>
          <w:rFonts w:ascii="Times New Roman" w:hAnsi="Times New Roman"/>
          <w:i w:val="0"/>
          <w:lang w:eastAsia="zh-CN"/>
        </w:rPr>
        <w:t>CSI-RS resource configuration</w:t>
      </w:r>
    </w:p>
    <w:p w14:paraId="37B8CBDC" w14:textId="3F9C4B02" w:rsidR="000548D1" w:rsidRPr="002D01F9" w:rsidRDefault="000548D1" w:rsidP="002D01F9">
      <w:pPr>
        <w:adjustRightInd w:val="0"/>
        <w:snapToGrid w:val="0"/>
        <w:spacing w:after="120"/>
        <w:rPr>
          <w:rFonts w:eastAsiaTheme="minorEastAsia"/>
          <w:i/>
          <w:lang w:eastAsia="zh-CN"/>
        </w:rPr>
      </w:pPr>
      <w:r>
        <w:rPr>
          <w:rFonts w:eastAsiaTheme="minorEastAsia"/>
          <w:lang w:eastAsia="zh-CN"/>
        </w:rPr>
        <w:t>For port</w:t>
      </w:r>
      <w:r>
        <w:rPr>
          <w:rFonts w:eastAsiaTheme="minorEastAsia" w:hint="eastAsia"/>
          <w:lang w:eastAsia="zh-CN"/>
        </w:rPr>
        <w:t xml:space="preserve"> </w:t>
      </w:r>
      <w:r>
        <w:rPr>
          <w:rFonts w:eastAsiaTheme="minorEastAsia"/>
          <w:lang w:eastAsia="zh-CN"/>
        </w:rPr>
        <w:t>indexing of up to 128 ports, the following is agreed.</w:t>
      </w:r>
    </w:p>
    <w:tbl>
      <w:tblPr>
        <w:tblStyle w:val="af1"/>
        <w:tblW w:w="0" w:type="auto"/>
        <w:tblLook w:val="04A0" w:firstRow="1" w:lastRow="0" w:firstColumn="1" w:lastColumn="0" w:noHBand="0" w:noVBand="1"/>
      </w:tblPr>
      <w:tblGrid>
        <w:gridCol w:w="9631"/>
      </w:tblGrid>
      <w:tr w:rsidR="00D63319" w14:paraId="2455D632" w14:textId="77777777" w:rsidTr="00B70449">
        <w:tc>
          <w:tcPr>
            <w:tcW w:w="9631" w:type="dxa"/>
          </w:tcPr>
          <w:p w14:paraId="1599CF91" w14:textId="77777777" w:rsidR="00D63319" w:rsidRDefault="00D63319" w:rsidP="00B70449">
            <w:pPr>
              <w:snapToGrid w:val="0"/>
              <w:ind w:left="0" w:firstLine="0"/>
              <w:rPr>
                <w:szCs w:val="20"/>
                <w:highlight w:val="green"/>
              </w:rPr>
            </w:pPr>
            <w:r>
              <w:rPr>
                <w:b/>
                <w:szCs w:val="20"/>
                <w:highlight w:val="green"/>
              </w:rPr>
              <w:t>Agreement</w:t>
            </w:r>
          </w:p>
          <w:p w14:paraId="48BCB7A1" w14:textId="77777777" w:rsidR="00D63319" w:rsidRDefault="00D63319" w:rsidP="00B70449">
            <w:pPr>
              <w:widowControl w:val="0"/>
              <w:snapToGrid w:val="0"/>
              <w:rPr>
                <w:iCs/>
                <w:szCs w:val="20"/>
              </w:rPr>
            </w:pPr>
            <w:r>
              <w:rPr>
                <w:szCs w:val="20"/>
              </w:rPr>
              <w:t xml:space="preserve">For the </w:t>
            </w:r>
            <w:r>
              <w:rPr>
                <w:iCs/>
                <w:szCs w:val="20"/>
              </w:rPr>
              <w:t xml:space="preserve">Rel-19 Type-I and Type-II codebook refinement for </w:t>
            </w:r>
            <w:r>
              <w:rPr>
                <w:rFonts w:eastAsia="宋体"/>
                <w:iCs/>
                <w:szCs w:val="20"/>
              </w:rPr>
              <w:t>48, 64, and</w:t>
            </w:r>
            <w:r>
              <w:rPr>
                <w:iCs/>
                <w:szCs w:val="20"/>
              </w:rPr>
              <w:t xml:space="preserve"> 128 CSI-RS ports, regarding port mapping, </w:t>
            </w:r>
          </w:p>
          <w:p w14:paraId="0ADD800C" w14:textId="77777777" w:rsidR="00D63319" w:rsidRDefault="00D63319" w:rsidP="003C4462">
            <w:pPr>
              <w:pStyle w:val="aff0"/>
              <w:widowControl w:val="0"/>
              <w:numPr>
                <w:ilvl w:val="0"/>
                <w:numId w:val="12"/>
              </w:numPr>
              <w:snapToGrid w:val="0"/>
              <w:ind w:leftChars="0"/>
              <w:rPr>
                <w:iCs/>
                <w:szCs w:val="20"/>
              </w:rPr>
            </w:pPr>
            <w:r>
              <w:rPr>
                <w:iCs/>
                <w:szCs w:val="20"/>
              </w:rPr>
              <w:t>Following legacy principle, “sequential ordering/indexing within” a group of Q indices {i</w:t>
            </w:r>
            <w:r>
              <w:rPr>
                <w:iCs/>
                <w:szCs w:val="20"/>
                <w:vertAlign w:val="subscript"/>
              </w:rPr>
              <w:t>0</w:t>
            </w:r>
            <w:r>
              <w:rPr>
                <w:iCs/>
                <w:szCs w:val="20"/>
              </w:rPr>
              <w:t>, i</w:t>
            </w:r>
            <w:r>
              <w:rPr>
                <w:iCs/>
                <w:szCs w:val="20"/>
                <w:vertAlign w:val="subscript"/>
              </w:rPr>
              <w:t>1</w:t>
            </w:r>
            <w:r>
              <w:rPr>
                <w:iCs/>
                <w:szCs w:val="20"/>
              </w:rPr>
              <w:t>, …, i</w:t>
            </w:r>
            <w:r>
              <w:rPr>
                <w:iCs/>
                <w:szCs w:val="20"/>
                <w:vertAlign w:val="subscript"/>
              </w:rPr>
              <w:t>Q-1</w:t>
            </w:r>
            <w:r>
              <w:rPr>
                <w:iCs/>
                <w:szCs w:val="20"/>
              </w:rPr>
              <w:t>} is a linearly increasing sequence such that i</w:t>
            </w:r>
            <w:r>
              <w:rPr>
                <w:iCs/>
                <w:szCs w:val="20"/>
                <w:vertAlign w:val="subscript"/>
              </w:rPr>
              <w:t>q</w:t>
            </w:r>
            <w:r>
              <w:rPr>
                <w:iCs/>
                <w:szCs w:val="20"/>
              </w:rPr>
              <w:t xml:space="preserve"> &lt; i</w:t>
            </w:r>
            <w:r>
              <w:rPr>
                <w:iCs/>
                <w:szCs w:val="20"/>
                <w:vertAlign w:val="subscript"/>
              </w:rPr>
              <w:t>q+1</w:t>
            </w:r>
            <w:r>
              <w:rPr>
                <w:iCs/>
                <w:szCs w:val="20"/>
              </w:rPr>
              <w:t xml:space="preserve"> (where q=0, 1, …, Q-2 </w:t>
            </w:r>
            <w:r>
              <w:rPr>
                <w:rFonts w:eastAsia="Malgun Gothic"/>
                <w:iCs/>
                <w:szCs w:val="20"/>
                <w:lang w:eastAsia="zh-CN"/>
              </w:rPr>
              <w:t>is the port index within a CSI-RS resource,</w:t>
            </w:r>
            <w:r>
              <w:rPr>
                <w:iCs/>
                <w:szCs w:val="20"/>
              </w:rPr>
              <w:t xml:space="preserve"> </w:t>
            </w:r>
            <w:r>
              <w:rPr>
                <w:rFonts w:eastAsia="Malgun Gothic"/>
                <w:iCs/>
                <w:szCs w:val="20"/>
                <w:lang w:eastAsia="zh-CN"/>
              </w:rPr>
              <w:t xml:space="preserve">and </w:t>
            </w:r>
            <w:r>
              <w:rPr>
                <w:iCs/>
                <w:szCs w:val="20"/>
              </w:rPr>
              <w:t>i</w:t>
            </w:r>
            <w:r>
              <w:rPr>
                <w:iCs/>
                <w:szCs w:val="20"/>
                <w:vertAlign w:val="subscript"/>
              </w:rPr>
              <w:t>q</w:t>
            </w:r>
            <w:r>
              <w:rPr>
                <w:rFonts w:eastAsia="Malgun Gothic"/>
                <w:iCs/>
                <w:szCs w:val="20"/>
                <w:lang w:eastAsia="zh-CN"/>
              </w:rPr>
              <w:t xml:space="preserve"> or i</w:t>
            </w:r>
            <w:r>
              <w:rPr>
                <w:rFonts w:eastAsia="Malgun Gothic"/>
                <w:iCs/>
                <w:szCs w:val="20"/>
                <w:vertAlign w:val="subscript"/>
                <w:lang w:eastAsia="zh-CN"/>
              </w:rPr>
              <w:t>q+1</w:t>
            </w:r>
            <w:r>
              <w:rPr>
                <w:rFonts w:eastAsia="Malgun Gothic"/>
                <w:iCs/>
                <w:szCs w:val="20"/>
                <w:lang w:eastAsia="zh-CN"/>
              </w:rPr>
              <w:t xml:space="preserve"> </w:t>
            </w:r>
            <m:oMath>
              <m:r>
                <w:rPr>
                  <w:rFonts w:ascii="Cambria Math" w:eastAsia="Malgun Gothic" w:hAnsi="Cambria Math"/>
                  <w:szCs w:val="20"/>
                  <w:lang w:eastAsia="zh-CN"/>
                </w:rPr>
                <m:t>∈</m:t>
              </m:r>
            </m:oMath>
            <w:r>
              <w:rPr>
                <w:rFonts w:eastAsia="Malgun Gothic"/>
                <w:iCs/>
                <w:szCs w:val="20"/>
                <w:lang w:eastAsia="zh-CN"/>
              </w:rPr>
              <w:t xml:space="preserve"> {0, 1,…, KQ-1}</w:t>
            </w:r>
            <w:r>
              <w:rPr>
                <w:iCs/>
                <w:szCs w:val="20"/>
              </w:rPr>
              <w:t>) is the port index for the codebook, across the K&gt;1 CSI-RS resources).</w:t>
            </w:r>
          </w:p>
          <w:p w14:paraId="6E85F6B1" w14:textId="77777777" w:rsidR="00D63319" w:rsidRPr="00D0025C" w:rsidRDefault="00D63319" w:rsidP="003C4462">
            <w:pPr>
              <w:pStyle w:val="aff0"/>
              <w:widowControl w:val="0"/>
              <w:numPr>
                <w:ilvl w:val="0"/>
                <w:numId w:val="12"/>
              </w:numPr>
              <w:snapToGrid w:val="0"/>
              <w:ind w:leftChars="0"/>
              <w:rPr>
                <w:iCs/>
                <w:szCs w:val="20"/>
              </w:rPr>
            </w:pPr>
            <w:r>
              <w:rPr>
                <w:iCs/>
                <w:szCs w:val="20"/>
              </w:rPr>
              <w:t>After resource aggregation, P (=48, 64, or 128) ports are numbered in accordance to Table 7.4.1.5.3-1 from TS 38.211</w:t>
            </w:r>
          </w:p>
        </w:tc>
      </w:tr>
    </w:tbl>
    <w:p w14:paraId="7790B8FE" w14:textId="249E0E24" w:rsidR="00E82EE8" w:rsidRPr="00367A4F" w:rsidRDefault="00204C3D" w:rsidP="003D255F">
      <w:pPr>
        <w:adjustRightInd w:val="0"/>
        <w:snapToGrid w:val="0"/>
        <w:spacing w:before="120" w:after="120"/>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Based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n the agreement,</w:t>
      </w:r>
      <w:r w:rsidR="00E82EE8" w:rsidRPr="00367A4F">
        <w:rPr>
          <w:rFonts w:ascii="Times New Roman" w:eastAsia="宋体" w:hAnsi="Times New Roman"/>
          <w:sz w:val="22"/>
          <w:szCs w:val="22"/>
          <w:lang w:val="en-US"/>
        </w:rPr>
        <w:t xml:space="preserve"> </w:t>
      </w:r>
      <w:r w:rsidR="00E0385C">
        <w:rPr>
          <w:rFonts w:ascii="Times New Roman" w:eastAsia="宋体" w:hAnsi="Times New Roman" w:hint="eastAsia"/>
          <w:sz w:val="22"/>
          <w:szCs w:val="22"/>
          <w:lang w:val="en-US" w:eastAsia="zh-CN"/>
        </w:rPr>
        <w:t>t</w:t>
      </w:r>
      <w:r w:rsidR="00E0385C">
        <w:rPr>
          <w:rFonts w:ascii="Times New Roman" w:eastAsia="宋体" w:hAnsi="Times New Roman"/>
          <w:sz w:val="22"/>
          <w:szCs w:val="22"/>
          <w:lang w:val="en-US" w:eastAsia="zh-CN"/>
        </w:rPr>
        <w:t>h</w:t>
      </w:r>
      <w:r w:rsidR="00D85891">
        <w:rPr>
          <w:rFonts w:ascii="Times New Roman" w:eastAsia="宋体" w:hAnsi="Times New Roman" w:hint="eastAsia"/>
          <w:sz w:val="22"/>
          <w:szCs w:val="22"/>
          <w:lang w:val="en-US" w:eastAsia="zh-CN"/>
        </w:rPr>
        <w:t>e</w:t>
      </w:r>
      <w:r w:rsidR="00D85891">
        <w:rPr>
          <w:rFonts w:ascii="Times New Roman" w:eastAsia="宋体" w:hAnsi="Times New Roman"/>
          <w:sz w:val="22"/>
          <w:szCs w:val="22"/>
          <w:lang w:val="en-US" w:eastAsia="zh-CN"/>
        </w:rPr>
        <w:t xml:space="preserve"> </w:t>
      </w:r>
      <w:r w:rsidR="00E82EE8" w:rsidRPr="00367A4F">
        <w:rPr>
          <w:rFonts w:ascii="Times New Roman" w:eastAsia="宋体" w:hAnsi="Times New Roman"/>
          <w:sz w:val="22"/>
          <w:szCs w:val="22"/>
          <w:lang w:val="en-US"/>
        </w:rPr>
        <w:t xml:space="preserve">port indexing </w:t>
      </w:r>
      <w:r w:rsidR="00E82EE8" w:rsidRPr="002A3A59">
        <w:rPr>
          <w:rFonts w:ascii="Times New Roman" w:eastAsiaTheme="minorEastAsia" w:hAnsi="Times New Roman"/>
          <w:sz w:val="22"/>
          <w:szCs w:val="22"/>
          <w:lang w:eastAsia="zh-CN"/>
        </w:rPr>
        <w:t>c</w:t>
      </w:r>
      <w:r w:rsidR="00E82EE8" w:rsidRPr="001C2D5B">
        <w:rPr>
          <w:rFonts w:ascii="Times New Roman" w:eastAsiaTheme="minorEastAsia" w:hAnsi="Times New Roman"/>
          <w:sz w:val="22"/>
          <w:szCs w:val="22"/>
          <w:lang w:eastAsia="zh-CN"/>
        </w:rPr>
        <w:t>an be expressed as below</w:t>
      </w:r>
      <w:r w:rsidR="00E82EE8" w:rsidRPr="002A3A59">
        <w:rPr>
          <w:rFonts w:ascii="Times New Roman" w:eastAsiaTheme="minorEastAsia" w:hAnsi="Times New Roman"/>
          <w:sz w:val="22"/>
          <w:szCs w:val="22"/>
          <w:lang w:eastAsia="zh-CN"/>
        </w:rPr>
        <w:t>:</w:t>
      </w:r>
    </w:p>
    <w:p w14:paraId="0615E542" w14:textId="77777777" w:rsidR="00E82EE8" w:rsidRPr="006A587F" w:rsidRDefault="00123E45" w:rsidP="00E82EE8">
      <w:pPr>
        <w:adjustRightInd w:val="0"/>
        <w:snapToGrid w:val="0"/>
        <w:spacing w:after="120"/>
        <w:ind w:left="0" w:firstLine="0"/>
        <w:jc w:val="both"/>
        <w:rPr>
          <w:rFonts w:ascii="Times New Roman" w:eastAsia="宋体" w:hAnsi="Times New Roman"/>
          <w:iCs/>
          <w:szCs w:val="22"/>
          <w:lang w:eastAsia="zh-CN"/>
        </w:rPr>
      </w:pPr>
      <m:oMathPara>
        <m:oMath>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eqArr>
                <m:eqArrPr>
                  <m:ctrlPr>
                    <w:rPr>
                      <w:rFonts w:ascii="Cambria Math" w:eastAsiaTheme="minorEastAsia" w:hAnsi="Cambria Math"/>
                      <w:i/>
                      <w:iCs/>
                      <w:szCs w:val="22"/>
                      <w:lang w:eastAsia="zh-CN"/>
                    </w:rPr>
                  </m:ctrlPr>
                </m:eqArrPr>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d>
                        <m:dPr>
                          <m:endChr m:val=""/>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m:t>
                              </m:r>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  &amp;s+jL&lt;</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f>
                        <m:fPr>
                          <m:type m:val="lin"/>
                          <m:ctrlPr>
                            <w:rPr>
                              <w:rFonts w:ascii="Cambria Math" w:eastAsiaTheme="minorEastAsia" w:hAnsi="Cambria Math"/>
                              <w:i/>
                              <w:iCs/>
                              <w:szCs w:val="22"/>
                              <w:lang w:eastAsia="zh-CN"/>
                            </w:rPr>
                          </m:ctrlPr>
                        </m:fPr>
                        <m:num>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NK</m:t>
                      </m:r>
                    </m:num>
                    <m:den>
                      <m:r>
                        <w:rPr>
                          <w:rFonts w:ascii="Cambria Math" w:eastAsiaTheme="minorEastAsia" w:hAnsi="Cambria Math"/>
                          <w:szCs w:val="22"/>
                          <w:lang w:eastAsia="zh-CN"/>
                        </w:rPr>
                        <m:t>2</m:t>
                      </m:r>
                    </m:den>
                  </m:f>
                  <m:r>
                    <w:rPr>
                      <w:rFonts w:ascii="Cambria Math" w:eastAsiaTheme="minorEastAsia" w:hAnsi="Cambria Math"/>
                      <w:szCs w:val="22"/>
                      <w:lang w:eastAsia="zh-CN"/>
                    </w:rPr>
                    <m:t>,  &amp;s+jL≥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qArr>
            </m:e>
          </m:d>
        </m:oMath>
      </m:oMathPara>
    </w:p>
    <w:p w14:paraId="1108C78E" w14:textId="438BDACA" w:rsidR="00E82EE8" w:rsidRPr="002A3A59" w:rsidRDefault="00E82EE8" w:rsidP="00E82EE8">
      <w:pPr>
        <w:adjustRightInd w:val="0"/>
        <w:snapToGrid w:val="0"/>
        <w:spacing w:after="120"/>
        <w:ind w:left="0" w:firstLine="0"/>
        <w:jc w:val="both"/>
        <w:rPr>
          <w:rFonts w:ascii="Times New Roman" w:eastAsiaTheme="minorEastAsia" w:hAnsi="Times New Roman"/>
          <w:iCs/>
          <w:sz w:val="22"/>
          <w:szCs w:val="22"/>
          <w:lang w:eastAsia="zh-CN"/>
        </w:rPr>
      </w:pPr>
      <w:r w:rsidRPr="002A3A59">
        <w:rPr>
          <w:rFonts w:ascii="Times New Roman" w:eastAsia="宋体" w:hAnsi="Times New Roman"/>
          <w:sz w:val="22"/>
          <w:szCs w:val="22"/>
          <w:lang w:eastAsia="zh-CN"/>
        </w:rPr>
        <w:t xml:space="preserve">where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k</m:t>
            </m:r>
          </m:sub>
        </m:sSub>
      </m:oMath>
      <w:r w:rsidRPr="002A3A59">
        <w:rPr>
          <w:rFonts w:ascii="Times New Roman" w:eastAsia="宋体" w:hAnsi="Times New Roman"/>
          <w:sz w:val="22"/>
          <w:szCs w:val="22"/>
          <w:lang w:eastAsia="zh-CN"/>
        </w:rPr>
        <w:t xml:space="preserve"> is port index of the </w:t>
      </w:r>
      <w:r w:rsidRPr="00DC0A1F">
        <w:rPr>
          <w:rFonts w:ascii="Times New Roman" w:eastAsia="宋体" w:hAnsi="Times New Roman"/>
          <w:sz w:val="22"/>
          <w:szCs w:val="22"/>
          <w:lang w:eastAsia="zh-CN"/>
        </w:rPr>
        <w:t>ports</w:t>
      </w:r>
      <w:r w:rsidRPr="002A3A59">
        <w:rPr>
          <w:rFonts w:ascii="Times New Roman" w:eastAsia="宋体" w:hAnsi="Times New Roman"/>
          <w:sz w:val="22"/>
          <w:szCs w:val="22"/>
          <w:lang w:eastAsia="zh-CN"/>
        </w:rPr>
        <w:t xml:space="preserve"> in t</w:t>
      </w:r>
      <w:r w:rsidRPr="00684819">
        <w:rPr>
          <w:rFonts w:ascii="Times New Roman" w:eastAsia="宋体" w:hAnsi="Times New Roman"/>
          <w:sz w:val="22"/>
          <w:szCs w:val="22"/>
          <w:lang w:eastAsia="zh-CN"/>
        </w:rPr>
        <w:t xml:space="preserve">he </w:t>
      </w:r>
      <w:r w:rsidRPr="00684819">
        <w:rPr>
          <w:rFonts w:ascii="Times New Roman" w:eastAsia="宋体" w:hAnsi="Times New Roman"/>
          <w:i/>
          <w:sz w:val="22"/>
          <w:szCs w:val="22"/>
          <w:lang w:eastAsia="zh-CN"/>
        </w:rPr>
        <w:t>k</w:t>
      </w:r>
      <w:r w:rsidRPr="00696630">
        <w:rPr>
          <w:rFonts w:ascii="Times New Roman" w:eastAsia="宋体" w:hAnsi="Times New Roman"/>
          <w:sz w:val="22"/>
          <w:szCs w:val="22"/>
          <w:vertAlign w:val="superscript"/>
          <w:lang w:eastAsia="zh-CN"/>
        </w:rPr>
        <w:t>th</w:t>
      </w:r>
      <w:r w:rsidRPr="00696630">
        <w:rPr>
          <w:rFonts w:ascii="Times New Roman" w:eastAsia="宋体" w:hAnsi="Times New Roman"/>
          <w:sz w:val="22"/>
          <w:szCs w:val="22"/>
          <w:lang w:eastAsia="zh-CN"/>
        </w:rPr>
        <w:t xml:space="preserve"> </w:t>
      </w:r>
      <w:r w:rsidRPr="00DC0A1F">
        <w:rPr>
          <w:rFonts w:ascii="Times New Roman" w:eastAsia="宋体" w:hAnsi="Times New Roman"/>
          <w:sz w:val="22"/>
          <w:szCs w:val="22"/>
          <w:lang w:eastAsia="zh-CN"/>
        </w:rPr>
        <w:t>CSI-RS resource,</w:t>
      </w:r>
      <m:oMath>
        <m:r>
          <w:rPr>
            <w:rFonts w:ascii="Cambria Math" w:hAnsi="Cambria Math"/>
            <w:sz w:val="22"/>
            <w:szCs w:val="22"/>
            <w:lang w:eastAsia="ja-JP"/>
          </w:rPr>
          <m:t xml:space="preserve"> k = 0,…,K-1</m:t>
        </m:r>
      </m:oMath>
      <w:r w:rsidRPr="00DC0A1F">
        <w:rPr>
          <w:rFonts w:ascii="Times New Roman" w:eastAsiaTheme="minorEastAsia" w:hAnsi="Times New Roman"/>
          <w:iCs/>
          <w:sz w:val="22"/>
          <w:szCs w:val="22"/>
          <w:lang w:eastAsia="zh-CN"/>
        </w:rPr>
        <w:t xml:space="preserve">. </w:t>
      </w:r>
      <w:r w:rsidRPr="00DC0A1F">
        <w:rPr>
          <w:rFonts w:ascii="Times New Roman" w:hAnsi="Times New Roman"/>
          <w:i/>
          <w:iCs/>
          <w:sz w:val="22"/>
          <w:szCs w:val="22"/>
          <w:lang w:eastAsia="ja-JP"/>
        </w:rPr>
        <w:t xml:space="preserve">N </w:t>
      </w:r>
      <w:r w:rsidRPr="00DC0A1F">
        <w:rPr>
          <w:rFonts w:ascii="Times New Roman" w:hAnsi="Times New Roman"/>
          <w:iCs/>
          <w:sz w:val="22"/>
          <w:szCs w:val="22"/>
          <w:lang w:eastAsia="ja-JP"/>
        </w:rPr>
        <w:t xml:space="preserve">is the number of ports per CSI-RS resource, and </w:t>
      </w:r>
      <w:r w:rsidRPr="00DC0A1F">
        <w:rPr>
          <w:rFonts w:ascii="Times New Roman" w:hAnsi="Times New Roman"/>
          <w:i/>
          <w:iCs/>
          <w:sz w:val="22"/>
          <w:szCs w:val="22"/>
          <w:lang w:eastAsia="ja-JP"/>
        </w:rPr>
        <w:t>N</w:t>
      </w:r>
      <w:r w:rsidRPr="00DC0A1F">
        <w:rPr>
          <w:rFonts w:ascii="Times New Roman" w:hAnsi="Times New Roman"/>
          <w:i/>
          <w:iCs/>
          <w:sz w:val="22"/>
          <w:szCs w:val="22"/>
          <w:vertAlign w:val="subscript"/>
          <w:lang w:eastAsia="ja-JP"/>
        </w:rPr>
        <w:t>2</w:t>
      </w:r>
      <w:r w:rsidRPr="00DC0A1F">
        <w:rPr>
          <w:rFonts w:ascii="Times New Roman" w:hAnsi="Times New Roman"/>
          <w:iCs/>
          <w:sz w:val="22"/>
          <w:szCs w:val="22"/>
          <w:lang w:eastAsia="ja-JP"/>
        </w:rPr>
        <w:t xml:space="preserve"> is the number of rows of the up to 128 port antenna arrays</w:t>
      </w:r>
      <w:r w:rsidRPr="002A3A59">
        <w:rPr>
          <w:rFonts w:ascii="Times New Roman" w:hAnsi="Times New Roman"/>
          <w:iCs/>
          <w:sz w:val="22"/>
          <w:szCs w:val="22"/>
          <w:lang w:eastAsia="ja-JP"/>
        </w:rPr>
        <w:t>.</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h</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v</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are the horizontal and vertical index</w:t>
      </w:r>
      <w:r w:rsidRPr="00684819">
        <w:rPr>
          <w:rFonts w:ascii="Times New Roman" w:eastAsiaTheme="minorEastAsia" w:hAnsi="Times New Roman"/>
          <w:iCs/>
          <w:sz w:val="22"/>
          <w:szCs w:val="22"/>
          <w:lang w:eastAsia="zh-CN"/>
        </w:rPr>
        <w:t xml:space="preserve"> of </w:t>
      </w:r>
      <w:r w:rsidRPr="00684819">
        <w:rPr>
          <w:rFonts w:ascii="Times New Roman" w:hAnsi="Times New Roman"/>
          <w:i/>
          <w:iCs/>
          <w:sz w:val="22"/>
          <w:szCs w:val="22"/>
          <w:lang w:eastAsia="ja-JP"/>
        </w:rPr>
        <w:t>k</w:t>
      </w:r>
      <w:r w:rsidRPr="00696630">
        <w:rPr>
          <w:rFonts w:ascii="Times New Roman" w:hAnsi="Times New Roman"/>
          <w:iCs/>
          <w:sz w:val="22"/>
          <w:szCs w:val="22"/>
          <w:vertAlign w:val="superscript"/>
          <w:lang w:eastAsia="ja-JP"/>
        </w:rPr>
        <w:t>th</w:t>
      </w:r>
      <w:r w:rsidRPr="00696630">
        <w:rPr>
          <w:rFonts w:ascii="Times New Roman" w:eastAsiaTheme="minorEastAsia" w:hAnsi="Times New Roman"/>
          <w:iCs/>
          <w:sz w:val="22"/>
          <w:szCs w:val="22"/>
          <w:lang w:eastAsia="zh-CN"/>
        </w:rPr>
        <w:t xml:space="preserve"> CSI-RS resource</w:t>
      </w:r>
      <w:r w:rsidRPr="00DC0A1F">
        <w:rPr>
          <w:rFonts w:ascii="Times New Roman" w:eastAsiaTheme="minorEastAsia" w:hAnsi="Times New Roman"/>
          <w:iCs/>
          <w:sz w:val="22"/>
          <w:szCs w:val="22"/>
          <w:lang w:eastAsia="zh-CN"/>
        </w:rPr>
        <w:t xml:space="preserve"> as Figure</w:t>
      </w:r>
      <w:r w:rsidR="0027613C">
        <w:rPr>
          <w:rFonts w:ascii="Times New Roman" w:eastAsiaTheme="minorEastAsia" w:hAnsi="Times New Roman"/>
          <w:iCs/>
          <w:sz w:val="22"/>
          <w:szCs w:val="22"/>
          <w:lang w:eastAsia="zh-CN"/>
        </w:rPr>
        <w:t>s</w:t>
      </w:r>
      <w:r w:rsidRPr="00DC0A1F">
        <w:rPr>
          <w:rFonts w:ascii="Times New Roman" w:eastAsiaTheme="minorEastAsia" w:hAnsi="Times New Roman"/>
          <w:iCs/>
          <w:sz w:val="22"/>
          <w:szCs w:val="22"/>
          <w:lang w:eastAsia="zh-CN"/>
        </w:rPr>
        <w:t xml:space="preserve"> 1 t</w:t>
      </w:r>
      <w:r w:rsidRPr="002A3A59">
        <w:rPr>
          <w:rFonts w:ascii="Times New Roman" w:eastAsiaTheme="minorEastAsia" w:hAnsi="Times New Roman"/>
          <w:iCs/>
          <w:sz w:val="22"/>
          <w:szCs w:val="22"/>
          <w:lang w:eastAsia="zh-CN"/>
        </w:rPr>
        <w:t>o 2.</w:t>
      </w:r>
      <w:r w:rsidR="0027613C">
        <w:rPr>
          <w:rFonts w:ascii="Times New Roman" w:eastAsiaTheme="minorEastAsia" w:hAnsi="Times New Roman"/>
          <w:iCs/>
          <w:sz w:val="22"/>
          <w:szCs w:val="22"/>
          <w:lang w:eastAsia="zh-CN"/>
        </w:rPr>
        <w:t xml:space="preserve"> And</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1</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2</m:t>
            </m:r>
          </m:sub>
        </m:sSub>
      </m:oMath>
      <w:r w:rsidRPr="002A3A59">
        <w:rPr>
          <w:rFonts w:ascii="Times New Roman" w:eastAsiaTheme="minorEastAsia" w:hAnsi="Times New Roman"/>
          <w:iCs/>
          <w:sz w:val="22"/>
          <w:szCs w:val="22"/>
          <w:lang w:eastAsia="zh-CN"/>
        </w:rPr>
        <w:t xml:space="preserve"> are the number of columns and rows, respectively. </w:t>
      </w:r>
      <w:r w:rsidRPr="00684819">
        <w:rPr>
          <w:rFonts w:ascii="Times New Roman" w:eastAsiaTheme="minorEastAsia" w:hAnsi="Times New Roman"/>
          <w:iCs/>
          <w:sz w:val="22"/>
          <w:szCs w:val="22"/>
          <w:lang w:eastAsia="zh-CN"/>
        </w:rPr>
        <w:t xml:space="preserve">The definitions of </w:t>
      </w:r>
      <w:r w:rsidRPr="00684819">
        <w:rPr>
          <w:rFonts w:ascii="Times New Roman" w:eastAsiaTheme="minorEastAsia" w:hAnsi="Times New Roman"/>
          <w:i/>
          <w:iCs/>
          <w:sz w:val="22"/>
          <w:szCs w:val="22"/>
          <w:lang w:eastAsia="zh-CN"/>
        </w:rPr>
        <w:t xml:space="preserve">s, </w:t>
      </w:r>
      <w:r w:rsidRPr="00696630">
        <w:rPr>
          <w:rFonts w:ascii="Times New Roman" w:eastAsiaTheme="minorEastAsia" w:hAnsi="Times New Roman"/>
          <w:i/>
          <w:iCs/>
          <w:sz w:val="22"/>
          <w:szCs w:val="22"/>
          <w:lang w:eastAsia="zh-CN"/>
        </w:rPr>
        <w:t>j, L</w:t>
      </w:r>
      <w:r w:rsidRPr="00696630">
        <w:rPr>
          <w:rFonts w:ascii="Times New Roman" w:eastAsiaTheme="minorEastAsia" w:hAnsi="Times New Roman"/>
          <w:iCs/>
          <w:sz w:val="22"/>
          <w:szCs w:val="22"/>
          <w:lang w:eastAsia="zh-CN"/>
        </w:rPr>
        <w:t xml:space="preserve"> are</w:t>
      </w:r>
      <w:r w:rsidRPr="00DC0A1F">
        <w:rPr>
          <w:rFonts w:ascii="Times New Roman" w:eastAsiaTheme="minorEastAsia" w:hAnsi="Times New Roman"/>
          <w:iCs/>
          <w:sz w:val="22"/>
          <w:szCs w:val="22"/>
          <w:lang w:eastAsia="zh-CN"/>
        </w:rPr>
        <w:t xml:space="preserve"> the same as those </w:t>
      </w:r>
      <w:r w:rsidRPr="002A3A59">
        <w:rPr>
          <w:rFonts w:ascii="Times New Roman" w:eastAsiaTheme="minorEastAsia" w:hAnsi="Times New Roman"/>
          <w:iCs/>
          <w:sz w:val="22"/>
          <w:szCs w:val="22"/>
          <w:lang w:eastAsia="zh-CN"/>
        </w:rPr>
        <w:t xml:space="preserve">in legacy definitions. </w:t>
      </w:r>
    </w:p>
    <w:p w14:paraId="18DC5D5E" w14:textId="77777777" w:rsidR="00E82EE8" w:rsidRDefault="00E82EE8" w:rsidP="00E82EE8">
      <w:pPr>
        <w:adjustRightInd w:val="0"/>
        <w:snapToGrid w:val="0"/>
        <w:spacing w:after="120"/>
        <w:ind w:left="0" w:firstLine="0"/>
        <w:jc w:val="center"/>
        <w:rPr>
          <w:rFonts w:ascii="Times New Roman" w:eastAsia="宋体" w:hAnsi="Times New Roman"/>
          <w:sz w:val="22"/>
          <w:szCs w:val="22"/>
          <w:lang w:eastAsia="zh-CN"/>
        </w:rPr>
      </w:pPr>
      <w:r>
        <w:rPr>
          <w:noProof/>
          <w:lang w:val="en-US" w:eastAsia="zh-CN"/>
        </w:rPr>
        <w:drawing>
          <wp:inline distT="0" distB="0" distL="0" distR="0" wp14:anchorId="72F85C1A" wp14:editId="3CF24CDA">
            <wp:extent cx="4737798" cy="1784492"/>
            <wp:effectExtent l="0" t="0" r="5715" b="6350"/>
            <wp:docPr id="6" name="图片 6" descr="C:\Users\c00837464\AppData\Roaming\WeLink_Desktop\appdata\IM\c00837464\ReceiveFiles\originalImgfiles\94d600b7-276c-45f2-a4b3-0815ca9b9d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00837464\AppData\Roaming\WeLink_Desktop\appdata\IM\c00837464\ReceiveFiles\originalImgfiles\94d600b7-276c-45f2-a4b3-0815ca9b9dc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4483" cy="1790777"/>
                    </a:xfrm>
                    <a:prstGeom prst="rect">
                      <a:avLst/>
                    </a:prstGeom>
                    <a:noFill/>
                    <a:ln>
                      <a:noFill/>
                    </a:ln>
                  </pic:spPr>
                </pic:pic>
              </a:graphicData>
            </a:graphic>
          </wp:inline>
        </w:drawing>
      </w:r>
    </w:p>
    <w:p w14:paraId="58F69D43"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1 Port numbering for 128-port antenna array with splitting in horizontal dimension</w:t>
      </w:r>
    </w:p>
    <w:p w14:paraId="07FC0370"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Pr>
          <w:noProof/>
          <w:lang w:val="en-US" w:eastAsia="zh-CN"/>
        </w:rPr>
        <w:lastRenderedPageBreak/>
        <w:drawing>
          <wp:inline distT="0" distB="0" distL="0" distR="0" wp14:anchorId="367B2754" wp14:editId="2DA09D14">
            <wp:extent cx="4682532" cy="1443056"/>
            <wp:effectExtent l="0" t="0" r="3810" b="5080"/>
            <wp:docPr id="7" name="图片 7" descr="C:\Users\c00837464\AppData\Roaming\WeLink_Desktop\appdata\IM\c00837464\ReceiveFiles\originalImgfiles\d701f0a2-cc22-4a20-92e1-b2b75e1aa1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00837464\AppData\Roaming\WeLink_Desktop\appdata\IM\c00837464\ReceiveFiles\originalImgfiles\d701f0a2-cc22-4a20-92e1-b2b75e1aa1f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2691" cy="1449268"/>
                    </a:xfrm>
                    <a:prstGeom prst="rect">
                      <a:avLst/>
                    </a:prstGeom>
                    <a:noFill/>
                    <a:ln>
                      <a:noFill/>
                    </a:ln>
                  </pic:spPr>
                </pic:pic>
              </a:graphicData>
            </a:graphic>
          </wp:inline>
        </w:drawing>
      </w:r>
    </w:p>
    <w:p w14:paraId="6A1C88F9" w14:textId="77777777" w:rsidR="00E82EE8" w:rsidRPr="006460CC"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2</w:t>
      </w:r>
      <w:r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Port numbering for 128-port antenna array with splitting in vertical dimension</w:t>
      </w:r>
    </w:p>
    <w:p w14:paraId="63BF9584" w14:textId="4724E83E" w:rsidR="00E82EE8" w:rsidRDefault="00E82EE8" w:rsidP="003D255F">
      <w:pPr>
        <w:adjustRightInd w:val="0"/>
        <w:snapToGrid w:val="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555208">
        <w:rPr>
          <w:rFonts w:ascii="Times New Roman" w:eastAsiaTheme="minorEastAsia" w:hAnsi="Times New Roman"/>
          <w:b/>
          <w:i/>
          <w:sz w:val="22"/>
          <w:szCs w:val="22"/>
          <w:lang w:val="en-US" w:eastAsia="zh-CN"/>
        </w:rPr>
        <w:t>1</w:t>
      </w:r>
      <w:r>
        <w:rPr>
          <w:rFonts w:ascii="Times New Roman" w:eastAsiaTheme="minorEastAsia" w:hAnsi="Times New Roman"/>
          <w:b/>
          <w:i/>
          <w:sz w:val="22"/>
          <w:szCs w:val="22"/>
          <w:lang w:val="en-US" w:eastAsia="zh-CN"/>
        </w:rPr>
        <w:t xml:space="preserve">: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47D7D9B8" w14:textId="77777777" w:rsidR="00E82EE8" w:rsidRPr="004B2247" w:rsidRDefault="00123E45" w:rsidP="00E82EE8">
      <w:pPr>
        <w:spacing w:beforeLines="50" w:before="120" w:after="120"/>
        <w:ind w:left="0" w:firstLine="0"/>
        <w:jc w:val="both"/>
        <w:rPr>
          <w:rFonts w:eastAsia="宋体"/>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3EC84FD8" w14:textId="13E57890" w:rsidR="00E82EE8" w:rsidRDefault="00E82EE8" w:rsidP="003D255F">
      <w:pPr>
        <w:adjustRightInd w:val="0"/>
        <w:snapToGrid w:val="0"/>
        <w:spacing w:after="120"/>
        <w:ind w:left="0" w:firstLine="0"/>
        <w:jc w:val="both"/>
        <w:rPr>
          <w:rFonts w:eastAsiaTheme="minorEastAsia"/>
          <w:b/>
          <w:i/>
          <w:iCs/>
          <w:sz w:val="22"/>
          <w:szCs w:val="22"/>
          <w:lang w:eastAsia="zh-CN"/>
        </w:rPr>
      </w:pPr>
      <w:r w:rsidRPr="004B2247">
        <w:rPr>
          <w:rFonts w:eastAsia="宋体" w:hint="eastAsia"/>
          <w:b/>
          <w:i/>
          <w:sz w:val="22"/>
          <w:szCs w:val="22"/>
          <w:lang w:eastAsia="zh-CN"/>
        </w:rPr>
        <w:t xml:space="preserve">where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k</m:t>
            </m:r>
          </m:sub>
        </m:sSub>
      </m:oMath>
      <w:r w:rsidRPr="004B2247">
        <w:rPr>
          <w:rFonts w:eastAsia="宋体" w:hint="eastAsia"/>
          <w:b/>
          <w:i/>
          <w:sz w:val="22"/>
          <w:szCs w:val="22"/>
          <w:lang w:eastAsia="zh-CN"/>
        </w:rPr>
        <w:t xml:space="preserve"> is </w:t>
      </w:r>
      <w:r>
        <w:rPr>
          <w:rFonts w:eastAsia="宋体" w:hint="eastAsia"/>
          <w:b/>
          <w:i/>
          <w:sz w:val="22"/>
          <w:szCs w:val="22"/>
          <w:lang w:eastAsia="zh-CN"/>
        </w:rPr>
        <w:t>port</w:t>
      </w:r>
      <w:r>
        <w:rPr>
          <w:rFonts w:eastAsia="宋体"/>
          <w:b/>
          <w:i/>
          <w:sz w:val="22"/>
          <w:szCs w:val="22"/>
          <w:lang w:eastAsia="zh-CN"/>
        </w:rPr>
        <w:t xml:space="preserve"> index of the ports in</w:t>
      </w:r>
      <w:r w:rsidRPr="004B2247">
        <w:rPr>
          <w:rFonts w:eastAsia="宋体" w:hint="eastAsia"/>
          <w:b/>
          <w:i/>
          <w:sz w:val="22"/>
          <w:szCs w:val="22"/>
          <w:lang w:eastAsia="zh-CN"/>
        </w:rPr>
        <w:t xml:space="preserve"> the k</w:t>
      </w:r>
      <w:r w:rsidRPr="004B2247">
        <w:rPr>
          <w:rFonts w:eastAsia="宋体" w:hint="eastAsia"/>
          <w:b/>
          <w:i/>
          <w:sz w:val="22"/>
          <w:szCs w:val="22"/>
          <w:vertAlign w:val="superscript"/>
          <w:lang w:eastAsia="zh-CN"/>
        </w:rPr>
        <w:t>th</w:t>
      </w:r>
      <w:r w:rsidRPr="004B2247">
        <w:rPr>
          <w:rFonts w:eastAsia="宋体" w:hint="eastAsia"/>
          <w:b/>
          <w:i/>
          <w:sz w:val="22"/>
          <w:szCs w:val="22"/>
          <w:lang w:eastAsia="zh-CN"/>
        </w:rPr>
        <w:t xml:space="preserve"> </w:t>
      </w:r>
      <w:r>
        <w:rPr>
          <w:rFonts w:eastAsia="宋体"/>
          <w:b/>
          <w:i/>
          <w:sz w:val="22"/>
          <w:szCs w:val="22"/>
          <w:lang w:eastAsia="zh-CN"/>
        </w:rPr>
        <w:t>CSI-RS</w:t>
      </w:r>
      <w:r w:rsidRPr="004B2247">
        <w:rPr>
          <w:rFonts w:eastAsia="宋体" w:hint="eastAsia"/>
          <w:b/>
          <w:i/>
          <w:sz w:val="22"/>
          <w:szCs w:val="22"/>
          <w:lang w:eastAsia="zh-CN"/>
        </w:rPr>
        <w:t xml:space="preserve"> resource</w:t>
      </w:r>
      <w:r>
        <w:rPr>
          <w:rFonts w:eastAsia="宋体"/>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are </w:t>
      </w:r>
      <w:r w:rsidRPr="004B2247">
        <w:rPr>
          <w:rFonts w:eastAsiaTheme="minorEastAsia"/>
          <w:b/>
          <w:i/>
          <w:iCs/>
          <w:sz w:val="22"/>
          <w:szCs w:val="22"/>
          <w:lang w:eastAsia="zh-CN"/>
        </w:rPr>
        <w:t xml:space="preserve">the </w:t>
      </w:r>
      <w:r w:rsidRPr="004B2247">
        <w:rPr>
          <w:rFonts w:eastAsiaTheme="minorEastAsia" w:hint="eastAsia"/>
          <w:b/>
          <w:i/>
          <w:iCs/>
          <w:sz w:val="22"/>
          <w:szCs w:val="22"/>
          <w:lang w:eastAsia="zh-CN"/>
        </w:rPr>
        <w:t xml:space="preserve">same as </w:t>
      </w:r>
      <w:r w:rsidRPr="004B2247">
        <w:rPr>
          <w:rFonts w:eastAsiaTheme="minorEastAsia"/>
          <w:b/>
          <w:i/>
          <w:iCs/>
          <w:sz w:val="22"/>
          <w:szCs w:val="22"/>
          <w:lang w:eastAsia="zh-CN"/>
        </w:rPr>
        <w:t xml:space="preserve">those in </w:t>
      </w:r>
      <w:r w:rsidRPr="004B2247">
        <w:rPr>
          <w:rFonts w:eastAsiaTheme="minorEastAsia" w:hint="eastAsia"/>
          <w:b/>
          <w:i/>
          <w:iCs/>
          <w:sz w:val="22"/>
          <w:szCs w:val="22"/>
          <w:lang w:eastAsia="zh-CN"/>
        </w:rPr>
        <w:t>legacy</w:t>
      </w:r>
      <w:r w:rsidRPr="004B2247">
        <w:rPr>
          <w:rFonts w:eastAsiaTheme="minorEastAsia"/>
          <w:b/>
          <w:i/>
          <w:iCs/>
          <w:sz w:val="22"/>
          <w:szCs w:val="22"/>
          <w:lang w:eastAsia="zh-CN"/>
        </w:rPr>
        <w:t xml:space="preserve"> definitions</w:t>
      </w:r>
      <w:r w:rsidRPr="004B2247">
        <w:rPr>
          <w:rFonts w:eastAsiaTheme="minorEastAsia" w:hint="eastAsia"/>
          <w:b/>
          <w:i/>
          <w:iCs/>
          <w:sz w:val="22"/>
          <w:szCs w:val="22"/>
          <w:lang w:eastAsia="zh-CN"/>
        </w:rPr>
        <w:t xml:space="preserve">.  </w:t>
      </w:r>
    </w:p>
    <w:p w14:paraId="027764D8" w14:textId="191999FC" w:rsidR="00AF06A6" w:rsidRDefault="000D0AB1" w:rsidP="002A106A">
      <w:pPr>
        <w:adjustRightInd w:val="0"/>
        <w:snapToGrid w:val="0"/>
        <w:spacing w:after="120"/>
        <w:ind w:left="0" w:firstLine="0"/>
        <w:rPr>
          <w:rFonts w:ascii="Times New Roman" w:hAnsi="Times New Roman"/>
          <w:color w:val="060607"/>
          <w:spacing w:val="4"/>
          <w:sz w:val="22"/>
          <w:szCs w:val="22"/>
          <w:shd w:val="clear" w:color="auto" w:fill="FFFFFF"/>
        </w:rPr>
      </w:pPr>
      <w:r w:rsidRPr="00CF7A58">
        <w:rPr>
          <w:rFonts w:ascii="Times New Roman" w:hAnsi="Times New Roman"/>
          <w:color w:val="060607"/>
          <w:spacing w:val="4"/>
          <w:sz w:val="22"/>
          <w:szCs w:val="22"/>
          <w:shd w:val="clear" w:color="auto" w:fill="FFFFFF"/>
        </w:rPr>
        <w:t>In</w:t>
      </w:r>
      <w:r w:rsidRPr="002A106A">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Rel-18, Type-I NES </w:t>
      </w:r>
      <w:r w:rsidRPr="002A106A">
        <w:rPr>
          <w:rFonts w:ascii="Times New Roman" w:hAnsi="Times New Roman"/>
          <w:color w:val="060607"/>
          <w:spacing w:val="4"/>
          <w:sz w:val="22"/>
          <w:szCs w:val="22"/>
          <w:shd w:val="clear" w:color="auto" w:fill="FFFFFF"/>
        </w:rPr>
        <w:t>is introduced to</w:t>
      </w:r>
      <w:r w:rsidR="002A106A" w:rsidRPr="002A106A">
        <w:rPr>
          <w:rFonts w:ascii="Times New Roman" w:hAnsi="Times New Roman"/>
          <w:color w:val="060607"/>
          <w:spacing w:val="4"/>
          <w:sz w:val="22"/>
          <w:szCs w:val="22"/>
          <w:shd w:val="clear" w:color="auto" w:fill="FFFFFF"/>
        </w:rPr>
        <w:t xml:space="preserve"> config N sub-configurations</w:t>
      </w:r>
      <w:r w:rsidR="002A106A" w:rsidRPr="002D01F9">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of port shutdown patterns </w:t>
      </w:r>
      <w:r w:rsidR="00314411">
        <w:rPr>
          <w:rFonts w:ascii="Times New Roman" w:hAnsi="Times New Roman"/>
          <w:color w:val="060607"/>
          <w:spacing w:val="4"/>
          <w:sz w:val="22"/>
          <w:szCs w:val="22"/>
          <w:shd w:val="clear" w:color="auto" w:fill="FFFFFF"/>
        </w:rPr>
        <w:t>by</w:t>
      </w:r>
      <w:r w:rsidR="00C0280E" w:rsidRPr="00CF7A58">
        <w:rPr>
          <w:rFonts w:ascii="Times New Roman" w:hAnsi="Times New Roman"/>
          <w:color w:val="060607"/>
          <w:spacing w:val="4"/>
          <w:sz w:val="22"/>
          <w:szCs w:val="22"/>
          <w:shd w:val="clear" w:color="auto" w:fill="FFFFFF"/>
        </w:rPr>
        <w:t xml:space="preserve"> </w:t>
      </w:r>
      <w:r w:rsidR="00AF06A6" w:rsidRPr="00CF7A58">
        <w:rPr>
          <w:rFonts w:ascii="Times New Roman" w:hAnsi="Times New Roman"/>
          <w:color w:val="060607"/>
          <w:spacing w:val="4"/>
          <w:sz w:val="22"/>
          <w:szCs w:val="22"/>
          <w:shd w:val="clear" w:color="auto" w:fill="FFFFFF"/>
        </w:rPr>
        <w:t>bitmaps</w:t>
      </w:r>
      <w:r w:rsidR="00C0280E" w:rsidRPr="002A106A">
        <w:rPr>
          <w:rFonts w:ascii="Times New Roman" w:hAnsi="Times New Roman"/>
          <w:color w:val="060607"/>
          <w:spacing w:val="4"/>
          <w:sz w:val="22"/>
          <w:szCs w:val="22"/>
          <w:shd w:val="clear" w:color="auto" w:fill="FFFFFF"/>
        </w:rPr>
        <w:t xml:space="preserve"> of up to 32 bits, for up to 32 CSI-RS ports</w:t>
      </w:r>
      <w:r w:rsidR="00AF06A6" w:rsidRPr="002A106A">
        <w:rPr>
          <w:rFonts w:ascii="Times New Roman" w:hAnsi="Times New Roman"/>
          <w:color w:val="060607"/>
          <w:spacing w:val="4"/>
          <w:sz w:val="22"/>
          <w:szCs w:val="22"/>
          <w:shd w:val="clear" w:color="auto" w:fill="FFFFFF"/>
        </w:rPr>
        <w:t xml:space="preserve">. </w:t>
      </w:r>
      <w:r w:rsidR="00751072" w:rsidRPr="002D01F9">
        <w:rPr>
          <w:rFonts w:ascii="Times New Roman" w:hAnsi="Times New Roman"/>
          <w:color w:val="060607"/>
          <w:spacing w:val="4"/>
          <w:sz w:val="22"/>
          <w:szCs w:val="22"/>
          <w:shd w:val="clear" w:color="auto" w:fill="FFFFFF"/>
        </w:rPr>
        <w:t>Then</w:t>
      </w:r>
      <w:r w:rsidR="00AF06A6" w:rsidRPr="00CF7A58">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UE reports the </w:t>
      </w:r>
      <w:r w:rsidR="00751072">
        <w:rPr>
          <w:rFonts w:ascii="Times New Roman" w:hAnsi="Times New Roman"/>
          <w:color w:val="060607"/>
          <w:spacing w:val="4"/>
          <w:sz w:val="22"/>
          <w:szCs w:val="22"/>
          <w:shd w:val="clear" w:color="auto" w:fill="FFFFFF"/>
        </w:rPr>
        <w:t xml:space="preserve">N </w:t>
      </w:r>
      <w:r w:rsidR="00AF06A6" w:rsidRPr="00CF7A58">
        <w:rPr>
          <w:rFonts w:ascii="Times New Roman" w:hAnsi="Times New Roman"/>
          <w:color w:val="060607"/>
          <w:spacing w:val="4"/>
          <w:sz w:val="22"/>
          <w:szCs w:val="22"/>
          <w:shd w:val="clear" w:color="auto" w:fill="FFFFFF"/>
        </w:rPr>
        <w:t>CSI</w:t>
      </w:r>
      <w:r w:rsidR="00AF06A6" w:rsidRPr="00751072">
        <w:rPr>
          <w:rFonts w:ascii="Times New Roman" w:hAnsi="Times New Roman"/>
          <w:color w:val="060607"/>
          <w:spacing w:val="4"/>
          <w:sz w:val="22"/>
          <w:szCs w:val="22"/>
          <w:shd w:val="clear" w:color="auto" w:fill="FFFFFF"/>
        </w:rPr>
        <w:t xml:space="preserve">(s) </w:t>
      </w:r>
      <w:r w:rsidR="001332F9">
        <w:rPr>
          <w:rFonts w:ascii="Times New Roman" w:hAnsi="Times New Roman"/>
          <w:color w:val="060607"/>
          <w:spacing w:val="4"/>
          <w:sz w:val="22"/>
          <w:szCs w:val="22"/>
          <w:shd w:val="clear" w:color="auto" w:fill="FFFFFF"/>
        </w:rPr>
        <w:t>according to the</w:t>
      </w:r>
      <w:r w:rsidR="00AF06A6" w:rsidRPr="00751072">
        <w:rPr>
          <w:rFonts w:ascii="Times New Roman" w:hAnsi="Times New Roman"/>
          <w:color w:val="060607"/>
          <w:spacing w:val="4"/>
          <w:sz w:val="22"/>
          <w:szCs w:val="22"/>
          <w:shd w:val="clear" w:color="auto" w:fill="FFFFFF"/>
        </w:rPr>
        <w:t xml:space="preserve"> shutdown patterns </w:t>
      </w:r>
      <w:r w:rsidR="001332F9">
        <w:rPr>
          <w:rFonts w:ascii="Times New Roman" w:hAnsi="Times New Roman"/>
          <w:color w:val="060607"/>
          <w:spacing w:val="4"/>
          <w:sz w:val="22"/>
          <w:szCs w:val="22"/>
          <w:shd w:val="clear" w:color="auto" w:fill="FFFFFF"/>
        </w:rPr>
        <w:t xml:space="preserve">of N sub-configurations </w:t>
      </w:r>
      <w:r w:rsidR="00AF06A6" w:rsidRPr="00CF7A58">
        <w:rPr>
          <w:rFonts w:ascii="Times New Roman" w:hAnsi="Times New Roman"/>
          <w:color w:val="060607"/>
          <w:spacing w:val="4"/>
          <w:sz w:val="22"/>
          <w:szCs w:val="22"/>
          <w:shd w:val="clear" w:color="auto" w:fill="FFFFFF"/>
          <w:lang w:eastAsia="zh-CN"/>
        </w:rPr>
        <w:t>to</w:t>
      </w:r>
      <w:r w:rsidR="00AF06A6" w:rsidRPr="00CF7A58">
        <w:rPr>
          <w:rFonts w:ascii="Times New Roman" w:hAnsi="Times New Roman"/>
          <w:color w:val="060607"/>
          <w:spacing w:val="4"/>
          <w:sz w:val="22"/>
          <w:szCs w:val="22"/>
          <w:shd w:val="clear" w:color="auto" w:fill="FFFFFF"/>
        </w:rPr>
        <w:t xml:space="preserve"> assist the </w:t>
      </w:r>
      <w:r w:rsidR="00AF06A6" w:rsidRPr="002A106A">
        <w:rPr>
          <w:rFonts w:ascii="Times New Roman" w:hAnsi="Times New Roman"/>
          <w:color w:val="060607"/>
          <w:spacing w:val="4"/>
          <w:sz w:val="22"/>
          <w:szCs w:val="22"/>
          <w:shd w:val="clear" w:color="auto" w:fill="FFFFFF"/>
          <w:lang w:eastAsia="zh-CN"/>
        </w:rPr>
        <w:t>gNB</w:t>
      </w:r>
      <w:r w:rsidR="00AF06A6" w:rsidRPr="002A106A">
        <w:rPr>
          <w:rFonts w:ascii="Times New Roman" w:hAnsi="Times New Roman"/>
          <w:color w:val="060607"/>
          <w:spacing w:val="4"/>
          <w:sz w:val="22"/>
          <w:szCs w:val="22"/>
          <w:shd w:val="clear" w:color="auto" w:fill="FFFFFF"/>
        </w:rPr>
        <w:t xml:space="preserve"> in energy saving. </w:t>
      </w:r>
      <w:r w:rsidR="00DE5133" w:rsidRPr="00962A04">
        <w:rPr>
          <w:rFonts w:ascii="Times New Roman" w:hAnsi="Times New Roman"/>
          <w:color w:val="060607"/>
          <w:spacing w:val="4"/>
          <w:sz w:val="22"/>
          <w:szCs w:val="22"/>
          <w:shd w:val="clear" w:color="auto" w:fill="FFFFFF"/>
        </w:rPr>
        <w:t>In RAN1#118 meeting, to support up to 128 ports, the length of bitmap is increased to 48, 64 and 128</w:t>
      </w:r>
      <w:r w:rsidR="004A2683">
        <w:rPr>
          <w:rFonts w:ascii="Times New Roman" w:hAnsi="Times New Roman"/>
          <w:color w:val="060607"/>
          <w:spacing w:val="4"/>
          <w:sz w:val="22"/>
          <w:szCs w:val="22"/>
          <w:shd w:val="clear" w:color="auto" w:fill="FFFFFF"/>
        </w:rPr>
        <w:t>, for 48, 64 and 128 CSI-RS ports</w:t>
      </w:r>
      <w:r w:rsidR="00DE5133" w:rsidRPr="00962A04">
        <w:rPr>
          <w:rFonts w:ascii="Times New Roman" w:hAnsi="Times New Roman"/>
          <w:color w:val="060607"/>
          <w:spacing w:val="4"/>
          <w:sz w:val="22"/>
          <w:szCs w:val="22"/>
          <w:shd w:val="clear" w:color="auto" w:fill="FFFFFF"/>
        </w:rPr>
        <w:t>.</w:t>
      </w:r>
      <w:r w:rsidR="00DE5133">
        <w:rPr>
          <w:rFonts w:ascii="Times New Roman" w:hAnsi="Times New Roman"/>
          <w:color w:val="060607"/>
          <w:spacing w:val="4"/>
          <w:sz w:val="22"/>
          <w:szCs w:val="22"/>
          <w:shd w:val="clear" w:color="auto" w:fill="FFFFFF"/>
        </w:rPr>
        <w:t xml:space="preserve"> </w:t>
      </w:r>
      <w:r w:rsidR="00796FFD">
        <w:rPr>
          <w:rFonts w:ascii="Times New Roman" w:hAnsi="Times New Roman"/>
          <w:color w:val="060607"/>
          <w:spacing w:val="4"/>
          <w:sz w:val="22"/>
          <w:szCs w:val="22"/>
          <w:shd w:val="clear" w:color="auto" w:fill="FFFFFF"/>
        </w:rPr>
        <w:t>As a result</w:t>
      </w:r>
      <w:r w:rsidR="00AF06A6" w:rsidRPr="00CF7A58">
        <w:rPr>
          <w:rFonts w:ascii="Times New Roman" w:hAnsi="Times New Roman"/>
          <w:color w:val="060607"/>
          <w:spacing w:val="4"/>
          <w:sz w:val="22"/>
          <w:szCs w:val="22"/>
          <w:shd w:val="clear" w:color="auto" w:fill="FFFFFF"/>
        </w:rPr>
        <w:t xml:space="preserve">, the total overhead escalates from </w:t>
      </w:r>
      <m:oMath>
        <m:r>
          <w:rPr>
            <w:rFonts w:ascii="Cambria Math" w:hAnsi="Cambria Math"/>
            <w:color w:val="060607"/>
            <w:spacing w:val="4"/>
            <w:sz w:val="22"/>
            <w:szCs w:val="22"/>
            <w:shd w:val="clear" w:color="auto" w:fill="FFFFFF"/>
          </w:rPr>
          <m:t>N×32</m:t>
        </m:r>
      </m:oMath>
      <w:r w:rsidR="00AF06A6" w:rsidRPr="002A106A">
        <w:rPr>
          <w:rFonts w:ascii="Times New Roman" w:hAnsi="Times New Roman"/>
          <w:color w:val="060607"/>
          <w:spacing w:val="4"/>
          <w:sz w:val="22"/>
          <w:szCs w:val="22"/>
          <w:shd w:val="clear" w:color="auto" w:fill="FFFFFF"/>
        </w:rPr>
        <w:t xml:space="preserve"> to </w:t>
      </w:r>
      <m:oMath>
        <m:r>
          <w:rPr>
            <w:rFonts w:ascii="Cambria Math" w:hAnsi="Cambria Math"/>
            <w:color w:val="060607"/>
            <w:spacing w:val="4"/>
            <w:sz w:val="22"/>
            <w:szCs w:val="22"/>
            <w:shd w:val="clear" w:color="auto" w:fill="FFFFFF"/>
          </w:rPr>
          <m:t>N×128</m:t>
        </m:r>
      </m:oMath>
      <w:r w:rsidR="00AF06A6" w:rsidRPr="002A106A">
        <w:rPr>
          <w:rFonts w:ascii="Times New Roman" w:hAnsi="Times New Roman"/>
          <w:color w:val="060607"/>
          <w:spacing w:val="4"/>
          <w:sz w:val="22"/>
          <w:szCs w:val="22"/>
          <w:shd w:val="clear" w:color="auto" w:fill="FFFFFF"/>
        </w:rPr>
        <w:t xml:space="preserve">, where </w:t>
      </w:r>
      <m:oMath>
        <m:r>
          <w:rPr>
            <w:rFonts w:ascii="Cambria Math" w:hAnsi="Cambria Math"/>
            <w:color w:val="060607"/>
            <w:spacing w:val="4"/>
            <w:sz w:val="22"/>
            <w:szCs w:val="22"/>
            <w:shd w:val="clear" w:color="auto" w:fill="FFFFFF"/>
          </w:rPr>
          <m:t>N</m:t>
        </m:r>
      </m:oMath>
      <w:r w:rsidR="00AF06A6" w:rsidRPr="002A106A">
        <w:rPr>
          <w:rFonts w:ascii="Times New Roman" w:hAnsi="Times New Roman"/>
          <w:color w:val="060607"/>
          <w:spacing w:val="4"/>
          <w:sz w:val="22"/>
          <w:szCs w:val="22"/>
          <w:shd w:val="clear" w:color="auto" w:fill="FFFFFF"/>
        </w:rPr>
        <w:t xml:space="preserve"> is the number of Type-I sub-configuration settings config</w:t>
      </w:r>
      <w:r w:rsidR="00AF06A6" w:rsidRPr="00EB1ECA">
        <w:rPr>
          <w:rFonts w:ascii="Times New Roman" w:hAnsi="Times New Roman"/>
          <w:color w:val="060607"/>
          <w:spacing w:val="4"/>
          <w:sz w:val="22"/>
          <w:szCs w:val="22"/>
          <w:shd w:val="clear" w:color="auto" w:fill="FFFFFF"/>
        </w:rPr>
        <w:t xml:space="preserve">ured by the </w:t>
      </w:r>
      <w:r w:rsidR="00AF06A6" w:rsidRPr="00CF7A58">
        <w:rPr>
          <w:rFonts w:ascii="Times New Roman" w:hAnsi="Times New Roman"/>
          <w:color w:val="060607"/>
          <w:spacing w:val="4"/>
          <w:sz w:val="22"/>
          <w:szCs w:val="22"/>
          <w:shd w:val="clear" w:color="auto" w:fill="FFFFFF"/>
          <w:lang w:eastAsia="zh-CN"/>
        </w:rPr>
        <w:t>gNB</w:t>
      </w:r>
      <w:r w:rsidR="00AF06A6" w:rsidRPr="00CF7A58">
        <w:rPr>
          <w:rFonts w:ascii="Times New Roman" w:hAnsi="Times New Roman"/>
          <w:color w:val="060607"/>
          <w:spacing w:val="4"/>
          <w:sz w:val="22"/>
          <w:szCs w:val="22"/>
          <w:shd w:val="clear" w:color="auto" w:fill="FFFFFF"/>
        </w:rPr>
        <w:t xml:space="preserve">. </w:t>
      </w:r>
      <w:r w:rsidR="006A6928">
        <w:rPr>
          <w:rFonts w:ascii="Times New Roman" w:hAnsi="Times New Roman"/>
          <w:color w:val="060607"/>
          <w:spacing w:val="4"/>
          <w:sz w:val="22"/>
          <w:szCs w:val="22"/>
          <w:shd w:val="clear" w:color="auto" w:fill="FFFFFF"/>
        </w:rPr>
        <w:t>This increases the RRC overhead significantly.</w:t>
      </w:r>
    </w:p>
    <w:p w14:paraId="5DAA4F70" w14:textId="438FCDE3" w:rsidR="00AF06A6" w:rsidRPr="002550B9" w:rsidRDefault="00CA1B22" w:rsidP="002D01F9">
      <w:pPr>
        <w:adjustRightInd w:val="0"/>
        <w:snapToGrid w:val="0"/>
        <w:spacing w:after="120"/>
        <w:ind w:left="0" w:firstLine="0"/>
        <w:jc w:val="both"/>
        <w:rPr>
          <w:rFonts w:ascii="Times New Roman" w:eastAsia="宋体" w:hAnsi="Times New Roman"/>
          <w:color w:val="060607"/>
          <w:spacing w:val="4"/>
          <w:sz w:val="22"/>
          <w:szCs w:val="22"/>
          <w:shd w:val="clear" w:color="auto" w:fill="FFFFFF"/>
          <w:lang w:val="en-US"/>
        </w:rPr>
      </w:pPr>
      <w:r>
        <w:rPr>
          <w:rFonts w:ascii="Times New Roman" w:hAnsi="Times New Roman"/>
          <w:color w:val="060607"/>
          <w:spacing w:val="4"/>
          <w:sz w:val="22"/>
          <w:szCs w:val="22"/>
          <w:shd w:val="clear" w:color="auto" w:fill="FFFFFF"/>
        </w:rPr>
        <w:t xml:space="preserve">Considering the </w:t>
      </w:r>
      <w:r w:rsidR="004B4F70">
        <w:rPr>
          <w:rFonts w:ascii="Times New Roman" w:hAnsi="Times New Roman"/>
          <w:color w:val="060607"/>
          <w:spacing w:val="4"/>
          <w:sz w:val="22"/>
          <w:szCs w:val="22"/>
          <w:shd w:val="clear" w:color="auto" w:fill="FFFFFF"/>
        </w:rPr>
        <w:t>antenna patterns are always rectangular array with cross polarization, the pattern of NES sub-configurations can be indicated by a bitmap in N1-dimension and a bitmap in N2-dimension</w:t>
      </w:r>
      <w:r w:rsidR="00AF06A6" w:rsidRPr="00927FA7">
        <w:rPr>
          <w:rFonts w:ascii="Times New Roman" w:hAnsi="Times New Roman"/>
          <w:color w:val="060607"/>
          <w:spacing w:val="4"/>
          <w:sz w:val="22"/>
          <w:szCs w:val="22"/>
          <w:shd w:val="clear" w:color="auto" w:fill="FFFFFF"/>
        </w:rPr>
        <w:t xml:space="preserve"> to substantially reduce the overhead for large-port Type-I NES configurations. </w:t>
      </w:r>
      <w:r w:rsidR="004B4F70">
        <w:rPr>
          <w:rFonts w:ascii="Times New Roman" w:hAnsi="Times New Roman"/>
          <w:color w:val="060607"/>
          <w:spacing w:val="4"/>
          <w:sz w:val="22"/>
          <w:szCs w:val="22"/>
          <w:shd w:val="clear" w:color="auto" w:fill="FFFFFF"/>
        </w:rPr>
        <w:t xml:space="preserve">One example is illustrated in Figure 3, where a </w:t>
      </w:r>
      <w:r w:rsidR="00DE4826">
        <w:rPr>
          <w:rFonts w:ascii="Times New Roman" w:hAnsi="Times New Roman"/>
          <w:color w:val="060607"/>
          <w:spacing w:val="4"/>
          <w:sz w:val="22"/>
          <w:szCs w:val="22"/>
          <w:shd w:val="clear" w:color="auto" w:fill="FFFFFF"/>
        </w:rPr>
        <w:t>sub-configuration of 8 ports is configured for 32 CSI-RS ports in total</w:t>
      </w:r>
      <w:r w:rsidR="004B4F70">
        <w:rPr>
          <w:rFonts w:ascii="Times New Roman" w:hAnsi="Times New Roman"/>
          <w:color w:val="060607"/>
          <w:spacing w:val="4"/>
          <w:sz w:val="22"/>
          <w:szCs w:val="22"/>
          <w:shd w:val="clear" w:color="auto" w:fill="FFFFFF"/>
        </w:rPr>
        <w:t xml:space="preserve">. </w:t>
      </w:r>
      <w:r w:rsidR="008E325F">
        <w:rPr>
          <w:rFonts w:ascii="Times New Roman" w:hAnsi="Times New Roman"/>
          <w:color w:val="060607"/>
          <w:spacing w:val="4"/>
          <w:sz w:val="22"/>
          <w:szCs w:val="22"/>
          <w:shd w:val="clear" w:color="auto" w:fill="FFFFFF"/>
        </w:rPr>
        <w:t>T</w:t>
      </w:r>
      <w:r w:rsidR="00AF06A6" w:rsidRPr="00733AD3">
        <w:rPr>
          <w:rFonts w:ascii="Times New Roman" w:hAnsi="Times New Roman"/>
          <w:color w:val="060607"/>
          <w:spacing w:val="4"/>
          <w:sz w:val="22"/>
          <w:szCs w:val="22"/>
          <w:shd w:val="clear" w:color="auto" w:fill="FFFFFF"/>
        </w:rPr>
        <w:t xml:space="preserve">he configuration for the N1-dimension is [01111000], and </w:t>
      </w:r>
      <w:r w:rsidR="007E03BF">
        <w:rPr>
          <w:rFonts w:ascii="Times New Roman" w:hAnsi="Times New Roman"/>
          <w:color w:val="060607"/>
          <w:spacing w:val="4"/>
          <w:sz w:val="22"/>
          <w:szCs w:val="22"/>
          <w:shd w:val="clear" w:color="auto" w:fill="FFFFFF"/>
        </w:rPr>
        <w:t xml:space="preserve">[1 0] </w:t>
      </w:r>
      <w:r w:rsidR="00AF06A6" w:rsidRPr="00733AD3">
        <w:rPr>
          <w:rFonts w:ascii="Times New Roman" w:hAnsi="Times New Roman"/>
          <w:color w:val="060607"/>
          <w:spacing w:val="4"/>
          <w:sz w:val="22"/>
          <w:szCs w:val="22"/>
          <w:shd w:val="clear" w:color="auto" w:fill="FFFFFF"/>
        </w:rPr>
        <w:t xml:space="preserve">for the N2-dimension. </w:t>
      </w:r>
      <w:r w:rsidR="007E03BF">
        <w:rPr>
          <w:rFonts w:ascii="Times New Roman" w:hAnsi="Times New Roman"/>
          <w:color w:val="060607"/>
          <w:spacing w:val="4"/>
          <w:sz w:val="22"/>
          <w:szCs w:val="22"/>
          <w:shd w:val="clear" w:color="auto" w:fill="FFFFFF"/>
        </w:rPr>
        <w:t>For</w:t>
      </w:r>
      <w:r w:rsidR="00AF06A6" w:rsidRPr="00733AD3">
        <w:rPr>
          <w:rFonts w:ascii="Times New Roman" w:hAnsi="Times New Roman"/>
          <w:color w:val="060607"/>
          <w:spacing w:val="4"/>
          <w:sz w:val="22"/>
          <w:szCs w:val="22"/>
          <w:shd w:val="clear" w:color="auto" w:fill="FFFFFF"/>
        </w:rPr>
        <w:t xml:space="preserve"> 128-port</w:t>
      </w:r>
      <w:r w:rsidR="007E03BF">
        <w:rPr>
          <w:rFonts w:ascii="Times New Roman" w:hAnsi="Times New Roman"/>
          <w:color w:val="060607"/>
          <w:spacing w:val="4"/>
          <w:sz w:val="22"/>
          <w:szCs w:val="22"/>
          <w:shd w:val="clear" w:color="auto" w:fill="FFFFFF"/>
        </w:rPr>
        <w:t xml:space="preserve"> with (N1, N</w:t>
      </w:r>
      <w:proofErr w:type="gramStart"/>
      <w:r w:rsidR="007E03BF">
        <w:rPr>
          <w:rFonts w:ascii="Times New Roman" w:hAnsi="Times New Roman"/>
          <w:color w:val="060607"/>
          <w:spacing w:val="4"/>
          <w:sz w:val="22"/>
          <w:szCs w:val="22"/>
          <w:shd w:val="clear" w:color="auto" w:fill="FFFFFF"/>
        </w:rPr>
        <w:t>2)=</w:t>
      </w:r>
      <w:proofErr w:type="gramEnd"/>
      <w:r w:rsidR="007E03BF">
        <w:rPr>
          <w:rFonts w:ascii="Times New Roman" w:hAnsi="Times New Roman"/>
          <w:color w:val="060607"/>
          <w:spacing w:val="4"/>
          <w:sz w:val="22"/>
          <w:szCs w:val="22"/>
          <w:shd w:val="clear" w:color="auto" w:fill="FFFFFF"/>
        </w:rPr>
        <w:t>(16, 4)</w:t>
      </w:r>
      <w:r w:rsidR="007E03BF">
        <w:rPr>
          <w:rFonts w:ascii="Times New Roman" w:eastAsiaTheme="minorEastAsia" w:hAnsi="Times New Roman" w:hint="eastAsia"/>
          <w:color w:val="060607"/>
          <w:spacing w:val="4"/>
          <w:sz w:val="22"/>
          <w:szCs w:val="22"/>
          <w:shd w:val="clear" w:color="auto" w:fill="FFFFFF"/>
          <w:lang w:eastAsia="zh-CN"/>
        </w:rPr>
        <w:t>,</w:t>
      </w:r>
      <w:r w:rsidR="007E03BF">
        <w:rPr>
          <w:rFonts w:ascii="Times New Roman" w:eastAsiaTheme="minorEastAsia" w:hAnsi="Times New Roman"/>
          <w:color w:val="060607"/>
          <w:spacing w:val="4"/>
          <w:sz w:val="22"/>
          <w:szCs w:val="22"/>
          <w:shd w:val="clear" w:color="auto" w:fill="FFFFFF"/>
          <w:lang w:eastAsia="zh-CN"/>
        </w:rPr>
        <w:t xml:space="preserve"> </w:t>
      </w:r>
      <w:r w:rsidR="00AF06A6" w:rsidRPr="00FA0D86">
        <w:rPr>
          <w:rFonts w:ascii="Times New Roman" w:hAnsi="Times New Roman"/>
          <w:color w:val="060607"/>
          <w:spacing w:val="4"/>
          <w:sz w:val="22"/>
          <w:szCs w:val="22"/>
          <w:shd w:val="clear" w:color="auto" w:fill="FFFFFF"/>
        </w:rPr>
        <w:t xml:space="preserve"> the </w:t>
      </w:r>
      <w:r w:rsidR="009E6837">
        <w:rPr>
          <w:rFonts w:ascii="Times New Roman" w:hAnsi="Times New Roman"/>
          <w:color w:val="060607"/>
          <w:spacing w:val="4"/>
          <w:sz w:val="22"/>
          <w:szCs w:val="22"/>
          <w:shd w:val="clear" w:color="auto" w:fill="FFFFFF"/>
        </w:rPr>
        <w:t>#</w:t>
      </w:r>
      <w:r w:rsidR="00AF06A6" w:rsidRPr="00FA0D86">
        <w:rPr>
          <w:rFonts w:ascii="Times New Roman" w:hAnsi="Times New Roman"/>
          <w:color w:val="060607"/>
          <w:spacing w:val="4"/>
          <w:sz w:val="22"/>
          <w:szCs w:val="22"/>
          <w:shd w:val="clear" w:color="auto" w:fill="FFFFFF"/>
        </w:rPr>
        <w:t>bit</w:t>
      </w:r>
      <w:r w:rsidR="009E6837">
        <w:rPr>
          <w:rFonts w:ascii="Times New Roman" w:hAnsi="Times New Roman"/>
          <w:color w:val="060607"/>
          <w:spacing w:val="4"/>
          <w:sz w:val="22"/>
          <w:szCs w:val="22"/>
          <w:shd w:val="clear" w:color="auto" w:fill="FFFFFF"/>
        </w:rPr>
        <w:t>s</w:t>
      </w:r>
      <w:r w:rsidR="00AF06A6" w:rsidRPr="00FA0D86">
        <w:rPr>
          <w:rFonts w:ascii="Times New Roman" w:hAnsi="Times New Roman"/>
          <w:color w:val="060607"/>
          <w:spacing w:val="4"/>
          <w:sz w:val="22"/>
          <w:szCs w:val="22"/>
          <w:shd w:val="clear" w:color="auto" w:fill="FFFFFF"/>
        </w:rPr>
        <w:t xml:space="preserve"> per </w:t>
      </w:r>
      <w:r w:rsidR="009E6837">
        <w:rPr>
          <w:rFonts w:ascii="Times New Roman" w:hAnsi="Times New Roman"/>
          <w:color w:val="060607"/>
          <w:spacing w:val="4"/>
          <w:sz w:val="22"/>
          <w:szCs w:val="22"/>
          <w:shd w:val="clear" w:color="auto" w:fill="FFFFFF"/>
        </w:rPr>
        <w:t>sub-</w:t>
      </w:r>
      <w:r w:rsidR="00AF06A6" w:rsidRPr="00FA0D86">
        <w:rPr>
          <w:rFonts w:ascii="Times New Roman" w:hAnsi="Times New Roman"/>
          <w:color w:val="060607"/>
          <w:spacing w:val="4"/>
          <w:sz w:val="22"/>
          <w:szCs w:val="22"/>
          <w:shd w:val="clear" w:color="auto" w:fill="FFFFFF"/>
        </w:rPr>
        <w:t xml:space="preserve">configuration is </w:t>
      </w:r>
      <w:r w:rsidR="0045351A">
        <w:rPr>
          <w:rFonts w:ascii="Times New Roman" w:hAnsi="Times New Roman"/>
          <w:color w:val="060607"/>
          <w:spacing w:val="4"/>
          <w:sz w:val="22"/>
          <w:szCs w:val="22"/>
          <w:shd w:val="clear" w:color="auto" w:fill="FFFFFF"/>
        </w:rPr>
        <w:t>reduced</w:t>
      </w:r>
      <w:r w:rsidR="0045351A" w:rsidRPr="00FA0D86">
        <w:rPr>
          <w:rFonts w:ascii="Times New Roman" w:hAnsi="Times New Roman"/>
          <w:color w:val="060607"/>
          <w:spacing w:val="4"/>
          <w:sz w:val="22"/>
          <w:szCs w:val="22"/>
          <w:shd w:val="clear" w:color="auto" w:fill="FFFFFF"/>
        </w:rPr>
        <w:t xml:space="preserve"> </w:t>
      </w:r>
      <w:r w:rsidR="00AF06A6" w:rsidRPr="00FA0D86">
        <w:rPr>
          <w:rFonts w:ascii="Times New Roman" w:hAnsi="Times New Roman"/>
          <w:color w:val="060607"/>
          <w:spacing w:val="4"/>
          <w:sz w:val="22"/>
          <w:szCs w:val="22"/>
          <w:shd w:val="clear" w:color="auto" w:fill="FFFFFF"/>
        </w:rPr>
        <w:t xml:space="preserve">from 128 to </w:t>
      </w:r>
      <w:r w:rsidR="000B08A5" w:rsidRPr="005A3FC4">
        <w:rPr>
          <w:rFonts w:ascii="Times New Roman" w:hAnsi="Times New Roman"/>
          <w:color w:val="060607"/>
          <w:spacing w:val="4"/>
          <w:sz w:val="22"/>
          <w:szCs w:val="22"/>
          <w:shd w:val="clear" w:color="auto" w:fill="FFFFFF"/>
        </w:rPr>
        <w:t>20</w:t>
      </w:r>
      <w:r w:rsidR="00AF06A6" w:rsidRPr="005A3FC4">
        <w:rPr>
          <w:rFonts w:ascii="Times New Roman" w:hAnsi="Times New Roman"/>
          <w:color w:val="060607"/>
          <w:spacing w:val="4"/>
          <w:sz w:val="22"/>
          <w:szCs w:val="22"/>
          <w:shd w:val="clear" w:color="auto" w:fill="FFFFFF"/>
        </w:rPr>
        <w:t xml:space="preserve">, resulting in a savings of </w:t>
      </w:r>
      <m:oMath>
        <m:r>
          <w:rPr>
            <w:rFonts w:ascii="Cambria Math" w:hAnsi="Cambria Math"/>
            <w:color w:val="060607"/>
            <w:spacing w:val="4"/>
            <w:sz w:val="22"/>
            <w:szCs w:val="22"/>
            <w:shd w:val="clear" w:color="auto" w:fill="FFFFFF"/>
          </w:rPr>
          <m:t>N×108</m:t>
        </m:r>
      </m:oMath>
      <w:r w:rsidR="00AF06A6" w:rsidRPr="002550B9">
        <w:rPr>
          <w:rFonts w:ascii="Times New Roman" w:hAnsi="Times New Roman"/>
          <w:color w:val="060607"/>
          <w:spacing w:val="4"/>
          <w:sz w:val="22"/>
          <w:szCs w:val="22"/>
          <w:shd w:val="clear" w:color="auto" w:fill="FFFFFF"/>
        </w:rPr>
        <w:t xml:space="preserve"> bits overall.</w:t>
      </w:r>
    </w:p>
    <w:p w14:paraId="69B66350" w14:textId="77777777" w:rsidR="00AF06A6" w:rsidRPr="002D01F9" w:rsidRDefault="00AF06A6" w:rsidP="002D01F9">
      <w:pPr>
        <w:adjustRightInd w:val="0"/>
        <w:snapToGrid w:val="0"/>
        <w:spacing w:after="120"/>
        <w:jc w:val="center"/>
        <w:rPr>
          <w:rFonts w:ascii="Times New Roman" w:hAnsi="Times New Roman"/>
          <w:color w:val="060607"/>
          <w:spacing w:val="4"/>
          <w:sz w:val="22"/>
          <w:szCs w:val="22"/>
          <w:shd w:val="clear" w:color="auto" w:fill="FFFFFF"/>
        </w:rPr>
      </w:pPr>
      <w:r w:rsidRPr="002D01F9">
        <w:rPr>
          <w:rFonts w:ascii="Times New Roman" w:hAnsi="Times New Roman"/>
          <w:noProof/>
          <w:color w:val="060607"/>
          <w:spacing w:val="4"/>
          <w:sz w:val="22"/>
          <w:szCs w:val="22"/>
          <w:shd w:val="clear" w:color="auto" w:fill="FFFFFF"/>
          <w:lang w:val="en-US" w:eastAsia="zh-CN"/>
        </w:rPr>
        <w:drawing>
          <wp:inline distT="0" distB="0" distL="0" distR="0" wp14:anchorId="0AAD048D" wp14:editId="343D93EC">
            <wp:extent cx="2185516" cy="876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36811"/>
                    <a:stretch/>
                  </pic:blipFill>
                  <pic:spPr bwMode="auto">
                    <a:xfrm>
                      <a:off x="0" y="0"/>
                      <a:ext cx="2212274" cy="887702"/>
                    </a:xfrm>
                    <a:prstGeom prst="rect">
                      <a:avLst/>
                    </a:prstGeom>
                    <a:noFill/>
                    <a:ln>
                      <a:noFill/>
                    </a:ln>
                    <a:extLst>
                      <a:ext uri="{53640926-AAD7-44D8-BBD7-CCE9431645EC}">
                        <a14:shadowObscured xmlns:a14="http://schemas.microsoft.com/office/drawing/2010/main"/>
                      </a:ext>
                    </a:extLst>
                  </pic:spPr>
                </pic:pic>
              </a:graphicData>
            </a:graphic>
          </wp:inline>
        </w:drawing>
      </w:r>
    </w:p>
    <w:p w14:paraId="150CD5EC" w14:textId="225B8F7C" w:rsidR="00AF06A6" w:rsidRPr="002D01F9" w:rsidRDefault="00AF06A6" w:rsidP="00733AD3">
      <w:pPr>
        <w:adjustRightInd w:val="0"/>
        <w:snapToGrid w:val="0"/>
        <w:spacing w:after="120"/>
        <w:jc w:val="center"/>
        <w:rPr>
          <w:rFonts w:ascii="Times New Roman" w:hAnsi="Times New Roman"/>
          <w:color w:val="060607"/>
          <w:spacing w:val="4"/>
          <w:szCs w:val="22"/>
          <w:shd w:val="clear" w:color="auto" w:fill="FFFFFF"/>
        </w:rPr>
      </w:pPr>
      <w:r w:rsidRPr="00733AD3">
        <w:rPr>
          <w:rFonts w:ascii="Times New Roman" w:eastAsiaTheme="minorEastAsia" w:hAnsi="Times New Roman"/>
          <w:b/>
          <w:szCs w:val="22"/>
          <w:lang w:val="en-US" w:eastAsia="zh-CN"/>
        </w:rPr>
        <w:t xml:space="preserve">Figure </w:t>
      </w:r>
      <w:r w:rsidR="00794781" w:rsidRPr="00733AD3">
        <w:rPr>
          <w:rFonts w:ascii="Times New Roman" w:eastAsiaTheme="minorEastAsia" w:hAnsi="Times New Roman"/>
          <w:b/>
          <w:szCs w:val="22"/>
          <w:lang w:val="en-US" w:eastAsia="zh-CN"/>
        </w:rPr>
        <w:t>3</w:t>
      </w:r>
      <w:r w:rsidRPr="00733AD3">
        <w:rPr>
          <w:rFonts w:ascii="Times New Roman" w:eastAsiaTheme="minorEastAsia" w:hAnsi="Times New Roman"/>
          <w:b/>
          <w:szCs w:val="22"/>
          <w:lang w:val="en-US" w:eastAsia="zh-CN"/>
        </w:rPr>
        <w:t xml:space="preserve"> Two-level bitmap</w:t>
      </w:r>
    </w:p>
    <w:p w14:paraId="654EF48B" w14:textId="2B38147E" w:rsidR="00DE5549" w:rsidRPr="002550B9" w:rsidRDefault="00AF06A6" w:rsidP="002D01F9">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sidRPr="00733AD3">
        <w:rPr>
          <w:rFonts w:ascii="Times New Roman" w:hAnsi="Times New Roman"/>
          <w:b/>
          <w:bCs/>
          <w:i/>
          <w:iCs/>
          <w:color w:val="060607"/>
          <w:spacing w:val="4"/>
          <w:sz w:val="22"/>
          <w:szCs w:val="22"/>
          <w:shd w:val="clear" w:color="auto" w:fill="FFFFFF"/>
          <w:lang w:eastAsia="zh-CN"/>
        </w:rPr>
        <w:t>Proposal</w:t>
      </w:r>
      <w:r w:rsidRPr="00733AD3">
        <w:rPr>
          <w:rFonts w:ascii="Times New Roman" w:hAnsi="Times New Roman"/>
          <w:b/>
          <w:bCs/>
          <w:i/>
          <w:iCs/>
          <w:color w:val="060607"/>
          <w:spacing w:val="4"/>
          <w:sz w:val="22"/>
          <w:szCs w:val="22"/>
          <w:shd w:val="clear" w:color="auto" w:fill="FFFFFF"/>
        </w:rPr>
        <w:t xml:space="preserve"> </w:t>
      </w:r>
      <w:r w:rsidR="00794781" w:rsidRPr="00733AD3">
        <w:rPr>
          <w:rFonts w:ascii="Times New Roman" w:hAnsi="Times New Roman"/>
          <w:b/>
          <w:bCs/>
          <w:i/>
          <w:iCs/>
          <w:color w:val="060607"/>
          <w:spacing w:val="4"/>
          <w:sz w:val="22"/>
          <w:szCs w:val="22"/>
          <w:shd w:val="clear" w:color="auto" w:fill="FFFFFF"/>
          <w:lang w:eastAsia="zh-CN"/>
        </w:rPr>
        <w:t>2</w:t>
      </w:r>
      <w:r w:rsidR="00794781" w:rsidRPr="00FA0D86">
        <w:rPr>
          <w:rFonts w:ascii="Times New Roman" w:eastAsiaTheme="minorEastAsia" w:hAnsi="Times New Roman"/>
          <w:b/>
          <w:bCs/>
          <w:i/>
          <w:iCs/>
          <w:color w:val="060607"/>
          <w:spacing w:val="4"/>
          <w:sz w:val="22"/>
          <w:szCs w:val="22"/>
          <w:shd w:val="clear" w:color="auto" w:fill="FFFFFF"/>
          <w:lang w:eastAsia="zh-CN"/>
        </w:rPr>
        <w:t xml:space="preserve">: </w:t>
      </w:r>
      <w:r w:rsidR="00A004F5" w:rsidRPr="005A3FC4">
        <w:rPr>
          <w:rFonts w:ascii="Times New Roman" w:hAnsi="Times New Roman"/>
          <w:b/>
          <w:bCs/>
          <w:i/>
          <w:iCs/>
          <w:color w:val="060607"/>
          <w:spacing w:val="4"/>
          <w:sz w:val="22"/>
          <w:szCs w:val="22"/>
          <w:shd w:val="clear" w:color="auto" w:fill="FFFFFF"/>
        </w:rPr>
        <w:t xml:space="preserve">Support </w:t>
      </w:r>
      <w:r w:rsidR="00EB1ECA">
        <w:rPr>
          <w:rFonts w:ascii="Times New Roman" w:hAnsi="Times New Roman"/>
          <w:b/>
          <w:bCs/>
          <w:i/>
          <w:iCs/>
          <w:color w:val="060607"/>
          <w:spacing w:val="4"/>
          <w:sz w:val="22"/>
          <w:szCs w:val="22"/>
          <w:shd w:val="clear" w:color="auto" w:fill="FFFFFF"/>
        </w:rPr>
        <w:t>to reduce the overhead of RRC configuration</w:t>
      </w:r>
      <w:r w:rsidR="00A004F5" w:rsidRPr="002550B9">
        <w:rPr>
          <w:rFonts w:ascii="Times New Roman" w:hAnsi="Times New Roman"/>
          <w:b/>
          <w:bCs/>
          <w:i/>
          <w:iCs/>
          <w:color w:val="060607"/>
          <w:spacing w:val="4"/>
          <w:sz w:val="22"/>
          <w:szCs w:val="22"/>
          <w:shd w:val="clear" w:color="auto" w:fill="FFFFFF"/>
        </w:rPr>
        <w:t xml:space="preserve"> for Rel-19 Type-I NES</w:t>
      </w:r>
      <w:r w:rsidRPr="002550B9">
        <w:rPr>
          <w:rFonts w:ascii="Times New Roman" w:hAnsi="Times New Roman"/>
          <w:b/>
          <w:bCs/>
          <w:i/>
          <w:iCs/>
          <w:color w:val="060607"/>
          <w:spacing w:val="4"/>
          <w:sz w:val="22"/>
          <w:szCs w:val="22"/>
          <w:shd w:val="clear" w:color="auto" w:fill="FFFFFF"/>
        </w:rPr>
        <w:t>.</w:t>
      </w:r>
    </w:p>
    <w:p w14:paraId="15B53C3B" w14:textId="17D9A0C0" w:rsidR="00E82EE8" w:rsidRPr="00DE3136" w:rsidRDefault="00E82EE8" w:rsidP="002D01F9">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Enhancements for Type-I codebook</w:t>
      </w:r>
    </w:p>
    <w:p w14:paraId="0E36E2BE" w14:textId="4D6FB766" w:rsidR="00EC403A" w:rsidRDefault="002A5FAD" w:rsidP="002A5FAD">
      <w:pPr>
        <w:pStyle w:val="3"/>
        <w:rPr>
          <w:rFonts w:ascii="Times New Roman" w:hAnsi="Times New Roman"/>
          <w:sz w:val="22"/>
        </w:rPr>
      </w:pPr>
      <w:r w:rsidRPr="002A5FAD">
        <w:rPr>
          <w:rFonts w:ascii="Times New Roman" w:hAnsi="Times New Roman"/>
          <w:sz w:val="22"/>
        </w:rPr>
        <w:t>UE feature of Type-I SP codebook scheme</w:t>
      </w:r>
    </w:p>
    <w:p w14:paraId="755D7DA1" w14:textId="5433FE71" w:rsidR="00E25999" w:rsidRDefault="002A5FAD" w:rsidP="00FD63AD">
      <w:pPr>
        <w:adjustRightInd w:val="0"/>
        <w:snapToGrid w:val="0"/>
        <w:spacing w:after="120"/>
        <w:ind w:left="0" w:firstLine="0"/>
        <w:rPr>
          <w:rFonts w:ascii="Times New Roman" w:eastAsia="宋体" w:hAnsi="Times New Roman"/>
          <w:sz w:val="22"/>
          <w:szCs w:val="22"/>
          <w:lang w:val="en-US" w:eastAsia="zh-CN"/>
        </w:rPr>
      </w:pPr>
      <w:r w:rsidRPr="002A5FAD">
        <w:rPr>
          <w:rFonts w:ascii="Times New Roman" w:eastAsia="宋体" w:hAnsi="Times New Roman" w:hint="eastAsia"/>
          <w:sz w:val="22"/>
          <w:szCs w:val="22"/>
          <w:lang w:val="en-US" w:eastAsia="zh-CN"/>
        </w:rPr>
        <w:t>A</w:t>
      </w:r>
      <w:r w:rsidRPr="002A5FAD">
        <w:rPr>
          <w:rFonts w:ascii="Times New Roman" w:eastAsia="宋体" w:hAnsi="Times New Roman"/>
          <w:sz w:val="22"/>
          <w:szCs w:val="22"/>
          <w:lang w:val="en-US" w:eastAsia="zh-CN"/>
        </w:rPr>
        <w:t xml:space="preserve">s agreed in </w:t>
      </w:r>
      <w:r>
        <w:rPr>
          <w:rFonts w:ascii="Times New Roman" w:eastAsia="宋体" w:hAnsi="Times New Roman"/>
          <w:sz w:val="22"/>
          <w:szCs w:val="22"/>
          <w:lang w:val="en-US" w:eastAsia="zh-CN"/>
        </w:rPr>
        <w:t>RAN1</w:t>
      </w:r>
      <w:r w:rsidR="00DB6F48">
        <w:rPr>
          <w:rFonts w:ascii="Times New Roman" w:eastAsia="宋体" w:hAnsi="Times New Roman"/>
          <w:sz w:val="22"/>
          <w:szCs w:val="22"/>
          <w:lang w:val="en-US" w:eastAsia="zh-CN"/>
        </w:rPr>
        <w:t xml:space="preserve"> #117</w:t>
      </w:r>
      <w:r>
        <w:rPr>
          <w:rFonts w:ascii="Times New Roman" w:eastAsia="宋体" w:hAnsi="Times New Roman"/>
          <w:sz w:val="22"/>
          <w:szCs w:val="22"/>
          <w:lang w:val="en-US" w:eastAsia="zh-CN"/>
        </w:rPr>
        <w:t xml:space="preserve">, </w:t>
      </w:r>
      <w:r w:rsidRPr="002A5FAD">
        <w:rPr>
          <w:rFonts w:ascii="Times New Roman" w:eastAsia="宋体" w:hAnsi="Times New Roman"/>
          <w:sz w:val="22"/>
          <w:szCs w:val="22"/>
          <w:lang w:val="en-US" w:eastAsia="zh-CN"/>
        </w:rPr>
        <w:t>Scheme A and Scheme B are introduced for Type-I codebook enhancement</w:t>
      </w:r>
      <w:r w:rsidR="00D07815">
        <w:rPr>
          <w:rFonts w:ascii="Times New Roman" w:eastAsia="宋体" w:hAnsi="Times New Roman"/>
          <w:sz w:val="22"/>
          <w:szCs w:val="22"/>
          <w:lang w:val="en-US" w:eastAsia="zh-CN"/>
        </w:rPr>
        <w:t xml:space="preserve"> in Rel-19</w:t>
      </w:r>
      <w:r w:rsidR="00E9019F">
        <w:rPr>
          <w:rFonts w:ascii="Times New Roman" w:eastAsia="宋体" w:hAnsi="Times New Roman"/>
          <w:sz w:val="22"/>
          <w:szCs w:val="22"/>
          <w:lang w:val="en-US" w:eastAsia="zh-CN"/>
        </w:rPr>
        <w:t xml:space="preserve"> to support both RI=1-4 and RI=5-8</w:t>
      </w:r>
      <w:r w:rsidRPr="002A5FAD">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Pr="002A5FAD">
        <w:rPr>
          <w:rFonts w:ascii="Times New Roman" w:eastAsia="宋体" w:hAnsi="Times New Roman"/>
          <w:sz w:val="22"/>
          <w:szCs w:val="22"/>
          <w:lang w:val="en-US" w:eastAsia="zh-CN"/>
        </w:rPr>
        <w:t xml:space="preserve">However, the RI=1-4 and RI=5-8 </w:t>
      </w:r>
      <w:r w:rsidR="00E9019F">
        <w:rPr>
          <w:rFonts w:ascii="Times New Roman" w:eastAsia="宋体" w:hAnsi="Times New Roman"/>
          <w:sz w:val="22"/>
          <w:szCs w:val="22"/>
          <w:lang w:val="en-US" w:eastAsia="zh-CN"/>
        </w:rPr>
        <w:t xml:space="preserve">for the same scheme </w:t>
      </w:r>
      <w:r w:rsidRPr="002A5FAD">
        <w:rPr>
          <w:rFonts w:ascii="Times New Roman" w:eastAsia="宋体" w:hAnsi="Times New Roman"/>
          <w:sz w:val="22"/>
          <w:szCs w:val="22"/>
          <w:lang w:val="en-US" w:eastAsia="zh-CN"/>
        </w:rPr>
        <w:t xml:space="preserve">also have different </w:t>
      </w:r>
      <w:r w:rsidR="00E9019F">
        <w:rPr>
          <w:rFonts w:ascii="Times New Roman" w:eastAsia="宋体" w:hAnsi="Times New Roman"/>
          <w:sz w:val="22"/>
          <w:szCs w:val="22"/>
          <w:lang w:val="en-US" w:eastAsia="zh-CN"/>
        </w:rPr>
        <w:t xml:space="preserve">performance and </w:t>
      </w:r>
      <w:r w:rsidRPr="002A5FAD">
        <w:rPr>
          <w:rFonts w:ascii="Times New Roman" w:eastAsia="宋体" w:hAnsi="Times New Roman"/>
          <w:sz w:val="22"/>
          <w:szCs w:val="22"/>
          <w:lang w:val="en-US" w:eastAsia="zh-CN"/>
        </w:rPr>
        <w:t xml:space="preserve">implementation </w:t>
      </w:r>
      <w:r w:rsidR="00EE4CDB">
        <w:rPr>
          <w:rFonts w:ascii="Times New Roman" w:eastAsia="宋体" w:hAnsi="Times New Roman"/>
          <w:sz w:val="22"/>
          <w:szCs w:val="22"/>
          <w:lang w:val="en-US" w:eastAsia="zh-CN"/>
        </w:rPr>
        <w:t>complexity</w:t>
      </w:r>
      <w:r w:rsidR="00E25999">
        <w:rPr>
          <w:rFonts w:ascii="Times New Roman" w:eastAsia="宋体" w:hAnsi="Times New Roman"/>
          <w:sz w:val="22"/>
          <w:szCs w:val="22"/>
          <w:lang w:val="en-US" w:eastAsia="zh-CN"/>
        </w:rPr>
        <w:t xml:space="preserve">. </w:t>
      </w:r>
    </w:p>
    <w:p w14:paraId="3AAA97B1" w14:textId="6F708DD3" w:rsidR="00EF6A5C" w:rsidRDefault="001C0512" w:rsidP="00FD63AD">
      <w:pPr>
        <w:adjustRightInd w:val="0"/>
        <w:snapToGrid w:val="0"/>
        <w:spacing w:after="120"/>
        <w:ind w:left="0" w:firstLine="0"/>
        <w:rPr>
          <w:rFonts w:ascii="Times New Roman" w:eastAsia="宋体" w:hAnsi="Times New Roman"/>
          <w:sz w:val="22"/>
          <w:szCs w:val="22"/>
          <w:lang w:eastAsia="zh-CN"/>
        </w:rPr>
      </w:pPr>
      <w:r>
        <w:rPr>
          <w:rFonts w:ascii="Times New Roman" w:eastAsia="宋体" w:hAnsi="Times New Roman"/>
          <w:sz w:val="22"/>
          <w:szCs w:val="22"/>
          <w:lang w:val="en-US" w:eastAsia="zh-CN"/>
        </w:rPr>
        <w:t xml:space="preserve">For Scheme-A, the RI=1-4 extends the (N1, N2) values of legacy Type-I codebook. </w:t>
      </w:r>
      <w:r w:rsidR="00A701C4">
        <w:rPr>
          <w:rFonts w:ascii="Times New Roman" w:eastAsia="宋体" w:hAnsi="Times New Roman"/>
          <w:sz w:val="22"/>
          <w:szCs w:val="22"/>
          <w:lang w:val="en-US" w:eastAsia="zh-CN"/>
        </w:rPr>
        <w:t xml:space="preserve">There is limitation on the selection of </w:t>
      </w:r>
      <w:r w:rsidR="00932861">
        <w:rPr>
          <w:rFonts w:ascii="Times New Roman" w:eastAsia="宋体" w:hAnsi="Times New Roman"/>
          <w:sz w:val="22"/>
          <w:szCs w:val="22"/>
          <w:lang w:val="en-US" w:eastAsia="zh-CN"/>
        </w:rPr>
        <w:t>the second beam, which reduces the implementation complexity</w:t>
      </w:r>
      <w:r w:rsidR="000F75A5">
        <w:rPr>
          <w:rFonts w:ascii="Times New Roman" w:eastAsia="宋体" w:hAnsi="Times New Roman"/>
          <w:sz w:val="22"/>
          <w:szCs w:val="22"/>
          <w:lang w:val="en-US" w:eastAsia="zh-CN"/>
        </w:rPr>
        <w:t xml:space="preserve">. However, this also </w:t>
      </w:r>
      <w:r w:rsidR="004718C1">
        <w:rPr>
          <w:rFonts w:ascii="Times New Roman" w:eastAsia="宋体" w:hAnsi="Times New Roman"/>
          <w:sz w:val="22"/>
          <w:szCs w:val="22"/>
          <w:lang w:val="en-US" w:eastAsia="zh-CN"/>
        </w:rPr>
        <w:t xml:space="preserve">potentially </w:t>
      </w:r>
      <w:r w:rsidR="000F75A5">
        <w:rPr>
          <w:rFonts w:ascii="Times New Roman" w:eastAsia="宋体" w:hAnsi="Times New Roman"/>
          <w:sz w:val="22"/>
          <w:szCs w:val="22"/>
          <w:lang w:val="en-US" w:eastAsia="zh-CN"/>
        </w:rPr>
        <w:t>degrades performance when more beams are available for larger than 32 ports.</w:t>
      </w:r>
      <w:r w:rsidR="00983D08">
        <w:rPr>
          <w:rFonts w:ascii="Times New Roman" w:eastAsia="宋体" w:hAnsi="Times New Roman"/>
          <w:sz w:val="22"/>
          <w:szCs w:val="22"/>
          <w:lang w:val="en-US" w:eastAsia="zh-CN"/>
        </w:rPr>
        <w:t xml:space="preserve"> Meanwhile, for RI 5-8, </w:t>
      </w:r>
      <w:r w:rsidR="007E3C4E">
        <w:rPr>
          <w:rFonts w:ascii="Times New Roman" w:eastAsia="宋体" w:hAnsi="Times New Roman"/>
          <w:sz w:val="22"/>
          <w:szCs w:val="22"/>
          <w:lang w:val="en-US" w:eastAsia="zh-CN"/>
        </w:rPr>
        <w:t>the second, third and possible fourth beams are selected freely as long as they are orthogonal in at least one dimension.</w:t>
      </w:r>
      <w:r w:rsidR="00525D81">
        <w:rPr>
          <w:rFonts w:ascii="Times New Roman" w:eastAsia="宋体" w:hAnsi="Times New Roman"/>
          <w:sz w:val="22"/>
          <w:szCs w:val="22"/>
          <w:lang w:val="en-US" w:eastAsia="zh-CN"/>
        </w:rPr>
        <w:t xml:space="preserve"> This increases the number of </w:t>
      </w:r>
      <w:r w:rsidR="006D4DC1">
        <w:rPr>
          <w:rFonts w:ascii="Times New Roman" w:eastAsia="宋体" w:hAnsi="Times New Roman"/>
          <w:sz w:val="22"/>
          <w:szCs w:val="22"/>
          <w:lang w:val="en-US" w:eastAsia="zh-CN"/>
        </w:rPr>
        <w:t>candidates</w:t>
      </w:r>
      <w:r w:rsidR="00525D81">
        <w:rPr>
          <w:rFonts w:ascii="Times New Roman" w:eastAsia="宋体" w:hAnsi="Times New Roman"/>
          <w:sz w:val="22"/>
          <w:szCs w:val="22"/>
          <w:lang w:val="en-US" w:eastAsia="zh-CN"/>
        </w:rPr>
        <w:t xml:space="preserve"> precoders thus increases complexity</w:t>
      </w:r>
      <w:r w:rsidR="006D4DC1">
        <w:rPr>
          <w:rFonts w:ascii="Times New Roman" w:eastAsia="宋体" w:hAnsi="Times New Roman"/>
          <w:sz w:val="22"/>
          <w:szCs w:val="22"/>
          <w:lang w:val="en-US" w:eastAsia="zh-CN"/>
        </w:rPr>
        <w:t>. At the same time, the performance can be improved.</w:t>
      </w:r>
    </w:p>
    <w:p w14:paraId="51A6E8F5" w14:textId="5FAAD728" w:rsidR="00DB6F48" w:rsidRDefault="00A14529" w:rsidP="00FD63AD">
      <w:pPr>
        <w:adjustRightInd w:val="0"/>
        <w:snapToGrid w:val="0"/>
        <w:spacing w:after="120"/>
        <w:ind w:left="0" w:firstLine="0"/>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lastRenderedPageBreak/>
        <w:t>For</w:t>
      </w:r>
      <w:r>
        <w:rPr>
          <w:rFonts w:ascii="Times New Roman" w:eastAsia="宋体" w:hAnsi="Times New Roman"/>
          <w:sz w:val="22"/>
          <w:szCs w:val="22"/>
          <w:lang w:val="en-US" w:eastAsia="zh-CN"/>
        </w:rPr>
        <w:t xml:space="preserve"> Scheme-B</w:t>
      </w:r>
      <w:r w:rsidR="00FA210A">
        <w:rPr>
          <w:rFonts w:ascii="Times New Roman" w:eastAsia="宋体" w:hAnsi="Times New Roman"/>
          <w:sz w:val="22"/>
          <w:szCs w:val="22"/>
          <w:lang w:val="en-US" w:eastAsia="zh-CN"/>
        </w:rPr>
        <w:t xml:space="preserve"> </w:t>
      </w:r>
      <w:r w:rsidR="00FA210A">
        <w:rPr>
          <w:rFonts w:ascii="Times New Roman" w:eastAsia="宋体" w:hAnsi="Times New Roman" w:hint="eastAsia"/>
          <w:sz w:val="22"/>
          <w:szCs w:val="22"/>
          <w:lang w:val="en-US" w:eastAsia="zh-CN"/>
        </w:rPr>
        <w:t>RI</w:t>
      </w:r>
      <w:r w:rsidR="00FA210A">
        <w:rPr>
          <w:rFonts w:ascii="Times New Roman" w:eastAsia="宋体" w:hAnsi="Times New Roman"/>
          <w:sz w:val="22"/>
          <w:szCs w:val="22"/>
          <w:lang w:val="en-US" w:eastAsia="zh-CN"/>
        </w:rPr>
        <w:t xml:space="preserve">=1-4, UE can select the beams </w:t>
      </w:r>
      <w:r w:rsidR="00A97092">
        <w:rPr>
          <w:rFonts w:ascii="Times New Roman" w:eastAsia="宋体" w:hAnsi="Times New Roman"/>
          <w:sz w:val="22"/>
          <w:szCs w:val="22"/>
          <w:lang w:val="en-US" w:eastAsia="zh-CN"/>
        </w:rPr>
        <w:t>and also the inter-polarization co-phasing</w:t>
      </w:r>
      <w:r w:rsidR="00A97092" w:rsidRPr="00A97092">
        <w:rPr>
          <w:rFonts w:ascii="Times New Roman" w:eastAsia="宋体" w:hAnsi="Times New Roman"/>
          <w:sz w:val="22"/>
          <w:szCs w:val="22"/>
          <w:lang w:val="en-US" w:eastAsia="zh-CN"/>
        </w:rPr>
        <w:t xml:space="preserve"> </w:t>
      </w:r>
      <w:r w:rsidR="00A97092">
        <w:rPr>
          <w:rFonts w:ascii="Times New Roman" w:eastAsia="宋体" w:hAnsi="Times New Roman"/>
          <w:sz w:val="22"/>
          <w:szCs w:val="22"/>
          <w:lang w:val="en-US" w:eastAsia="zh-CN"/>
        </w:rPr>
        <w:t>freely for each layer</w:t>
      </w:r>
      <w:r w:rsidR="00FA210A">
        <w:rPr>
          <w:rFonts w:ascii="Times New Roman" w:eastAsia="宋体" w:hAnsi="Times New Roman"/>
          <w:sz w:val="22"/>
          <w:szCs w:val="22"/>
          <w:lang w:val="en-US" w:eastAsia="zh-CN"/>
        </w:rPr>
        <w:t xml:space="preserve">, which </w:t>
      </w:r>
      <w:r w:rsidR="00A97092">
        <w:rPr>
          <w:rFonts w:ascii="Times New Roman" w:eastAsia="宋体" w:hAnsi="Times New Roman"/>
          <w:sz w:val="22"/>
          <w:szCs w:val="22"/>
          <w:lang w:val="en-US" w:eastAsia="zh-CN"/>
        </w:rPr>
        <w:t>improves performance while increases number of candidates precoders thus the implementation complexity</w:t>
      </w:r>
      <w:r>
        <w:rPr>
          <w:rFonts w:ascii="Times New Roman" w:eastAsia="宋体" w:hAnsi="Times New Roman"/>
          <w:sz w:val="22"/>
          <w:szCs w:val="22"/>
          <w:lang w:val="en-US" w:eastAsia="zh-CN"/>
        </w:rPr>
        <w:t xml:space="preserve">. </w:t>
      </w:r>
      <w:r w:rsidR="007B2465">
        <w:rPr>
          <w:rFonts w:ascii="Times New Roman" w:eastAsia="宋体" w:hAnsi="Times New Roman"/>
          <w:sz w:val="22"/>
          <w:szCs w:val="22"/>
          <w:lang w:val="en-US" w:eastAsia="zh-CN"/>
        </w:rPr>
        <w:t xml:space="preserve">Meanwhile for Scheme-B RI=5-8, </w:t>
      </w:r>
      <w:r w:rsidR="00A64DB2">
        <w:rPr>
          <w:rFonts w:ascii="Times New Roman" w:eastAsia="宋体" w:hAnsi="Times New Roman"/>
          <w:sz w:val="22"/>
          <w:szCs w:val="22"/>
          <w:lang w:val="en-US" w:eastAsia="zh-CN"/>
        </w:rPr>
        <w:t xml:space="preserve">the beams can only be selected from N1*N2 orthogonal beams assuming a common </w:t>
      </w:r>
      <w:r w:rsidR="00C72F34">
        <w:rPr>
          <w:rFonts w:ascii="Times New Roman" w:eastAsia="宋体" w:hAnsi="Times New Roman"/>
          <w:sz w:val="22"/>
          <w:szCs w:val="22"/>
          <w:lang w:val="en-US" w:eastAsia="zh-CN"/>
        </w:rPr>
        <w:t xml:space="preserve">offset (q1, </w:t>
      </w:r>
      <w:r w:rsidR="00BD0168">
        <w:rPr>
          <w:rFonts w:ascii="Times New Roman" w:eastAsia="宋体" w:hAnsi="Times New Roman" w:hint="eastAsia"/>
          <w:sz w:val="22"/>
          <w:szCs w:val="22"/>
          <w:lang w:val="en-US" w:eastAsia="zh-CN"/>
        </w:rPr>
        <w:t>q</w:t>
      </w:r>
      <w:r w:rsidR="00C72F34">
        <w:rPr>
          <w:rFonts w:ascii="Times New Roman" w:eastAsia="宋体" w:hAnsi="Times New Roman"/>
          <w:sz w:val="22"/>
          <w:szCs w:val="22"/>
          <w:lang w:val="en-US" w:eastAsia="zh-CN"/>
        </w:rPr>
        <w:t>2).</w:t>
      </w:r>
      <w:r w:rsidR="000D4BEE">
        <w:rPr>
          <w:rFonts w:ascii="Times New Roman" w:eastAsia="宋体" w:hAnsi="Times New Roman"/>
          <w:sz w:val="22"/>
          <w:szCs w:val="22"/>
          <w:lang w:val="en-US" w:eastAsia="zh-CN"/>
        </w:rPr>
        <w:t xml:space="preserve"> And the inter-polarization co-phasing is also limited for layers sharing the same beam. This can reduce the number of </w:t>
      </w:r>
      <w:proofErr w:type="gramStart"/>
      <w:r w:rsidR="000D4BEE">
        <w:rPr>
          <w:rFonts w:ascii="Times New Roman" w:eastAsia="宋体" w:hAnsi="Times New Roman"/>
          <w:sz w:val="22"/>
          <w:szCs w:val="22"/>
          <w:lang w:val="en-US" w:eastAsia="zh-CN"/>
        </w:rPr>
        <w:t>candidate</w:t>
      </w:r>
      <w:proofErr w:type="gramEnd"/>
      <w:r w:rsidR="000D4BEE">
        <w:rPr>
          <w:rFonts w:ascii="Times New Roman" w:eastAsia="宋体" w:hAnsi="Times New Roman"/>
          <w:sz w:val="22"/>
          <w:szCs w:val="22"/>
          <w:lang w:val="en-US" w:eastAsia="zh-CN"/>
        </w:rPr>
        <w:t xml:space="preserve"> precoders thus reduce the implementation complexity, however, the performance is also degraded</w:t>
      </w:r>
      <w:r w:rsidR="00843FF1">
        <w:rPr>
          <w:rFonts w:ascii="Times New Roman" w:eastAsia="宋体" w:hAnsi="Times New Roman"/>
          <w:sz w:val="22"/>
          <w:szCs w:val="22"/>
          <w:lang w:val="en-US" w:eastAsia="zh-CN"/>
        </w:rPr>
        <w:t xml:space="preserve"> potentially</w:t>
      </w:r>
      <w:r w:rsidR="000D4BEE">
        <w:rPr>
          <w:rFonts w:ascii="Times New Roman" w:eastAsia="宋体" w:hAnsi="Times New Roman"/>
          <w:sz w:val="22"/>
          <w:szCs w:val="22"/>
          <w:lang w:val="en-US" w:eastAsia="zh-CN"/>
        </w:rPr>
        <w:t>.</w:t>
      </w:r>
      <w:r w:rsidR="007B2465">
        <w:rPr>
          <w:rFonts w:ascii="Times New Roman" w:eastAsia="宋体" w:hAnsi="Times New Roman"/>
          <w:sz w:val="22"/>
          <w:szCs w:val="22"/>
          <w:lang w:val="en-US" w:eastAsia="zh-CN"/>
        </w:rPr>
        <w:t xml:space="preserve"> </w:t>
      </w:r>
    </w:p>
    <w:p w14:paraId="28639DC1" w14:textId="052F36D0" w:rsidR="00DB6F48" w:rsidRDefault="00043A93" w:rsidP="00FD63AD">
      <w:pPr>
        <w:adjustRightInd w:val="0"/>
        <w:snapToGrid w:val="0"/>
        <w:spacing w:after="120"/>
        <w:ind w:left="0" w:firstLine="0"/>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Based on the above </w:t>
      </w:r>
      <w:r w:rsidR="0013743F">
        <w:rPr>
          <w:rFonts w:ascii="Times New Roman" w:eastAsia="宋体" w:hAnsi="Times New Roman"/>
          <w:sz w:val="22"/>
          <w:szCs w:val="22"/>
          <w:lang w:val="en-US" w:eastAsia="zh-CN"/>
        </w:rPr>
        <w:t xml:space="preserve">analysis, the </w:t>
      </w:r>
      <w:r w:rsidR="00A2685A">
        <w:rPr>
          <w:rFonts w:ascii="Times New Roman" w:eastAsia="宋体" w:hAnsi="Times New Roman"/>
          <w:sz w:val="22"/>
          <w:szCs w:val="22"/>
          <w:lang w:val="en-US" w:eastAsia="zh-CN"/>
        </w:rPr>
        <w:t xml:space="preserve">Scheme-B RI=1-4 has better performance than Scheme-A RI=1-4 with more complexity, while Scheme-A RI=5-8 has better performance than Scheme-B RI=5-8 with more complexity. </w:t>
      </w:r>
      <w:r w:rsidR="00E6102C">
        <w:rPr>
          <w:rFonts w:ascii="Times New Roman" w:eastAsia="宋体" w:hAnsi="Times New Roman"/>
          <w:sz w:val="22"/>
          <w:szCs w:val="22"/>
          <w:lang w:val="en-US" w:eastAsia="zh-CN"/>
        </w:rPr>
        <w:t xml:space="preserve">For </w:t>
      </w:r>
      <w:r w:rsidR="00153F14">
        <w:rPr>
          <w:rFonts w:ascii="Times New Roman" w:eastAsia="宋体" w:hAnsi="Times New Roman"/>
          <w:sz w:val="22"/>
          <w:szCs w:val="22"/>
          <w:lang w:val="en-US" w:eastAsia="zh-CN"/>
        </w:rPr>
        <w:t>performance targeted UEs or cost targeted UEs, it should be allowed to support both Scheme-B RI=1-4 and Scheme-A RI=5-8, or Scheme-A RI=1-4 and Scheme-B RI=5-8.</w:t>
      </w:r>
    </w:p>
    <w:p w14:paraId="1902FBE8" w14:textId="42B362C5" w:rsidR="00F01E62" w:rsidRDefault="00F01E62" w:rsidP="00FD63AD">
      <w:pPr>
        <w:adjustRightInd w:val="0"/>
        <w:snapToGrid w:val="0"/>
        <w:spacing w:after="120"/>
        <w:ind w:left="0" w:firstLine="0"/>
        <w:rPr>
          <w:rFonts w:ascii="Times New Roman" w:eastAsia="宋体" w:hAnsi="Times New Roman"/>
          <w:b/>
          <w:i/>
          <w:sz w:val="22"/>
          <w:szCs w:val="22"/>
          <w:lang w:val="en-US"/>
        </w:rPr>
      </w:pPr>
      <w:r w:rsidRPr="00F01E62">
        <w:rPr>
          <w:rFonts w:ascii="Times New Roman" w:eastAsia="宋体" w:hAnsi="Times New Roman" w:hint="eastAsia"/>
          <w:b/>
          <w:i/>
          <w:sz w:val="22"/>
          <w:szCs w:val="22"/>
          <w:lang w:val="en-US"/>
        </w:rPr>
        <w:t>P</w:t>
      </w:r>
      <w:r w:rsidRPr="00F01E62">
        <w:rPr>
          <w:rFonts w:ascii="Times New Roman" w:eastAsia="宋体" w:hAnsi="Times New Roman"/>
          <w:b/>
          <w:i/>
          <w:sz w:val="22"/>
          <w:szCs w:val="22"/>
          <w:lang w:val="en-US"/>
        </w:rPr>
        <w:t>roposal</w:t>
      </w:r>
      <w:r>
        <w:rPr>
          <w:rFonts w:ascii="Times New Roman" w:eastAsia="宋体" w:hAnsi="Times New Roman"/>
          <w:b/>
          <w:i/>
          <w:sz w:val="22"/>
          <w:szCs w:val="22"/>
          <w:lang w:val="en-US"/>
        </w:rPr>
        <w:t xml:space="preserve"> </w:t>
      </w:r>
      <w:r w:rsidR="00095D44">
        <w:rPr>
          <w:rFonts w:ascii="Times New Roman" w:eastAsia="宋体" w:hAnsi="Times New Roman"/>
          <w:b/>
          <w:i/>
          <w:sz w:val="22"/>
          <w:szCs w:val="22"/>
          <w:lang w:val="en-US"/>
        </w:rPr>
        <w:t>3</w:t>
      </w:r>
      <w:r w:rsidRPr="00F01E62">
        <w:rPr>
          <w:rFonts w:ascii="Times New Roman" w:eastAsia="宋体" w:hAnsi="Times New Roman"/>
          <w:b/>
          <w:i/>
          <w:sz w:val="22"/>
          <w:szCs w:val="22"/>
          <w:lang w:val="en-US"/>
        </w:rPr>
        <w:t>:</w:t>
      </w:r>
      <w:r w:rsidR="004B0C71">
        <w:rPr>
          <w:rFonts w:ascii="Times New Roman" w:eastAsia="宋体" w:hAnsi="Times New Roman"/>
          <w:b/>
          <w:i/>
          <w:sz w:val="22"/>
          <w:szCs w:val="22"/>
          <w:lang w:val="en-US"/>
        </w:rPr>
        <w:t xml:space="preserve"> </w:t>
      </w:r>
      <w:bookmarkStart w:id="0" w:name="_Hlk189766442"/>
      <w:r w:rsidR="00FE445B">
        <w:rPr>
          <w:rFonts w:ascii="Times New Roman" w:eastAsia="宋体" w:hAnsi="Times New Roman"/>
          <w:b/>
          <w:i/>
          <w:sz w:val="22"/>
          <w:szCs w:val="22"/>
          <w:lang w:val="en-US"/>
        </w:rPr>
        <w:t xml:space="preserve">UE can report to support </w:t>
      </w:r>
      <w:r w:rsidR="00FE445B" w:rsidRPr="00FE445B">
        <w:rPr>
          <w:rFonts w:ascii="Times New Roman" w:eastAsia="宋体" w:hAnsi="Times New Roman"/>
          <w:b/>
          <w:i/>
          <w:sz w:val="22"/>
          <w:szCs w:val="22"/>
          <w:lang w:val="en-US"/>
        </w:rPr>
        <w:t>both Scheme-B RI=1-4 and Scheme-A RI=5-8</w:t>
      </w:r>
      <w:r w:rsidR="00FE445B">
        <w:rPr>
          <w:rFonts w:ascii="Times New Roman" w:eastAsia="宋体" w:hAnsi="Times New Roman"/>
          <w:b/>
          <w:i/>
          <w:sz w:val="22"/>
          <w:szCs w:val="22"/>
          <w:lang w:val="en-US"/>
        </w:rPr>
        <w:t xml:space="preserve">, or both </w:t>
      </w:r>
      <w:r w:rsidR="00FE445B" w:rsidRPr="00FE445B">
        <w:rPr>
          <w:rFonts w:ascii="Times New Roman" w:eastAsia="宋体" w:hAnsi="Times New Roman"/>
          <w:b/>
          <w:i/>
          <w:sz w:val="22"/>
          <w:szCs w:val="22"/>
          <w:lang w:val="en-US"/>
        </w:rPr>
        <w:t>Scheme-A RI=1-4 and Scheme-B RI=5-8</w:t>
      </w:r>
      <w:r w:rsidR="00FE445B">
        <w:rPr>
          <w:rFonts w:ascii="Times New Roman" w:eastAsia="宋体" w:hAnsi="Times New Roman"/>
          <w:b/>
          <w:i/>
          <w:sz w:val="22"/>
          <w:szCs w:val="22"/>
          <w:lang w:val="en-US"/>
        </w:rPr>
        <w:t>.</w:t>
      </w:r>
      <w:bookmarkEnd w:id="0"/>
    </w:p>
    <w:p w14:paraId="6B4429F0" w14:textId="77777777" w:rsidR="009F37D2" w:rsidRPr="00DE3136" w:rsidRDefault="009F37D2" w:rsidP="009F37D2">
      <w:pPr>
        <w:pStyle w:val="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3109DF9D" w14:textId="45A68C97" w:rsidR="009F37D2" w:rsidRPr="00D24D94"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rPr>
      </w:pPr>
      <w:r>
        <w:rPr>
          <w:rFonts w:ascii="Times New Roman" w:eastAsia="宋体" w:hAnsi="Times New Roman"/>
          <w:sz w:val="22"/>
          <w:szCs w:val="22"/>
          <w:lang w:val="en-US" w:eastAsia="zh-CN"/>
        </w:rPr>
        <w:t>As is known to all</w:t>
      </w:r>
      <w:r w:rsidRPr="00D77751">
        <w:rPr>
          <w:rFonts w:ascii="Times New Roman" w:eastAsia="宋体" w:hAnsi="Times New Roman"/>
          <w:sz w:val="22"/>
          <w:szCs w:val="22"/>
          <w:lang w:val="en-US" w:eastAsia="zh-CN"/>
        </w:rPr>
        <w:t xml:space="preserve">, larger antenna array with hybrid beamforming </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HBF</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can achieve</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reasonable</w:t>
      </w:r>
      <w:r w:rsidRPr="00D77751">
        <w:rPr>
          <w:rFonts w:ascii="Times New Roman" w:eastAsia="宋体" w:hAnsi="Times New Roman"/>
          <w:sz w:val="22"/>
          <w:szCs w:val="22"/>
          <w:lang w:val="en-US" w:eastAsia="zh-CN"/>
        </w:rPr>
        <w:t xml:space="preserve"> tradeoff between cost-effectiveness and performance</w:t>
      </w:r>
      <w:r>
        <w:rPr>
          <w:rFonts w:ascii="Times New Roman" w:eastAsia="宋体" w:hAnsi="Times New Roman"/>
          <w:sz w:val="22"/>
          <w:szCs w:val="22"/>
          <w:lang w:val="en-US" w:eastAsia="zh-CN"/>
        </w:rPr>
        <w:t xml:space="preserve"> in FR1. </w:t>
      </w:r>
      <w:r w:rsidRPr="00D77751">
        <w:rPr>
          <w:rFonts w:ascii="Times New Roman" w:eastAsia="宋体" w:hAnsi="Times New Roman"/>
          <w:sz w:val="22"/>
          <w:szCs w:val="22"/>
          <w:lang w:val="en-US" w:eastAsia="zh-CN"/>
        </w:rPr>
        <w:t xml:space="preserve">The typical </w:t>
      </w:r>
      <w:r>
        <w:rPr>
          <w:rFonts w:ascii="Times New Roman" w:eastAsia="宋体" w:hAnsi="Times New Roman"/>
          <w:sz w:val="22"/>
          <w:szCs w:val="22"/>
          <w:lang w:val="en-US" w:eastAsia="zh-CN"/>
        </w:rPr>
        <w:t xml:space="preserve">HBF </w:t>
      </w:r>
      <w:r w:rsidRPr="00D77751">
        <w:rPr>
          <w:rFonts w:ascii="Times New Roman" w:eastAsia="宋体" w:hAnsi="Times New Roman"/>
          <w:sz w:val="22"/>
          <w:szCs w:val="22"/>
          <w:lang w:val="en-US" w:eastAsia="zh-CN"/>
        </w:rPr>
        <w:t xml:space="preserve">subarray architectures are </w:t>
      </w:r>
      <w:r>
        <w:rPr>
          <w:rFonts w:ascii="Times New Roman" w:eastAsia="宋体" w:hAnsi="Times New Roman"/>
          <w:sz w:val="22"/>
          <w:szCs w:val="22"/>
          <w:lang w:val="en-US" w:eastAsia="zh-CN"/>
        </w:rPr>
        <w:t>exemplified</w:t>
      </w:r>
      <w:r w:rsidRPr="00D77751">
        <w:rPr>
          <w:rFonts w:ascii="Times New Roman" w:eastAsia="宋体" w:hAnsi="Times New Roman"/>
          <w:sz w:val="22"/>
          <w:szCs w:val="22"/>
          <w:lang w:val="en-US" w:eastAsia="zh-CN"/>
        </w:rPr>
        <w:t xml:space="preserve"> in</w:t>
      </w:r>
      <w:r>
        <w:rPr>
          <w:rFonts w:ascii="Times New Roman" w:eastAsia="宋体" w:hAnsi="Times New Roman"/>
          <w:sz w:val="22"/>
          <w:szCs w:val="22"/>
          <w:lang w:val="en-US" w:eastAsia="zh-CN"/>
        </w:rPr>
        <w:t xml:space="preserve"> Figure </w:t>
      </w:r>
      <w:r w:rsidR="00BD0168">
        <w:rPr>
          <w:rFonts w:ascii="Times New Roman" w:eastAsia="宋体" w:hAnsi="Times New Roman"/>
          <w:sz w:val="22"/>
          <w:szCs w:val="22"/>
          <w:lang w:val="en-US" w:eastAsia="zh-CN"/>
        </w:rPr>
        <w:t>4</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With the increase of </w:t>
      </w:r>
      <w:r w:rsidRPr="00D77751">
        <w:rPr>
          <w:rFonts w:ascii="Times New Roman" w:eastAsia="宋体" w:hAnsi="Times New Roman"/>
          <w:sz w:val="22"/>
          <w:szCs w:val="22"/>
          <w:lang w:val="en-US" w:eastAsia="zh-CN"/>
        </w:rPr>
        <w:t>subarray size</w:t>
      </w:r>
      <w:r>
        <w:rPr>
          <w:rFonts w:ascii="Times New Roman" w:eastAsia="宋体" w:hAnsi="Times New Roman"/>
          <w:sz w:val="22"/>
          <w:szCs w:val="22"/>
          <w:lang w:val="en-US" w:eastAsia="zh-CN"/>
        </w:rPr>
        <w:t>, the analog beam becomes narrower, which means more analog beams are needed to guarantee the coverage.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Specifically, the number of </w:t>
      </w:r>
      <w:r w:rsidRPr="00D77751">
        <w:rPr>
          <w:rFonts w:ascii="Times New Roman" w:eastAsia="宋体" w:hAnsi="Times New Roman"/>
          <w:sz w:val="22"/>
          <w:szCs w:val="22"/>
          <w:lang w:val="en-US" w:eastAsia="zh-CN"/>
        </w:rPr>
        <w:t>required analog beam</w:t>
      </w:r>
      <w:r>
        <w:rPr>
          <w:rFonts w:ascii="Times New Roman" w:eastAsia="宋体" w:hAnsi="Times New Roman"/>
          <w:sz w:val="22"/>
          <w:szCs w:val="22"/>
          <w:lang w:val="en-US" w:eastAsia="zh-CN"/>
        </w:rPr>
        <w:t xml:space="preserve">s for the typical </w:t>
      </w:r>
      <w:r w:rsidRPr="00D77751">
        <w:rPr>
          <w:rFonts w:ascii="Times New Roman" w:eastAsia="宋体" w:hAnsi="Times New Roman"/>
          <w:sz w:val="22"/>
          <w:szCs w:val="22"/>
          <w:lang w:val="en-US" w:eastAsia="zh-CN"/>
        </w:rPr>
        <w:t>subarray architecture</w:t>
      </w:r>
      <w:r>
        <w:rPr>
          <w:rFonts w:ascii="Times New Roman" w:eastAsia="宋体" w:hAnsi="Times New Roman"/>
          <w:sz w:val="22"/>
          <w:szCs w:val="22"/>
          <w:lang w:val="en-US" w:eastAsia="zh-CN"/>
        </w:rPr>
        <w:t xml:space="preserve"> in Figure </w:t>
      </w:r>
      <w:r w:rsidR="00BD0168">
        <w:rPr>
          <w:rFonts w:ascii="Times New Roman" w:eastAsia="宋体" w:hAnsi="Times New Roman"/>
          <w:sz w:val="22"/>
          <w:szCs w:val="22"/>
          <w:lang w:val="en-US" w:eastAsia="zh-CN"/>
        </w:rPr>
        <w:t>4</w:t>
      </w:r>
      <w:r>
        <w:rPr>
          <w:rFonts w:ascii="Times New Roman" w:eastAsia="宋体" w:hAnsi="Times New Roman"/>
          <w:sz w:val="22"/>
          <w:szCs w:val="22"/>
          <w:lang w:val="en-US" w:eastAsia="zh-CN"/>
        </w:rPr>
        <w:t xml:space="preserve"> is 2/4 (corresponding to the number of phase shifters) without oversampling and can reach 8 under double oversampling. To accommodate the multi-beam based HBF transmission, the corresponding CSI measurement and reporting are discussed in the following sections.</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9F37D2" w:rsidRPr="00D77751" w14:paraId="328DA99D" w14:textId="77777777" w:rsidTr="00BC7235">
        <w:tc>
          <w:tcPr>
            <w:tcW w:w="3102" w:type="dxa"/>
            <w:vAlign w:val="bottom"/>
          </w:tcPr>
          <w:p w14:paraId="62D45496" w14:textId="77777777" w:rsidR="009F37D2" w:rsidRPr="005F2476"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574296D0" wp14:editId="30A092FD">
                  <wp:extent cx="1620000" cy="8078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06BDF46F"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2"/>
                <w:lang w:val="en-US" w:eastAsia="zh-CN"/>
              </w:rPr>
              <w:t>(a) Subarray size 6</w:t>
            </w:r>
          </w:p>
        </w:tc>
        <w:tc>
          <w:tcPr>
            <w:tcW w:w="3103" w:type="dxa"/>
            <w:vAlign w:val="bottom"/>
          </w:tcPr>
          <w:p w14:paraId="4056F60E" w14:textId="77777777" w:rsidR="009F37D2" w:rsidRPr="00D77751"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1B33BD31" wp14:editId="2AEDCD01">
                  <wp:extent cx="1620000" cy="103521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632A459C"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0"/>
                <w:lang w:val="en-US" w:eastAsia="zh-CN"/>
              </w:rPr>
              <w:t>(b) Subarray size 8</w:t>
            </w:r>
          </w:p>
        </w:tc>
        <w:tc>
          <w:tcPr>
            <w:tcW w:w="3103" w:type="dxa"/>
            <w:vAlign w:val="bottom"/>
          </w:tcPr>
          <w:p w14:paraId="67BD594C" w14:textId="77777777" w:rsidR="009F37D2" w:rsidRPr="00D77751" w:rsidRDefault="009F37D2" w:rsidP="00BC7235">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7FDE6EC9" wp14:editId="134D038B">
                  <wp:extent cx="1620000" cy="162472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66179A77" w14:textId="77777777" w:rsidR="009F37D2" w:rsidRPr="003D255F" w:rsidRDefault="009F37D2" w:rsidP="00BC7235">
            <w:pPr>
              <w:snapToGrid w:val="0"/>
              <w:ind w:left="0" w:firstLine="0"/>
              <w:jc w:val="center"/>
              <w:rPr>
                <w:rFonts w:ascii="Times New Roman" w:hAnsi="Times New Roman"/>
                <w:b/>
                <w:szCs w:val="20"/>
                <w:lang w:val="en-US" w:eastAsia="zh-CN"/>
              </w:rPr>
            </w:pPr>
            <w:r w:rsidRPr="003D255F">
              <w:rPr>
                <w:rFonts w:ascii="Times New Roman" w:hAnsi="Times New Roman"/>
                <w:b/>
                <w:szCs w:val="20"/>
                <w:lang w:val="en-US" w:eastAsia="zh-CN"/>
              </w:rPr>
              <w:t>(c) Subarray size 12</w:t>
            </w:r>
          </w:p>
        </w:tc>
      </w:tr>
    </w:tbl>
    <w:p w14:paraId="7FB0B277" w14:textId="216C5A5F" w:rsidR="009F37D2" w:rsidRPr="009A20D8" w:rsidRDefault="009F37D2" w:rsidP="009F37D2">
      <w:pPr>
        <w:autoSpaceDE w:val="0"/>
        <w:autoSpaceDN w:val="0"/>
        <w:adjustRightInd w:val="0"/>
        <w:snapToGrid w:val="0"/>
        <w:spacing w:after="120"/>
        <w:ind w:left="0" w:firstLine="0"/>
        <w:jc w:val="center"/>
        <w:rPr>
          <w:rFonts w:ascii="Times New Roman" w:eastAsia="宋体" w:hAnsi="Times New Roman"/>
          <w:szCs w:val="22"/>
          <w:lang w:val="en-US"/>
        </w:rPr>
      </w:pPr>
      <w:r>
        <w:rPr>
          <w:rFonts w:ascii="Times New Roman" w:eastAsia="宋体" w:hAnsi="Times New Roman"/>
          <w:b/>
          <w:szCs w:val="22"/>
          <w:lang w:val="en-US"/>
        </w:rPr>
        <w:t xml:space="preserve">Figure </w:t>
      </w:r>
      <w:r w:rsidR="00BD0168">
        <w:rPr>
          <w:rFonts w:ascii="Times New Roman" w:eastAsia="宋体" w:hAnsi="Times New Roman"/>
          <w:b/>
          <w:szCs w:val="22"/>
          <w:lang w:val="en-US"/>
        </w:rPr>
        <w:t>4</w:t>
      </w:r>
      <w:r w:rsidRPr="009A20D8">
        <w:rPr>
          <w:rFonts w:ascii="Times New Roman" w:eastAsia="宋体" w:hAnsi="Times New Roman"/>
          <w:b/>
          <w:szCs w:val="22"/>
          <w:lang w:val="en-US"/>
        </w:rPr>
        <w:t xml:space="preserve"> Typical HBF subarray architectures</w:t>
      </w:r>
    </w:p>
    <w:p w14:paraId="38BB758B" w14:textId="77777777" w:rsidR="009F37D2" w:rsidRDefault="009F37D2" w:rsidP="009F37D2">
      <w:pPr>
        <w:pStyle w:val="3"/>
        <w:spacing w:after="1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w:t>
      </w:r>
      <w:r>
        <w:rPr>
          <w:rFonts w:ascii="Times New Roman" w:eastAsiaTheme="minorEastAsia" w:hAnsi="Times New Roman"/>
          <w:sz w:val="22"/>
          <w:szCs w:val="20"/>
        </w:rPr>
        <w:t>channel</w:t>
      </w:r>
      <w:r w:rsidRPr="0047540A">
        <w:rPr>
          <w:rFonts w:ascii="Times New Roman" w:eastAsiaTheme="minorEastAsia" w:hAnsi="Times New Roman"/>
          <w:sz w:val="22"/>
          <w:szCs w:val="20"/>
        </w:rPr>
        <w:t xml:space="preserve"> measurement </w:t>
      </w:r>
    </w:p>
    <w:p w14:paraId="0A992825" w14:textId="77777777" w:rsidR="009F37D2" w:rsidRPr="007B4795"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9B2BA4">
        <w:rPr>
          <w:rFonts w:ascii="Times New Roman" w:eastAsia="宋体" w:hAnsi="Times New Roman"/>
          <w:sz w:val="22"/>
          <w:szCs w:val="22"/>
          <w:lang w:val="en-US" w:eastAsia="zh-CN"/>
        </w:rPr>
        <w:t>In RAN1</w:t>
      </w:r>
      <w:r>
        <w:rPr>
          <w:rFonts w:ascii="Times New Roman" w:eastAsia="宋体" w:hAnsi="Times New Roman"/>
          <w:sz w:val="22"/>
          <w:szCs w:val="22"/>
          <w:lang w:val="en-US" w:eastAsia="zh-CN"/>
        </w:rPr>
        <w:t xml:space="preserve"> </w:t>
      </w:r>
      <w:r w:rsidRPr="009B2BA4">
        <w:rPr>
          <w:rFonts w:ascii="Times New Roman" w:eastAsia="宋体" w:hAnsi="Times New Roman"/>
          <w:sz w:val="22"/>
          <w:szCs w:val="22"/>
          <w:lang w:val="en-US" w:eastAsia="zh-CN"/>
        </w:rPr>
        <w:t>#1</w:t>
      </w:r>
      <w:r>
        <w:rPr>
          <w:rFonts w:ascii="Times New Roman" w:eastAsia="宋体" w:hAnsi="Times New Roman"/>
          <w:sz w:val="22"/>
          <w:szCs w:val="22"/>
          <w:lang w:val="en-US" w:eastAsia="zh-CN"/>
        </w:rPr>
        <w:t>16 meeting</w:t>
      </w:r>
      <w:r w:rsidRPr="009B2BA4">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the supported combinations of the number of CSI-RS resources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oMath>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and the maximum number of ports per resource were agreed for multi-beam channel measurement as below </w:t>
      </w:r>
      <w:r>
        <w:rPr>
          <w:rFonts w:ascii="Times New Roman" w:eastAsia="宋体" w:hAnsi="Times New Roman"/>
          <w:sz w:val="22"/>
          <w:szCs w:val="22"/>
          <w:lang w:val="en-US" w:eastAsia="zh-CN"/>
        </w:rPr>
        <w:fldChar w:fldCharType="begin"/>
      </w:r>
      <w:r>
        <w:rPr>
          <w:rFonts w:ascii="Times New Roman" w:eastAsia="宋体" w:hAnsi="Times New Roman"/>
          <w:sz w:val="22"/>
          <w:szCs w:val="22"/>
          <w:lang w:val="en-US" w:eastAsia="zh-CN"/>
        </w:rPr>
        <w:instrText xml:space="preserve"> REF _Ref166175383 \r \h </w:instrText>
      </w:r>
      <w:r>
        <w:rPr>
          <w:rFonts w:ascii="Times New Roman" w:eastAsia="宋体" w:hAnsi="Times New Roman"/>
          <w:sz w:val="22"/>
          <w:szCs w:val="22"/>
          <w:lang w:val="en-US" w:eastAsia="zh-CN"/>
        </w:rPr>
      </w:r>
      <w:r>
        <w:rPr>
          <w:rFonts w:ascii="Times New Roman" w:eastAsia="宋体" w:hAnsi="Times New Roman"/>
          <w:sz w:val="22"/>
          <w:szCs w:val="22"/>
          <w:lang w:val="en-US" w:eastAsia="zh-CN"/>
        </w:rPr>
        <w:fldChar w:fldCharType="separate"/>
      </w:r>
      <w:r>
        <w:rPr>
          <w:rFonts w:ascii="Times New Roman" w:eastAsia="宋体" w:hAnsi="Times New Roman"/>
          <w:sz w:val="22"/>
          <w:szCs w:val="22"/>
          <w:lang w:val="en-US" w:eastAsia="zh-CN"/>
        </w:rPr>
        <w:t>[4]</w:t>
      </w:r>
      <w:r>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Following are the approaches confronting the large CSI-RS and configuration overhead incurred by multi-beam channel measurement.</w:t>
      </w:r>
    </w:p>
    <w:tbl>
      <w:tblPr>
        <w:tblStyle w:val="22"/>
        <w:tblW w:w="9646" w:type="dxa"/>
        <w:tblCellMar>
          <w:left w:w="115" w:type="dxa"/>
          <w:right w:w="115" w:type="dxa"/>
        </w:tblCellMar>
        <w:tblLook w:val="04A0" w:firstRow="1" w:lastRow="0" w:firstColumn="1" w:lastColumn="0" w:noHBand="0" w:noVBand="1"/>
      </w:tblPr>
      <w:tblGrid>
        <w:gridCol w:w="9646"/>
      </w:tblGrid>
      <w:tr w:rsidR="009F37D2" w:rsidRPr="00812DCD" w14:paraId="23DD607C" w14:textId="77777777" w:rsidTr="00BC7235">
        <w:trPr>
          <w:trHeight w:val="1784"/>
        </w:trPr>
        <w:tc>
          <w:tcPr>
            <w:tcW w:w="9646" w:type="dxa"/>
          </w:tcPr>
          <w:p w14:paraId="30A5D455" w14:textId="77777777" w:rsidR="009F37D2" w:rsidRPr="004D5A67" w:rsidRDefault="009F37D2" w:rsidP="00BC7235">
            <w:pPr>
              <w:spacing w:after="0"/>
              <w:ind w:left="0" w:firstLine="0"/>
              <w:rPr>
                <w:lang w:eastAsia="x-none"/>
              </w:rPr>
            </w:pPr>
            <w:r w:rsidRPr="004D5A67">
              <w:rPr>
                <w:highlight w:val="green"/>
                <w:lang w:eastAsia="x-none"/>
              </w:rPr>
              <w:t>Agreement</w:t>
            </w:r>
          </w:p>
          <w:p w14:paraId="64CF7FE4" w14:textId="77777777" w:rsidR="009F37D2" w:rsidRPr="004D5A67" w:rsidRDefault="009F37D2" w:rsidP="00BC7235">
            <w:pPr>
              <w:snapToGrid w:val="0"/>
              <w:spacing w:after="0"/>
              <w:ind w:left="0" w:firstLine="0"/>
              <w:rPr>
                <w:rFonts w:ascii="Times New Roman" w:hAnsi="Times New Roman"/>
                <w:iCs/>
                <w:szCs w:val="20"/>
              </w:rPr>
            </w:pPr>
            <w:r w:rsidRPr="004D5A67">
              <w:rPr>
                <w:rFonts w:ascii="Times New Roman" w:hAnsi="Times New Roman"/>
                <w:szCs w:val="20"/>
              </w:rPr>
              <w:t>For the</w:t>
            </w:r>
            <w:r w:rsidRPr="004D5A67">
              <w:rPr>
                <w:rFonts w:ascii="Times New Roman" w:hAnsi="Times New Roman"/>
                <w:iCs/>
                <w:szCs w:val="20"/>
              </w:rPr>
              <w:t xml:space="preserve"> Rel-19 CRI-based CSI refinement for up to 128 CSI-RS ports, the supported combinations of </w:t>
            </w:r>
            <w:r w:rsidRPr="004D5A67">
              <w:rPr>
                <w:rFonts w:ascii="Times New Roman" w:eastAsia="微软雅黑" w:hAnsi="Times New Roman"/>
                <w:iCs/>
                <w:szCs w:val="20"/>
              </w:rPr>
              <w:t>K</w:t>
            </w:r>
            <w:r w:rsidRPr="004D5A67">
              <w:rPr>
                <w:rFonts w:ascii="Times New Roman" w:eastAsia="微软雅黑" w:hAnsi="Times New Roman"/>
                <w:iCs/>
                <w:szCs w:val="20"/>
                <w:vertAlign w:val="subscript"/>
              </w:rPr>
              <w:t>S</w:t>
            </w:r>
            <w:r w:rsidRPr="004D5A67">
              <w:rPr>
                <w:rFonts w:ascii="Times New Roman" w:hAnsi="Times New Roman"/>
                <w:iCs/>
                <w:szCs w:val="20"/>
              </w:rPr>
              <w:t xml:space="preserve"> value and the maximum number of ports per NZP CSI-RS resource are as follows:</w:t>
            </w:r>
          </w:p>
          <w:p w14:paraId="076A44D1" w14:textId="77777777" w:rsidR="009F37D2" w:rsidRPr="000D5FAE" w:rsidRDefault="009F37D2" w:rsidP="009F37D2">
            <w:pPr>
              <w:numPr>
                <w:ilvl w:val="0"/>
                <w:numId w:val="14"/>
              </w:numPr>
              <w:snapToGrid w:val="0"/>
              <w:spacing w:afterLines="50" w:line="254" w:lineRule="auto"/>
              <w:ind w:left="714" w:hanging="357"/>
              <w:rPr>
                <w:rFonts w:ascii="Times New Roman" w:hAnsi="Times New Roman"/>
                <w:b/>
                <w:szCs w:val="20"/>
                <w:u w:val="single"/>
                <w:lang w:eastAsia="x-none"/>
              </w:rPr>
            </w:pPr>
            <w:r w:rsidRPr="004D5A67">
              <w:rPr>
                <w:rFonts w:ascii="Times New Roman" w:eastAsia="Malgun Gothic" w:hAnsi="Times New Roman"/>
                <w:bCs/>
                <w:szCs w:val="20"/>
                <w:lang w:eastAsia="zh-CN"/>
              </w:rPr>
              <w:t xml:space="preserve">FFS: UE capability on </w:t>
            </w:r>
            <w:r w:rsidRPr="004D5A67">
              <w:rPr>
                <w:rFonts w:ascii="Times New Roman" w:eastAsia="微软雅黑" w:hAnsi="Times New Roman"/>
                <w:iCs/>
                <w:szCs w:val="20"/>
                <w:lang w:eastAsia="x-none"/>
              </w:rPr>
              <w:t>K</w:t>
            </w:r>
            <w:r w:rsidRPr="004D5A67">
              <w:rPr>
                <w:rFonts w:ascii="Times New Roman" w:eastAsia="微软雅黑" w:hAnsi="Times New Roman"/>
                <w:iCs/>
                <w:szCs w:val="20"/>
                <w:vertAlign w:val="subscript"/>
                <w:lang w:eastAsia="x-none"/>
              </w:rPr>
              <w:t>S</w:t>
            </w:r>
            <w:r w:rsidRPr="004D5A67">
              <w:rPr>
                <w:rFonts w:ascii="Times New Roman" w:eastAsia="Malgun Gothic" w:hAnsi="Times New Roman"/>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3"/>
              <w:gridCol w:w="3307"/>
            </w:tblGrid>
            <w:tr w:rsidR="009F37D2" w:rsidRPr="00A6252E" w14:paraId="232478D1" w14:textId="77777777" w:rsidTr="00BC7235">
              <w:trPr>
                <w:trHeight w:val="50"/>
                <w:jc w:val="center"/>
              </w:trPr>
              <w:tc>
                <w:tcPr>
                  <w:tcW w:w="1453" w:type="dxa"/>
                  <w:shd w:val="clear" w:color="auto" w:fill="auto"/>
                </w:tcPr>
                <w:p w14:paraId="12DECA7D"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eastAsia="微软雅黑" w:hAnsi="Times New Roman"/>
                      <w:iCs/>
                      <w:sz w:val="18"/>
                      <w:szCs w:val="18"/>
                    </w:rPr>
                    <w:t>K</w:t>
                  </w:r>
                  <w:r w:rsidRPr="001B24C3">
                    <w:rPr>
                      <w:rFonts w:ascii="Times New Roman" w:eastAsia="微软雅黑" w:hAnsi="Times New Roman"/>
                      <w:iCs/>
                      <w:sz w:val="18"/>
                      <w:szCs w:val="18"/>
                      <w:vertAlign w:val="subscript"/>
                    </w:rPr>
                    <w:t>S</w:t>
                  </w:r>
                </w:p>
              </w:tc>
              <w:tc>
                <w:tcPr>
                  <w:tcW w:w="3307" w:type="dxa"/>
                  <w:shd w:val="clear" w:color="auto" w:fill="auto"/>
                </w:tcPr>
                <w:p w14:paraId="080AD89B"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Maximum # ports per resource</w:t>
                  </w:r>
                </w:p>
              </w:tc>
            </w:tr>
            <w:tr w:rsidR="009F37D2" w:rsidRPr="00A6252E" w14:paraId="0BCAD408" w14:textId="77777777" w:rsidTr="00BC7235">
              <w:trPr>
                <w:trHeight w:val="50"/>
                <w:jc w:val="center"/>
              </w:trPr>
              <w:tc>
                <w:tcPr>
                  <w:tcW w:w="1453" w:type="dxa"/>
                  <w:shd w:val="clear" w:color="auto" w:fill="auto"/>
                </w:tcPr>
                <w:p w14:paraId="493BC0D8"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hAnsi="Times New Roman"/>
                      <w:iCs/>
                      <w:sz w:val="18"/>
                      <w:szCs w:val="18"/>
                    </w:rPr>
                    <w:t>2, 3, 4</w:t>
                  </w:r>
                </w:p>
              </w:tc>
              <w:tc>
                <w:tcPr>
                  <w:tcW w:w="3307" w:type="dxa"/>
                  <w:shd w:val="clear" w:color="auto" w:fill="auto"/>
                </w:tcPr>
                <w:p w14:paraId="1461ECEC"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32</w:t>
                  </w:r>
                </w:p>
              </w:tc>
            </w:tr>
            <w:tr w:rsidR="009F37D2" w:rsidRPr="00A6252E" w14:paraId="5917F01B" w14:textId="77777777" w:rsidTr="00BC7235">
              <w:trPr>
                <w:trHeight w:val="96"/>
                <w:jc w:val="center"/>
              </w:trPr>
              <w:tc>
                <w:tcPr>
                  <w:tcW w:w="1453" w:type="dxa"/>
                  <w:shd w:val="clear" w:color="auto" w:fill="auto"/>
                </w:tcPr>
                <w:p w14:paraId="7F34F684" w14:textId="77777777" w:rsidR="009F37D2" w:rsidRPr="001B24C3" w:rsidRDefault="009F37D2" w:rsidP="00BC7235">
                  <w:pPr>
                    <w:snapToGrid w:val="0"/>
                    <w:ind w:left="0" w:firstLine="0"/>
                    <w:jc w:val="both"/>
                    <w:rPr>
                      <w:rFonts w:ascii="Times New Roman" w:hAnsi="Times New Roman"/>
                      <w:iCs/>
                      <w:sz w:val="18"/>
                      <w:szCs w:val="18"/>
                    </w:rPr>
                  </w:pPr>
                  <w:r w:rsidRPr="001B24C3">
                    <w:rPr>
                      <w:rFonts w:ascii="Times New Roman" w:hAnsi="Times New Roman"/>
                      <w:iCs/>
                      <w:sz w:val="18"/>
                      <w:szCs w:val="18"/>
                    </w:rPr>
                    <w:t xml:space="preserve">5, 6, 7, 8 </w:t>
                  </w:r>
                </w:p>
              </w:tc>
              <w:tc>
                <w:tcPr>
                  <w:tcW w:w="3307" w:type="dxa"/>
                  <w:shd w:val="clear" w:color="auto" w:fill="auto"/>
                </w:tcPr>
                <w:p w14:paraId="2DE22E53" w14:textId="77777777" w:rsidR="009F37D2" w:rsidRPr="001B24C3" w:rsidRDefault="009F37D2" w:rsidP="00BC7235">
                  <w:pPr>
                    <w:snapToGrid w:val="0"/>
                    <w:ind w:left="0" w:firstLine="0"/>
                    <w:rPr>
                      <w:rFonts w:ascii="Times New Roman" w:hAnsi="Times New Roman"/>
                      <w:iCs/>
                      <w:sz w:val="18"/>
                      <w:szCs w:val="18"/>
                    </w:rPr>
                  </w:pPr>
                  <w:r w:rsidRPr="001B24C3">
                    <w:rPr>
                      <w:rFonts w:ascii="Times New Roman" w:hAnsi="Times New Roman"/>
                      <w:iCs/>
                      <w:sz w:val="18"/>
                      <w:szCs w:val="18"/>
                    </w:rPr>
                    <w:t>16</w:t>
                  </w:r>
                </w:p>
              </w:tc>
            </w:tr>
          </w:tbl>
          <w:p w14:paraId="0663205E" w14:textId="77777777" w:rsidR="009F37D2" w:rsidRPr="000D5FAE" w:rsidRDefault="009F37D2" w:rsidP="00BC7235">
            <w:pPr>
              <w:snapToGrid w:val="0"/>
              <w:spacing w:after="0"/>
              <w:ind w:left="0" w:firstLine="0"/>
              <w:rPr>
                <w:rFonts w:ascii="Times New Roman" w:hAnsi="Times New Roman"/>
                <w:bCs/>
                <w:iCs/>
                <w:szCs w:val="20"/>
                <w:lang w:eastAsia="zh-CN"/>
              </w:rPr>
            </w:pPr>
          </w:p>
        </w:tc>
      </w:tr>
    </w:tbl>
    <w:p w14:paraId="7ECB4092" w14:textId="77777777" w:rsidR="009F37D2" w:rsidRPr="00196A5A" w:rsidRDefault="009F37D2" w:rsidP="009F37D2">
      <w:pPr>
        <w:pStyle w:val="4"/>
        <w:spacing w:after="120"/>
        <w:ind w:left="862" w:hanging="862"/>
        <w:rPr>
          <w:rFonts w:ascii="Times New Roman" w:eastAsiaTheme="minorEastAsia" w:hAnsi="Times New Roman"/>
          <w:i w:val="0"/>
          <w:sz w:val="22"/>
          <w:szCs w:val="22"/>
          <w:lang w:eastAsia="zh-CN"/>
        </w:rPr>
      </w:pPr>
      <w:r w:rsidRPr="0069372E">
        <w:rPr>
          <w:rFonts w:ascii="Times New Roman" w:eastAsiaTheme="minorEastAsia" w:hAnsi="Times New Roman"/>
          <w:i w:val="0"/>
          <w:sz w:val="22"/>
          <w:szCs w:val="22"/>
          <w:lang w:eastAsia="zh-CN"/>
        </w:rPr>
        <w:t xml:space="preserve">CSI-RS </w:t>
      </w:r>
      <w:r>
        <w:rPr>
          <w:rFonts w:ascii="Times New Roman" w:eastAsiaTheme="minorEastAsia" w:hAnsi="Times New Roman"/>
          <w:i w:val="0"/>
          <w:sz w:val="22"/>
          <w:szCs w:val="22"/>
          <w:lang w:eastAsia="zh-CN"/>
        </w:rPr>
        <w:t>overhead reduction</w:t>
      </w:r>
    </w:p>
    <w:p w14:paraId="567924D6" w14:textId="5F45323D" w:rsidR="009F37D2" w:rsidRDefault="009F37D2" w:rsidP="009F37D2">
      <w:pPr>
        <w:spacing w:beforeLines="50" w:before="120"/>
        <w:ind w:left="0" w:firstLine="0"/>
        <w:jc w:val="both"/>
        <w:rPr>
          <w:lang w:eastAsia="x-none"/>
        </w:rPr>
      </w:pPr>
      <w:r>
        <w:rPr>
          <w:rFonts w:ascii="Times New Roman" w:eastAsia="宋体" w:hAnsi="Times New Roman"/>
          <w:sz w:val="22"/>
          <w:szCs w:val="22"/>
          <w:lang w:eastAsia="zh-CN"/>
        </w:rPr>
        <w:t xml:space="preserve">Intuitively, </w:t>
      </w:r>
      <w:r>
        <w:rPr>
          <w:rFonts w:ascii="Times New Roman" w:eastAsia="宋体" w:hAnsi="Times New Roman"/>
          <w:sz w:val="22"/>
          <w:szCs w:val="22"/>
          <w:lang w:val="en-US" w:eastAsia="zh-CN"/>
        </w:rPr>
        <w:t xml:space="preserve">each analog beam can be associated with a separate CSI-RS resource during multi-beam channel measurement, which leads to the linearly-increased CSI-RS overhead shown in Table </w:t>
      </w:r>
      <w:r w:rsidR="00095D44">
        <w:rPr>
          <w:rFonts w:ascii="Times New Roman" w:eastAsia="宋体" w:hAnsi="Times New Roman"/>
          <w:sz w:val="22"/>
          <w:szCs w:val="22"/>
          <w:lang w:val="en-US" w:eastAsia="zh-CN"/>
        </w:rPr>
        <w:t>1</w:t>
      </w:r>
      <w:r>
        <w:rPr>
          <w:rFonts w:ascii="Times New Roman" w:eastAsia="宋体" w:hAnsi="Times New Roman"/>
          <w:sz w:val="22"/>
          <w:szCs w:val="22"/>
          <w:lang w:val="en-US" w:eastAsia="zh-CN"/>
        </w:rPr>
        <w:t xml:space="preserve">. However, if oversampling, the conventional method to improve the coverage, is adopted to generate the analog beams, </w:t>
      </w:r>
      <w:r w:rsidRPr="008A553A">
        <w:rPr>
          <w:rFonts w:ascii="Times New Roman" w:eastAsia="宋体" w:hAnsi="Times New Roman"/>
          <w:sz w:val="22"/>
          <w:szCs w:val="22"/>
          <w:lang w:val="en-US" w:eastAsia="zh-CN"/>
        </w:rPr>
        <w:t>transmitting less CSI-RS resources than the total number of analog beams</w:t>
      </w:r>
      <w:r>
        <w:rPr>
          <w:rFonts w:ascii="Times New Roman" w:eastAsia="宋体" w:hAnsi="Times New Roman"/>
          <w:sz w:val="22"/>
          <w:szCs w:val="22"/>
          <w:lang w:val="en-US" w:eastAsia="zh-CN"/>
        </w:rPr>
        <w:t xml:space="preserve"> without harming CSI measurement is </w:t>
      </w:r>
      <w:r>
        <w:rPr>
          <w:rFonts w:ascii="Times New Roman" w:eastAsia="宋体" w:hAnsi="Times New Roman"/>
          <w:sz w:val="22"/>
          <w:szCs w:val="22"/>
          <w:lang w:val="en-US" w:eastAsia="zh-CN"/>
        </w:rPr>
        <w:lastRenderedPageBreak/>
        <w:t xml:space="preserve">possible. This attributes to the </w:t>
      </w:r>
      <w:r w:rsidRPr="00D77751">
        <w:rPr>
          <w:rFonts w:ascii="Times New Roman" w:eastAsia="宋体" w:hAnsi="Times New Roman"/>
          <w:sz w:val="22"/>
          <w:szCs w:val="22"/>
          <w:lang w:val="en-US" w:eastAsia="zh-CN"/>
        </w:rPr>
        <w:t>wireless channel</w:t>
      </w:r>
      <w:r>
        <w:rPr>
          <w:rFonts w:ascii="Times New Roman" w:eastAsia="宋体" w:hAnsi="Times New Roman"/>
          <w:sz w:val="22"/>
          <w:szCs w:val="22"/>
          <w:lang w:val="en-US" w:eastAsia="zh-CN"/>
        </w:rPr>
        <w:t xml:space="preserve"> sharing among analog beams, which makes it feasible to reconstruct </w:t>
      </w:r>
      <w:r w:rsidRPr="00D77751">
        <w:rPr>
          <w:rFonts w:ascii="Times New Roman" w:eastAsia="宋体" w:hAnsi="Times New Roman"/>
          <w:sz w:val="22"/>
          <w:szCs w:val="22"/>
          <w:lang w:val="en-US" w:eastAsia="zh-CN"/>
        </w:rPr>
        <w:t xml:space="preserve">the channel of </w:t>
      </w:r>
      <w:r w:rsidRPr="00D77751">
        <w:rPr>
          <w:rFonts w:ascii="Times New Roman" w:eastAsia="宋体" w:hAnsi="Times New Roman" w:hint="eastAsia"/>
          <w:sz w:val="22"/>
          <w:szCs w:val="22"/>
          <w:lang w:val="en-US" w:eastAsia="zh-CN"/>
        </w:rPr>
        <w:t>over</w:t>
      </w:r>
      <w:r w:rsidRPr="00D77751">
        <w:rPr>
          <w:rFonts w:ascii="Times New Roman" w:eastAsia="宋体" w:hAnsi="Times New Roman"/>
          <w:sz w:val="22"/>
          <w:szCs w:val="22"/>
          <w:lang w:val="en-US" w:eastAsia="zh-CN"/>
        </w:rPr>
        <w:t>sampled beams</w:t>
      </w:r>
      <w:r>
        <w:rPr>
          <w:rFonts w:ascii="Times New Roman" w:eastAsia="宋体" w:hAnsi="Times New Roman"/>
          <w:sz w:val="22"/>
          <w:szCs w:val="22"/>
          <w:lang w:val="en-US" w:eastAsia="zh-CN"/>
        </w:rPr>
        <w:t xml:space="preserve"> through that of orthogonal beams at the UE side.</w:t>
      </w:r>
    </w:p>
    <w:p w14:paraId="00871311" w14:textId="19127B2A" w:rsidR="009F37D2" w:rsidRPr="008D5C93" w:rsidRDefault="009F37D2" w:rsidP="009F37D2">
      <w:pPr>
        <w:autoSpaceDE w:val="0"/>
        <w:autoSpaceDN w:val="0"/>
        <w:adjustRightInd w:val="0"/>
        <w:snapToGrid w:val="0"/>
        <w:spacing w:beforeLines="50" w:before="120" w:after="120"/>
        <w:ind w:left="0" w:firstLine="0"/>
        <w:jc w:val="center"/>
        <w:rPr>
          <w:rFonts w:ascii="Times New Roman" w:eastAsia="黑体" w:hAnsi="Times New Roman"/>
          <w:b/>
          <w:szCs w:val="20"/>
          <w:lang w:val="en-US"/>
        </w:rPr>
      </w:pPr>
      <w:r>
        <w:rPr>
          <w:rFonts w:ascii="Times New Roman" w:eastAsia="黑体" w:hAnsi="Times New Roman"/>
          <w:b/>
          <w:szCs w:val="20"/>
          <w:lang w:val="en-US"/>
        </w:rPr>
        <w:t xml:space="preserve">Table </w:t>
      </w:r>
      <w:r w:rsidR="00095D44">
        <w:rPr>
          <w:rFonts w:ascii="Times New Roman" w:eastAsia="黑体" w:hAnsi="Times New Roman"/>
          <w:b/>
          <w:szCs w:val="20"/>
          <w:lang w:val="en-US"/>
        </w:rPr>
        <w:t>1</w:t>
      </w:r>
      <w:r w:rsidRPr="008D5C93">
        <w:rPr>
          <w:rFonts w:ascii="Times New Roman" w:eastAsia="黑体" w:hAnsi="Times New Roman"/>
          <w:b/>
          <w:szCs w:val="20"/>
          <w:lang w:val="en-US"/>
        </w:rPr>
        <w:t xml:space="preserve"> CSI-RS overhead for </w:t>
      </w:r>
      <w:r>
        <w:rPr>
          <w:rFonts w:ascii="Times New Roman" w:eastAsia="黑体" w:hAnsi="Times New Roman"/>
          <w:b/>
          <w:szCs w:val="20"/>
          <w:lang w:val="en-US"/>
        </w:rPr>
        <w:t>multi-beam channel</w:t>
      </w:r>
      <w:r w:rsidRPr="008D5C93">
        <w:rPr>
          <w:rFonts w:ascii="Times New Roman" w:eastAsia="黑体" w:hAnsi="Times New Roman"/>
          <w:b/>
          <w:szCs w:val="20"/>
          <w:lang w:val="en-US"/>
        </w:rPr>
        <w:t xml:space="preserve"> measurement (CSI-RS periodicity 10ms, 16 ports)</w:t>
      </w:r>
    </w:p>
    <w:tbl>
      <w:tblPr>
        <w:tblStyle w:val="13"/>
        <w:tblW w:w="0" w:type="auto"/>
        <w:jc w:val="center"/>
        <w:tblLook w:val="04A0" w:firstRow="1" w:lastRow="0" w:firstColumn="1" w:lastColumn="0" w:noHBand="0" w:noVBand="1"/>
      </w:tblPr>
      <w:tblGrid>
        <w:gridCol w:w="1838"/>
        <w:gridCol w:w="3827"/>
        <w:gridCol w:w="3966"/>
      </w:tblGrid>
      <w:tr w:rsidR="009F37D2" w:rsidRPr="001B24C3" w14:paraId="5192727F" w14:textId="77777777" w:rsidTr="00BC7235">
        <w:trPr>
          <w:trHeight w:val="283"/>
          <w:jc w:val="center"/>
        </w:trPr>
        <w:tc>
          <w:tcPr>
            <w:tcW w:w="1838" w:type="dxa"/>
            <w:shd w:val="clear" w:color="auto" w:fill="D9D9D9"/>
          </w:tcPr>
          <w:p w14:paraId="58F3272D"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Total number of analog beams</w:t>
            </w:r>
          </w:p>
        </w:tc>
        <w:tc>
          <w:tcPr>
            <w:tcW w:w="3827" w:type="dxa"/>
            <w:shd w:val="clear" w:color="auto" w:fill="D9D9D9"/>
          </w:tcPr>
          <w:p w14:paraId="0332C571"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one-one mapping between analog beams and CSI-RS resources</w:t>
            </w:r>
          </w:p>
        </w:tc>
        <w:tc>
          <w:tcPr>
            <w:tcW w:w="3966" w:type="dxa"/>
            <w:shd w:val="clear" w:color="auto" w:fill="D9D9D9"/>
          </w:tcPr>
          <w:p w14:paraId="4DCD21B1" w14:textId="77777777" w:rsidR="009F37D2" w:rsidRPr="00620552" w:rsidRDefault="009F37D2" w:rsidP="00BC7235">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mapping only between orthogonal beams and CSI-RS resources</w:t>
            </w:r>
          </w:p>
        </w:tc>
      </w:tr>
      <w:tr w:rsidR="009F37D2" w:rsidRPr="001B24C3" w14:paraId="0862A760" w14:textId="77777777" w:rsidTr="00BC7235">
        <w:trPr>
          <w:trHeight w:val="52"/>
          <w:jc w:val="center"/>
        </w:trPr>
        <w:tc>
          <w:tcPr>
            <w:tcW w:w="1838" w:type="dxa"/>
            <w:shd w:val="clear" w:color="auto" w:fill="auto"/>
          </w:tcPr>
          <w:p w14:paraId="7A3F51E4" w14:textId="77777777" w:rsidR="009F37D2" w:rsidRPr="00620552" w:rsidRDefault="009F37D2" w:rsidP="00BC7235">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8</w:t>
            </w:r>
          </w:p>
        </w:tc>
        <w:tc>
          <w:tcPr>
            <w:tcW w:w="3827" w:type="dxa"/>
          </w:tcPr>
          <w:p w14:paraId="6A359D46" w14:textId="77777777" w:rsidR="009F37D2" w:rsidRPr="00620552" w:rsidRDefault="009F37D2" w:rsidP="00BC7235">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7.7%</w:t>
            </w:r>
          </w:p>
        </w:tc>
        <w:tc>
          <w:tcPr>
            <w:tcW w:w="3966" w:type="dxa"/>
          </w:tcPr>
          <w:p w14:paraId="25DF739A" w14:textId="77777777" w:rsidR="009F37D2" w:rsidRPr="00620552" w:rsidRDefault="009F37D2" w:rsidP="00BC7235">
            <w:pPr>
              <w:snapToGrid w:val="0"/>
              <w:spacing w:after="0"/>
              <w:ind w:left="0" w:firstLine="0"/>
              <w:jc w:val="center"/>
              <w:rPr>
                <w:rFonts w:ascii="Times New Roman" w:hAnsi="Times New Roman"/>
                <w:sz w:val="18"/>
                <w:szCs w:val="18"/>
                <w:lang w:val="en-US"/>
              </w:rPr>
            </w:pPr>
            <w:r w:rsidRPr="00620552">
              <w:rPr>
                <w:rFonts w:ascii="Times New Roman" w:hAnsi="Times New Roman"/>
                <w:sz w:val="18"/>
                <w:szCs w:val="18"/>
                <w:lang w:val="en-US" w:eastAsia="zh-CN"/>
              </w:rPr>
              <w:t>3.8%</w:t>
            </w:r>
          </w:p>
        </w:tc>
      </w:tr>
    </w:tbl>
    <w:p w14:paraId="4BBBCBD7" w14:textId="54D3AD00" w:rsidR="009F37D2" w:rsidRDefault="009F37D2" w:rsidP="009F37D2">
      <w:pPr>
        <w:autoSpaceDE w:val="0"/>
        <w:autoSpaceDN w:val="0"/>
        <w:adjustRightInd w:val="0"/>
        <w:snapToGrid w:val="0"/>
        <w:spacing w:beforeLines="50" w:before="120" w:after="120"/>
        <w:ind w:left="0" w:firstLine="0"/>
        <w:jc w:val="both"/>
        <w:rPr>
          <w:rFonts w:ascii="Times New Roman" w:eastAsia="宋体" w:hAnsi="Times New Roman"/>
          <w:b/>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1</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channel measurement</w:t>
      </w:r>
      <w:r w:rsidRPr="00D24D94">
        <w:rPr>
          <w:rFonts w:ascii="Times New Roman" w:eastAsia="宋体" w:hAnsi="Times New Roman"/>
          <w:b/>
          <w:i/>
          <w:sz w:val="22"/>
          <w:szCs w:val="22"/>
          <w:lang w:val="en-US" w:eastAsia="zh-CN"/>
        </w:rPr>
        <w:t xml:space="preserve">, the CSI-RS overhead is </w:t>
      </w:r>
      <w:r>
        <w:rPr>
          <w:rFonts w:ascii="Times New Roman" w:eastAsia="宋体" w:hAnsi="Times New Roman"/>
          <w:b/>
          <w:i/>
          <w:sz w:val="22"/>
          <w:szCs w:val="22"/>
          <w:lang w:val="en-US" w:eastAsia="zh-CN"/>
        </w:rPr>
        <w:t xml:space="preserve">pretty </w:t>
      </w:r>
      <w:r w:rsidRPr="00D24D94">
        <w:rPr>
          <w:rFonts w:ascii="Times New Roman" w:eastAsia="宋体" w:hAnsi="Times New Roman"/>
          <w:b/>
          <w:i/>
          <w:sz w:val="22"/>
          <w:szCs w:val="22"/>
          <w:lang w:val="en-US" w:eastAsia="zh-CN"/>
        </w:rPr>
        <w:t xml:space="preserve">high if </w:t>
      </w:r>
      <w:r>
        <w:rPr>
          <w:rFonts w:ascii="Times New Roman" w:eastAsia="宋体" w:hAnsi="Times New Roman"/>
          <w:b/>
          <w:i/>
          <w:sz w:val="22"/>
          <w:szCs w:val="22"/>
          <w:lang w:val="en-US" w:eastAsia="zh-CN"/>
        </w:rPr>
        <w:t xml:space="preserve">each analog beam is associated with a separate CSI-RS resource. </w:t>
      </w:r>
    </w:p>
    <w:p w14:paraId="7E87D942" w14:textId="769A75A0" w:rsidR="009F37D2" w:rsidRPr="005E1C3C"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 xml:space="preserve">Proposal </w:t>
      </w:r>
      <w:r w:rsidR="00095D44">
        <w:rPr>
          <w:rFonts w:ascii="Times New Roman" w:eastAsia="宋体" w:hAnsi="Times New Roman"/>
          <w:b/>
          <w:i/>
          <w:sz w:val="22"/>
          <w:szCs w:val="22"/>
          <w:lang w:val="en-US"/>
        </w:rPr>
        <w:t>4</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w:t>
      </w:r>
      <w:r>
        <w:rPr>
          <w:rFonts w:ascii="Times New Roman" w:eastAsia="宋体" w:hAnsi="Times New Roman"/>
          <w:b/>
          <w:i/>
          <w:sz w:val="22"/>
          <w:szCs w:val="22"/>
          <w:lang w:val="en-US" w:eastAsia="zh-CN"/>
        </w:rPr>
        <w:t>multi-beam channel</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w:t>
      </w:r>
      <w:r>
        <w:rPr>
          <w:rFonts w:ascii="Times New Roman" w:eastAsia="宋体" w:hAnsi="Times New Roman"/>
          <w:b/>
          <w:i/>
          <w:sz w:val="22"/>
          <w:szCs w:val="22"/>
          <w:lang w:val="en-US" w:eastAsia="zh-CN"/>
        </w:rPr>
        <w:t>should</w:t>
      </w:r>
      <w:r w:rsidRPr="00D24D94">
        <w:rPr>
          <w:rFonts w:ascii="Times New Roman" w:eastAsia="宋体" w:hAnsi="Times New Roman"/>
          <w:b/>
          <w:i/>
          <w:sz w:val="22"/>
          <w:szCs w:val="22"/>
          <w:lang w:val="en-US" w:eastAsia="zh-CN"/>
        </w:rPr>
        <w:t xml:space="preserve"> be considered to reduce the CSI-RS overhead. </w:t>
      </w:r>
    </w:p>
    <w:p w14:paraId="3CA6B73B" w14:textId="77777777" w:rsidR="009F37D2" w:rsidRDefault="009F37D2" w:rsidP="009F37D2">
      <w:pPr>
        <w:pStyle w:val="4"/>
        <w:spacing w:after="120"/>
        <w:ind w:left="862" w:hanging="862"/>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t xml:space="preserve">Configuration overhead reduction </w:t>
      </w:r>
    </w:p>
    <w:p w14:paraId="62D02ED2" w14:textId="77777777" w:rsidR="009F37D2"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legacy aperiodic CSI-RS, a resource-set-level </w:t>
      </w:r>
      <w:r w:rsidRPr="00A2220F">
        <w:rPr>
          <w:rFonts w:ascii="Times New Roman" w:eastAsia="宋体" w:hAnsi="Times New Roman"/>
          <w:i/>
          <w:sz w:val="22"/>
          <w:szCs w:val="22"/>
          <w:lang w:val="en-US" w:eastAsia="zh-CN"/>
        </w:rPr>
        <w:t>aperiodicTriggeringOffset</w:t>
      </w:r>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representing </w:t>
      </w:r>
      <w:r w:rsidRPr="00531B6C">
        <w:rPr>
          <w:rFonts w:ascii="Times New Roman" w:eastAsia="宋体" w:hAnsi="Times New Roman"/>
          <w:i/>
          <w:sz w:val="22"/>
          <w:szCs w:val="22"/>
          <w:lang w:val="en-US" w:eastAsia="zh-CN"/>
        </w:rPr>
        <w:t>Offset X between the slot containing the DCI that triggers a set of aperiodic NZP CSI-RS resources and the slot in which the CSI-RS resource set is transmitted</w:t>
      </w:r>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is configured. However, given that </w:t>
      </w:r>
      <w:r>
        <w:rPr>
          <w:rFonts w:eastAsiaTheme="minorEastAsia"/>
          <w:sz w:val="22"/>
          <w:szCs w:val="22"/>
          <w:lang w:eastAsia="zh-CN"/>
        </w:rPr>
        <w:t xml:space="preserve">gNB transmits CSI-RS resources corresponding to different analog beams in TDM manner under HBF architecture, which means </w:t>
      </w:r>
      <w:r>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宋体" w:hAnsi="Times New Roman"/>
          <w:sz w:val="22"/>
          <w:szCs w:val="22"/>
          <w:lang w:val="en-US" w:eastAsia="zh-CN"/>
        </w:rPr>
        <w:t xml:space="preserve"> can distribute among up to </w:t>
      </w:r>
      <w:r>
        <w:rPr>
          <w:rFonts w:ascii="Times New Roman" w:eastAsia="宋体" w:hAnsi="Times New Roman"/>
          <w:i/>
          <w:sz w:val="22"/>
          <w:szCs w:val="22"/>
          <w:lang w:val="en-US" w:eastAsia="zh-CN"/>
        </w:rPr>
        <w:t>K</w:t>
      </w:r>
      <w:r>
        <w:rPr>
          <w:rFonts w:ascii="Times New Roman" w:eastAsia="宋体" w:hAnsi="Times New Roman"/>
          <w:i/>
          <w:sz w:val="22"/>
          <w:szCs w:val="22"/>
          <w:vertAlign w:val="subscript"/>
          <w:lang w:val="en-US" w:eastAsia="zh-CN"/>
        </w:rPr>
        <w:t xml:space="preserve">s </w:t>
      </w:r>
      <w:r>
        <w:rPr>
          <w:rFonts w:ascii="Times New Roman" w:eastAsia="宋体" w:hAnsi="Times New Roman"/>
          <w:sz w:val="22"/>
          <w:szCs w:val="22"/>
          <w:lang w:val="en-US" w:eastAsia="zh-CN"/>
        </w:rPr>
        <w:t xml:space="preserve">slots, the legacy aperiodic configuration is regrettably incompetent. </w:t>
      </w:r>
    </w:p>
    <w:p w14:paraId="67A106B4" w14:textId="77777777" w:rsidR="009F37D2" w:rsidRDefault="009F37D2" w:rsidP="009F37D2">
      <w:pPr>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Facing above dilemma, a straightforward solution is to adopt two-level offset (i.e., reusing legacy resource-set-level </w:t>
      </w:r>
      <w:r w:rsidRPr="00A2220F">
        <w:rPr>
          <w:rFonts w:ascii="Times New Roman" w:eastAsia="宋体" w:hAnsi="Times New Roman"/>
          <w:i/>
          <w:sz w:val="22"/>
          <w:szCs w:val="22"/>
          <w:lang w:val="en-US" w:eastAsia="zh-CN"/>
        </w:rPr>
        <w:t>aperiodicTriggeringOffset</w:t>
      </w:r>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and introducing additive resource-level offset), as agreed in last meeting [119].</w:t>
      </w:r>
    </w:p>
    <w:tbl>
      <w:tblPr>
        <w:tblStyle w:val="22"/>
        <w:tblW w:w="9646" w:type="dxa"/>
        <w:tblCellMar>
          <w:left w:w="115" w:type="dxa"/>
          <w:right w:w="115" w:type="dxa"/>
        </w:tblCellMar>
        <w:tblLook w:val="04A0" w:firstRow="1" w:lastRow="0" w:firstColumn="1" w:lastColumn="0" w:noHBand="0" w:noVBand="1"/>
      </w:tblPr>
      <w:tblGrid>
        <w:gridCol w:w="9646"/>
      </w:tblGrid>
      <w:tr w:rsidR="009F37D2" w:rsidRPr="00812DCD" w14:paraId="03C2608A" w14:textId="77777777" w:rsidTr="00BC7235">
        <w:trPr>
          <w:trHeight w:val="1784"/>
        </w:trPr>
        <w:tc>
          <w:tcPr>
            <w:tcW w:w="9646" w:type="dxa"/>
          </w:tcPr>
          <w:p w14:paraId="278B0E1E" w14:textId="77777777" w:rsidR="009F37D2" w:rsidRPr="000D5FAE" w:rsidRDefault="009F37D2" w:rsidP="00BC7235">
            <w:pPr>
              <w:spacing w:after="0"/>
              <w:ind w:left="0" w:firstLine="0"/>
              <w:rPr>
                <w:rFonts w:ascii="Times New Roman" w:hAnsi="Times New Roman"/>
                <w:iCs/>
                <w:szCs w:val="20"/>
                <w:lang w:eastAsia="x-none"/>
              </w:rPr>
            </w:pPr>
            <w:r w:rsidRPr="000D5FAE">
              <w:rPr>
                <w:rFonts w:ascii="Times New Roman" w:hAnsi="Times New Roman"/>
                <w:iCs/>
                <w:szCs w:val="20"/>
                <w:highlight w:val="green"/>
                <w:lang w:eastAsia="x-none"/>
              </w:rPr>
              <w:t>Agreement</w:t>
            </w:r>
          </w:p>
          <w:p w14:paraId="1CA96FDD" w14:textId="77777777" w:rsidR="009F37D2" w:rsidRPr="000D5FAE" w:rsidRDefault="009F37D2" w:rsidP="00BC7235">
            <w:pPr>
              <w:snapToGrid w:val="0"/>
              <w:spacing w:after="0"/>
              <w:ind w:left="0" w:firstLine="0"/>
              <w:rPr>
                <w:rFonts w:ascii="Times New Roman" w:hAnsi="Times New Roman"/>
                <w:bCs/>
                <w:iCs/>
                <w:szCs w:val="20"/>
                <w:lang w:eastAsia="zh-CN"/>
              </w:rPr>
            </w:pPr>
            <w:r w:rsidRPr="000D5FAE">
              <w:rPr>
                <w:rFonts w:ascii="Times New Roman" w:hAnsi="Times New Roman"/>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2B353865" w14:textId="77777777" w:rsidR="009F37D2" w:rsidRPr="000D5FAE" w:rsidRDefault="009F37D2" w:rsidP="009F37D2">
            <w:pPr>
              <w:numPr>
                <w:ilvl w:val="0"/>
                <w:numId w:val="17"/>
              </w:numPr>
              <w:snapToGrid w:val="0"/>
              <w:spacing w:after="0"/>
              <w:contextualSpacing/>
              <w:rPr>
                <w:rFonts w:ascii="Times New Roman" w:hAnsi="Times New Roman"/>
                <w:bCs/>
                <w:iCs/>
                <w:szCs w:val="20"/>
                <w:lang w:eastAsia="zh-CN"/>
              </w:rPr>
            </w:pPr>
            <w:r w:rsidRPr="000D5FAE">
              <w:rPr>
                <w:rFonts w:ascii="Times New Roman" w:hAnsi="Times New Roman"/>
                <w:bCs/>
                <w:iCs/>
                <w:szCs w:val="20"/>
                <w:lang w:eastAsia="zh-CN"/>
              </w:rPr>
              <w:t xml:space="preserve">FFS: </w:t>
            </w:r>
            <w:r w:rsidRPr="000D5FAE">
              <w:rPr>
                <w:rFonts w:ascii="Times New Roman" w:hAnsi="Times New Roman"/>
                <w:szCs w:val="20"/>
                <w:lang w:eastAsia="x-none"/>
              </w:rPr>
              <w:t>The number of bits for indicating the resource-level slot offset (relative to the resource-set-level slot offset) for K</w:t>
            </w:r>
            <w:r w:rsidRPr="000D5FAE">
              <w:rPr>
                <w:rFonts w:ascii="Times New Roman" w:hAnsi="Times New Roman"/>
                <w:szCs w:val="20"/>
                <w:vertAlign w:val="subscript"/>
                <w:lang w:eastAsia="x-none"/>
              </w:rPr>
              <w:t>S</w:t>
            </w:r>
            <w:r w:rsidRPr="000D5FAE">
              <w:rPr>
                <w:rFonts w:ascii="Times New Roman" w:hAnsi="Times New Roman"/>
                <w:szCs w:val="20"/>
                <w:lang w:eastAsia="x-none"/>
              </w:rPr>
              <w:t xml:space="preserve"> resources, including the value(s) of the slot offset.</w:t>
            </w:r>
          </w:p>
          <w:p w14:paraId="33C13CA1" w14:textId="77777777" w:rsidR="009F37D2" w:rsidRPr="000D5FAE" w:rsidRDefault="009F37D2" w:rsidP="009F37D2">
            <w:pPr>
              <w:numPr>
                <w:ilvl w:val="0"/>
                <w:numId w:val="15"/>
              </w:numPr>
              <w:snapToGrid w:val="0"/>
              <w:spacing w:after="0"/>
              <w:rPr>
                <w:rFonts w:ascii="Times New Roman" w:hAnsi="Times New Roman"/>
                <w:bCs/>
                <w:iCs/>
                <w:szCs w:val="20"/>
                <w:lang w:eastAsia="zh-CN"/>
              </w:rPr>
            </w:pPr>
            <w:r w:rsidRPr="000D5FAE">
              <w:rPr>
                <w:rFonts w:ascii="Times New Roman" w:hAnsi="Times New Roman"/>
                <w:bCs/>
                <w:iCs/>
                <w:szCs w:val="20"/>
                <w:lang w:eastAsia="zh-CN"/>
              </w:rPr>
              <w:t xml:space="preserve">FFS: Whether, in addition, configuring an </w:t>
            </w:r>
            <w:r w:rsidRPr="000D5FAE">
              <w:rPr>
                <w:rFonts w:ascii="Times New Roman" w:hAnsi="Times New Roman"/>
                <w:bCs/>
                <w:i/>
                <w:iCs/>
                <w:szCs w:val="20"/>
                <w:lang w:eastAsia="zh-CN"/>
              </w:rPr>
              <w:t>available</w:t>
            </w:r>
            <w:r w:rsidRPr="000D5FAE">
              <w:rPr>
                <w:rFonts w:ascii="Times New Roman" w:hAnsi="Times New Roman"/>
                <w:bCs/>
                <w:iCs/>
                <w:szCs w:val="20"/>
                <w:lang w:eastAsia="zh-CN"/>
              </w:rPr>
              <w:t xml:space="preserve"> slot offset for each CSI-RS resource within the aperiodic CSI-RS resource set.</w:t>
            </w:r>
          </w:p>
          <w:p w14:paraId="173FC056" w14:textId="77777777" w:rsidR="009F37D2" w:rsidRPr="000D5FAE" w:rsidRDefault="009F37D2" w:rsidP="009F37D2">
            <w:pPr>
              <w:numPr>
                <w:ilvl w:val="1"/>
                <w:numId w:val="15"/>
              </w:numPr>
              <w:snapToGrid w:val="0"/>
              <w:spacing w:after="0"/>
              <w:rPr>
                <w:rFonts w:ascii="Times New Roman" w:hAnsi="Times New Roman"/>
                <w:bCs/>
                <w:iCs/>
                <w:szCs w:val="20"/>
                <w:lang w:eastAsia="zh-CN"/>
              </w:rPr>
            </w:pPr>
            <w:r w:rsidRPr="000D5FAE">
              <w:rPr>
                <w:rFonts w:ascii="Times New Roman" w:hAnsi="Times New Roman"/>
                <w:szCs w:val="20"/>
              </w:rPr>
              <w:t>Note: “</w:t>
            </w:r>
            <w:r w:rsidRPr="000D5FAE">
              <w:rPr>
                <w:rFonts w:ascii="Times New Roman" w:hAnsi="Times New Roman"/>
                <w:i/>
                <w:szCs w:val="20"/>
              </w:rPr>
              <w:t>Available</w:t>
            </w:r>
            <w:r w:rsidRPr="000D5FAE">
              <w:rPr>
                <w:rFonts w:ascii="Times New Roman" w:hAnsi="Times New Roman"/>
                <w:szCs w:val="20"/>
              </w:rPr>
              <w:t xml:space="preserve"> slot offset” is analogous to the Rel-17 SRS triggering offset enhancement.</w:t>
            </w:r>
          </w:p>
        </w:tc>
      </w:tr>
    </w:tbl>
    <w:p w14:paraId="52FE3193" w14:textId="57A0C592" w:rsidR="009F37D2" w:rsidRDefault="009F37D2" w:rsidP="009F37D2">
      <w:pPr>
        <w:snapToGrid w:val="0"/>
        <w:spacing w:beforeLines="50" w:before="12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Nevertheless, considering that </w:t>
      </w:r>
      <w:r>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宋体" w:hAnsi="Times New Roman"/>
          <w:sz w:val="22"/>
          <w:szCs w:val="22"/>
          <w:lang w:val="en-US" w:eastAsia="zh-CN"/>
        </w:rPr>
        <w:t xml:space="preserve"> distributing among up to </w:t>
      </w:r>
      <w:r>
        <w:rPr>
          <w:rFonts w:ascii="Times New Roman" w:eastAsia="宋体" w:hAnsi="Times New Roman"/>
          <w:i/>
          <w:sz w:val="22"/>
          <w:szCs w:val="22"/>
          <w:lang w:val="en-US" w:eastAsia="zh-CN"/>
        </w:rPr>
        <w:t>K</w:t>
      </w:r>
      <w:r>
        <w:rPr>
          <w:rFonts w:ascii="Times New Roman" w:eastAsia="宋体" w:hAnsi="Times New Roman"/>
          <w:i/>
          <w:sz w:val="22"/>
          <w:szCs w:val="22"/>
          <w:vertAlign w:val="subscript"/>
          <w:lang w:val="en-US" w:eastAsia="zh-CN"/>
        </w:rPr>
        <w:t xml:space="preserve">s </w:t>
      </w:r>
      <w:r>
        <w:rPr>
          <w:rFonts w:ascii="Times New Roman" w:eastAsia="宋体" w:hAnsi="Times New Roman"/>
          <w:sz w:val="22"/>
          <w:szCs w:val="22"/>
          <w:lang w:val="en-US" w:eastAsia="zh-CN"/>
        </w:rPr>
        <w:t xml:space="preserve">slots can experience one or multiple times UL/DL switching, the agreed two-level offset is unfortunately inefficient. Specifically, as shown in Figure </w:t>
      </w:r>
      <w:r w:rsidR="00A827CA">
        <w:rPr>
          <w:rFonts w:ascii="Times New Roman" w:eastAsia="宋体" w:hAnsi="Times New Roman"/>
          <w:sz w:val="22"/>
          <w:szCs w:val="22"/>
          <w:lang w:val="en-US" w:eastAsia="zh-CN"/>
        </w:rPr>
        <w:t>5</w:t>
      </w:r>
      <w:r>
        <w:rPr>
          <w:rFonts w:ascii="Times New Roman" w:eastAsia="宋体" w:hAnsi="Times New Roman"/>
          <w:sz w:val="22"/>
          <w:szCs w:val="22"/>
          <w:lang w:val="en-US" w:eastAsia="zh-CN"/>
        </w:rPr>
        <w:t xml:space="preserve">, when the DCI is transmitted in different slot, imputing to the existence of UL/DL switching, configuring different </w:t>
      </w:r>
      <w:r w:rsidRPr="00A2220F">
        <w:rPr>
          <w:rFonts w:ascii="Times New Roman" w:eastAsia="宋体" w:hAnsi="Times New Roman"/>
          <w:i/>
          <w:sz w:val="22"/>
          <w:szCs w:val="22"/>
          <w:lang w:val="en-US" w:eastAsia="zh-CN"/>
        </w:rPr>
        <w:t>aperiodicTriggeringOffset</w:t>
      </w:r>
      <w:r>
        <w:rPr>
          <w:rFonts w:ascii="Times New Roman" w:eastAsia="宋体" w:hAnsi="Times New Roman"/>
          <w:sz w:val="22"/>
          <w:szCs w:val="22"/>
          <w:lang w:val="en-US" w:eastAsia="zh-CN"/>
        </w:rPr>
        <w:t xml:space="preserve"> while reusing the same set of CSI-RS resource configuration becomes an unrealistic notion. </w:t>
      </w:r>
    </w:p>
    <w:p w14:paraId="7CC0AB04" w14:textId="4DC85372" w:rsidR="009F37D2" w:rsidRPr="00620552"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 xml:space="preserve">n order to overcome above inefficiency, the design principle of available slot offset introduced in Rel-17 SRS can be reused. Concretely, as depicted in Figure </w:t>
      </w:r>
      <w:r w:rsidR="00A827CA">
        <w:rPr>
          <w:rFonts w:ascii="Times New Roman" w:eastAsia="宋体" w:hAnsi="Times New Roman"/>
          <w:sz w:val="22"/>
          <w:szCs w:val="22"/>
          <w:lang w:val="en-US" w:eastAsia="zh-CN"/>
        </w:rPr>
        <w:t>6</w:t>
      </w:r>
      <w:r>
        <w:rPr>
          <w:rFonts w:ascii="Times New Roman" w:eastAsia="宋体" w:hAnsi="Times New Roman"/>
          <w:sz w:val="22"/>
          <w:szCs w:val="22"/>
          <w:lang w:val="en-US" w:eastAsia="zh-CN"/>
        </w:rPr>
        <w:t>, no matter which slot the DCI is transmitted in, through the perfect cooperation between resource-set-level</w:t>
      </w:r>
      <w:r w:rsidRPr="00A2220F">
        <w:rPr>
          <w:rFonts w:ascii="Times New Roman" w:eastAsia="宋体" w:hAnsi="Times New Roman"/>
          <w:i/>
          <w:sz w:val="22"/>
          <w:szCs w:val="22"/>
          <w:lang w:val="en-US" w:eastAsia="zh-CN"/>
        </w:rPr>
        <w:t xml:space="preserve"> aperiodicTriggeringOffset</w:t>
      </w:r>
      <w:r>
        <w:rPr>
          <w:rFonts w:ascii="Times New Roman" w:eastAsia="宋体" w:hAnsi="Times New Roman"/>
          <w:i/>
          <w:sz w:val="22"/>
          <w:szCs w:val="22"/>
          <w:lang w:val="en-US" w:eastAsia="zh-CN"/>
        </w:rPr>
        <w:t xml:space="preserve"> </w:t>
      </w:r>
      <w:r>
        <w:rPr>
          <w:rFonts w:ascii="Times New Roman" w:eastAsia="宋体" w:hAnsi="Times New Roman"/>
          <w:sz w:val="22"/>
          <w:szCs w:val="22"/>
          <w:lang w:val="en-US" w:eastAsia="zh-CN"/>
        </w:rPr>
        <w:t xml:space="preserve">and resource-level available slot offset, a single set of CSI-RS resource configuration is adequate, which significantly saves configuration overhead and avoids meaningless waste of UE capability. </w:t>
      </w:r>
    </w:p>
    <w:p w14:paraId="066DB7C3" w14:textId="19361B5A" w:rsidR="009F37D2" w:rsidRDefault="009F37D2" w:rsidP="009F37D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2</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T</w:t>
      </w:r>
      <w:r w:rsidRPr="000A6086">
        <w:rPr>
          <w:rFonts w:ascii="Times New Roman" w:eastAsia="宋体" w:hAnsi="Times New Roman"/>
          <w:b/>
          <w:i/>
          <w:sz w:val="22"/>
          <w:szCs w:val="22"/>
          <w:lang w:val="en-US"/>
        </w:rPr>
        <w:t xml:space="preserve">he design principle of available slot </w:t>
      </w:r>
      <w:r>
        <w:rPr>
          <w:rFonts w:ascii="Times New Roman" w:eastAsia="宋体" w:hAnsi="Times New Roman"/>
          <w:b/>
          <w:i/>
          <w:sz w:val="22"/>
          <w:szCs w:val="22"/>
          <w:lang w:val="en-US"/>
        </w:rPr>
        <w:t>offset introduced in Rel-17 SRS should</w:t>
      </w:r>
      <w:r w:rsidRPr="000A6086">
        <w:rPr>
          <w:rFonts w:ascii="Times New Roman" w:eastAsia="宋体" w:hAnsi="Times New Roman"/>
          <w:b/>
          <w:i/>
          <w:sz w:val="22"/>
          <w:szCs w:val="22"/>
          <w:lang w:val="en-US"/>
        </w:rPr>
        <w:t xml:space="preserve"> be reused</w:t>
      </w:r>
      <w:r>
        <w:rPr>
          <w:rFonts w:ascii="Times New Roman" w:eastAsia="宋体" w:hAnsi="Times New Roman"/>
          <w:b/>
          <w:i/>
          <w:sz w:val="22"/>
          <w:szCs w:val="22"/>
          <w:lang w:val="en-US"/>
        </w:rPr>
        <w:t xml:space="preserve"> for the aperiodic CSI-RS resource configuration of 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 xml:space="preserve">. </w:t>
      </w:r>
    </w:p>
    <w:p w14:paraId="3A2F5855" w14:textId="4BC4047E" w:rsidR="009F37D2" w:rsidRDefault="009F37D2" w:rsidP="009F37D2">
      <w:pPr>
        <w:tabs>
          <w:tab w:val="left" w:pos="751"/>
        </w:tabs>
        <w:autoSpaceDE w:val="0"/>
        <w:autoSpaceDN w:val="0"/>
        <w:adjustRightInd w:val="0"/>
        <w:snapToGrid w:val="0"/>
        <w:spacing w:after="120"/>
        <w:ind w:left="0" w:firstLine="0"/>
        <w:jc w:val="both"/>
        <w:rPr>
          <w:rFonts w:ascii="Times New Roman" w:eastAsiaTheme="minorEastAsia" w:hAnsi="Times New Roman"/>
          <w:sz w:val="22"/>
          <w:szCs w:val="20"/>
        </w:rPr>
      </w:pPr>
      <w:r>
        <w:rPr>
          <w:rFonts w:ascii="Times New Roman" w:eastAsia="宋体" w:hAnsi="Times New Roman"/>
          <w:sz w:val="22"/>
          <w:szCs w:val="22"/>
          <w:lang w:val="en-US" w:eastAsia="zh-CN"/>
        </w:rPr>
        <w:t xml:space="preserve">Furthermore, due to the wide span of </w:t>
      </w:r>
      <w:r>
        <w:rPr>
          <w:rFonts w:ascii="Times New Roman" w:eastAsiaTheme="minorEastAsia" w:hAnsi="Times New Roman"/>
          <w:sz w:val="22"/>
          <w:szCs w:val="20"/>
        </w:rPr>
        <w:t>multi-beam channel</w:t>
      </w:r>
      <w:r w:rsidRPr="0047540A">
        <w:rPr>
          <w:rFonts w:ascii="Times New Roman" w:eastAsiaTheme="minorEastAsia" w:hAnsi="Times New Roman"/>
          <w:sz w:val="22"/>
          <w:szCs w:val="20"/>
        </w:rPr>
        <w:t xml:space="preserve"> measurement</w:t>
      </w:r>
      <w:r>
        <w:rPr>
          <w:rFonts w:ascii="Times New Roman" w:eastAsiaTheme="minorEastAsia" w:hAnsi="Times New Roman"/>
          <w:sz w:val="22"/>
          <w:szCs w:val="20"/>
        </w:rPr>
        <w:t xml:space="preserve">, the value range of </w:t>
      </w:r>
      <w:r w:rsidRPr="00B939EA">
        <w:rPr>
          <w:rFonts w:ascii="Times New Roman" w:eastAsiaTheme="minorEastAsia" w:hAnsi="Times New Roman"/>
          <w:sz w:val="22"/>
          <w:szCs w:val="20"/>
        </w:rPr>
        <w:t>available slot offset</w:t>
      </w:r>
      <w:r>
        <w:rPr>
          <w:rFonts w:ascii="Times New Roman" w:eastAsiaTheme="minorEastAsia" w:hAnsi="Times New Roman"/>
          <w:sz w:val="22"/>
          <w:szCs w:val="20"/>
        </w:rPr>
        <w:t xml:space="preserve"> is relatively large. Taking the configuration overhead and forward compatibility (i.e., in case more beams need to be measured in the future) into account, available slot differential offset as illustrated in Figure </w:t>
      </w:r>
      <w:r w:rsidR="00A827CA">
        <w:rPr>
          <w:rFonts w:ascii="Times New Roman" w:eastAsiaTheme="minorEastAsia" w:hAnsi="Times New Roman"/>
          <w:sz w:val="22"/>
          <w:szCs w:val="20"/>
        </w:rPr>
        <w:t>7</w:t>
      </w:r>
      <w:r>
        <w:rPr>
          <w:rFonts w:ascii="Times New Roman" w:eastAsiaTheme="minorEastAsia" w:hAnsi="Times New Roman"/>
          <w:sz w:val="22"/>
          <w:szCs w:val="20"/>
        </w:rPr>
        <w:t xml:space="preserve"> should be supported.</w:t>
      </w:r>
    </w:p>
    <w:p w14:paraId="455C79F6" w14:textId="4116EA0A" w:rsidR="009F37D2" w:rsidRDefault="009F37D2" w:rsidP="009F37D2">
      <w:pPr>
        <w:autoSpaceDE w:val="0"/>
        <w:autoSpaceDN w:val="0"/>
        <w:adjustRightInd w:val="0"/>
        <w:snapToGrid w:val="0"/>
        <w:spacing w:after="120"/>
        <w:ind w:left="0" w:firstLine="0"/>
        <w:rPr>
          <w:rFonts w:ascii="Times New Roman" w:eastAsia="宋体" w:hAnsi="Times New Roman"/>
          <w:b/>
          <w:i/>
          <w:sz w:val="22"/>
          <w:szCs w:val="22"/>
          <w:lang w:val="en-US"/>
        </w:rPr>
      </w:pPr>
      <w:r w:rsidRPr="00D77751">
        <w:rPr>
          <w:rFonts w:ascii="Times New Roman" w:eastAsia="宋体" w:hAnsi="Times New Roman"/>
          <w:b/>
          <w:i/>
          <w:sz w:val="22"/>
          <w:szCs w:val="22"/>
          <w:lang w:val="en-US"/>
        </w:rPr>
        <w:t xml:space="preserve">Proposal </w:t>
      </w:r>
      <w:r w:rsidR="00095D44">
        <w:rPr>
          <w:rFonts w:ascii="Times New Roman" w:eastAsia="宋体" w:hAnsi="Times New Roman"/>
          <w:b/>
          <w:i/>
          <w:sz w:val="22"/>
          <w:szCs w:val="22"/>
          <w:lang w:val="en-US"/>
        </w:rPr>
        <w:t>5</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 xml:space="preserve">Support </w:t>
      </w:r>
      <w:r w:rsidRPr="000A6086">
        <w:rPr>
          <w:rFonts w:ascii="Times New Roman" w:eastAsia="宋体" w:hAnsi="Times New Roman"/>
          <w:b/>
          <w:i/>
          <w:sz w:val="22"/>
          <w:szCs w:val="22"/>
          <w:lang w:val="en-US"/>
        </w:rPr>
        <w:t xml:space="preserve">available slot </w:t>
      </w:r>
      <w:r w:rsidRPr="00CC7CFF">
        <w:rPr>
          <w:rFonts w:ascii="Times New Roman" w:eastAsia="宋体" w:hAnsi="Times New Roman"/>
          <w:b/>
          <w:i/>
          <w:sz w:val="22"/>
          <w:szCs w:val="22"/>
          <w:lang w:val="en-US"/>
        </w:rPr>
        <w:t xml:space="preserve">differential </w:t>
      </w:r>
      <w:r>
        <w:rPr>
          <w:rFonts w:ascii="Times New Roman" w:eastAsia="宋体" w:hAnsi="Times New Roman"/>
          <w:b/>
          <w:i/>
          <w:sz w:val="22"/>
          <w:szCs w:val="22"/>
          <w:lang w:val="en-US"/>
        </w:rPr>
        <w:t>offset for the aperiodic CSI-RS resource configuration of multi-beam channel</w:t>
      </w:r>
      <w:r w:rsidRPr="000A6086">
        <w:rPr>
          <w:rFonts w:ascii="Times New Roman" w:eastAsia="宋体" w:hAnsi="Times New Roman"/>
          <w:b/>
          <w:i/>
          <w:sz w:val="22"/>
          <w:szCs w:val="22"/>
          <w:lang w:val="en-US"/>
        </w:rPr>
        <w:t xml:space="preserve"> measurement</w:t>
      </w:r>
      <w:r>
        <w:rPr>
          <w:rFonts w:ascii="Times New Roman" w:eastAsia="宋体" w:hAnsi="Times New Roman"/>
          <w:b/>
          <w:i/>
          <w:sz w:val="22"/>
          <w:szCs w:val="22"/>
          <w:lang w:val="en-US"/>
        </w:rPr>
        <w:t>.</w:t>
      </w:r>
    </w:p>
    <w:p w14:paraId="07BFBE58" w14:textId="77777777" w:rsidR="009F37D2" w:rsidRDefault="009F37D2" w:rsidP="009F37D2">
      <w:pPr>
        <w:autoSpaceDE w:val="0"/>
        <w:autoSpaceDN w:val="0"/>
        <w:adjustRightInd w:val="0"/>
        <w:snapToGrid w:val="0"/>
        <w:ind w:left="0" w:firstLine="0"/>
        <w:jc w:val="center"/>
        <w:rPr>
          <w:rFonts w:ascii="Times New Roman" w:eastAsia="宋体" w:hAnsi="Times New Roman"/>
          <w:b/>
          <w:i/>
          <w:sz w:val="22"/>
          <w:szCs w:val="22"/>
          <w:lang w:val="en-US"/>
        </w:rPr>
      </w:pPr>
      <w:r>
        <w:rPr>
          <w:rFonts w:ascii="Times New Roman" w:eastAsia="宋体" w:hAnsi="Times New Roman"/>
          <w:b/>
          <w:i/>
          <w:noProof/>
          <w:sz w:val="22"/>
          <w:szCs w:val="22"/>
          <w:lang w:val="en-US" w:eastAsia="zh-CN"/>
        </w:rPr>
        <w:lastRenderedPageBreak/>
        <w:drawing>
          <wp:inline distT="0" distB="0" distL="0" distR="0" wp14:anchorId="0C8D9BFA" wp14:editId="2FA58D4E">
            <wp:extent cx="4320000" cy="2090509"/>
            <wp:effectExtent l="0" t="0" r="4445" b="508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090509"/>
                    </a:xfrm>
                    <a:prstGeom prst="rect">
                      <a:avLst/>
                    </a:prstGeom>
                    <a:noFill/>
                  </pic:spPr>
                </pic:pic>
              </a:graphicData>
            </a:graphic>
          </wp:inline>
        </w:drawing>
      </w:r>
    </w:p>
    <w:p w14:paraId="61F5DFA1" w14:textId="39ED237A"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BD0168">
        <w:rPr>
          <w:rFonts w:ascii="Times New Roman" w:eastAsia="宋体" w:hAnsi="Times New Roman"/>
          <w:b/>
          <w:szCs w:val="22"/>
          <w:lang w:val="en-US"/>
        </w:rPr>
        <w:t>5</w:t>
      </w:r>
      <w:r w:rsidRPr="009A20D8">
        <w:rPr>
          <w:rFonts w:ascii="Times New Roman" w:eastAsia="宋体" w:hAnsi="Times New Roman"/>
          <w:b/>
          <w:szCs w:val="22"/>
          <w:lang w:val="en-US"/>
        </w:rPr>
        <w:t xml:space="preserve"> </w:t>
      </w:r>
      <w:r>
        <w:rPr>
          <w:rFonts w:ascii="Times New Roman" w:eastAsia="宋体" w:hAnsi="Times New Roman"/>
          <w:b/>
          <w:szCs w:val="22"/>
          <w:lang w:val="en-US"/>
        </w:rPr>
        <w:t xml:space="preserve">Two-level offset </w:t>
      </w:r>
      <w:r w:rsidRPr="00037687">
        <w:rPr>
          <w:rFonts w:ascii="Times New Roman" w:eastAsia="宋体" w:hAnsi="Times New Roman"/>
          <w:b/>
          <w:szCs w:val="22"/>
          <w:lang w:val="en-US"/>
        </w:rPr>
        <w:t xml:space="preserve">for </w:t>
      </w:r>
      <w:r w:rsidRPr="00444081">
        <w:rPr>
          <w:rFonts w:ascii="Times New Roman" w:eastAsia="宋体" w:hAnsi="Times New Roman"/>
          <w:b/>
          <w:szCs w:val="22"/>
          <w:lang w:val="en-US"/>
        </w:rPr>
        <w:t xml:space="preserve">aperiodic </w:t>
      </w:r>
      <w:r>
        <w:rPr>
          <w:rFonts w:ascii="Times New Roman" w:eastAsia="宋体" w:hAnsi="Times New Roman"/>
          <w:b/>
          <w:szCs w:val="22"/>
          <w:lang w:val="en-US"/>
        </w:rPr>
        <w:t>multi-beam channel</w:t>
      </w:r>
      <w:r w:rsidRPr="00444081">
        <w:rPr>
          <w:rFonts w:ascii="Times New Roman" w:eastAsia="宋体" w:hAnsi="Times New Roman"/>
          <w:b/>
          <w:szCs w:val="22"/>
          <w:lang w:val="en-US"/>
        </w:rPr>
        <w:t xml:space="preserve"> measurement</w:t>
      </w:r>
    </w:p>
    <w:p w14:paraId="3090FD07" w14:textId="77777777"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noProof/>
          <w:szCs w:val="22"/>
          <w:lang w:val="en-US" w:eastAsia="zh-CN"/>
        </w:rPr>
        <w:drawing>
          <wp:inline distT="0" distB="0" distL="0" distR="0" wp14:anchorId="7D2AA7BF" wp14:editId="6872565A">
            <wp:extent cx="4320000" cy="2078549"/>
            <wp:effectExtent l="0" t="0" r="444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078549"/>
                    </a:xfrm>
                    <a:prstGeom prst="rect">
                      <a:avLst/>
                    </a:prstGeom>
                    <a:noFill/>
                  </pic:spPr>
                </pic:pic>
              </a:graphicData>
            </a:graphic>
          </wp:inline>
        </w:drawing>
      </w:r>
    </w:p>
    <w:p w14:paraId="4547D1B4" w14:textId="5976C0A8"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BD0168">
        <w:rPr>
          <w:rFonts w:ascii="Times New Roman" w:eastAsia="宋体" w:hAnsi="Times New Roman"/>
          <w:b/>
          <w:szCs w:val="22"/>
          <w:lang w:val="en-US"/>
        </w:rPr>
        <w:t>6</w:t>
      </w:r>
      <w:r w:rsidRPr="009A20D8">
        <w:rPr>
          <w:rFonts w:ascii="Times New Roman" w:eastAsia="宋体" w:hAnsi="Times New Roman"/>
          <w:b/>
          <w:szCs w:val="22"/>
          <w:lang w:val="en-US"/>
        </w:rPr>
        <w:t xml:space="preserve"> </w:t>
      </w:r>
      <w:r>
        <w:rPr>
          <w:rFonts w:ascii="Times New Roman" w:eastAsia="宋体" w:hAnsi="Times New Roman"/>
          <w:b/>
          <w:szCs w:val="22"/>
          <w:lang w:val="en-US"/>
        </w:rPr>
        <w:t>Available</w:t>
      </w:r>
      <w:r w:rsidRPr="00037687">
        <w:rPr>
          <w:rFonts w:ascii="Times New Roman" w:eastAsia="宋体" w:hAnsi="Times New Roman"/>
          <w:b/>
          <w:szCs w:val="22"/>
          <w:lang w:val="en-US"/>
        </w:rPr>
        <w:t xml:space="preserve"> slot offset</w:t>
      </w:r>
      <w:r>
        <w:rPr>
          <w:rFonts w:ascii="Times New Roman" w:eastAsia="宋体" w:hAnsi="Times New Roman"/>
          <w:b/>
          <w:szCs w:val="22"/>
          <w:lang w:val="en-US"/>
        </w:rPr>
        <w:t xml:space="preserve"> for </w:t>
      </w:r>
      <w:r w:rsidRPr="00444081">
        <w:rPr>
          <w:rFonts w:ascii="Times New Roman" w:eastAsia="宋体" w:hAnsi="Times New Roman"/>
          <w:b/>
          <w:szCs w:val="22"/>
          <w:lang w:val="en-US"/>
        </w:rPr>
        <w:t xml:space="preserve">aperiodic </w:t>
      </w:r>
      <w:r>
        <w:rPr>
          <w:rFonts w:ascii="Times New Roman" w:eastAsia="宋体" w:hAnsi="Times New Roman"/>
          <w:b/>
          <w:szCs w:val="22"/>
          <w:lang w:val="en-US"/>
        </w:rPr>
        <w:t>multi-beam channel</w:t>
      </w:r>
      <w:r w:rsidRPr="00444081">
        <w:rPr>
          <w:rFonts w:ascii="Times New Roman" w:eastAsia="宋体" w:hAnsi="Times New Roman"/>
          <w:b/>
          <w:szCs w:val="22"/>
          <w:lang w:val="en-US"/>
        </w:rPr>
        <w:t xml:space="preserve"> measurement</w:t>
      </w:r>
    </w:p>
    <w:p w14:paraId="6F44D043" w14:textId="77777777" w:rsidR="009F37D2" w:rsidRDefault="009F37D2" w:rsidP="009F37D2">
      <w:pPr>
        <w:autoSpaceDE w:val="0"/>
        <w:autoSpaceDN w:val="0"/>
        <w:adjustRightInd w:val="0"/>
        <w:snapToGrid w:val="0"/>
        <w:ind w:left="0" w:firstLine="0"/>
        <w:jc w:val="center"/>
        <w:rPr>
          <w:rFonts w:ascii="Times New Roman" w:eastAsia="宋体" w:hAnsi="Times New Roman"/>
          <w:b/>
          <w:szCs w:val="22"/>
          <w:lang w:val="en-US"/>
        </w:rPr>
      </w:pPr>
      <w:r>
        <w:rPr>
          <w:rFonts w:ascii="Times New Roman" w:eastAsia="宋体" w:hAnsi="Times New Roman"/>
          <w:b/>
          <w:noProof/>
          <w:szCs w:val="22"/>
          <w:lang w:val="en-US" w:eastAsia="zh-CN"/>
        </w:rPr>
        <w:drawing>
          <wp:inline distT="0" distB="0" distL="0" distR="0" wp14:anchorId="0567A03A" wp14:editId="737A8944">
            <wp:extent cx="4320000" cy="1086868"/>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086868"/>
                    </a:xfrm>
                    <a:prstGeom prst="rect">
                      <a:avLst/>
                    </a:prstGeom>
                    <a:noFill/>
                  </pic:spPr>
                </pic:pic>
              </a:graphicData>
            </a:graphic>
          </wp:inline>
        </w:drawing>
      </w:r>
    </w:p>
    <w:p w14:paraId="3DF68D6E" w14:textId="491E10D1" w:rsidR="009F37D2" w:rsidRPr="009A20D8" w:rsidRDefault="009F37D2" w:rsidP="009F37D2">
      <w:pPr>
        <w:autoSpaceDE w:val="0"/>
        <w:autoSpaceDN w:val="0"/>
        <w:adjustRightInd w:val="0"/>
        <w:snapToGrid w:val="0"/>
        <w:ind w:left="0" w:firstLine="0"/>
        <w:jc w:val="center"/>
        <w:rPr>
          <w:rFonts w:ascii="Times New Roman" w:eastAsia="宋体" w:hAnsi="Times New Roman"/>
          <w:szCs w:val="22"/>
          <w:lang w:val="en-US"/>
        </w:rPr>
      </w:pPr>
      <w:r>
        <w:rPr>
          <w:rFonts w:ascii="Times New Roman" w:eastAsia="宋体" w:hAnsi="Times New Roman"/>
          <w:b/>
          <w:szCs w:val="22"/>
          <w:lang w:val="en-US"/>
        </w:rPr>
        <w:t>Figure</w:t>
      </w:r>
      <w:r w:rsidR="00BD0168">
        <w:rPr>
          <w:rFonts w:ascii="Times New Roman" w:eastAsia="宋体" w:hAnsi="Times New Roman"/>
          <w:b/>
          <w:szCs w:val="22"/>
          <w:lang w:val="en-US"/>
        </w:rPr>
        <w:t xml:space="preserve"> 7</w:t>
      </w:r>
      <w:r w:rsidRPr="009A20D8">
        <w:rPr>
          <w:rFonts w:ascii="Times New Roman" w:eastAsia="宋体" w:hAnsi="Times New Roman"/>
          <w:b/>
          <w:szCs w:val="22"/>
          <w:lang w:val="en-US"/>
        </w:rPr>
        <w:t xml:space="preserve"> </w:t>
      </w:r>
      <w:r>
        <w:rPr>
          <w:rFonts w:ascii="Times New Roman" w:eastAsia="宋体" w:hAnsi="Times New Roman"/>
          <w:b/>
          <w:szCs w:val="22"/>
          <w:lang w:val="en-US"/>
        </w:rPr>
        <w:t>Available</w:t>
      </w:r>
      <w:r w:rsidRPr="00037687">
        <w:rPr>
          <w:rFonts w:ascii="Times New Roman" w:eastAsia="宋体" w:hAnsi="Times New Roman"/>
          <w:b/>
          <w:szCs w:val="22"/>
          <w:lang w:val="en-US"/>
        </w:rPr>
        <w:t xml:space="preserve"> slot </w:t>
      </w:r>
      <w:r>
        <w:rPr>
          <w:rFonts w:ascii="Times New Roman" w:eastAsia="宋体" w:hAnsi="Times New Roman"/>
          <w:b/>
          <w:szCs w:val="22"/>
          <w:lang w:val="en-US"/>
        </w:rPr>
        <w:t xml:space="preserve">differential </w:t>
      </w:r>
      <w:r w:rsidRPr="00037687">
        <w:rPr>
          <w:rFonts w:ascii="Times New Roman" w:eastAsia="宋体" w:hAnsi="Times New Roman"/>
          <w:b/>
          <w:szCs w:val="22"/>
          <w:lang w:val="en-US"/>
        </w:rPr>
        <w:t>offset</w:t>
      </w:r>
      <w:r>
        <w:rPr>
          <w:rFonts w:ascii="Times New Roman" w:eastAsia="宋体" w:hAnsi="Times New Roman"/>
          <w:b/>
          <w:szCs w:val="22"/>
          <w:lang w:val="en-US"/>
        </w:rPr>
        <w:t xml:space="preserve"> for </w:t>
      </w:r>
      <w:r w:rsidRPr="00444081">
        <w:rPr>
          <w:rFonts w:ascii="Times New Roman" w:eastAsia="宋体" w:hAnsi="Times New Roman"/>
          <w:b/>
          <w:szCs w:val="22"/>
          <w:lang w:val="en-US"/>
        </w:rPr>
        <w:t xml:space="preserve">aperiodic </w:t>
      </w:r>
      <w:r>
        <w:rPr>
          <w:rFonts w:ascii="Times New Roman" w:eastAsia="宋体" w:hAnsi="Times New Roman"/>
          <w:b/>
          <w:szCs w:val="22"/>
          <w:lang w:val="en-US"/>
        </w:rPr>
        <w:t>multi-beam channel</w:t>
      </w:r>
      <w:r w:rsidRPr="00444081">
        <w:rPr>
          <w:rFonts w:ascii="Times New Roman" w:eastAsia="宋体" w:hAnsi="Times New Roman"/>
          <w:b/>
          <w:szCs w:val="22"/>
          <w:lang w:val="en-US"/>
        </w:rPr>
        <w:t xml:space="preserve"> measurement</w:t>
      </w:r>
    </w:p>
    <w:p w14:paraId="369C8ECD" w14:textId="77777777" w:rsidR="009F37D2" w:rsidRDefault="009F37D2" w:rsidP="009F37D2">
      <w:pPr>
        <w:pStyle w:val="3"/>
        <w:spacing w:after="120"/>
        <w:rPr>
          <w:rFonts w:ascii="Times New Roman" w:eastAsiaTheme="minorEastAsia" w:hAnsi="Times New Roman"/>
          <w:sz w:val="22"/>
          <w:szCs w:val="20"/>
        </w:rPr>
      </w:pPr>
      <w:r>
        <w:rPr>
          <w:rFonts w:ascii="Times New Roman" w:eastAsiaTheme="minorEastAsia" w:hAnsi="Times New Roman"/>
          <w:sz w:val="22"/>
          <w:szCs w:val="20"/>
        </w:rPr>
        <w:t>Multi-beam CSI</w:t>
      </w:r>
      <w:r w:rsidRPr="0047540A">
        <w:rPr>
          <w:rFonts w:ascii="Times New Roman" w:eastAsiaTheme="minorEastAsia" w:hAnsi="Times New Roman"/>
          <w:sz w:val="22"/>
          <w:szCs w:val="20"/>
        </w:rPr>
        <w:t xml:space="preserve"> reporting</w:t>
      </w:r>
    </w:p>
    <w:p w14:paraId="2F1F2025" w14:textId="77777777" w:rsidR="009F37D2" w:rsidRPr="00D77751" w:rsidRDefault="009F37D2" w:rsidP="009F37D2">
      <w:pPr>
        <w:autoSpaceDE w:val="0"/>
        <w:autoSpaceDN w:val="0"/>
        <w:adjustRightInd w:val="0"/>
        <w:snapToGrid w:val="0"/>
        <w:ind w:left="0" w:firstLine="0"/>
        <w:jc w:val="both"/>
        <w:rPr>
          <w:rFonts w:ascii="Times New Roman" w:eastAsia="宋体"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multi-beam CSI reporting, </w:t>
      </w:r>
      <w:r>
        <w:rPr>
          <w:rFonts w:ascii="Times New Roman" w:eastAsia="宋体" w:hAnsi="Times New Roman"/>
          <w:sz w:val="22"/>
          <w:szCs w:val="22"/>
          <w:lang w:eastAsia="zh-CN"/>
        </w:rPr>
        <w:t>several</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key </w:t>
      </w:r>
      <w:r w:rsidRPr="0026125A">
        <w:rPr>
          <w:rFonts w:ascii="Times New Roman" w:eastAsia="宋体" w:hAnsi="Times New Roman"/>
          <w:sz w:val="22"/>
          <w:szCs w:val="22"/>
          <w:lang w:eastAsia="zh-CN"/>
        </w:rPr>
        <w:t>agreement</w:t>
      </w:r>
      <w:r>
        <w:rPr>
          <w:rFonts w:ascii="Times New Roman" w:eastAsia="宋体" w:hAnsi="Times New Roman"/>
          <w:sz w:val="22"/>
          <w:szCs w:val="22"/>
          <w:lang w:eastAsia="zh-CN"/>
        </w:rPr>
        <w:t>s</w:t>
      </w:r>
      <w:r w:rsidRPr="0026125A">
        <w:rPr>
          <w:rFonts w:ascii="Times New Roman" w:eastAsia="宋体" w:hAnsi="Times New Roman"/>
          <w:sz w:val="22"/>
          <w:szCs w:val="22"/>
          <w:lang w:eastAsia="zh-CN"/>
        </w:rPr>
        <w:t xml:space="preserve"> </w:t>
      </w:r>
      <w:r>
        <w:rPr>
          <w:rFonts w:ascii="Times New Roman" w:eastAsia="宋体" w:hAnsi="Times New Roman"/>
          <w:sz w:val="22"/>
          <w:szCs w:val="22"/>
          <w:lang w:eastAsia="zh-CN"/>
        </w:rPr>
        <w:t>were achieved</w:t>
      </w:r>
      <w:r w:rsidRPr="0026125A">
        <w:rPr>
          <w:rFonts w:ascii="Times New Roman" w:eastAsia="宋体" w:hAnsi="Times New Roman"/>
          <w:sz w:val="22"/>
          <w:szCs w:val="22"/>
          <w:lang w:eastAsia="zh-CN"/>
        </w:rPr>
        <w:t xml:space="preserve"> in RAN1</w:t>
      </w:r>
      <w:r>
        <w:rPr>
          <w:rFonts w:ascii="Times New Roman" w:eastAsia="宋体" w:hAnsi="Times New Roman"/>
          <w:sz w:val="22"/>
          <w:szCs w:val="22"/>
          <w:lang w:eastAsia="zh-CN"/>
        </w:rPr>
        <w:t xml:space="preserve"> </w:t>
      </w:r>
      <w:r w:rsidRPr="0026125A">
        <w:rPr>
          <w:rFonts w:ascii="Times New Roman" w:eastAsia="宋体" w:hAnsi="Times New Roman"/>
          <w:sz w:val="22"/>
          <w:szCs w:val="22"/>
          <w:lang w:eastAsia="zh-CN"/>
        </w:rPr>
        <w:t>#11</w:t>
      </w:r>
      <w:r>
        <w:rPr>
          <w:rFonts w:ascii="Times New Roman" w:eastAsia="宋体" w:hAnsi="Times New Roman"/>
          <w:sz w:val="22"/>
          <w:szCs w:val="22"/>
          <w:lang w:eastAsia="zh-CN"/>
        </w:rPr>
        <w:t xml:space="preserve">8 ~ RAN1 #119 </w:t>
      </w:r>
      <w:r>
        <w:rPr>
          <w:rFonts w:ascii="Times New Roman" w:eastAsia="宋体" w:hAnsi="Times New Roman"/>
          <w:sz w:val="22"/>
          <w:szCs w:val="22"/>
          <w:lang w:val="en-US" w:eastAsia="zh-CN"/>
        </w:rPr>
        <w:fldChar w:fldCharType="begin"/>
      </w:r>
      <w:r>
        <w:rPr>
          <w:rFonts w:ascii="Times New Roman" w:eastAsia="宋体" w:hAnsi="Times New Roman"/>
          <w:sz w:val="22"/>
          <w:szCs w:val="22"/>
          <w:lang w:val="en-US" w:eastAsia="zh-CN"/>
        </w:rPr>
        <w:instrText xml:space="preserve"> REF _Ref166175385 \r \h </w:instrText>
      </w:r>
      <w:r>
        <w:rPr>
          <w:rFonts w:ascii="Times New Roman" w:eastAsia="宋体" w:hAnsi="Times New Roman"/>
          <w:sz w:val="22"/>
          <w:szCs w:val="22"/>
          <w:lang w:val="en-US" w:eastAsia="zh-CN"/>
        </w:rPr>
      </w:r>
      <w:r>
        <w:rPr>
          <w:rFonts w:ascii="Times New Roman" w:eastAsia="宋体" w:hAnsi="Times New Roman"/>
          <w:sz w:val="22"/>
          <w:szCs w:val="22"/>
          <w:lang w:val="en-US" w:eastAsia="zh-CN"/>
        </w:rPr>
        <w:fldChar w:fldCharType="separate"/>
      </w:r>
      <w:r>
        <w:rPr>
          <w:rFonts w:ascii="Times New Roman" w:eastAsia="宋体" w:hAnsi="Times New Roman"/>
          <w:sz w:val="22"/>
          <w:szCs w:val="22"/>
          <w:lang w:val="en-US" w:eastAsia="zh-CN"/>
        </w:rPr>
        <w:t>[1]</w:t>
      </w:r>
      <w:r>
        <w:rPr>
          <w:rFonts w:ascii="Times New Roman" w:eastAsia="宋体" w:hAnsi="Times New Roman"/>
          <w:sz w:val="22"/>
          <w:szCs w:val="22"/>
          <w:lang w:val="en-US" w:eastAsia="zh-CN"/>
        </w:rPr>
        <w:fldChar w:fldCharType="end"/>
      </w:r>
      <w:r>
        <w:rPr>
          <w:rFonts w:ascii="Times New Roman" w:eastAsia="宋体" w:hAnsi="Times New Roman"/>
          <w:sz w:val="22"/>
          <w:szCs w:val="22"/>
          <w:lang w:val="en-US" w:eastAsia="zh-CN"/>
        </w:rPr>
        <w:t>. The remaining issue listed below is subsequently discussed:</w:t>
      </w:r>
    </w:p>
    <w:p w14:paraId="582104D4" w14:textId="77777777" w:rsidR="009F37D2" w:rsidRPr="00AF37C3" w:rsidRDefault="009F37D2" w:rsidP="009F37D2">
      <w:pPr>
        <w:numPr>
          <w:ilvl w:val="0"/>
          <w:numId w:val="13"/>
        </w:numPr>
        <w:autoSpaceDE w:val="0"/>
        <w:autoSpaceDN w:val="0"/>
        <w:adjustRightInd w:val="0"/>
        <w:snapToGrid w:val="0"/>
        <w:spacing w:afterLines="50" w:after="12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U</w:t>
      </w:r>
      <w:r>
        <w:rPr>
          <w:rFonts w:ascii="Times New Roman" w:eastAsia="宋体" w:hAnsi="Times New Roman"/>
          <w:sz w:val="22"/>
          <w:szCs w:val="22"/>
          <w:lang w:val="en-US" w:eastAsia="zh-CN"/>
        </w:rPr>
        <w:t xml:space="preserve">CI design </w:t>
      </w:r>
      <w:r w:rsidRPr="00F1062F">
        <w:rPr>
          <w:rFonts w:ascii="Times New Roman" w:eastAsia="宋体" w:hAnsi="Times New Roman"/>
          <w:sz w:val="22"/>
          <w:szCs w:val="22"/>
          <w:lang w:val="en-US" w:eastAsia="zh-CN"/>
        </w:rPr>
        <w:t>for multiple CCs</w:t>
      </w:r>
    </w:p>
    <w:p w14:paraId="05C32D9C" w14:textId="77777777" w:rsidR="009F37D2" w:rsidRPr="002D01F9" w:rsidRDefault="009F37D2" w:rsidP="009F37D2">
      <w:pPr>
        <w:pStyle w:val="4"/>
        <w:spacing w:before="120" w:after="120"/>
        <w:ind w:left="862" w:hanging="862"/>
        <w:rPr>
          <w:rFonts w:ascii="Times New Roman" w:eastAsiaTheme="minorEastAsia" w:hAnsi="Times New Roman"/>
          <w:i w:val="0"/>
          <w:sz w:val="22"/>
          <w:szCs w:val="22"/>
          <w:lang w:eastAsia="zh-CN"/>
        </w:rPr>
      </w:pPr>
      <w:r w:rsidRPr="002D01F9">
        <w:rPr>
          <w:rFonts w:ascii="Times New Roman" w:eastAsiaTheme="minorEastAsia" w:hAnsi="Times New Roman"/>
          <w:i w:val="0"/>
          <w:sz w:val="22"/>
          <w:szCs w:val="22"/>
          <w:lang w:eastAsia="zh-CN"/>
        </w:rPr>
        <w:t>UCI design for multiple CCs</w:t>
      </w:r>
    </w:p>
    <w:p w14:paraId="2BB95F10" w14:textId="21780F19" w:rsidR="009F37D2" w:rsidRDefault="009F37D2" w:rsidP="009F37D2">
      <w:pPr>
        <w:spacing w:afterLines="50" w:after="120"/>
        <w:ind w:left="0" w:firstLine="0"/>
        <w:jc w:val="both"/>
        <w:rPr>
          <w:rFonts w:eastAsiaTheme="minorEastAsia"/>
          <w:sz w:val="22"/>
          <w:szCs w:val="22"/>
          <w:lang w:eastAsia="zh-CN"/>
        </w:rPr>
      </w:pPr>
      <w:r>
        <w:rPr>
          <w:rFonts w:eastAsiaTheme="minorEastAsia"/>
          <w:sz w:val="22"/>
          <w:szCs w:val="22"/>
          <w:lang w:eastAsia="zh-CN"/>
        </w:rPr>
        <w:t xml:space="preserve">Considering that the gNB can only transmit with different analog beams in TDM manner under HBF architecture, when it comes to intra-band CA scenario, the gNB may not be able to schedule all CCs in a band for UE if per-CC independent CSI reporting is applied. As shown in Figure </w:t>
      </w:r>
      <w:r w:rsidR="00A827CA">
        <w:rPr>
          <w:rFonts w:eastAsiaTheme="minorEastAsia"/>
          <w:sz w:val="22"/>
          <w:szCs w:val="22"/>
          <w:lang w:eastAsia="zh-CN"/>
        </w:rPr>
        <w:t>8</w:t>
      </w:r>
      <w:r>
        <w:rPr>
          <w:rFonts w:eastAsiaTheme="minorEastAsia"/>
          <w:sz w:val="22"/>
          <w:szCs w:val="22"/>
          <w:lang w:eastAsia="zh-CN"/>
        </w:rPr>
        <w:t>, assuming a UE reports Beam #0 and Beam #1 for CC #0 and #1, while reports Beam #2 and Beam #3 for CC #2 and #3, subject to the incomplete CSI, by no means can gNB simultaneously schedule all CCs for the UE with a certain beam, which incurs spectrum efficiency degradation. In order to avoid similar situation, the UE should report same beams for multiple CCs in a band.</w:t>
      </w:r>
    </w:p>
    <w:p w14:paraId="0180B4CB" w14:textId="15E7FE83" w:rsidR="009F37D2" w:rsidRDefault="009F37D2" w:rsidP="009F37D2">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BD0168">
        <w:rPr>
          <w:rFonts w:eastAsiaTheme="minorEastAsia"/>
          <w:b/>
          <w:bCs/>
          <w:i/>
          <w:iCs/>
          <w:sz w:val="22"/>
          <w:szCs w:val="22"/>
          <w:lang w:val="en-US" w:eastAsia="zh-CN"/>
        </w:rPr>
        <w:t>3</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41A48A44" w14:textId="77777777" w:rsidR="009F37D2" w:rsidRDefault="009F37D2" w:rsidP="009F37D2">
      <w:pPr>
        <w:jc w:val="center"/>
        <w:rPr>
          <w:rFonts w:eastAsiaTheme="minorEastAsia"/>
          <w:sz w:val="22"/>
          <w:szCs w:val="22"/>
          <w:lang w:eastAsia="zh-CN"/>
        </w:rPr>
      </w:pPr>
      <w:r>
        <w:rPr>
          <w:rFonts w:eastAsiaTheme="minorEastAsia"/>
          <w:noProof/>
          <w:sz w:val="22"/>
          <w:szCs w:val="22"/>
          <w:lang w:val="en-US" w:eastAsia="zh-CN"/>
        </w:rPr>
        <w:lastRenderedPageBreak/>
        <w:drawing>
          <wp:inline distT="0" distB="0" distL="0" distR="0" wp14:anchorId="3EF0D862" wp14:editId="38AA09FC">
            <wp:extent cx="2414953" cy="1969109"/>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34157" cy="1984768"/>
                    </a:xfrm>
                    <a:prstGeom prst="rect">
                      <a:avLst/>
                    </a:prstGeom>
                    <a:noFill/>
                  </pic:spPr>
                </pic:pic>
              </a:graphicData>
            </a:graphic>
          </wp:inline>
        </w:drawing>
      </w:r>
    </w:p>
    <w:p w14:paraId="0E46527C" w14:textId="001BA58F" w:rsidR="009F37D2" w:rsidRPr="00666A69" w:rsidRDefault="009F37D2" w:rsidP="009F37D2">
      <w:pPr>
        <w:pStyle w:val="aff0"/>
        <w:snapToGrid w:val="0"/>
        <w:spacing w:beforeLines="30" w:before="72" w:afterLines="30" w:after="72" w:line="300" w:lineRule="auto"/>
        <w:ind w:leftChars="0" w:left="0" w:firstLine="0"/>
        <w:jc w:val="center"/>
        <w:textAlignment w:val="center"/>
        <w:rPr>
          <w:rFonts w:ascii="Times New Roman" w:eastAsia="宋体" w:hAnsi="Times New Roman"/>
          <w:b/>
          <w:i/>
          <w:sz w:val="22"/>
          <w:szCs w:val="22"/>
          <w:lang w:val="en-US" w:eastAsia="en-US"/>
        </w:rPr>
      </w:pPr>
      <w:r>
        <w:rPr>
          <w:rFonts w:ascii="Times New Roman" w:eastAsia="宋体" w:hAnsi="Times New Roman"/>
          <w:b/>
          <w:szCs w:val="22"/>
          <w:lang w:val="en-US"/>
        </w:rPr>
        <w:t xml:space="preserve">Figure </w:t>
      </w:r>
      <w:r w:rsidR="00A827CA">
        <w:rPr>
          <w:rFonts w:ascii="Times New Roman" w:eastAsia="宋体" w:hAnsi="Times New Roman"/>
          <w:b/>
          <w:szCs w:val="22"/>
          <w:lang w:val="en-US"/>
        </w:rPr>
        <w:t>8</w:t>
      </w:r>
      <w:r w:rsidRPr="004F73C9">
        <w:rPr>
          <w:rFonts w:ascii="Times New Roman" w:eastAsia="宋体" w:hAnsi="Times New Roman"/>
          <w:b/>
          <w:szCs w:val="22"/>
          <w:lang w:val="en-US"/>
        </w:rPr>
        <w:t xml:space="preserve"> </w:t>
      </w:r>
      <w:r w:rsidRPr="004F73C9">
        <w:rPr>
          <w:rFonts w:ascii="Times New Roman" w:eastAsia="宋体" w:hAnsi="Times New Roman"/>
          <w:b/>
          <w:bCs/>
          <w:szCs w:val="22"/>
        </w:rPr>
        <w:t>Multi-beam scheduling over multiple CCs</w:t>
      </w:r>
    </w:p>
    <w:p w14:paraId="64E17BC9" w14:textId="77777777" w:rsidR="00EC403A" w:rsidRPr="00367A4F" w:rsidRDefault="00EC403A" w:rsidP="00EC403A">
      <w:pPr>
        <w:pStyle w:val="1"/>
        <w:spacing w:after="120"/>
        <w:ind w:left="431" w:hanging="431"/>
        <w:rPr>
          <w:rFonts w:ascii="Times New Roman" w:eastAsia="宋体" w:hAnsi="Times New Roman"/>
          <w:sz w:val="22"/>
          <w:szCs w:val="22"/>
          <w:lang w:val="en-US" w:eastAsia="zh-CN"/>
        </w:rPr>
      </w:pPr>
      <w:r w:rsidRPr="00A71257">
        <w:rPr>
          <w:rFonts w:ascii="Times New Roman" w:hAnsi="Times New Roman"/>
          <w:sz w:val="28"/>
          <w:szCs w:val="28"/>
        </w:rPr>
        <w:t>UE reporting enhancement for CJT</w:t>
      </w:r>
    </w:p>
    <w:p w14:paraId="439C90EE" w14:textId="77777777" w:rsidR="0038649C" w:rsidRDefault="0038649C" w:rsidP="0038649C">
      <w:pPr>
        <w:pStyle w:val="2"/>
        <w:widowControl/>
        <w:autoSpaceDE w:val="0"/>
        <w:autoSpaceDN w:val="0"/>
        <w:adjustRightInd w:val="0"/>
        <w:snapToGrid w:val="0"/>
        <w:spacing w:before="120" w:after="120"/>
        <w:ind w:left="578" w:hanging="578"/>
        <w:jc w:val="both"/>
        <w:rPr>
          <w:rFonts w:ascii="Times New Roman" w:eastAsiaTheme="minorEastAsia" w:hAnsi="Times New Roman"/>
          <w:i w:val="0"/>
          <w:sz w:val="22"/>
          <w:szCs w:val="22"/>
        </w:rPr>
      </w:pPr>
      <w:r w:rsidRPr="002D01F9">
        <w:rPr>
          <w:rFonts w:ascii="Times New Roman" w:hAnsi="Times New Roman"/>
          <w:i w:val="0"/>
          <w:lang w:eastAsia="zh-CN"/>
        </w:rPr>
        <w:t>Link</w:t>
      </w:r>
      <w:r>
        <w:rPr>
          <w:rFonts w:ascii="Times New Roman" w:hAnsi="Times New Roman"/>
          <w:i w:val="0"/>
          <w:lang w:eastAsia="zh-CN"/>
        </w:rPr>
        <w:t>age between</w:t>
      </w:r>
      <w:r w:rsidRPr="003D255F">
        <w:rPr>
          <w:rFonts w:ascii="Times New Roman" w:eastAsiaTheme="minorEastAsia" w:hAnsi="Times New Roman"/>
          <w:i w:val="0"/>
          <w:sz w:val="22"/>
          <w:szCs w:val="22"/>
        </w:rPr>
        <w:t xml:space="preserve"> </w:t>
      </w:r>
      <w:r w:rsidRPr="003D255F">
        <w:rPr>
          <w:rFonts w:ascii="Times New Roman" w:eastAsiaTheme="minorEastAsia" w:hAnsi="Times New Roman"/>
          <w:i w:val="0"/>
          <w:sz w:val="22"/>
          <w:szCs w:val="22"/>
          <w:lang w:eastAsia="zh-CN"/>
        </w:rPr>
        <w:t>DO</w:t>
      </w:r>
      <w:r w:rsidRPr="003D255F">
        <w:rPr>
          <w:rFonts w:ascii="Times New Roman" w:eastAsiaTheme="minorEastAsia" w:hAnsi="Times New Roman"/>
          <w:i w:val="0"/>
          <w:sz w:val="22"/>
          <w:szCs w:val="22"/>
        </w:rPr>
        <w:t xml:space="preserve"> report </w:t>
      </w:r>
      <w:r>
        <w:rPr>
          <w:rFonts w:ascii="Times New Roman" w:eastAsiaTheme="minorEastAsia" w:hAnsi="Times New Roman"/>
          <w:i w:val="0"/>
          <w:sz w:val="22"/>
          <w:szCs w:val="22"/>
        </w:rPr>
        <w:t>and</w:t>
      </w:r>
      <w:r w:rsidRPr="003D255F">
        <w:rPr>
          <w:rFonts w:ascii="Times New Roman" w:eastAsiaTheme="minorEastAsia" w:hAnsi="Times New Roman"/>
          <w:i w:val="0"/>
          <w:sz w:val="22"/>
          <w:szCs w:val="22"/>
        </w:rPr>
        <w:t xml:space="preserve"> CJT CSI reporting </w:t>
      </w:r>
    </w:p>
    <w:tbl>
      <w:tblPr>
        <w:tblStyle w:val="af1"/>
        <w:tblW w:w="9923" w:type="dxa"/>
        <w:tblInd w:w="-5" w:type="dxa"/>
        <w:tblLook w:val="04A0" w:firstRow="1" w:lastRow="0" w:firstColumn="1" w:lastColumn="0" w:noHBand="0" w:noVBand="1"/>
      </w:tblPr>
      <w:tblGrid>
        <w:gridCol w:w="9923"/>
      </w:tblGrid>
      <w:tr w:rsidR="0038649C" w:rsidRPr="000D4B36" w14:paraId="744A1FA4" w14:textId="77777777" w:rsidTr="002A5FAD">
        <w:tc>
          <w:tcPr>
            <w:tcW w:w="9923" w:type="dxa"/>
          </w:tcPr>
          <w:p w14:paraId="6870CF81" w14:textId="77777777" w:rsidR="0038649C" w:rsidRPr="0037356C" w:rsidRDefault="0038649C" w:rsidP="002A5FAD">
            <w:pPr>
              <w:rPr>
                <w:rFonts w:cs="Times"/>
                <w:iCs/>
                <w:lang w:eastAsia="x-none"/>
              </w:rPr>
            </w:pPr>
          </w:p>
          <w:p w14:paraId="4AD567EC" w14:textId="77777777" w:rsidR="0038649C" w:rsidRPr="0037356C" w:rsidRDefault="0038649C" w:rsidP="002A5FAD">
            <w:pPr>
              <w:shd w:val="clear" w:color="auto" w:fill="FFFFFF"/>
              <w:snapToGrid w:val="0"/>
              <w:rPr>
                <w:rFonts w:eastAsia="宋体" w:cs="Times"/>
                <w:color w:val="000000"/>
                <w:szCs w:val="20"/>
              </w:rPr>
            </w:pPr>
            <w:r w:rsidRPr="0037356C">
              <w:rPr>
                <w:rFonts w:eastAsia="宋体" w:cs="Times"/>
                <w:b/>
                <w:bCs/>
                <w:iCs/>
                <w:color w:val="000000"/>
                <w:szCs w:val="20"/>
                <w:highlight w:val="green"/>
              </w:rPr>
              <w:t>Agreement</w:t>
            </w:r>
          </w:p>
          <w:p w14:paraId="78009D53" w14:textId="77777777" w:rsidR="0038649C" w:rsidRPr="0037356C" w:rsidRDefault="0038649C" w:rsidP="002A5FAD">
            <w:pPr>
              <w:ind w:left="0" w:firstLine="0"/>
              <w:jc w:val="both"/>
              <w:rPr>
                <w:rFonts w:cs="Times"/>
                <w:szCs w:val="20"/>
              </w:rPr>
            </w:pPr>
            <w:r w:rsidRPr="0037356C">
              <w:rPr>
                <w:rFonts w:eastAsia="Calibri" w:cs="Times"/>
                <w:szCs w:val="20"/>
              </w:rPr>
              <w:t>For the Rel-19 aperiodic standalone CJT calibration (CJTC) reporting,</w:t>
            </w:r>
            <w:r w:rsidRPr="0037356C">
              <w:rPr>
                <w:rFonts w:cs="Times"/>
                <w:szCs w:val="20"/>
              </w:rPr>
              <w:t xml:space="preserve"> when linking CJTC Dd and Rel-18 eType-II CJT CSI reports is configured with a joint trigger, the timeline (Z/Z’) is determined as Z/Z’ associated with the Rel-18 eType-II CJT, plus D</w:t>
            </w:r>
            <w:r w:rsidRPr="0037356C">
              <w:rPr>
                <w:rFonts w:cs="Times"/>
                <w:szCs w:val="20"/>
                <w:vertAlign w:val="subscript"/>
              </w:rPr>
              <w:t>relax</w:t>
            </w:r>
            <w:r w:rsidRPr="0037356C">
              <w:rPr>
                <w:rFonts w:cs="Times"/>
                <w:szCs w:val="20"/>
              </w:rPr>
              <w:t xml:space="preserve"> </w:t>
            </w:r>
          </w:p>
          <w:p w14:paraId="4AA07C20" w14:textId="77777777" w:rsidR="0038649C" w:rsidRPr="0037356C" w:rsidRDefault="0038649C" w:rsidP="00C7314B">
            <w:pPr>
              <w:widowControl w:val="0"/>
              <w:numPr>
                <w:ilvl w:val="0"/>
                <w:numId w:val="18"/>
              </w:numPr>
              <w:contextualSpacing/>
              <w:jc w:val="both"/>
              <w:rPr>
                <w:rFonts w:cs="Times"/>
                <w:szCs w:val="20"/>
              </w:rPr>
            </w:pPr>
            <w:r w:rsidRPr="0037356C">
              <w:rPr>
                <w:rFonts w:cs="Times"/>
                <w:szCs w:val="20"/>
              </w:rPr>
              <w:t>The value of D</w:t>
            </w:r>
            <w:r w:rsidRPr="0037356C">
              <w:rPr>
                <w:rFonts w:cs="Times"/>
                <w:szCs w:val="20"/>
                <w:vertAlign w:val="subscript"/>
              </w:rPr>
              <w:t>relax</w:t>
            </w:r>
            <w:r w:rsidRPr="0037356C">
              <w:rPr>
                <w:rFonts w:cs="Times"/>
                <w:szCs w:val="20"/>
              </w:rPr>
              <w:t xml:space="preserve"> is a UE capability, taken from {0, d</w:t>
            </w:r>
            <w:r w:rsidRPr="0037356C">
              <w:rPr>
                <w:rFonts w:cs="Times"/>
                <w:szCs w:val="20"/>
                <w:vertAlign w:val="subscript"/>
              </w:rPr>
              <w:t>relax</w:t>
            </w:r>
            <w:r w:rsidRPr="0037356C">
              <w:rPr>
                <w:rFonts w:cs="Times"/>
                <w:szCs w:val="20"/>
              </w:rPr>
              <w:t>}</w:t>
            </w:r>
          </w:p>
          <w:p w14:paraId="09C6C4F3" w14:textId="77777777" w:rsidR="0038649C" w:rsidRPr="0037356C" w:rsidRDefault="0038649C" w:rsidP="00C7314B">
            <w:pPr>
              <w:widowControl w:val="0"/>
              <w:numPr>
                <w:ilvl w:val="1"/>
                <w:numId w:val="18"/>
              </w:numPr>
              <w:contextualSpacing/>
              <w:jc w:val="both"/>
              <w:rPr>
                <w:rFonts w:cs="Times"/>
                <w:szCs w:val="20"/>
              </w:rPr>
            </w:pPr>
            <w:r w:rsidRPr="0037356C">
              <w:rPr>
                <w:rFonts w:cs="Times"/>
                <w:szCs w:val="20"/>
              </w:rPr>
              <w:t>FFS: The value of d</w:t>
            </w:r>
            <w:r w:rsidRPr="0037356C">
              <w:rPr>
                <w:rFonts w:cs="Times"/>
                <w:szCs w:val="20"/>
                <w:vertAlign w:val="subscript"/>
              </w:rPr>
              <w:t>relax</w:t>
            </w:r>
            <w:r w:rsidRPr="0037356C">
              <w:rPr>
                <w:rFonts w:cs="Times"/>
                <w:szCs w:val="20"/>
              </w:rPr>
              <w:t xml:space="preserve"> (&gt;0), including whether it depends on SCS</w:t>
            </w:r>
          </w:p>
          <w:p w14:paraId="297E5247" w14:textId="77777777" w:rsidR="0038649C" w:rsidRPr="0037356C" w:rsidRDefault="0038649C" w:rsidP="00C7314B">
            <w:pPr>
              <w:widowControl w:val="0"/>
              <w:numPr>
                <w:ilvl w:val="0"/>
                <w:numId w:val="18"/>
              </w:numPr>
              <w:contextualSpacing/>
              <w:jc w:val="both"/>
              <w:rPr>
                <w:rFonts w:cs="Times"/>
                <w:szCs w:val="20"/>
              </w:rPr>
            </w:pPr>
            <w:r w:rsidRPr="0037356C">
              <w:rPr>
                <w:rFonts w:cs="Times"/>
                <w:szCs w:val="20"/>
              </w:rPr>
              <w:t>For linking CJTC Dd and Rel-18 eType-II CJT CSI, joint triggering is a separate UE feature group from separate triggering</w:t>
            </w:r>
          </w:p>
          <w:p w14:paraId="6E2749E1" w14:textId="77777777" w:rsidR="0038649C" w:rsidRPr="005C6021" w:rsidRDefault="0038649C" w:rsidP="002A5FAD">
            <w:pPr>
              <w:ind w:left="0" w:firstLine="0"/>
              <w:rPr>
                <w:lang w:eastAsia="x-none"/>
              </w:rPr>
            </w:pPr>
          </w:p>
        </w:tc>
      </w:tr>
    </w:tbl>
    <w:p w14:paraId="325F97EC" w14:textId="5182C019" w:rsidR="0038649C" w:rsidRPr="00B94A5C" w:rsidRDefault="0038649C" w:rsidP="00FD63AD">
      <w:pPr>
        <w:autoSpaceDE w:val="0"/>
        <w:autoSpaceDN w:val="0"/>
        <w:adjustRightInd w:val="0"/>
        <w:snapToGrid w:val="0"/>
        <w:spacing w:before="120" w:after="120"/>
        <w:ind w:left="0" w:firstLine="0"/>
        <w:jc w:val="both"/>
        <w:rPr>
          <w:rFonts w:ascii="Times New Roman" w:eastAsia="宋体" w:hAnsi="Times New Roman"/>
          <w:sz w:val="28"/>
          <w:szCs w:val="22"/>
          <w:lang w:val="en-US" w:eastAsia="zh-CN"/>
        </w:rPr>
      </w:pPr>
      <w:r>
        <w:rPr>
          <w:rFonts w:ascii="Times New Roman" w:eastAsia="宋体" w:hAnsi="Times New Roman"/>
          <w:sz w:val="22"/>
          <w:szCs w:val="22"/>
          <w:lang w:val="en-US" w:eastAsia="zh-CN"/>
        </w:rPr>
        <w:t>I</w:t>
      </w:r>
      <w:r w:rsidRPr="00651697">
        <w:rPr>
          <w:rFonts w:ascii="Times New Roman" w:eastAsia="宋体" w:hAnsi="Times New Roman"/>
          <w:sz w:val="22"/>
          <w:szCs w:val="22"/>
          <w:lang w:val="en-US" w:eastAsia="zh-CN"/>
        </w:rPr>
        <w:t xml:space="preserve">n the case when </w:t>
      </w:r>
      <w:r w:rsidRPr="00FF204B">
        <w:rPr>
          <w:rFonts w:ascii="Times New Roman" w:eastAsia="宋体" w:hAnsi="Times New Roman"/>
          <w:sz w:val="22"/>
          <w:szCs w:val="22"/>
          <w:lang w:val="en-US" w:eastAsia="zh-CN"/>
        </w:rPr>
        <w:t xml:space="preserve">CJTC Dd and Rel-18 eType-II CJT CSI reports </w:t>
      </w:r>
      <w:r>
        <w:rPr>
          <w:rFonts w:ascii="Times New Roman" w:eastAsia="宋体" w:hAnsi="Times New Roman"/>
          <w:sz w:val="22"/>
          <w:szCs w:val="22"/>
          <w:lang w:val="en-US" w:eastAsia="zh-CN"/>
        </w:rPr>
        <w:t>are</w:t>
      </w:r>
      <w:r w:rsidRPr="00FF204B">
        <w:rPr>
          <w:rFonts w:ascii="Times New Roman" w:eastAsia="宋体" w:hAnsi="Times New Roman"/>
          <w:sz w:val="22"/>
          <w:szCs w:val="22"/>
          <w:lang w:val="en-US" w:eastAsia="zh-CN"/>
        </w:rPr>
        <w:t xml:space="preserve"> configured with a joint trigger</w:t>
      </w:r>
      <w:r w:rsidRPr="00651697">
        <w:rPr>
          <w:rFonts w:ascii="Times New Roman" w:eastAsia="宋体" w:hAnsi="Times New Roman"/>
          <w:sz w:val="22"/>
          <w:szCs w:val="22"/>
          <w:lang w:val="en-US" w:eastAsia="zh-CN"/>
        </w:rPr>
        <w:t>, UE may need extra processing timeline relaxation</w:t>
      </w:r>
      <w:r w:rsidR="005011BE">
        <w:rPr>
          <w:rFonts w:ascii="Times New Roman" w:eastAsia="宋体" w:hAnsi="Times New Roman"/>
          <w:sz w:val="22"/>
          <w:szCs w:val="22"/>
          <w:lang w:val="en-US" w:eastAsia="zh-CN"/>
        </w:rPr>
        <w:t xml:space="preserve"> </w:t>
      </w:r>
      <w:r w:rsidR="00DE4700">
        <w:rPr>
          <w:rFonts w:cs="Times"/>
          <w:szCs w:val="20"/>
        </w:rPr>
        <w:t>d</w:t>
      </w:r>
      <w:r w:rsidR="005011BE" w:rsidRPr="0037356C">
        <w:rPr>
          <w:rFonts w:cs="Times"/>
          <w:szCs w:val="20"/>
          <w:vertAlign w:val="subscript"/>
        </w:rPr>
        <w:t>relax</w:t>
      </w:r>
      <w:r w:rsidR="00C248D3" w:rsidRPr="00C248D3">
        <w:rPr>
          <w:rFonts w:ascii="Times New Roman" w:eastAsia="宋体" w:hAnsi="Times New Roman"/>
          <w:sz w:val="22"/>
          <w:szCs w:val="22"/>
          <w:lang w:val="en-US" w:eastAsia="zh-CN"/>
        </w:rPr>
        <w:t xml:space="preserve"> based on </w:t>
      </w:r>
      <w:r w:rsidR="00C248D3">
        <w:rPr>
          <w:rFonts w:ascii="Times New Roman" w:eastAsia="宋体" w:hAnsi="Times New Roman"/>
          <w:sz w:val="22"/>
          <w:szCs w:val="22"/>
          <w:lang w:val="en-US" w:eastAsia="zh-CN"/>
        </w:rPr>
        <w:t>the Z/Z’ associated with Rel-18 eType-II CJT</w:t>
      </w:r>
      <w:r>
        <w:rPr>
          <w:rFonts w:ascii="Times New Roman" w:eastAsia="宋体" w:hAnsi="Times New Roman"/>
          <w:sz w:val="22"/>
          <w:szCs w:val="22"/>
          <w:lang w:val="en-US" w:eastAsia="zh-CN"/>
        </w:rPr>
        <w:t>.</w:t>
      </w:r>
      <w:r w:rsidR="00702206">
        <w:rPr>
          <w:rFonts w:ascii="Times New Roman" w:eastAsia="宋体" w:hAnsi="Times New Roman"/>
          <w:sz w:val="22"/>
          <w:szCs w:val="22"/>
          <w:lang w:val="en-US" w:eastAsia="zh-CN"/>
        </w:rPr>
        <w:t xml:space="preserve"> One open issue is whether the extra relaxation depends on SCS. Since the Rel-18 eType-II CJT Z/Z’ has considered the SCS, there is no need to further consider it in </w:t>
      </w:r>
      <w:r w:rsidR="00702206" w:rsidRPr="0037356C">
        <w:rPr>
          <w:rFonts w:cs="Times"/>
          <w:szCs w:val="20"/>
        </w:rPr>
        <w:t>D</w:t>
      </w:r>
      <w:r w:rsidR="00702206" w:rsidRPr="0037356C">
        <w:rPr>
          <w:rFonts w:cs="Times"/>
          <w:szCs w:val="20"/>
          <w:vertAlign w:val="subscript"/>
        </w:rPr>
        <w:t>relax</w:t>
      </w:r>
      <w:r w:rsidR="00702206">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005A07E7">
        <w:rPr>
          <w:rFonts w:ascii="Times New Roman" w:eastAsia="宋体" w:hAnsi="Times New Roman"/>
          <w:sz w:val="22"/>
          <w:szCs w:val="22"/>
          <w:lang w:val="en-US" w:eastAsia="zh-CN"/>
        </w:rPr>
        <w:t xml:space="preserve">The </w:t>
      </w:r>
      <w:r w:rsidR="00DE4700">
        <w:rPr>
          <w:rFonts w:cs="Times"/>
          <w:szCs w:val="20"/>
        </w:rPr>
        <w:t>d</w:t>
      </w:r>
      <w:r w:rsidR="005A07E7" w:rsidRPr="0037356C">
        <w:rPr>
          <w:rFonts w:cs="Times"/>
          <w:szCs w:val="20"/>
          <w:vertAlign w:val="subscript"/>
        </w:rPr>
        <w:t>relax</w:t>
      </w:r>
      <w:r w:rsidR="005A07E7">
        <w:rPr>
          <w:rFonts w:ascii="Times New Roman" w:eastAsia="宋体" w:hAnsi="Times New Roman"/>
          <w:sz w:val="22"/>
          <w:szCs w:val="22"/>
          <w:lang w:val="en-US" w:eastAsia="zh-CN"/>
        </w:rPr>
        <w:t xml:space="preserve"> can be a fixed number of symbols, e.g., 14 or 28 symbols.</w:t>
      </w:r>
    </w:p>
    <w:p w14:paraId="185414E6" w14:textId="2EFD321C" w:rsidR="0038649C" w:rsidRDefault="0038649C" w:rsidP="0038649C">
      <w:pPr>
        <w:autoSpaceDE w:val="0"/>
        <w:autoSpaceDN w:val="0"/>
        <w:adjustRightInd w:val="0"/>
        <w:snapToGrid w:val="0"/>
        <w:spacing w:after="120"/>
        <w:ind w:left="0" w:firstLine="0"/>
        <w:jc w:val="both"/>
        <w:rPr>
          <w:rFonts w:ascii="Times New Roman" w:eastAsia="宋体" w:hAnsi="Times New Roman"/>
          <w:b/>
          <w:bCs/>
          <w:i/>
          <w:iCs/>
          <w:sz w:val="22"/>
          <w:szCs w:val="22"/>
          <w:lang w:val="en-US" w:eastAsia="zh-CN"/>
        </w:rPr>
      </w:pPr>
      <w:r>
        <w:rPr>
          <w:rFonts w:ascii="Times New Roman" w:eastAsia="宋体" w:hAnsi="Times New Roman" w:hint="eastAsia"/>
          <w:b/>
          <w:bCs/>
          <w:i/>
          <w:iCs/>
          <w:sz w:val="22"/>
          <w:szCs w:val="22"/>
          <w:lang w:val="en-US" w:eastAsia="zh-CN"/>
        </w:rPr>
        <w:t>P</w:t>
      </w:r>
      <w:r>
        <w:rPr>
          <w:rFonts w:ascii="Times New Roman" w:eastAsia="宋体" w:hAnsi="Times New Roman"/>
          <w:b/>
          <w:bCs/>
          <w:i/>
          <w:iCs/>
          <w:sz w:val="22"/>
          <w:szCs w:val="22"/>
          <w:lang w:val="en-US" w:eastAsia="zh-CN"/>
        </w:rPr>
        <w:t xml:space="preserve">roposal </w:t>
      </w:r>
      <w:r w:rsidR="00BD0168">
        <w:rPr>
          <w:rFonts w:ascii="Times New Roman" w:eastAsia="宋体" w:hAnsi="Times New Roman"/>
          <w:b/>
          <w:bCs/>
          <w:i/>
          <w:iCs/>
          <w:sz w:val="22"/>
          <w:szCs w:val="22"/>
          <w:lang w:val="en-US" w:eastAsia="zh-CN"/>
        </w:rPr>
        <w:t>6</w:t>
      </w:r>
      <w:r>
        <w:rPr>
          <w:rFonts w:ascii="Times New Roman" w:eastAsia="宋体" w:hAnsi="Times New Roman" w:hint="eastAsia"/>
          <w:b/>
          <w:bCs/>
          <w:i/>
          <w:iCs/>
          <w:sz w:val="22"/>
          <w:szCs w:val="22"/>
          <w:lang w:val="en-US" w:eastAsia="zh-CN"/>
        </w:rPr>
        <w:t>:</w:t>
      </w:r>
      <w:r>
        <w:rPr>
          <w:rFonts w:ascii="Times New Roman" w:eastAsia="宋体" w:hAnsi="Times New Roman"/>
          <w:b/>
          <w:bCs/>
          <w:i/>
          <w:iCs/>
          <w:sz w:val="22"/>
          <w:szCs w:val="22"/>
          <w:lang w:val="en-US" w:eastAsia="zh-CN"/>
        </w:rPr>
        <w:t xml:space="preserve"> </w:t>
      </w:r>
      <w:bookmarkStart w:id="1" w:name="_Hlk189766497"/>
      <w:r>
        <w:rPr>
          <w:rFonts w:ascii="Times New Roman" w:eastAsia="宋体" w:hAnsi="Times New Roman" w:hint="eastAsia"/>
          <w:b/>
          <w:bCs/>
          <w:i/>
          <w:iCs/>
          <w:sz w:val="22"/>
          <w:szCs w:val="22"/>
          <w:lang w:val="en-US" w:eastAsia="zh-CN"/>
        </w:rPr>
        <w:t>Su</w:t>
      </w:r>
      <w:r>
        <w:rPr>
          <w:rFonts w:ascii="Times New Roman" w:eastAsia="宋体" w:hAnsi="Times New Roman"/>
          <w:b/>
          <w:bCs/>
          <w:i/>
          <w:iCs/>
          <w:sz w:val="22"/>
          <w:szCs w:val="22"/>
          <w:lang w:val="en-US" w:eastAsia="zh-CN"/>
        </w:rPr>
        <w:t xml:space="preserve">pport </w:t>
      </w:r>
      <w:r w:rsidRPr="004210F2">
        <w:rPr>
          <w:rFonts w:cs="Times"/>
          <w:b/>
          <w:i/>
          <w:sz w:val="22"/>
          <w:szCs w:val="20"/>
        </w:rPr>
        <w:t>d</w:t>
      </w:r>
      <w:r w:rsidRPr="004210F2">
        <w:rPr>
          <w:rFonts w:cs="Times"/>
          <w:b/>
          <w:i/>
          <w:sz w:val="22"/>
          <w:szCs w:val="20"/>
          <w:vertAlign w:val="subscript"/>
        </w:rPr>
        <w:t>relax</w:t>
      </w:r>
      <w:r w:rsidRPr="004210F2">
        <w:rPr>
          <w:rFonts w:ascii="Times New Roman" w:eastAsia="宋体" w:hAnsi="Times New Roman"/>
          <w:b/>
          <w:bCs/>
          <w:i/>
          <w:iCs/>
          <w:sz w:val="22"/>
          <w:szCs w:val="22"/>
          <w:lang w:val="en-US" w:eastAsia="zh-CN"/>
        </w:rPr>
        <w:t xml:space="preserve"> </w:t>
      </w:r>
      <w:r w:rsidR="00DE4700">
        <w:rPr>
          <w:rFonts w:ascii="Times New Roman" w:eastAsia="宋体" w:hAnsi="Times New Roman"/>
          <w:b/>
          <w:bCs/>
          <w:i/>
          <w:iCs/>
          <w:sz w:val="22"/>
          <w:szCs w:val="22"/>
          <w:lang w:val="en-US" w:eastAsia="zh-CN"/>
        </w:rPr>
        <w:t xml:space="preserve">as a fixed number of </w:t>
      </w:r>
      <w:r w:rsidRPr="004210F2">
        <w:rPr>
          <w:rFonts w:ascii="Times New Roman" w:eastAsia="宋体" w:hAnsi="Times New Roman"/>
          <w:b/>
          <w:bCs/>
          <w:i/>
          <w:iCs/>
          <w:sz w:val="22"/>
          <w:szCs w:val="22"/>
          <w:lang w:val="en-US" w:eastAsia="zh-CN"/>
        </w:rPr>
        <w:t>symbols</w:t>
      </w:r>
      <w:r w:rsidR="00DE4700">
        <w:rPr>
          <w:rFonts w:ascii="Times New Roman" w:eastAsia="宋体" w:hAnsi="Times New Roman"/>
          <w:b/>
          <w:bCs/>
          <w:i/>
          <w:iCs/>
          <w:sz w:val="22"/>
          <w:szCs w:val="22"/>
          <w:lang w:val="en-US" w:eastAsia="zh-CN"/>
        </w:rPr>
        <w:t>, e.g., 14 or 28 symbols</w:t>
      </w:r>
      <w:r>
        <w:rPr>
          <w:rFonts w:ascii="Times New Roman" w:eastAsia="宋体" w:hAnsi="Times New Roman"/>
          <w:b/>
          <w:bCs/>
          <w:i/>
          <w:iCs/>
          <w:sz w:val="22"/>
          <w:szCs w:val="22"/>
          <w:lang w:val="en-US" w:eastAsia="zh-CN"/>
        </w:rPr>
        <w:t>.</w:t>
      </w:r>
      <w:bookmarkEnd w:id="1"/>
    </w:p>
    <w:p w14:paraId="6CB27F10" w14:textId="77777777" w:rsidR="0038649C" w:rsidRDefault="0038649C" w:rsidP="0038649C">
      <w:pPr>
        <w:pStyle w:val="2"/>
        <w:widowControl/>
        <w:autoSpaceDE w:val="0"/>
        <w:autoSpaceDN w:val="0"/>
        <w:adjustRightInd w:val="0"/>
        <w:snapToGrid w:val="0"/>
        <w:spacing w:before="120" w:after="120"/>
        <w:ind w:left="578" w:hanging="578"/>
        <w:jc w:val="both"/>
        <w:rPr>
          <w:rFonts w:ascii="Times New Roman" w:eastAsiaTheme="minorEastAsia" w:hAnsi="Times New Roman"/>
          <w:i w:val="0"/>
          <w:iCs w:val="0"/>
          <w:sz w:val="22"/>
          <w:szCs w:val="20"/>
        </w:rPr>
      </w:pPr>
      <w:r w:rsidRPr="002D01F9">
        <w:rPr>
          <w:rFonts w:ascii="Times New Roman" w:hAnsi="Times New Roman"/>
          <w:i w:val="0"/>
          <w:lang w:eastAsia="zh-CN"/>
        </w:rPr>
        <w:t>Phase</w:t>
      </w:r>
      <w:r w:rsidRPr="00BD68C0">
        <w:rPr>
          <w:rFonts w:ascii="Times New Roman" w:eastAsiaTheme="minorEastAsia" w:hAnsi="Times New Roman"/>
          <w:i w:val="0"/>
          <w:iCs w:val="0"/>
          <w:sz w:val="22"/>
          <w:szCs w:val="20"/>
        </w:rPr>
        <w:t xml:space="preserve"> </w:t>
      </w:r>
      <w:r w:rsidRPr="00BD68C0">
        <w:rPr>
          <w:rFonts w:ascii="Times New Roman" w:eastAsiaTheme="minorEastAsia" w:hAnsi="Times New Roman"/>
          <w:i w:val="0"/>
          <w:iCs w:val="0"/>
          <w:lang w:eastAsia="zh-CN"/>
        </w:rPr>
        <w:t>offset</w:t>
      </w:r>
      <w:r w:rsidRPr="00BD68C0">
        <w:rPr>
          <w:rFonts w:ascii="Times New Roman" w:eastAsiaTheme="minorEastAsia" w:hAnsi="Times New Roman"/>
          <w:i w:val="0"/>
          <w:iCs w:val="0"/>
          <w:sz w:val="22"/>
          <w:szCs w:val="20"/>
        </w:rPr>
        <w:t xml:space="preserve"> reporting </w:t>
      </w:r>
    </w:p>
    <w:p w14:paraId="16C17BE8" w14:textId="77777777" w:rsidR="0038649C" w:rsidRDefault="0038649C" w:rsidP="0038649C">
      <w:pPr>
        <w:rPr>
          <w:rFonts w:eastAsiaTheme="minorEastAsia"/>
          <w:lang w:val="en-US" w:eastAsia="zh-CN"/>
        </w:rPr>
      </w:pPr>
    </w:p>
    <w:tbl>
      <w:tblPr>
        <w:tblStyle w:val="af1"/>
        <w:tblW w:w="9923" w:type="dxa"/>
        <w:tblInd w:w="-5" w:type="dxa"/>
        <w:tblLook w:val="04A0" w:firstRow="1" w:lastRow="0" w:firstColumn="1" w:lastColumn="0" w:noHBand="0" w:noVBand="1"/>
      </w:tblPr>
      <w:tblGrid>
        <w:gridCol w:w="9923"/>
      </w:tblGrid>
      <w:tr w:rsidR="0038649C" w14:paraId="58213531" w14:textId="77777777" w:rsidTr="002A5FAD">
        <w:tc>
          <w:tcPr>
            <w:tcW w:w="9923" w:type="dxa"/>
          </w:tcPr>
          <w:p w14:paraId="17BB26C3" w14:textId="77777777" w:rsidR="0038649C" w:rsidRPr="000C627B" w:rsidRDefault="0038649C" w:rsidP="002A5FAD">
            <w:pPr>
              <w:shd w:val="clear" w:color="auto" w:fill="FFFFFF"/>
              <w:snapToGrid w:val="0"/>
              <w:rPr>
                <w:rFonts w:eastAsia="宋体"/>
                <w:color w:val="000000"/>
                <w:szCs w:val="20"/>
              </w:rPr>
            </w:pPr>
            <w:r w:rsidRPr="000C627B">
              <w:rPr>
                <w:rFonts w:eastAsia="宋体"/>
                <w:b/>
                <w:bCs/>
                <w:iCs/>
                <w:color w:val="000000"/>
                <w:szCs w:val="20"/>
                <w:highlight w:val="green"/>
              </w:rPr>
              <w:t>Agreement</w:t>
            </w:r>
          </w:p>
          <w:p w14:paraId="01CAB227" w14:textId="77777777" w:rsidR="0038649C" w:rsidRPr="005C6021" w:rsidRDefault="0038649C" w:rsidP="002A5FAD">
            <w:pPr>
              <w:ind w:left="0" w:firstLine="0"/>
              <w:rPr>
                <w:rFonts w:eastAsiaTheme="minorEastAsia"/>
                <w:sz w:val="21"/>
                <w:szCs w:val="21"/>
                <w:lang w:eastAsia="zh-CN"/>
              </w:rPr>
            </w:pPr>
            <w:r w:rsidRPr="0037356C">
              <w:rPr>
                <w:rFonts w:cs="Times"/>
                <w:szCs w:val="20"/>
                <w:lang w:eastAsia="zh-CN"/>
              </w:rPr>
              <w:t>For the Rel-19 aperiodic standalone CJT calibration (CJTC) reporting, when</w:t>
            </w:r>
            <w:r w:rsidRPr="0037356C">
              <w:rPr>
                <w:rFonts w:cs="Times"/>
                <w:i/>
                <w:iCs/>
                <w:szCs w:val="20"/>
                <w:lang w:eastAsia="zh-CN"/>
              </w:rPr>
              <w:t xml:space="preserve"> ReportQuantity </w:t>
            </w:r>
            <w:r w:rsidRPr="0037356C">
              <w:rPr>
                <w:rFonts w:cs="Times"/>
                <w:szCs w:val="20"/>
                <w:lang w:eastAsia="zh-CN"/>
              </w:rPr>
              <w:t>is</w:t>
            </w:r>
            <w:r w:rsidRPr="0037356C">
              <w:rPr>
                <w:rFonts w:cs="Times"/>
                <w:i/>
                <w:iCs/>
                <w:szCs w:val="20"/>
                <w:lang w:eastAsia="zh-CN"/>
              </w:rPr>
              <w:t xml:space="preserve"> ‘cjtc-P’ </w:t>
            </w:r>
            <w:r w:rsidRPr="0037356C">
              <w:rPr>
                <w:rFonts w:cs="Times"/>
                <w:szCs w:val="20"/>
                <w:lang w:eastAsia="zh-CN"/>
              </w:rPr>
              <w:t>(DL/UL phase offset), the UE assumes that the N</w:t>
            </w:r>
            <w:r w:rsidRPr="0037356C">
              <w:rPr>
                <w:rFonts w:cs="Times"/>
                <w:szCs w:val="20"/>
                <w:vertAlign w:val="subscript"/>
                <w:lang w:eastAsia="zh-CN"/>
              </w:rPr>
              <w:t>TRP</w:t>
            </w:r>
            <w:r w:rsidRPr="0037356C">
              <w:rPr>
                <w:rFonts w:cs="Times"/>
                <w:szCs w:val="20"/>
                <w:lang w:eastAsia="zh-CN"/>
              </w:rPr>
              <w:t xml:space="preserve"> CSI-RS resources are transmitted without DL/UL switching in between the N</w:t>
            </w:r>
            <w:r w:rsidRPr="0037356C">
              <w:rPr>
                <w:rFonts w:cs="Times"/>
                <w:szCs w:val="20"/>
                <w:vertAlign w:val="subscript"/>
                <w:lang w:eastAsia="zh-CN"/>
              </w:rPr>
              <w:t>TRP</w:t>
            </w:r>
            <w:r w:rsidRPr="0037356C">
              <w:rPr>
                <w:rFonts w:cs="Times"/>
                <w:szCs w:val="20"/>
                <w:lang w:eastAsia="zh-CN"/>
              </w:rPr>
              <w:t xml:space="preserve"> resources</w:t>
            </w:r>
          </w:p>
        </w:tc>
      </w:tr>
    </w:tbl>
    <w:p w14:paraId="35F71816" w14:textId="27EFF916" w:rsidR="0038649C" w:rsidRPr="005C2AE1" w:rsidRDefault="0038649C" w:rsidP="00FD63AD">
      <w:pPr>
        <w:autoSpaceDE w:val="0"/>
        <w:autoSpaceDN w:val="0"/>
        <w:adjustRightInd w:val="0"/>
        <w:snapToGrid w:val="0"/>
        <w:spacing w:before="120" w:after="120"/>
        <w:ind w:left="0" w:firstLine="0"/>
        <w:jc w:val="both"/>
        <w:rPr>
          <w:rFonts w:ascii="Times New Roman" w:eastAsia="宋体" w:hAnsi="Times New Roman"/>
          <w:sz w:val="22"/>
          <w:szCs w:val="22"/>
          <w:lang w:val="x-none" w:eastAsia="zh-CN"/>
        </w:rPr>
      </w:pPr>
      <w:r w:rsidRPr="005C2AE1">
        <w:rPr>
          <w:rFonts w:ascii="Times New Roman" w:eastAsia="宋体" w:hAnsi="Times New Roman"/>
          <w:sz w:val="22"/>
          <w:szCs w:val="22"/>
          <w:lang w:val="x-none" w:eastAsia="zh-CN"/>
        </w:rPr>
        <w:t>One open issue</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of</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PO</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reporting</w:t>
      </w:r>
      <w:r w:rsidRPr="005C2AE1">
        <w:rPr>
          <w:rFonts w:ascii="Times New Roman" w:eastAsia="宋体" w:hAnsi="Times New Roman"/>
          <w:sz w:val="22"/>
          <w:szCs w:val="22"/>
          <w:lang w:val="x-none" w:eastAsia="zh-CN"/>
        </w:rPr>
        <w:t xml:space="preserve"> is how to define the subband grid in frequency domain (i.e. the start </w:t>
      </w:r>
      <w:r w:rsidRPr="000E6AE2">
        <w:rPr>
          <w:rFonts w:ascii="Times New Roman" w:eastAsia="宋体" w:hAnsi="Times New Roman"/>
          <w:sz w:val="22"/>
          <w:szCs w:val="22"/>
          <w:lang w:val="x-none" w:eastAsia="zh-CN"/>
        </w:rPr>
        <w:t>position</w:t>
      </w:r>
      <w:r w:rsidRPr="005C2AE1">
        <w:rPr>
          <w:rFonts w:ascii="Times New Roman" w:eastAsia="宋体" w:hAnsi="Times New Roman"/>
          <w:sz w:val="22"/>
          <w:szCs w:val="22"/>
          <w:lang w:val="x-none" w:eastAsia="zh-CN"/>
        </w:rPr>
        <w:t xml:space="preserve"> for each subband). </w:t>
      </w:r>
      <w:r w:rsidRPr="00362554">
        <w:rPr>
          <w:rFonts w:ascii="Times New Roman" w:eastAsia="宋体" w:hAnsi="Times New Roman"/>
          <w:sz w:val="22"/>
          <w:szCs w:val="22"/>
          <w:lang w:val="x-none" w:eastAsia="zh-CN"/>
        </w:rPr>
        <w:t>Consider</w:t>
      </w:r>
      <w:r>
        <w:rPr>
          <w:rFonts w:ascii="Times New Roman" w:eastAsia="宋体" w:hAnsi="Times New Roman" w:hint="eastAsia"/>
          <w:sz w:val="22"/>
          <w:szCs w:val="22"/>
          <w:lang w:val="x-none" w:eastAsia="zh-CN"/>
        </w:rPr>
        <w:t>ing</w:t>
      </w:r>
      <w:r w:rsidRPr="00362554">
        <w:rPr>
          <w:rFonts w:ascii="Times New Roman" w:eastAsia="宋体" w:hAnsi="Times New Roman"/>
          <w:sz w:val="22"/>
          <w:szCs w:val="22"/>
          <w:lang w:val="x-none" w:eastAsia="zh-CN"/>
        </w:rPr>
        <w:t xml:space="preserve"> that </w:t>
      </w:r>
      <w:r w:rsidR="00805BB8">
        <w:rPr>
          <w:rFonts w:ascii="Times New Roman" w:eastAsia="宋体" w:hAnsi="Times New Roman"/>
          <w:sz w:val="22"/>
          <w:szCs w:val="22"/>
          <w:lang w:val="x-none" w:eastAsia="zh-CN"/>
        </w:rPr>
        <w:t xml:space="preserve">the related CJT </w:t>
      </w:r>
      <w:r>
        <w:rPr>
          <w:rFonts w:ascii="Times New Roman" w:eastAsia="宋体" w:hAnsi="Times New Roman"/>
          <w:sz w:val="22"/>
          <w:szCs w:val="22"/>
          <w:lang w:val="x-none" w:eastAsia="zh-CN"/>
        </w:rPr>
        <w:t>CSI feedback</w:t>
      </w:r>
      <w:r w:rsidR="00805BB8">
        <w:rPr>
          <w:rFonts w:ascii="Times New Roman" w:eastAsia="宋体" w:hAnsi="Times New Roman"/>
          <w:sz w:val="22"/>
          <w:szCs w:val="22"/>
          <w:lang w:val="x-none" w:eastAsia="zh-CN"/>
        </w:rPr>
        <w:t xml:space="preserve"> (PMI)</w:t>
      </w:r>
      <w:r>
        <w:rPr>
          <w:rFonts w:ascii="Times New Roman" w:eastAsia="宋体" w:hAnsi="Times New Roman"/>
          <w:sz w:val="22"/>
          <w:szCs w:val="22"/>
          <w:lang w:val="x-none" w:eastAsia="zh-CN"/>
        </w:rPr>
        <w:t xml:space="preserve"> is based on CSI subband, </w:t>
      </w:r>
      <w:r w:rsidRPr="00362554">
        <w:rPr>
          <w:rFonts w:ascii="Times New Roman" w:eastAsia="宋体" w:hAnsi="Times New Roman"/>
          <w:sz w:val="22"/>
          <w:szCs w:val="22"/>
          <w:lang w:val="x-none" w:eastAsia="zh-CN"/>
        </w:rPr>
        <w:t xml:space="preserve">if the grids of the PO </w:t>
      </w:r>
      <w:r>
        <w:rPr>
          <w:rFonts w:ascii="Times New Roman" w:eastAsia="宋体" w:hAnsi="Times New Roman"/>
          <w:sz w:val="22"/>
          <w:szCs w:val="22"/>
          <w:lang w:val="x-none" w:eastAsia="zh-CN"/>
        </w:rPr>
        <w:t xml:space="preserve">reporting </w:t>
      </w:r>
      <w:r w:rsidRPr="00362554">
        <w:rPr>
          <w:rFonts w:ascii="Times New Roman" w:eastAsia="宋体" w:hAnsi="Times New Roman"/>
          <w:sz w:val="22"/>
          <w:szCs w:val="22"/>
          <w:lang w:val="x-none" w:eastAsia="zh-CN"/>
        </w:rPr>
        <w:t xml:space="preserve">subband and the CSI reporting subband are not aligned, </w:t>
      </w:r>
      <w:r>
        <w:rPr>
          <w:rFonts w:ascii="Times New Roman" w:eastAsia="宋体" w:hAnsi="Times New Roman"/>
          <w:sz w:val="22"/>
          <w:szCs w:val="22"/>
          <w:lang w:val="x-none" w:eastAsia="zh-CN"/>
        </w:rPr>
        <w:t>there will be a large jump for CSI calculation</w:t>
      </w:r>
      <w:r>
        <w:rPr>
          <w:rFonts w:ascii="Times New Roman" w:eastAsia="宋体" w:hAnsi="Times New Roman"/>
          <w:sz w:val="22"/>
          <w:szCs w:val="22"/>
          <w:lang w:val="en-US" w:eastAsia="zh-CN"/>
        </w:rPr>
        <w:t xml:space="preserve"> at the boundary of PO subbands,</w:t>
      </w:r>
      <w:r>
        <w:rPr>
          <w:rFonts w:ascii="Times New Roman" w:eastAsia="宋体" w:hAnsi="Times New Roman"/>
          <w:sz w:val="22"/>
          <w:szCs w:val="22"/>
          <w:lang w:val="x-none" w:eastAsia="zh-CN"/>
        </w:rPr>
        <w:t xml:space="preserve"> which degrades the </w:t>
      </w:r>
      <w:r w:rsidR="00937C11">
        <w:rPr>
          <w:rFonts w:ascii="Times New Roman" w:eastAsia="宋体" w:hAnsi="Times New Roman"/>
          <w:sz w:val="22"/>
          <w:szCs w:val="22"/>
          <w:lang w:val="x-none" w:eastAsia="zh-CN"/>
        </w:rPr>
        <w:t xml:space="preserve">accuracy </w:t>
      </w:r>
      <w:r>
        <w:rPr>
          <w:rFonts w:ascii="Times New Roman" w:eastAsia="宋体" w:hAnsi="Times New Roman"/>
          <w:sz w:val="22"/>
          <w:szCs w:val="22"/>
          <w:lang w:val="x-none" w:eastAsia="zh-CN"/>
        </w:rPr>
        <w:t>of CSI feedback. Moreover, a</w:t>
      </w:r>
      <w:r w:rsidRPr="00362554">
        <w:rPr>
          <w:rFonts w:ascii="Times New Roman" w:eastAsia="宋体" w:hAnsi="Times New Roman"/>
          <w:sz w:val="22"/>
          <w:szCs w:val="22"/>
          <w:lang w:val="x-none" w:eastAsia="zh-CN"/>
        </w:rPr>
        <w:t xml:space="preserve">ligning the PO reporting subband </w:t>
      </w:r>
      <w:r>
        <w:rPr>
          <w:rFonts w:ascii="Times New Roman" w:eastAsia="宋体" w:hAnsi="Times New Roman" w:hint="eastAsia"/>
          <w:sz w:val="22"/>
          <w:szCs w:val="22"/>
          <w:lang w:val="x-none" w:eastAsia="zh-CN"/>
        </w:rPr>
        <w:t>for</w:t>
      </w:r>
      <w:r>
        <w:rPr>
          <w:rFonts w:ascii="Times New Roman" w:eastAsia="宋体" w:hAnsi="Times New Roman"/>
          <w:sz w:val="22"/>
          <w:szCs w:val="22"/>
          <w:lang w:val="x-none" w:eastAsia="zh-CN"/>
        </w:rPr>
        <w:t xml:space="preserve"> </w:t>
      </w:r>
      <w:r w:rsidRPr="00362554">
        <w:rPr>
          <w:rFonts w:ascii="Times New Roman" w:eastAsia="宋体" w:hAnsi="Times New Roman"/>
          <w:sz w:val="22"/>
          <w:szCs w:val="22"/>
          <w:lang w:val="x-none" w:eastAsia="zh-CN"/>
        </w:rPr>
        <w:t xml:space="preserve">different UEs is </w:t>
      </w:r>
      <w:r w:rsidR="008319D3">
        <w:rPr>
          <w:rFonts w:ascii="Times New Roman" w:eastAsia="宋体" w:hAnsi="Times New Roman"/>
          <w:sz w:val="22"/>
          <w:szCs w:val="22"/>
          <w:lang w:val="x-none" w:eastAsia="zh-CN"/>
        </w:rPr>
        <w:t xml:space="preserve">also </w:t>
      </w:r>
      <w:r w:rsidRPr="00362554">
        <w:rPr>
          <w:rFonts w:ascii="Times New Roman" w:eastAsia="宋体" w:hAnsi="Times New Roman"/>
          <w:sz w:val="22"/>
          <w:szCs w:val="22"/>
          <w:lang w:val="x-none" w:eastAsia="zh-CN"/>
        </w:rPr>
        <w:t xml:space="preserve">beneficial for </w:t>
      </w:r>
      <w:r>
        <w:rPr>
          <w:rFonts w:ascii="Times New Roman" w:eastAsia="宋体" w:hAnsi="Times New Roman"/>
          <w:sz w:val="22"/>
          <w:szCs w:val="22"/>
          <w:lang w:val="x-none" w:eastAsia="zh-CN"/>
        </w:rPr>
        <w:t xml:space="preserve">gNB to </w:t>
      </w:r>
      <w:r w:rsidRPr="00362554">
        <w:rPr>
          <w:rFonts w:ascii="Times New Roman" w:eastAsia="宋体" w:hAnsi="Times New Roman"/>
          <w:sz w:val="22"/>
          <w:szCs w:val="22"/>
          <w:lang w:val="x-none" w:eastAsia="zh-CN"/>
        </w:rPr>
        <w:t>achiev</w:t>
      </w:r>
      <w:r>
        <w:rPr>
          <w:rFonts w:ascii="Times New Roman" w:eastAsia="宋体" w:hAnsi="Times New Roman"/>
          <w:sz w:val="22"/>
          <w:szCs w:val="22"/>
          <w:lang w:val="x-none" w:eastAsia="zh-CN"/>
        </w:rPr>
        <w:t>e</w:t>
      </w:r>
      <w:r w:rsidRPr="00362554">
        <w:rPr>
          <w:rFonts w:ascii="Times New Roman" w:eastAsia="宋体" w:hAnsi="Times New Roman"/>
          <w:sz w:val="22"/>
          <w:szCs w:val="22"/>
          <w:lang w:val="x-none" w:eastAsia="zh-CN"/>
        </w:rPr>
        <w:t xml:space="preserve"> joint optimal PO compensation for </w:t>
      </w:r>
      <w:r>
        <w:rPr>
          <w:rFonts w:ascii="Times New Roman" w:eastAsia="宋体" w:hAnsi="Times New Roman"/>
          <w:sz w:val="22"/>
          <w:szCs w:val="22"/>
          <w:lang w:val="x-none" w:eastAsia="zh-CN"/>
        </w:rPr>
        <w:t>the network</w:t>
      </w:r>
      <w:r w:rsidR="00035993">
        <w:rPr>
          <w:rFonts w:ascii="Times New Roman" w:eastAsia="宋体" w:hAnsi="Times New Roman"/>
          <w:sz w:val="22"/>
          <w:szCs w:val="22"/>
          <w:lang w:val="x-none" w:eastAsia="zh-CN"/>
        </w:rPr>
        <w:t xml:space="preserve"> (thus for multiple paired Ues)</w:t>
      </w:r>
      <w:r>
        <w:rPr>
          <w:rFonts w:ascii="Times New Roman" w:eastAsia="宋体" w:hAnsi="Times New Roman"/>
          <w:sz w:val="22"/>
          <w:szCs w:val="22"/>
          <w:lang w:val="x-none" w:eastAsia="zh-CN"/>
        </w:rPr>
        <w:t>. T</w:t>
      </w:r>
      <w:r>
        <w:rPr>
          <w:rFonts w:ascii="Times New Roman" w:eastAsia="宋体" w:hAnsi="Times New Roman" w:hint="eastAsia"/>
          <w:sz w:val="22"/>
          <w:szCs w:val="22"/>
          <w:lang w:val="x-none" w:eastAsia="zh-CN"/>
        </w:rPr>
        <w:t>herefore,</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o</w:t>
      </w:r>
      <w:r w:rsidRPr="005C2AE1">
        <w:rPr>
          <w:rFonts w:ascii="Times New Roman" w:eastAsia="宋体" w:hAnsi="Times New Roman"/>
          <w:sz w:val="22"/>
          <w:szCs w:val="22"/>
          <w:lang w:val="x-none" w:eastAsia="zh-CN"/>
        </w:rPr>
        <w:t xml:space="preserve">ne </w:t>
      </w:r>
      <w:r>
        <w:rPr>
          <w:rFonts w:ascii="Times New Roman" w:eastAsia="宋体" w:hAnsi="Times New Roman"/>
          <w:sz w:val="22"/>
          <w:szCs w:val="22"/>
          <w:lang w:val="x-none" w:eastAsia="zh-CN"/>
        </w:rPr>
        <w:t>straightforward way</w:t>
      </w:r>
      <w:r w:rsidRPr="005C2AE1">
        <w:rPr>
          <w:rFonts w:ascii="Times New Roman" w:eastAsia="宋体" w:hAnsi="Times New Roman"/>
          <w:sz w:val="22"/>
          <w:szCs w:val="22"/>
          <w:lang w:val="x-none" w:eastAsia="zh-CN"/>
        </w:rPr>
        <w:t xml:space="preserve"> is to </w:t>
      </w:r>
      <w:r w:rsidRPr="00391972">
        <w:rPr>
          <w:rFonts w:ascii="Times New Roman" w:eastAsia="宋体" w:hAnsi="Times New Roman"/>
          <w:sz w:val="22"/>
          <w:szCs w:val="22"/>
          <w:lang w:val="x-none" w:eastAsia="zh-CN"/>
        </w:rPr>
        <w:t xml:space="preserve">align the boundary of the PO subband with </w:t>
      </w:r>
      <w:r>
        <w:rPr>
          <w:rFonts w:ascii="Times New Roman" w:eastAsia="宋体" w:hAnsi="Times New Roman"/>
          <w:sz w:val="22"/>
          <w:szCs w:val="22"/>
          <w:lang w:val="x-none" w:eastAsia="zh-CN"/>
        </w:rPr>
        <w:t>that</w:t>
      </w:r>
      <w:r w:rsidRPr="00391972">
        <w:rPr>
          <w:rFonts w:ascii="Times New Roman" w:eastAsia="宋体" w:hAnsi="Times New Roman"/>
          <w:sz w:val="22"/>
          <w:szCs w:val="22"/>
          <w:lang w:val="x-none" w:eastAsia="zh-CN"/>
        </w:rPr>
        <w:t xml:space="preserve"> of the existing CSI reporting subband</w:t>
      </w:r>
      <w:r>
        <w:rPr>
          <w:rFonts w:ascii="Times New Roman" w:eastAsia="宋体" w:hAnsi="Times New Roman"/>
          <w:sz w:val="22"/>
          <w:szCs w:val="22"/>
          <w:lang w:val="x-none" w:eastAsia="zh-CN"/>
        </w:rPr>
        <w:t>. When</w:t>
      </w:r>
      <w:r w:rsidRPr="005C2AE1">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configured</w:t>
      </w:r>
      <w:r w:rsidRPr="005C2AE1">
        <w:rPr>
          <w:rFonts w:ascii="Times New Roman" w:eastAsia="宋体" w:hAnsi="Times New Roman"/>
          <w:sz w:val="22"/>
          <w:szCs w:val="22"/>
          <w:lang w:val="x-none" w:eastAsia="zh-CN"/>
        </w:rPr>
        <w:t xml:space="preserve"> sub-band size for PO reporting</w:t>
      </w:r>
      <w:r>
        <w:rPr>
          <w:rFonts w:ascii="Times New Roman" w:eastAsia="宋体" w:hAnsi="Times New Roman"/>
          <w:sz w:val="22"/>
          <w:szCs w:val="22"/>
          <w:lang w:val="x-none" w:eastAsia="zh-CN"/>
        </w:rPr>
        <w:t xml:space="preserve"> (</w:t>
      </w:r>
      <w:r w:rsidRPr="005C2AE1">
        <w:rPr>
          <w:rFonts w:ascii="Times New Roman" w:eastAsia="宋体" w:hAnsi="Times New Roman"/>
          <w:sz w:val="22"/>
          <w:szCs w:val="22"/>
          <w:lang w:val="x-none" w:eastAsia="zh-CN"/>
        </w:rPr>
        <w:t>{</w:t>
      </w:r>
      <w:r>
        <w:rPr>
          <w:rFonts w:ascii="Times New Roman" w:eastAsia="宋体" w:hAnsi="Times New Roman"/>
          <w:sz w:val="22"/>
          <w:szCs w:val="22"/>
          <w:lang w:val="x-none" w:eastAsia="zh-CN"/>
        </w:rPr>
        <w:t xml:space="preserve">1, 2, </w:t>
      </w:r>
      <w:r w:rsidRPr="005C2AE1">
        <w:rPr>
          <w:rFonts w:ascii="Times New Roman" w:eastAsia="宋体" w:hAnsi="Times New Roman"/>
          <w:sz w:val="22"/>
          <w:szCs w:val="22"/>
          <w:lang w:val="x-none" w:eastAsia="zh-CN"/>
        </w:rPr>
        <w:t>4, 8, 16} PRB</w:t>
      </w:r>
      <w:r>
        <w:rPr>
          <w:rFonts w:ascii="Times New Roman" w:eastAsia="宋体" w:hAnsi="Times New Roman"/>
          <w:sz w:val="22"/>
          <w:szCs w:val="22"/>
          <w:lang w:val="x-none" w:eastAsia="zh-CN"/>
        </w:rPr>
        <w:t>)</w:t>
      </w:r>
      <w:r w:rsidRPr="005C2AE1">
        <w:rPr>
          <w:rFonts w:ascii="Times New Roman" w:eastAsia="宋体" w:hAnsi="Times New Roman"/>
          <w:sz w:val="22"/>
          <w:szCs w:val="22"/>
          <w:lang w:val="x-none" w:eastAsia="zh-CN"/>
        </w:rPr>
        <w:t xml:space="preserve"> </w:t>
      </w:r>
      <w:r>
        <w:rPr>
          <w:rFonts w:ascii="Times New Roman" w:eastAsia="宋体" w:hAnsi="Times New Roman"/>
          <w:sz w:val="22"/>
          <w:szCs w:val="22"/>
          <w:lang w:val="x-none" w:eastAsia="zh-CN"/>
        </w:rPr>
        <w:t>is different from</w:t>
      </w:r>
      <w:r w:rsidRPr="005C2AE1">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configured</w:t>
      </w:r>
      <w:r w:rsidRPr="005C2AE1">
        <w:rPr>
          <w:rFonts w:ascii="Times New Roman" w:eastAsia="宋体" w:hAnsi="Times New Roman"/>
          <w:sz w:val="22"/>
          <w:szCs w:val="22"/>
          <w:lang w:val="x-none" w:eastAsia="zh-CN"/>
        </w:rPr>
        <w:t xml:space="preserve"> CSI </w:t>
      </w:r>
      <w:r>
        <w:rPr>
          <w:rFonts w:ascii="Times New Roman" w:eastAsia="宋体" w:hAnsi="Times New Roman"/>
          <w:sz w:val="22"/>
          <w:szCs w:val="22"/>
          <w:lang w:val="x-none" w:eastAsia="zh-CN"/>
        </w:rPr>
        <w:t xml:space="preserve">reporting </w:t>
      </w:r>
      <w:r w:rsidRPr="005C2AE1">
        <w:rPr>
          <w:rFonts w:ascii="Times New Roman" w:eastAsia="宋体" w:hAnsi="Times New Roman"/>
          <w:sz w:val="22"/>
          <w:szCs w:val="22"/>
          <w:lang w:val="x-none" w:eastAsia="zh-CN"/>
        </w:rPr>
        <w:t xml:space="preserve">subband size </w:t>
      </w:r>
      <w:r>
        <w:rPr>
          <w:rFonts w:ascii="Times New Roman" w:eastAsia="宋体" w:hAnsi="Times New Roman"/>
          <w:sz w:val="22"/>
          <w:szCs w:val="22"/>
          <w:lang w:val="x-none" w:eastAsia="zh-CN"/>
        </w:rPr>
        <w:t>(</w:t>
      </w:r>
      <w:r w:rsidRPr="005C2AE1">
        <w:rPr>
          <w:rFonts w:ascii="Times New Roman" w:eastAsia="宋体" w:hAnsi="Times New Roman"/>
          <w:sz w:val="22"/>
          <w:szCs w:val="22"/>
          <w:lang w:val="x-none" w:eastAsia="zh-CN"/>
        </w:rPr>
        <w:t>{4, 8, 16, 32} PRB</w:t>
      </w:r>
      <w:r>
        <w:rPr>
          <w:rFonts w:ascii="Times New Roman" w:eastAsia="宋体" w:hAnsi="Times New Roman"/>
          <w:sz w:val="22"/>
          <w:szCs w:val="22"/>
          <w:lang w:val="x-none" w:eastAsia="zh-CN"/>
        </w:rPr>
        <w:t>)</w:t>
      </w:r>
      <w:r w:rsidRPr="005C2AE1">
        <w:rPr>
          <w:rFonts w:ascii="Times New Roman" w:eastAsia="宋体" w:hAnsi="Times New Roman"/>
          <w:sz w:val="22"/>
          <w:szCs w:val="22"/>
          <w:lang w:val="x-none" w:eastAsia="zh-CN"/>
        </w:rPr>
        <w:t xml:space="preserve">, </w:t>
      </w:r>
      <w:bookmarkStart w:id="2" w:name="_Hlk181714740"/>
      <w:r w:rsidRPr="005C2AE1">
        <w:rPr>
          <w:rFonts w:ascii="Times New Roman" w:eastAsia="宋体" w:hAnsi="Times New Roman"/>
          <w:sz w:val="22"/>
          <w:szCs w:val="22"/>
          <w:lang w:val="x-none" w:eastAsia="zh-CN"/>
        </w:rPr>
        <w:t xml:space="preserve">one CSI </w:t>
      </w:r>
      <w:r>
        <w:rPr>
          <w:rFonts w:ascii="Times New Roman" w:eastAsia="宋体" w:hAnsi="Times New Roman"/>
          <w:sz w:val="22"/>
          <w:szCs w:val="22"/>
          <w:lang w:val="x-none" w:eastAsia="zh-CN"/>
        </w:rPr>
        <w:t xml:space="preserve">reporting </w:t>
      </w:r>
      <w:r w:rsidRPr="005C2AE1">
        <w:rPr>
          <w:rFonts w:ascii="Times New Roman" w:eastAsia="宋体" w:hAnsi="Times New Roman"/>
          <w:sz w:val="22"/>
          <w:szCs w:val="22"/>
          <w:lang w:val="x-none" w:eastAsia="zh-CN"/>
        </w:rPr>
        <w:t xml:space="preserve">subband </w:t>
      </w:r>
      <w:r>
        <w:rPr>
          <w:rFonts w:ascii="Times New Roman" w:eastAsia="宋体" w:hAnsi="Times New Roman"/>
          <w:sz w:val="22"/>
          <w:szCs w:val="22"/>
          <w:lang w:val="x-none" w:eastAsia="zh-CN"/>
        </w:rPr>
        <w:t>could</w:t>
      </w:r>
      <w:r w:rsidRPr="005C2AE1">
        <w:rPr>
          <w:rFonts w:ascii="Times New Roman" w:eastAsia="宋体" w:hAnsi="Times New Roman"/>
          <w:sz w:val="22"/>
          <w:szCs w:val="22"/>
          <w:lang w:val="x-none" w:eastAsia="zh-CN"/>
        </w:rPr>
        <w:t xml:space="preserve"> be evenly divided into multiple PO </w:t>
      </w:r>
      <w:r>
        <w:rPr>
          <w:rFonts w:ascii="Times New Roman" w:eastAsia="宋体" w:hAnsi="Times New Roman"/>
          <w:sz w:val="22"/>
          <w:szCs w:val="22"/>
          <w:lang w:val="x-none" w:eastAsia="zh-CN"/>
        </w:rPr>
        <w:t xml:space="preserve">reporting </w:t>
      </w:r>
      <w:r w:rsidRPr="005C2AE1">
        <w:rPr>
          <w:rFonts w:ascii="Times New Roman" w:eastAsia="宋体" w:hAnsi="Times New Roman"/>
          <w:sz w:val="22"/>
          <w:szCs w:val="22"/>
          <w:lang w:val="x-none" w:eastAsia="zh-CN"/>
        </w:rPr>
        <w:t>subbands</w:t>
      </w:r>
      <w:bookmarkEnd w:id="2"/>
      <w:r w:rsidRPr="005C2AE1">
        <w:rPr>
          <w:rFonts w:ascii="Times New Roman" w:eastAsia="宋体" w:hAnsi="Times New Roman"/>
          <w:sz w:val="22"/>
          <w:szCs w:val="22"/>
          <w:lang w:val="x-none" w:eastAsia="zh-CN"/>
        </w:rPr>
        <w:t xml:space="preserve"> or multiple CSI subbands </w:t>
      </w:r>
      <w:r>
        <w:rPr>
          <w:rFonts w:ascii="Times New Roman" w:eastAsia="宋体" w:hAnsi="Times New Roman"/>
          <w:sz w:val="22"/>
          <w:szCs w:val="22"/>
          <w:lang w:val="x-none" w:eastAsia="zh-CN"/>
        </w:rPr>
        <w:t>could</w:t>
      </w:r>
      <w:r w:rsidRPr="005C2AE1">
        <w:rPr>
          <w:rFonts w:ascii="Times New Roman" w:eastAsia="宋体" w:hAnsi="Times New Roman"/>
          <w:sz w:val="22"/>
          <w:szCs w:val="22"/>
          <w:lang w:val="x-none" w:eastAsia="zh-CN"/>
        </w:rPr>
        <w:t xml:space="preserve"> be combined into one PO </w:t>
      </w:r>
      <w:r>
        <w:rPr>
          <w:rFonts w:ascii="Times New Roman" w:eastAsia="宋体" w:hAnsi="Times New Roman"/>
          <w:sz w:val="22"/>
          <w:szCs w:val="22"/>
          <w:lang w:val="x-none" w:eastAsia="zh-CN"/>
        </w:rPr>
        <w:t xml:space="preserve">reporting </w:t>
      </w:r>
      <w:r w:rsidRPr="005C2AE1">
        <w:rPr>
          <w:rFonts w:ascii="Times New Roman" w:eastAsia="宋体" w:hAnsi="Times New Roman"/>
          <w:sz w:val="22"/>
          <w:szCs w:val="22"/>
          <w:lang w:val="x-none" w:eastAsia="zh-CN"/>
        </w:rPr>
        <w:t>subband.</w:t>
      </w:r>
    </w:p>
    <w:p w14:paraId="6363C6E7" w14:textId="3C338361" w:rsidR="0038649C" w:rsidRPr="005C2AE1" w:rsidRDefault="0038649C" w:rsidP="0038649C">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r w:rsidRPr="005C2AE1">
        <w:rPr>
          <w:rFonts w:ascii="Times New Roman" w:eastAsia="宋体" w:hAnsi="Times New Roman"/>
          <w:b/>
          <w:i/>
          <w:color w:val="000000" w:themeColor="text1"/>
          <w:sz w:val="22"/>
          <w:szCs w:val="22"/>
          <w:lang w:val="x-none" w:eastAsia="zh-CN"/>
        </w:rPr>
        <w:t xml:space="preserve">Proposal </w:t>
      </w:r>
      <w:r w:rsidR="00BD0168">
        <w:rPr>
          <w:rFonts w:ascii="Times New Roman" w:eastAsia="宋体" w:hAnsi="Times New Roman"/>
          <w:b/>
          <w:i/>
          <w:color w:val="000000" w:themeColor="text1"/>
          <w:sz w:val="22"/>
          <w:szCs w:val="22"/>
          <w:lang w:val="x-none" w:eastAsia="zh-CN"/>
        </w:rPr>
        <w:t>7</w:t>
      </w:r>
      <w:r w:rsidRPr="005C2AE1">
        <w:rPr>
          <w:rFonts w:ascii="Times New Roman" w:eastAsia="宋体" w:hAnsi="Times New Roman"/>
          <w:b/>
          <w:i/>
          <w:color w:val="000000" w:themeColor="text1"/>
          <w:sz w:val="22"/>
          <w:szCs w:val="22"/>
          <w:lang w:val="x-none" w:eastAsia="zh-CN"/>
        </w:rPr>
        <w:t xml:space="preserve">: For subband reporting of PO, </w:t>
      </w:r>
      <w:r>
        <w:rPr>
          <w:rFonts w:ascii="Times New Roman" w:eastAsia="宋体" w:hAnsi="Times New Roman" w:hint="eastAsia"/>
          <w:b/>
          <w:i/>
          <w:color w:val="000000" w:themeColor="text1"/>
          <w:sz w:val="22"/>
          <w:szCs w:val="22"/>
          <w:lang w:val="x-none" w:eastAsia="zh-CN"/>
        </w:rPr>
        <w:t>t</w:t>
      </w:r>
      <w:r w:rsidRPr="00BC66F0">
        <w:rPr>
          <w:rFonts w:ascii="Times New Roman" w:eastAsia="宋体" w:hAnsi="Times New Roman"/>
          <w:b/>
          <w:i/>
          <w:color w:val="000000" w:themeColor="text1"/>
          <w:sz w:val="22"/>
          <w:szCs w:val="22"/>
          <w:lang w:val="x-none" w:eastAsia="zh-CN"/>
        </w:rPr>
        <w:t xml:space="preserve">he boundary of the PO subband </w:t>
      </w:r>
      <w:r>
        <w:rPr>
          <w:rFonts w:ascii="Times New Roman" w:eastAsia="宋体" w:hAnsi="Times New Roman"/>
          <w:b/>
          <w:i/>
          <w:color w:val="000000" w:themeColor="text1"/>
          <w:sz w:val="22"/>
          <w:szCs w:val="22"/>
          <w:lang w:val="x-none" w:eastAsia="zh-CN"/>
        </w:rPr>
        <w:t>sh</w:t>
      </w:r>
      <w:r>
        <w:rPr>
          <w:rFonts w:ascii="Times New Roman" w:eastAsia="宋体" w:hAnsi="Times New Roman" w:hint="eastAsia"/>
          <w:b/>
          <w:i/>
          <w:color w:val="000000" w:themeColor="text1"/>
          <w:sz w:val="22"/>
          <w:szCs w:val="22"/>
          <w:lang w:val="x-none" w:eastAsia="zh-CN"/>
        </w:rPr>
        <w:t>ould</w:t>
      </w:r>
      <w:r>
        <w:rPr>
          <w:rFonts w:ascii="Times New Roman" w:eastAsia="宋体" w:hAnsi="Times New Roman"/>
          <w:b/>
          <w:i/>
          <w:color w:val="000000" w:themeColor="text1"/>
          <w:sz w:val="22"/>
          <w:szCs w:val="22"/>
          <w:lang w:val="x-none" w:eastAsia="zh-CN"/>
        </w:rPr>
        <w:t xml:space="preserve"> be </w:t>
      </w:r>
      <w:r>
        <w:rPr>
          <w:rFonts w:ascii="Times New Roman" w:eastAsia="宋体" w:hAnsi="Times New Roman" w:hint="eastAsia"/>
          <w:b/>
          <w:i/>
          <w:color w:val="000000" w:themeColor="text1"/>
          <w:sz w:val="22"/>
          <w:szCs w:val="22"/>
          <w:lang w:val="x-none" w:eastAsia="zh-CN"/>
        </w:rPr>
        <w:t>aligned</w:t>
      </w:r>
      <w:r>
        <w:rPr>
          <w:rFonts w:ascii="Times New Roman" w:eastAsia="宋体" w:hAnsi="Times New Roman"/>
          <w:b/>
          <w:i/>
          <w:color w:val="000000" w:themeColor="text1"/>
          <w:sz w:val="22"/>
          <w:szCs w:val="22"/>
          <w:lang w:val="x-none" w:eastAsia="zh-CN"/>
        </w:rPr>
        <w:t xml:space="preserve"> </w:t>
      </w:r>
      <w:r w:rsidRPr="00BC66F0">
        <w:rPr>
          <w:rFonts w:ascii="Times New Roman" w:eastAsia="宋体" w:hAnsi="Times New Roman"/>
          <w:b/>
          <w:i/>
          <w:color w:val="000000" w:themeColor="text1"/>
          <w:sz w:val="22"/>
          <w:szCs w:val="22"/>
          <w:lang w:val="x-none" w:eastAsia="zh-CN"/>
        </w:rPr>
        <w:t>with that of the existing CSI reporting subband</w:t>
      </w:r>
      <w:r w:rsidRPr="00BC66F0" w:rsidDel="00BC66F0">
        <w:rPr>
          <w:rStyle w:val="af8"/>
          <w:rFonts w:ascii="Times New Roman" w:eastAsia="宋体" w:hAnsi="Times New Roman"/>
          <w:b/>
          <w:i/>
          <w:color w:val="000000" w:themeColor="text1"/>
          <w:sz w:val="22"/>
          <w:szCs w:val="22"/>
          <w:lang w:val="x-none" w:eastAsia="zh-CN"/>
        </w:rPr>
        <w:t xml:space="preserve"> </w:t>
      </w:r>
      <w:r w:rsidRPr="005C2AE1">
        <w:rPr>
          <w:rFonts w:ascii="Times New Roman" w:eastAsia="宋体" w:hAnsi="Times New Roman"/>
          <w:b/>
          <w:i/>
          <w:color w:val="000000" w:themeColor="text1"/>
          <w:sz w:val="22"/>
          <w:szCs w:val="22"/>
          <w:lang w:val="x-none" w:eastAsia="zh-CN"/>
        </w:rPr>
        <w:t>.</w:t>
      </w:r>
    </w:p>
    <w:p w14:paraId="2BC91DCB" w14:textId="77777777" w:rsidR="00F96795" w:rsidRPr="00A71257" w:rsidRDefault="00F96795" w:rsidP="00A71257">
      <w:pPr>
        <w:pStyle w:val="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466EC74E" w:rsidR="00F96795" w:rsidRDefault="00F96795" w:rsidP="00684819">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lastRenderedPageBreak/>
        <w:t>T</w:t>
      </w:r>
      <w:r w:rsidRPr="00F96795">
        <w:rPr>
          <w:rFonts w:ascii="Times New Roman" w:eastAsia="宋体" w:hAnsi="Times New Roman" w:hint="eastAsia"/>
          <w:sz w:val="22"/>
          <w:szCs w:val="22"/>
          <w:lang w:val="en-US"/>
        </w:rPr>
        <w:t xml:space="preserve">he </w:t>
      </w:r>
      <w:r w:rsidRPr="00F96795">
        <w:rPr>
          <w:rFonts w:ascii="Times New Roman" w:eastAsia="宋体" w:hAnsi="Times New Roman"/>
          <w:sz w:val="22"/>
          <w:szCs w:val="22"/>
          <w:lang w:val="en-US"/>
        </w:rPr>
        <w:t>contribution provides</w:t>
      </w:r>
      <w:r w:rsidRPr="00F96795">
        <w:rPr>
          <w:rFonts w:ascii="Times New Roman" w:eastAsia="宋体" w:hAnsi="Times New Roman" w:hint="eastAsia"/>
          <w:sz w:val="22"/>
          <w:szCs w:val="22"/>
          <w:lang w:val="en-US"/>
        </w:rPr>
        <w:t xml:space="preserve"> our </w:t>
      </w:r>
      <w:r w:rsidRPr="00F96795">
        <w:rPr>
          <w:rFonts w:ascii="Times New Roman" w:eastAsia="宋体" w:hAnsi="Times New Roman"/>
          <w:sz w:val="22"/>
          <w:szCs w:val="22"/>
          <w:lang w:val="en-US"/>
        </w:rPr>
        <w:t>considerations</w:t>
      </w:r>
      <w:r w:rsidRPr="00F96795">
        <w:rPr>
          <w:rFonts w:ascii="Times New Roman" w:eastAsia="宋体" w:hAnsi="Times New Roman" w:hint="eastAsia"/>
          <w:sz w:val="22"/>
          <w:szCs w:val="22"/>
          <w:lang w:val="en-US"/>
        </w:rPr>
        <w:t xml:space="preserve"> on</w:t>
      </w:r>
      <w:r w:rsidRPr="00F96795">
        <w:rPr>
          <w:rFonts w:ascii="Times New Roman" w:eastAsia="宋体" w:hAnsi="Times New Roman"/>
          <w:sz w:val="22"/>
          <w:szCs w:val="22"/>
          <w:lang w:val="en-US"/>
        </w:rPr>
        <w:t xml:space="preserve"> </w:t>
      </w:r>
      <w:r w:rsidR="004935D3" w:rsidRPr="004935D3">
        <w:rPr>
          <w:rFonts w:ascii="Times New Roman" w:eastAsia="宋体" w:hAnsi="Times New Roman"/>
          <w:sz w:val="22"/>
          <w:szCs w:val="22"/>
          <w:lang w:val="en-US"/>
        </w:rPr>
        <w:t>128 CSI-RS ports and UE reporting enhancements</w:t>
      </w:r>
      <w:r w:rsidR="00E346B9">
        <w:rPr>
          <w:rFonts w:ascii="Times New Roman" w:eastAsia="宋体" w:hAnsi="Times New Roman"/>
          <w:sz w:val="22"/>
          <w:szCs w:val="22"/>
          <w:lang w:val="en-US"/>
        </w:rPr>
        <w:t xml:space="preserve"> for CJT</w:t>
      </w:r>
      <w:r w:rsidRPr="00F96795">
        <w:rPr>
          <w:rFonts w:ascii="Times New Roman" w:eastAsia="宋体" w:hAnsi="Times New Roman" w:hint="eastAsia"/>
          <w:sz w:val="22"/>
          <w:szCs w:val="22"/>
          <w:lang w:val="en-US"/>
        </w:rPr>
        <w:t xml:space="preserve">, and the </w:t>
      </w:r>
      <w:r w:rsidRPr="00F96795">
        <w:rPr>
          <w:rFonts w:ascii="Times New Roman" w:eastAsia="宋体" w:hAnsi="Times New Roman"/>
          <w:sz w:val="22"/>
          <w:szCs w:val="22"/>
          <w:lang w:val="en-US"/>
        </w:rPr>
        <w:t xml:space="preserve">observations </w:t>
      </w:r>
      <w:r w:rsidRPr="00F96795">
        <w:rPr>
          <w:rFonts w:ascii="Times New Roman" w:eastAsia="宋体" w:hAnsi="Times New Roman" w:hint="eastAsia"/>
          <w:sz w:val="22"/>
          <w:szCs w:val="22"/>
          <w:lang w:val="en-US"/>
        </w:rPr>
        <w:t>are list</w:t>
      </w:r>
      <w:r w:rsidRPr="00F96795">
        <w:rPr>
          <w:rFonts w:ascii="Times New Roman" w:eastAsia="宋体" w:hAnsi="Times New Roman"/>
          <w:sz w:val="22"/>
          <w:szCs w:val="22"/>
          <w:lang w:val="en-US"/>
        </w:rPr>
        <w:t>ed</w:t>
      </w:r>
      <w:r w:rsidRPr="00F96795">
        <w:rPr>
          <w:rFonts w:ascii="Times New Roman" w:eastAsia="宋体" w:hAnsi="Times New Roman" w:hint="eastAsia"/>
          <w:sz w:val="22"/>
          <w:szCs w:val="22"/>
          <w:lang w:val="en-US"/>
        </w:rPr>
        <w:t xml:space="preserve"> as following:</w:t>
      </w:r>
    </w:p>
    <w:p w14:paraId="6983FBFB" w14:textId="151BE010" w:rsidR="00D072BF" w:rsidRDefault="00D072BF" w:rsidP="00D072BF">
      <w:pPr>
        <w:pStyle w:val="af5"/>
        <w:adjustRightInd w:val="0"/>
        <w:snapToGrid w:val="0"/>
        <w:spacing w:before="0"/>
        <w:jc w:val="both"/>
        <w:rPr>
          <w:rFonts w:eastAsia="宋体"/>
          <w:i/>
          <w:szCs w:val="22"/>
          <w:lang w:val="en-US"/>
        </w:rPr>
      </w:pPr>
      <w:r>
        <w:rPr>
          <w:i/>
          <w:szCs w:val="22"/>
          <w:lang w:eastAsia="zh-CN"/>
        </w:rPr>
        <w:t>Observation</w:t>
      </w:r>
      <w:r w:rsidRPr="00C45239">
        <w:rPr>
          <w:bCs/>
          <w:i/>
          <w:szCs w:val="22"/>
          <w:lang w:eastAsia="zh-CN"/>
        </w:rPr>
        <w:t xml:space="preserve"> </w:t>
      </w:r>
      <w:r w:rsidR="00BD0168">
        <w:rPr>
          <w:bCs/>
          <w:i/>
          <w:szCs w:val="22"/>
          <w:lang w:eastAsia="zh-CN"/>
        </w:rPr>
        <w:t>1</w:t>
      </w:r>
      <w:r w:rsidRPr="00C45239">
        <w:rPr>
          <w:i/>
          <w:szCs w:val="22"/>
          <w:lang w:eastAsia="zh-CN"/>
        </w:rPr>
        <w:t xml:space="preserve">: </w:t>
      </w:r>
      <w:r w:rsidR="000A0746" w:rsidRPr="00D24D94">
        <w:rPr>
          <w:rFonts w:eastAsia="宋体"/>
          <w:i/>
          <w:szCs w:val="22"/>
          <w:lang w:val="en-US" w:eastAsia="zh-CN"/>
        </w:rPr>
        <w:t xml:space="preserve">For </w:t>
      </w:r>
      <w:r w:rsidR="000A0746">
        <w:rPr>
          <w:rFonts w:eastAsia="宋体"/>
          <w:i/>
          <w:szCs w:val="22"/>
          <w:lang w:val="en-US" w:eastAsia="zh-CN"/>
        </w:rPr>
        <w:t>multi-beam channel measurement</w:t>
      </w:r>
      <w:r w:rsidR="000A0746" w:rsidRPr="00D24D94">
        <w:rPr>
          <w:rFonts w:eastAsia="宋体"/>
          <w:i/>
          <w:szCs w:val="22"/>
          <w:lang w:val="en-US" w:eastAsia="zh-CN"/>
        </w:rPr>
        <w:t xml:space="preserve">, the CSI-RS overhead is </w:t>
      </w:r>
      <w:r w:rsidR="000A0746">
        <w:rPr>
          <w:rFonts w:eastAsia="宋体"/>
          <w:i/>
          <w:szCs w:val="22"/>
          <w:lang w:val="en-US" w:eastAsia="zh-CN"/>
        </w:rPr>
        <w:t xml:space="preserve">pretty </w:t>
      </w:r>
      <w:r w:rsidR="000A0746" w:rsidRPr="00D24D94">
        <w:rPr>
          <w:rFonts w:eastAsia="宋体"/>
          <w:i/>
          <w:szCs w:val="22"/>
          <w:lang w:val="en-US" w:eastAsia="zh-CN"/>
        </w:rPr>
        <w:t xml:space="preserve">high if </w:t>
      </w:r>
      <w:r w:rsidR="000A0746">
        <w:rPr>
          <w:rFonts w:eastAsia="宋体"/>
          <w:i/>
          <w:szCs w:val="22"/>
          <w:lang w:val="en-US" w:eastAsia="zh-CN"/>
        </w:rPr>
        <w:t xml:space="preserve">each analog beam is associated with a separate CSI-RS resource. </w:t>
      </w:r>
      <w:r w:rsidR="00EB519B">
        <w:rPr>
          <w:rFonts w:eastAsia="宋体"/>
          <w:i/>
          <w:szCs w:val="22"/>
          <w:lang w:val="en-US"/>
        </w:rPr>
        <w:t xml:space="preserve"> </w:t>
      </w:r>
    </w:p>
    <w:p w14:paraId="251AD652" w14:textId="696F70D2" w:rsidR="00A60263" w:rsidRDefault="00A60263" w:rsidP="00A60263">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BD0168">
        <w:rPr>
          <w:rFonts w:ascii="Times New Roman" w:eastAsia="宋体" w:hAnsi="Times New Roman"/>
          <w:b/>
          <w:i/>
          <w:sz w:val="22"/>
          <w:szCs w:val="22"/>
          <w:lang w:val="en-US"/>
        </w:rPr>
        <w:t>2</w:t>
      </w:r>
      <w:r w:rsidRPr="00D24D94">
        <w:rPr>
          <w:rFonts w:ascii="Times New Roman" w:eastAsia="宋体" w:hAnsi="Times New Roman"/>
          <w:b/>
          <w:i/>
          <w:sz w:val="22"/>
          <w:szCs w:val="22"/>
          <w:lang w:val="en-US"/>
        </w:rPr>
        <w:t>:</w:t>
      </w:r>
      <w:r>
        <w:rPr>
          <w:rFonts w:ascii="Times New Roman" w:eastAsia="宋体" w:hAnsi="Times New Roman"/>
          <w:b/>
          <w:i/>
          <w:sz w:val="22"/>
          <w:szCs w:val="22"/>
          <w:lang w:val="en-US"/>
        </w:rPr>
        <w:t xml:space="preserve"> </w:t>
      </w:r>
      <w:r w:rsidR="000A0746">
        <w:rPr>
          <w:rFonts w:ascii="Times New Roman" w:eastAsia="宋体" w:hAnsi="Times New Roman"/>
          <w:b/>
          <w:i/>
          <w:sz w:val="22"/>
          <w:szCs w:val="22"/>
          <w:lang w:val="en-US"/>
        </w:rPr>
        <w:t>T</w:t>
      </w:r>
      <w:r w:rsidR="000A0746" w:rsidRPr="000A6086">
        <w:rPr>
          <w:rFonts w:ascii="Times New Roman" w:eastAsia="宋体" w:hAnsi="Times New Roman"/>
          <w:b/>
          <w:i/>
          <w:sz w:val="22"/>
          <w:szCs w:val="22"/>
          <w:lang w:val="en-US"/>
        </w:rPr>
        <w:t xml:space="preserve">he design principle of available slot </w:t>
      </w:r>
      <w:r w:rsidR="000A0746">
        <w:rPr>
          <w:rFonts w:ascii="Times New Roman" w:eastAsia="宋体" w:hAnsi="Times New Roman"/>
          <w:b/>
          <w:i/>
          <w:sz w:val="22"/>
          <w:szCs w:val="22"/>
          <w:lang w:val="en-US"/>
        </w:rPr>
        <w:t>offset introduced in Rel-17 SRS should</w:t>
      </w:r>
      <w:r w:rsidR="000A0746" w:rsidRPr="000A6086">
        <w:rPr>
          <w:rFonts w:ascii="Times New Roman" w:eastAsia="宋体" w:hAnsi="Times New Roman"/>
          <w:b/>
          <w:i/>
          <w:sz w:val="22"/>
          <w:szCs w:val="22"/>
          <w:lang w:val="en-US"/>
        </w:rPr>
        <w:t xml:space="preserve"> be reused</w:t>
      </w:r>
      <w:r w:rsidR="000A0746">
        <w:rPr>
          <w:rFonts w:ascii="Times New Roman" w:eastAsia="宋体" w:hAnsi="Times New Roman"/>
          <w:b/>
          <w:i/>
          <w:sz w:val="22"/>
          <w:szCs w:val="22"/>
          <w:lang w:val="en-US"/>
        </w:rPr>
        <w:t xml:space="preserve"> for the aperiodic CSI-RS resource configuration of multi-beam channel</w:t>
      </w:r>
      <w:r w:rsidR="000A0746" w:rsidRPr="000A6086">
        <w:rPr>
          <w:rFonts w:ascii="Times New Roman" w:eastAsia="宋体" w:hAnsi="Times New Roman"/>
          <w:b/>
          <w:i/>
          <w:sz w:val="22"/>
          <w:szCs w:val="22"/>
          <w:lang w:val="en-US"/>
        </w:rPr>
        <w:t xml:space="preserve"> measurement</w:t>
      </w:r>
      <w:r w:rsidR="000A0746">
        <w:rPr>
          <w:rFonts w:ascii="Times New Roman" w:eastAsia="宋体" w:hAnsi="Times New Roman"/>
          <w:b/>
          <w:i/>
          <w:sz w:val="22"/>
          <w:szCs w:val="22"/>
          <w:lang w:val="en-US"/>
        </w:rPr>
        <w:t>.</w:t>
      </w:r>
    </w:p>
    <w:p w14:paraId="48CF1926" w14:textId="73480C2A" w:rsidR="00A60263" w:rsidRDefault="00A60263" w:rsidP="00A60263">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BD0168">
        <w:rPr>
          <w:rFonts w:eastAsiaTheme="minorEastAsia"/>
          <w:b/>
          <w:bCs/>
          <w:i/>
          <w:iCs/>
          <w:sz w:val="22"/>
          <w:szCs w:val="22"/>
          <w:lang w:val="en-US" w:eastAsia="zh-CN"/>
        </w:rPr>
        <w:t>3</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22E0DE9E" w14:textId="77777777" w:rsidR="009E7471" w:rsidRDefault="009E7471" w:rsidP="00696630">
      <w:pPr>
        <w:autoSpaceDE w:val="0"/>
        <w:autoSpaceDN w:val="0"/>
        <w:adjustRightInd w:val="0"/>
        <w:snapToGrid w:val="0"/>
        <w:spacing w:after="120"/>
        <w:ind w:left="0" w:firstLine="0"/>
        <w:jc w:val="both"/>
        <w:rPr>
          <w:rFonts w:ascii="Times New Roman" w:eastAsia="宋体" w:hAnsi="Times New Roman"/>
          <w:sz w:val="22"/>
          <w:szCs w:val="22"/>
          <w:lang w:val="en-US"/>
        </w:rPr>
      </w:pPr>
    </w:p>
    <w:p w14:paraId="1D0E23C2" w14:textId="1AB890D2" w:rsidR="00F96795" w:rsidRDefault="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 xml:space="preserve">The proposals </w:t>
      </w:r>
      <w:r w:rsidRPr="00F96795">
        <w:rPr>
          <w:rFonts w:ascii="Times New Roman" w:eastAsia="宋体" w:hAnsi="Times New Roman" w:hint="eastAsia"/>
          <w:sz w:val="22"/>
          <w:szCs w:val="22"/>
          <w:lang w:val="en-US"/>
        </w:rPr>
        <w:t>are</w:t>
      </w:r>
      <w:r w:rsidR="00060F4D">
        <w:rPr>
          <w:rFonts w:ascii="Times New Roman" w:eastAsia="宋体" w:hAnsi="Times New Roman"/>
          <w:sz w:val="22"/>
          <w:szCs w:val="22"/>
          <w:lang w:val="en-US"/>
        </w:rPr>
        <w:t xml:space="preserve"> listed as below</w:t>
      </w:r>
      <w:r w:rsidRPr="00F96795">
        <w:rPr>
          <w:rFonts w:ascii="Times New Roman" w:eastAsia="宋体" w:hAnsi="Times New Roman" w:hint="eastAsia"/>
          <w:sz w:val="22"/>
          <w:szCs w:val="22"/>
          <w:lang w:val="en-US"/>
        </w:rPr>
        <w:t>:</w:t>
      </w:r>
    </w:p>
    <w:p w14:paraId="0581DD9F" w14:textId="6857082C" w:rsidR="00B4621F" w:rsidRDefault="00B4621F" w:rsidP="00367A4F">
      <w:pPr>
        <w:adjustRightInd w:val="0"/>
        <w:snapToGrid w:val="0"/>
        <w:spacing w:after="12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541900">
        <w:rPr>
          <w:rFonts w:ascii="Times New Roman" w:eastAsiaTheme="minorEastAsia" w:hAnsi="Times New Roman"/>
          <w:b/>
          <w:i/>
          <w:sz w:val="22"/>
          <w:szCs w:val="22"/>
          <w:lang w:val="en-US" w:eastAsia="zh-CN"/>
        </w:rPr>
        <w:t>1</w:t>
      </w:r>
      <w:r>
        <w:rPr>
          <w:rFonts w:ascii="Times New Roman" w:eastAsiaTheme="minorEastAsia" w:hAnsi="Times New Roman"/>
          <w:b/>
          <w:i/>
          <w:sz w:val="22"/>
          <w:szCs w:val="22"/>
          <w:lang w:val="en-US" w:eastAsia="zh-CN"/>
        </w:rPr>
        <w:t xml:space="preserve">: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621FD39C" w14:textId="77777777" w:rsidR="00B4621F" w:rsidRPr="004B2247" w:rsidRDefault="00123E45" w:rsidP="00367A4F">
      <w:pPr>
        <w:adjustRightInd w:val="0"/>
        <w:snapToGrid w:val="0"/>
        <w:spacing w:after="120"/>
        <w:ind w:left="0" w:firstLine="0"/>
        <w:jc w:val="both"/>
        <w:rPr>
          <w:rFonts w:eastAsia="宋体"/>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7A05E002" w14:textId="6EF9F106" w:rsidR="00B4621F" w:rsidRDefault="00B4621F" w:rsidP="00367A4F">
      <w:pPr>
        <w:adjustRightInd w:val="0"/>
        <w:snapToGrid w:val="0"/>
        <w:spacing w:after="120"/>
        <w:ind w:left="0" w:firstLine="0"/>
        <w:jc w:val="both"/>
        <w:rPr>
          <w:rFonts w:eastAsiaTheme="minorEastAsia"/>
          <w:b/>
          <w:i/>
          <w:iCs/>
          <w:sz w:val="22"/>
          <w:szCs w:val="22"/>
          <w:lang w:eastAsia="zh-CN"/>
        </w:rPr>
      </w:pPr>
      <w:r w:rsidRPr="004B2247">
        <w:rPr>
          <w:rFonts w:eastAsia="宋体" w:hint="eastAsia"/>
          <w:b/>
          <w:i/>
          <w:sz w:val="22"/>
          <w:szCs w:val="22"/>
          <w:lang w:eastAsia="zh-CN"/>
        </w:rPr>
        <w:t xml:space="preserve">where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k</m:t>
            </m:r>
          </m:sub>
        </m:sSub>
      </m:oMath>
      <w:r w:rsidRPr="004B2247">
        <w:rPr>
          <w:rFonts w:eastAsia="宋体" w:hint="eastAsia"/>
          <w:b/>
          <w:i/>
          <w:sz w:val="22"/>
          <w:szCs w:val="22"/>
          <w:lang w:eastAsia="zh-CN"/>
        </w:rPr>
        <w:t xml:space="preserve"> is </w:t>
      </w:r>
      <w:r>
        <w:rPr>
          <w:rFonts w:eastAsia="宋体" w:hint="eastAsia"/>
          <w:b/>
          <w:i/>
          <w:sz w:val="22"/>
          <w:szCs w:val="22"/>
          <w:lang w:eastAsia="zh-CN"/>
        </w:rPr>
        <w:t>port</w:t>
      </w:r>
      <w:r>
        <w:rPr>
          <w:rFonts w:eastAsia="宋体"/>
          <w:b/>
          <w:i/>
          <w:sz w:val="22"/>
          <w:szCs w:val="22"/>
          <w:lang w:eastAsia="zh-CN"/>
        </w:rPr>
        <w:t xml:space="preserve"> index of the ports in</w:t>
      </w:r>
      <w:r w:rsidRPr="004B2247">
        <w:rPr>
          <w:rFonts w:eastAsia="宋体" w:hint="eastAsia"/>
          <w:b/>
          <w:i/>
          <w:sz w:val="22"/>
          <w:szCs w:val="22"/>
          <w:lang w:eastAsia="zh-CN"/>
        </w:rPr>
        <w:t xml:space="preserve"> the k</w:t>
      </w:r>
      <w:r w:rsidRPr="004B2247">
        <w:rPr>
          <w:rFonts w:eastAsia="宋体" w:hint="eastAsia"/>
          <w:b/>
          <w:i/>
          <w:sz w:val="22"/>
          <w:szCs w:val="22"/>
          <w:vertAlign w:val="superscript"/>
          <w:lang w:eastAsia="zh-CN"/>
        </w:rPr>
        <w:t>th</w:t>
      </w:r>
      <w:r w:rsidRPr="004B2247">
        <w:rPr>
          <w:rFonts w:eastAsia="宋体" w:hint="eastAsia"/>
          <w:b/>
          <w:i/>
          <w:sz w:val="22"/>
          <w:szCs w:val="22"/>
          <w:lang w:eastAsia="zh-CN"/>
        </w:rPr>
        <w:t xml:space="preserve"> </w:t>
      </w:r>
      <w:r>
        <w:rPr>
          <w:rFonts w:eastAsia="宋体"/>
          <w:b/>
          <w:i/>
          <w:sz w:val="22"/>
          <w:szCs w:val="22"/>
          <w:lang w:eastAsia="zh-CN"/>
        </w:rPr>
        <w:t>CSI-RS</w:t>
      </w:r>
      <w:r w:rsidRPr="004B2247">
        <w:rPr>
          <w:rFonts w:eastAsia="宋体" w:hint="eastAsia"/>
          <w:b/>
          <w:i/>
          <w:sz w:val="22"/>
          <w:szCs w:val="22"/>
          <w:lang w:eastAsia="zh-CN"/>
        </w:rPr>
        <w:t xml:space="preserve"> resource</w:t>
      </w:r>
      <w:r>
        <w:rPr>
          <w:rFonts w:eastAsia="宋体"/>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w:t>
      </w:r>
      <w:r w:rsidRPr="00944391">
        <w:rPr>
          <w:rFonts w:eastAsiaTheme="minorEastAsia"/>
          <w:b/>
          <w:i/>
          <w:iCs/>
          <w:sz w:val="22"/>
          <w:szCs w:val="22"/>
          <w:lang w:eastAsia="zh-CN"/>
        </w:rPr>
        <w:t xml:space="preserve">are the same as those in legacy definitions.  </w:t>
      </w:r>
    </w:p>
    <w:p w14:paraId="1CBB5EE9" w14:textId="2F3D019D" w:rsidR="00852B64" w:rsidRDefault="00852B64" w:rsidP="00852B64">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sidRPr="00733AD3">
        <w:rPr>
          <w:rFonts w:ascii="Times New Roman" w:hAnsi="Times New Roman"/>
          <w:b/>
          <w:bCs/>
          <w:i/>
          <w:iCs/>
          <w:color w:val="060607"/>
          <w:spacing w:val="4"/>
          <w:sz w:val="22"/>
          <w:szCs w:val="22"/>
          <w:shd w:val="clear" w:color="auto" w:fill="FFFFFF"/>
          <w:lang w:eastAsia="zh-CN"/>
        </w:rPr>
        <w:t>Proposal</w:t>
      </w:r>
      <w:r w:rsidRPr="00733AD3">
        <w:rPr>
          <w:rFonts w:ascii="Times New Roman" w:hAnsi="Times New Roman"/>
          <w:b/>
          <w:bCs/>
          <w:i/>
          <w:iCs/>
          <w:color w:val="060607"/>
          <w:spacing w:val="4"/>
          <w:sz w:val="22"/>
          <w:szCs w:val="22"/>
          <w:shd w:val="clear" w:color="auto" w:fill="FFFFFF"/>
        </w:rPr>
        <w:t xml:space="preserve"> </w:t>
      </w:r>
      <w:r w:rsidRPr="00733AD3">
        <w:rPr>
          <w:rFonts w:ascii="Times New Roman" w:hAnsi="Times New Roman"/>
          <w:b/>
          <w:bCs/>
          <w:i/>
          <w:iCs/>
          <w:color w:val="060607"/>
          <w:spacing w:val="4"/>
          <w:sz w:val="22"/>
          <w:szCs w:val="22"/>
          <w:shd w:val="clear" w:color="auto" w:fill="FFFFFF"/>
          <w:lang w:eastAsia="zh-CN"/>
        </w:rPr>
        <w:t>2</w:t>
      </w:r>
      <w:r w:rsidRPr="00FA0D86">
        <w:rPr>
          <w:rFonts w:ascii="Times New Roman" w:eastAsiaTheme="minorEastAsia" w:hAnsi="Times New Roman"/>
          <w:b/>
          <w:bCs/>
          <w:i/>
          <w:iCs/>
          <w:color w:val="060607"/>
          <w:spacing w:val="4"/>
          <w:sz w:val="22"/>
          <w:szCs w:val="22"/>
          <w:shd w:val="clear" w:color="auto" w:fill="FFFFFF"/>
          <w:lang w:eastAsia="zh-CN"/>
        </w:rPr>
        <w:t xml:space="preserve">: </w:t>
      </w:r>
      <w:r w:rsidRPr="005A3FC4">
        <w:rPr>
          <w:rFonts w:ascii="Times New Roman" w:hAnsi="Times New Roman"/>
          <w:b/>
          <w:bCs/>
          <w:i/>
          <w:iCs/>
          <w:color w:val="060607"/>
          <w:spacing w:val="4"/>
          <w:sz w:val="22"/>
          <w:szCs w:val="22"/>
          <w:shd w:val="clear" w:color="auto" w:fill="FFFFFF"/>
        </w:rPr>
        <w:t xml:space="preserve">Support </w:t>
      </w:r>
      <w:r>
        <w:rPr>
          <w:rFonts w:ascii="Times New Roman" w:hAnsi="Times New Roman"/>
          <w:b/>
          <w:bCs/>
          <w:i/>
          <w:iCs/>
          <w:color w:val="060607"/>
          <w:spacing w:val="4"/>
          <w:sz w:val="22"/>
          <w:szCs w:val="22"/>
          <w:shd w:val="clear" w:color="auto" w:fill="FFFFFF"/>
        </w:rPr>
        <w:t>to reduce the overhead of RRC configuration</w:t>
      </w:r>
      <w:r w:rsidRPr="002550B9">
        <w:rPr>
          <w:rFonts w:ascii="Times New Roman" w:hAnsi="Times New Roman"/>
          <w:b/>
          <w:bCs/>
          <w:i/>
          <w:iCs/>
          <w:color w:val="060607"/>
          <w:spacing w:val="4"/>
          <w:sz w:val="22"/>
          <w:szCs w:val="22"/>
          <w:shd w:val="clear" w:color="auto" w:fill="FFFFFF"/>
        </w:rPr>
        <w:t xml:space="preserve"> for Rel-19 Type-I NES.</w:t>
      </w:r>
    </w:p>
    <w:p w14:paraId="18A08EFA" w14:textId="2E07AC55" w:rsidR="000A0746" w:rsidRDefault="00424C50" w:rsidP="000A0746">
      <w:pPr>
        <w:spacing w:after="120"/>
        <w:ind w:left="0" w:firstLine="0"/>
        <w:rPr>
          <w:rFonts w:ascii="Times New Roman" w:eastAsia="宋体" w:hAnsi="Times New Roman"/>
          <w:b/>
          <w:i/>
          <w:sz w:val="22"/>
          <w:szCs w:val="22"/>
          <w:lang w:val="en-US"/>
        </w:rPr>
      </w:pPr>
      <w:r w:rsidRPr="005F4FA9">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3</w:t>
      </w:r>
      <w:r w:rsidRPr="005F4FA9">
        <w:rPr>
          <w:rFonts w:ascii="Times New Roman" w:eastAsia="宋体" w:hAnsi="Times New Roman"/>
          <w:b/>
          <w:i/>
          <w:sz w:val="22"/>
          <w:szCs w:val="22"/>
          <w:lang w:val="en-US"/>
        </w:rPr>
        <w:t xml:space="preserve">: </w:t>
      </w:r>
      <w:r w:rsidR="00A827CA" w:rsidRPr="00A827CA">
        <w:rPr>
          <w:rFonts w:ascii="Times New Roman" w:eastAsia="宋体" w:hAnsi="Times New Roman"/>
          <w:b/>
          <w:i/>
          <w:sz w:val="22"/>
          <w:szCs w:val="22"/>
          <w:lang w:val="en-US"/>
        </w:rPr>
        <w:t>UE can report to support both Scheme-B RI=1-4 and Scheme-A RI=5-8, or both Scheme-A RI=1-4 and Scheme-B RI=5-8.</w:t>
      </w:r>
    </w:p>
    <w:p w14:paraId="0AE20CA4" w14:textId="12E1965E" w:rsidR="004A4EE3" w:rsidRDefault="004A4EE3" w:rsidP="000A0746">
      <w:pPr>
        <w:adjustRightInd w:val="0"/>
        <w:snapToGrid w:val="0"/>
        <w:spacing w:after="120"/>
        <w:ind w:left="0" w:firstLine="0"/>
        <w:rPr>
          <w:rFonts w:eastAsiaTheme="minorEastAsia"/>
          <w:b/>
          <w:bCs/>
          <w:i/>
          <w:iCs/>
          <w:sz w:val="22"/>
          <w:szCs w:val="22"/>
          <w:lang w:val="en-US" w:eastAsia="zh-CN"/>
        </w:rPr>
      </w:pPr>
      <w:r w:rsidRPr="005F4FA9">
        <w:rPr>
          <w:rFonts w:ascii="Times New Roman" w:eastAsia="宋体" w:hAnsi="Times New Roman"/>
          <w:b/>
          <w:i/>
          <w:sz w:val="22"/>
          <w:szCs w:val="22"/>
          <w:lang w:val="en-US"/>
        </w:rPr>
        <w:t xml:space="preserve">Proposal </w:t>
      </w:r>
      <w:r w:rsidR="000A0746">
        <w:rPr>
          <w:rFonts w:ascii="Times New Roman" w:eastAsia="宋体" w:hAnsi="Times New Roman"/>
          <w:b/>
          <w:i/>
          <w:sz w:val="22"/>
          <w:szCs w:val="22"/>
          <w:lang w:val="en-US"/>
        </w:rPr>
        <w:t>4</w:t>
      </w:r>
      <w:r w:rsidRPr="005F4FA9">
        <w:rPr>
          <w:rFonts w:ascii="Times New Roman" w:eastAsia="宋体" w:hAnsi="Times New Roman"/>
          <w:b/>
          <w:i/>
          <w:sz w:val="22"/>
          <w:szCs w:val="22"/>
          <w:lang w:val="en-US"/>
        </w:rPr>
        <w:t>:</w:t>
      </w:r>
      <w:r w:rsidRPr="00120460">
        <w:rPr>
          <w:rFonts w:ascii="Times New Roman" w:eastAsia="宋体" w:hAnsi="Times New Roman"/>
          <w:b/>
          <w:i/>
          <w:sz w:val="22"/>
          <w:szCs w:val="22"/>
          <w:lang w:val="en-US"/>
        </w:rPr>
        <w:t xml:space="preserve"> </w:t>
      </w:r>
      <w:r w:rsidR="000A0746" w:rsidRPr="00D24D94">
        <w:rPr>
          <w:rFonts w:ascii="Times New Roman" w:eastAsia="宋体" w:hAnsi="Times New Roman"/>
          <w:b/>
          <w:i/>
          <w:sz w:val="22"/>
          <w:szCs w:val="22"/>
          <w:lang w:val="en-US" w:eastAsia="zh-CN"/>
        </w:rPr>
        <w:t xml:space="preserve">For </w:t>
      </w:r>
      <w:r w:rsidR="000A0746">
        <w:rPr>
          <w:rFonts w:ascii="Times New Roman" w:eastAsia="宋体" w:hAnsi="Times New Roman"/>
          <w:b/>
          <w:i/>
          <w:sz w:val="22"/>
          <w:szCs w:val="22"/>
          <w:lang w:val="en-US" w:eastAsia="zh-CN"/>
        </w:rPr>
        <w:t>multi-beam channel</w:t>
      </w:r>
      <w:r w:rsidR="000A0746" w:rsidRPr="00D24D94">
        <w:rPr>
          <w:rFonts w:ascii="Times New Roman" w:eastAsia="宋体" w:hAnsi="Times New Roman"/>
          <w:b/>
          <w:i/>
          <w:sz w:val="22"/>
          <w:szCs w:val="22"/>
          <w:lang w:val="en-US" w:eastAsia="zh-CN"/>
        </w:rPr>
        <w:t xml:space="preserve"> </w:t>
      </w:r>
      <w:r w:rsidR="000A0746">
        <w:rPr>
          <w:rFonts w:ascii="Times New Roman" w:eastAsia="宋体" w:hAnsi="Times New Roman"/>
          <w:b/>
          <w:i/>
          <w:sz w:val="22"/>
          <w:szCs w:val="22"/>
          <w:lang w:val="en-US" w:eastAsia="zh-CN"/>
        </w:rPr>
        <w:t>measurement</w:t>
      </w:r>
      <w:r w:rsidR="000A0746" w:rsidRPr="00D24D94">
        <w:rPr>
          <w:rFonts w:ascii="Times New Roman" w:eastAsia="宋体" w:hAnsi="Times New Roman"/>
          <w:b/>
          <w:i/>
          <w:sz w:val="22"/>
          <w:szCs w:val="22"/>
          <w:lang w:val="en-US" w:eastAsia="zh-CN"/>
        </w:rPr>
        <w:t xml:space="preserve">, </w:t>
      </w:r>
      <w:r w:rsidR="000A0746">
        <w:rPr>
          <w:rFonts w:ascii="Times New Roman" w:eastAsia="宋体" w:hAnsi="Times New Roman"/>
          <w:b/>
          <w:i/>
          <w:sz w:val="22"/>
          <w:szCs w:val="22"/>
          <w:lang w:val="en-US" w:eastAsia="zh-CN"/>
        </w:rPr>
        <w:t xml:space="preserve">transmitting </w:t>
      </w:r>
      <w:r w:rsidR="000A0746" w:rsidRPr="00D24D94">
        <w:rPr>
          <w:rFonts w:ascii="Times New Roman" w:eastAsia="宋体" w:hAnsi="Times New Roman"/>
          <w:b/>
          <w:i/>
          <w:sz w:val="22"/>
          <w:szCs w:val="22"/>
          <w:lang w:val="en-US" w:eastAsia="zh-CN"/>
        </w:rPr>
        <w:t xml:space="preserve">less CSI-RS resources than the </w:t>
      </w:r>
      <w:r w:rsidR="000A0746">
        <w:rPr>
          <w:rFonts w:ascii="Times New Roman" w:eastAsia="宋体" w:hAnsi="Times New Roman"/>
          <w:b/>
          <w:i/>
          <w:sz w:val="22"/>
          <w:szCs w:val="22"/>
          <w:lang w:val="en-US" w:eastAsia="zh-CN"/>
        </w:rPr>
        <w:t xml:space="preserve">total </w:t>
      </w:r>
      <w:r w:rsidR="000A0746" w:rsidRPr="00D24D94">
        <w:rPr>
          <w:rFonts w:ascii="Times New Roman" w:eastAsia="宋体" w:hAnsi="Times New Roman"/>
          <w:b/>
          <w:i/>
          <w:sz w:val="22"/>
          <w:szCs w:val="22"/>
          <w:lang w:val="en-US" w:eastAsia="zh-CN"/>
        </w:rPr>
        <w:t xml:space="preserve">number of </w:t>
      </w:r>
      <w:r w:rsidR="000A0746">
        <w:rPr>
          <w:rFonts w:ascii="Times New Roman" w:eastAsia="宋体" w:hAnsi="Times New Roman"/>
          <w:b/>
          <w:i/>
          <w:sz w:val="22"/>
          <w:szCs w:val="22"/>
          <w:lang w:val="en-US" w:eastAsia="zh-CN"/>
        </w:rPr>
        <w:t xml:space="preserve">analog </w:t>
      </w:r>
      <w:r w:rsidR="000A0746" w:rsidRPr="00D24D94">
        <w:rPr>
          <w:rFonts w:ascii="Times New Roman" w:eastAsia="宋体" w:hAnsi="Times New Roman"/>
          <w:b/>
          <w:i/>
          <w:sz w:val="22"/>
          <w:szCs w:val="22"/>
          <w:lang w:val="en-US" w:eastAsia="zh-CN"/>
        </w:rPr>
        <w:t xml:space="preserve">beams </w:t>
      </w:r>
      <w:r w:rsidR="000A0746">
        <w:rPr>
          <w:rFonts w:ascii="Times New Roman" w:eastAsia="宋体" w:hAnsi="Times New Roman"/>
          <w:b/>
          <w:i/>
          <w:sz w:val="22"/>
          <w:szCs w:val="22"/>
          <w:lang w:val="en-US" w:eastAsia="zh-CN"/>
        </w:rPr>
        <w:t>should</w:t>
      </w:r>
      <w:r w:rsidR="000A0746" w:rsidRPr="00D24D94">
        <w:rPr>
          <w:rFonts w:ascii="Times New Roman" w:eastAsia="宋体" w:hAnsi="Times New Roman"/>
          <w:b/>
          <w:i/>
          <w:sz w:val="22"/>
          <w:szCs w:val="22"/>
          <w:lang w:val="en-US" w:eastAsia="zh-CN"/>
        </w:rPr>
        <w:t xml:space="preserve"> be considered to reduce the CSI-RS overhead.</w:t>
      </w:r>
    </w:p>
    <w:p w14:paraId="35F5FDF4" w14:textId="202475F3" w:rsidR="000A0746" w:rsidRPr="005E1C3C" w:rsidRDefault="004A4EE3" w:rsidP="004A4EE3">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D77751">
        <w:rPr>
          <w:rFonts w:ascii="Times New Roman" w:eastAsia="宋体" w:hAnsi="Times New Roman"/>
          <w:b/>
          <w:i/>
          <w:sz w:val="22"/>
          <w:szCs w:val="22"/>
          <w:lang w:val="en-US"/>
        </w:rPr>
        <w:t xml:space="preserve">Proposal </w:t>
      </w:r>
      <w:r w:rsidR="000A0746">
        <w:rPr>
          <w:rFonts w:ascii="Times New Roman" w:eastAsia="宋体" w:hAnsi="Times New Roman"/>
          <w:b/>
          <w:i/>
          <w:sz w:val="22"/>
          <w:szCs w:val="22"/>
          <w:lang w:val="en-US"/>
        </w:rPr>
        <w:t>5</w:t>
      </w:r>
      <w:r w:rsidRPr="00D24D94">
        <w:rPr>
          <w:rFonts w:ascii="Times New Roman" w:eastAsia="宋体" w:hAnsi="Times New Roman"/>
          <w:b/>
          <w:i/>
          <w:sz w:val="22"/>
          <w:szCs w:val="22"/>
          <w:lang w:val="en-US"/>
        </w:rPr>
        <w:t>:</w:t>
      </w:r>
      <w:r w:rsidR="000A0746" w:rsidRPr="00D24D94">
        <w:rPr>
          <w:rFonts w:ascii="Times New Roman" w:eastAsia="宋体" w:hAnsi="Times New Roman"/>
          <w:b/>
          <w:i/>
          <w:sz w:val="22"/>
          <w:szCs w:val="22"/>
          <w:lang w:val="en-US"/>
        </w:rPr>
        <w:t xml:space="preserve"> </w:t>
      </w:r>
      <w:r w:rsidR="000A0746">
        <w:rPr>
          <w:rFonts w:ascii="Times New Roman" w:eastAsia="宋体" w:hAnsi="Times New Roman"/>
          <w:b/>
          <w:i/>
          <w:sz w:val="22"/>
          <w:szCs w:val="22"/>
          <w:lang w:val="en-US"/>
        </w:rPr>
        <w:t xml:space="preserve">Support </w:t>
      </w:r>
      <w:r w:rsidR="000A0746" w:rsidRPr="000A6086">
        <w:rPr>
          <w:rFonts w:ascii="Times New Roman" w:eastAsia="宋体" w:hAnsi="Times New Roman"/>
          <w:b/>
          <w:i/>
          <w:sz w:val="22"/>
          <w:szCs w:val="22"/>
          <w:lang w:val="en-US"/>
        </w:rPr>
        <w:t xml:space="preserve">available slot </w:t>
      </w:r>
      <w:r w:rsidR="000A0746" w:rsidRPr="00CC7CFF">
        <w:rPr>
          <w:rFonts w:ascii="Times New Roman" w:eastAsia="宋体" w:hAnsi="Times New Roman"/>
          <w:b/>
          <w:i/>
          <w:sz w:val="22"/>
          <w:szCs w:val="22"/>
          <w:lang w:val="en-US"/>
        </w:rPr>
        <w:t xml:space="preserve">differential </w:t>
      </w:r>
      <w:r w:rsidR="000A0746">
        <w:rPr>
          <w:rFonts w:ascii="Times New Roman" w:eastAsia="宋体" w:hAnsi="Times New Roman"/>
          <w:b/>
          <w:i/>
          <w:sz w:val="22"/>
          <w:szCs w:val="22"/>
          <w:lang w:val="en-US"/>
        </w:rPr>
        <w:t>offset for the aperiodic CSI-RS resource configuration of multi-beam channel</w:t>
      </w:r>
      <w:r w:rsidR="000A0746" w:rsidRPr="000A6086">
        <w:rPr>
          <w:rFonts w:ascii="Times New Roman" w:eastAsia="宋体" w:hAnsi="Times New Roman"/>
          <w:b/>
          <w:i/>
          <w:sz w:val="22"/>
          <w:szCs w:val="22"/>
          <w:lang w:val="en-US"/>
        </w:rPr>
        <w:t xml:space="preserve"> measurement</w:t>
      </w:r>
      <w:r w:rsidR="000A0746">
        <w:rPr>
          <w:rFonts w:ascii="Times New Roman" w:eastAsia="宋体" w:hAnsi="Times New Roman"/>
          <w:b/>
          <w:i/>
          <w:sz w:val="22"/>
          <w:szCs w:val="22"/>
          <w:lang w:val="en-US"/>
        </w:rPr>
        <w:t>.</w:t>
      </w:r>
    </w:p>
    <w:p w14:paraId="5E53D9C9" w14:textId="3A7AEAD3" w:rsidR="00AA12C8" w:rsidRDefault="00AA12C8" w:rsidP="00AA12C8">
      <w:pPr>
        <w:autoSpaceDE w:val="0"/>
        <w:autoSpaceDN w:val="0"/>
        <w:adjustRightInd w:val="0"/>
        <w:snapToGrid w:val="0"/>
        <w:spacing w:after="120"/>
        <w:ind w:left="0" w:firstLine="0"/>
        <w:jc w:val="both"/>
        <w:rPr>
          <w:rFonts w:ascii="Times New Roman" w:eastAsia="宋体" w:hAnsi="Times New Roman"/>
          <w:b/>
          <w:bCs/>
          <w:i/>
          <w:iCs/>
          <w:sz w:val="22"/>
        </w:rPr>
      </w:pPr>
      <w:r w:rsidRPr="009E665C">
        <w:rPr>
          <w:rFonts w:ascii="Times New Roman" w:eastAsia="宋体" w:hAnsi="Times New Roman"/>
          <w:b/>
          <w:bCs/>
          <w:i/>
          <w:iCs/>
          <w:sz w:val="22"/>
        </w:rPr>
        <w:t xml:space="preserve">Proposal </w:t>
      </w:r>
      <w:r w:rsidR="00A827CA">
        <w:rPr>
          <w:rFonts w:ascii="Times New Roman" w:eastAsia="宋体" w:hAnsi="Times New Roman"/>
          <w:b/>
          <w:bCs/>
          <w:i/>
          <w:iCs/>
          <w:sz w:val="22"/>
        </w:rPr>
        <w:t>6</w:t>
      </w:r>
      <w:r w:rsidRPr="009E665C">
        <w:rPr>
          <w:rFonts w:ascii="Times New Roman" w:eastAsia="宋体" w:hAnsi="Times New Roman"/>
          <w:b/>
          <w:bCs/>
          <w:i/>
          <w:iCs/>
          <w:sz w:val="22"/>
        </w:rPr>
        <w:t xml:space="preserve">: </w:t>
      </w:r>
      <w:r w:rsidR="00D410BB">
        <w:rPr>
          <w:rFonts w:ascii="Times New Roman" w:eastAsia="宋体" w:hAnsi="Times New Roman" w:hint="eastAsia"/>
          <w:b/>
          <w:bCs/>
          <w:i/>
          <w:iCs/>
          <w:sz w:val="22"/>
          <w:szCs w:val="22"/>
          <w:lang w:val="en-US" w:eastAsia="zh-CN"/>
        </w:rPr>
        <w:t>Su</w:t>
      </w:r>
      <w:r w:rsidR="00D410BB">
        <w:rPr>
          <w:rFonts w:ascii="Times New Roman" w:eastAsia="宋体" w:hAnsi="Times New Roman"/>
          <w:b/>
          <w:bCs/>
          <w:i/>
          <w:iCs/>
          <w:sz w:val="22"/>
          <w:szCs w:val="22"/>
          <w:lang w:val="en-US" w:eastAsia="zh-CN"/>
        </w:rPr>
        <w:t xml:space="preserve">pport </w:t>
      </w:r>
      <w:r w:rsidR="00D410BB" w:rsidRPr="004210F2">
        <w:rPr>
          <w:rFonts w:cs="Times"/>
          <w:b/>
          <w:i/>
          <w:sz w:val="22"/>
          <w:szCs w:val="20"/>
        </w:rPr>
        <w:t>d</w:t>
      </w:r>
      <w:r w:rsidR="00D410BB" w:rsidRPr="004210F2">
        <w:rPr>
          <w:rFonts w:cs="Times"/>
          <w:b/>
          <w:i/>
          <w:sz w:val="22"/>
          <w:szCs w:val="20"/>
          <w:vertAlign w:val="subscript"/>
        </w:rPr>
        <w:t>relax</w:t>
      </w:r>
      <w:r w:rsidR="00D410BB" w:rsidRPr="004210F2">
        <w:rPr>
          <w:rFonts w:ascii="Times New Roman" w:eastAsia="宋体" w:hAnsi="Times New Roman"/>
          <w:b/>
          <w:bCs/>
          <w:i/>
          <w:iCs/>
          <w:sz w:val="22"/>
          <w:szCs w:val="22"/>
          <w:lang w:val="en-US" w:eastAsia="zh-CN"/>
        </w:rPr>
        <w:t xml:space="preserve"> </w:t>
      </w:r>
      <w:r w:rsidR="00D410BB">
        <w:rPr>
          <w:rFonts w:ascii="Times New Roman" w:eastAsia="宋体" w:hAnsi="Times New Roman"/>
          <w:b/>
          <w:bCs/>
          <w:i/>
          <w:iCs/>
          <w:sz w:val="22"/>
          <w:szCs w:val="22"/>
          <w:lang w:val="en-US" w:eastAsia="zh-CN"/>
        </w:rPr>
        <w:t xml:space="preserve">as a fixed number of </w:t>
      </w:r>
      <w:r w:rsidR="00D410BB" w:rsidRPr="004210F2">
        <w:rPr>
          <w:rFonts w:ascii="Times New Roman" w:eastAsia="宋体" w:hAnsi="Times New Roman"/>
          <w:b/>
          <w:bCs/>
          <w:i/>
          <w:iCs/>
          <w:sz w:val="22"/>
          <w:szCs w:val="22"/>
          <w:lang w:val="en-US" w:eastAsia="zh-CN"/>
        </w:rPr>
        <w:t>symbols</w:t>
      </w:r>
      <w:r w:rsidR="00D410BB">
        <w:rPr>
          <w:rFonts w:ascii="Times New Roman" w:eastAsia="宋体" w:hAnsi="Times New Roman"/>
          <w:b/>
          <w:bCs/>
          <w:i/>
          <w:iCs/>
          <w:sz w:val="22"/>
          <w:szCs w:val="22"/>
          <w:lang w:val="en-US" w:eastAsia="zh-CN"/>
        </w:rPr>
        <w:t>, e.g., 14 or 28 symbols.</w:t>
      </w:r>
    </w:p>
    <w:p w14:paraId="065C4E3A" w14:textId="15CDDE96" w:rsidR="008276E7" w:rsidRPr="005C2AE1" w:rsidRDefault="008276E7" w:rsidP="008276E7">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r w:rsidRPr="005C2AE1">
        <w:rPr>
          <w:rFonts w:ascii="Times New Roman" w:eastAsia="宋体" w:hAnsi="Times New Roman"/>
          <w:b/>
          <w:i/>
          <w:color w:val="000000" w:themeColor="text1"/>
          <w:sz w:val="22"/>
          <w:szCs w:val="22"/>
          <w:lang w:val="x-none" w:eastAsia="zh-CN"/>
        </w:rPr>
        <w:t xml:space="preserve">Proposal </w:t>
      </w:r>
      <w:r w:rsidR="00A827CA">
        <w:rPr>
          <w:rFonts w:ascii="Times New Roman" w:eastAsia="宋体" w:hAnsi="Times New Roman"/>
          <w:b/>
          <w:i/>
          <w:color w:val="000000" w:themeColor="text1"/>
          <w:sz w:val="22"/>
          <w:szCs w:val="22"/>
          <w:lang w:val="x-none" w:eastAsia="zh-CN"/>
        </w:rPr>
        <w:t>7</w:t>
      </w:r>
      <w:r w:rsidRPr="005C2AE1">
        <w:rPr>
          <w:rFonts w:ascii="Times New Roman" w:eastAsia="宋体" w:hAnsi="Times New Roman"/>
          <w:b/>
          <w:i/>
          <w:color w:val="000000" w:themeColor="text1"/>
          <w:sz w:val="22"/>
          <w:szCs w:val="22"/>
          <w:lang w:val="x-none" w:eastAsia="zh-CN"/>
        </w:rPr>
        <w:t xml:space="preserve">: </w:t>
      </w:r>
      <w:r w:rsidR="00D410BB" w:rsidRPr="005C2AE1">
        <w:rPr>
          <w:rFonts w:ascii="Times New Roman" w:eastAsia="宋体" w:hAnsi="Times New Roman"/>
          <w:b/>
          <w:i/>
          <w:color w:val="000000" w:themeColor="text1"/>
          <w:sz w:val="22"/>
          <w:szCs w:val="22"/>
          <w:lang w:val="x-none" w:eastAsia="zh-CN"/>
        </w:rPr>
        <w:t xml:space="preserve">For subband reporting of PO, </w:t>
      </w:r>
      <w:r w:rsidR="00D410BB">
        <w:rPr>
          <w:rFonts w:ascii="Times New Roman" w:eastAsia="宋体" w:hAnsi="Times New Roman" w:hint="eastAsia"/>
          <w:b/>
          <w:i/>
          <w:color w:val="000000" w:themeColor="text1"/>
          <w:sz w:val="22"/>
          <w:szCs w:val="22"/>
          <w:lang w:val="x-none" w:eastAsia="zh-CN"/>
        </w:rPr>
        <w:t>t</w:t>
      </w:r>
      <w:r w:rsidR="00D410BB" w:rsidRPr="00BC66F0">
        <w:rPr>
          <w:rFonts w:ascii="Times New Roman" w:eastAsia="宋体" w:hAnsi="Times New Roman"/>
          <w:b/>
          <w:i/>
          <w:color w:val="000000" w:themeColor="text1"/>
          <w:sz w:val="22"/>
          <w:szCs w:val="22"/>
          <w:lang w:val="x-none" w:eastAsia="zh-CN"/>
        </w:rPr>
        <w:t xml:space="preserve">he boundary of the PO subband </w:t>
      </w:r>
      <w:r w:rsidR="00D410BB">
        <w:rPr>
          <w:rFonts w:ascii="Times New Roman" w:eastAsia="宋体" w:hAnsi="Times New Roman"/>
          <w:b/>
          <w:i/>
          <w:color w:val="000000" w:themeColor="text1"/>
          <w:sz w:val="22"/>
          <w:szCs w:val="22"/>
          <w:lang w:val="x-none" w:eastAsia="zh-CN"/>
        </w:rPr>
        <w:t>sh</w:t>
      </w:r>
      <w:r w:rsidR="00D410BB">
        <w:rPr>
          <w:rFonts w:ascii="Times New Roman" w:eastAsia="宋体" w:hAnsi="Times New Roman" w:hint="eastAsia"/>
          <w:b/>
          <w:i/>
          <w:color w:val="000000" w:themeColor="text1"/>
          <w:sz w:val="22"/>
          <w:szCs w:val="22"/>
          <w:lang w:val="x-none" w:eastAsia="zh-CN"/>
        </w:rPr>
        <w:t>ould</w:t>
      </w:r>
      <w:r w:rsidR="00D410BB">
        <w:rPr>
          <w:rFonts w:ascii="Times New Roman" w:eastAsia="宋体" w:hAnsi="Times New Roman"/>
          <w:b/>
          <w:i/>
          <w:color w:val="000000" w:themeColor="text1"/>
          <w:sz w:val="22"/>
          <w:szCs w:val="22"/>
          <w:lang w:val="x-none" w:eastAsia="zh-CN"/>
        </w:rPr>
        <w:t xml:space="preserve"> be </w:t>
      </w:r>
      <w:r w:rsidR="00D410BB">
        <w:rPr>
          <w:rFonts w:ascii="Times New Roman" w:eastAsia="宋体" w:hAnsi="Times New Roman" w:hint="eastAsia"/>
          <w:b/>
          <w:i/>
          <w:color w:val="000000" w:themeColor="text1"/>
          <w:sz w:val="22"/>
          <w:szCs w:val="22"/>
          <w:lang w:val="x-none" w:eastAsia="zh-CN"/>
        </w:rPr>
        <w:t>aligned</w:t>
      </w:r>
      <w:r w:rsidR="00D410BB">
        <w:rPr>
          <w:rFonts w:ascii="Times New Roman" w:eastAsia="宋体" w:hAnsi="Times New Roman"/>
          <w:b/>
          <w:i/>
          <w:color w:val="000000" w:themeColor="text1"/>
          <w:sz w:val="22"/>
          <w:szCs w:val="22"/>
          <w:lang w:val="x-none" w:eastAsia="zh-CN"/>
        </w:rPr>
        <w:t xml:space="preserve"> </w:t>
      </w:r>
      <w:r w:rsidR="00D410BB" w:rsidRPr="00BC66F0">
        <w:rPr>
          <w:rFonts w:ascii="Times New Roman" w:eastAsia="宋体" w:hAnsi="Times New Roman"/>
          <w:b/>
          <w:i/>
          <w:color w:val="000000" w:themeColor="text1"/>
          <w:sz w:val="22"/>
          <w:szCs w:val="22"/>
          <w:lang w:val="x-none" w:eastAsia="zh-CN"/>
        </w:rPr>
        <w:t>with that of the existing CSI reporting subband</w:t>
      </w:r>
      <w:r w:rsidR="00D410BB" w:rsidRPr="00BC66F0" w:rsidDel="00BC66F0">
        <w:rPr>
          <w:rStyle w:val="af8"/>
          <w:rFonts w:ascii="Times New Roman" w:eastAsia="宋体" w:hAnsi="Times New Roman"/>
          <w:b/>
          <w:i/>
          <w:color w:val="000000" w:themeColor="text1"/>
          <w:sz w:val="22"/>
          <w:szCs w:val="22"/>
          <w:lang w:val="x-none" w:eastAsia="zh-CN"/>
        </w:rPr>
        <w:t xml:space="preserve"> </w:t>
      </w:r>
      <w:r w:rsidR="00D410BB" w:rsidRPr="005C2AE1">
        <w:rPr>
          <w:rFonts w:ascii="Times New Roman" w:eastAsia="宋体" w:hAnsi="Times New Roman"/>
          <w:b/>
          <w:i/>
          <w:color w:val="000000" w:themeColor="text1"/>
          <w:sz w:val="22"/>
          <w:szCs w:val="22"/>
          <w:lang w:val="x-none" w:eastAsia="zh-CN"/>
        </w:rPr>
        <w:t>.</w:t>
      </w:r>
    </w:p>
    <w:p w14:paraId="0A70C8F8" w14:textId="65CC5820" w:rsidR="00571CE7" w:rsidRPr="000E6AE2" w:rsidRDefault="001A12C3" w:rsidP="000E6AE2">
      <w:pPr>
        <w:keepNext/>
        <w:spacing w:before="120"/>
        <w:outlineLvl w:val="0"/>
        <w:rPr>
          <w:sz w:val="24"/>
          <w:lang w:eastAsia="zh-CN"/>
        </w:rPr>
      </w:pPr>
      <w:r w:rsidRPr="000E6AE2">
        <w:rPr>
          <w:b/>
          <w:bCs/>
          <w:sz w:val="24"/>
          <w:lang w:eastAsia="zh-CN"/>
        </w:rPr>
        <w:t>References</w:t>
      </w:r>
    </w:p>
    <w:p w14:paraId="67C2348D" w14:textId="5DB5FC0C" w:rsidR="00715AD2" w:rsidRDefault="00715AD2" w:rsidP="00715AD2">
      <w:pPr>
        <w:numPr>
          <w:ilvl w:val="0"/>
          <w:numId w:val="11"/>
        </w:numPr>
        <w:autoSpaceDE w:val="0"/>
        <w:autoSpaceDN w:val="0"/>
        <w:adjustRightInd w:val="0"/>
        <w:snapToGrid w:val="0"/>
        <w:spacing w:after="120"/>
        <w:jc w:val="both"/>
        <w:rPr>
          <w:lang w:eastAsia="x-none"/>
        </w:rPr>
      </w:pPr>
      <w:bookmarkStart w:id="3" w:name="_Ref134120865"/>
      <w:bookmarkStart w:id="4" w:name="_Ref126313268"/>
      <w:bookmarkStart w:id="5" w:name="_Ref99891942"/>
      <w:bookmarkStart w:id="6" w:name="_Ref503361205"/>
      <w:bookmarkStart w:id="7" w:name="_Ref525895623"/>
      <w:bookmarkStart w:id="8" w:name="_Ref29026095"/>
      <w:bookmarkStart w:id="9" w:name="_Ref528050952"/>
      <w:bookmarkStart w:id="10" w:name="_Ref525895749"/>
      <w:bookmarkStart w:id="11" w:name="_Ref166175383"/>
      <w:bookmarkStart w:id="12" w:name="_Ref494186134"/>
      <w:r w:rsidRPr="00715AD2">
        <w:rPr>
          <w:lang w:eastAsia="x-none"/>
        </w:rPr>
        <w:t>Report of RAN1#11</w:t>
      </w:r>
      <w:r w:rsidR="009005DE">
        <w:rPr>
          <w:lang w:eastAsia="x-none"/>
        </w:rPr>
        <w:t>9</w:t>
      </w:r>
      <w:r w:rsidRPr="00715AD2">
        <w:rPr>
          <w:lang w:eastAsia="x-none"/>
        </w:rPr>
        <w:t xml:space="preserve">, </w:t>
      </w:r>
      <w:r w:rsidR="009005DE" w:rsidRPr="009005DE">
        <w:rPr>
          <w:lang w:eastAsia="x-none"/>
        </w:rPr>
        <w:t>November 18th – 22nd</w:t>
      </w:r>
      <w:r w:rsidRPr="00715AD2">
        <w:rPr>
          <w:lang w:eastAsia="x-none"/>
        </w:rPr>
        <w:t>, 2024.</w:t>
      </w:r>
    </w:p>
    <w:p w14:paraId="1E0F9633" w14:textId="74F9BA12" w:rsidR="009005DE" w:rsidRDefault="009005DE" w:rsidP="009005DE">
      <w:pPr>
        <w:numPr>
          <w:ilvl w:val="0"/>
          <w:numId w:val="11"/>
        </w:numPr>
        <w:autoSpaceDE w:val="0"/>
        <w:autoSpaceDN w:val="0"/>
        <w:adjustRightInd w:val="0"/>
        <w:snapToGrid w:val="0"/>
        <w:spacing w:after="120"/>
        <w:jc w:val="both"/>
        <w:rPr>
          <w:lang w:eastAsia="x-none"/>
        </w:rPr>
      </w:pPr>
      <w:r w:rsidRPr="00715AD2">
        <w:rPr>
          <w:lang w:eastAsia="x-none"/>
        </w:rPr>
        <w:t>Report of RAN1#118, August 19th – 23rd, 2024.</w:t>
      </w:r>
    </w:p>
    <w:p w14:paraId="2066FEC2"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RAN1#117, May 20 – 24, 2024.</w:t>
      </w:r>
    </w:p>
    <w:p w14:paraId="2A4823C8" w14:textId="08C0EFED" w:rsid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RAN1#116, Feb. 26 – Mar. 1, 2024.</w:t>
      </w:r>
      <w:bookmarkEnd w:id="3"/>
      <w:r w:rsidRPr="00715AD2">
        <w:rPr>
          <w:lang w:eastAsia="x-none"/>
        </w:rPr>
        <w:t xml:space="preserve"> </w:t>
      </w:r>
      <w:bookmarkEnd w:id="4"/>
      <w:bookmarkEnd w:id="5"/>
      <w:bookmarkEnd w:id="6"/>
      <w:bookmarkEnd w:id="7"/>
      <w:bookmarkEnd w:id="8"/>
      <w:bookmarkEnd w:id="9"/>
      <w:bookmarkEnd w:id="10"/>
      <w:bookmarkEnd w:id="11"/>
    </w:p>
    <w:bookmarkEnd w:id="12"/>
    <w:p w14:paraId="2D7702B0" w14:textId="71CB59C6" w:rsidR="00C95F25" w:rsidRPr="00843B8C" w:rsidRDefault="00C95F25" w:rsidP="00C95F25">
      <w:pPr>
        <w:keepNext/>
        <w:spacing w:before="120"/>
        <w:outlineLvl w:val="0"/>
        <w:rPr>
          <w:sz w:val="24"/>
          <w:lang w:eastAsia="zh-CN"/>
        </w:rPr>
      </w:pPr>
      <w:r w:rsidRPr="00843B8C">
        <w:rPr>
          <w:b/>
          <w:bCs/>
          <w:sz w:val="24"/>
          <w:lang w:eastAsia="zh-CN"/>
        </w:rPr>
        <w:t xml:space="preserve">Appendix </w:t>
      </w:r>
      <w:r w:rsidR="00CB3CF8">
        <w:rPr>
          <w:b/>
          <w:bCs/>
          <w:sz w:val="24"/>
          <w:lang w:eastAsia="zh-CN"/>
        </w:rPr>
        <w:t>A</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sidRPr="00C95F25">
        <w:rPr>
          <w:b/>
          <w:bCs/>
          <w:sz w:val="24"/>
          <w:lang w:eastAsia="zh-CN"/>
        </w:rPr>
        <w:t>CSI enhancement for up to 128 CSI-RS ports</w:t>
      </w:r>
    </w:p>
    <w:p w14:paraId="016A4B32" w14:textId="75BF192F" w:rsidR="00C95F25" w:rsidRPr="00137E72" w:rsidRDefault="00C95F25" w:rsidP="00C95F25">
      <w:pPr>
        <w:pStyle w:val="af5"/>
        <w:keepNext/>
        <w:spacing w:line="360" w:lineRule="auto"/>
        <w:jc w:val="center"/>
        <w:rPr>
          <w:sz w:val="18"/>
        </w:rPr>
      </w:pPr>
      <w:r w:rsidRPr="00137E72">
        <w:rPr>
          <w:sz w:val="20"/>
        </w:rPr>
        <w:t xml:space="preserve">Table </w:t>
      </w:r>
      <w:r w:rsidR="006A66E3">
        <w:rPr>
          <w:sz w:val="20"/>
        </w:rPr>
        <w:t>A-1</w:t>
      </w:r>
      <w:r w:rsidRPr="00137E72">
        <w:rPr>
          <w:sz w:val="20"/>
        </w:rPr>
        <w:t>. Evaluation assumptions for CSI enhancement for up to 128 CSI-RS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851"/>
      </w:tblGrid>
      <w:tr w:rsidR="00D32EDD" w14:paraId="1542F866" w14:textId="77777777" w:rsidTr="00D32EDD">
        <w:tc>
          <w:tcPr>
            <w:tcW w:w="144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DC5B7A" w14:textId="77777777" w:rsidR="00D32EDD" w:rsidRPr="00D32EDD" w:rsidRDefault="00D32EDD" w:rsidP="00784B41">
            <w:pPr>
              <w:widowControl w:val="0"/>
              <w:spacing w:line="360" w:lineRule="auto"/>
              <w:jc w:val="center"/>
              <w:rPr>
                <w:lang w:eastAsia="zh-CN"/>
              </w:rPr>
            </w:pPr>
            <w:r w:rsidRPr="00D32EDD">
              <w:rPr>
                <w:lang w:eastAsia="zh-CN"/>
              </w:rPr>
              <w:t>Parameters</w:t>
            </w:r>
          </w:p>
        </w:tc>
        <w:tc>
          <w:tcPr>
            <w:tcW w:w="355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EAE06AE" w14:textId="77777777" w:rsidR="00D32EDD" w:rsidRPr="00D32EDD" w:rsidRDefault="00D32EDD" w:rsidP="00784B41">
            <w:pPr>
              <w:widowControl w:val="0"/>
              <w:spacing w:line="360" w:lineRule="auto"/>
              <w:jc w:val="center"/>
              <w:rPr>
                <w:lang w:eastAsia="zh-CN"/>
              </w:rPr>
            </w:pPr>
            <w:r w:rsidRPr="00D32EDD">
              <w:rPr>
                <w:lang w:eastAsia="zh-CN"/>
              </w:rPr>
              <w:t>Evaluation assumptions</w:t>
            </w:r>
          </w:p>
        </w:tc>
      </w:tr>
      <w:tr w:rsidR="00D32EDD" w14:paraId="5FF7051C"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5401F35" w14:textId="77777777" w:rsidR="00D32EDD" w:rsidRDefault="00D32EDD" w:rsidP="00784B41">
            <w:pPr>
              <w:widowControl w:val="0"/>
              <w:spacing w:line="360" w:lineRule="auto"/>
              <w:jc w:val="center"/>
              <w:rPr>
                <w:lang w:eastAsia="zh-CN"/>
              </w:rPr>
            </w:pPr>
            <w:r>
              <w:rPr>
                <w:lang w:eastAsia="zh-CN"/>
              </w:rPr>
              <w:t>Layout</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7FA14A6" w14:textId="77777777" w:rsidR="00D32EDD" w:rsidRDefault="00D32EDD" w:rsidP="00D32EDD">
            <w:pPr>
              <w:widowControl w:val="0"/>
              <w:spacing w:line="360" w:lineRule="auto"/>
              <w:jc w:val="center"/>
              <w:rPr>
                <w:lang w:eastAsia="zh-CN"/>
              </w:rPr>
            </w:pPr>
            <w:r>
              <w:rPr>
                <w:lang w:eastAsia="zh-CN"/>
              </w:rPr>
              <w:t>Hexagonal grid, 3 sectors per site, 7 macro sites</w:t>
            </w:r>
          </w:p>
        </w:tc>
      </w:tr>
      <w:tr w:rsidR="00D32EDD" w14:paraId="13C53D2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28BF717" w14:textId="77777777" w:rsidR="00D32EDD" w:rsidRDefault="00D32EDD" w:rsidP="00784B41">
            <w:pPr>
              <w:widowControl w:val="0"/>
              <w:spacing w:line="360" w:lineRule="auto"/>
              <w:jc w:val="center"/>
              <w:rPr>
                <w:lang w:eastAsia="zh-CN"/>
              </w:rPr>
            </w:pPr>
            <w:r>
              <w:rPr>
                <w:lang w:eastAsia="zh-CN"/>
              </w:rPr>
              <w:t>Scenario</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E92E0C1" w14:textId="77777777" w:rsidR="00D32EDD" w:rsidRDefault="00D32EDD" w:rsidP="00D32EDD">
            <w:pPr>
              <w:widowControl w:val="0"/>
              <w:spacing w:line="360" w:lineRule="auto"/>
              <w:jc w:val="center"/>
              <w:rPr>
                <w:lang w:eastAsia="zh-CN"/>
              </w:rPr>
            </w:pPr>
            <w:r>
              <w:rPr>
                <w:lang w:eastAsia="zh-CN"/>
              </w:rPr>
              <w:t>Dense Urban (Macro only)</w:t>
            </w:r>
          </w:p>
        </w:tc>
      </w:tr>
      <w:tr w:rsidR="00D32EDD" w14:paraId="6379221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10C8EB4D" w14:textId="77777777" w:rsidR="00D32EDD" w:rsidRDefault="00D32EDD" w:rsidP="00784B41">
            <w:pPr>
              <w:widowControl w:val="0"/>
              <w:spacing w:line="360" w:lineRule="auto"/>
              <w:jc w:val="center"/>
              <w:rPr>
                <w:lang w:eastAsia="zh-CN"/>
              </w:rPr>
            </w:pPr>
            <w:r>
              <w:rPr>
                <w:lang w:eastAsia="zh-CN"/>
              </w:rPr>
              <w:t>Carrier frequency</w:t>
            </w:r>
          </w:p>
        </w:tc>
        <w:tc>
          <w:tcPr>
            <w:tcW w:w="3557" w:type="pct"/>
            <w:tcBorders>
              <w:top w:val="single" w:sz="4" w:space="0" w:color="auto"/>
              <w:left w:val="single" w:sz="4" w:space="0" w:color="auto"/>
              <w:bottom w:val="single" w:sz="4" w:space="0" w:color="auto"/>
              <w:right w:val="single" w:sz="4" w:space="0" w:color="auto"/>
            </w:tcBorders>
            <w:vAlign w:val="center"/>
            <w:hideMark/>
          </w:tcPr>
          <w:p w14:paraId="06F7976F" w14:textId="77777777" w:rsidR="00D32EDD" w:rsidRPr="00D32EDD" w:rsidRDefault="00D32EDD" w:rsidP="00D32EDD">
            <w:pPr>
              <w:widowControl w:val="0"/>
              <w:spacing w:line="360" w:lineRule="auto"/>
              <w:jc w:val="center"/>
              <w:rPr>
                <w:lang w:eastAsia="zh-CN"/>
              </w:rPr>
            </w:pPr>
            <w:r w:rsidRPr="00D32EDD">
              <w:rPr>
                <w:lang w:eastAsia="zh-CN"/>
              </w:rPr>
              <w:t>FR1 only, 2.1GHz, with duplexing gap of 200MHz</w:t>
            </w:r>
          </w:p>
        </w:tc>
      </w:tr>
      <w:tr w:rsidR="00D32EDD" w14:paraId="4434EFD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91E937E" w14:textId="77777777" w:rsidR="00D32EDD" w:rsidRDefault="00D32EDD" w:rsidP="00784B41">
            <w:pPr>
              <w:widowControl w:val="0"/>
              <w:spacing w:line="360" w:lineRule="auto"/>
              <w:jc w:val="center"/>
              <w:rPr>
                <w:lang w:eastAsia="zh-CN"/>
              </w:rPr>
            </w:pPr>
            <w:r>
              <w:rPr>
                <w:lang w:eastAsia="zh-CN"/>
              </w:rPr>
              <w:t>Subcarrier spacing</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50D2442" w14:textId="77777777" w:rsidR="00D32EDD" w:rsidRDefault="00D32EDD" w:rsidP="00D32EDD">
            <w:pPr>
              <w:widowControl w:val="0"/>
              <w:spacing w:line="360" w:lineRule="auto"/>
              <w:jc w:val="center"/>
              <w:rPr>
                <w:lang w:eastAsia="zh-CN"/>
              </w:rPr>
            </w:pPr>
            <w:r>
              <w:rPr>
                <w:lang w:eastAsia="zh-CN"/>
              </w:rPr>
              <w:t>15kHz</w:t>
            </w:r>
          </w:p>
        </w:tc>
      </w:tr>
      <w:tr w:rsidR="00D32EDD" w14:paraId="54ED3DF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DE2BCBD" w14:textId="77777777" w:rsidR="00D32EDD" w:rsidRDefault="00D32EDD" w:rsidP="00784B41">
            <w:pPr>
              <w:widowControl w:val="0"/>
              <w:spacing w:line="360" w:lineRule="auto"/>
              <w:jc w:val="center"/>
              <w:rPr>
                <w:lang w:eastAsia="zh-CN"/>
              </w:rPr>
            </w:pPr>
            <w:r>
              <w:rPr>
                <w:lang w:eastAsia="zh-CN"/>
              </w:rPr>
              <w:t>Simulation Bandwidth</w:t>
            </w:r>
          </w:p>
        </w:tc>
        <w:tc>
          <w:tcPr>
            <w:tcW w:w="3557" w:type="pct"/>
            <w:tcBorders>
              <w:top w:val="single" w:sz="4" w:space="0" w:color="auto"/>
              <w:left w:val="single" w:sz="4" w:space="0" w:color="auto"/>
              <w:bottom w:val="single" w:sz="4" w:space="0" w:color="auto"/>
              <w:right w:val="single" w:sz="4" w:space="0" w:color="auto"/>
            </w:tcBorders>
            <w:vAlign w:val="center"/>
            <w:hideMark/>
          </w:tcPr>
          <w:p w14:paraId="3E6F7521" w14:textId="77777777" w:rsidR="00D32EDD" w:rsidRDefault="00D32EDD" w:rsidP="00D32EDD">
            <w:pPr>
              <w:widowControl w:val="0"/>
              <w:spacing w:line="360" w:lineRule="auto"/>
              <w:jc w:val="center"/>
              <w:rPr>
                <w:lang w:eastAsia="zh-CN"/>
              </w:rPr>
            </w:pPr>
            <w:r>
              <w:rPr>
                <w:lang w:eastAsia="zh-CN"/>
              </w:rPr>
              <w:t>10MHz</w:t>
            </w:r>
          </w:p>
        </w:tc>
      </w:tr>
      <w:tr w:rsidR="00D32EDD" w14:paraId="188B5399"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C700C4C" w14:textId="77777777" w:rsidR="00D32EDD" w:rsidRPr="00D32EDD" w:rsidRDefault="00D32EDD" w:rsidP="00784B41">
            <w:pPr>
              <w:widowControl w:val="0"/>
              <w:spacing w:line="360" w:lineRule="auto"/>
              <w:jc w:val="center"/>
              <w:rPr>
                <w:lang w:eastAsia="zh-CN"/>
              </w:rPr>
            </w:pPr>
            <w:r w:rsidRPr="00D32EDD">
              <w:rPr>
                <w:lang w:eastAsia="zh-CN"/>
              </w:rPr>
              <w:t>BS Tx Power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1947CF9" w14:textId="77777777" w:rsidR="00D32EDD" w:rsidRDefault="00D32EDD" w:rsidP="00D32EDD">
            <w:pPr>
              <w:widowControl w:val="0"/>
              <w:spacing w:line="360" w:lineRule="auto"/>
              <w:jc w:val="center"/>
              <w:rPr>
                <w:lang w:eastAsia="zh-CN"/>
              </w:rPr>
            </w:pPr>
            <w:r>
              <w:rPr>
                <w:lang w:eastAsia="zh-CN"/>
              </w:rPr>
              <w:t>41 dBm</w:t>
            </w:r>
          </w:p>
        </w:tc>
      </w:tr>
      <w:tr w:rsidR="00D32EDD" w14:paraId="19F539E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412C0B7" w14:textId="77777777" w:rsidR="00D32EDD" w:rsidRDefault="00D32EDD" w:rsidP="00784B41">
            <w:pPr>
              <w:widowControl w:val="0"/>
              <w:spacing w:line="360" w:lineRule="auto"/>
              <w:jc w:val="center"/>
              <w:rPr>
                <w:lang w:eastAsia="zh-CN"/>
              </w:rPr>
            </w:pPr>
            <w:r>
              <w:rPr>
                <w:lang w:eastAsia="zh-CN"/>
              </w:rPr>
              <w:t>BS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E7805CB" w14:textId="77777777" w:rsidR="00D32EDD" w:rsidRPr="00D32EDD" w:rsidRDefault="00D32EDD" w:rsidP="00D32EDD">
            <w:pPr>
              <w:widowControl w:val="0"/>
              <w:spacing w:line="360" w:lineRule="auto"/>
              <w:jc w:val="center"/>
              <w:rPr>
                <w:lang w:eastAsia="zh-CN"/>
              </w:rPr>
            </w:pPr>
            <w:r w:rsidRPr="00D32EDD">
              <w:rPr>
                <w:lang w:eastAsia="zh-CN"/>
              </w:rPr>
              <w:t>128 ports: (M, N, P, Mg, Ng; Mp, Np) = (12,16,2,1,1,4,16), (</w:t>
            </w:r>
            <w:proofErr w:type="gramStart"/>
            <w:r w:rsidRPr="00D32EDD">
              <w:rPr>
                <w:lang w:eastAsia="zh-CN"/>
              </w:rPr>
              <w:t>dH,dV</w:t>
            </w:r>
            <w:proofErr w:type="gramEnd"/>
            <w:r w:rsidRPr="00D32EDD">
              <w:rPr>
                <w:lang w:eastAsia="zh-CN"/>
              </w:rPr>
              <w:t>) = (0.5, 0.8)λ</w:t>
            </w:r>
          </w:p>
          <w:p w14:paraId="6D832A5D" w14:textId="77777777" w:rsidR="00D32EDD" w:rsidRPr="00D32EDD" w:rsidRDefault="00D32EDD" w:rsidP="00D32EDD">
            <w:pPr>
              <w:widowControl w:val="0"/>
              <w:spacing w:line="360" w:lineRule="auto"/>
              <w:jc w:val="center"/>
              <w:rPr>
                <w:lang w:eastAsia="zh-CN"/>
              </w:rPr>
            </w:pPr>
            <w:r w:rsidRPr="00D32EDD">
              <w:rPr>
                <w:lang w:eastAsia="zh-CN"/>
              </w:rPr>
              <w:lastRenderedPageBreak/>
              <w:t>64 ports: (M, N, P, Mg, Ng; Mp, Np) = (12,8,2,1,1,4,8), (</w:t>
            </w:r>
            <w:proofErr w:type="gramStart"/>
            <w:r w:rsidRPr="00D32EDD">
              <w:rPr>
                <w:lang w:eastAsia="zh-CN"/>
              </w:rPr>
              <w:t>dH,dV</w:t>
            </w:r>
            <w:proofErr w:type="gramEnd"/>
            <w:r w:rsidRPr="00D32EDD">
              <w:rPr>
                <w:lang w:eastAsia="zh-CN"/>
              </w:rPr>
              <w:t>) = (0.5, 0.8)λ</w:t>
            </w:r>
          </w:p>
          <w:p w14:paraId="5BFD2805" w14:textId="77777777" w:rsidR="00D32EDD" w:rsidRPr="00D32EDD" w:rsidRDefault="00D32EDD" w:rsidP="00D32EDD">
            <w:pPr>
              <w:widowControl w:val="0"/>
              <w:spacing w:line="360" w:lineRule="auto"/>
              <w:jc w:val="center"/>
              <w:rPr>
                <w:lang w:eastAsia="zh-CN"/>
              </w:rPr>
            </w:pPr>
            <w:r w:rsidRPr="00D32EDD">
              <w:rPr>
                <w:lang w:eastAsia="zh-CN"/>
              </w:rPr>
              <w:t>32 ports: (M, N, P, Mg, Ng; Mp, Np) = (8,8,2,1,1,2,8), (</w:t>
            </w:r>
            <w:proofErr w:type="gramStart"/>
            <w:r w:rsidRPr="00D32EDD">
              <w:rPr>
                <w:lang w:eastAsia="zh-CN"/>
              </w:rPr>
              <w:t>dH,dV</w:t>
            </w:r>
            <w:proofErr w:type="gramEnd"/>
            <w:r w:rsidRPr="00D32EDD">
              <w:rPr>
                <w:lang w:eastAsia="zh-CN"/>
              </w:rPr>
              <w:t>) = (0.5, 0.8)λ</w:t>
            </w:r>
          </w:p>
        </w:tc>
      </w:tr>
      <w:tr w:rsidR="00D32EDD" w14:paraId="01E6951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6FBC51CD" w14:textId="77777777" w:rsidR="00D32EDD" w:rsidRDefault="00D32EDD" w:rsidP="00784B41">
            <w:pPr>
              <w:widowControl w:val="0"/>
              <w:spacing w:line="360" w:lineRule="auto"/>
              <w:jc w:val="center"/>
              <w:rPr>
                <w:lang w:eastAsia="zh-CN"/>
              </w:rPr>
            </w:pPr>
            <w:r>
              <w:rPr>
                <w:lang w:eastAsia="zh-CN"/>
              </w:rPr>
              <w:lastRenderedPageBreak/>
              <w:t>UE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E92D448" w14:textId="255D9F98" w:rsidR="00D32EDD" w:rsidRDefault="00931A7F" w:rsidP="006C3806">
            <w:pPr>
              <w:widowControl w:val="0"/>
              <w:spacing w:line="360" w:lineRule="auto"/>
              <w:jc w:val="center"/>
              <w:rPr>
                <w:lang w:eastAsia="zh-CN"/>
              </w:rPr>
            </w:pPr>
            <w:r w:rsidDel="00931A7F">
              <w:rPr>
                <w:lang w:eastAsia="zh-CN"/>
              </w:rPr>
              <w:t xml:space="preserve"> </w:t>
            </w:r>
            <w:r w:rsidR="00D32EDD">
              <w:rPr>
                <w:lang w:eastAsia="zh-CN"/>
              </w:rPr>
              <w:t>(M, N, P, Mg, Ng) = (1,</w:t>
            </w:r>
            <w:r w:rsidR="006C3806">
              <w:rPr>
                <w:lang w:eastAsia="zh-CN"/>
              </w:rPr>
              <w:t>2</w:t>
            </w:r>
            <w:r w:rsidR="00D32EDD">
              <w:rPr>
                <w:lang w:eastAsia="zh-CN"/>
              </w:rPr>
              <w:t>,</w:t>
            </w:r>
            <w:r w:rsidR="006C3806">
              <w:rPr>
                <w:lang w:eastAsia="zh-CN"/>
              </w:rPr>
              <w:t>2</w:t>
            </w:r>
            <w:r w:rsidR="00D32EDD">
              <w:rPr>
                <w:lang w:eastAsia="zh-CN"/>
              </w:rPr>
              <w:t>,1,1);</w:t>
            </w:r>
          </w:p>
        </w:tc>
      </w:tr>
      <w:tr w:rsidR="00D32EDD" w14:paraId="3EFBDF7A"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05F353E7" w14:textId="77777777" w:rsidR="00D32EDD" w:rsidRDefault="00D32EDD" w:rsidP="00784B41">
            <w:pPr>
              <w:widowControl w:val="0"/>
              <w:spacing w:line="360" w:lineRule="auto"/>
              <w:jc w:val="center"/>
              <w:rPr>
                <w:lang w:eastAsia="zh-CN"/>
              </w:rPr>
            </w:pPr>
            <w:r>
              <w:rPr>
                <w:lang w:eastAsia="zh-CN"/>
              </w:rPr>
              <w:t>UE distribution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2E67AA4" w14:textId="77777777" w:rsidR="00D32EDD" w:rsidRDefault="00D32EDD" w:rsidP="00D32EDD">
            <w:pPr>
              <w:widowControl w:val="0"/>
              <w:spacing w:line="360" w:lineRule="auto"/>
              <w:jc w:val="center"/>
              <w:rPr>
                <w:lang w:eastAsia="zh-CN"/>
              </w:rPr>
            </w:pPr>
            <w:r>
              <w:rPr>
                <w:lang w:eastAsia="zh-CN"/>
              </w:rPr>
              <w:t xml:space="preserve">80% indoor, 3km/h; 20% outdoor, 30km/h; </w:t>
            </w:r>
          </w:p>
        </w:tc>
      </w:tr>
      <w:tr w:rsidR="00D32EDD" w14:paraId="11A6B5B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5FB92A2E" w14:textId="77777777" w:rsidR="00D32EDD" w:rsidRDefault="00D32EDD" w:rsidP="00784B41">
            <w:pPr>
              <w:widowControl w:val="0"/>
              <w:spacing w:line="360" w:lineRule="auto"/>
              <w:jc w:val="center"/>
              <w:rPr>
                <w:lang w:eastAsia="zh-CN"/>
              </w:rPr>
            </w:pPr>
            <w:r>
              <w:rPr>
                <w:lang w:eastAsia="zh-CN"/>
              </w:rPr>
              <w:t>UE receiver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5D93FEE6" w14:textId="77777777" w:rsidR="00D32EDD" w:rsidRDefault="00D32EDD" w:rsidP="00D32EDD">
            <w:pPr>
              <w:widowControl w:val="0"/>
              <w:spacing w:line="360" w:lineRule="auto"/>
              <w:jc w:val="center"/>
              <w:rPr>
                <w:lang w:eastAsia="zh-CN"/>
              </w:rPr>
            </w:pPr>
            <w:r>
              <w:rPr>
                <w:lang w:eastAsia="zh-CN"/>
              </w:rPr>
              <w:t>MMSE-IRC</w:t>
            </w:r>
          </w:p>
        </w:tc>
      </w:tr>
      <w:tr w:rsidR="00D32EDD" w14:paraId="10AEFAB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396FAFD" w14:textId="77777777" w:rsidR="00D32EDD" w:rsidRDefault="00D32EDD" w:rsidP="00784B41">
            <w:pPr>
              <w:widowControl w:val="0"/>
              <w:spacing w:line="360" w:lineRule="auto"/>
              <w:jc w:val="center"/>
              <w:rPr>
                <w:lang w:eastAsia="zh-CN"/>
              </w:rPr>
            </w:pPr>
            <w:r>
              <w:rPr>
                <w:lang w:eastAsia="zh-CN"/>
              </w:rPr>
              <w:t>MIMO mode</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22781E5" w14:textId="2D226200" w:rsidR="00D32EDD" w:rsidRDefault="00D32EDD" w:rsidP="00D32EDD">
            <w:pPr>
              <w:widowControl w:val="0"/>
              <w:spacing w:line="360" w:lineRule="auto"/>
              <w:jc w:val="center"/>
              <w:rPr>
                <w:lang w:eastAsia="zh-CN"/>
              </w:rPr>
            </w:pPr>
            <w:r>
              <w:rPr>
                <w:lang w:eastAsia="zh-CN"/>
              </w:rPr>
              <w:t>MU-MIMO</w:t>
            </w:r>
            <w:r w:rsidR="00FA4966">
              <w:rPr>
                <w:lang w:eastAsia="zh-CN"/>
              </w:rPr>
              <w:t>, rank adaptation</w:t>
            </w:r>
          </w:p>
        </w:tc>
      </w:tr>
      <w:tr w:rsidR="00D32EDD" w14:paraId="7FA1BF10"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3D4439A" w14:textId="77777777" w:rsidR="00D32EDD" w:rsidRDefault="00D32EDD" w:rsidP="00784B41">
            <w:pPr>
              <w:widowControl w:val="0"/>
              <w:spacing w:line="360" w:lineRule="auto"/>
              <w:jc w:val="center"/>
              <w:rPr>
                <w:lang w:eastAsia="zh-CN"/>
              </w:rPr>
            </w:pPr>
            <w:r w:rsidRPr="00D32EDD">
              <w:rPr>
                <w:lang w:eastAsia="zh-CN"/>
              </w:rPr>
              <w:t xml:space="preserve">CSI feedback </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132229F" w14:textId="77777777" w:rsidR="00D32EDD" w:rsidRPr="00D32EDD" w:rsidRDefault="00D32EDD" w:rsidP="00CA4D91">
            <w:pPr>
              <w:widowControl w:val="0"/>
              <w:spacing w:line="360" w:lineRule="auto"/>
              <w:rPr>
                <w:lang w:eastAsia="zh-CN"/>
              </w:rPr>
            </w:pPr>
            <w:r w:rsidRPr="00D32EDD">
              <w:rPr>
                <w:lang w:eastAsia="zh-CN"/>
              </w:rPr>
              <w:t xml:space="preserve">Feedback assumption: </w:t>
            </w:r>
          </w:p>
          <w:p w14:paraId="1B66DFAB" w14:textId="642FB8F0" w:rsidR="00D32EDD" w:rsidRPr="00D32EDD" w:rsidRDefault="00D32EDD"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 xml:space="preserve">CSI feedback periodicity:  5ms </w:t>
            </w:r>
          </w:p>
          <w:p w14:paraId="549F558C" w14:textId="15D6B432" w:rsidR="00D32EDD" w:rsidRDefault="00D32EDD" w:rsidP="000440C2">
            <w:pPr>
              <w:pStyle w:val="aff0"/>
              <w:widowControl w:val="0"/>
              <w:numPr>
                <w:ilvl w:val="0"/>
                <w:numId w:val="9"/>
              </w:numPr>
              <w:spacing w:line="360" w:lineRule="auto"/>
              <w:ind w:leftChars="0"/>
              <w:rPr>
                <w:lang w:eastAsia="zh-CN"/>
              </w:rPr>
            </w:pPr>
            <w:r w:rsidRPr="00D32EDD">
              <w:rPr>
                <w:lang w:eastAsia="zh-CN"/>
              </w:rPr>
              <w:t>Scheduling delay:  4 ms</w:t>
            </w:r>
          </w:p>
        </w:tc>
      </w:tr>
      <w:tr w:rsidR="00A0661C" w14:paraId="24E82CE7" w14:textId="77777777" w:rsidTr="00D32EDD">
        <w:tc>
          <w:tcPr>
            <w:tcW w:w="1443" w:type="pct"/>
            <w:tcBorders>
              <w:top w:val="single" w:sz="4" w:space="0" w:color="auto"/>
              <w:left w:val="single" w:sz="4" w:space="0" w:color="auto"/>
              <w:bottom w:val="single" w:sz="4" w:space="0" w:color="auto"/>
              <w:right w:val="single" w:sz="4" w:space="0" w:color="auto"/>
            </w:tcBorders>
            <w:vAlign w:val="center"/>
          </w:tcPr>
          <w:p w14:paraId="08BCD75F" w14:textId="7074E8C4" w:rsidR="00A0661C" w:rsidRPr="00D32EDD" w:rsidRDefault="00A0661C" w:rsidP="00A0661C">
            <w:pPr>
              <w:widowControl w:val="0"/>
              <w:spacing w:line="360" w:lineRule="auto"/>
              <w:jc w:val="center"/>
              <w:rPr>
                <w:lang w:eastAsia="zh-CN"/>
              </w:rPr>
            </w:pPr>
            <w:r w:rsidRPr="00D32EDD">
              <w:rPr>
                <w:lang w:eastAsia="zh-CN"/>
              </w:rPr>
              <w:t>SRS Configuration</w:t>
            </w:r>
          </w:p>
        </w:tc>
        <w:tc>
          <w:tcPr>
            <w:tcW w:w="3557" w:type="pct"/>
            <w:tcBorders>
              <w:top w:val="single" w:sz="4" w:space="0" w:color="auto"/>
              <w:left w:val="single" w:sz="4" w:space="0" w:color="auto"/>
              <w:bottom w:val="single" w:sz="4" w:space="0" w:color="auto"/>
              <w:right w:val="single" w:sz="4" w:space="0" w:color="auto"/>
            </w:tcBorders>
            <w:vAlign w:val="center"/>
          </w:tcPr>
          <w:p w14:paraId="74BBC8F9" w14:textId="77777777" w:rsidR="00A0661C" w:rsidRPr="00D32EDD"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SRS periodicity with 10ms</w:t>
            </w:r>
          </w:p>
          <w:p w14:paraId="5D5F0E5F" w14:textId="77777777" w:rsidR="00A0661C"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Comb: 2</w:t>
            </w:r>
          </w:p>
          <w:p w14:paraId="4F9F14A7" w14:textId="11BEBCD6" w:rsidR="00A0661C" w:rsidRPr="00D32EDD" w:rsidRDefault="00A0661C" w:rsidP="000440C2">
            <w:pPr>
              <w:pStyle w:val="aff0"/>
              <w:numPr>
                <w:ilvl w:val="0"/>
                <w:numId w:val="9"/>
              </w:numPr>
              <w:autoSpaceDE w:val="0"/>
              <w:autoSpaceDN w:val="0"/>
              <w:adjustRightInd w:val="0"/>
              <w:snapToGrid w:val="0"/>
              <w:ind w:leftChars="0"/>
              <w:contextualSpacing/>
              <w:textAlignment w:val="baseline"/>
              <w:rPr>
                <w:lang w:eastAsia="zh-CN"/>
              </w:rPr>
            </w:pPr>
            <w:r w:rsidRPr="00D32EDD">
              <w:rPr>
                <w:lang w:eastAsia="zh-CN"/>
              </w:rPr>
              <w:t>Number of OFDM symbols: 2</w:t>
            </w:r>
          </w:p>
        </w:tc>
      </w:tr>
      <w:tr w:rsidR="00A0661C" w14:paraId="2BB7EA3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352F159" w14:textId="77777777" w:rsidR="00A0661C" w:rsidRDefault="00A0661C" w:rsidP="00A0661C">
            <w:pPr>
              <w:widowControl w:val="0"/>
              <w:spacing w:line="360" w:lineRule="auto"/>
              <w:jc w:val="center"/>
              <w:rPr>
                <w:lang w:eastAsia="zh-CN"/>
              </w:rPr>
            </w:pPr>
            <w:r>
              <w:rPr>
                <w:lang w:eastAsia="zh-CN"/>
              </w:rPr>
              <w:t>Traffic model</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001AF8A" w14:textId="77777777" w:rsidR="00A0661C" w:rsidRDefault="00A0661C" w:rsidP="00A0661C">
            <w:pPr>
              <w:widowControl w:val="0"/>
              <w:spacing w:line="360" w:lineRule="auto"/>
              <w:jc w:val="center"/>
              <w:rPr>
                <w:lang w:eastAsia="zh-CN"/>
              </w:rPr>
            </w:pPr>
            <w:r>
              <w:rPr>
                <w:lang w:eastAsia="zh-CN"/>
              </w:rPr>
              <w:t>FTP model 1 with packet size 0.5 Mbytes</w:t>
            </w:r>
          </w:p>
        </w:tc>
      </w:tr>
      <w:tr w:rsidR="00A0661C" w14:paraId="0A035677"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9A04852" w14:textId="77777777" w:rsidR="00A0661C" w:rsidRDefault="00A0661C" w:rsidP="00A0661C">
            <w:pPr>
              <w:widowControl w:val="0"/>
              <w:spacing w:line="360" w:lineRule="auto"/>
              <w:jc w:val="center"/>
              <w:rPr>
                <w:lang w:eastAsia="zh-CN"/>
              </w:rPr>
            </w:pPr>
            <w:r>
              <w:rPr>
                <w:lang w:eastAsia="zh-CN"/>
              </w:rPr>
              <w:t>Traffic load</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503488F" w14:textId="77777777" w:rsidR="00A0661C" w:rsidRDefault="00A0661C" w:rsidP="00A0661C">
            <w:pPr>
              <w:widowControl w:val="0"/>
              <w:spacing w:line="360" w:lineRule="auto"/>
              <w:jc w:val="center"/>
              <w:rPr>
                <w:lang w:eastAsia="zh-CN"/>
              </w:rPr>
            </w:pPr>
            <w:r>
              <w:rPr>
                <w:lang w:eastAsia="zh-CN"/>
              </w:rPr>
              <w:t>70% RU</w:t>
            </w:r>
          </w:p>
        </w:tc>
      </w:tr>
    </w:tbl>
    <w:p w14:paraId="5EF1E614" w14:textId="77777777" w:rsidR="00C95F25" w:rsidRDefault="00C95F25" w:rsidP="00C95F25">
      <w:pPr>
        <w:autoSpaceDE w:val="0"/>
        <w:autoSpaceDN w:val="0"/>
        <w:adjustRightInd w:val="0"/>
        <w:snapToGrid w:val="0"/>
        <w:spacing w:before="48" w:after="120"/>
        <w:ind w:left="0" w:firstLine="0"/>
        <w:jc w:val="both"/>
        <w:rPr>
          <w:rFonts w:ascii="Times New Roman" w:eastAsia="宋体" w:hAnsi="Times New Roman"/>
          <w:b/>
          <w:sz w:val="22"/>
          <w:szCs w:val="22"/>
          <w:lang w:val="en-US" w:eastAsia="zh-CN"/>
        </w:rPr>
      </w:pPr>
    </w:p>
    <w:p w14:paraId="57BBC917" w14:textId="77777777" w:rsidR="00CB3CF8" w:rsidRPr="00843B8C" w:rsidRDefault="00CB3CF8" w:rsidP="00CB3CF8">
      <w:pPr>
        <w:keepNext/>
        <w:spacing w:before="120"/>
        <w:outlineLvl w:val="0"/>
        <w:rPr>
          <w:sz w:val="24"/>
          <w:lang w:eastAsia="zh-CN"/>
        </w:rPr>
      </w:pPr>
      <w:r w:rsidRPr="00843B8C">
        <w:rPr>
          <w:b/>
          <w:bCs/>
          <w:sz w:val="24"/>
          <w:lang w:eastAsia="zh-CN"/>
        </w:rPr>
        <w:t xml:space="preserve">Appendix </w:t>
      </w:r>
      <w:r>
        <w:rPr>
          <w:b/>
          <w:bCs/>
          <w:sz w:val="24"/>
          <w:lang w:eastAsia="zh-CN"/>
        </w:rPr>
        <w:t>B</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Pr>
          <w:b/>
          <w:bCs/>
          <w:sz w:val="24"/>
          <w:lang w:eastAsia="zh-CN"/>
        </w:rPr>
        <w:t>Hybrid Beamforming</w:t>
      </w:r>
    </w:p>
    <w:p w14:paraId="5A1E687F" w14:textId="3F361CFB" w:rsidR="00CB3CF8" w:rsidRPr="00137E72" w:rsidRDefault="00CB3CF8" w:rsidP="00CB3CF8">
      <w:pPr>
        <w:pStyle w:val="af5"/>
        <w:ind w:firstLine="440"/>
        <w:rPr>
          <w:sz w:val="20"/>
          <w:szCs w:val="22"/>
        </w:rPr>
      </w:pPr>
      <w:r w:rsidRPr="00137E72">
        <w:rPr>
          <w:sz w:val="20"/>
          <w:szCs w:val="22"/>
        </w:rPr>
        <w:t xml:space="preserve">Table </w:t>
      </w:r>
      <w:r w:rsidR="006A66E3">
        <w:rPr>
          <w:sz w:val="20"/>
          <w:szCs w:val="22"/>
        </w:rPr>
        <w:t>B-1</w:t>
      </w:r>
      <w:r w:rsidR="007433D2" w:rsidRPr="00137E72">
        <w:rPr>
          <w:sz w:val="20"/>
          <w:szCs w:val="22"/>
        </w:rPr>
        <w:t xml:space="preserve"> </w:t>
      </w:r>
      <w:r w:rsidRPr="00137E72">
        <w:rPr>
          <w:sz w:val="20"/>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CB3CF8" w:rsidRPr="00726562" w14:paraId="0E1F50A4"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B9BB49D" w14:textId="77777777" w:rsidR="00CB3CF8" w:rsidRPr="00726562" w:rsidRDefault="00CB3CF8"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7F6CDB20" w14:textId="77777777" w:rsidR="00CB3CF8" w:rsidRPr="00726562" w:rsidRDefault="00CB3CF8" w:rsidP="00784B41">
            <w:r w:rsidRPr="00726562">
              <w:rPr>
                <w:b/>
                <w:bCs/>
              </w:rPr>
              <w:t>Value</w:t>
            </w:r>
          </w:p>
        </w:tc>
      </w:tr>
      <w:tr w:rsidR="00CB3CF8" w:rsidRPr="00726562" w14:paraId="1637700F" w14:textId="77777777" w:rsidTr="00784B41">
        <w:trPr>
          <w:trHeight w:val="256"/>
        </w:trPr>
        <w:tc>
          <w:tcPr>
            <w:tcW w:w="1991" w:type="pct"/>
            <w:shd w:val="clear" w:color="auto" w:fill="auto"/>
            <w:tcMar>
              <w:top w:w="15" w:type="dxa"/>
              <w:left w:w="97" w:type="dxa"/>
              <w:bottom w:w="0" w:type="dxa"/>
              <w:right w:w="97" w:type="dxa"/>
            </w:tcMar>
            <w:vAlign w:val="center"/>
            <w:hideMark/>
          </w:tcPr>
          <w:p w14:paraId="62655A59" w14:textId="77777777" w:rsidR="00CB3CF8" w:rsidRPr="00726562" w:rsidRDefault="00CB3CF8"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65480011" w14:textId="77777777" w:rsidR="00CB3CF8" w:rsidRPr="00726562" w:rsidRDefault="00CB3CF8" w:rsidP="00784B41">
            <w:r w:rsidRPr="00726562">
              <w:t>TDD, OFDM</w:t>
            </w:r>
          </w:p>
        </w:tc>
      </w:tr>
      <w:tr w:rsidR="00CB3CF8" w:rsidRPr="00726562" w14:paraId="0C3354DA" w14:textId="77777777" w:rsidTr="00784B41">
        <w:trPr>
          <w:trHeight w:val="256"/>
        </w:trPr>
        <w:tc>
          <w:tcPr>
            <w:tcW w:w="1991" w:type="pct"/>
            <w:shd w:val="clear" w:color="auto" w:fill="auto"/>
            <w:tcMar>
              <w:top w:w="15" w:type="dxa"/>
              <w:left w:w="97" w:type="dxa"/>
              <w:bottom w:w="0" w:type="dxa"/>
              <w:right w:w="97" w:type="dxa"/>
            </w:tcMar>
            <w:vAlign w:val="center"/>
            <w:hideMark/>
          </w:tcPr>
          <w:p w14:paraId="67D2A7CB" w14:textId="77777777" w:rsidR="00CB3CF8" w:rsidRPr="00726562" w:rsidRDefault="00CB3CF8"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177C075E" w14:textId="77777777" w:rsidR="00CB3CF8" w:rsidRPr="00726562" w:rsidRDefault="00CB3CF8" w:rsidP="00784B41">
            <w:r w:rsidRPr="00726562">
              <w:t>7 GHz</w:t>
            </w:r>
          </w:p>
        </w:tc>
      </w:tr>
      <w:tr w:rsidR="00CB3CF8" w:rsidRPr="00726562" w14:paraId="770FD355" w14:textId="77777777" w:rsidTr="00784B41">
        <w:trPr>
          <w:trHeight w:val="256"/>
        </w:trPr>
        <w:tc>
          <w:tcPr>
            <w:tcW w:w="1991" w:type="pct"/>
            <w:shd w:val="clear" w:color="auto" w:fill="auto"/>
            <w:tcMar>
              <w:top w:w="15" w:type="dxa"/>
              <w:left w:w="97" w:type="dxa"/>
              <w:bottom w:w="0" w:type="dxa"/>
              <w:right w:w="97" w:type="dxa"/>
            </w:tcMar>
            <w:vAlign w:val="center"/>
            <w:hideMark/>
          </w:tcPr>
          <w:p w14:paraId="284AEF69" w14:textId="77777777" w:rsidR="00CB3CF8" w:rsidRPr="00726562" w:rsidRDefault="00CB3CF8"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5DCF5C2B" w14:textId="77777777" w:rsidR="00CB3CF8" w:rsidRPr="00726562" w:rsidRDefault="00CB3CF8" w:rsidP="00784B41">
            <w:r w:rsidRPr="00726562">
              <w:t>According to the TR 38.901</w:t>
            </w:r>
          </w:p>
        </w:tc>
      </w:tr>
      <w:tr w:rsidR="00CB3CF8" w:rsidRPr="00726562" w14:paraId="79FC4C12" w14:textId="77777777" w:rsidTr="00784B41">
        <w:trPr>
          <w:trHeight w:val="256"/>
        </w:trPr>
        <w:tc>
          <w:tcPr>
            <w:tcW w:w="1991" w:type="pct"/>
            <w:shd w:val="clear" w:color="auto" w:fill="auto"/>
            <w:tcMar>
              <w:top w:w="15" w:type="dxa"/>
              <w:left w:w="97" w:type="dxa"/>
              <w:bottom w:w="0" w:type="dxa"/>
              <w:right w:w="97" w:type="dxa"/>
            </w:tcMar>
            <w:vAlign w:val="center"/>
            <w:hideMark/>
          </w:tcPr>
          <w:p w14:paraId="352B4B6E" w14:textId="77777777" w:rsidR="00CB3CF8" w:rsidRPr="00726562" w:rsidRDefault="00CB3CF8" w:rsidP="00784B41">
            <w:r w:rsidRPr="00726562">
              <w:rPr>
                <w:b/>
                <w:bCs/>
              </w:rPr>
              <w:t>Scenario</w:t>
            </w:r>
          </w:p>
        </w:tc>
        <w:tc>
          <w:tcPr>
            <w:tcW w:w="3009" w:type="pct"/>
            <w:shd w:val="clear" w:color="auto" w:fill="auto"/>
            <w:tcMar>
              <w:top w:w="15" w:type="dxa"/>
              <w:left w:w="97" w:type="dxa"/>
              <w:bottom w:w="0" w:type="dxa"/>
              <w:right w:w="97" w:type="dxa"/>
            </w:tcMar>
            <w:vAlign w:val="center"/>
            <w:hideMark/>
          </w:tcPr>
          <w:p w14:paraId="58F995FF" w14:textId="77777777" w:rsidR="00CB3CF8" w:rsidRPr="00726562" w:rsidRDefault="00CB3CF8" w:rsidP="00784B41">
            <w:r w:rsidRPr="00726562">
              <w:t>UMa with 300 m ISD</w:t>
            </w:r>
          </w:p>
        </w:tc>
      </w:tr>
      <w:tr w:rsidR="00CB3CF8" w:rsidRPr="00726562" w14:paraId="043272F1" w14:textId="77777777" w:rsidTr="00784B41">
        <w:trPr>
          <w:trHeight w:val="475"/>
        </w:trPr>
        <w:tc>
          <w:tcPr>
            <w:tcW w:w="1991" w:type="pct"/>
            <w:shd w:val="clear" w:color="auto" w:fill="auto"/>
            <w:tcMar>
              <w:top w:w="15" w:type="dxa"/>
              <w:left w:w="97" w:type="dxa"/>
              <w:bottom w:w="0" w:type="dxa"/>
              <w:right w:w="97" w:type="dxa"/>
            </w:tcMar>
            <w:vAlign w:val="center"/>
            <w:hideMark/>
          </w:tcPr>
          <w:p w14:paraId="5EFF5914" w14:textId="77777777" w:rsidR="00CB3CF8" w:rsidRPr="00726562" w:rsidRDefault="00CB3CF8" w:rsidP="00784B41">
            <w:r w:rsidRPr="00726562">
              <w:rPr>
                <w:b/>
                <w:bCs/>
              </w:rPr>
              <w:t>Antenna setup and port layouts at gNB</w:t>
            </w:r>
          </w:p>
        </w:tc>
        <w:tc>
          <w:tcPr>
            <w:tcW w:w="3009" w:type="pct"/>
            <w:shd w:val="clear" w:color="auto" w:fill="auto"/>
            <w:tcMar>
              <w:top w:w="15" w:type="dxa"/>
              <w:left w:w="97" w:type="dxa"/>
              <w:bottom w:w="0" w:type="dxa"/>
              <w:right w:w="97" w:type="dxa"/>
            </w:tcMar>
            <w:vAlign w:val="center"/>
            <w:hideMark/>
          </w:tcPr>
          <w:p w14:paraId="05094EED" w14:textId="77777777" w:rsidR="00CB3CF8" w:rsidRPr="00726562" w:rsidRDefault="00CB3CF8" w:rsidP="00784B41">
            <w:r w:rsidRPr="00726562">
              <w:t>(M, N, P, Mg, Ng; Mp, Np) =</w:t>
            </w:r>
          </w:p>
          <w:p w14:paraId="51259AD6" w14:textId="77777777" w:rsidR="00CB3CF8" w:rsidRPr="00726562" w:rsidRDefault="00CB3CF8" w:rsidP="00784B41">
            <w:r w:rsidRPr="00726562">
              <w:t xml:space="preserve"> (32, 16, 2, 1, 1, 4, 16). (dH, dV) = (0.5, 0.8) </w:t>
            </w:r>
          </w:p>
          <w:p w14:paraId="2AB1DB2F" w14:textId="77777777" w:rsidR="00CB3CF8" w:rsidRPr="00726562" w:rsidRDefault="00CB3CF8" w:rsidP="00784B41">
            <w:pPr>
              <w:rPr>
                <w:lang w:eastAsia="zh-CN"/>
              </w:rPr>
            </w:pPr>
            <w:r w:rsidRPr="00726562">
              <w:rPr>
                <w:lang w:eastAsia="zh-CN"/>
              </w:rPr>
              <w:t xml:space="preserve">4 analog beams </w:t>
            </w:r>
          </w:p>
        </w:tc>
      </w:tr>
      <w:tr w:rsidR="00CB3CF8" w:rsidRPr="00726562" w14:paraId="663D26F0" w14:textId="77777777" w:rsidTr="00784B41">
        <w:trPr>
          <w:trHeight w:val="475"/>
        </w:trPr>
        <w:tc>
          <w:tcPr>
            <w:tcW w:w="1991" w:type="pct"/>
            <w:shd w:val="clear" w:color="auto" w:fill="auto"/>
            <w:tcMar>
              <w:top w:w="15" w:type="dxa"/>
              <w:left w:w="97" w:type="dxa"/>
              <w:bottom w:w="0" w:type="dxa"/>
              <w:right w:w="97" w:type="dxa"/>
            </w:tcMar>
            <w:vAlign w:val="center"/>
            <w:hideMark/>
          </w:tcPr>
          <w:p w14:paraId="1E704B5D" w14:textId="77777777" w:rsidR="00CB3CF8" w:rsidRPr="00726562" w:rsidRDefault="00CB3CF8" w:rsidP="00784B41">
            <w:r w:rsidRPr="00726562">
              <w:rPr>
                <w:b/>
                <w:bCs/>
              </w:rPr>
              <w:t>Antenna setup and port layouts at UE</w:t>
            </w:r>
          </w:p>
        </w:tc>
        <w:tc>
          <w:tcPr>
            <w:tcW w:w="3009" w:type="pct"/>
            <w:shd w:val="clear" w:color="auto" w:fill="auto"/>
            <w:tcMar>
              <w:top w:w="15" w:type="dxa"/>
              <w:left w:w="97" w:type="dxa"/>
              <w:bottom w:w="0" w:type="dxa"/>
              <w:right w:w="97" w:type="dxa"/>
            </w:tcMar>
            <w:vAlign w:val="center"/>
            <w:hideMark/>
          </w:tcPr>
          <w:p w14:paraId="5507F105" w14:textId="77777777" w:rsidR="00CB3CF8" w:rsidRPr="00726562" w:rsidRDefault="00CB3CF8" w:rsidP="00784B41">
            <w:r w:rsidRPr="00726562">
              <w:t>(M, N, P, Mg, Ng; Mp, Np) =</w:t>
            </w:r>
          </w:p>
          <w:p w14:paraId="2CB63C89" w14:textId="77777777" w:rsidR="00CB3CF8" w:rsidRPr="00726562" w:rsidRDefault="00CB3CF8" w:rsidP="00784B41">
            <w:r w:rsidRPr="00726562">
              <w:t xml:space="preserve"> (1,2,2,1,1,1,2), (dH, dV) = (0.5, 0.5) </w:t>
            </w:r>
          </w:p>
        </w:tc>
      </w:tr>
      <w:tr w:rsidR="00CB3CF8" w:rsidRPr="00726562" w14:paraId="630D1D99" w14:textId="77777777" w:rsidTr="00784B41">
        <w:trPr>
          <w:trHeight w:val="237"/>
        </w:trPr>
        <w:tc>
          <w:tcPr>
            <w:tcW w:w="1991" w:type="pct"/>
            <w:shd w:val="clear" w:color="auto" w:fill="auto"/>
            <w:tcMar>
              <w:top w:w="15" w:type="dxa"/>
              <w:left w:w="97" w:type="dxa"/>
              <w:bottom w:w="0" w:type="dxa"/>
              <w:right w:w="97" w:type="dxa"/>
            </w:tcMar>
            <w:vAlign w:val="center"/>
            <w:hideMark/>
          </w:tcPr>
          <w:p w14:paraId="530BB6DA" w14:textId="77777777" w:rsidR="00CB3CF8" w:rsidRPr="00726562" w:rsidRDefault="00CB3CF8" w:rsidP="00784B41">
            <w:r w:rsidRPr="00726562">
              <w:rPr>
                <w:b/>
                <w:bCs/>
              </w:rPr>
              <w:t>BS Tx power</w:t>
            </w:r>
          </w:p>
        </w:tc>
        <w:tc>
          <w:tcPr>
            <w:tcW w:w="3009" w:type="pct"/>
            <w:shd w:val="clear" w:color="auto" w:fill="auto"/>
            <w:tcMar>
              <w:top w:w="15" w:type="dxa"/>
              <w:left w:w="97" w:type="dxa"/>
              <w:bottom w:w="0" w:type="dxa"/>
              <w:right w:w="97" w:type="dxa"/>
            </w:tcMar>
            <w:vAlign w:val="center"/>
            <w:hideMark/>
          </w:tcPr>
          <w:p w14:paraId="0372B818" w14:textId="77777777" w:rsidR="00CB3CF8" w:rsidRPr="00726562" w:rsidRDefault="00CB3CF8" w:rsidP="00784B41">
            <w:r w:rsidRPr="00726562">
              <w:t>46 dBm</w:t>
            </w:r>
          </w:p>
        </w:tc>
      </w:tr>
      <w:tr w:rsidR="00CB3CF8" w:rsidRPr="00726562" w14:paraId="14B06EBC" w14:textId="77777777" w:rsidTr="00784B41">
        <w:trPr>
          <w:trHeight w:val="237"/>
        </w:trPr>
        <w:tc>
          <w:tcPr>
            <w:tcW w:w="1991" w:type="pct"/>
            <w:shd w:val="clear" w:color="auto" w:fill="auto"/>
            <w:tcMar>
              <w:top w:w="15" w:type="dxa"/>
              <w:left w:w="97" w:type="dxa"/>
              <w:bottom w:w="0" w:type="dxa"/>
              <w:right w:w="97" w:type="dxa"/>
            </w:tcMar>
            <w:vAlign w:val="center"/>
            <w:hideMark/>
          </w:tcPr>
          <w:p w14:paraId="09356F38" w14:textId="77777777" w:rsidR="00CB3CF8" w:rsidRPr="00726562" w:rsidRDefault="00CB3CF8" w:rsidP="00784B41">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61F87BC0" w14:textId="77777777" w:rsidR="00CB3CF8" w:rsidRPr="00726562" w:rsidRDefault="00CB3CF8" w:rsidP="00784B41">
            <w:r w:rsidRPr="00726562">
              <w:t>25 m</w:t>
            </w:r>
          </w:p>
        </w:tc>
      </w:tr>
      <w:tr w:rsidR="00CB3CF8" w:rsidRPr="00726562" w14:paraId="5C5C2389" w14:textId="77777777" w:rsidTr="00784B41">
        <w:trPr>
          <w:trHeight w:val="237"/>
        </w:trPr>
        <w:tc>
          <w:tcPr>
            <w:tcW w:w="1991" w:type="pct"/>
            <w:shd w:val="clear" w:color="auto" w:fill="auto"/>
            <w:tcMar>
              <w:top w:w="15" w:type="dxa"/>
              <w:left w:w="97" w:type="dxa"/>
              <w:bottom w:w="0" w:type="dxa"/>
              <w:right w:w="97" w:type="dxa"/>
            </w:tcMar>
            <w:vAlign w:val="center"/>
            <w:hideMark/>
          </w:tcPr>
          <w:p w14:paraId="4F94F10C" w14:textId="77777777" w:rsidR="00CB3CF8" w:rsidRPr="00726562" w:rsidRDefault="00CB3CF8" w:rsidP="00784B41">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1FF02F87" w14:textId="77777777" w:rsidR="00CB3CF8" w:rsidRPr="00726562" w:rsidRDefault="00CB3CF8" w:rsidP="00784B41">
            <w:r w:rsidRPr="00726562">
              <w:t>9 dB</w:t>
            </w:r>
          </w:p>
        </w:tc>
      </w:tr>
      <w:tr w:rsidR="00CB3CF8" w:rsidRPr="00726562" w14:paraId="386C00CE" w14:textId="77777777" w:rsidTr="00784B41">
        <w:trPr>
          <w:trHeight w:val="475"/>
        </w:trPr>
        <w:tc>
          <w:tcPr>
            <w:tcW w:w="1991" w:type="pct"/>
            <w:shd w:val="clear" w:color="auto" w:fill="auto"/>
            <w:tcMar>
              <w:top w:w="15" w:type="dxa"/>
              <w:left w:w="97" w:type="dxa"/>
              <w:bottom w:w="0" w:type="dxa"/>
              <w:right w:w="97" w:type="dxa"/>
            </w:tcMar>
            <w:vAlign w:val="center"/>
            <w:hideMark/>
          </w:tcPr>
          <w:p w14:paraId="55CC2246" w14:textId="77777777" w:rsidR="00CB3CF8" w:rsidRPr="00726562" w:rsidRDefault="00CB3CF8" w:rsidP="00784B41">
            <w:r w:rsidRPr="00726562">
              <w:rPr>
                <w:b/>
                <w:bCs/>
              </w:rPr>
              <w:t>MIMO scheme</w:t>
            </w:r>
          </w:p>
        </w:tc>
        <w:tc>
          <w:tcPr>
            <w:tcW w:w="3009" w:type="pct"/>
            <w:shd w:val="clear" w:color="auto" w:fill="auto"/>
            <w:tcMar>
              <w:top w:w="15" w:type="dxa"/>
              <w:left w:w="97" w:type="dxa"/>
              <w:bottom w:w="0" w:type="dxa"/>
              <w:right w:w="97" w:type="dxa"/>
            </w:tcMar>
            <w:vAlign w:val="center"/>
            <w:hideMark/>
          </w:tcPr>
          <w:p w14:paraId="134BB9AA" w14:textId="77777777" w:rsidR="00CB3CF8" w:rsidRPr="00726562" w:rsidRDefault="00CB3CF8" w:rsidP="00784B41">
            <w:r w:rsidRPr="00726562">
              <w:t>SU/MU-MIMO with rank adaptation</w:t>
            </w:r>
          </w:p>
          <w:p w14:paraId="5B1E6741" w14:textId="77777777" w:rsidR="00CB3CF8" w:rsidRPr="00726562" w:rsidRDefault="00CB3CF8" w:rsidP="00784B41">
            <w:r w:rsidRPr="00726562">
              <w:t xml:space="preserve">Maximum rank = 2 per UE </w:t>
            </w:r>
          </w:p>
        </w:tc>
      </w:tr>
      <w:tr w:rsidR="00CB3CF8" w:rsidRPr="00726562" w14:paraId="7F410367" w14:textId="77777777" w:rsidTr="00784B41">
        <w:trPr>
          <w:trHeight w:val="256"/>
        </w:trPr>
        <w:tc>
          <w:tcPr>
            <w:tcW w:w="1991" w:type="pct"/>
            <w:shd w:val="clear" w:color="auto" w:fill="auto"/>
            <w:tcMar>
              <w:top w:w="15" w:type="dxa"/>
              <w:left w:w="97" w:type="dxa"/>
              <w:bottom w:w="0" w:type="dxa"/>
              <w:right w:w="97" w:type="dxa"/>
            </w:tcMar>
            <w:vAlign w:val="center"/>
            <w:hideMark/>
          </w:tcPr>
          <w:p w14:paraId="2267B0A9" w14:textId="77777777" w:rsidR="00CB3CF8" w:rsidRPr="00726562" w:rsidRDefault="00CB3CF8" w:rsidP="00784B41">
            <w:r w:rsidRPr="00726562">
              <w:rPr>
                <w:b/>
                <w:bCs/>
              </w:rPr>
              <w:t>Traffic model</w:t>
            </w:r>
          </w:p>
        </w:tc>
        <w:tc>
          <w:tcPr>
            <w:tcW w:w="3009" w:type="pct"/>
            <w:shd w:val="clear" w:color="auto" w:fill="auto"/>
            <w:tcMar>
              <w:top w:w="15" w:type="dxa"/>
              <w:left w:w="97" w:type="dxa"/>
              <w:bottom w:w="0" w:type="dxa"/>
              <w:right w:w="97" w:type="dxa"/>
            </w:tcMar>
            <w:vAlign w:val="center"/>
            <w:hideMark/>
          </w:tcPr>
          <w:p w14:paraId="7EF1045B" w14:textId="75130CC9" w:rsidR="00CB3CF8" w:rsidRPr="00726562" w:rsidRDefault="00CB3CF8" w:rsidP="00784B41">
            <w:r w:rsidRPr="00726562">
              <w:t>Full buffer</w:t>
            </w:r>
          </w:p>
        </w:tc>
      </w:tr>
      <w:tr w:rsidR="00CB3CF8" w:rsidRPr="00726562" w14:paraId="282841FC" w14:textId="77777777" w:rsidTr="00784B41">
        <w:trPr>
          <w:trHeight w:val="256"/>
        </w:trPr>
        <w:tc>
          <w:tcPr>
            <w:tcW w:w="1991" w:type="pct"/>
            <w:shd w:val="clear" w:color="auto" w:fill="auto"/>
            <w:tcMar>
              <w:top w:w="15" w:type="dxa"/>
              <w:left w:w="97" w:type="dxa"/>
              <w:bottom w:w="0" w:type="dxa"/>
              <w:right w:w="97" w:type="dxa"/>
            </w:tcMar>
            <w:vAlign w:val="center"/>
            <w:hideMark/>
          </w:tcPr>
          <w:p w14:paraId="1F173AC8" w14:textId="77777777" w:rsidR="00CB3CF8" w:rsidRPr="00726562" w:rsidRDefault="00CB3CF8" w:rsidP="00784B41">
            <w:r w:rsidRPr="00726562">
              <w:rPr>
                <w:b/>
                <w:bCs/>
              </w:rPr>
              <w:t>UE distribution</w:t>
            </w:r>
          </w:p>
        </w:tc>
        <w:tc>
          <w:tcPr>
            <w:tcW w:w="3009" w:type="pct"/>
            <w:shd w:val="clear" w:color="auto" w:fill="auto"/>
            <w:tcMar>
              <w:top w:w="15" w:type="dxa"/>
              <w:left w:w="97" w:type="dxa"/>
              <w:bottom w:w="0" w:type="dxa"/>
              <w:right w:w="97" w:type="dxa"/>
            </w:tcMar>
            <w:vAlign w:val="center"/>
            <w:hideMark/>
          </w:tcPr>
          <w:p w14:paraId="5936D8CE" w14:textId="77777777" w:rsidR="00CB3CF8" w:rsidRPr="00726562" w:rsidRDefault="00CB3CF8" w:rsidP="00784B41">
            <w:r w:rsidRPr="00726562">
              <w:t xml:space="preserve">80% indoor (3km/h), 20% outdoor (30km/h) </w:t>
            </w:r>
          </w:p>
        </w:tc>
      </w:tr>
      <w:tr w:rsidR="00CB3CF8" w:rsidRPr="00726562" w14:paraId="3970B5D2" w14:textId="77777777" w:rsidTr="00784B41">
        <w:trPr>
          <w:trHeight w:val="256"/>
        </w:trPr>
        <w:tc>
          <w:tcPr>
            <w:tcW w:w="1991" w:type="pct"/>
            <w:shd w:val="clear" w:color="auto" w:fill="auto"/>
            <w:tcMar>
              <w:top w:w="15" w:type="dxa"/>
              <w:left w:w="97" w:type="dxa"/>
              <w:bottom w:w="0" w:type="dxa"/>
              <w:right w:w="97" w:type="dxa"/>
            </w:tcMar>
            <w:vAlign w:val="center"/>
            <w:hideMark/>
          </w:tcPr>
          <w:p w14:paraId="2B7830A6" w14:textId="77777777" w:rsidR="00CB3CF8" w:rsidRPr="00726562" w:rsidRDefault="00CB3CF8" w:rsidP="00784B41">
            <w:r w:rsidRPr="00726562">
              <w:rPr>
                <w:b/>
                <w:bCs/>
              </w:rPr>
              <w:t>UE receiver</w:t>
            </w:r>
          </w:p>
        </w:tc>
        <w:tc>
          <w:tcPr>
            <w:tcW w:w="3009" w:type="pct"/>
            <w:shd w:val="clear" w:color="auto" w:fill="auto"/>
            <w:tcMar>
              <w:top w:w="15" w:type="dxa"/>
              <w:left w:w="97" w:type="dxa"/>
              <w:bottom w:w="0" w:type="dxa"/>
              <w:right w:w="97" w:type="dxa"/>
            </w:tcMar>
            <w:vAlign w:val="center"/>
            <w:hideMark/>
          </w:tcPr>
          <w:p w14:paraId="3CEF0A73" w14:textId="77777777" w:rsidR="00CB3CF8" w:rsidRPr="00726562" w:rsidRDefault="00CB3CF8" w:rsidP="00784B41">
            <w:r w:rsidRPr="00726562">
              <w:t>MMSE-IRC</w:t>
            </w:r>
          </w:p>
        </w:tc>
      </w:tr>
      <w:tr w:rsidR="00CB3CF8" w:rsidRPr="00726562" w14:paraId="74E6BCD1" w14:textId="77777777" w:rsidTr="00784B41">
        <w:trPr>
          <w:trHeight w:val="237"/>
        </w:trPr>
        <w:tc>
          <w:tcPr>
            <w:tcW w:w="1991" w:type="pct"/>
            <w:shd w:val="clear" w:color="auto" w:fill="auto"/>
            <w:tcMar>
              <w:top w:w="15" w:type="dxa"/>
              <w:left w:w="97" w:type="dxa"/>
              <w:bottom w:w="0" w:type="dxa"/>
              <w:right w:w="97" w:type="dxa"/>
            </w:tcMar>
            <w:vAlign w:val="center"/>
            <w:hideMark/>
          </w:tcPr>
          <w:p w14:paraId="33FBFD2D" w14:textId="77777777" w:rsidR="00CB3CF8" w:rsidRPr="00726562" w:rsidRDefault="00CB3CF8" w:rsidP="00784B41">
            <w:r w:rsidRPr="00726562">
              <w:rPr>
                <w:b/>
                <w:bCs/>
              </w:rPr>
              <w:t>Network Layout</w:t>
            </w:r>
          </w:p>
        </w:tc>
        <w:tc>
          <w:tcPr>
            <w:tcW w:w="3009" w:type="pct"/>
            <w:shd w:val="clear" w:color="auto" w:fill="auto"/>
            <w:tcMar>
              <w:top w:w="15" w:type="dxa"/>
              <w:left w:w="97" w:type="dxa"/>
              <w:bottom w:w="0" w:type="dxa"/>
              <w:right w:w="97" w:type="dxa"/>
            </w:tcMar>
            <w:vAlign w:val="center"/>
            <w:hideMark/>
          </w:tcPr>
          <w:p w14:paraId="652C708D" w14:textId="77777777" w:rsidR="00CB3CF8" w:rsidRPr="00726562" w:rsidRDefault="00CB3CF8" w:rsidP="00784B41">
            <w:r w:rsidRPr="00726562">
              <w:t>7*3 cell, 30 UEs pre cell</w:t>
            </w:r>
          </w:p>
        </w:tc>
      </w:tr>
      <w:tr w:rsidR="00CB3CF8" w:rsidRPr="00726562" w14:paraId="202C32D7" w14:textId="77777777" w:rsidTr="00784B41">
        <w:trPr>
          <w:trHeight w:val="237"/>
        </w:trPr>
        <w:tc>
          <w:tcPr>
            <w:tcW w:w="1991" w:type="pct"/>
            <w:shd w:val="clear" w:color="auto" w:fill="auto"/>
            <w:tcMar>
              <w:top w:w="15" w:type="dxa"/>
              <w:left w:w="97" w:type="dxa"/>
              <w:bottom w:w="0" w:type="dxa"/>
              <w:right w:w="97" w:type="dxa"/>
            </w:tcMar>
            <w:vAlign w:val="center"/>
            <w:hideMark/>
          </w:tcPr>
          <w:p w14:paraId="52E697D5" w14:textId="77777777" w:rsidR="00CB3CF8" w:rsidRPr="00726562" w:rsidRDefault="00CB3CF8" w:rsidP="00784B41">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735BB498" w14:textId="77777777" w:rsidR="00CB3CF8" w:rsidRPr="00726562" w:rsidRDefault="00CB3CF8" w:rsidP="00784B41">
            <w:r w:rsidRPr="00726562">
              <w:t>4RB</w:t>
            </w:r>
          </w:p>
        </w:tc>
      </w:tr>
      <w:tr w:rsidR="00CB3CF8" w:rsidRPr="00726562" w14:paraId="760A4C90" w14:textId="77777777" w:rsidTr="00784B41">
        <w:trPr>
          <w:trHeight w:val="237"/>
        </w:trPr>
        <w:tc>
          <w:tcPr>
            <w:tcW w:w="1991" w:type="pct"/>
            <w:shd w:val="clear" w:color="auto" w:fill="auto"/>
            <w:tcMar>
              <w:top w:w="15" w:type="dxa"/>
              <w:left w:w="97" w:type="dxa"/>
              <w:bottom w:w="0" w:type="dxa"/>
              <w:right w:w="97" w:type="dxa"/>
            </w:tcMar>
            <w:vAlign w:val="center"/>
            <w:hideMark/>
          </w:tcPr>
          <w:p w14:paraId="5AA73340" w14:textId="77777777" w:rsidR="00CB3CF8" w:rsidRPr="00726562" w:rsidRDefault="00CB3CF8" w:rsidP="00784B41">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B661396" w14:textId="77777777" w:rsidR="00CB3CF8" w:rsidRPr="00726562" w:rsidRDefault="00CB3CF8" w:rsidP="00784B41">
            <w:r w:rsidRPr="00726562">
              <w:t>EZF</w:t>
            </w:r>
          </w:p>
        </w:tc>
      </w:tr>
    </w:tbl>
    <w:p w14:paraId="04281FCF" w14:textId="77777777" w:rsidR="00CB3CF8" w:rsidRDefault="00CB3CF8" w:rsidP="00CB3CF8"/>
    <w:p w14:paraId="423D7D10" w14:textId="77777777" w:rsidR="00C95F25" w:rsidRDefault="00C95F25" w:rsidP="008A19DF"/>
    <w:p w14:paraId="220AE4CC" w14:textId="23659ECC" w:rsidR="004C4590" w:rsidRPr="00843B8C" w:rsidRDefault="004C4590" w:rsidP="004C4590">
      <w:pPr>
        <w:keepNext/>
        <w:spacing w:before="120"/>
        <w:outlineLvl w:val="0"/>
        <w:rPr>
          <w:sz w:val="24"/>
          <w:lang w:eastAsia="zh-CN"/>
        </w:rPr>
      </w:pPr>
      <w:r w:rsidRPr="00843B8C">
        <w:rPr>
          <w:b/>
          <w:bCs/>
          <w:sz w:val="24"/>
          <w:lang w:eastAsia="zh-CN"/>
        </w:rPr>
        <w:t xml:space="preserve">Appendix </w:t>
      </w:r>
      <w:r w:rsidR="00CB3CF8">
        <w:rPr>
          <w:b/>
          <w:bCs/>
          <w:sz w:val="24"/>
          <w:lang w:eastAsia="zh-CN"/>
        </w:rPr>
        <w:t>C</w:t>
      </w:r>
      <w:r w:rsidRPr="00843B8C">
        <w:rPr>
          <w:b/>
          <w:bCs/>
          <w:sz w:val="24"/>
          <w:lang w:eastAsia="zh-CN"/>
        </w:rPr>
        <w:t xml:space="preserve">: </w:t>
      </w:r>
      <w:r>
        <w:rPr>
          <w:rFonts w:hint="eastAsia"/>
          <w:b/>
          <w:bCs/>
          <w:sz w:val="24"/>
          <w:lang w:eastAsia="zh-CN"/>
        </w:rPr>
        <w:t>Link</w:t>
      </w:r>
      <w:r>
        <w:rPr>
          <w:b/>
          <w:bCs/>
          <w:sz w:val="24"/>
          <w:lang w:eastAsia="zh-CN"/>
        </w:rPr>
        <w:t xml:space="preserve"> level </w:t>
      </w:r>
      <w:r>
        <w:rPr>
          <w:b/>
          <w:bCs/>
          <w:sz w:val="24"/>
        </w:rPr>
        <w:t>s</w:t>
      </w:r>
      <w:r w:rsidRPr="00843B8C">
        <w:rPr>
          <w:b/>
          <w:bCs/>
          <w:sz w:val="24"/>
        </w:rPr>
        <w:t>imulation</w:t>
      </w:r>
      <w:r w:rsidRPr="00843B8C">
        <w:rPr>
          <w:b/>
          <w:bCs/>
          <w:sz w:val="24"/>
          <w:lang w:eastAsia="zh-CN"/>
        </w:rPr>
        <w:t xml:space="preserve"> </w:t>
      </w:r>
      <w:r>
        <w:rPr>
          <w:b/>
          <w:bCs/>
          <w:sz w:val="24"/>
          <w:lang w:eastAsia="zh-CN"/>
        </w:rPr>
        <w:t>p</w:t>
      </w:r>
      <w:r w:rsidRPr="00843B8C">
        <w:rPr>
          <w:b/>
          <w:bCs/>
          <w:sz w:val="24"/>
          <w:lang w:eastAsia="zh-CN"/>
        </w:rPr>
        <w:t xml:space="preserve">arameters for </w:t>
      </w:r>
      <w:r w:rsidRPr="004C6C06">
        <w:rPr>
          <w:b/>
          <w:bCs/>
          <w:sz w:val="24"/>
          <w:lang w:eastAsia="zh-CN"/>
        </w:rPr>
        <w:t>UE reporting enhancement for CJT</w:t>
      </w:r>
    </w:p>
    <w:p w14:paraId="439FA47E" w14:textId="1A029B3C" w:rsidR="00C95F25" w:rsidRPr="00137E72" w:rsidRDefault="004C4590" w:rsidP="00C95F25">
      <w:pPr>
        <w:jc w:val="center"/>
        <w:rPr>
          <w:rFonts w:eastAsiaTheme="minorEastAsia"/>
          <w:b/>
          <w:szCs w:val="22"/>
          <w:lang w:eastAsia="zh-CN"/>
        </w:rPr>
      </w:pPr>
      <w:r w:rsidRPr="00137E72">
        <w:rPr>
          <w:b/>
          <w:szCs w:val="22"/>
        </w:rPr>
        <w:t xml:space="preserve">Table </w:t>
      </w:r>
      <w:r w:rsidR="006A66E3">
        <w:rPr>
          <w:b/>
          <w:szCs w:val="22"/>
        </w:rPr>
        <w:t>C-1</w:t>
      </w:r>
      <w:r w:rsidR="007433D2" w:rsidRPr="00137E72">
        <w:rPr>
          <w:b/>
          <w:szCs w:val="22"/>
          <w:lang w:eastAsia="zh-CN"/>
        </w:rPr>
        <w:t xml:space="preserve"> </w:t>
      </w:r>
      <w:r w:rsidRPr="00137E72">
        <w:rPr>
          <w:b/>
          <w:szCs w:val="22"/>
          <w:lang w:eastAsia="zh-CN"/>
        </w:rPr>
        <w:t>Simulation assumptions of LLS for UE reporting enhancement for CJT</w:t>
      </w:r>
    </w:p>
    <w:p w14:paraId="721C1C67" w14:textId="77777777" w:rsidR="004C4590" w:rsidRPr="0074278C" w:rsidRDefault="004C4590" w:rsidP="004C4590">
      <w:pPr>
        <w:autoSpaceDE w:val="0"/>
        <w:autoSpaceDN w:val="0"/>
        <w:adjustRightInd w:val="0"/>
        <w:snapToGrid w:val="0"/>
        <w:ind w:left="0" w:firstLine="0"/>
        <w:rPr>
          <w:rFonts w:ascii="Times New Roman" w:eastAsia="宋体" w:hAnsi="Times New Roman"/>
          <w:b/>
          <w:szCs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8F2273" w:rsidRPr="00726562" w14:paraId="4DEFD9B7"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3F67C88" w14:textId="77777777" w:rsidR="008F2273" w:rsidRPr="00726562" w:rsidRDefault="008F2273"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32144034" w14:textId="77777777" w:rsidR="008F2273" w:rsidRPr="00726562" w:rsidRDefault="008F2273" w:rsidP="00784B41">
            <w:r w:rsidRPr="00726562">
              <w:rPr>
                <w:b/>
                <w:bCs/>
              </w:rPr>
              <w:t>Value</w:t>
            </w:r>
          </w:p>
        </w:tc>
      </w:tr>
      <w:tr w:rsidR="008F2273" w:rsidRPr="00726562" w14:paraId="2BDDBD73" w14:textId="77777777" w:rsidTr="00784B41">
        <w:trPr>
          <w:trHeight w:val="256"/>
        </w:trPr>
        <w:tc>
          <w:tcPr>
            <w:tcW w:w="1991" w:type="pct"/>
            <w:shd w:val="clear" w:color="auto" w:fill="auto"/>
            <w:tcMar>
              <w:top w:w="15" w:type="dxa"/>
              <w:left w:w="97" w:type="dxa"/>
              <w:bottom w:w="0" w:type="dxa"/>
              <w:right w:w="97" w:type="dxa"/>
            </w:tcMar>
            <w:vAlign w:val="center"/>
            <w:hideMark/>
          </w:tcPr>
          <w:p w14:paraId="05801E9F" w14:textId="77777777" w:rsidR="008F2273" w:rsidRPr="00726562" w:rsidRDefault="008F2273"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1F2364C6" w14:textId="77777777" w:rsidR="008F2273" w:rsidRPr="00726562" w:rsidRDefault="008F2273" w:rsidP="00784B41">
            <w:r w:rsidRPr="00726562">
              <w:t>TDD, OFDM</w:t>
            </w:r>
          </w:p>
        </w:tc>
      </w:tr>
      <w:tr w:rsidR="008F2273" w:rsidRPr="00726562" w14:paraId="5E54F7E0" w14:textId="77777777" w:rsidTr="00784B41">
        <w:trPr>
          <w:trHeight w:val="256"/>
        </w:trPr>
        <w:tc>
          <w:tcPr>
            <w:tcW w:w="1991" w:type="pct"/>
            <w:shd w:val="clear" w:color="auto" w:fill="auto"/>
            <w:tcMar>
              <w:top w:w="15" w:type="dxa"/>
              <w:left w:w="97" w:type="dxa"/>
              <w:bottom w:w="0" w:type="dxa"/>
              <w:right w:w="97" w:type="dxa"/>
            </w:tcMar>
            <w:vAlign w:val="center"/>
            <w:hideMark/>
          </w:tcPr>
          <w:p w14:paraId="74B99D1F" w14:textId="77777777" w:rsidR="008F2273" w:rsidRPr="00726562" w:rsidRDefault="008F2273"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0FCD9EE2" w14:textId="77777777" w:rsidR="008F2273" w:rsidRPr="00726562" w:rsidRDefault="008F2273" w:rsidP="00784B41">
            <w:r>
              <w:t>3.5</w:t>
            </w:r>
            <w:r w:rsidRPr="00726562">
              <w:t xml:space="preserve"> GHz</w:t>
            </w:r>
          </w:p>
        </w:tc>
      </w:tr>
      <w:tr w:rsidR="008F2273" w:rsidRPr="00726562" w14:paraId="1B6EF261" w14:textId="77777777" w:rsidTr="00784B41">
        <w:trPr>
          <w:trHeight w:val="256"/>
        </w:trPr>
        <w:tc>
          <w:tcPr>
            <w:tcW w:w="1991" w:type="pct"/>
            <w:shd w:val="clear" w:color="auto" w:fill="auto"/>
            <w:tcMar>
              <w:top w:w="15" w:type="dxa"/>
              <w:left w:w="97" w:type="dxa"/>
              <w:bottom w:w="0" w:type="dxa"/>
              <w:right w:w="97" w:type="dxa"/>
            </w:tcMar>
            <w:vAlign w:val="center"/>
            <w:hideMark/>
          </w:tcPr>
          <w:p w14:paraId="7CB639EB" w14:textId="77777777" w:rsidR="008F2273" w:rsidRPr="00726562" w:rsidRDefault="008F2273"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75D8DBA3" w14:textId="77777777" w:rsidR="008F2273" w:rsidRPr="00726562" w:rsidRDefault="008F2273" w:rsidP="00784B41">
            <w:r w:rsidRPr="00843B8C">
              <w:rPr>
                <w:lang w:eastAsia="zh-CN"/>
              </w:rPr>
              <w:t>CDL-</w:t>
            </w:r>
            <w:r>
              <w:rPr>
                <w:lang w:eastAsia="zh-CN"/>
              </w:rPr>
              <w:t xml:space="preserve">C channel model </w:t>
            </w:r>
            <w:r w:rsidRPr="00DE3C97">
              <w:rPr>
                <w:lang w:eastAsia="zh-CN"/>
              </w:rPr>
              <w:t>in TR 38.901</w:t>
            </w:r>
          </w:p>
        </w:tc>
      </w:tr>
      <w:tr w:rsidR="008F2273" w:rsidRPr="00726562" w14:paraId="59113069" w14:textId="77777777" w:rsidTr="00784B41">
        <w:trPr>
          <w:trHeight w:val="256"/>
        </w:trPr>
        <w:tc>
          <w:tcPr>
            <w:tcW w:w="1991" w:type="pct"/>
            <w:shd w:val="clear" w:color="auto" w:fill="auto"/>
            <w:tcMar>
              <w:top w:w="15" w:type="dxa"/>
              <w:left w:w="97" w:type="dxa"/>
              <w:bottom w:w="0" w:type="dxa"/>
              <w:right w:w="97" w:type="dxa"/>
            </w:tcMar>
            <w:vAlign w:val="center"/>
            <w:hideMark/>
          </w:tcPr>
          <w:p w14:paraId="0A5537F3" w14:textId="77777777" w:rsidR="008F2273" w:rsidRPr="0042768C" w:rsidRDefault="008F2273" w:rsidP="00784B41">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02502E69" w14:textId="77777777" w:rsidR="008F2273" w:rsidRPr="00726562" w:rsidRDefault="008F2273" w:rsidP="00784B41">
            <w:r>
              <w:rPr>
                <w:lang w:eastAsia="zh-CN"/>
              </w:rPr>
              <w:t>300ns</w:t>
            </w:r>
          </w:p>
        </w:tc>
      </w:tr>
      <w:tr w:rsidR="008F2273" w:rsidRPr="00726562" w14:paraId="21C12014" w14:textId="77777777" w:rsidTr="00784B41">
        <w:trPr>
          <w:trHeight w:val="475"/>
        </w:trPr>
        <w:tc>
          <w:tcPr>
            <w:tcW w:w="1991" w:type="pct"/>
            <w:shd w:val="clear" w:color="auto" w:fill="auto"/>
            <w:tcMar>
              <w:top w:w="15" w:type="dxa"/>
              <w:left w:w="97" w:type="dxa"/>
              <w:bottom w:w="0" w:type="dxa"/>
              <w:right w:w="97" w:type="dxa"/>
            </w:tcMar>
            <w:vAlign w:val="center"/>
            <w:hideMark/>
          </w:tcPr>
          <w:p w14:paraId="037B03D1" w14:textId="77777777" w:rsidR="008F2273" w:rsidRPr="0042768C" w:rsidRDefault="008F2273" w:rsidP="00784B41">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14E20F9" w14:textId="77777777" w:rsidR="008F2273" w:rsidRPr="00843B8C" w:rsidRDefault="008F2273" w:rsidP="00784B41">
            <w:pPr>
              <w:rPr>
                <w:lang w:eastAsia="zh-CN"/>
              </w:rPr>
            </w:pPr>
            <w:r w:rsidRPr="00843B8C">
              <w:rPr>
                <w:lang w:eastAsia="zh-CN"/>
              </w:rPr>
              <w:t>(M, N, P, Mg, Ng; Mp, Np) =</w:t>
            </w:r>
          </w:p>
          <w:p w14:paraId="4D53C533" w14:textId="77777777" w:rsidR="008F2273" w:rsidRPr="00726562" w:rsidRDefault="008F2273" w:rsidP="00784B41">
            <w:pPr>
              <w:rPr>
                <w:lang w:eastAsia="zh-CN"/>
              </w:rPr>
            </w:pPr>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(dH, dV) = (0.5, 0.8) </w:t>
            </w:r>
          </w:p>
        </w:tc>
      </w:tr>
      <w:tr w:rsidR="008F2273" w:rsidRPr="00726562" w14:paraId="44E7D5A7" w14:textId="77777777" w:rsidTr="00784B41">
        <w:trPr>
          <w:trHeight w:val="475"/>
        </w:trPr>
        <w:tc>
          <w:tcPr>
            <w:tcW w:w="1991" w:type="pct"/>
            <w:shd w:val="clear" w:color="auto" w:fill="auto"/>
            <w:tcMar>
              <w:top w:w="15" w:type="dxa"/>
              <w:left w:w="97" w:type="dxa"/>
              <w:bottom w:w="0" w:type="dxa"/>
              <w:right w:w="97" w:type="dxa"/>
            </w:tcMar>
            <w:vAlign w:val="center"/>
          </w:tcPr>
          <w:p w14:paraId="08F85DFC" w14:textId="77777777" w:rsidR="008F2273" w:rsidRPr="0042120B" w:rsidRDefault="008F2273" w:rsidP="00784B41">
            <w:pPr>
              <w:rPr>
                <w:rFonts w:eastAsiaTheme="minorEastAsia"/>
                <w:b/>
                <w:lang w:eastAsia="zh-CN"/>
              </w:rPr>
            </w:pPr>
            <w:r>
              <w:rPr>
                <w:rFonts w:eastAsiaTheme="minorEastAsia" w:hint="eastAsia"/>
                <w:b/>
                <w:lang w:eastAsia="zh-CN"/>
              </w:rPr>
              <w:lastRenderedPageBreak/>
              <w:t>T</w:t>
            </w:r>
            <w:r>
              <w:rPr>
                <w:rFonts w:eastAsiaTheme="minorEastAsia"/>
                <w:b/>
                <w:lang w:eastAsia="zh-CN"/>
              </w:rPr>
              <w:t>RP number</w:t>
            </w:r>
          </w:p>
        </w:tc>
        <w:tc>
          <w:tcPr>
            <w:tcW w:w="3009" w:type="pct"/>
            <w:shd w:val="clear" w:color="auto" w:fill="auto"/>
            <w:tcMar>
              <w:top w:w="15" w:type="dxa"/>
              <w:left w:w="97" w:type="dxa"/>
              <w:bottom w:w="0" w:type="dxa"/>
              <w:right w:w="97" w:type="dxa"/>
            </w:tcMar>
            <w:vAlign w:val="center"/>
          </w:tcPr>
          <w:p w14:paraId="3B3A414C" w14:textId="77777777" w:rsidR="008F2273" w:rsidRPr="0042120B" w:rsidRDefault="008F2273" w:rsidP="00784B41">
            <w:pPr>
              <w:rPr>
                <w:rFonts w:eastAsiaTheme="minorEastAsia"/>
                <w:lang w:eastAsia="zh-CN"/>
              </w:rPr>
            </w:pPr>
            <w:r>
              <w:rPr>
                <w:rFonts w:eastAsiaTheme="minorEastAsia" w:hint="eastAsia"/>
                <w:lang w:eastAsia="zh-CN"/>
              </w:rPr>
              <w:t>2</w:t>
            </w:r>
          </w:p>
        </w:tc>
      </w:tr>
      <w:tr w:rsidR="008F2273" w:rsidRPr="00726562" w14:paraId="522C13F8" w14:textId="77777777" w:rsidTr="00784B41">
        <w:trPr>
          <w:trHeight w:val="475"/>
        </w:trPr>
        <w:tc>
          <w:tcPr>
            <w:tcW w:w="1991" w:type="pct"/>
            <w:shd w:val="clear" w:color="auto" w:fill="auto"/>
            <w:tcMar>
              <w:top w:w="15" w:type="dxa"/>
              <w:left w:w="97" w:type="dxa"/>
              <w:bottom w:w="0" w:type="dxa"/>
              <w:right w:w="97" w:type="dxa"/>
            </w:tcMar>
            <w:vAlign w:val="center"/>
            <w:hideMark/>
          </w:tcPr>
          <w:p w14:paraId="0CFC47BB" w14:textId="77777777" w:rsidR="008F2273" w:rsidRPr="0042768C" w:rsidRDefault="008F2273" w:rsidP="00784B41">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45587F2A" w14:textId="77777777" w:rsidR="008F2273" w:rsidRPr="00843B8C" w:rsidRDefault="008F2273" w:rsidP="00784B41">
            <w:pPr>
              <w:rPr>
                <w:lang w:eastAsia="zh-CN"/>
              </w:rPr>
            </w:pPr>
            <w:r w:rsidRPr="00843B8C">
              <w:rPr>
                <w:lang w:eastAsia="zh-CN"/>
              </w:rPr>
              <w:t>(M, N, P, Mg, Ng; Mp, Np) =</w:t>
            </w:r>
          </w:p>
          <w:p w14:paraId="6F134ADE" w14:textId="77777777" w:rsidR="008F2273" w:rsidRPr="00726562" w:rsidRDefault="008F2273" w:rsidP="00784B41">
            <w:r w:rsidRPr="00843B8C">
              <w:rPr>
                <w:lang w:eastAsia="zh-CN"/>
              </w:rPr>
              <w:t xml:space="preserve"> (</w:t>
            </w:r>
            <w:r>
              <w:rPr>
                <w:lang w:eastAsia="zh-CN"/>
              </w:rPr>
              <w:t>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w:t>
            </w:r>
            <w:r w:rsidRPr="00843B8C">
              <w:rPr>
                <w:lang w:eastAsia="zh-CN"/>
              </w:rPr>
              <w:t xml:space="preserve">2), (dH, dV) = (0.5, 0.5) </w:t>
            </w:r>
          </w:p>
        </w:tc>
      </w:tr>
      <w:tr w:rsidR="008F2273" w:rsidRPr="00726562" w14:paraId="5C39C4A7" w14:textId="77777777" w:rsidTr="00784B41">
        <w:trPr>
          <w:trHeight w:val="475"/>
        </w:trPr>
        <w:tc>
          <w:tcPr>
            <w:tcW w:w="1991" w:type="pct"/>
            <w:shd w:val="clear" w:color="auto" w:fill="auto"/>
            <w:tcMar>
              <w:top w:w="15" w:type="dxa"/>
              <w:left w:w="97" w:type="dxa"/>
              <w:bottom w:w="0" w:type="dxa"/>
              <w:right w:w="97" w:type="dxa"/>
            </w:tcMar>
            <w:vAlign w:val="center"/>
          </w:tcPr>
          <w:p w14:paraId="0006EB89" w14:textId="77777777" w:rsidR="008F2273" w:rsidRPr="0042120B" w:rsidRDefault="008F2273" w:rsidP="00784B41">
            <w:pPr>
              <w:rPr>
                <w:rFonts w:eastAsiaTheme="minorEastAsia"/>
                <w:b/>
                <w:lang w:eastAsia="zh-CN"/>
              </w:rPr>
            </w:pPr>
            <w:r>
              <w:rPr>
                <w:rFonts w:eastAsiaTheme="minorEastAsia" w:hint="eastAsia"/>
                <w:b/>
                <w:lang w:eastAsia="zh-CN"/>
              </w:rPr>
              <w:t>U</w:t>
            </w:r>
            <w:r>
              <w:rPr>
                <w:rFonts w:eastAsiaTheme="minorEastAsia"/>
                <w:b/>
                <w:lang w:eastAsia="zh-CN"/>
              </w:rPr>
              <w:t>E number</w:t>
            </w:r>
          </w:p>
        </w:tc>
        <w:tc>
          <w:tcPr>
            <w:tcW w:w="3009" w:type="pct"/>
            <w:shd w:val="clear" w:color="auto" w:fill="auto"/>
            <w:tcMar>
              <w:top w:w="15" w:type="dxa"/>
              <w:left w:w="97" w:type="dxa"/>
              <w:bottom w:w="0" w:type="dxa"/>
              <w:right w:w="97" w:type="dxa"/>
            </w:tcMar>
            <w:vAlign w:val="center"/>
          </w:tcPr>
          <w:p w14:paraId="2486A377" w14:textId="77777777" w:rsidR="008F2273" w:rsidRPr="0042120B" w:rsidRDefault="008F2273" w:rsidP="00784B41">
            <w:pPr>
              <w:rPr>
                <w:rFonts w:eastAsiaTheme="minorEastAsia"/>
                <w:lang w:eastAsia="zh-CN"/>
              </w:rPr>
            </w:pPr>
            <w:r>
              <w:rPr>
                <w:rFonts w:eastAsiaTheme="minorEastAsia" w:hint="eastAsia"/>
                <w:lang w:eastAsia="zh-CN"/>
              </w:rPr>
              <w:t>4</w:t>
            </w:r>
          </w:p>
        </w:tc>
      </w:tr>
      <w:tr w:rsidR="008F2273" w:rsidRPr="00726562" w14:paraId="7EFE579D" w14:textId="77777777" w:rsidTr="00784B41">
        <w:trPr>
          <w:trHeight w:val="237"/>
        </w:trPr>
        <w:tc>
          <w:tcPr>
            <w:tcW w:w="1991" w:type="pct"/>
            <w:shd w:val="clear" w:color="auto" w:fill="auto"/>
            <w:tcMar>
              <w:top w:w="15" w:type="dxa"/>
              <w:left w:w="97" w:type="dxa"/>
              <w:bottom w:w="0" w:type="dxa"/>
              <w:right w:w="97" w:type="dxa"/>
            </w:tcMar>
            <w:vAlign w:val="center"/>
            <w:hideMark/>
          </w:tcPr>
          <w:p w14:paraId="2F3A1987" w14:textId="77777777" w:rsidR="008F2273" w:rsidRPr="0042768C" w:rsidRDefault="008F2273" w:rsidP="00784B41">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62F2283B" w14:textId="77777777" w:rsidR="008F2273" w:rsidRPr="00726562" w:rsidRDefault="008F2273" w:rsidP="00784B41">
            <w:r>
              <w:rPr>
                <w:lang w:eastAsia="zh-CN"/>
              </w:rPr>
              <w:t>Link Adaption</w:t>
            </w:r>
          </w:p>
        </w:tc>
      </w:tr>
      <w:tr w:rsidR="008F2273" w:rsidRPr="00726562" w14:paraId="2252CC09" w14:textId="77777777" w:rsidTr="00784B41">
        <w:trPr>
          <w:trHeight w:val="237"/>
        </w:trPr>
        <w:tc>
          <w:tcPr>
            <w:tcW w:w="1991" w:type="pct"/>
            <w:shd w:val="clear" w:color="auto" w:fill="auto"/>
            <w:tcMar>
              <w:top w:w="15" w:type="dxa"/>
              <w:left w:w="97" w:type="dxa"/>
              <w:bottom w:w="0" w:type="dxa"/>
              <w:right w:w="97" w:type="dxa"/>
            </w:tcMar>
            <w:vAlign w:val="center"/>
            <w:hideMark/>
          </w:tcPr>
          <w:p w14:paraId="7E742FB9" w14:textId="77777777" w:rsidR="008F2273" w:rsidRPr="0042768C" w:rsidRDefault="008F2273" w:rsidP="00784B41">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4A57B8A1" w14:textId="77777777" w:rsidR="008F2273" w:rsidRPr="00726562" w:rsidRDefault="008F2273" w:rsidP="00784B41">
            <w:r>
              <w:rPr>
                <w:lang w:eastAsia="zh-CN"/>
              </w:rPr>
              <w:t>20RB</w:t>
            </w:r>
          </w:p>
        </w:tc>
      </w:tr>
      <w:tr w:rsidR="008F2273" w:rsidRPr="00726562" w14:paraId="6C4EA635" w14:textId="77777777" w:rsidTr="00784B41">
        <w:trPr>
          <w:trHeight w:val="475"/>
        </w:trPr>
        <w:tc>
          <w:tcPr>
            <w:tcW w:w="1991" w:type="pct"/>
            <w:shd w:val="clear" w:color="auto" w:fill="auto"/>
            <w:tcMar>
              <w:top w:w="15" w:type="dxa"/>
              <w:left w:w="97" w:type="dxa"/>
              <w:bottom w:w="0" w:type="dxa"/>
              <w:right w:w="97" w:type="dxa"/>
            </w:tcMar>
            <w:vAlign w:val="center"/>
            <w:hideMark/>
          </w:tcPr>
          <w:p w14:paraId="5D6A3D0D" w14:textId="77777777" w:rsidR="008F2273" w:rsidRPr="0042768C" w:rsidRDefault="008F2273" w:rsidP="00784B41">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4FB4F603" w14:textId="77777777" w:rsidR="008F2273" w:rsidRPr="00726562" w:rsidRDefault="008F2273" w:rsidP="00784B41">
            <w:r w:rsidRPr="00407568">
              <w:rPr>
                <w:lang w:eastAsia="zh-CN"/>
              </w:rPr>
              <w:t xml:space="preserve">14 OFDM symbol </w:t>
            </w:r>
            <w:r>
              <w:rPr>
                <w:lang w:eastAsia="zh-CN"/>
              </w:rPr>
              <w:t xml:space="preserve">per </w:t>
            </w:r>
            <w:r w:rsidRPr="00407568">
              <w:rPr>
                <w:lang w:eastAsia="zh-CN"/>
              </w:rPr>
              <w:t>slot, 30kHz SCS</w:t>
            </w:r>
          </w:p>
        </w:tc>
      </w:tr>
      <w:tr w:rsidR="008F2273" w:rsidRPr="00726562" w14:paraId="23A5A559" w14:textId="77777777" w:rsidTr="00784B41">
        <w:trPr>
          <w:trHeight w:val="256"/>
        </w:trPr>
        <w:tc>
          <w:tcPr>
            <w:tcW w:w="1991" w:type="pct"/>
            <w:shd w:val="clear" w:color="auto" w:fill="auto"/>
            <w:tcMar>
              <w:top w:w="15" w:type="dxa"/>
              <w:left w:w="97" w:type="dxa"/>
              <w:bottom w:w="0" w:type="dxa"/>
              <w:right w:w="97" w:type="dxa"/>
            </w:tcMar>
            <w:vAlign w:val="center"/>
            <w:hideMark/>
          </w:tcPr>
          <w:p w14:paraId="204B2648" w14:textId="77777777" w:rsidR="008F2273" w:rsidRPr="0042768C" w:rsidRDefault="008F2273" w:rsidP="00784B41">
            <w:pPr>
              <w:rPr>
                <w:b/>
              </w:rPr>
            </w:pPr>
            <w:r w:rsidRPr="0042768C">
              <w:rPr>
                <w:b/>
                <w:lang w:eastAsia="zh-CN"/>
              </w:rPr>
              <w:t>MIMO Rank</w:t>
            </w:r>
          </w:p>
        </w:tc>
        <w:tc>
          <w:tcPr>
            <w:tcW w:w="3009" w:type="pct"/>
            <w:shd w:val="clear" w:color="auto" w:fill="auto"/>
            <w:tcMar>
              <w:top w:w="15" w:type="dxa"/>
              <w:left w:w="97" w:type="dxa"/>
              <w:bottom w:w="0" w:type="dxa"/>
              <w:right w:w="97" w:type="dxa"/>
            </w:tcMar>
            <w:vAlign w:val="center"/>
            <w:hideMark/>
          </w:tcPr>
          <w:p w14:paraId="7E0868B3" w14:textId="77777777" w:rsidR="008F2273" w:rsidRPr="00726562" w:rsidRDefault="008F2273" w:rsidP="00784B41">
            <w:r w:rsidRPr="00843B8C">
              <w:rPr>
                <w:lang w:eastAsia="zh-CN"/>
              </w:rPr>
              <w:t xml:space="preserve">rank = </w:t>
            </w:r>
            <w:r>
              <w:rPr>
                <w:lang w:eastAsia="zh-CN"/>
              </w:rPr>
              <w:t>2 per UE</w:t>
            </w:r>
          </w:p>
        </w:tc>
      </w:tr>
      <w:tr w:rsidR="008F2273" w:rsidRPr="00726562" w14:paraId="391B7AE8" w14:textId="77777777" w:rsidTr="00784B41">
        <w:trPr>
          <w:trHeight w:val="256"/>
        </w:trPr>
        <w:tc>
          <w:tcPr>
            <w:tcW w:w="1991" w:type="pct"/>
            <w:shd w:val="clear" w:color="auto" w:fill="auto"/>
            <w:tcMar>
              <w:top w:w="15" w:type="dxa"/>
              <w:left w:w="97" w:type="dxa"/>
              <w:bottom w:w="0" w:type="dxa"/>
              <w:right w:w="97" w:type="dxa"/>
            </w:tcMar>
            <w:vAlign w:val="center"/>
            <w:hideMark/>
          </w:tcPr>
          <w:p w14:paraId="24C506CC" w14:textId="77777777" w:rsidR="008F2273" w:rsidRPr="0042768C" w:rsidRDefault="008F2273" w:rsidP="00784B41">
            <w:pPr>
              <w:rPr>
                <w:b/>
              </w:rPr>
            </w:pPr>
            <w:r w:rsidRPr="0042768C">
              <w:rPr>
                <w:b/>
                <w:lang w:eastAsia="zh-CN"/>
              </w:rPr>
              <w:t>UE speed</w:t>
            </w:r>
          </w:p>
        </w:tc>
        <w:tc>
          <w:tcPr>
            <w:tcW w:w="3009" w:type="pct"/>
            <w:shd w:val="clear" w:color="auto" w:fill="auto"/>
            <w:tcMar>
              <w:top w:w="15" w:type="dxa"/>
              <w:left w:w="97" w:type="dxa"/>
              <w:bottom w:w="0" w:type="dxa"/>
              <w:right w:w="97" w:type="dxa"/>
            </w:tcMar>
            <w:vAlign w:val="center"/>
            <w:hideMark/>
          </w:tcPr>
          <w:p w14:paraId="35A2942E" w14:textId="59189A96" w:rsidR="008F2273" w:rsidRPr="00726562" w:rsidRDefault="008F2273" w:rsidP="00784B41">
            <w:r>
              <w:rPr>
                <w:lang w:eastAsia="zh-CN"/>
              </w:rPr>
              <w:t>3</w:t>
            </w:r>
            <w:r w:rsidR="004C7D9F">
              <w:rPr>
                <w:lang w:eastAsia="zh-CN"/>
              </w:rPr>
              <w:t>0</w:t>
            </w:r>
            <w:r w:rsidRPr="00843B8C">
              <w:rPr>
                <w:lang w:eastAsia="zh-CN"/>
              </w:rPr>
              <w:t xml:space="preserve">km/h </w:t>
            </w:r>
          </w:p>
        </w:tc>
      </w:tr>
      <w:tr w:rsidR="008F2273" w:rsidRPr="00726562" w14:paraId="5783FBBF" w14:textId="77777777" w:rsidTr="00784B41">
        <w:trPr>
          <w:trHeight w:val="256"/>
        </w:trPr>
        <w:tc>
          <w:tcPr>
            <w:tcW w:w="1991" w:type="pct"/>
            <w:shd w:val="clear" w:color="auto" w:fill="auto"/>
            <w:tcMar>
              <w:top w:w="15" w:type="dxa"/>
              <w:left w:w="97" w:type="dxa"/>
              <w:bottom w:w="0" w:type="dxa"/>
              <w:right w:w="97" w:type="dxa"/>
            </w:tcMar>
            <w:vAlign w:val="center"/>
            <w:hideMark/>
          </w:tcPr>
          <w:p w14:paraId="6E46FA15" w14:textId="77777777" w:rsidR="008F2273" w:rsidRPr="0042768C" w:rsidRDefault="008F2273" w:rsidP="00784B41">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33F4F5BC" w14:textId="77777777" w:rsidR="008F2273" w:rsidRPr="00726562" w:rsidRDefault="008F2273" w:rsidP="00784B41">
            <w:r>
              <w:rPr>
                <w:lang w:eastAsia="zh-CN"/>
              </w:rPr>
              <w:t>2</w:t>
            </w:r>
            <w:r w:rsidRPr="00843B8C">
              <w:rPr>
                <w:lang w:eastAsia="zh-CN"/>
              </w:rPr>
              <w:t>RB</w:t>
            </w:r>
          </w:p>
        </w:tc>
      </w:tr>
      <w:tr w:rsidR="008F2273" w:rsidRPr="00726562" w14:paraId="124927CA" w14:textId="77777777" w:rsidTr="00784B41">
        <w:trPr>
          <w:trHeight w:val="237"/>
        </w:trPr>
        <w:tc>
          <w:tcPr>
            <w:tcW w:w="1991" w:type="pct"/>
            <w:shd w:val="clear" w:color="auto" w:fill="auto"/>
            <w:tcMar>
              <w:top w:w="15" w:type="dxa"/>
              <w:left w:w="97" w:type="dxa"/>
              <w:bottom w:w="0" w:type="dxa"/>
              <w:right w:w="97" w:type="dxa"/>
            </w:tcMar>
            <w:vAlign w:val="center"/>
            <w:hideMark/>
          </w:tcPr>
          <w:p w14:paraId="67CAC9B4" w14:textId="77777777" w:rsidR="008F2273" w:rsidRPr="0042768C" w:rsidRDefault="008F2273" w:rsidP="00784B41">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69A8F844" w14:textId="77777777" w:rsidR="008F2273" w:rsidRPr="00726562" w:rsidRDefault="008F2273" w:rsidP="00784B41">
            <w:r>
              <w:rPr>
                <w:rFonts w:hint="eastAsia"/>
                <w:lang w:eastAsia="zh-CN"/>
              </w:rPr>
              <w:t>T</w:t>
            </w:r>
            <w:r>
              <w:rPr>
                <w:lang w:eastAsia="zh-CN"/>
              </w:rPr>
              <w:t>ype 2 DMRS, double</w:t>
            </w:r>
            <w:r w:rsidRPr="00946B48">
              <w:rPr>
                <w:lang w:eastAsia="zh-CN"/>
              </w:rPr>
              <w:t>-symbol</w:t>
            </w:r>
          </w:p>
        </w:tc>
      </w:tr>
      <w:tr w:rsidR="008F2273" w:rsidRPr="00726562" w14:paraId="38066E82" w14:textId="77777777" w:rsidTr="00784B41">
        <w:trPr>
          <w:trHeight w:val="475"/>
        </w:trPr>
        <w:tc>
          <w:tcPr>
            <w:tcW w:w="1991" w:type="pct"/>
            <w:shd w:val="clear" w:color="auto" w:fill="auto"/>
            <w:tcMar>
              <w:top w:w="15" w:type="dxa"/>
              <w:left w:w="97" w:type="dxa"/>
              <w:bottom w:w="0" w:type="dxa"/>
              <w:right w:w="97" w:type="dxa"/>
            </w:tcMar>
            <w:vAlign w:val="center"/>
            <w:hideMark/>
          </w:tcPr>
          <w:p w14:paraId="1B88371E" w14:textId="77777777" w:rsidR="008F2273" w:rsidRPr="0042768C" w:rsidRDefault="008F2273" w:rsidP="00784B41">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3B73F5B" w14:textId="77777777" w:rsidR="008F2273" w:rsidRPr="00726562" w:rsidRDefault="008F2273" w:rsidP="00784B41">
            <w:r>
              <w:rPr>
                <w:lang w:eastAsia="zh-CN"/>
              </w:rPr>
              <w:t>L</w:t>
            </w:r>
            <w:r>
              <w:rPr>
                <w:rFonts w:hint="eastAsia"/>
                <w:lang w:eastAsia="zh-CN"/>
              </w:rPr>
              <w:t>M</w:t>
            </w:r>
            <w:r>
              <w:rPr>
                <w:lang w:eastAsia="zh-CN"/>
              </w:rPr>
              <w:t>MSE channel estimation</w:t>
            </w:r>
          </w:p>
        </w:tc>
      </w:tr>
      <w:tr w:rsidR="008F2273" w:rsidRPr="00726562" w14:paraId="3EEBE2A2" w14:textId="77777777" w:rsidTr="00784B41">
        <w:trPr>
          <w:trHeight w:val="475"/>
        </w:trPr>
        <w:tc>
          <w:tcPr>
            <w:tcW w:w="1991" w:type="pct"/>
            <w:shd w:val="clear" w:color="auto" w:fill="auto"/>
            <w:tcMar>
              <w:top w:w="15" w:type="dxa"/>
              <w:left w:w="97" w:type="dxa"/>
              <w:bottom w:w="0" w:type="dxa"/>
              <w:right w:w="97" w:type="dxa"/>
            </w:tcMar>
            <w:vAlign w:val="center"/>
          </w:tcPr>
          <w:p w14:paraId="69CA5301" w14:textId="723DDA3D" w:rsidR="008F2273" w:rsidRPr="0042120B" w:rsidRDefault="004C7D9F" w:rsidP="00784B41">
            <w:pPr>
              <w:rPr>
                <w:rFonts w:eastAsiaTheme="minorEastAsia"/>
                <w:b/>
                <w:lang w:eastAsia="zh-CN"/>
              </w:rPr>
            </w:pPr>
            <w:r w:rsidRPr="004C7D9F">
              <w:rPr>
                <w:rFonts w:eastAsiaTheme="minorEastAsia"/>
                <w:b/>
                <w:lang w:eastAsia="zh-CN"/>
              </w:rPr>
              <w:t>Periodicity of DO reports</w:t>
            </w:r>
          </w:p>
        </w:tc>
        <w:tc>
          <w:tcPr>
            <w:tcW w:w="3009" w:type="pct"/>
            <w:shd w:val="clear" w:color="auto" w:fill="auto"/>
            <w:tcMar>
              <w:top w:w="15" w:type="dxa"/>
              <w:left w:w="97" w:type="dxa"/>
              <w:bottom w:w="0" w:type="dxa"/>
              <w:right w:w="97" w:type="dxa"/>
            </w:tcMar>
            <w:vAlign w:val="center"/>
          </w:tcPr>
          <w:p w14:paraId="11DF4F24" w14:textId="49EA5DC8" w:rsidR="008F2273" w:rsidRPr="00FA7CDA" w:rsidRDefault="004C7D9F" w:rsidP="00784B41">
            <w:pPr>
              <w:ind w:left="0" w:firstLine="0"/>
              <w:rPr>
                <w:lang w:eastAsia="zh-CN"/>
              </w:rPr>
            </w:pPr>
            <w:r>
              <w:rPr>
                <w:lang w:eastAsia="zh-CN"/>
              </w:rPr>
              <w:t>100ms</w:t>
            </w:r>
          </w:p>
        </w:tc>
      </w:tr>
      <w:tr w:rsidR="004C7D9F" w:rsidRPr="00726562" w14:paraId="13D978E2" w14:textId="77777777" w:rsidTr="00784B41">
        <w:trPr>
          <w:trHeight w:val="475"/>
        </w:trPr>
        <w:tc>
          <w:tcPr>
            <w:tcW w:w="1991" w:type="pct"/>
            <w:shd w:val="clear" w:color="auto" w:fill="auto"/>
            <w:tcMar>
              <w:top w:w="15" w:type="dxa"/>
              <w:left w:w="97" w:type="dxa"/>
              <w:bottom w:w="0" w:type="dxa"/>
              <w:right w:w="97" w:type="dxa"/>
            </w:tcMar>
            <w:vAlign w:val="center"/>
          </w:tcPr>
          <w:p w14:paraId="5CB20EB4" w14:textId="0CADD0CB" w:rsidR="004C7D9F" w:rsidRPr="004C7D9F" w:rsidRDefault="004C7D9F" w:rsidP="00784B41">
            <w:pPr>
              <w:rPr>
                <w:rFonts w:eastAsiaTheme="minorEastAsia"/>
                <w:b/>
                <w:lang w:eastAsia="zh-CN"/>
              </w:rPr>
            </w:pPr>
            <w:r>
              <w:rPr>
                <w:rFonts w:eastAsiaTheme="minorEastAsia" w:hint="eastAsia"/>
                <w:b/>
                <w:lang w:eastAsia="zh-CN"/>
              </w:rPr>
              <w:t>U</w:t>
            </w:r>
            <w:r>
              <w:rPr>
                <w:rFonts w:eastAsiaTheme="minorEastAsia"/>
                <w:b/>
                <w:lang w:eastAsia="zh-CN"/>
              </w:rPr>
              <w:t>CI BLER</w:t>
            </w:r>
          </w:p>
        </w:tc>
        <w:tc>
          <w:tcPr>
            <w:tcW w:w="3009" w:type="pct"/>
            <w:shd w:val="clear" w:color="auto" w:fill="auto"/>
            <w:tcMar>
              <w:top w:w="15" w:type="dxa"/>
              <w:left w:w="97" w:type="dxa"/>
              <w:bottom w:w="0" w:type="dxa"/>
              <w:right w:w="97" w:type="dxa"/>
            </w:tcMar>
            <w:vAlign w:val="center"/>
          </w:tcPr>
          <w:p w14:paraId="35EB02DC" w14:textId="7AF92245" w:rsidR="004C7D9F" w:rsidRPr="002D01F9" w:rsidDel="004C7D9F" w:rsidRDefault="004C7D9F" w:rsidP="00784B41">
            <w:pPr>
              <w:ind w:left="0" w:firstLine="0"/>
              <w:rPr>
                <w:rFonts w:eastAsiaTheme="minorEastAsia"/>
                <w:lang w:eastAsia="zh-CN"/>
              </w:rPr>
            </w:pPr>
            <w:r>
              <w:rPr>
                <w:rFonts w:eastAsiaTheme="minorEastAsia" w:hint="eastAsia"/>
                <w:lang w:eastAsia="zh-CN"/>
              </w:rPr>
              <w:t>0</w:t>
            </w:r>
            <w:r>
              <w:rPr>
                <w:rFonts w:eastAsiaTheme="minorEastAsia"/>
                <w:lang w:eastAsia="zh-CN"/>
              </w:rPr>
              <w:t>.1%</w:t>
            </w:r>
          </w:p>
        </w:tc>
      </w:tr>
    </w:tbl>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56060" w14:textId="77777777" w:rsidR="00123E45" w:rsidRDefault="00123E45">
      <w:r>
        <w:separator/>
      </w:r>
    </w:p>
  </w:endnote>
  <w:endnote w:type="continuationSeparator" w:id="0">
    <w:p w14:paraId="54F5B8E5" w14:textId="77777777" w:rsidR="00123E45" w:rsidRDefault="0012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SansSerif">
    <w:altName w:val="Cambria"/>
    <w:panose1 w:val="00000000000000000000"/>
    <w:charset w:val="00"/>
    <w:family w:val="roman"/>
    <w:notTrueType/>
    <w:pitch w:val="default"/>
  </w:font>
  <w:font w:name="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714E0" w14:textId="77777777" w:rsidR="00123E45" w:rsidRDefault="00123E45">
      <w:r>
        <w:separator/>
      </w:r>
    </w:p>
  </w:footnote>
  <w:footnote w:type="continuationSeparator" w:id="0">
    <w:p w14:paraId="5B2F9F6F" w14:textId="77777777" w:rsidR="00123E45" w:rsidRDefault="00123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227CB2"/>
    <w:multiLevelType w:val="multilevel"/>
    <w:tmpl w:val="B5D2E9D0"/>
    <w:lvl w:ilvl="0">
      <w:start w:val="1"/>
      <w:numFmt w:val="decimal"/>
      <w:pStyle w:val="1"/>
      <w:lvlText w:val="%1"/>
      <w:lvlJc w:val="left"/>
      <w:pPr>
        <w:ind w:left="432" w:hanging="432"/>
      </w:pPr>
      <w:rPr>
        <w:sz w:val="28"/>
        <w:szCs w:val="28"/>
      </w:rPr>
    </w:lvl>
    <w:lvl w:ilvl="1">
      <w:start w:val="1"/>
      <w:numFmt w:val="decimal"/>
      <w:pStyle w:val="2"/>
      <w:lvlText w:val="%1.%2"/>
      <w:lvlJc w:val="left"/>
      <w:pPr>
        <w:ind w:left="1143" w:hanging="576"/>
      </w:pPr>
      <w:rPr>
        <w:b/>
        <w:i w:val="0"/>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rPr>
        <w:i w:val="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9"/>
  </w:num>
  <w:num w:numId="4">
    <w:abstractNumId w:val="18"/>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11"/>
  </w:num>
  <w:num w:numId="9">
    <w:abstractNumId w:val="9"/>
  </w:num>
  <w:num w:numId="10">
    <w:abstractNumId w:val="16"/>
  </w:num>
  <w:num w:numId="11">
    <w:abstractNumId w:val="17"/>
  </w:num>
  <w:num w:numId="12">
    <w:abstractNumId w:val="6"/>
  </w:num>
  <w:num w:numId="13">
    <w:abstractNumId w:val="14"/>
  </w:num>
  <w:num w:numId="14">
    <w:abstractNumId w:val="8"/>
  </w:num>
  <w:num w:numId="15">
    <w:abstractNumId w:val="13"/>
  </w:num>
  <w:num w:numId="16">
    <w:abstractNumId w:val="7"/>
  </w:num>
  <w:num w:numId="17">
    <w:abstractNumId w:val="12"/>
  </w:num>
  <w:num w:numId="18">
    <w:abstractNumId w:val="20"/>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860"/>
    <w:rsid w:val="00005998"/>
    <w:rsid w:val="00005B19"/>
    <w:rsid w:val="00005FC6"/>
    <w:rsid w:val="000063E4"/>
    <w:rsid w:val="0000659B"/>
    <w:rsid w:val="00006C6D"/>
    <w:rsid w:val="00006ECD"/>
    <w:rsid w:val="00007449"/>
    <w:rsid w:val="000076F5"/>
    <w:rsid w:val="000077E1"/>
    <w:rsid w:val="000079B1"/>
    <w:rsid w:val="00007B9D"/>
    <w:rsid w:val="00007BD3"/>
    <w:rsid w:val="00007C18"/>
    <w:rsid w:val="00007D9B"/>
    <w:rsid w:val="00007ED8"/>
    <w:rsid w:val="000101AB"/>
    <w:rsid w:val="00010469"/>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89A"/>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52E"/>
    <w:rsid w:val="00022819"/>
    <w:rsid w:val="000228E9"/>
    <w:rsid w:val="000228EB"/>
    <w:rsid w:val="00022B32"/>
    <w:rsid w:val="0002338E"/>
    <w:rsid w:val="000235F9"/>
    <w:rsid w:val="000236BC"/>
    <w:rsid w:val="00023CA9"/>
    <w:rsid w:val="00023D11"/>
    <w:rsid w:val="00023E0A"/>
    <w:rsid w:val="00024020"/>
    <w:rsid w:val="0002427D"/>
    <w:rsid w:val="00024951"/>
    <w:rsid w:val="00024E65"/>
    <w:rsid w:val="00024F12"/>
    <w:rsid w:val="000255FF"/>
    <w:rsid w:val="0002562F"/>
    <w:rsid w:val="00025843"/>
    <w:rsid w:val="0002594F"/>
    <w:rsid w:val="00025A45"/>
    <w:rsid w:val="00025BB5"/>
    <w:rsid w:val="00025BD6"/>
    <w:rsid w:val="00025C27"/>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CC0"/>
    <w:rsid w:val="00032D28"/>
    <w:rsid w:val="00032DDF"/>
    <w:rsid w:val="00032E79"/>
    <w:rsid w:val="00032EA2"/>
    <w:rsid w:val="0003360C"/>
    <w:rsid w:val="00033630"/>
    <w:rsid w:val="000338A6"/>
    <w:rsid w:val="000338D7"/>
    <w:rsid w:val="00033A20"/>
    <w:rsid w:val="00033A7E"/>
    <w:rsid w:val="00033CCE"/>
    <w:rsid w:val="00033CE1"/>
    <w:rsid w:val="0003416E"/>
    <w:rsid w:val="000345AB"/>
    <w:rsid w:val="000345BF"/>
    <w:rsid w:val="0003486E"/>
    <w:rsid w:val="00034887"/>
    <w:rsid w:val="00034A71"/>
    <w:rsid w:val="0003534A"/>
    <w:rsid w:val="0003547D"/>
    <w:rsid w:val="0003553E"/>
    <w:rsid w:val="00035542"/>
    <w:rsid w:val="0003590D"/>
    <w:rsid w:val="00035916"/>
    <w:rsid w:val="00035993"/>
    <w:rsid w:val="00035DFB"/>
    <w:rsid w:val="00035F1C"/>
    <w:rsid w:val="0003603F"/>
    <w:rsid w:val="000360B7"/>
    <w:rsid w:val="000363DB"/>
    <w:rsid w:val="000363F3"/>
    <w:rsid w:val="0003642B"/>
    <w:rsid w:val="0003652D"/>
    <w:rsid w:val="0003692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B1"/>
    <w:rsid w:val="00042ECA"/>
    <w:rsid w:val="00042F51"/>
    <w:rsid w:val="00043003"/>
    <w:rsid w:val="000431B4"/>
    <w:rsid w:val="00043240"/>
    <w:rsid w:val="000433FA"/>
    <w:rsid w:val="00043578"/>
    <w:rsid w:val="00043A5E"/>
    <w:rsid w:val="00043A93"/>
    <w:rsid w:val="00043AF9"/>
    <w:rsid w:val="00043D05"/>
    <w:rsid w:val="000440C2"/>
    <w:rsid w:val="00044209"/>
    <w:rsid w:val="00044232"/>
    <w:rsid w:val="00044238"/>
    <w:rsid w:val="000445C5"/>
    <w:rsid w:val="0004465C"/>
    <w:rsid w:val="0004470F"/>
    <w:rsid w:val="000447FD"/>
    <w:rsid w:val="000449D0"/>
    <w:rsid w:val="000449FE"/>
    <w:rsid w:val="00045704"/>
    <w:rsid w:val="000458C4"/>
    <w:rsid w:val="000459C0"/>
    <w:rsid w:val="00045A9D"/>
    <w:rsid w:val="00045E42"/>
    <w:rsid w:val="00046019"/>
    <w:rsid w:val="000461F3"/>
    <w:rsid w:val="00046380"/>
    <w:rsid w:val="000463B6"/>
    <w:rsid w:val="00046657"/>
    <w:rsid w:val="00046741"/>
    <w:rsid w:val="00046A1E"/>
    <w:rsid w:val="00046A46"/>
    <w:rsid w:val="00046A72"/>
    <w:rsid w:val="00046F19"/>
    <w:rsid w:val="00047220"/>
    <w:rsid w:val="0004796D"/>
    <w:rsid w:val="00047C67"/>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5A9"/>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086"/>
    <w:rsid w:val="00056189"/>
    <w:rsid w:val="000562A6"/>
    <w:rsid w:val="000562C3"/>
    <w:rsid w:val="000563D2"/>
    <w:rsid w:val="00056A3E"/>
    <w:rsid w:val="00056B6B"/>
    <w:rsid w:val="00056B77"/>
    <w:rsid w:val="00056D2E"/>
    <w:rsid w:val="00056DF3"/>
    <w:rsid w:val="00056E33"/>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5B9"/>
    <w:rsid w:val="00061CEC"/>
    <w:rsid w:val="00062285"/>
    <w:rsid w:val="000627E2"/>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7E8"/>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9C1"/>
    <w:rsid w:val="00094BF4"/>
    <w:rsid w:val="00094C2D"/>
    <w:rsid w:val="00094D3C"/>
    <w:rsid w:val="00094D75"/>
    <w:rsid w:val="00094F0A"/>
    <w:rsid w:val="000951F3"/>
    <w:rsid w:val="000952E9"/>
    <w:rsid w:val="0009552E"/>
    <w:rsid w:val="00095846"/>
    <w:rsid w:val="00095BB5"/>
    <w:rsid w:val="00095C32"/>
    <w:rsid w:val="00095D44"/>
    <w:rsid w:val="00095DD7"/>
    <w:rsid w:val="00095EF7"/>
    <w:rsid w:val="00095FC1"/>
    <w:rsid w:val="00095FCC"/>
    <w:rsid w:val="0009605A"/>
    <w:rsid w:val="0009639C"/>
    <w:rsid w:val="000964D1"/>
    <w:rsid w:val="00096654"/>
    <w:rsid w:val="000968CA"/>
    <w:rsid w:val="00096B85"/>
    <w:rsid w:val="00096D58"/>
    <w:rsid w:val="00096D85"/>
    <w:rsid w:val="00096F6F"/>
    <w:rsid w:val="00097016"/>
    <w:rsid w:val="00097133"/>
    <w:rsid w:val="0009719E"/>
    <w:rsid w:val="0009731E"/>
    <w:rsid w:val="000973ED"/>
    <w:rsid w:val="00097427"/>
    <w:rsid w:val="00097497"/>
    <w:rsid w:val="000977F3"/>
    <w:rsid w:val="000979A4"/>
    <w:rsid w:val="00097EA5"/>
    <w:rsid w:val="000A0233"/>
    <w:rsid w:val="000A057C"/>
    <w:rsid w:val="000A0746"/>
    <w:rsid w:val="000A0B8C"/>
    <w:rsid w:val="000A0D32"/>
    <w:rsid w:val="000A0E57"/>
    <w:rsid w:val="000A12FE"/>
    <w:rsid w:val="000A1350"/>
    <w:rsid w:val="000A1458"/>
    <w:rsid w:val="000A1594"/>
    <w:rsid w:val="000A16EC"/>
    <w:rsid w:val="000A1862"/>
    <w:rsid w:val="000A18EF"/>
    <w:rsid w:val="000A1927"/>
    <w:rsid w:val="000A1D94"/>
    <w:rsid w:val="000A1F1A"/>
    <w:rsid w:val="000A1F96"/>
    <w:rsid w:val="000A1FB5"/>
    <w:rsid w:val="000A1FBD"/>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1D"/>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56B"/>
    <w:rsid w:val="000C564F"/>
    <w:rsid w:val="000C57F9"/>
    <w:rsid w:val="000C583C"/>
    <w:rsid w:val="000C5875"/>
    <w:rsid w:val="000C599A"/>
    <w:rsid w:val="000C5A5D"/>
    <w:rsid w:val="000C5CB8"/>
    <w:rsid w:val="000C5E17"/>
    <w:rsid w:val="000C63FC"/>
    <w:rsid w:val="000C6586"/>
    <w:rsid w:val="000C6959"/>
    <w:rsid w:val="000C6EEF"/>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48B"/>
    <w:rsid w:val="000D2546"/>
    <w:rsid w:val="000D2838"/>
    <w:rsid w:val="000D2A28"/>
    <w:rsid w:val="000D2C56"/>
    <w:rsid w:val="000D2F21"/>
    <w:rsid w:val="000D3112"/>
    <w:rsid w:val="000D31D5"/>
    <w:rsid w:val="000D3284"/>
    <w:rsid w:val="000D3646"/>
    <w:rsid w:val="000D3B86"/>
    <w:rsid w:val="000D4058"/>
    <w:rsid w:val="000D4082"/>
    <w:rsid w:val="000D4354"/>
    <w:rsid w:val="000D4527"/>
    <w:rsid w:val="000D4748"/>
    <w:rsid w:val="000D4754"/>
    <w:rsid w:val="000D4876"/>
    <w:rsid w:val="000D49BF"/>
    <w:rsid w:val="000D4AD8"/>
    <w:rsid w:val="000D4B36"/>
    <w:rsid w:val="000D4BEE"/>
    <w:rsid w:val="000D4CE2"/>
    <w:rsid w:val="000D4D0F"/>
    <w:rsid w:val="000D4E76"/>
    <w:rsid w:val="000D5020"/>
    <w:rsid w:val="000D5290"/>
    <w:rsid w:val="000D56C3"/>
    <w:rsid w:val="000D5738"/>
    <w:rsid w:val="000D5CB9"/>
    <w:rsid w:val="000D5CC0"/>
    <w:rsid w:val="000D5FAE"/>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896"/>
    <w:rsid w:val="000E18EA"/>
    <w:rsid w:val="000E1941"/>
    <w:rsid w:val="000E19B6"/>
    <w:rsid w:val="000E1A5E"/>
    <w:rsid w:val="000E1F2A"/>
    <w:rsid w:val="000E1FE7"/>
    <w:rsid w:val="000E2014"/>
    <w:rsid w:val="000E2052"/>
    <w:rsid w:val="000E2055"/>
    <w:rsid w:val="000E23A9"/>
    <w:rsid w:val="000E2420"/>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78E"/>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AE2"/>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4F2A"/>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5A5"/>
    <w:rsid w:val="000F7656"/>
    <w:rsid w:val="000F7949"/>
    <w:rsid w:val="000F7E73"/>
    <w:rsid w:val="00100269"/>
    <w:rsid w:val="00100497"/>
    <w:rsid w:val="001004B6"/>
    <w:rsid w:val="0010055E"/>
    <w:rsid w:val="00100819"/>
    <w:rsid w:val="00100C87"/>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98"/>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DFF"/>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B3A"/>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DFE"/>
    <w:rsid w:val="00115E3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60"/>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47B"/>
    <w:rsid w:val="001239ED"/>
    <w:rsid w:val="00123A8B"/>
    <w:rsid w:val="00123B86"/>
    <w:rsid w:val="00123E45"/>
    <w:rsid w:val="00123F83"/>
    <w:rsid w:val="001242C6"/>
    <w:rsid w:val="00124350"/>
    <w:rsid w:val="0012439A"/>
    <w:rsid w:val="00124409"/>
    <w:rsid w:val="001245BA"/>
    <w:rsid w:val="00124CA4"/>
    <w:rsid w:val="00124CD4"/>
    <w:rsid w:val="00124D4A"/>
    <w:rsid w:val="00125036"/>
    <w:rsid w:val="001251F6"/>
    <w:rsid w:val="001252F6"/>
    <w:rsid w:val="00125428"/>
    <w:rsid w:val="001257A5"/>
    <w:rsid w:val="00125897"/>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56B"/>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5EE"/>
    <w:rsid w:val="0013262D"/>
    <w:rsid w:val="00132881"/>
    <w:rsid w:val="00132991"/>
    <w:rsid w:val="001329A4"/>
    <w:rsid w:val="00132E3E"/>
    <w:rsid w:val="0013303B"/>
    <w:rsid w:val="00133165"/>
    <w:rsid w:val="001332F9"/>
    <w:rsid w:val="001333FC"/>
    <w:rsid w:val="00133445"/>
    <w:rsid w:val="00133579"/>
    <w:rsid w:val="0013408B"/>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43F"/>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D91"/>
    <w:rsid w:val="00144EE0"/>
    <w:rsid w:val="001450FD"/>
    <w:rsid w:val="0014510E"/>
    <w:rsid w:val="00145408"/>
    <w:rsid w:val="001457C9"/>
    <w:rsid w:val="00145871"/>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3F14"/>
    <w:rsid w:val="001540C9"/>
    <w:rsid w:val="0015411F"/>
    <w:rsid w:val="001541FE"/>
    <w:rsid w:val="0015420A"/>
    <w:rsid w:val="00154462"/>
    <w:rsid w:val="001544B2"/>
    <w:rsid w:val="00154647"/>
    <w:rsid w:val="001549BD"/>
    <w:rsid w:val="00154DE3"/>
    <w:rsid w:val="00154F0E"/>
    <w:rsid w:val="00154F60"/>
    <w:rsid w:val="00155126"/>
    <w:rsid w:val="0015534D"/>
    <w:rsid w:val="00155401"/>
    <w:rsid w:val="00155482"/>
    <w:rsid w:val="0015548A"/>
    <w:rsid w:val="00155811"/>
    <w:rsid w:val="001558DE"/>
    <w:rsid w:val="00155A59"/>
    <w:rsid w:val="00155E81"/>
    <w:rsid w:val="0015605E"/>
    <w:rsid w:val="001563D6"/>
    <w:rsid w:val="001563E4"/>
    <w:rsid w:val="00156A30"/>
    <w:rsid w:val="00156B1D"/>
    <w:rsid w:val="00156B69"/>
    <w:rsid w:val="00156E83"/>
    <w:rsid w:val="00157234"/>
    <w:rsid w:val="001577C9"/>
    <w:rsid w:val="00157B16"/>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EB"/>
    <w:rsid w:val="00171AED"/>
    <w:rsid w:val="00171BBE"/>
    <w:rsid w:val="00171E48"/>
    <w:rsid w:val="00171F39"/>
    <w:rsid w:val="00172144"/>
    <w:rsid w:val="001722ED"/>
    <w:rsid w:val="001723FF"/>
    <w:rsid w:val="0017253A"/>
    <w:rsid w:val="001726BD"/>
    <w:rsid w:val="0017276A"/>
    <w:rsid w:val="00172A0F"/>
    <w:rsid w:val="00172C54"/>
    <w:rsid w:val="00172D31"/>
    <w:rsid w:val="00172E93"/>
    <w:rsid w:val="0017311B"/>
    <w:rsid w:val="0017318D"/>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73E"/>
    <w:rsid w:val="0017599D"/>
    <w:rsid w:val="00175C54"/>
    <w:rsid w:val="00175EB0"/>
    <w:rsid w:val="00175F06"/>
    <w:rsid w:val="00175F16"/>
    <w:rsid w:val="00175F48"/>
    <w:rsid w:val="001762AC"/>
    <w:rsid w:val="001762CA"/>
    <w:rsid w:val="0017689B"/>
    <w:rsid w:val="00176B06"/>
    <w:rsid w:val="00176D47"/>
    <w:rsid w:val="00176FA8"/>
    <w:rsid w:val="00177132"/>
    <w:rsid w:val="00177189"/>
    <w:rsid w:val="00177341"/>
    <w:rsid w:val="00177425"/>
    <w:rsid w:val="001778FA"/>
    <w:rsid w:val="0017797A"/>
    <w:rsid w:val="001779E8"/>
    <w:rsid w:val="00177AF0"/>
    <w:rsid w:val="00177F55"/>
    <w:rsid w:val="00177FA6"/>
    <w:rsid w:val="001801E9"/>
    <w:rsid w:val="0018028C"/>
    <w:rsid w:val="0018051D"/>
    <w:rsid w:val="00180680"/>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AE1"/>
    <w:rsid w:val="00185B82"/>
    <w:rsid w:val="00185D57"/>
    <w:rsid w:val="00185FD3"/>
    <w:rsid w:val="001864F6"/>
    <w:rsid w:val="00186A33"/>
    <w:rsid w:val="00186BF8"/>
    <w:rsid w:val="001871F7"/>
    <w:rsid w:val="001877CE"/>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403"/>
    <w:rsid w:val="001975C3"/>
    <w:rsid w:val="001978F3"/>
    <w:rsid w:val="00197922"/>
    <w:rsid w:val="00197B85"/>
    <w:rsid w:val="001A0198"/>
    <w:rsid w:val="001A0456"/>
    <w:rsid w:val="001A07C0"/>
    <w:rsid w:val="001A0845"/>
    <w:rsid w:val="001A0B73"/>
    <w:rsid w:val="001A0BE2"/>
    <w:rsid w:val="001A0E10"/>
    <w:rsid w:val="001A0E95"/>
    <w:rsid w:val="001A1142"/>
    <w:rsid w:val="001A1220"/>
    <w:rsid w:val="001A12C3"/>
    <w:rsid w:val="001A168C"/>
    <w:rsid w:val="001A1A48"/>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968"/>
    <w:rsid w:val="001A5A08"/>
    <w:rsid w:val="001A5AD8"/>
    <w:rsid w:val="001A5B99"/>
    <w:rsid w:val="001A60D5"/>
    <w:rsid w:val="001A6192"/>
    <w:rsid w:val="001A66CF"/>
    <w:rsid w:val="001A680F"/>
    <w:rsid w:val="001A688A"/>
    <w:rsid w:val="001A6A49"/>
    <w:rsid w:val="001A6ACE"/>
    <w:rsid w:val="001A6D55"/>
    <w:rsid w:val="001A702E"/>
    <w:rsid w:val="001A704B"/>
    <w:rsid w:val="001A7122"/>
    <w:rsid w:val="001A71C8"/>
    <w:rsid w:val="001A72EE"/>
    <w:rsid w:val="001A7694"/>
    <w:rsid w:val="001A7A65"/>
    <w:rsid w:val="001A7AA6"/>
    <w:rsid w:val="001A7FA5"/>
    <w:rsid w:val="001B03FC"/>
    <w:rsid w:val="001B0480"/>
    <w:rsid w:val="001B0572"/>
    <w:rsid w:val="001B0634"/>
    <w:rsid w:val="001B07E7"/>
    <w:rsid w:val="001B083B"/>
    <w:rsid w:val="001B09B0"/>
    <w:rsid w:val="001B0AF2"/>
    <w:rsid w:val="001B0B5A"/>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E1E"/>
    <w:rsid w:val="001B7F78"/>
    <w:rsid w:val="001C002A"/>
    <w:rsid w:val="001C00BE"/>
    <w:rsid w:val="001C00EC"/>
    <w:rsid w:val="001C0143"/>
    <w:rsid w:val="001C02F0"/>
    <w:rsid w:val="001C0512"/>
    <w:rsid w:val="001C067A"/>
    <w:rsid w:val="001C0768"/>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2E03"/>
    <w:rsid w:val="001C31F9"/>
    <w:rsid w:val="001C32AC"/>
    <w:rsid w:val="001C32D1"/>
    <w:rsid w:val="001C32FE"/>
    <w:rsid w:val="001C336E"/>
    <w:rsid w:val="001C33E4"/>
    <w:rsid w:val="001C3534"/>
    <w:rsid w:val="001C36F5"/>
    <w:rsid w:val="001C37D2"/>
    <w:rsid w:val="001C38A1"/>
    <w:rsid w:val="001C38EE"/>
    <w:rsid w:val="001C3D02"/>
    <w:rsid w:val="001C3F73"/>
    <w:rsid w:val="001C40AE"/>
    <w:rsid w:val="001C41DD"/>
    <w:rsid w:val="001C4363"/>
    <w:rsid w:val="001C458C"/>
    <w:rsid w:val="001C45BA"/>
    <w:rsid w:val="001C4A65"/>
    <w:rsid w:val="001C4D86"/>
    <w:rsid w:val="001C50DF"/>
    <w:rsid w:val="001C53D8"/>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FB5"/>
    <w:rsid w:val="001F10E5"/>
    <w:rsid w:val="001F1111"/>
    <w:rsid w:val="001F11D9"/>
    <w:rsid w:val="001F11F0"/>
    <w:rsid w:val="001F1509"/>
    <w:rsid w:val="001F1BE6"/>
    <w:rsid w:val="001F1C20"/>
    <w:rsid w:val="001F1F9F"/>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2"/>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83D"/>
    <w:rsid w:val="00201840"/>
    <w:rsid w:val="00201851"/>
    <w:rsid w:val="0020192D"/>
    <w:rsid w:val="00201A6C"/>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7E5"/>
    <w:rsid w:val="002059E4"/>
    <w:rsid w:val="00205B49"/>
    <w:rsid w:val="00205C21"/>
    <w:rsid w:val="00205EFA"/>
    <w:rsid w:val="00205F93"/>
    <w:rsid w:val="002060A3"/>
    <w:rsid w:val="002061C1"/>
    <w:rsid w:val="002068CD"/>
    <w:rsid w:val="002069F2"/>
    <w:rsid w:val="00206A04"/>
    <w:rsid w:val="00206B57"/>
    <w:rsid w:val="00206DE7"/>
    <w:rsid w:val="00207050"/>
    <w:rsid w:val="0020729C"/>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7D5"/>
    <w:rsid w:val="00210979"/>
    <w:rsid w:val="00210AF9"/>
    <w:rsid w:val="00210B76"/>
    <w:rsid w:val="00210D49"/>
    <w:rsid w:val="0021136F"/>
    <w:rsid w:val="00211608"/>
    <w:rsid w:val="0021171A"/>
    <w:rsid w:val="002118AB"/>
    <w:rsid w:val="00211B0E"/>
    <w:rsid w:val="00211F14"/>
    <w:rsid w:val="00211FE8"/>
    <w:rsid w:val="00212050"/>
    <w:rsid w:val="0021205A"/>
    <w:rsid w:val="002121F5"/>
    <w:rsid w:val="002124FF"/>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74"/>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3B"/>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66B"/>
    <w:rsid w:val="00222859"/>
    <w:rsid w:val="0022287C"/>
    <w:rsid w:val="00222929"/>
    <w:rsid w:val="00222E9F"/>
    <w:rsid w:val="00222F40"/>
    <w:rsid w:val="00222F77"/>
    <w:rsid w:val="00223075"/>
    <w:rsid w:val="00223127"/>
    <w:rsid w:val="0022314B"/>
    <w:rsid w:val="00223310"/>
    <w:rsid w:val="002233B9"/>
    <w:rsid w:val="00223486"/>
    <w:rsid w:val="00223A18"/>
    <w:rsid w:val="00223C0B"/>
    <w:rsid w:val="00223E6F"/>
    <w:rsid w:val="0022436E"/>
    <w:rsid w:val="002244A6"/>
    <w:rsid w:val="0022464D"/>
    <w:rsid w:val="0022473A"/>
    <w:rsid w:val="00224B95"/>
    <w:rsid w:val="00224D2D"/>
    <w:rsid w:val="00224D37"/>
    <w:rsid w:val="00225146"/>
    <w:rsid w:val="002251F3"/>
    <w:rsid w:val="002252FF"/>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71"/>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BBE"/>
    <w:rsid w:val="00234D51"/>
    <w:rsid w:val="00234D66"/>
    <w:rsid w:val="00234D72"/>
    <w:rsid w:val="002352A6"/>
    <w:rsid w:val="00235416"/>
    <w:rsid w:val="002354B0"/>
    <w:rsid w:val="00235516"/>
    <w:rsid w:val="00235839"/>
    <w:rsid w:val="00235981"/>
    <w:rsid w:val="00235C9A"/>
    <w:rsid w:val="00235DDA"/>
    <w:rsid w:val="0023600F"/>
    <w:rsid w:val="002362A1"/>
    <w:rsid w:val="0023639C"/>
    <w:rsid w:val="002363EA"/>
    <w:rsid w:val="00236770"/>
    <w:rsid w:val="0023692B"/>
    <w:rsid w:val="00236A55"/>
    <w:rsid w:val="00236B00"/>
    <w:rsid w:val="00236B07"/>
    <w:rsid w:val="00236CCC"/>
    <w:rsid w:val="00236D11"/>
    <w:rsid w:val="002374B0"/>
    <w:rsid w:val="0023769D"/>
    <w:rsid w:val="0023780A"/>
    <w:rsid w:val="00237C12"/>
    <w:rsid w:val="00237E0D"/>
    <w:rsid w:val="00237E54"/>
    <w:rsid w:val="002400EF"/>
    <w:rsid w:val="002401A2"/>
    <w:rsid w:val="00240206"/>
    <w:rsid w:val="002402CC"/>
    <w:rsid w:val="002409D0"/>
    <w:rsid w:val="00240A71"/>
    <w:rsid w:val="00240BAB"/>
    <w:rsid w:val="00240C7A"/>
    <w:rsid w:val="00240E81"/>
    <w:rsid w:val="00240F3B"/>
    <w:rsid w:val="0024128E"/>
    <w:rsid w:val="0024198E"/>
    <w:rsid w:val="00241A03"/>
    <w:rsid w:val="00241BDB"/>
    <w:rsid w:val="00241CCF"/>
    <w:rsid w:val="00241D67"/>
    <w:rsid w:val="00241E82"/>
    <w:rsid w:val="0024222C"/>
    <w:rsid w:val="002423C9"/>
    <w:rsid w:val="002423E1"/>
    <w:rsid w:val="00242576"/>
    <w:rsid w:val="002427B8"/>
    <w:rsid w:val="0024283D"/>
    <w:rsid w:val="00242C87"/>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4F2"/>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38C1"/>
    <w:rsid w:val="002540A3"/>
    <w:rsid w:val="00254169"/>
    <w:rsid w:val="002542FC"/>
    <w:rsid w:val="002543F6"/>
    <w:rsid w:val="00254510"/>
    <w:rsid w:val="00254649"/>
    <w:rsid w:val="002546E5"/>
    <w:rsid w:val="002546FC"/>
    <w:rsid w:val="0025478A"/>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750"/>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20B"/>
    <w:rsid w:val="00267323"/>
    <w:rsid w:val="00267B7D"/>
    <w:rsid w:val="00267E1C"/>
    <w:rsid w:val="00267F51"/>
    <w:rsid w:val="00267FC8"/>
    <w:rsid w:val="00270082"/>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3E19"/>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0F5"/>
    <w:rsid w:val="00291113"/>
    <w:rsid w:val="002913ED"/>
    <w:rsid w:val="00291403"/>
    <w:rsid w:val="0029142D"/>
    <w:rsid w:val="002918A6"/>
    <w:rsid w:val="002918C3"/>
    <w:rsid w:val="00291B7C"/>
    <w:rsid w:val="00291BF1"/>
    <w:rsid w:val="00291C20"/>
    <w:rsid w:val="00291EAC"/>
    <w:rsid w:val="00291FB2"/>
    <w:rsid w:val="00291FED"/>
    <w:rsid w:val="00292170"/>
    <w:rsid w:val="0029225A"/>
    <w:rsid w:val="002924D2"/>
    <w:rsid w:val="00292521"/>
    <w:rsid w:val="00292604"/>
    <w:rsid w:val="00292753"/>
    <w:rsid w:val="0029297E"/>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6DB0"/>
    <w:rsid w:val="00296FF1"/>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7A2"/>
    <w:rsid w:val="002A08C5"/>
    <w:rsid w:val="002A0AC9"/>
    <w:rsid w:val="002A0C48"/>
    <w:rsid w:val="002A0C7E"/>
    <w:rsid w:val="002A106A"/>
    <w:rsid w:val="002A1584"/>
    <w:rsid w:val="002A15A0"/>
    <w:rsid w:val="002A17F3"/>
    <w:rsid w:val="002A1A30"/>
    <w:rsid w:val="002A1D6E"/>
    <w:rsid w:val="002A20AD"/>
    <w:rsid w:val="002A25A3"/>
    <w:rsid w:val="002A2694"/>
    <w:rsid w:val="002A29C2"/>
    <w:rsid w:val="002A2FFA"/>
    <w:rsid w:val="002A305B"/>
    <w:rsid w:val="002A310A"/>
    <w:rsid w:val="002A311A"/>
    <w:rsid w:val="002A3170"/>
    <w:rsid w:val="002A347C"/>
    <w:rsid w:val="002A366D"/>
    <w:rsid w:val="002A37C2"/>
    <w:rsid w:val="002A385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5FAD"/>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7A4"/>
    <w:rsid w:val="002A7881"/>
    <w:rsid w:val="002A790C"/>
    <w:rsid w:val="002A7A43"/>
    <w:rsid w:val="002A7AB7"/>
    <w:rsid w:val="002A7F2E"/>
    <w:rsid w:val="002B003B"/>
    <w:rsid w:val="002B0396"/>
    <w:rsid w:val="002B0586"/>
    <w:rsid w:val="002B0681"/>
    <w:rsid w:val="002B0708"/>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3D8B"/>
    <w:rsid w:val="002B400E"/>
    <w:rsid w:val="002B4097"/>
    <w:rsid w:val="002B41BA"/>
    <w:rsid w:val="002B4219"/>
    <w:rsid w:val="002B43C2"/>
    <w:rsid w:val="002B4579"/>
    <w:rsid w:val="002B4685"/>
    <w:rsid w:val="002B4C15"/>
    <w:rsid w:val="002B4D2A"/>
    <w:rsid w:val="002B5626"/>
    <w:rsid w:val="002B57C4"/>
    <w:rsid w:val="002B589C"/>
    <w:rsid w:val="002B599D"/>
    <w:rsid w:val="002B5A59"/>
    <w:rsid w:val="002B5C9E"/>
    <w:rsid w:val="002B5CDE"/>
    <w:rsid w:val="002B5EF6"/>
    <w:rsid w:val="002B5F9F"/>
    <w:rsid w:val="002B613F"/>
    <w:rsid w:val="002B6163"/>
    <w:rsid w:val="002B61AE"/>
    <w:rsid w:val="002B631C"/>
    <w:rsid w:val="002B6937"/>
    <w:rsid w:val="002B6F03"/>
    <w:rsid w:val="002B7116"/>
    <w:rsid w:val="002B71FA"/>
    <w:rsid w:val="002B74D6"/>
    <w:rsid w:val="002B755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D06"/>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8A3"/>
    <w:rsid w:val="002D1935"/>
    <w:rsid w:val="002D19E2"/>
    <w:rsid w:val="002D1AC5"/>
    <w:rsid w:val="002D1AEC"/>
    <w:rsid w:val="002D1C4C"/>
    <w:rsid w:val="002D1E5D"/>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1F7"/>
    <w:rsid w:val="002D72B7"/>
    <w:rsid w:val="002D7437"/>
    <w:rsid w:val="002D7741"/>
    <w:rsid w:val="002D7B4D"/>
    <w:rsid w:val="002D7C8F"/>
    <w:rsid w:val="002D7DDA"/>
    <w:rsid w:val="002D7F0E"/>
    <w:rsid w:val="002E02A6"/>
    <w:rsid w:val="002E074D"/>
    <w:rsid w:val="002E08AE"/>
    <w:rsid w:val="002E0A9C"/>
    <w:rsid w:val="002E0B64"/>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0F"/>
    <w:rsid w:val="002E4247"/>
    <w:rsid w:val="002E4475"/>
    <w:rsid w:val="002E4534"/>
    <w:rsid w:val="002E4AB0"/>
    <w:rsid w:val="002E4B57"/>
    <w:rsid w:val="002E4C5B"/>
    <w:rsid w:val="002E5001"/>
    <w:rsid w:val="002E5423"/>
    <w:rsid w:val="002E54F3"/>
    <w:rsid w:val="002E5798"/>
    <w:rsid w:val="002E5B26"/>
    <w:rsid w:val="002E5C62"/>
    <w:rsid w:val="002E5EF9"/>
    <w:rsid w:val="002E6107"/>
    <w:rsid w:val="002E6441"/>
    <w:rsid w:val="002E65E9"/>
    <w:rsid w:val="002E6601"/>
    <w:rsid w:val="002E6708"/>
    <w:rsid w:val="002E6B6D"/>
    <w:rsid w:val="002E6BE6"/>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9DD"/>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C83"/>
    <w:rsid w:val="00303DED"/>
    <w:rsid w:val="00304202"/>
    <w:rsid w:val="00304BCC"/>
    <w:rsid w:val="00304C24"/>
    <w:rsid w:val="0030507E"/>
    <w:rsid w:val="003050B3"/>
    <w:rsid w:val="0030544B"/>
    <w:rsid w:val="00305502"/>
    <w:rsid w:val="003055E5"/>
    <w:rsid w:val="003056E6"/>
    <w:rsid w:val="003059BB"/>
    <w:rsid w:val="00305B06"/>
    <w:rsid w:val="00305B34"/>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D4C"/>
    <w:rsid w:val="00313137"/>
    <w:rsid w:val="0031331C"/>
    <w:rsid w:val="00313454"/>
    <w:rsid w:val="003142DA"/>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80"/>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088"/>
    <w:rsid w:val="00324118"/>
    <w:rsid w:val="003243FA"/>
    <w:rsid w:val="00324862"/>
    <w:rsid w:val="00324B31"/>
    <w:rsid w:val="00324BCE"/>
    <w:rsid w:val="00324D0F"/>
    <w:rsid w:val="003251B4"/>
    <w:rsid w:val="00325339"/>
    <w:rsid w:val="00325442"/>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7DC"/>
    <w:rsid w:val="00332810"/>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00D"/>
    <w:rsid w:val="0033610E"/>
    <w:rsid w:val="003363CA"/>
    <w:rsid w:val="00336B28"/>
    <w:rsid w:val="00336CBE"/>
    <w:rsid w:val="00336F96"/>
    <w:rsid w:val="0033712D"/>
    <w:rsid w:val="003371A2"/>
    <w:rsid w:val="0033735D"/>
    <w:rsid w:val="00337519"/>
    <w:rsid w:val="003375AC"/>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B93"/>
    <w:rsid w:val="00342204"/>
    <w:rsid w:val="003427A5"/>
    <w:rsid w:val="003427C7"/>
    <w:rsid w:val="00342DDE"/>
    <w:rsid w:val="00342DE4"/>
    <w:rsid w:val="00342E37"/>
    <w:rsid w:val="003430E2"/>
    <w:rsid w:val="003430F5"/>
    <w:rsid w:val="00343189"/>
    <w:rsid w:val="0034338C"/>
    <w:rsid w:val="0034368A"/>
    <w:rsid w:val="003437BA"/>
    <w:rsid w:val="00343BCE"/>
    <w:rsid w:val="003442C6"/>
    <w:rsid w:val="00344421"/>
    <w:rsid w:val="003444CD"/>
    <w:rsid w:val="00344BD2"/>
    <w:rsid w:val="00344C80"/>
    <w:rsid w:val="00344E1B"/>
    <w:rsid w:val="0034526C"/>
    <w:rsid w:val="0034537F"/>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4EE"/>
    <w:rsid w:val="00347734"/>
    <w:rsid w:val="00347919"/>
    <w:rsid w:val="00347B14"/>
    <w:rsid w:val="00350011"/>
    <w:rsid w:val="00350046"/>
    <w:rsid w:val="003500FC"/>
    <w:rsid w:val="0035026E"/>
    <w:rsid w:val="003507CD"/>
    <w:rsid w:val="0035082C"/>
    <w:rsid w:val="00350ABA"/>
    <w:rsid w:val="00350AE2"/>
    <w:rsid w:val="00350CE3"/>
    <w:rsid w:val="00350D7A"/>
    <w:rsid w:val="00350F44"/>
    <w:rsid w:val="00350F5B"/>
    <w:rsid w:val="003510C7"/>
    <w:rsid w:val="00351283"/>
    <w:rsid w:val="0035164B"/>
    <w:rsid w:val="0035189B"/>
    <w:rsid w:val="003518D7"/>
    <w:rsid w:val="00351C26"/>
    <w:rsid w:val="00351CD8"/>
    <w:rsid w:val="00351D03"/>
    <w:rsid w:val="00351D98"/>
    <w:rsid w:val="00351F8C"/>
    <w:rsid w:val="00351FDE"/>
    <w:rsid w:val="003522D8"/>
    <w:rsid w:val="0035249B"/>
    <w:rsid w:val="003525B2"/>
    <w:rsid w:val="0035297F"/>
    <w:rsid w:val="003529D2"/>
    <w:rsid w:val="00352A0F"/>
    <w:rsid w:val="00352A1F"/>
    <w:rsid w:val="00353392"/>
    <w:rsid w:val="00353711"/>
    <w:rsid w:val="00353836"/>
    <w:rsid w:val="003539CB"/>
    <w:rsid w:val="00353C7B"/>
    <w:rsid w:val="00353CE9"/>
    <w:rsid w:val="00353D83"/>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9B1"/>
    <w:rsid w:val="00361C37"/>
    <w:rsid w:val="00361CB7"/>
    <w:rsid w:val="00361EED"/>
    <w:rsid w:val="00362083"/>
    <w:rsid w:val="003621B9"/>
    <w:rsid w:val="003622A2"/>
    <w:rsid w:val="003622CD"/>
    <w:rsid w:val="00362554"/>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2D6"/>
    <w:rsid w:val="00373472"/>
    <w:rsid w:val="003734D0"/>
    <w:rsid w:val="0037355B"/>
    <w:rsid w:val="0037364E"/>
    <w:rsid w:val="0037380C"/>
    <w:rsid w:val="00373826"/>
    <w:rsid w:val="00373BCB"/>
    <w:rsid w:val="00373C79"/>
    <w:rsid w:val="00373CD6"/>
    <w:rsid w:val="00373D28"/>
    <w:rsid w:val="00373D52"/>
    <w:rsid w:val="00373DAA"/>
    <w:rsid w:val="00374526"/>
    <w:rsid w:val="0037457C"/>
    <w:rsid w:val="00374680"/>
    <w:rsid w:val="003749EE"/>
    <w:rsid w:val="00374DB9"/>
    <w:rsid w:val="00375B4C"/>
    <w:rsid w:val="00375DC6"/>
    <w:rsid w:val="00376209"/>
    <w:rsid w:val="003765F4"/>
    <w:rsid w:val="003766EA"/>
    <w:rsid w:val="00376836"/>
    <w:rsid w:val="00376947"/>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74"/>
    <w:rsid w:val="00381891"/>
    <w:rsid w:val="00381A1F"/>
    <w:rsid w:val="00381AC1"/>
    <w:rsid w:val="00381B30"/>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C90"/>
    <w:rsid w:val="00383D64"/>
    <w:rsid w:val="00384356"/>
    <w:rsid w:val="003843E7"/>
    <w:rsid w:val="00384878"/>
    <w:rsid w:val="00384A65"/>
    <w:rsid w:val="00384A7D"/>
    <w:rsid w:val="00384B39"/>
    <w:rsid w:val="00384F4B"/>
    <w:rsid w:val="0038537B"/>
    <w:rsid w:val="00385772"/>
    <w:rsid w:val="00385891"/>
    <w:rsid w:val="0038597B"/>
    <w:rsid w:val="00385A53"/>
    <w:rsid w:val="00385CCD"/>
    <w:rsid w:val="003860F6"/>
    <w:rsid w:val="0038649C"/>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AF"/>
    <w:rsid w:val="003905FF"/>
    <w:rsid w:val="00390698"/>
    <w:rsid w:val="0039089B"/>
    <w:rsid w:val="003909E2"/>
    <w:rsid w:val="00390A8F"/>
    <w:rsid w:val="00390D27"/>
    <w:rsid w:val="00390D4A"/>
    <w:rsid w:val="00390D8F"/>
    <w:rsid w:val="00390FFC"/>
    <w:rsid w:val="003912D2"/>
    <w:rsid w:val="003912DD"/>
    <w:rsid w:val="00391550"/>
    <w:rsid w:val="003915AF"/>
    <w:rsid w:val="003915C1"/>
    <w:rsid w:val="003917E7"/>
    <w:rsid w:val="00391972"/>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46"/>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4F1"/>
    <w:rsid w:val="003A6649"/>
    <w:rsid w:val="003A669E"/>
    <w:rsid w:val="003A6858"/>
    <w:rsid w:val="003A688F"/>
    <w:rsid w:val="003A68F7"/>
    <w:rsid w:val="003A6A4E"/>
    <w:rsid w:val="003A6FC7"/>
    <w:rsid w:val="003A6FCE"/>
    <w:rsid w:val="003A714E"/>
    <w:rsid w:val="003A7339"/>
    <w:rsid w:val="003A73EA"/>
    <w:rsid w:val="003A75ED"/>
    <w:rsid w:val="003A78F8"/>
    <w:rsid w:val="003A790B"/>
    <w:rsid w:val="003A7B2F"/>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77"/>
    <w:rsid w:val="003B4273"/>
    <w:rsid w:val="003B4295"/>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0F71"/>
    <w:rsid w:val="003C1280"/>
    <w:rsid w:val="003C177E"/>
    <w:rsid w:val="003C1834"/>
    <w:rsid w:val="003C18E5"/>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3E45"/>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4D7"/>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9C0"/>
    <w:rsid w:val="003E5C2E"/>
    <w:rsid w:val="003E5D7F"/>
    <w:rsid w:val="003E5F06"/>
    <w:rsid w:val="003E5F0F"/>
    <w:rsid w:val="003E606A"/>
    <w:rsid w:val="003E6423"/>
    <w:rsid w:val="003E6497"/>
    <w:rsid w:val="003E64D5"/>
    <w:rsid w:val="003E6533"/>
    <w:rsid w:val="003E6560"/>
    <w:rsid w:val="003E65F2"/>
    <w:rsid w:val="003E66FA"/>
    <w:rsid w:val="003E6871"/>
    <w:rsid w:val="003E69D0"/>
    <w:rsid w:val="003E6BD9"/>
    <w:rsid w:val="003E6C1B"/>
    <w:rsid w:val="003E6DDB"/>
    <w:rsid w:val="003E6F51"/>
    <w:rsid w:val="003E702B"/>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40B"/>
    <w:rsid w:val="003F3448"/>
    <w:rsid w:val="003F346D"/>
    <w:rsid w:val="003F3550"/>
    <w:rsid w:val="003F3566"/>
    <w:rsid w:val="003F370C"/>
    <w:rsid w:val="003F38EF"/>
    <w:rsid w:val="003F3986"/>
    <w:rsid w:val="003F3CDF"/>
    <w:rsid w:val="003F3DC8"/>
    <w:rsid w:val="003F4088"/>
    <w:rsid w:val="003F42AF"/>
    <w:rsid w:val="003F434D"/>
    <w:rsid w:val="003F4445"/>
    <w:rsid w:val="003F45FC"/>
    <w:rsid w:val="003F4BC0"/>
    <w:rsid w:val="003F4D7E"/>
    <w:rsid w:val="003F4F2C"/>
    <w:rsid w:val="003F553E"/>
    <w:rsid w:val="003F5A14"/>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796"/>
    <w:rsid w:val="00402A59"/>
    <w:rsid w:val="00402AF4"/>
    <w:rsid w:val="00402D90"/>
    <w:rsid w:val="004031B2"/>
    <w:rsid w:val="00403660"/>
    <w:rsid w:val="004036DC"/>
    <w:rsid w:val="004037A5"/>
    <w:rsid w:val="004038BA"/>
    <w:rsid w:val="00403A39"/>
    <w:rsid w:val="00403ADB"/>
    <w:rsid w:val="00403C17"/>
    <w:rsid w:val="00403D29"/>
    <w:rsid w:val="00403E88"/>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77D"/>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E11"/>
    <w:rsid w:val="00421F86"/>
    <w:rsid w:val="00421FF1"/>
    <w:rsid w:val="00422075"/>
    <w:rsid w:val="004222B4"/>
    <w:rsid w:val="00422408"/>
    <w:rsid w:val="00422B8A"/>
    <w:rsid w:val="00422D74"/>
    <w:rsid w:val="00423491"/>
    <w:rsid w:val="004238A7"/>
    <w:rsid w:val="00423933"/>
    <w:rsid w:val="0042403A"/>
    <w:rsid w:val="004241B5"/>
    <w:rsid w:val="004242AA"/>
    <w:rsid w:val="00424BAB"/>
    <w:rsid w:val="00424C05"/>
    <w:rsid w:val="00424C4A"/>
    <w:rsid w:val="00424C50"/>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9EB"/>
    <w:rsid w:val="00427E22"/>
    <w:rsid w:val="00427E54"/>
    <w:rsid w:val="00427F89"/>
    <w:rsid w:val="00427FA8"/>
    <w:rsid w:val="0043041C"/>
    <w:rsid w:val="00430557"/>
    <w:rsid w:val="004307A9"/>
    <w:rsid w:val="00430AB0"/>
    <w:rsid w:val="00430D5E"/>
    <w:rsid w:val="00431067"/>
    <w:rsid w:val="00431322"/>
    <w:rsid w:val="00431485"/>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99A"/>
    <w:rsid w:val="004459A9"/>
    <w:rsid w:val="00445ACC"/>
    <w:rsid w:val="00445BC7"/>
    <w:rsid w:val="00445D3C"/>
    <w:rsid w:val="00445E57"/>
    <w:rsid w:val="004461C7"/>
    <w:rsid w:val="00446367"/>
    <w:rsid w:val="004464A4"/>
    <w:rsid w:val="0044678D"/>
    <w:rsid w:val="00446A57"/>
    <w:rsid w:val="00446B3F"/>
    <w:rsid w:val="00446CC0"/>
    <w:rsid w:val="00446EA9"/>
    <w:rsid w:val="0044717B"/>
    <w:rsid w:val="00447726"/>
    <w:rsid w:val="004478CD"/>
    <w:rsid w:val="004479F9"/>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1C"/>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880"/>
    <w:rsid w:val="004609A2"/>
    <w:rsid w:val="00461165"/>
    <w:rsid w:val="00461372"/>
    <w:rsid w:val="004613A4"/>
    <w:rsid w:val="00461842"/>
    <w:rsid w:val="0046187C"/>
    <w:rsid w:val="0046192F"/>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1"/>
    <w:rsid w:val="004718C3"/>
    <w:rsid w:val="00471AC7"/>
    <w:rsid w:val="00471AE6"/>
    <w:rsid w:val="00471DA5"/>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6F2A"/>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97E"/>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468"/>
    <w:rsid w:val="00486844"/>
    <w:rsid w:val="0048697A"/>
    <w:rsid w:val="00486A25"/>
    <w:rsid w:val="00486B72"/>
    <w:rsid w:val="00486B85"/>
    <w:rsid w:val="00486D8B"/>
    <w:rsid w:val="00486F4D"/>
    <w:rsid w:val="00486F9A"/>
    <w:rsid w:val="00487240"/>
    <w:rsid w:val="00487546"/>
    <w:rsid w:val="00487638"/>
    <w:rsid w:val="00487983"/>
    <w:rsid w:val="00487AA7"/>
    <w:rsid w:val="00487AB3"/>
    <w:rsid w:val="00487DB7"/>
    <w:rsid w:val="00490051"/>
    <w:rsid w:val="004901F3"/>
    <w:rsid w:val="00490304"/>
    <w:rsid w:val="004904D7"/>
    <w:rsid w:val="004904F1"/>
    <w:rsid w:val="0049070E"/>
    <w:rsid w:val="004907C6"/>
    <w:rsid w:val="00490A46"/>
    <w:rsid w:val="00490B91"/>
    <w:rsid w:val="00490BBC"/>
    <w:rsid w:val="00490F72"/>
    <w:rsid w:val="0049109F"/>
    <w:rsid w:val="0049147C"/>
    <w:rsid w:val="004914F6"/>
    <w:rsid w:val="00491A3B"/>
    <w:rsid w:val="00491B60"/>
    <w:rsid w:val="00491BA7"/>
    <w:rsid w:val="00491CB2"/>
    <w:rsid w:val="004922ED"/>
    <w:rsid w:val="004926C7"/>
    <w:rsid w:val="00492AD7"/>
    <w:rsid w:val="00492E5E"/>
    <w:rsid w:val="00493148"/>
    <w:rsid w:val="004935D3"/>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8B"/>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4EE3"/>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3D2"/>
    <w:rsid w:val="004A7560"/>
    <w:rsid w:val="004A764F"/>
    <w:rsid w:val="004A7BCB"/>
    <w:rsid w:val="004A7BF1"/>
    <w:rsid w:val="004A7E09"/>
    <w:rsid w:val="004A7F10"/>
    <w:rsid w:val="004B010B"/>
    <w:rsid w:val="004B0184"/>
    <w:rsid w:val="004B087C"/>
    <w:rsid w:val="004B095C"/>
    <w:rsid w:val="004B0A26"/>
    <w:rsid w:val="004B0C46"/>
    <w:rsid w:val="004B0C63"/>
    <w:rsid w:val="004B0C71"/>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160"/>
    <w:rsid w:val="004B43CC"/>
    <w:rsid w:val="004B4407"/>
    <w:rsid w:val="004B441F"/>
    <w:rsid w:val="004B4564"/>
    <w:rsid w:val="004B475A"/>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13"/>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C3F"/>
    <w:rsid w:val="004D6EC2"/>
    <w:rsid w:val="004D6FD2"/>
    <w:rsid w:val="004D722B"/>
    <w:rsid w:val="004D7409"/>
    <w:rsid w:val="004D7614"/>
    <w:rsid w:val="004D7690"/>
    <w:rsid w:val="004D780D"/>
    <w:rsid w:val="004D7937"/>
    <w:rsid w:val="004D7A0B"/>
    <w:rsid w:val="004D7B4A"/>
    <w:rsid w:val="004D7D13"/>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573"/>
    <w:rsid w:val="004E57E7"/>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E98"/>
    <w:rsid w:val="004F2FB6"/>
    <w:rsid w:val="004F3016"/>
    <w:rsid w:val="004F3347"/>
    <w:rsid w:val="004F3488"/>
    <w:rsid w:val="004F34FA"/>
    <w:rsid w:val="004F393C"/>
    <w:rsid w:val="004F3B33"/>
    <w:rsid w:val="004F3F5B"/>
    <w:rsid w:val="004F4597"/>
    <w:rsid w:val="004F466A"/>
    <w:rsid w:val="004F4875"/>
    <w:rsid w:val="004F4A6F"/>
    <w:rsid w:val="004F4E39"/>
    <w:rsid w:val="004F4FCC"/>
    <w:rsid w:val="004F5B84"/>
    <w:rsid w:val="004F5C26"/>
    <w:rsid w:val="004F5D37"/>
    <w:rsid w:val="004F5E81"/>
    <w:rsid w:val="004F5EB1"/>
    <w:rsid w:val="004F6148"/>
    <w:rsid w:val="004F64B2"/>
    <w:rsid w:val="004F64D6"/>
    <w:rsid w:val="004F671A"/>
    <w:rsid w:val="004F69A7"/>
    <w:rsid w:val="004F6B6A"/>
    <w:rsid w:val="004F6BB0"/>
    <w:rsid w:val="004F6C28"/>
    <w:rsid w:val="004F6ED1"/>
    <w:rsid w:val="004F6FC9"/>
    <w:rsid w:val="004F7066"/>
    <w:rsid w:val="004F7129"/>
    <w:rsid w:val="004F775C"/>
    <w:rsid w:val="004F7849"/>
    <w:rsid w:val="004F78B0"/>
    <w:rsid w:val="004F7BDC"/>
    <w:rsid w:val="005000DE"/>
    <w:rsid w:val="00500446"/>
    <w:rsid w:val="00500545"/>
    <w:rsid w:val="00500663"/>
    <w:rsid w:val="0050067C"/>
    <w:rsid w:val="00500E51"/>
    <w:rsid w:val="005011BE"/>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65"/>
    <w:rsid w:val="00507695"/>
    <w:rsid w:val="00507822"/>
    <w:rsid w:val="00507A33"/>
    <w:rsid w:val="00507B6F"/>
    <w:rsid w:val="00507B7C"/>
    <w:rsid w:val="00507D3E"/>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CD2"/>
    <w:rsid w:val="00513D2E"/>
    <w:rsid w:val="00513ED1"/>
    <w:rsid w:val="00513F49"/>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D83"/>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9EA"/>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5D81"/>
    <w:rsid w:val="00526120"/>
    <w:rsid w:val="0052626A"/>
    <w:rsid w:val="0052642D"/>
    <w:rsid w:val="00526605"/>
    <w:rsid w:val="00526658"/>
    <w:rsid w:val="00526943"/>
    <w:rsid w:val="00526AF3"/>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4EF"/>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2FB"/>
    <w:rsid w:val="00541461"/>
    <w:rsid w:val="0054149B"/>
    <w:rsid w:val="005416BE"/>
    <w:rsid w:val="00541900"/>
    <w:rsid w:val="00541946"/>
    <w:rsid w:val="00541950"/>
    <w:rsid w:val="00541B25"/>
    <w:rsid w:val="00541E5F"/>
    <w:rsid w:val="00541FB6"/>
    <w:rsid w:val="00542196"/>
    <w:rsid w:val="005422F2"/>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50419"/>
    <w:rsid w:val="00550428"/>
    <w:rsid w:val="005507B9"/>
    <w:rsid w:val="00551032"/>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6CF"/>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A9"/>
    <w:rsid w:val="00560BCB"/>
    <w:rsid w:val="00560DFD"/>
    <w:rsid w:val="00560EB6"/>
    <w:rsid w:val="00560FA4"/>
    <w:rsid w:val="00561302"/>
    <w:rsid w:val="00561417"/>
    <w:rsid w:val="00561924"/>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219"/>
    <w:rsid w:val="00564571"/>
    <w:rsid w:val="00564713"/>
    <w:rsid w:val="00564A5D"/>
    <w:rsid w:val="00564C60"/>
    <w:rsid w:val="005650B2"/>
    <w:rsid w:val="005650FC"/>
    <w:rsid w:val="00565266"/>
    <w:rsid w:val="00565415"/>
    <w:rsid w:val="0056564A"/>
    <w:rsid w:val="00565697"/>
    <w:rsid w:val="005656E0"/>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EA4"/>
    <w:rsid w:val="00567F85"/>
    <w:rsid w:val="00567FEC"/>
    <w:rsid w:val="00570117"/>
    <w:rsid w:val="00570269"/>
    <w:rsid w:val="005704A0"/>
    <w:rsid w:val="005705EE"/>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4D9"/>
    <w:rsid w:val="005737FC"/>
    <w:rsid w:val="0057382C"/>
    <w:rsid w:val="00573898"/>
    <w:rsid w:val="00573AF3"/>
    <w:rsid w:val="005741A5"/>
    <w:rsid w:val="005741B3"/>
    <w:rsid w:val="005742B2"/>
    <w:rsid w:val="0057440F"/>
    <w:rsid w:val="005744C0"/>
    <w:rsid w:val="0057467D"/>
    <w:rsid w:val="005746C3"/>
    <w:rsid w:val="00574A92"/>
    <w:rsid w:val="00574D64"/>
    <w:rsid w:val="00574E5A"/>
    <w:rsid w:val="00574F21"/>
    <w:rsid w:val="00575019"/>
    <w:rsid w:val="0057505B"/>
    <w:rsid w:val="005751BA"/>
    <w:rsid w:val="00575282"/>
    <w:rsid w:val="00575682"/>
    <w:rsid w:val="005758F8"/>
    <w:rsid w:val="005759EF"/>
    <w:rsid w:val="00575D39"/>
    <w:rsid w:val="00575E87"/>
    <w:rsid w:val="00576214"/>
    <w:rsid w:val="00576479"/>
    <w:rsid w:val="005769F0"/>
    <w:rsid w:val="00576E05"/>
    <w:rsid w:val="005771E6"/>
    <w:rsid w:val="0057749C"/>
    <w:rsid w:val="005774A3"/>
    <w:rsid w:val="0057751D"/>
    <w:rsid w:val="005779EE"/>
    <w:rsid w:val="00577E9E"/>
    <w:rsid w:val="00577EF5"/>
    <w:rsid w:val="00577FE8"/>
    <w:rsid w:val="0058006B"/>
    <w:rsid w:val="00580285"/>
    <w:rsid w:val="0058053C"/>
    <w:rsid w:val="0058077F"/>
    <w:rsid w:val="00580871"/>
    <w:rsid w:val="00580982"/>
    <w:rsid w:val="00580A26"/>
    <w:rsid w:val="00580B67"/>
    <w:rsid w:val="00581278"/>
    <w:rsid w:val="00581B22"/>
    <w:rsid w:val="00581B8A"/>
    <w:rsid w:val="00581D1B"/>
    <w:rsid w:val="00581EFC"/>
    <w:rsid w:val="00581F03"/>
    <w:rsid w:val="00581F6B"/>
    <w:rsid w:val="005822AC"/>
    <w:rsid w:val="005822DE"/>
    <w:rsid w:val="005822E9"/>
    <w:rsid w:val="00582B12"/>
    <w:rsid w:val="005830C3"/>
    <w:rsid w:val="005837C6"/>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60"/>
    <w:rsid w:val="005906CB"/>
    <w:rsid w:val="00590854"/>
    <w:rsid w:val="00590957"/>
    <w:rsid w:val="00590AF3"/>
    <w:rsid w:val="00590E98"/>
    <w:rsid w:val="00590F2E"/>
    <w:rsid w:val="00591051"/>
    <w:rsid w:val="00591084"/>
    <w:rsid w:val="00591208"/>
    <w:rsid w:val="005913CE"/>
    <w:rsid w:val="005914B1"/>
    <w:rsid w:val="00591922"/>
    <w:rsid w:val="005919FF"/>
    <w:rsid w:val="00591DF5"/>
    <w:rsid w:val="005921E4"/>
    <w:rsid w:val="00592D92"/>
    <w:rsid w:val="00592DA6"/>
    <w:rsid w:val="00592EE3"/>
    <w:rsid w:val="00593450"/>
    <w:rsid w:val="005936CE"/>
    <w:rsid w:val="00593C57"/>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7E7"/>
    <w:rsid w:val="005A0948"/>
    <w:rsid w:val="005A0E08"/>
    <w:rsid w:val="005A1004"/>
    <w:rsid w:val="005A1048"/>
    <w:rsid w:val="005A1684"/>
    <w:rsid w:val="005A1740"/>
    <w:rsid w:val="005A1761"/>
    <w:rsid w:val="005A193A"/>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BD5"/>
    <w:rsid w:val="005A4EFB"/>
    <w:rsid w:val="005A509F"/>
    <w:rsid w:val="005A561B"/>
    <w:rsid w:val="005A56F8"/>
    <w:rsid w:val="005A585B"/>
    <w:rsid w:val="005A59A9"/>
    <w:rsid w:val="005A5A61"/>
    <w:rsid w:val="005A5BCA"/>
    <w:rsid w:val="005A5BF0"/>
    <w:rsid w:val="005A5C1F"/>
    <w:rsid w:val="005A5D15"/>
    <w:rsid w:val="005A64AB"/>
    <w:rsid w:val="005A65DD"/>
    <w:rsid w:val="005A688F"/>
    <w:rsid w:val="005A6914"/>
    <w:rsid w:val="005A6CE3"/>
    <w:rsid w:val="005A6D34"/>
    <w:rsid w:val="005A6DE6"/>
    <w:rsid w:val="005A71BE"/>
    <w:rsid w:val="005A7388"/>
    <w:rsid w:val="005A747B"/>
    <w:rsid w:val="005A74EC"/>
    <w:rsid w:val="005A75D3"/>
    <w:rsid w:val="005A7A3A"/>
    <w:rsid w:val="005A7B47"/>
    <w:rsid w:val="005B01BF"/>
    <w:rsid w:val="005B046A"/>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6D9"/>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AE1"/>
    <w:rsid w:val="005C2B7E"/>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8AE"/>
    <w:rsid w:val="005C69CF"/>
    <w:rsid w:val="005C6A5C"/>
    <w:rsid w:val="005C6DFD"/>
    <w:rsid w:val="005C6F6C"/>
    <w:rsid w:val="005C7021"/>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70"/>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76"/>
    <w:rsid w:val="005D61B7"/>
    <w:rsid w:val="005D621B"/>
    <w:rsid w:val="005D64FE"/>
    <w:rsid w:val="005D67F5"/>
    <w:rsid w:val="005D68A4"/>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5E"/>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BEF"/>
    <w:rsid w:val="005E5EA7"/>
    <w:rsid w:val="005E60B4"/>
    <w:rsid w:val="005E622A"/>
    <w:rsid w:val="005E65ED"/>
    <w:rsid w:val="005E66F4"/>
    <w:rsid w:val="005E672D"/>
    <w:rsid w:val="005E6B55"/>
    <w:rsid w:val="005E6D96"/>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031"/>
    <w:rsid w:val="005F11E7"/>
    <w:rsid w:val="005F13A9"/>
    <w:rsid w:val="005F1592"/>
    <w:rsid w:val="005F1766"/>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DCA"/>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799"/>
    <w:rsid w:val="005F7892"/>
    <w:rsid w:val="005F7A17"/>
    <w:rsid w:val="005F7C0C"/>
    <w:rsid w:val="005F7EE4"/>
    <w:rsid w:val="006001C5"/>
    <w:rsid w:val="006001FC"/>
    <w:rsid w:val="0060059B"/>
    <w:rsid w:val="0060086E"/>
    <w:rsid w:val="0060110A"/>
    <w:rsid w:val="006013B2"/>
    <w:rsid w:val="006014EA"/>
    <w:rsid w:val="00601854"/>
    <w:rsid w:val="00601952"/>
    <w:rsid w:val="00601BC6"/>
    <w:rsid w:val="00601D73"/>
    <w:rsid w:val="006022DB"/>
    <w:rsid w:val="0060233C"/>
    <w:rsid w:val="00602C75"/>
    <w:rsid w:val="00602CA1"/>
    <w:rsid w:val="00602DDE"/>
    <w:rsid w:val="00602F30"/>
    <w:rsid w:val="0060308A"/>
    <w:rsid w:val="0060313A"/>
    <w:rsid w:val="00603688"/>
    <w:rsid w:val="00603A3A"/>
    <w:rsid w:val="00603E75"/>
    <w:rsid w:val="00603F9F"/>
    <w:rsid w:val="00603FA1"/>
    <w:rsid w:val="006040B2"/>
    <w:rsid w:val="0060482D"/>
    <w:rsid w:val="0060490A"/>
    <w:rsid w:val="0060490E"/>
    <w:rsid w:val="00604E7D"/>
    <w:rsid w:val="00604FC2"/>
    <w:rsid w:val="006051C9"/>
    <w:rsid w:val="0060547C"/>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FD9"/>
    <w:rsid w:val="0061017E"/>
    <w:rsid w:val="00610260"/>
    <w:rsid w:val="00610557"/>
    <w:rsid w:val="006105DC"/>
    <w:rsid w:val="00610D14"/>
    <w:rsid w:val="00611280"/>
    <w:rsid w:val="006113FE"/>
    <w:rsid w:val="00612229"/>
    <w:rsid w:val="0061249F"/>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83"/>
    <w:rsid w:val="00614BB5"/>
    <w:rsid w:val="00615261"/>
    <w:rsid w:val="006154EB"/>
    <w:rsid w:val="006157AF"/>
    <w:rsid w:val="0061610E"/>
    <w:rsid w:val="00616177"/>
    <w:rsid w:val="006165E6"/>
    <w:rsid w:val="0061684A"/>
    <w:rsid w:val="00616CAB"/>
    <w:rsid w:val="0061705F"/>
    <w:rsid w:val="00617097"/>
    <w:rsid w:val="006170C4"/>
    <w:rsid w:val="0061714F"/>
    <w:rsid w:val="00617292"/>
    <w:rsid w:val="00617705"/>
    <w:rsid w:val="0061794D"/>
    <w:rsid w:val="00617C2D"/>
    <w:rsid w:val="00617CDB"/>
    <w:rsid w:val="00617DBB"/>
    <w:rsid w:val="00617E5E"/>
    <w:rsid w:val="00617FFC"/>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21"/>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9AD"/>
    <w:rsid w:val="00625AF1"/>
    <w:rsid w:val="00625C5C"/>
    <w:rsid w:val="00625CDA"/>
    <w:rsid w:val="00625D24"/>
    <w:rsid w:val="00625EF4"/>
    <w:rsid w:val="006261EF"/>
    <w:rsid w:val="00626299"/>
    <w:rsid w:val="00626427"/>
    <w:rsid w:val="00626489"/>
    <w:rsid w:val="006266D8"/>
    <w:rsid w:val="00626909"/>
    <w:rsid w:val="00626AFD"/>
    <w:rsid w:val="00626B09"/>
    <w:rsid w:val="00626D67"/>
    <w:rsid w:val="00626DBD"/>
    <w:rsid w:val="006270EC"/>
    <w:rsid w:val="0062742C"/>
    <w:rsid w:val="00627629"/>
    <w:rsid w:val="006277F5"/>
    <w:rsid w:val="00627809"/>
    <w:rsid w:val="0062795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50E"/>
    <w:rsid w:val="0063268F"/>
    <w:rsid w:val="00632A39"/>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4F7B"/>
    <w:rsid w:val="006350C6"/>
    <w:rsid w:val="0063510C"/>
    <w:rsid w:val="0063573A"/>
    <w:rsid w:val="006357C6"/>
    <w:rsid w:val="006357D9"/>
    <w:rsid w:val="00635A37"/>
    <w:rsid w:val="00635C6E"/>
    <w:rsid w:val="00635CBD"/>
    <w:rsid w:val="00635F25"/>
    <w:rsid w:val="006363E2"/>
    <w:rsid w:val="0063698A"/>
    <w:rsid w:val="006369B2"/>
    <w:rsid w:val="00636BFC"/>
    <w:rsid w:val="00636E68"/>
    <w:rsid w:val="00636F15"/>
    <w:rsid w:val="00637038"/>
    <w:rsid w:val="00637188"/>
    <w:rsid w:val="00637251"/>
    <w:rsid w:val="006375DC"/>
    <w:rsid w:val="00637BBB"/>
    <w:rsid w:val="00637C77"/>
    <w:rsid w:val="00637CE9"/>
    <w:rsid w:val="006400A9"/>
    <w:rsid w:val="006404DB"/>
    <w:rsid w:val="00640A86"/>
    <w:rsid w:val="00640C94"/>
    <w:rsid w:val="00640F3B"/>
    <w:rsid w:val="00641879"/>
    <w:rsid w:val="00641915"/>
    <w:rsid w:val="0064193B"/>
    <w:rsid w:val="00641A93"/>
    <w:rsid w:val="00642166"/>
    <w:rsid w:val="006421EB"/>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5C39"/>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0D7B"/>
    <w:rsid w:val="00651301"/>
    <w:rsid w:val="00651408"/>
    <w:rsid w:val="00651442"/>
    <w:rsid w:val="006516B5"/>
    <w:rsid w:val="00651A9F"/>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6EFA"/>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ED"/>
    <w:rsid w:val="006630B0"/>
    <w:rsid w:val="00663337"/>
    <w:rsid w:val="00663529"/>
    <w:rsid w:val="00663628"/>
    <w:rsid w:val="00663673"/>
    <w:rsid w:val="0066390F"/>
    <w:rsid w:val="006639DE"/>
    <w:rsid w:val="00663BC6"/>
    <w:rsid w:val="00663E93"/>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A69"/>
    <w:rsid w:val="00666C7C"/>
    <w:rsid w:val="00666DF3"/>
    <w:rsid w:val="00666E52"/>
    <w:rsid w:val="00667471"/>
    <w:rsid w:val="006674B6"/>
    <w:rsid w:val="0066767E"/>
    <w:rsid w:val="00667AF5"/>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8E8"/>
    <w:rsid w:val="00680BC3"/>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583"/>
    <w:rsid w:val="00682A91"/>
    <w:rsid w:val="00682CB3"/>
    <w:rsid w:val="00682F98"/>
    <w:rsid w:val="006832FF"/>
    <w:rsid w:val="00683329"/>
    <w:rsid w:val="0068338D"/>
    <w:rsid w:val="00683544"/>
    <w:rsid w:val="00683574"/>
    <w:rsid w:val="006835A0"/>
    <w:rsid w:val="006837DF"/>
    <w:rsid w:val="006837E1"/>
    <w:rsid w:val="00683B83"/>
    <w:rsid w:val="00683C9B"/>
    <w:rsid w:val="00683CD8"/>
    <w:rsid w:val="00683D2C"/>
    <w:rsid w:val="0068404D"/>
    <w:rsid w:val="006841D8"/>
    <w:rsid w:val="006842A8"/>
    <w:rsid w:val="006842D9"/>
    <w:rsid w:val="006844A2"/>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DFC"/>
    <w:rsid w:val="00686EE5"/>
    <w:rsid w:val="00686FCE"/>
    <w:rsid w:val="00687087"/>
    <w:rsid w:val="006875B0"/>
    <w:rsid w:val="0068772B"/>
    <w:rsid w:val="006879CA"/>
    <w:rsid w:val="006900A7"/>
    <w:rsid w:val="006900AF"/>
    <w:rsid w:val="006902AB"/>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6E2"/>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6EBC"/>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31B"/>
    <w:rsid w:val="006A5337"/>
    <w:rsid w:val="006A533B"/>
    <w:rsid w:val="006A5349"/>
    <w:rsid w:val="006A5403"/>
    <w:rsid w:val="006A568B"/>
    <w:rsid w:val="006A56BD"/>
    <w:rsid w:val="006A56C1"/>
    <w:rsid w:val="006A572C"/>
    <w:rsid w:val="006A574D"/>
    <w:rsid w:val="006A587F"/>
    <w:rsid w:val="006A5DCC"/>
    <w:rsid w:val="006A601C"/>
    <w:rsid w:val="006A621F"/>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C"/>
    <w:rsid w:val="006B0F9C"/>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725"/>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483"/>
    <w:rsid w:val="006C6672"/>
    <w:rsid w:val="006C674E"/>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DC1"/>
    <w:rsid w:val="006D4E34"/>
    <w:rsid w:val="006D509E"/>
    <w:rsid w:val="006D5213"/>
    <w:rsid w:val="006D5243"/>
    <w:rsid w:val="006D5617"/>
    <w:rsid w:val="006D5A40"/>
    <w:rsid w:val="006D5A82"/>
    <w:rsid w:val="006D5D21"/>
    <w:rsid w:val="006D5DC4"/>
    <w:rsid w:val="006D60A7"/>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1DE"/>
    <w:rsid w:val="006E2258"/>
    <w:rsid w:val="006E264E"/>
    <w:rsid w:val="006E28F3"/>
    <w:rsid w:val="006E2B11"/>
    <w:rsid w:val="006E2E1F"/>
    <w:rsid w:val="006E31FA"/>
    <w:rsid w:val="006E3489"/>
    <w:rsid w:val="006E36C0"/>
    <w:rsid w:val="006E3C73"/>
    <w:rsid w:val="006E3CF7"/>
    <w:rsid w:val="006E3FFF"/>
    <w:rsid w:val="006E40C2"/>
    <w:rsid w:val="006E4714"/>
    <w:rsid w:val="006E4EE9"/>
    <w:rsid w:val="006E513B"/>
    <w:rsid w:val="006E5231"/>
    <w:rsid w:val="006E52D0"/>
    <w:rsid w:val="006E5530"/>
    <w:rsid w:val="006E5556"/>
    <w:rsid w:val="006E57DA"/>
    <w:rsid w:val="006E581F"/>
    <w:rsid w:val="006E5AEC"/>
    <w:rsid w:val="006E5F4C"/>
    <w:rsid w:val="006E6226"/>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206"/>
    <w:rsid w:val="0070257E"/>
    <w:rsid w:val="00702772"/>
    <w:rsid w:val="007027F8"/>
    <w:rsid w:val="00702BCB"/>
    <w:rsid w:val="00702BFD"/>
    <w:rsid w:val="00702C51"/>
    <w:rsid w:val="00702C9F"/>
    <w:rsid w:val="00702F9E"/>
    <w:rsid w:val="00703566"/>
    <w:rsid w:val="00703584"/>
    <w:rsid w:val="00703615"/>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07E54"/>
    <w:rsid w:val="00710235"/>
    <w:rsid w:val="0071024A"/>
    <w:rsid w:val="00710284"/>
    <w:rsid w:val="0071051D"/>
    <w:rsid w:val="007105CA"/>
    <w:rsid w:val="00710750"/>
    <w:rsid w:val="007108A2"/>
    <w:rsid w:val="007108EE"/>
    <w:rsid w:val="00710957"/>
    <w:rsid w:val="00710B0A"/>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74"/>
    <w:rsid w:val="0071389E"/>
    <w:rsid w:val="00713A4F"/>
    <w:rsid w:val="00713A5E"/>
    <w:rsid w:val="00713D12"/>
    <w:rsid w:val="00713F31"/>
    <w:rsid w:val="00713F5E"/>
    <w:rsid w:val="0071418F"/>
    <w:rsid w:val="00714278"/>
    <w:rsid w:val="007143E0"/>
    <w:rsid w:val="007144DE"/>
    <w:rsid w:val="007145BE"/>
    <w:rsid w:val="007145F6"/>
    <w:rsid w:val="0071477B"/>
    <w:rsid w:val="0071477F"/>
    <w:rsid w:val="007147C1"/>
    <w:rsid w:val="00714A3D"/>
    <w:rsid w:val="00714B20"/>
    <w:rsid w:val="00714CF2"/>
    <w:rsid w:val="00714D39"/>
    <w:rsid w:val="00714F32"/>
    <w:rsid w:val="007151F0"/>
    <w:rsid w:val="0071573E"/>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261"/>
    <w:rsid w:val="00721332"/>
    <w:rsid w:val="00721595"/>
    <w:rsid w:val="00721CBE"/>
    <w:rsid w:val="00721EAA"/>
    <w:rsid w:val="00722010"/>
    <w:rsid w:val="00722053"/>
    <w:rsid w:val="00722086"/>
    <w:rsid w:val="0072210D"/>
    <w:rsid w:val="00722167"/>
    <w:rsid w:val="00722477"/>
    <w:rsid w:val="0072276B"/>
    <w:rsid w:val="00722A7D"/>
    <w:rsid w:val="00722DE7"/>
    <w:rsid w:val="00722ECA"/>
    <w:rsid w:val="00722F69"/>
    <w:rsid w:val="0072325F"/>
    <w:rsid w:val="0072339A"/>
    <w:rsid w:val="00723B0A"/>
    <w:rsid w:val="00723E7C"/>
    <w:rsid w:val="00723FB5"/>
    <w:rsid w:val="00723FD4"/>
    <w:rsid w:val="0072402A"/>
    <w:rsid w:val="00724049"/>
    <w:rsid w:val="007242B4"/>
    <w:rsid w:val="0072439C"/>
    <w:rsid w:val="007243F6"/>
    <w:rsid w:val="007248E2"/>
    <w:rsid w:val="00724931"/>
    <w:rsid w:val="00724EDE"/>
    <w:rsid w:val="007252F6"/>
    <w:rsid w:val="00725DB9"/>
    <w:rsid w:val="00725E72"/>
    <w:rsid w:val="00726048"/>
    <w:rsid w:val="00726172"/>
    <w:rsid w:val="00726636"/>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0F2"/>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6A"/>
    <w:rsid w:val="007405A2"/>
    <w:rsid w:val="007405D4"/>
    <w:rsid w:val="007407A6"/>
    <w:rsid w:val="0074082B"/>
    <w:rsid w:val="007408E3"/>
    <w:rsid w:val="0074092F"/>
    <w:rsid w:val="00740BA9"/>
    <w:rsid w:val="007410EC"/>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616"/>
    <w:rsid w:val="00750719"/>
    <w:rsid w:val="0075073C"/>
    <w:rsid w:val="007508F7"/>
    <w:rsid w:val="0075090B"/>
    <w:rsid w:val="00750C90"/>
    <w:rsid w:val="00750DBA"/>
    <w:rsid w:val="00750DFB"/>
    <w:rsid w:val="00750E71"/>
    <w:rsid w:val="00750F0E"/>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B2A"/>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4BD"/>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0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4EBB"/>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EC6"/>
    <w:rsid w:val="0078727D"/>
    <w:rsid w:val="00787342"/>
    <w:rsid w:val="0078770A"/>
    <w:rsid w:val="00787712"/>
    <w:rsid w:val="007877DE"/>
    <w:rsid w:val="0078796B"/>
    <w:rsid w:val="00787E33"/>
    <w:rsid w:val="00787F95"/>
    <w:rsid w:val="007900EB"/>
    <w:rsid w:val="00790237"/>
    <w:rsid w:val="0079035E"/>
    <w:rsid w:val="0079072A"/>
    <w:rsid w:val="0079096E"/>
    <w:rsid w:val="00790DBA"/>
    <w:rsid w:val="00790FEE"/>
    <w:rsid w:val="0079125D"/>
    <w:rsid w:val="007912F6"/>
    <w:rsid w:val="00791357"/>
    <w:rsid w:val="0079152E"/>
    <w:rsid w:val="0079168E"/>
    <w:rsid w:val="007916B1"/>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8F2"/>
    <w:rsid w:val="007A4ADF"/>
    <w:rsid w:val="007A50AF"/>
    <w:rsid w:val="007A5138"/>
    <w:rsid w:val="007A52DB"/>
    <w:rsid w:val="007A5C49"/>
    <w:rsid w:val="007A5F95"/>
    <w:rsid w:val="007A625C"/>
    <w:rsid w:val="007A635B"/>
    <w:rsid w:val="007A6466"/>
    <w:rsid w:val="007A6515"/>
    <w:rsid w:val="007A66BC"/>
    <w:rsid w:val="007A67A4"/>
    <w:rsid w:val="007A69C9"/>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465"/>
    <w:rsid w:val="007B2F2E"/>
    <w:rsid w:val="007B3266"/>
    <w:rsid w:val="007B339B"/>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A26"/>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B04"/>
    <w:rsid w:val="007C3C02"/>
    <w:rsid w:val="007C3D2E"/>
    <w:rsid w:val="007C3D33"/>
    <w:rsid w:val="007C3D64"/>
    <w:rsid w:val="007C4096"/>
    <w:rsid w:val="007C40EE"/>
    <w:rsid w:val="007C4142"/>
    <w:rsid w:val="007C44F5"/>
    <w:rsid w:val="007C46D9"/>
    <w:rsid w:val="007C49D0"/>
    <w:rsid w:val="007C4CD6"/>
    <w:rsid w:val="007C4EFE"/>
    <w:rsid w:val="007C543D"/>
    <w:rsid w:val="007C58B1"/>
    <w:rsid w:val="007C59C6"/>
    <w:rsid w:val="007C5B07"/>
    <w:rsid w:val="007C5BCF"/>
    <w:rsid w:val="007C5D10"/>
    <w:rsid w:val="007C5D94"/>
    <w:rsid w:val="007C5F23"/>
    <w:rsid w:val="007C62E2"/>
    <w:rsid w:val="007C654B"/>
    <w:rsid w:val="007C6702"/>
    <w:rsid w:val="007C674D"/>
    <w:rsid w:val="007C6838"/>
    <w:rsid w:val="007C69C9"/>
    <w:rsid w:val="007C6B85"/>
    <w:rsid w:val="007C6C99"/>
    <w:rsid w:val="007C7261"/>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2D1"/>
    <w:rsid w:val="007D1388"/>
    <w:rsid w:val="007D13B9"/>
    <w:rsid w:val="007D142B"/>
    <w:rsid w:val="007D15BF"/>
    <w:rsid w:val="007D187F"/>
    <w:rsid w:val="007D18FD"/>
    <w:rsid w:val="007D1EA3"/>
    <w:rsid w:val="007D20AC"/>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B01"/>
    <w:rsid w:val="007E0F19"/>
    <w:rsid w:val="007E0FF0"/>
    <w:rsid w:val="007E105A"/>
    <w:rsid w:val="007E11EF"/>
    <w:rsid w:val="007E1628"/>
    <w:rsid w:val="007E164F"/>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4E"/>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587"/>
    <w:rsid w:val="007E6AFD"/>
    <w:rsid w:val="007E6B73"/>
    <w:rsid w:val="007E6B9D"/>
    <w:rsid w:val="007E6CC0"/>
    <w:rsid w:val="007E6D25"/>
    <w:rsid w:val="007E6E0D"/>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FED"/>
    <w:rsid w:val="00800097"/>
    <w:rsid w:val="008005DD"/>
    <w:rsid w:val="008009FA"/>
    <w:rsid w:val="00800FE8"/>
    <w:rsid w:val="0080101C"/>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CD"/>
    <w:rsid w:val="008047DF"/>
    <w:rsid w:val="00804A1D"/>
    <w:rsid w:val="00804A3E"/>
    <w:rsid w:val="00804B65"/>
    <w:rsid w:val="00804F33"/>
    <w:rsid w:val="008053FC"/>
    <w:rsid w:val="0080572F"/>
    <w:rsid w:val="0080599D"/>
    <w:rsid w:val="00805BA2"/>
    <w:rsid w:val="00805BB8"/>
    <w:rsid w:val="00805D1D"/>
    <w:rsid w:val="00805DAC"/>
    <w:rsid w:val="008062F4"/>
    <w:rsid w:val="0080634E"/>
    <w:rsid w:val="0080690D"/>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A9C"/>
    <w:rsid w:val="00810ADB"/>
    <w:rsid w:val="00810AEE"/>
    <w:rsid w:val="00811285"/>
    <w:rsid w:val="00811443"/>
    <w:rsid w:val="0081145B"/>
    <w:rsid w:val="00811720"/>
    <w:rsid w:val="00811B9B"/>
    <w:rsid w:val="00811D3A"/>
    <w:rsid w:val="00811E9C"/>
    <w:rsid w:val="00811F56"/>
    <w:rsid w:val="008120B0"/>
    <w:rsid w:val="00812236"/>
    <w:rsid w:val="0081232C"/>
    <w:rsid w:val="008124AC"/>
    <w:rsid w:val="00812683"/>
    <w:rsid w:val="00812A03"/>
    <w:rsid w:val="00812B29"/>
    <w:rsid w:val="00812C03"/>
    <w:rsid w:val="00812C53"/>
    <w:rsid w:val="00812E9A"/>
    <w:rsid w:val="008138D4"/>
    <w:rsid w:val="00813A0C"/>
    <w:rsid w:val="00813B5F"/>
    <w:rsid w:val="00813D6C"/>
    <w:rsid w:val="00813DDF"/>
    <w:rsid w:val="00814203"/>
    <w:rsid w:val="0081442E"/>
    <w:rsid w:val="008144DE"/>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5E7"/>
    <w:rsid w:val="0081684D"/>
    <w:rsid w:val="00816CFD"/>
    <w:rsid w:val="00816D3E"/>
    <w:rsid w:val="00816F35"/>
    <w:rsid w:val="008172CC"/>
    <w:rsid w:val="008174A4"/>
    <w:rsid w:val="00817570"/>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6E7"/>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9D3"/>
    <w:rsid w:val="00831D52"/>
    <w:rsid w:val="00831D8A"/>
    <w:rsid w:val="00832225"/>
    <w:rsid w:val="00832803"/>
    <w:rsid w:val="00832922"/>
    <w:rsid w:val="00832A22"/>
    <w:rsid w:val="00832A36"/>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6DCC"/>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17D0"/>
    <w:rsid w:val="0084244B"/>
    <w:rsid w:val="008424A0"/>
    <w:rsid w:val="0084251D"/>
    <w:rsid w:val="00842897"/>
    <w:rsid w:val="00842B9C"/>
    <w:rsid w:val="00842EDE"/>
    <w:rsid w:val="00842F2C"/>
    <w:rsid w:val="00842FFB"/>
    <w:rsid w:val="008438D6"/>
    <w:rsid w:val="00843B06"/>
    <w:rsid w:val="00843B10"/>
    <w:rsid w:val="00843F91"/>
    <w:rsid w:val="00843FF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97"/>
    <w:rsid w:val="00845DC6"/>
    <w:rsid w:val="00845FEF"/>
    <w:rsid w:val="00846198"/>
    <w:rsid w:val="0084640F"/>
    <w:rsid w:val="008464BD"/>
    <w:rsid w:val="00846590"/>
    <w:rsid w:val="00846617"/>
    <w:rsid w:val="00846D66"/>
    <w:rsid w:val="00846DF5"/>
    <w:rsid w:val="00846FF5"/>
    <w:rsid w:val="0084717B"/>
    <w:rsid w:val="008471EB"/>
    <w:rsid w:val="0084727D"/>
    <w:rsid w:val="0084736E"/>
    <w:rsid w:val="008474B1"/>
    <w:rsid w:val="0084754C"/>
    <w:rsid w:val="00847E64"/>
    <w:rsid w:val="00850012"/>
    <w:rsid w:val="00850283"/>
    <w:rsid w:val="008502EF"/>
    <w:rsid w:val="0085053C"/>
    <w:rsid w:val="008508C3"/>
    <w:rsid w:val="00850913"/>
    <w:rsid w:val="00850C7F"/>
    <w:rsid w:val="00851434"/>
    <w:rsid w:val="00851772"/>
    <w:rsid w:val="00851787"/>
    <w:rsid w:val="008517E0"/>
    <w:rsid w:val="00851888"/>
    <w:rsid w:val="00851B0D"/>
    <w:rsid w:val="00851E0D"/>
    <w:rsid w:val="00851E69"/>
    <w:rsid w:val="0085234F"/>
    <w:rsid w:val="00852360"/>
    <w:rsid w:val="008525A8"/>
    <w:rsid w:val="008527E6"/>
    <w:rsid w:val="00852864"/>
    <w:rsid w:val="0085297C"/>
    <w:rsid w:val="00852A3E"/>
    <w:rsid w:val="00852A9A"/>
    <w:rsid w:val="00852B64"/>
    <w:rsid w:val="00852C1A"/>
    <w:rsid w:val="00852DCD"/>
    <w:rsid w:val="00852E9C"/>
    <w:rsid w:val="00852EDA"/>
    <w:rsid w:val="00853546"/>
    <w:rsid w:val="00853765"/>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D18"/>
    <w:rsid w:val="00856E38"/>
    <w:rsid w:val="00857199"/>
    <w:rsid w:val="0085776A"/>
    <w:rsid w:val="00857860"/>
    <w:rsid w:val="008578C2"/>
    <w:rsid w:val="008578E1"/>
    <w:rsid w:val="00857A3E"/>
    <w:rsid w:val="00857BDC"/>
    <w:rsid w:val="00857D74"/>
    <w:rsid w:val="00857FB5"/>
    <w:rsid w:val="008600B8"/>
    <w:rsid w:val="0086027A"/>
    <w:rsid w:val="008603B1"/>
    <w:rsid w:val="00860562"/>
    <w:rsid w:val="0086077B"/>
    <w:rsid w:val="008608E0"/>
    <w:rsid w:val="00860B80"/>
    <w:rsid w:val="00860C7A"/>
    <w:rsid w:val="00860E92"/>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B28"/>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3E"/>
    <w:rsid w:val="008856F2"/>
    <w:rsid w:val="0088578F"/>
    <w:rsid w:val="00885A98"/>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D3F"/>
    <w:rsid w:val="00895DC9"/>
    <w:rsid w:val="00895E64"/>
    <w:rsid w:val="00895E7F"/>
    <w:rsid w:val="008964C1"/>
    <w:rsid w:val="00896651"/>
    <w:rsid w:val="00896891"/>
    <w:rsid w:val="00896998"/>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3F53"/>
    <w:rsid w:val="008A41A9"/>
    <w:rsid w:val="008A4902"/>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8F"/>
    <w:rsid w:val="008C5E20"/>
    <w:rsid w:val="008C60E1"/>
    <w:rsid w:val="008C6224"/>
    <w:rsid w:val="008C6612"/>
    <w:rsid w:val="008C6806"/>
    <w:rsid w:val="008C68D7"/>
    <w:rsid w:val="008C6EC4"/>
    <w:rsid w:val="008C726D"/>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BA"/>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1F5C"/>
    <w:rsid w:val="008E2149"/>
    <w:rsid w:val="008E2545"/>
    <w:rsid w:val="008E28B0"/>
    <w:rsid w:val="008E2EB9"/>
    <w:rsid w:val="008E302C"/>
    <w:rsid w:val="008E325F"/>
    <w:rsid w:val="008E3401"/>
    <w:rsid w:val="008E3483"/>
    <w:rsid w:val="008E364D"/>
    <w:rsid w:val="008E366A"/>
    <w:rsid w:val="008E366B"/>
    <w:rsid w:val="008E3714"/>
    <w:rsid w:val="008E3935"/>
    <w:rsid w:val="008E3B54"/>
    <w:rsid w:val="008E3C19"/>
    <w:rsid w:val="008E3F9B"/>
    <w:rsid w:val="008E3FF9"/>
    <w:rsid w:val="008E46AB"/>
    <w:rsid w:val="008E4BC7"/>
    <w:rsid w:val="008E4BCB"/>
    <w:rsid w:val="008E4DF1"/>
    <w:rsid w:val="008E547F"/>
    <w:rsid w:val="008E54F3"/>
    <w:rsid w:val="008E56FD"/>
    <w:rsid w:val="008E5924"/>
    <w:rsid w:val="008E5F30"/>
    <w:rsid w:val="008E624A"/>
    <w:rsid w:val="008E6317"/>
    <w:rsid w:val="008E6E34"/>
    <w:rsid w:val="008E6EC8"/>
    <w:rsid w:val="008E70FF"/>
    <w:rsid w:val="008E7329"/>
    <w:rsid w:val="008E7A1F"/>
    <w:rsid w:val="008F0453"/>
    <w:rsid w:val="008F0589"/>
    <w:rsid w:val="008F05D4"/>
    <w:rsid w:val="008F07D1"/>
    <w:rsid w:val="008F0A54"/>
    <w:rsid w:val="008F0BCB"/>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17"/>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5DE"/>
    <w:rsid w:val="009006F3"/>
    <w:rsid w:val="00900742"/>
    <w:rsid w:val="009009A1"/>
    <w:rsid w:val="00900E08"/>
    <w:rsid w:val="00901135"/>
    <w:rsid w:val="009017E0"/>
    <w:rsid w:val="00901823"/>
    <w:rsid w:val="009018B6"/>
    <w:rsid w:val="0090190B"/>
    <w:rsid w:val="00901FA5"/>
    <w:rsid w:val="0090204C"/>
    <w:rsid w:val="009021B7"/>
    <w:rsid w:val="0090223C"/>
    <w:rsid w:val="0090259A"/>
    <w:rsid w:val="009025F9"/>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3BD"/>
    <w:rsid w:val="00906422"/>
    <w:rsid w:val="00906AB3"/>
    <w:rsid w:val="00906C60"/>
    <w:rsid w:val="00906E77"/>
    <w:rsid w:val="00907286"/>
    <w:rsid w:val="0090736B"/>
    <w:rsid w:val="00907391"/>
    <w:rsid w:val="0090740A"/>
    <w:rsid w:val="00907658"/>
    <w:rsid w:val="009076B4"/>
    <w:rsid w:val="00907751"/>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9C0"/>
    <w:rsid w:val="00913D8D"/>
    <w:rsid w:val="00913F22"/>
    <w:rsid w:val="00913F97"/>
    <w:rsid w:val="00913FFF"/>
    <w:rsid w:val="009142C3"/>
    <w:rsid w:val="00914621"/>
    <w:rsid w:val="0091477A"/>
    <w:rsid w:val="009147BF"/>
    <w:rsid w:val="0091481D"/>
    <w:rsid w:val="009148AD"/>
    <w:rsid w:val="00914DA0"/>
    <w:rsid w:val="00914F98"/>
    <w:rsid w:val="00914FB4"/>
    <w:rsid w:val="00915273"/>
    <w:rsid w:val="009153E0"/>
    <w:rsid w:val="0091547B"/>
    <w:rsid w:val="0091558B"/>
    <w:rsid w:val="009155D0"/>
    <w:rsid w:val="00915724"/>
    <w:rsid w:val="00915DB7"/>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01A"/>
    <w:rsid w:val="0092433B"/>
    <w:rsid w:val="00924789"/>
    <w:rsid w:val="00924D78"/>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7F"/>
    <w:rsid w:val="00931C72"/>
    <w:rsid w:val="00931E6B"/>
    <w:rsid w:val="0093232B"/>
    <w:rsid w:val="009323D9"/>
    <w:rsid w:val="00932472"/>
    <w:rsid w:val="00932861"/>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371"/>
    <w:rsid w:val="009355F3"/>
    <w:rsid w:val="00935790"/>
    <w:rsid w:val="00935AE2"/>
    <w:rsid w:val="00935E19"/>
    <w:rsid w:val="00935E74"/>
    <w:rsid w:val="0093619A"/>
    <w:rsid w:val="009363BE"/>
    <w:rsid w:val="00936425"/>
    <w:rsid w:val="0093664A"/>
    <w:rsid w:val="00936919"/>
    <w:rsid w:val="00936B69"/>
    <w:rsid w:val="00936ED9"/>
    <w:rsid w:val="00937221"/>
    <w:rsid w:val="00937C11"/>
    <w:rsid w:val="00937F0E"/>
    <w:rsid w:val="00940219"/>
    <w:rsid w:val="00941312"/>
    <w:rsid w:val="009413D2"/>
    <w:rsid w:val="0094141A"/>
    <w:rsid w:val="00941A21"/>
    <w:rsid w:val="00941AE7"/>
    <w:rsid w:val="00941B15"/>
    <w:rsid w:val="00941C63"/>
    <w:rsid w:val="00941FD6"/>
    <w:rsid w:val="009421C5"/>
    <w:rsid w:val="009421F7"/>
    <w:rsid w:val="009426A2"/>
    <w:rsid w:val="0094279C"/>
    <w:rsid w:val="00942955"/>
    <w:rsid w:val="00942968"/>
    <w:rsid w:val="00942A9E"/>
    <w:rsid w:val="00942AD3"/>
    <w:rsid w:val="00942B97"/>
    <w:rsid w:val="00942CC5"/>
    <w:rsid w:val="00942DCD"/>
    <w:rsid w:val="00942EB1"/>
    <w:rsid w:val="00942FC7"/>
    <w:rsid w:val="00943170"/>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177"/>
    <w:rsid w:val="009462EA"/>
    <w:rsid w:val="0094636F"/>
    <w:rsid w:val="0094639B"/>
    <w:rsid w:val="0094641C"/>
    <w:rsid w:val="00946661"/>
    <w:rsid w:val="009468D0"/>
    <w:rsid w:val="009469CA"/>
    <w:rsid w:val="00946A54"/>
    <w:rsid w:val="00946BBE"/>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5CB"/>
    <w:rsid w:val="009606A1"/>
    <w:rsid w:val="0096088C"/>
    <w:rsid w:val="00960982"/>
    <w:rsid w:val="009609A7"/>
    <w:rsid w:val="00960B4B"/>
    <w:rsid w:val="00960EE8"/>
    <w:rsid w:val="00960F10"/>
    <w:rsid w:val="00960FBC"/>
    <w:rsid w:val="00960FC6"/>
    <w:rsid w:val="00961246"/>
    <w:rsid w:val="009616AB"/>
    <w:rsid w:val="0096174C"/>
    <w:rsid w:val="00961CBF"/>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DB4"/>
    <w:rsid w:val="00965E34"/>
    <w:rsid w:val="00965E8D"/>
    <w:rsid w:val="00965F36"/>
    <w:rsid w:val="009660D3"/>
    <w:rsid w:val="00966103"/>
    <w:rsid w:val="009662D5"/>
    <w:rsid w:val="00966346"/>
    <w:rsid w:val="00966394"/>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AC4"/>
    <w:rsid w:val="00971BCB"/>
    <w:rsid w:val="00971D30"/>
    <w:rsid w:val="00971E15"/>
    <w:rsid w:val="00971F3E"/>
    <w:rsid w:val="009720A3"/>
    <w:rsid w:val="00972109"/>
    <w:rsid w:val="00972A9C"/>
    <w:rsid w:val="00972BF1"/>
    <w:rsid w:val="00972CA3"/>
    <w:rsid w:val="00972E8E"/>
    <w:rsid w:val="00973001"/>
    <w:rsid w:val="00973676"/>
    <w:rsid w:val="009736CF"/>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8"/>
    <w:rsid w:val="00983D0D"/>
    <w:rsid w:val="00983DBA"/>
    <w:rsid w:val="00984371"/>
    <w:rsid w:val="00984ACE"/>
    <w:rsid w:val="00984B9D"/>
    <w:rsid w:val="00984ECA"/>
    <w:rsid w:val="00985149"/>
    <w:rsid w:val="0098544A"/>
    <w:rsid w:val="00985492"/>
    <w:rsid w:val="0098550C"/>
    <w:rsid w:val="009857CA"/>
    <w:rsid w:val="009857F2"/>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9DF"/>
    <w:rsid w:val="00995C77"/>
    <w:rsid w:val="00995DF6"/>
    <w:rsid w:val="00995EBA"/>
    <w:rsid w:val="00995F53"/>
    <w:rsid w:val="009961C9"/>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20D8"/>
    <w:rsid w:val="009A211D"/>
    <w:rsid w:val="009A23C6"/>
    <w:rsid w:val="009A2961"/>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6F5"/>
    <w:rsid w:val="009A57C3"/>
    <w:rsid w:val="009A58AA"/>
    <w:rsid w:val="009A5A8F"/>
    <w:rsid w:val="009A5A96"/>
    <w:rsid w:val="009A5D36"/>
    <w:rsid w:val="009A5EBB"/>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3BF"/>
    <w:rsid w:val="009B73ED"/>
    <w:rsid w:val="009B74FD"/>
    <w:rsid w:val="009B7648"/>
    <w:rsid w:val="009B7A7E"/>
    <w:rsid w:val="009B7BA8"/>
    <w:rsid w:val="009B7BBD"/>
    <w:rsid w:val="009C00E6"/>
    <w:rsid w:val="009C0428"/>
    <w:rsid w:val="009C0530"/>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D8"/>
    <w:rsid w:val="009D01F6"/>
    <w:rsid w:val="009D035D"/>
    <w:rsid w:val="009D0634"/>
    <w:rsid w:val="009D0BE4"/>
    <w:rsid w:val="009D0CB6"/>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2D4"/>
    <w:rsid w:val="009D44B0"/>
    <w:rsid w:val="009D474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5F"/>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2"/>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7D2"/>
    <w:rsid w:val="009F3AA4"/>
    <w:rsid w:val="009F3D69"/>
    <w:rsid w:val="009F3E66"/>
    <w:rsid w:val="009F40BE"/>
    <w:rsid w:val="009F40E6"/>
    <w:rsid w:val="009F433D"/>
    <w:rsid w:val="009F44A8"/>
    <w:rsid w:val="009F44BD"/>
    <w:rsid w:val="009F45BD"/>
    <w:rsid w:val="009F47DB"/>
    <w:rsid w:val="009F4872"/>
    <w:rsid w:val="009F5228"/>
    <w:rsid w:val="009F522B"/>
    <w:rsid w:val="009F56B4"/>
    <w:rsid w:val="009F5C0D"/>
    <w:rsid w:val="009F5C1F"/>
    <w:rsid w:val="009F5FFD"/>
    <w:rsid w:val="009F622C"/>
    <w:rsid w:val="009F628C"/>
    <w:rsid w:val="009F6896"/>
    <w:rsid w:val="009F6898"/>
    <w:rsid w:val="009F68C7"/>
    <w:rsid w:val="009F6B3D"/>
    <w:rsid w:val="009F6C7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9A4"/>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602"/>
    <w:rsid w:val="00A047A8"/>
    <w:rsid w:val="00A049F5"/>
    <w:rsid w:val="00A04ADD"/>
    <w:rsid w:val="00A04B8F"/>
    <w:rsid w:val="00A04C03"/>
    <w:rsid w:val="00A04C15"/>
    <w:rsid w:val="00A04D37"/>
    <w:rsid w:val="00A04E3D"/>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7D4"/>
    <w:rsid w:val="00A07B14"/>
    <w:rsid w:val="00A07D35"/>
    <w:rsid w:val="00A07DB9"/>
    <w:rsid w:val="00A10011"/>
    <w:rsid w:val="00A1022F"/>
    <w:rsid w:val="00A102A7"/>
    <w:rsid w:val="00A105E1"/>
    <w:rsid w:val="00A10843"/>
    <w:rsid w:val="00A10A3E"/>
    <w:rsid w:val="00A10CA6"/>
    <w:rsid w:val="00A10CEE"/>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529"/>
    <w:rsid w:val="00A147DB"/>
    <w:rsid w:val="00A1495D"/>
    <w:rsid w:val="00A14A3C"/>
    <w:rsid w:val="00A15010"/>
    <w:rsid w:val="00A15042"/>
    <w:rsid w:val="00A151CB"/>
    <w:rsid w:val="00A151D0"/>
    <w:rsid w:val="00A152B3"/>
    <w:rsid w:val="00A15417"/>
    <w:rsid w:val="00A155AF"/>
    <w:rsid w:val="00A158EE"/>
    <w:rsid w:val="00A159FE"/>
    <w:rsid w:val="00A15A13"/>
    <w:rsid w:val="00A15CCB"/>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25"/>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3E6"/>
    <w:rsid w:val="00A26828"/>
    <w:rsid w:val="00A2685A"/>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394"/>
    <w:rsid w:val="00A31544"/>
    <w:rsid w:val="00A315C5"/>
    <w:rsid w:val="00A31A24"/>
    <w:rsid w:val="00A31EA1"/>
    <w:rsid w:val="00A31F84"/>
    <w:rsid w:val="00A32550"/>
    <w:rsid w:val="00A32620"/>
    <w:rsid w:val="00A32682"/>
    <w:rsid w:val="00A327C7"/>
    <w:rsid w:val="00A329A5"/>
    <w:rsid w:val="00A32AB3"/>
    <w:rsid w:val="00A32E81"/>
    <w:rsid w:val="00A32EF8"/>
    <w:rsid w:val="00A330A7"/>
    <w:rsid w:val="00A330C3"/>
    <w:rsid w:val="00A33593"/>
    <w:rsid w:val="00A33A24"/>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7C5"/>
    <w:rsid w:val="00A36D0B"/>
    <w:rsid w:val="00A36F11"/>
    <w:rsid w:val="00A37028"/>
    <w:rsid w:val="00A37269"/>
    <w:rsid w:val="00A373F7"/>
    <w:rsid w:val="00A37428"/>
    <w:rsid w:val="00A37A16"/>
    <w:rsid w:val="00A37BA0"/>
    <w:rsid w:val="00A37C96"/>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AA"/>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52E"/>
    <w:rsid w:val="00A56939"/>
    <w:rsid w:val="00A5705A"/>
    <w:rsid w:val="00A57163"/>
    <w:rsid w:val="00A57252"/>
    <w:rsid w:val="00A57919"/>
    <w:rsid w:val="00A579F2"/>
    <w:rsid w:val="00A57C6D"/>
    <w:rsid w:val="00A57CCB"/>
    <w:rsid w:val="00A57DD2"/>
    <w:rsid w:val="00A57E5E"/>
    <w:rsid w:val="00A57F81"/>
    <w:rsid w:val="00A600CF"/>
    <w:rsid w:val="00A60263"/>
    <w:rsid w:val="00A60738"/>
    <w:rsid w:val="00A60749"/>
    <w:rsid w:val="00A609FE"/>
    <w:rsid w:val="00A60E02"/>
    <w:rsid w:val="00A60F81"/>
    <w:rsid w:val="00A610FC"/>
    <w:rsid w:val="00A61246"/>
    <w:rsid w:val="00A61362"/>
    <w:rsid w:val="00A61542"/>
    <w:rsid w:val="00A61622"/>
    <w:rsid w:val="00A617D3"/>
    <w:rsid w:val="00A619FD"/>
    <w:rsid w:val="00A61C24"/>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B2"/>
    <w:rsid w:val="00A64DE5"/>
    <w:rsid w:val="00A64E05"/>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1C4"/>
    <w:rsid w:val="00A70248"/>
    <w:rsid w:val="00A7083B"/>
    <w:rsid w:val="00A70E9F"/>
    <w:rsid w:val="00A710ED"/>
    <w:rsid w:val="00A71257"/>
    <w:rsid w:val="00A71340"/>
    <w:rsid w:val="00A7160B"/>
    <w:rsid w:val="00A71695"/>
    <w:rsid w:val="00A71940"/>
    <w:rsid w:val="00A71960"/>
    <w:rsid w:val="00A71A6D"/>
    <w:rsid w:val="00A71BE1"/>
    <w:rsid w:val="00A71E04"/>
    <w:rsid w:val="00A71E48"/>
    <w:rsid w:val="00A71FCA"/>
    <w:rsid w:val="00A72071"/>
    <w:rsid w:val="00A721AE"/>
    <w:rsid w:val="00A72363"/>
    <w:rsid w:val="00A7264A"/>
    <w:rsid w:val="00A72784"/>
    <w:rsid w:val="00A72C0A"/>
    <w:rsid w:val="00A730D8"/>
    <w:rsid w:val="00A7331D"/>
    <w:rsid w:val="00A733E4"/>
    <w:rsid w:val="00A7355F"/>
    <w:rsid w:val="00A73815"/>
    <w:rsid w:val="00A7385C"/>
    <w:rsid w:val="00A7387E"/>
    <w:rsid w:val="00A73995"/>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E69"/>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E68"/>
    <w:rsid w:val="00A80FBD"/>
    <w:rsid w:val="00A81AC4"/>
    <w:rsid w:val="00A81CB9"/>
    <w:rsid w:val="00A81D59"/>
    <w:rsid w:val="00A81F1B"/>
    <w:rsid w:val="00A820F9"/>
    <w:rsid w:val="00A82299"/>
    <w:rsid w:val="00A823B9"/>
    <w:rsid w:val="00A82407"/>
    <w:rsid w:val="00A82499"/>
    <w:rsid w:val="00A825E4"/>
    <w:rsid w:val="00A82697"/>
    <w:rsid w:val="00A826BA"/>
    <w:rsid w:val="00A826BE"/>
    <w:rsid w:val="00A827CA"/>
    <w:rsid w:val="00A82979"/>
    <w:rsid w:val="00A82A4F"/>
    <w:rsid w:val="00A82AAB"/>
    <w:rsid w:val="00A82B64"/>
    <w:rsid w:val="00A82D4F"/>
    <w:rsid w:val="00A82D83"/>
    <w:rsid w:val="00A82E73"/>
    <w:rsid w:val="00A831FF"/>
    <w:rsid w:val="00A83521"/>
    <w:rsid w:val="00A8378A"/>
    <w:rsid w:val="00A8388F"/>
    <w:rsid w:val="00A83E09"/>
    <w:rsid w:val="00A83F66"/>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41C"/>
    <w:rsid w:val="00A92586"/>
    <w:rsid w:val="00A925EE"/>
    <w:rsid w:val="00A92A17"/>
    <w:rsid w:val="00A92B1B"/>
    <w:rsid w:val="00A92DD7"/>
    <w:rsid w:val="00A9329D"/>
    <w:rsid w:val="00A93443"/>
    <w:rsid w:val="00A935D8"/>
    <w:rsid w:val="00A93846"/>
    <w:rsid w:val="00A93B37"/>
    <w:rsid w:val="00A93D33"/>
    <w:rsid w:val="00A93D6D"/>
    <w:rsid w:val="00A9428D"/>
    <w:rsid w:val="00A94389"/>
    <w:rsid w:val="00A943B7"/>
    <w:rsid w:val="00A9491D"/>
    <w:rsid w:val="00A94996"/>
    <w:rsid w:val="00A94B47"/>
    <w:rsid w:val="00A94BBB"/>
    <w:rsid w:val="00A94F51"/>
    <w:rsid w:val="00A94FD4"/>
    <w:rsid w:val="00A951B6"/>
    <w:rsid w:val="00A9581A"/>
    <w:rsid w:val="00A95900"/>
    <w:rsid w:val="00A95B6F"/>
    <w:rsid w:val="00A96017"/>
    <w:rsid w:val="00A961BA"/>
    <w:rsid w:val="00A9662B"/>
    <w:rsid w:val="00A9683D"/>
    <w:rsid w:val="00A96C9D"/>
    <w:rsid w:val="00A97092"/>
    <w:rsid w:val="00A9709A"/>
    <w:rsid w:val="00A97134"/>
    <w:rsid w:val="00A972B6"/>
    <w:rsid w:val="00A973D9"/>
    <w:rsid w:val="00A97803"/>
    <w:rsid w:val="00A9790E"/>
    <w:rsid w:val="00A97D0B"/>
    <w:rsid w:val="00A97E90"/>
    <w:rsid w:val="00A97F91"/>
    <w:rsid w:val="00AA0085"/>
    <w:rsid w:val="00AA0270"/>
    <w:rsid w:val="00AA0A0D"/>
    <w:rsid w:val="00AA0BF3"/>
    <w:rsid w:val="00AA10BB"/>
    <w:rsid w:val="00AA12C8"/>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9C9"/>
    <w:rsid w:val="00AA4BBD"/>
    <w:rsid w:val="00AA4BDD"/>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6D"/>
    <w:rsid w:val="00AA7A75"/>
    <w:rsid w:val="00AA7AD2"/>
    <w:rsid w:val="00AA7E71"/>
    <w:rsid w:val="00AB04E4"/>
    <w:rsid w:val="00AB0764"/>
    <w:rsid w:val="00AB07F0"/>
    <w:rsid w:val="00AB09F1"/>
    <w:rsid w:val="00AB0A0F"/>
    <w:rsid w:val="00AB0A10"/>
    <w:rsid w:val="00AB0C83"/>
    <w:rsid w:val="00AB1148"/>
    <w:rsid w:val="00AB1283"/>
    <w:rsid w:val="00AB14CA"/>
    <w:rsid w:val="00AB17B4"/>
    <w:rsid w:val="00AB1850"/>
    <w:rsid w:val="00AB1899"/>
    <w:rsid w:val="00AB1D86"/>
    <w:rsid w:val="00AB1D89"/>
    <w:rsid w:val="00AB1F95"/>
    <w:rsid w:val="00AB2077"/>
    <w:rsid w:val="00AB20E7"/>
    <w:rsid w:val="00AB2683"/>
    <w:rsid w:val="00AB2705"/>
    <w:rsid w:val="00AB27F5"/>
    <w:rsid w:val="00AB289F"/>
    <w:rsid w:val="00AB2B9F"/>
    <w:rsid w:val="00AB2D60"/>
    <w:rsid w:val="00AB2DD8"/>
    <w:rsid w:val="00AB340E"/>
    <w:rsid w:val="00AB35EB"/>
    <w:rsid w:val="00AB3656"/>
    <w:rsid w:val="00AB3B78"/>
    <w:rsid w:val="00AB3D52"/>
    <w:rsid w:val="00AB3D95"/>
    <w:rsid w:val="00AB3DE8"/>
    <w:rsid w:val="00AB401B"/>
    <w:rsid w:val="00AB4096"/>
    <w:rsid w:val="00AB4400"/>
    <w:rsid w:val="00AB45CC"/>
    <w:rsid w:val="00AB5034"/>
    <w:rsid w:val="00AB5039"/>
    <w:rsid w:val="00AB53B2"/>
    <w:rsid w:val="00AB54EC"/>
    <w:rsid w:val="00AB5695"/>
    <w:rsid w:val="00AB588B"/>
    <w:rsid w:val="00AB5B12"/>
    <w:rsid w:val="00AB5C8C"/>
    <w:rsid w:val="00AB5CA9"/>
    <w:rsid w:val="00AB5DB5"/>
    <w:rsid w:val="00AB5E27"/>
    <w:rsid w:val="00AB5E71"/>
    <w:rsid w:val="00AB5FAF"/>
    <w:rsid w:val="00AB61BC"/>
    <w:rsid w:val="00AB624C"/>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B8"/>
    <w:rsid w:val="00AC0DEC"/>
    <w:rsid w:val="00AC0E13"/>
    <w:rsid w:val="00AC0E8F"/>
    <w:rsid w:val="00AC124D"/>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089"/>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68B"/>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17"/>
    <w:rsid w:val="00AD0B8B"/>
    <w:rsid w:val="00AD0C4E"/>
    <w:rsid w:val="00AD0D2B"/>
    <w:rsid w:val="00AD0E97"/>
    <w:rsid w:val="00AD1032"/>
    <w:rsid w:val="00AD112B"/>
    <w:rsid w:val="00AD135C"/>
    <w:rsid w:val="00AD1559"/>
    <w:rsid w:val="00AD166D"/>
    <w:rsid w:val="00AD1C92"/>
    <w:rsid w:val="00AD2090"/>
    <w:rsid w:val="00AD20C2"/>
    <w:rsid w:val="00AD20DF"/>
    <w:rsid w:val="00AD224F"/>
    <w:rsid w:val="00AD241E"/>
    <w:rsid w:val="00AD2629"/>
    <w:rsid w:val="00AD26C6"/>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0B7"/>
    <w:rsid w:val="00AD6214"/>
    <w:rsid w:val="00AD62E7"/>
    <w:rsid w:val="00AD63A1"/>
    <w:rsid w:val="00AD66B2"/>
    <w:rsid w:val="00AD6DBA"/>
    <w:rsid w:val="00AD6DD9"/>
    <w:rsid w:val="00AD7075"/>
    <w:rsid w:val="00AD71CB"/>
    <w:rsid w:val="00AD7375"/>
    <w:rsid w:val="00AD7387"/>
    <w:rsid w:val="00AD76A3"/>
    <w:rsid w:val="00AD7701"/>
    <w:rsid w:val="00AD79EA"/>
    <w:rsid w:val="00AD7BC9"/>
    <w:rsid w:val="00AD7CFD"/>
    <w:rsid w:val="00AD7D3F"/>
    <w:rsid w:val="00AD7DAF"/>
    <w:rsid w:val="00AD7E66"/>
    <w:rsid w:val="00AD7FD3"/>
    <w:rsid w:val="00AE005A"/>
    <w:rsid w:val="00AE013A"/>
    <w:rsid w:val="00AE0212"/>
    <w:rsid w:val="00AE038D"/>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402"/>
    <w:rsid w:val="00AF55B4"/>
    <w:rsid w:val="00AF566D"/>
    <w:rsid w:val="00AF56BD"/>
    <w:rsid w:val="00AF572F"/>
    <w:rsid w:val="00AF5B81"/>
    <w:rsid w:val="00AF5C2F"/>
    <w:rsid w:val="00AF5CA9"/>
    <w:rsid w:val="00AF5DCC"/>
    <w:rsid w:val="00AF61F8"/>
    <w:rsid w:val="00AF6273"/>
    <w:rsid w:val="00AF652F"/>
    <w:rsid w:val="00AF6777"/>
    <w:rsid w:val="00AF678C"/>
    <w:rsid w:val="00AF6999"/>
    <w:rsid w:val="00AF6CA5"/>
    <w:rsid w:val="00AF6FF5"/>
    <w:rsid w:val="00AF7254"/>
    <w:rsid w:val="00AF751A"/>
    <w:rsid w:val="00AF773A"/>
    <w:rsid w:val="00AF7981"/>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67C"/>
    <w:rsid w:val="00B04E00"/>
    <w:rsid w:val="00B05074"/>
    <w:rsid w:val="00B051D3"/>
    <w:rsid w:val="00B055EF"/>
    <w:rsid w:val="00B058E7"/>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C68"/>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21E"/>
    <w:rsid w:val="00B15602"/>
    <w:rsid w:val="00B1564F"/>
    <w:rsid w:val="00B15B7A"/>
    <w:rsid w:val="00B15BC4"/>
    <w:rsid w:val="00B15BE8"/>
    <w:rsid w:val="00B15BF5"/>
    <w:rsid w:val="00B15D02"/>
    <w:rsid w:val="00B160E0"/>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B00"/>
    <w:rsid w:val="00B20F05"/>
    <w:rsid w:val="00B21177"/>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3B"/>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344"/>
    <w:rsid w:val="00B335F4"/>
    <w:rsid w:val="00B33685"/>
    <w:rsid w:val="00B3369B"/>
    <w:rsid w:val="00B336A6"/>
    <w:rsid w:val="00B33725"/>
    <w:rsid w:val="00B338C8"/>
    <w:rsid w:val="00B33932"/>
    <w:rsid w:val="00B3399F"/>
    <w:rsid w:val="00B33FDD"/>
    <w:rsid w:val="00B3427A"/>
    <w:rsid w:val="00B343EB"/>
    <w:rsid w:val="00B344A8"/>
    <w:rsid w:val="00B34607"/>
    <w:rsid w:val="00B3489C"/>
    <w:rsid w:val="00B34AB8"/>
    <w:rsid w:val="00B34C66"/>
    <w:rsid w:val="00B34C69"/>
    <w:rsid w:val="00B34C95"/>
    <w:rsid w:val="00B34D94"/>
    <w:rsid w:val="00B34E55"/>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6F"/>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4D6"/>
    <w:rsid w:val="00B52A14"/>
    <w:rsid w:val="00B52E68"/>
    <w:rsid w:val="00B52E9C"/>
    <w:rsid w:val="00B5311D"/>
    <w:rsid w:val="00B53265"/>
    <w:rsid w:val="00B532B0"/>
    <w:rsid w:val="00B53339"/>
    <w:rsid w:val="00B53351"/>
    <w:rsid w:val="00B538A8"/>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D"/>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7"/>
    <w:rsid w:val="00B74BF8"/>
    <w:rsid w:val="00B74CE1"/>
    <w:rsid w:val="00B74FD7"/>
    <w:rsid w:val="00B7509C"/>
    <w:rsid w:val="00B752D5"/>
    <w:rsid w:val="00B7531A"/>
    <w:rsid w:val="00B756C0"/>
    <w:rsid w:val="00B757D5"/>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AF3"/>
    <w:rsid w:val="00B82DC9"/>
    <w:rsid w:val="00B82E9F"/>
    <w:rsid w:val="00B834AA"/>
    <w:rsid w:val="00B836BE"/>
    <w:rsid w:val="00B83700"/>
    <w:rsid w:val="00B8394F"/>
    <w:rsid w:val="00B83C6A"/>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E57"/>
    <w:rsid w:val="00B9039B"/>
    <w:rsid w:val="00B90845"/>
    <w:rsid w:val="00B90B34"/>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D0F"/>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D61"/>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69"/>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6DBC"/>
    <w:rsid w:val="00BA7024"/>
    <w:rsid w:val="00BA7149"/>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A0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61ED"/>
    <w:rsid w:val="00BB6276"/>
    <w:rsid w:val="00BB6494"/>
    <w:rsid w:val="00BB6501"/>
    <w:rsid w:val="00BB6526"/>
    <w:rsid w:val="00BB65F7"/>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841"/>
    <w:rsid w:val="00BC1908"/>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9A1"/>
    <w:rsid w:val="00BC49B0"/>
    <w:rsid w:val="00BC4A23"/>
    <w:rsid w:val="00BC4FC4"/>
    <w:rsid w:val="00BC506B"/>
    <w:rsid w:val="00BC5178"/>
    <w:rsid w:val="00BC540A"/>
    <w:rsid w:val="00BC5447"/>
    <w:rsid w:val="00BC590D"/>
    <w:rsid w:val="00BC5925"/>
    <w:rsid w:val="00BC5E60"/>
    <w:rsid w:val="00BC61B5"/>
    <w:rsid w:val="00BC625D"/>
    <w:rsid w:val="00BC6280"/>
    <w:rsid w:val="00BC64DB"/>
    <w:rsid w:val="00BC66F0"/>
    <w:rsid w:val="00BC6774"/>
    <w:rsid w:val="00BC6A6B"/>
    <w:rsid w:val="00BC6D70"/>
    <w:rsid w:val="00BC6F1C"/>
    <w:rsid w:val="00BC7034"/>
    <w:rsid w:val="00BC7162"/>
    <w:rsid w:val="00BC7235"/>
    <w:rsid w:val="00BC76D7"/>
    <w:rsid w:val="00BC772C"/>
    <w:rsid w:val="00BC77F9"/>
    <w:rsid w:val="00BC7C43"/>
    <w:rsid w:val="00BD0168"/>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5D9E"/>
    <w:rsid w:val="00BD62C7"/>
    <w:rsid w:val="00BD67B5"/>
    <w:rsid w:val="00BD68C0"/>
    <w:rsid w:val="00BD6B72"/>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14F"/>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41"/>
    <w:rsid w:val="00BE2854"/>
    <w:rsid w:val="00BE29BE"/>
    <w:rsid w:val="00BE2C7E"/>
    <w:rsid w:val="00BE2D32"/>
    <w:rsid w:val="00BE32CA"/>
    <w:rsid w:val="00BE33B3"/>
    <w:rsid w:val="00BE3675"/>
    <w:rsid w:val="00BE36A4"/>
    <w:rsid w:val="00BE38D9"/>
    <w:rsid w:val="00BE3902"/>
    <w:rsid w:val="00BE3A9D"/>
    <w:rsid w:val="00BE40B4"/>
    <w:rsid w:val="00BE4120"/>
    <w:rsid w:val="00BE41E2"/>
    <w:rsid w:val="00BE41EE"/>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371"/>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A49"/>
    <w:rsid w:val="00C02BE4"/>
    <w:rsid w:val="00C02DB6"/>
    <w:rsid w:val="00C0322A"/>
    <w:rsid w:val="00C0388C"/>
    <w:rsid w:val="00C03AF0"/>
    <w:rsid w:val="00C03BAE"/>
    <w:rsid w:val="00C03C6F"/>
    <w:rsid w:val="00C03C8F"/>
    <w:rsid w:val="00C03CB7"/>
    <w:rsid w:val="00C03DB1"/>
    <w:rsid w:val="00C044AE"/>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8A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8D3"/>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5DD"/>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285"/>
    <w:rsid w:val="00C344A0"/>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49B"/>
    <w:rsid w:val="00C4358E"/>
    <w:rsid w:val="00C439FE"/>
    <w:rsid w:val="00C43C3E"/>
    <w:rsid w:val="00C43C8C"/>
    <w:rsid w:val="00C43D63"/>
    <w:rsid w:val="00C4421C"/>
    <w:rsid w:val="00C44312"/>
    <w:rsid w:val="00C444F2"/>
    <w:rsid w:val="00C44635"/>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81F"/>
    <w:rsid w:val="00C608B0"/>
    <w:rsid w:val="00C60C93"/>
    <w:rsid w:val="00C60DBA"/>
    <w:rsid w:val="00C61147"/>
    <w:rsid w:val="00C614CC"/>
    <w:rsid w:val="00C614CD"/>
    <w:rsid w:val="00C616CE"/>
    <w:rsid w:val="00C618DD"/>
    <w:rsid w:val="00C620D7"/>
    <w:rsid w:val="00C621AE"/>
    <w:rsid w:val="00C62426"/>
    <w:rsid w:val="00C6257A"/>
    <w:rsid w:val="00C625BF"/>
    <w:rsid w:val="00C6261D"/>
    <w:rsid w:val="00C62839"/>
    <w:rsid w:val="00C628B7"/>
    <w:rsid w:val="00C62CF1"/>
    <w:rsid w:val="00C62EDA"/>
    <w:rsid w:val="00C62FCC"/>
    <w:rsid w:val="00C630FD"/>
    <w:rsid w:val="00C63128"/>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479"/>
    <w:rsid w:val="00C65743"/>
    <w:rsid w:val="00C658A3"/>
    <w:rsid w:val="00C65A0D"/>
    <w:rsid w:val="00C65C3A"/>
    <w:rsid w:val="00C65DEA"/>
    <w:rsid w:val="00C65E5A"/>
    <w:rsid w:val="00C65FD2"/>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2F34"/>
    <w:rsid w:val="00C7314B"/>
    <w:rsid w:val="00C73615"/>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19E"/>
    <w:rsid w:val="00C87298"/>
    <w:rsid w:val="00C87463"/>
    <w:rsid w:val="00C876CC"/>
    <w:rsid w:val="00C876D5"/>
    <w:rsid w:val="00C878C6"/>
    <w:rsid w:val="00C87C47"/>
    <w:rsid w:val="00C87D9D"/>
    <w:rsid w:val="00C87DCE"/>
    <w:rsid w:val="00C87E08"/>
    <w:rsid w:val="00C87F1F"/>
    <w:rsid w:val="00C87F91"/>
    <w:rsid w:val="00C90011"/>
    <w:rsid w:val="00C90601"/>
    <w:rsid w:val="00C907D9"/>
    <w:rsid w:val="00C908E4"/>
    <w:rsid w:val="00C909E1"/>
    <w:rsid w:val="00C90A1E"/>
    <w:rsid w:val="00C90F51"/>
    <w:rsid w:val="00C91013"/>
    <w:rsid w:val="00C91120"/>
    <w:rsid w:val="00C91167"/>
    <w:rsid w:val="00C9134D"/>
    <w:rsid w:val="00C9145D"/>
    <w:rsid w:val="00C914CB"/>
    <w:rsid w:val="00C91712"/>
    <w:rsid w:val="00C91A06"/>
    <w:rsid w:val="00C91A2E"/>
    <w:rsid w:val="00C91A8A"/>
    <w:rsid w:val="00C91FA4"/>
    <w:rsid w:val="00C91FAA"/>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42A"/>
    <w:rsid w:val="00CA1665"/>
    <w:rsid w:val="00CA1A77"/>
    <w:rsid w:val="00CA1AAB"/>
    <w:rsid w:val="00CA1B22"/>
    <w:rsid w:val="00CA1B27"/>
    <w:rsid w:val="00CA1C9F"/>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1AF4"/>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3EA"/>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C1"/>
    <w:rsid w:val="00CC39C2"/>
    <w:rsid w:val="00CC3A3B"/>
    <w:rsid w:val="00CC3A74"/>
    <w:rsid w:val="00CC3B07"/>
    <w:rsid w:val="00CC3BBD"/>
    <w:rsid w:val="00CC3CCB"/>
    <w:rsid w:val="00CC3D64"/>
    <w:rsid w:val="00CC3EB4"/>
    <w:rsid w:val="00CC41D2"/>
    <w:rsid w:val="00CC421D"/>
    <w:rsid w:val="00CC44C5"/>
    <w:rsid w:val="00CC477D"/>
    <w:rsid w:val="00CC488C"/>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0F22"/>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AB3"/>
    <w:rsid w:val="00CD5BE9"/>
    <w:rsid w:val="00CD5F91"/>
    <w:rsid w:val="00CD624E"/>
    <w:rsid w:val="00CD62AF"/>
    <w:rsid w:val="00CD63B0"/>
    <w:rsid w:val="00CD63DF"/>
    <w:rsid w:val="00CD65DA"/>
    <w:rsid w:val="00CD6D05"/>
    <w:rsid w:val="00CD6E01"/>
    <w:rsid w:val="00CD7277"/>
    <w:rsid w:val="00CD73A0"/>
    <w:rsid w:val="00CD7421"/>
    <w:rsid w:val="00CD7D7E"/>
    <w:rsid w:val="00CD7EDA"/>
    <w:rsid w:val="00CE048F"/>
    <w:rsid w:val="00CE0927"/>
    <w:rsid w:val="00CE0B0E"/>
    <w:rsid w:val="00CE0B9D"/>
    <w:rsid w:val="00CE0D55"/>
    <w:rsid w:val="00CE11A5"/>
    <w:rsid w:val="00CE13AB"/>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55"/>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48F"/>
    <w:rsid w:val="00D0065E"/>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BB8"/>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15"/>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C63"/>
    <w:rsid w:val="00D12E21"/>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BB"/>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27"/>
    <w:rsid w:val="00D3103D"/>
    <w:rsid w:val="00D31090"/>
    <w:rsid w:val="00D311BA"/>
    <w:rsid w:val="00D313D0"/>
    <w:rsid w:val="00D31731"/>
    <w:rsid w:val="00D319A2"/>
    <w:rsid w:val="00D31B48"/>
    <w:rsid w:val="00D31DEA"/>
    <w:rsid w:val="00D3203A"/>
    <w:rsid w:val="00D320B4"/>
    <w:rsid w:val="00D324B0"/>
    <w:rsid w:val="00D32E2C"/>
    <w:rsid w:val="00D32EDD"/>
    <w:rsid w:val="00D3340B"/>
    <w:rsid w:val="00D3341E"/>
    <w:rsid w:val="00D334FE"/>
    <w:rsid w:val="00D33518"/>
    <w:rsid w:val="00D33B28"/>
    <w:rsid w:val="00D33EEC"/>
    <w:rsid w:val="00D34645"/>
    <w:rsid w:val="00D349DA"/>
    <w:rsid w:val="00D34B74"/>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80D"/>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EB8"/>
    <w:rsid w:val="00D410BB"/>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BC6"/>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AF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B16"/>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67EC7"/>
    <w:rsid w:val="00D70011"/>
    <w:rsid w:val="00D7026B"/>
    <w:rsid w:val="00D702AD"/>
    <w:rsid w:val="00D702D5"/>
    <w:rsid w:val="00D70512"/>
    <w:rsid w:val="00D70C01"/>
    <w:rsid w:val="00D71078"/>
    <w:rsid w:val="00D710C2"/>
    <w:rsid w:val="00D7170F"/>
    <w:rsid w:val="00D7197C"/>
    <w:rsid w:val="00D71C1D"/>
    <w:rsid w:val="00D71DE1"/>
    <w:rsid w:val="00D72146"/>
    <w:rsid w:val="00D721F9"/>
    <w:rsid w:val="00D72234"/>
    <w:rsid w:val="00D725B5"/>
    <w:rsid w:val="00D72A01"/>
    <w:rsid w:val="00D72DB5"/>
    <w:rsid w:val="00D72DE5"/>
    <w:rsid w:val="00D72E04"/>
    <w:rsid w:val="00D72EF0"/>
    <w:rsid w:val="00D7335A"/>
    <w:rsid w:val="00D7336F"/>
    <w:rsid w:val="00D733B0"/>
    <w:rsid w:val="00D7353C"/>
    <w:rsid w:val="00D73666"/>
    <w:rsid w:val="00D73722"/>
    <w:rsid w:val="00D73ADD"/>
    <w:rsid w:val="00D73DE5"/>
    <w:rsid w:val="00D73E56"/>
    <w:rsid w:val="00D743AA"/>
    <w:rsid w:val="00D744E5"/>
    <w:rsid w:val="00D746BF"/>
    <w:rsid w:val="00D749BA"/>
    <w:rsid w:val="00D74B45"/>
    <w:rsid w:val="00D74BCC"/>
    <w:rsid w:val="00D74CAF"/>
    <w:rsid w:val="00D74D4A"/>
    <w:rsid w:val="00D74E0C"/>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21D"/>
    <w:rsid w:val="00D774B7"/>
    <w:rsid w:val="00D77613"/>
    <w:rsid w:val="00D7768F"/>
    <w:rsid w:val="00D77751"/>
    <w:rsid w:val="00D778DF"/>
    <w:rsid w:val="00D77D2C"/>
    <w:rsid w:val="00D77DB0"/>
    <w:rsid w:val="00D800C3"/>
    <w:rsid w:val="00D8014A"/>
    <w:rsid w:val="00D8025E"/>
    <w:rsid w:val="00D802DF"/>
    <w:rsid w:val="00D80396"/>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ADE"/>
    <w:rsid w:val="00D84B37"/>
    <w:rsid w:val="00D84BCE"/>
    <w:rsid w:val="00D84C32"/>
    <w:rsid w:val="00D84D1E"/>
    <w:rsid w:val="00D85165"/>
    <w:rsid w:val="00D8533A"/>
    <w:rsid w:val="00D853D4"/>
    <w:rsid w:val="00D85891"/>
    <w:rsid w:val="00D86108"/>
    <w:rsid w:val="00D86637"/>
    <w:rsid w:val="00D868E0"/>
    <w:rsid w:val="00D86A3D"/>
    <w:rsid w:val="00D86BB1"/>
    <w:rsid w:val="00D86BF3"/>
    <w:rsid w:val="00D86D8A"/>
    <w:rsid w:val="00D8708B"/>
    <w:rsid w:val="00D872BE"/>
    <w:rsid w:val="00D87360"/>
    <w:rsid w:val="00D87570"/>
    <w:rsid w:val="00D87AA5"/>
    <w:rsid w:val="00D87B26"/>
    <w:rsid w:val="00D87BE1"/>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C2D"/>
    <w:rsid w:val="00DA2EFB"/>
    <w:rsid w:val="00DA2FF9"/>
    <w:rsid w:val="00DA3010"/>
    <w:rsid w:val="00DA30BA"/>
    <w:rsid w:val="00DA3373"/>
    <w:rsid w:val="00DA3514"/>
    <w:rsid w:val="00DA3703"/>
    <w:rsid w:val="00DA38C7"/>
    <w:rsid w:val="00DA39AF"/>
    <w:rsid w:val="00DA3A78"/>
    <w:rsid w:val="00DA3A96"/>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7F"/>
    <w:rsid w:val="00DB4392"/>
    <w:rsid w:val="00DB49D0"/>
    <w:rsid w:val="00DB4CA8"/>
    <w:rsid w:val="00DB4E9F"/>
    <w:rsid w:val="00DB4F80"/>
    <w:rsid w:val="00DB5676"/>
    <w:rsid w:val="00DB5A61"/>
    <w:rsid w:val="00DB5D89"/>
    <w:rsid w:val="00DB620A"/>
    <w:rsid w:val="00DB6270"/>
    <w:rsid w:val="00DB6384"/>
    <w:rsid w:val="00DB6448"/>
    <w:rsid w:val="00DB66B0"/>
    <w:rsid w:val="00DB69CB"/>
    <w:rsid w:val="00DB6F48"/>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3CCE"/>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B"/>
    <w:rsid w:val="00DC4F93"/>
    <w:rsid w:val="00DC50BE"/>
    <w:rsid w:val="00DC55AA"/>
    <w:rsid w:val="00DC56B5"/>
    <w:rsid w:val="00DC5817"/>
    <w:rsid w:val="00DC592D"/>
    <w:rsid w:val="00DC597F"/>
    <w:rsid w:val="00DC5CEB"/>
    <w:rsid w:val="00DC5E4A"/>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AB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DD3"/>
    <w:rsid w:val="00DD5FEB"/>
    <w:rsid w:val="00DD6164"/>
    <w:rsid w:val="00DD61E1"/>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9DC"/>
    <w:rsid w:val="00DE3B0E"/>
    <w:rsid w:val="00DE3BE4"/>
    <w:rsid w:val="00DE3D1A"/>
    <w:rsid w:val="00DE4005"/>
    <w:rsid w:val="00DE452C"/>
    <w:rsid w:val="00DE4540"/>
    <w:rsid w:val="00DE456B"/>
    <w:rsid w:val="00DE4700"/>
    <w:rsid w:val="00DE4826"/>
    <w:rsid w:val="00DE4947"/>
    <w:rsid w:val="00DE4BDB"/>
    <w:rsid w:val="00DE4BE9"/>
    <w:rsid w:val="00DE4C6F"/>
    <w:rsid w:val="00DE4DEB"/>
    <w:rsid w:val="00DE4E5D"/>
    <w:rsid w:val="00DE4F72"/>
    <w:rsid w:val="00DE5133"/>
    <w:rsid w:val="00DE5495"/>
    <w:rsid w:val="00DE5549"/>
    <w:rsid w:val="00DE5796"/>
    <w:rsid w:val="00DE59FF"/>
    <w:rsid w:val="00DE5CFF"/>
    <w:rsid w:val="00DE5F36"/>
    <w:rsid w:val="00DE643C"/>
    <w:rsid w:val="00DE65D6"/>
    <w:rsid w:val="00DE6736"/>
    <w:rsid w:val="00DE67CF"/>
    <w:rsid w:val="00DE69CD"/>
    <w:rsid w:val="00DE6ABE"/>
    <w:rsid w:val="00DE6B50"/>
    <w:rsid w:val="00DE6CB9"/>
    <w:rsid w:val="00DE6CCF"/>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B66"/>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698"/>
    <w:rsid w:val="00DF58A6"/>
    <w:rsid w:val="00DF59AF"/>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6B9"/>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574"/>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5E0"/>
    <w:rsid w:val="00E1771A"/>
    <w:rsid w:val="00E17BDE"/>
    <w:rsid w:val="00E17C20"/>
    <w:rsid w:val="00E17D20"/>
    <w:rsid w:val="00E17E90"/>
    <w:rsid w:val="00E204E7"/>
    <w:rsid w:val="00E20679"/>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999"/>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9C8"/>
    <w:rsid w:val="00E36A76"/>
    <w:rsid w:val="00E36A98"/>
    <w:rsid w:val="00E36C23"/>
    <w:rsid w:val="00E36D93"/>
    <w:rsid w:val="00E36DCD"/>
    <w:rsid w:val="00E373C7"/>
    <w:rsid w:val="00E374B5"/>
    <w:rsid w:val="00E376D5"/>
    <w:rsid w:val="00E3780E"/>
    <w:rsid w:val="00E401E8"/>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1B9"/>
    <w:rsid w:val="00E56259"/>
    <w:rsid w:val="00E56757"/>
    <w:rsid w:val="00E56843"/>
    <w:rsid w:val="00E56872"/>
    <w:rsid w:val="00E56D5B"/>
    <w:rsid w:val="00E571BB"/>
    <w:rsid w:val="00E57621"/>
    <w:rsid w:val="00E57734"/>
    <w:rsid w:val="00E579D8"/>
    <w:rsid w:val="00E57B23"/>
    <w:rsid w:val="00E57CB4"/>
    <w:rsid w:val="00E57CC5"/>
    <w:rsid w:val="00E57E84"/>
    <w:rsid w:val="00E603E3"/>
    <w:rsid w:val="00E60490"/>
    <w:rsid w:val="00E604FD"/>
    <w:rsid w:val="00E60770"/>
    <w:rsid w:val="00E607C9"/>
    <w:rsid w:val="00E60946"/>
    <w:rsid w:val="00E6096A"/>
    <w:rsid w:val="00E609FD"/>
    <w:rsid w:val="00E6102C"/>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8"/>
    <w:rsid w:val="00E6295C"/>
    <w:rsid w:val="00E62C42"/>
    <w:rsid w:val="00E62CD6"/>
    <w:rsid w:val="00E62DBF"/>
    <w:rsid w:val="00E62E2F"/>
    <w:rsid w:val="00E6339B"/>
    <w:rsid w:val="00E636D0"/>
    <w:rsid w:val="00E63972"/>
    <w:rsid w:val="00E63D83"/>
    <w:rsid w:val="00E63E79"/>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DFF"/>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4986"/>
    <w:rsid w:val="00E7500B"/>
    <w:rsid w:val="00E7509F"/>
    <w:rsid w:val="00E752B2"/>
    <w:rsid w:val="00E75628"/>
    <w:rsid w:val="00E7568A"/>
    <w:rsid w:val="00E75A4B"/>
    <w:rsid w:val="00E76019"/>
    <w:rsid w:val="00E76174"/>
    <w:rsid w:val="00E765ED"/>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105"/>
    <w:rsid w:val="00E8178E"/>
    <w:rsid w:val="00E81B4A"/>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95"/>
    <w:rsid w:val="00E84EA4"/>
    <w:rsid w:val="00E84F77"/>
    <w:rsid w:val="00E8513D"/>
    <w:rsid w:val="00E853FE"/>
    <w:rsid w:val="00E85739"/>
    <w:rsid w:val="00E8583D"/>
    <w:rsid w:val="00E85B60"/>
    <w:rsid w:val="00E85BE8"/>
    <w:rsid w:val="00E85D54"/>
    <w:rsid w:val="00E86164"/>
    <w:rsid w:val="00E86276"/>
    <w:rsid w:val="00E86A13"/>
    <w:rsid w:val="00E86B37"/>
    <w:rsid w:val="00E86B45"/>
    <w:rsid w:val="00E87106"/>
    <w:rsid w:val="00E872FC"/>
    <w:rsid w:val="00E87684"/>
    <w:rsid w:val="00E87A9B"/>
    <w:rsid w:val="00E9019F"/>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AE9"/>
    <w:rsid w:val="00E95CA5"/>
    <w:rsid w:val="00E95E92"/>
    <w:rsid w:val="00E95ECC"/>
    <w:rsid w:val="00E9624B"/>
    <w:rsid w:val="00E96402"/>
    <w:rsid w:val="00E96427"/>
    <w:rsid w:val="00E965D6"/>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A0"/>
    <w:rsid w:val="00EB1966"/>
    <w:rsid w:val="00EB19B9"/>
    <w:rsid w:val="00EB1AD9"/>
    <w:rsid w:val="00EB1B74"/>
    <w:rsid w:val="00EB1C84"/>
    <w:rsid w:val="00EB1D7A"/>
    <w:rsid w:val="00EB1ECA"/>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A7C"/>
    <w:rsid w:val="00EB4B6E"/>
    <w:rsid w:val="00EB4C05"/>
    <w:rsid w:val="00EB4C93"/>
    <w:rsid w:val="00EB4D13"/>
    <w:rsid w:val="00EB4D28"/>
    <w:rsid w:val="00EB5026"/>
    <w:rsid w:val="00EB519B"/>
    <w:rsid w:val="00EB584B"/>
    <w:rsid w:val="00EB5902"/>
    <w:rsid w:val="00EB5BD5"/>
    <w:rsid w:val="00EB5C40"/>
    <w:rsid w:val="00EB5C61"/>
    <w:rsid w:val="00EB5CE9"/>
    <w:rsid w:val="00EB6276"/>
    <w:rsid w:val="00EB62F6"/>
    <w:rsid w:val="00EB64A1"/>
    <w:rsid w:val="00EB665C"/>
    <w:rsid w:val="00EB6985"/>
    <w:rsid w:val="00EB6A0B"/>
    <w:rsid w:val="00EB6B9A"/>
    <w:rsid w:val="00EB6FBA"/>
    <w:rsid w:val="00EB6FDE"/>
    <w:rsid w:val="00EB70D2"/>
    <w:rsid w:val="00EB717A"/>
    <w:rsid w:val="00EB717B"/>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E46"/>
    <w:rsid w:val="00EC2F72"/>
    <w:rsid w:val="00EC2F77"/>
    <w:rsid w:val="00EC3296"/>
    <w:rsid w:val="00EC32FF"/>
    <w:rsid w:val="00EC3405"/>
    <w:rsid w:val="00EC35A3"/>
    <w:rsid w:val="00EC35D4"/>
    <w:rsid w:val="00EC36B9"/>
    <w:rsid w:val="00EC37B7"/>
    <w:rsid w:val="00EC39AE"/>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1F3C"/>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332"/>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971"/>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5CE"/>
    <w:rsid w:val="00EE16A6"/>
    <w:rsid w:val="00EE1A15"/>
    <w:rsid w:val="00EE1DB3"/>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4CDB"/>
    <w:rsid w:val="00EE51F7"/>
    <w:rsid w:val="00EE52C5"/>
    <w:rsid w:val="00EE5403"/>
    <w:rsid w:val="00EE5500"/>
    <w:rsid w:val="00EE5ADB"/>
    <w:rsid w:val="00EE5B74"/>
    <w:rsid w:val="00EE5BAA"/>
    <w:rsid w:val="00EE5C15"/>
    <w:rsid w:val="00EE5CC3"/>
    <w:rsid w:val="00EE5EE2"/>
    <w:rsid w:val="00EE603C"/>
    <w:rsid w:val="00EE60B3"/>
    <w:rsid w:val="00EE6BBB"/>
    <w:rsid w:val="00EE6CA7"/>
    <w:rsid w:val="00EE6DBF"/>
    <w:rsid w:val="00EE6E14"/>
    <w:rsid w:val="00EE725E"/>
    <w:rsid w:val="00EE73F0"/>
    <w:rsid w:val="00EE78C4"/>
    <w:rsid w:val="00EE7CC1"/>
    <w:rsid w:val="00EE7CE2"/>
    <w:rsid w:val="00EE7D1C"/>
    <w:rsid w:val="00EF0006"/>
    <w:rsid w:val="00EF0121"/>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A5C"/>
    <w:rsid w:val="00EF6B08"/>
    <w:rsid w:val="00EF6E39"/>
    <w:rsid w:val="00EF6FC5"/>
    <w:rsid w:val="00EF7187"/>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206"/>
    <w:rsid w:val="00F013F5"/>
    <w:rsid w:val="00F01541"/>
    <w:rsid w:val="00F017EB"/>
    <w:rsid w:val="00F0183E"/>
    <w:rsid w:val="00F01BD4"/>
    <w:rsid w:val="00F01C5D"/>
    <w:rsid w:val="00F01E62"/>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73"/>
    <w:rsid w:val="00F117E0"/>
    <w:rsid w:val="00F11973"/>
    <w:rsid w:val="00F11979"/>
    <w:rsid w:val="00F11A45"/>
    <w:rsid w:val="00F11CEB"/>
    <w:rsid w:val="00F11CED"/>
    <w:rsid w:val="00F11D2C"/>
    <w:rsid w:val="00F11E47"/>
    <w:rsid w:val="00F124CD"/>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9D1"/>
    <w:rsid w:val="00F20BA5"/>
    <w:rsid w:val="00F20D10"/>
    <w:rsid w:val="00F20D9A"/>
    <w:rsid w:val="00F20FC8"/>
    <w:rsid w:val="00F21134"/>
    <w:rsid w:val="00F21532"/>
    <w:rsid w:val="00F21819"/>
    <w:rsid w:val="00F218B1"/>
    <w:rsid w:val="00F21EC7"/>
    <w:rsid w:val="00F21FB3"/>
    <w:rsid w:val="00F221A4"/>
    <w:rsid w:val="00F223A8"/>
    <w:rsid w:val="00F224BC"/>
    <w:rsid w:val="00F2251E"/>
    <w:rsid w:val="00F22825"/>
    <w:rsid w:val="00F22CC8"/>
    <w:rsid w:val="00F22E07"/>
    <w:rsid w:val="00F230B8"/>
    <w:rsid w:val="00F23323"/>
    <w:rsid w:val="00F233DE"/>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45"/>
    <w:rsid w:val="00F26284"/>
    <w:rsid w:val="00F262CC"/>
    <w:rsid w:val="00F268B3"/>
    <w:rsid w:val="00F268B7"/>
    <w:rsid w:val="00F26A20"/>
    <w:rsid w:val="00F26BCB"/>
    <w:rsid w:val="00F26C62"/>
    <w:rsid w:val="00F26CB6"/>
    <w:rsid w:val="00F26E20"/>
    <w:rsid w:val="00F26E5F"/>
    <w:rsid w:val="00F27862"/>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81"/>
    <w:rsid w:val="00F375B1"/>
    <w:rsid w:val="00F377B1"/>
    <w:rsid w:val="00F3793A"/>
    <w:rsid w:val="00F3798D"/>
    <w:rsid w:val="00F37BDB"/>
    <w:rsid w:val="00F37CFD"/>
    <w:rsid w:val="00F37D6B"/>
    <w:rsid w:val="00F37F21"/>
    <w:rsid w:val="00F400DC"/>
    <w:rsid w:val="00F4029B"/>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64A"/>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44"/>
    <w:rsid w:val="00F511B7"/>
    <w:rsid w:val="00F513EA"/>
    <w:rsid w:val="00F514DE"/>
    <w:rsid w:val="00F51544"/>
    <w:rsid w:val="00F516E2"/>
    <w:rsid w:val="00F5179B"/>
    <w:rsid w:val="00F51882"/>
    <w:rsid w:val="00F5197D"/>
    <w:rsid w:val="00F51A03"/>
    <w:rsid w:val="00F51B88"/>
    <w:rsid w:val="00F51E4B"/>
    <w:rsid w:val="00F5216D"/>
    <w:rsid w:val="00F523BF"/>
    <w:rsid w:val="00F527EF"/>
    <w:rsid w:val="00F52AC5"/>
    <w:rsid w:val="00F52C0F"/>
    <w:rsid w:val="00F52F97"/>
    <w:rsid w:val="00F53229"/>
    <w:rsid w:val="00F533BC"/>
    <w:rsid w:val="00F53488"/>
    <w:rsid w:val="00F535DB"/>
    <w:rsid w:val="00F53A44"/>
    <w:rsid w:val="00F53B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A61"/>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E5B"/>
    <w:rsid w:val="00F64EDA"/>
    <w:rsid w:val="00F650E3"/>
    <w:rsid w:val="00F650FB"/>
    <w:rsid w:val="00F65700"/>
    <w:rsid w:val="00F6588D"/>
    <w:rsid w:val="00F658A3"/>
    <w:rsid w:val="00F661CB"/>
    <w:rsid w:val="00F66201"/>
    <w:rsid w:val="00F6620B"/>
    <w:rsid w:val="00F6666F"/>
    <w:rsid w:val="00F66BFC"/>
    <w:rsid w:val="00F66D0E"/>
    <w:rsid w:val="00F66D4F"/>
    <w:rsid w:val="00F66DB6"/>
    <w:rsid w:val="00F66F4F"/>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F4D"/>
    <w:rsid w:val="00F71F93"/>
    <w:rsid w:val="00F71FAB"/>
    <w:rsid w:val="00F7202F"/>
    <w:rsid w:val="00F72102"/>
    <w:rsid w:val="00F72107"/>
    <w:rsid w:val="00F721BE"/>
    <w:rsid w:val="00F723BF"/>
    <w:rsid w:val="00F72693"/>
    <w:rsid w:val="00F72D81"/>
    <w:rsid w:val="00F73054"/>
    <w:rsid w:val="00F73153"/>
    <w:rsid w:val="00F7320D"/>
    <w:rsid w:val="00F73549"/>
    <w:rsid w:val="00F735BF"/>
    <w:rsid w:val="00F7360C"/>
    <w:rsid w:val="00F73768"/>
    <w:rsid w:val="00F73AAF"/>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971"/>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15E"/>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E79"/>
    <w:rsid w:val="00F90F18"/>
    <w:rsid w:val="00F9116D"/>
    <w:rsid w:val="00F91791"/>
    <w:rsid w:val="00F917C1"/>
    <w:rsid w:val="00F91960"/>
    <w:rsid w:val="00F91C8F"/>
    <w:rsid w:val="00F91D52"/>
    <w:rsid w:val="00F921E5"/>
    <w:rsid w:val="00F92404"/>
    <w:rsid w:val="00F9253F"/>
    <w:rsid w:val="00F926C8"/>
    <w:rsid w:val="00F92859"/>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D86"/>
    <w:rsid w:val="00FA0E55"/>
    <w:rsid w:val="00FA0F6A"/>
    <w:rsid w:val="00FA0F9D"/>
    <w:rsid w:val="00FA12A4"/>
    <w:rsid w:val="00FA1391"/>
    <w:rsid w:val="00FA16C7"/>
    <w:rsid w:val="00FA18F3"/>
    <w:rsid w:val="00FA1BB7"/>
    <w:rsid w:val="00FA1BEC"/>
    <w:rsid w:val="00FA2098"/>
    <w:rsid w:val="00FA210A"/>
    <w:rsid w:val="00FA2765"/>
    <w:rsid w:val="00FA2820"/>
    <w:rsid w:val="00FA2823"/>
    <w:rsid w:val="00FA2905"/>
    <w:rsid w:val="00FA2946"/>
    <w:rsid w:val="00FA2A07"/>
    <w:rsid w:val="00FA2B43"/>
    <w:rsid w:val="00FA2DDD"/>
    <w:rsid w:val="00FA2F38"/>
    <w:rsid w:val="00FA3021"/>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09D"/>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6EE9"/>
    <w:rsid w:val="00FA7385"/>
    <w:rsid w:val="00FA73F6"/>
    <w:rsid w:val="00FA7809"/>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1"/>
    <w:rsid w:val="00FC296E"/>
    <w:rsid w:val="00FC2A43"/>
    <w:rsid w:val="00FC2AC1"/>
    <w:rsid w:val="00FC2B21"/>
    <w:rsid w:val="00FC2C15"/>
    <w:rsid w:val="00FC2E86"/>
    <w:rsid w:val="00FC2EF4"/>
    <w:rsid w:val="00FC3000"/>
    <w:rsid w:val="00FC3461"/>
    <w:rsid w:val="00FC3972"/>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614"/>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C7C7A"/>
    <w:rsid w:val="00FD0254"/>
    <w:rsid w:val="00FD0293"/>
    <w:rsid w:val="00FD03EE"/>
    <w:rsid w:val="00FD04F0"/>
    <w:rsid w:val="00FD054F"/>
    <w:rsid w:val="00FD0799"/>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B9B"/>
    <w:rsid w:val="00FD5C39"/>
    <w:rsid w:val="00FD609A"/>
    <w:rsid w:val="00FD61EB"/>
    <w:rsid w:val="00FD6377"/>
    <w:rsid w:val="00FD63AD"/>
    <w:rsid w:val="00FD6551"/>
    <w:rsid w:val="00FD65A6"/>
    <w:rsid w:val="00FD6734"/>
    <w:rsid w:val="00FD678B"/>
    <w:rsid w:val="00FD6989"/>
    <w:rsid w:val="00FD6C0F"/>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1A4"/>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5B"/>
    <w:rsid w:val="00FE44B4"/>
    <w:rsid w:val="00FE44F0"/>
    <w:rsid w:val="00FE4529"/>
    <w:rsid w:val="00FE4821"/>
    <w:rsid w:val="00FE4A51"/>
    <w:rsid w:val="00FE4E29"/>
    <w:rsid w:val="00FE514A"/>
    <w:rsid w:val="00FE52DB"/>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19"/>
    <w:rsid w:val="00FF5481"/>
    <w:rsid w:val="00FF5494"/>
    <w:rsid w:val="00FF549C"/>
    <w:rsid w:val="00FF5631"/>
    <w:rsid w:val="00FF5743"/>
    <w:rsid w:val="00FF59B4"/>
    <w:rsid w:val="00FF5AD8"/>
    <w:rsid w:val="00FF5BA7"/>
    <w:rsid w:val="00FF637F"/>
    <w:rsid w:val="00FF645C"/>
    <w:rsid w:val="00FF65B8"/>
    <w:rsid w:val="00FF663A"/>
    <w:rsid w:val="00FF671F"/>
    <w:rsid w:val="00FF685C"/>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276E7"/>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10"/>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10"/>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10"/>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10"/>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6"/>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a0"/>
    <w:link w:val="aff1"/>
    <w:uiPriority w:val="99"/>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5"/>
    <w:rsid w:val="000E63EE"/>
    <w:rPr>
      <w:rFonts w:eastAsia="Times New Roman"/>
      <w:b/>
      <w:sz w:val="22"/>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styleId="aff5">
    <w:name w:val="Placeholder Text"/>
    <w:basedOn w:val="a1"/>
    <w:uiPriority w:val="99"/>
    <w:semiHidden/>
    <w:rsid w:val="006A21D7"/>
    <w:rPr>
      <w:color w:val="808080"/>
    </w:rPr>
  </w:style>
  <w:style w:type="paragraph" w:styleId="aff6">
    <w:name w:val="Body Text First Indent"/>
    <w:basedOn w:val="a4"/>
    <w:link w:val="aff7"/>
    <w:rsid w:val="00E25658"/>
    <w:pPr>
      <w:ind w:firstLineChars="100" w:firstLine="420"/>
      <w:jc w:val="left"/>
    </w:pPr>
    <w:rPr>
      <w:lang w:eastAsia="en-US"/>
    </w:rPr>
  </w:style>
  <w:style w:type="character" w:customStyle="1" w:styleId="aff1">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99"/>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8">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7">
    <w:name w:val="正文文本首行缩进 字符"/>
    <w:basedOn w:val="a5"/>
    <w:link w:val="aff6"/>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3">
    <w:name w:val="网格型1"/>
    <w:basedOn w:val="a2"/>
    <w:next w:val="af1"/>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4"/>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a1"/>
    <w:link w:val="IvDbodytext"/>
    <w:rsid w:val="000F1763"/>
    <w:rPr>
      <w:rFonts w:ascii="Arial" w:eastAsia="Times New Roman" w:hAnsi="Arial"/>
      <w:spacing w:val="2"/>
      <w:lang w:eastAsia="en-US"/>
    </w:rPr>
  </w:style>
  <w:style w:type="character" w:customStyle="1" w:styleId="fontstyle01">
    <w:name w:val="fontstyle01"/>
    <w:basedOn w:val="a1"/>
    <w:rsid w:val="000F1763"/>
    <w:rPr>
      <w:rFonts w:ascii="MicrosoftSansSerif" w:hAnsi="MicrosoftSansSerif" w:hint="default"/>
      <w:b w:val="0"/>
      <w:bCs w:val="0"/>
      <w:i w:val="0"/>
      <w:iCs w:val="0"/>
      <w:color w:val="262626"/>
      <w:sz w:val="36"/>
      <w:szCs w:val="36"/>
    </w:rPr>
  </w:style>
  <w:style w:type="table" w:customStyle="1" w:styleId="22">
    <w:name w:val="网格型2"/>
    <w:basedOn w:val="a2"/>
    <w:next w:val="af1"/>
    <w:uiPriority w:val="39"/>
    <w:qFormat/>
    <w:rsid w:val="00C444F2"/>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a0"/>
    <w:link w:val="Paragraph1Char"/>
    <w:qFormat/>
    <w:rsid w:val="00FD2596"/>
    <w:pPr>
      <w:widowControl w:val="0"/>
      <w:adjustRightInd w:val="0"/>
      <w:spacing w:line="360" w:lineRule="exact"/>
      <w:ind w:left="0" w:firstLineChars="200" w:firstLine="480"/>
      <w:jc w:val="both"/>
      <w:textAlignment w:val="baseline"/>
    </w:pPr>
    <w:rPr>
      <w:rFonts w:ascii="Times New Roman" w:eastAsia="楷体_GB2312" w:hAnsi="Times New Roman" w:cs="宋体"/>
      <w:kern w:val="28"/>
      <w:sz w:val="24"/>
      <w:szCs w:val="20"/>
      <w:lang w:val="en-US" w:eastAsia="zh-CN"/>
    </w:rPr>
  </w:style>
  <w:style w:type="character" w:customStyle="1" w:styleId="Paragraph1Char">
    <w:name w:val="Paragraph 1 Char"/>
    <w:link w:val="Paragraph1"/>
    <w:qFormat/>
    <w:locked/>
    <w:rsid w:val="00FD2596"/>
    <w:rPr>
      <w:rFonts w:eastAsia="楷体_GB2312" w:cs="宋体"/>
      <w:kern w:val="28"/>
      <w:sz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FE568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624464">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1458">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40222">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1508">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0700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367726">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3115">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3131293">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981222">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472015">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6008992">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527157">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897553">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46397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7839407">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658916">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02693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3159">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112530">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409311">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811445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76814-182F-4E1E-BF6A-737A7245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1898</TotalTime>
  <Pages>9</Pages>
  <Words>3224</Words>
  <Characters>18184</Characters>
  <Application>Microsoft Office Word</Application>
  <DocSecurity>0</DocSecurity>
  <Lines>356</Lines>
  <Paragraphs>235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Huawei</cp:lastModifiedBy>
  <cp:revision>107</cp:revision>
  <cp:lastPrinted>2013-05-13T04:37:00Z</cp:lastPrinted>
  <dcterms:created xsi:type="dcterms:W3CDTF">2025-01-13T01:29:00Z</dcterms:created>
  <dcterms:modified xsi:type="dcterms:W3CDTF">2025-02-07T15:53:00Z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1737856305</vt:lpwstr>
  </property>
</Properties>
</file>