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7462" w14:textId="338590DF" w:rsidR="00BD6C12" w:rsidRDefault="00D06ECA">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#120</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R1-25000</w:t>
      </w:r>
      <w:r w:rsidR="00593BDE">
        <w:rPr>
          <w:rFonts w:ascii="Times New Roman" w:hAnsi="Times New Roman"/>
          <w:b/>
          <w:bCs/>
          <w:sz w:val="28"/>
          <w:lang w:val="en-US"/>
        </w:rPr>
        <w:t>40</w:t>
      </w:r>
    </w:p>
    <w:p w14:paraId="2381BAC8" w14:textId="77777777" w:rsidR="00BD6C12" w:rsidRDefault="00D06ECA">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42E742B4" w14:textId="77777777" w:rsidR="00BD6C12" w:rsidRDefault="00BD6C12">
      <w:pPr>
        <w:rPr>
          <w:rFonts w:ascii="Times New Roman" w:hAnsi="Times New Roman"/>
          <w:szCs w:val="20"/>
        </w:rPr>
      </w:pPr>
      <w:bookmarkStart w:id="1" w:name="_Hlk117841894"/>
      <w:bookmarkEnd w:id="1"/>
    </w:p>
    <w:p w14:paraId="3CF6C823" w14:textId="77777777" w:rsidR="00BD6C12" w:rsidRDefault="00D06EC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6268AAE6" w14:textId="77777777" w:rsidR="00BD6C12" w:rsidRDefault="00D06EC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64711EA2" w14:textId="77777777" w:rsidR="00BD6C12" w:rsidRDefault="00D06EC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#2: NR-NTN downlink coverage enhancements</w:t>
      </w:r>
    </w:p>
    <w:p w14:paraId="62B107F6" w14:textId="77777777" w:rsidR="00BD6C12" w:rsidRDefault="00D06EC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C8B63C6" w14:textId="77777777" w:rsidR="00BD6C12" w:rsidRDefault="00BD6C12">
      <w:pPr>
        <w:pBdr>
          <w:bottom w:val="single" w:sz="4" w:space="1" w:color="000000"/>
        </w:pBdr>
        <w:rPr>
          <w:rFonts w:ascii="Times New Roman" w:hAnsi="Times New Roman"/>
        </w:rPr>
      </w:pPr>
    </w:p>
    <w:p w14:paraId="4A7F82FD" w14:textId="77777777" w:rsidR="00BD6C12" w:rsidRDefault="00D06ECA">
      <w:pPr>
        <w:pStyle w:val="Titre2"/>
        <w:numPr>
          <w:ilvl w:val="0"/>
          <w:numId w:val="0"/>
        </w:numPr>
        <w:ind w:left="576" w:hanging="576"/>
        <w:rPr>
          <w:i/>
        </w:rPr>
      </w:pPr>
      <w:r>
        <w:t>Introduction</w:t>
      </w:r>
    </w:p>
    <w:p w14:paraId="18D0F882" w14:textId="77777777" w:rsidR="00BD6C12" w:rsidRDefault="00D06ECA">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 together with identified key issues. The goal of this FLS is to facilitate consensus-building and offer recommendations for prioritizing discussions, including considerations for potential postponements of certain issues.</w:t>
      </w:r>
    </w:p>
    <w:p w14:paraId="23DA497A" w14:textId="77777777" w:rsidR="00BD6C12" w:rsidRDefault="00BD6C12">
      <w:pPr>
        <w:jc w:val="both"/>
        <w:rPr>
          <w:rFonts w:ascii="Times New Roman" w:hAnsi="Times New Roman"/>
          <w:lang w:eastAsia="zh-CN"/>
        </w:rPr>
      </w:pPr>
    </w:p>
    <w:p w14:paraId="08419448" w14:textId="77777777" w:rsidR="00BD6C12" w:rsidRDefault="00D06ECA">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56E24228" w14:textId="77777777" w:rsidR="00BD6C12" w:rsidRDefault="00BD6C12">
      <w:pPr>
        <w:jc w:val="both"/>
        <w:rPr>
          <w:rFonts w:ascii="Times New Roman" w:hAnsi="Times New Roman"/>
          <w:lang w:eastAsia="zh-CN"/>
        </w:rPr>
      </w:pPr>
    </w:p>
    <w:p w14:paraId="4110D49E" w14:textId="77777777" w:rsidR="00BD6C12" w:rsidRDefault="00D06ECA">
      <w:pPr>
        <w:jc w:val="both"/>
        <w:rPr>
          <w:rFonts w:ascii="Times New Roman" w:hAnsi="Times New Roman"/>
          <w:lang w:eastAsia="zh-CN"/>
        </w:rPr>
      </w:pPr>
      <w:r>
        <w:rPr>
          <w:rFonts w:ascii="Times New Roman" w:hAnsi="Times New Roman"/>
          <w:lang w:eastAsia="zh-CN"/>
        </w:rPr>
        <w:t>The main objectives of sub-agenda 9.11.1 are recalled hereafter:</w:t>
      </w:r>
    </w:p>
    <w:p w14:paraId="3DB9944E" w14:textId="77777777" w:rsidR="00BD6C12" w:rsidRDefault="00D06ECA">
      <w:pPr>
        <w:jc w:val="both"/>
        <w:rPr>
          <w:rFonts w:ascii="Times New Roman" w:hAnsi="Times New Roman"/>
          <w:lang w:eastAsia="zh-CN"/>
        </w:rPr>
      </w:pPr>
      <w:r>
        <w:rPr>
          <w:rFonts w:ascii="Times New Roman" w:hAnsi="Times New Roman"/>
          <w:lang w:eastAsia="zh-CN"/>
        </w:rPr>
        <w:t xml:space="preserve">Revised WID RP-243300: </w:t>
      </w:r>
    </w:p>
    <w:tbl>
      <w:tblPr>
        <w:tblW w:w="9608" w:type="dxa"/>
        <w:tblLook w:val="04A0" w:firstRow="1" w:lastRow="0" w:firstColumn="1" w:lastColumn="0" w:noHBand="0" w:noVBand="1"/>
      </w:tblPr>
      <w:tblGrid>
        <w:gridCol w:w="9608"/>
      </w:tblGrid>
      <w:tr w:rsidR="00BD6C12" w14:paraId="360C88E3" w14:textId="77777777">
        <w:tc>
          <w:tcPr>
            <w:tcW w:w="9608" w:type="dxa"/>
            <w:tcBorders>
              <w:top w:val="single" w:sz="4" w:space="0" w:color="000000"/>
              <w:left w:val="single" w:sz="4" w:space="0" w:color="000000"/>
              <w:bottom w:val="single" w:sz="4" w:space="0" w:color="000000"/>
              <w:right w:val="single" w:sz="4" w:space="0" w:color="000000"/>
            </w:tcBorders>
          </w:tcPr>
          <w:p w14:paraId="137B4530" w14:textId="77777777" w:rsidR="00BD6C12" w:rsidRDefault="00D06ECA">
            <w:pPr>
              <w:pStyle w:val="Paragraphedeliste"/>
              <w:widowControl w:val="0"/>
              <w:numPr>
                <w:ilvl w:val="0"/>
                <w:numId w:val="2"/>
              </w:numPr>
              <w:suppressAutoHyphens w:val="0"/>
              <w:spacing w:line="276" w:lineRule="auto"/>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7B19F589" w14:textId="77777777" w:rsidR="00BD6C12" w:rsidRDefault="00D06ECA">
            <w:pPr>
              <w:pStyle w:val="Paragraphedeliste"/>
              <w:widowControl w:val="0"/>
              <w:numPr>
                <w:ilvl w:val="1"/>
                <w:numId w:val="2"/>
              </w:numPr>
              <w:suppressAutoHyphens w:val="0"/>
              <w:spacing w:line="276" w:lineRule="auto"/>
              <w:contextualSpacing/>
            </w:pPr>
            <w:r>
              <w:t>Link level enhancements are to be specified for the following channels:</w:t>
            </w:r>
          </w:p>
          <w:p w14:paraId="2DED8454" w14:textId="77777777" w:rsidR="00BD6C12" w:rsidRDefault="00D06ECA">
            <w:pPr>
              <w:pStyle w:val="Paragraphedeliste"/>
              <w:widowControl w:val="0"/>
              <w:numPr>
                <w:ilvl w:val="2"/>
                <w:numId w:val="2"/>
              </w:numPr>
              <w:suppressAutoHyphens w:val="0"/>
              <w:spacing w:line="276" w:lineRule="auto"/>
              <w:contextualSpacing/>
            </w:pPr>
            <w:r>
              <w:t>PDCCH at least for CSS (except for Type-3) via PDCCH repetition</w:t>
            </w:r>
          </w:p>
          <w:p w14:paraId="0BFA523A" w14:textId="77777777" w:rsidR="00BD6C12" w:rsidRDefault="00D06ECA">
            <w:pPr>
              <w:pStyle w:val="Paragraphedeliste"/>
              <w:widowControl w:val="0"/>
              <w:numPr>
                <w:ilvl w:val="2"/>
                <w:numId w:val="2"/>
              </w:numPr>
              <w:suppressAutoHyphens w:val="0"/>
              <w:spacing w:line="276" w:lineRule="auto"/>
              <w:contextualSpacing/>
            </w:pPr>
            <w:r>
              <w:t>PDSCH with Msg4 via PDSCH repetition</w:t>
            </w:r>
          </w:p>
          <w:p w14:paraId="1D312808" w14:textId="77777777" w:rsidR="00BD6C12" w:rsidRDefault="00D06ECA">
            <w:pPr>
              <w:pStyle w:val="Paragraphedeliste"/>
              <w:widowControl w:val="0"/>
              <w:numPr>
                <w:ilvl w:val="2"/>
                <w:numId w:val="2"/>
              </w:numPr>
              <w:suppressAutoHyphens w:val="0"/>
              <w:spacing w:line="276" w:lineRule="auto"/>
              <w:contextualSpacing/>
            </w:pPr>
            <w:r>
              <w:t>PDSCH with SIB1 via 2 PDSCH repetitions within 20 ms duration</w:t>
            </w:r>
          </w:p>
          <w:p w14:paraId="01D96DC9" w14:textId="77777777" w:rsidR="00BD6C12" w:rsidRDefault="00D06ECA">
            <w:pPr>
              <w:pStyle w:val="Paragraphedeliste"/>
              <w:widowControl w:val="0"/>
              <w:numPr>
                <w:ilvl w:val="1"/>
                <w:numId w:val="2"/>
              </w:numPr>
              <w:suppressAutoHyphens w:val="0"/>
              <w:spacing w:line="276" w:lineRule="auto"/>
              <w:contextualSpacing/>
            </w:pPr>
            <w:r>
              <w:t>System-level enhancements are to be specified for the following:</w:t>
            </w:r>
          </w:p>
          <w:p w14:paraId="0D557850" w14:textId="77777777" w:rsidR="00BD6C12" w:rsidRDefault="00D06ECA">
            <w:pPr>
              <w:pStyle w:val="Paragraphedeliste"/>
              <w:widowControl w:val="0"/>
              <w:numPr>
                <w:ilvl w:val="2"/>
                <w:numId w:val="2"/>
              </w:numPr>
              <w:suppressAutoHyphens w:val="0"/>
              <w:snapToGrid w:val="0"/>
              <w:spacing w:after="120"/>
            </w:pPr>
            <w:r>
              <w:t>Support of extended periodicity of the half frames with SS/PBCH blocks assumed by UE during initial access.</w:t>
            </w:r>
          </w:p>
          <w:p w14:paraId="22F542B3" w14:textId="77777777" w:rsidR="00BD6C12" w:rsidRDefault="00D06ECA">
            <w:pPr>
              <w:pStyle w:val="14"/>
              <w:widowControl w:val="0"/>
              <w:suppressAutoHyphens w:val="0"/>
              <w:spacing w:line="276" w:lineRule="auto"/>
              <w:ind w:left="1440"/>
              <w:contextualSpacing/>
              <w:rPr>
                <w:rFonts w:ascii="Times New Roman" w:hAnsi="Times New Roman"/>
              </w:rPr>
            </w:pPr>
            <w:r>
              <w:t>The maximum of the additional default value (apart from the existing 20ms value) is 160 ms</w:t>
            </w:r>
          </w:p>
        </w:tc>
      </w:tr>
    </w:tbl>
    <w:p w14:paraId="19EC3C14" w14:textId="77777777" w:rsidR="00BD6C12" w:rsidRDefault="00BD6C12">
      <w:pPr>
        <w:rPr>
          <w:rFonts w:ascii="Times New Roman" w:hAnsi="Times New Roman"/>
          <w:lang w:eastAsia="zh-CN"/>
        </w:rPr>
      </w:pPr>
    </w:p>
    <w:p w14:paraId="16C991B3" w14:textId="77777777" w:rsidR="00BD6C12" w:rsidRDefault="00D06ECA">
      <w:pPr>
        <w:rPr>
          <w:rFonts w:ascii="Times New Roman" w:hAnsi="Times New Roman"/>
          <w:lang w:eastAsia="zh-CN"/>
        </w:rPr>
      </w:pPr>
      <w:r>
        <w:rPr>
          <w:rFonts w:ascii="Times New Roman" w:hAnsi="Times New Roman"/>
          <w:lang w:eastAsia="zh-CN"/>
        </w:rPr>
        <w:t xml:space="preserve">There are 5 main topics to be discussed during this </w:t>
      </w:r>
      <w:proofErr w:type="spellStart"/>
      <w:r>
        <w:rPr>
          <w:rFonts w:ascii="Times New Roman" w:hAnsi="Times New Roman"/>
          <w:lang w:eastAsia="zh-CN"/>
        </w:rPr>
        <w:t>metting</w:t>
      </w:r>
      <w:proofErr w:type="spellEnd"/>
      <w:r>
        <w:rPr>
          <w:rFonts w:ascii="Times New Roman" w:hAnsi="Times New Roman"/>
          <w:lang w:eastAsia="zh-CN"/>
        </w:rPr>
        <w:t>:</w:t>
      </w:r>
    </w:p>
    <w:p w14:paraId="4DE74FFA" w14:textId="77777777" w:rsidR="00BD6C12" w:rsidRDefault="00BD6C12">
      <w:pPr>
        <w:rPr>
          <w:rFonts w:ascii="Times New Roman" w:hAnsi="Times New Roman"/>
          <w:lang w:eastAsia="zh-CN"/>
        </w:rPr>
      </w:pPr>
    </w:p>
    <w:p w14:paraId="3DF3FC64" w14:textId="77777777" w:rsidR="00BD6C12" w:rsidRDefault="00D06ECA">
      <w:pPr>
        <w:pStyle w:val="Paragraphedeliste"/>
        <w:numPr>
          <w:ilvl w:val="0"/>
          <w:numId w:val="3"/>
        </w:numPr>
        <w:rPr>
          <w:rFonts w:ascii="Times New Roman" w:hAnsi="Times New Roman"/>
        </w:rPr>
      </w:pPr>
      <w:r>
        <w:rPr>
          <w:rFonts w:ascii="Times New Roman" w:hAnsi="Times New Roman"/>
        </w:rPr>
        <w:t>Topic#1 Extended SSB periodicity</w:t>
      </w:r>
    </w:p>
    <w:p w14:paraId="5426689C" w14:textId="77777777" w:rsidR="00BD6C12" w:rsidRDefault="00D06ECA">
      <w:pPr>
        <w:pStyle w:val="Paragraphedeliste"/>
        <w:numPr>
          <w:ilvl w:val="0"/>
          <w:numId w:val="3"/>
        </w:numPr>
        <w:rPr>
          <w:rFonts w:ascii="Times New Roman" w:hAnsi="Times New Roman"/>
        </w:rPr>
      </w:pPr>
      <w:r>
        <w:rPr>
          <w:rFonts w:ascii="Times New Roman" w:hAnsi="Times New Roman"/>
        </w:rPr>
        <w:t>Topic#2 PDCCH link level enhancement</w:t>
      </w:r>
    </w:p>
    <w:p w14:paraId="6088122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Topic#3 Link level enhancement for PDSCH with </w:t>
      </w:r>
      <w:proofErr w:type="spellStart"/>
      <w:r>
        <w:rPr>
          <w:rFonts w:ascii="Times New Roman" w:hAnsi="Times New Roman"/>
        </w:rPr>
        <w:t>Msg</w:t>
      </w:r>
      <w:proofErr w:type="spellEnd"/>
      <w:r>
        <w:rPr>
          <w:rFonts w:ascii="Times New Roman" w:hAnsi="Times New Roman"/>
        </w:rPr>
        <w:t xml:space="preserve"> 4 </w:t>
      </w:r>
    </w:p>
    <w:p w14:paraId="5F2DF23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Topic#4 Link level enhancement for PDSCH with SIB1 </w:t>
      </w:r>
    </w:p>
    <w:p w14:paraId="00B2AFE2" w14:textId="77777777" w:rsidR="00BD6C12" w:rsidRDefault="00D06ECA">
      <w:pPr>
        <w:pStyle w:val="Paragraphedeliste"/>
        <w:numPr>
          <w:ilvl w:val="0"/>
          <w:numId w:val="3"/>
        </w:numPr>
        <w:rPr>
          <w:rFonts w:ascii="Times New Roman" w:hAnsi="Times New Roman"/>
        </w:rPr>
      </w:pPr>
      <w:r>
        <w:rPr>
          <w:rFonts w:ascii="Times New Roman" w:hAnsi="Times New Roman"/>
        </w:rPr>
        <w:t>Topic#5 Higher-layer parameters</w:t>
      </w:r>
    </w:p>
    <w:p w14:paraId="62121A89" w14:textId="77777777" w:rsidR="00BD6C12" w:rsidRDefault="00D06ECA">
      <w:pPr>
        <w:pStyle w:val="Titre1"/>
        <w:numPr>
          <w:ilvl w:val="0"/>
          <w:numId w:val="4"/>
        </w:numPr>
        <w:rPr>
          <w:rFonts w:ascii="Times New Roman" w:hAnsi="Times New Roman"/>
        </w:rPr>
      </w:pPr>
      <w:r>
        <w:rPr>
          <w:rFonts w:ascii="Times New Roman" w:hAnsi="Times New Roman"/>
        </w:rPr>
        <w:t>Topic#1 Extended SSB periodicity</w:t>
      </w:r>
    </w:p>
    <w:p w14:paraId="6B90E4C4" w14:textId="77777777" w:rsidR="00BD6C12" w:rsidRDefault="00D06ECA">
      <w:pPr>
        <w:pStyle w:val="Titre2"/>
        <w:numPr>
          <w:ilvl w:val="1"/>
          <w:numId w:val="5"/>
        </w:numPr>
      </w:pPr>
      <w:r>
        <w:t>[</w:t>
      </w:r>
      <w:r>
        <w:rPr>
          <w:highlight w:val="green"/>
        </w:rPr>
        <w:t>CLOSED</w:t>
      </w:r>
      <w:r>
        <w:t xml:space="preserve">] Issue#1-1 Support of extended SSB periodicity  </w:t>
      </w:r>
    </w:p>
    <w:p w14:paraId="30A52732" w14:textId="77777777" w:rsidR="00BD6C12" w:rsidRDefault="00D06ECA">
      <w:pPr>
        <w:pStyle w:val="Titre3"/>
        <w:numPr>
          <w:ilvl w:val="2"/>
          <w:numId w:val="5"/>
        </w:numPr>
      </w:pPr>
      <w:r>
        <w:t>Companies’ observation and proposals</w:t>
      </w:r>
    </w:p>
    <w:p w14:paraId="4ADD6388" w14:textId="77777777" w:rsidR="00BD6C12" w:rsidRDefault="00BD6C12">
      <w:pPr>
        <w:rPr>
          <w:rFonts w:ascii="Times New Roman" w:hAnsi="Times New Roman"/>
        </w:rPr>
      </w:pPr>
    </w:p>
    <w:p w14:paraId="2A40455B" w14:textId="77777777" w:rsidR="00BD6C12" w:rsidRDefault="00D06ECA">
      <w:pPr>
        <w:rPr>
          <w:rFonts w:ascii="Times New Roman" w:hAnsi="Times New Roman"/>
        </w:rPr>
      </w:pPr>
      <w:r>
        <w:rPr>
          <w:rFonts w:ascii="Times New Roman" w:hAnsi="Times New Roman"/>
        </w:rPr>
        <w:t>Companies’ proposals and observations on Issue#1-1 are listed hereafter:</w:t>
      </w:r>
    </w:p>
    <w:p w14:paraId="7EB16B94"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5C8B344C"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78FD74"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lastRenderedPageBreak/>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A05288"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4EB25F4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362426A"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4B9AD18C" w14:textId="77777777" w:rsidR="00BD6C12" w:rsidRDefault="00D06ECA">
            <w:pPr>
              <w:rPr>
                <w:rFonts w:ascii="Times New Roman" w:hAnsi="Times New Roman"/>
                <w:b/>
                <w:szCs w:val="20"/>
              </w:rPr>
            </w:pPr>
            <w:r>
              <w:rPr>
                <w:rFonts w:ascii="Times New Roman" w:hAnsi="Times New Roman"/>
                <w:b/>
                <w:szCs w:val="20"/>
              </w:rPr>
              <w:t>Proposal 1</w:t>
            </w:r>
          </w:p>
          <w:p w14:paraId="0D65B710" w14:textId="77777777" w:rsidR="00BD6C12" w:rsidRDefault="00D06ECA">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22C9411" w14:textId="77777777" w:rsidR="00BD6C12" w:rsidRDefault="00D06ECA">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53390CF1" w14:textId="77777777" w:rsidR="00BD6C12" w:rsidRDefault="00BD6C12">
            <w:pPr>
              <w:rPr>
                <w:rFonts w:ascii="Times New Roman" w:hAnsi="Times New Roman"/>
                <w:szCs w:val="20"/>
              </w:rPr>
            </w:pPr>
          </w:p>
        </w:tc>
      </w:tr>
      <w:tr w:rsidR="00BD6C12" w14:paraId="221C2F7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BFF007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70C09F01" w14:textId="77777777" w:rsidR="00BD6C12" w:rsidRDefault="00D06ECA">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28A0CCCB" w14:textId="77777777" w:rsidR="00BD6C12" w:rsidRDefault="00D06ECA">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Endorse the TP1 for TS 38.213</w:t>
            </w:r>
            <w:r>
              <w:rPr>
                <w:rFonts w:ascii="Times New Roman" w:hAnsi="Times New Roman"/>
                <w:iCs/>
                <w:szCs w:val="20"/>
              </w:rPr>
              <w:t>;</w:t>
            </w:r>
          </w:p>
          <w:p w14:paraId="3BDD6316" w14:textId="77777777" w:rsidR="00BD6C12" w:rsidRDefault="00D06ECA">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t>A UE capability which is conditional mandatory without signaling to be introduced in the Rel-19 NR NTN UE features discussion;</w:t>
            </w:r>
          </w:p>
          <w:p w14:paraId="372F0694" w14:textId="77777777" w:rsidR="00BD6C12" w:rsidRDefault="00BD6C12">
            <w:pPr>
              <w:rPr>
                <w:rFonts w:ascii="Times New Roman" w:eastAsiaTheme="minorEastAsia" w:hAnsi="Times New Roman"/>
                <w:szCs w:val="20"/>
                <w:lang w:eastAsia="zh-CN"/>
              </w:rPr>
            </w:pPr>
          </w:p>
        </w:tc>
      </w:tr>
      <w:tr w:rsidR="00BD6C12" w14:paraId="3C4872F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E559796"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Borders>
              <w:top w:val="single" w:sz="4" w:space="0" w:color="000000"/>
              <w:left w:val="single" w:sz="4" w:space="0" w:color="000000"/>
              <w:bottom w:val="single" w:sz="4" w:space="0" w:color="000000"/>
              <w:right w:val="single" w:sz="4" w:space="0" w:color="000000"/>
            </w:tcBorders>
            <w:vAlign w:val="center"/>
          </w:tcPr>
          <w:p w14:paraId="24A5278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EEAAF00" w14:textId="77777777" w:rsidR="00BD6C12" w:rsidRDefault="00BD6C12">
            <w:pPr>
              <w:rPr>
                <w:rFonts w:ascii="Times New Roman" w:hAnsi="Times New Roman"/>
                <w:szCs w:val="20"/>
                <w:lang w:eastAsia="ja-JP"/>
              </w:rPr>
            </w:pPr>
          </w:p>
        </w:tc>
      </w:tr>
      <w:tr w:rsidR="00BD6C12" w14:paraId="4C70F7A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26FFB3F"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5D068796"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be supported with the consideration on uneven traffic load among different beams. </w:t>
            </w:r>
          </w:p>
          <w:p w14:paraId="5E8C6E51" w14:textId="77777777" w:rsidR="00BD6C12" w:rsidRDefault="00BD6C12">
            <w:pPr>
              <w:rPr>
                <w:rFonts w:ascii="Times New Roman" w:hAnsi="Times New Roman"/>
                <w:szCs w:val="20"/>
              </w:rPr>
            </w:pPr>
          </w:p>
        </w:tc>
      </w:tr>
      <w:tr w:rsidR="00BD6C12" w14:paraId="46E4BCE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DAE1BF"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7C1328CF" w14:textId="77777777" w:rsidR="00BD6C12" w:rsidRDefault="00D06ECA">
            <w:pPr>
              <w:rPr>
                <w:b/>
                <w:bCs/>
                <w:highlight w:val="yellow"/>
              </w:rPr>
            </w:pPr>
            <w:r>
              <w:rPr>
                <w:b/>
                <w:bCs/>
              </w:rPr>
              <w:t>Proposal 4: RAN1 updates the agreement from R1 #118Bis as in the following:</w:t>
            </w:r>
            <w:r>
              <w:rPr>
                <w:b/>
                <w:bCs/>
                <w:highlight w:val="yellow"/>
              </w:rPr>
              <w:t xml:space="preserve"> </w:t>
            </w:r>
          </w:p>
          <w:p w14:paraId="061197E5" w14:textId="77777777" w:rsidR="00BD6C12" w:rsidRDefault="00D06ECA">
            <w:pPr>
              <w:rPr>
                <w:szCs w:val="20"/>
              </w:rPr>
            </w:pPr>
            <w:r>
              <w:rPr>
                <w:szCs w:val="20"/>
              </w:rPr>
              <w:t xml:space="preserve">For NR NTN, support extended periodicity of the half frames with SS/PBCH blocks assumed by UE during initial access. </w:t>
            </w:r>
          </w:p>
          <w:p w14:paraId="6BFCE80F" w14:textId="77777777" w:rsidR="00BD6C12" w:rsidRDefault="00D06ECA">
            <w:pPr>
              <w:pStyle w:val="Paragraphedeliste"/>
              <w:numPr>
                <w:ilvl w:val="0"/>
                <w:numId w:val="6"/>
              </w:numPr>
              <w:rPr>
                <w:szCs w:val="20"/>
              </w:rPr>
            </w:pPr>
            <w:r>
              <w:rPr>
                <w:szCs w:val="20"/>
              </w:rPr>
              <w:t xml:space="preserve">The maximum of the additional default value (apart from the existing 20ms value) is at </w:t>
            </w:r>
            <w:r>
              <w:rPr>
                <w:strike/>
                <w:szCs w:val="20"/>
              </w:rPr>
              <w:t>least</w:t>
            </w:r>
            <w:r>
              <w:rPr>
                <w:szCs w:val="20"/>
              </w:rPr>
              <w:t xml:space="preserve"> most 160 ms.</w:t>
            </w:r>
          </w:p>
          <w:p w14:paraId="605F664F" w14:textId="77777777" w:rsidR="00BD6C12" w:rsidRDefault="00BD6C12">
            <w:pPr>
              <w:rPr>
                <w:rFonts w:ascii="Times New Roman" w:hAnsi="Times New Roman"/>
                <w:b/>
                <w:bCs/>
                <w:iCs/>
                <w:szCs w:val="20"/>
                <w:lang w:eastAsia="zh-CN"/>
              </w:rPr>
            </w:pPr>
          </w:p>
        </w:tc>
      </w:tr>
      <w:tr w:rsidR="00BD6C12" w14:paraId="7E2AE13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02F48A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4102EFA2" w14:textId="77777777" w:rsidR="00BD6C12" w:rsidRDefault="00D06ECA">
            <w:pPr>
              <w:rPr>
                <w:bCs/>
              </w:rPr>
            </w:pPr>
            <w:r>
              <w:rPr>
                <w:b/>
                <w:bCs/>
              </w:rPr>
              <w:t xml:space="preserve">Proposal 1 </w:t>
            </w:r>
            <w:r>
              <w:rPr>
                <w:bCs/>
              </w:rPr>
              <w:t>RAN1 to agree 160 ms as the maximum additional default value (apart from the existing 20 ms value) for SSB periodicity to reflect the revised WID.</w:t>
            </w:r>
          </w:p>
          <w:p w14:paraId="28AFDFD6" w14:textId="77777777" w:rsidR="00BD6C12" w:rsidRDefault="00BD6C12">
            <w:pPr>
              <w:rPr>
                <w:bCs/>
              </w:rPr>
            </w:pPr>
          </w:p>
        </w:tc>
      </w:tr>
      <w:tr w:rsidR="00BD6C12" w14:paraId="60A949A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0FF2D2" w14:textId="77777777" w:rsidR="00BD6C12" w:rsidRDefault="00D06ECA">
            <w:pPr>
              <w:rPr>
                <w:rFonts w:ascii="Times New Roman" w:eastAsia="Times New Roman" w:hAnsi="Times New Roman"/>
                <w:szCs w:val="20"/>
                <w:lang w:eastAsia="fr-FR"/>
              </w:rPr>
            </w:pPr>
            <w:r>
              <w:rPr>
                <w:rFonts w:ascii="Times New Roman" w:eastAsia="Times New Roman" w:hAnsi="Times New Roman"/>
                <w:szCs w:val="20"/>
                <w:lang w:eastAsia="fr-FR"/>
              </w:rPr>
              <w:t>Samsung</w:t>
            </w:r>
          </w:p>
        </w:tc>
        <w:tc>
          <w:tcPr>
            <w:tcW w:w="7289" w:type="dxa"/>
            <w:tcBorders>
              <w:top w:val="single" w:sz="4" w:space="0" w:color="000000"/>
              <w:left w:val="single" w:sz="4" w:space="0" w:color="000000"/>
              <w:bottom w:val="single" w:sz="4" w:space="0" w:color="000000"/>
              <w:right w:val="single" w:sz="4" w:space="0" w:color="000000"/>
            </w:tcBorders>
            <w:vAlign w:val="center"/>
          </w:tcPr>
          <w:p w14:paraId="54E34053"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2D27886B" w14:textId="77777777" w:rsidR="00BD6C12" w:rsidRDefault="00BD6C12">
            <w:pPr>
              <w:rPr>
                <w:rFonts w:ascii="Times New Roman" w:hAnsi="Times New Roman"/>
                <w:b/>
                <w:szCs w:val="20"/>
                <w:lang w:eastAsia="zh-CN"/>
              </w:rPr>
            </w:pPr>
          </w:p>
        </w:tc>
      </w:tr>
      <w:tr w:rsidR="00BD6C12" w14:paraId="0C8DC01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7BBB9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AD8C94D"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69AF7E50" w14:textId="77777777" w:rsidR="00BD6C12" w:rsidRDefault="00BD6C12">
            <w:pPr>
              <w:pStyle w:val="NormalWeb"/>
              <w:jc w:val="both"/>
              <w:rPr>
                <w:rFonts w:eastAsia="Batang" w:cs="Times New Roman"/>
                <w:b/>
                <w:bCs/>
                <w:iCs/>
                <w:color w:val="auto"/>
                <w:szCs w:val="20"/>
                <w:lang w:val="en-GB" w:eastAsia="ko-KR"/>
              </w:rPr>
            </w:pPr>
          </w:p>
        </w:tc>
      </w:tr>
      <w:tr w:rsidR="00BD6C12" w14:paraId="3DBDBFB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5101EC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467AB1DB"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6C060369" w14:textId="77777777" w:rsidR="00BD6C12" w:rsidRDefault="00BD6C12">
            <w:pPr>
              <w:rPr>
                <w:rFonts w:ascii="Times New Roman" w:eastAsiaTheme="minorEastAsia" w:hAnsi="Times New Roman"/>
                <w:b/>
                <w:bCs/>
                <w:iCs/>
                <w:szCs w:val="20"/>
                <w:lang w:eastAsia="ko-KR"/>
              </w:rPr>
            </w:pPr>
          </w:p>
        </w:tc>
      </w:tr>
      <w:tr w:rsidR="00BD6C12" w14:paraId="1AC45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70B0F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0541B346"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4487391B"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2A68EE3" w14:textId="77777777" w:rsidR="00BD6C12" w:rsidRDefault="00BD6C12">
            <w:pPr>
              <w:rPr>
                <w:rFonts w:ascii="Times New Roman" w:hAnsi="Times New Roman"/>
                <w:b/>
                <w:bCs/>
                <w:szCs w:val="20"/>
              </w:rPr>
            </w:pPr>
          </w:p>
        </w:tc>
      </w:tr>
    </w:tbl>
    <w:p w14:paraId="797B965F" w14:textId="77777777" w:rsidR="00BD6C12" w:rsidRDefault="00BD6C12">
      <w:pPr>
        <w:rPr>
          <w:lang w:eastAsia="zh-CN"/>
        </w:rPr>
      </w:pPr>
    </w:p>
    <w:p w14:paraId="1544C103" w14:textId="77777777" w:rsidR="00BD6C12" w:rsidRDefault="00D06ECA">
      <w:pPr>
        <w:pStyle w:val="Titre3"/>
        <w:numPr>
          <w:ilvl w:val="2"/>
          <w:numId w:val="5"/>
        </w:numPr>
      </w:pPr>
      <w:r>
        <w:t>Companies’ contributions summary</w:t>
      </w:r>
    </w:p>
    <w:p w14:paraId="09AD455E" w14:textId="77777777" w:rsidR="00BD6C12" w:rsidRDefault="00D06ECA">
      <w:pPr>
        <w:jc w:val="both"/>
        <w:rPr>
          <w:lang w:val="en-US" w:eastAsia="zh-CN"/>
        </w:rPr>
      </w:pPr>
      <w:r>
        <w:rPr>
          <w:lang w:val="en-US" w:eastAsia="zh-CN"/>
        </w:rPr>
        <w:t xml:space="preserve">Various companies have put forward proposals and observations concerning the extension of SSB periodicity. </w:t>
      </w:r>
    </w:p>
    <w:p w14:paraId="574AE03E" w14:textId="77777777" w:rsidR="00BD6C12" w:rsidRDefault="00D06ECA">
      <w:pPr>
        <w:jc w:val="both"/>
        <w:rPr>
          <w:lang w:val="en-US" w:eastAsia="zh-CN"/>
        </w:rPr>
      </w:pPr>
      <w:r>
        <w:rPr>
          <w:lang w:val="en-US" w:eastAsia="zh-CN"/>
        </w:rPr>
        <w:t xml:space="preserve">To reflect the revised WID, </w:t>
      </w:r>
      <w:r>
        <w:rPr>
          <w:b/>
          <w:lang w:val="en-US" w:eastAsia="zh-CN"/>
        </w:rPr>
        <w:t>Ericsson</w:t>
      </w:r>
      <w:r>
        <w:rPr>
          <w:lang w:val="en-US" w:eastAsia="zh-CN"/>
        </w:rPr>
        <w:t xml:space="preserve"> proposes for RAN1 to agree 160 ms as the maximum additional default value.</w:t>
      </w:r>
    </w:p>
    <w:p w14:paraId="6E899418" w14:textId="77777777" w:rsidR="00BD6C12" w:rsidRDefault="00D06ECA">
      <w:pPr>
        <w:jc w:val="both"/>
        <w:rPr>
          <w:lang w:val="en-US" w:eastAsia="zh-CN"/>
        </w:rPr>
      </w:pPr>
      <w:r>
        <w:rPr>
          <w:b/>
          <w:lang w:val="en-US" w:eastAsia="zh-CN"/>
        </w:rPr>
        <w:t xml:space="preserve">Several companies [Thales, </w:t>
      </w:r>
      <w:proofErr w:type="spellStart"/>
      <w:r>
        <w:rPr>
          <w:b/>
          <w:lang w:val="en-US" w:eastAsia="zh-CN"/>
        </w:rPr>
        <w:t>InterDigital</w:t>
      </w:r>
      <w:proofErr w:type="spellEnd"/>
      <w:r>
        <w:rPr>
          <w:b/>
          <w:lang w:val="en-US" w:eastAsia="zh-CN"/>
        </w:rPr>
        <w:t xml:space="preserve">, Samsung, </w:t>
      </w:r>
      <w:r>
        <w:rPr>
          <w:rFonts w:ascii="Times New Roman" w:eastAsia="Times New Roman" w:hAnsi="Times New Roman"/>
          <w:b/>
          <w:szCs w:val="20"/>
          <w:lang w:val="en-US" w:eastAsia="fr-FR"/>
        </w:rPr>
        <w:t>NTT DOCOMO</w:t>
      </w:r>
      <w:r>
        <w:rPr>
          <w:rFonts w:ascii="Times New Roman" w:eastAsia="Times New Roman" w:hAnsi="Times New Roman"/>
          <w:szCs w:val="20"/>
          <w:lang w:val="en-US" w:eastAsia="fr-FR"/>
        </w:rPr>
        <w:t>]</w:t>
      </w:r>
      <w:r>
        <w:rPr>
          <w:lang w:val="en-US" w:eastAsia="zh-CN"/>
        </w:rPr>
        <w:t xml:space="preserve"> align with extending the SSB periodicity to a maximum of 160 ms, reaffirming earlier agreements and revised WID. </w:t>
      </w:r>
      <w:r>
        <w:rPr>
          <w:b/>
          <w:lang w:val="en-US" w:eastAsia="zh-CN"/>
        </w:rPr>
        <w:t>Huawei</w:t>
      </w:r>
      <w:r>
        <w:rPr>
          <w:lang w:val="en-US" w:eastAsia="zh-CN"/>
        </w:rPr>
        <w:t xml:space="preserve"> proposes a text proposal for TS 38.213 to capture a maximum of SSB periodicity of 160 ms. </w:t>
      </w:r>
      <w:r>
        <w:rPr>
          <w:b/>
          <w:lang w:val="en-US" w:eastAsia="zh-CN"/>
        </w:rPr>
        <w:t>Vivo</w:t>
      </w:r>
      <w:r>
        <w:rPr>
          <w:lang w:val="en-US" w:eastAsia="zh-CN"/>
        </w:rPr>
        <w:t xml:space="preserve"> observes that implementing in the specs a 160 ms periodicity could be managed in two ways: assuming it for all NTN bands or allowing RAN4 to specify it per band, preferring the latter for simplicity and efficiency. </w:t>
      </w:r>
      <w:r>
        <w:rPr>
          <w:b/>
          <w:lang w:val="en-US" w:eastAsia="zh-CN"/>
        </w:rPr>
        <w:t>ZTE</w:t>
      </w:r>
      <w:r>
        <w:rPr>
          <w:lang w:val="en-US" w:eastAsia="zh-CN"/>
        </w:rPr>
        <w:t xml:space="preserve"> suggests supporting various SSB periodicities to accommodate uneven traffic loads across different beams. </w:t>
      </w:r>
      <w:r>
        <w:rPr>
          <w:b/>
          <w:lang w:val="en-US" w:eastAsia="zh-CN"/>
        </w:rPr>
        <w:t>MediaTek</w:t>
      </w:r>
      <w:r>
        <w:rPr>
          <w:lang w:val="en-US" w:eastAsia="zh-CN"/>
        </w:rPr>
        <w:t xml:space="preserve"> notes that with previous agreements setting the maximum additional value at 160 ms, further discussion is unnecessary. </w:t>
      </w:r>
      <w:r>
        <w:rPr>
          <w:b/>
          <w:lang w:val="en-US" w:eastAsia="zh-CN"/>
        </w:rPr>
        <w:t>LG Electronics</w:t>
      </w:r>
      <w:r>
        <w:rPr>
          <w:lang w:val="en-US" w:eastAsia="zh-CN"/>
        </w:rPr>
        <w:t xml:space="preserve"> proposes that UE assumes that half frames with SSB occur on a 20 ms or 160 ms periodicity based on its implementation. </w:t>
      </w:r>
      <w:r>
        <w:rPr>
          <w:b/>
          <w:lang w:val="en-US" w:eastAsia="zh-CN"/>
        </w:rPr>
        <w:t>Qualcomm</w:t>
      </w:r>
      <w:r>
        <w:rPr>
          <w:lang w:val="en-US" w:eastAsia="zh-CN"/>
        </w:rPr>
        <w:t xml:space="preserve"> suggests supporting multiple periodicities (40 ms, 80 ms, and 160 ms) in addition to the existing 20 ms for NR NTN. </w:t>
      </w:r>
    </w:p>
    <w:p w14:paraId="2F035A4D" w14:textId="77777777" w:rsidR="00BD6C12" w:rsidRDefault="00BD6C12">
      <w:pPr>
        <w:rPr>
          <w:lang w:eastAsia="zh-CN"/>
        </w:rPr>
      </w:pPr>
    </w:p>
    <w:p w14:paraId="2EABFFEF" w14:textId="77777777" w:rsidR="00BD6C12" w:rsidRDefault="00D06ECA">
      <w:pPr>
        <w:pStyle w:val="Titre3"/>
        <w:numPr>
          <w:ilvl w:val="2"/>
          <w:numId w:val="5"/>
        </w:numPr>
      </w:pPr>
      <w:r>
        <w:lastRenderedPageBreak/>
        <w:t xml:space="preserve">Initial proposals </w:t>
      </w:r>
    </w:p>
    <w:p w14:paraId="17864400" w14:textId="77777777" w:rsidR="00BD6C12" w:rsidRDefault="00D06ECA">
      <w:pPr>
        <w:pStyle w:val="Titre4"/>
        <w:numPr>
          <w:ilvl w:val="3"/>
          <w:numId w:val="5"/>
        </w:numPr>
      </w:pPr>
      <w:r>
        <w:t>Proposal 1-1</w:t>
      </w:r>
    </w:p>
    <w:p w14:paraId="14EB751E" w14:textId="77777777" w:rsidR="00BD6C12" w:rsidRDefault="00BD6C12">
      <w:pPr>
        <w:rPr>
          <w:lang w:eastAsia="zh-CN"/>
        </w:rPr>
      </w:pPr>
    </w:p>
    <w:p w14:paraId="27F8AD75" w14:textId="77777777" w:rsidR="00BD6C12" w:rsidRDefault="00D06ECA">
      <w:pPr>
        <w:jc w:val="both"/>
        <w:rPr>
          <w:lang w:eastAsia="zh-CN"/>
        </w:rPr>
      </w:pPr>
      <w:r>
        <w:rPr>
          <w:lang w:eastAsia="zh-CN"/>
        </w:rPr>
        <w:t>Based on companies’ inputs, to reflect the revised WID, the RAN1 #118Bis agreement could be updated as follows:</w:t>
      </w:r>
    </w:p>
    <w:p w14:paraId="0A2325C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DC1F257" w14:textId="77777777">
        <w:tc>
          <w:tcPr>
            <w:tcW w:w="9611" w:type="dxa"/>
            <w:tcBorders>
              <w:top w:val="single" w:sz="4" w:space="0" w:color="000000"/>
              <w:bottom w:val="single" w:sz="4" w:space="0" w:color="000000"/>
            </w:tcBorders>
          </w:tcPr>
          <w:p w14:paraId="016C95E4" w14:textId="77777777" w:rsidR="00BD6C12" w:rsidRDefault="00BD6C12">
            <w:pPr>
              <w:rPr>
                <w:rFonts w:ascii="Times New Roman" w:hAnsi="Times New Roman"/>
                <w:szCs w:val="20"/>
              </w:rPr>
            </w:pPr>
          </w:p>
          <w:p w14:paraId="3DBEFC75" w14:textId="77777777" w:rsidR="00BD6C12" w:rsidRDefault="00D06ECA">
            <w:pPr>
              <w:rPr>
                <w:rFonts w:ascii="Times New Roman" w:hAnsi="Times New Roman"/>
                <w:b/>
                <w:szCs w:val="20"/>
              </w:rPr>
            </w:pPr>
            <w:bookmarkStart w:id="2" w:name="OLE_LINK13"/>
            <w:r>
              <w:rPr>
                <w:rFonts w:ascii="Times New Roman" w:hAnsi="Times New Roman"/>
                <w:b/>
                <w:szCs w:val="20"/>
                <w:highlight w:val="yellow"/>
              </w:rPr>
              <w:t>Proposal 1-1-v0</w:t>
            </w:r>
          </w:p>
          <w:bookmarkEnd w:id="2"/>
          <w:p w14:paraId="62E7E9EC" w14:textId="77777777" w:rsidR="00BD6C12" w:rsidRDefault="00BD6C12">
            <w:pPr>
              <w:rPr>
                <w:rFonts w:ascii="Times New Roman" w:hAnsi="Times New Roman"/>
                <w:b/>
                <w:szCs w:val="20"/>
              </w:rPr>
            </w:pPr>
          </w:p>
          <w:p w14:paraId="7605EABB" w14:textId="77777777" w:rsidR="00BD6C12" w:rsidRDefault="00D06ECA">
            <w:pPr>
              <w:rPr>
                <w:rFonts w:ascii="Times New Roman" w:hAnsi="Times New Roman"/>
                <w:b/>
                <w:szCs w:val="20"/>
              </w:rPr>
            </w:pPr>
            <w:r>
              <w:rPr>
                <w:rFonts w:ascii="Times New Roman" w:hAnsi="Times New Roman"/>
                <w:b/>
                <w:szCs w:val="20"/>
              </w:rPr>
              <w:t xml:space="preserve">For NR NTN, support extended periodicity of the half frames with SS/PBCH blocks assumed by UE during initial access. </w:t>
            </w:r>
          </w:p>
          <w:p w14:paraId="5C0B0CA1" w14:textId="77777777" w:rsidR="00BD6C12" w:rsidRDefault="00D06ECA">
            <w:pPr>
              <w:pStyle w:val="Paragraphedeliste"/>
              <w:numPr>
                <w:ilvl w:val="0"/>
                <w:numId w:val="6"/>
              </w:numPr>
              <w:rPr>
                <w:rFonts w:ascii="Times New Roman" w:hAnsi="Times New Roman"/>
                <w:b/>
                <w:szCs w:val="20"/>
              </w:rPr>
            </w:pPr>
            <w:r>
              <w:rPr>
                <w:rFonts w:ascii="Times New Roman" w:hAnsi="Times New Roman"/>
                <w:b/>
                <w:szCs w:val="20"/>
              </w:rPr>
              <w:t>The additional default value (apart from the existing 20ms value) is 160 ms.</w:t>
            </w:r>
          </w:p>
          <w:p w14:paraId="2EF070B4" w14:textId="77777777" w:rsidR="00BD6C12" w:rsidRDefault="00BD6C12">
            <w:pPr>
              <w:rPr>
                <w:rFonts w:ascii="Times New Roman" w:hAnsi="Times New Roman"/>
                <w:szCs w:val="20"/>
              </w:rPr>
            </w:pPr>
          </w:p>
          <w:p w14:paraId="592078AA" w14:textId="77777777" w:rsidR="00BD6C12" w:rsidRDefault="00BD6C12">
            <w:pPr>
              <w:rPr>
                <w:rFonts w:ascii="Times New Roman" w:hAnsi="Times New Roman"/>
              </w:rPr>
            </w:pPr>
          </w:p>
        </w:tc>
      </w:tr>
    </w:tbl>
    <w:p w14:paraId="247AD29E" w14:textId="77777777" w:rsidR="00BD6C12" w:rsidRDefault="00BD6C12">
      <w:pPr>
        <w:rPr>
          <w:rFonts w:ascii="Times New Roman" w:hAnsi="Times New Roman"/>
          <w:szCs w:val="20"/>
          <w:lang w:eastAsia="zh-CN"/>
        </w:rPr>
      </w:pPr>
    </w:p>
    <w:p w14:paraId="16EEB72A"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W w:w="9629" w:type="dxa"/>
        <w:tblLook w:val="04A0" w:firstRow="1" w:lastRow="0" w:firstColumn="1" w:lastColumn="0" w:noHBand="0" w:noVBand="1"/>
      </w:tblPr>
      <w:tblGrid>
        <w:gridCol w:w="1554"/>
        <w:gridCol w:w="8075"/>
      </w:tblGrid>
      <w:tr w:rsidR="00BD6C12" w14:paraId="31D8F33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F58FD6"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D9BECD2"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3A2D173" w14:textId="77777777">
        <w:tc>
          <w:tcPr>
            <w:tcW w:w="1554" w:type="dxa"/>
            <w:tcBorders>
              <w:top w:val="single" w:sz="4" w:space="0" w:color="000000"/>
              <w:left w:val="single" w:sz="4" w:space="0" w:color="000000"/>
              <w:bottom w:val="single" w:sz="4" w:space="0" w:color="000000"/>
              <w:right w:val="single" w:sz="4" w:space="0" w:color="000000"/>
            </w:tcBorders>
          </w:tcPr>
          <w:p w14:paraId="6AF7E816"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8F830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6E8BC204" w14:textId="77777777">
        <w:tc>
          <w:tcPr>
            <w:tcW w:w="1554" w:type="dxa"/>
            <w:tcBorders>
              <w:top w:val="single" w:sz="4" w:space="0" w:color="000000"/>
              <w:left w:val="single" w:sz="4" w:space="0" w:color="000000"/>
              <w:bottom w:val="single" w:sz="4" w:space="0" w:color="000000"/>
              <w:right w:val="single" w:sz="4" w:space="0" w:color="000000"/>
            </w:tcBorders>
          </w:tcPr>
          <w:p w14:paraId="484A192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B472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296FF3FE" w14:textId="77777777">
        <w:tc>
          <w:tcPr>
            <w:tcW w:w="1554" w:type="dxa"/>
            <w:tcBorders>
              <w:top w:val="single" w:sz="4" w:space="0" w:color="000000"/>
              <w:left w:val="single" w:sz="4" w:space="0" w:color="000000"/>
              <w:bottom w:val="single" w:sz="4" w:space="0" w:color="000000"/>
              <w:right w:val="single" w:sz="4" w:space="0" w:color="000000"/>
            </w:tcBorders>
          </w:tcPr>
          <w:p w14:paraId="029F05B9"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29AB3DD6"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4C05BEBD" w14:textId="77777777">
        <w:tc>
          <w:tcPr>
            <w:tcW w:w="1554" w:type="dxa"/>
            <w:tcBorders>
              <w:top w:val="single" w:sz="4" w:space="0" w:color="000000"/>
              <w:left w:val="single" w:sz="4" w:space="0" w:color="000000"/>
              <w:bottom w:val="single" w:sz="4" w:space="0" w:color="000000"/>
              <w:right w:val="single" w:sz="4" w:space="0" w:color="000000"/>
            </w:tcBorders>
          </w:tcPr>
          <w:p w14:paraId="46F0190F"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3FE40B9"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6446D3E2" w14:textId="77777777">
        <w:tc>
          <w:tcPr>
            <w:tcW w:w="1554" w:type="dxa"/>
            <w:tcBorders>
              <w:top w:val="single" w:sz="4" w:space="0" w:color="000000"/>
              <w:left w:val="single" w:sz="4" w:space="0" w:color="000000"/>
              <w:bottom w:val="single" w:sz="4" w:space="0" w:color="000000"/>
              <w:right w:val="single" w:sz="4" w:space="0" w:color="000000"/>
            </w:tcBorders>
          </w:tcPr>
          <w:p w14:paraId="13734815" w14:textId="77777777" w:rsidR="00BD6C12" w:rsidRDefault="00D06ECA">
            <w:pPr>
              <w:rPr>
                <w:rFonts w:ascii="Times New Roman" w:eastAsia="Yu Mincho" w:hAnsi="Times New Roman"/>
                <w:lang w:val="en-US" w:eastAsia="ja-JP"/>
              </w:rPr>
            </w:pPr>
            <w:r>
              <w:rPr>
                <w:rFonts w:ascii="Times New Roman" w:eastAsia="Yu Mincho" w:hAnsi="Times New Roman"/>
                <w:lang w:val="en-US"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48A104ED" w14:textId="77777777" w:rsidR="00BD6C12" w:rsidRDefault="00D06ECA">
            <w:pPr>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3E22FA8F" w14:textId="77777777">
        <w:tc>
          <w:tcPr>
            <w:tcW w:w="1554" w:type="dxa"/>
            <w:tcBorders>
              <w:top w:val="single" w:sz="4" w:space="0" w:color="000000"/>
              <w:left w:val="single" w:sz="4" w:space="0" w:color="000000"/>
              <w:bottom w:val="single" w:sz="4" w:space="0" w:color="000000"/>
              <w:right w:val="single" w:sz="4" w:space="0" w:color="000000"/>
            </w:tcBorders>
          </w:tcPr>
          <w:p w14:paraId="0C3B7280" w14:textId="77777777" w:rsidR="00BD6C12" w:rsidRDefault="00D06ECA">
            <w:pPr>
              <w:rPr>
                <w:rFonts w:ascii="Times New Roman" w:eastAsia="Yu Mincho" w:hAnsi="Times New Roman"/>
                <w:lang w:val="en-US"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A45378"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 xml:space="preserve">OK. </w:t>
            </w:r>
          </w:p>
        </w:tc>
      </w:tr>
      <w:tr w:rsidR="00BD6C12" w14:paraId="531C0CB3" w14:textId="77777777">
        <w:tc>
          <w:tcPr>
            <w:tcW w:w="1554" w:type="dxa"/>
            <w:tcBorders>
              <w:top w:val="single" w:sz="4" w:space="0" w:color="000000"/>
              <w:left w:val="single" w:sz="4" w:space="0" w:color="000000"/>
              <w:bottom w:val="single" w:sz="4" w:space="0" w:color="000000"/>
              <w:right w:val="single" w:sz="4" w:space="0" w:color="000000"/>
            </w:tcBorders>
          </w:tcPr>
          <w:p w14:paraId="5EF3233A"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09B5BC3"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OK</w:t>
            </w:r>
          </w:p>
        </w:tc>
      </w:tr>
      <w:tr w:rsidR="00BD6C12" w14:paraId="3EFC1B4D" w14:textId="77777777">
        <w:tc>
          <w:tcPr>
            <w:tcW w:w="1554" w:type="dxa"/>
            <w:tcBorders>
              <w:top w:val="single" w:sz="4" w:space="0" w:color="000000"/>
              <w:left w:val="single" w:sz="4" w:space="0" w:color="000000"/>
              <w:bottom w:val="single" w:sz="4" w:space="0" w:color="000000"/>
              <w:right w:val="single" w:sz="4" w:space="0" w:color="000000"/>
            </w:tcBorders>
          </w:tcPr>
          <w:p w14:paraId="7620061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596A31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0EFD732" w14:textId="77777777">
        <w:tc>
          <w:tcPr>
            <w:tcW w:w="1554" w:type="dxa"/>
            <w:tcBorders>
              <w:top w:val="single" w:sz="4" w:space="0" w:color="000000"/>
              <w:left w:val="single" w:sz="4" w:space="0" w:color="000000"/>
              <w:bottom w:val="single" w:sz="4" w:space="0" w:color="000000"/>
              <w:right w:val="single" w:sz="4" w:space="0" w:color="000000"/>
            </w:tcBorders>
          </w:tcPr>
          <w:p w14:paraId="68B020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7D4272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C8131AE" w14:textId="77777777">
        <w:tc>
          <w:tcPr>
            <w:tcW w:w="1554" w:type="dxa"/>
            <w:tcBorders>
              <w:top w:val="single" w:sz="4" w:space="0" w:color="000000"/>
              <w:left w:val="single" w:sz="4" w:space="0" w:color="000000"/>
              <w:bottom w:val="single" w:sz="4" w:space="0" w:color="000000"/>
              <w:right w:val="single" w:sz="4" w:space="0" w:color="000000"/>
            </w:tcBorders>
          </w:tcPr>
          <w:p w14:paraId="7C1F5793"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96FAE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D6C12" w14:paraId="4868813F" w14:textId="77777777">
        <w:tc>
          <w:tcPr>
            <w:tcW w:w="1554" w:type="dxa"/>
            <w:tcBorders>
              <w:top w:val="single" w:sz="4" w:space="0" w:color="000000"/>
              <w:left w:val="single" w:sz="4" w:space="0" w:color="000000"/>
              <w:bottom w:val="single" w:sz="4" w:space="0" w:color="000000"/>
              <w:right w:val="single" w:sz="4" w:space="0" w:color="000000"/>
            </w:tcBorders>
          </w:tcPr>
          <w:p w14:paraId="735B986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BF2B0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It seems that the proposal is only limiting the options for SSB periodicity to 20 ms and 160 ms. In principle we could live with this, but think there may be potential benefits for the network to configure the system with shorter SSB periodicity than 160 ms. </w:t>
            </w:r>
          </w:p>
        </w:tc>
      </w:tr>
      <w:tr w:rsidR="00BD6C12" w14:paraId="4FAFB653" w14:textId="77777777">
        <w:tc>
          <w:tcPr>
            <w:tcW w:w="1554" w:type="dxa"/>
            <w:tcBorders>
              <w:top w:val="single" w:sz="4" w:space="0" w:color="000000"/>
              <w:left w:val="single" w:sz="4" w:space="0" w:color="000000"/>
              <w:bottom w:val="single" w:sz="4" w:space="0" w:color="000000"/>
              <w:right w:val="single" w:sz="4" w:space="0" w:color="000000"/>
            </w:tcBorders>
          </w:tcPr>
          <w:p w14:paraId="6C333AA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5F1B8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64ACC3BB" w14:textId="77777777">
        <w:tc>
          <w:tcPr>
            <w:tcW w:w="1554" w:type="dxa"/>
            <w:tcBorders>
              <w:top w:val="single" w:sz="4" w:space="0" w:color="000000"/>
              <w:left w:val="single" w:sz="4" w:space="0" w:color="000000"/>
              <w:bottom w:val="single" w:sz="4" w:space="0" w:color="000000"/>
              <w:right w:val="single" w:sz="4" w:space="0" w:color="000000"/>
            </w:tcBorders>
          </w:tcPr>
          <w:p w14:paraId="22F27568"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A8ED5CC"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It is beneficial to support multiple extended values to accommodate uneven traffic loads among different beams. We may also consider 40ms and 80ms as additional default values.</w:t>
            </w:r>
          </w:p>
        </w:tc>
      </w:tr>
      <w:tr w:rsidR="00BD6C12" w14:paraId="08498B69" w14:textId="77777777">
        <w:tc>
          <w:tcPr>
            <w:tcW w:w="1554" w:type="dxa"/>
            <w:tcBorders>
              <w:top w:val="single" w:sz="4" w:space="0" w:color="000000"/>
              <w:left w:val="single" w:sz="4" w:space="0" w:color="000000"/>
              <w:bottom w:val="single" w:sz="4" w:space="0" w:color="000000"/>
              <w:right w:val="single" w:sz="4" w:space="0" w:color="000000"/>
            </w:tcBorders>
          </w:tcPr>
          <w:p w14:paraId="52DDC7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148FE1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It’s beneficial to support multiple values. </w:t>
            </w:r>
          </w:p>
        </w:tc>
      </w:tr>
      <w:tr w:rsidR="00BD6C12" w14:paraId="627F28FA" w14:textId="77777777">
        <w:tc>
          <w:tcPr>
            <w:tcW w:w="1554" w:type="dxa"/>
            <w:tcBorders>
              <w:top w:val="single" w:sz="4" w:space="0" w:color="000000"/>
              <w:left w:val="single" w:sz="4" w:space="0" w:color="000000"/>
              <w:bottom w:val="single" w:sz="4" w:space="0" w:color="000000"/>
              <w:right w:val="single" w:sz="4" w:space="0" w:color="000000"/>
            </w:tcBorders>
          </w:tcPr>
          <w:p w14:paraId="0875EBB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E0007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BD6C12" w14:paraId="554470DA" w14:textId="77777777">
        <w:tc>
          <w:tcPr>
            <w:tcW w:w="1554" w:type="dxa"/>
            <w:tcBorders>
              <w:top w:val="single" w:sz="4" w:space="0" w:color="000000"/>
              <w:left w:val="single" w:sz="4" w:space="0" w:color="000000"/>
              <w:bottom w:val="single" w:sz="4" w:space="0" w:color="000000"/>
              <w:right w:val="single" w:sz="4" w:space="0" w:color="000000"/>
            </w:tcBorders>
          </w:tcPr>
          <w:p w14:paraId="4353E4C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47D481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3DAA3FC0" w14:textId="77777777" w:rsidR="00BD6C12" w:rsidRDefault="00BD6C12">
      <w:pPr>
        <w:rPr>
          <w:lang w:eastAsia="zh-CN"/>
        </w:rPr>
      </w:pPr>
    </w:p>
    <w:p w14:paraId="475C7973" w14:textId="77777777" w:rsidR="00BD6C12" w:rsidRDefault="00D06ECA">
      <w:pPr>
        <w:rPr>
          <w:lang w:eastAsia="zh-CN"/>
        </w:rPr>
      </w:pPr>
      <w:r>
        <w:rPr>
          <w:lang w:eastAsia="zh-CN"/>
        </w:rPr>
        <w:t>The following agreement is made at the online session on  Monday:</w:t>
      </w:r>
    </w:p>
    <w:p w14:paraId="41ABFC4E" w14:textId="77777777" w:rsidR="00BD6C12" w:rsidRDefault="00D06ECA">
      <w:pPr>
        <w:rPr>
          <w:b/>
          <w:lang w:eastAsia="zh-CN"/>
        </w:rPr>
      </w:pPr>
      <w:r>
        <w:rPr>
          <w:b/>
          <w:highlight w:val="green"/>
          <w:lang w:eastAsia="zh-CN"/>
        </w:rPr>
        <w:t>Agreement</w:t>
      </w:r>
    </w:p>
    <w:p w14:paraId="7DFB19C5" w14:textId="77777777" w:rsidR="00BD6C12" w:rsidRDefault="00D06ECA">
      <w:pPr>
        <w:rPr>
          <w:bCs/>
          <w:lang w:eastAsia="zh-CN"/>
        </w:rPr>
      </w:pPr>
      <w:r>
        <w:rPr>
          <w:bCs/>
          <w:lang w:eastAsia="zh-CN"/>
        </w:rPr>
        <w:t xml:space="preserve">For NR NTN, support extended periodicity of the half frames with SS/PBCH blocks assumed by UE during initial access. </w:t>
      </w:r>
    </w:p>
    <w:p w14:paraId="251887D0" w14:textId="77777777" w:rsidR="00BD6C12" w:rsidRDefault="00D06ECA">
      <w:pPr>
        <w:numPr>
          <w:ilvl w:val="0"/>
          <w:numId w:val="6"/>
        </w:numPr>
        <w:tabs>
          <w:tab w:val="clear" w:pos="0"/>
        </w:tabs>
        <w:rPr>
          <w:bCs/>
          <w:lang w:eastAsia="zh-CN"/>
        </w:rPr>
      </w:pPr>
      <w:r>
        <w:rPr>
          <w:bCs/>
          <w:lang w:eastAsia="zh-CN"/>
        </w:rPr>
        <w:t>The additional default value assumed by UE during initial access (apart from the existing 20ms value) is 160 ms.</w:t>
      </w:r>
    </w:p>
    <w:p w14:paraId="391F09F5" w14:textId="77777777" w:rsidR="00BD6C12" w:rsidRDefault="00BD6C12">
      <w:pPr>
        <w:rPr>
          <w:lang w:eastAsia="zh-CN"/>
        </w:rPr>
      </w:pPr>
    </w:p>
    <w:p w14:paraId="76CDDC35" w14:textId="77777777" w:rsidR="00BD6C12" w:rsidRDefault="00D06ECA">
      <w:pPr>
        <w:pStyle w:val="Titre2"/>
        <w:numPr>
          <w:ilvl w:val="1"/>
          <w:numId w:val="5"/>
        </w:numPr>
      </w:pPr>
      <w:r>
        <w:t xml:space="preserve">Issue#1-2 TP for TS 38.213  </w:t>
      </w:r>
    </w:p>
    <w:p w14:paraId="5285E626" w14:textId="77777777" w:rsidR="00BD6C12" w:rsidRDefault="00D06ECA">
      <w:pPr>
        <w:pStyle w:val="Titre3"/>
        <w:numPr>
          <w:ilvl w:val="2"/>
          <w:numId w:val="5"/>
        </w:numPr>
      </w:pPr>
      <w:r>
        <w:t>Companies’ observation and proposals</w:t>
      </w:r>
    </w:p>
    <w:p w14:paraId="75DB143F" w14:textId="77777777" w:rsidR="00BD6C12" w:rsidRDefault="00BD6C12">
      <w:pPr>
        <w:rPr>
          <w:rFonts w:ascii="Times New Roman" w:hAnsi="Times New Roman"/>
        </w:rPr>
      </w:pPr>
    </w:p>
    <w:p w14:paraId="70A4A9EC" w14:textId="77777777" w:rsidR="00BD6C12" w:rsidRDefault="00D06ECA">
      <w:pPr>
        <w:rPr>
          <w:rFonts w:ascii="Times New Roman" w:hAnsi="Times New Roman"/>
        </w:rPr>
      </w:pPr>
      <w:r>
        <w:rPr>
          <w:rFonts w:ascii="Times New Roman" w:hAnsi="Times New Roman"/>
        </w:rPr>
        <w:t>Companies’ proposals and observations on Issue#1-1 are listed hereafter:</w:t>
      </w:r>
    </w:p>
    <w:p w14:paraId="7817B84B"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44B45742"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106154C"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16BEEC9"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82B1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5844855"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4ED7B80C" w14:textId="77777777" w:rsidR="00BD6C12" w:rsidRDefault="00D06ECA">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44BC9607" w14:textId="77777777" w:rsidR="00BD6C12" w:rsidRDefault="00D06ECA">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Endorse the TP1 for TS 38.213</w:t>
            </w:r>
            <w:r>
              <w:rPr>
                <w:rFonts w:ascii="Times New Roman" w:hAnsi="Times New Roman"/>
                <w:iCs/>
                <w:szCs w:val="20"/>
              </w:rPr>
              <w:t>;</w:t>
            </w:r>
          </w:p>
          <w:p w14:paraId="11D45314" w14:textId="77777777" w:rsidR="00BD6C12" w:rsidRDefault="00D06ECA">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lastRenderedPageBreak/>
              <w:t>A UE capability which is conditional mandatory without signaling to be introduced in the Rel-19 NR NTN UE features discussion;</w:t>
            </w:r>
          </w:p>
          <w:p w14:paraId="1983D326" w14:textId="77777777" w:rsidR="00BD6C12" w:rsidRDefault="00BD6C12">
            <w:pPr>
              <w:rPr>
                <w:rFonts w:ascii="Times New Roman" w:eastAsiaTheme="minorEastAsia" w:hAnsi="Times New Roman"/>
                <w:szCs w:val="20"/>
                <w:lang w:eastAsia="zh-CN"/>
              </w:rPr>
            </w:pPr>
          </w:p>
        </w:tc>
      </w:tr>
      <w:tr w:rsidR="00BD6C12" w14:paraId="74C458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8A962A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3B5A8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210D5C4B"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89A5BE6" w14:textId="77777777" w:rsidR="00BD6C12" w:rsidRDefault="00BD6C12">
            <w:pPr>
              <w:rPr>
                <w:b/>
                <w:bCs/>
              </w:rPr>
            </w:pPr>
          </w:p>
        </w:tc>
      </w:tr>
    </w:tbl>
    <w:p w14:paraId="2B7C6255" w14:textId="77777777" w:rsidR="00BD6C12" w:rsidRDefault="00BD6C12">
      <w:pPr>
        <w:rPr>
          <w:lang w:eastAsia="zh-CN"/>
        </w:rPr>
      </w:pPr>
    </w:p>
    <w:p w14:paraId="5DD520FB" w14:textId="77777777" w:rsidR="00BD6C12" w:rsidRDefault="00D06ECA">
      <w:pPr>
        <w:pStyle w:val="Titre3"/>
        <w:numPr>
          <w:ilvl w:val="2"/>
          <w:numId w:val="5"/>
        </w:numPr>
      </w:pPr>
      <w:r>
        <w:t>Companies’ contributions summary</w:t>
      </w:r>
    </w:p>
    <w:p w14:paraId="545F2FAC" w14:textId="77777777" w:rsidR="00BD6C12" w:rsidRDefault="00D06ECA">
      <w:pPr>
        <w:pStyle w:val="Titre3"/>
        <w:numPr>
          <w:ilvl w:val="2"/>
          <w:numId w:val="5"/>
        </w:numPr>
      </w:pPr>
      <w:r>
        <w:t xml:space="preserve">Initial proposal </w:t>
      </w:r>
    </w:p>
    <w:p w14:paraId="62B4C84D" w14:textId="77777777" w:rsidR="00BD6C12" w:rsidRDefault="00D06ECA">
      <w:pPr>
        <w:pStyle w:val="Titre4"/>
        <w:numPr>
          <w:ilvl w:val="3"/>
          <w:numId w:val="5"/>
        </w:numPr>
      </w:pPr>
      <w:r>
        <w:t>Proposal 1-2</w:t>
      </w:r>
    </w:p>
    <w:p w14:paraId="4C75249D" w14:textId="77777777" w:rsidR="00BD6C12" w:rsidRDefault="00BD6C12">
      <w:pPr>
        <w:rPr>
          <w:lang w:eastAsia="zh-CN"/>
        </w:rPr>
      </w:pPr>
    </w:p>
    <w:p w14:paraId="450A716D" w14:textId="77777777" w:rsidR="00BD6C12" w:rsidRDefault="00D06ECA">
      <w:pPr>
        <w:jc w:val="both"/>
        <w:rPr>
          <w:lang w:eastAsia="zh-CN"/>
        </w:rPr>
      </w:pPr>
      <w:r>
        <w:rPr>
          <w:lang w:eastAsia="zh-CN"/>
        </w:rPr>
        <w:t>Based on companies’ contributions, the following TP for TS 38.213 is made:</w:t>
      </w:r>
    </w:p>
    <w:p w14:paraId="3CAE4CF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6E4E82A" w14:textId="77777777">
        <w:tc>
          <w:tcPr>
            <w:tcW w:w="9611" w:type="dxa"/>
            <w:tcBorders>
              <w:top w:val="single" w:sz="4" w:space="0" w:color="000000"/>
              <w:bottom w:val="single" w:sz="4" w:space="0" w:color="000000"/>
            </w:tcBorders>
          </w:tcPr>
          <w:p w14:paraId="05CCA9C8" w14:textId="77777777" w:rsidR="00BD6C12" w:rsidRDefault="00BD6C12">
            <w:pPr>
              <w:rPr>
                <w:rFonts w:ascii="Times New Roman" w:hAnsi="Times New Roman"/>
                <w:szCs w:val="20"/>
              </w:rPr>
            </w:pPr>
          </w:p>
          <w:p w14:paraId="179A1AA7" w14:textId="77777777" w:rsidR="00BD6C12" w:rsidRDefault="00D06ECA">
            <w:pPr>
              <w:rPr>
                <w:rFonts w:ascii="Times New Roman" w:hAnsi="Times New Roman"/>
                <w:b/>
                <w:szCs w:val="20"/>
              </w:rPr>
            </w:pPr>
            <w:r>
              <w:rPr>
                <w:rFonts w:ascii="Times New Roman" w:hAnsi="Times New Roman"/>
                <w:b/>
                <w:szCs w:val="20"/>
                <w:highlight w:val="yellow"/>
              </w:rPr>
              <w:t>Proposal 1-2-v0</w:t>
            </w:r>
          </w:p>
          <w:p w14:paraId="0DFD269A" w14:textId="77777777" w:rsidR="00BD6C12" w:rsidRDefault="00BD6C12">
            <w:pPr>
              <w:rPr>
                <w:rFonts w:ascii="Times New Roman" w:hAnsi="Times New Roman"/>
                <w:szCs w:val="20"/>
              </w:rPr>
            </w:pPr>
          </w:p>
          <w:p w14:paraId="43BEA2AF" w14:textId="77777777" w:rsidR="00BD6C12" w:rsidRDefault="00D06ECA">
            <w:pPr>
              <w:rPr>
                <w:rFonts w:ascii="Times New Roman" w:hAnsi="Times New Roman"/>
                <w:b/>
                <w:szCs w:val="20"/>
              </w:rPr>
            </w:pPr>
            <w:r>
              <w:rPr>
                <w:rFonts w:ascii="Times New Roman" w:hAnsi="Times New Roman"/>
                <w:b/>
                <w:szCs w:val="20"/>
              </w:rPr>
              <w:t>The TP below is endorsed for TS38.213 clause 4.1.</w:t>
            </w:r>
          </w:p>
          <w:p w14:paraId="0373EB05" w14:textId="77777777" w:rsidR="00BD6C12" w:rsidRDefault="00BD6C12">
            <w:pPr>
              <w:rPr>
                <w:rFonts w:ascii="Times New Roman" w:hAnsi="Times New Roman"/>
                <w:szCs w:val="20"/>
              </w:rPr>
            </w:pPr>
          </w:p>
          <w:p w14:paraId="110BD152"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D69FA9A"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BFA82F"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4A3DC6F" w14:textId="77777777" w:rsidR="00BD6C12" w:rsidRDefault="00BD6C12">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3811C0D2" w14:textId="77777777">
              <w:tc>
                <w:tcPr>
                  <w:tcW w:w="9395" w:type="dxa"/>
                  <w:tcBorders>
                    <w:top w:val="single" w:sz="4" w:space="0" w:color="000000"/>
                    <w:left w:val="single" w:sz="4" w:space="0" w:color="000000"/>
                    <w:bottom w:val="single" w:sz="4" w:space="0" w:color="000000"/>
                    <w:right w:val="single" w:sz="4" w:space="0" w:color="000000"/>
                  </w:tcBorders>
                </w:tcPr>
                <w:p w14:paraId="6D4C3B21" w14:textId="77777777" w:rsidR="00BD6C12" w:rsidRDefault="00D06ECA">
                  <w:pPr>
                    <w:keepNext/>
                    <w:keepLines/>
                    <w:pBdr>
                      <w:top w:val="single" w:sz="12" w:space="3" w:color="000000"/>
                    </w:pBdr>
                    <w:tabs>
                      <w:tab w:val="left" w:pos="1134"/>
                    </w:tabs>
                    <w:spacing w:before="240" w:after="180"/>
                    <w:outlineLvl w:val="0"/>
                    <w:rPr>
                      <w:rFonts w:ascii="Arial" w:hAnsi="Arial"/>
                      <w:sz w:val="36"/>
                      <w:szCs w:val="20"/>
                    </w:rPr>
                  </w:pPr>
                  <w:bookmarkStart w:id="3" w:name="_Toc12021438"/>
                  <w:bookmarkStart w:id="4" w:name="_Toc20311550"/>
                  <w:bookmarkStart w:id="5" w:name="_Toc45699160"/>
                  <w:bookmarkStart w:id="6" w:name="_Toc26719375"/>
                  <w:bookmarkStart w:id="7" w:name="_Toc29899105"/>
                  <w:bookmarkStart w:id="8" w:name="_Toc29899523"/>
                  <w:bookmarkStart w:id="9" w:name="_Toc29894806"/>
                  <w:bookmarkStart w:id="10" w:name="_Toc29917260"/>
                  <w:bookmarkStart w:id="11" w:name="_Toc36498134"/>
                  <w:bookmarkStart w:id="12" w:name="_Toc185865723"/>
                  <w:r>
                    <w:rPr>
                      <w:rFonts w:ascii="Arial" w:hAnsi="Arial"/>
                      <w:sz w:val="36"/>
                      <w:szCs w:val="20"/>
                    </w:rPr>
                    <w:t>4</w:t>
                  </w:r>
                  <w:r>
                    <w:rPr>
                      <w:rFonts w:ascii="Arial" w:hAnsi="Arial"/>
                      <w:sz w:val="36"/>
                      <w:szCs w:val="20"/>
                    </w:rPr>
                    <w:tab/>
                    <w:t>Synchronization procedures</w:t>
                  </w:r>
                  <w:bookmarkEnd w:id="3"/>
                  <w:bookmarkEnd w:id="4"/>
                  <w:bookmarkEnd w:id="5"/>
                  <w:bookmarkEnd w:id="6"/>
                  <w:bookmarkEnd w:id="7"/>
                  <w:bookmarkEnd w:id="8"/>
                  <w:bookmarkEnd w:id="9"/>
                  <w:bookmarkEnd w:id="10"/>
                  <w:bookmarkEnd w:id="11"/>
                  <w:bookmarkEnd w:id="12"/>
                </w:p>
                <w:p w14:paraId="208552A8" w14:textId="77777777" w:rsidR="00BD6C12" w:rsidRDefault="00D06ECA">
                  <w:pPr>
                    <w:keepNext/>
                    <w:keepLines/>
                    <w:spacing w:before="180" w:after="180"/>
                    <w:ind w:left="200"/>
                    <w:outlineLvl w:val="1"/>
                    <w:rPr>
                      <w:rFonts w:ascii="Arial" w:hAnsi="Arial"/>
                      <w:sz w:val="32"/>
                      <w:szCs w:val="20"/>
                    </w:rPr>
                  </w:pPr>
                  <w:bookmarkStart w:id="13" w:name="_Toc12021439"/>
                  <w:bookmarkStart w:id="14" w:name="_Toc26719376"/>
                  <w:bookmarkStart w:id="15" w:name="_Toc29899524"/>
                  <w:bookmarkStart w:id="16" w:name="_Toc36498135"/>
                  <w:bookmarkStart w:id="17" w:name="_Toc20311551"/>
                  <w:bookmarkStart w:id="18" w:name="_Toc29894807"/>
                  <w:bookmarkStart w:id="19" w:name="_Toc185865724"/>
                  <w:bookmarkStart w:id="20" w:name="_Toc45699161"/>
                  <w:bookmarkStart w:id="21" w:name="_Toc29917261"/>
                  <w:bookmarkStart w:id="22" w:name="_Toc29899106"/>
                  <w:r>
                    <w:rPr>
                      <w:rFonts w:ascii="Arial" w:hAnsi="Arial"/>
                      <w:sz w:val="32"/>
                      <w:szCs w:val="20"/>
                    </w:rPr>
                    <w:t>4.1</w:t>
                  </w:r>
                  <w:r>
                    <w:rPr>
                      <w:rFonts w:ascii="Arial" w:hAnsi="Arial"/>
                      <w:sz w:val="32"/>
                      <w:szCs w:val="20"/>
                    </w:rPr>
                    <w:tab/>
                    <w:t>Cell search</w:t>
                  </w:r>
                  <w:bookmarkEnd w:id="13"/>
                  <w:bookmarkEnd w:id="14"/>
                  <w:bookmarkEnd w:id="15"/>
                  <w:bookmarkEnd w:id="16"/>
                  <w:bookmarkEnd w:id="17"/>
                  <w:bookmarkEnd w:id="18"/>
                  <w:bookmarkEnd w:id="19"/>
                  <w:bookmarkEnd w:id="20"/>
                  <w:bookmarkEnd w:id="21"/>
                  <w:bookmarkEnd w:id="22"/>
                </w:p>
                <w:p w14:paraId="35C0BFA3" w14:textId="77777777" w:rsidR="00BD6C12" w:rsidRDefault="00BD6C12">
                  <w:pPr>
                    <w:rPr>
                      <w:rFonts w:ascii="Times New Roman" w:hAnsi="Times New Roman"/>
                      <w:szCs w:val="20"/>
                    </w:rPr>
                  </w:pPr>
                </w:p>
                <w:p w14:paraId="3E84AA6E" w14:textId="77777777" w:rsidR="00BD6C12" w:rsidRDefault="00D06ECA">
                  <w:pPr>
                    <w:widowControl w:val="0"/>
                    <w:jc w:val="center"/>
                    <w:rPr>
                      <w:rFonts w:eastAsia="SimSun"/>
                      <w:lang w:eastAsia="zh-CN"/>
                    </w:rPr>
                  </w:pPr>
                  <w:r>
                    <w:rPr>
                      <w:b/>
                      <w:color w:val="FF0000"/>
                    </w:rPr>
                    <w:t>&lt;Unchanged parts omitted&gt;</w:t>
                  </w:r>
                </w:p>
                <w:p w14:paraId="028B0C1D" w14:textId="77777777" w:rsidR="00BD6C12" w:rsidRDefault="00BD6C12">
                  <w:pPr>
                    <w:spacing w:after="160"/>
                    <w:rPr>
                      <w:szCs w:val="20"/>
                    </w:rPr>
                  </w:pPr>
                </w:p>
                <w:p w14:paraId="2B5C7952" w14:textId="77777777" w:rsidR="00BD6C12" w:rsidRDefault="00D06ECA">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5A70EE5" w14:textId="77777777" w:rsidR="00BD6C12" w:rsidRDefault="00D06ECA">
                  <w:pPr>
                    <w:spacing w:after="160"/>
                    <w:rPr>
                      <w:szCs w:val="20"/>
                    </w:rPr>
                  </w:pPr>
                  <w:r>
                    <w:rPr>
                      <w:szCs w:val="20"/>
                    </w:rPr>
                    <w:t>For initial cell selection, a UE may assume that half frames with SS/PBCH blocks occur with a periodicity of 2</w:t>
                  </w:r>
                  <w:ins w:id="23" w:author="Thales" w:date="2025-02-13T12:01:00Z">
                    <w:r>
                      <w:rPr>
                        <w:szCs w:val="20"/>
                      </w:rPr>
                      <w:t xml:space="preserve"> or 16</w:t>
                    </w:r>
                  </w:ins>
                  <w:r>
                    <w:rPr>
                      <w:szCs w:val="20"/>
                    </w:rPr>
                    <w:t xml:space="preserve"> frames</w:t>
                  </w:r>
                  <w:ins w:id="24"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44F311FA" w14:textId="77777777" w:rsidR="00BD6C12" w:rsidRDefault="00D06ECA">
                  <w:pPr>
                    <w:widowControl w:val="0"/>
                    <w:jc w:val="center"/>
                    <w:rPr>
                      <w:rFonts w:eastAsia="SimSun"/>
                      <w:lang w:eastAsia="zh-CN"/>
                    </w:rPr>
                  </w:pPr>
                  <w:r>
                    <w:rPr>
                      <w:b/>
                      <w:color w:val="FF0000"/>
                    </w:rPr>
                    <w:t>&lt;Unchanged parts omitted&gt;</w:t>
                  </w:r>
                </w:p>
                <w:p w14:paraId="3C0572CC" w14:textId="77777777" w:rsidR="00BD6C12" w:rsidRDefault="00BD6C12">
                  <w:pPr>
                    <w:rPr>
                      <w:rFonts w:ascii="Times New Roman" w:hAnsi="Times New Roman"/>
                      <w:szCs w:val="20"/>
                    </w:rPr>
                  </w:pPr>
                </w:p>
              </w:tc>
            </w:tr>
          </w:tbl>
          <w:p w14:paraId="1C1F016C" w14:textId="77777777" w:rsidR="00BD6C12" w:rsidRDefault="00BD6C12">
            <w:pPr>
              <w:rPr>
                <w:rFonts w:ascii="Times New Roman" w:hAnsi="Times New Roman"/>
                <w:szCs w:val="20"/>
              </w:rPr>
            </w:pPr>
          </w:p>
          <w:p w14:paraId="6C864A7F" w14:textId="77777777" w:rsidR="00BD6C12" w:rsidRDefault="00BD6C12">
            <w:pPr>
              <w:rPr>
                <w:rFonts w:ascii="Times New Roman" w:hAnsi="Times New Roman"/>
              </w:rPr>
            </w:pPr>
          </w:p>
        </w:tc>
      </w:tr>
    </w:tbl>
    <w:p w14:paraId="46AB8107" w14:textId="77777777" w:rsidR="00BD6C12" w:rsidRDefault="00BD6C12">
      <w:pPr>
        <w:rPr>
          <w:rFonts w:ascii="Times New Roman" w:hAnsi="Times New Roman"/>
          <w:szCs w:val="20"/>
          <w:lang w:eastAsia="zh-CN"/>
        </w:rPr>
      </w:pPr>
    </w:p>
    <w:p w14:paraId="3C81C76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W w:w="9629" w:type="dxa"/>
        <w:tblLook w:val="04A0" w:firstRow="1" w:lastRow="0" w:firstColumn="1" w:lastColumn="0" w:noHBand="0" w:noVBand="1"/>
      </w:tblPr>
      <w:tblGrid>
        <w:gridCol w:w="1554"/>
        <w:gridCol w:w="8075"/>
      </w:tblGrid>
      <w:tr w:rsidR="00BD6C12" w14:paraId="393987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9CC914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EEA4E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894529" w14:textId="77777777">
        <w:tc>
          <w:tcPr>
            <w:tcW w:w="1554" w:type="dxa"/>
            <w:tcBorders>
              <w:top w:val="single" w:sz="4" w:space="0" w:color="000000"/>
              <w:left w:val="single" w:sz="4" w:space="0" w:color="000000"/>
              <w:bottom w:val="single" w:sz="4" w:space="0" w:color="000000"/>
              <w:right w:val="single" w:sz="4" w:space="0" w:color="000000"/>
            </w:tcBorders>
          </w:tcPr>
          <w:p w14:paraId="6F0EADA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27EBA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160ms is applied to NTN only. The TP can make it clear. </w:t>
            </w:r>
          </w:p>
        </w:tc>
      </w:tr>
      <w:tr w:rsidR="00BD6C12" w14:paraId="16900D34" w14:textId="77777777">
        <w:tc>
          <w:tcPr>
            <w:tcW w:w="1554" w:type="dxa"/>
            <w:tcBorders>
              <w:top w:val="single" w:sz="4" w:space="0" w:color="000000"/>
              <w:left w:val="single" w:sz="4" w:space="0" w:color="000000"/>
              <w:bottom w:val="single" w:sz="4" w:space="0" w:color="000000"/>
              <w:right w:val="single" w:sz="4" w:space="0" w:color="000000"/>
            </w:tcBorders>
          </w:tcPr>
          <w:p w14:paraId="142EEC4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672BCE2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551F74E" w14:textId="77777777">
        <w:tc>
          <w:tcPr>
            <w:tcW w:w="1554" w:type="dxa"/>
            <w:tcBorders>
              <w:top w:val="single" w:sz="4" w:space="0" w:color="000000"/>
              <w:left w:val="single" w:sz="4" w:space="0" w:color="000000"/>
              <w:bottom w:val="single" w:sz="4" w:space="0" w:color="000000"/>
              <w:right w:val="single" w:sz="4" w:space="0" w:color="000000"/>
            </w:tcBorders>
          </w:tcPr>
          <w:p w14:paraId="2F573A5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066DDA6"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160ms is applied to NTN only. The TP should make it clear.</w:t>
            </w:r>
          </w:p>
        </w:tc>
      </w:tr>
      <w:tr w:rsidR="00BD6C12" w14:paraId="0DA1B35D" w14:textId="77777777">
        <w:tc>
          <w:tcPr>
            <w:tcW w:w="1554" w:type="dxa"/>
            <w:tcBorders>
              <w:top w:val="single" w:sz="4" w:space="0" w:color="000000"/>
              <w:left w:val="single" w:sz="4" w:space="0" w:color="000000"/>
              <w:bottom w:val="single" w:sz="4" w:space="0" w:color="000000"/>
              <w:right w:val="single" w:sz="4" w:space="0" w:color="000000"/>
            </w:tcBorders>
          </w:tcPr>
          <w:p w14:paraId="7489488B"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1B0FB33"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 xml:space="preserve">OK. We also think that all the R19 UEs may not support the extended SSB periodicity. </w:t>
            </w:r>
          </w:p>
        </w:tc>
      </w:tr>
      <w:tr w:rsidR="00BD6C12" w14:paraId="4DCB62C8" w14:textId="77777777">
        <w:tc>
          <w:tcPr>
            <w:tcW w:w="1554" w:type="dxa"/>
            <w:tcBorders>
              <w:top w:val="single" w:sz="4" w:space="0" w:color="000000"/>
              <w:left w:val="single" w:sz="4" w:space="0" w:color="000000"/>
              <w:bottom w:val="single" w:sz="4" w:space="0" w:color="000000"/>
              <w:right w:val="single" w:sz="4" w:space="0" w:color="000000"/>
            </w:tcBorders>
          </w:tcPr>
          <w:p w14:paraId="0F6AB67A"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E728E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According to the WID, SSB periodicity extension only applies to NTN band, so we support the proposal with the following modification: </w:t>
            </w:r>
          </w:p>
          <w:p w14:paraId="3E1A1EA8" w14:textId="77777777" w:rsidR="00BD6C12" w:rsidRDefault="00BD6C12">
            <w:pPr>
              <w:rPr>
                <w:rFonts w:ascii="Times New Roman" w:eastAsiaTheme="minorEastAsia" w:hAnsi="Times New Roman"/>
                <w:lang w:eastAsia="zh-CN"/>
              </w:rPr>
            </w:pPr>
          </w:p>
          <w:p w14:paraId="0B16F7F7" w14:textId="77777777" w:rsidR="00BD6C12" w:rsidRDefault="00D06ECA">
            <w:pPr>
              <w:rPr>
                <w:szCs w:val="20"/>
              </w:rPr>
            </w:pPr>
            <w:r>
              <w:rPr>
                <w:szCs w:val="20"/>
              </w:rPr>
              <w:t>For initial cell selection, a UE may assume that half frames with SS/PBCH blocks occur with a periodicity of 2</w:t>
            </w:r>
            <w:ins w:id="25" w:author="Thales" w:date="2025-02-13T12:01:00Z">
              <w:r>
                <w:rPr>
                  <w:szCs w:val="20"/>
                </w:rPr>
                <w:t xml:space="preserve"> or </w:t>
              </w:r>
            </w:ins>
            <w:r>
              <w:rPr>
                <w:color w:val="FF0000"/>
                <w:szCs w:val="20"/>
              </w:rPr>
              <w:t>in FR1 NTN and FR2 NTN,</w:t>
            </w:r>
            <w:r>
              <w:rPr>
                <w:szCs w:val="20"/>
              </w:rPr>
              <w:t xml:space="preserve"> </w:t>
            </w:r>
            <w:ins w:id="26" w:author="Thales" w:date="2025-02-13T12:01:00Z">
              <w:r>
                <w:rPr>
                  <w:szCs w:val="20"/>
                </w:rPr>
                <w:t>16</w:t>
              </w:r>
            </w:ins>
            <w:r>
              <w:rPr>
                <w:szCs w:val="20"/>
              </w:rPr>
              <w:t xml:space="preserve"> frames</w:t>
            </w:r>
            <w:ins w:id="27"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w:t>
            </w:r>
          </w:p>
          <w:p w14:paraId="0B33658C" w14:textId="77777777" w:rsidR="00BD6C12" w:rsidRDefault="00BD6C12">
            <w:pPr>
              <w:rPr>
                <w:rFonts w:ascii="Times New Roman" w:eastAsia="Malgun Gothic" w:hAnsi="Times New Roman"/>
                <w:lang w:eastAsia="ko-KR"/>
              </w:rPr>
            </w:pPr>
          </w:p>
        </w:tc>
      </w:tr>
      <w:tr w:rsidR="00BD6C12" w14:paraId="7139B19B" w14:textId="77777777">
        <w:tc>
          <w:tcPr>
            <w:tcW w:w="1554" w:type="dxa"/>
            <w:tcBorders>
              <w:top w:val="single" w:sz="4" w:space="0" w:color="000000"/>
              <w:left w:val="single" w:sz="4" w:space="0" w:color="000000"/>
              <w:bottom w:val="single" w:sz="4" w:space="0" w:color="000000"/>
              <w:right w:val="single" w:sz="4" w:space="0" w:color="000000"/>
            </w:tcBorders>
          </w:tcPr>
          <w:p w14:paraId="0E9971F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B5EC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Although we agree that there would be a UE capability, it should be discussed and agreed in UE feature discussion.</w:t>
            </w:r>
          </w:p>
        </w:tc>
      </w:tr>
      <w:tr w:rsidR="00BD6C12" w14:paraId="2F909E9F" w14:textId="77777777">
        <w:tc>
          <w:tcPr>
            <w:tcW w:w="1554" w:type="dxa"/>
            <w:tcBorders>
              <w:top w:val="single" w:sz="4" w:space="0" w:color="000000"/>
              <w:left w:val="single" w:sz="4" w:space="0" w:color="000000"/>
              <w:bottom w:val="single" w:sz="4" w:space="0" w:color="000000"/>
              <w:right w:val="single" w:sz="4" w:space="0" w:color="000000"/>
            </w:tcBorders>
          </w:tcPr>
          <w:p w14:paraId="4D5F70E2"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7A656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the TP.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the 160ms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a new UE capability, during the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 there is no chance for UE to report the UE capability.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behaviour needs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and clarification before we directly edit the text proposal. </w:t>
            </w:r>
          </w:p>
        </w:tc>
      </w:tr>
      <w:tr w:rsidR="00BD6C12" w14:paraId="225886E8" w14:textId="77777777">
        <w:tc>
          <w:tcPr>
            <w:tcW w:w="1554" w:type="dxa"/>
            <w:tcBorders>
              <w:top w:val="single" w:sz="4" w:space="0" w:color="000000"/>
              <w:left w:val="single" w:sz="4" w:space="0" w:color="000000"/>
              <w:bottom w:val="single" w:sz="4" w:space="0" w:color="000000"/>
              <w:right w:val="single" w:sz="4" w:space="0" w:color="000000"/>
            </w:tcBorders>
          </w:tcPr>
          <w:p w14:paraId="5A2205D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645E469" w14:textId="77777777" w:rsidR="00BD6C12" w:rsidRDefault="00D06ECA">
            <w:pPr>
              <w:rPr>
                <w:rFonts w:ascii="Times New Roman" w:hAnsi="Times New Roman"/>
                <w:b/>
                <w:szCs w:val="20"/>
              </w:rPr>
            </w:pPr>
            <w:r>
              <w:rPr>
                <w:rFonts w:ascii="Times New Roman" w:eastAsiaTheme="minorEastAsia" w:hAnsi="Times New Roman"/>
                <w:lang w:eastAsia="zh-CN"/>
              </w:rPr>
              <w:t xml:space="preserve">RAN1 can first conclude on </w:t>
            </w:r>
            <w:r>
              <w:rPr>
                <w:rFonts w:ascii="Times New Roman" w:hAnsi="Times New Roman"/>
                <w:b/>
                <w:szCs w:val="20"/>
                <w:highlight w:val="yellow"/>
              </w:rPr>
              <w:t>Proposal 1-1-v0</w:t>
            </w:r>
          </w:p>
        </w:tc>
      </w:tr>
      <w:tr w:rsidR="00BD6C12" w14:paraId="38791BCA" w14:textId="77777777">
        <w:tc>
          <w:tcPr>
            <w:tcW w:w="1554" w:type="dxa"/>
            <w:tcBorders>
              <w:top w:val="single" w:sz="4" w:space="0" w:color="000000"/>
              <w:left w:val="single" w:sz="4" w:space="0" w:color="000000"/>
              <w:bottom w:val="single" w:sz="4" w:space="0" w:color="000000"/>
              <w:right w:val="single" w:sz="4" w:space="0" w:color="000000"/>
            </w:tcBorders>
          </w:tcPr>
          <w:p w14:paraId="393C48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8AE798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Seems premature. First decide on sync raster adaptation (proposal 1-4). Then discuss specification text.</w:t>
            </w:r>
          </w:p>
        </w:tc>
      </w:tr>
      <w:tr w:rsidR="00BD6C12" w14:paraId="2A76044F" w14:textId="77777777">
        <w:tc>
          <w:tcPr>
            <w:tcW w:w="1554" w:type="dxa"/>
            <w:tcBorders>
              <w:top w:val="single" w:sz="4" w:space="0" w:color="000000"/>
              <w:left w:val="single" w:sz="4" w:space="0" w:color="000000"/>
              <w:bottom w:val="single" w:sz="4" w:space="0" w:color="000000"/>
              <w:right w:val="single" w:sz="4" w:space="0" w:color="000000"/>
            </w:tcBorders>
          </w:tcPr>
          <w:p w14:paraId="192BF5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684053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hanging wording is needed. </w:t>
            </w:r>
            <w:r>
              <w:rPr>
                <w:rFonts w:ascii="Times New Roman" w:eastAsiaTheme="minorEastAsia" w:hAnsi="Times New Roman"/>
                <w:lang w:val="en-US" w:eastAsia="zh-CN"/>
              </w:rPr>
              <w:t>S</w:t>
            </w:r>
            <w:r>
              <w:rPr>
                <w:rFonts w:ascii="Times New Roman" w:eastAsiaTheme="minorEastAsia" w:hAnsi="Times New Roman" w:hint="eastAsia"/>
                <w:lang w:val="en-US" w:eastAsia="zh-CN"/>
              </w:rPr>
              <w:t>uch as:</w:t>
            </w:r>
          </w:p>
          <w:p w14:paraId="51C7DD7A" w14:textId="77777777" w:rsidR="00BD6C12" w:rsidRDefault="00BD6C12">
            <w:pPr>
              <w:rPr>
                <w:rFonts w:ascii="Times New Roman" w:eastAsiaTheme="minorEastAsia" w:hAnsi="Times New Roman"/>
                <w:lang w:val="en-US" w:eastAsia="zh-CN"/>
              </w:rPr>
            </w:pPr>
          </w:p>
          <w:p w14:paraId="7B885F64" w14:textId="77777777" w:rsidR="00BD6C12" w:rsidRDefault="00D06ECA">
            <w:pPr>
              <w:spacing w:after="160"/>
              <w:rPr>
                <w:szCs w:val="20"/>
              </w:rPr>
            </w:pPr>
            <w:r>
              <w:rPr>
                <w:szCs w:val="20"/>
              </w:rPr>
              <w:t xml:space="preserve">For initial cell selection, a UE </w:t>
            </w:r>
            <w:r>
              <w:rPr>
                <w:rFonts w:eastAsiaTheme="minorEastAsia" w:hint="eastAsia"/>
                <w:szCs w:val="20"/>
                <w:highlight w:val="yellow"/>
                <w:lang w:eastAsia="zh-CN"/>
              </w:rPr>
              <w:t>will</w:t>
            </w:r>
            <w:r>
              <w:rPr>
                <w:rFonts w:eastAsiaTheme="minorEastAsia" w:hint="eastAsia"/>
                <w:szCs w:val="20"/>
                <w:lang w:eastAsia="zh-CN"/>
              </w:rPr>
              <w:t xml:space="preserve"> </w:t>
            </w:r>
            <w:r>
              <w:rPr>
                <w:szCs w:val="20"/>
              </w:rPr>
              <w:t>assume that half frames with SS/PBCH blocks occur with a periodicity of 2</w:t>
            </w:r>
            <w:ins w:id="28" w:author="Thales" w:date="2025-02-13T12:01:00Z">
              <w:r>
                <w:rPr>
                  <w:szCs w:val="20"/>
                </w:rPr>
                <w:t xml:space="preserve"> or 16</w:t>
              </w:r>
            </w:ins>
            <w:r>
              <w:rPr>
                <w:szCs w:val="20"/>
              </w:rPr>
              <w:t xml:space="preserve"> frames</w:t>
            </w:r>
            <w:ins w:id="29"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39C089DF" w14:textId="77777777" w:rsidR="00BD6C12" w:rsidRDefault="00BD6C12">
            <w:pPr>
              <w:rPr>
                <w:rFonts w:ascii="Times New Roman" w:eastAsiaTheme="minorEastAsia" w:hAnsi="Times New Roman"/>
                <w:lang w:eastAsia="zh-CN"/>
              </w:rPr>
            </w:pPr>
          </w:p>
        </w:tc>
      </w:tr>
      <w:tr w:rsidR="00BD6C12" w14:paraId="44CC8DDA" w14:textId="77777777">
        <w:tc>
          <w:tcPr>
            <w:tcW w:w="1554" w:type="dxa"/>
            <w:tcBorders>
              <w:top w:val="single" w:sz="4" w:space="0" w:color="000000"/>
              <w:left w:val="single" w:sz="4" w:space="0" w:color="000000"/>
              <w:bottom w:val="single" w:sz="4" w:space="0" w:color="000000"/>
              <w:right w:val="single" w:sz="4" w:space="0" w:color="000000"/>
            </w:tcBorders>
          </w:tcPr>
          <w:p w14:paraId="0C900B7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139F2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find it premature to make a decision on this at this stage. Furthermore, we find that the implementation details of this would better be in the hands of the editor of TS38.213.</w:t>
            </w:r>
          </w:p>
        </w:tc>
      </w:tr>
      <w:tr w:rsidR="00BD6C12" w14:paraId="7B9D931A" w14:textId="77777777">
        <w:tc>
          <w:tcPr>
            <w:tcW w:w="1554" w:type="dxa"/>
            <w:tcBorders>
              <w:top w:val="single" w:sz="4" w:space="0" w:color="000000"/>
              <w:left w:val="single" w:sz="4" w:space="0" w:color="000000"/>
              <w:bottom w:val="single" w:sz="4" w:space="0" w:color="000000"/>
              <w:right w:val="single" w:sz="4" w:space="0" w:color="000000"/>
            </w:tcBorders>
          </w:tcPr>
          <w:p w14:paraId="766ACE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7BD4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Although we are OK with the intention, in our understanding the Editor of TS 38.213 will provide the update in the specification based on the RAN1 agreements.</w:t>
            </w:r>
          </w:p>
        </w:tc>
      </w:tr>
      <w:tr w:rsidR="00BD6C12" w14:paraId="6A38C2B3" w14:textId="77777777">
        <w:tc>
          <w:tcPr>
            <w:tcW w:w="1554" w:type="dxa"/>
            <w:tcBorders>
              <w:top w:val="single" w:sz="4" w:space="0" w:color="000000"/>
              <w:left w:val="single" w:sz="4" w:space="0" w:color="000000"/>
              <w:bottom w:val="single" w:sz="4" w:space="0" w:color="000000"/>
              <w:right w:val="single" w:sz="4" w:space="0" w:color="000000"/>
            </w:tcBorders>
          </w:tcPr>
          <w:p w14:paraId="6721460D"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895970" w14:textId="77777777" w:rsidR="00BD6C12" w:rsidRDefault="00D06ECA">
            <w:pPr>
              <w:rPr>
                <w:rFonts w:ascii="Times New Roman" w:eastAsia="Malgun Gothic" w:hAnsi="Times New Roman"/>
                <w:lang w:val="en-US" w:eastAsia="zh-CN"/>
              </w:rPr>
            </w:pPr>
            <w:r>
              <w:rPr>
                <w:rFonts w:ascii="Times New Roman" w:eastAsiaTheme="minorEastAsia" w:hAnsi="Times New Roman" w:hint="eastAsia"/>
                <w:lang w:val="en-US" w:eastAsia="zh-CN"/>
              </w:rPr>
              <w:t xml:space="preserve">As commented above, we may also consider 40ms and 80ms periodicity. Hence, it is preferred to </w:t>
            </w:r>
            <w:proofErr w:type="spellStart"/>
            <w:r>
              <w:rPr>
                <w:rFonts w:ascii="Times New Roman" w:eastAsiaTheme="minorEastAsia" w:hAnsi="Times New Roman" w:hint="eastAsia"/>
                <w:lang w:val="en-US" w:eastAsia="zh-CN"/>
              </w:rPr>
              <w:t>to</w:t>
            </w:r>
            <w:proofErr w:type="spellEnd"/>
            <w:r>
              <w:rPr>
                <w:rFonts w:ascii="Times New Roman" w:eastAsiaTheme="minorEastAsia" w:hAnsi="Times New Roman" w:hint="eastAsia"/>
                <w:lang w:val="en-US" w:eastAsia="zh-CN"/>
              </w:rPr>
              <w:t xml:space="preserve"> mention </w:t>
            </w:r>
            <w:r>
              <w:rPr>
                <w:rFonts w:ascii="Times New Roman" w:eastAsiaTheme="minorEastAsia" w:hAnsi="Times New Roman"/>
                <w:lang w:val="en-US" w:eastAsia="zh-CN"/>
              </w:rPr>
              <w:t>“</w:t>
            </w:r>
            <w:r>
              <w:rPr>
                <w:szCs w:val="20"/>
              </w:rPr>
              <w:t>2</w:t>
            </w:r>
            <w:r>
              <w:rPr>
                <w:rFonts w:eastAsia="SimSun" w:hint="eastAsia"/>
                <w:color w:val="FF0000"/>
                <w:szCs w:val="20"/>
                <w:lang w:val="en-US" w:eastAsia="zh-CN"/>
              </w:rPr>
              <w:t>, 4, 8,</w:t>
            </w:r>
            <w:r>
              <w:rPr>
                <w:color w:val="FF0000"/>
                <w:szCs w:val="20"/>
              </w:rPr>
              <w:t xml:space="preserve"> or 16</w:t>
            </w:r>
            <w:r>
              <w:rPr>
                <w:szCs w:val="20"/>
              </w:rPr>
              <w:t xml:space="preserve"> frames</w:t>
            </w:r>
            <w:r>
              <w:rPr>
                <w:rFonts w:ascii="Times New Roman" w:eastAsiaTheme="minorEastAsia" w:hAnsi="Times New Roman"/>
                <w:lang w:val="en-US" w:eastAsia="zh-CN"/>
              </w:rPr>
              <w:t>”</w:t>
            </w:r>
          </w:p>
        </w:tc>
      </w:tr>
      <w:tr w:rsidR="00BD6C12" w14:paraId="1E4D9635" w14:textId="77777777">
        <w:tc>
          <w:tcPr>
            <w:tcW w:w="1554" w:type="dxa"/>
            <w:tcBorders>
              <w:top w:val="single" w:sz="4" w:space="0" w:color="000000"/>
              <w:left w:val="single" w:sz="4" w:space="0" w:color="000000"/>
              <w:bottom w:val="single" w:sz="4" w:space="0" w:color="000000"/>
              <w:right w:val="single" w:sz="4" w:space="0" w:color="000000"/>
            </w:tcBorders>
          </w:tcPr>
          <w:p w14:paraId="1E9242E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C1D0AF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should clarify this 160 ms periodicity is applicable only to NTN bands. A UE with the capability does not assume 160 ms SSB periodicity in TN operations. </w:t>
            </w:r>
          </w:p>
          <w:p w14:paraId="313A229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Whether it is defined per NTN band or for all NTN bands should be considered. </w:t>
            </w:r>
          </w:p>
        </w:tc>
      </w:tr>
      <w:tr w:rsidR="00BD6C12" w14:paraId="23F629F9" w14:textId="77777777">
        <w:tc>
          <w:tcPr>
            <w:tcW w:w="1554" w:type="dxa"/>
            <w:tcBorders>
              <w:top w:val="single" w:sz="4" w:space="0" w:color="000000"/>
              <w:left w:val="single" w:sz="4" w:space="0" w:color="000000"/>
              <w:bottom w:val="single" w:sz="4" w:space="0" w:color="000000"/>
              <w:right w:val="single" w:sz="4" w:space="0" w:color="000000"/>
            </w:tcBorders>
          </w:tcPr>
          <w:p w14:paraId="21882E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060FDD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160ms periodicity is applicable only to NTN.</w:t>
            </w:r>
          </w:p>
        </w:tc>
      </w:tr>
    </w:tbl>
    <w:p w14:paraId="35B4F047" w14:textId="77777777" w:rsidR="00BD6C12" w:rsidRDefault="00D06ECA">
      <w:pPr>
        <w:pStyle w:val="Titre2"/>
        <w:numPr>
          <w:ilvl w:val="1"/>
          <w:numId w:val="5"/>
        </w:numPr>
      </w:pPr>
      <w:r>
        <w:t xml:space="preserve">Issue#1-3 Enhanced RO configuration  </w:t>
      </w:r>
    </w:p>
    <w:p w14:paraId="7972AC35" w14:textId="77777777" w:rsidR="00BD6C12" w:rsidRDefault="00D06ECA">
      <w:pPr>
        <w:pStyle w:val="Titre3"/>
        <w:numPr>
          <w:ilvl w:val="2"/>
          <w:numId w:val="5"/>
        </w:numPr>
      </w:pPr>
      <w:r>
        <w:t>Companies’ observation and proposals</w:t>
      </w:r>
    </w:p>
    <w:p w14:paraId="3F4553FB" w14:textId="77777777" w:rsidR="00BD6C12" w:rsidRDefault="00BD6C12">
      <w:pPr>
        <w:rPr>
          <w:rFonts w:ascii="Times New Roman" w:hAnsi="Times New Roman"/>
        </w:rPr>
      </w:pPr>
    </w:p>
    <w:p w14:paraId="61B39F38" w14:textId="77777777" w:rsidR="00BD6C12" w:rsidRDefault="00D06ECA">
      <w:pPr>
        <w:rPr>
          <w:rFonts w:ascii="Times New Roman" w:hAnsi="Times New Roman"/>
        </w:rPr>
      </w:pPr>
      <w:r>
        <w:rPr>
          <w:rFonts w:ascii="Times New Roman" w:hAnsi="Times New Roman"/>
        </w:rPr>
        <w:t>Companies’ proposals and observations on Issue#1-3 are listed hereafter:</w:t>
      </w:r>
    </w:p>
    <w:p w14:paraId="42F01BC8"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665A3180"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066ABD7"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DB04F6"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F173D4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D29D71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392C594E"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to consider the following alternatives for potential RO enhancements,</w:t>
            </w:r>
          </w:p>
          <w:p w14:paraId="756ACCAA"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Alt-1: A validity window is introduced to specify a subset of RACH occasions associated with a SSB index, where only the RACH occasions within the window or active time of the cell DRX pattern are considered to be valid for PRACH transmission</w:t>
            </w:r>
          </w:p>
          <w:p w14:paraId="1D3A92F7"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6B24D549" w14:textId="77777777" w:rsidR="00BD6C12" w:rsidRDefault="00BD6C12">
            <w:pPr>
              <w:suppressAutoHyphens w:val="0"/>
              <w:contextualSpacing/>
              <w:textAlignment w:val="baseline"/>
              <w:rPr>
                <w:rFonts w:ascii="Times New Roman" w:eastAsiaTheme="minorEastAsia" w:hAnsi="Times New Roman"/>
                <w:szCs w:val="20"/>
              </w:rPr>
            </w:pPr>
          </w:p>
        </w:tc>
      </w:tr>
      <w:tr w:rsidR="00BD6C12" w14:paraId="0C96B4B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9963B3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5369600D"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BD6C12" w14:paraId="3340D38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A033E4"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78F37004" w14:textId="77777777" w:rsidR="00BD6C12" w:rsidRDefault="00D06ECA">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2E1D4084" w14:textId="77777777" w:rsidR="00BD6C12" w:rsidRDefault="00BD6C12">
            <w:pPr>
              <w:rPr>
                <w:rFonts w:ascii="Times New Roman" w:hAnsi="Times New Roman"/>
                <w:szCs w:val="20"/>
              </w:rPr>
            </w:pPr>
          </w:p>
        </w:tc>
      </w:tr>
      <w:tr w:rsidR="00BD6C12" w14:paraId="46CE00A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00D2F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0FAB1D0A"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3285B60A"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4EA57A52"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3D5269B7"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DAE67BA" w14:textId="77777777" w:rsidR="00BD6C12" w:rsidRDefault="00BD6C12">
            <w:pPr>
              <w:rPr>
                <w:rFonts w:ascii="Times New Roman" w:hAnsi="Times New Roman"/>
                <w:b/>
                <w:bCs/>
                <w:szCs w:val="20"/>
                <w:lang w:val="en-US" w:eastAsia="zh-CN"/>
              </w:rPr>
            </w:pPr>
          </w:p>
        </w:tc>
      </w:tr>
      <w:tr w:rsidR="00BD6C12" w14:paraId="1F34FC6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7FC7F81"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45A78" w14:textId="77777777" w:rsidR="00BD6C12" w:rsidRDefault="00D06ECA">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determine the PRACH resources and the association relationship between SSB and PRACH resources, after the beam hopping mechanism is introduced in NTN.</w:t>
            </w:r>
          </w:p>
          <w:p w14:paraId="0DFF88EF" w14:textId="77777777" w:rsidR="00BD6C12" w:rsidRDefault="00BD6C12">
            <w:pPr>
              <w:rPr>
                <w:rFonts w:ascii="Times New Roman" w:hAnsi="Times New Roman"/>
                <w:b/>
                <w:iCs/>
                <w:szCs w:val="20"/>
                <w:lang w:val="en-US" w:eastAsia="zh-CN"/>
              </w:rPr>
            </w:pPr>
          </w:p>
        </w:tc>
      </w:tr>
      <w:tr w:rsidR="00BD6C12" w14:paraId="5ED114E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C41BD7"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546CDCD3" w14:textId="77777777" w:rsidR="00BD6C12" w:rsidRDefault="00D06ECA">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6F605CB2" w14:textId="77777777" w:rsidR="00BD6C12" w:rsidRDefault="00BD6C12">
            <w:pPr>
              <w:jc w:val="both"/>
              <w:rPr>
                <w:rFonts w:ascii="Times New Roman" w:hAnsi="Times New Roman"/>
                <w:b/>
                <w:bCs/>
                <w:szCs w:val="20"/>
                <w:lang w:eastAsia="zh-CN"/>
              </w:rPr>
            </w:pPr>
          </w:p>
        </w:tc>
      </w:tr>
      <w:tr w:rsidR="00BD6C12" w14:paraId="257E576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61B752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tcBorders>
              <w:top w:val="single" w:sz="4" w:space="0" w:color="000000"/>
              <w:left w:val="single" w:sz="4" w:space="0" w:color="000000"/>
              <w:bottom w:val="single" w:sz="4" w:space="0" w:color="000000"/>
              <w:right w:val="single" w:sz="4" w:space="0" w:color="000000"/>
            </w:tcBorders>
            <w:vAlign w:val="center"/>
          </w:tcPr>
          <w:p w14:paraId="366B0CF9" w14:textId="77777777" w:rsidR="00BD6C12" w:rsidRDefault="00D06ECA">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3DD8D31" w14:textId="77777777" w:rsidR="00BD6C12" w:rsidRDefault="00BD6C12">
            <w:pPr>
              <w:jc w:val="both"/>
              <w:rPr>
                <w:rFonts w:ascii="Times New Roman" w:hAnsi="Times New Roman"/>
                <w:b/>
                <w:bCs/>
                <w:iCs/>
                <w:szCs w:val="20"/>
              </w:rPr>
            </w:pPr>
          </w:p>
        </w:tc>
      </w:tr>
      <w:tr w:rsidR="00BD6C12" w14:paraId="2B7DCF7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AEB287C"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t>NICT</w:t>
            </w:r>
          </w:p>
        </w:tc>
        <w:tc>
          <w:tcPr>
            <w:tcW w:w="7289" w:type="dxa"/>
            <w:tcBorders>
              <w:top w:val="single" w:sz="4" w:space="0" w:color="000000"/>
              <w:left w:val="single" w:sz="4" w:space="0" w:color="000000"/>
              <w:bottom w:val="single" w:sz="4" w:space="0" w:color="000000"/>
              <w:right w:val="single" w:sz="4" w:space="0" w:color="000000"/>
            </w:tcBorders>
            <w:vAlign w:val="center"/>
          </w:tcPr>
          <w:p w14:paraId="2A7D0DBE" w14:textId="77777777" w:rsidR="00BD6C12" w:rsidRDefault="00D06ECA">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A84ECB2"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787924C1" w14:textId="77777777" w:rsidR="00BD6C12" w:rsidRDefault="00D06ECA">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5A83F3E0"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132FCAA5" w14:textId="77777777" w:rsidR="00BD6C12" w:rsidRDefault="00BD6C12">
            <w:pPr>
              <w:jc w:val="both"/>
              <w:rPr>
                <w:rFonts w:ascii="Times New Roman" w:eastAsia="SimSun" w:hAnsi="Times New Roman"/>
                <w:b/>
                <w:bCs/>
                <w:iCs/>
                <w:szCs w:val="20"/>
                <w:lang w:eastAsia="zh-CN"/>
              </w:rPr>
            </w:pPr>
          </w:p>
        </w:tc>
      </w:tr>
      <w:tr w:rsidR="00BD6C12" w14:paraId="71FF89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8DED6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23D9D0C7"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762B30E4" w14:textId="77777777" w:rsidR="00BD6C12" w:rsidRDefault="00BD6C12">
            <w:pPr>
              <w:rPr>
                <w:rFonts w:ascii="Times New Roman" w:eastAsia="MS Mincho" w:hAnsi="Times New Roman"/>
                <w:b/>
                <w:bCs/>
                <w:color w:val="000000" w:themeColor="text1"/>
                <w:szCs w:val="20"/>
              </w:rPr>
            </w:pPr>
          </w:p>
        </w:tc>
      </w:tr>
    </w:tbl>
    <w:p w14:paraId="7347D1F8" w14:textId="77777777" w:rsidR="00BD6C12" w:rsidRDefault="00BD6C12">
      <w:pPr>
        <w:rPr>
          <w:lang w:eastAsia="zh-CN"/>
        </w:rPr>
      </w:pPr>
    </w:p>
    <w:p w14:paraId="254EF9ED" w14:textId="77777777" w:rsidR="00BD6C12" w:rsidRDefault="00D06ECA">
      <w:pPr>
        <w:pStyle w:val="Titre3"/>
        <w:numPr>
          <w:ilvl w:val="2"/>
          <w:numId w:val="5"/>
        </w:numPr>
      </w:pPr>
      <w:r>
        <w:t>Companies’ contributions summary</w:t>
      </w:r>
    </w:p>
    <w:p w14:paraId="61D6C30D" w14:textId="77777777" w:rsidR="00BD6C12" w:rsidRDefault="00D06ECA">
      <w:pPr>
        <w:jc w:val="both"/>
        <w:rPr>
          <w:lang w:eastAsia="zh-CN"/>
        </w:rPr>
      </w:pPr>
      <w:r>
        <w:rPr>
          <w:lang w:eastAsia="zh-CN"/>
        </w:rPr>
        <w:t xml:space="preserve">A number of companies have proposed enhancements for optimizing PRACH transmission and adapting to the extended SSB periodicity and beam hopping mechanisms. </w:t>
      </w:r>
      <w:r>
        <w:rPr>
          <w:b/>
          <w:lang w:eastAsia="zh-CN"/>
        </w:rPr>
        <w:t>Huawei</w:t>
      </w:r>
      <w:r>
        <w:rPr>
          <w:lang w:eastAsia="zh-CN"/>
        </w:rPr>
        <w:t xml:space="preserve"> suggests introducing a validity window for RACH occasions related to a specific SSB index or an offset to configure the RO location. </w:t>
      </w:r>
      <w:r>
        <w:rPr>
          <w:b/>
          <w:lang w:eastAsia="zh-CN"/>
        </w:rPr>
        <w:t>CATT</w:t>
      </w:r>
      <w:r>
        <w:rPr>
          <w:lang w:eastAsia="zh-CN"/>
        </w:rPr>
        <w:t xml:space="preserve"> observed that the current RO mapping rule needs to be modified to adapt to SSB periodicity extension due to the fixed association between SSB index and RO within 20ms periodicity, and proposes a time-segmented bitmap indication method to support beam hopping while maintaining the original PRACH resource allocation rules. </w:t>
      </w:r>
      <w:r>
        <w:rPr>
          <w:b/>
          <w:lang w:eastAsia="zh-CN"/>
        </w:rPr>
        <w:t>ZTE</w:t>
      </w:r>
      <w:r>
        <w:rPr>
          <w:lang w:eastAsia="zh-CN"/>
        </w:rPr>
        <w:t xml:space="preserve"> emphasizes the need to confirm the assumption on simultaneously activated DL/UL beams. </w:t>
      </w:r>
      <w:r>
        <w:rPr>
          <w:b/>
          <w:lang w:eastAsia="zh-CN"/>
        </w:rPr>
        <w:t>Xiaomi</w:t>
      </w:r>
      <w:r>
        <w:rPr>
          <w:lang w:eastAsia="zh-CN"/>
        </w:rPr>
        <w:t xml:space="preserve"> recommends studying the UE’s determination of PRACH resources and the association between SSB and PRACH resources post-beam hopping introduction in NTN. </w:t>
      </w:r>
      <w:r>
        <w:rPr>
          <w:b/>
          <w:lang w:eastAsia="zh-CN"/>
        </w:rPr>
        <w:t>Apple</w:t>
      </w:r>
      <w:r>
        <w:rPr>
          <w:lang w:eastAsia="zh-CN"/>
        </w:rPr>
        <w:t xml:space="preserve"> notes that if uplink beam hopping is considered, adjustments in RACH occasion periodicity and offset are necessary based on default SSB periodicity and radio frame with SSB coverage. Additionally, </w:t>
      </w:r>
      <w:r>
        <w:rPr>
          <w:b/>
          <w:lang w:eastAsia="zh-CN"/>
        </w:rPr>
        <w:t>TCL</w:t>
      </w:r>
      <w:r>
        <w:rPr>
          <w:lang w:eastAsia="zh-CN"/>
        </w:rPr>
        <w:t xml:space="preserve"> proposes studying the impact of TMD-ed SSB transmission on random access procedures. </w:t>
      </w:r>
      <w:r>
        <w:rPr>
          <w:b/>
          <w:lang w:eastAsia="zh-CN"/>
        </w:rPr>
        <w:t>NICT</w:t>
      </w:r>
      <w:r>
        <w:rPr>
          <w:lang w:eastAsia="zh-CN"/>
        </w:rPr>
        <w:t xml:space="preserve"> suggests specifying RACH occasions for beam footprints without SSB/SIB transmission and clarifying UE </w:t>
      </w:r>
      <w:proofErr w:type="spellStart"/>
      <w:r>
        <w:rPr>
          <w:lang w:eastAsia="zh-CN"/>
        </w:rPr>
        <w:t>behavior</w:t>
      </w:r>
      <w:proofErr w:type="spellEnd"/>
      <w:r>
        <w:rPr>
          <w:lang w:eastAsia="zh-CN"/>
        </w:rPr>
        <w:t xml:space="preserve"> when receiving multiple SSBs and SIBs directed toward different beam footprints, as the maximum SSB periodicity is now 160ms. Finally, </w:t>
      </w:r>
      <w:r>
        <w:rPr>
          <w:b/>
          <w:lang w:eastAsia="zh-CN"/>
        </w:rPr>
        <w:t>CSCN</w:t>
      </w:r>
      <w:r>
        <w:rPr>
          <w:lang w:eastAsia="zh-CN"/>
        </w:rPr>
        <w:t xml:space="preserve"> recommends adjusting the existing Type0-PDCCH CSS MO, RO, and PO to accommodate the extended SSB periodicity and beam hopping patterns, particularly concerning dwell and revisit times. </w:t>
      </w:r>
    </w:p>
    <w:p w14:paraId="0705AE48" w14:textId="77777777" w:rsidR="00BD6C12" w:rsidRDefault="00D06ECA">
      <w:pPr>
        <w:jc w:val="both"/>
        <w:rPr>
          <w:lang w:eastAsia="zh-CN"/>
        </w:rPr>
      </w:pPr>
      <w:r>
        <w:rPr>
          <w:lang w:eastAsia="zh-CN"/>
        </w:rPr>
        <w:t>These proposals collectively aim to refine the random access procedures and enhance efficiency in adapting to new beam hopping/management and SSB periodicity configurations.</w:t>
      </w:r>
    </w:p>
    <w:p w14:paraId="7FFBAA7D" w14:textId="77777777" w:rsidR="00BD6C12" w:rsidRDefault="00D06ECA">
      <w:pPr>
        <w:pStyle w:val="Titre3"/>
        <w:numPr>
          <w:ilvl w:val="2"/>
          <w:numId w:val="5"/>
        </w:numPr>
      </w:pPr>
      <w:r>
        <w:t xml:space="preserve">Initial proposals </w:t>
      </w:r>
    </w:p>
    <w:p w14:paraId="74C86F4C" w14:textId="77777777" w:rsidR="00BD6C12" w:rsidRDefault="00BD6C12">
      <w:pPr>
        <w:rPr>
          <w:lang w:eastAsia="zh-CN"/>
        </w:rPr>
      </w:pPr>
    </w:p>
    <w:p w14:paraId="4862BA68" w14:textId="77777777" w:rsidR="00BD6C12" w:rsidRDefault="00D06ECA">
      <w:pPr>
        <w:pStyle w:val="Titre4"/>
        <w:numPr>
          <w:ilvl w:val="3"/>
          <w:numId w:val="5"/>
        </w:numPr>
      </w:pPr>
      <w:r>
        <w:lastRenderedPageBreak/>
        <w:t>Proposal 1-3</w:t>
      </w:r>
    </w:p>
    <w:p w14:paraId="0E96151B" w14:textId="77777777" w:rsidR="00BD6C12" w:rsidRDefault="00BD6C12">
      <w:pPr>
        <w:jc w:val="both"/>
        <w:rPr>
          <w:lang w:eastAsia="zh-CN"/>
        </w:rPr>
      </w:pPr>
    </w:p>
    <w:p w14:paraId="2EB460C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67B68CE" w14:textId="77777777">
        <w:tc>
          <w:tcPr>
            <w:tcW w:w="9611" w:type="dxa"/>
            <w:tcBorders>
              <w:top w:val="single" w:sz="4" w:space="0" w:color="000000"/>
              <w:bottom w:val="single" w:sz="4" w:space="0" w:color="000000"/>
            </w:tcBorders>
          </w:tcPr>
          <w:p w14:paraId="58F2C149" w14:textId="77777777" w:rsidR="00BD6C12" w:rsidRDefault="00BD6C12">
            <w:pPr>
              <w:rPr>
                <w:rFonts w:ascii="Times New Roman" w:hAnsi="Times New Roman"/>
                <w:szCs w:val="20"/>
              </w:rPr>
            </w:pPr>
          </w:p>
          <w:p w14:paraId="73EDF06C" w14:textId="77777777" w:rsidR="00BD6C12" w:rsidRDefault="00D06ECA">
            <w:pPr>
              <w:rPr>
                <w:rFonts w:ascii="Times New Roman" w:hAnsi="Times New Roman"/>
                <w:b/>
                <w:szCs w:val="20"/>
              </w:rPr>
            </w:pPr>
            <w:r>
              <w:rPr>
                <w:rFonts w:ascii="Times New Roman" w:hAnsi="Times New Roman"/>
                <w:b/>
                <w:szCs w:val="20"/>
                <w:highlight w:val="yellow"/>
              </w:rPr>
              <w:t>Proposal 1-3-v0</w:t>
            </w:r>
          </w:p>
          <w:p w14:paraId="0A2D5673" w14:textId="77777777" w:rsidR="00BD6C12" w:rsidRDefault="00D06ECA">
            <w:pPr>
              <w:rPr>
                <w:rFonts w:ascii="Times New Roman" w:hAnsi="Times New Roman"/>
                <w:b/>
                <w:szCs w:val="20"/>
              </w:rPr>
            </w:pPr>
            <w:r>
              <w:rPr>
                <w:rFonts w:ascii="Times New Roman" w:hAnsi="Times New Roman"/>
                <w:b/>
                <w:szCs w:val="20"/>
              </w:rPr>
              <w:t>Do you think that enhancements to optimize RO configuration and adapt to the extended SSB periodicity are necessary?</w:t>
            </w:r>
          </w:p>
          <w:p w14:paraId="085A2CF5" w14:textId="77777777" w:rsidR="00BD6C12" w:rsidRDefault="00BD6C12">
            <w:pPr>
              <w:rPr>
                <w:rFonts w:ascii="Times New Roman" w:hAnsi="Times New Roman"/>
                <w:szCs w:val="20"/>
              </w:rPr>
            </w:pPr>
          </w:p>
        </w:tc>
      </w:tr>
    </w:tbl>
    <w:p w14:paraId="47706A59" w14:textId="77777777" w:rsidR="00BD6C12" w:rsidRDefault="00BD6C12">
      <w:pPr>
        <w:rPr>
          <w:rFonts w:ascii="Times New Roman" w:hAnsi="Times New Roman"/>
          <w:szCs w:val="20"/>
          <w:lang w:eastAsia="zh-CN"/>
        </w:rPr>
      </w:pPr>
    </w:p>
    <w:p w14:paraId="3EACA50F"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W w:w="9629" w:type="dxa"/>
        <w:tblLook w:val="04A0" w:firstRow="1" w:lastRow="0" w:firstColumn="1" w:lastColumn="0" w:noHBand="0" w:noVBand="1"/>
      </w:tblPr>
      <w:tblGrid>
        <w:gridCol w:w="1554"/>
        <w:gridCol w:w="8075"/>
      </w:tblGrid>
      <w:tr w:rsidR="00BD6C12" w14:paraId="23D842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450A4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3A88A8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FA9D4A1" w14:textId="77777777">
        <w:tc>
          <w:tcPr>
            <w:tcW w:w="1554" w:type="dxa"/>
            <w:tcBorders>
              <w:top w:val="single" w:sz="4" w:space="0" w:color="000000"/>
              <w:left w:val="single" w:sz="4" w:space="0" w:color="000000"/>
              <w:bottom w:val="single" w:sz="4" w:space="0" w:color="000000"/>
              <w:right w:val="single" w:sz="4" w:space="0" w:color="000000"/>
            </w:tcBorders>
          </w:tcPr>
          <w:p w14:paraId="3A8E4D5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03A826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Our understanding is that RO configuration and SSB to RO association taking into account beam hopping is necessary. To be specific, the RO in use should be valid ROs.</w:t>
            </w:r>
          </w:p>
        </w:tc>
      </w:tr>
      <w:tr w:rsidR="00BD6C12" w14:paraId="6A527F43" w14:textId="77777777">
        <w:tc>
          <w:tcPr>
            <w:tcW w:w="1554" w:type="dxa"/>
            <w:tcBorders>
              <w:top w:val="single" w:sz="4" w:space="0" w:color="000000"/>
              <w:left w:val="single" w:sz="4" w:space="0" w:color="000000"/>
              <w:bottom w:val="single" w:sz="4" w:space="0" w:color="000000"/>
              <w:right w:val="single" w:sz="4" w:space="0" w:color="000000"/>
            </w:tcBorders>
          </w:tcPr>
          <w:p w14:paraId="114F0035"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EC79958"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think it is necessary.</w:t>
            </w:r>
          </w:p>
        </w:tc>
      </w:tr>
      <w:tr w:rsidR="00BD6C12" w14:paraId="21F92848" w14:textId="77777777">
        <w:tc>
          <w:tcPr>
            <w:tcW w:w="1554" w:type="dxa"/>
            <w:tcBorders>
              <w:top w:val="single" w:sz="4" w:space="0" w:color="000000"/>
              <w:left w:val="single" w:sz="4" w:space="0" w:color="000000"/>
              <w:bottom w:val="single" w:sz="4" w:space="0" w:color="000000"/>
              <w:right w:val="single" w:sz="4" w:space="0" w:color="000000"/>
            </w:tcBorders>
          </w:tcPr>
          <w:p w14:paraId="79E91350" w14:textId="77777777" w:rsidR="00BD6C12" w:rsidRDefault="00D06ECA">
            <w:pPr>
              <w:rPr>
                <w:rFonts w:ascii="Times New Roman" w:eastAsiaTheme="minorEastAsia" w:hAnsi="Times New Roman"/>
                <w:lang w:eastAsia="zh-CN"/>
              </w:rPr>
            </w:pPr>
            <w:r>
              <w:rPr>
                <w:rFonts w:ascii="Times New Roman" w:eastAsia="Yu Mincho" w:hAnsi="Times New Roman"/>
                <w:lang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7D96EC6E" w14:textId="77777777" w:rsidR="00BD6C12" w:rsidRDefault="00D06ECA">
            <w:pPr>
              <w:rPr>
                <w:rFonts w:ascii="Times New Roman" w:eastAsiaTheme="minorEastAsia" w:hAnsi="Times New Roman"/>
                <w:lang w:eastAsia="zh-CN"/>
              </w:rPr>
            </w:pPr>
            <w:r>
              <w:rPr>
                <w:rFonts w:ascii="Times New Roman" w:eastAsia="Yu Mincho" w:hAnsi="Times New Roman"/>
                <w:lang w:eastAsia="ja-JP"/>
              </w:rPr>
              <w:t xml:space="preserve">We think that ambiguity in the selection of the RO the UE finally to use should be avoided. </w:t>
            </w:r>
          </w:p>
        </w:tc>
      </w:tr>
      <w:tr w:rsidR="00BD6C12" w14:paraId="3ED13B17" w14:textId="77777777">
        <w:tc>
          <w:tcPr>
            <w:tcW w:w="1554" w:type="dxa"/>
            <w:tcBorders>
              <w:top w:val="single" w:sz="4" w:space="0" w:color="000000"/>
              <w:left w:val="single" w:sz="4" w:space="0" w:color="000000"/>
              <w:bottom w:val="single" w:sz="4" w:space="0" w:color="000000"/>
              <w:right w:val="single" w:sz="4" w:space="0" w:color="000000"/>
            </w:tcBorders>
          </w:tcPr>
          <w:p w14:paraId="6E8B106B" w14:textId="77777777" w:rsidR="00BD6C12" w:rsidRDefault="00D06ECA">
            <w:pPr>
              <w:rPr>
                <w:rFonts w:ascii="Times New Roman" w:eastAsia="Yu Mincho" w:hAnsi="Times New Roman"/>
                <w:lang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01D6E6"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 xml:space="preserve">This issue would be highly related to the UL beam hopping. However, as we know, we haven’t discussed the UL hopping pattern in details. At this moment, we cannot decide it whether or how to additionally check the validity of the RO. </w:t>
            </w:r>
          </w:p>
          <w:p w14:paraId="299E2354" w14:textId="77777777" w:rsidR="00BD6C12" w:rsidRDefault="00BD6C12">
            <w:pPr>
              <w:rPr>
                <w:rFonts w:ascii="Times New Roman" w:eastAsia="Malgun Gothic" w:hAnsi="Times New Roman"/>
                <w:lang w:eastAsia="ko-KR"/>
              </w:rPr>
            </w:pPr>
          </w:p>
          <w:p w14:paraId="32BE04F7" w14:textId="77777777" w:rsidR="00BD6C12" w:rsidRDefault="00D06ECA">
            <w:pPr>
              <w:rPr>
                <w:rFonts w:ascii="Times New Roman" w:eastAsia="Yu Mincho" w:hAnsi="Times New Roman"/>
                <w:lang w:eastAsia="ja-JP"/>
              </w:rPr>
            </w:pPr>
            <w:r>
              <w:rPr>
                <w:rFonts w:ascii="Times New Roman" w:eastAsia="Malgun Gothic" w:hAnsi="Times New Roman"/>
                <w:lang w:eastAsia="ko-KR"/>
              </w:rPr>
              <w:t xml:space="preserve">If we decide the active UL beam ratio is also limited, we may need to introduce additional offset between SSB and RO to cover the target RTT, or to select a subset of ROs to cover small active UL beam ratio. </w:t>
            </w:r>
          </w:p>
        </w:tc>
      </w:tr>
      <w:tr w:rsidR="00BD6C12" w14:paraId="4DE5E6B2" w14:textId="77777777">
        <w:tc>
          <w:tcPr>
            <w:tcW w:w="1554" w:type="dxa"/>
            <w:tcBorders>
              <w:top w:val="single" w:sz="4" w:space="0" w:color="000000"/>
              <w:left w:val="single" w:sz="4" w:space="0" w:color="000000"/>
              <w:bottom w:val="single" w:sz="4" w:space="0" w:color="000000"/>
              <w:right w:val="single" w:sz="4" w:space="0" w:color="000000"/>
            </w:tcBorders>
          </w:tcPr>
          <w:p w14:paraId="7BD4C68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CD04B4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Yes, we think enhancement to RO configuration is necessary due to beam hopping. Legacy RO configuration considers that all time domain resource are available. With beam hopping, only part of time domain resource is available for a SSB index. If no enhancement is introduced, there is a possibility that there is no available RO with the active time of a SSB index. We are open to the possible enhancement, such as defining a window based on dwell time of the SSB index to determined which RO is valid and which is not valid, updating the frame offset for RO mapping based on SSB index, restart SSB to RO mapping from starting of the dwell time of a SSB index, etc.</w:t>
            </w:r>
          </w:p>
        </w:tc>
      </w:tr>
      <w:tr w:rsidR="00BD6C12" w14:paraId="605FC15E" w14:textId="77777777">
        <w:tc>
          <w:tcPr>
            <w:tcW w:w="1554" w:type="dxa"/>
            <w:tcBorders>
              <w:top w:val="single" w:sz="4" w:space="0" w:color="000000"/>
              <w:left w:val="single" w:sz="4" w:space="0" w:color="000000"/>
              <w:bottom w:val="single" w:sz="4" w:space="0" w:color="000000"/>
              <w:right w:val="single" w:sz="4" w:space="0" w:color="000000"/>
            </w:tcBorders>
          </w:tcPr>
          <w:p w14:paraId="07D02212"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6B7B320"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To facilitate beam hopping procedure in R19 NTN, the RO configuration optimization should be considered.</w:t>
            </w:r>
          </w:p>
        </w:tc>
      </w:tr>
      <w:tr w:rsidR="00BD6C12" w14:paraId="4908FA7F" w14:textId="77777777">
        <w:tc>
          <w:tcPr>
            <w:tcW w:w="1554" w:type="dxa"/>
            <w:tcBorders>
              <w:top w:val="single" w:sz="4" w:space="0" w:color="000000"/>
              <w:left w:val="single" w:sz="4" w:space="0" w:color="000000"/>
              <w:bottom w:val="single" w:sz="4" w:space="0" w:color="000000"/>
              <w:right w:val="single" w:sz="4" w:space="0" w:color="000000"/>
            </w:tcBorders>
          </w:tcPr>
          <w:p w14:paraId="548A1ED2" w14:textId="77777777" w:rsidR="00BD6C12" w:rsidRDefault="00D06ECA">
            <w:pPr>
              <w:rPr>
                <w:rFonts w:ascii="Times New Roman" w:eastAsiaTheme="minorEastAsia" w:hAnsi="Times New Roman"/>
                <w:lang w:eastAsia="zh-CN"/>
              </w:rPr>
            </w:pPr>
            <w:r>
              <w:rPr>
                <w:rFonts w:ascii="Times New Roman" w:eastAsia="SimSun"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1CD38CD" w14:textId="77777777" w:rsidR="00BD6C12" w:rsidRDefault="00D06ECA">
            <w:pPr>
              <w:rPr>
                <w:rFonts w:ascii="Times New Roman" w:eastAsiaTheme="minorEastAsia" w:hAnsi="Times New Roman"/>
                <w:lang w:eastAsia="zh-CN"/>
              </w:rPr>
            </w:pPr>
            <w:r>
              <w:rPr>
                <w:rFonts w:ascii="Times New Roman" w:eastAsia="SimSun" w:hAnsi="Times New Roman" w:hint="eastAsia"/>
                <w:lang w:val="en-US" w:eastAsia="zh-CN"/>
              </w:rPr>
              <w:t xml:space="preserve">We think it is </w:t>
            </w:r>
            <w:proofErr w:type="spellStart"/>
            <w:r>
              <w:rPr>
                <w:rFonts w:ascii="Times New Roman" w:eastAsia="SimSun" w:hAnsi="Times New Roman" w:hint="eastAsia"/>
                <w:lang w:val="en-US" w:eastAsia="zh-CN"/>
              </w:rPr>
              <w:t>neccessary</w:t>
            </w:r>
            <w:proofErr w:type="spellEnd"/>
            <w:r>
              <w:rPr>
                <w:rFonts w:ascii="Times New Roman" w:eastAsia="SimSun" w:hAnsi="Times New Roman" w:hint="eastAsia"/>
                <w:lang w:val="en-US" w:eastAsia="zh-CN"/>
              </w:rPr>
              <w:t xml:space="preserve"> to optimize the RO configuration </w:t>
            </w:r>
            <w:proofErr w:type="spellStart"/>
            <w:r>
              <w:rPr>
                <w:rFonts w:ascii="Times New Roman" w:eastAsia="SimSun" w:hAnsi="Times New Roman" w:hint="eastAsia"/>
                <w:lang w:val="en-US" w:eastAsia="zh-CN"/>
              </w:rPr>
              <w:t>accroding</w:t>
            </w:r>
            <w:proofErr w:type="spellEnd"/>
            <w:r>
              <w:rPr>
                <w:rFonts w:ascii="Times New Roman" w:eastAsia="SimSun" w:hAnsi="Times New Roman" w:hint="eastAsia"/>
                <w:lang w:val="en-US" w:eastAsia="zh-CN"/>
              </w:rPr>
              <w:t xml:space="preserve"> to UL beam hopping pattern, at least the validity of ROs should be guaranteed. </w:t>
            </w:r>
          </w:p>
        </w:tc>
      </w:tr>
      <w:tr w:rsidR="00BD6C12" w14:paraId="62BBFB09" w14:textId="77777777">
        <w:tc>
          <w:tcPr>
            <w:tcW w:w="1554" w:type="dxa"/>
            <w:tcBorders>
              <w:top w:val="single" w:sz="4" w:space="0" w:color="000000"/>
              <w:left w:val="single" w:sz="4" w:space="0" w:color="000000"/>
              <w:bottom w:val="single" w:sz="4" w:space="0" w:color="000000"/>
              <w:right w:val="single" w:sz="4" w:space="0" w:color="000000"/>
            </w:tcBorders>
          </w:tcPr>
          <w:p w14:paraId="787EB4CC" w14:textId="77777777" w:rsidR="00BD6C12" w:rsidRDefault="00D06ECA">
            <w:pPr>
              <w:rPr>
                <w:rFonts w:ascii="Times New Roman" w:eastAsia="SimSun"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EAEE12" w14:textId="77777777" w:rsidR="00BD6C12" w:rsidRDefault="00D06ECA">
            <w:pPr>
              <w:rPr>
                <w:rFonts w:ascii="Times New Roman" w:eastAsia="SimSun" w:hAnsi="Times New Roman"/>
                <w:lang w:val="en-US" w:eastAsia="zh-CN"/>
              </w:rPr>
            </w:pPr>
            <w:r>
              <w:rPr>
                <w:rFonts w:ascii="Times New Roman" w:eastAsiaTheme="minorEastAsia" w:hAnsi="Times New Roman"/>
                <w:lang w:val="en-US" w:eastAsia="zh-CN"/>
              </w:rPr>
              <w:t>The current specs already allow the RO with the periodicity up to 160ms, we do not see strong need for the additional enhancements.</w:t>
            </w:r>
          </w:p>
        </w:tc>
      </w:tr>
      <w:tr w:rsidR="00BD6C12" w14:paraId="6BD4D4BA" w14:textId="77777777">
        <w:tc>
          <w:tcPr>
            <w:tcW w:w="1554" w:type="dxa"/>
            <w:tcBorders>
              <w:top w:val="single" w:sz="4" w:space="0" w:color="000000"/>
              <w:left w:val="single" w:sz="4" w:space="0" w:color="000000"/>
              <w:bottom w:val="single" w:sz="4" w:space="0" w:color="000000"/>
              <w:right w:val="single" w:sz="4" w:space="0" w:color="000000"/>
            </w:tcBorders>
          </w:tcPr>
          <w:p w14:paraId="609A619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D9E7EC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further discuss the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s to the RACH occasions. </w:t>
            </w:r>
          </w:p>
          <w:p w14:paraId="64715B9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hen the beam from the satellite moves to other beam footprint, then the RO during these period cannot be used for UE</w:t>
            </w:r>
            <w:r>
              <w:rPr>
                <w:rFonts w:ascii="Times New Roman" w:eastAsiaTheme="minorEastAsia" w:hAnsi="Times New Roman"/>
                <w:lang w:eastAsia="zh-CN"/>
              </w:rPr>
              <w:t>’</w:t>
            </w:r>
            <w:r>
              <w:rPr>
                <w:rFonts w:ascii="Times New Roman" w:eastAsiaTheme="minorEastAsia" w:hAnsi="Times New Roman" w:hint="eastAsia"/>
                <w:lang w:eastAsia="zh-CN"/>
              </w:rPr>
              <w:t xml:space="preserve">s initial access. </w:t>
            </w:r>
          </w:p>
        </w:tc>
      </w:tr>
      <w:tr w:rsidR="00BD6C12" w14:paraId="6773233D" w14:textId="77777777">
        <w:tc>
          <w:tcPr>
            <w:tcW w:w="1554" w:type="dxa"/>
            <w:tcBorders>
              <w:top w:val="single" w:sz="4" w:space="0" w:color="000000"/>
              <w:left w:val="single" w:sz="4" w:space="0" w:color="000000"/>
              <w:bottom w:val="single" w:sz="4" w:space="0" w:color="000000"/>
              <w:right w:val="single" w:sz="4" w:space="0" w:color="000000"/>
            </w:tcBorders>
          </w:tcPr>
          <w:p w14:paraId="5EF1C7F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C91849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RAN1can study</w:t>
            </w:r>
          </w:p>
          <w:p w14:paraId="75981B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Paging DRX configuration could also be studied</w:t>
            </w:r>
          </w:p>
        </w:tc>
      </w:tr>
      <w:tr w:rsidR="00BD6C12" w14:paraId="1DA6AC62" w14:textId="77777777">
        <w:tc>
          <w:tcPr>
            <w:tcW w:w="1554" w:type="dxa"/>
            <w:tcBorders>
              <w:top w:val="single" w:sz="4" w:space="0" w:color="000000"/>
              <w:left w:val="single" w:sz="4" w:space="0" w:color="000000"/>
              <w:bottom w:val="single" w:sz="4" w:space="0" w:color="000000"/>
              <w:right w:val="single" w:sz="4" w:space="0" w:color="000000"/>
            </w:tcBorders>
          </w:tcPr>
          <w:p w14:paraId="471BCF86"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F524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issue is essential.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RO resource indexing is starting from radio frame 0#, but for beam hopping case, the SSB occasion is not fixed at the radio frame 0#. </w:t>
            </w:r>
            <w:r>
              <w:rPr>
                <w:rFonts w:ascii="Times New Roman" w:eastAsiaTheme="minorEastAsia" w:hAnsi="Times New Roman"/>
                <w:lang w:eastAsia="zh-CN"/>
              </w:rPr>
              <w:t>T</w:t>
            </w:r>
            <w:r>
              <w:rPr>
                <w:rFonts w:ascii="Times New Roman" w:eastAsiaTheme="minorEastAsia" w:hAnsi="Times New Roman" w:hint="eastAsia"/>
                <w:lang w:eastAsia="zh-CN"/>
              </w:rPr>
              <w:t xml:space="preserve">hen the RO mapping rule should be changed to support 160ms. </w:t>
            </w:r>
          </w:p>
          <w:p w14:paraId="2795172C" w14:textId="77777777" w:rsidR="00BD6C12" w:rsidRDefault="00BD6C12">
            <w:pPr>
              <w:rPr>
                <w:rFonts w:ascii="Times New Roman" w:eastAsiaTheme="minorEastAsia" w:hAnsi="Times New Roman"/>
                <w:lang w:eastAsia="zh-CN"/>
              </w:rPr>
            </w:pPr>
          </w:p>
        </w:tc>
      </w:tr>
      <w:tr w:rsidR="00BD6C12" w14:paraId="5C496BEC" w14:textId="77777777">
        <w:tc>
          <w:tcPr>
            <w:tcW w:w="1554" w:type="dxa"/>
            <w:tcBorders>
              <w:top w:val="single" w:sz="4" w:space="0" w:color="000000"/>
              <w:left w:val="single" w:sz="4" w:space="0" w:color="000000"/>
              <w:bottom w:val="single" w:sz="4" w:space="0" w:color="000000"/>
              <w:right w:val="single" w:sz="4" w:space="0" w:color="000000"/>
            </w:tcBorders>
          </w:tcPr>
          <w:p w14:paraId="1E2FE45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70AE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This is a bit tricky discussion, as the current agreements are mainly targeted at “when SSBs will be available”, and there has been no discussion on “when the cell is available (for both UL and DL)”. Any optimization in this domain is not really beneficial to discuss until we have some agreements/conclusions on the availability of the cell signals for both UL and DL.</w:t>
            </w:r>
          </w:p>
        </w:tc>
      </w:tr>
      <w:tr w:rsidR="00BD6C12" w14:paraId="770E75F8" w14:textId="77777777">
        <w:tc>
          <w:tcPr>
            <w:tcW w:w="1554" w:type="dxa"/>
            <w:tcBorders>
              <w:top w:val="single" w:sz="4" w:space="0" w:color="000000"/>
              <w:left w:val="single" w:sz="4" w:space="0" w:color="000000"/>
              <w:bottom w:val="single" w:sz="4" w:space="0" w:color="000000"/>
              <w:right w:val="single" w:sz="4" w:space="0" w:color="000000"/>
            </w:tcBorders>
          </w:tcPr>
          <w:p w14:paraId="07BE253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4A55DD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do not see a need for optimization of RO configuration given that the additional default SSB periodicity of 160 ms is not larger than available SSB periodicities in the legacy specifications.</w:t>
            </w:r>
          </w:p>
        </w:tc>
      </w:tr>
      <w:tr w:rsidR="00BD6C12" w14:paraId="6D2E8013" w14:textId="77777777">
        <w:tc>
          <w:tcPr>
            <w:tcW w:w="1554" w:type="dxa"/>
            <w:tcBorders>
              <w:top w:val="single" w:sz="4" w:space="0" w:color="000000"/>
              <w:left w:val="single" w:sz="4" w:space="0" w:color="000000"/>
              <w:bottom w:val="single" w:sz="4" w:space="0" w:color="000000"/>
              <w:right w:val="single" w:sz="4" w:space="0" w:color="000000"/>
            </w:tcBorders>
          </w:tcPr>
          <w:p w14:paraId="00D09C04"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DFDEEB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With consideration of beam hopping mechanism, UE should know the RO validity to avoid sending PRACH when UL beam is not active. Otherwise, there will be power waste and access delay may increase. Hence, enhanced RO configuration is needed.</w:t>
            </w:r>
          </w:p>
          <w:p w14:paraId="71BCA5B8"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Moreover, the UL beam assumption is also needed. For example, whether the UL and DL beams are simultaneously active or can be active separately. This may impact the enhancement.</w:t>
            </w:r>
          </w:p>
        </w:tc>
      </w:tr>
      <w:tr w:rsidR="00BD6C12" w14:paraId="065974F6" w14:textId="77777777">
        <w:tc>
          <w:tcPr>
            <w:tcW w:w="1554" w:type="dxa"/>
            <w:tcBorders>
              <w:top w:val="single" w:sz="4" w:space="0" w:color="000000"/>
              <w:left w:val="single" w:sz="4" w:space="0" w:color="000000"/>
              <w:bottom w:val="single" w:sz="4" w:space="0" w:color="000000"/>
              <w:right w:val="single" w:sz="4" w:space="0" w:color="000000"/>
            </w:tcBorders>
          </w:tcPr>
          <w:p w14:paraId="2BF438E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075" w:type="dxa"/>
            <w:tcBorders>
              <w:top w:val="single" w:sz="4" w:space="0" w:color="000000"/>
              <w:left w:val="single" w:sz="4" w:space="0" w:color="000000"/>
              <w:bottom w:val="single" w:sz="4" w:space="0" w:color="000000"/>
              <w:right w:val="single" w:sz="4" w:space="0" w:color="000000"/>
            </w:tcBorders>
          </w:tcPr>
          <w:p w14:paraId="53372A2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motivation of RO enhancements is unclear.</w:t>
            </w:r>
          </w:p>
        </w:tc>
      </w:tr>
      <w:tr w:rsidR="00BD6C12" w14:paraId="5638BC99" w14:textId="77777777">
        <w:tc>
          <w:tcPr>
            <w:tcW w:w="1554" w:type="dxa"/>
            <w:tcBorders>
              <w:top w:val="single" w:sz="4" w:space="0" w:color="000000"/>
              <w:left w:val="single" w:sz="4" w:space="0" w:color="000000"/>
              <w:bottom w:val="single" w:sz="4" w:space="0" w:color="000000"/>
              <w:right w:val="single" w:sz="4" w:space="0" w:color="000000"/>
            </w:tcBorders>
          </w:tcPr>
          <w:p w14:paraId="30E8C3D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CAD7A4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Yes</w:t>
            </w:r>
          </w:p>
        </w:tc>
      </w:tr>
      <w:tr w:rsidR="00BD6C12" w14:paraId="4A94B027" w14:textId="77777777">
        <w:tc>
          <w:tcPr>
            <w:tcW w:w="1554" w:type="dxa"/>
            <w:tcBorders>
              <w:top w:val="single" w:sz="4" w:space="0" w:color="000000"/>
              <w:left w:val="single" w:sz="4" w:space="0" w:color="000000"/>
              <w:bottom w:val="single" w:sz="4" w:space="0" w:color="000000"/>
              <w:right w:val="single" w:sz="4" w:space="0" w:color="000000"/>
            </w:tcBorders>
          </w:tcPr>
          <w:p w14:paraId="59A82C7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3BDFCB7"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issue pertains to beam hopping pattern. However, at this stage, we have not yet delved into the specifics of beam hopping, such as the beam hopping pattern and whether the DL beams and UL beams are activated or deactivated in pairs.  In our understanding, before confirming this, the detailed beam hopping mechanism should be discussed. </w:t>
            </w:r>
          </w:p>
        </w:tc>
      </w:tr>
    </w:tbl>
    <w:p w14:paraId="4536A06F" w14:textId="77777777" w:rsidR="00BD6C12" w:rsidRDefault="00D06ECA">
      <w:pPr>
        <w:pStyle w:val="Titre2"/>
        <w:numPr>
          <w:ilvl w:val="1"/>
          <w:numId w:val="5"/>
        </w:numPr>
      </w:pPr>
      <w:r>
        <w:t xml:space="preserve">Issue#1-4 Other potential specs impacts </w:t>
      </w:r>
    </w:p>
    <w:p w14:paraId="5BB59B1D" w14:textId="77777777" w:rsidR="00BD6C12" w:rsidRDefault="00D06ECA">
      <w:pPr>
        <w:pStyle w:val="Titre3"/>
        <w:numPr>
          <w:ilvl w:val="2"/>
          <w:numId w:val="5"/>
        </w:numPr>
      </w:pPr>
      <w:r>
        <w:t>Companies’ observation and proposals</w:t>
      </w:r>
    </w:p>
    <w:p w14:paraId="610C8ABD" w14:textId="77777777" w:rsidR="00BD6C12" w:rsidRDefault="00BD6C12">
      <w:pPr>
        <w:rPr>
          <w:rFonts w:ascii="Times New Roman" w:hAnsi="Times New Roman"/>
        </w:rPr>
      </w:pPr>
    </w:p>
    <w:p w14:paraId="39336162" w14:textId="77777777" w:rsidR="00BD6C12" w:rsidRDefault="00D06ECA">
      <w:pPr>
        <w:rPr>
          <w:rFonts w:ascii="Times New Roman" w:hAnsi="Times New Roman"/>
        </w:rPr>
      </w:pPr>
      <w:r>
        <w:rPr>
          <w:rFonts w:ascii="Times New Roman" w:hAnsi="Times New Roman"/>
        </w:rPr>
        <w:t>Companies’ proposals and observations on Issue#1-2 are listed hereafter:</w:t>
      </w:r>
    </w:p>
    <w:p w14:paraId="032BB596"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0E20FD31"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EE1EBD2"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C20B732"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72D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9DF63A"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20FBD61B" w14:textId="77777777" w:rsidR="00BD6C12" w:rsidRDefault="00D06ECA">
            <w:pPr>
              <w:rPr>
                <w:rFonts w:ascii="Times New Roman" w:hAnsi="Times New Roman"/>
                <w:b/>
                <w:szCs w:val="20"/>
              </w:rPr>
            </w:pPr>
            <w:r>
              <w:rPr>
                <w:rFonts w:ascii="Times New Roman" w:hAnsi="Times New Roman"/>
                <w:b/>
                <w:szCs w:val="20"/>
              </w:rPr>
              <w:t>Proposal 2</w:t>
            </w:r>
          </w:p>
          <w:p w14:paraId="785184C6" w14:textId="77777777" w:rsidR="00BD6C12" w:rsidRDefault="00D06ECA">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6A5F9E42" w14:textId="77777777" w:rsidR="00BD6C12" w:rsidRDefault="00BD6C12">
            <w:pPr>
              <w:rPr>
                <w:rFonts w:ascii="Times New Roman" w:hAnsi="Times New Roman"/>
                <w:b/>
                <w:bCs/>
                <w:szCs w:val="20"/>
              </w:rPr>
            </w:pPr>
          </w:p>
        </w:tc>
      </w:tr>
      <w:tr w:rsidR="00BD6C12" w14:paraId="04D743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2A00A4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Borders>
              <w:top w:val="single" w:sz="4" w:space="0" w:color="000000"/>
              <w:left w:val="single" w:sz="4" w:space="0" w:color="000000"/>
              <w:bottom w:val="single" w:sz="4" w:space="0" w:color="000000"/>
              <w:right w:val="single" w:sz="4" w:space="0" w:color="000000"/>
            </w:tcBorders>
            <w:vAlign w:val="center"/>
          </w:tcPr>
          <w:p w14:paraId="60B81732" w14:textId="77777777" w:rsidR="00BD6C12" w:rsidRDefault="00D06EC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115EB03C" w14:textId="77777777" w:rsidR="00BD6C12" w:rsidRDefault="00D06EC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89BA3D1" w14:textId="77777777" w:rsidR="00BD6C12" w:rsidRDefault="00D06ECA">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05E887B5" w14:textId="77777777" w:rsidR="00BD6C12" w:rsidRDefault="00D06EC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44AAEB1E" w14:textId="77777777" w:rsidR="00BD6C12" w:rsidRDefault="00D06EC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6C0AB8DC" w14:textId="77777777" w:rsidR="00BD6C12" w:rsidRDefault="00D06ECA">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7262BD64" w14:textId="77777777" w:rsidR="00BD6C12" w:rsidRDefault="00D06EC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51088DB4" w14:textId="77777777" w:rsidR="00BD6C12" w:rsidRDefault="00D06ECA">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50310D47" w14:textId="77777777" w:rsidR="00BD6C12" w:rsidRDefault="00BD6C12">
            <w:pPr>
              <w:suppressAutoHyphens w:val="0"/>
              <w:contextualSpacing/>
              <w:textAlignment w:val="baseline"/>
              <w:rPr>
                <w:rFonts w:ascii="Times New Roman" w:eastAsiaTheme="minorEastAsia" w:hAnsi="Times New Roman"/>
                <w:szCs w:val="20"/>
                <w:lang w:val="en-US"/>
              </w:rPr>
            </w:pPr>
          </w:p>
        </w:tc>
      </w:tr>
      <w:tr w:rsidR="00BD6C12" w14:paraId="221895F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13D80AB"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3F7DF397"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5DF6CF08"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60714450"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7456AC2B" w14:textId="77777777" w:rsidR="00BD6C12" w:rsidRDefault="00BD6C12">
            <w:pPr>
              <w:rPr>
                <w:rFonts w:ascii="Times New Roman" w:hAnsi="Times New Roman"/>
                <w:szCs w:val="20"/>
                <w:lang w:eastAsia="ja-JP"/>
              </w:rPr>
            </w:pPr>
          </w:p>
          <w:p w14:paraId="3C17D82B"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79CCCEB2"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41228424"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4342E1F"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40DA3B52"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lastRenderedPageBreak/>
              <w:t>When the SSB periodicity is extended to 160ms, the number of SMTC windows in the NTN scenario may be insufficient.</w:t>
            </w:r>
          </w:p>
          <w:p w14:paraId="0F228D63" w14:textId="77777777" w:rsidR="00BD6C12" w:rsidRDefault="00D06ECA">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3B96C537" w14:textId="77777777" w:rsidR="00BD6C12" w:rsidRDefault="00BD6C12">
            <w:pPr>
              <w:rPr>
                <w:rFonts w:ascii="Times New Roman" w:hAnsi="Times New Roman"/>
                <w:szCs w:val="20"/>
                <w:lang w:eastAsia="ja-JP"/>
              </w:rPr>
            </w:pPr>
          </w:p>
        </w:tc>
      </w:tr>
      <w:tr w:rsidR="00BD6C12" w14:paraId="271F751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3CF28E"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tcBorders>
              <w:top w:val="single" w:sz="4" w:space="0" w:color="000000"/>
              <w:left w:val="single" w:sz="4" w:space="0" w:color="000000"/>
              <w:bottom w:val="single" w:sz="4" w:space="0" w:color="000000"/>
              <w:right w:val="single" w:sz="4" w:space="0" w:color="000000"/>
            </w:tcBorders>
            <w:vAlign w:val="center"/>
          </w:tcPr>
          <w:p w14:paraId="5131E74F"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0283A49C" w14:textId="77777777" w:rsidR="00BD6C12" w:rsidRDefault="00D06ECA">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0F4E9F29" w14:textId="77777777" w:rsidR="00BD6C12" w:rsidRDefault="00D06ECA">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563C9AFF" w14:textId="77777777" w:rsidR="00BD6C12" w:rsidRDefault="00D06ECA">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In order to provide services to all UEs covered by the satellite footprint, TDM beam scheduling/beam hopping can be performed to illuminate different beam footprint for SSB and necessary system information transmission. </w:t>
            </w:r>
          </w:p>
          <w:p w14:paraId="6E1314D5" w14:textId="77777777" w:rsidR="00BD6C12" w:rsidRDefault="00D06ECA">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6D13144E" w14:textId="77777777" w:rsidR="00BD6C12" w:rsidRDefault="00D06ECA">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0FFEE7F4"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4115399B"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664FD176" w14:textId="77777777" w:rsidR="00BD6C12" w:rsidRDefault="00D06ECA">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1F239A20" w14:textId="77777777" w:rsidR="00BD6C12" w:rsidRDefault="00D06ECA">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33DC7393" w14:textId="77777777" w:rsidR="00BD6C12" w:rsidRDefault="00BD6C12">
            <w:pPr>
              <w:rPr>
                <w:rFonts w:ascii="Times New Roman" w:hAnsi="Times New Roman"/>
                <w:szCs w:val="20"/>
              </w:rPr>
            </w:pPr>
          </w:p>
          <w:p w14:paraId="2B4A9FDA" w14:textId="77777777" w:rsidR="00BD6C12" w:rsidRDefault="00D06ECA">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68E332AD"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6F1C17CC"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23C9DE1A" w14:textId="77777777" w:rsidR="00BD6C12" w:rsidRDefault="00D06ECA">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125A61FE"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06DF8E2" w14:textId="77777777" w:rsidR="00BD6C12" w:rsidRDefault="00D06ECA">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05F1C501" w14:textId="77777777" w:rsidR="00BD6C12" w:rsidRDefault="00BD6C12">
            <w:pPr>
              <w:rPr>
                <w:rFonts w:ascii="Times New Roman" w:hAnsi="Times New Roman"/>
                <w:szCs w:val="20"/>
              </w:rPr>
            </w:pPr>
          </w:p>
        </w:tc>
      </w:tr>
      <w:tr w:rsidR="00BD6C12" w14:paraId="2F6A4A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DC5A0E"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2C77D5B4"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0C4E3595" w14:textId="77777777" w:rsidR="00BD6C12" w:rsidRDefault="00BD6C12">
            <w:pPr>
              <w:snapToGrid w:val="0"/>
              <w:textAlignment w:val="baseline"/>
              <w:rPr>
                <w:rFonts w:ascii="Times New Roman" w:hAnsi="Times New Roman"/>
                <w:b/>
                <w:iCs/>
                <w:szCs w:val="20"/>
              </w:rPr>
            </w:pPr>
          </w:p>
        </w:tc>
      </w:tr>
      <w:tr w:rsidR="00BD6C12" w14:paraId="5548A92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BC3903C"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tcBorders>
              <w:top w:val="single" w:sz="4" w:space="0" w:color="000000"/>
              <w:left w:val="single" w:sz="4" w:space="0" w:color="000000"/>
              <w:bottom w:val="single" w:sz="4" w:space="0" w:color="000000"/>
              <w:right w:val="single" w:sz="4" w:space="0" w:color="000000"/>
            </w:tcBorders>
            <w:vAlign w:val="center"/>
          </w:tcPr>
          <w:p w14:paraId="3880FC67"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475FD482" w14:textId="77777777" w:rsidR="00BD6C12" w:rsidRDefault="00D06ECA">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426857F1" w14:textId="77777777" w:rsidR="00BD6C12" w:rsidRDefault="00D06ECA">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380294CA" w14:textId="77777777" w:rsidR="00BD6C12" w:rsidRDefault="00D06ECA">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5612D3DC" w14:textId="77777777" w:rsidR="00BD6C12" w:rsidRDefault="00BD6C12">
            <w:pPr>
              <w:pStyle w:val="Corpsdetexte"/>
              <w:spacing w:after="0"/>
              <w:rPr>
                <w:rFonts w:ascii="Times New Roman" w:hAnsi="Times New Roman"/>
                <w:szCs w:val="20"/>
              </w:rPr>
            </w:pPr>
          </w:p>
          <w:p w14:paraId="2B568DE4" w14:textId="77777777" w:rsidR="00BD6C12" w:rsidRDefault="00BD6C12">
            <w:pPr>
              <w:rPr>
                <w:rFonts w:ascii="Times New Roman" w:hAnsi="Times New Roman"/>
                <w:b/>
                <w:bCs/>
                <w:iCs/>
                <w:szCs w:val="20"/>
                <w:lang w:eastAsia="zh-CN"/>
              </w:rPr>
            </w:pPr>
          </w:p>
          <w:p w14:paraId="328E3E0B"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15EEFA26" w14:textId="77777777" w:rsidR="00BD6C12" w:rsidRDefault="00D06ECA">
            <w:pPr>
              <w:pStyle w:val="Corpsdetexte"/>
              <w:spacing w:after="0"/>
              <w:rPr>
                <w:rFonts w:ascii="Times New Roman" w:eastAsiaTheme="minorEastAsia" w:hAnsi="Times New Roman"/>
                <w:bCs/>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frames, and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0BFF4898"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to transmit multiple SI messages in the same SI window or to transmit different SI messages in different SI periodicities.</w:t>
            </w:r>
          </w:p>
          <w:p w14:paraId="5B9098F4" w14:textId="77777777" w:rsidR="00BD6C12" w:rsidRDefault="00BD6C12">
            <w:pPr>
              <w:rPr>
                <w:rFonts w:ascii="Times New Roman" w:hAnsi="Times New Roman"/>
                <w:b/>
                <w:bCs/>
                <w:iCs/>
                <w:szCs w:val="20"/>
                <w:lang w:eastAsia="zh-CN"/>
              </w:rPr>
            </w:pPr>
          </w:p>
        </w:tc>
      </w:tr>
      <w:tr w:rsidR="00BD6C12" w14:paraId="4BFC94A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F8DEED8"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6310BEB7"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471620D"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5CCB51F4"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F13F78C"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3C0CA401" w14:textId="77777777" w:rsidR="00BD6C12" w:rsidRDefault="00BD6C12">
            <w:pPr>
              <w:pStyle w:val="Corpsdetexte"/>
              <w:spacing w:after="0"/>
              <w:rPr>
                <w:rFonts w:ascii="Times New Roman" w:hAnsi="Times New Roman"/>
                <w:b/>
                <w:szCs w:val="20"/>
              </w:rPr>
            </w:pPr>
          </w:p>
        </w:tc>
      </w:tr>
      <w:tr w:rsidR="00BD6C12" w14:paraId="216842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DF9FC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2501C90C" w14:textId="77777777" w:rsidR="00BD6C12" w:rsidRDefault="00D06ECA">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RAN1 to investigate the impact of the periodicity of the remaining mandatory physical channels and signals (i.e., timelines of physical channels and signals) due to the extension of the SSB periodicity to 160 ms for initial cell search operation.</w:t>
            </w:r>
          </w:p>
          <w:p w14:paraId="508AA1D5" w14:textId="77777777" w:rsidR="00BD6C12" w:rsidRDefault="00D06ECA">
            <w:pPr>
              <w:rPr>
                <w:rFonts w:ascii="Times New Roman" w:hAnsi="Times New Roman"/>
                <w:bCs/>
                <w:szCs w:val="20"/>
              </w:rPr>
            </w:pPr>
            <w:r>
              <w:rPr>
                <w:rFonts w:ascii="Times New Roman" w:hAnsi="Times New Roman"/>
                <w:b/>
                <w:bCs/>
                <w:szCs w:val="20"/>
              </w:rPr>
              <w:t xml:space="preserve">Proposal 3 </w:t>
            </w:r>
            <w:r>
              <w:rPr>
                <w:rFonts w:ascii="Times New Roman" w:hAnsi="Times New Roman"/>
                <w:bCs/>
                <w:szCs w:val="20"/>
              </w:rPr>
              <w:t>RAN1 to consider the mandatory physical channels and signals of both downlink (e.g., MIB, SIB1, PDCCH on CORESET#0, etc.) and uplink (random access procedure related transmissions) while using the same beam hopping pattern for both downlink and uplink communications.</w:t>
            </w:r>
          </w:p>
          <w:p w14:paraId="716F455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54C4EA95" w14:textId="77777777" w:rsidR="00BD6C12" w:rsidRDefault="00BD6C12">
            <w:pPr>
              <w:rPr>
                <w:rFonts w:ascii="Times New Roman" w:hAnsi="Times New Roman"/>
                <w:b/>
                <w:bCs/>
                <w:szCs w:val="20"/>
                <w:lang w:val="en-US"/>
              </w:rPr>
            </w:pPr>
          </w:p>
        </w:tc>
      </w:tr>
      <w:tr w:rsidR="00BD6C12" w14:paraId="601B279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7C26F3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39313BEA" w14:textId="77777777" w:rsidR="00BD6C12" w:rsidRDefault="00D06ECA">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0D45CEC" w14:textId="77777777" w:rsidR="00BD6C12" w:rsidRDefault="00BD6C12">
            <w:pPr>
              <w:jc w:val="both"/>
              <w:rPr>
                <w:rFonts w:ascii="Times New Roman" w:hAnsi="Times New Roman"/>
                <w:szCs w:val="20"/>
              </w:rPr>
            </w:pPr>
          </w:p>
          <w:p w14:paraId="5DFD8633" w14:textId="77777777" w:rsidR="00BD6C12" w:rsidRDefault="00D06ECA">
            <w:pPr>
              <w:jc w:val="both"/>
              <w:rPr>
                <w:rFonts w:ascii="Times New Roman" w:hAnsi="Times New Roman"/>
                <w:iCs/>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621242C5" w14:textId="77777777" w:rsidR="00BD6C12" w:rsidRDefault="00BD6C12">
            <w:pPr>
              <w:jc w:val="both"/>
              <w:rPr>
                <w:rFonts w:ascii="Times New Roman" w:hAnsi="Times New Roman"/>
                <w:iCs/>
                <w:szCs w:val="20"/>
              </w:rPr>
            </w:pPr>
          </w:p>
          <w:p w14:paraId="71985D26" w14:textId="77777777" w:rsidR="00BD6C12" w:rsidRDefault="00D06ECA">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7D3A75FC" w14:textId="77777777" w:rsidR="00BD6C12" w:rsidRDefault="00BD6C12">
            <w:pPr>
              <w:jc w:val="both"/>
              <w:rPr>
                <w:rFonts w:ascii="Times New Roman" w:hAnsi="Times New Roman"/>
                <w:szCs w:val="20"/>
              </w:rPr>
            </w:pPr>
          </w:p>
          <w:p w14:paraId="46CD3610" w14:textId="77777777" w:rsidR="00BD6C12" w:rsidRDefault="00D06ECA">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499FE4D8" w14:textId="77777777" w:rsidR="00BD6C12" w:rsidRDefault="00BD6C12">
            <w:pPr>
              <w:jc w:val="both"/>
              <w:rPr>
                <w:rFonts w:ascii="Times New Roman" w:hAnsi="Times New Roman"/>
                <w:bCs/>
                <w:iCs/>
                <w:szCs w:val="20"/>
              </w:rPr>
            </w:pPr>
          </w:p>
          <w:p w14:paraId="161B14ED" w14:textId="77777777" w:rsidR="00BD6C12" w:rsidRDefault="00D06ECA">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27FE9580" w14:textId="77777777" w:rsidR="00BD6C12" w:rsidRDefault="00BD6C12">
            <w:pPr>
              <w:jc w:val="both"/>
              <w:rPr>
                <w:rFonts w:ascii="Times New Roman" w:hAnsi="Times New Roman"/>
                <w:szCs w:val="20"/>
              </w:rPr>
            </w:pPr>
          </w:p>
          <w:p w14:paraId="6CBA1B53" w14:textId="77777777" w:rsidR="00BD6C12" w:rsidRDefault="00D06ECA">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3AB73876" w14:textId="77777777" w:rsidR="00BD6C12" w:rsidRDefault="00BD6C12">
            <w:pPr>
              <w:jc w:val="both"/>
              <w:rPr>
                <w:rFonts w:ascii="Times New Roman" w:hAnsi="Times New Roman"/>
                <w:szCs w:val="20"/>
              </w:rPr>
            </w:pPr>
          </w:p>
          <w:p w14:paraId="21FDE3B5" w14:textId="77777777" w:rsidR="00BD6C12" w:rsidRDefault="00D06ECA">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24154C41" w14:textId="77777777" w:rsidR="00BD6C12" w:rsidRDefault="00BD6C12">
            <w:pPr>
              <w:rPr>
                <w:rFonts w:ascii="Times New Roman" w:hAnsi="Times New Roman"/>
                <w:b/>
                <w:bCs/>
                <w:szCs w:val="20"/>
              </w:rPr>
            </w:pPr>
          </w:p>
        </w:tc>
      </w:tr>
      <w:tr w:rsidR="00BD6C12" w14:paraId="7978101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CB8F4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289" w:type="dxa"/>
            <w:tcBorders>
              <w:top w:val="single" w:sz="4" w:space="0" w:color="000000"/>
              <w:left w:val="single" w:sz="4" w:space="0" w:color="000000"/>
              <w:bottom w:val="single" w:sz="4" w:space="0" w:color="000000"/>
              <w:right w:val="single" w:sz="4" w:space="0" w:color="000000"/>
            </w:tcBorders>
            <w:vAlign w:val="center"/>
          </w:tcPr>
          <w:p w14:paraId="78433C39" w14:textId="77777777" w:rsidR="00BD6C12" w:rsidRDefault="00D06ECA">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466A5CD4" w14:textId="77777777" w:rsidR="00BD6C12" w:rsidRDefault="00BD6C12">
            <w:pPr>
              <w:jc w:val="both"/>
              <w:rPr>
                <w:rFonts w:ascii="Times New Roman" w:hAnsi="Times New Roman"/>
                <w:b/>
                <w:bCs/>
                <w:iCs/>
                <w:szCs w:val="20"/>
              </w:rPr>
            </w:pPr>
          </w:p>
        </w:tc>
      </w:tr>
      <w:tr w:rsidR="00BD6C12" w14:paraId="583FF61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E0E7C2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Panasonic</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EB62B"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1B5F7813" w14:textId="77777777" w:rsidR="00BD6C12" w:rsidRDefault="00BD6C12">
            <w:pPr>
              <w:rPr>
                <w:rFonts w:ascii="Times New Roman" w:hAnsi="Times New Roman"/>
                <w:szCs w:val="20"/>
                <w:lang w:eastAsia="ja-JP"/>
              </w:rPr>
            </w:pPr>
          </w:p>
          <w:p w14:paraId="388E2C52"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41472134" w14:textId="77777777" w:rsidR="00BD6C12" w:rsidRDefault="00BD6C12">
            <w:pPr>
              <w:ind w:right="-96"/>
              <w:jc w:val="both"/>
              <w:rPr>
                <w:rFonts w:ascii="Times New Roman" w:eastAsia="Malgun Gothic" w:hAnsi="Times New Roman"/>
                <w:b/>
                <w:bCs/>
                <w:iCs/>
                <w:color w:val="000000" w:themeColor="text1"/>
                <w:szCs w:val="20"/>
                <w:lang w:eastAsia="ko-KR"/>
              </w:rPr>
            </w:pPr>
          </w:p>
          <w:p w14:paraId="60D19271" w14:textId="77777777" w:rsidR="00BD6C12" w:rsidRDefault="00D06ECA">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2EBEEFC" w14:textId="77777777" w:rsidR="00BD6C12" w:rsidRDefault="00BD6C12">
            <w:pPr>
              <w:rPr>
                <w:rFonts w:ascii="Times New Roman" w:hAnsi="Times New Roman"/>
                <w:szCs w:val="20"/>
                <w:lang w:eastAsia="ja-JP"/>
              </w:rPr>
            </w:pPr>
          </w:p>
          <w:p w14:paraId="103C3602" w14:textId="77777777" w:rsidR="00BD6C12" w:rsidRDefault="00D06ECA">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70F092E3" w14:textId="77777777" w:rsidR="00BD6C12" w:rsidRDefault="00BD6C12">
            <w:pPr>
              <w:ind w:right="-96"/>
              <w:jc w:val="both"/>
              <w:rPr>
                <w:rFonts w:ascii="Times New Roman" w:eastAsia="Malgun Gothic" w:hAnsi="Times New Roman"/>
                <w:b/>
                <w:bCs/>
                <w:iCs/>
                <w:color w:val="000000" w:themeColor="text1"/>
                <w:szCs w:val="20"/>
                <w:lang w:eastAsia="ko-KR"/>
              </w:rPr>
            </w:pPr>
          </w:p>
        </w:tc>
      </w:tr>
      <w:tr w:rsidR="00BD6C12" w14:paraId="4EB7CD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8D0B24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289" w:type="dxa"/>
            <w:tcBorders>
              <w:top w:val="single" w:sz="4" w:space="0" w:color="000000"/>
              <w:left w:val="single" w:sz="4" w:space="0" w:color="000000"/>
              <w:bottom w:val="single" w:sz="4" w:space="0" w:color="000000"/>
              <w:right w:val="single" w:sz="4" w:space="0" w:color="000000"/>
            </w:tcBorders>
            <w:vAlign w:val="center"/>
          </w:tcPr>
          <w:p w14:paraId="695483DE" w14:textId="77777777" w:rsidR="00BD6C12" w:rsidRDefault="00D06ECA">
            <w:pPr>
              <w:rPr>
                <w:rStyle w:val="normaltextrun"/>
                <w:szCs w:val="20"/>
              </w:rPr>
            </w:pPr>
            <w:r>
              <w:rPr>
                <w:rStyle w:val="normaltextrun"/>
                <w:b/>
                <w:szCs w:val="20"/>
              </w:rPr>
              <w:t>Observation 1:</w:t>
            </w:r>
            <w:r>
              <w:rPr>
                <w:rStyle w:val="normaltextrun"/>
                <w:szCs w:val="20"/>
              </w:rPr>
              <w:t xml:space="preserve"> Increasing SSB periodicity may have severe impacts to system performance when considering cell search and initial cell selection</w:t>
            </w:r>
          </w:p>
          <w:p w14:paraId="6A53C452" w14:textId="77777777" w:rsidR="00BD6C12" w:rsidRDefault="00D06ECA">
            <w:pPr>
              <w:pStyle w:val="paragraph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ms on initial access, cell tracking and neighbor measurements for Rel-17 UE, Rel-18 UE and Rel-19 UEs not supporting extension of SSB periodicity.</w:t>
            </w:r>
          </w:p>
          <w:p w14:paraId="2A9F747A" w14:textId="77777777" w:rsidR="00BD6C12" w:rsidRDefault="00D06ECA">
            <w:pPr>
              <w:pStyle w:val="paragraph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42443B5F" w14:textId="77777777" w:rsidR="00BD6C12" w:rsidRDefault="00D06ECA">
            <w:pPr>
              <w:pStyle w:val="paragraph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4EA67730" w14:textId="77777777" w:rsidR="00BD6C12" w:rsidRDefault="00D06ECA">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633757CF" w14:textId="77777777" w:rsidR="00BD6C12" w:rsidRDefault="00D06ECA">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5D308533" w14:textId="77777777" w:rsidR="00BD6C12" w:rsidRDefault="00D06ECA">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2972F009" w14:textId="77777777" w:rsidR="00BD6C12" w:rsidRDefault="00D06ECA">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early stage.</w:t>
            </w:r>
          </w:p>
          <w:p w14:paraId="396F626F" w14:textId="77777777" w:rsidR="00BD6C12" w:rsidRDefault="00D06ECA">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timing related PBCH payload bits, i.e., SFN bits or the reserved bits, b) separate </w:t>
            </w:r>
            <w:proofErr w:type="spellStart"/>
            <w:r>
              <w:rPr>
                <w:sz w:val="20"/>
                <w:szCs w:val="20"/>
              </w:rPr>
              <w:t>synchronisation</w:t>
            </w:r>
            <w:proofErr w:type="spellEnd"/>
            <w:r>
              <w:rPr>
                <w:sz w:val="20"/>
                <w:szCs w:val="20"/>
              </w:rPr>
              <w:t xml:space="preserve"> raster points.</w:t>
            </w:r>
          </w:p>
          <w:p w14:paraId="01201C03" w14:textId="77777777" w:rsidR="00BD6C12" w:rsidRDefault="00D06ECA">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47DF50D8" w14:textId="77777777" w:rsidR="00BD6C12" w:rsidRDefault="00D06ECA">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5D2D3952" w14:textId="77777777" w:rsidR="00BD6C12" w:rsidRDefault="00BD6C12">
            <w:pPr>
              <w:rPr>
                <w:rFonts w:ascii="Times New Roman" w:hAnsi="Times New Roman"/>
                <w:b/>
                <w:bCs/>
                <w:szCs w:val="20"/>
                <w:lang w:eastAsia="ja-JP"/>
              </w:rPr>
            </w:pPr>
          </w:p>
          <w:p w14:paraId="2AFCF5B4" w14:textId="77777777" w:rsidR="00BD6C12" w:rsidRDefault="00D06ECA">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456AB7FB" w14:textId="77777777" w:rsidR="00BD6C12" w:rsidRDefault="00D06ECA">
            <w:pPr>
              <w:rPr>
                <w:rFonts w:ascii="Times New Roman" w:hAnsi="Times New Roman"/>
                <w:szCs w:val="20"/>
              </w:rPr>
            </w:pPr>
            <w:r>
              <w:rPr>
                <w:rFonts w:ascii="Times New Roman" w:hAnsi="Times New Roman"/>
                <w:b/>
                <w:szCs w:val="20"/>
              </w:rPr>
              <w:lastRenderedPageBreak/>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2A20FDDD" w14:textId="77777777" w:rsidR="00BD6C12" w:rsidRDefault="00D06ECA">
            <w:pPr>
              <w:rPr>
                <w:rFonts w:ascii="Times New Roman" w:hAnsi="Times New Roman"/>
                <w:b/>
                <w:bCs/>
                <w:szCs w:val="20"/>
                <w:lang w:eastAsia="ja-JP"/>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signalling</w:t>
            </w:r>
          </w:p>
        </w:tc>
      </w:tr>
      <w:tr w:rsidR="00BD6C12" w14:paraId="44C9B7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505C4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31F225C1"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the at least 20ms or 160ms for initial access purpose needs to be supported. </w:t>
            </w:r>
          </w:p>
          <w:p w14:paraId="319F3BE6" w14:textId="77777777" w:rsidR="00BD6C12" w:rsidRDefault="00BD6C12">
            <w:pPr>
              <w:rPr>
                <w:rFonts w:ascii="Times New Roman" w:eastAsia="SimSun" w:hAnsi="Times New Roman"/>
                <w:b/>
                <w:bCs/>
                <w:iCs/>
                <w:szCs w:val="20"/>
                <w:lang w:eastAsia="zh-CN"/>
              </w:rPr>
            </w:pPr>
          </w:p>
        </w:tc>
      </w:tr>
      <w:tr w:rsidR="00BD6C12" w14:paraId="325244B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99C233D" w14:textId="77777777" w:rsidR="00BD6C12" w:rsidRDefault="00D06ECA">
            <w:pPr>
              <w:rPr>
                <w:rFonts w:ascii="Times New Roman" w:eastAsia="Times New Roman" w:hAnsi="Times New Roman"/>
                <w:szCs w:val="20"/>
                <w:lang w:eastAsia="fr-FR"/>
              </w:rPr>
            </w:pPr>
            <w:r>
              <w:rPr>
                <w:rFonts w:ascii="Times New Roman" w:eastAsia="Times New Roman" w:hAnsi="Times New Roman"/>
                <w:szCs w:val="20"/>
                <w:lang w:val="fr-FR" w:eastAsia="fr-FR"/>
              </w:rPr>
              <w:t>MediaTek</w:t>
            </w:r>
          </w:p>
        </w:tc>
        <w:tc>
          <w:tcPr>
            <w:tcW w:w="7289" w:type="dxa"/>
            <w:tcBorders>
              <w:top w:val="single" w:sz="4" w:space="0" w:color="000000"/>
              <w:left w:val="single" w:sz="4" w:space="0" w:color="000000"/>
              <w:bottom w:val="single" w:sz="4" w:space="0" w:color="000000"/>
              <w:right w:val="single" w:sz="4" w:space="0" w:color="000000"/>
            </w:tcBorders>
            <w:vAlign w:val="center"/>
          </w:tcPr>
          <w:p w14:paraId="46009BC0"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RAN1 study potential enhancements to paging DRX cycle configuration with extended SSB periodicity with different beam status (i.e. "off", "common messages only" and "active traffic").</w:t>
            </w:r>
          </w:p>
          <w:p w14:paraId="2063DE42" w14:textId="77777777" w:rsidR="00BD6C12" w:rsidRDefault="00BD6C12">
            <w:pPr>
              <w:rPr>
                <w:rStyle w:val="normaltextrun"/>
                <w:b/>
                <w:szCs w:val="20"/>
              </w:rPr>
            </w:pPr>
          </w:p>
        </w:tc>
      </w:tr>
      <w:tr w:rsidR="00BD6C12" w14:paraId="17A3C14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923304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5FF9058"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68517288" w14:textId="77777777" w:rsidR="00BD6C12" w:rsidRDefault="00BD6C12">
            <w:pPr>
              <w:rPr>
                <w:rFonts w:ascii="Times New Roman" w:eastAsia="SimSun" w:hAnsi="Times New Roman"/>
                <w:b/>
                <w:bCs/>
                <w:iCs/>
                <w:szCs w:val="20"/>
                <w:lang w:eastAsia="zh-CN"/>
              </w:rPr>
            </w:pPr>
          </w:p>
        </w:tc>
      </w:tr>
      <w:tr w:rsidR="00BD6C12" w14:paraId="22C5428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03A433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289" w:type="dxa"/>
            <w:tcBorders>
              <w:top w:val="single" w:sz="4" w:space="0" w:color="000000"/>
              <w:left w:val="single" w:sz="4" w:space="0" w:color="000000"/>
              <w:bottom w:val="single" w:sz="4" w:space="0" w:color="000000"/>
              <w:right w:val="single" w:sz="4" w:space="0" w:color="000000"/>
            </w:tcBorders>
            <w:vAlign w:val="center"/>
          </w:tcPr>
          <w:p w14:paraId="5630817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1DE2D9AB" w14:textId="77777777" w:rsidR="00BD6C12" w:rsidRDefault="00BD6C12">
            <w:pPr>
              <w:rPr>
                <w:rFonts w:ascii="Times New Roman" w:eastAsiaTheme="minorEastAsia" w:hAnsi="Times New Roman"/>
                <w:b/>
                <w:bCs/>
                <w:iCs/>
                <w:szCs w:val="20"/>
                <w:lang w:eastAsia="ko-KR"/>
              </w:rPr>
            </w:pPr>
          </w:p>
        </w:tc>
      </w:tr>
      <w:tr w:rsidR="00BD6C12" w14:paraId="03A31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495DA8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03EC802D"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2FDF4BF" w14:textId="77777777" w:rsidR="00BD6C12" w:rsidRDefault="00BD6C12">
            <w:pPr>
              <w:rPr>
                <w:rFonts w:ascii="Times New Roman" w:hAnsi="Times New Roman"/>
                <w:b/>
                <w:color w:val="000000" w:themeColor="text1"/>
                <w:szCs w:val="20"/>
                <w:lang w:eastAsia="zh-CN"/>
              </w:rPr>
            </w:pPr>
          </w:p>
        </w:tc>
      </w:tr>
      <w:tr w:rsidR="00BD6C12" w14:paraId="3F82B71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E7544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1F9904A2" w14:textId="77777777" w:rsidR="00BD6C12" w:rsidRDefault="00D06ECA">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4C53705A" w14:textId="77777777" w:rsidR="00BD6C12" w:rsidRDefault="00BD6C12">
            <w:pPr>
              <w:contextualSpacing/>
              <w:rPr>
                <w:rFonts w:ascii="Times New Roman" w:hAnsi="Times New Roman"/>
                <w:bCs/>
                <w:szCs w:val="20"/>
              </w:rPr>
            </w:pPr>
          </w:p>
          <w:p w14:paraId="3809FAB2" w14:textId="77777777" w:rsidR="00BD6C12" w:rsidRDefault="00D06ECA">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1E35BDF" w14:textId="77777777" w:rsidR="00BD6C12" w:rsidRDefault="00BD6C12">
            <w:pPr>
              <w:contextualSpacing/>
              <w:rPr>
                <w:rFonts w:ascii="Times New Roman" w:hAnsi="Times New Roman"/>
                <w:bCs/>
                <w:szCs w:val="20"/>
              </w:rPr>
            </w:pPr>
          </w:p>
          <w:p w14:paraId="3A4878B7" w14:textId="77777777" w:rsidR="00BD6C12" w:rsidRDefault="00D06ECA">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094BE451" w14:textId="77777777" w:rsidR="00BD6C12" w:rsidRDefault="00BD6C12">
            <w:pPr>
              <w:rPr>
                <w:rFonts w:ascii="Times New Roman" w:hAnsi="Times New Roman"/>
                <w:b/>
                <w:bCs/>
                <w:iCs/>
                <w:szCs w:val="20"/>
              </w:rPr>
            </w:pPr>
          </w:p>
        </w:tc>
      </w:tr>
      <w:tr w:rsidR="00BD6C12" w14:paraId="1FE095D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B7BC8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67C7B36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733B1B29"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8DE76F"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7F46A9D"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46AAC1FB" w14:textId="77777777" w:rsidR="00BD6C12" w:rsidRDefault="00BD6C12">
            <w:pPr>
              <w:contextualSpacing/>
              <w:rPr>
                <w:rFonts w:ascii="Times New Roman" w:hAnsi="Times New Roman"/>
                <w:b/>
                <w:bCs/>
                <w:szCs w:val="20"/>
              </w:rPr>
            </w:pPr>
          </w:p>
        </w:tc>
      </w:tr>
    </w:tbl>
    <w:p w14:paraId="05E078C0" w14:textId="77777777" w:rsidR="00BD6C12" w:rsidRDefault="00BD6C12">
      <w:pPr>
        <w:rPr>
          <w:lang w:eastAsia="zh-CN"/>
        </w:rPr>
      </w:pPr>
    </w:p>
    <w:p w14:paraId="0F8520F7" w14:textId="77777777" w:rsidR="00BD6C12" w:rsidRDefault="00D06ECA">
      <w:pPr>
        <w:pStyle w:val="Titre3"/>
        <w:numPr>
          <w:ilvl w:val="2"/>
          <w:numId w:val="5"/>
        </w:numPr>
      </w:pPr>
      <w:r>
        <w:t>Companies’ contributions summary</w:t>
      </w:r>
    </w:p>
    <w:p w14:paraId="014E5496" w14:textId="77777777" w:rsidR="00BD6C12" w:rsidRDefault="00BD6C12">
      <w:pPr>
        <w:rPr>
          <w:lang w:eastAsia="zh-CN"/>
        </w:rPr>
      </w:pPr>
    </w:p>
    <w:p w14:paraId="350FC274" w14:textId="77777777" w:rsidR="00BD6C12" w:rsidRDefault="00D06ECA">
      <w:pPr>
        <w:rPr>
          <w:lang w:val="en-US" w:eastAsia="zh-CN"/>
        </w:rPr>
      </w:pPr>
      <w:r>
        <w:rPr>
          <w:bCs/>
          <w:lang w:val="en-US" w:eastAsia="zh-CN"/>
        </w:rPr>
        <w:t>Potential specification impacts due to SSB Periodicity Extension are grouped into</w:t>
      </w:r>
      <w:r>
        <w:rPr>
          <w:lang w:val="en-US" w:eastAsia="zh-CN"/>
        </w:rPr>
        <w:t xml:space="preserve"> 5 categories, focusing on sync raster adaptation, impact on paging, SIB transmission, Type0-PDCCH monitoring, measurement and synchronization performance, signaling and UE behavior clarification. Note that impact on PRACH/RO is discussed separated under issue#1-3.</w:t>
      </w:r>
    </w:p>
    <w:p w14:paraId="38A3AC51" w14:textId="77777777" w:rsidR="00BD6C12" w:rsidRDefault="00BD6C12">
      <w:pPr>
        <w:rPr>
          <w:b/>
          <w:bCs/>
          <w:lang w:val="en-US" w:eastAsia="zh-CN"/>
        </w:rPr>
      </w:pPr>
    </w:p>
    <w:p w14:paraId="7A166C09" w14:textId="77777777" w:rsidR="00BD6C12" w:rsidRDefault="00D06ECA">
      <w:pPr>
        <w:numPr>
          <w:ilvl w:val="0"/>
          <w:numId w:val="16"/>
        </w:numPr>
        <w:rPr>
          <w:b/>
          <w:bCs/>
          <w:lang w:val="en-US" w:eastAsia="zh-CN"/>
        </w:rPr>
      </w:pPr>
      <w:r>
        <w:rPr>
          <w:b/>
          <w:bCs/>
          <w:lang w:val="en-US" w:eastAsia="zh-CN"/>
        </w:rPr>
        <w:t>1. Sync raster adaptation</w:t>
      </w:r>
    </w:p>
    <w:p w14:paraId="493B9E3D" w14:textId="77777777" w:rsidR="00BD6C12" w:rsidRDefault="00D06ECA">
      <w:pPr>
        <w:numPr>
          <w:ilvl w:val="1"/>
          <w:numId w:val="16"/>
        </w:numPr>
        <w:rPr>
          <w:lang w:val="en-US" w:eastAsia="zh-CN"/>
        </w:rPr>
      </w:pPr>
      <w:r>
        <w:rPr>
          <w:b/>
          <w:bCs/>
          <w:lang w:val="en-US" w:eastAsia="zh-CN"/>
        </w:rPr>
        <w:t xml:space="preserve">Thales </w:t>
      </w:r>
      <w:r>
        <w:rPr>
          <w:bCs/>
          <w:lang w:val="en-US" w:eastAsia="zh-CN"/>
        </w:rPr>
        <w:t>(Proposal 2):</w:t>
      </w:r>
      <w:r>
        <w:rPr>
          <w:lang w:val="en-US" w:eastAsia="zh-CN"/>
        </w:rPr>
        <w:t> Check for modifications on the sync raster to reduce the overall cell search time.</w:t>
      </w:r>
    </w:p>
    <w:p w14:paraId="0F326580" w14:textId="77777777" w:rsidR="00BD6C12" w:rsidRDefault="00D06ECA">
      <w:pPr>
        <w:numPr>
          <w:ilvl w:val="1"/>
          <w:numId w:val="16"/>
        </w:numPr>
        <w:tabs>
          <w:tab w:val="left" w:pos="720"/>
        </w:tabs>
        <w:rPr>
          <w:bCs/>
          <w:lang w:val="en-US" w:eastAsia="zh-CN"/>
        </w:rPr>
      </w:pPr>
      <w:r>
        <w:rPr>
          <w:b/>
          <w:bCs/>
          <w:lang w:val="en-US" w:eastAsia="zh-CN"/>
        </w:rPr>
        <w:t>Qualcomm</w:t>
      </w:r>
      <w:r>
        <w:rPr>
          <w:bCs/>
          <w:lang w:val="en-US" w:eastAsia="zh-CN"/>
        </w:rPr>
        <w:t xml:space="preserve"> (Proposal 6): Consider reducing synchronization raster frequency points for cells with extended SSB periodicity.</w:t>
      </w:r>
    </w:p>
    <w:p w14:paraId="1B6CA316" w14:textId="77777777" w:rsidR="00BD6C12" w:rsidRDefault="00D06ECA">
      <w:pPr>
        <w:numPr>
          <w:ilvl w:val="1"/>
          <w:numId w:val="16"/>
        </w:numPr>
        <w:tabs>
          <w:tab w:val="left" w:pos="720"/>
        </w:tabs>
        <w:rPr>
          <w:bCs/>
          <w:lang w:val="en-US" w:eastAsia="zh-CN"/>
        </w:rPr>
      </w:pPr>
      <w:r>
        <w:rPr>
          <w:b/>
          <w:bCs/>
          <w:lang w:val="en-US" w:eastAsia="zh-CN"/>
        </w:rPr>
        <w:t>Panasonic</w:t>
      </w:r>
      <w:r>
        <w:rPr>
          <w:bCs/>
          <w:lang w:val="en-US" w:eastAsia="zh-CN"/>
        </w:rPr>
        <w:t xml:space="preserve"> (Proposals 1, 2): Associate one or more different SSB periodicities with different GSCNs.</w:t>
      </w:r>
    </w:p>
    <w:p w14:paraId="31B956B0" w14:textId="77777777" w:rsidR="00BD6C12" w:rsidRDefault="00D06ECA">
      <w:pPr>
        <w:numPr>
          <w:ilvl w:val="1"/>
          <w:numId w:val="16"/>
        </w:numPr>
        <w:tabs>
          <w:tab w:val="left" w:pos="720"/>
        </w:tabs>
        <w:rPr>
          <w:bCs/>
          <w:lang w:val="en-US" w:eastAsia="zh-CN"/>
        </w:rPr>
      </w:pPr>
      <w:r>
        <w:rPr>
          <w:b/>
          <w:bCs/>
          <w:lang w:val="en-US" w:eastAsia="zh-CN"/>
        </w:rPr>
        <w:t>NTT DOCOMO</w:t>
      </w:r>
      <w:r>
        <w:rPr>
          <w:bCs/>
          <w:lang w:val="en-US" w:eastAsia="zh-CN"/>
        </w:rPr>
        <w:t xml:space="preserve"> (Proposal 10): Discuss options to support 160ms SSB periodicity, including reducing sync raster frequency points.</w:t>
      </w:r>
    </w:p>
    <w:p w14:paraId="2E3F73A8" w14:textId="77777777" w:rsidR="00BD6C12" w:rsidRDefault="00D06ECA">
      <w:pPr>
        <w:numPr>
          <w:ilvl w:val="0"/>
          <w:numId w:val="16"/>
        </w:numPr>
        <w:rPr>
          <w:b/>
          <w:bCs/>
          <w:lang w:val="en-US" w:eastAsia="zh-CN"/>
        </w:rPr>
      </w:pPr>
      <w:r>
        <w:rPr>
          <w:b/>
          <w:bCs/>
          <w:lang w:val="en-US" w:eastAsia="zh-CN"/>
        </w:rPr>
        <w:t>2. Impact on paging, SIB/SI transmission, Type0-PDCCH monitoring</w:t>
      </w:r>
    </w:p>
    <w:p w14:paraId="5344C614" w14:textId="77777777" w:rsidR="00BD6C12" w:rsidRDefault="00D06ECA">
      <w:pPr>
        <w:numPr>
          <w:ilvl w:val="1"/>
          <w:numId w:val="16"/>
        </w:numPr>
        <w:tabs>
          <w:tab w:val="left" w:pos="720"/>
        </w:tabs>
        <w:rPr>
          <w:bCs/>
          <w:lang w:val="en-US" w:eastAsia="zh-CN"/>
        </w:rPr>
      </w:pPr>
      <w:r>
        <w:rPr>
          <w:b/>
          <w:bCs/>
          <w:lang w:val="en-US" w:eastAsia="zh-CN"/>
        </w:rPr>
        <w:t>Fraunhofer</w:t>
      </w:r>
      <w:r>
        <w:rPr>
          <w:bCs/>
          <w:lang w:val="en-US" w:eastAsia="zh-CN"/>
        </w:rPr>
        <w:t xml:space="preserve"> (Proposals 1, 2, 3, 4): Study impact of beam hopping and SSB periodicity on paging and random access, consider techniques other than cell DTX/DRX, extend periodicity of CORSET0 and SIB1.</w:t>
      </w:r>
    </w:p>
    <w:p w14:paraId="106FC323" w14:textId="77777777" w:rsidR="00BD6C12" w:rsidRDefault="00D06ECA">
      <w:pPr>
        <w:numPr>
          <w:ilvl w:val="1"/>
          <w:numId w:val="16"/>
        </w:numPr>
        <w:rPr>
          <w:bCs/>
          <w:lang w:val="en-US" w:eastAsia="zh-CN"/>
        </w:rPr>
      </w:pPr>
      <w:r>
        <w:rPr>
          <w:b/>
          <w:bCs/>
          <w:lang w:val="en-US" w:eastAsia="zh-CN"/>
        </w:rPr>
        <w:t xml:space="preserve">OPPO </w:t>
      </w:r>
      <w:r>
        <w:rPr>
          <w:bCs/>
          <w:lang w:val="en-US" w:eastAsia="zh-CN"/>
        </w:rPr>
        <w:t>(Proposal 1, 3): Consider</w:t>
      </w:r>
      <w:r>
        <w:rPr>
          <w:b/>
          <w:bCs/>
          <w:lang w:val="en-US" w:eastAsia="zh-CN"/>
        </w:rPr>
        <w:t xml:space="preserve"> e</w:t>
      </w:r>
      <w:r>
        <w:rPr>
          <w:bCs/>
          <w:lang w:val="en-US" w:eastAsia="zh-CN"/>
        </w:rPr>
        <w:t>xtending Type0-PDCCH monitoring periodicity. Consider enhancement on SI messages transmission.</w:t>
      </w:r>
    </w:p>
    <w:p w14:paraId="2A9DCF56" w14:textId="77777777" w:rsidR="00BD6C12" w:rsidRDefault="00D06ECA">
      <w:pPr>
        <w:numPr>
          <w:ilvl w:val="1"/>
          <w:numId w:val="16"/>
        </w:numPr>
        <w:tabs>
          <w:tab w:val="left" w:pos="720"/>
        </w:tabs>
        <w:rPr>
          <w:bCs/>
          <w:lang w:val="en-US" w:eastAsia="zh-CN"/>
        </w:rPr>
      </w:pPr>
      <w:proofErr w:type="spellStart"/>
      <w:r>
        <w:rPr>
          <w:b/>
          <w:bCs/>
          <w:lang w:val="en-US" w:eastAsia="zh-CN"/>
        </w:rPr>
        <w:t>InterDigital</w:t>
      </w:r>
      <w:proofErr w:type="spellEnd"/>
      <w:r>
        <w:rPr>
          <w:bCs/>
          <w:lang w:val="en-US" w:eastAsia="zh-CN"/>
        </w:rPr>
        <w:t xml:space="preserve"> (Proposal 5): Investigate the impact on system information transmission/acquisition, paging, and random access due to increased SSB periodicity.</w:t>
      </w:r>
    </w:p>
    <w:p w14:paraId="0327E3DF" w14:textId="77777777" w:rsidR="00BD6C12" w:rsidRDefault="00D06ECA">
      <w:pPr>
        <w:numPr>
          <w:ilvl w:val="1"/>
          <w:numId w:val="16"/>
        </w:numPr>
        <w:tabs>
          <w:tab w:val="left" w:pos="720"/>
        </w:tabs>
        <w:rPr>
          <w:bCs/>
          <w:lang w:val="en-US" w:eastAsia="zh-CN"/>
        </w:rPr>
      </w:pPr>
      <w:r>
        <w:rPr>
          <w:b/>
          <w:bCs/>
          <w:lang w:val="en-US" w:eastAsia="zh-CN"/>
        </w:rPr>
        <w:lastRenderedPageBreak/>
        <w:t>Ericsson</w:t>
      </w:r>
      <w:r>
        <w:rPr>
          <w:bCs/>
          <w:lang w:val="en-US" w:eastAsia="zh-CN"/>
        </w:rPr>
        <w:t xml:space="preserve"> (Proposals 2, 3): Investigate impacts on remaining mandatory physical channels and signals, consider both downlink and uplink communications with beam hopping.</w:t>
      </w:r>
    </w:p>
    <w:p w14:paraId="2C5D9C62" w14:textId="77777777" w:rsidR="00BD6C12" w:rsidRDefault="00D06ECA">
      <w:pPr>
        <w:numPr>
          <w:ilvl w:val="1"/>
          <w:numId w:val="16"/>
        </w:numPr>
        <w:rPr>
          <w:lang w:val="en-US" w:eastAsia="zh-CN"/>
        </w:rPr>
      </w:pPr>
      <w:r>
        <w:rPr>
          <w:b/>
          <w:bCs/>
          <w:lang w:val="en-US" w:eastAsia="zh-CN"/>
        </w:rPr>
        <w:t xml:space="preserve">Apple </w:t>
      </w:r>
      <w:r>
        <w:rPr>
          <w:bCs/>
          <w:lang w:val="en-US" w:eastAsia="zh-CN"/>
        </w:rPr>
        <w:t>(Proposals 12, 13, 14, 16, 17, 18, 19):</w:t>
      </w:r>
      <w:r>
        <w:rPr>
          <w:lang w:val="en-US" w:eastAsia="zh-CN"/>
        </w:rPr>
        <w:t> Modify radio frames for PDCCH monitoring, SI-message periodicity, DRX cycle, reception windows, search space monitoring, and handling of PDSCH/SPS PDSCH in case of beam coverage issues.</w:t>
      </w:r>
    </w:p>
    <w:p w14:paraId="1E452230" w14:textId="77777777" w:rsidR="00BD6C12" w:rsidRDefault="00D06ECA">
      <w:pPr>
        <w:numPr>
          <w:ilvl w:val="1"/>
          <w:numId w:val="16"/>
        </w:numPr>
        <w:rPr>
          <w:lang w:val="en-US" w:eastAsia="zh-CN"/>
        </w:rPr>
      </w:pPr>
      <w:r>
        <w:rPr>
          <w:b/>
          <w:bCs/>
          <w:lang w:val="en-US" w:eastAsia="zh-CN"/>
        </w:rPr>
        <w:t>CATT:</w:t>
      </w:r>
      <w:r>
        <w:rPr>
          <w:lang w:val="en-US" w:eastAsia="zh-CN"/>
        </w:rPr>
        <w:t> Adjust SIB Scheduling window.</w:t>
      </w:r>
    </w:p>
    <w:p w14:paraId="5D3D59F6" w14:textId="77777777" w:rsidR="00BD6C12" w:rsidRDefault="00D06ECA">
      <w:pPr>
        <w:numPr>
          <w:ilvl w:val="1"/>
          <w:numId w:val="16"/>
        </w:numPr>
        <w:tabs>
          <w:tab w:val="left" w:pos="720"/>
        </w:tabs>
        <w:rPr>
          <w:bCs/>
          <w:lang w:val="en-US" w:eastAsia="zh-CN"/>
        </w:rPr>
      </w:pPr>
      <w:r>
        <w:rPr>
          <w:b/>
          <w:bCs/>
          <w:lang w:val="en-US" w:eastAsia="zh-CN"/>
        </w:rPr>
        <w:t>ETRI</w:t>
      </w:r>
      <w:r>
        <w:rPr>
          <w:bCs/>
          <w:lang w:val="en-US" w:eastAsia="zh-CN"/>
        </w:rPr>
        <w:t xml:space="preserve"> (Proposal 10): Comprehensive standardization of timing relationship for downlink resource allocation.</w:t>
      </w:r>
    </w:p>
    <w:p w14:paraId="15B119FF" w14:textId="77777777" w:rsidR="00BD6C12" w:rsidRDefault="00D06ECA">
      <w:pPr>
        <w:numPr>
          <w:ilvl w:val="1"/>
          <w:numId w:val="16"/>
        </w:numPr>
        <w:tabs>
          <w:tab w:val="left" w:pos="720"/>
        </w:tabs>
        <w:rPr>
          <w:bCs/>
          <w:lang w:val="en-US" w:eastAsia="zh-CN"/>
        </w:rPr>
      </w:pPr>
      <w:r>
        <w:rPr>
          <w:b/>
          <w:bCs/>
          <w:lang w:val="en-US" w:eastAsia="zh-CN"/>
        </w:rPr>
        <w:t xml:space="preserve">MediaTek </w:t>
      </w:r>
      <w:r>
        <w:rPr>
          <w:bCs/>
          <w:lang w:val="en-US" w:eastAsia="zh-CN"/>
        </w:rPr>
        <w:t>(Proposal 5): Enhancements to paging DRX cycle with extended SSB periodicity.</w:t>
      </w:r>
    </w:p>
    <w:p w14:paraId="463F0721" w14:textId="77777777" w:rsidR="00BD6C12" w:rsidRDefault="00D06ECA">
      <w:pPr>
        <w:numPr>
          <w:ilvl w:val="1"/>
          <w:numId w:val="16"/>
        </w:numPr>
        <w:tabs>
          <w:tab w:val="left" w:pos="720"/>
        </w:tabs>
        <w:rPr>
          <w:bCs/>
          <w:lang w:val="en-US" w:eastAsia="zh-CN"/>
        </w:rPr>
      </w:pPr>
      <w:r>
        <w:rPr>
          <w:b/>
          <w:bCs/>
          <w:lang w:val="en-US" w:eastAsia="zh-CN"/>
        </w:rPr>
        <w:t>CMCC</w:t>
      </w:r>
      <w:r>
        <w:rPr>
          <w:bCs/>
          <w:lang w:val="en-US" w:eastAsia="zh-CN"/>
        </w:rPr>
        <w:t xml:space="preserve"> (Proposals 4, 5, 6, 7, 9, 10): Extend periodicity for common messages</w:t>
      </w:r>
    </w:p>
    <w:p w14:paraId="7B015F5E" w14:textId="77777777" w:rsidR="00BD6C12" w:rsidRDefault="00D06ECA">
      <w:pPr>
        <w:numPr>
          <w:ilvl w:val="1"/>
          <w:numId w:val="16"/>
        </w:numPr>
        <w:tabs>
          <w:tab w:val="left" w:pos="720"/>
        </w:tabs>
        <w:rPr>
          <w:bCs/>
          <w:lang w:val="en-US" w:eastAsia="zh-CN"/>
        </w:rPr>
      </w:pPr>
      <w:r>
        <w:rPr>
          <w:b/>
          <w:bCs/>
          <w:lang w:val="en-US" w:eastAsia="zh-CN"/>
        </w:rPr>
        <w:t>Qualcomm</w:t>
      </w:r>
      <w:r>
        <w:rPr>
          <w:bCs/>
          <w:lang w:val="en-US" w:eastAsia="zh-CN"/>
        </w:rPr>
        <w:t xml:space="preserve"> (Proposals 7, 8): UE monitors Type0-PDCCH within 40ms of SSB transmission, extend SIB1 periodicity to 320ms.</w:t>
      </w:r>
    </w:p>
    <w:p w14:paraId="7EB485F1" w14:textId="77777777" w:rsidR="00BD6C12" w:rsidRDefault="00D06ECA">
      <w:pPr>
        <w:numPr>
          <w:ilvl w:val="1"/>
          <w:numId w:val="16"/>
        </w:numPr>
        <w:tabs>
          <w:tab w:val="left" w:pos="720"/>
        </w:tabs>
        <w:rPr>
          <w:bCs/>
          <w:lang w:val="en-US" w:eastAsia="zh-CN"/>
        </w:rPr>
      </w:pPr>
      <w:r>
        <w:rPr>
          <w:b/>
          <w:bCs/>
          <w:lang w:val="en-US" w:eastAsia="zh-CN"/>
        </w:rPr>
        <w:t xml:space="preserve">CSCN </w:t>
      </w:r>
      <w:r>
        <w:rPr>
          <w:bCs/>
          <w:lang w:val="en-US" w:eastAsia="zh-CN"/>
        </w:rPr>
        <w:t>(Proposal 4): Adjust Type0-PDCCH CSS to adapt to extended SSB periodicity and beam hopping.</w:t>
      </w:r>
    </w:p>
    <w:p w14:paraId="6E8364DC" w14:textId="77777777" w:rsidR="00BD6C12" w:rsidRDefault="00D06ECA">
      <w:pPr>
        <w:numPr>
          <w:ilvl w:val="0"/>
          <w:numId w:val="16"/>
        </w:numPr>
        <w:rPr>
          <w:b/>
          <w:bCs/>
          <w:lang w:val="en-US" w:eastAsia="zh-CN"/>
        </w:rPr>
      </w:pPr>
      <w:r>
        <w:rPr>
          <w:b/>
          <w:bCs/>
          <w:lang w:val="en-US" w:eastAsia="zh-CN"/>
        </w:rPr>
        <w:t>3. Measurement and synchronization performance</w:t>
      </w:r>
    </w:p>
    <w:p w14:paraId="41C144EE" w14:textId="77777777" w:rsidR="00BD6C12" w:rsidRDefault="00D06ECA">
      <w:pPr>
        <w:numPr>
          <w:ilvl w:val="1"/>
          <w:numId w:val="16"/>
        </w:numPr>
        <w:rPr>
          <w:lang w:val="en-US" w:eastAsia="zh-CN"/>
        </w:rPr>
      </w:pPr>
      <w:r>
        <w:rPr>
          <w:b/>
          <w:bCs/>
          <w:lang w:val="en-US" w:eastAsia="zh-CN"/>
        </w:rPr>
        <w:t>CATT:</w:t>
      </w:r>
      <w:r>
        <w:rPr>
          <w:lang w:val="en-US" w:eastAsia="zh-CN"/>
        </w:rPr>
        <w:t> Adjust RRM measurement window, and ensure synchronization performance after the SSB periodicity extension.</w:t>
      </w:r>
    </w:p>
    <w:p w14:paraId="2E7E45CA"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signaled in SIB1 for measurement precision.</w:t>
      </w:r>
    </w:p>
    <w:p w14:paraId="3D481C5E" w14:textId="77777777" w:rsidR="00BD6C12" w:rsidRDefault="00D06ECA">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the impact on initial access, cell tracking, neighbor measurements, clarify UE requirements.</w:t>
      </w:r>
    </w:p>
    <w:p w14:paraId="12750EA7" w14:textId="77777777" w:rsidR="00BD6C12" w:rsidRDefault="00D06ECA">
      <w:pPr>
        <w:numPr>
          <w:ilvl w:val="1"/>
          <w:numId w:val="16"/>
        </w:numPr>
        <w:tabs>
          <w:tab w:val="left" w:pos="720"/>
        </w:tabs>
        <w:rPr>
          <w:bCs/>
          <w:lang w:val="en-US" w:eastAsia="zh-CN"/>
        </w:rPr>
      </w:pPr>
      <w:r>
        <w:rPr>
          <w:b/>
          <w:bCs/>
          <w:lang w:val="en-US" w:eastAsia="zh-CN"/>
        </w:rPr>
        <w:t xml:space="preserve">Apple </w:t>
      </w:r>
      <w:r>
        <w:rPr>
          <w:bCs/>
          <w:lang w:val="en-US" w:eastAsia="zh-CN"/>
        </w:rPr>
        <w:t>(Proposals): Adapt periodicities for coverage, ensuring synchronization performance.</w:t>
      </w:r>
    </w:p>
    <w:p w14:paraId="2FBFE19A" w14:textId="77777777" w:rsidR="00BD6C12" w:rsidRDefault="00D06ECA">
      <w:pPr>
        <w:numPr>
          <w:ilvl w:val="0"/>
          <w:numId w:val="16"/>
        </w:numPr>
        <w:rPr>
          <w:b/>
          <w:bCs/>
          <w:lang w:val="en-US" w:eastAsia="zh-CN"/>
        </w:rPr>
      </w:pPr>
      <w:r>
        <w:rPr>
          <w:b/>
          <w:bCs/>
          <w:lang w:val="en-US" w:eastAsia="zh-CN"/>
        </w:rPr>
        <w:t>4. Signaling</w:t>
      </w:r>
    </w:p>
    <w:p w14:paraId="6F3EAEFA" w14:textId="77777777" w:rsidR="00BD6C12" w:rsidRDefault="00D06ECA">
      <w:pPr>
        <w:numPr>
          <w:ilvl w:val="1"/>
          <w:numId w:val="16"/>
        </w:numPr>
        <w:tabs>
          <w:tab w:val="left" w:pos="720"/>
        </w:tabs>
        <w:rPr>
          <w:bCs/>
          <w:lang w:val="en-US" w:eastAsia="zh-CN"/>
        </w:rPr>
      </w:pPr>
      <w:r>
        <w:rPr>
          <w:b/>
          <w:bCs/>
          <w:lang w:val="en-US" w:eastAsia="zh-CN"/>
        </w:rPr>
        <w:t>Xiaomi</w:t>
      </w:r>
      <w:r>
        <w:rPr>
          <w:bCs/>
          <w:lang w:val="en-US" w:eastAsia="zh-CN"/>
        </w:rPr>
        <w:t xml:space="preserve"> (Proposal 1): Support indication and update of SSB periodicity through PBCH payload.</w:t>
      </w:r>
    </w:p>
    <w:p w14:paraId="52CBAB73" w14:textId="77777777" w:rsidR="00BD6C12" w:rsidRDefault="00D06ECA">
      <w:pPr>
        <w:numPr>
          <w:ilvl w:val="1"/>
          <w:numId w:val="16"/>
        </w:numPr>
        <w:tabs>
          <w:tab w:val="left" w:pos="720"/>
        </w:tabs>
        <w:rPr>
          <w:bCs/>
          <w:lang w:val="en-US" w:eastAsia="zh-CN"/>
        </w:rPr>
      </w:pPr>
      <w:r>
        <w:rPr>
          <w:b/>
          <w:bCs/>
          <w:lang w:val="en-US" w:eastAsia="zh-CN"/>
        </w:rPr>
        <w:t>Nokia</w:t>
      </w:r>
      <w:r>
        <w:rPr>
          <w:bCs/>
          <w:lang w:val="en-US" w:eastAsia="zh-CN"/>
        </w:rPr>
        <w:t xml:space="preserve"> (Proposals 7, 9): Inform UEs of applied SSB periodicity early, study methods to scan for neighboring cells efficiently.</w:t>
      </w:r>
    </w:p>
    <w:p w14:paraId="6A7D3391"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603024E1" w14:textId="77777777" w:rsidR="00BD6C12" w:rsidRDefault="00BD6C12">
      <w:pPr>
        <w:rPr>
          <w:bCs/>
          <w:lang w:val="en-US" w:eastAsia="zh-CN"/>
        </w:rPr>
      </w:pPr>
    </w:p>
    <w:p w14:paraId="3203B876" w14:textId="77777777" w:rsidR="00BD6C12" w:rsidRDefault="00D06ECA">
      <w:pPr>
        <w:numPr>
          <w:ilvl w:val="0"/>
          <w:numId w:val="16"/>
        </w:numPr>
        <w:rPr>
          <w:b/>
          <w:bCs/>
          <w:lang w:val="en-US" w:eastAsia="zh-CN"/>
        </w:rPr>
      </w:pPr>
      <w:r>
        <w:rPr>
          <w:b/>
          <w:bCs/>
          <w:lang w:val="en-US" w:eastAsia="zh-CN"/>
        </w:rPr>
        <w:t>5. Clarify UE behavior</w:t>
      </w:r>
    </w:p>
    <w:p w14:paraId="53C84FD9" w14:textId="77777777" w:rsidR="00BD6C12" w:rsidRDefault="00D06ECA">
      <w:pPr>
        <w:numPr>
          <w:ilvl w:val="1"/>
          <w:numId w:val="16"/>
        </w:numPr>
        <w:tabs>
          <w:tab w:val="left" w:pos="720"/>
        </w:tabs>
        <w:rPr>
          <w:bCs/>
          <w:lang w:val="en-US" w:eastAsia="zh-CN"/>
        </w:rPr>
      </w:pPr>
      <w:r>
        <w:rPr>
          <w:b/>
          <w:bCs/>
          <w:lang w:val="en-US" w:eastAsia="zh-CN"/>
        </w:rPr>
        <w:t>CMCC</w:t>
      </w:r>
      <w:r>
        <w:rPr>
          <w:bCs/>
          <w:lang w:val="en-US" w:eastAsia="zh-CN"/>
        </w:rPr>
        <w:t xml:space="preserve"> (Proposals 2, 8): Clarify UE’s behavior with multiple default values, additional SSB detection within the dwelling window.</w:t>
      </w:r>
    </w:p>
    <w:p w14:paraId="46AC0E86"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51B60A96" w14:textId="77777777" w:rsidR="00BD6C12" w:rsidRDefault="00D06ECA">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mechanisms to exclude UEs not supporting extended periodicity.</w:t>
      </w:r>
    </w:p>
    <w:p w14:paraId="4FC10983" w14:textId="77777777" w:rsidR="00BD6C12" w:rsidRDefault="00BD6C12">
      <w:pPr>
        <w:rPr>
          <w:lang w:val="en-US" w:eastAsia="zh-CN"/>
        </w:rPr>
      </w:pPr>
    </w:p>
    <w:p w14:paraId="3B96CB72" w14:textId="77777777" w:rsidR="00BD6C12" w:rsidRDefault="00D06ECA">
      <w:pPr>
        <w:pStyle w:val="Titre3"/>
        <w:numPr>
          <w:ilvl w:val="2"/>
          <w:numId w:val="5"/>
        </w:numPr>
      </w:pPr>
      <w:r>
        <w:t xml:space="preserve">Initial proposals </w:t>
      </w:r>
    </w:p>
    <w:p w14:paraId="23079AA0" w14:textId="77777777" w:rsidR="00BD6C12" w:rsidRDefault="00D06ECA">
      <w:pPr>
        <w:jc w:val="both"/>
        <w:rPr>
          <w:lang w:eastAsia="zh-CN"/>
        </w:rPr>
      </w:pPr>
      <w:r>
        <w:rPr>
          <w:lang w:eastAsia="zh-CN"/>
        </w:rPr>
        <w:t xml:space="preserve">From the Moderator's perspective, many of the proposed enhancements and adaptations summarized above fall within the RAN2 or RAN4 domains. Further, RAN2#127 already agreed that some of these enhancements/impacts are not needed if the periodicity is capped to 160ms. Moreover, SSB periodicity is already supported since Rel-15 (e.g. on a secondary cell) and thereby all the procedures and mechanisms have been already designed and adapted to 160ms. </w:t>
      </w:r>
    </w:p>
    <w:p w14:paraId="75C3A72A" w14:textId="77777777" w:rsidR="00BD6C12" w:rsidRDefault="00D06ECA">
      <w:pPr>
        <w:jc w:val="both"/>
        <w:rPr>
          <w:lang w:eastAsia="zh-CN"/>
        </w:rPr>
      </w:pPr>
      <w:r>
        <w:rPr>
          <w:lang w:eastAsia="zh-CN"/>
        </w:rPr>
        <w:t xml:space="preserve">We could consider the idea of sending a LS to RAN4 to explore if a change to sync raster adaptation is feasible. This adjustment could potentially expedite the cell search procedure. </w:t>
      </w:r>
    </w:p>
    <w:p w14:paraId="6DF0FB8E" w14:textId="77777777" w:rsidR="00BD6C12" w:rsidRDefault="00D06ECA">
      <w:pPr>
        <w:pStyle w:val="Titre4"/>
        <w:numPr>
          <w:ilvl w:val="3"/>
          <w:numId w:val="5"/>
        </w:numPr>
      </w:pPr>
      <w:r>
        <w:t>Proposal 1-4</w:t>
      </w:r>
    </w:p>
    <w:p w14:paraId="50EF55D2" w14:textId="77777777" w:rsidR="00BD6C12" w:rsidRDefault="00BD6C12">
      <w:pPr>
        <w:jc w:val="both"/>
        <w:rPr>
          <w:lang w:eastAsia="zh-CN"/>
        </w:rPr>
      </w:pPr>
    </w:p>
    <w:p w14:paraId="08BC2E0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A60CBF8" w14:textId="77777777">
        <w:tc>
          <w:tcPr>
            <w:tcW w:w="9611" w:type="dxa"/>
            <w:tcBorders>
              <w:top w:val="single" w:sz="4" w:space="0" w:color="000000"/>
              <w:bottom w:val="single" w:sz="4" w:space="0" w:color="000000"/>
            </w:tcBorders>
          </w:tcPr>
          <w:p w14:paraId="363ED375" w14:textId="77777777" w:rsidR="00BD6C12" w:rsidRDefault="00BD6C12">
            <w:pPr>
              <w:rPr>
                <w:rFonts w:ascii="Times New Roman" w:hAnsi="Times New Roman"/>
                <w:szCs w:val="20"/>
              </w:rPr>
            </w:pPr>
          </w:p>
          <w:p w14:paraId="2342EE39" w14:textId="77777777" w:rsidR="00BD6C12" w:rsidRDefault="00D06ECA">
            <w:pPr>
              <w:rPr>
                <w:rFonts w:ascii="Times New Roman" w:hAnsi="Times New Roman"/>
                <w:b/>
                <w:szCs w:val="20"/>
              </w:rPr>
            </w:pPr>
            <w:r>
              <w:rPr>
                <w:rFonts w:ascii="Times New Roman" w:hAnsi="Times New Roman"/>
                <w:b/>
                <w:szCs w:val="20"/>
                <w:highlight w:val="yellow"/>
              </w:rPr>
              <w:t>Proposal 1-4-v0</w:t>
            </w:r>
          </w:p>
          <w:p w14:paraId="59B9B575" w14:textId="77777777" w:rsidR="00BD6C12" w:rsidRDefault="00BD6C12">
            <w:pPr>
              <w:rPr>
                <w:rFonts w:ascii="Times New Roman" w:hAnsi="Times New Roman"/>
                <w:b/>
                <w:szCs w:val="20"/>
              </w:rPr>
            </w:pPr>
          </w:p>
          <w:p w14:paraId="44731E8C" w14:textId="77777777" w:rsidR="00BD6C12" w:rsidRDefault="00D06ECA">
            <w:pPr>
              <w:rPr>
                <w:rFonts w:ascii="Times New Roman" w:hAnsi="Times New Roman"/>
                <w:b/>
              </w:rPr>
            </w:pPr>
            <w:r>
              <w:rPr>
                <w:rFonts w:ascii="Times New Roman" w:hAnsi="Times New Roman"/>
                <w:b/>
              </w:rPr>
              <w:t xml:space="preserve">Send LS to RAN4 to check if a change to sync raster adaptation is feasible. This adjustment could potentially expedite the cell search procedure when the SSB periodicity is set to 160ms. </w:t>
            </w:r>
          </w:p>
          <w:p w14:paraId="0F67C0EC" w14:textId="77777777" w:rsidR="00BD6C12" w:rsidRDefault="00BD6C12">
            <w:pPr>
              <w:rPr>
                <w:rFonts w:ascii="Times New Roman" w:hAnsi="Times New Roman"/>
              </w:rPr>
            </w:pPr>
          </w:p>
        </w:tc>
      </w:tr>
    </w:tbl>
    <w:p w14:paraId="0E7D9F58" w14:textId="77777777" w:rsidR="00BD6C12" w:rsidRDefault="00BD6C12">
      <w:pPr>
        <w:rPr>
          <w:rFonts w:ascii="Times New Roman" w:hAnsi="Times New Roman"/>
          <w:szCs w:val="20"/>
          <w:lang w:eastAsia="zh-CN"/>
        </w:rPr>
      </w:pPr>
    </w:p>
    <w:p w14:paraId="0456B9E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W w:w="9629" w:type="dxa"/>
        <w:tblLook w:val="04A0" w:firstRow="1" w:lastRow="0" w:firstColumn="1" w:lastColumn="0" w:noHBand="0" w:noVBand="1"/>
      </w:tblPr>
      <w:tblGrid>
        <w:gridCol w:w="1554"/>
        <w:gridCol w:w="8075"/>
      </w:tblGrid>
      <w:tr w:rsidR="00BD6C12" w14:paraId="7F5F00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27937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50F1F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1D5F17B" w14:textId="77777777">
        <w:tc>
          <w:tcPr>
            <w:tcW w:w="1554" w:type="dxa"/>
            <w:tcBorders>
              <w:top w:val="single" w:sz="4" w:space="0" w:color="000000"/>
              <w:left w:val="single" w:sz="4" w:space="0" w:color="000000"/>
              <w:bottom w:val="single" w:sz="4" w:space="0" w:color="000000"/>
              <w:right w:val="single" w:sz="4" w:space="0" w:color="000000"/>
            </w:tcBorders>
          </w:tcPr>
          <w:p w14:paraId="7AA4CBB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1F27B8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12D01D85" w14:textId="77777777">
        <w:tc>
          <w:tcPr>
            <w:tcW w:w="1554" w:type="dxa"/>
            <w:tcBorders>
              <w:top w:val="single" w:sz="4" w:space="0" w:color="000000"/>
              <w:left w:val="single" w:sz="4" w:space="0" w:color="000000"/>
              <w:bottom w:val="single" w:sz="4" w:space="0" w:color="000000"/>
              <w:right w:val="single" w:sz="4" w:space="0" w:color="000000"/>
            </w:tcBorders>
          </w:tcPr>
          <w:p w14:paraId="179DEC8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087BFA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are fine</w:t>
            </w:r>
          </w:p>
        </w:tc>
      </w:tr>
      <w:tr w:rsidR="00BD6C12" w14:paraId="1CFF4657" w14:textId="77777777">
        <w:tc>
          <w:tcPr>
            <w:tcW w:w="1554" w:type="dxa"/>
            <w:tcBorders>
              <w:top w:val="single" w:sz="4" w:space="0" w:color="000000"/>
              <w:left w:val="single" w:sz="4" w:space="0" w:color="000000"/>
              <w:bottom w:val="single" w:sz="4" w:space="0" w:color="000000"/>
              <w:right w:val="single" w:sz="4" w:space="0" w:color="000000"/>
            </w:tcBorders>
          </w:tcPr>
          <w:p w14:paraId="55094577"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BAD160"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 xml:space="preserve">We prefer to discuss its necessity in RAN1 first. </w:t>
            </w:r>
          </w:p>
        </w:tc>
      </w:tr>
      <w:tr w:rsidR="00BD6C12" w14:paraId="14CF5D0F" w14:textId="77777777">
        <w:tc>
          <w:tcPr>
            <w:tcW w:w="1554" w:type="dxa"/>
            <w:tcBorders>
              <w:top w:val="single" w:sz="4" w:space="0" w:color="000000"/>
              <w:left w:val="single" w:sz="4" w:space="0" w:color="000000"/>
              <w:bottom w:val="single" w:sz="4" w:space="0" w:color="000000"/>
              <w:right w:val="single" w:sz="4" w:space="0" w:color="000000"/>
            </w:tcBorders>
          </w:tcPr>
          <w:p w14:paraId="083A31C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B936A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change of sync raster, it is better to see whether we can reason consensus in RAN1 on its necessity then to send LS to RAN4 for double check.</w:t>
            </w:r>
          </w:p>
          <w:p w14:paraId="2174B1A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other issues#2/3/4/5 as listed above, we prefer to have a comprehensive discussion is in RAN1 and we can send LS to RAN2 when necessary.</w:t>
            </w:r>
          </w:p>
        </w:tc>
      </w:tr>
      <w:tr w:rsidR="00BD6C12" w14:paraId="79F72F3A" w14:textId="77777777">
        <w:tc>
          <w:tcPr>
            <w:tcW w:w="1554" w:type="dxa"/>
            <w:tcBorders>
              <w:top w:val="single" w:sz="4" w:space="0" w:color="000000"/>
              <w:left w:val="single" w:sz="4" w:space="0" w:color="000000"/>
              <w:bottom w:val="single" w:sz="4" w:space="0" w:color="000000"/>
              <w:right w:val="single" w:sz="4" w:space="0" w:color="000000"/>
            </w:tcBorders>
          </w:tcPr>
          <w:p w14:paraId="7231CDAE"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AC861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Firstly, in our understanding, the enhancement is not sync raster adaptation, but sync raster association with different SSB periodicity. Then, the change on sync raster will restrict the NTN deployment flexibility, so RAN4 should further analysis the deployment restriction instead of feasibility.</w:t>
            </w:r>
          </w:p>
          <w:p w14:paraId="24A21B1F"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In addition, regarding the impact on Type0 PDCCH monitoring, it belongs to RAN1’s domain, and whether the Type0-PDCCH periodicity should be extended in conjunction with SSB periodicity needs further discussion.</w:t>
            </w:r>
          </w:p>
        </w:tc>
      </w:tr>
      <w:tr w:rsidR="00BD6C12" w14:paraId="35A2FE92" w14:textId="77777777">
        <w:tc>
          <w:tcPr>
            <w:tcW w:w="1554" w:type="dxa"/>
            <w:tcBorders>
              <w:top w:val="single" w:sz="4" w:space="0" w:color="000000"/>
              <w:left w:val="single" w:sz="4" w:space="0" w:color="000000"/>
              <w:bottom w:val="single" w:sz="4" w:space="0" w:color="000000"/>
              <w:right w:val="single" w:sz="4" w:space="0" w:color="000000"/>
            </w:tcBorders>
          </w:tcPr>
          <w:p w14:paraId="1ADBC26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BBDA65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Support. Modify the sync raster should be considered to further reduce the cell search complexity and latency caused by extended SSB periodicity.</w:t>
            </w:r>
          </w:p>
        </w:tc>
      </w:tr>
      <w:tr w:rsidR="00BD6C12" w14:paraId="3A8B8926" w14:textId="77777777">
        <w:tc>
          <w:tcPr>
            <w:tcW w:w="1554" w:type="dxa"/>
            <w:tcBorders>
              <w:top w:val="single" w:sz="4" w:space="0" w:color="000000"/>
              <w:left w:val="single" w:sz="4" w:space="0" w:color="000000"/>
              <w:bottom w:val="single" w:sz="4" w:space="0" w:color="000000"/>
              <w:right w:val="single" w:sz="4" w:space="0" w:color="000000"/>
            </w:tcBorders>
          </w:tcPr>
          <w:p w14:paraId="490CEBE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FC2ADA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51FD381" w14:textId="77777777">
        <w:tc>
          <w:tcPr>
            <w:tcW w:w="1554" w:type="dxa"/>
            <w:tcBorders>
              <w:top w:val="single" w:sz="4" w:space="0" w:color="000000"/>
              <w:left w:val="single" w:sz="4" w:space="0" w:color="000000"/>
              <w:bottom w:val="single" w:sz="4" w:space="0" w:color="000000"/>
              <w:right w:val="single" w:sz="4" w:space="0" w:color="000000"/>
            </w:tcBorders>
          </w:tcPr>
          <w:p w14:paraId="16194F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00FE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Further discussion needed in RAN1</w:t>
            </w:r>
          </w:p>
        </w:tc>
      </w:tr>
      <w:tr w:rsidR="00BD6C12" w14:paraId="3F93D28A" w14:textId="77777777">
        <w:tc>
          <w:tcPr>
            <w:tcW w:w="1554" w:type="dxa"/>
            <w:tcBorders>
              <w:top w:val="single" w:sz="4" w:space="0" w:color="000000"/>
              <w:left w:val="single" w:sz="4" w:space="0" w:color="000000"/>
              <w:bottom w:val="single" w:sz="4" w:space="0" w:color="000000"/>
              <w:right w:val="single" w:sz="4" w:space="0" w:color="000000"/>
            </w:tcBorders>
          </w:tcPr>
          <w:p w14:paraId="0101C2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BA18C6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Discuss further in RAN1.</w:t>
            </w:r>
          </w:p>
        </w:tc>
      </w:tr>
      <w:tr w:rsidR="00BD6C12" w14:paraId="4D8EEF4E" w14:textId="77777777">
        <w:tc>
          <w:tcPr>
            <w:tcW w:w="1554" w:type="dxa"/>
            <w:tcBorders>
              <w:top w:val="single" w:sz="4" w:space="0" w:color="000000"/>
              <w:left w:val="single" w:sz="4" w:space="0" w:color="000000"/>
              <w:bottom w:val="single" w:sz="4" w:space="0" w:color="000000"/>
              <w:right w:val="single" w:sz="4" w:space="0" w:color="000000"/>
            </w:tcBorders>
          </w:tcPr>
          <w:p w14:paraId="2500C0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8F4AC9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general, changing the sync raster will have big impact to UE behaviors, and it will restrict NTN application scenario. </w:t>
            </w:r>
            <w:r>
              <w:rPr>
                <w:rFonts w:ascii="Times New Roman" w:eastAsiaTheme="minorEastAsia" w:hAnsi="Times New Roman"/>
                <w:lang w:val="en-US" w:eastAsia="zh-CN"/>
              </w:rPr>
              <w:t>D</w:t>
            </w:r>
            <w:r>
              <w:rPr>
                <w:rFonts w:ascii="Times New Roman" w:eastAsiaTheme="minorEastAsia" w:hAnsi="Times New Roman" w:hint="eastAsia"/>
                <w:lang w:val="en-US" w:eastAsia="zh-CN"/>
              </w:rPr>
              <w:t>iscussing it in RAN1 first is necessary.</w:t>
            </w:r>
          </w:p>
        </w:tc>
      </w:tr>
      <w:tr w:rsidR="00BD6C12" w14:paraId="2E7B9DEF" w14:textId="77777777">
        <w:tc>
          <w:tcPr>
            <w:tcW w:w="1554" w:type="dxa"/>
            <w:tcBorders>
              <w:top w:val="single" w:sz="4" w:space="0" w:color="000000"/>
              <w:left w:val="single" w:sz="4" w:space="0" w:color="000000"/>
              <w:bottom w:val="single" w:sz="4" w:space="0" w:color="000000"/>
              <w:right w:val="single" w:sz="4" w:space="0" w:color="000000"/>
            </w:tcBorders>
          </w:tcPr>
          <w:p w14:paraId="7F7F6F3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6DB19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5BD99052" w14:textId="77777777">
        <w:tc>
          <w:tcPr>
            <w:tcW w:w="1554" w:type="dxa"/>
            <w:tcBorders>
              <w:top w:val="single" w:sz="4" w:space="0" w:color="000000"/>
              <w:left w:val="single" w:sz="4" w:space="0" w:color="000000"/>
              <w:bottom w:val="single" w:sz="4" w:space="0" w:color="000000"/>
              <w:right w:val="single" w:sz="4" w:space="0" w:color="000000"/>
            </w:tcBorders>
          </w:tcPr>
          <w:p w14:paraId="576696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9DA5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wording in the proposal states “to check if a change to sync raster adaptation is feasible” but what is meant by “a change”? Adding more clarity to the proposal is needed. For example, is the proposal checking the feasibility of supporting a sparser sync-raster design with respect to legacy? If so, is the intention just doubling the distance between clusters e.g., from 1200 kHz to 2400 kHz or something else?</w:t>
            </w:r>
          </w:p>
        </w:tc>
      </w:tr>
      <w:tr w:rsidR="00BD6C12" w14:paraId="55F06B28" w14:textId="77777777">
        <w:tc>
          <w:tcPr>
            <w:tcW w:w="1554" w:type="dxa"/>
            <w:tcBorders>
              <w:top w:val="single" w:sz="4" w:space="0" w:color="000000"/>
              <w:left w:val="single" w:sz="4" w:space="0" w:color="000000"/>
              <w:bottom w:val="single" w:sz="4" w:space="0" w:color="000000"/>
              <w:right w:val="single" w:sz="4" w:space="0" w:color="000000"/>
            </w:tcBorders>
          </w:tcPr>
          <w:p w14:paraId="44826E3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CBC27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Whether change of sync raster is needed should be up to RAN4. RAN4 can directly discuss and justify this issue and no LS needed.</w:t>
            </w:r>
          </w:p>
        </w:tc>
      </w:tr>
      <w:tr w:rsidR="00BD6C12" w14:paraId="32B66BCC" w14:textId="77777777">
        <w:tc>
          <w:tcPr>
            <w:tcW w:w="1554" w:type="dxa"/>
            <w:tcBorders>
              <w:top w:val="single" w:sz="4" w:space="0" w:color="000000"/>
              <w:left w:val="single" w:sz="4" w:space="0" w:color="000000"/>
              <w:bottom w:val="single" w:sz="4" w:space="0" w:color="000000"/>
              <w:right w:val="single" w:sz="4" w:space="0" w:color="000000"/>
            </w:tcBorders>
          </w:tcPr>
          <w:p w14:paraId="034BB72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0ABDE9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1E263E6B" w14:textId="77777777">
        <w:tc>
          <w:tcPr>
            <w:tcW w:w="1554" w:type="dxa"/>
            <w:tcBorders>
              <w:top w:val="single" w:sz="4" w:space="0" w:color="000000"/>
              <w:left w:val="single" w:sz="4" w:space="0" w:color="000000"/>
              <w:bottom w:val="single" w:sz="4" w:space="0" w:color="000000"/>
              <w:right w:val="single" w:sz="4" w:space="0" w:color="000000"/>
            </w:tcBorders>
          </w:tcPr>
          <w:p w14:paraId="1B522ED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ADBD27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SIB1 periodicity should be modified together with SSB periodicity extension. Right now, type-0 PDCCH monitoring occurs in either odd radio frame or even radio frame in TS 38.213. However, this should be modified in RAN1 due to extended SSB periodicity. </w:t>
            </w:r>
          </w:p>
        </w:tc>
      </w:tr>
      <w:tr w:rsidR="00BD6C12" w14:paraId="1CDE518F" w14:textId="77777777">
        <w:tc>
          <w:tcPr>
            <w:tcW w:w="1554" w:type="dxa"/>
            <w:tcBorders>
              <w:top w:val="single" w:sz="4" w:space="0" w:color="000000"/>
              <w:left w:val="single" w:sz="4" w:space="0" w:color="000000"/>
              <w:bottom w:val="single" w:sz="4" w:space="0" w:color="000000"/>
              <w:right w:val="single" w:sz="4" w:space="0" w:color="000000"/>
            </w:tcBorders>
          </w:tcPr>
          <w:p w14:paraId="3C3551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486A7C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7EBA881" w14:textId="77777777" w:rsidR="00BD6C12" w:rsidRDefault="00D06ECA">
      <w:pPr>
        <w:pStyle w:val="Titre1"/>
        <w:numPr>
          <w:ilvl w:val="0"/>
          <w:numId w:val="5"/>
        </w:numPr>
      </w:pPr>
      <w:r>
        <w:t>Topic#2 PDCCH link level enhancement</w:t>
      </w:r>
    </w:p>
    <w:p w14:paraId="46AC1044" w14:textId="77777777" w:rsidR="00BD6C12" w:rsidRDefault="00D06ECA">
      <w:pPr>
        <w:pStyle w:val="Titre2"/>
        <w:numPr>
          <w:ilvl w:val="1"/>
          <w:numId w:val="5"/>
        </w:numPr>
      </w:pPr>
      <w:r>
        <w:t xml:space="preserve">Issue#2-1 Number of PDCCH repetitions </w:t>
      </w:r>
    </w:p>
    <w:p w14:paraId="51F8CB68" w14:textId="77777777" w:rsidR="00BD6C12" w:rsidRDefault="00D06ECA">
      <w:pPr>
        <w:pStyle w:val="Titre3"/>
        <w:numPr>
          <w:ilvl w:val="2"/>
          <w:numId w:val="5"/>
        </w:numPr>
      </w:pPr>
      <w:r>
        <w:t>Companies’ observation and proposals</w:t>
      </w:r>
    </w:p>
    <w:p w14:paraId="50A0324B" w14:textId="77777777" w:rsidR="00BD6C12" w:rsidRDefault="00BD6C12">
      <w:pPr>
        <w:rPr>
          <w:rFonts w:ascii="Times New Roman" w:hAnsi="Times New Roman"/>
          <w:lang w:eastAsia="zh-CN"/>
        </w:rPr>
      </w:pPr>
    </w:p>
    <w:p w14:paraId="2CB63519"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651FCF5B"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E88B09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62B6A5" w14:textId="77777777" w:rsidR="00BD6C12" w:rsidRDefault="00D06EC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059097" w14:textId="77777777" w:rsidR="00BD6C12" w:rsidRDefault="00D06ECA">
            <w:r>
              <w:t>Proposals</w:t>
            </w:r>
          </w:p>
        </w:tc>
      </w:tr>
      <w:tr w:rsidR="00BD6C12" w14:paraId="642AA3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C8D58" w14:textId="77777777" w:rsidR="00BD6C12" w:rsidRDefault="00D06ECA">
            <w:pPr>
              <w:rPr>
                <w:rFonts w:ascii="Times New Roman" w:eastAsia="SimSun" w:hAnsi="Times New Roman"/>
                <w:iCs/>
                <w:lang w:eastAsia="zh-CN"/>
              </w:rPr>
            </w:pPr>
            <w:r>
              <w:rPr>
                <w:rFonts w:ascii="Times New Roman" w:eastAsia="SimSun" w:hAnsi="Times New Roman"/>
                <w:iCs/>
                <w:lang w:eastAsia="zh-CN"/>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72AAF" w14:textId="77777777" w:rsidR="00BD6C12" w:rsidRDefault="00D06ECA">
            <w:pPr>
              <w:rPr>
                <w:iCs/>
              </w:rPr>
            </w:pPr>
            <w:r>
              <w:rPr>
                <w:iCs/>
              </w:rPr>
              <w:t>Observation 4: To bridge the gap for PDCCH, 2 dB coverage enhancement are needed, and thereby two repetitions would be enough.</w:t>
            </w:r>
          </w:p>
          <w:p w14:paraId="6A2D3A83" w14:textId="77777777" w:rsidR="00BD6C12" w:rsidRDefault="00BD6C12">
            <w:pPr>
              <w:rPr>
                <w:rFonts w:ascii="Times New Roman" w:hAnsi="Times New Roman"/>
                <w:iCs/>
              </w:rPr>
            </w:pPr>
          </w:p>
        </w:tc>
      </w:tr>
      <w:tr w:rsidR="00BD6C12" w14:paraId="64B20C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605A"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243DE1" w14:textId="77777777" w:rsidR="00BD6C12" w:rsidRDefault="00D06ECA">
            <w:pPr>
              <w:rPr>
                <w:rFonts w:ascii="Times New Roman" w:eastAsia="SimSun" w:hAnsi="Times New Roman"/>
                <w:iCs/>
                <w:lang w:eastAsia="zh-CN"/>
              </w:rPr>
            </w:pPr>
            <w:r>
              <w:rPr>
                <w:rFonts w:ascii="Times New Roman" w:eastAsia="SimSun" w:hAnsi="Times New Roman"/>
                <w:iCs/>
                <w:lang w:eastAsia="zh-CN"/>
              </w:rPr>
              <w:t>Observation 5: PDCCH with 2 repetitions is enough to achieve the target CNR for link level enhancement.</w:t>
            </w:r>
          </w:p>
          <w:p w14:paraId="1366AAC5" w14:textId="77777777" w:rsidR="00BD6C12" w:rsidRDefault="00D06ECA">
            <w:pPr>
              <w:rPr>
                <w:rFonts w:ascii="Times New Roman" w:eastAsia="SimSun" w:hAnsi="Times New Roman"/>
                <w:iCs/>
                <w:lang w:eastAsia="zh-CN"/>
              </w:rPr>
            </w:pPr>
            <w:r>
              <w:rPr>
                <w:rFonts w:ascii="Times New Roman" w:eastAsia="SimSun" w:hAnsi="Times New Roman"/>
                <w:iCs/>
                <w:lang w:eastAsia="zh-CN"/>
              </w:rPr>
              <w:t>Proposal 7: The repetition number of PDCCH can be fixed as 2 without additional signaling when PDCCH repetition is enabled.</w:t>
            </w:r>
          </w:p>
        </w:tc>
      </w:tr>
      <w:tr w:rsidR="00BD6C12" w14:paraId="7CCA3A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9F0826"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865B4" w14:textId="77777777" w:rsidR="00BD6C12" w:rsidRDefault="00D06ECA">
            <w:pPr>
              <w:rPr>
                <w:rFonts w:ascii="Times New Roman" w:hAnsi="Times New Roman"/>
              </w:rPr>
            </w:pPr>
            <w:r>
              <w:rPr>
                <w:rFonts w:ascii="Times New Roman" w:hAnsi="Times New Roman"/>
              </w:rPr>
              <w:t>Proposal 5: For PDCCH CSS (except Type3) repetition, the number of repetitions is fixed to 2 repetitions.</w:t>
            </w:r>
          </w:p>
          <w:p w14:paraId="5232AAAB" w14:textId="77777777" w:rsidR="00BD6C12" w:rsidRDefault="00BD6C12">
            <w:pPr>
              <w:rPr>
                <w:rFonts w:ascii="Times New Roman" w:eastAsia="Times New Roman" w:hAnsi="Times New Roman"/>
              </w:rPr>
            </w:pPr>
          </w:p>
        </w:tc>
      </w:tr>
      <w:tr w:rsidR="00BD6C12" w14:paraId="35B0EB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3D201B"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05A0C6" w14:textId="77777777" w:rsidR="00BD6C12" w:rsidRDefault="00D06ECA">
            <w:pPr>
              <w:rPr>
                <w:rFonts w:ascii="Times New Roman" w:hAnsi="Times New Roman"/>
                <w:lang w:val="en-US"/>
              </w:rPr>
            </w:pPr>
            <w:r>
              <w:rPr>
                <w:rFonts w:ascii="Times New Roman" w:eastAsia="Times" w:hAnsi="Times New Roman"/>
                <w:color w:val="000000"/>
                <w:lang w:val="en-US" w:bidi="ar"/>
              </w:rPr>
              <w:t xml:space="preserve">Proposal 4: RAN1 should further </w:t>
            </w:r>
            <w:r>
              <w:rPr>
                <w:rFonts w:ascii="Times New Roman" w:hAnsi="Times New Roman"/>
                <w:lang w:val="en-US"/>
              </w:rPr>
              <w:t>specify the repetition number of PDCCH for:</w:t>
            </w:r>
          </w:p>
          <w:p w14:paraId="03F5943D" w14:textId="77777777" w:rsidR="00BD6C12" w:rsidRDefault="00D06ECA">
            <w:pPr>
              <w:rPr>
                <w:rFonts w:ascii="Times New Roman" w:hAnsi="Times New Roman"/>
                <w:lang w:val="en-US"/>
              </w:rPr>
            </w:pPr>
            <w:r>
              <w:rPr>
                <w:rFonts w:ascii="Times New Roman" w:hAnsi="Times New Roman"/>
                <w:lang w:val="en-US"/>
              </w:rPr>
              <w:lastRenderedPageBreak/>
              <w:t>- PDCCH for CSS</w:t>
            </w:r>
            <w:r>
              <w:rPr>
                <w:rFonts w:ascii="Times New Roman" w:hAnsi="Times New Roman"/>
              </w:rPr>
              <w:t xml:space="preserve"> (except for Type-3)</w:t>
            </w:r>
            <w:r>
              <w:rPr>
                <w:rFonts w:ascii="Times New Roman" w:hAnsi="Times New Roman"/>
                <w:lang w:val="en-US"/>
              </w:rPr>
              <w:t xml:space="preserve"> to be 2.</w:t>
            </w:r>
          </w:p>
          <w:p w14:paraId="7F44A67F" w14:textId="77777777" w:rsidR="00BD6C12" w:rsidRDefault="00D06ECA">
            <w:pPr>
              <w:rPr>
                <w:rFonts w:ascii="Times New Roman" w:hAnsi="Times New Roman"/>
                <w:lang w:val="en-US"/>
              </w:rPr>
            </w:pPr>
            <w:r>
              <w:rPr>
                <w:rFonts w:ascii="Times New Roman" w:hAnsi="Times New Roman"/>
                <w:lang w:val="en-US"/>
              </w:rPr>
              <w:t xml:space="preserve">- PDSCH for Msg4 to be 2 </w:t>
            </w:r>
          </w:p>
          <w:p w14:paraId="07B45B23" w14:textId="77777777" w:rsidR="00BD6C12" w:rsidRDefault="00D06ECA">
            <w:pPr>
              <w:rPr>
                <w:rFonts w:ascii="Times New Roman" w:hAnsi="Times New Roman"/>
                <w:lang w:val="en-US"/>
              </w:rPr>
            </w:pPr>
            <w:r>
              <w:rPr>
                <w:rFonts w:ascii="Times New Roman" w:hAnsi="Times New Roman"/>
                <w:lang w:val="en-US"/>
              </w:rPr>
              <w:t xml:space="preserve">These specifications will help bridge the coverage gaps in the case of satellite parameter set 1-3. </w:t>
            </w:r>
          </w:p>
          <w:p w14:paraId="2D191114" w14:textId="77777777" w:rsidR="00BD6C12" w:rsidRDefault="00D06ECA">
            <w:pPr>
              <w:rPr>
                <w:rFonts w:ascii="Times New Roman" w:hAnsi="Times New Roman"/>
                <w:lang w:val="en-US" w:eastAsia="zh-CN"/>
              </w:rPr>
            </w:pPr>
            <w:r>
              <w:rPr>
                <w:rFonts w:ascii="Times New Roman" w:hAnsi="Times New Roman"/>
                <w:lang w:val="en-US"/>
              </w:rPr>
              <w:t>Notably, the repetition number for PDSCH for SIB1 has already been agreed upon.</w:t>
            </w:r>
          </w:p>
        </w:tc>
      </w:tr>
      <w:tr w:rsidR="00BD6C12" w14:paraId="2F5F73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365A2A"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2DF48B" w14:textId="77777777" w:rsidR="00BD6C12" w:rsidRDefault="00D06ECA">
            <w:pPr>
              <w:rPr>
                <w:rFonts w:ascii="Times New Roman" w:hAnsi="Times New Roman"/>
                <w:iCs/>
              </w:rPr>
            </w:pPr>
            <w:r>
              <w:rPr>
                <w:rFonts w:ascii="Times New Roman" w:hAnsi="Times New Roman"/>
                <w:iCs/>
              </w:rPr>
              <w:t>Proposal 1:</w:t>
            </w:r>
            <w:r>
              <w:rPr>
                <w:rFonts w:ascii="Times New Roman" w:hAnsi="Times New Roman"/>
              </w:rPr>
              <w:t xml:space="preserve"> </w:t>
            </w:r>
            <w:r>
              <w:rPr>
                <w:rFonts w:ascii="Times New Roman" w:hAnsi="Times New Roman"/>
                <w:iCs/>
              </w:rPr>
              <w:t>For type-0 PDCCH repetition, inter-slot PDCCH repetition with repetition factor of 2 should be supported.</w:t>
            </w:r>
          </w:p>
          <w:p w14:paraId="550B58EE" w14:textId="77777777" w:rsidR="00BD6C12" w:rsidRDefault="00BD6C12">
            <w:pPr>
              <w:rPr>
                <w:rFonts w:ascii="Times New Roman" w:eastAsia="Times New Roman" w:hAnsi="Times New Roman"/>
              </w:rPr>
            </w:pPr>
          </w:p>
        </w:tc>
      </w:tr>
      <w:tr w:rsidR="00BD6C12" w14:paraId="18E95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016C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D6991F" w14:textId="77777777" w:rsidR="00BD6C12" w:rsidRDefault="00D06ECA">
            <w:pPr>
              <w:rPr>
                <w:rFonts w:ascii="Times New Roman" w:hAnsi="Times New Roman"/>
                <w:iCs/>
                <w:lang w:val="en-US"/>
              </w:rPr>
            </w:pPr>
            <w: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69BD2961" w14:textId="77777777" w:rsidR="00BD6C12" w:rsidRDefault="00BD6C12">
            <w:pPr>
              <w:rPr>
                <w:rFonts w:ascii="Times New Roman" w:hAnsi="Times New Roman"/>
                <w:iCs/>
                <w:lang w:val="en-US"/>
              </w:rPr>
            </w:pPr>
          </w:p>
        </w:tc>
      </w:tr>
      <w:tr w:rsidR="00BD6C12" w14:paraId="3148E2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A4003C"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A9E9B2" w14:textId="77777777" w:rsidR="00BD6C12" w:rsidRDefault="00D06ECA">
            <w:pPr>
              <w:rPr>
                <w:rFonts w:ascii="Times New Roman" w:hAnsi="Times New Roman"/>
                <w:iCs/>
              </w:rPr>
            </w:pPr>
            <w:r>
              <w:rPr>
                <w:rFonts w:ascii="Times New Roman" w:hAnsi="Times New Roman"/>
                <w:iCs/>
              </w:rPr>
              <w:t>Proposal 1: For coverage enhancements of PDCCH CSS (except type-3), support 2 PDCCH repetitions, where two search spaces are linked and the linked PDCCH candidates share the same aggregation level, candidate index, DCI payload and coded bits.</w:t>
            </w:r>
          </w:p>
          <w:p w14:paraId="61771AB8" w14:textId="77777777" w:rsidR="00BD6C12" w:rsidRDefault="00BD6C12">
            <w:pPr>
              <w:rPr>
                <w:rFonts w:ascii="Times New Roman" w:eastAsia="Times New Roman" w:hAnsi="Times New Roman"/>
                <w:lang w:eastAsia="fr-FR"/>
              </w:rPr>
            </w:pPr>
          </w:p>
        </w:tc>
      </w:tr>
      <w:tr w:rsidR="00BD6C12" w14:paraId="210347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264AA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0AAFB3" w14:textId="77777777" w:rsidR="00BD6C12" w:rsidRDefault="00D06ECA">
            <w:pPr>
              <w:rPr>
                <w:rFonts w:ascii="Times New Roman" w:hAnsi="Times New Roman"/>
                <w:lang w:eastAsia="ja-JP"/>
              </w:rPr>
            </w:pPr>
            <w:r>
              <w:rPr>
                <w:rFonts w:ascii="Times New Roman" w:hAnsi="Times New Roman"/>
                <w:lang w:eastAsia="ja-JP"/>
              </w:rPr>
              <w:t>Proposal 6: PDCCH repetitions are transmitted in two consecutive slots n and n+1.</w:t>
            </w:r>
          </w:p>
        </w:tc>
      </w:tr>
      <w:tr w:rsidR="00BD6C12" w14:paraId="5AEC3F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D56C64"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BF53F" w14:textId="77777777" w:rsidR="00BD6C12" w:rsidRDefault="00D06ECA">
            <w:pPr>
              <w:rPr>
                <w:rFonts w:ascii="Times New Roman" w:hAnsi="Times New Roman"/>
              </w:rPr>
            </w:pPr>
            <w:r>
              <w:rPr>
                <w:rFonts w:ascii="Times New Roman" w:hAnsi="Times New Roman"/>
              </w:rPr>
              <w:t xml:space="preserve">Proposal 21: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rPr>
              <w:t xml:space="preserve"> can be as the slots for Type0-PDCCH repetition and RAN1 to discuss repetition solution to exploit the free slots in SFN containing Type0-PDCCH.    </w:t>
            </w:r>
          </w:p>
        </w:tc>
      </w:tr>
      <w:tr w:rsidR="00BD6C12" w14:paraId="4F8633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41E5D7"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1B402C" w14:textId="77777777" w:rsidR="00BD6C12" w:rsidRDefault="00D06ECA">
            <w:pPr>
              <w:rPr>
                <w:rFonts w:ascii="Times New Roman" w:hAnsi="Times New Roman"/>
                <w:iCs/>
                <w:lang w:val="en-US" w:eastAsia="ko-KR"/>
              </w:rPr>
            </w:pPr>
            <w:r>
              <w:rPr>
                <w:rFonts w:ascii="Times New Roman" w:hAnsi="Times New Roman"/>
                <w:iCs/>
                <w:lang w:val="en-US" w:eastAsia="ko-KR"/>
              </w:rPr>
              <w:t>Observation 10: PDCCH 1% BLER @ SNR = -6.3 dB  (gap = 1.7 dB with -8 dB target). PDCCH with 2 repetitions combined 1% BLER @ SNR = -8.9 dB (meet the -8 dB target)</w:t>
            </w:r>
          </w:p>
          <w:p w14:paraId="3379B45F" w14:textId="77777777" w:rsidR="00BD6C12" w:rsidRDefault="00BD6C12">
            <w:pPr>
              <w:rPr>
                <w:rFonts w:ascii="Times New Roman" w:hAnsi="Times New Roman"/>
                <w:iCs/>
                <w:lang w:eastAsia="ko-KR"/>
              </w:rPr>
            </w:pPr>
          </w:p>
          <w:p w14:paraId="5F0978ED" w14:textId="77777777" w:rsidR="00BD6C12" w:rsidRDefault="00D06ECA">
            <w:pPr>
              <w:rPr>
                <w:rFonts w:ascii="Times New Roman" w:hAnsi="Times New Roman"/>
                <w:iCs/>
                <w:lang w:eastAsia="ko-KR"/>
              </w:rPr>
            </w:pPr>
            <w:r>
              <w:rPr>
                <w:rFonts w:ascii="Times New Roman" w:hAnsi="Times New Roman"/>
                <w:iCs/>
                <w:lang w:eastAsia="ko-KR"/>
              </w:rPr>
              <w:t xml:space="preserve">Proposal 3: RAN1 to consider a maximum of 2 repetitions of PDCCH. </w:t>
            </w:r>
          </w:p>
          <w:p w14:paraId="097102D4" w14:textId="77777777" w:rsidR="00BD6C12" w:rsidRDefault="00BD6C12">
            <w:pPr>
              <w:rPr>
                <w:rFonts w:ascii="Times New Roman" w:hAnsi="Times New Roman"/>
              </w:rPr>
            </w:pPr>
          </w:p>
        </w:tc>
      </w:tr>
      <w:tr w:rsidR="00BD6C12" w14:paraId="40EAE2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76FB81"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9B6C29" w14:textId="77777777" w:rsidR="00BD6C12" w:rsidRDefault="00D06ECA">
            <w:pPr>
              <w:rPr>
                <w:rFonts w:ascii="Times New Roman" w:hAnsi="Times New Roman"/>
              </w:rPr>
            </w:pPr>
            <w:r>
              <w:rPr>
                <w:rFonts w:ascii="Times New Roman" w:hAnsi="Times New Roman"/>
              </w:rPr>
              <w:t>Proposal 1: For the SSB/PBSCH and CORSET multiplexing pattern 1, support TYPE0-PDCCH repetition in both of the two consecutive monitoring slots where the two PDCCHs have the same DCI, aggregation level, and the candidate index.</w:t>
            </w:r>
          </w:p>
          <w:p w14:paraId="72915B1A" w14:textId="77777777" w:rsidR="00BD6C12" w:rsidRDefault="00D06ECA">
            <w:pPr>
              <w:rPr>
                <w:rFonts w:ascii="Times New Roman" w:hAnsi="Times New Roman"/>
              </w:rPr>
            </w:pPr>
            <w:r>
              <w:rPr>
                <w:rFonts w:ascii="Times New Roman" w:hAnsi="Times New Roman"/>
              </w:rPr>
              <w:t>UE supporting the SIB1 coverage enhancement shall decode the PDCCH and PDSCH by assuming that the PDCCH and associated PDSCH may be transmitted in one of the two slots or repeated in both slots.</w:t>
            </w:r>
          </w:p>
          <w:p w14:paraId="4D60D82D" w14:textId="77777777" w:rsidR="00BD6C12" w:rsidRDefault="00D06ECA">
            <w:pPr>
              <w:rPr>
                <w:rFonts w:ascii="Times New Roman" w:hAnsi="Times New Roman"/>
              </w:rPr>
            </w:pPr>
            <w:r>
              <w:rPr>
                <w:rFonts w:ascii="Times New Roman" w:hAnsi="Times New Roman"/>
              </w:rPr>
              <w:t>The two associated PDSCHs have the same RV.</w:t>
            </w:r>
          </w:p>
          <w:p w14:paraId="17520733" w14:textId="77777777" w:rsidR="00BD6C12" w:rsidRDefault="00BD6C12">
            <w:pPr>
              <w:rPr>
                <w:rFonts w:ascii="Times New Roman" w:hAnsi="Times New Roman"/>
                <w:iCs/>
              </w:rPr>
            </w:pPr>
          </w:p>
        </w:tc>
      </w:tr>
      <w:tr w:rsidR="00BD6C12" w14:paraId="29205C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050FAF"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377434"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1:</w:t>
            </w:r>
          </w:p>
          <w:p w14:paraId="3171E19B"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support inter-slot repetition.</w:t>
            </w:r>
          </w:p>
          <w:p w14:paraId="78E8D4BE" w14:textId="77777777" w:rsidR="00BD6C12" w:rsidRDefault="00D06ECA">
            <w:pPr>
              <w:rPr>
                <w:rFonts w:ascii="Times New Roman" w:eastAsiaTheme="minorEastAsia" w:hAnsi="Times New Roman"/>
                <w:iCs/>
                <w:lang w:val="en-US"/>
              </w:rPr>
            </w:pPr>
            <w:r>
              <w:rPr>
                <w:rFonts w:ascii="Times New Roman" w:eastAsiaTheme="minorEastAsia" w:hAnsi="Times New Roman"/>
                <w:iCs/>
              </w:rPr>
              <w:t>Monitoring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 of PDCCH CSS type0 are linked for repetition.</w:t>
            </w:r>
          </w:p>
          <w:p w14:paraId="17366A46" w14:textId="77777777" w:rsidR="00BD6C12" w:rsidRDefault="00D06ECA">
            <w:pPr>
              <w:rPr>
                <w:rFonts w:ascii="Times New Roman" w:eastAsiaTheme="minorEastAsia" w:hAnsi="Times New Roman"/>
                <w:iCs/>
                <w:lang w:val="en-US"/>
              </w:rPr>
            </w:pPr>
            <w:r>
              <w:rPr>
                <w:rFonts w:ascii="Times New Roman" w:eastAsiaTheme="minorEastAsia" w:hAnsi="Times New Roman"/>
                <w:iCs/>
              </w:rPr>
              <w:t>1 bit in PBCH/MIB indicates enabling repetition for PDCCH CSS type 0.</w:t>
            </w:r>
          </w:p>
          <w:p w14:paraId="1D97AC77"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2:</w:t>
            </w:r>
          </w:p>
          <w:p w14:paraId="5EC00B13"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with inter-slot repetition at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0875BA70" w14:textId="77777777" w:rsidR="00BD6C12" w:rsidRDefault="00D06ECA">
            <w:pPr>
              <w:rPr>
                <w:rFonts w:ascii="Times New Roman" w:eastAsiaTheme="minorEastAsia" w:hAnsi="Times New Roman"/>
                <w:iCs/>
                <w:lang w:val="en-US"/>
              </w:rPr>
            </w:pPr>
            <w:r>
              <w:rPr>
                <w:rFonts w:ascii="Times New Roman" w:eastAsiaTheme="minorEastAsia" w:hAnsi="Times New Roman"/>
                <w:iCs/>
              </w:rPr>
              <w:t>RAN1 to discuss whether the reference slot of K</w:t>
            </w:r>
            <w:r>
              <w:rPr>
                <w:rFonts w:ascii="Times New Roman" w:eastAsiaTheme="minorEastAsia" w:hAnsi="Times New Roman"/>
                <w:iCs/>
                <w:vertAlign w:val="subscript"/>
              </w:rPr>
              <w:t>0</w:t>
            </w:r>
            <w:r>
              <w:rPr>
                <w:rFonts w:ascii="Times New Roman" w:eastAsiaTheme="minorEastAsia" w:hAnsi="Times New Roman"/>
                <w:iCs/>
              </w:rPr>
              <w:t xml:space="preserve"> is slot n</w:t>
            </w:r>
            <w:r>
              <w:rPr>
                <w:rFonts w:ascii="Times New Roman" w:eastAsiaTheme="minorEastAsia" w:hAnsi="Times New Roman"/>
                <w:iCs/>
                <w:vertAlign w:val="subscript"/>
              </w:rPr>
              <w:t>0</w:t>
            </w:r>
            <w:r>
              <w:rPr>
                <w:rFonts w:ascii="Times New Roman" w:eastAsiaTheme="minorEastAsia" w:hAnsi="Times New Roman"/>
                <w:iCs/>
              </w:rPr>
              <w:t xml:space="preserve"> or slot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277E08B2" w14:textId="77777777" w:rsidR="00BD6C12" w:rsidRDefault="00BD6C12">
            <w:pPr>
              <w:rPr>
                <w:rFonts w:ascii="Times New Roman" w:hAnsi="Times New Roman"/>
                <w:lang w:val="en-US"/>
              </w:rPr>
            </w:pPr>
          </w:p>
        </w:tc>
      </w:tr>
      <w:tr w:rsidR="00BD6C12" w14:paraId="24D8D5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847BD5"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8F739E" w14:textId="77777777" w:rsidR="00BD6C12" w:rsidRDefault="00D06ECA">
            <w:pPr>
              <w:rPr>
                <w:rFonts w:ascii="Times New Roman" w:hAnsi="Times New Roman"/>
                <w:iCs/>
              </w:rPr>
            </w:pPr>
            <w:r>
              <w:rPr>
                <w:rFonts w:ascii="Times New Roman" w:hAnsi="Times New Roman"/>
                <w:iCs/>
              </w:rPr>
              <w:t>Proposal 1: At least two repetitions can be considered to reduce the coverage gap for PDCCH at least for CSS.</w:t>
            </w:r>
          </w:p>
          <w:p w14:paraId="7C535B0C" w14:textId="77777777" w:rsidR="00BD6C12" w:rsidRDefault="00BD6C12">
            <w:pPr>
              <w:rPr>
                <w:rFonts w:ascii="Times New Roman" w:hAnsi="Times New Roman"/>
              </w:rPr>
            </w:pPr>
          </w:p>
        </w:tc>
      </w:tr>
    </w:tbl>
    <w:p w14:paraId="2D8BBF26" w14:textId="77777777" w:rsidR="00BD6C12" w:rsidRDefault="00BD6C12">
      <w:pPr>
        <w:rPr>
          <w:rFonts w:ascii="Times New Roman" w:hAnsi="Times New Roman"/>
          <w:b/>
          <w:bCs/>
          <w:iCs/>
          <w:sz w:val="24"/>
          <w:szCs w:val="28"/>
          <w:lang w:eastAsia="zh-CN"/>
        </w:rPr>
      </w:pPr>
    </w:p>
    <w:p w14:paraId="6530DD55" w14:textId="77777777" w:rsidR="00BD6C12" w:rsidRDefault="00D06ECA">
      <w:pPr>
        <w:pStyle w:val="Titre3"/>
        <w:numPr>
          <w:ilvl w:val="2"/>
          <w:numId w:val="5"/>
        </w:numPr>
      </w:pPr>
      <w:r>
        <w:t>Companies’ contributions summary</w:t>
      </w:r>
    </w:p>
    <w:p w14:paraId="1EA7FF7D" w14:textId="77777777" w:rsidR="00BD6C12" w:rsidRDefault="00BD6C12">
      <w:pPr>
        <w:jc w:val="both"/>
        <w:rPr>
          <w:rFonts w:ascii="Times New Roman" w:hAnsi="Times New Roman"/>
          <w:bCs/>
          <w:iCs/>
          <w:szCs w:val="28"/>
        </w:rPr>
      </w:pPr>
    </w:p>
    <w:p w14:paraId="2E0130AF" w14:textId="77777777" w:rsidR="00BD6C12" w:rsidRDefault="00D06ECA">
      <w:pPr>
        <w:jc w:val="both"/>
        <w:rPr>
          <w:rFonts w:ascii="Times New Roman" w:hAnsi="Times New Roman"/>
          <w:bCs/>
          <w:iCs/>
          <w:szCs w:val="28"/>
        </w:rPr>
      </w:pPr>
      <w:r>
        <w:rPr>
          <w:rFonts w:ascii="Times New Roman" w:hAnsi="Times New Roman"/>
          <w:bCs/>
          <w:iCs/>
          <w:szCs w:val="28"/>
        </w:rPr>
        <w:t xml:space="preserve">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signaling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w:t>
      </w:r>
      <w:r>
        <w:rPr>
          <w:rFonts w:ascii="Times New Roman" w:hAnsi="Times New Roman"/>
          <w:bCs/>
          <w:iCs/>
          <w:szCs w:val="28"/>
        </w:rPr>
        <w:lastRenderedPageBreak/>
        <w:t xml:space="preserve">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7EB56DFB" w14:textId="77777777" w:rsidR="00BD6C12" w:rsidRDefault="00BD6C12">
      <w:pPr>
        <w:jc w:val="both"/>
        <w:rPr>
          <w:rFonts w:ascii="Times New Roman" w:hAnsi="Times New Roman"/>
          <w:bCs/>
          <w:iCs/>
          <w:szCs w:val="28"/>
        </w:rPr>
      </w:pPr>
    </w:p>
    <w:p w14:paraId="1149302C" w14:textId="77777777" w:rsidR="00BD6C12" w:rsidRDefault="00D06ECA">
      <w:pPr>
        <w:pStyle w:val="Titre3"/>
        <w:numPr>
          <w:ilvl w:val="2"/>
          <w:numId w:val="5"/>
        </w:numPr>
      </w:pPr>
      <w:r>
        <w:t xml:space="preserve">Initial proposals </w:t>
      </w:r>
    </w:p>
    <w:p w14:paraId="3FC9B05F" w14:textId="77777777" w:rsidR="00BD6C12" w:rsidRDefault="00D06ECA">
      <w:pPr>
        <w:pStyle w:val="Titre4"/>
        <w:numPr>
          <w:ilvl w:val="3"/>
          <w:numId w:val="5"/>
        </w:numPr>
      </w:pPr>
      <w:r>
        <w:t>Proposal 2-1</w:t>
      </w:r>
    </w:p>
    <w:p w14:paraId="378002AE" w14:textId="77777777" w:rsidR="00BD6C12" w:rsidRDefault="00BD6C12">
      <w:pPr>
        <w:rPr>
          <w:rFonts w:ascii="Times New Roman" w:hAnsi="Times New Roman"/>
          <w:lang w:eastAsia="zh-CN"/>
        </w:rPr>
      </w:pPr>
    </w:p>
    <w:p w14:paraId="44F3A2B4"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1B5B6E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1B2BB55" w14:textId="77777777">
        <w:tc>
          <w:tcPr>
            <w:tcW w:w="9611" w:type="dxa"/>
            <w:tcBorders>
              <w:top w:val="single" w:sz="4" w:space="0" w:color="000000"/>
              <w:bottom w:val="single" w:sz="4" w:space="0" w:color="000000"/>
            </w:tcBorders>
          </w:tcPr>
          <w:p w14:paraId="4336516C" w14:textId="77777777" w:rsidR="00BD6C12" w:rsidRDefault="00BD6C12">
            <w:pPr>
              <w:rPr>
                <w:rFonts w:ascii="Times New Roman" w:hAnsi="Times New Roman"/>
                <w:szCs w:val="20"/>
                <w:highlight w:val="yellow"/>
              </w:rPr>
            </w:pPr>
          </w:p>
          <w:p w14:paraId="15DE7B19"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13251FEA" w14:textId="77777777" w:rsidR="00BD6C12" w:rsidRDefault="00BD6C12">
            <w:pPr>
              <w:rPr>
                <w:rFonts w:ascii="Times New Roman" w:hAnsi="Times New Roman"/>
                <w:b/>
                <w:szCs w:val="20"/>
              </w:rPr>
            </w:pPr>
          </w:p>
          <w:p w14:paraId="1245FF78"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22665F8F"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4C6CB6EF" w14:textId="77777777" w:rsidR="00BD6C12" w:rsidRDefault="00BD6C12">
            <w:pPr>
              <w:rPr>
                <w:rFonts w:ascii="Times New Roman" w:hAnsi="Times New Roman"/>
              </w:rPr>
            </w:pPr>
          </w:p>
        </w:tc>
      </w:tr>
    </w:tbl>
    <w:p w14:paraId="40C94A73" w14:textId="77777777" w:rsidR="00BD6C12" w:rsidRDefault="00BD6C12">
      <w:pPr>
        <w:rPr>
          <w:rFonts w:ascii="Times New Roman" w:hAnsi="Times New Roman"/>
          <w:szCs w:val="20"/>
          <w:lang w:eastAsia="zh-CN"/>
        </w:rPr>
      </w:pPr>
    </w:p>
    <w:p w14:paraId="0539FBD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746" w:type="dxa"/>
        <w:tblLook w:val="04A0" w:firstRow="1" w:lastRow="0" w:firstColumn="1" w:lastColumn="0" w:noHBand="0" w:noVBand="1"/>
      </w:tblPr>
      <w:tblGrid>
        <w:gridCol w:w="1548"/>
        <w:gridCol w:w="19"/>
        <w:gridCol w:w="7957"/>
        <w:gridCol w:w="222"/>
      </w:tblGrid>
      <w:tr w:rsidR="00BD6C12" w14:paraId="301F097A" w14:textId="77777777">
        <w:trPr>
          <w:trHeight w:val="142"/>
        </w:trPr>
        <w:tc>
          <w:tcPr>
            <w:tcW w:w="1567" w:type="dxa"/>
            <w:gridSpan w:val="2"/>
            <w:tcBorders>
              <w:top w:val="single" w:sz="4" w:space="0" w:color="000000"/>
              <w:left w:val="single" w:sz="4" w:space="0" w:color="000000"/>
              <w:bottom w:val="single" w:sz="4" w:space="0" w:color="000000"/>
              <w:right w:val="single" w:sz="4" w:space="0" w:color="000000"/>
            </w:tcBorders>
            <w:shd w:val="clear" w:color="auto" w:fill="75B91A"/>
          </w:tcPr>
          <w:p w14:paraId="1C7E49D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gridSpan w:val="2"/>
            <w:tcBorders>
              <w:top w:val="single" w:sz="4" w:space="0" w:color="000000"/>
              <w:left w:val="single" w:sz="4" w:space="0" w:color="000000"/>
              <w:bottom w:val="single" w:sz="4" w:space="0" w:color="000000"/>
              <w:right w:val="single" w:sz="4" w:space="0" w:color="000000"/>
            </w:tcBorders>
            <w:shd w:val="clear" w:color="auto" w:fill="75B91A"/>
          </w:tcPr>
          <w:p w14:paraId="33E3401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EEDB9B" w14:textId="77777777">
        <w:trPr>
          <w:trHeight w:val="161"/>
        </w:trPr>
        <w:tc>
          <w:tcPr>
            <w:tcW w:w="1567" w:type="dxa"/>
            <w:gridSpan w:val="2"/>
            <w:tcBorders>
              <w:top w:val="single" w:sz="4" w:space="0" w:color="000000"/>
              <w:left w:val="single" w:sz="4" w:space="0" w:color="000000"/>
              <w:bottom w:val="single" w:sz="4" w:space="0" w:color="000000"/>
              <w:right w:val="single" w:sz="4" w:space="0" w:color="000000"/>
            </w:tcBorders>
          </w:tcPr>
          <w:p w14:paraId="31BB539B"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179" w:type="dxa"/>
            <w:gridSpan w:val="2"/>
            <w:tcBorders>
              <w:top w:val="single" w:sz="4" w:space="0" w:color="000000"/>
              <w:left w:val="single" w:sz="4" w:space="0" w:color="000000"/>
              <w:bottom w:val="single" w:sz="4" w:space="0" w:color="000000"/>
              <w:right w:val="single" w:sz="4" w:space="0" w:color="000000"/>
            </w:tcBorders>
          </w:tcPr>
          <w:p w14:paraId="7A8323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3E385B62"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4D6B827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179" w:type="dxa"/>
            <w:gridSpan w:val="2"/>
            <w:tcBorders>
              <w:top w:val="single" w:sz="4" w:space="0" w:color="000000"/>
              <w:left w:val="single" w:sz="4" w:space="0" w:color="000000"/>
              <w:bottom w:val="single" w:sz="4" w:space="0" w:color="000000"/>
              <w:right w:val="single" w:sz="4" w:space="0" w:color="000000"/>
            </w:tcBorders>
          </w:tcPr>
          <w:p w14:paraId="307972DD"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Support FL proposal</w:t>
            </w:r>
          </w:p>
        </w:tc>
      </w:tr>
      <w:tr w:rsidR="00BD6C12" w14:paraId="517BF3FA"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31682F0" w14:textId="77777777" w:rsidR="00BD6C12" w:rsidRDefault="00D06ECA">
            <w:pPr>
              <w:rPr>
                <w:rFonts w:ascii="Times New Roman" w:eastAsiaTheme="minorEastAsia" w:hAnsi="Times New Roman"/>
                <w:lang w:eastAsia="zh-CN"/>
              </w:rPr>
            </w:pPr>
            <w:r>
              <w:rPr>
                <w:rFonts w:ascii="Yu Mincho" w:eastAsia="Yu Mincho" w:hAnsi="Yu Mincho"/>
                <w:lang w:eastAsia="ja-JP"/>
              </w:rPr>
              <w:t>NTT DOCOMO</w:t>
            </w:r>
          </w:p>
        </w:tc>
        <w:tc>
          <w:tcPr>
            <w:tcW w:w="8179" w:type="dxa"/>
            <w:gridSpan w:val="2"/>
            <w:tcBorders>
              <w:top w:val="single" w:sz="4" w:space="0" w:color="000000"/>
              <w:left w:val="single" w:sz="4" w:space="0" w:color="000000"/>
              <w:bottom w:val="single" w:sz="4" w:space="0" w:color="000000"/>
              <w:right w:val="single" w:sz="4" w:space="0" w:color="000000"/>
            </w:tcBorders>
          </w:tcPr>
          <w:p w14:paraId="61A9FDD6"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44630F78"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B4B939E" w14:textId="77777777" w:rsidR="00BD6C12" w:rsidRDefault="00D06ECA">
            <w:pPr>
              <w:rPr>
                <w:rFonts w:ascii="Yu Mincho" w:eastAsia="Yu Mincho" w:hAnsi="Yu Mincho"/>
                <w:lang w:eastAsia="ja-JP"/>
              </w:rPr>
            </w:pPr>
            <w:r>
              <w:rPr>
                <w:rFonts w:ascii="Times New Roman" w:eastAsiaTheme="minorEastAsia" w:hAnsi="Times New Roman"/>
                <w:lang w:val="en-US" w:eastAsia="zh-CN"/>
              </w:rPr>
              <w:t>HONOR</w:t>
            </w:r>
          </w:p>
        </w:tc>
        <w:tc>
          <w:tcPr>
            <w:tcW w:w="8179" w:type="dxa"/>
            <w:gridSpan w:val="2"/>
            <w:tcBorders>
              <w:top w:val="single" w:sz="4" w:space="0" w:color="000000"/>
              <w:left w:val="single" w:sz="4" w:space="0" w:color="000000"/>
              <w:bottom w:val="single" w:sz="4" w:space="0" w:color="000000"/>
              <w:right w:val="single" w:sz="4" w:space="0" w:color="000000"/>
            </w:tcBorders>
          </w:tcPr>
          <w:p w14:paraId="3D6AC70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5E035B83"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27554EF4"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LGE</w:t>
            </w:r>
          </w:p>
        </w:tc>
        <w:tc>
          <w:tcPr>
            <w:tcW w:w="8179" w:type="dxa"/>
            <w:gridSpan w:val="2"/>
            <w:tcBorders>
              <w:top w:val="single" w:sz="4" w:space="0" w:color="000000"/>
              <w:left w:val="single" w:sz="4" w:space="0" w:color="000000"/>
              <w:bottom w:val="single" w:sz="4" w:space="0" w:color="000000"/>
              <w:right w:val="single" w:sz="4" w:space="0" w:color="000000"/>
            </w:tcBorders>
          </w:tcPr>
          <w:p w14:paraId="0EC2B0BF"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OK.</w:t>
            </w:r>
          </w:p>
        </w:tc>
      </w:tr>
      <w:tr w:rsidR="00BD6C12" w14:paraId="37B99899" w14:textId="77777777">
        <w:tc>
          <w:tcPr>
            <w:tcW w:w="1548" w:type="dxa"/>
            <w:tcBorders>
              <w:top w:val="single" w:sz="4" w:space="0" w:color="000000"/>
              <w:left w:val="single" w:sz="4" w:space="0" w:color="000000"/>
              <w:bottom w:val="single" w:sz="4" w:space="0" w:color="000000"/>
              <w:right w:val="single" w:sz="4" w:space="0" w:color="000000"/>
            </w:tcBorders>
          </w:tcPr>
          <w:p w14:paraId="41DA9F6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7976" w:type="dxa"/>
            <w:gridSpan w:val="2"/>
            <w:tcBorders>
              <w:top w:val="single" w:sz="4" w:space="0" w:color="000000"/>
              <w:left w:val="single" w:sz="4" w:space="0" w:color="000000"/>
              <w:bottom w:val="single" w:sz="4" w:space="0" w:color="000000"/>
              <w:right w:val="single" w:sz="4" w:space="0" w:color="000000"/>
            </w:tcBorders>
          </w:tcPr>
          <w:p w14:paraId="7B224B6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Fine.</w:t>
            </w:r>
          </w:p>
        </w:tc>
        <w:tc>
          <w:tcPr>
            <w:tcW w:w="222" w:type="dxa"/>
          </w:tcPr>
          <w:p w14:paraId="6DB444A0" w14:textId="77777777" w:rsidR="00BD6C12" w:rsidRDefault="00BD6C12"/>
        </w:tc>
      </w:tr>
      <w:tr w:rsidR="00BD6C12" w14:paraId="4E0ED254"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662003C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179" w:type="dxa"/>
            <w:gridSpan w:val="2"/>
            <w:tcBorders>
              <w:top w:val="single" w:sz="4" w:space="0" w:color="000000"/>
              <w:left w:val="single" w:sz="4" w:space="0" w:color="000000"/>
              <w:bottom w:val="single" w:sz="4" w:space="0" w:color="000000"/>
              <w:right w:val="single" w:sz="4" w:space="0" w:color="000000"/>
            </w:tcBorders>
          </w:tcPr>
          <w:p w14:paraId="753D5C67" w14:textId="77777777" w:rsidR="00BD6C12" w:rsidRDefault="00D06ECA">
            <w:pPr>
              <w:rPr>
                <w:rFonts w:ascii="Times New Roman" w:eastAsia="Malgun Gothic" w:hAnsi="Times New Roman"/>
                <w:lang w:eastAsia="ko-KR"/>
              </w:rPr>
            </w:pPr>
            <w:r>
              <w:rPr>
                <w:rFonts w:ascii="Times New Roman" w:eastAsiaTheme="minorEastAsia" w:hAnsi="Times New Roman"/>
                <w:lang w:val="en-US" w:eastAsia="zh-CN"/>
              </w:rPr>
              <w:t>Based on the observation on link-level enhancement in RAN#117 meeting, the coverage gap is 2dB (-6dB-(-8dB)=2dB), and the repetition factor of 2 is enough for PDCCH repetition.</w:t>
            </w:r>
          </w:p>
        </w:tc>
      </w:tr>
      <w:tr w:rsidR="00BD6C12" w14:paraId="24907A2D" w14:textId="77777777">
        <w:trPr>
          <w:trHeight w:val="174"/>
        </w:trPr>
        <w:tc>
          <w:tcPr>
            <w:tcW w:w="1567" w:type="dxa"/>
            <w:gridSpan w:val="2"/>
            <w:tcBorders>
              <w:left w:val="single" w:sz="4" w:space="0" w:color="000000"/>
              <w:bottom w:val="single" w:sz="4" w:space="0" w:color="auto"/>
              <w:right w:val="single" w:sz="4" w:space="0" w:color="000000"/>
            </w:tcBorders>
          </w:tcPr>
          <w:p w14:paraId="29A7C48C" w14:textId="77777777" w:rsidR="00BD6C12" w:rsidRDefault="00D06ECA">
            <w:pPr>
              <w:rPr>
                <w:rFonts w:ascii="Times New Roman" w:eastAsia="Malgun Gothic" w:hAnsi="Times New Roman"/>
                <w:lang w:eastAsia="ko-KR"/>
              </w:rPr>
            </w:pPr>
            <w:proofErr w:type="spellStart"/>
            <w:r>
              <w:t>CEWiT</w:t>
            </w:r>
            <w:proofErr w:type="spellEnd"/>
          </w:p>
        </w:tc>
        <w:tc>
          <w:tcPr>
            <w:tcW w:w="8179" w:type="dxa"/>
            <w:gridSpan w:val="2"/>
            <w:tcBorders>
              <w:left w:val="single" w:sz="4" w:space="0" w:color="000000"/>
              <w:bottom w:val="single" w:sz="4" w:space="0" w:color="auto"/>
              <w:right w:val="single" w:sz="4" w:space="0" w:color="000000"/>
            </w:tcBorders>
          </w:tcPr>
          <w:p w14:paraId="242BF525" w14:textId="77777777" w:rsidR="00BD6C12" w:rsidRDefault="00D06ECA">
            <w:pPr>
              <w:pStyle w:val="Corpsdetexte"/>
              <w:rPr>
                <w:rFonts w:ascii="Time and new roman" w:hAnsi="Time and new roman" w:hint="eastAsia"/>
                <w:szCs w:val="20"/>
              </w:rPr>
            </w:pPr>
            <w:r>
              <w:rPr>
                <w:rFonts w:ascii="Time and new roman" w:hAnsi="Time and new roman"/>
                <w:szCs w:val="20"/>
              </w:rPr>
              <w:t>We agree with the proposal.</w:t>
            </w:r>
          </w:p>
          <w:p w14:paraId="45684E74" w14:textId="77777777" w:rsidR="00BD6C12" w:rsidRDefault="00D06ECA">
            <w:pPr>
              <w:pStyle w:val="Corpsdetexte"/>
            </w:pPr>
            <w:r>
              <w:rPr>
                <w:rFonts w:ascii="Time and new roman" w:hAnsi="Time and new roman"/>
                <w:szCs w:val="20"/>
              </w:rPr>
              <w:t>We believe that the statement: “</w:t>
            </w:r>
            <w:r>
              <w:rPr>
                <w:rStyle w:val="Accentuation"/>
                <w:rFonts w:ascii="Time and new roman" w:hAnsi="Time and new roman"/>
                <w:b/>
                <w:bCs/>
                <w:szCs w:val="20"/>
              </w:rPr>
              <w:t>For PDCCH CSS link-level enhancement, support a repetition factor of 2. Encoding/rate matching is based on one repetition, and the same coded bits are repeated for the other repetition</w:t>
            </w:r>
            <w:r>
              <w:rPr>
                <w:rStyle w:val="Accentuation"/>
                <w:rFonts w:ascii="Time and new roman" w:hAnsi="Time and new roman"/>
                <w:szCs w:val="20"/>
              </w:rPr>
              <w:t>."</w:t>
            </w:r>
            <w:r>
              <w:rPr>
                <w:rFonts w:ascii="Time and new roman" w:hAnsi="Time and new roman"/>
                <w:szCs w:val="20"/>
              </w:rPr>
              <w:t xml:space="preserve"> provides sufficient information regarding the repeated PDCCH.</w:t>
            </w:r>
          </w:p>
          <w:p w14:paraId="4D9692F4" w14:textId="77777777" w:rsidR="00BD6C12" w:rsidRDefault="00D06ECA">
            <w:pPr>
              <w:pStyle w:val="Corpsdetexte"/>
              <w:rPr>
                <w:rFonts w:ascii="Time and new roman" w:hAnsi="Time and new roman" w:hint="eastAsia"/>
                <w:szCs w:val="20"/>
              </w:rPr>
            </w:pPr>
            <w:r>
              <w:rPr>
                <w:rFonts w:ascii="Time and new roman" w:hAnsi="Time and new roman"/>
                <w:szCs w:val="20"/>
              </w:rPr>
              <w:t>Therefore, the last statement can be removed. If necessary, the number of CCEs can be included within the above statement rather than as a separate statement.</w:t>
            </w:r>
          </w:p>
        </w:tc>
      </w:tr>
      <w:tr w:rsidR="00BD6C12" w14:paraId="2808696A"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5ABDA87" w14:textId="77777777" w:rsidR="00BD6C12" w:rsidRDefault="00D06ECA">
            <w:r>
              <w:rPr>
                <w:rFonts w:ascii="Times New Roman" w:eastAsia="Yu Mincho" w:hAnsi="Times New Roman" w:hint="eastAsia"/>
                <w:lang w:eastAsia="ja-JP"/>
              </w:rPr>
              <w:t>Fujitsu</w:t>
            </w:r>
          </w:p>
        </w:tc>
        <w:tc>
          <w:tcPr>
            <w:tcW w:w="8179" w:type="dxa"/>
            <w:gridSpan w:val="2"/>
            <w:tcBorders>
              <w:top w:val="single" w:sz="4" w:space="0" w:color="auto"/>
              <w:left w:val="single" w:sz="4" w:space="0" w:color="auto"/>
              <w:bottom w:val="single" w:sz="4" w:space="0" w:color="auto"/>
              <w:right w:val="single" w:sz="4" w:space="0" w:color="auto"/>
            </w:tcBorders>
          </w:tcPr>
          <w:p w14:paraId="3CEB4024" w14:textId="77777777" w:rsidR="00BD6C12" w:rsidRDefault="00D06ECA">
            <w:pPr>
              <w:pStyle w:val="Corpsdetexte"/>
              <w:rPr>
                <w:rFonts w:ascii="Time and new roman" w:hAnsi="Time and new roman" w:hint="eastAsia"/>
                <w:szCs w:val="20"/>
              </w:rPr>
            </w:pPr>
            <w:r>
              <w:rPr>
                <w:rFonts w:ascii="Times New Roman" w:eastAsia="Yu Mincho" w:hAnsi="Times New Roman" w:hint="eastAsia"/>
                <w:lang w:eastAsia="ja-JP"/>
              </w:rPr>
              <w:t>Support.</w:t>
            </w:r>
          </w:p>
        </w:tc>
      </w:tr>
      <w:tr w:rsidR="00BD6C12" w14:paraId="26E306A7"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5C0D428"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179" w:type="dxa"/>
            <w:gridSpan w:val="2"/>
            <w:tcBorders>
              <w:top w:val="single" w:sz="4" w:space="0" w:color="auto"/>
              <w:left w:val="single" w:sz="4" w:space="0" w:color="auto"/>
              <w:bottom w:val="single" w:sz="4" w:space="0" w:color="auto"/>
              <w:right w:val="single" w:sz="4" w:space="0" w:color="auto"/>
            </w:tcBorders>
          </w:tcPr>
          <w:p w14:paraId="3197FBC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w:t>
            </w:r>
          </w:p>
          <w:p w14:paraId="2EA263FF" w14:textId="77777777" w:rsidR="00BD6C12" w:rsidRDefault="00D06ECA">
            <w:pPr>
              <w:pStyle w:val="Corpsdetexte"/>
              <w:rPr>
                <w:rFonts w:ascii="Times New Roman" w:eastAsia="Yu Mincho" w:hAnsi="Times New Roman"/>
                <w:lang w:eastAsia="ja-JP"/>
              </w:rPr>
            </w:pPr>
            <w:r>
              <w:rPr>
                <w:rFonts w:ascii="Times New Roman" w:eastAsiaTheme="minorEastAsia" w:hAnsi="Times New Roman"/>
              </w:rPr>
              <w:t>For the 2</w:t>
            </w:r>
            <w:r>
              <w:rPr>
                <w:rFonts w:ascii="Times New Roman" w:eastAsiaTheme="minorEastAsia" w:hAnsi="Times New Roman"/>
                <w:vertAlign w:val="superscript"/>
              </w:rPr>
              <w:t>nd</w:t>
            </w:r>
            <w:r>
              <w:rPr>
                <w:rFonts w:ascii="Times New Roman" w:eastAsiaTheme="minorEastAsia" w:hAnsi="Times New Roman"/>
              </w:rPr>
              <w:t xml:space="preserve"> one, such details may need some more checking. </w:t>
            </w:r>
          </w:p>
        </w:tc>
      </w:tr>
      <w:tr w:rsidR="00BD6C12" w14:paraId="33BA3EC1"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E83066A" w14:textId="77777777" w:rsidR="00BD6C12" w:rsidRDefault="00D06ECA">
            <w:pPr>
              <w:rPr>
                <w:rFonts w:ascii="Times New Roman" w:eastAsiaTheme="minorEastAsia" w:hAnsi="Times New Roman"/>
                <w:lang w:eastAsia="zh-CN"/>
              </w:rPr>
            </w:pPr>
            <w:r>
              <w:rPr>
                <w:rFonts w:ascii="Yu Mincho" w:eastAsiaTheme="minorEastAsia" w:hAnsi="Yu Mincho" w:hint="eastAsia"/>
                <w:lang w:eastAsia="zh-CN"/>
              </w:rPr>
              <w:t>CMCC</w:t>
            </w:r>
          </w:p>
        </w:tc>
        <w:tc>
          <w:tcPr>
            <w:tcW w:w="8179" w:type="dxa"/>
            <w:gridSpan w:val="2"/>
            <w:tcBorders>
              <w:top w:val="single" w:sz="4" w:space="0" w:color="auto"/>
              <w:left w:val="single" w:sz="4" w:space="0" w:color="auto"/>
              <w:bottom w:val="single" w:sz="4" w:space="0" w:color="auto"/>
              <w:right w:val="single" w:sz="4" w:space="0" w:color="auto"/>
            </w:tcBorders>
          </w:tcPr>
          <w:p w14:paraId="3399F0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D6C12" w14:paraId="3E8FA176"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0B063E3E" w14:textId="77777777" w:rsidR="00BD6C12" w:rsidRDefault="00D06ECA">
            <w:pPr>
              <w:rPr>
                <w:rFonts w:ascii="Yu Mincho" w:eastAsiaTheme="minorEastAsia" w:hAnsi="Yu Mincho"/>
                <w:lang w:eastAsia="zh-CN"/>
              </w:rPr>
            </w:pPr>
            <w:r>
              <w:rPr>
                <w:rFonts w:ascii="Yu Mincho" w:eastAsiaTheme="minorEastAsia" w:hAnsi="Yu Mincho"/>
                <w:lang w:eastAsia="zh-CN"/>
              </w:rPr>
              <w:t>MTK</w:t>
            </w:r>
          </w:p>
        </w:tc>
        <w:tc>
          <w:tcPr>
            <w:tcW w:w="8179" w:type="dxa"/>
            <w:gridSpan w:val="2"/>
            <w:tcBorders>
              <w:top w:val="single" w:sz="4" w:space="0" w:color="auto"/>
              <w:left w:val="single" w:sz="4" w:space="0" w:color="auto"/>
              <w:bottom w:val="single" w:sz="4" w:space="0" w:color="auto"/>
              <w:right w:val="single" w:sz="4" w:space="0" w:color="auto"/>
            </w:tcBorders>
          </w:tcPr>
          <w:p w14:paraId="098E98F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04B5A205"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2732024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179" w:type="dxa"/>
            <w:gridSpan w:val="2"/>
            <w:tcBorders>
              <w:top w:val="single" w:sz="4" w:space="0" w:color="auto"/>
              <w:left w:val="single" w:sz="4" w:space="0" w:color="auto"/>
              <w:bottom w:val="single" w:sz="4" w:space="0" w:color="auto"/>
              <w:right w:val="single" w:sz="4" w:space="0" w:color="auto"/>
            </w:tcBorders>
          </w:tcPr>
          <w:p w14:paraId="448D88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68223E0"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471556CF"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179" w:type="dxa"/>
            <w:gridSpan w:val="2"/>
            <w:tcBorders>
              <w:top w:val="single" w:sz="4" w:space="0" w:color="auto"/>
              <w:left w:val="single" w:sz="4" w:space="0" w:color="auto"/>
              <w:bottom w:val="single" w:sz="4" w:space="0" w:color="auto"/>
              <w:right w:val="single" w:sz="4" w:space="0" w:color="auto"/>
            </w:tcBorders>
          </w:tcPr>
          <w:p w14:paraId="18B0177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Generally</w:t>
            </w:r>
            <w:r>
              <w:rPr>
                <w:rFonts w:ascii="Times New Roman" w:eastAsiaTheme="minorEastAsia" w:hAnsi="Times New Roman" w:hint="eastAsia"/>
                <w:lang w:eastAsia="zh-CN"/>
              </w:rPr>
              <w:t xml:space="preserve"> it is ok for us.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we can agree the first bullet at this stage. </w:t>
            </w:r>
          </w:p>
        </w:tc>
      </w:tr>
      <w:tr w:rsidR="00BD6C12" w14:paraId="4F8CC88E"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9A71FD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179" w:type="dxa"/>
            <w:gridSpan w:val="2"/>
            <w:tcBorders>
              <w:top w:val="single" w:sz="4" w:space="0" w:color="auto"/>
              <w:left w:val="single" w:sz="4" w:space="0" w:color="auto"/>
              <w:bottom w:val="single" w:sz="4" w:space="0" w:color="auto"/>
              <w:right w:val="single" w:sz="4" w:space="0" w:color="auto"/>
            </w:tcBorders>
          </w:tcPr>
          <w:p w14:paraId="5B7C6D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FL proposal</w:t>
            </w:r>
          </w:p>
        </w:tc>
      </w:tr>
      <w:tr w:rsidR="00BD6C12" w14:paraId="25D0A8EB"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6F6D82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179" w:type="dxa"/>
            <w:gridSpan w:val="2"/>
            <w:tcBorders>
              <w:top w:val="single" w:sz="4" w:space="0" w:color="auto"/>
              <w:left w:val="single" w:sz="4" w:space="0" w:color="auto"/>
              <w:bottom w:val="single" w:sz="4" w:space="0" w:color="auto"/>
              <w:right w:val="single" w:sz="4" w:space="0" w:color="auto"/>
            </w:tcBorders>
          </w:tcPr>
          <w:p w14:paraId="26D072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87F77C"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0ED0AAC"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ZTE</w:t>
            </w:r>
          </w:p>
        </w:tc>
        <w:tc>
          <w:tcPr>
            <w:tcW w:w="8179" w:type="dxa"/>
            <w:gridSpan w:val="2"/>
            <w:tcBorders>
              <w:top w:val="single" w:sz="4" w:space="0" w:color="auto"/>
              <w:left w:val="single" w:sz="4" w:space="0" w:color="auto"/>
              <w:bottom w:val="single" w:sz="4" w:space="0" w:color="auto"/>
              <w:right w:val="single" w:sz="4" w:space="0" w:color="auto"/>
            </w:tcBorders>
          </w:tcPr>
          <w:p w14:paraId="30BF5761"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Fine with the proposal</w:t>
            </w:r>
          </w:p>
        </w:tc>
      </w:tr>
      <w:tr w:rsidR="00BD6C12" w14:paraId="6295403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762E225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179" w:type="dxa"/>
            <w:gridSpan w:val="2"/>
            <w:tcBorders>
              <w:top w:val="single" w:sz="4" w:space="0" w:color="auto"/>
              <w:left w:val="single" w:sz="4" w:space="0" w:color="auto"/>
              <w:bottom w:val="single" w:sz="4" w:space="0" w:color="auto"/>
              <w:right w:val="single" w:sz="4" w:space="0" w:color="auto"/>
            </w:tcBorders>
          </w:tcPr>
          <w:p w14:paraId="62E768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3B195ACF"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2CDA06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79" w:type="dxa"/>
            <w:gridSpan w:val="2"/>
            <w:tcBorders>
              <w:top w:val="single" w:sz="4" w:space="0" w:color="auto"/>
              <w:left w:val="single" w:sz="4" w:space="0" w:color="auto"/>
              <w:bottom w:val="single" w:sz="4" w:space="0" w:color="auto"/>
              <w:right w:val="single" w:sz="4" w:space="0" w:color="auto"/>
            </w:tcBorders>
          </w:tcPr>
          <w:p w14:paraId="759047A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FC3BAC3"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6BD97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179" w:type="dxa"/>
            <w:gridSpan w:val="2"/>
            <w:tcBorders>
              <w:top w:val="single" w:sz="4" w:space="0" w:color="auto"/>
              <w:left w:val="single" w:sz="4" w:space="0" w:color="auto"/>
              <w:bottom w:val="single" w:sz="4" w:space="0" w:color="auto"/>
              <w:right w:val="single" w:sz="4" w:space="0" w:color="auto"/>
            </w:tcBorders>
          </w:tcPr>
          <w:p w14:paraId="425DB3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Support. We may further clarify that PDCCH repetitions have the same candidate index in each CORESET. </w:t>
            </w:r>
          </w:p>
        </w:tc>
      </w:tr>
      <w:tr w:rsidR="00BD6C12" w14:paraId="30EC019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2E0916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79" w:type="dxa"/>
            <w:gridSpan w:val="2"/>
            <w:tcBorders>
              <w:top w:val="single" w:sz="4" w:space="0" w:color="auto"/>
              <w:left w:val="single" w:sz="4" w:space="0" w:color="auto"/>
              <w:bottom w:val="single" w:sz="4" w:space="0" w:color="auto"/>
              <w:right w:val="single" w:sz="4" w:space="0" w:color="auto"/>
            </w:tcBorders>
          </w:tcPr>
          <w:p w14:paraId="6C37BA1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6905DEE3" w14:textId="77777777" w:rsidR="00BD6C12" w:rsidRDefault="00D06ECA">
      <w:pPr>
        <w:pStyle w:val="Titre2"/>
        <w:numPr>
          <w:ilvl w:val="1"/>
          <w:numId w:val="5"/>
        </w:numPr>
      </w:pPr>
      <w:r>
        <w:lastRenderedPageBreak/>
        <w:t>Issue#2-2 Type0-PDCCH repetition technique</w:t>
      </w:r>
    </w:p>
    <w:p w14:paraId="21448CEC" w14:textId="77777777" w:rsidR="00BD6C12" w:rsidRDefault="00D06ECA">
      <w:pPr>
        <w:pStyle w:val="Titre3"/>
        <w:numPr>
          <w:ilvl w:val="2"/>
          <w:numId w:val="5"/>
        </w:numPr>
      </w:pPr>
      <w:r>
        <w:t>Companies’ observation and proposals</w:t>
      </w:r>
    </w:p>
    <w:p w14:paraId="5DDF0722" w14:textId="77777777" w:rsidR="00BD6C12" w:rsidRDefault="00BD6C12">
      <w:pPr>
        <w:rPr>
          <w:rFonts w:ascii="Times New Roman" w:hAnsi="Times New Roman"/>
          <w:lang w:eastAsia="zh-CN"/>
        </w:rPr>
      </w:pPr>
    </w:p>
    <w:p w14:paraId="5021958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3372C87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5DBA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58073D0"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E7C775" w14:textId="77777777" w:rsidR="00BD6C12" w:rsidRDefault="00D06ECA">
            <w:pPr>
              <w:jc w:val="center"/>
              <w:rPr>
                <w:b/>
                <w:bCs/>
                <w:color w:val="FFFFFF"/>
                <w:szCs w:val="20"/>
              </w:rPr>
            </w:pPr>
            <w:r>
              <w:rPr>
                <w:b/>
                <w:bCs/>
                <w:color w:val="FFFFFF"/>
                <w:szCs w:val="20"/>
              </w:rPr>
              <w:t>Proposals</w:t>
            </w:r>
          </w:p>
        </w:tc>
      </w:tr>
      <w:tr w:rsidR="00BD6C12" w14:paraId="13DE98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DC7F7"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9D043C" w14:textId="77777777" w:rsidR="00BD6C12" w:rsidRDefault="00D06ECA">
            <w:pPr>
              <w:rPr>
                <w:rFonts w:ascii="Times New Roman" w:hAnsi="Times New Roman"/>
                <w:b/>
                <w:szCs w:val="20"/>
              </w:rPr>
            </w:pPr>
            <w:r>
              <w:rPr>
                <w:rFonts w:ascii="Times New Roman" w:hAnsi="Times New Roman"/>
                <w:b/>
                <w:szCs w:val="20"/>
              </w:rPr>
              <w:t xml:space="preserve">Proposal 3 </w:t>
            </w:r>
          </w:p>
          <w:p w14:paraId="7EB8196E" w14:textId="77777777" w:rsidR="00BD6C12" w:rsidRDefault="00D06ECA">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7B4948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65B3241C"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247D2602" w14:textId="77777777" w:rsidR="00BD6C12" w:rsidRDefault="00D06ECA">
            <w:pPr>
              <w:rPr>
                <w:rFonts w:ascii="Times New Roman" w:hAnsi="Times New Roman"/>
                <w:b/>
                <w:szCs w:val="20"/>
              </w:rPr>
            </w:pPr>
            <w:r>
              <w:rPr>
                <w:rFonts w:ascii="Times New Roman" w:hAnsi="Times New Roman"/>
                <w:b/>
                <w:szCs w:val="20"/>
              </w:rPr>
              <w:t>Proposal 4</w:t>
            </w:r>
          </w:p>
          <w:p w14:paraId="7027DA6A"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43F2FD7C" w14:textId="77777777" w:rsidR="00BD6C12" w:rsidRDefault="00BD6C12">
            <w:pPr>
              <w:suppressAutoHyphens w:val="0"/>
              <w:jc w:val="both"/>
              <w:rPr>
                <w:rFonts w:ascii="Times New Roman" w:hAnsi="Times New Roman"/>
                <w:b/>
                <w:szCs w:val="20"/>
              </w:rPr>
            </w:pPr>
          </w:p>
          <w:p w14:paraId="5BF343F4" w14:textId="77777777" w:rsidR="00BD6C12" w:rsidRDefault="00D06ECA">
            <w:pPr>
              <w:rPr>
                <w:rFonts w:ascii="Times New Roman" w:hAnsi="Times New Roman"/>
                <w:b/>
                <w:szCs w:val="20"/>
              </w:rPr>
            </w:pPr>
            <w:r>
              <w:rPr>
                <w:rFonts w:ascii="Times New Roman" w:hAnsi="Times New Roman"/>
                <w:b/>
                <w:szCs w:val="20"/>
              </w:rPr>
              <w:t xml:space="preserve">Proposal 5 </w:t>
            </w:r>
          </w:p>
          <w:p w14:paraId="1E82D38A"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1BFA1E31"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6564F519"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6D1B9BDE"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5737810B"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075E6455" w14:textId="77777777" w:rsidR="00BD6C12" w:rsidRDefault="00D06ECA">
            <w:pPr>
              <w:rPr>
                <w:rFonts w:ascii="Times New Roman" w:hAnsi="Times New Roman"/>
                <w:b/>
                <w:szCs w:val="20"/>
              </w:rPr>
            </w:pPr>
            <w:r>
              <w:rPr>
                <w:rFonts w:ascii="Times New Roman" w:hAnsi="Times New Roman"/>
                <w:b/>
                <w:szCs w:val="20"/>
              </w:rPr>
              <w:t>Proposal 6</w:t>
            </w:r>
          </w:p>
          <w:p w14:paraId="4B3BC27B"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4EA0CBF7"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9BD900F" w14:textId="77777777" w:rsidR="00BD6C12" w:rsidRDefault="00D06ECA">
            <w:pPr>
              <w:rPr>
                <w:rFonts w:ascii="Times New Roman" w:hAnsi="Times New Roman"/>
                <w:b/>
                <w:szCs w:val="20"/>
              </w:rPr>
            </w:pPr>
            <w:r>
              <w:rPr>
                <w:rFonts w:ascii="Times New Roman" w:hAnsi="Times New Roman"/>
                <w:b/>
                <w:szCs w:val="20"/>
              </w:rPr>
              <w:t>Proposal 7</w:t>
            </w:r>
          </w:p>
          <w:p w14:paraId="484C544F"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334B31C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6C10896"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6736146"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63677ACB" w14:textId="77777777" w:rsidR="00BD6C12" w:rsidRDefault="00BD6C12">
            <w:pPr>
              <w:rPr>
                <w:rFonts w:ascii="Times New Roman" w:hAnsi="Times New Roman"/>
                <w:b/>
                <w:szCs w:val="20"/>
              </w:rPr>
            </w:pPr>
          </w:p>
        </w:tc>
      </w:tr>
      <w:tr w:rsidR="00BD6C12" w14:paraId="62E508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954539"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8402"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A0E1492"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193808B2"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15B25E79"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76DEF835" w14:textId="77777777" w:rsidR="00BD6C12" w:rsidRDefault="00BD6C12">
            <w:pPr>
              <w:rPr>
                <w:rFonts w:ascii="Times New Roman" w:hAnsi="Times New Roman"/>
                <w:szCs w:val="20"/>
                <w:lang w:eastAsia="zh-CN"/>
              </w:rPr>
            </w:pPr>
          </w:p>
        </w:tc>
      </w:tr>
      <w:tr w:rsidR="00BD6C12" w14:paraId="190151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620CE"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543E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422B7A58" w14:textId="77777777" w:rsidR="00BD6C12" w:rsidRDefault="00BD6C12">
            <w:pPr>
              <w:rPr>
                <w:lang w:val="en-US"/>
              </w:rPr>
            </w:pPr>
          </w:p>
        </w:tc>
      </w:tr>
      <w:tr w:rsidR="00BD6C12" w14:paraId="7B7256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B356D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645BA"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27DB415" w14:textId="77777777" w:rsidR="00BD6C12" w:rsidRDefault="00BD6C12">
            <w:pPr>
              <w:rPr>
                <w:rFonts w:ascii="Times New Roman" w:eastAsia="Times New Roman" w:hAnsi="Times New Roman"/>
                <w:b/>
                <w:bCs/>
                <w:szCs w:val="20"/>
              </w:rPr>
            </w:pPr>
          </w:p>
        </w:tc>
      </w:tr>
      <w:tr w:rsidR="00BD6C12" w14:paraId="5EE60B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67BAE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79DB4D" w14:textId="77777777" w:rsidR="00BD6C12" w:rsidRDefault="00BD6C12">
            <w:pPr>
              <w:pStyle w:val="Paragraphedeliste"/>
              <w:ind w:left="0"/>
              <w:rPr>
                <w:rFonts w:ascii="Times New Roman" w:eastAsia="Times New Roman" w:hAnsi="Times New Roman"/>
                <w:bCs/>
                <w:szCs w:val="20"/>
                <w:lang w:eastAsia="en-US"/>
              </w:rPr>
            </w:pPr>
          </w:p>
          <w:p w14:paraId="77DEF967"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4012DBDB" w14:textId="77777777" w:rsidR="00BD6C12" w:rsidRDefault="00BD6C12">
            <w:pPr>
              <w:rPr>
                <w:rFonts w:ascii="Times New Roman" w:hAnsi="Times New Roman"/>
                <w:szCs w:val="20"/>
                <w:lang w:eastAsia="zh-CN"/>
              </w:rPr>
            </w:pPr>
          </w:p>
          <w:p w14:paraId="2E892891" w14:textId="77777777" w:rsidR="00BD6C12" w:rsidRDefault="00BD6C12">
            <w:pPr>
              <w:pStyle w:val="Paragraphedeliste"/>
              <w:ind w:left="0"/>
              <w:rPr>
                <w:rFonts w:ascii="Times New Roman" w:eastAsia="Times New Roman" w:hAnsi="Times New Roman"/>
                <w:b/>
                <w:bCs/>
                <w:szCs w:val="20"/>
                <w:lang w:eastAsia="en-US"/>
              </w:rPr>
            </w:pPr>
          </w:p>
        </w:tc>
      </w:tr>
      <w:tr w:rsidR="00BD6C12" w14:paraId="120E1B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5442F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9A7F55"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3B13CC27"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018BB9B5"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685FF772"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44A4AE1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7CB6F626" w14:textId="77777777" w:rsidR="00BD6C12" w:rsidRDefault="00BD6C12">
            <w:pPr>
              <w:suppressAutoHyphens w:val="0"/>
              <w:snapToGrid w:val="0"/>
              <w:jc w:val="both"/>
              <w:rPr>
                <w:rFonts w:ascii="Times New Roman" w:hAnsi="Times New Roman"/>
                <w:szCs w:val="20"/>
                <w:lang w:eastAsia="zh-CN"/>
              </w:rPr>
            </w:pPr>
          </w:p>
        </w:tc>
      </w:tr>
      <w:tr w:rsidR="00BD6C12" w14:paraId="218AE1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439A8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8D2B7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0C9C4C1"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378E0D5C"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FA355D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201323" w14:textId="77777777" w:rsidR="00BD6C12" w:rsidRDefault="00BD6C12">
            <w:pPr>
              <w:pStyle w:val="Corpsdetexte"/>
              <w:suppressAutoHyphens w:val="0"/>
              <w:spacing w:after="0"/>
              <w:rPr>
                <w:rFonts w:ascii="Times New Roman" w:eastAsia="Times New Roman" w:hAnsi="Times New Roman"/>
                <w:b/>
                <w:bCs/>
                <w:szCs w:val="20"/>
              </w:rPr>
            </w:pPr>
          </w:p>
        </w:tc>
      </w:tr>
      <w:tr w:rsidR="00BD6C12" w14:paraId="6AB61F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086F7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A93CAA" w14:textId="77777777" w:rsidR="00BD6C12" w:rsidRDefault="00D06ECA">
            <w:pPr>
              <w:rPr>
                <w:rFonts w:ascii="Times New Roman" w:eastAsia="SimSun" w:hAnsi="Times New Roman"/>
                <w:bCs/>
                <w:iCs/>
                <w:szCs w:val="20"/>
                <w:lang w:eastAsia="zh-CN"/>
              </w:rPr>
            </w:pPr>
            <w:r>
              <w:rPr>
                <w:rFonts w:ascii="Times New Roman" w:eastAsia="SimSun" w:hAnsi="Times New Roman"/>
                <w:bCs/>
                <w:iCs/>
                <w:szCs w:val="20"/>
                <w:lang w:eastAsia="zh-CN"/>
              </w:rPr>
              <w:t>.</w:t>
            </w:r>
          </w:p>
          <w:p w14:paraId="4589191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3793ED8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410B5484" w14:textId="77777777" w:rsidR="00BD6C12" w:rsidRDefault="00BD6C12">
            <w:pPr>
              <w:rPr>
                <w:rFonts w:ascii="Times New Roman" w:eastAsia="Times New Roman" w:hAnsi="Times New Roman"/>
                <w:b/>
                <w:bCs/>
                <w:szCs w:val="20"/>
              </w:rPr>
            </w:pPr>
          </w:p>
        </w:tc>
      </w:tr>
      <w:tr w:rsidR="00BD6C12" w14:paraId="2A1C37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F4788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FD4CA"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625320BF" w14:textId="77777777" w:rsidR="00BD6C12" w:rsidRDefault="00BD6C12">
            <w:pPr>
              <w:rPr>
                <w:rFonts w:ascii="Times New Roman" w:eastAsia="SimSun" w:hAnsi="Times New Roman"/>
                <w:b/>
                <w:bCs/>
                <w:iCs/>
                <w:szCs w:val="20"/>
                <w:lang w:eastAsia="zh-CN"/>
              </w:rPr>
            </w:pPr>
          </w:p>
        </w:tc>
      </w:tr>
      <w:tr w:rsidR="00BD6C12" w14:paraId="2D800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FA33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61D0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5A443C0E"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to perform PDCCH repetition between the PDCCH monitoring occasions associated with the same SSB index for all PDCCH CSS types.</w:t>
            </w:r>
          </w:p>
          <w:p w14:paraId="06C0CCDE" w14:textId="77777777" w:rsidR="00BD6C12" w:rsidRDefault="00BD6C12">
            <w:pPr>
              <w:pStyle w:val="Paragraphedeliste"/>
              <w:ind w:left="0"/>
              <w:rPr>
                <w:rFonts w:ascii="Times New Roman" w:eastAsia="Times New Roman" w:hAnsi="Times New Roman"/>
                <w:b/>
                <w:bCs/>
                <w:szCs w:val="20"/>
                <w:lang w:eastAsia="en-US"/>
              </w:rPr>
            </w:pPr>
          </w:p>
        </w:tc>
      </w:tr>
      <w:tr w:rsidR="00BD6C12" w14:paraId="69FDB9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B5D9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E363F1"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0D7E03D3"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36655F17" w14:textId="77777777" w:rsidR="00BD6C12" w:rsidRDefault="00BD6C12">
            <w:pPr>
              <w:pStyle w:val="Paragraphedeliste"/>
              <w:ind w:left="0"/>
              <w:rPr>
                <w:rFonts w:ascii="Times New Roman" w:eastAsia="Times New Roman" w:hAnsi="Times New Roman"/>
                <w:b/>
                <w:bCs/>
                <w:szCs w:val="20"/>
                <w:lang w:eastAsia="en-US"/>
              </w:rPr>
            </w:pPr>
          </w:p>
        </w:tc>
      </w:tr>
      <w:tr w:rsidR="00BD6C12" w14:paraId="22597F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5076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B1614"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2ADAAE32" w14:textId="77777777" w:rsidR="00BD6C12" w:rsidRDefault="00BD6C12">
            <w:pPr>
              <w:contextualSpacing/>
              <w:rPr>
                <w:rFonts w:ascii="Times New Roman" w:eastAsia="Times New Roman" w:hAnsi="Times New Roman"/>
                <w:b/>
                <w:bCs/>
                <w:szCs w:val="20"/>
              </w:rPr>
            </w:pPr>
          </w:p>
        </w:tc>
      </w:tr>
      <w:tr w:rsidR="00BD6C12" w14:paraId="652C3A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6D87C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FE786B"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5 </w:t>
            </w:r>
            <w:r>
              <w:rPr>
                <w:rFonts w:ascii="Times New Roman" w:hAnsi="Times New Roman"/>
                <w:bCs/>
                <w:iCs/>
                <w:szCs w:val="20"/>
                <w:lang w:val="en-US"/>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F5E7144" w14:textId="77777777" w:rsidR="00BD6C12" w:rsidRDefault="00BD6C12">
            <w:pPr>
              <w:contextualSpacing/>
              <w:rPr>
                <w:rFonts w:ascii="Times New Roman" w:hAnsi="Times New Roman"/>
                <w:b/>
                <w:bCs/>
                <w:iCs/>
                <w:szCs w:val="20"/>
                <w:lang w:val="en-US"/>
              </w:rPr>
            </w:pPr>
          </w:p>
        </w:tc>
      </w:tr>
      <w:tr w:rsidR="00BD6C12" w14:paraId="25112B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BD258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6579C"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E6BB6CB" w14:textId="77777777" w:rsidR="00BD6C12" w:rsidRDefault="00BD6C12">
            <w:pPr>
              <w:jc w:val="both"/>
              <w:rPr>
                <w:rFonts w:ascii="Times New Roman" w:hAnsi="Times New Roman"/>
                <w:bCs/>
                <w:iCs/>
                <w:szCs w:val="20"/>
              </w:rPr>
            </w:pPr>
          </w:p>
          <w:p w14:paraId="2550494A"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1418508F" w14:textId="77777777" w:rsidR="00BD6C12" w:rsidRDefault="00BD6C12">
            <w:pPr>
              <w:jc w:val="both"/>
              <w:rPr>
                <w:rFonts w:ascii="Times New Roman" w:hAnsi="Times New Roman"/>
                <w:bCs/>
                <w:iCs/>
                <w:szCs w:val="20"/>
              </w:rPr>
            </w:pPr>
          </w:p>
          <w:p w14:paraId="03D74C07"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3:</w:t>
            </w:r>
            <w:r>
              <w:rPr>
                <w:rFonts w:ascii="Times New Roman" w:hAnsi="Times New Roman"/>
                <w:iCs/>
                <w:szCs w:val="20"/>
              </w:rPr>
              <w:t xml:space="preserve"> For coverage enhancement of type0-PDCCH CSS, support inter-slot PDCCH repetition.</w:t>
            </w:r>
          </w:p>
          <w:p w14:paraId="758C665B" w14:textId="77777777" w:rsidR="00BD6C12" w:rsidRDefault="00BD6C12">
            <w:pPr>
              <w:jc w:val="both"/>
              <w:rPr>
                <w:rFonts w:ascii="Times New Roman" w:hAnsi="Times New Roman"/>
                <w:szCs w:val="20"/>
              </w:rPr>
            </w:pPr>
          </w:p>
          <w:p w14:paraId="263FABA5"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73A892B5" w14:textId="77777777" w:rsidR="00BD6C12" w:rsidRDefault="00BD6C12">
            <w:pPr>
              <w:jc w:val="both"/>
              <w:rPr>
                <w:rFonts w:ascii="Times New Roman" w:eastAsia="Times New Roman" w:hAnsi="Times New Roman"/>
                <w:b/>
                <w:bCs/>
                <w:szCs w:val="20"/>
                <w:lang w:eastAsia="fr-FR"/>
              </w:rPr>
            </w:pPr>
          </w:p>
        </w:tc>
      </w:tr>
      <w:tr w:rsidR="00BD6C12" w14:paraId="2AC28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C58AB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66E2B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CSS  repetition and SIB1 PDSCH repetition, following cases are supported. </w:t>
            </w:r>
          </w:p>
          <w:p w14:paraId="5514AA0C"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4CC7C35"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03C5BBAC" w14:textId="77777777" w:rsidR="00BD6C12" w:rsidRDefault="00BD6C12">
            <w:pPr>
              <w:rPr>
                <w:rFonts w:ascii="Times New Roman" w:eastAsia="SimSun" w:hAnsi="Times New Roman"/>
                <w:b/>
                <w:bCs/>
                <w:kern w:val="2"/>
                <w:szCs w:val="20"/>
                <w:lang w:eastAsia="zh-CN"/>
              </w:rPr>
            </w:pPr>
          </w:p>
          <w:p w14:paraId="53BD74B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2633C2BD" w14:textId="77777777" w:rsidR="00BD6C12" w:rsidRDefault="00BD6C12">
            <w:pPr>
              <w:suppressAutoHyphens w:val="0"/>
              <w:rPr>
                <w:rFonts w:ascii="Times New Roman" w:hAnsi="Times New Roman"/>
                <w:b/>
                <w:bCs/>
                <w:iCs/>
                <w:szCs w:val="20"/>
                <w:lang w:val="en-US"/>
              </w:rPr>
            </w:pPr>
          </w:p>
        </w:tc>
      </w:tr>
      <w:tr w:rsidR="00BD6C12" w14:paraId="4A2200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6FA8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60E7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30B5D10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0D6A42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DA06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EAF4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0A175BA4"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3D234712" w14:textId="77777777" w:rsidR="00BD6C12" w:rsidRDefault="00BD6C12">
            <w:pPr>
              <w:rPr>
                <w:rFonts w:ascii="Times New Roman" w:eastAsia="SimSun" w:hAnsi="Times New Roman"/>
                <w:b/>
                <w:bCs/>
                <w:kern w:val="2"/>
                <w:szCs w:val="20"/>
                <w:lang w:eastAsia="zh-CN"/>
              </w:rPr>
            </w:pPr>
          </w:p>
        </w:tc>
      </w:tr>
      <w:tr w:rsidR="00BD6C12" w14:paraId="5AD9EA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8AB9B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43152"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2CE4F054" w14:textId="77777777" w:rsidR="00BD6C12" w:rsidRDefault="00BD6C12">
            <w:pPr>
              <w:rPr>
                <w:rFonts w:ascii="Times New Roman" w:hAnsi="Times New Roman"/>
                <w:szCs w:val="20"/>
                <w:lang w:eastAsia="ja-JP"/>
              </w:rPr>
            </w:pPr>
          </w:p>
          <w:p w14:paraId="65E4A2AD"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0F41B0BA" w14:textId="77777777" w:rsidR="00BD6C12" w:rsidRDefault="00BD6C12">
            <w:pPr>
              <w:rPr>
                <w:rFonts w:ascii="Times New Roman" w:hAnsi="Times New Roman"/>
                <w:bCs/>
                <w:szCs w:val="20"/>
                <w:lang w:eastAsia="ja-JP"/>
              </w:rPr>
            </w:pPr>
          </w:p>
          <w:p w14:paraId="662575EE"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462A2BAA"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781AA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3575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AE5EC"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A935A7D" w14:textId="77777777" w:rsidR="00BD6C12" w:rsidRDefault="00D06ECA">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22033964" w14:textId="77777777" w:rsidR="00BD6C12" w:rsidRDefault="00BD6C12">
            <w:pPr>
              <w:tabs>
                <w:tab w:val="left" w:pos="1985"/>
              </w:tabs>
              <w:jc w:val="both"/>
              <w:rPr>
                <w:rFonts w:ascii="Times New Roman" w:eastAsia="SimSun" w:hAnsi="Times New Roman"/>
                <w:b/>
                <w:bCs/>
                <w:iCs/>
                <w:szCs w:val="20"/>
                <w:lang w:eastAsia="zh-CN"/>
              </w:rPr>
            </w:pPr>
          </w:p>
          <w:p w14:paraId="70BD6BD8"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equation of monitoring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2DDF385A"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6E9CEC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7096A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19191" w14:textId="77777777" w:rsidR="00BD6C12" w:rsidRDefault="00BD6C12">
            <w:pPr>
              <w:rPr>
                <w:rFonts w:ascii="Times New Roman" w:eastAsia="SimSun" w:hAnsi="Times New Roman"/>
                <w:szCs w:val="20"/>
                <w:lang w:eastAsia="zh-CN"/>
              </w:rPr>
            </w:pPr>
          </w:p>
          <w:p w14:paraId="3A4A20FF"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48E0AEC1" w14:textId="77777777" w:rsidR="00BD6C12" w:rsidRDefault="00BD6C12">
            <w:pPr>
              <w:rPr>
                <w:rFonts w:ascii="Times New Roman" w:hAnsi="Times New Roman"/>
                <w:b/>
                <w:szCs w:val="20"/>
              </w:rPr>
            </w:pPr>
          </w:p>
        </w:tc>
      </w:tr>
      <w:tr w:rsidR="00BD6C12" w14:paraId="01227BB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BAB2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2C95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A921ED0"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2B4EB1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31AC20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36BC42F"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48520BC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0E9B9151" w14:textId="77777777" w:rsidR="00BD6C12" w:rsidRDefault="00BD6C12">
            <w:pPr>
              <w:rPr>
                <w:rFonts w:ascii="Times New Roman" w:hAnsi="Times New Roman"/>
                <w:b/>
                <w:iCs/>
                <w:szCs w:val="20"/>
                <w:lang w:eastAsia="ko-KR"/>
              </w:rPr>
            </w:pPr>
          </w:p>
        </w:tc>
      </w:tr>
      <w:tr w:rsidR="00BD6C12" w14:paraId="5CDDB7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F1B4B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D922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76CD2C8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8:</w:t>
            </w:r>
            <w:r>
              <w:rPr>
                <w:rFonts w:ascii="Times New Roman" w:hAnsi="Times New Roman"/>
                <w:color w:val="000000" w:themeColor="text1"/>
                <w:szCs w:val="20"/>
                <w:lang w:eastAsia="zh-CN"/>
              </w:rPr>
              <w:t xml:space="preserve"> Same symbols of consecutive slots in the CSS are used to support CSS PDCCH repetition.</w:t>
            </w:r>
          </w:p>
          <w:p w14:paraId="38317837" w14:textId="77777777" w:rsidR="00BD6C12" w:rsidRDefault="00BD6C12">
            <w:pPr>
              <w:rPr>
                <w:rFonts w:ascii="Times New Roman" w:eastAsiaTheme="minorEastAsia" w:hAnsi="Times New Roman"/>
                <w:b/>
                <w:bCs/>
                <w:iCs/>
                <w:szCs w:val="20"/>
                <w:lang w:eastAsia="ko-KR"/>
              </w:rPr>
            </w:pPr>
          </w:p>
        </w:tc>
      </w:tr>
      <w:tr w:rsidR="00BD6C12" w14:paraId="4D2278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CE500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E0FFD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63C30EFA" w14:textId="77777777" w:rsidR="00BD6C12" w:rsidRDefault="00BD6C12">
            <w:pPr>
              <w:rPr>
                <w:rFonts w:ascii="Times New Roman" w:hAnsi="Times New Roman"/>
                <w:b/>
                <w:color w:val="000000" w:themeColor="text1"/>
                <w:szCs w:val="20"/>
                <w:lang w:eastAsia="zh-CN"/>
              </w:rPr>
            </w:pPr>
          </w:p>
        </w:tc>
      </w:tr>
      <w:tr w:rsidR="00BD6C12" w14:paraId="34338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64151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88E334"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For the SSB/PBSCH and CORSET multiplexing pattern 1, support TYPE0-PDCCH repetition in both of the two consecutive monitoring slots where the two PDCCHs have the same DCI, aggregation level, and the candidate index.</w:t>
            </w:r>
          </w:p>
          <w:p w14:paraId="3E80F3F1"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741B4B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5623BDC1" w14:textId="77777777" w:rsidR="00BD6C12" w:rsidRDefault="00BD6C12">
            <w:pPr>
              <w:rPr>
                <w:rFonts w:ascii="Times New Roman" w:hAnsi="Times New Roman"/>
                <w:b/>
                <w:bCs/>
                <w:iCs/>
                <w:szCs w:val="20"/>
              </w:rPr>
            </w:pPr>
          </w:p>
        </w:tc>
      </w:tr>
      <w:tr w:rsidR="00BD6C12" w14:paraId="61708D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576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D2DC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D131B7D"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71127A9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6CF55661"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1AFFC68B" w14:textId="77777777" w:rsidR="00BD6C12" w:rsidRDefault="00BD6C12">
            <w:pPr>
              <w:suppressAutoHyphens w:val="0"/>
              <w:rPr>
                <w:rFonts w:ascii="Times New Roman" w:hAnsi="Times New Roman"/>
                <w:b/>
                <w:bCs/>
                <w:szCs w:val="20"/>
                <w:lang w:val="en-US"/>
              </w:rPr>
            </w:pPr>
          </w:p>
        </w:tc>
      </w:tr>
      <w:tr w:rsidR="00BD6C12" w14:paraId="75181E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B7AC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D21044"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06C6D0B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442491D"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4DFB935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7500DC1"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52C71D7" w14:textId="77777777" w:rsidR="00BD6C12" w:rsidRDefault="00BD6C12">
            <w:pPr>
              <w:rPr>
                <w:rFonts w:ascii="Times New Roman" w:eastAsiaTheme="minorEastAsia" w:hAnsi="Times New Roman"/>
                <w:b/>
                <w:szCs w:val="20"/>
              </w:rPr>
            </w:pPr>
          </w:p>
        </w:tc>
      </w:tr>
      <w:tr w:rsidR="00BD6C12" w14:paraId="2B3BD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67FB9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2B82E1" w14:textId="77777777" w:rsidR="00BD6C12" w:rsidRDefault="00BD6C12">
            <w:pPr>
              <w:tabs>
                <w:tab w:val="left" w:pos="1985"/>
              </w:tabs>
              <w:ind w:right="-441"/>
              <w:jc w:val="both"/>
              <w:rPr>
                <w:rFonts w:ascii="Times New Roman" w:hAnsi="Times New Roman"/>
                <w:bCs/>
                <w:iCs/>
                <w:szCs w:val="20"/>
              </w:rPr>
            </w:pPr>
          </w:p>
          <w:p w14:paraId="5148E653" w14:textId="77777777" w:rsidR="00BD6C12" w:rsidRDefault="00D06ECA">
            <w:pPr>
              <w:tabs>
                <w:tab w:val="left" w:pos="1985"/>
              </w:tabs>
              <w:ind w:right="-441"/>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74B8F044" w14:textId="77777777" w:rsidR="00BD6C12" w:rsidRDefault="00BD6C12">
            <w:pPr>
              <w:tabs>
                <w:tab w:val="left" w:pos="1985"/>
              </w:tabs>
              <w:ind w:right="-441"/>
              <w:rPr>
                <w:rFonts w:ascii="Times New Roman" w:hAnsi="Times New Roman"/>
                <w:bCs/>
                <w:iCs/>
                <w:szCs w:val="20"/>
              </w:rPr>
            </w:pPr>
          </w:p>
          <w:p w14:paraId="75E6530A"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00CADE1" w14:textId="77777777" w:rsidR="00BD6C12" w:rsidRDefault="00BD6C12">
            <w:pPr>
              <w:tabs>
                <w:tab w:val="left" w:pos="1985"/>
              </w:tabs>
              <w:ind w:right="-441"/>
              <w:rPr>
                <w:rFonts w:ascii="Times New Roman" w:hAnsi="Times New Roman"/>
                <w:bCs/>
                <w:iCs/>
                <w:szCs w:val="20"/>
              </w:rPr>
            </w:pPr>
          </w:p>
          <w:p w14:paraId="21776556"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7C774A7D" w14:textId="77777777" w:rsidR="00BD6C12" w:rsidRDefault="00BD6C12">
            <w:pPr>
              <w:tabs>
                <w:tab w:val="left" w:pos="1985"/>
              </w:tabs>
              <w:ind w:right="-441"/>
              <w:rPr>
                <w:rFonts w:ascii="Times New Roman" w:hAnsi="Times New Roman"/>
                <w:iCs/>
                <w:szCs w:val="20"/>
                <w:lang w:eastAsia="ja-JP"/>
              </w:rPr>
            </w:pPr>
          </w:p>
          <w:p w14:paraId="07718ABC"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like aggregation level and monitoring occasions can be considered for Type0-PDCCH.</w:t>
            </w:r>
          </w:p>
          <w:p w14:paraId="29E40260" w14:textId="77777777" w:rsidR="00BD6C12" w:rsidRDefault="00BD6C12">
            <w:pPr>
              <w:tabs>
                <w:tab w:val="left" w:pos="1985"/>
              </w:tabs>
              <w:ind w:right="-441"/>
              <w:jc w:val="both"/>
              <w:rPr>
                <w:rFonts w:ascii="Times New Roman" w:hAnsi="Times New Roman"/>
                <w:b/>
                <w:szCs w:val="20"/>
              </w:rPr>
            </w:pPr>
          </w:p>
        </w:tc>
      </w:tr>
    </w:tbl>
    <w:p w14:paraId="32166E76" w14:textId="77777777" w:rsidR="00BD6C12" w:rsidRDefault="00D06ECA">
      <w:pPr>
        <w:pStyle w:val="Titre3"/>
        <w:numPr>
          <w:ilvl w:val="2"/>
          <w:numId w:val="5"/>
        </w:numPr>
      </w:pPr>
      <w:r>
        <w:t>Companies’ contributions summary</w:t>
      </w:r>
    </w:p>
    <w:p w14:paraId="21987617" w14:textId="77777777" w:rsidR="00BD6C12" w:rsidRDefault="00D06ECA">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signalling methods and challenges with inter-slot PDCCH repetition in consecutive slots with multiple SSB per cell.</w:t>
      </w:r>
    </w:p>
    <w:p w14:paraId="70F7264C" w14:textId="77777777" w:rsidR="00BD6C12" w:rsidRDefault="00BD6C12">
      <w:pPr>
        <w:jc w:val="both"/>
        <w:rPr>
          <w:rFonts w:ascii="Times New Roman" w:hAnsi="Times New Roman"/>
          <w:bCs/>
          <w:iCs/>
          <w:szCs w:val="28"/>
          <w:lang w:eastAsia="zh-CN"/>
        </w:rPr>
      </w:pPr>
    </w:p>
    <w:p w14:paraId="5485188F"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Inter-Slot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110C15D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Thales, </w:t>
      </w:r>
      <w:r>
        <w:rPr>
          <w:b/>
          <w:lang w:eastAsia="zh-CN"/>
        </w:rPr>
        <w:t>Huawei</w:t>
      </w:r>
      <w:r>
        <w:rPr>
          <w:rFonts w:ascii="Times New Roman" w:hAnsi="Times New Roman"/>
          <w:bCs/>
          <w:iCs/>
          <w:szCs w:val="28"/>
          <w:lang w:val="en-US" w:eastAsia="zh-CN"/>
        </w:rPr>
        <w:t xml:space="preserve"> (cross-SSB-beam PDCCH for M=1 or 1/2, Intra-SSB-beam PDCCH for M=2), </w:t>
      </w:r>
      <w:r>
        <w:rPr>
          <w:rFonts w:ascii="Times New Roman" w:hAnsi="Times New Roman"/>
          <w:b/>
          <w:bCs/>
          <w:iCs/>
          <w:szCs w:val="28"/>
          <w:lang w:val="en-US" w:eastAsia="zh-CN"/>
        </w:rPr>
        <w:t xml:space="preserve">Fraunhofer, </w:t>
      </w:r>
      <w:proofErr w:type="spellStart"/>
      <w:r>
        <w:rPr>
          <w:rFonts w:ascii="Times New Roman" w:hAnsi="Times New Roman"/>
          <w:b/>
          <w:bCs/>
          <w:iCs/>
          <w:szCs w:val="28"/>
          <w:lang w:val="en-US" w:eastAsia="zh-CN"/>
        </w:rPr>
        <w:t>Spreadtrum</w:t>
      </w:r>
      <w:proofErr w:type="spellEnd"/>
      <w:r>
        <w:rPr>
          <w:rFonts w:ascii="Times New Roman" w:hAnsi="Times New Roman"/>
          <w:b/>
          <w:bCs/>
          <w:iCs/>
          <w:szCs w:val="28"/>
          <w:lang w:val="en-US" w:eastAsia="zh-CN"/>
        </w:rPr>
        <w:t>, CATT (</w:t>
      </w:r>
      <w:r>
        <w:rPr>
          <w:rFonts w:ascii="Times New Roman" w:hAnsi="Times New Roman"/>
          <w:bCs/>
          <w:iCs/>
          <w:szCs w:val="28"/>
          <w:lang w:val="en-US" w:eastAsia="zh-CN"/>
        </w:rPr>
        <w:t xml:space="preserve">for PDCCH CSS types except Type-3), </w:t>
      </w: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ZTE,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OPPO</w:t>
      </w:r>
      <w:r>
        <w:rPr>
          <w:rFonts w:ascii="Times New Roman" w:hAnsi="Times New Roman"/>
          <w:bCs/>
          <w:iCs/>
          <w:szCs w:val="28"/>
          <w:lang w:val="en-US" w:eastAsia="zh-CN"/>
        </w:rPr>
        <w:t xml:space="preserve">, </w:t>
      </w:r>
      <w:r>
        <w:rPr>
          <w:rFonts w:ascii="Times New Roman" w:hAnsi="Times New Roman"/>
          <w:b/>
          <w:bCs/>
          <w:iCs/>
          <w:szCs w:val="28"/>
          <w:lang w:val="en-US" w:eastAsia="zh-CN"/>
        </w:rPr>
        <w:t>Fujitsu, Ericsson, Apple (</w:t>
      </w:r>
      <w:r>
        <w:rPr>
          <w:rFonts w:ascii="Times New Roman" w:hAnsi="Times New Roman"/>
          <w:bCs/>
          <w:iCs/>
          <w:szCs w:val="28"/>
          <w:lang w:val="en-US" w:eastAsia="zh-CN"/>
        </w:rPr>
        <w:t>need to consider also</w:t>
      </w:r>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non-consecutive slots), </w:t>
      </w:r>
      <w:r>
        <w:rPr>
          <w:rFonts w:ascii="Times New Roman" w:hAnsi="Times New Roman"/>
          <w:b/>
          <w:bCs/>
          <w:iCs/>
          <w:szCs w:val="28"/>
          <w:lang w:val="en-US" w:eastAsia="zh-CN"/>
        </w:rPr>
        <w:t>Samsung (</w:t>
      </w:r>
      <w:r>
        <w:rPr>
          <w:rFonts w:ascii="Times New Roman" w:hAnsi="Times New Roman"/>
          <w:bCs/>
          <w:iCs/>
          <w:szCs w:val="28"/>
          <w:lang w:val="en-US" w:eastAsia="zh-CN"/>
        </w:rPr>
        <w:t>Prioritize M=2</w:t>
      </w:r>
      <w:r>
        <w:rPr>
          <w:rFonts w:ascii="Times New Roman" w:hAnsi="Times New Roman"/>
          <w:b/>
          <w:bCs/>
          <w:iCs/>
          <w:szCs w:val="28"/>
          <w:lang w:val="en-US" w:eastAsia="zh-CN"/>
        </w:rPr>
        <w:t>), Lenovo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 xml:space="preserve">ETRI, Panasonic, Nokia, LG Electronics, HONOR, CSCN, Qualcomm, NTT DOCOMO,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both intra/inter Slot)</w:t>
      </w:r>
    </w:p>
    <w:p w14:paraId="17ADD409" w14:textId="77777777" w:rsidR="00BD6C12" w:rsidRDefault="00BD6C12">
      <w:pPr>
        <w:jc w:val="both"/>
        <w:rPr>
          <w:rFonts w:ascii="Times New Roman" w:hAnsi="Times New Roman"/>
          <w:b/>
          <w:bCs/>
          <w:iCs/>
          <w:szCs w:val="28"/>
          <w:lang w:val="en-US" w:eastAsia="zh-CN"/>
        </w:rPr>
      </w:pPr>
    </w:p>
    <w:p w14:paraId="02AC205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Thales: </w:t>
      </w:r>
      <w:r>
        <w:rPr>
          <w:rFonts w:ascii="Times New Roman" w:hAnsi="Times New Roman"/>
          <w:bCs/>
          <w:iCs/>
          <w:szCs w:val="28"/>
          <w:lang w:val="en-US" w:eastAsia="zh-CN"/>
        </w:rPr>
        <w:t>Proposal 7: Support inter-slot repetition for Type0-PDCCH in consecutive slots.</w:t>
      </w:r>
    </w:p>
    <w:p w14:paraId="20612629" w14:textId="77777777" w:rsidR="00BD6C12" w:rsidRDefault="00D06ECA">
      <w:pPr>
        <w:jc w:val="both"/>
        <w:rPr>
          <w:rFonts w:ascii="Times New Roman" w:hAnsi="Times New Roman"/>
          <w:b/>
          <w:bCs/>
          <w:iCs/>
          <w:szCs w:val="28"/>
          <w:lang w:val="en-US" w:eastAsia="zh-CN"/>
        </w:rPr>
      </w:pPr>
      <w:r>
        <w:rPr>
          <w:b/>
          <w:lang w:eastAsia="zh-CN"/>
        </w:rPr>
        <w:t>Huawei</w:t>
      </w:r>
      <w:r>
        <w:rPr>
          <w:lang w:eastAsia="zh-CN"/>
        </w:rPr>
        <w:t xml:space="preserve"> notes limitations and compatibilities, indicating that consecutive slot repetition does not work with intra-SSB-beam repetition for M=1/2, but it works effectively with cross-SSB-beam repetition. For M=1, cross-beam and slot n0+n1 repetitions require more resources and add complexity to the UE (User Equipment).</w:t>
      </w:r>
      <w:r>
        <w:rPr>
          <w:rFonts w:ascii="Times New Roman" w:hAnsi="Times New Roman"/>
          <w:b/>
          <w:bCs/>
          <w:iCs/>
          <w:szCs w:val="28"/>
          <w:lang w:val="en-US" w:eastAsia="zh-CN"/>
        </w:rPr>
        <w:t xml:space="preserve"> </w:t>
      </w:r>
      <w:r>
        <w:rPr>
          <w:lang w:eastAsia="zh-CN"/>
        </w:rPr>
        <w:t xml:space="preserve">For M=2, more flexible repetition combinations can be implemented, including both cross-SSB-beam and intra-SSB-beam repetitions alone or jointly. Intra-SSB-beam repetition in consecutive slots n0 and n0+1 can also be used by itself to achieve coverage improvements. </w:t>
      </w:r>
      <w:r>
        <w:rPr>
          <w:lang w:eastAsia="zh-CN"/>
        </w:rPr>
        <w:lastRenderedPageBreak/>
        <w:t xml:space="preserve">However, these enhancements come with higher complexity and resource requirements for the UE, especially when multiple repetition schemes are combined. </w:t>
      </w:r>
      <w:r>
        <w:rPr>
          <w:rFonts w:ascii="Times New Roman" w:hAnsi="Times New Roman"/>
          <w:b/>
          <w:bCs/>
          <w:iCs/>
          <w:szCs w:val="28"/>
          <w:lang w:val="en-US" w:eastAsia="zh-CN"/>
        </w:rPr>
        <w:t xml:space="preserve">Huawei: </w:t>
      </w:r>
      <w:r>
        <w:rPr>
          <w:rFonts w:ascii="Times New Roman" w:hAnsi="Times New Roman"/>
          <w:bCs/>
          <w:iCs/>
          <w:szCs w:val="28"/>
          <w:lang w:val="en-US" w:eastAsia="zh-CN"/>
        </w:rPr>
        <w:t>Proposal 7: Support cross-SSB-beam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8: Support intra-SSB-beam repetition in consecutive slots for Type0-CSS PDCCH.</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4: Consider cross-SSB-beam repetition for PDCCH and PDSCH repetition.</w:t>
      </w:r>
    </w:p>
    <w:p w14:paraId="4A01BF1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Fraunhofer: </w:t>
      </w:r>
      <w:r>
        <w:rPr>
          <w:rFonts w:ascii="Times New Roman" w:hAnsi="Times New Roman"/>
          <w:bCs/>
          <w:iCs/>
          <w:szCs w:val="28"/>
          <w:lang w:val="en-US" w:eastAsia="zh-CN"/>
        </w:rPr>
        <w:t>Proposal 5: Study using the second Type0 PDCCH monitoring occasion for repetition.</w:t>
      </w:r>
    </w:p>
    <w:p w14:paraId="400D0882" w14:textId="77777777" w:rsidR="00BD6C12" w:rsidRDefault="00D06ECA">
      <w:pPr>
        <w:jc w:val="both"/>
        <w:rPr>
          <w:rFonts w:ascii="Times New Roman" w:hAnsi="Times New Roman"/>
          <w:bCs/>
          <w:iCs/>
          <w:szCs w:val="28"/>
          <w:lang w:val="en-US" w:eastAsia="zh-CN"/>
        </w:rPr>
      </w:pPr>
      <w:proofErr w:type="spellStart"/>
      <w:r>
        <w:rPr>
          <w:rFonts w:ascii="Times New Roman" w:hAnsi="Times New Roman"/>
          <w:b/>
          <w:bCs/>
          <w:iCs/>
          <w:szCs w:val="28"/>
          <w:lang w:val="en-US" w:eastAsia="zh-CN"/>
        </w:rPr>
        <w:t>Spreadtrum</w:t>
      </w:r>
      <w:proofErr w:type="spellEnd"/>
      <w:r>
        <w:rPr>
          <w:rFonts w:ascii="Times New Roman" w:hAnsi="Times New Roman"/>
          <w:bCs/>
          <w:iCs/>
          <w:szCs w:val="28"/>
          <w:lang w:val="en-US" w:eastAsia="zh-CN"/>
        </w:rPr>
        <w:t>: Proposal 2: Only consider inter-slot repetition for PDCCH CSS enhancements (except Type-3).</w:t>
      </w:r>
    </w:p>
    <w:p w14:paraId="4F0C48A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CATT: </w:t>
      </w:r>
      <w:r>
        <w:rPr>
          <w:rFonts w:ascii="Times New Roman" w:hAnsi="Times New Roman"/>
          <w:bCs/>
          <w:iCs/>
          <w:szCs w:val="28"/>
          <w:lang w:val="en-US" w:eastAsia="zh-CN"/>
        </w:rPr>
        <w:t>Proposal: Unified inter-slot repetition for all PDCCH CSS types except Type-3.</w:t>
      </w:r>
    </w:p>
    <w:p w14:paraId="254D12C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CMCC: </w:t>
      </w:r>
      <w:r>
        <w:rPr>
          <w:rFonts w:ascii="Times New Roman" w:hAnsi="Times New Roman"/>
          <w:bCs/>
          <w:iCs/>
          <w:szCs w:val="28"/>
          <w:lang w:val="en-US" w:eastAsia="zh-CN"/>
        </w:rPr>
        <w:t>Proposal 11: Enable/configure inter-slot PDCCH repetition via MIB with predefined slot offset.</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Enable/configure intra-slot PDCCH repetition via MIB.</w:t>
      </w:r>
    </w:p>
    <w:p w14:paraId="18D7294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4: Principles for configuration of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xml:space="preserve"> avoiding overlap with SSB and early PDSCH scheduling.</w:t>
      </w:r>
    </w:p>
    <w:p w14:paraId="1157445D"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ZTE:</w:t>
      </w:r>
      <w:r>
        <w:rPr>
          <w:rFonts w:ascii="Times New Roman" w:hAnsi="Times New Roman"/>
          <w:bCs/>
          <w:iCs/>
          <w:szCs w:val="28"/>
          <w:lang w:val="en-US" w:eastAsia="zh-CN"/>
        </w:rPr>
        <w:t xml:space="preserve"> Proposal 4: Support inter-slot repetition as a unified technique for CSS (except Type-3). Proposal 5: Inter-slot repetition in the same symbols of consecutive slots.</w:t>
      </w:r>
    </w:p>
    <w:p w14:paraId="5BE666C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31017C3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OPPO: </w:t>
      </w:r>
      <w:r>
        <w:rPr>
          <w:rFonts w:ascii="Times New Roman" w:hAnsi="Times New Roman"/>
          <w:bCs/>
          <w:iCs/>
          <w:szCs w:val="28"/>
          <w:lang w:val="en-US" w:eastAsia="zh-CN"/>
        </w:rPr>
        <w:t>Proposal 6: PDCCH repetition between existing monitoring occasions.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7: Consider repetition between occasions associated with the same SSB index for all PDCCH CSS types.</w:t>
      </w:r>
    </w:p>
    <w:p w14:paraId="210826D9"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InterDigital</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11: Use linked search spaces from multi-TRP framework for PDCCH repetitions.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Support repetitions over satellite beams based on UE reporting.</w:t>
      </w:r>
    </w:p>
    <w:p w14:paraId="50C721E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Fujitsu: </w:t>
      </w:r>
      <w:r>
        <w:rPr>
          <w:rFonts w:ascii="Times New Roman" w:hAnsi="Times New Roman"/>
          <w:bCs/>
          <w:iCs/>
          <w:szCs w:val="28"/>
          <w:lang w:val="en-US" w:eastAsia="zh-CN"/>
        </w:rPr>
        <w:t>Proposal 1: Support inter-slot PDCCH repetition (repetition factor of 2) for type-0 PDCCH.</w:t>
      </w:r>
    </w:p>
    <w:p w14:paraId="026BA6C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Ericsson: </w:t>
      </w:r>
      <w:r>
        <w:rPr>
          <w:rFonts w:ascii="Times New Roman" w:hAnsi="Times New Roman"/>
          <w:bCs/>
          <w:iCs/>
          <w:szCs w:val="28"/>
          <w:lang w:val="en-US" w:eastAsia="zh-CN"/>
        </w:rPr>
        <w:t>Proposal 5: Consider legacy procedures for PDCCH repetition in Type0-PDCCH CSS.</w:t>
      </w:r>
    </w:p>
    <w:p w14:paraId="76EA0BAA"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Proposal 3: Support inter-slot PDCCH repetition for type0-PDCCH CSS.</w:t>
      </w:r>
    </w:p>
    <w:p w14:paraId="0BCE5D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Samsung </w:t>
      </w:r>
      <w:r>
        <w:rPr>
          <w:rFonts w:ascii="Times New Roman" w:hAnsi="Times New Roman"/>
          <w:bCs/>
          <w:iCs/>
          <w:szCs w:val="28"/>
          <w:lang w:val="en-US" w:eastAsia="zh-CN"/>
        </w:rPr>
        <w:t>Proposal 2: Support specific cases for Type0-PDCCH CSS and PDSCH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3: Prioritize M=2 repetition for enabling Type 0 PDCCH CSS and PDSCH repetition.</w:t>
      </w:r>
    </w:p>
    <w:p w14:paraId="06EFECE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Lenovo: </w:t>
      </w:r>
      <w:r>
        <w:rPr>
          <w:rFonts w:ascii="Times New Roman" w:hAnsi="Times New Roman"/>
          <w:bCs/>
          <w:iCs/>
          <w:szCs w:val="28"/>
          <w:lang w:val="en-US" w:eastAsia="zh-CN"/>
        </w:rPr>
        <w:t>Proposal 12: Support both repetition methods considering additional time resources for configured PDCCH repetition.</w:t>
      </w:r>
    </w:p>
    <w:p w14:paraId="3D60962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ETRI: </w:t>
      </w:r>
      <w:r>
        <w:rPr>
          <w:rFonts w:ascii="Times New Roman" w:hAnsi="Times New Roman"/>
          <w:bCs/>
          <w:iCs/>
          <w:szCs w:val="28"/>
          <w:lang w:val="en-US" w:eastAsia="zh-CN"/>
        </w:rPr>
        <w:t>Proposal 9: Prefer inter-slot repetition for flexibility in resource allocation, pending thorough investigation.</w:t>
      </w:r>
    </w:p>
    <w:p w14:paraId="3D6CA158"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Panasonic: </w:t>
      </w:r>
      <w:r>
        <w:rPr>
          <w:rFonts w:ascii="Times New Roman" w:hAnsi="Times New Roman"/>
          <w:bCs/>
          <w:iCs/>
          <w:szCs w:val="28"/>
          <w:lang w:val="en-US" w:eastAsia="zh-CN"/>
        </w:rPr>
        <w:t>Proposal 3: Consider inter-slot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6: Transmit PDCCH repetitions in two consecutive slots (n and n+1).</w:t>
      </w:r>
    </w:p>
    <w:p w14:paraId="0B7684A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Nokia: </w:t>
      </w:r>
      <w:r>
        <w:rPr>
          <w:rFonts w:ascii="Times New Roman" w:hAnsi="Times New Roman"/>
          <w:bCs/>
          <w:iCs/>
          <w:szCs w:val="28"/>
          <w:lang w:val="en-US" w:eastAsia="zh-CN"/>
        </w:rPr>
        <w:t>Proposal 21: Non-overlapped slots (n_0 and n_0+1) for Type0-PDCCH repetition exploiting free slots in SFN.</w:t>
      </w:r>
    </w:p>
    <w:p w14:paraId="5CCB289F"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Proposal 22: Support inter-slot repetition for Type0-PDCCH coverage enhancement.</w:t>
      </w:r>
    </w:p>
    <w:p w14:paraId="78E2399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LG Electronics</w:t>
      </w:r>
      <w:r>
        <w:rPr>
          <w:rFonts w:ascii="Times New Roman" w:hAnsi="Times New Roman"/>
          <w:bCs/>
          <w:iCs/>
          <w:szCs w:val="28"/>
          <w:lang w:val="en-US" w:eastAsia="zh-CN"/>
        </w:rPr>
        <w:t xml:space="preserve">:  Proposal 4: Consider options for PDCCH enhancement such as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single DCI over multiple PDCCH candidates, and configuration by reserved bit in MIB.</w:t>
      </w:r>
    </w:p>
    <w:p w14:paraId="19C77F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HONOR: </w:t>
      </w:r>
      <w:r>
        <w:rPr>
          <w:rFonts w:ascii="Times New Roman" w:hAnsi="Times New Roman"/>
          <w:bCs/>
          <w:iCs/>
          <w:szCs w:val="28"/>
          <w:lang w:val="en-US" w:eastAsia="zh-CN"/>
        </w:rPr>
        <w:t>Proposal 7: Support inter-slot PDCCH repetition.</w:t>
      </w:r>
    </w:p>
    <w:p w14:paraId="157D4112"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CSCN: </w:t>
      </w:r>
      <w:r>
        <w:rPr>
          <w:rFonts w:ascii="Times New Roman" w:hAnsi="Times New Roman"/>
          <w:bCs/>
          <w:iCs/>
          <w:szCs w:val="28"/>
          <w:lang w:val="en-US" w:eastAsia="zh-CN"/>
        </w:rPr>
        <w:t>Proposal 6: Prioritize inter-slot PDCCH repetition for consideration.</w:t>
      </w:r>
    </w:p>
    <w:p w14:paraId="0136123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Qualcomm: </w:t>
      </w:r>
      <w:r>
        <w:rPr>
          <w:rFonts w:ascii="Times New Roman" w:hAnsi="Times New Roman"/>
          <w:bCs/>
          <w:iCs/>
          <w:szCs w:val="28"/>
          <w:lang w:val="en-US" w:eastAsia="zh-CN"/>
        </w:rPr>
        <w:t>Proposal 1: Support Type0-PDCCH repetition in both consecutive monitoring slots with same DCI, aggregation level, and candidate index.</w:t>
      </w:r>
      <w:r>
        <w:rPr>
          <w:rFonts w:ascii="Times New Roman" w:hAnsi="Times New Roman"/>
          <w:b/>
          <w:bCs/>
          <w:iCs/>
          <w:szCs w:val="28"/>
          <w:lang w:val="en-US" w:eastAsia="zh-CN"/>
        </w:rPr>
        <w:t xml:space="preserve"> </w:t>
      </w:r>
      <w:r>
        <w:rPr>
          <w:rFonts w:ascii="Times New Roman" w:hAnsi="Times New Roman"/>
          <w:bCs/>
          <w:iCs/>
          <w:szCs w:val="28"/>
          <w:lang w:val="en-US" w:eastAsia="zh-CN"/>
        </w:rPr>
        <w:t>The UE should decode PDCCH and PDSCH assuming possible repetition in one or both slots.</w:t>
      </w:r>
    </w:p>
    <w:p w14:paraId="126607E0"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NTT DOCOMO</w:t>
      </w:r>
      <w:r>
        <w:rPr>
          <w:rFonts w:ascii="Times New Roman" w:hAnsi="Times New Roman"/>
          <w:bCs/>
          <w:iCs/>
          <w:szCs w:val="28"/>
          <w:lang w:val="en-US" w:eastAsia="zh-CN"/>
        </w:rPr>
        <w:t>:  Proposal 1: Support inter-slot repetition for PDCCH CSS type 0 with linked monitoring slots and 1 bit indication in PBCH/MIB.</w:t>
      </w:r>
    </w:p>
    <w:p w14:paraId="6F48D6D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Google: </w:t>
      </w:r>
      <w:r>
        <w:rPr>
          <w:rFonts w:ascii="Times New Roman" w:hAnsi="Times New Roman"/>
          <w:bCs/>
          <w:iCs/>
          <w:szCs w:val="28"/>
          <w:lang w:val="en-US" w:eastAsia="zh-CN"/>
        </w:rPr>
        <w:t>Proposal 1: Prioritize intra-slot repetition for discussion on PDCCH CSS link-level enhancements.</w:t>
      </w:r>
    </w:p>
    <w:p w14:paraId="58660F57"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4: Schedule CORESETs for two PDCCH repetitions in consecutive slots with the same configuration.</w:t>
      </w:r>
    </w:p>
    <w:p w14:paraId="5E6764FB"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 xml:space="preserve">Proposal 5: Use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xml:space="preserve"> to link two search spaces for PDCCH candidates carrying the same DCI in consecutive slots.</w:t>
      </w:r>
    </w:p>
    <w:p w14:paraId="3F99CBFF" w14:textId="77777777" w:rsidR="00BD6C12" w:rsidRDefault="00BD6C12">
      <w:pPr>
        <w:jc w:val="both"/>
        <w:rPr>
          <w:rFonts w:ascii="Times New Roman" w:hAnsi="Times New Roman"/>
          <w:bCs/>
          <w:iCs/>
          <w:szCs w:val="28"/>
          <w:lang w:val="en-US" w:eastAsia="zh-CN"/>
        </w:rPr>
      </w:pPr>
    </w:p>
    <w:p w14:paraId="0A33D52D"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Intra-Slot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0185C32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MediaTek (</w:t>
      </w:r>
      <w:r>
        <w:rPr>
          <w:rFonts w:ascii="Times New Roman" w:hAnsi="Times New Roman"/>
          <w:bCs/>
          <w:iCs/>
          <w:szCs w:val="28"/>
          <w:lang w:val="en-US" w:eastAsia="zh-CN"/>
        </w:rPr>
        <w:t xml:space="preserve">Support repetition of 2 PDCCH with contiguous OFDM symbols), </w:t>
      </w:r>
      <w:r>
        <w:rPr>
          <w:rFonts w:ascii="Times New Roman" w:hAnsi="Times New Roman"/>
          <w:b/>
          <w:bCs/>
          <w:iCs/>
          <w:szCs w:val="28"/>
          <w:lang w:val="en-US" w:eastAsia="zh-CN"/>
        </w:rPr>
        <w:t>Lenovo (</w:t>
      </w:r>
      <w:r>
        <w:rPr>
          <w:rFonts w:ascii="Times New Roman" w:hAnsi="Times New Roman"/>
          <w:bCs/>
          <w:iCs/>
          <w:szCs w:val="28"/>
          <w:lang w:val="en-US" w:eastAsia="zh-CN"/>
        </w:rPr>
        <w:t xml:space="preserve">both intra/inter Slot),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Google</w:t>
      </w:r>
    </w:p>
    <w:p w14:paraId="039CF55B"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Huawei</w:t>
      </w:r>
      <w:r>
        <w:rPr>
          <w:rFonts w:ascii="Times New Roman" w:hAnsi="Times New Roman"/>
          <w:bCs/>
          <w:iCs/>
          <w:szCs w:val="28"/>
          <w:lang w:val="en-US" w:eastAsia="zh-CN"/>
        </w:rPr>
        <w:t>: Proposal 6: Do not support intra-slot PDCCH repetition for PDCCH in Type0 CSS set.</w:t>
      </w:r>
    </w:p>
    <w:p w14:paraId="377D686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5: For intra-slot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symbol 6 should be considered as the starting symbol of the repeated PDCCH candidate.</w:t>
      </w:r>
    </w:p>
    <w:p w14:paraId="611AC2D8"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5AB1BA0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MediaTek: </w:t>
      </w:r>
      <w:r>
        <w:rPr>
          <w:rFonts w:ascii="Times New Roman" w:hAnsi="Times New Roman"/>
          <w:bCs/>
          <w:iCs/>
          <w:szCs w:val="28"/>
          <w:lang w:val="en-US" w:eastAsia="zh-CN"/>
        </w:rPr>
        <w:t>Proposal 4: Support repetition of 2 PDCCH with contiguous OFDM symbols.</w:t>
      </w:r>
    </w:p>
    <w:p w14:paraId="6F3A650C"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ZTE: </w:t>
      </w:r>
      <w:r>
        <w:rPr>
          <w:rFonts w:ascii="Times New Roman" w:hAnsi="Times New Roman"/>
          <w:bCs/>
          <w:iCs/>
          <w:szCs w:val="28"/>
          <w:lang w:val="en-US" w:eastAsia="zh-CN"/>
        </w:rPr>
        <w:t>Observation 1: Intra-slot PDCCH repetition will cause resource fragmentation for PDSCH transmission, reducing resource efficiency.</w:t>
      </w:r>
    </w:p>
    <w:p w14:paraId="2E437AA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Proposal 2: Do not support intra-slot PDCCH repetition for coverage enhancement of type0-PDCCH CSS.</w:t>
      </w:r>
    </w:p>
    <w:p w14:paraId="6DC4B40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lastRenderedPageBreak/>
        <w:t xml:space="preserve">Google </w:t>
      </w:r>
      <w:r>
        <w:rPr>
          <w:rFonts w:ascii="Times New Roman" w:hAnsi="Times New Roman"/>
          <w:bCs/>
          <w:iCs/>
          <w:szCs w:val="28"/>
          <w:lang w:val="en-US" w:eastAsia="zh-CN"/>
        </w:rPr>
        <w:t>Proposal 1: Prioritize the discussion on intra-slot repetition for PDCCH CSS (except Type-3) link-level enhancements.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2: Support intra-slot PDCCH repetition with options for consecutive, interleaved repetition within a CORESET, or CORESET repetition with legacy search space configuration.</w:t>
      </w:r>
    </w:p>
    <w:p w14:paraId="2E3B5134"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2: Intra-slot repetition can be considered for PDCCH repetition for minimum latency.</w:t>
      </w:r>
    </w:p>
    <w:p w14:paraId="34A6F781" w14:textId="77777777" w:rsidR="00BD6C12" w:rsidRDefault="00D06ECA">
      <w:pPr>
        <w:jc w:val="both"/>
        <w:rPr>
          <w:rFonts w:ascii="Times New Roman" w:hAnsi="Times New Roman"/>
          <w:b/>
          <w:bCs/>
          <w:iCs/>
          <w:szCs w:val="28"/>
          <w:lang w:eastAsia="zh-CN"/>
        </w:rPr>
      </w:pPr>
      <w:r>
        <w:rPr>
          <w:lang w:eastAsia="zh-CN"/>
        </w:rPr>
        <w:t>Based on the above discussion, the following Initial proposal is made:</w:t>
      </w:r>
    </w:p>
    <w:p w14:paraId="0471F1E0" w14:textId="77777777" w:rsidR="00BD6C12" w:rsidRDefault="00D06ECA">
      <w:pPr>
        <w:pStyle w:val="Titre3"/>
        <w:numPr>
          <w:ilvl w:val="2"/>
          <w:numId w:val="5"/>
        </w:numPr>
      </w:pPr>
      <w:r>
        <w:t xml:space="preserve">Initial proposals </w:t>
      </w:r>
    </w:p>
    <w:p w14:paraId="2258C1F8" w14:textId="77777777" w:rsidR="00BD6C12" w:rsidRDefault="00D06ECA">
      <w:pPr>
        <w:pStyle w:val="Titre4"/>
        <w:numPr>
          <w:ilvl w:val="3"/>
          <w:numId w:val="5"/>
        </w:numPr>
      </w:pPr>
      <w:r>
        <w:t>Proposal 2-2</w:t>
      </w:r>
    </w:p>
    <w:p w14:paraId="42160549" w14:textId="77777777" w:rsidR="00BD6C12" w:rsidRDefault="00BD6C12">
      <w:pPr>
        <w:rPr>
          <w:rFonts w:ascii="Times New Roman" w:hAnsi="Times New Roman"/>
          <w:lang w:eastAsia="zh-CN"/>
        </w:rPr>
      </w:pPr>
    </w:p>
    <w:p w14:paraId="61D59237" w14:textId="77777777" w:rsidR="00BD6C12" w:rsidRDefault="00D06ECA">
      <w:pPr>
        <w:rPr>
          <w:rFonts w:ascii="Times New Roman" w:hAnsi="Times New Roman"/>
          <w:lang w:eastAsia="zh-CN"/>
        </w:rPr>
      </w:pPr>
      <w:r>
        <w:rPr>
          <w:rFonts w:ascii="Times New Roman" w:hAnsi="Times New Roman"/>
          <w:lang w:eastAsia="zh-CN"/>
        </w:rPr>
        <w:t xml:space="preserve">A significant majority of companies, with at least 24 in </w:t>
      </w:r>
      <w:proofErr w:type="spellStart"/>
      <w:r>
        <w:rPr>
          <w:rFonts w:ascii="Times New Roman" w:hAnsi="Times New Roman"/>
          <w:lang w:eastAsia="zh-CN"/>
        </w:rPr>
        <w:t>favor</w:t>
      </w:r>
      <w:proofErr w:type="spellEnd"/>
      <w:r>
        <w:rPr>
          <w:rFonts w:ascii="Times New Roman" w:hAnsi="Times New Roman"/>
          <w:lang w:eastAsia="zh-CN"/>
        </w:rPr>
        <w:t xml:space="preserve">, support inter-slot repetition: </w:t>
      </w:r>
    </w:p>
    <w:p w14:paraId="595739D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E5FFAC6" w14:textId="77777777">
        <w:tc>
          <w:tcPr>
            <w:tcW w:w="9611" w:type="dxa"/>
            <w:tcBorders>
              <w:top w:val="single" w:sz="4" w:space="0" w:color="000000"/>
              <w:bottom w:val="single" w:sz="4" w:space="0" w:color="000000"/>
            </w:tcBorders>
          </w:tcPr>
          <w:p w14:paraId="0253FD74" w14:textId="77777777" w:rsidR="00BD6C12" w:rsidRDefault="00BD6C12">
            <w:pPr>
              <w:rPr>
                <w:rFonts w:ascii="Times New Roman" w:hAnsi="Times New Roman"/>
                <w:b/>
                <w:szCs w:val="20"/>
                <w:highlight w:val="yellow"/>
              </w:rPr>
            </w:pPr>
          </w:p>
          <w:p w14:paraId="6B2EEBA8"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021385CC" w14:textId="77777777" w:rsidR="00BD6C12" w:rsidRDefault="00BD6C12">
            <w:pPr>
              <w:rPr>
                <w:rFonts w:ascii="Times New Roman" w:hAnsi="Times New Roman"/>
                <w:b/>
                <w:szCs w:val="20"/>
              </w:rPr>
            </w:pPr>
          </w:p>
          <w:p w14:paraId="42008D98" w14:textId="77777777" w:rsidR="00BD6C12" w:rsidRDefault="00D06ECA">
            <w:pPr>
              <w:rPr>
                <w:rFonts w:ascii="Times New Roman" w:hAnsi="Times New Roman"/>
                <w:b/>
                <w:szCs w:val="20"/>
              </w:rPr>
            </w:pPr>
            <w:r>
              <w:rPr>
                <w:rFonts w:ascii="Times New Roman" w:hAnsi="Times New Roman"/>
                <w:b/>
                <w:szCs w:val="20"/>
              </w:rPr>
              <w:t>Support inter-slot repetition for Type0 PDCCH CSS</w:t>
            </w:r>
          </w:p>
          <w:p w14:paraId="2A44D9B0" w14:textId="77777777" w:rsidR="00BD6C12" w:rsidRDefault="00BD6C12">
            <w:pPr>
              <w:rPr>
                <w:b/>
                <w:szCs w:val="20"/>
              </w:rPr>
            </w:pPr>
          </w:p>
        </w:tc>
      </w:tr>
    </w:tbl>
    <w:p w14:paraId="33243C7F" w14:textId="77777777" w:rsidR="00BD6C12" w:rsidRDefault="00BD6C12">
      <w:pPr>
        <w:rPr>
          <w:rFonts w:ascii="Times New Roman" w:hAnsi="Times New Roman"/>
          <w:szCs w:val="20"/>
          <w:lang w:eastAsia="zh-CN"/>
        </w:rPr>
      </w:pPr>
    </w:p>
    <w:p w14:paraId="1031A15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66BDFF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06575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51D0A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C5A70E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1F4C07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772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It can clarify the proposal is only applied for Type-0 PDCCH CSS with </w:t>
            </w:r>
            <w:proofErr w:type="spellStart"/>
            <w:r>
              <w:rPr>
                <w:i/>
                <w:iCs/>
                <w:lang w:eastAsia="zh-CN"/>
              </w:rPr>
              <w:t>searchSpaceZero</w:t>
            </w:r>
            <w:proofErr w:type="spellEnd"/>
            <w:r>
              <w:rPr>
                <w:rFonts w:ascii="Times New Roman" w:eastAsiaTheme="minorEastAsia" w:hAnsi="Times New Roman"/>
                <w:lang w:val="en-US" w:eastAsia="zh-CN"/>
              </w:rPr>
              <w:t>.</w:t>
            </w:r>
          </w:p>
          <w:p w14:paraId="78374B8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w:t>
            </w:r>
            <w:r>
              <w:rPr>
                <w:i/>
                <w:lang w:eastAsia="zh-CN"/>
              </w:rPr>
              <w:t>searchSpaceSIB1</w:t>
            </w:r>
            <w:r>
              <w:rPr>
                <w:iCs/>
                <w:lang w:eastAsia="zh-CN"/>
              </w:rPr>
              <w:t xml:space="preserve"> in </w:t>
            </w:r>
            <w:r>
              <w:rPr>
                <w:i/>
                <w:lang w:eastAsia="zh-CN"/>
              </w:rPr>
              <w:t>PDCCH-</w:t>
            </w:r>
            <w:proofErr w:type="spellStart"/>
            <w:r>
              <w:rPr>
                <w:i/>
                <w:lang w:eastAsia="zh-CN"/>
              </w:rPr>
              <w:t>ConfigCommon</w:t>
            </w:r>
            <w:proofErr w:type="spellEnd"/>
            <w:r>
              <w:rPr>
                <w:rFonts w:eastAsiaTheme="minorEastAsia"/>
                <w:i/>
                <w:lang w:eastAsia="zh-CN"/>
              </w:rPr>
              <w:t xml:space="preserve"> </w:t>
            </w:r>
            <w:r>
              <w:t>can be configured with other search space</w:t>
            </w:r>
            <w:r>
              <w:rPr>
                <w:rFonts w:eastAsiaTheme="minorEastAsia"/>
                <w:lang w:eastAsia="zh-CN"/>
              </w:rPr>
              <w:t xml:space="preserve">, which we believe can be combined with issue#2-4 </w:t>
            </w:r>
          </w:p>
        </w:tc>
      </w:tr>
      <w:tr w:rsidR="00BD6C12" w14:paraId="38FB7C1A" w14:textId="77777777">
        <w:tc>
          <w:tcPr>
            <w:tcW w:w="1554" w:type="dxa"/>
            <w:tcBorders>
              <w:top w:val="single" w:sz="4" w:space="0" w:color="000000"/>
              <w:left w:val="single" w:sz="4" w:space="0" w:color="000000"/>
              <w:bottom w:val="single" w:sz="4" w:space="0" w:color="000000"/>
              <w:right w:val="single" w:sz="4" w:space="0" w:color="000000"/>
            </w:tcBorders>
          </w:tcPr>
          <w:p w14:paraId="34AA6A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8D39B5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87C3F25" w14:textId="77777777">
        <w:tc>
          <w:tcPr>
            <w:tcW w:w="1554" w:type="dxa"/>
            <w:tcBorders>
              <w:top w:val="single" w:sz="4" w:space="0" w:color="000000"/>
              <w:left w:val="single" w:sz="4" w:space="0" w:color="000000"/>
              <w:bottom w:val="single" w:sz="4" w:space="0" w:color="000000"/>
              <w:right w:val="single" w:sz="4" w:space="0" w:color="000000"/>
            </w:tcBorders>
          </w:tcPr>
          <w:p w14:paraId="22D4B1F6"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54BBECE7"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7F3F6D35" w14:textId="77777777">
        <w:tc>
          <w:tcPr>
            <w:tcW w:w="1554" w:type="dxa"/>
            <w:tcBorders>
              <w:top w:val="single" w:sz="4" w:space="0" w:color="000000"/>
              <w:left w:val="single" w:sz="4" w:space="0" w:color="000000"/>
              <w:bottom w:val="single" w:sz="4" w:space="0" w:color="000000"/>
              <w:right w:val="single" w:sz="4" w:space="0" w:color="000000"/>
            </w:tcBorders>
          </w:tcPr>
          <w:p w14:paraId="618F577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31C499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OK with the proposal</w:t>
            </w:r>
          </w:p>
        </w:tc>
      </w:tr>
      <w:tr w:rsidR="00BD6C12" w14:paraId="3A20AD8A" w14:textId="77777777">
        <w:tc>
          <w:tcPr>
            <w:tcW w:w="1554" w:type="dxa"/>
            <w:tcBorders>
              <w:top w:val="single" w:sz="4" w:space="0" w:color="000000"/>
              <w:left w:val="single" w:sz="4" w:space="0" w:color="000000"/>
              <w:bottom w:val="single" w:sz="4" w:space="0" w:color="000000"/>
              <w:right w:val="single" w:sz="4" w:space="0" w:color="000000"/>
            </w:tcBorders>
          </w:tcPr>
          <w:p w14:paraId="3F4D7E2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AEE117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From our side, Type0 PDCCH CSS is SS#0 configured by MIB. </w:t>
            </w:r>
          </w:p>
        </w:tc>
      </w:tr>
      <w:tr w:rsidR="00BD6C12" w14:paraId="5F770A08" w14:textId="77777777">
        <w:tc>
          <w:tcPr>
            <w:tcW w:w="1554" w:type="dxa"/>
            <w:tcBorders>
              <w:top w:val="single" w:sz="4" w:space="0" w:color="000000"/>
              <w:left w:val="single" w:sz="4" w:space="0" w:color="000000"/>
              <w:bottom w:val="single" w:sz="4" w:space="0" w:color="000000"/>
              <w:right w:val="single" w:sz="4" w:space="0" w:color="000000"/>
            </w:tcBorders>
          </w:tcPr>
          <w:p w14:paraId="12AE60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6B9C2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both inter-slot and intra-slot repetition are supported for flexibility.</w:t>
            </w:r>
          </w:p>
        </w:tc>
      </w:tr>
      <w:tr w:rsidR="00BD6C12" w14:paraId="27DB062A" w14:textId="77777777">
        <w:tc>
          <w:tcPr>
            <w:tcW w:w="1554" w:type="dxa"/>
            <w:tcBorders>
              <w:top w:val="single" w:sz="4" w:space="0" w:color="000000"/>
              <w:left w:val="single" w:sz="4" w:space="0" w:color="000000"/>
              <w:bottom w:val="single" w:sz="4" w:space="0" w:color="000000"/>
              <w:right w:val="single" w:sz="4" w:space="0" w:color="000000"/>
            </w:tcBorders>
          </w:tcPr>
          <w:p w14:paraId="74C8C7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5909CC5"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Given only K0 = 0 is supported when scheduling SIB1 PDSCH, Type0-PDCCH and SIB1 PDSCH are always transmitted in the same slot. Thus, inter-slot repetition should be supported for Type0-PDCCH repetition to guarantee the available OFDM symbols for SIB1 transmission will not be affected. Also, the specification impact will be less compared to intra-slot PDCCH repetition.</w:t>
            </w:r>
          </w:p>
        </w:tc>
      </w:tr>
      <w:tr w:rsidR="00BD6C12" w14:paraId="1E37C671" w14:textId="77777777">
        <w:tc>
          <w:tcPr>
            <w:tcW w:w="1554" w:type="dxa"/>
            <w:tcBorders>
              <w:left w:val="single" w:sz="4" w:space="0" w:color="000000"/>
              <w:right w:val="single" w:sz="4" w:space="0" w:color="000000"/>
            </w:tcBorders>
          </w:tcPr>
          <w:p w14:paraId="18882F82"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3B93552F" w14:textId="77777777" w:rsidR="00BD6C12" w:rsidRDefault="00D06ECA">
            <w:pPr>
              <w:rPr>
                <w:rFonts w:ascii="Times New Roman" w:eastAsiaTheme="minorEastAsia" w:hAnsi="Times New Roman"/>
                <w:lang w:eastAsia="zh-CN"/>
              </w:rPr>
            </w:pPr>
            <w:r>
              <w:t>Support</w:t>
            </w:r>
          </w:p>
        </w:tc>
      </w:tr>
      <w:tr w:rsidR="00BD6C12" w14:paraId="2ED71A97" w14:textId="77777777">
        <w:tc>
          <w:tcPr>
            <w:tcW w:w="1554" w:type="dxa"/>
            <w:tcBorders>
              <w:left w:val="single" w:sz="4" w:space="0" w:color="000000"/>
              <w:bottom w:val="single" w:sz="4" w:space="0" w:color="auto"/>
              <w:right w:val="single" w:sz="4" w:space="0" w:color="000000"/>
            </w:tcBorders>
          </w:tcPr>
          <w:p w14:paraId="5CC492C6"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7C3F98D5" w14:textId="77777777" w:rsidR="00BD6C12" w:rsidRDefault="00D06ECA">
            <w:r>
              <w:rPr>
                <w:rFonts w:ascii="Times New Roman" w:eastAsiaTheme="minorEastAsia" w:hAnsi="Times New Roman" w:hint="eastAsia"/>
                <w:lang w:val="en-US" w:eastAsia="zh-CN"/>
              </w:rPr>
              <w:t>OK with the proposal.</w:t>
            </w:r>
          </w:p>
        </w:tc>
      </w:tr>
      <w:tr w:rsidR="00BD6C12" w14:paraId="067D2713" w14:textId="77777777">
        <w:tc>
          <w:tcPr>
            <w:tcW w:w="1554" w:type="dxa"/>
            <w:tcBorders>
              <w:top w:val="single" w:sz="4" w:space="0" w:color="auto"/>
              <w:left w:val="single" w:sz="4" w:space="0" w:color="auto"/>
              <w:bottom w:val="single" w:sz="4" w:space="0" w:color="auto"/>
              <w:right w:val="single" w:sz="4" w:space="0" w:color="auto"/>
            </w:tcBorders>
          </w:tcPr>
          <w:p w14:paraId="0D23EC66"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30BADB" w14:textId="77777777" w:rsidR="00BD6C12" w:rsidRDefault="00D06ECA">
            <w:pPr>
              <w:rPr>
                <w:rFonts w:ascii="Times New Roman" w:eastAsiaTheme="minorEastAsia" w:hAnsi="Times New Roman"/>
                <w:lang w:val="en-US" w:eastAsia="zh-CN"/>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0E965B1" w14:textId="77777777">
        <w:tc>
          <w:tcPr>
            <w:tcW w:w="1554" w:type="dxa"/>
            <w:tcBorders>
              <w:top w:val="single" w:sz="4" w:space="0" w:color="auto"/>
              <w:left w:val="single" w:sz="4" w:space="0" w:color="auto"/>
              <w:bottom w:val="single" w:sz="4" w:space="0" w:color="auto"/>
              <w:right w:val="single" w:sz="4" w:space="0" w:color="auto"/>
            </w:tcBorders>
          </w:tcPr>
          <w:p w14:paraId="0A50AA45"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53A0CC8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the interest of inter-slot. But, the disadvantage of it is also clear to everyone, especially the backward compatibility issues raised by the k0/k1 timeline. </w:t>
            </w:r>
          </w:p>
          <w:p w14:paraId="5AD3C22B" w14:textId="77777777" w:rsidR="00BD6C12" w:rsidRDefault="00BD6C12">
            <w:pPr>
              <w:rPr>
                <w:rFonts w:ascii="Times New Roman" w:eastAsiaTheme="minorEastAsia" w:hAnsi="Times New Roman"/>
                <w:lang w:val="en-US" w:eastAsia="zh-CN"/>
              </w:rPr>
            </w:pPr>
          </w:p>
          <w:p w14:paraId="08CCC50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So, it should be discussed first, that whether a pre-R19 UE is allowed to access the network enabling inter-slot Type-0 PDCCH CSS repetition. If the answer is yes, we may need to discuss more on the details of the inter-slot scheme and how to handle the backward compatibility issues before agreeing the inter-slot repetition.</w:t>
            </w:r>
          </w:p>
          <w:p w14:paraId="32AED251" w14:textId="77777777" w:rsidR="00BD6C12" w:rsidRDefault="00BD6C12">
            <w:pPr>
              <w:rPr>
                <w:rFonts w:ascii="Times New Roman" w:eastAsiaTheme="minorEastAsia" w:hAnsi="Times New Roman"/>
                <w:lang w:val="en-US" w:eastAsia="zh-CN"/>
              </w:rPr>
            </w:pPr>
          </w:p>
          <w:p w14:paraId="77C7392D" w14:textId="77777777" w:rsidR="00BD6C12" w:rsidRDefault="00BD6C12">
            <w:pPr>
              <w:rPr>
                <w:rFonts w:ascii="Times New Roman" w:eastAsia="Yu Mincho" w:hAnsi="Times New Roman"/>
                <w:lang w:eastAsia="ja-JP"/>
              </w:rPr>
            </w:pPr>
          </w:p>
        </w:tc>
      </w:tr>
      <w:tr w:rsidR="00BD6C12" w14:paraId="2413AFD8" w14:textId="77777777">
        <w:tc>
          <w:tcPr>
            <w:tcW w:w="1554" w:type="dxa"/>
            <w:tcBorders>
              <w:top w:val="single" w:sz="4" w:space="0" w:color="auto"/>
              <w:left w:val="single" w:sz="4" w:space="0" w:color="auto"/>
              <w:bottom w:val="single" w:sz="4" w:space="0" w:color="auto"/>
              <w:right w:val="single" w:sz="4" w:space="0" w:color="auto"/>
            </w:tcBorders>
          </w:tcPr>
          <w:p w14:paraId="04EEF1D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5DBFD9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12C40472" w14:textId="77777777">
        <w:tc>
          <w:tcPr>
            <w:tcW w:w="1554" w:type="dxa"/>
            <w:tcBorders>
              <w:top w:val="single" w:sz="4" w:space="0" w:color="auto"/>
              <w:left w:val="single" w:sz="4" w:space="0" w:color="auto"/>
              <w:bottom w:val="single" w:sz="4" w:space="0" w:color="auto"/>
              <w:right w:val="single" w:sz="4" w:space="0" w:color="auto"/>
            </w:tcBorders>
          </w:tcPr>
          <w:p w14:paraId="224DBC8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B4720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48AFB493" w14:textId="77777777">
        <w:tc>
          <w:tcPr>
            <w:tcW w:w="1554" w:type="dxa"/>
            <w:tcBorders>
              <w:top w:val="single" w:sz="4" w:space="0" w:color="auto"/>
              <w:left w:val="single" w:sz="4" w:space="0" w:color="auto"/>
              <w:bottom w:val="single" w:sz="4" w:space="0" w:color="auto"/>
              <w:right w:val="single" w:sz="4" w:space="0" w:color="auto"/>
            </w:tcBorders>
          </w:tcPr>
          <w:p w14:paraId="04EB343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4E3E578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247C72F0" w14:textId="77777777">
        <w:tc>
          <w:tcPr>
            <w:tcW w:w="1554" w:type="dxa"/>
            <w:tcBorders>
              <w:top w:val="single" w:sz="4" w:space="0" w:color="auto"/>
              <w:left w:val="single" w:sz="4" w:space="0" w:color="auto"/>
              <w:bottom w:val="single" w:sz="4" w:space="0" w:color="auto"/>
              <w:right w:val="single" w:sz="4" w:space="0" w:color="auto"/>
            </w:tcBorders>
          </w:tcPr>
          <w:p w14:paraId="17AF348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377F2A0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3E884F44" w14:textId="77777777">
        <w:tc>
          <w:tcPr>
            <w:tcW w:w="1554" w:type="dxa"/>
            <w:tcBorders>
              <w:top w:val="single" w:sz="4" w:space="0" w:color="auto"/>
              <w:left w:val="single" w:sz="4" w:space="0" w:color="auto"/>
              <w:bottom w:val="single" w:sz="4" w:space="0" w:color="auto"/>
              <w:right w:val="single" w:sz="4" w:space="0" w:color="auto"/>
            </w:tcBorders>
          </w:tcPr>
          <w:p w14:paraId="555228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BEC2D0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1537381" w14:textId="77777777">
        <w:tc>
          <w:tcPr>
            <w:tcW w:w="1554" w:type="dxa"/>
            <w:tcBorders>
              <w:top w:val="single" w:sz="4" w:space="0" w:color="auto"/>
              <w:left w:val="single" w:sz="4" w:space="0" w:color="auto"/>
              <w:bottom w:val="single" w:sz="4" w:space="0" w:color="auto"/>
              <w:right w:val="single" w:sz="4" w:space="0" w:color="auto"/>
            </w:tcBorders>
          </w:tcPr>
          <w:p w14:paraId="0E55C8DC"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C075BA5"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Support the proposal</w:t>
            </w:r>
          </w:p>
        </w:tc>
      </w:tr>
      <w:tr w:rsidR="00BD6C12" w14:paraId="6DB9F98F" w14:textId="77777777">
        <w:tc>
          <w:tcPr>
            <w:tcW w:w="1554" w:type="dxa"/>
            <w:tcBorders>
              <w:top w:val="single" w:sz="4" w:space="0" w:color="auto"/>
              <w:left w:val="single" w:sz="4" w:space="0" w:color="auto"/>
              <w:bottom w:val="single" w:sz="4" w:space="0" w:color="auto"/>
              <w:right w:val="single" w:sz="4" w:space="0" w:color="auto"/>
            </w:tcBorders>
          </w:tcPr>
          <w:p w14:paraId="4982D5E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3B5602E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6302CC50" w14:textId="77777777">
        <w:tc>
          <w:tcPr>
            <w:tcW w:w="1554" w:type="dxa"/>
            <w:tcBorders>
              <w:top w:val="single" w:sz="4" w:space="0" w:color="auto"/>
              <w:left w:val="single" w:sz="4" w:space="0" w:color="auto"/>
              <w:bottom w:val="single" w:sz="4" w:space="0" w:color="auto"/>
              <w:right w:val="single" w:sz="4" w:space="0" w:color="auto"/>
            </w:tcBorders>
          </w:tcPr>
          <w:p w14:paraId="12A7D22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4B359E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66E905A" w14:textId="77777777">
        <w:tc>
          <w:tcPr>
            <w:tcW w:w="1554" w:type="dxa"/>
            <w:tcBorders>
              <w:top w:val="single" w:sz="4" w:space="0" w:color="auto"/>
              <w:left w:val="single" w:sz="4" w:space="0" w:color="auto"/>
              <w:bottom w:val="single" w:sz="4" w:space="0" w:color="auto"/>
              <w:right w:val="single" w:sz="4" w:space="0" w:color="auto"/>
            </w:tcBorders>
          </w:tcPr>
          <w:p w14:paraId="7D6505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278A79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878C3D8" w14:textId="77777777">
        <w:tc>
          <w:tcPr>
            <w:tcW w:w="1554" w:type="dxa"/>
            <w:tcBorders>
              <w:top w:val="single" w:sz="4" w:space="0" w:color="auto"/>
              <w:left w:val="single" w:sz="4" w:space="0" w:color="auto"/>
              <w:bottom w:val="single" w:sz="4" w:space="0" w:color="auto"/>
              <w:right w:val="single" w:sz="4" w:space="0" w:color="auto"/>
            </w:tcBorders>
          </w:tcPr>
          <w:p w14:paraId="5AA483F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468830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7BFE16CC" w14:textId="77777777" w:rsidR="00BD6C12" w:rsidRDefault="00D06ECA">
      <w:pPr>
        <w:rPr>
          <w:lang w:eastAsia="zh-CN"/>
        </w:rPr>
      </w:pPr>
      <w:r>
        <w:rPr>
          <w:lang w:eastAsia="zh-CN"/>
        </w:rPr>
        <w:tab/>
      </w:r>
    </w:p>
    <w:p w14:paraId="5DBD8E70" w14:textId="77777777" w:rsidR="00BD6C12" w:rsidRDefault="00D06ECA">
      <w:pPr>
        <w:rPr>
          <w:lang w:eastAsia="zh-CN"/>
        </w:rPr>
      </w:pPr>
      <w:r>
        <w:rPr>
          <w:lang w:eastAsia="zh-CN"/>
        </w:rPr>
        <w:lastRenderedPageBreak/>
        <w:t>The following agreement is made at the online session on Monday:</w:t>
      </w:r>
    </w:p>
    <w:p w14:paraId="4C0E41F8" w14:textId="77777777" w:rsidR="00BD6C12" w:rsidRDefault="00BD6C12">
      <w:pPr>
        <w:rPr>
          <w:b/>
          <w:highlight w:val="green"/>
          <w:lang w:eastAsia="zh-CN"/>
        </w:rPr>
      </w:pPr>
    </w:p>
    <w:p w14:paraId="5A05946B" w14:textId="77777777" w:rsidR="00BD6C12" w:rsidRDefault="00D06ECA">
      <w:pPr>
        <w:rPr>
          <w:b/>
          <w:lang w:eastAsia="zh-CN"/>
        </w:rPr>
      </w:pPr>
      <w:r>
        <w:rPr>
          <w:b/>
          <w:highlight w:val="green"/>
          <w:lang w:eastAsia="zh-CN"/>
        </w:rPr>
        <w:t>Agreement</w:t>
      </w:r>
    </w:p>
    <w:p w14:paraId="231BB818" w14:textId="77777777" w:rsidR="00BD6C12" w:rsidRDefault="00D06ECA">
      <w:pPr>
        <w:rPr>
          <w:bCs/>
          <w:lang w:eastAsia="zh-CN"/>
        </w:rPr>
      </w:pPr>
      <w:r>
        <w:rPr>
          <w:bCs/>
          <w:lang w:eastAsia="zh-CN"/>
        </w:rPr>
        <w:t>Support only inter-slot repetition for Type0 PDCCH CSS.</w:t>
      </w:r>
    </w:p>
    <w:p w14:paraId="797247C8" w14:textId="77777777" w:rsidR="00BD6C12" w:rsidRDefault="00BD6C12">
      <w:pPr>
        <w:rPr>
          <w:lang w:eastAsia="zh-CN"/>
        </w:rPr>
      </w:pPr>
    </w:p>
    <w:p w14:paraId="3038C668" w14:textId="77777777" w:rsidR="00BD6C12" w:rsidRDefault="00D06ECA">
      <w:pPr>
        <w:pStyle w:val="Titre4"/>
        <w:numPr>
          <w:ilvl w:val="3"/>
          <w:numId w:val="5"/>
        </w:numPr>
      </w:pPr>
      <w:r>
        <w:t>Proposal 2-3</w:t>
      </w:r>
    </w:p>
    <w:p w14:paraId="0D205C46" w14:textId="77777777" w:rsidR="00BD6C12" w:rsidRDefault="00BD6C12">
      <w:pPr>
        <w:rPr>
          <w:rFonts w:ascii="Times New Roman" w:hAnsi="Times New Roman"/>
          <w:lang w:eastAsia="zh-CN"/>
        </w:rPr>
      </w:pPr>
    </w:p>
    <w:p w14:paraId="2D80B0C3" w14:textId="77777777" w:rsidR="00BD6C12" w:rsidRDefault="00D06ECA">
      <w:pPr>
        <w:rPr>
          <w:rFonts w:ascii="Times New Roman" w:hAnsi="Times New Roman"/>
          <w:lang w:eastAsia="zh-CN"/>
        </w:rPr>
      </w:pPr>
      <w:r>
        <w:rPr>
          <w:rFonts w:ascii="Times New Roman" w:hAnsi="Times New Roman"/>
          <w:lang w:eastAsia="zh-CN"/>
        </w:rPr>
        <w:t xml:space="preserve">Based on companies’ inputs the following proposal is made: </w:t>
      </w:r>
    </w:p>
    <w:p w14:paraId="3D09FFA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5D1608" w14:textId="77777777">
        <w:tc>
          <w:tcPr>
            <w:tcW w:w="9611" w:type="dxa"/>
            <w:tcBorders>
              <w:top w:val="single" w:sz="4" w:space="0" w:color="000000"/>
              <w:bottom w:val="single" w:sz="4" w:space="0" w:color="000000"/>
            </w:tcBorders>
          </w:tcPr>
          <w:p w14:paraId="43A2A40E" w14:textId="77777777" w:rsidR="00BD6C12" w:rsidRDefault="00BD6C12">
            <w:pPr>
              <w:rPr>
                <w:rFonts w:ascii="Times New Roman" w:hAnsi="Times New Roman"/>
                <w:szCs w:val="20"/>
                <w:highlight w:val="yellow"/>
              </w:rPr>
            </w:pPr>
          </w:p>
          <w:p w14:paraId="517C91DD" w14:textId="77777777" w:rsidR="00BD6C12" w:rsidRDefault="00D06ECA">
            <w:pPr>
              <w:rPr>
                <w:rFonts w:ascii="Times New Roman" w:hAnsi="Times New Roman"/>
                <w:b/>
                <w:szCs w:val="20"/>
              </w:rPr>
            </w:pPr>
            <w:r>
              <w:rPr>
                <w:rFonts w:ascii="Times New Roman" w:hAnsi="Times New Roman"/>
                <w:b/>
                <w:szCs w:val="20"/>
                <w:highlight w:val="yellow"/>
              </w:rPr>
              <w:t>Proposal 2-3-v0</w:t>
            </w:r>
          </w:p>
          <w:p w14:paraId="32F4B0E4" w14:textId="77777777" w:rsidR="00BD6C12" w:rsidRDefault="00BD6C12">
            <w:pPr>
              <w:rPr>
                <w:rFonts w:ascii="Times New Roman" w:hAnsi="Times New Roman"/>
                <w:b/>
                <w:szCs w:val="20"/>
              </w:rPr>
            </w:pPr>
          </w:p>
          <w:p w14:paraId="7032D9FD" w14:textId="77777777" w:rsidR="00BD6C12" w:rsidRDefault="00D06ECA">
            <w:pPr>
              <w:rPr>
                <w:rFonts w:ascii="Times New Roman" w:hAnsi="Times New Roman"/>
                <w:b/>
                <w:szCs w:val="20"/>
              </w:rPr>
            </w:pPr>
            <w:r>
              <w:rPr>
                <w:rFonts w:ascii="Times New Roman" w:hAnsi="Times New Roman"/>
                <w:b/>
                <w:szCs w:val="20"/>
              </w:rPr>
              <w:t xml:space="preserve">For </w:t>
            </w:r>
            <w:bookmarkStart w:id="30" w:name="OLE_LINK210"/>
            <w:r>
              <w:rPr>
                <w:rFonts w:ascii="Times New Roman" w:hAnsi="Times New Roman"/>
                <w:b/>
                <w:szCs w:val="20"/>
              </w:rPr>
              <w:t xml:space="preserve">PDCCH repetition for Type0 PDCCH CSS </w:t>
            </w:r>
            <w:bookmarkEnd w:id="30"/>
            <w:r>
              <w:rPr>
                <w:rFonts w:ascii="Times New Roman" w:hAnsi="Times New Roman"/>
                <w:b/>
                <w:szCs w:val="20"/>
              </w:rPr>
              <w:t>consider the following:</w:t>
            </w:r>
          </w:p>
          <w:p w14:paraId="69E1C3D5"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1522A510"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6D2312C1"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5935BF0" w14:textId="77777777" w:rsidR="00BD6C12" w:rsidRDefault="00BD6C12">
            <w:pPr>
              <w:rPr>
                <w:rFonts w:ascii="Times New Roman" w:hAnsi="Times New Roman"/>
                <w:b/>
                <w:szCs w:val="20"/>
              </w:rPr>
            </w:pPr>
          </w:p>
          <w:p w14:paraId="313B00B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3F9685E7" w14:textId="77777777" w:rsidR="00BD6C12" w:rsidRDefault="00D06ECA">
            <w:pPr>
              <w:pStyle w:val="14"/>
              <w:numPr>
                <w:ilvl w:val="1"/>
                <w:numId w:val="26"/>
              </w:numPr>
              <w:rPr>
                <w:b/>
                <w:szCs w:val="20"/>
              </w:rPr>
            </w:pPr>
            <w:r>
              <w:rPr>
                <w:b/>
                <w:szCs w:val="20"/>
              </w:rPr>
              <w:t xml:space="preserve">FFS: Whether the explicit linkage is signalled to the UE [in the MIB] or not (e.g. via a predefined rule) </w:t>
            </w:r>
          </w:p>
          <w:p w14:paraId="0C9BD593" w14:textId="77777777" w:rsidR="00BD6C12" w:rsidRDefault="00BD6C12">
            <w:pPr>
              <w:rPr>
                <w:rFonts w:ascii="Times New Roman" w:hAnsi="Times New Roman"/>
              </w:rPr>
            </w:pPr>
          </w:p>
        </w:tc>
      </w:tr>
    </w:tbl>
    <w:p w14:paraId="7B23227F" w14:textId="77777777" w:rsidR="00BD6C12" w:rsidRDefault="00BD6C12">
      <w:pPr>
        <w:rPr>
          <w:rFonts w:ascii="Times New Roman" w:hAnsi="Times New Roman"/>
          <w:szCs w:val="20"/>
          <w:lang w:eastAsia="zh-CN"/>
        </w:rPr>
      </w:pPr>
    </w:p>
    <w:p w14:paraId="0DEF4A1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0414077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F91F4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330D97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8E2ADE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F70556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88243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Clarification: it proposes to use inter-slot PDCCH candidate linkage, not Rel-17 search space linkage, right? If so there would be only one Type-0 PDCCH CSS, two PDCCH candidates in two monitoring slots are linked.   </w:t>
            </w:r>
          </w:p>
        </w:tc>
      </w:tr>
      <w:tr w:rsidR="00BD6C12" w14:paraId="56EBDE5C" w14:textId="77777777">
        <w:tc>
          <w:tcPr>
            <w:tcW w:w="1554" w:type="dxa"/>
            <w:tcBorders>
              <w:top w:val="single" w:sz="4" w:space="0" w:color="000000"/>
              <w:left w:val="single" w:sz="4" w:space="0" w:color="000000"/>
              <w:bottom w:val="single" w:sz="4" w:space="0" w:color="000000"/>
              <w:right w:val="single" w:sz="4" w:space="0" w:color="000000"/>
            </w:tcBorders>
          </w:tcPr>
          <w:p w14:paraId="2B36C06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E7FF38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think this proposal is reasonable, but we would like to propose also the case of linked PDCCH repetitions across slots with a certain gap as well. Moreover, regarding the FFS bullet, our understanding is that the number of candidates or AL levels for the repetitions are restricted to 16 so that the overall BD limits are controlled.</w:t>
            </w:r>
          </w:p>
          <w:p w14:paraId="3DAE6027" w14:textId="77777777" w:rsidR="00BD6C12" w:rsidRDefault="00BD6C12">
            <w:pPr>
              <w:rPr>
                <w:rFonts w:ascii="Times New Roman" w:eastAsiaTheme="minorEastAsia" w:hAnsi="Times New Roman"/>
                <w:lang w:val="en-US" w:eastAsia="zh-CN"/>
              </w:rPr>
            </w:pPr>
          </w:p>
          <w:p w14:paraId="65AB9766"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2DC1F17"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1A17292"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39B5343E" w14:textId="77777777" w:rsidR="00BD6C12" w:rsidRDefault="00D06ECA">
            <w:pPr>
              <w:pStyle w:val="14"/>
              <w:numPr>
                <w:ilvl w:val="1"/>
                <w:numId w:val="17"/>
              </w:numPr>
              <w:suppressAutoHyphens w:val="0"/>
              <w:rPr>
                <w:b/>
                <w:color w:val="FF0000"/>
                <w:szCs w:val="20"/>
              </w:rPr>
            </w:pPr>
            <w:r>
              <w:rPr>
                <w:rFonts w:eastAsiaTheme="minorEastAsia"/>
                <w:b/>
                <w:color w:val="FF0000"/>
                <w:szCs w:val="20"/>
              </w:rPr>
              <w:t>The value of X is predefined or configurable</w:t>
            </w:r>
          </w:p>
          <w:p w14:paraId="77A1F9E6"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BFCE26B" w14:textId="77777777" w:rsidR="00BD6C12" w:rsidRDefault="00BD6C12">
            <w:pPr>
              <w:rPr>
                <w:rFonts w:ascii="Times New Roman" w:hAnsi="Times New Roman"/>
                <w:b/>
                <w:szCs w:val="20"/>
              </w:rPr>
            </w:pPr>
          </w:p>
          <w:p w14:paraId="4F86F21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07017628" w14:textId="77777777" w:rsidR="00BD6C12" w:rsidRDefault="00D06ECA">
            <w:pPr>
              <w:pStyle w:val="14"/>
              <w:numPr>
                <w:ilvl w:val="1"/>
                <w:numId w:val="26"/>
              </w:numPr>
              <w:rPr>
                <w:b/>
                <w:szCs w:val="20"/>
              </w:rPr>
            </w:pPr>
            <w:r>
              <w:rPr>
                <w:b/>
                <w:szCs w:val="20"/>
              </w:rPr>
              <w:t>FFS: Whether the explicit linkage is signalled to the UE [in the MIB] or not (e.g. via a predefined rule)</w:t>
            </w:r>
          </w:p>
          <w:p w14:paraId="5E1E994C" w14:textId="77777777" w:rsidR="00BD6C12" w:rsidRDefault="00BD6C12">
            <w:pPr>
              <w:rPr>
                <w:rFonts w:ascii="Times New Roman" w:eastAsiaTheme="minorEastAsia" w:hAnsi="Times New Roman"/>
                <w:lang w:eastAsia="zh-CN"/>
              </w:rPr>
            </w:pPr>
          </w:p>
        </w:tc>
      </w:tr>
      <w:tr w:rsidR="00BD6C12" w14:paraId="664D2754" w14:textId="77777777">
        <w:tc>
          <w:tcPr>
            <w:tcW w:w="1554" w:type="dxa"/>
            <w:tcBorders>
              <w:top w:val="single" w:sz="4" w:space="0" w:color="000000"/>
              <w:left w:val="single" w:sz="4" w:space="0" w:color="000000"/>
              <w:bottom w:val="single" w:sz="4" w:space="0" w:color="000000"/>
              <w:right w:val="single" w:sz="4" w:space="0" w:color="000000"/>
            </w:tcBorders>
          </w:tcPr>
          <w:p w14:paraId="31BE62E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FE474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to the first bullet, we are generally fine to the intension. In legacy spec, two search space is linked. Anyway we need to determine the time/frequency resource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repetition, if we determine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search space with almost same configuration to guarantee same aggregation level, same coded bits, same DCI payload, we think it can also work. we are open to link two search space or to link two PDCCH monitoring occasions, or to link two candidates.</w:t>
            </w:r>
          </w:p>
          <w:p w14:paraId="2A61001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we are fine.</w:t>
            </w:r>
          </w:p>
        </w:tc>
      </w:tr>
      <w:tr w:rsidR="00BD6C12" w14:paraId="2A533F44" w14:textId="77777777">
        <w:tc>
          <w:tcPr>
            <w:tcW w:w="1554" w:type="dxa"/>
            <w:tcBorders>
              <w:top w:val="single" w:sz="4" w:space="0" w:color="000000"/>
              <w:left w:val="single" w:sz="4" w:space="0" w:color="000000"/>
              <w:bottom w:val="single" w:sz="4" w:space="0" w:color="000000"/>
              <w:right w:val="single" w:sz="4" w:space="0" w:color="000000"/>
            </w:tcBorders>
          </w:tcPr>
          <w:p w14:paraId="38EAAB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8075" w:type="dxa"/>
            <w:tcBorders>
              <w:top w:val="single" w:sz="4" w:space="0" w:color="000000"/>
              <w:left w:val="single" w:sz="4" w:space="0" w:color="000000"/>
              <w:bottom w:val="single" w:sz="4" w:space="0" w:color="000000"/>
              <w:right w:val="single" w:sz="4" w:space="0" w:color="000000"/>
            </w:tcBorders>
          </w:tcPr>
          <w:p w14:paraId="1DC0C7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07C2A4D2" w14:textId="77777777" w:rsidR="00BD6C12" w:rsidRDefault="00BD6C12">
            <w:pPr>
              <w:rPr>
                <w:rFonts w:ascii="Times New Roman" w:eastAsiaTheme="minorEastAsia" w:hAnsi="Times New Roman"/>
                <w:lang w:val="en-US" w:eastAsia="zh-CN"/>
              </w:rPr>
            </w:pPr>
          </w:p>
          <w:p w14:paraId="5139B7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But it is indeed helpful to discuss the details. May be we can change the wording like this:</w:t>
            </w:r>
          </w:p>
          <w:p w14:paraId="2E53A154" w14:textId="77777777" w:rsidR="00BD6C12" w:rsidRDefault="00BD6C12">
            <w:pPr>
              <w:rPr>
                <w:rFonts w:ascii="Times New Roman" w:eastAsiaTheme="minorEastAsia" w:hAnsi="Times New Roman"/>
                <w:lang w:eastAsia="zh-CN"/>
              </w:rPr>
            </w:pPr>
          </w:p>
          <w:p w14:paraId="5960CD22" w14:textId="77777777" w:rsidR="00BD6C12" w:rsidRDefault="00D06ECA">
            <w:pPr>
              <w:rPr>
                <w:rFonts w:ascii="Times New Roman" w:hAnsi="Times New Roman"/>
                <w:b/>
                <w:szCs w:val="20"/>
              </w:rPr>
            </w:pPr>
            <w:r>
              <w:rPr>
                <w:rFonts w:ascii="Times New Roman" w:hAnsi="Times New Roman"/>
                <w:b/>
                <w:szCs w:val="20"/>
              </w:rPr>
              <w:t xml:space="preserve">For </w:t>
            </w:r>
            <w:r>
              <w:rPr>
                <w:rFonts w:ascii="Times New Roman" w:hAnsi="Times New Roman"/>
                <w:b/>
                <w:color w:val="FF0000"/>
                <w:szCs w:val="20"/>
                <w:u w:val="single"/>
              </w:rPr>
              <w:t>inter-slot</w:t>
            </w:r>
            <w:r>
              <w:rPr>
                <w:rFonts w:ascii="Times New Roman" w:hAnsi="Times New Roman"/>
                <w:b/>
                <w:szCs w:val="20"/>
              </w:rPr>
              <w:t xml:space="preserve"> PDCCH repetition </w:t>
            </w:r>
            <w:r>
              <w:rPr>
                <w:rFonts w:ascii="Times New Roman" w:hAnsi="Times New Roman"/>
                <w:b/>
                <w:color w:val="FF0000"/>
                <w:szCs w:val="20"/>
                <w:u w:val="single"/>
              </w:rPr>
              <w:t>(if supported)</w:t>
            </w:r>
            <w:r>
              <w:rPr>
                <w:rFonts w:ascii="Times New Roman" w:hAnsi="Times New Roman"/>
                <w:b/>
                <w:szCs w:val="20"/>
              </w:rPr>
              <w:t xml:space="preserve"> for Type0 PDCCH CSS consider the following:</w:t>
            </w:r>
          </w:p>
          <w:p w14:paraId="71AA8556" w14:textId="77777777" w:rsidR="00BD6C12" w:rsidRDefault="00D06ECA">
            <w:pPr>
              <w:pStyle w:val="14"/>
              <w:numPr>
                <w:ilvl w:val="0"/>
                <w:numId w:val="27"/>
              </w:numPr>
              <w:spacing w:line="240" w:lineRule="auto"/>
              <w:ind w:left="1202" w:hanging="402"/>
              <w:rPr>
                <w:b/>
                <w:szCs w:val="20"/>
              </w:rPr>
            </w:pPr>
            <w:r>
              <w:rPr>
                <w:b/>
                <w:strike/>
                <w:color w:val="FF0000"/>
                <w:szCs w:val="20"/>
              </w:rPr>
              <w:t>Support linked</w:t>
            </w:r>
            <w:r>
              <w:rPr>
                <w:b/>
                <w:color w:val="FF0000"/>
                <w:szCs w:val="20"/>
              </w:rPr>
              <w:t xml:space="preserve"> </w:t>
            </w:r>
            <w:r>
              <w:rPr>
                <w:b/>
                <w:szCs w:val="20"/>
              </w:rPr>
              <w:t xml:space="preserve">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w:t>
            </w:r>
            <w:r>
              <w:rPr>
                <w:b/>
                <w:color w:val="FF0000"/>
                <w:szCs w:val="20"/>
                <w:u w:val="single"/>
              </w:rPr>
              <w:t xml:space="preserve">are linked </w:t>
            </w:r>
            <w:r>
              <w:rPr>
                <w:b/>
                <w:szCs w:val="20"/>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35CA3B57" w14:textId="77777777" w:rsidR="00BD6C12" w:rsidRDefault="00BD6C12">
            <w:pPr>
              <w:rPr>
                <w:rFonts w:ascii="Times New Roman" w:eastAsiaTheme="minorEastAsia" w:hAnsi="Times New Roman"/>
                <w:lang w:val="en-US" w:eastAsia="zh-CN"/>
              </w:rPr>
            </w:pPr>
          </w:p>
        </w:tc>
      </w:tr>
      <w:tr w:rsidR="00BD6C12" w14:paraId="4AEF1D4E" w14:textId="77777777">
        <w:tc>
          <w:tcPr>
            <w:tcW w:w="1554" w:type="dxa"/>
            <w:tcBorders>
              <w:top w:val="single" w:sz="4" w:space="0" w:color="000000"/>
              <w:left w:val="single" w:sz="4" w:space="0" w:color="000000"/>
              <w:bottom w:val="single" w:sz="4" w:space="0" w:color="000000"/>
              <w:right w:val="single" w:sz="4" w:space="0" w:color="000000"/>
            </w:tcBorders>
          </w:tcPr>
          <w:p w14:paraId="56AED23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BC28E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ne comment on the </w:t>
            </w:r>
            <w:r>
              <w:rPr>
                <w:rFonts w:ascii="Times New Roman" w:eastAsiaTheme="minorEastAsia" w:hAnsi="Times New Roman"/>
                <w:lang w:eastAsia="zh-CN"/>
              </w:rPr>
              <w:t>“</w:t>
            </w:r>
            <w:r>
              <w:rPr>
                <w:rFonts w:ascii="Times New Roman" w:eastAsiaTheme="minorEastAsia" w:hAnsi="Times New Roman" w:hint="eastAsia"/>
                <w:lang w:eastAsia="zh-CN"/>
              </w:rPr>
              <w:t>linking</w:t>
            </w:r>
            <w:r>
              <w:rPr>
                <w:rFonts w:ascii="Times New Roman" w:eastAsiaTheme="minorEastAsia" w:hAnsi="Times New Roman"/>
                <w:lang w:eastAsia="zh-CN"/>
              </w:rPr>
              <w:t>”</w:t>
            </w:r>
            <w:r>
              <w:rPr>
                <w:rFonts w:ascii="Times New Roman" w:eastAsiaTheme="minorEastAsia" w:hAnsi="Times New Roman" w:hint="eastAsia"/>
                <w:lang w:eastAsia="zh-CN"/>
              </w:rPr>
              <w:t xml:space="preserve"> between PDCCH candidate. </w:t>
            </w:r>
            <w:r>
              <w:rPr>
                <w:rFonts w:ascii="Times New Roman" w:eastAsiaTheme="minorEastAsia" w:hAnsi="Times New Roman"/>
                <w:lang w:eastAsia="zh-CN"/>
              </w:rPr>
              <w:t>I</w:t>
            </w:r>
            <w:r>
              <w:rPr>
                <w:rFonts w:ascii="Times New Roman" w:eastAsiaTheme="minorEastAsia" w:hAnsi="Times New Roman" w:hint="eastAsia"/>
                <w:lang w:eastAsia="zh-CN"/>
              </w:rPr>
              <w:t xml:space="preserve">f we </w:t>
            </w:r>
            <w:r>
              <w:rPr>
                <w:rFonts w:ascii="Times New Roman" w:eastAsiaTheme="minorEastAsia" w:hAnsi="Times New Roman"/>
                <w:lang w:eastAsia="zh-CN"/>
              </w:rPr>
              <w:t>agree</w:t>
            </w:r>
            <w:r>
              <w:rPr>
                <w:rFonts w:ascii="Times New Roman" w:eastAsiaTheme="minorEastAsia" w:hAnsi="Times New Roman" w:hint="eastAsia"/>
                <w:lang w:eastAsia="zh-CN"/>
              </w:rPr>
              <w:t xml:space="preserve">d to support the repetition of Type 0-PDCCH, there is no need to defined the linkage </w:t>
            </w:r>
            <w:r>
              <w:rPr>
                <w:rFonts w:ascii="Times New Roman" w:eastAsiaTheme="minorEastAsia" w:hAnsi="Times New Roman"/>
                <w:lang w:eastAsia="zh-CN"/>
              </w:rPr>
              <w:t>between</w:t>
            </w:r>
            <w:r>
              <w:rPr>
                <w:rFonts w:ascii="Times New Roman" w:eastAsiaTheme="minorEastAsia" w:hAnsi="Times New Roman" w:hint="eastAsia"/>
                <w:lang w:eastAsia="zh-CN"/>
              </w:rPr>
              <w:t xml:space="preserve"> </w:t>
            </w:r>
            <w:r>
              <w:rPr>
                <w:rFonts w:ascii="Times New Roman" w:eastAsiaTheme="minorEastAsia" w:hAnsi="Times New Roman"/>
                <w:lang w:eastAsia="zh-CN"/>
              </w:rPr>
              <w:t>type</w:t>
            </w:r>
            <w:r>
              <w:rPr>
                <w:rFonts w:ascii="Times New Roman" w:eastAsiaTheme="minorEastAsia" w:hAnsi="Times New Roman" w:hint="eastAsia"/>
                <w:lang w:eastAsia="zh-CN"/>
              </w:rPr>
              <w:t xml:space="preserve"> 0 PDCCH. </w:t>
            </w:r>
            <w:r>
              <w:rPr>
                <w:rFonts w:ascii="Times New Roman" w:eastAsiaTheme="minorEastAsia" w:hAnsi="Times New Roman"/>
                <w:lang w:eastAsia="zh-CN"/>
              </w:rPr>
              <w:t>T</w:t>
            </w:r>
            <w:r>
              <w:rPr>
                <w:rFonts w:ascii="Times New Roman" w:eastAsiaTheme="minorEastAsia" w:hAnsi="Times New Roman" w:hint="eastAsia"/>
                <w:lang w:eastAsia="zh-CN"/>
              </w:rPr>
              <w:t xml:space="preserve">he already defined linkage between PDCCH CCEs are configured through RRC in the connected mode. </w:t>
            </w: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Type 0-PDCCH repetition, there is no need to explicitly introduce the linkage. </w:t>
            </w:r>
          </w:p>
          <w:p w14:paraId="41DCB3EB" w14:textId="77777777" w:rsidR="00BD6C12" w:rsidRDefault="00BD6C12">
            <w:pPr>
              <w:rPr>
                <w:rFonts w:ascii="Times New Roman" w:eastAsiaTheme="minorEastAsia" w:hAnsi="Times New Roman"/>
                <w:lang w:eastAsia="zh-CN"/>
              </w:rPr>
            </w:pPr>
          </w:p>
        </w:tc>
      </w:tr>
      <w:tr w:rsidR="00BD6C12" w14:paraId="385ACCB6" w14:textId="77777777">
        <w:tc>
          <w:tcPr>
            <w:tcW w:w="1554" w:type="dxa"/>
            <w:tcBorders>
              <w:top w:val="single" w:sz="4" w:space="0" w:color="000000"/>
              <w:left w:val="single" w:sz="4" w:space="0" w:color="000000"/>
              <w:bottom w:val="single" w:sz="4" w:space="0" w:color="000000"/>
              <w:right w:val="single" w:sz="4" w:space="0" w:color="000000"/>
            </w:tcBorders>
          </w:tcPr>
          <w:p w14:paraId="5244187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96C8DD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do </w:t>
            </w:r>
            <w:r>
              <w:rPr>
                <w:rFonts w:ascii="Times New Roman" w:eastAsiaTheme="minorEastAsia" w:hAnsi="Times New Roman"/>
                <w:b/>
                <w:bCs/>
                <w:lang w:eastAsia="zh-CN"/>
              </w:rPr>
              <w:t>not</w:t>
            </w:r>
            <w:r>
              <w:rPr>
                <w:rFonts w:ascii="Times New Roman" w:eastAsiaTheme="minorEastAsia" w:hAnsi="Times New Roman"/>
                <w:lang w:eastAsia="zh-CN"/>
              </w:rPr>
              <w:t xml:space="preserve"> support this proposal.</w:t>
            </w:r>
          </w:p>
          <w:p w14:paraId="748A3271" w14:textId="77777777" w:rsidR="00BD6C12" w:rsidRDefault="00BD6C12">
            <w:pPr>
              <w:rPr>
                <w:rFonts w:ascii="Times New Roman" w:eastAsiaTheme="minorEastAsia" w:hAnsi="Times New Roman"/>
                <w:lang w:eastAsia="zh-CN"/>
              </w:rPr>
            </w:pPr>
          </w:p>
          <w:p w14:paraId="74BE01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As discussed in our contribution, using n0 and n0+1 are challenging due to the interference that repetition of one SSB beam in slot n0+1 may have with the original transmission of another beam in slot n0. Additionally, this would also put constraints on the scheduler for the control information as the original transmission must always be scheduled on slot n0. </w:t>
            </w:r>
            <w:r>
              <w:rPr>
                <w:rFonts w:ascii="Times New Roman" w:eastAsiaTheme="minorEastAsia" w:hAnsi="Times New Roman"/>
                <w:lang w:eastAsia="zh-CN"/>
              </w:rPr>
              <w:br/>
            </w:r>
            <w:r>
              <w:rPr>
                <w:rFonts w:ascii="Times New Roman" w:eastAsiaTheme="minorEastAsia" w:hAnsi="Times New Roman"/>
                <w:lang w:eastAsia="zh-CN"/>
              </w:rPr>
              <w:br/>
              <w:t xml:space="preserve">Our concrete proposal is that the repetition slot are defined after </w:t>
            </w:r>
            <w:proofErr w:type="spellStart"/>
            <w:r>
              <w:rPr>
                <w:rFonts w:ascii="Times New Roman" w:eastAsiaTheme="minorEastAsia" w:hAnsi="Times New Roman"/>
                <w:lang w:eastAsia="zh-CN"/>
              </w:rPr>
              <w:t>L_max</w:t>
            </w:r>
            <w:proofErr w:type="spellEnd"/>
            <w:r>
              <w:rPr>
                <w:rFonts w:ascii="Times New Roman" w:eastAsiaTheme="minorEastAsia" w:hAnsi="Times New Roman"/>
                <w:lang w:eastAsia="zh-CN"/>
              </w:rPr>
              <w:t xml:space="preserve"> SSB beam slots. </w:t>
            </w:r>
            <w:r>
              <w:rPr>
                <w:rFonts w:ascii="Times New Roman" w:eastAsiaTheme="minorEastAsia" w:hAnsi="Times New Roman"/>
                <w:lang w:eastAsia="zh-CN"/>
              </w:rPr>
              <w:br/>
            </w:r>
          </w:p>
        </w:tc>
      </w:tr>
      <w:tr w:rsidR="00BD6C12" w14:paraId="29DC52BC" w14:textId="77777777">
        <w:tc>
          <w:tcPr>
            <w:tcW w:w="1554" w:type="dxa"/>
            <w:tcBorders>
              <w:top w:val="single" w:sz="4" w:space="0" w:color="000000"/>
              <w:left w:val="single" w:sz="4" w:space="0" w:color="000000"/>
              <w:bottom w:val="single" w:sz="4" w:space="0" w:color="000000"/>
              <w:right w:val="single" w:sz="4" w:space="0" w:color="000000"/>
            </w:tcBorders>
          </w:tcPr>
          <w:p w14:paraId="0E6C2F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790C5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The first bullet looks OK. In the second bullet, it is unclear to us the need of indicating explicitly the linkage via MIB.</w:t>
            </w:r>
          </w:p>
        </w:tc>
      </w:tr>
      <w:tr w:rsidR="00BD6C12" w14:paraId="3D059FCF" w14:textId="77777777">
        <w:tc>
          <w:tcPr>
            <w:tcW w:w="1554" w:type="dxa"/>
            <w:tcBorders>
              <w:top w:val="single" w:sz="4" w:space="0" w:color="000000"/>
              <w:left w:val="single" w:sz="4" w:space="0" w:color="000000"/>
              <w:bottom w:val="single" w:sz="4" w:space="0" w:color="000000"/>
              <w:right w:val="single" w:sz="4" w:space="0" w:color="000000"/>
            </w:tcBorders>
          </w:tcPr>
          <w:p w14:paraId="045EAEF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F6A39A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Basically fine with the solution. However, as we have agreed to use same technique for all PDCCH CSS enhancement, it is preferred to update the first bullet as:</w:t>
            </w:r>
          </w:p>
          <w:p w14:paraId="693391CA" w14:textId="77777777" w:rsidR="00BD6C12" w:rsidRDefault="00D06ECA">
            <w:pPr>
              <w:rPr>
                <w:rFonts w:eastAsia="SimSun"/>
                <w:b/>
                <w:color w:val="FF0000"/>
                <w:szCs w:val="20"/>
                <w:lang w:val="en-US" w:eastAsia="zh-CN"/>
              </w:rPr>
            </w:pPr>
            <w:r>
              <w:rPr>
                <w:b/>
                <w:szCs w:val="20"/>
              </w:rPr>
              <w:t xml:space="preserve">Support linked PDCCH candidates in the two consecutive slots </w:t>
            </w:r>
            <w:r>
              <w:rPr>
                <w:b/>
                <w:strike/>
                <w:color w:val="FF0000"/>
                <w:szCs w:val="20"/>
              </w:rPr>
              <w:t xml:space="preserve">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and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r>
                <m:rPr>
                  <m:sty m:val="b"/>
                </m:rPr>
                <w:rPr>
                  <w:rFonts w:ascii="Cambria Math" w:hAnsi="Cambria Math"/>
                  <w:strike/>
                  <w:color w:val="FF0000"/>
                  <w:szCs w:val="20"/>
                </w:rPr>
                <m:t>+1</m:t>
              </m:r>
            </m:oMath>
            <w:r>
              <w:rPr>
                <w:b/>
                <w:strike/>
                <w:color w:val="FF0000"/>
                <w:szCs w:val="20"/>
              </w:rPr>
              <w:t xml:space="preserve"> (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as defined in section 13 of TS 38.213)</w:t>
            </w:r>
            <w:r>
              <w:rPr>
                <w:rFonts w:eastAsia="SimSun" w:hint="eastAsia"/>
                <w:b/>
                <w:color w:val="FF0000"/>
                <w:szCs w:val="20"/>
                <w:lang w:val="en-US" w:eastAsia="zh-CN"/>
              </w:rPr>
              <w:t xml:space="preserve"> starting from the monitoring occasion of search space</w:t>
            </w:r>
          </w:p>
          <w:p w14:paraId="7A6CDA74" w14:textId="77777777" w:rsidR="00BD6C12" w:rsidRDefault="00D06ECA">
            <w:pPr>
              <w:rPr>
                <w:rFonts w:eastAsia="SimSun"/>
                <w:b/>
                <w:color w:val="FF0000"/>
                <w:szCs w:val="20"/>
                <w:lang w:val="en-US" w:eastAsia="zh-CN"/>
              </w:rPr>
            </w:pPr>
            <w:r>
              <w:rPr>
                <w:rFonts w:eastAsia="SimSun" w:hint="eastAsia"/>
                <w:bCs/>
                <w:szCs w:val="20"/>
                <w:lang w:val="en-US" w:eastAsia="zh-CN"/>
              </w:rPr>
              <w:t>With such update, the solution can be applicable to other CSS types instead of specific to Type0 CSS.</w:t>
            </w:r>
          </w:p>
        </w:tc>
      </w:tr>
      <w:tr w:rsidR="00BD6C12" w14:paraId="4051D058" w14:textId="77777777">
        <w:tc>
          <w:tcPr>
            <w:tcW w:w="1554" w:type="dxa"/>
            <w:tcBorders>
              <w:top w:val="single" w:sz="4" w:space="0" w:color="000000"/>
              <w:left w:val="single" w:sz="4" w:space="0" w:color="000000"/>
              <w:bottom w:val="single" w:sz="4" w:space="0" w:color="000000"/>
              <w:right w:val="single" w:sz="4" w:space="0" w:color="000000"/>
            </w:tcBorders>
          </w:tcPr>
          <w:p w14:paraId="1BD091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B7847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in principle. The second bullet should be removed for now. If no signaling, then UE does not know but understand there could be two.</w:t>
            </w:r>
          </w:p>
        </w:tc>
      </w:tr>
      <w:tr w:rsidR="00BD6C12" w14:paraId="348AD9DC" w14:textId="77777777">
        <w:tc>
          <w:tcPr>
            <w:tcW w:w="1554" w:type="dxa"/>
            <w:tcBorders>
              <w:top w:val="single" w:sz="4" w:space="0" w:color="000000"/>
              <w:left w:val="single" w:sz="4" w:space="0" w:color="000000"/>
              <w:bottom w:val="single" w:sz="4" w:space="0" w:color="000000"/>
              <w:right w:val="single" w:sz="4" w:space="0" w:color="000000"/>
            </w:tcBorders>
          </w:tcPr>
          <w:p w14:paraId="1DB28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564E7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the first bullet, we are not convinced that consecutive slots could be used for a certain SSB beam, in the case of multiple SSB beams per cell. We may leave this part open in the proposal. (e.g., Xiaomi’s proposed changes.)</w:t>
            </w:r>
          </w:p>
          <w:p w14:paraId="6B04DC7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second bullet, we support the explicit linkage signal, but it could be in PBCH (rather than MIB).  </w:t>
            </w:r>
          </w:p>
        </w:tc>
      </w:tr>
    </w:tbl>
    <w:p w14:paraId="4DD4A6E9" w14:textId="77777777" w:rsidR="00BD6C12" w:rsidRDefault="00BD6C12">
      <w:pPr>
        <w:rPr>
          <w:rFonts w:ascii="Times New Roman" w:hAnsi="Times New Roman"/>
          <w:lang w:val="en-US" w:eastAsia="zh-CN"/>
        </w:rPr>
      </w:pPr>
    </w:p>
    <w:p w14:paraId="72141840" w14:textId="77777777" w:rsidR="00BD6C12" w:rsidRDefault="00D06ECA">
      <w:pPr>
        <w:pStyle w:val="Titre2"/>
        <w:numPr>
          <w:ilvl w:val="1"/>
          <w:numId w:val="5"/>
        </w:numPr>
      </w:pPr>
      <w:r>
        <w:t>Issue#2-3 Signalling and configuration of Type0-PDCCH repetition</w:t>
      </w:r>
    </w:p>
    <w:p w14:paraId="07F346C4" w14:textId="77777777" w:rsidR="00BD6C12" w:rsidRDefault="00D06ECA">
      <w:pPr>
        <w:pStyle w:val="Titre3"/>
        <w:numPr>
          <w:ilvl w:val="2"/>
          <w:numId w:val="5"/>
        </w:numPr>
      </w:pPr>
      <w:r>
        <w:t>Companies’ observation and proposals</w:t>
      </w:r>
    </w:p>
    <w:p w14:paraId="1AEE75E4" w14:textId="77777777" w:rsidR="00BD6C12" w:rsidRDefault="00BD6C12">
      <w:pPr>
        <w:rPr>
          <w:rFonts w:ascii="Times New Roman" w:hAnsi="Times New Roman"/>
          <w:lang w:eastAsia="zh-CN"/>
        </w:rPr>
      </w:pPr>
    </w:p>
    <w:p w14:paraId="492D7781"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04E7B3C"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5D673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DA91CE"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18399F" w14:textId="77777777" w:rsidR="00BD6C12" w:rsidRDefault="00D06ECA">
            <w:pPr>
              <w:jc w:val="center"/>
              <w:rPr>
                <w:b/>
                <w:bCs/>
                <w:color w:val="FFFFFF"/>
                <w:szCs w:val="20"/>
              </w:rPr>
            </w:pPr>
            <w:r>
              <w:rPr>
                <w:b/>
                <w:bCs/>
                <w:color w:val="FFFFFF"/>
                <w:szCs w:val="20"/>
              </w:rPr>
              <w:t>Proposals</w:t>
            </w:r>
          </w:p>
        </w:tc>
      </w:tr>
      <w:tr w:rsidR="00BD6C12" w14:paraId="3FCFB8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64E2FF"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6528C1" w14:textId="77777777" w:rsidR="00BD6C12" w:rsidRDefault="00D06ECA">
            <w:pPr>
              <w:rPr>
                <w:rFonts w:ascii="Times New Roman" w:hAnsi="Times New Roman"/>
                <w:b/>
                <w:szCs w:val="20"/>
              </w:rPr>
            </w:pPr>
            <w:r>
              <w:rPr>
                <w:rFonts w:ascii="Times New Roman" w:hAnsi="Times New Roman"/>
                <w:b/>
                <w:szCs w:val="20"/>
              </w:rPr>
              <w:t>Proposal 6</w:t>
            </w:r>
          </w:p>
          <w:p w14:paraId="34D93EF8"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0D51752E"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w:t>
            </w:r>
          </w:p>
          <w:p w14:paraId="09092B53" w14:textId="77777777" w:rsidR="00BD6C12" w:rsidRDefault="00BD6C12">
            <w:pPr>
              <w:rPr>
                <w:rFonts w:ascii="Times New Roman" w:hAnsi="Times New Roman"/>
                <w:b/>
                <w:szCs w:val="20"/>
              </w:rPr>
            </w:pPr>
          </w:p>
        </w:tc>
      </w:tr>
      <w:tr w:rsidR="00BD6C12" w14:paraId="2892C5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1DD1B"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BC0A9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2BEFC62F" w14:textId="77777777" w:rsidR="00BD6C12" w:rsidRDefault="00BD6C12">
            <w:pPr>
              <w:pStyle w:val="Paragraphedeliste"/>
              <w:ind w:left="0"/>
              <w:rPr>
                <w:lang w:val="en-US"/>
              </w:rPr>
            </w:pPr>
          </w:p>
        </w:tc>
      </w:tr>
      <w:tr w:rsidR="00BD6C12" w14:paraId="0D5B6C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BB235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4685BD" w14:textId="77777777" w:rsidR="00BD6C12" w:rsidRDefault="00D06ECA">
            <w:pPr>
              <w:pStyle w:val="Paragraphedeliste"/>
              <w:ind w:left="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signaling and configuration, M-TRP based PDCCH repetition in R17 can be as a start point for PDCCH CSS (except Type-3) link level enhancements except </w:t>
            </w:r>
            <w:proofErr w:type="spellStart"/>
            <w:r>
              <w:rPr>
                <w:rFonts w:ascii="Times New Roman" w:hAnsi="Times New Roman"/>
                <w:szCs w:val="20"/>
              </w:rPr>
              <w:t>searchSpaceZero</w:t>
            </w:r>
            <w:proofErr w:type="spellEnd"/>
            <w:r>
              <w:rPr>
                <w:rFonts w:ascii="Times New Roman" w:hAnsi="Times New Roman"/>
                <w:szCs w:val="20"/>
              </w:rPr>
              <w:t>.</w:t>
            </w:r>
          </w:p>
          <w:p w14:paraId="638556AF"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tc>
      </w:tr>
      <w:tr w:rsidR="00BD6C12" w14:paraId="13E61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51530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EA6611"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Notifying the UE of whether or not to perform PDCCH enhancement via MIB messages applies to FR1 and FR2, but needs to ask RAN2 for feasibility.</w:t>
            </w:r>
          </w:p>
          <w:p w14:paraId="1C5A7B10" w14:textId="77777777" w:rsidR="00BD6C12" w:rsidRDefault="00D06ECA">
            <w:pPr>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There is a lack of flexibility for the base station to inform the UE whether to perform enhancement or not through the GSCN.</w:t>
            </w:r>
          </w:p>
          <w:p w14:paraId="562FC2F8" w14:textId="77777777" w:rsidR="00BD6C12" w:rsidRDefault="00D06ECA">
            <w:pPr>
              <w:pStyle w:val="Paragraphedeliste"/>
              <w:ind w:left="0"/>
              <w:rPr>
                <w:rFonts w:ascii="Times New Roman" w:eastAsia="Times New Roman" w:hAnsi="Times New Roman"/>
                <w:bCs/>
                <w:szCs w:val="20"/>
                <w:lang w:eastAsia="en-US"/>
              </w:rPr>
            </w:pPr>
            <w:r>
              <w:rPr>
                <w:rFonts w:ascii="Times New Roman" w:eastAsia="Times New Roman" w:hAnsi="Times New Roman"/>
                <w:b/>
                <w:bCs/>
                <w:szCs w:val="20"/>
                <w:lang w:eastAsia="en-US"/>
              </w:rPr>
              <w:t>Observation 2</w:t>
            </w:r>
            <w:r>
              <w:rPr>
                <w:rFonts w:ascii="Times New Roman" w:eastAsia="Times New Roman" w:hAnsi="Times New Roman"/>
                <w:bCs/>
                <w:szCs w:val="20"/>
                <w:lang w:eastAsia="en-US"/>
              </w:rPr>
              <w:t>: Adopting PBCH physical layer signals to notify UE whether to perform enhancement is only applicable to FR1.</w:t>
            </w:r>
          </w:p>
          <w:p w14:paraId="015779BE" w14:textId="77777777" w:rsidR="00BD6C12" w:rsidRDefault="00BD6C12">
            <w:pPr>
              <w:pStyle w:val="Paragraphedeliste"/>
              <w:ind w:left="0"/>
              <w:rPr>
                <w:rFonts w:ascii="Times New Roman" w:eastAsia="Times New Roman" w:hAnsi="Times New Roman"/>
                <w:b/>
                <w:bCs/>
                <w:szCs w:val="20"/>
                <w:lang w:eastAsia="en-US"/>
              </w:rPr>
            </w:pPr>
          </w:p>
        </w:tc>
      </w:tr>
      <w:tr w:rsidR="00BD6C12" w14:paraId="7BD2304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69B6A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90E969"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18576758"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6C245ABB"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49B9A7E0"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726A247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6D053514" w14:textId="77777777" w:rsidR="00BD6C12" w:rsidRDefault="00BD6C12">
            <w:pPr>
              <w:suppressAutoHyphens w:val="0"/>
              <w:snapToGrid w:val="0"/>
              <w:jc w:val="both"/>
              <w:rPr>
                <w:rFonts w:ascii="Times New Roman" w:hAnsi="Times New Roman"/>
                <w:szCs w:val="20"/>
                <w:lang w:eastAsia="zh-CN"/>
              </w:rPr>
            </w:pPr>
          </w:p>
        </w:tc>
      </w:tr>
      <w:tr w:rsidR="00BD6C12" w14:paraId="003F04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93294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34AA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C73DBE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33C83B0F"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238E77F5"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2B9CACC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9C04D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07168D7"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79CFF2AB" w14:textId="77777777" w:rsidR="00BD6C12" w:rsidRDefault="00BD6C12">
            <w:pPr>
              <w:pStyle w:val="Paragraphedeliste"/>
              <w:ind w:left="0"/>
              <w:rPr>
                <w:rFonts w:ascii="Times New Roman" w:eastAsia="Times New Roman" w:hAnsi="Times New Roman"/>
                <w:b/>
                <w:bCs/>
                <w:szCs w:val="20"/>
                <w:lang w:eastAsia="en-US"/>
              </w:rPr>
            </w:pPr>
          </w:p>
          <w:p w14:paraId="399D7FE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A40D5CC"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5456F03D"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264B3B0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2F24B12C"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2DADA3D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7973A4E1"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4893EE7" w14:textId="77777777" w:rsidR="00BD6C12" w:rsidRDefault="00BD6C12">
            <w:pPr>
              <w:rPr>
                <w:rFonts w:ascii="Times New Roman" w:eastAsia="Times New Roman" w:hAnsi="Times New Roman"/>
                <w:b/>
                <w:bCs/>
                <w:szCs w:val="20"/>
              </w:rPr>
            </w:pPr>
          </w:p>
        </w:tc>
      </w:tr>
      <w:tr w:rsidR="00BD6C12" w14:paraId="66512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800F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AE5E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029341D5" w14:textId="77777777" w:rsidR="00BD6C12" w:rsidRDefault="00BD6C12">
            <w:pPr>
              <w:pStyle w:val="Paragraphedeliste"/>
              <w:ind w:left="0"/>
              <w:rPr>
                <w:rFonts w:ascii="Times New Roman" w:eastAsia="Times New Roman" w:hAnsi="Times New Roman"/>
                <w:b/>
                <w:bCs/>
                <w:szCs w:val="20"/>
                <w:lang w:eastAsia="en-US"/>
              </w:rPr>
            </w:pPr>
          </w:p>
        </w:tc>
      </w:tr>
      <w:tr w:rsidR="00BD6C12" w14:paraId="6642CE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76E49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2B7FD2"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 a single common signaling indication for the repetition factor of:</w:t>
            </w:r>
          </w:p>
          <w:p w14:paraId="3DD3596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7019B482"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252ED53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0B7624D" w14:textId="77777777" w:rsidR="00BD6C12" w:rsidRDefault="00BD6C12">
            <w:pPr>
              <w:pStyle w:val="Paragraphedeliste"/>
              <w:ind w:left="0"/>
              <w:rPr>
                <w:rFonts w:ascii="Times New Roman" w:eastAsia="Times New Roman" w:hAnsi="Times New Roman"/>
                <w:b/>
                <w:bCs/>
                <w:szCs w:val="20"/>
                <w:lang w:val="en-US" w:eastAsia="en-US"/>
              </w:rPr>
            </w:pPr>
          </w:p>
        </w:tc>
      </w:tr>
      <w:tr w:rsidR="00BD6C12" w14:paraId="142D88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B571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17DF8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10E6E1F0" w14:textId="77777777" w:rsidR="00BD6C12" w:rsidRDefault="00BD6C12">
            <w:pPr>
              <w:rPr>
                <w:rFonts w:ascii="Times New Roman" w:hAnsi="Times New Roman"/>
                <w:szCs w:val="20"/>
              </w:rPr>
            </w:pPr>
          </w:p>
          <w:p w14:paraId="047667E4"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D7C560B"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35FDB106"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607D0287"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6D6DC98"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BD98E1B" w14:textId="77777777" w:rsidR="00BD6C12" w:rsidRDefault="00BD6C12">
            <w:pPr>
              <w:contextualSpacing/>
              <w:rPr>
                <w:rFonts w:ascii="Times New Roman" w:eastAsia="Times New Roman" w:hAnsi="Times New Roman"/>
                <w:b/>
                <w:bCs/>
                <w:szCs w:val="20"/>
              </w:rPr>
            </w:pPr>
          </w:p>
        </w:tc>
      </w:tr>
      <w:tr w:rsidR="00BD6C12" w14:paraId="5EABD5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32B1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2A17BC" w14:textId="77777777" w:rsidR="00BD6C12" w:rsidRDefault="00D06ECA">
            <w:pPr>
              <w:contextualSpacing/>
              <w:rPr>
                <w:rFonts w:ascii="Times New Roman" w:hAnsi="Times New Roman"/>
                <w:bCs/>
                <w:iCs/>
                <w:szCs w:val="20"/>
                <w:lang w:val="en-US"/>
              </w:rPr>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22DD481D" w14:textId="77777777" w:rsidR="00BD6C12" w:rsidRDefault="00BD6C12">
            <w:pPr>
              <w:contextualSpacing/>
              <w:rPr>
                <w:rFonts w:ascii="Times New Roman" w:hAnsi="Times New Roman"/>
                <w:b/>
                <w:bCs/>
                <w:iCs/>
                <w:szCs w:val="20"/>
                <w:lang w:val="en-US"/>
              </w:rPr>
            </w:pPr>
          </w:p>
          <w:p w14:paraId="1E243895"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6 </w:t>
            </w:r>
            <w:r>
              <w:rPr>
                <w:rFonts w:ascii="Times New Roman" w:hAnsi="Times New Roman"/>
                <w:bCs/>
                <w:iCs/>
                <w:szCs w:val="20"/>
                <w:lang w:val="en-US"/>
              </w:rPr>
              <w:t>RAN1 to consider indicating the enabling of PDCCH repetitions via 1-bit from 2 reserved bits in PBCH payload such that the UE monitors and expects to receive PDCCH in both n0 and n0+1 slots for receiving 2 PDCCH repetitions in total.</w:t>
            </w:r>
          </w:p>
          <w:p w14:paraId="6E9B80DF" w14:textId="77777777" w:rsidR="00BD6C12" w:rsidRDefault="00BD6C12">
            <w:pPr>
              <w:contextualSpacing/>
              <w:rPr>
                <w:rFonts w:ascii="Times New Roman" w:hAnsi="Times New Roman"/>
                <w:b/>
                <w:bCs/>
                <w:iCs/>
                <w:szCs w:val="20"/>
                <w:lang w:val="en-US"/>
              </w:rPr>
            </w:pPr>
          </w:p>
        </w:tc>
      </w:tr>
      <w:tr w:rsidR="00BD6C12" w14:paraId="451F6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2CB40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34BA8" w14:textId="77777777" w:rsidR="00BD6C12" w:rsidRDefault="00D06EC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387A4114" w14:textId="77777777" w:rsidR="00BD6C12" w:rsidRDefault="00BD6C12">
            <w:pPr>
              <w:suppressAutoHyphens w:val="0"/>
              <w:rPr>
                <w:rFonts w:ascii="Times New Roman" w:eastAsia="Times New Roman" w:hAnsi="Times New Roman"/>
                <w:b/>
                <w:bCs/>
                <w:szCs w:val="20"/>
                <w:lang w:eastAsia="fr-FR"/>
              </w:rPr>
            </w:pPr>
          </w:p>
        </w:tc>
      </w:tr>
      <w:tr w:rsidR="00BD6C12" w14:paraId="7C27ED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EACF2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19B221" w14:textId="77777777" w:rsidR="00BD6C12" w:rsidRDefault="00BD6C12">
            <w:pPr>
              <w:rPr>
                <w:rFonts w:ascii="Times New Roman" w:eastAsia="SimSun" w:hAnsi="Times New Roman"/>
                <w:bCs/>
                <w:kern w:val="2"/>
                <w:szCs w:val="20"/>
                <w:lang w:eastAsia="zh-CN"/>
              </w:rPr>
            </w:pPr>
          </w:p>
          <w:p w14:paraId="4AD3873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2FF6F9AF"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30D58AF6"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0B40D7C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1A2FA6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746C5C90" w14:textId="77777777" w:rsidR="00BD6C12" w:rsidRDefault="00BD6C12">
            <w:pPr>
              <w:jc w:val="both"/>
              <w:rPr>
                <w:rFonts w:ascii="Times New Roman" w:hAnsi="Times New Roman"/>
                <w:b/>
                <w:bCs/>
                <w:iCs/>
                <w:szCs w:val="20"/>
                <w:lang w:val="en-US"/>
              </w:rPr>
            </w:pPr>
          </w:p>
        </w:tc>
      </w:tr>
      <w:tr w:rsidR="00BD6C12" w14:paraId="40323E4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D9FA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59DFCC"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55EB553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5FFC9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D302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7DC8CC"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3D8D1885"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68F27B0F"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3967D8FF" w14:textId="77777777" w:rsidR="00BD6C12" w:rsidRDefault="00BD6C12">
            <w:pPr>
              <w:tabs>
                <w:tab w:val="left" w:pos="1001"/>
              </w:tabs>
              <w:jc w:val="both"/>
              <w:rPr>
                <w:rFonts w:ascii="Times New Roman" w:eastAsia="SimSun" w:hAnsi="Times New Roman"/>
                <w:b/>
                <w:bCs/>
                <w:kern w:val="2"/>
                <w:szCs w:val="20"/>
                <w:lang w:eastAsia="zh-CN"/>
              </w:rPr>
            </w:pPr>
          </w:p>
        </w:tc>
      </w:tr>
      <w:tr w:rsidR="00BD6C12" w14:paraId="697CCD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BAE9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25D242"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2400347A"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36E9E198"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458063AD"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D7086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E17F7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349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via MIB can be considered. </w:t>
            </w:r>
          </w:p>
          <w:p w14:paraId="26783AB2" w14:textId="77777777" w:rsidR="00BD6C12" w:rsidRDefault="00BD6C12">
            <w:pPr>
              <w:tabs>
                <w:tab w:val="left" w:pos="1985"/>
              </w:tabs>
              <w:jc w:val="both"/>
              <w:rPr>
                <w:rFonts w:ascii="Times New Roman" w:hAnsi="Times New Roman"/>
                <w:b/>
                <w:bCs/>
                <w:szCs w:val="20"/>
                <w:lang w:eastAsia="ja-JP"/>
              </w:rPr>
            </w:pPr>
          </w:p>
        </w:tc>
      </w:tr>
      <w:tr w:rsidR="00BD6C12" w14:paraId="43E63F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E1D3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27F26"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1349DF0"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7A9BBE73" w14:textId="77777777" w:rsidR="00BD6C12" w:rsidRDefault="00BD6C12">
            <w:pPr>
              <w:rPr>
                <w:rFonts w:ascii="Times New Roman" w:eastAsia="SimSun" w:hAnsi="Times New Roman"/>
                <w:b/>
                <w:bCs/>
                <w:iCs/>
                <w:szCs w:val="20"/>
                <w:lang w:val="en-US" w:eastAsia="zh-CN"/>
              </w:rPr>
            </w:pPr>
          </w:p>
        </w:tc>
      </w:tr>
      <w:tr w:rsidR="00BD6C12" w14:paraId="31DC6A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2AAF9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9FAB1E"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5374879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3883C3E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lastRenderedPageBreak/>
              <w:t>Option 2: A single DCI can be transmitted over more than one PDCCH candidates</w:t>
            </w:r>
          </w:p>
          <w:p w14:paraId="31FFCA17"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CF8A54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29E9753A"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7C430324" w14:textId="77777777" w:rsidR="00BD6C12" w:rsidRDefault="00BD6C12">
            <w:pPr>
              <w:rPr>
                <w:rFonts w:ascii="Times New Roman" w:hAnsi="Times New Roman"/>
                <w:b/>
                <w:iCs/>
                <w:szCs w:val="20"/>
                <w:lang w:eastAsia="ko-KR"/>
              </w:rPr>
            </w:pPr>
          </w:p>
        </w:tc>
      </w:tr>
      <w:tr w:rsidR="00BD6C12" w14:paraId="521AD3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86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F7B74C"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3D3FC2A4" w14:textId="77777777" w:rsidR="00BD6C12" w:rsidRDefault="00BD6C12">
            <w:pPr>
              <w:rPr>
                <w:rFonts w:ascii="Times New Roman" w:hAnsi="Times New Roman"/>
                <w:b/>
                <w:color w:val="000000" w:themeColor="text1"/>
                <w:szCs w:val="20"/>
                <w:lang w:eastAsia="zh-CN"/>
              </w:rPr>
            </w:pPr>
          </w:p>
        </w:tc>
      </w:tr>
      <w:tr w:rsidR="00BD6C12" w14:paraId="47B170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3E874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9496B" w14:textId="77777777" w:rsidR="00BD6C12" w:rsidRDefault="00BD6C12">
            <w:pPr>
              <w:tabs>
                <w:tab w:val="left" w:pos="1985"/>
              </w:tabs>
              <w:ind w:right="-441"/>
              <w:jc w:val="both"/>
              <w:rPr>
                <w:rFonts w:ascii="Times New Roman" w:hAnsi="Times New Roman"/>
                <w:iCs/>
                <w:szCs w:val="20"/>
              </w:rPr>
            </w:pPr>
          </w:p>
          <w:p w14:paraId="59E293C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644BB6D2" w14:textId="77777777" w:rsidR="00BD6C12" w:rsidRDefault="00BD6C12">
            <w:pPr>
              <w:tabs>
                <w:tab w:val="left" w:pos="1985"/>
              </w:tabs>
              <w:ind w:right="-441"/>
              <w:jc w:val="both"/>
              <w:rPr>
                <w:rFonts w:ascii="Times New Roman" w:hAnsi="Times New Roman"/>
                <w:b/>
                <w:szCs w:val="20"/>
              </w:rPr>
            </w:pPr>
          </w:p>
        </w:tc>
      </w:tr>
    </w:tbl>
    <w:p w14:paraId="7D301345" w14:textId="77777777" w:rsidR="00BD6C12" w:rsidRDefault="00BD6C12">
      <w:pPr>
        <w:rPr>
          <w:rFonts w:ascii="Times New Roman" w:hAnsi="Times New Roman"/>
          <w:b/>
          <w:bCs/>
          <w:iCs/>
          <w:sz w:val="24"/>
          <w:szCs w:val="28"/>
          <w:lang w:eastAsia="zh-CN"/>
        </w:rPr>
      </w:pPr>
    </w:p>
    <w:p w14:paraId="38603175" w14:textId="77777777" w:rsidR="00BD6C12" w:rsidRDefault="00D06ECA">
      <w:pPr>
        <w:pStyle w:val="Titre3"/>
        <w:numPr>
          <w:ilvl w:val="2"/>
          <w:numId w:val="5"/>
        </w:numPr>
      </w:pPr>
      <w:r>
        <w:t>Companies’ contributions summary</w:t>
      </w:r>
    </w:p>
    <w:p w14:paraId="5D5624DA" w14:textId="77777777" w:rsidR="00BD6C12" w:rsidRDefault="00BD6C12">
      <w:pPr>
        <w:jc w:val="both"/>
        <w:rPr>
          <w:lang w:eastAsia="zh-CN"/>
        </w:rPr>
      </w:pPr>
    </w:p>
    <w:p w14:paraId="4CD0A6BF" w14:textId="77777777" w:rsidR="00BD6C12" w:rsidRDefault="00D06ECA">
      <w:pPr>
        <w:jc w:val="both"/>
        <w:rPr>
          <w:lang w:eastAsia="zh-CN"/>
        </w:rPr>
      </w:pPr>
      <w:r>
        <w:rPr>
          <w:lang w:eastAsia="zh-CN"/>
        </w:rPr>
        <w:t>Several companies have presented proposals and observations regarding the configuration and signaling of PDCCH repetitions, particularly focused on Type0-PDCCH.</w:t>
      </w:r>
    </w:p>
    <w:p w14:paraId="7B99C845" w14:textId="77777777" w:rsidR="00BD6C12" w:rsidRDefault="00BD6C12">
      <w:pPr>
        <w:jc w:val="both"/>
        <w:rPr>
          <w:lang w:eastAsia="zh-CN"/>
        </w:rPr>
      </w:pPr>
    </w:p>
    <w:p w14:paraId="55A50BEE" w14:textId="77777777" w:rsidR="00BD6C12" w:rsidRDefault="00D06ECA">
      <w:pPr>
        <w:jc w:val="both"/>
        <w:rPr>
          <w:lang w:eastAsia="zh-CN"/>
        </w:rPr>
      </w:pPr>
      <w:r>
        <w:rPr>
          <w:b/>
          <w:lang w:eastAsia="zh-CN"/>
        </w:rPr>
        <w:t>Thales</w:t>
      </w:r>
      <w:r>
        <w:rPr>
          <w:lang w:eastAsia="zh-CN"/>
        </w:rPr>
        <w:t xml:space="preserve"> suggests explicitly linking two Type0-PDCCH candidates and considers whether this linkage should be signalled in the MIB. </w:t>
      </w:r>
      <w:r>
        <w:rPr>
          <w:b/>
          <w:lang w:eastAsia="zh-CN"/>
        </w:rPr>
        <w:t>Fraunhofer</w:t>
      </w:r>
      <w:r>
        <w:rPr>
          <w:lang w:eastAsia="zh-CN"/>
        </w:rPr>
        <w:t xml:space="preserve"> notes that the MIB currently lacks additional bits needed for configuring linked search space in inter-slot Type0 CSS PDCCH repetition. </w:t>
      </w:r>
      <w:proofErr w:type="spellStart"/>
      <w:r>
        <w:rPr>
          <w:b/>
          <w:lang w:eastAsia="zh-CN"/>
        </w:rPr>
        <w:t>Spreadtrum</w:t>
      </w:r>
      <w:proofErr w:type="spellEnd"/>
      <w:r>
        <w:rPr>
          <w:lang w:eastAsia="zh-CN"/>
        </w:rPr>
        <w:t xml:space="preserve"> recommends using an M-TRP based PDCCH repetition as a starting point for PDCCH CSS enhancements and suggests utilizing reserved bits in PBCH for enabling Type0 PDCCH repetition. </w:t>
      </w:r>
      <w:r>
        <w:rPr>
          <w:b/>
          <w:lang w:eastAsia="zh-CN"/>
        </w:rPr>
        <w:t>CATT</w:t>
      </w:r>
      <w:r>
        <w:rPr>
          <w:lang w:eastAsia="zh-CN"/>
        </w:rPr>
        <w:t xml:space="preserve"> proposes using MIB messages to notify UEs about PDCCH enhancements and observes a lack of flexibility in informing UEs through GSCN. </w:t>
      </w:r>
      <w:r>
        <w:rPr>
          <w:b/>
          <w:lang w:eastAsia="zh-CN"/>
        </w:rPr>
        <w:t>CMCC</w:t>
      </w:r>
      <w:r>
        <w:rPr>
          <w:lang w:eastAsia="zh-CN"/>
        </w:rPr>
        <w:t xml:space="preserve"> outlines options for enabling inter-slot and intra-slot PDCCH repetitions through MIB, including predefined slot offsets and updated CORESET tables. </w:t>
      </w:r>
      <w:r>
        <w:rPr>
          <w:b/>
          <w:lang w:eastAsia="zh-CN"/>
        </w:rPr>
        <w:t>vivo</w:t>
      </w:r>
      <w:r>
        <w:rPr>
          <w:lang w:eastAsia="zh-CN"/>
        </w:rPr>
        <w:t xml:space="preserve"> provides several methods for indicating PDCCH repetition configurations for </w:t>
      </w:r>
      <w:proofErr w:type="spellStart"/>
      <w:r>
        <w:rPr>
          <w:lang w:eastAsia="zh-CN"/>
        </w:rPr>
        <w:t>searchSpaceZero</w:t>
      </w:r>
      <w:proofErr w:type="spellEnd"/>
      <w:r>
        <w:rPr>
          <w:lang w:eastAsia="zh-CN"/>
        </w:rPr>
        <w:t xml:space="preserve">, considering bandwidth and compatibility issues, with options to use reserved bits in MIB or redefine CORESET entries. </w:t>
      </w:r>
      <w:r>
        <w:rPr>
          <w:b/>
          <w:lang w:eastAsia="zh-CN"/>
        </w:rPr>
        <w:t>ZTE</w:t>
      </w:r>
      <w:r>
        <w:rPr>
          <w:lang w:eastAsia="zh-CN"/>
        </w:rPr>
        <w:t xml:space="preserve"> proposes a unified indication of PDCCH repetition for all CSS types, except Type 3, signaled via a 1-bit in MIB. </w:t>
      </w:r>
      <w:proofErr w:type="spellStart"/>
      <w:r>
        <w:rPr>
          <w:b/>
          <w:lang w:eastAsia="zh-CN"/>
        </w:rPr>
        <w:t>Baicells</w:t>
      </w:r>
      <w:proofErr w:type="spellEnd"/>
      <w:r>
        <w:rPr>
          <w:lang w:eastAsia="zh-CN"/>
        </w:rPr>
        <w:t xml:space="preserve"> suggests using a single common signaling indication for the repetition factor of PDCCH and PDSCH for various CSS types. </w:t>
      </w:r>
      <w:r>
        <w:rPr>
          <w:b/>
          <w:lang w:eastAsia="zh-CN"/>
        </w:rPr>
        <w:t>Fujitsu</w:t>
      </w:r>
      <w:r>
        <w:rPr>
          <w:lang w:eastAsia="zh-CN"/>
        </w:rPr>
        <w:t xml:space="preserve"> advises careful MIB reinterpretation for triggering Type0 PDCCH repetition and considers options like using spare bits, specific code points, or preconfigured rules. </w:t>
      </w:r>
      <w:r>
        <w:rPr>
          <w:b/>
          <w:lang w:eastAsia="zh-CN"/>
        </w:rPr>
        <w:t>Ericsson</w:t>
      </w:r>
      <w:r>
        <w:rPr>
          <w:lang w:eastAsia="zh-CN"/>
        </w:rPr>
        <w:t xml:space="preserve"> supports two repetitions for PDCCH CSS, indicating this via 1-bit from reserved bits in PBCH, to ensure enhanced coverage. </w:t>
      </w:r>
      <w:r>
        <w:rPr>
          <w:b/>
          <w:lang w:eastAsia="zh-CN"/>
        </w:rPr>
        <w:t>Apple</w:t>
      </w:r>
      <w:r>
        <w:rPr>
          <w:lang w:eastAsia="zh-CN"/>
        </w:rPr>
        <w:t xml:space="preserve"> proposes indicating Type0-PDCCH CSS repetition via a reserved bit in PBCH. </w:t>
      </w:r>
      <w:r>
        <w:rPr>
          <w:b/>
          <w:lang w:eastAsia="zh-CN"/>
        </w:rPr>
        <w:t>Samsung</w:t>
      </w:r>
      <w:r>
        <w:rPr>
          <w:lang w:eastAsia="zh-CN"/>
        </w:rPr>
        <w:t xml:space="preserve"> discusses enabling PDCCH repetition for Type0 CSS with various options, including reserved bits in MIB or PBCH payload, specific cell IDs, or code points in existing MIB fields. </w:t>
      </w:r>
      <w:r>
        <w:rPr>
          <w:b/>
          <w:lang w:eastAsia="zh-CN"/>
        </w:rPr>
        <w:t>Lenovo</w:t>
      </w:r>
      <w:r>
        <w:rPr>
          <w:lang w:eastAsia="zh-CN"/>
        </w:rPr>
        <w:t xml:space="preserve"> recommends supporting both inter-slot and intra-slot PDCCH repetition with additional time resources configured by SIB1 and MIB. </w:t>
      </w:r>
      <w:r>
        <w:rPr>
          <w:b/>
          <w:lang w:eastAsia="zh-CN"/>
        </w:rPr>
        <w:t>ETRI</w:t>
      </w:r>
      <w:r>
        <w:rPr>
          <w:lang w:eastAsia="zh-CN"/>
        </w:rPr>
        <w:t xml:space="preserve"> suggests options for signaling PDCCH CSS repetition through MIB or adding new REGs in CORESET 0. </w:t>
      </w:r>
      <w:r>
        <w:rPr>
          <w:b/>
          <w:lang w:eastAsia="zh-CN"/>
        </w:rPr>
        <w:t>Panasonic</w:t>
      </w:r>
      <w:r>
        <w:rPr>
          <w:lang w:eastAsia="zh-CN"/>
        </w:rPr>
        <w:t xml:space="preserve"> </w:t>
      </w:r>
      <w:proofErr w:type="spellStart"/>
      <w:r>
        <w:rPr>
          <w:lang w:eastAsia="zh-CN"/>
        </w:rPr>
        <w:t>favors</w:t>
      </w:r>
      <w:proofErr w:type="spellEnd"/>
      <w:r>
        <w:rPr>
          <w:lang w:eastAsia="zh-CN"/>
        </w:rPr>
        <w:t xml:space="preserve"> inter-slot repetition with implicit or explicit indications, proposing reserved bits in MIB or specific carrier frequencies and locations for repetition </w:t>
      </w:r>
      <w:proofErr w:type="spellStart"/>
      <w:r>
        <w:rPr>
          <w:lang w:eastAsia="zh-CN"/>
        </w:rPr>
        <w:t>usage.</w:t>
      </w:r>
      <w:r>
        <w:rPr>
          <w:b/>
          <w:lang w:eastAsia="zh-CN"/>
        </w:rPr>
        <w:t>TCL</w:t>
      </w:r>
      <w:proofErr w:type="spellEnd"/>
      <w:r>
        <w:rPr>
          <w:lang w:eastAsia="zh-CN"/>
        </w:rPr>
        <w:t xml:space="preserve"> supports explicitly indicating Type0 PDCCH repetition via MIB. </w:t>
      </w:r>
      <w:r>
        <w:rPr>
          <w:b/>
          <w:lang w:eastAsia="zh-CN"/>
        </w:rPr>
        <w:t>Nokia</w:t>
      </w:r>
      <w:r>
        <w:rPr>
          <w:lang w:eastAsia="zh-CN"/>
        </w:rPr>
        <w:t xml:space="preserve"> proposes performing Type-0 PDCCH repetitions using inter-slot or intra-slot methods, with configurations indicated via MIB or hardcoded specifications. </w:t>
      </w:r>
      <w:r>
        <w:rPr>
          <w:b/>
          <w:lang w:eastAsia="zh-CN"/>
        </w:rPr>
        <w:t>LG Electronics</w:t>
      </w:r>
      <w:r>
        <w:rPr>
          <w:lang w:eastAsia="zh-CN"/>
        </w:rPr>
        <w:t xml:space="preserve"> offers options for PDCCH enhancement, allowing </w:t>
      </w:r>
      <w:proofErr w:type="spellStart"/>
      <w:r>
        <w:rPr>
          <w:lang w:eastAsia="zh-CN"/>
        </w:rPr>
        <w:t>searchSpaceLinkingId</w:t>
      </w:r>
      <w:proofErr w:type="spellEnd"/>
      <w:r>
        <w:rPr>
          <w:lang w:eastAsia="zh-CN"/>
        </w:rPr>
        <w:t xml:space="preserve"> in PDCCH-</w:t>
      </w:r>
      <w:proofErr w:type="spellStart"/>
      <w:r>
        <w:rPr>
          <w:lang w:eastAsia="zh-CN"/>
        </w:rPr>
        <w:t>ConfigCommon</w:t>
      </w:r>
      <w:proofErr w:type="spellEnd"/>
      <w:r>
        <w:rPr>
          <w:lang w:eastAsia="zh-CN"/>
        </w:rPr>
        <w:t xml:space="preserve"> or transmitting DCI over multiple PDCCH candidates and managing repetitions via reserved bits in the MIB. </w:t>
      </w:r>
      <w:r>
        <w:rPr>
          <w:b/>
          <w:lang w:eastAsia="zh-CN"/>
        </w:rPr>
        <w:t>CSCN</w:t>
      </w:r>
      <w:r>
        <w:rPr>
          <w:lang w:eastAsia="zh-CN"/>
        </w:rPr>
        <w:t xml:space="preserve"> prioritizes inter-slot PDCCH repetition. </w:t>
      </w:r>
      <w:proofErr w:type="spellStart"/>
      <w:r>
        <w:rPr>
          <w:b/>
          <w:lang w:eastAsia="zh-CN"/>
        </w:rPr>
        <w:t>CEWiT</w:t>
      </w:r>
      <w:proofErr w:type="spellEnd"/>
      <w:r>
        <w:rPr>
          <w:lang w:eastAsia="zh-CN"/>
        </w:rPr>
        <w:t xml:space="preserve"> proposes sharing the number of repetitions for Type0-PDCCH with UEs through MIB using a reserved bit.</w:t>
      </w:r>
    </w:p>
    <w:p w14:paraId="37C795E2" w14:textId="77777777" w:rsidR="00BD6C12" w:rsidRDefault="00BD6C12">
      <w:pPr>
        <w:jc w:val="both"/>
        <w:rPr>
          <w:lang w:eastAsia="zh-CN"/>
        </w:rPr>
      </w:pPr>
    </w:p>
    <w:p w14:paraId="7ECDD291" w14:textId="77777777" w:rsidR="00BD6C12" w:rsidRDefault="00D06ECA">
      <w:pPr>
        <w:jc w:val="both"/>
        <w:rPr>
          <w:lang w:eastAsia="zh-CN"/>
        </w:rPr>
      </w:pPr>
      <w:r>
        <w:rPr>
          <w:lang w:eastAsia="zh-CN"/>
        </w:rPr>
        <w:t>Overall, many companies align on the idea of using MIB/PBCH for signaling the configuration and enabling of PDCCH repetitions to enhance coverage and maintain simplicity in the process.</w:t>
      </w:r>
    </w:p>
    <w:p w14:paraId="39141237" w14:textId="77777777" w:rsidR="00BD6C12" w:rsidRDefault="00BD6C12">
      <w:pPr>
        <w:jc w:val="both"/>
        <w:rPr>
          <w:rFonts w:ascii="Times New Roman" w:hAnsi="Times New Roman"/>
          <w:bCs/>
          <w:iCs/>
          <w:szCs w:val="28"/>
        </w:rPr>
      </w:pPr>
    </w:p>
    <w:p w14:paraId="520BA677" w14:textId="77777777" w:rsidR="00BD6C12" w:rsidRDefault="00D06ECA">
      <w:pPr>
        <w:pStyle w:val="Titre3"/>
        <w:numPr>
          <w:ilvl w:val="2"/>
          <w:numId w:val="5"/>
        </w:numPr>
      </w:pPr>
      <w:r>
        <w:t xml:space="preserve">Initial proposals </w:t>
      </w:r>
    </w:p>
    <w:p w14:paraId="23FDFEF2" w14:textId="77777777" w:rsidR="00BD6C12" w:rsidRDefault="00D06ECA">
      <w:pPr>
        <w:pStyle w:val="Titre4"/>
        <w:numPr>
          <w:ilvl w:val="3"/>
          <w:numId w:val="5"/>
        </w:numPr>
      </w:pPr>
      <w:r>
        <w:t>Proposal 2-4</w:t>
      </w:r>
    </w:p>
    <w:p w14:paraId="622A49FA" w14:textId="77777777" w:rsidR="00BD6C12" w:rsidRDefault="00BD6C12">
      <w:pPr>
        <w:rPr>
          <w:rFonts w:ascii="Times New Roman" w:hAnsi="Times New Roman"/>
          <w:lang w:eastAsia="zh-CN"/>
        </w:rPr>
      </w:pPr>
    </w:p>
    <w:p w14:paraId="0B64E14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8231206"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337ABF3" w14:textId="77777777">
        <w:tc>
          <w:tcPr>
            <w:tcW w:w="9611" w:type="dxa"/>
            <w:tcBorders>
              <w:top w:val="single" w:sz="4" w:space="0" w:color="000000"/>
              <w:bottom w:val="single" w:sz="4" w:space="0" w:color="000000"/>
            </w:tcBorders>
          </w:tcPr>
          <w:p w14:paraId="3477309E" w14:textId="77777777" w:rsidR="00BD6C12" w:rsidRDefault="00BD6C12">
            <w:pPr>
              <w:rPr>
                <w:rFonts w:ascii="Times New Roman" w:hAnsi="Times New Roman"/>
                <w:b/>
                <w:szCs w:val="20"/>
                <w:highlight w:val="yellow"/>
              </w:rPr>
            </w:pPr>
          </w:p>
          <w:p w14:paraId="5B90FF54" w14:textId="77777777" w:rsidR="00BD6C12" w:rsidRDefault="00D06ECA">
            <w:pPr>
              <w:rPr>
                <w:rFonts w:ascii="Times New Roman" w:hAnsi="Times New Roman"/>
                <w:b/>
                <w:szCs w:val="20"/>
              </w:rPr>
            </w:pPr>
            <w:r>
              <w:rPr>
                <w:rFonts w:ascii="Times New Roman" w:hAnsi="Times New Roman"/>
                <w:b/>
                <w:szCs w:val="20"/>
                <w:highlight w:val="yellow"/>
              </w:rPr>
              <w:t>Proposal 2-4-v0</w:t>
            </w:r>
          </w:p>
          <w:p w14:paraId="64A022DD" w14:textId="77777777" w:rsidR="00BD6C12" w:rsidRDefault="00BD6C12">
            <w:pPr>
              <w:rPr>
                <w:rFonts w:ascii="Times New Roman" w:hAnsi="Times New Roman"/>
                <w:b/>
                <w:szCs w:val="20"/>
              </w:rPr>
            </w:pPr>
          </w:p>
          <w:p w14:paraId="6E6660F5" w14:textId="77777777" w:rsidR="00BD6C12" w:rsidRDefault="00D06ECA">
            <w:pPr>
              <w:rPr>
                <w:rFonts w:ascii="Times New Roman" w:hAnsi="Times New Roman"/>
                <w:b/>
                <w:szCs w:val="20"/>
              </w:rPr>
            </w:pPr>
            <w:r>
              <w:rPr>
                <w:rFonts w:ascii="Times New Roman" w:hAnsi="Times New Roman"/>
                <w:b/>
                <w:szCs w:val="20"/>
              </w:rPr>
              <w:t>For enabling PDCCH repetition for type0 PDCCH CSS, RAN1 discusses the following options</w:t>
            </w:r>
          </w:p>
          <w:p w14:paraId="68A28DB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1: Using reserved 1 bit in MIB</w:t>
            </w:r>
          </w:p>
          <w:p w14:paraId="3F228E5A"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2: Using reserved bits in PBCH payload</w:t>
            </w:r>
          </w:p>
          <w:p w14:paraId="2BBBDE6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 xml:space="preserve">Option 3: Using a specific cell ID in PSS/SSS </w:t>
            </w:r>
          </w:p>
          <w:p w14:paraId="614ECDE2"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4: Using a specific code point in existing MIB field(s)</w:t>
            </w:r>
          </w:p>
          <w:p w14:paraId="273D3C1B" w14:textId="77777777" w:rsidR="00BD6C12" w:rsidRDefault="00BD6C12">
            <w:pPr>
              <w:rPr>
                <w:rFonts w:ascii="Times New Roman" w:hAnsi="Times New Roman"/>
                <w:b/>
              </w:rPr>
            </w:pPr>
          </w:p>
        </w:tc>
      </w:tr>
    </w:tbl>
    <w:p w14:paraId="39CC88CE" w14:textId="77777777" w:rsidR="00BD6C12" w:rsidRDefault="00BD6C12">
      <w:pPr>
        <w:rPr>
          <w:rFonts w:ascii="Times New Roman" w:hAnsi="Times New Roman"/>
          <w:szCs w:val="20"/>
          <w:lang w:eastAsia="zh-CN"/>
        </w:rPr>
      </w:pPr>
    </w:p>
    <w:p w14:paraId="76A9268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4D976C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237946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946312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D6D4D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5AF35B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DACA3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Option 3 can be removed first. It is not reasonable solution. Considering there are other options 1/2/4, Option 3 only brings more configuration restriction, without any benefit. </w:t>
            </w:r>
          </w:p>
          <w:p w14:paraId="03175531" w14:textId="77777777" w:rsidR="00BD6C12" w:rsidRDefault="00BD6C12">
            <w:pPr>
              <w:rPr>
                <w:rFonts w:ascii="Times New Roman" w:eastAsiaTheme="minorEastAsia" w:hAnsi="Times New Roman"/>
                <w:lang w:val="en-US" w:eastAsia="zh-CN"/>
              </w:rPr>
            </w:pPr>
          </w:p>
          <w:p w14:paraId="312BEE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4 has some overlapping with Option 1/2, would you clarify what is the difference?</w:t>
            </w:r>
          </w:p>
        </w:tc>
      </w:tr>
      <w:tr w:rsidR="00BD6C12" w14:paraId="518EB668" w14:textId="77777777">
        <w:tc>
          <w:tcPr>
            <w:tcW w:w="1554" w:type="dxa"/>
            <w:tcBorders>
              <w:top w:val="single" w:sz="4" w:space="0" w:color="000000"/>
              <w:left w:val="single" w:sz="4" w:space="0" w:color="000000"/>
              <w:bottom w:val="single" w:sz="4" w:space="0" w:color="000000"/>
              <w:right w:val="single" w:sz="4" w:space="0" w:color="000000"/>
            </w:tcBorders>
          </w:tcPr>
          <w:p w14:paraId="6541653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8D57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 Our preference is option 1 and option 2.</w:t>
            </w:r>
          </w:p>
        </w:tc>
      </w:tr>
      <w:tr w:rsidR="00BD6C12" w14:paraId="631D7C7E" w14:textId="77777777">
        <w:tc>
          <w:tcPr>
            <w:tcW w:w="1554" w:type="dxa"/>
            <w:tcBorders>
              <w:top w:val="single" w:sz="4" w:space="0" w:color="000000"/>
              <w:left w:val="single" w:sz="4" w:space="0" w:color="000000"/>
              <w:bottom w:val="single" w:sz="4" w:space="0" w:color="000000"/>
              <w:right w:val="single" w:sz="4" w:space="0" w:color="000000"/>
            </w:tcBorders>
          </w:tcPr>
          <w:p w14:paraId="6AF888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ABA67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 with the proposal.</w:t>
            </w:r>
          </w:p>
        </w:tc>
      </w:tr>
      <w:tr w:rsidR="00BD6C12" w14:paraId="05C5A115" w14:textId="77777777">
        <w:tc>
          <w:tcPr>
            <w:tcW w:w="1554" w:type="dxa"/>
            <w:tcBorders>
              <w:top w:val="single" w:sz="4" w:space="0" w:color="000000"/>
              <w:left w:val="single" w:sz="4" w:space="0" w:color="000000"/>
              <w:bottom w:val="single" w:sz="4" w:space="0" w:color="000000"/>
              <w:right w:val="single" w:sz="4" w:space="0" w:color="000000"/>
            </w:tcBorders>
          </w:tcPr>
          <w:p w14:paraId="7D3DCB2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6A6BDA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or Option 2. For the forward compatibility, it is preferred not to use all of them. </w:t>
            </w:r>
          </w:p>
        </w:tc>
      </w:tr>
      <w:tr w:rsidR="00BD6C12" w14:paraId="05EDA6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9C163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5B02651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are generally fine with the options. We have a question regarding option 1 and 2. From our perspective, PBCH is MIB, so what’s the difference between option 1 and option 2?</w:t>
            </w:r>
          </w:p>
        </w:tc>
      </w:tr>
      <w:tr w:rsidR="00BD6C12" w14:paraId="2F09B6D1" w14:textId="77777777">
        <w:tc>
          <w:tcPr>
            <w:tcW w:w="1554" w:type="dxa"/>
            <w:tcBorders>
              <w:top w:val="single" w:sz="4" w:space="0" w:color="000000"/>
              <w:left w:val="single" w:sz="4" w:space="0" w:color="000000"/>
              <w:bottom w:val="single" w:sz="4" w:space="0" w:color="000000"/>
              <w:right w:val="single" w:sz="4" w:space="0" w:color="000000"/>
            </w:tcBorders>
          </w:tcPr>
          <w:p w14:paraId="090C35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462029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and we prefer to option 1 and option 2.</w:t>
            </w:r>
          </w:p>
        </w:tc>
      </w:tr>
      <w:tr w:rsidR="00BD6C12" w14:paraId="5C72FE6D" w14:textId="77777777">
        <w:tc>
          <w:tcPr>
            <w:tcW w:w="1554" w:type="dxa"/>
            <w:tcBorders>
              <w:left w:val="single" w:sz="4" w:space="0" w:color="000000"/>
              <w:right w:val="single" w:sz="4" w:space="0" w:color="000000"/>
            </w:tcBorders>
          </w:tcPr>
          <w:p w14:paraId="22B73B9B"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6A766E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only Option 1 and Option 2 as they are considered as easy to implement, than Option 3 and Option 4. Therefore option 3 and Option 4  can be omitted. </w:t>
            </w:r>
          </w:p>
        </w:tc>
      </w:tr>
      <w:tr w:rsidR="00BD6C12" w14:paraId="0EEFCA25" w14:textId="77777777">
        <w:tc>
          <w:tcPr>
            <w:tcW w:w="1554" w:type="dxa"/>
            <w:tcBorders>
              <w:left w:val="single" w:sz="4" w:space="0" w:color="000000"/>
              <w:bottom w:val="single" w:sz="4" w:space="0" w:color="auto"/>
              <w:right w:val="single" w:sz="4" w:space="0" w:color="000000"/>
            </w:tcBorders>
          </w:tcPr>
          <w:p w14:paraId="4297961B"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4C6662F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We support option 1 and option 2. And option 3 should be deprioritized.</w:t>
            </w:r>
          </w:p>
        </w:tc>
      </w:tr>
      <w:tr w:rsidR="00BD6C12" w14:paraId="4E1BE0E6" w14:textId="77777777">
        <w:tc>
          <w:tcPr>
            <w:tcW w:w="1554" w:type="dxa"/>
            <w:tcBorders>
              <w:top w:val="single" w:sz="4" w:space="0" w:color="auto"/>
              <w:left w:val="single" w:sz="4" w:space="0" w:color="auto"/>
              <w:bottom w:val="single" w:sz="4" w:space="0" w:color="auto"/>
              <w:right w:val="single" w:sz="4" w:space="0" w:color="auto"/>
            </w:tcBorders>
          </w:tcPr>
          <w:p w14:paraId="202A9F32"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E2A0C0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Basically support. In our understanding, Option 3 could be difficult because cell ID for Legacy cell could be decreased.</w:t>
            </w:r>
          </w:p>
        </w:tc>
      </w:tr>
      <w:tr w:rsidR="00BD6C12" w14:paraId="7F2F5C73" w14:textId="77777777">
        <w:tc>
          <w:tcPr>
            <w:tcW w:w="1554" w:type="dxa"/>
            <w:tcBorders>
              <w:top w:val="single" w:sz="4" w:space="0" w:color="auto"/>
              <w:left w:val="single" w:sz="4" w:space="0" w:color="auto"/>
              <w:bottom w:val="single" w:sz="4" w:space="0" w:color="auto"/>
              <w:right w:val="single" w:sz="4" w:space="0" w:color="auto"/>
            </w:tcBorders>
          </w:tcPr>
          <w:p w14:paraId="1E8FC38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0C4CE21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fine with this proposal, i.e., to discuss the options.</w:t>
            </w:r>
          </w:p>
          <w:p w14:paraId="7C897FB6" w14:textId="77777777" w:rsidR="00BD6C12" w:rsidRDefault="00BD6C12">
            <w:pPr>
              <w:rPr>
                <w:rFonts w:ascii="Times New Roman" w:eastAsiaTheme="minorEastAsia" w:hAnsi="Times New Roman"/>
                <w:lang w:eastAsia="zh-CN"/>
              </w:rPr>
            </w:pPr>
          </w:p>
          <w:p w14:paraId="41F56BA4"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 xml:space="preserve">However, in order to compare the cons and pros, </w:t>
            </w:r>
            <w:r>
              <w:rPr>
                <w:rFonts w:ascii="Times New Roman" w:eastAsiaTheme="minorEastAsia" w:hAnsi="Times New Roman"/>
                <w:i/>
                <w:iCs/>
                <w:u w:val="single"/>
                <w:lang w:eastAsia="zh-CN"/>
              </w:rPr>
              <w:t xml:space="preserve">we need to first discuss </w:t>
            </w:r>
            <w:r>
              <w:rPr>
                <w:rFonts w:ascii="Times New Roman" w:eastAsiaTheme="minorEastAsia" w:hAnsi="Times New Roman"/>
                <w:i/>
                <w:iCs/>
                <w:u w:val="single"/>
                <w:lang w:val="en-US" w:eastAsia="zh-CN"/>
              </w:rPr>
              <w:t>whether a pre-R19 UE is allowed to access the network enabling Type-0 PDCCH CSS repetition</w:t>
            </w:r>
            <w:r>
              <w:rPr>
                <w:rFonts w:ascii="Times New Roman" w:eastAsiaTheme="minorEastAsia" w:hAnsi="Times New Roman"/>
                <w:lang w:val="en-US" w:eastAsia="zh-CN"/>
              </w:rPr>
              <w:t>, because some of the options are beneficial to block the access of pre-R19 UE, while the others are good to support coexistence of pre-R19 and R19 UEs. Which one is better essentially depending on the our design target.</w:t>
            </w:r>
          </w:p>
        </w:tc>
      </w:tr>
      <w:tr w:rsidR="00BD6C12" w14:paraId="797A360A" w14:textId="77777777">
        <w:tc>
          <w:tcPr>
            <w:tcW w:w="1554" w:type="dxa"/>
            <w:tcBorders>
              <w:top w:val="single" w:sz="4" w:space="0" w:color="auto"/>
              <w:left w:val="single" w:sz="4" w:space="0" w:color="auto"/>
              <w:bottom w:val="single" w:sz="4" w:space="0" w:color="auto"/>
              <w:right w:val="single" w:sz="4" w:space="0" w:color="auto"/>
            </w:tcBorders>
          </w:tcPr>
          <w:p w14:paraId="56FA9A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714107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needs clarification.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option 3 will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cell id allocation or planning flexibility. </w:t>
            </w:r>
          </w:p>
          <w:p w14:paraId="07C95D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difference between option 1 and option 2 needs to be clarified.</w:t>
            </w:r>
          </w:p>
          <w:p w14:paraId="5304C804" w14:textId="77777777" w:rsidR="00BD6C12" w:rsidRDefault="00BD6C12">
            <w:pPr>
              <w:rPr>
                <w:rFonts w:ascii="Times New Roman" w:eastAsiaTheme="minorEastAsia" w:hAnsi="Times New Roman"/>
                <w:lang w:eastAsia="zh-CN"/>
              </w:rPr>
            </w:pPr>
          </w:p>
        </w:tc>
      </w:tr>
      <w:tr w:rsidR="00BD6C12" w14:paraId="37221453" w14:textId="77777777">
        <w:tc>
          <w:tcPr>
            <w:tcW w:w="1554" w:type="dxa"/>
            <w:tcBorders>
              <w:top w:val="single" w:sz="4" w:space="0" w:color="auto"/>
              <w:left w:val="single" w:sz="4" w:space="0" w:color="auto"/>
              <w:bottom w:val="single" w:sz="4" w:space="0" w:color="auto"/>
              <w:right w:val="single" w:sz="4" w:space="0" w:color="auto"/>
            </w:tcBorders>
          </w:tcPr>
          <w:p w14:paraId="60780F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auto"/>
              <w:left w:val="single" w:sz="4" w:space="0" w:color="auto"/>
              <w:bottom w:val="single" w:sz="4" w:space="0" w:color="auto"/>
              <w:right w:val="single" w:sz="4" w:space="0" w:color="auto"/>
            </w:tcBorders>
          </w:tcPr>
          <w:p w14:paraId="790104C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Preference for Option 1 and 2</w:t>
            </w:r>
          </w:p>
        </w:tc>
      </w:tr>
      <w:tr w:rsidR="00BD6C12" w14:paraId="5B747114" w14:textId="77777777">
        <w:tc>
          <w:tcPr>
            <w:tcW w:w="1554" w:type="dxa"/>
            <w:tcBorders>
              <w:top w:val="single" w:sz="4" w:space="0" w:color="auto"/>
              <w:left w:val="single" w:sz="4" w:space="0" w:color="auto"/>
              <w:bottom w:val="single" w:sz="4" w:space="0" w:color="auto"/>
              <w:right w:val="single" w:sz="4" w:space="0" w:color="auto"/>
            </w:tcBorders>
          </w:tcPr>
          <w:p w14:paraId="3172848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153EB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2FF02F2" w14:textId="77777777">
        <w:tc>
          <w:tcPr>
            <w:tcW w:w="1554" w:type="dxa"/>
            <w:tcBorders>
              <w:top w:val="single" w:sz="4" w:space="0" w:color="auto"/>
              <w:left w:val="single" w:sz="4" w:space="0" w:color="auto"/>
              <w:bottom w:val="single" w:sz="4" w:space="0" w:color="auto"/>
              <w:right w:val="single" w:sz="4" w:space="0" w:color="auto"/>
            </w:tcBorders>
          </w:tcPr>
          <w:p w14:paraId="1D22F80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61916C92"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Prefer to keep the option 1 and 2.</w:t>
            </w:r>
          </w:p>
        </w:tc>
      </w:tr>
      <w:tr w:rsidR="00BD6C12" w14:paraId="507946A4" w14:textId="77777777">
        <w:tc>
          <w:tcPr>
            <w:tcW w:w="1554" w:type="dxa"/>
            <w:tcBorders>
              <w:top w:val="single" w:sz="4" w:space="0" w:color="auto"/>
              <w:left w:val="single" w:sz="4" w:space="0" w:color="auto"/>
              <w:bottom w:val="single" w:sz="4" w:space="0" w:color="auto"/>
              <w:right w:val="single" w:sz="4" w:space="0" w:color="auto"/>
            </w:tcBorders>
          </w:tcPr>
          <w:p w14:paraId="2C20B29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7D7018E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to discuss the options. Our preference is to support option 1</w:t>
            </w:r>
          </w:p>
        </w:tc>
      </w:tr>
      <w:tr w:rsidR="00BD6C12" w14:paraId="7CFB1C9D" w14:textId="77777777">
        <w:tc>
          <w:tcPr>
            <w:tcW w:w="1554" w:type="dxa"/>
            <w:tcBorders>
              <w:top w:val="single" w:sz="4" w:space="0" w:color="auto"/>
              <w:left w:val="single" w:sz="4" w:space="0" w:color="auto"/>
              <w:bottom w:val="single" w:sz="4" w:space="0" w:color="auto"/>
              <w:right w:val="single" w:sz="4" w:space="0" w:color="auto"/>
            </w:tcBorders>
          </w:tcPr>
          <w:p w14:paraId="5797D5D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6F4B3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OK with Option 2, i.e., without impacting MIB contents with respect to legacy.  </w:t>
            </w:r>
          </w:p>
          <w:p w14:paraId="248836F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would like to have a clarification with respect to Option 3: Does it mean to have a different cell IDs, whereby one cell ID uses the legacy SSB periodicity of 20 ms without PDCCH repetitions and the other cell ID uses the extended SSB periodicity of 160 ms with PDCCH repetitions?</w:t>
            </w:r>
          </w:p>
          <w:p w14:paraId="18B1EDC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would like to have a clarification with respect to Option 4 with a bit more details of the concept.</w:t>
            </w:r>
          </w:p>
        </w:tc>
      </w:tr>
      <w:tr w:rsidR="00BD6C12" w14:paraId="12B6ED1E" w14:textId="77777777">
        <w:tc>
          <w:tcPr>
            <w:tcW w:w="1554" w:type="dxa"/>
            <w:tcBorders>
              <w:top w:val="single" w:sz="4" w:space="0" w:color="auto"/>
              <w:left w:val="single" w:sz="4" w:space="0" w:color="auto"/>
              <w:bottom w:val="single" w:sz="4" w:space="0" w:color="auto"/>
              <w:right w:val="single" w:sz="4" w:space="0" w:color="auto"/>
            </w:tcBorders>
          </w:tcPr>
          <w:p w14:paraId="4885BD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DD22A8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 is preferred.</w:t>
            </w:r>
          </w:p>
        </w:tc>
      </w:tr>
      <w:tr w:rsidR="00BD6C12" w14:paraId="3093A490" w14:textId="77777777">
        <w:tc>
          <w:tcPr>
            <w:tcW w:w="1554" w:type="dxa"/>
            <w:tcBorders>
              <w:top w:val="single" w:sz="4" w:space="0" w:color="auto"/>
              <w:left w:val="single" w:sz="4" w:space="0" w:color="auto"/>
              <w:bottom w:val="single" w:sz="4" w:space="0" w:color="auto"/>
              <w:right w:val="single" w:sz="4" w:space="0" w:color="auto"/>
            </w:tcBorders>
          </w:tcPr>
          <w:p w14:paraId="0EB34A7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0F3CF51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2 can be considered. In addition, UE blind decoding can also be a solution.</w:t>
            </w:r>
          </w:p>
        </w:tc>
      </w:tr>
      <w:tr w:rsidR="00BD6C12" w14:paraId="2C7A62C5" w14:textId="77777777">
        <w:tc>
          <w:tcPr>
            <w:tcW w:w="1554" w:type="dxa"/>
            <w:tcBorders>
              <w:top w:val="single" w:sz="4" w:space="0" w:color="auto"/>
              <w:left w:val="single" w:sz="4" w:space="0" w:color="auto"/>
              <w:bottom w:val="single" w:sz="4" w:space="0" w:color="auto"/>
              <w:right w:val="single" w:sz="4" w:space="0" w:color="auto"/>
            </w:tcBorders>
          </w:tcPr>
          <w:p w14:paraId="2B1CF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107E5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support Option 2. Option 1 involves RAN2, and generally not easy to achieve. </w:t>
            </w:r>
          </w:p>
          <w:p w14:paraId="5B281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do not think the configuration restriction in Option 3 and Option 4 is suitable. </w:t>
            </w:r>
          </w:p>
        </w:tc>
      </w:tr>
      <w:tr w:rsidR="00BD6C12" w14:paraId="473D8CEC" w14:textId="77777777">
        <w:tc>
          <w:tcPr>
            <w:tcW w:w="1554" w:type="dxa"/>
            <w:tcBorders>
              <w:top w:val="single" w:sz="4" w:space="0" w:color="auto"/>
              <w:left w:val="single" w:sz="4" w:space="0" w:color="auto"/>
              <w:bottom w:val="single" w:sz="4" w:space="0" w:color="auto"/>
              <w:right w:val="single" w:sz="4" w:space="0" w:color="auto"/>
            </w:tcBorders>
          </w:tcPr>
          <w:p w14:paraId="6E2BE1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246B66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fine with the proposal, Option 1 and Option 2 are preferred. </w:t>
            </w:r>
          </w:p>
        </w:tc>
      </w:tr>
    </w:tbl>
    <w:p w14:paraId="1F540903" w14:textId="77777777" w:rsidR="00BD6C12" w:rsidRDefault="00BD6C12">
      <w:pPr>
        <w:rPr>
          <w:rFonts w:ascii="Times New Roman" w:hAnsi="Times New Roman"/>
          <w:lang w:eastAsia="zh-CN"/>
        </w:rPr>
      </w:pPr>
    </w:p>
    <w:p w14:paraId="75EA724E" w14:textId="77777777" w:rsidR="00BD6C12" w:rsidRDefault="00BD6C12">
      <w:pPr>
        <w:rPr>
          <w:rFonts w:ascii="Times New Roman" w:hAnsi="Times New Roman"/>
          <w:lang w:eastAsia="zh-CN"/>
        </w:rPr>
      </w:pPr>
    </w:p>
    <w:p w14:paraId="3E301FB5" w14:textId="77777777" w:rsidR="00BD6C12" w:rsidRDefault="00D06ECA">
      <w:pPr>
        <w:pStyle w:val="Titre2"/>
        <w:numPr>
          <w:ilvl w:val="1"/>
          <w:numId w:val="5"/>
        </w:numPr>
      </w:pPr>
      <w:r>
        <w:lastRenderedPageBreak/>
        <w:t xml:space="preserve">Issue#2-4 – </w:t>
      </w:r>
      <w:r>
        <w:rPr>
          <w:rFonts w:cs="Times"/>
          <w:szCs w:val="20"/>
        </w:rPr>
        <w:t xml:space="preserve">PDCCH CSS (except Type-0 and Type-3) </w:t>
      </w:r>
      <w:r>
        <w:t>repetition technique</w:t>
      </w:r>
    </w:p>
    <w:p w14:paraId="573D48E1" w14:textId="77777777" w:rsidR="00BD6C12" w:rsidRDefault="00D06ECA">
      <w:pPr>
        <w:pStyle w:val="Titre3"/>
        <w:numPr>
          <w:ilvl w:val="2"/>
          <w:numId w:val="5"/>
        </w:numPr>
      </w:pPr>
      <w:r>
        <w:t>Companies’ observation and proposals</w:t>
      </w:r>
    </w:p>
    <w:tbl>
      <w:tblPr>
        <w:tblW w:w="9608" w:type="dxa"/>
        <w:tblLook w:val="04A0" w:firstRow="1" w:lastRow="0" w:firstColumn="1" w:lastColumn="0" w:noHBand="0" w:noVBand="1"/>
      </w:tblPr>
      <w:tblGrid>
        <w:gridCol w:w="1786"/>
        <w:gridCol w:w="7822"/>
      </w:tblGrid>
      <w:tr w:rsidR="00BD6C12" w14:paraId="0FE18BD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521CFAE"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D292E49"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C7177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DE74E" w14:textId="77777777" w:rsidR="00BD6C12" w:rsidRDefault="00D06ECA">
            <w:pPr>
              <w:rPr>
                <w:rFonts w:ascii="Times New Roman" w:eastAsia="Times New Roman" w:hAnsi="Times New Roman"/>
                <w:szCs w:val="20"/>
              </w:rPr>
            </w:pPr>
            <w:r>
              <w:rPr>
                <w:rFonts w:ascii="Times New Roman" w:eastAsia="Times New Roman" w:hAnsi="Times New Roman"/>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5F8A61" w14:textId="77777777" w:rsidR="00BD6C12" w:rsidRDefault="00D06ECA">
            <w:pPr>
              <w:rPr>
                <w:rFonts w:ascii="Times New Roman" w:hAnsi="Times New Roman"/>
                <w:b/>
                <w:szCs w:val="20"/>
              </w:rPr>
            </w:pPr>
            <w:r>
              <w:rPr>
                <w:rFonts w:ascii="Times New Roman" w:hAnsi="Times New Roman"/>
                <w:b/>
                <w:szCs w:val="20"/>
              </w:rPr>
              <w:t>Proposal 7</w:t>
            </w:r>
          </w:p>
          <w:p w14:paraId="664C8C6B"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21B3D5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0B0956DE"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005628DE"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046A7231" w14:textId="77777777" w:rsidR="00BD6C12" w:rsidRDefault="00BD6C12">
            <w:pPr>
              <w:widowControl w:val="0"/>
              <w:rPr>
                <w:rFonts w:ascii="Times New Roman" w:hAnsi="Times New Roman"/>
                <w:b/>
                <w:szCs w:val="20"/>
                <w:lang w:eastAsia="zh-CN"/>
              </w:rPr>
            </w:pPr>
          </w:p>
          <w:p w14:paraId="02AB755B" w14:textId="77777777" w:rsidR="00BD6C12" w:rsidRDefault="00D06ECA">
            <w:pPr>
              <w:rPr>
                <w:rFonts w:ascii="Times New Roman" w:hAnsi="Times New Roman"/>
                <w:b/>
                <w:bCs/>
                <w:iCs/>
                <w:szCs w:val="20"/>
              </w:rPr>
            </w:pPr>
            <w:r>
              <w:rPr>
                <w:rFonts w:ascii="Times New Roman" w:hAnsi="Times New Roman"/>
                <w:b/>
                <w:bCs/>
                <w:iCs/>
                <w:szCs w:val="20"/>
              </w:rPr>
              <w:t>Proposal 8</w:t>
            </w:r>
          </w:p>
          <w:p w14:paraId="06C1E4B6"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76FD3B5"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78199C5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098F983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64CF2AF4"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7AAFBC96"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2E2C08D" w14:textId="77777777" w:rsidR="00BD6C12" w:rsidRDefault="00BD6C12">
            <w:pPr>
              <w:suppressAutoHyphens w:val="0"/>
              <w:rPr>
                <w:rFonts w:ascii="Times New Roman" w:hAnsi="Times New Roman"/>
                <w:bCs/>
                <w:iCs/>
                <w:szCs w:val="20"/>
              </w:rPr>
            </w:pPr>
          </w:p>
          <w:p w14:paraId="1001B705" w14:textId="77777777" w:rsidR="00BD6C12" w:rsidRDefault="00D06ECA">
            <w:pPr>
              <w:rPr>
                <w:rFonts w:ascii="Times New Roman" w:hAnsi="Times New Roman"/>
                <w:b/>
                <w:szCs w:val="20"/>
              </w:rPr>
            </w:pPr>
            <w:r>
              <w:rPr>
                <w:rFonts w:ascii="Times New Roman" w:hAnsi="Times New Roman"/>
                <w:b/>
                <w:szCs w:val="20"/>
              </w:rPr>
              <w:t>Proposal 11</w:t>
            </w:r>
          </w:p>
          <w:p w14:paraId="2CD6ED78"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0E657" w14:textId="77777777" w:rsidR="00BD6C12" w:rsidRDefault="00BD6C12">
            <w:pPr>
              <w:widowControl w:val="0"/>
              <w:rPr>
                <w:rFonts w:ascii="Times New Roman" w:hAnsi="Times New Roman"/>
                <w:b/>
                <w:szCs w:val="20"/>
                <w:lang w:eastAsia="zh-CN"/>
              </w:rPr>
            </w:pPr>
          </w:p>
        </w:tc>
      </w:tr>
      <w:tr w:rsidR="00BD6C12" w14:paraId="757FFBD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1408D5"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3C5D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1CEAC478" w14:textId="77777777" w:rsidR="00BD6C12" w:rsidRDefault="00BD6C12">
            <w:pPr>
              <w:rPr>
                <w:rFonts w:ascii="Times New Roman" w:hAnsi="Times New Roman"/>
                <w:szCs w:val="20"/>
                <w:lang w:eastAsia="zh-CN"/>
              </w:rPr>
            </w:pPr>
          </w:p>
        </w:tc>
      </w:tr>
      <w:tr w:rsidR="00BD6C12" w14:paraId="089E1F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E706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5B09E4"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4E974DF0" w14:textId="77777777" w:rsidR="00BD6C12" w:rsidRDefault="00BD6C12">
            <w:pPr>
              <w:rPr>
                <w:rFonts w:ascii="Times New Roman" w:hAnsi="Times New Roman"/>
                <w:b/>
                <w:szCs w:val="20"/>
                <w:lang w:eastAsia="zh-CN"/>
              </w:rPr>
            </w:pPr>
          </w:p>
          <w:p w14:paraId="1D95CF6C"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 n_0 as defined in section 13 of TS 38.213) can be supported.</w:t>
            </w:r>
          </w:p>
          <w:p w14:paraId="174336E8" w14:textId="77777777" w:rsidR="00BD6C12" w:rsidRDefault="00BD6C12">
            <w:pPr>
              <w:rPr>
                <w:rFonts w:ascii="Times New Roman" w:hAnsi="Times New Roman"/>
                <w:b/>
                <w:szCs w:val="20"/>
                <w:lang w:eastAsia="zh-CN"/>
              </w:rPr>
            </w:pPr>
          </w:p>
        </w:tc>
      </w:tr>
      <w:tr w:rsidR="00BD6C12" w14:paraId="3F7A8B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2B345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3A1FB" w14:textId="77777777" w:rsidR="00BD6C12" w:rsidRDefault="00D06ECA">
            <w:pPr>
              <w:rPr>
                <w:rFonts w:ascii="Times New Roman" w:hAnsi="Times New Roman"/>
                <w:szCs w:val="20"/>
                <w:lang w:eastAsia="zh-CN"/>
              </w:rPr>
            </w:pPr>
            <w:r>
              <w:rPr>
                <w:rFonts w:ascii="Times New Roman" w:hAnsi="Times New Roman"/>
                <w:b/>
                <w:szCs w:val="20"/>
                <w:lang w:eastAsia="zh-CN"/>
              </w:rPr>
              <w:t xml:space="preserve">Proposal 1: </w:t>
            </w:r>
            <w:r>
              <w:rPr>
                <w:rFonts w:ascii="Times New Roman" w:hAnsi="Times New Roman"/>
                <w:szCs w:val="20"/>
                <w:lang w:eastAsia="zh-CN"/>
              </w:rPr>
              <w:t>For other PDCCH CSS types, the transmission method same as that of Multi TRP can be used.</w:t>
            </w:r>
          </w:p>
          <w:p w14:paraId="35E9F2C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B127E0C" w14:textId="77777777" w:rsidR="00BD6C12" w:rsidRDefault="00BD6C12">
            <w:pPr>
              <w:rPr>
                <w:rFonts w:ascii="Times New Roman" w:hAnsi="Times New Roman"/>
                <w:b/>
                <w:szCs w:val="20"/>
                <w:lang w:eastAsia="zh-CN"/>
              </w:rPr>
            </w:pPr>
          </w:p>
        </w:tc>
      </w:tr>
      <w:tr w:rsidR="00BD6C12" w14:paraId="2970D5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445C4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94A452" w14:textId="77777777" w:rsidR="00BD6C12" w:rsidRDefault="00D06ECA">
            <w:pPr>
              <w:rPr>
                <w:rFonts w:ascii="Times New Roman" w:eastAsia="SimSun" w:hAnsi="Times New Roman"/>
                <w:b/>
                <w:bCs/>
                <w:i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r>
              <w:rPr>
                <w:rFonts w:ascii="Times New Roman" w:eastAsia="SimSun" w:hAnsi="Times New Roman"/>
                <w:b/>
                <w:bCs/>
                <w:iCs/>
                <w:szCs w:val="20"/>
                <w:lang w:eastAsia="zh-CN"/>
              </w:rPr>
              <w:t xml:space="preserve"> </w:t>
            </w:r>
          </w:p>
        </w:tc>
      </w:tr>
      <w:tr w:rsidR="00BD6C12" w14:paraId="7D2349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DFA3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64903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2DFD09A3" w14:textId="77777777" w:rsidR="00BD6C12" w:rsidRDefault="00BD6C12">
            <w:pPr>
              <w:rPr>
                <w:rFonts w:ascii="Times New Roman" w:eastAsia="SimSun" w:hAnsi="Times New Roman"/>
                <w:bCs/>
                <w:iCs/>
                <w:szCs w:val="20"/>
                <w:lang w:eastAsia="zh-CN"/>
              </w:rPr>
            </w:pPr>
          </w:p>
          <w:p w14:paraId="5F67778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F612A3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6D9C83D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287A105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6DD0C505" w14:textId="77777777" w:rsidR="00BD6C12" w:rsidRDefault="00BD6C12">
            <w:pPr>
              <w:rPr>
                <w:rFonts w:ascii="Times New Roman" w:hAnsi="Times New Roman"/>
                <w:b/>
                <w:szCs w:val="20"/>
                <w:lang w:eastAsia="zh-CN"/>
              </w:rPr>
            </w:pPr>
          </w:p>
        </w:tc>
      </w:tr>
      <w:tr w:rsidR="00BD6C12" w14:paraId="78F597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CB6B4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DFE7B4"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1BC8947F" w14:textId="77777777" w:rsidR="00BD6C12" w:rsidRDefault="00BD6C12">
            <w:pPr>
              <w:rPr>
                <w:rFonts w:ascii="Times New Roman" w:eastAsia="SimSun" w:hAnsi="Times New Roman"/>
                <w:b/>
                <w:bCs/>
                <w:iCs/>
                <w:szCs w:val="20"/>
                <w:lang w:eastAsia="zh-CN"/>
              </w:rPr>
            </w:pPr>
          </w:p>
        </w:tc>
      </w:tr>
      <w:tr w:rsidR="00BD6C12" w14:paraId="1737B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4131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4D89D0"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14ACC157"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281DE3D"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0B37B220" w14:textId="77777777" w:rsidR="00BD6C12" w:rsidRDefault="00BD6C12">
            <w:pPr>
              <w:contextualSpacing/>
              <w:rPr>
                <w:rFonts w:ascii="Times New Roman" w:hAnsi="Times New Roman"/>
                <w:bCs/>
                <w:iCs/>
                <w:szCs w:val="20"/>
              </w:rPr>
            </w:pPr>
          </w:p>
          <w:p w14:paraId="72B93D54"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772B933" w14:textId="77777777" w:rsidR="00BD6C12" w:rsidRDefault="00BD6C12">
            <w:pPr>
              <w:rPr>
                <w:rFonts w:ascii="Times New Roman" w:eastAsia="SimSun" w:hAnsi="Times New Roman"/>
                <w:b/>
                <w:bCs/>
                <w:iCs/>
                <w:szCs w:val="20"/>
                <w:lang w:eastAsia="zh-CN"/>
              </w:rPr>
            </w:pPr>
          </w:p>
        </w:tc>
      </w:tr>
      <w:tr w:rsidR="00BD6C12" w14:paraId="44A4E8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1EFD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EB788D" w14:textId="77777777" w:rsidR="00BD6C12" w:rsidRDefault="00D06ECA">
            <w:pPr>
              <w:suppressAutoHyphens w:val="0"/>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727CAAD0" w14:textId="77777777" w:rsidR="00BD6C12" w:rsidRDefault="00D06ECA">
            <w:pPr>
              <w:contextualSpacing/>
              <w:rPr>
                <w:rFonts w:ascii="Times New Roman" w:hAnsi="Times New Roman"/>
                <w:bCs/>
                <w:iCs/>
                <w:szCs w:val="20"/>
              </w:rPr>
            </w:pPr>
            <w:r>
              <w:rPr>
                <w:rFonts w:ascii="Times New Roman" w:hAnsi="Times New Roman"/>
                <w:b/>
                <w:bCs/>
                <w:iCs/>
                <w:szCs w:val="20"/>
              </w:rPr>
              <w:t>Proposal 7</w:t>
            </w:r>
            <w:r>
              <w:rPr>
                <w:rFonts w:ascii="Times New Roman" w:hAnsi="Times New Roman"/>
                <w:bCs/>
                <w:iCs/>
                <w:szCs w:val="20"/>
              </w:rPr>
              <w:t xml:space="preserve"> RAN1 to consider supporting the repetition of Type0A-PDCCH scheduling PDSCH carrying an SI message, i.e., other SIBs (excluding SIB1), within the SI-window. This will require a corresponding update (i.e., a complementary statement in SI acquisition procedure) in TS 38.331.</w:t>
            </w:r>
          </w:p>
          <w:p w14:paraId="33B1D57D" w14:textId="77777777" w:rsidR="00BD6C12" w:rsidRDefault="00D06ECA">
            <w:pPr>
              <w:contextualSpacing/>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RAN1 to discuss the required number of repetitions (e.g., 2 repetitions) for enhancing Type0A-PDCCH scheduling SIBs other than SIB1, and how the network will configure and indicate the use of repetitions to be received within the SI-window for Type0A-PDCCH.</w:t>
            </w:r>
          </w:p>
          <w:p w14:paraId="4857F3DA" w14:textId="77777777" w:rsidR="00BD6C12" w:rsidRDefault="00D06ECA">
            <w:pPr>
              <w:contextualSpacing/>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RAN1 to adapt inter-slot repetitions for PDCCH CSS (except Type 3) enhancements as a unified solution.</w:t>
            </w:r>
          </w:p>
          <w:p w14:paraId="7132CB0F" w14:textId="77777777" w:rsidR="00BD6C12" w:rsidRDefault="00BD6C12">
            <w:pPr>
              <w:suppressAutoHyphens w:val="0"/>
              <w:rPr>
                <w:rFonts w:ascii="Times New Roman" w:hAnsi="Times New Roman"/>
                <w:b/>
                <w:bCs/>
                <w:iCs/>
                <w:szCs w:val="20"/>
                <w:lang w:val="en-US"/>
              </w:rPr>
            </w:pPr>
          </w:p>
        </w:tc>
      </w:tr>
      <w:tr w:rsidR="00BD6C12" w14:paraId="44725F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7D047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200D03"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709FFB23" w14:textId="77777777" w:rsidR="00BD6C12" w:rsidRDefault="00BD6C12">
            <w:pPr>
              <w:jc w:val="both"/>
              <w:rPr>
                <w:rFonts w:ascii="Times New Roman" w:hAnsi="Times New Roman"/>
                <w:b/>
                <w:bCs/>
                <w:iCs/>
                <w:szCs w:val="20"/>
              </w:rPr>
            </w:pPr>
          </w:p>
        </w:tc>
      </w:tr>
      <w:tr w:rsidR="00BD6C12" w14:paraId="35DD85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D05A7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C2C0D"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3FA2C2DE" w14:textId="77777777" w:rsidR="00BD6C12" w:rsidRDefault="00BD6C12">
            <w:pPr>
              <w:contextualSpacing/>
              <w:rPr>
                <w:rFonts w:ascii="Times New Roman" w:hAnsi="Times New Roman"/>
                <w:b/>
                <w:bCs/>
                <w:iCs/>
                <w:szCs w:val="20"/>
              </w:rPr>
            </w:pPr>
          </w:p>
          <w:p w14:paraId="621A97D0"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313EE63F" w14:textId="77777777" w:rsidR="00BD6C12" w:rsidRDefault="00BD6C12">
            <w:pPr>
              <w:jc w:val="both"/>
              <w:rPr>
                <w:rFonts w:ascii="Times New Roman" w:hAnsi="Times New Roman"/>
                <w:iCs/>
                <w:szCs w:val="20"/>
              </w:rPr>
            </w:pPr>
          </w:p>
          <w:p w14:paraId="5513D700"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752C0C37" w14:textId="77777777" w:rsidR="00BD6C12" w:rsidRDefault="00BD6C12">
            <w:pPr>
              <w:contextualSpacing/>
              <w:rPr>
                <w:rFonts w:ascii="Times New Roman" w:hAnsi="Times New Roman"/>
                <w:b/>
                <w:bCs/>
                <w:iCs/>
                <w:szCs w:val="20"/>
              </w:rPr>
            </w:pPr>
          </w:p>
        </w:tc>
      </w:tr>
      <w:tr w:rsidR="00BD6C12" w14:paraId="5C9F0E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5492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7BB10"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3B202E5A" w14:textId="77777777" w:rsidR="00BD6C12" w:rsidRDefault="00BD6C12">
            <w:pPr>
              <w:jc w:val="both"/>
              <w:rPr>
                <w:rFonts w:ascii="Times New Roman" w:hAnsi="Times New Roman"/>
                <w:b/>
                <w:bCs/>
                <w:iCs/>
                <w:szCs w:val="20"/>
              </w:rPr>
            </w:pPr>
          </w:p>
        </w:tc>
      </w:tr>
      <w:tr w:rsidR="00BD6C12" w14:paraId="3752BD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09D1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B45C0D"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0E3C3891" w14:textId="77777777" w:rsidR="00BD6C12" w:rsidRDefault="00BD6C12">
            <w:pPr>
              <w:rPr>
                <w:rFonts w:ascii="Times New Roman" w:eastAsia="SimSun" w:hAnsi="Times New Roman"/>
                <w:b/>
                <w:bCs/>
                <w:kern w:val="2"/>
                <w:szCs w:val="20"/>
                <w:lang w:eastAsia="zh-CN"/>
              </w:rPr>
            </w:pPr>
          </w:p>
        </w:tc>
      </w:tr>
      <w:tr w:rsidR="00BD6C12" w14:paraId="653F1A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F45E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3AD66B"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54406C42" w14:textId="77777777" w:rsidR="00BD6C12" w:rsidRDefault="00BD6C12">
            <w:pPr>
              <w:ind w:right="-99"/>
              <w:jc w:val="both"/>
              <w:rPr>
                <w:rFonts w:ascii="Times New Roman" w:eastAsia="Malgun Gothic" w:hAnsi="Times New Roman"/>
                <w:iCs/>
                <w:color w:val="FF0000"/>
                <w:szCs w:val="20"/>
                <w:lang w:eastAsia="ko-KR"/>
              </w:rPr>
            </w:pPr>
          </w:p>
          <w:p w14:paraId="46861251"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20798E4F"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72554137"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4BB3D6F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4D4B7310"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628A0DC5" w14:textId="77777777" w:rsidR="00BD6C12" w:rsidRDefault="00BD6C12">
            <w:pPr>
              <w:rPr>
                <w:rFonts w:ascii="Times New Roman" w:eastAsia="SimSun" w:hAnsi="Times New Roman"/>
                <w:b/>
                <w:bCs/>
                <w:kern w:val="2"/>
                <w:szCs w:val="20"/>
                <w:lang w:eastAsia="zh-CN"/>
              </w:rPr>
            </w:pPr>
          </w:p>
        </w:tc>
      </w:tr>
      <w:tr w:rsidR="00BD6C12" w14:paraId="74A16D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75C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89820"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0DA17"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3E7B95B9"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262BAD3B"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3ECF7E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E22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49D63"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BC691FE"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BDB8B7F"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30837941" w14:textId="77777777" w:rsidR="00BD6C12" w:rsidRDefault="00BD6C12">
            <w:pPr>
              <w:tabs>
                <w:tab w:val="left" w:pos="1985"/>
              </w:tabs>
              <w:jc w:val="both"/>
              <w:rPr>
                <w:rFonts w:ascii="Times New Roman" w:eastAsia="SimSun" w:hAnsi="Times New Roman"/>
                <w:b/>
                <w:bCs/>
                <w:iCs/>
                <w:szCs w:val="20"/>
                <w:lang w:eastAsia="zh-CN"/>
              </w:rPr>
            </w:pPr>
          </w:p>
        </w:tc>
      </w:tr>
      <w:tr w:rsidR="00BD6C12" w14:paraId="02DBD1D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3B27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6B5C1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0AB7F48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E2DD98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FFE15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618FE32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680A3511"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AA2CE93" w14:textId="77777777" w:rsidR="00BD6C12" w:rsidRDefault="00BD6C12">
            <w:pPr>
              <w:rPr>
                <w:rFonts w:ascii="Times New Roman" w:hAnsi="Times New Roman"/>
                <w:b/>
                <w:szCs w:val="20"/>
              </w:rPr>
            </w:pPr>
          </w:p>
        </w:tc>
      </w:tr>
      <w:tr w:rsidR="00BD6C12" w14:paraId="1684F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E09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8709B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0E8D8EC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67ABFA9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4BB9E59F"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35AAF26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7A21697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6ED838EC"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80C9A36" w14:textId="77777777" w:rsidR="00BD6C12" w:rsidRDefault="00BD6C12">
            <w:pPr>
              <w:rPr>
                <w:rFonts w:ascii="Times New Roman" w:eastAsiaTheme="minorEastAsia" w:hAnsi="Times New Roman"/>
                <w:b/>
                <w:bCs/>
                <w:iCs/>
                <w:szCs w:val="20"/>
                <w:lang w:eastAsia="ko-KR"/>
              </w:rPr>
            </w:pPr>
          </w:p>
        </w:tc>
      </w:tr>
      <w:tr w:rsidR="00BD6C12" w14:paraId="55FD18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6F6AB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5DA806"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303DB33" w14:textId="77777777" w:rsidR="00BD6C12" w:rsidRDefault="00BD6C12">
            <w:pPr>
              <w:rPr>
                <w:rFonts w:ascii="Times New Roman" w:hAnsi="Times New Roman"/>
                <w:b/>
                <w:color w:val="000000" w:themeColor="text1"/>
                <w:szCs w:val="20"/>
                <w:lang w:eastAsia="zh-CN"/>
              </w:rPr>
            </w:pPr>
          </w:p>
        </w:tc>
      </w:tr>
      <w:tr w:rsidR="00BD6C12" w14:paraId="2D39E1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A00D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9A97F"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0B284C7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24098D0E"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1D750B2F"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2E3ACD49"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0E240BD"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22DA569F" w14:textId="77777777" w:rsidR="00BD6C12" w:rsidRDefault="00BD6C12">
            <w:pPr>
              <w:rPr>
                <w:rFonts w:ascii="Times New Roman" w:hAnsi="Times New Roman"/>
                <w:b/>
                <w:bCs/>
                <w:iCs/>
                <w:szCs w:val="20"/>
              </w:rPr>
            </w:pPr>
          </w:p>
        </w:tc>
      </w:tr>
      <w:tr w:rsidR="00BD6C12" w14:paraId="3F7556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D754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A9DE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36D8BB7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339C16D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062473A6" w14:textId="77777777" w:rsidR="00BD6C12" w:rsidRDefault="00BD6C12">
            <w:pPr>
              <w:rPr>
                <w:rFonts w:ascii="Times New Roman" w:hAnsi="Times New Roman"/>
                <w:b/>
                <w:bCs/>
                <w:szCs w:val="20"/>
              </w:rPr>
            </w:pPr>
          </w:p>
        </w:tc>
      </w:tr>
      <w:tr w:rsidR="00BD6C12" w14:paraId="0590A6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7EE3F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C145C"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32A5C58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84136"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80A74AF"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642B1CA9"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4F77D59" w14:textId="77777777" w:rsidR="00BD6C12" w:rsidRDefault="00BD6C12">
            <w:pPr>
              <w:rPr>
                <w:rFonts w:ascii="Times New Roman" w:eastAsiaTheme="minorEastAsia" w:hAnsi="Times New Roman"/>
                <w:b/>
                <w:szCs w:val="20"/>
                <w:lang w:val="en-US"/>
              </w:rPr>
            </w:pPr>
          </w:p>
        </w:tc>
      </w:tr>
      <w:tr w:rsidR="00BD6C12" w14:paraId="044798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248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BDB82"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380CC89" w14:textId="77777777" w:rsidR="00BD6C12" w:rsidRDefault="00BD6C12">
            <w:pPr>
              <w:tabs>
                <w:tab w:val="left" w:pos="1985"/>
              </w:tabs>
              <w:ind w:right="-441"/>
              <w:jc w:val="both"/>
              <w:rPr>
                <w:rFonts w:ascii="Times New Roman" w:hAnsi="Times New Roman"/>
                <w:bCs/>
                <w:iCs/>
                <w:szCs w:val="20"/>
              </w:rPr>
            </w:pPr>
          </w:p>
          <w:p w14:paraId="2F339A7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69B9498D" w14:textId="77777777" w:rsidR="00BD6C12" w:rsidRDefault="00BD6C12">
            <w:pPr>
              <w:tabs>
                <w:tab w:val="left" w:pos="1985"/>
              </w:tabs>
              <w:ind w:right="-441"/>
              <w:jc w:val="both"/>
              <w:rPr>
                <w:rFonts w:ascii="Times New Roman" w:hAnsi="Times New Roman"/>
                <w:b/>
                <w:szCs w:val="20"/>
              </w:rPr>
            </w:pPr>
          </w:p>
        </w:tc>
      </w:tr>
    </w:tbl>
    <w:p w14:paraId="49A92DB6" w14:textId="77777777" w:rsidR="00BD6C12" w:rsidRDefault="00BD6C12">
      <w:pPr>
        <w:rPr>
          <w:rFonts w:ascii="Times New Roman" w:hAnsi="Times New Roman"/>
          <w:lang w:eastAsia="zh-CN"/>
        </w:rPr>
      </w:pPr>
    </w:p>
    <w:p w14:paraId="7A4B841E" w14:textId="77777777" w:rsidR="00BD6C12" w:rsidRDefault="00D06ECA">
      <w:pPr>
        <w:pStyle w:val="Titre3"/>
        <w:numPr>
          <w:ilvl w:val="2"/>
          <w:numId w:val="5"/>
        </w:numPr>
      </w:pPr>
      <w:r>
        <w:t>Companies’ contributions summary</w:t>
      </w:r>
    </w:p>
    <w:p w14:paraId="3E186D68" w14:textId="77777777" w:rsidR="00BD6C12" w:rsidRDefault="00D06ECA">
      <w:pPr>
        <w:jc w:val="both"/>
        <w:rPr>
          <w:lang w:eastAsia="zh-CN"/>
        </w:rPr>
      </w:pPr>
      <w:r>
        <w:rPr>
          <w:lang w:eastAsia="zh-CN"/>
        </w:rPr>
        <w:t>Overall, companies propose a mix of inter-slot and intra-slot repetition techniques, with a focus on ensuring backward compatibility, minimizing specification impacts, and maintaining efficiency in resource allocation</w:t>
      </w:r>
      <w:r>
        <w:rPr>
          <w:b/>
          <w:lang w:eastAsia="zh-CN"/>
        </w:rPr>
        <w:t>.</w:t>
      </w:r>
    </w:p>
    <w:p w14:paraId="4A2A0805" w14:textId="77777777" w:rsidR="00BD6C12" w:rsidRDefault="00BD6C12">
      <w:pPr>
        <w:jc w:val="both"/>
        <w:rPr>
          <w:lang w:eastAsia="zh-CN"/>
        </w:rPr>
      </w:pPr>
    </w:p>
    <w:p w14:paraId="49828E78" w14:textId="77777777" w:rsidR="00BD6C12" w:rsidRDefault="00D06ECA">
      <w:pPr>
        <w:jc w:val="both"/>
        <w:rPr>
          <w:lang w:eastAsia="zh-CN"/>
        </w:rPr>
      </w:pPr>
      <w:r>
        <w:rPr>
          <w:b/>
          <w:lang w:eastAsia="zh-CN"/>
        </w:rPr>
        <w:t>Thales</w:t>
      </w:r>
      <w:r>
        <w:rPr>
          <w:lang w:eastAsia="zh-CN"/>
        </w:rPr>
        <w:t xml:space="preserve"> proposes supporting intra-slot repetition for Type0A, Type1, and Type2. Proposal 8 discusses PDCCH repetition across linked SS sets, emphasizing consistent parameters like DCI formats, periodicity, and offsets. To avoid ambiguity, Proposal 11 defines a reference PDCCH candidate for various processes. </w:t>
      </w:r>
      <w:r>
        <w:rPr>
          <w:b/>
          <w:lang w:eastAsia="zh-CN"/>
        </w:rPr>
        <w:t>Huawei’s</w:t>
      </w:r>
      <w:r>
        <w:rPr>
          <w:lang w:eastAsia="zh-CN"/>
        </w:rPr>
        <w:t xml:space="preserve"> Proposal 9 advocates for cross-SSB-beam repetition for type0A-CSS PDCCH, aligning with type0-CSS methods. </w:t>
      </w:r>
      <w:proofErr w:type="spellStart"/>
      <w:r>
        <w:rPr>
          <w:b/>
          <w:lang w:eastAsia="zh-CN"/>
        </w:rPr>
        <w:t>Spreadtrum</w:t>
      </w:r>
      <w:proofErr w:type="spellEnd"/>
      <w:r>
        <w:rPr>
          <w:lang w:eastAsia="zh-CN"/>
        </w:rPr>
        <w:t xml:space="preserve"> emphasizes inter-slot repetition, as seen in Proposal 2, and supports linked PDCCH candidates in consecutive slots (Proposal 4). </w:t>
      </w:r>
      <w:r>
        <w:rPr>
          <w:b/>
          <w:lang w:eastAsia="zh-CN"/>
        </w:rPr>
        <w:t>CATT</w:t>
      </w:r>
      <w:r>
        <w:rPr>
          <w:lang w:eastAsia="zh-CN"/>
        </w:rPr>
        <w:t xml:space="preserve"> suggests using multi TRP-like methods for other PDCCH CSS types and supports inter-slot repetition as a unified solution (Proposal 1 and 8). They note the adverse effects of intra-slot repetition on PDSCH transmission (Observation 10).</w:t>
      </w:r>
    </w:p>
    <w:p w14:paraId="30A06597" w14:textId="77777777" w:rsidR="00BD6C12" w:rsidRDefault="00D06ECA">
      <w:pPr>
        <w:jc w:val="both"/>
        <w:rPr>
          <w:lang w:eastAsia="zh-CN"/>
        </w:rPr>
      </w:pPr>
      <w:r>
        <w:rPr>
          <w:b/>
          <w:lang w:eastAsia="zh-CN"/>
        </w:rPr>
        <w:t xml:space="preserve">vivo </w:t>
      </w:r>
      <w:r>
        <w:rPr>
          <w:lang w:eastAsia="zh-CN"/>
        </w:rPr>
        <w:t xml:space="preserve">prefers to reuse the </w:t>
      </w:r>
      <w:proofErr w:type="spellStart"/>
      <w:r>
        <w:rPr>
          <w:lang w:eastAsia="zh-CN"/>
        </w:rPr>
        <w:t>mTRP</w:t>
      </w:r>
      <w:proofErr w:type="spellEnd"/>
      <w:r>
        <w:rPr>
          <w:lang w:eastAsia="zh-CN"/>
        </w:rPr>
        <w:t xml:space="preserve"> scheme for the CSS other than </w:t>
      </w:r>
      <w:proofErr w:type="spellStart"/>
      <w:r>
        <w:rPr>
          <w:lang w:eastAsia="zh-CN"/>
        </w:rPr>
        <w:t>searchSpaceZero</w:t>
      </w:r>
      <w:proofErr w:type="spellEnd"/>
      <w:r>
        <w:rPr>
          <w:lang w:eastAsia="zh-CN"/>
        </w:rPr>
        <w:t xml:space="preserve">. </w:t>
      </w:r>
      <w:r>
        <w:rPr>
          <w:b/>
          <w:lang w:eastAsia="zh-CN"/>
        </w:rPr>
        <w:t>Ericsson’s</w:t>
      </w:r>
      <w:r>
        <w:rPr>
          <w:lang w:eastAsia="zh-CN"/>
        </w:rPr>
        <w:t xml:space="preserve"> observations and proposals aim for simplicity, advocating for two repetitions as sufficient for coverage enhancements, stressing minimal specification impacts (Proposals 4, 7-8), and proposing adoption of inter-slot repetitions for PDCCH CSS. </w:t>
      </w:r>
      <w:r>
        <w:rPr>
          <w:b/>
          <w:lang w:eastAsia="zh-CN"/>
        </w:rPr>
        <w:t>ZTE</w:t>
      </w:r>
      <w:r>
        <w:rPr>
          <w:lang w:eastAsia="zh-CN"/>
        </w:rPr>
        <w:t xml:space="preserve"> highlights resource efficiency challenges with intra-slot repetition and leans towards inter-slot repetition for simplicity and efficacy, proposing unified repetition indications (Proposals 4-7). </w:t>
      </w:r>
      <w:r>
        <w:rPr>
          <w:b/>
          <w:lang w:eastAsia="zh-CN"/>
        </w:rPr>
        <w:t>NEC</w:t>
      </w:r>
      <w:r>
        <w:rPr>
          <w:lang w:eastAsia="zh-CN"/>
        </w:rPr>
        <w:t xml:space="preserve"> and </w:t>
      </w:r>
      <w:r>
        <w:rPr>
          <w:b/>
          <w:lang w:eastAsia="zh-CN"/>
        </w:rPr>
        <w:t>Fujitsu</w:t>
      </w:r>
      <w:r>
        <w:rPr>
          <w:lang w:eastAsia="zh-CN"/>
        </w:rPr>
        <w:t xml:space="preserve"> both support a combination of inter-slot and intra-slot repetition techniques (Proposals 1, 4-6), with </w:t>
      </w:r>
      <w:r>
        <w:rPr>
          <w:b/>
          <w:lang w:eastAsia="zh-CN"/>
        </w:rPr>
        <w:t>Fujitsu</w:t>
      </w:r>
      <w:r>
        <w:rPr>
          <w:lang w:eastAsia="zh-CN"/>
        </w:rPr>
        <w:t xml:space="preserve"> emphasizing the reuse of previous repetition mechanisms for consistency. </w:t>
      </w:r>
      <w:r>
        <w:rPr>
          <w:b/>
          <w:lang w:eastAsia="zh-CN"/>
        </w:rPr>
        <w:t>Apple</w:t>
      </w:r>
      <w:r>
        <w:rPr>
          <w:lang w:eastAsia="zh-CN"/>
        </w:rPr>
        <w:t xml:space="preserve"> proposes further consider between intra-slot PDCCH repetition and inter-slot PDCCH repetition for PDCCH CSS (other than type0 and type3). and </w:t>
      </w:r>
      <w:r>
        <w:rPr>
          <w:b/>
          <w:lang w:eastAsia="zh-CN"/>
        </w:rPr>
        <w:t>Samsung</w:t>
      </w:r>
      <w:r>
        <w:rPr>
          <w:lang w:eastAsia="zh-CN"/>
        </w:rPr>
        <w:t xml:space="preserve"> proposes support for coverage enhancements via linked repetitions and prefer existing configurations for PDCCH USS repetition as a baseline (Apple Proposals 1, 6-7; Samsung Proposal 1). </w:t>
      </w:r>
      <w:r>
        <w:rPr>
          <w:b/>
          <w:lang w:eastAsia="zh-CN"/>
        </w:rPr>
        <w:t>Lenovo</w:t>
      </w:r>
      <w:r>
        <w:rPr>
          <w:lang w:eastAsia="zh-CN"/>
        </w:rPr>
        <w:t xml:space="preserve"> and </w:t>
      </w:r>
      <w:r>
        <w:rPr>
          <w:b/>
          <w:lang w:eastAsia="zh-CN"/>
        </w:rPr>
        <w:t>ETRI</w:t>
      </w:r>
      <w:r>
        <w:rPr>
          <w:lang w:eastAsia="zh-CN"/>
        </w:rPr>
        <w:t xml:space="preserve"> also support dual repetition techniques, with </w:t>
      </w:r>
      <w:r>
        <w:rPr>
          <w:b/>
          <w:lang w:eastAsia="zh-CN"/>
        </w:rPr>
        <w:t>ETRI</w:t>
      </w:r>
      <w:r>
        <w:rPr>
          <w:lang w:eastAsia="zh-CN"/>
        </w:rPr>
        <w:t xml:space="preserve"> stressing the need for thorough standardization and compatibility assessments. </w:t>
      </w:r>
      <w:r>
        <w:rPr>
          <w:b/>
          <w:lang w:eastAsia="zh-CN"/>
        </w:rPr>
        <w:t>TCL</w:t>
      </w:r>
      <w:r>
        <w:rPr>
          <w:lang w:eastAsia="zh-CN"/>
        </w:rPr>
        <w:t xml:space="preserve"> and </w:t>
      </w:r>
      <w:r>
        <w:rPr>
          <w:b/>
          <w:lang w:eastAsia="zh-CN"/>
        </w:rPr>
        <w:t>Nokia</w:t>
      </w:r>
      <w:r>
        <w:rPr>
          <w:lang w:eastAsia="zh-CN"/>
        </w:rPr>
        <w:t xml:space="preserve"> advocate for explicit indication via SIB1 for enhancing common PDCCH coverage (Proposals 3, 5-6; Proposals 23-24). </w:t>
      </w:r>
      <w:r>
        <w:rPr>
          <w:b/>
          <w:lang w:eastAsia="zh-CN"/>
        </w:rPr>
        <w:t>Nokia</w:t>
      </w:r>
      <w:r>
        <w:rPr>
          <w:lang w:eastAsia="zh-CN"/>
        </w:rPr>
        <w:t xml:space="preserve"> proposes a unified framework for coverage enhancement of CSS PDCCH via inter-slot repetition. </w:t>
      </w:r>
      <w:r>
        <w:rPr>
          <w:b/>
          <w:lang w:eastAsia="zh-CN"/>
        </w:rPr>
        <w:t>LG Electronics</w:t>
      </w:r>
      <w:r>
        <w:rPr>
          <w:lang w:eastAsia="zh-CN"/>
        </w:rPr>
        <w:t xml:space="preserve"> and </w:t>
      </w:r>
      <w:r>
        <w:rPr>
          <w:b/>
          <w:lang w:eastAsia="zh-CN"/>
        </w:rPr>
        <w:t>HONOR</w:t>
      </w:r>
      <w:r>
        <w:rPr>
          <w:lang w:eastAsia="zh-CN"/>
        </w:rPr>
        <w:t xml:space="preserve"> both suggest allowing search space configuration linkage (Proposals 4, 6-10). </w:t>
      </w:r>
      <w:r>
        <w:rPr>
          <w:b/>
          <w:lang w:eastAsia="zh-CN"/>
        </w:rPr>
        <w:t>Qualcomm</w:t>
      </w:r>
      <w:r>
        <w:rPr>
          <w:lang w:eastAsia="zh-CN"/>
        </w:rPr>
        <w:t xml:space="preserve"> proposes CORSET repetition with a focus on intra-slot methods and SIB1 signaling for configuration (Proposals 2-3). </w:t>
      </w:r>
      <w:r>
        <w:rPr>
          <w:b/>
          <w:lang w:eastAsia="zh-CN"/>
        </w:rPr>
        <w:t>NTT DOCOMO</w:t>
      </w:r>
      <w:r>
        <w:rPr>
          <w:lang w:eastAsia="zh-CN"/>
        </w:rPr>
        <w:t xml:space="preserve"> supports intra-slot repetition with search space linking for PDCCH CSS type 0A/0B/1/1A/2/2A (Proposal 3). </w:t>
      </w:r>
      <w:r>
        <w:rPr>
          <w:b/>
          <w:lang w:eastAsia="zh-CN"/>
        </w:rPr>
        <w:t>Google</w:t>
      </w:r>
      <w:r>
        <w:rPr>
          <w:lang w:eastAsia="zh-CN"/>
        </w:rPr>
        <w:t xml:space="preserve"> and </w:t>
      </w:r>
      <w:proofErr w:type="spellStart"/>
      <w:r>
        <w:rPr>
          <w:b/>
          <w:lang w:eastAsia="zh-CN"/>
        </w:rPr>
        <w:t>CEWiT</w:t>
      </w:r>
      <w:proofErr w:type="spellEnd"/>
      <w:r>
        <w:rPr>
          <w:lang w:eastAsia="zh-CN"/>
        </w:rPr>
        <w:t xml:space="preserve"> prioritize intra-slot repetition, highlighting different options for PDCCH repetition within a CORESET (Google Proposals 1-2, </w:t>
      </w:r>
      <w:proofErr w:type="spellStart"/>
      <w:r>
        <w:rPr>
          <w:lang w:eastAsia="zh-CN"/>
        </w:rPr>
        <w:t>CEWiT</w:t>
      </w:r>
      <w:proofErr w:type="spellEnd"/>
      <w:r>
        <w:rPr>
          <w:lang w:eastAsia="zh-CN"/>
        </w:rPr>
        <w:t xml:space="preserve"> Proposals 1-2).</w:t>
      </w:r>
    </w:p>
    <w:p w14:paraId="14661D16" w14:textId="77777777" w:rsidR="00BD6C12" w:rsidRDefault="00BD6C12">
      <w:pPr>
        <w:rPr>
          <w:lang w:eastAsia="zh-CN"/>
        </w:rPr>
      </w:pPr>
    </w:p>
    <w:p w14:paraId="2C76968E" w14:textId="77777777" w:rsidR="00BD6C12" w:rsidRDefault="00D06ECA">
      <w:pPr>
        <w:jc w:val="both"/>
        <w:rPr>
          <w:rFonts w:ascii="Times New Roman" w:hAnsi="Times New Roman"/>
          <w:lang w:eastAsia="zh-CN"/>
        </w:rPr>
      </w:pPr>
      <w:r>
        <w:rPr>
          <w:rFonts w:ascii="Times New Roman" w:hAnsi="Times New Roman"/>
          <w:lang w:eastAsia="zh-CN"/>
        </w:rPr>
        <w:t xml:space="preserve">Companies supporting intra-slot repetition include </w:t>
      </w:r>
      <w:r>
        <w:rPr>
          <w:rFonts w:ascii="Times New Roman" w:hAnsi="Times New Roman"/>
          <w:b/>
          <w:lang w:eastAsia="zh-CN"/>
        </w:rPr>
        <w:t>Thales</w:t>
      </w:r>
      <w:r>
        <w:rPr>
          <w:rFonts w:ascii="Times New Roman" w:hAnsi="Times New Roman"/>
          <w:lang w:eastAsia="zh-CN"/>
        </w:rPr>
        <w:t xml:space="preserve">, </w:t>
      </w:r>
      <w:r>
        <w:rPr>
          <w:rFonts w:ascii="Times New Roman" w:hAnsi="Times New Roman"/>
          <w:b/>
          <w:lang w:eastAsia="zh-CN"/>
        </w:rPr>
        <w:t>Huawei</w:t>
      </w:r>
      <w:r>
        <w:rPr>
          <w:rFonts w:ascii="Times New Roman" w:hAnsi="Times New Roman"/>
          <w:lang w:eastAsia="zh-CN"/>
        </w:rPr>
        <w:t xml:space="preserve">, </w:t>
      </w:r>
      <w:r>
        <w:rPr>
          <w:rFonts w:ascii="Times New Roman" w:hAnsi="Times New Roman"/>
          <w:b/>
          <w:lang w:eastAsia="zh-CN"/>
        </w:rPr>
        <w:t>vivo</w:t>
      </w:r>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w:t>
      </w:r>
      <w:r>
        <w:rPr>
          <w:rFonts w:ascii="Times New Roman" w:hAnsi="Times New Roman"/>
          <w:b/>
          <w:lang w:eastAsia="zh-CN"/>
        </w:rPr>
        <w:t>NTT DOCOMO</w:t>
      </w:r>
      <w:r>
        <w:rPr>
          <w:rFonts w:ascii="Times New Roman" w:hAnsi="Times New Roman"/>
          <w:lang w:eastAsia="zh-CN"/>
        </w:rPr>
        <w:t xml:space="preserve">,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w:t>
      </w:r>
    </w:p>
    <w:p w14:paraId="5C7A9CF3" w14:textId="77777777" w:rsidR="00BD6C12" w:rsidRDefault="00D06ECA">
      <w:pPr>
        <w:jc w:val="both"/>
        <w:rPr>
          <w:rFonts w:ascii="Times New Roman" w:hAnsi="Times New Roman"/>
          <w:lang w:eastAsia="zh-CN"/>
        </w:rPr>
      </w:pPr>
      <w:r>
        <w:rPr>
          <w:rFonts w:ascii="Times New Roman" w:hAnsi="Times New Roman"/>
          <w:b/>
          <w:lang w:eastAsia="zh-CN"/>
        </w:rPr>
        <w:t>Thales</w:t>
      </w:r>
      <w:r>
        <w:rPr>
          <w:rFonts w:ascii="Times New Roman" w:hAnsi="Times New Roman"/>
          <w:lang w:eastAsia="zh-CN"/>
        </w:rPr>
        <w:t xml:space="preserve"> proposes intra-slot repetition for Type0A, Type1, and Type2, while Huawei advocates for cross-SSB-beam repetition aligning with type0-CSS methods. </w:t>
      </w:r>
      <w:r>
        <w:rPr>
          <w:rFonts w:ascii="Times New Roman" w:hAnsi="Times New Roman"/>
          <w:b/>
          <w:lang w:eastAsia="zh-CN"/>
        </w:rPr>
        <w:t>vivo</w:t>
      </w:r>
      <w:r>
        <w:rPr>
          <w:rFonts w:ascii="Times New Roman" w:hAnsi="Times New Roman"/>
          <w:lang w:eastAsia="zh-CN"/>
        </w:rPr>
        <w:t xml:space="preserve"> prefers reusing the </w:t>
      </w:r>
      <w:proofErr w:type="spellStart"/>
      <w:r>
        <w:rPr>
          <w:rFonts w:ascii="Times New Roman" w:hAnsi="Times New Roman"/>
          <w:lang w:eastAsia="zh-CN"/>
        </w:rPr>
        <w:t>mTRP</w:t>
      </w:r>
      <w:proofErr w:type="spellEnd"/>
      <w:r>
        <w:rPr>
          <w:rFonts w:ascii="Times New Roman" w:hAnsi="Times New Roman"/>
          <w:lang w:eastAsia="zh-CN"/>
        </w:rPr>
        <w:t xml:space="preserve"> scheme for CSS other than </w:t>
      </w:r>
      <w:proofErr w:type="spellStart"/>
      <w:r>
        <w:rPr>
          <w:rFonts w:ascii="Times New Roman" w:hAnsi="Times New Roman"/>
          <w:lang w:eastAsia="zh-CN"/>
        </w:rPr>
        <w:t>searchSpaceZero</w:t>
      </w:r>
      <w:proofErr w:type="spellEnd"/>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focuses on intra-slot methods for CORSET repetition. </w:t>
      </w:r>
      <w:r>
        <w:rPr>
          <w:rFonts w:ascii="Times New Roman" w:hAnsi="Times New Roman"/>
          <w:b/>
          <w:lang w:eastAsia="zh-CN"/>
        </w:rPr>
        <w:t>NTT DOCOMO</w:t>
      </w:r>
      <w:r>
        <w:rPr>
          <w:rFonts w:ascii="Times New Roman" w:hAnsi="Times New Roman"/>
          <w:lang w:eastAsia="zh-CN"/>
        </w:rPr>
        <w:t xml:space="preserve"> supports intra-slot repetition with search space linking for various PDCCH CSS types.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prioritize intra-slot repetition within a CORESET.</w:t>
      </w:r>
    </w:p>
    <w:p w14:paraId="66E40E89" w14:textId="77777777" w:rsidR="00BD6C12" w:rsidRDefault="00BD6C12">
      <w:pPr>
        <w:jc w:val="both"/>
        <w:rPr>
          <w:rFonts w:ascii="Times New Roman" w:hAnsi="Times New Roman"/>
          <w:lang w:eastAsia="zh-CN"/>
        </w:rPr>
      </w:pPr>
    </w:p>
    <w:p w14:paraId="560E8C10" w14:textId="77777777" w:rsidR="00BD6C12" w:rsidRDefault="00D06ECA">
      <w:pPr>
        <w:jc w:val="both"/>
        <w:rPr>
          <w:rFonts w:ascii="Times New Roman" w:hAnsi="Times New Roman"/>
          <w:lang w:eastAsia="zh-CN"/>
        </w:rPr>
      </w:pPr>
      <w:r>
        <w:rPr>
          <w:rFonts w:ascii="Times New Roman" w:hAnsi="Times New Roman"/>
          <w:lang w:eastAsia="zh-CN"/>
        </w:rPr>
        <w:t xml:space="preserve">On the other hand, companies supporting inter-slot repetition include </w:t>
      </w:r>
      <w:proofErr w:type="spellStart"/>
      <w:r>
        <w:rPr>
          <w:rFonts w:ascii="Times New Roman" w:hAnsi="Times New Roman"/>
          <w:b/>
          <w:lang w:eastAsia="zh-CN"/>
        </w:rPr>
        <w:t>Spreadtrum</w:t>
      </w:r>
      <w:proofErr w:type="spellEnd"/>
      <w:r>
        <w:rPr>
          <w:rFonts w:ascii="Times New Roman" w:hAnsi="Times New Roman"/>
          <w:lang w:eastAsia="zh-CN"/>
        </w:rPr>
        <w:t xml:space="preserve">, </w:t>
      </w:r>
      <w:r>
        <w:rPr>
          <w:rFonts w:ascii="Times New Roman" w:hAnsi="Times New Roman"/>
          <w:b/>
          <w:lang w:eastAsia="zh-CN"/>
        </w:rPr>
        <w:t>CATT</w:t>
      </w:r>
      <w:r>
        <w:rPr>
          <w:rFonts w:ascii="Times New Roman" w:hAnsi="Times New Roman"/>
          <w:lang w:eastAsia="zh-CN"/>
        </w:rPr>
        <w:t xml:space="preserve">, </w:t>
      </w:r>
      <w:r>
        <w:rPr>
          <w:rFonts w:ascii="Times New Roman" w:hAnsi="Times New Roman"/>
          <w:b/>
          <w:lang w:eastAsia="zh-CN"/>
        </w:rPr>
        <w:t>Ericsson</w:t>
      </w:r>
      <w:r>
        <w:rPr>
          <w:rFonts w:ascii="Times New Roman" w:hAnsi="Times New Roman"/>
          <w:lang w:eastAsia="zh-CN"/>
        </w:rPr>
        <w:t xml:space="preserve">, </w:t>
      </w:r>
      <w:r>
        <w:rPr>
          <w:rFonts w:ascii="Times New Roman" w:hAnsi="Times New Roman"/>
          <w:b/>
          <w:lang w:eastAsia="zh-CN"/>
        </w:rPr>
        <w:t>ZTE</w:t>
      </w:r>
      <w:r>
        <w:rPr>
          <w:rFonts w:ascii="Times New Roman" w:hAnsi="Times New Roman"/>
          <w:lang w:eastAsia="zh-CN"/>
        </w:rPr>
        <w:t xml:space="preserve">, </w:t>
      </w:r>
      <w:r>
        <w:rPr>
          <w:rFonts w:ascii="Times New Roman" w:hAnsi="Times New Roman"/>
          <w:b/>
          <w:lang w:eastAsia="zh-CN"/>
        </w:rPr>
        <w:t>NEC</w:t>
      </w:r>
      <w:r>
        <w:rPr>
          <w:rFonts w:ascii="Times New Roman" w:hAnsi="Times New Roman"/>
          <w:lang w:eastAsia="zh-CN"/>
        </w:rPr>
        <w:t xml:space="preserve">, </w:t>
      </w:r>
      <w:r>
        <w:rPr>
          <w:rFonts w:ascii="Times New Roman" w:hAnsi="Times New Roman"/>
          <w:b/>
          <w:lang w:eastAsia="zh-CN"/>
        </w:rPr>
        <w:t>Fujitsu</w:t>
      </w:r>
      <w:r>
        <w:rPr>
          <w:rFonts w:ascii="Times New Roman" w:hAnsi="Times New Roman"/>
          <w:lang w:eastAsia="zh-CN"/>
        </w:rPr>
        <w:t xml:space="preserve">, </w:t>
      </w:r>
      <w:r>
        <w:rPr>
          <w:rFonts w:ascii="Times New Roman" w:hAnsi="Times New Roman"/>
          <w:b/>
          <w:lang w:eastAsia="zh-CN"/>
        </w:rPr>
        <w:t>Nokia</w:t>
      </w:r>
      <w:r>
        <w:rPr>
          <w:rFonts w:ascii="Times New Roman" w:hAnsi="Times New Roman"/>
          <w:lang w:eastAsia="zh-CN"/>
        </w:rPr>
        <w:t xml:space="preserve">, and </w:t>
      </w:r>
      <w:r>
        <w:rPr>
          <w:rFonts w:ascii="Times New Roman" w:hAnsi="Times New Roman"/>
          <w:b/>
          <w:lang w:eastAsia="zh-CN"/>
        </w:rPr>
        <w:t>LG Electronics</w:t>
      </w:r>
      <w:r>
        <w:rPr>
          <w:rFonts w:ascii="Times New Roman" w:hAnsi="Times New Roman"/>
          <w:lang w:eastAsia="zh-CN"/>
        </w:rPr>
        <w:t xml:space="preserve">. </w:t>
      </w:r>
    </w:p>
    <w:p w14:paraId="07202A0B" w14:textId="77777777" w:rsidR="00BD6C12" w:rsidRDefault="00D06ECA">
      <w:pPr>
        <w:jc w:val="both"/>
        <w:rPr>
          <w:rFonts w:ascii="Times New Roman" w:hAnsi="Times New Roman"/>
          <w:lang w:eastAsia="zh-CN"/>
        </w:rPr>
      </w:pPr>
      <w:proofErr w:type="spellStart"/>
      <w:r>
        <w:rPr>
          <w:rFonts w:ascii="Times New Roman" w:hAnsi="Times New Roman"/>
          <w:b/>
          <w:lang w:eastAsia="zh-CN"/>
        </w:rPr>
        <w:lastRenderedPageBreak/>
        <w:t>Spreadtrum</w:t>
      </w:r>
      <w:proofErr w:type="spellEnd"/>
      <w:r>
        <w:rPr>
          <w:rFonts w:ascii="Times New Roman" w:hAnsi="Times New Roman"/>
          <w:lang w:eastAsia="zh-CN"/>
        </w:rPr>
        <w:t xml:space="preserve"> emphasizes inter-slot repetition and supports linked PDCCH candidates in consecutive slots. </w:t>
      </w:r>
      <w:r>
        <w:rPr>
          <w:rFonts w:ascii="Times New Roman" w:hAnsi="Times New Roman"/>
          <w:b/>
          <w:lang w:eastAsia="zh-CN"/>
        </w:rPr>
        <w:t>CATT</w:t>
      </w:r>
      <w:r>
        <w:rPr>
          <w:rFonts w:ascii="Times New Roman" w:hAnsi="Times New Roman"/>
          <w:lang w:eastAsia="zh-CN"/>
        </w:rPr>
        <w:t xml:space="preserve"> supports inter-slot repetition as a unified solution and suggests multi-TRP-like methods for other PDCCH CSS types. </w:t>
      </w:r>
      <w:r>
        <w:rPr>
          <w:rFonts w:ascii="Times New Roman" w:hAnsi="Times New Roman"/>
          <w:b/>
          <w:lang w:eastAsia="zh-CN"/>
        </w:rPr>
        <w:t>Ericsson</w:t>
      </w:r>
      <w:r>
        <w:rPr>
          <w:rFonts w:ascii="Times New Roman" w:hAnsi="Times New Roman"/>
          <w:lang w:eastAsia="zh-CN"/>
        </w:rPr>
        <w:t xml:space="preserve"> advocates for inter-slot repetitions for PDCCH CSS. </w:t>
      </w:r>
      <w:r>
        <w:rPr>
          <w:rFonts w:ascii="Times New Roman" w:hAnsi="Times New Roman"/>
          <w:b/>
          <w:lang w:eastAsia="zh-CN"/>
        </w:rPr>
        <w:t>ZTE</w:t>
      </w:r>
      <w:r>
        <w:rPr>
          <w:rFonts w:ascii="Times New Roman" w:hAnsi="Times New Roman"/>
          <w:lang w:eastAsia="zh-CN"/>
        </w:rPr>
        <w:t xml:space="preserve"> leans toward inter-slot repetition for simplicity and efficacy. </w:t>
      </w:r>
      <w:r>
        <w:rPr>
          <w:rFonts w:ascii="Times New Roman" w:hAnsi="Times New Roman"/>
          <w:b/>
          <w:lang w:eastAsia="zh-CN"/>
        </w:rPr>
        <w:t>NEC</w:t>
      </w:r>
      <w:r>
        <w:rPr>
          <w:rFonts w:ascii="Times New Roman" w:hAnsi="Times New Roman"/>
          <w:lang w:eastAsia="zh-CN"/>
        </w:rPr>
        <w:t xml:space="preserve"> and </w:t>
      </w:r>
      <w:r>
        <w:rPr>
          <w:rFonts w:ascii="Times New Roman" w:hAnsi="Times New Roman"/>
          <w:b/>
          <w:lang w:eastAsia="zh-CN"/>
        </w:rPr>
        <w:t>Fujitsu</w:t>
      </w:r>
      <w:r>
        <w:rPr>
          <w:rFonts w:ascii="Times New Roman" w:hAnsi="Times New Roman"/>
          <w:lang w:eastAsia="zh-CN"/>
        </w:rPr>
        <w:t xml:space="preserve"> support combining both inter-slot and intra-slot repetition techniques. </w:t>
      </w:r>
      <w:r>
        <w:rPr>
          <w:rFonts w:ascii="Times New Roman" w:hAnsi="Times New Roman"/>
          <w:b/>
          <w:lang w:eastAsia="zh-CN"/>
        </w:rPr>
        <w:t>Nokia</w:t>
      </w:r>
      <w:r>
        <w:rPr>
          <w:rFonts w:ascii="Times New Roman" w:hAnsi="Times New Roman"/>
          <w:lang w:eastAsia="zh-CN"/>
        </w:rPr>
        <w:t xml:space="preserve"> proposes a unified framework for CSS PDCCH coverage enhancement via inter-slot repetition. </w:t>
      </w:r>
      <w:r>
        <w:rPr>
          <w:rFonts w:ascii="Times New Roman" w:hAnsi="Times New Roman"/>
          <w:b/>
          <w:lang w:eastAsia="zh-CN"/>
        </w:rPr>
        <w:t>LG Electronics</w:t>
      </w:r>
      <w:r>
        <w:rPr>
          <w:rFonts w:ascii="Times New Roman" w:hAnsi="Times New Roman"/>
          <w:lang w:eastAsia="zh-CN"/>
        </w:rPr>
        <w:t xml:space="preserve"> suggests allowing search space configuration linkage.</w:t>
      </w:r>
    </w:p>
    <w:p w14:paraId="77F98E82" w14:textId="77777777" w:rsidR="00BD6C12" w:rsidRDefault="00BD6C12">
      <w:pPr>
        <w:jc w:val="both"/>
        <w:rPr>
          <w:rFonts w:ascii="Times New Roman" w:hAnsi="Times New Roman"/>
          <w:lang w:eastAsia="zh-CN"/>
        </w:rPr>
      </w:pPr>
    </w:p>
    <w:p w14:paraId="3BDCF901" w14:textId="77777777" w:rsidR="00BD6C12" w:rsidRDefault="00D06ECA">
      <w:pPr>
        <w:rPr>
          <w:lang w:eastAsia="zh-CN"/>
        </w:rPr>
      </w:pPr>
      <w:r>
        <w:rPr>
          <w:rFonts w:ascii="Times New Roman" w:hAnsi="Times New Roman"/>
          <w:b/>
          <w:lang w:eastAsia="zh-CN"/>
        </w:rPr>
        <w:t>Apple</w:t>
      </w:r>
      <w:r>
        <w:rPr>
          <w:rFonts w:ascii="Times New Roman" w:hAnsi="Times New Roman"/>
          <w:lang w:eastAsia="zh-CN"/>
        </w:rPr>
        <w:t xml:space="preserve">, </w:t>
      </w:r>
      <w:r>
        <w:rPr>
          <w:rFonts w:ascii="Times New Roman" w:hAnsi="Times New Roman"/>
          <w:b/>
          <w:lang w:eastAsia="zh-CN"/>
        </w:rPr>
        <w:t>Samsung</w:t>
      </w:r>
      <w:r>
        <w:rPr>
          <w:rFonts w:ascii="Times New Roman" w:hAnsi="Times New Roman"/>
          <w:lang w:eastAsia="zh-CN"/>
        </w:rPr>
        <w:t xml:space="preserve">, </w:t>
      </w:r>
      <w:r>
        <w:rPr>
          <w:rFonts w:ascii="Times New Roman" w:hAnsi="Times New Roman"/>
          <w:b/>
          <w:lang w:eastAsia="zh-CN"/>
        </w:rPr>
        <w:t>Lenovo</w:t>
      </w:r>
      <w:r>
        <w:rPr>
          <w:rFonts w:ascii="Times New Roman" w:hAnsi="Times New Roman"/>
          <w:lang w:eastAsia="zh-CN"/>
        </w:rPr>
        <w:t xml:space="preserve">, </w:t>
      </w:r>
      <w:r>
        <w:rPr>
          <w:rFonts w:ascii="Times New Roman" w:hAnsi="Times New Roman"/>
          <w:b/>
          <w:lang w:eastAsia="zh-CN"/>
        </w:rPr>
        <w:t>ETRI</w:t>
      </w:r>
      <w:r>
        <w:rPr>
          <w:rFonts w:ascii="Times New Roman" w:hAnsi="Times New Roman"/>
          <w:lang w:eastAsia="zh-CN"/>
        </w:rPr>
        <w:t xml:space="preserve">, </w:t>
      </w:r>
      <w:r>
        <w:rPr>
          <w:rFonts w:ascii="Times New Roman" w:hAnsi="Times New Roman"/>
          <w:b/>
          <w:lang w:eastAsia="zh-CN"/>
        </w:rPr>
        <w:t>TCL</w:t>
      </w:r>
      <w:r>
        <w:rPr>
          <w:rFonts w:ascii="Times New Roman" w:hAnsi="Times New Roman"/>
          <w:lang w:eastAsia="zh-CN"/>
        </w:rPr>
        <w:t xml:space="preserve">, and </w:t>
      </w:r>
      <w:r>
        <w:rPr>
          <w:rFonts w:ascii="Times New Roman" w:hAnsi="Times New Roman"/>
          <w:b/>
          <w:lang w:eastAsia="zh-CN"/>
        </w:rPr>
        <w:t>HONOR</w:t>
      </w:r>
      <w:r>
        <w:rPr>
          <w:rFonts w:ascii="Times New Roman" w:hAnsi="Times New Roman"/>
          <w:lang w:eastAsia="zh-CN"/>
        </w:rPr>
        <w:t xml:space="preserve"> propose a combination of or further consideration between intra-slot and inter-slot repetition techniques, with an emphasis on thorough standardization and compatibility assessments</w:t>
      </w:r>
    </w:p>
    <w:p w14:paraId="274964DF" w14:textId="77777777" w:rsidR="00BD6C12" w:rsidRDefault="00D06ECA">
      <w:pPr>
        <w:pStyle w:val="Titre3"/>
        <w:numPr>
          <w:ilvl w:val="2"/>
          <w:numId w:val="5"/>
        </w:numPr>
      </w:pPr>
      <w:r>
        <w:t xml:space="preserve">Initial proposals </w:t>
      </w:r>
    </w:p>
    <w:p w14:paraId="45AF79C1" w14:textId="77777777" w:rsidR="00BD6C12" w:rsidRDefault="00D06ECA">
      <w:pPr>
        <w:pStyle w:val="Titre4"/>
        <w:numPr>
          <w:ilvl w:val="3"/>
          <w:numId w:val="5"/>
        </w:numPr>
      </w:pPr>
      <w:r>
        <w:t>Proposal 2-5</w:t>
      </w:r>
    </w:p>
    <w:p w14:paraId="77DECA89" w14:textId="77777777" w:rsidR="00BD6C12" w:rsidRDefault="00D06ECA">
      <w:pPr>
        <w:jc w:val="both"/>
        <w:rPr>
          <w:rFonts w:ascii="Times New Roman" w:hAnsi="Times New Roman"/>
          <w:lang w:eastAsia="zh-CN"/>
        </w:rPr>
      </w:pPr>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14:paraId="390CD96A" w14:textId="77777777" w:rsidR="00BD6C12" w:rsidRDefault="00BD6C12"/>
    <w:p w14:paraId="3CFD83B6" w14:textId="77777777" w:rsidR="00BD6C12" w:rsidRDefault="00D06ECA">
      <w:r>
        <w:t>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Type0-PDCCH link level enhancement inter-slot should be supported.</w:t>
      </w:r>
    </w:p>
    <w:p w14:paraId="64B2AC8A" w14:textId="77777777" w:rsidR="00BD6C12" w:rsidRDefault="00BD6C12"/>
    <w:p w14:paraId="359218A7" w14:textId="77777777" w:rsidR="00BD6C12" w:rsidRDefault="00D06ECA">
      <w:pPr>
        <w:jc w:val="both"/>
      </w:pPr>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take into account. However, it is reasonable to leverage as much as possible Release-17 release enhancements which only supports </w:t>
      </w:r>
      <w:r>
        <w:rPr>
          <w:b/>
        </w:rPr>
        <w:t xml:space="preserve">intra-slot PDCCH repetition </w:t>
      </w:r>
      <w:r>
        <w:t>and is applicable exclusively to USS or Type3 CSS.</w:t>
      </w:r>
    </w:p>
    <w:p w14:paraId="40C8956F" w14:textId="77777777" w:rsidR="00BD6C12" w:rsidRDefault="00BD6C12">
      <w:pPr>
        <w:jc w:val="both"/>
        <w:rPr>
          <w:rFonts w:ascii="Times New Roman" w:hAnsi="Times New Roman"/>
          <w:lang w:eastAsia="zh-CN"/>
        </w:rPr>
      </w:pPr>
    </w:p>
    <w:p w14:paraId="6A19AA33"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75A34F6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23E6C6D" w14:textId="77777777">
        <w:tc>
          <w:tcPr>
            <w:tcW w:w="9611" w:type="dxa"/>
            <w:tcBorders>
              <w:top w:val="single" w:sz="4" w:space="0" w:color="000000"/>
              <w:bottom w:val="single" w:sz="4" w:space="0" w:color="000000"/>
            </w:tcBorders>
          </w:tcPr>
          <w:p w14:paraId="152AEDD4" w14:textId="77777777" w:rsidR="00BD6C12" w:rsidRDefault="00BD6C12">
            <w:pPr>
              <w:jc w:val="both"/>
              <w:rPr>
                <w:rFonts w:ascii="Times New Roman" w:hAnsi="Times New Roman"/>
                <w:b/>
                <w:szCs w:val="20"/>
                <w:highlight w:val="yellow"/>
              </w:rPr>
            </w:pPr>
          </w:p>
          <w:p w14:paraId="2AF2A0C7"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90EC610" w14:textId="77777777" w:rsidR="00BD6C12" w:rsidRDefault="00D06ECA">
            <w:pPr>
              <w:jc w:val="both"/>
              <w:rPr>
                <w:rFonts w:ascii="Times New Roman" w:hAnsi="Times New Roman"/>
                <w:b/>
                <w:szCs w:val="20"/>
              </w:rPr>
            </w:pPr>
            <w:r>
              <w:rPr>
                <w:rFonts w:ascii="Times New Roman" w:hAnsi="Times New Roman"/>
                <w:b/>
                <w:szCs w:val="20"/>
              </w:rPr>
              <w:t>Support intra-slot for PDCCH repetition for Type0A/ Type1/ Type2/-PDCCH CSS</w:t>
            </w:r>
          </w:p>
          <w:p w14:paraId="06D13081" w14:textId="77777777" w:rsidR="00BD6C12" w:rsidRDefault="00BD6C12">
            <w:pPr>
              <w:jc w:val="both"/>
              <w:rPr>
                <w:b/>
                <w:szCs w:val="20"/>
              </w:rPr>
            </w:pPr>
          </w:p>
        </w:tc>
      </w:tr>
    </w:tbl>
    <w:p w14:paraId="4FD267D7" w14:textId="77777777" w:rsidR="00BD6C12" w:rsidRDefault="00BD6C12">
      <w:pPr>
        <w:jc w:val="both"/>
        <w:rPr>
          <w:rFonts w:ascii="Times New Roman" w:hAnsi="Times New Roman"/>
          <w:szCs w:val="20"/>
          <w:lang w:eastAsia="zh-CN"/>
        </w:rPr>
      </w:pPr>
    </w:p>
    <w:p w14:paraId="55E67F9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C2FB36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B8BD10"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39CB0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06E4AA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D032042" w14:textId="77777777" w:rsidR="00BD6C12" w:rsidRDefault="00D06ECA">
            <w:pPr>
              <w:jc w:val="both"/>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F95EA3" w14:textId="77777777" w:rsidR="00BD6C12" w:rsidRDefault="00D06ECA">
            <w:pPr>
              <w:jc w:val="both"/>
              <w:rPr>
                <w:rFonts w:eastAsia="SimSun"/>
                <w:szCs w:val="22"/>
                <w:lang w:eastAsia="zh-CN"/>
              </w:rPr>
            </w:pPr>
            <w:r>
              <w:rPr>
                <w:rFonts w:ascii="Times New Roman" w:eastAsiaTheme="minorEastAsia" w:hAnsi="Times New Roman"/>
                <w:lang w:val="en-US" w:eastAsia="zh-CN"/>
              </w:rPr>
              <w:t xml:space="preserve">First, the proposal is for Type0A/ Type1/ Type2/-PDCCH CSS are not configured as </w:t>
            </w:r>
            <w:r>
              <w:rPr>
                <w:rFonts w:eastAsia="SimSun"/>
                <w:szCs w:val="22"/>
                <w:lang w:eastAsia="sv-SE"/>
              </w:rPr>
              <w:t>SearchSpace#0</w:t>
            </w:r>
            <w:r>
              <w:rPr>
                <w:rFonts w:eastAsia="SimSun"/>
                <w:szCs w:val="22"/>
                <w:lang w:eastAsia="zh-CN"/>
              </w:rPr>
              <w:t xml:space="preserve">. When they are using search space 0, it should be same as proposal 2-1. </w:t>
            </w:r>
          </w:p>
          <w:p w14:paraId="58B08B2D" w14:textId="77777777" w:rsidR="00BD6C12" w:rsidRDefault="00BD6C12">
            <w:pPr>
              <w:jc w:val="both"/>
              <w:rPr>
                <w:rFonts w:eastAsia="SimSun"/>
                <w:szCs w:val="22"/>
                <w:lang w:eastAsia="zh-CN"/>
              </w:rPr>
            </w:pPr>
          </w:p>
          <w:p w14:paraId="07D80FD9" w14:textId="77777777" w:rsidR="00BD6C12" w:rsidRDefault="00D06ECA">
            <w:pPr>
              <w:jc w:val="both"/>
              <w:rPr>
                <w:rFonts w:ascii="Times New Roman" w:eastAsiaTheme="minorEastAsia" w:hAnsi="Times New Roman"/>
                <w:lang w:val="en-US" w:eastAsia="zh-CN"/>
              </w:rPr>
            </w:pPr>
            <w:r>
              <w:rPr>
                <w:rFonts w:eastAsia="SimSun"/>
                <w:szCs w:val="22"/>
                <w:lang w:eastAsia="zh-CN"/>
              </w:rPr>
              <w:t xml:space="preserve">Second, for intra-slot or inter-slot, as FL summarized, each method has its own disadvantages. If inter-slot PDCCH repetition is supported for search space #0, we believe all the cons listed above are not exist. So inter-slot PDCCH repetition can be applied for all CSS (expect type 3 CSS). </w:t>
            </w:r>
          </w:p>
        </w:tc>
      </w:tr>
      <w:tr w:rsidR="00BD6C12" w14:paraId="0CEB0F9D" w14:textId="77777777">
        <w:tc>
          <w:tcPr>
            <w:tcW w:w="1554" w:type="dxa"/>
            <w:tcBorders>
              <w:top w:val="single" w:sz="4" w:space="0" w:color="000000"/>
              <w:left w:val="single" w:sz="4" w:space="0" w:color="000000"/>
              <w:bottom w:val="single" w:sz="4" w:space="0" w:color="000000"/>
              <w:right w:val="single" w:sz="4" w:space="0" w:color="000000"/>
            </w:tcBorders>
          </w:tcPr>
          <w:p w14:paraId="0D78A848"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8DC7BA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If the consideration on BD management issue (as mentioned in our </w:t>
            </w:r>
            <w:proofErr w:type="spellStart"/>
            <w:r>
              <w:rPr>
                <w:rFonts w:ascii="Times New Roman" w:eastAsiaTheme="minorEastAsia" w:hAnsi="Times New Roman"/>
                <w:lang w:val="en-US" w:eastAsia="zh-CN"/>
              </w:rPr>
              <w:t>Tdoc</w:t>
            </w:r>
            <w:proofErr w:type="spellEnd"/>
            <w:r>
              <w:rPr>
                <w:rFonts w:ascii="Times New Roman" w:eastAsiaTheme="minorEastAsia" w:hAnsi="Times New Roman"/>
                <w:lang w:val="en-US" w:eastAsia="zh-CN"/>
              </w:rPr>
              <w:t>) is of defining importance to determine the route of inter/intra-slot repetition. We think the proposal for type 0 PDCCH CSS should be intra slot as well. And since inter-slot repetition seems to be majority view for type 0 PDCCH CSS, we believe we can have inter-slot repetition for all these other cases, i.e.</w:t>
            </w:r>
          </w:p>
          <w:p w14:paraId="6D811AB9" w14:textId="77777777" w:rsidR="00BD6C12" w:rsidRDefault="00D06ECA">
            <w:pPr>
              <w:jc w:val="both"/>
              <w:rPr>
                <w:rFonts w:ascii="Times New Roman" w:eastAsiaTheme="minorEastAsia" w:hAnsi="Times New Roman"/>
                <w:lang w:eastAsia="zh-CN"/>
              </w:rPr>
            </w:pPr>
            <w:r>
              <w:rPr>
                <w:rFonts w:ascii="Times New Roman" w:hAnsi="Times New Roman"/>
                <w:b/>
                <w:szCs w:val="20"/>
              </w:rPr>
              <w:t xml:space="preserve">Type0A/ Type1/ Type2/-PDCCH CSS </w:t>
            </w:r>
            <w:r>
              <w:rPr>
                <w:rFonts w:ascii="Times New Roman" w:hAnsi="Times New Roman"/>
                <w:bCs/>
                <w:szCs w:val="20"/>
              </w:rPr>
              <w:t>as well and examine the potential impact to BD management collectively.</w:t>
            </w:r>
          </w:p>
        </w:tc>
      </w:tr>
      <w:tr w:rsidR="00BD6C12" w14:paraId="3CA1E16D" w14:textId="77777777">
        <w:tc>
          <w:tcPr>
            <w:tcW w:w="1554" w:type="dxa"/>
            <w:tcBorders>
              <w:top w:val="single" w:sz="4" w:space="0" w:color="000000"/>
              <w:left w:val="single" w:sz="4" w:space="0" w:color="000000"/>
              <w:bottom w:val="single" w:sz="4" w:space="0" w:color="000000"/>
              <w:right w:val="single" w:sz="4" w:space="0" w:color="000000"/>
            </w:tcBorders>
          </w:tcPr>
          <w:p w14:paraId="30C2BCCC" w14:textId="77777777" w:rsidR="00BD6C12" w:rsidRDefault="00D06ECA">
            <w:pPr>
              <w:jc w:val="both"/>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39D1B1E1" w14:textId="77777777" w:rsidR="00BD6C12" w:rsidRDefault="00D06ECA">
            <w:pPr>
              <w:jc w:val="both"/>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5C8A1C32" w14:textId="77777777">
        <w:tc>
          <w:tcPr>
            <w:tcW w:w="1554" w:type="dxa"/>
            <w:tcBorders>
              <w:top w:val="single" w:sz="4" w:space="0" w:color="000000"/>
              <w:left w:val="single" w:sz="4" w:space="0" w:color="000000"/>
              <w:bottom w:val="single" w:sz="4" w:space="0" w:color="000000"/>
              <w:right w:val="single" w:sz="4" w:space="0" w:color="000000"/>
            </w:tcBorders>
          </w:tcPr>
          <w:p w14:paraId="2951E086" w14:textId="77777777" w:rsidR="00BD6C12" w:rsidRDefault="00D06ECA">
            <w:pPr>
              <w:jc w:val="both"/>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51F4AEC" w14:textId="77777777" w:rsidR="00BD6C12" w:rsidRDefault="00D06ECA">
            <w:pPr>
              <w:jc w:val="both"/>
              <w:rPr>
                <w:rFonts w:ascii="Times New Roman" w:eastAsia="Yu Mincho" w:hAnsi="Times New Roman"/>
                <w:lang w:val="en-US" w:eastAsia="ja-JP"/>
              </w:rPr>
            </w:pPr>
            <w:r>
              <w:rPr>
                <w:rFonts w:ascii="Times New Roman" w:eastAsiaTheme="minorEastAsia" w:hAnsi="Times New Roman"/>
                <w:lang w:val="en-US" w:eastAsia="zh-CN"/>
              </w:rPr>
              <w:t>Inter-slot repetition is preferred for all CSS PDCCH.</w:t>
            </w:r>
          </w:p>
        </w:tc>
      </w:tr>
      <w:tr w:rsidR="00BD6C12" w14:paraId="693AC6B2" w14:textId="77777777">
        <w:tc>
          <w:tcPr>
            <w:tcW w:w="1554" w:type="dxa"/>
            <w:tcBorders>
              <w:top w:val="single" w:sz="4" w:space="0" w:color="000000"/>
              <w:left w:val="single" w:sz="4" w:space="0" w:color="000000"/>
              <w:bottom w:val="single" w:sz="4" w:space="0" w:color="000000"/>
              <w:right w:val="single" w:sz="4" w:space="0" w:color="000000"/>
            </w:tcBorders>
          </w:tcPr>
          <w:p w14:paraId="3968898C"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A71A276"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to maximally reuse the existing SS linkage operation. </w:t>
            </w:r>
          </w:p>
          <w:p w14:paraId="74728A9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For PDSCH scheduled by Type0 CSS PDCCH with CRC scrambled with SI-RNTI, default PDSCH time domain resource allocation table A is used, and the default table A does not support the cross-</w:t>
            </w:r>
            <w:r>
              <w:rPr>
                <w:rFonts w:ascii="Times New Roman" w:eastAsiaTheme="minorEastAsia" w:hAnsi="Times New Roman"/>
                <w:lang w:val="en-US" w:eastAsia="zh-CN"/>
              </w:rPr>
              <w:lastRenderedPageBreak/>
              <w:t xml:space="preserve">slot scheduling. However, for PDSCH scheduled by other CSS, SIB1 can configure new PDSCH time domain resource allocation entities, and they can allow the cross-slot scheduling. </w:t>
            </w:r>
          </w:p>
        </w:tc>
      </w:tr>
      <w:tr w:rsidR="00BD6C12" w14:paraId="186001D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E59B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99586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prefer both intra-slot and inter-slot PDCCH repetition is supported by configuration based on resource availability, scheduling efficiency, etc.</w:t>
            </w:r>
          </w:p>
        </w:tc>
      </w:tr>
      <w:tr w:rsidR="00BD6C12" w14:paraId="4B567F68" w14:textId="77777777">
        <w:tc>
          <w:tcPr>
            <w:tcW w:w="1554" w:type="dxa"/>
            <w:tcBorders>
              <w:top w:val="single" w:sz="4" w:space="0" w:color="000000"/>
              <w:left w:val="single" w:sz="4" w:space="0" w:color="000000"/>
              <w:bottom w:val="single" w:sz="4" w:space="0" w:color="000000"/>
              <w:right w:val="single" w:sz="4" w:space="0" w:color="000000"/>
            </w:tcBorders>
          </w:tcPr>
          <w:p w14:paraId="3634745F"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61285F"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If inter-slot repetition is supported for Type0-PDCCH, the unified design can apply to Type0A/Type1/Type2 and overbooking will not be an issue for PDCCH CSS repetition. In addition, intra-slot PDCCH repetition will result in fragmented transmission resource, which reduces the PDSCH transmission efficiency.</w:t>
            </w:r>
          </w:p>
        </w:tc>
      </w:tr>
      <w:tr w:rsidR="00BD6C12" w14:paraId="64A53F9D" w14:textId="77777777">
        <w:tc>
          <w:tcPr>
            <w:tcW w:w="1554" w:type="dxa"/>
            <w:tcBorders>
              <w:left w:val="single" w:sz="4" w:space="0" w:color="000000"/>
              <w:bottom w:val="single" w:sz="4" w:space="0" w:color="auto"/>
              <w:right w:val="single" w:sz="4" w:space="0" w:color="000000"/>
            </w:tcBorders>
          </w:tcPr>
          <w:p w14:paraId="506289C7" w14:textId="77777777" w:rsidR="00BD6C12" w:rsidRDefault="00D06ECA">
            <w:pPr>
              <w:jc w:val="both"/>
              <w:rPr>
                <w:rFonts w:ascii="Times New Roman" w:eastAsiaTheme="minorEastAsia" w:hAnsi="Times New Roman"/>
                <w:lang w:eastAsia="zh-CN"/>
              </w:rPr>
            </w:pPr>
            <w:proofErr w:type="spellStart"/>
            <w:r>
              <w:t>CEWiT</w:t>
            </w:r>
            <w:proofErr w:type="spellEnd"/>
          </w:p>
        </w:tc>
        <w:tc>
          <w:tcPr>
            <w:tcW w:w="8075" w:type="dxa"/>
            <w:tcBorders>
              <w:left w:val="single" w:sz="4" w:space="0" w:color="000000"/>
              <w:bottom w:val="single" w:sz="4" w:space="0" w:color="auto"/>
              <w:right w:val="single" w:sz="4" w:space="0" w:color="000000"/>
            </w:tcBorders>
          </w:tcPr>
          <w:p w14:paraId="6F4C7EB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this proposal. The number of repetitions or the enablement of repetition should be determined based on either link quality or elevation angle, rather than always configuring two repetitions, considering the limited bandwidth available in NTN</w:t>
            </w:r>
          </w:p>
        </w:tc>
      </w:tr>
      <w:tr w:rsidR="00BD6C12" w14:paraId="42800922" w14:textId="77777777">
        <w:tc>
          <w:tcPr>
            <w:tcW w:w="1554" w:type="dxa"/>
            <w:tcBorders>
              <w:top w:val="single" w:sz="4" w:space="0" w:color="auto"/>
              <w:left w:val="single" w:sz="4" w:space="0" w:color="auto"/>
              <w:bottom w:val="single" w:sz="4" w:space="0" w:color="auto"/>
              <w:right w:val="single" w:sz="4" w:space="0" w:color="auto"/>
            </w:tcBorders>
          </w:tcPr>
          <w:p w14:paraId="328658DB" w14:textId="77777777" w:rsidR="00BD6C12" w:rsidRDefault="00D06ECA">
            <w:pPr>
              <w:jc w:val="both"/>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70B95D5" w14:textId="77777777" w:rsidR="00BD6C12" w:rsidRDefault="00D06ECA">
            <w:pPr>
              <w:jc w:val="both"/>
              <w:rPr>
                <w:rFonts w:ascii="Times New Roman" w:eastAsiaTheme="minorEastAsia" w:hAnsi="Times New Roman"/>
                <w:lang w:val="en-US" w:eastAsia="zh-CN"/>
              </w:rPr>
            </w:pPr>
            <w:r>
              <w:rPr>
                <w:rFonts w:ascii="Times New Roman" w:eastAsia="Yu Mincho" w:hAnsi="Times New Roman" w:hint="eastAsia"/>
                <w:lang w:eastAsia="ja-JP"/>
              </w:rPr>
              <w:t>Support.</w:t>
            </w:r>
          </w:p>
        </w:tc>
      </w:tr>
      <w:tr w:rsidR="00BD6C12" w14:paraId="570B0153" w14:textId="77777777">
        <w:tc>
          <w:tcPr>
            <w:tcW w:w="1554" w:type="dxa"/>
            <w:tcBorders>
              <w:top w:val="single" w:sz="4" w:space="0" w:color="auto"/>
              <w:left w:val="single" w:sz="4" w:space="0" w:color="auto"/>
              <w:bottom w:val="single" w:sz="4" w:space="0" w:color="auto"/>
              <w:right w:val="single" w:sz="4" w:space="0" w:color="auto"/>
            </w:tcBorders>
          </w:tcPr>
          <w:p w14:paraId="44EB47C0"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12C67E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 xml:space="preserve">We also agree with </w:t>
            </w:r>
            <w:proofErr w:type="spellStart"/>
            <w:r>
              <w:rPr>
                <w:rFonts w:ascii="Times New Roman" w:eastAsiaTheme="minorEastAsia" w:hAnsi="Times New Roman"/>
                <w:lang w:eastAsia="zh-CN"/>
              </w:rPr>
              <w:t>Spreadtrum</w:t>
            </w:r>
            <w:proofErr w:type="spellEnd"/>
            <w:r>
              <w:rPr>
                <w:rFonts w:ascii="Times New Roman" w:eastAsiaTheme="minorEastAsia" w:hAnsi="Times New Roman"/>
                <w:lang w:eastAsia="zh-CN"/>
              </w:rPr>
              <w:t xml:space="preserve"> that this is for </w:t>
            </w:r>
            <w:r>
              <w:rPr>
                <w:rFonts w:ascii="Times New Roman" w:eastAsiaTheme="minorEastAsia" w:hAnsi="Times New Roman"/>
                <w:lang w:val="en-US" w:eastAsia="zh-CN"/>
              </w:rPr>
              <w:t>Type0A/ Type1/ Type2/-PDCCH CSS</w:t>
            </w:r>
            <w:r>
              <w:rPr>
                <w:rFonts w:ascii="Times New Roman" w:eastAsiaTheme="minorEastAsia" w:hAnsi="Times New Roman"/>
                <w:lang w:eastAsia="zh-CN"/>
              </w:rPr>
              <w:t xml:space="preserve"> configured with the search space sets other that SS#0.</w:t>
            </w:r>
          </w:p>
          <w:p w14:paraId="6F9A792E" w14:textId="77777777" w:rsidR="00BD6C12" w:rsidRDefault="00BD6C12">
            <w:pPr>
              <w:jc w:val="both"/>
              <w:rPr>
                <w:rFonts w:ascii="Times New Roman" w:eastAsiaTheme="minorEastAsia" w:hAnsi="Times New Roman"/>
                <w:lang w:eastAsia="zh-CN"/>
              </w:rPr>
            </w:pPr>
          </w:p>
          <w:p w14:paraId="1427D45F"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 xml:space="preserve"> </w:t>
            </w:r>
          </w:p>
        </w:tc>
      </w:tr>
      <w:tr w:rsidR="00BD6C12" w14:paraId="1387807A" w14:textId="77777777">
        <w:tc>
          <w:tcPr>
            <w:tcW w:w="1554" w:type="dxa"/>
            <w:tcBorders>
              <w:top w:val="single" w:sz="4" w:space="0" w:color="auto"/>
              <w:left w:val="single" w:sz="4" w:space="0" w:color="auto"/>
              <w:bottom w:val="single" w:sz="4" w:space="0" w:color="auto"/>
              <w:right w:val="single" w:sz="4" w:space="0" w:color="auto"/>
            </w:tcBorders>
          </w:tcPr>
          <w:p w14:paraId="5C3EAB90"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B48880E"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proposal.</w:t>
            </w:r>
          </w:p>
          <w:p w14:paraId="58986BA2"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intra-slot PDCCH repetition will occupy more symbols for PDCCH instead of PDSCH, which part is used for the other SIB information and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eastAsiaTheme="minorEastAsia" w:hAnsi="Times New Roman"/>
                <w:lang w:eastAsia="zh-CN"/>
              </w:rPr>
              <w:t>B</w:t>
            </w:r>
            <w:r>
              <w:rPr>
                <w:rFonts w:ascii="Times New Roman" w:eastAsiaTheme="minorEastAsia" w:hAnsi="Times New Roman" w:hint="eastAsia"/>
                <w:lang w:eastAsia="zh-CN"/>
              </w:rPr>
              <w:t>ut the cross-slot scheduling can be carried out to solve the payload issue.</w:t>
            </w:r>
          </w:p>
          <w:p w14:paraId="6A660AE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 the intra-slot PDCCH repetition is introduced, there is no need to introduce the linking between the PDCCH candidates.</w:t>
            </w:r>
          </w:p>
          <w:p w14:paraId="67BE2792" w14:textId="77777777" w:rsidR="00BD6C12" w:rsidRDefault="00BD6C12">
            <w:pPr>
              <w:jc w:val="both"/>
              <w:rPr>
                <w:rFonts w:ascii="Times New Roman" w:eastAsiaTheme="minorEastAsia" w:hAnsi="Times New Roman"/>
                <w:lang w:eastAsia="zh-CN"/>
              </w:rPr>
            </w:pPr>
          </w:p>
          <w:p w14:paraId="05010773" w14:textId="77777777" w:rsidR="00BD6C12" w:rsidRDefault="00BD6C12">
            <w:pPr>
              <w:jc w:val="both"/>
              <w:rPr>
                <w:rFonts w:ascii="Times New Roman" w:eastAsiaTheme="minorEastAsia" w:hAnsi="Times New Roman"/>
                <w:lang w:eastAsia="zh-CN"/>
              </w:rPr>
            </w:pPr>
          </w:p>
        </w:tc>
      </w:tr>
      <w:tr w:rsidR="00BD6C12" w14:paraId="70A667B2" w14:textId="77777777">
        <w:tc>
          <w:tcPr>
            <w:tcW w:w="1554" w:type="dxa"/>
            <w:tcBorders>
              <w:top w:val="single" w:sz="4" w:space="0" w:color="auto"/>
              <w:left w:val="single" w:sz="4" w:space="0" w:color="auto"/>
              <w:bottom w:val="single" w:sz="4" w:space="0" w:color="auto"/>
              <w:right w:val="single" w:sz="4" w:space="0" w:color="auto"/>
            </w:tcBorders>
          </w:tcPr>
          <w:p w14:paraId="5058768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CC8DBD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We prefer inter-slot repetition for all CSS PDCCHs.</w:t>
            </w:r>
          </w:p>
        </w:tc>
      </w:tr>
      <w:tr w:rsidR="00BD6C12" w14:paraId="4D2B5F2D" w14:textId="77777777">
        <w:tc>
          <w:tcPr>
            <w:tcW w:w="1554" w:type="dxa"/>
            <w:tcBorders>
              <w:top w:val="single" w:sz="4" w:space="0" w:color="auto"/>
              <w:left w:val="single" w:sz="4" w:space="0" w:color="auto"/>
              <w:bottom w:val="single" w:sz="4" w:space="0" w:color="auto"/>
              <w:right w:val="single" w:sz="4" w:space="0" w:color="auto"/>
            </w:tcBorders>
          </w:tcPr>
          <w:p w14:paraId="3AE5187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01E8705D"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Inter-slot repetition for all CSS PDSCHs is preferred. </w:t>
            </w: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intra-slot repetition, it will have additional restriction for PDSCH resource mapping, which will depend on how many symbols used for PDCCH assignment. </w:t>
            </w:r>
          </w:p>
        </w:tc>
      </w:tr>
      <w:tr w:rsidR="00BD6C12" w14:paraId="05237C73" w14:textId="77777777">
        <w:tc>
          <w:tcPr>
            <w:tcW w:w="1554" w:type="dxa"/>
            <w:tcBorders>
              <w:top w:val="single" w:sz="4" w:space="0" w:color="auto"/>
              <w:left w:val="single" w:sz="4" w:space="0" w:color="auto"/>
              <w:bottom w:val="single" w:sz="4" w:space="0" w:color="auto"/>
              <w:right w:val="single" w:sz="4" w:space="0" w:color="auto"/>
            </w:tcBorders>
          </w:tcPr>
          <w:p w14:paraId="13EF0E74"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550A3F19"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As we see the situation, if we are targeting a unified solution, we would need to go for inter-slot PDCCH repetitions.</w:t>
            </w:r>
          </w:p>
        </w:tc>
      </w:tr>
      <w:tr w:rsidR="00BD6C12" w14:paraId="734938A0" w14:textId="77777777">
        <w:tc>
          <w:tcPr>
            <w:tcW w:w="1554" w:type="dxa"/>
            <w:tcBorders>
              <w:top w:val="single" w:sz="4" w:space="0" w:color="auto"/>
              <w:left w:val="single" w:sz="4" w:space="0" w:color="auto"/>
              <w:bottom w:val="single" w:sz="4" w:space="0" w:color="auto"/>
              <w:right w:val="single" w:sz="4" w:space="0" w:color="auto"/>
            </w:tcBorders>
          </w:tcPr>
          <w:p w14:paraId="3D69FD80"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2EFA68"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It would be good to agree first the number of repetitions to be supported as 2 for all types of CSS before discussing this.</w:t>
            </w:r>
          </w:p>
        </w:tc>
      </w:tr>
      <w:tr w:rsidR="00BD6C12" w14:paraId="5027235F" w14:textId="77777777">
        <w:tc>
          <w:tcPr>
            <w:tcW w:w="1554" w:type="dxa"/>
            <w:tcBorders>
              <w:top w:val="single" w:sz="4" w:space="0" w:color="auto"/>
              <w:left w:val="single" w:sz="4" w:space="0" w:color="auto"/>
              <w:bottom w:val="single" w:sz="4" w:space="0" w:color="auto"/>
              <w:right w:val="single" w:sz="4" w:space="0" w:color="auto"/>
            </w:tcBorders>
          </w:tcPr>
          <w:p w14:paraId="5B0E51F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F6AD2D5" w14:textId="77777777" w:rsidR="00BD6C12" w:rsidRDefault="00D06ECA">
            <w:pPr>
              <w:pStyle w:val="Paragraphedeliste"/>
              <w:ind w:left="0"/>
              <w:rPr>
                <w:rFonts w:ascii="Times New Roman" w:eastAsia="SimSun" w:hAnsi="Times New Roman"/>
                <w:b/>
                <w:szCs w:val="20"/>
                <w:lang w:val="en-US"/>
              </w:rPr>
            </w:pPr>
            <w:r>
              <w:rPr>
                <w:rFonts w:ascii="Times New Roman" w:eastAsia="SimSun" w:hAnsi="Times New Roman" w:hint="eastAsia"/>
                <w:bCs/>
                <w:szCs w:val="20"/>
                <w:lang w:val="en-US"/>
              </w:rPr>
              <w:t>In RAN1#118bis, it was agreed that</w:t>
            </w:r>
            <w:r>
              <w:rPr>
                <w:rFonts w:ascii="Times New Roman" w:hAnsi="Times New Roman"/>
                <w:szCs w:val="20"/>
              </w:rPr>
              <w:t xml:space="preserve"> the </w:t>
            </w:r>
            <w:r>
              <w:rPr>
                <w:rFonts w:ascii="Times New Roman" w:hAnsi="Times New Roman"/>
                <w:b/>
                <w:bCs/>
                <w:szCs w:val="20"/>
              </w:rPr>
              <w:t>same technique</w:t>
            </w:r>
            <w:r>
              <w:rPr>
                <w:rFonts w:ascii="Times New Roman" w:hAnsi="Times New Roman"/>
                <w:szCs w:val="20"/>
              </w:rPr>
              <w:t xml:space="preserve"> is intended to apply to all search space types targeted for link level enhancements</w:t>
            </w:r>
            <w:r>
              <w:rPr>
                <w:rFonts w:ascii="Times New Roman" w:eastAsia="SimSun" w:hAnsi="Times New Roman" w:hint="eastAsia"/>
                <w:szCs w:val="20"/>
                <w:lang w:val="en-US"/>
              </w:rPr>
              <w:t>. Considering that inter-slot repetition is to be supported for Type0 CSS, it should also be applied for Type0A/Type1/Type2 PDCCH CSS.</w:t>
            </w:r>
          </w:p>
        </w:tc>
      </w:tr>
      <w:tr w:rsidR="00BD6C12" w14:paraId="0D2C8E3E" w14:textId="77777777">
        <w:tc>
          <w:tcPr>
            <w:tcW w:w="1554" w:type="dxa"/>
            <w:tcBorders>
              <w:top w:val="single" w:sz="4" w:space="0" w:color="auto"/>
              <w:left w:val="single" w:sz="4" w:space="0" w:color="auto"/>
              <w:bottom w:val="single" w:sz="4" w:space="0" w:color="auto"/>
              <w:right w:val="single" w:sz="4" w:space="0" w:color="auto"/>
            </w:tcBorders>
          </w:tcPr>
          <w:p w14:paraId="0884E63B"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6D811C6E" w14:textId="77777777" w:rsidR="00BD6C12" w:rsidRDefault="00D06ECA">
            <w:pPr>
              <w:pStyle w:val="Paragraphedeliste"/>
              <w:ind w:left="0"/>
              <w:rPr>
                <w:rFonts w:ascii="Times New Roman" w:eastAsia="SimSun" w:hAnsi="Times New Roman"/>
                <w:bCs/>
                <w:szCs w:val="20"/>
                <w:lang w:val="en-US"/>
              </w:rPr>
            </w:pPr>
            <w:r>
              <w:rPr>
                <w:rFonts w:ascii="Times New Roman" w:eastAsia="SimSun" w:hAnsi="Times New Roman"/>
                <w:bCs/>
                <w:szCs w:val="20"/>
                <w:lang w:val="en-US"/>
              </w:rPr>
              <w:t>Support. UE cannot combine two PDCCHs from different slots.</w:t>
            </w:r>
          </w:p>
        </w:tc>
      </w:tr>
      <w:tr w:rsidR="00BD6C12" w14:paraId="072D5829" w14:textId="77777777">
        <w:tc>
          <w:tcPr>
            <w:tcW w:w="1554" w:type="dxa"/>
            <w:tcBorders>
              <w:top w:val="single" w:sz="4" w:space="0" w:color="auto"/>
              <w:left w:val="single" w:sz="4" w:space="0" w:color="auto"/>
              <w:bottom w:val="single" w:sz="4" w:space="0" w:color="auto"/>
              <w:right w:val="single" w:sz="4" w:space="0" w:color="auto"/>
            </w:tcBorders>
          </w:tcPr>
          <w:p w14:paraId="015991C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6439598D" w14:textId="77777777" w:rsidR="00BD6C12" w:rsidRDefault="00D06ECA">
            <w:pPr>
              <w:pStyle w:val="Paragraphedeliste"/>
              <w:ind w:left="0"/>
              <w:rPr>
                <w:rFonts w:ascii="Times New Roman" w:eastAsia="SimSun" w:hAnsi="Times New Roman"/>
                <w:bCs/>
                <w:szCs w:val="20"/>
                <w:lang w:val="en-US"/>
              </w:rPr>
            </w:pPr>
            <w:r>
              <w:rPr>
                <w:rFonts w:ascii="Times New Roman" w:eastAsiaTheme="minorEastAsia" w:hAnsi="Times New Roman"/>
              </w:rPr>
              <w:t>Do we also consider other types CSS as well, e.g., Type 0B, 1A, 2A?</w:t>
            </w:r>
          </w:p>
        </w:tc>
      </w:tr>
      <w:tr w:rsidR="00BD6C12" w14:paraId="6A136B15" w14:textId="77777777">
        <w:tc>
          <w:tcPr>
            <w:tcW w:w="1554" w:type="dxa"/>
            <w:tcBorders>
              <w:top w:val="single" w:sz="4" w:space="0" w:color="auto"/>
              <w:left w:val="single" w:sz="4" w:space="0" w:color="auto"/>
              <w:bottom w:val="single" w:sz="4" w:space="0" w:color="auto"/>
              <w:right w:val="single" w:sz="4" w:space="0" w:color="auto"/>
            </w:tcBorders>
          </w:tcPr>
          <w:p w14:paraId="719BC4F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FE0B1D6" w14:textId="77777777" w:rsidR="00BD6C12" w:rsidRDefault="00D06ECA">
            <w:pPr>
              <w:pStyle w:val="Paragraphedeliste"/>
              <w:ind w:left="0"/>
              <w:rPr>
                <w:rFonts w:ascii="Times New Roman" w:eastAsiaTheme="minorEastAsia" w:hAnsi="Times New Roman"/>
                <w:lang w:val="en-US"/>
              </w:rPr>
            </w:pPr>
            <w:r>
              <w:rPr>
                <w:rFonts w:ascii="Times New Roman" w:eastAsiaTheme="minorEastAsia" w:hAnsi="Times New Roman" w:hint="eastAsia"/>
                <w:lang w:val="en-US"/>
              </w:rPr>
              <w:t>Support</w:t>
            </w:r>
          </w:p>
        </w:tc>
      </w:tr>
    </w:tbl>
    <w:p w14:paraId="05FFE6B7" w14:textId="77777777" w:rsidR="00BD6C12" w:rsidRDefault="00BD6C12">
      <w:pPr>
        <w:jc w:val="both"/>
        <w:rPr>
          <w:lang w:val="en-US" w:eastAsia="zh-CN"/>
        </w:rPr>
      </w:pPr>
    </w:p>
    <w:p w14:paraId="4542A50A" w14:textId="77777777" w:rsidR="00BD6C12" w:rsidRDefault="00D06ECA">
      <w:pPr>
        <w:pStyle w:val="Titre4"/>
        <w:numPr>
          <w:ilvl w:val="3"/>
          <w:numId w:val="5"/>
        </w:numPr>
        <w:jc w:val="both"/>
      </w:pPr>
      <w:r>
        <w:t>Proposal 2-6</w:t>
      </w:r>
    </w:p>
    <w:p w14:paraId="28C25111" w14:textId="77777777" w:rsidR="00BD6C12" w:rsidRDefault="00BD6C12">
      <w:pPr>
        <w:jc w:val="both"/>
        <w:rPr>
          <w:rFonts w:ascii="Times New Roman" w:hAnsi="Times New Roman"/>
          <w:lang w:eastAsia="zh-CN"/>
        </w:rPr>
      </w:pPr>
    </w:p>
    <w:p w14:paraId="41ACCA40" w14:textId="77777777" w:rsidR="00BD6C12" w:rsidRDefault="00D06ECA">
      <w:pPr>
        <w:jc w:val="both"/>
      </w:pPr>
      <w:r>
        <w:rPr>
          <w:rFonts w:ascii="Times New Roman" w:hAnsi="Times New Roman"/>
          <w:lang w:eastAsia="zh-CN"/>
        </w:rPr>
        <w:t xml:space="preserve">From Moderator’s perspective, </w:t>
      </w:r>
      <w:r>
        <w:rPr>
          <w:rFonts w:ascii="Times New Roman" w:hAnsi="Times New Roman"/>
        </w:rPr>
        <w:t xml:space="preserve">for linking two PDCCH candidates the 3 options shown in the following Figure could be discussed. The potential issues for each option are listed in the following Table. </w:t>
      </w:r>
      <w:r>
        <w:t>Release-17 release enhancements on PDCCH reliability enhancements only option 2 (in the above Figure) is adopted to allow linked search space sets can be associated with different CORESETs having distinct TCI states, thereby enabling beam-diversity for PDCCH transmission. For Rel-19 PDCCH coverage enhancement, we think that Option 1 can be also considered. Indeed, the repeated PDCCH candidates could be associated to the same CORESET. It is true that the number of CORESETs don’t increase the UE complexity. And the number of Search Space sets and monitoring occasions increase the UE complexity. However, one should keep in mind that the maximum CORESET per Bandwidth part is equal to 3.</w:t>
      </w:r>
    </w:p>
    <w:p w14:paraId="1CD7C142" w14:textId="77777777" w:rsidR="00BD6C12" w:rsidRDefault="00BD6C12">
      <w:pPr>
        <w:rPr>
          <w:rFonts w:ascii="Times New Roman" w:hAnsi="Times New Roman"/>
        </w:rPr>
      </w:pPr>
    </w:p>
    <w:p w14:paraId="1C1DC9CF" w14:textId="77777777" w:rsidR="00BD6C12" w:rsidRDefault="00BD6C12">
      <w:pPr>
        <w:rPr>
          <w:rFonts w:ascii="Times New Roman" w:hAnsi="Times New Roman"/>
        </w:rPr>
      </w:pPr>
    </w:p>
    <w:tbl>
      <w:tblPr>
        <w:tblStyle w:val="3-11"/>
        <w:tblW w:w="9061" w:type="dxa"/>
        <w:jc w:val="center"/>
        <w:tblLook w:val="04A0" w:firstRow="1" w:lastRow="0" w:firstColumn="1" w:lastColumn="0" w:noHBand="0" w:noVBand="1"/>
      </w:tblPr>
      <w:tblGrid>
        <w:gridCol w:w="1271"/>
        <w:gridCol w:w="2976"/>
        <w:gridCol w:w="4814"/>
      </w:tblGrid>
      <w:tr w:rsidR="00BD6C12" w14:paraId="11BF1192" w14:textId="77777777" w:rsidTr="00BD6C12">
        <w:trPr>
          <w:cnfStyle w:val="100000000000" w:firstRow="1" w:lastRow="0" w:firstColumn="0" w:lastColumn="0" w:oddVBand="0" w:evenVBand="0" w:oddHBand="0" w:evenHBand="0" w:firstRowFirstColumn="0" w:firstRowLastColumn="0" w:lastRowFirstColumn="0" w:lastRowLastColumn="0"/>
          <w:trHeight w:val="418"/>
          <w:jc w:val="center"/>
        </w:trPr>
        <w:tc>
          <w:tcPr>
            <w:cnfStyle w:val="001000000100" w:firstRow="0" w:lastRow="0" w:firstColumn="1" w:lastColumn="0" w:oddVBand="0" w:evenVBand="0" w:oddHBand="0" w:evenHBand="0" w:firstRowFirstColumn="1" w:firstRowLastColumn="0" w:lastRowFirstColumn="0" w:lastRowLastColumn="0"/>
            <w:tcW w:w="1271" w:type="dxa"/>
            <w:vAlign w:val="center"/>
          </w:tcPr>
          <w:p w14:paraId="3DD3D2F4" w14:textId="77777777" w:rsidR="00BD6C12" w:rsidRDefault="00BD6C12">
            <w:pPr>
              <w:rPr>
                <w:rFonts w:ascii="Times New Roman" w:eastAsiaTheme="minorEastAsia" w:hAnsi="Times New Roman"/>
                <w:lang w:val="en-US" w:eastAsia="zh-CN"/>
              </w:rPr>
            </w:pPr>
          </w:p>
        </w:tc>
        <w:tc>
          <w:tcPr>
            <w:tcW w:w="2976" w:type="dxa"/>
            <w:tcBorders>
              <w:left w:val="nil"/>
              <w:bottom w:val="nil"/>
              <w:right w:val="nil"/>
            </w:tcBorders>
            <w:vAlign w:val="center"/>
          </w:tcPr>
          <w:p w14:paraId="0250C2CC"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SS Sets to CORESET mapping</w:t>
            </w:r>
          </w:p>
        </w:tc>
        <w:tc>
          <w:tcPr>
            <w:tcW w:w="4814" w:type="dxa"/>
            <w:tcBorders>
              <w:left w:val="nil"/>
              <w:bottom w:val="nil"/>
            </w:tcBorders>
            <w:vAlign w:val="center"/>
          </w:tcPr>
          <w:p w14:paraId="6F4DABA7"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Potential issues</w:t>
            </w:r>
          </w:p>
        </w:tc>
      </w:tr>
      <w:tr w:rsidR="00BD6C12" w14:paraId="56629188"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A11C7A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w:t>
            </w:r>
          </w:p>
        </w:tc>
        <w:tc>
          <w:tcPr>
            <w:tcW w:w="2976" w:type="dxa"/>
            <w:tcBorders>
              <w:top w:val="single" w:sz="4" w:space="0" w:color="5B9BD5" w:themeColor="accent1"/>
              <w:left w:val="nil"/>
              <w:bottom w:val="single" w:sz="4" w:space="0" w:color="5B9BD5" w:themeColor="accent1"/>
              <w:right w:val="nil"/>
            </w:tcBorders>
            <w:vAlign w:val="center"/>
          </w:tcPr>
          <w:p w14:paraId="47256C05" w14:textId="77777777" w:rsidR="00BD6C12" w:rsidRDefault="00D06ECA">
            <w:pPr>
              <w:pStyle w:val="Paragraphedeliste"/>
              <w:numPr>
                <w:ilvl w:val="0"/>
                <w:numId w:val="38"/>
              </w:numPr>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Same CORESET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w:t>
            </w:r>
          </w:p>
          <w:p w14:paraId="01ADDC8E" w14:textId="77777777" w:rsidR="00BD6C12" w:rsidRDefault="00D06ECA">
            <w:pPr>
              <w:pStyle w:val="Paragraphedeliste"/>
              <w:widowControl w:val="0"/>
              <w:numPr>
                <w:ilvl w:val="0"/>
                <w:numId w:val="38"/>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different SS (SS Set1 and SS Set2) </w:t>
            </w:r>
          </w:p>
        </w:tc>
        <w:tc>
          <w:tcPr>
            <w:tcW w:w="4814" w:type="dxa"/>
            <w:tcBorders>
              <w:top w:val="single" w:sz="4" w:space="0" w:color="5B9BD5" w:themeColor="accent1"/>
              <w:left w:val="nil"/>
              <w:bottom w:val="single" w:sz="4" w:space="0" w:color="5B9BD5" w:themeColor="accent1"/>
            </w:tcBorders>
            <w:vAlign w:val="center"/>
          </w:tcPr>
          <w:p w14:paraId="05F2D3CF"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4FB463B9"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lang w:val="fr-FR"/>
              </w:rPr>
            </w:pPr>
            <w:r>
              <w:rPr>
                <w:rFonts w:ascii="Times New Roman" w:eastAsiaTheme="minorEastAsia" w:hAnsi="Times New Roman"/>
                <w:lang w:val="en-US" w:eastAsia="zh-CN"/>
              </w:rPr>
              <w:lastRenderedPageBreak/>
              <w:t>Issue 3: Blind decoding limit</w:t>
            </w:r>
          </w:p>
        </w:tc>
      </w:tr>
      <w:tr w:rsidR="00BD6C12" w14:paraId="62AEDA4F"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nil"/>
              <w:bottom w:val="nil"/>
            </w:tcBorders>
            <w:vAlign w:val="center"/>
          </w:tcPr>
          <w:p w14:paraId="1E7605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Option 2</w:t>
            </w:r>
          </w:p>
        </w:tc>
        <w:tc>
          <w:tcPr>
            <w:tcW w:w="2976" w:type="dxa"/>
            <w:tcBorders>
              <w:top w:val="nil"/>
              <w:left w:val="nil"/>
              <w:bottom w:val="nil"/>
              <w:right w:val="nil"/>
            </w:tcBorders>
            <w:vAlign w:val="center"/>
          </w:tcPr>
          <w:p w14:paraId="30AE38C5"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26C4A93F"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SS sets associated with corresponding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nil"/>
              <w:left w:val="nil"/>
              <w:bottom w:val="nil"/>
            </w:tcBorders>
            <w:vAlign w:val="center"/>
          </w:tcPr>
          <w:p w14:paraId="619D9AE5"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764C2831" w14:textId="77777777" w:rsidR="00BD6C12" w:rsidRDefault="00D06ECA">
            <w:pPr>
              <w:numPr>
                <w:ilvl w:val="0"/>
                <w:numId w:val="39"/>
              </w:numPr>
              <w:tabs>
                <w:tab w:val="left" w:pos="720"/>
              </w:tabs>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3: Blind decoding limit</w:t>
            </w:r>
          </w:p>
        </w:tc>
      </w:tr>
      <w:tr w:rsidR="00BD6C12" w14:paraId="584BEDC6"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8F9E1F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w:t>
            </w:r>
          </w:p>
        </w:tc>
        <w:tc>
          <w:tcPr>
            <w:tcW w:w="2976" w:type="dxa"/>
            <w:tcBorders>
              <w:top w:val="single" w:sz="4" w:space="0" w:color="5B9BD5" w:themeColor="accent1"/>
              <w:left w:val="nil"/>
              <w:bottom w:val="single" w:sz="4" w:space="0" w:color="5B9BD5" w:themeColor="accent1"/>
              <w:right w:val="nil"/>
            </w:tcBorders>
            <w:vAlign w:val="center"/>
          </w:tcPr>
          <w:p w14:paraId="555D9AD7"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0309FE1B"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SS Set1 associated with 2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single" w:sz="4" w:space="0" w:color="5B9BD5" w:themeColor="accent1"/>
              <w:left w:val="nil"/>
              <w:bottom w:val="single" w:sz="4" w:space="0" w:color="5B9BD5" w:themeColor="accent1"/>
            </w:tcBorders>
            <w:vAlign w:val="center"/>
          </w:tcPr>
          <w:p w14:paraId="3165F6AD"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Issue 1: Configuring one SS set with 2 CORESETs </w:t>
            </w:r>
          </w:p>
          <w:p w14:paraId="2FB50C6A"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Issue2: Linking two PDCCH candidates (by configuration or by a rule)</w:t>
            </w:r>
          </w:p>
          <w:p w14:paraId="4FAA0683"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3: Blind decoding limit</w:t>
            </w:r>
          </w:p>
          <w:p w14:paraId="48C8BEC9"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4: Hashing function changes: Defining CCEs for PDCCH candidates in one SS set that is associated with 2 CORESETs</w:t>
            </w:r>
          </w:p>
        </w:tc>
      </w:tr>
    </w:tbl>
    <w:p w14:paraId="73EDAD14" w14:textId="77777777" w:rsidR="00BD6C12" w:rsidRDefault="00BD6C12">
      <w:pPr>
        <w:jc w:val="both"/>
        <w:rPr>
          <w:rFonts w:ascii="Times New Roman" w:hAnsi="Times New Roman"/>
          <w:lang w:eastAsia="zh-CN"/>
        </w:rPr>
      </w:pPr>
    </w:p>
    <w:p w14:paraId="0015C48B" w14:textId="77777777" w:rsidR="00BD6C12" w:rsidRDefault="00D06ECA">
      <w:pPr>
        <w:jc w:val="both"/>
        <w:rPr>
          <w:rFonts w:ascii="Times New Roman" w:hAnsi="Times New Roman"/>
          <w:lang w:eastAsia="zh-CN"/>
        </w:rPr>
      </w:pPr>
      <w:r>
        <w:rPr>
          <w:noProof/>
          <w:lang w:val="en-US" w:eastAsia="zh-CN"/>
        </w:rPr>
        <w:drawing>
          <wp:inline distT="0" distB="0" distL="0" distR="0" wp14:anchorId="10CAC268" wp14:editId="4D90D8B0">
            <wp:extent cx="5738495" cy="3481070"/>
            <wp:effectExtent l="0" t="0" r="0" b="0"/>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7"/>
                    <a:stretch>
                      <a:fillRect/>
                    </a:stretch>
                  </pic:blipFill>
                  <pic:spPr>
                    <a:xfrm>
                      <a:off x="0" y="0"/>
                      <a:ext cx="5738495" cy="3481070"/>
                    </a:xfrm>
                    <a:prstGeom prst="rect">
                      <a:avLst/>
                    </a:prstGeom>
                  </pic:spPr>
                </pic:pic>
              </a:graphicData>
            </a:graphic>
          </wp:inline>
        </w:drawing>
      </w:r>
    </w:p>
    <w:p w14:paraId="5E21A7BD" w14:textId="77777777" w:rsidR="00BD6C12" w:rsidRDefault="00BD6C12">
      <w:pPr>
        <w:rPr>
          <w:rFonts w:ascii="Times New Roman" w:hAnsi="Times New Roman"/>
          <w:lang w:eastAsia="zh-CN"/>
        </w:rPr>
      </w:pPr>
    </w:p>
    <w:p w14:paraId="4C2CF40C" w14:textId="77777777" w:rsidR="00BD6C12" w:rsidRDefault="00D06ECA">
      <w:pPr>
        <w:jc w:val="both"/>
        <w:rPr>
          <w:rFonts w:ascii="Times New Roman" w:hAnsi="Times New Roman"/>
          <w:lang w:eastAsia="zh-CN"/>
        </w:rPr>
      </w:pPr>
      <w:r>
        <w:rPr>
          <w:rFonts w:ascii="Times New Roman" w:hAnsi="Times New Roman"/>
          <w:lang w:eastAsia="zh-CN"/>
        </w:rPr>
        <w:t>Based on the above analysis, the following proposal could be discussed as starting point for defining the appropriate technique for support of PDCCH repetition for Type0A/ Type1/ Type2/-PDCCH CSS in NTN.</w:t>
      </w:r>
    </w:p>
    <w:p w14:paraId="739B5788" w14:textId="77777777" w:rsidR="00BD6C12" w:rsidRDefault="00BD6C12">
      <w:pPr>
        <w:rPr>
          <w:rFonts w:ascii="Times New Roman" w:hAnsi="Times New Roman"/>
          <w:lang w:eastAsia="zh-CN"/>
        </w:rPr>
      </w:pPr>
    </w:p>
    <w:p w14:paraId="297A012E"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219D720" w14:textId="77777777">
        <w:tc>
          <w:tcPr>
            <w:tcW w:w="9611" w:type="dxa"/>
            <w:tcBorders>
              <w:top w:val="single" w:sz="4" w:space="0" w:color="000000"/>
              <w:bottom w:val="single" w:sz="4" w:space="0" w:color="000000"/>
            </w:tcBorders>
          </w:tcPr>
          <w:p w14:paraId="488C1674" w14:textId="77777777" w:rsidR="00BD6C12" w:rsidRDefault="00BD6C12">
            <w:pPr>
              <w:rPr>
                <w:rFonts w:ascii="Times New Roman" w:hAnsi="Times New Roman"/>
                <w:b/>
                <w:szCs w:val="20"/>
                <w:highlight w:val="yellow"/>
              </w:rPr>
            </w:pPr>
          </w:p>
          <w:p w14:paraId="41464AB0" w14:textId="77777777" w:rsidR="00BD6C12" w:rsidRDefault="00D06ECA">
            <w:pPr>
              <w:rPr>
                <w:rFonts w:ascii="Times New Roman" w:hAnsi="Times New Roman"/>
                <w:b/>
                <w:szCs w:val="20"/>
              </w:rPr>
            </w:pPr>
            <w:r>
              <w:rPr>
                <w:rFonts w:ascii="Times New Roman" w:hAnsi="Times New Roman"/>
                <w:b/>
                <w:szCs w:val="20"/>
                <w:highlight w:val="yellow"/>
              </w:rPr>
              <w:t>Proposal 2-6-v0</w:t>
            </w:r>
          </w:p>
          <w:p w14:paraId="40AC2704" w14:textId="77777777" w:rsidR="00BD6C12" w:rsidRDefault="00BD6C12">
            <w:pPr>
              <w:rPr>
                <w:rFonts w:ascii="Times New Roman" w:hAnsi="Times New Roman"/>
                <w:b/>
                <w:szCs w:val="20"/>
              </w:rPr>
            </w:pPr>
          </w:p>
          <w:p w14:paraId="27619F91" w14:textId="77777777" w:rsidR="00BD6C12" w:rsidRDefault="00D06ECA">
            <w:pPr>
              <w:rPr>
                <w:rFonts w:ascii="Times New Roman" w:hAnsi="Times New Roman"/>
                <w:b/>
                <w:szCs w:val="20"/>
              </w:rPr>
            </w:pPr>
            <w:r>
              <w:rPr>
                <w:rFonts w:ascii="Times New Roman" w:hAnsi="Times New Roman"/>
                <w:b/>
                <w:szCs w:val="20"/>
              </w:rPr>
              <w:t xml:space="preserve">For linking </w:t>
            </w:r>
            <w:r>
              <w:rPr>
                <w:rFonts w:ascii="Times New Roman" w:hAnsi="Times New Roman"/>
                <w:b/>
              </w:rPr>
              <w:t xml:space="preserve">two PDCCH candidates in case of </w:t>
            </w:r>
            <w:r>
              <w:rPr>
                <w:rFonts w:ascii="Times New Roman" w:hAnsi="Times New Roman"/>
                <w:b/>
                <w:szCs w:val="20"/>
              </w:rPr>
              <w:t xml:space="preserve">Type0A/ Type1/ Type2/-PDCCH CSS repetition, RAN1 to consider the followings options: </w:t>
            </w:r>
          </w:p>
          <w:p w14:paraId="673352B8" w14:textId="77777777" w:rsidR="00BD6C12" w:rsidRDefault="00BD6C12">
            <w:pPr>
              <w:rPr>
                <w:rFonts w:ascii="Times New Roman" w:hAnsi="Times New Roman"/>
                <w:b/>
                <w:szCs w:val="20"/>
              </w:rPr>
            </w:pPr>
          </w:p>
          <w:p w14:paraId="36F93CE7" w14:textId="77777777" w:rsidR="00BD6C12" w:rsidRDefault="00D06ECA">
            <w:pPr>
              <w:rPr>
                <w:rFonts w:ascii="Times New Roman" w:hAnsi="Times New Roman"/>
                <w:b/>
                <w:szCs w:val="20"/>
              </w:rPr>
            </w:pPr>
            <w:r>
              <w:rPr>
                <w:rFonts w:ascii="Times New Roman" w:hAnsi="Times New Roman"/>
                <w:b/>
                <w:szCs w:val="20"/>
              </w:rPr>
              <w:t>Option 1</w:t>
            </w:r>
            <w:r>
              <w:rPr>
                <w:rFonts w:ascii="Times New Roman" w:hAnsi="Times New Roman"/>
                <w:b/>
                <w:szCs w:val="20"/>
              </w:rPr>
              <w:tab/>
              <w:t xml:space="preserve">: Same CORESET </w:t>
            </w:r>
            <w:proofErr w:type="spellStart"/>
            <w:r>
              <w:rPr>
                <w:rFonts w:ascii="Times New Roman" w:hAnsi="Times New Roman"/>
                <w:b/>
                <w:szCs w:val="20"/>
              </w:rPr>
              <w:t>i</w:t>
            </w:r>
            <w:proofErr w:type="spellEnd"/>
            <w:r>
              <w:rPr>
                <w:rFonts w:ascii="Times New Roman" w:hAnsi="Times New Roman"/>
                <w:b/>
                <w:szCs w:val="20"/>
              </w:rPr>
              <w:t xml:space="preserve"> and two different SS sets (SS Set1 and SS Set2)</w:t>
            </w:r>
          </w:p>
          <w:p w14:paraId="12A23E84"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75450433"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73BF05D8" w14:textId="77777777" w:rsidR="00BD6C12" w:rsidRDefault="00D06ECA">
            <w:pPr>
              <w:rPr>
                <w:rFonts w:ascii="Times New Roman" w:hAnsi="Times New Roman"/>
                <w:b/>
                <w:szCs w:val="20"/>
              </w:rPr>
            </w:pPr>
            <w:r>
              <w:rPr>
                <w:rFonts w:ascii="Times New Roman" w:hAnsi="Times New Roman"/>
                <w:b/>
                <w:szCs w:val="20"/>
              </w:rPr>
              <w:t xml:space="preserve">Option 2: Two different CORESET and two SS sets associated with corresponding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02503046"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5958AA32"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398625EB" w14:textId="77777777" w:rsidR="00BD6C12" w:rsidRDefault="00D06ECA">
            <w:pPr>
              <w:rPr>
                <w:rFonts w:ascii="Times New Roman" w:hAnsi="Times New Roman"/>
                <w:b/>
                <w:szCs w:val="20"/>
              </w:rPr>
            </w:pPr>
            <w:r>
              <w:rPr>
                <w:rFonts w:ascii="Times New Roman" w:hAnsi="Times New Roman"/>
                <w:b/>
                <w:szCs w:val="20"/>
              </w:rPr>
              <w:t xml:space="preserve">Option 3: Two different CORESET and SS Set1 associated with 2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6A698C79"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 xml:space="preserve">FFS: Configuring one SS set with 2 CORESETs </w:t>
            </w:r>
          </w:p>
          <w:p w14:paraId="6E3EF192"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lastRenderedPageBreak/>
              <w:t>FFS: Linking two PDCCH candidates (by configuration or by a rule)</w:t>
            </w:r>
          </w:p>
          <w:p w14:paraId="7FC6524A"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Blind decoding limit</w:t>
            </w:r>
          </w:p>
          <w:p w14:paraId="764FE26E"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Hashing function changes; defining CCEs for PDCCH candidates in one SS set that is associated with 2 CORESETs</w:t>
            </w:r>
          </w:p>
          <w:p w14:paraId="71AE9869" w14:textId="77777777" w:rsidR="00BD6C12" w:rsidRDefault="00BD6C12">
            <w:pPr>
              <w:rPr>
                <w:rFonts w:ascii="Times New Roman" w:hAnsi="Times New Roman"/>
                <w:b/>
                <w:szCs w:val="20"/>
              </w:rPr>
            </w:pPr>
          </w:p>
        </w:tc>
      </w:tr>
    </w:tbl>
    <w:p w14:paraId="445EBE84" w14:textId="77777777" w:rsidR="00BD6C12" w:rsidRDefault="00BD6C12">
      <w:pPr>
        <w:rPr>
          <w:rFonts w:ascii="Times New Roman" w:hAnsi="Times New Roman"/>
          <w:szCs w:val="20"/>
          <w:lang w:eastAsia="zh-CN"/>
        </w:rPr>
      </w:pPr>
    </w:p>
    <w:p w14:paraId="01BFAA4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729884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F3C4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2B8D0A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BD826C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F5D33E6"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59CFC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Those options have been discussed in Rel-17 m-TRP PDCCH repetition. Option 1/2 are both supported according to configuration. But Option 3 is excluded. </w:t>
            </w:r>
          </w:p>
          <w:p w14:paraId="52874E6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So we can directly go with search space linkage method.  </w:t>
            </w:r>
          </w:p>
        </w:tc>
      </w:tr>
      <w:tr w:rsidR="00BD6C12" w14:paraId="4F77A6B1" w14:textId="77777777">
        <w:tc>
          <w:tcPr>
            <w:tcW w:w="1554" w:type="dxa"/>
            <w:tcBorders>
              <w:top w:val="single" w:sz="4" w:space="0" w:color="000000"/>
              <w:left w:val="single" w:sz="4" w:space="0" w:color="000000"/>
              <w:bottom w:val="single" w:sz="4" w:space="0" w:color="000000"/>
              <w:right w:val="single" w:sz="4" w:space="0" w:color="000000"/>
            </w:tcBorders>
          </w:tcPr>
          <w:p w14:paraId="1E556EB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8495E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prefer option 2 and linking two PDCCH candidates by configuration (Rel-17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approach) if decision is to be made in this meeting.</w:t>
            </w:r>
          </w:p>
        </w:tc>
      </w:tr>
      <w:tr w:rsidR="00BD6C12" w14:paraId="38330D1B" w14:textId="77777777">
        <w:tc>
          <w:tcPr>
            <w:tcW w:w="1554" w:type="dxa"/>
            <w:tcBorders>
              <w:top w:val="single" w:sz="4" w:space="0" w:color="000000"/>
              <w:left w:val="single" w:sz="4" w:space="0" w:color="000000"/>
              <w:bottom w:val="single" w:sz="4" w:space="0" w:color="000000"/>
              <w:right w:val="single" w:sz="4" w:space="0" w:color="000000"/>
            </w:tcBorders>
          </w:tcPr>
          <w:p w14:paraId="3C42C41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69A6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 is preferred.</w:t>
            </w:r>
          </w:p>
        </w:tc>
      </w:tr>
      <w:tr w:rsidR="00BD6C12" w14:paraId="7C7C2FEB" w14:textId="77777777">
        <w:tc>
          <w:tcPr>
            <w:tcW w:w="1554" w:type="dxa"/>
            <w:tcBorders>
              <w:top w:val="single" w:sz="4" w:space="0" w:color="000000"/>
              <w:left w:val="single" w:sz="4" w:space="0" w:color="000000"/>
              <w:bottom w:val="single" w:sz="4" w:space="0" w:color="000000"/>
              <w:right w:val="single" w:sz="4" w:space="0" w:color="000000"/>
            </w:tcBorders>
          </w:tcPr>
          <w:p w14:paraId="198A8DB7"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36B7534" w14:textId="77777777" w:rsidR="00BD6C12" w:rsidRDefault="00D06ECA">
            <w:pPr>
              <w:rPr>
                <w:rFonts w:ascii="Times New Roman" w:eastAsiaTheme="minorEastAsia" w:hAnsi="Times New Roman"/>
                <w:lang w:val="en-US" w:eastAsia="zh-CN"/>
              </w:rPr>
            </w:pPr>
            <w:r>
              <w:rPr>
                <w:rFonts w:ascii="Times New Roman" w:eastAsia="Malgun Gothic" w:hAnsi="Times New Roman"/>
                <w:lang w:val="en-US" w:eastAsia="ko-KR"/>
              </w:rPr>
              <w:t xml:space="preserve">Regarding the link-level enhancement, we only focus on the FR1-narrow band. In this case, Option 1 would be a baseline. </w:t>
            </w:r>
          </w:p>
        </w:tc>
      </w:tr>
      <w:tr w:rsidR="00BD6C12" w14:paraId="4E08F59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34737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E195C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think all the options are to solve the same problem. We think option 3 leads to additional complexity without additional benefits. We are open to  option 1 and option 2.</w:t>
            </w:r>
          </w:p>
        </w:tc>
      </w:tr>
      <w:tr w:rsidR="00BD6C12" w14:paraId="5412DB59" w14:textId="77777777">
        <w:tc>
          <w:tcPr>
            <w:tcW w:w="1554" w:type="dxa"/>
            <w:tcBorders>
              <w:top w:val="single" w:sz="4" w:space="0" w:color="000000"/>
              <w:left w:val="single" w:sz="4" w:space="0" w:color="000000"/>
              <w:bottom w:val="single" w:sz="4" w:space="0" w:color="000000"/>
              <w:right w:val="single" w:sz="4" w:space="0" w:color="000000"/>
            </w:tcBorders>
          </w:tcPr>
          <w:p w14:paraId="48C27DA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85AE9F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Unlike the type-0 CSS, the type-0A/1/2 CSS can be configured by SIB1, thus it seems straightforward to reuse the m-TRP scheme, especially considering that there is only two RAN1 meetings left. Is there any technical/critical issue on reusing the m-TRP scheme (i.e., considering other option beyond m-TRP)?</w:t>
            </w:r>
          </w:p>
          <w:p w14:paraId="02CED6CB" w14:textId="77777777" w:rsidR="00BD6C12" w:rsidRDefault="00BD6C12">
            <w:pPr>
              <w:rPr>
                <w:rFonts w:ascii="Times New Roman" w:eastAsia="Malgun Gothic" w:hAnsi="Times New Roman"/>
                <w:lang w:val="en-US" w:eastAsia="ko-KR"/>
              </w:rPr>
            </w:pPr>
          </w:p>
        </w:tc>
      </w:tr>
      <w:tr w:rsidR="00BD6C12" w14:paraId="6A59B904" w14:textId="77777777">
        <w:tc>
          <w:tcPr>
            <w:tcW w:w="1554" w:type="dxa"/>
            <w:tcBorders>
              <w:top w:val="single" w:sz="4" w:space="0" w:color="000000"/>
              <w:left w:val="single" w:sz="4" w:space="0" w:color="000000"/>
              <w:bottom w:val="single" w:sz="4" w:space="0" w:color="000000"/>
              <w:right w:val="single" w:sz="4" w:space="0" w:color="000000"/>
            </w:tcBorders>
          </w:tcPr>
          <w:p w14:paraId="7275C8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E1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Further discussion is needed on this.</w:t>
            </w:r>
          </w:p>
        </w:tc>
      </w:tr>
      <w:tr w:rsidR="00BD6C12" w14:paraId="012DC570" w14:textId="77777777">
        <w:tc>
          <w:tcPr>
            <w:tcW w:w="1554" w:type="dxa"/>
            <w:tcBorders>
              <w:top w:val="single" w:sz="4" w:space="0" w:color="000000"/>
              <w:left w:val="single" w:sz="4" w:space="0" w:color="000000"/>
              <w:bottom w:val="single" w:sz="4" w:space="0" w:color="000000"/>
              <w:right w:val="single" w:sz="4" w:space="0" w:color="000000"/>
            </w:tcBorders>
          </w:tcPr>
          <w:p w14:paraId="0F1BAD5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3D4AE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would be better to first agree with the number of repetitions equals 2 and complete the discussion of inter-slot repetitions for Type0 PDCCH. </w:t>
            </w:r>
          </w:p>
        </w:tc>
      </w:tr>
      <w:tr w:rsidR="00BD6C12" w14:paraId="0A4B64A3" w14:textId="77777777">
        <w:tc>
          <w:tcPr>
            <w:tcW w:w="1554" w:type="dxa"/>
            <w:tcBorders>
              <w:top w:val="single" w:sz="4" w:space="0" w:color="000000"/>
              <w:left w:val="single" w:sz="4" w:space="0" w:color="000000"/>
              <w:bottom w:val="single" w:sz="4" w:space="0" w:color="000000"/>
              <w:right w:val="single" w:sz="4" w:space="0" w:color="000000"/>
            </w:tcBorders>
          </w:tcPr>
          <w:p w14:paraId="53FC1AA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9973E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As commented above, it was agreed to use same technique for all CSS. We should discuss Type0 first and apply the same solution.</w:t>
            </w:r>
          </w:p>
        </w:tc>
      </w:tr>
      <w:tr w:rsidR="00BD6C12" w14:paraId="346DF712" w14:textId="77777777">
        <w:tc>
          <w:tcPr>
            <w:tcW w:w="1554" w:type="dxa"/>
            <w:tcBorders>
              <w:top w:val="single" w:sz="4" w:space="0" w:color="000000"/>
              <w:left w:val="single" w:sz="4" w:space="0" w:color="000000"/>
              <w:bottom w:val="single" w:sz="4" w:space="0" w:color="000000"/>
              <w:right w:val="single" w:sz="4" w:space="0" w:color="000000"/>
            </w:tcBorders>
          </w:tcPr>
          <w:p w14:paraId="09607E2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55D3ABA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 which is the simplest.</w:t>
            </w:r>
          </w:p>
        </w:tc>
      </w:tr>
      <w:tr w:rsidR="00BD6C12" w14:paraId="44FCE728" w14:textId="77777777">
        <w:tc>
          <w:tcPr>
            <w:tcW w:w="1554" w:type="dxa"/>
            <w:tcBorders>
              <w:top w:val="single" w:sz="4" w:space="0" w:color="000000"/>
              <w:left w:val="single" w:sz="4" w:space="0" w:color="000000"/>
              <w:bottom w:val="single" w:sz="4" w:space="0" w:color="000000"/>
              <w:right w:val="single" w:sz="4" w:space="0" w:color="000000"/>
            </w:tcBorders>
          </w:tcPr>
          <w:p w14:paraId="79AC44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0D0CA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prefer the search space linkage (i.e., Option 1) for simplicity. </w:t>
            </w:r>
          </w:p>
        </w:tc>
      </w:tr>
      <w:tr w:rsidR="00BD6C12" w14:paraId="37B7EA79" w14:textId="77777777">
        <w:tc>
          <w:tcPr>
            <w:tcW w:w="1554" w:type="dxa"/>
            <w:tcBorders>
              <w:top w:val="single" w:sz="4" w:space="0" w:color="000000"/>
              <w:left w:val="single" w:sz="4" w:space="0" w:color="000000"/>
              <w:bottom w:val="single" w:sz="4" w:space="0" w:color="000000"/>
              <w:right w:val="single" w:sz="4" w:space="0" w:color="000000"/>
            </w:tcBorders>
          </w:tcPr>
          <w:p w14:paraId="353CB0D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459E52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Further discussion is needed.</w:t>
            </w:r>
          </w:p>
        </w:tc>
      </w:tr>
    </w:tbl>
    <w:p w14:paraId="25AAE260" w14:textId="77777777" w:rsidR="00BD6C12" w:rsidRDefault="00D06ECA">
      <w:pPr>
        <w:pStyle w:val="Titre2"/>
        <w:numPr>
          <w:ilvl w:val="1"/>
          <w:numId w:val="5"/>
        </w:numPr>
      </w:pPr>
      <w:r>
        <w:t xml:space="preserve">Issue#2-5 Timing of scheduled transmission </w:t>
      </w:r>
    </w:p>
    <w:p w14:paraId="27BB3C1E" w14:textId="77777777" w:rsidR="00BD6C12" w:rsidRDefault="00D06ECA">
      <w:pPr>
        <w:pStyle w:val="Titre3"/>
        <w:numPr>
          <w:ilvl w:val="2"/>
          <w:numId w:val="5"/>
        </w:numPr>
      </w:pPr>
      <w:r>
        <w:t>Companies’ observation and proposals</w:t>
      </w:r>
    </w:p>
    <w:p w14:paraId="54FE0A10" w14:textId="77777777" w:rsidR="00BD6C12" w:rsidRDefault="00BD6C12">
      <w:pPr>
        <w:rPr>
          <w:rFonts w:ascii="Times New Roman" w:hAnsi="Times New Roman"/>
          <w:lang w:eastAsia="zh-CN"/>
        </w:rPr>
      </w:pPr>
    </w:p>
    <w:p w14:paraId="30D4E660"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296AD3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76DFB948"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7F131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0CD8A3" w14:textId="77777777" w:rsidR="00BD6C12" w:rsidRDefault="00D06ECA">
            <w:pPr>
              <w:jc w:val="center"/>
              <w:rPr>
                <w:b/>
                <w:bCs/>
                <w:color w:val="FFFFFF"/>
                <w:szCs w:val="20"/>
              </w:rPr>
            </w:pPr>
            <w:r>
              <w:rPr>
                <w:b/>
                <w:bCs/>
                <w:color w:val="FFFFFF"/>
                <w:szCs w:val="20"/>
              </w:rPr>
              <w:t>Proposals</w:t>
            </w:r>
          </w:p>
        </w:tc>
      </w:tr>
      <w:tr w:rsidR="00BD6C12" w14:paraId="4F22CE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D3F7B6"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30B5D" w14:textId="77777777" w:rsidR="00BD6C12" w:rsidRDefault="00D06ECA">
            <w:pPr>
              <w:rPr>
                <w:rFonts w:ascii="Times New Roman" w:hAnsi="Times New Roman"/>
                <w:b/>
                <w:szCs w:val="20"/>
              </w:rPr>
            </w:pPr>
            <w:r>
              <w:rPr>
                <w:rFonts w:ascii="Times New Roman" w:hAnsi="Times New Roman"/>
                <w:b/>
                <w:szCs w:val="20"/>
              </w:rPr>
              <w:t>Proposal 11</w:t>
            </w:r>
          </w:p>
          <w:p w14:paraId="1867A735"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5B866D7A" w14:textId="77777777" w:rsidR="00BD6C12" w:rsidRDefault="00BD6C12">
            <w:pPr>
              <w:suppressAutoHyphens w:val="0"/>
              <w:jc w:val="both"/>
              <w:rPr>
                <w:rFonts w:ascii="Times New Roman" w:hAnsi="Times New Roman"/>
                <w:b/>
                <w:szCs w:val="20"/>
              </w:rPr>
            </w:pPr>
          </w:p>
        </w:tc>
      </w:tr>
      <w:tr w:rsidR="00BD6C12" w14:paraId="50E71B2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FE49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13F2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E1CF1A"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20D32144"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EAFFB1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04106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A86E2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Network mutes/shifts a monitoring occasion (defined by pre-R19 rules) associated with the SSB index, and indicates the scheduling timeline based on the unmuted/unshifted monitoring occasion.</w:t>
            </w:r>
          </w:p>
          <w:p w14:paraId="4D96F7A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Or, network transmits PDSCHs with the same TDRA and FDRA corresponding to each PDCCH monitoring occasion that is possibly monitored by legacy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33A7BCE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For above cases, out-of-order scheduling should be allowed for R19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4507A238" w14:textId="77777777" w:rsidR="00BD6C12" w:rsidRDefault="00BD6C12">
            <w:pPr>
              <w:rPr>
                <w:rFonts w:ascii="Times New Roman" w:eastAsia="Times New Roman" w:hAnsi="Times New Roman"/>
                <w:b/>
                <w:bCs/>
                <w:szCs w:val="20"/>
              </w:rPr>
            </w:pPr>
          </w:p>
        </w:tc>
      </w:tr>
      <w:tr w:rsidR="00BD6C12" w14:paraId="363B9C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0A8F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2C86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C3EF4A2" w14:textId="77777777" w:rsidR="00BD6C12" w:rsidRDefault="00BD6C12">
            <w:pPr>
              <w:pStyle w:val="Paragraphedeliste"/>
              <w:ind w:left="0"/>
              <w:rPr>
                <w:rFonts w:ascii="Times New Roman" w:eastAsia="Times New Roman" w:hAnsi="Times New Roman"/>
                <w:b/>
                <w:bCs/>
                <w:szCs w:val="20"/>
                <w:lang w:eastAsia="en-US"/>
              </w:rPr>
            </w:pPr>
          </w:p>
        </w:tc>
      </w:tr>
      <w:tr w:rsidR="00BD6C12" w14:paraId="33A389E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C50C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39B04" w14:textId="77777777" w:rsidR="00BD6C12" w:rsidRDefault="00D06ECA">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264EAF30" w14:textId="77777777" w:rsidR="00BD6C12" w:rsidRDefault="00BD6C12">
            <w:pPr>
              <w:contextualSpacing/>
              <w:rPr>
                <w:rFonts w:ascii="Times New Roman" w:eastAsia="Times New Roman" w:hAnsi="Times New Roman"/>
                <w:b/>
                <w:bCs/>
                <w:szCs w:val="20"/>
              </w:rPr>
            </w:pPr>
          </w:p>
        </w:tc>
      </w:tr>
      <w:tr w:rsidR="00BD6C12" w14:paraId="27124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DFEA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EBB5B"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equation of monitoring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37693D5"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756D48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AC8A4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0E30A"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For the SSB/PBSCH and CORSET multiplexing pattern 1, support TYPE0-PDCCH repetition in both of the two consecutive monitoring slots where the two PDCCHs have the same DCI, aggregation level, and the candidate index.</w:t>
            </w:r>
          </w:p>
          <w:p w14:paraId="4452C10A"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35C475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4CD3D3B3" w14:textId="77777777" w:rsidR="00BD6C12" w:rsidRDefault="00BD6C12">
            <w:pPr>
              <w:rPr>
                <w:rFonts w:ascii="Times New Roman" w:hAnsi="Times New Roman"/>
                <w:b/>
                <w:bCs/>
                <w:iCs/>
                <w:szCs w:val="20"/>
              </w:rPr>
            </w:pPr>
          </w:p>
        </w:tc>
      </w:tr>
    </w:tbl>
    <w:p w14:paraId="7C8810B7" w14:textId="77777777" w:rsidR="00BD6C12" w:rsidRDefault="00BD6C12">
      <w:pPr>
        <w:rPr>
          <w:rFonts w:ascii="Times New Roman" w:hAnsi="Times New Roman"/>
          <w:b/>
          <w:bCs/>
          <w:iCs/>
          <w:sz w:val="24"/>
          <w:szCs w:val="28"/>
          <w:lang w:eastAsia="zh-CN"/>
        </w:rPr>
      </w:pPr>
    </w:p>
    <w:p w14:paraId="0AF64095" w14:textId="77777777" w:rsidR="00BD6C12" w:rsidRDefault="00D06ECA">
      <w:pPr>
        <w:pStyle w:val="Titre3"/>
        <w:numPr>
          <w:ilvl w:val="2"/>
          <w:numId w:val="5"/>
        </w:numPr>
      </w:pPr>
      <w:r>
        <w:t>Companies’ contributions summary</w:t>
      </w:r>
    </w:p>
    <w:p w14:paraId="24185099" w14:textId="77777777" w:rsidR="00BD6C12" w:rsidRDefault="00BD6C12">
      <w:pPr>
        <w:jc w:val="both"/>
        <w:rPr>
          <w:rFonts w:ascii="Times New Roman" w:hAnsi="Times New Roman"/>
          <w:bCs/>
          <w:iCs/>
          <w:szCs w:val="28"/>
        </w:rPr>
      </w:pPr>
    </w:p>
    <w:p w14:paraId="53D8C776" w14:textId="77777777" w:rsidR="00BD6C12" w:rsidRDefault="00D06ECA">
      <w:pPr>
        <w:jc w:val="both"/>
        <w:rPr>
          <w:rFonts w:ascii="Times New Roman" w:hAnsi="Times New Roman"/>
          <w:bCs/>
          <w:iCs/>
          <w:szCs w:val="28"/>
        </w:rPr>
      </w:pPr>
      <w:r>
        <w:rPr>
          <w:rFonts w:ascii="Times New Roman" w:hAnsi="Times New Roman"/>
          <w:bCs/>
          <w:iCs/>
          <w:szCs w:val="28"/>
        </w:rPr>
        <w:t>Many companies have provided proposals concerning the timing of PDCCH scheduled transmission:</w:t>
      </w:r>
    </w:p>
    <w:p w14:paraId="3E68D774" w14:textId="77777777" w:rsidR="00BD6C12" w:rsidRDefault="00BD6C12">
      <w:pPr>
        <w:jc w:val="both"/>
        <w:rPr>
          <w:rFonts w:ascii="Times New Roman" w:hAnsi="Times New Roman"/>
          <w:bCs/>
          <w:iCs/>
          <w:szCs w:val="28"/>
        </w:rPr>
      </w:pPr>
    </w:p>
    <w:p w14:paraId="571E51F5" w14:textId="77777777" w:rsidR="00BD6C12" w:rsidRDefault="00D06ECA">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proposes defining a reference PDCCH candidate to eliminate ambiguity for the UE in timing and PDSCH reception processes. </w:t>
      </w:r>
      <w:r>
        <w:rPr>
          <w:rFonts w:ascii="Times New Roman" w:hAnsi="Times New Roman"/>
          <w:b/>
          <w:bCs/>
          <w:iCs/>
          <w:szCs w:val="28"/>
        </w:rPr>
        <w:t>Fraunhofer</w:t>
      </w:r>
      <w:r>
        <w:rPr>
          <w:rFonts w:ascii="Times New Roman" w:hAnsi="Times New Roman"/>
          <w:bCs/>
          <w:iCs/>
          <w:szCs w:val="28"/>
        </w:rPr>
        <w:t xml:space="preserve"> observes that for type-0 PDCCH CSS (multiplexing pattern 1), the default applicable PDSCH time resource allocation is that both PDSCH and PDCCH share the same time slot (default A).</w:t>
      </w:r>
      <w:r>
        <w:rPr>
          <w:rFonts w:ascii="Times New Roman" w:hAnsi="Times New Roman"/>
          <w:b/>
          <w:bCs/>
          <w:iCs/>
          <w:szCs w:val="28"/>
        </w:rPr>
        <w:t>vivo</w:t>
      </w:r>
      <w:r>
        <w:rPr>
          <w:rFonts w:ascii="Times New Roman" w:hAnsi="Times New Roman"/>
          <w:bCs/>
          <w:iCs/>
          <w:szCs w:val="28"/>
        </w:rPr>
        <w:t xml:space="preserve"> suggests designing the positions for PDCCH repetition in </w:t>
      </w:r>
      <w:proofErr w:type="spellStart"/>
      <w:r>
        <w:rPr>
          <w:rFonts w:ascii="Times New Roman" w:hAnsi="Times New Roman"/>
          <w:bCs/>
          <w:iCs/>
          <w:szCs w:val="28"/>
        </w:rPr>
        <w:t>searchSpaceZero</w:t>
      </w:r>
      <w:proofErr w:type="spellEnd"/>
      <w:r>
        <w:rPr>
          <w:rFonts w:ascii="Times New Roman" w:hAnsi="Times New Roman"/>
          <w:bCs/>
          <w:iCs/>
          <w:szCs w:val="28"/>
        </w:rPr>
        <w:t xml:space="preserve"> to avoid overlap with any candidate SSB and ensuring the PDSCH starting symbol doesn’t precede the first symbol of the later PDCCH candidate. For inter-slot PDCCH repetition, if the network bars all pre-R19 </w:t>
      </w:r>
      <w:proofErr w:type="spellStart"/>
      <w:r>
        <w:rPr>
          <w:rFonts w:ascii="Times New Roman" w:hAnsi="Times New Roman"/>
          <w:bCs/>
          <w:iCs/>
          <w:szCs w:val="28"/>
        </w:rPr>
        <w:t>Ues</w:t>
      </w:r>
      <w:proofErr w:type="spellEnd"/>
      <w:r>
        <w:rPr>
          <w:rFonts w:ascii="Times New Roman" w:hAnsi="Times New Roman"/>
          <w:bCs/>
          <w:iCs/>
          <w:szCs w:val="28"/>
        </w:rPr>
        <w:t xml:space="preserve">, the later PDCCH candidate can determine the scheduling timeline. If pre-R19 </w:t>
      </w:r>
      <w:proofErr w:type="spellStart"/>
      <w:r>
        <w:rPr>
          <w:rFonts w:ascii="Times New Roman" w:hAnsi="Times New Roman"/>
          <w:bCs/>
          <w:iCs/>
          <w:szCs w:val="28"/>
        </w:rPr>
        <w:t>Ues</w:t>
      </w:r>
      <w:proofErr w:type="spellEnd"/>
      <w:r>
        <w:rPr>
          <w:rFonts w:ascii="Times New Roman" w:hAnsi="Times New Roman"/>
          <w:bCs/>
          <w:iCs/>
          <w:szCs w:val="28"/>
        </w:rPr>
        <w:t xml:space="preserve"> are allowed, methods such as muting/shifting monitoring occasions or transmitting PDSCHs with the same TDRA and FDRA could alleviate compatibility issues, allowing out-of-order scheduling for R19 </w:t>
      </w:r>
      <w:proofErr w:type="spellStart"/>
      <w:r>
        <w:rPr>
          <w:rFonts w:ascii="Times New Roman" w:hAnsi="Times New Roman"/>
          <w:bCs/>
          <w:iCs/>
          <w:szCs w:val="28"/>
        </w:rPr>
        <w:t>Ues</w:t>
      </w:r>
      <w:proofErr w:type="spellEnd"/>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proposes that the timing of scheduled transmission should align with the timing of the first PDCCH repetition when repetition is enabled. </w:t>
      </w:r>
      <w:r>
        <w:rPr>
          <w:rFonts w:ascii="Times New Roman" w:hAnsi="Times New Roman"/>
          <w:b/>
          <w:bCs/>
          <w:iCs/>
          <w:szCs w:val="28"/>
        </w:rPr>
        <w:t>Fujitsu</w:t>
      </w:r>
      <w:r>
        <w:rPr>
          <w:rFonts w:ascii="Times New Roman" w:hAnsi="Times New Roman"/>
          <w:bCs/>
          <w:iCs/>
          <w:szCs w:val="28"/>
        </w:rPr>
        <w:t xml:space="preserve"> suggests that for type-0 PDCCH repetition, PDSCH should be scheduled by the PDCCH transmitted in slot n0+1. </w:t>
      </w:r>
      <w:r>
        <w:rPr>
          <w:rFonts w:ascii="Times New Roman" w:hAnsi="Times New Roman"/>
          <w:b/>
          <w:bCs/>
          <w:iCs/>
          <w:szCs w:val="28"/>
        </w:rPr>
        <w:t>Nokia</w:t>
      </w:r>
      <w:r>
        <w:rPr>
          <w:rFonts w:ascii="Times New Roman" w:hAnsi="Times New Roman"/>
          <w:bCs/>
          <w:iCs/>
          <w:szCs w:val="28"/>
        </w:rPr>
        <w:t xml:space="preserve"> recommends extending the equation of Type0-PDCCH monitoring occasions to determine both the time domain resource for PDSCH SIB1 repetitions and the Type0-PDCCH.</w:t>
      </w:r>
      <w:r>
        <w:rPr>
          <w:rFonts w:ascii="Times New Roman" w:hAnsi="Times New Roman"/>
          <w:b/>
          <w:bCs/>
          <w:iCs/>
          <w:szCs w:val="28"/>
        </w:rPr>
        <w:t>Qualcomm</w:t>
      </w:r>
      <w:r>
        <w:rPr>
          <w:rFonts w:ascii="Times New Roman" w:hAnsi="Times New Roman"/>
          <w:bCs/>
          <w:iCs/>
          <w:szCs w:val="28"/>
        </w:rPr>
        <w:t xml:space="preserve"> proposes supporting TYPE0-PDCCH repetition in both consecutive monitoring slots with the same DCI, aggregation level, and candidate index. </w:t>
      </w:r>
      <w:proofErr w:type="spellStart"/>
      <w:r>
        <w:rPr>
          <w:rFonts w:ascii="Times New Roman" w:hAnsi="Times New Roman"/>
          <w:bCs/>
          <w:iCs/>
          <w:szCs w:val="28"/>
        </w:rPr>
        <w:t>Ues</w:t>
      </w:r>
      <w:proofErr w:type="spellEnd"/>
      <w:r>
        <w:rPr>
          <w:rFonts w:ascii="Times New Roman" w:hAnsi="Times New Roman"/>
          <w:bCs/>
          <w:iCs/>
          <w:szCs w:val="28"/>
        </w:rPr>
        <w:t xml:space="preserve"> supporting SIB1 coverage enhancement should decode the PDCCH and PDSCH with the assumption that the PDSCH may be transmitted in one or both slots, and the associated PDSCHs should have the same RV.</w:t>
      </w:r>
    </w:p>
    <w:p w14:paraId="413B1585" w14:textId="77777777" w:rsidR="00BD6C12" w:rsidRDefault="00D06ECA">
      <w:pPr>
        <w:pStyle w:val="Titre3"/>
        <w:numPr>
          <w:ilvl w:val="2"/>
          <w:numId w:val="5"/>
        </w:numPr>
      </w:pPr>
      <w:r>
        <w:t xml:space="preserve">Initial proposals </w:t>
      </w:r>
    </w:p>
    <w:p w14:paraId="12B57047" w14:textId="77777777" w:rsidR="00BD6C12" w:rsidRDefault="00D06ECA">
      <w:pPr>
        <w:pStyle w:val="Titre4"/>
        <w:numPr>
          <w:ilvl w:val="3"/>
          <w:numId w:val="5"/>
        </w:numPr>
      </w:pPr>
      <w:r>
        <w:t>Proposal 2-7</w:t>
      </w:r>
    </w:p>
    <w:p w14:paraId="55A108EB" w14:textId="77777777" w:rsidR="00BD6C12" w:rsidRDefault="00BD6C12">
      <w:pPr>
        <w:rPr>
          <w:rFonts w:ascii="Times New Roman" w:hAnsi="Times New Roman"/>
          <w:lang w:eastAsia="zh-CN"/>
        </w:rPr>
      </w:pPr>
    </w:p>
    <w:p w14:paraId="1DDFF0E5"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3294CA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7F76B45" w14:textId="77777777">
        <w:tc>
          <w:tcPr>
            <w:tcW w:w="9611" w:type="dxa"/>
            <w:tcBorders>
              <w:top w:val="single" w:sz="4" w:space="0" w:color="000000"/>
              <w:bottom w:val="single" w:sz="4" w:space="0" w:color="000000"/>
            </w:tcBorders>
          </w:tcPr>
          <w:p w14:paraId="526E2C68" w14:textId="77777777" w:rsidR="00BD6C12" w:rsidRDefault="00BD6C12">
            <w:pPr>
              <w:rPr>
                <w:rFonts w:ascii="Times New Roman" w:hAnsi="Times New Roman"/>
                <w:b/>
                <w:szCs w:val="20"/>
                <w:highlight w:val="yellow"/>
              </w:rPr>
            </w:pPr>
          </w:p>
          <w:p w14:paraId="67AA8325"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13761BD4" w14:textId="77777777" w:rsidR="00BD6C12" w:rsidRDefault="00BD6C12">
            <w:pPr>
              <w:rPr>
                <w:rFonts w:ascii="Times New Roman" w:hAnsi="Times New Roman"/>
                <w:b/>
                <w:szCs w:val="20"/>
              </w:rPr>
            </w:pPr>
          </w:p>
          <w:p w14:paraId="35165162" w14:textId="77777777" w:rsidR="00BD6C12" w:rsidRDefault="00D06ECA">
            <w:pPr>
              <w:rPr>
                <w:rFonts w:ascii="Times New Roman" w:hAnsi="Times New Roman"/>
                <w:b/>
                <w:szCs w:val="20"/>
              </w:rPr>
            </w:pPr>
            <w:r>
              <w:rPr>
                <w:rFonts w:ascii="Times New Roman" w:hAnsi="Times New Roman"/>
                <w:b/>
                <w:szCs w:val="20"/>
              </w:rPr>
              <w:t>For PDCCH CSS repetition, to prevent ambiguity at the UE, a reference PDCCH candidate is defined for various processes such as timing of scheduled PDSCH</w:t>
            </w:r>
          </w:p>
          <w:p w14:paraId="343CED60" w14:textId="77777777" w:rsidR="00BD6C12" w:rsidRDefault="00D06ECA">
            <w:pPr>
              <w:pStyle w:val="Paragraphedeliste"/>
              <w:numPr>
                <w:ilvl w:val="0"/>
                <w:numId w:val="44"/>
              </w:numPr>
              <w:rPr>
                <w:rFonts w:ascii="Times New Roman" w:hAnsi="Times New Roman"/>
                <w:b/>
                <w:szCs w:val="20"/>
              </w:rPr>
            </w:pPr>
            <w:r>
              <w:rPr>
                <w:rFonts w:ascii="Times New Roman" w:hAnsi="Times New Roman"/>
                <w:b/>
                <w:szCs w:val="20"/>
              </w:rPr>
              <w:t>For example, the timing of scheduled PDSCH should be determined according to the timing of first PDCCH repetition when PDCCH repetition is enabled</w:t>
            </w:r>
          </w:p>
          <w:p w14:paraId="206B4E60" w14:textId="77777777" w:rsidR="00BD6C12" w:rsidRDefault="00BD6C12">
            <w:pPr>
              <w:rPr>
                <w:rFonts w:ascii="Times New Roman" w:hAnsi="Times New Roman"/>
                <w:b/>
                <w:szCs w:val="20"/>
              </w:rPr>
            </w:pPr>
          </w:p>
          <w:p w14:paraId="4FAA6BD3" w14:textId="77777777" w:rsidR="00BD6C12" w:rsidRDefault="00BD6C12">
            <w:pPr>
              <w:rPr>
                <w:rFonts w:ascii="Times New Roman" w:hAnsi="Times New Roman"/>
                <w:b/>
              </w:rPr>
            </w:pPr>
          </w:p>
        </w:tc>
      </w:tr>
    </w:tbl>
    <w:p w14:paraId="49DB2C4E" w14:textId="77777777" w:rsidR="00BD6C12" w:rsidRDefault="00BD6C12">
      <w:pPr>
        <w:rPr>
          <w:rFonts w:ascii="Times New Roman" w:hAnsi="Times New Roman"/>
          <w:szCs w:val="20"/>
          <w:lang w:eastAsia="zh-CN"/>
        </w:rPr>
      </w:pPr>
    </w:p>
    <w:p w14:paraId="783F77EF"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2-7</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10B17BF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E9169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1487F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6BBAB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ED1C55"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6490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 timing of scheduled PDCCH is only one of impacted aspects, such as MSG4 scheduled by type-1 CSS PDCCH, the HARQ-ACK timing. It is not reasonable to use an earlier PDCCH as the reference. </w:t>
            </w:r>
          </w:p>
          <w:p w14:paraId="3F06154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Second, since default TDRA table is applied, it requires PDSCH is always in the same slot as the first repetition of PDCCH if inter-slot PDCCH repetition is agreed. And there would be no PDSCH in the later slot. </w:t>
            </w:r>
          </w:p>
        </w:tc>
      </w:tr>
      <w:tr w:rsidR="00BD6C12" w14:paraId="6C13E492" w14:textId="77777777">
        <w:tc>
          <w:tcPr>
            <w:tcW w:w="1554" w:type="dxa"/>
            <w:tcBorders>
              <w:top w:val="single" w:sz="4" w:space="0" w:color="000000"/>
              <w:left w:val="single" w:sz="4" w:space="0" w:color="000000"/>
              <w:bottom w:val="single" w:sz="4" w:space="0" w:color="000000"/>
              <w:right w:val="single" w:sz="4" w:space="0" w:color="000000"/>
            </w:tcBorders>
          </w:tcPr>
          <w:p w14:paraId="2AE691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ACE5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with the proposal and prefer aligned specification texts with Rel-17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PDCCH repetition feature if intra-slot repetition is adopted.</w:t>
            </w:r>
          </w:p>
          <w:p w14:paraId="38A9F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case of inter-slot repetition, we need to  take into account </w:t>
            </w:r>
            <w:proofErr w:type="spellStart"/>
            <w:r>
              <w:rPr>
                <w:rFonts w:ascii="Times New Roman" w:eastAsiaTheme="minorEastAsia" w:hAnsi="Times New Roman"/>
                <w:lang w:eastAsia="zh-CN"/>
              </w:rPr>
              <w:t>Spreadtrum’s</w:t>
            </w:r>
            <w:proofErr w:type="spellEnd"/>
            <w:r>
              <w:rPr>
                <w:rFonts w:ascii="Times New Roman" w:eastAsiaTheme="minorEastAsia" w:hAnsi="Times New Roman"/>
                <w:lang w:eastAsia="zh-CN"/>
              </w:rPr>
              <w:t xml:space="preserve"> comments.</w:t>
            </w:r>
          </w:p>
        </w:tc>
      </w:tr>
      <w:tr w:rsidR="00BD6C12" w14:paraId="67BC9563" w14:textId="77777777">
        <w:tc>
          <w:tcPr>
            <w:tcW w:w="1554" w:type="dxa"/>
            <w:tcBorders>
              <w:top w:val="single" w:sz="4" w:space="0" w:color="000000"/>
              <w:left w:val="single" w:sz="4" w:space="0" w:color="000000"/>
              <w:bottom w:val="single" w:sz="4" w:space="0" w:color="000000"/>
              <w:right w:val="single" w:sz="4" w:space="0" w:color="000000"/>
            </w:tcBorders>
          </w:tcPr>
          <w:p w14:paraId="5234AF1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A2E27E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That the time of the latest PDCCH repetition is defined reference time for  PDSCH should be considered.</w:t>
            </w:r>
          </w:p>
        </w:tc>
      </w:tr>
      <w:tr w:rsidR="00BD6C12" w14:paraId="594369E5" w14:textId="77777777">
        <w:tc>
          <w:tcPr>
            <w:tcW w:w="1554" w:type="dxa"/>
            <w:tcBorders>
              <w:top w:val="single" w:sz="4" w:space="0" w:color="000000"/>
              <w:left w:val="single" w:sz="4" w:space="0" w:color="000000"/>
              <w:bottom w:val="single" w:sz="4" w:space="0" w:color="000000"/>
              <w:right w:val="single" w:sz="4" w:space="0" w:color="000000"/>
            </w:tcBorders>
          </w:tcPr>
          <w:p w14:paraId="48BBEF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CCF8C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Unlike UE-specific PDSCH, we need to consider the coexistence between the legacy UE and the advanced UE with the Type0 CSS repetition. </w:t>
            </w:r>
          </w:p>
          <w:p w14:paraId="7144B071" w14:textId="77777777" w:rsidR="00BD6C12" w:rsidRDefault="00BD6C12">
            <w:pPr>
              <w:rPr>
                <w:rFonts w:ascii="Times New Roman" w:eastAsiaTheme="minorEastAsia" w:hAnsi="Times New Roman"/>
                <w:lang w:val="en-US" w:eastAsia="zh-CN"/>
              </w:rPr>
            </w:pPr>
          </w:p>
          <w:p w14:paraId="7331D19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In this case, when the SIB1 PDCCH repetitions are transmitted in slot n_0 and slot n_0+1, the legacy UE can decode only SIB1 PDCCH in slot n_0+1. Even in this case, it needs to be guaranteed that the legacy UE try to decode the corresponding PDSCH. In this case, the timing of the scheduled PDSCH should be determined by each PDCCH candidate. In other words, enabling Type0 CSS PDCCH repetition needs to be bind with enabling SIB1 PDSCH repetition. </w:t>
            </w:r>
          </w:p>
        </w:tc>
      </w:tr>
      <w:tr w:rsidR="00BD6C12" w14:paraId="18B856B4" w14:textId="77777777">
        <w:tc>
          <w:tcPr>
            <w:tcW w:w="1554" w:type="dxa"/>
            <w:tcBorders>
              <w:top w:val="single" w:sz="4" w:space="0" w:color="000000"/>
              <w:left w:val="single" w:sz="4" w:space="0" w:color="000000"/>
              <w:bottom w:val="single" w:sz="4" w:space="0" w:color="000000"/>
              <w:right w:val="single" w:sz="4" w:space="0" w:color="000000"/>
            </w:tcBorders>
          </w:tcPr>
          <w:p w14:paraId="0A426B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12CA4B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is better to clarify what’s the various processes except scheduled PDSCH. </w:t>
            </w:r>
          </w:p>
        </w:tc>
      </w:tr>
      <w:tr w:rsidR="00BD6C12" w14:paraId="20C29FDF" w14:textId="77777777">
        <w:tc>
          <w:tcPr>
            <w:tcW w:w="1554" w:type="dxa"/>
            <w:tcBorders>
              <w:top w:val="single" w:sz="4" w:space="0" w:color="000000"/>
              <w:left w:val="single" w:sz="4" w:space="0" w:color="000000"/>
              <w:bottom w:val="single" w:sz="4" w:space="0" w:color="000000"/>
              <w:right w:val="single" w:sz="4" w:space="0" w:color="000000"/>
            </w:tcBorders>
          </w:tcPr>
          <w:p w14:paraId="72E2F6C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82223C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do not support the proposal now, and the timing related issues should be discussed after the PDCCH repetition scheme is determined.</w:t>
            </w:r>
          </w:p>
        </w:tc>
      </w:tr>
      <w:tr w:rsidR="00BD6C12" w14:paraId="599E4ADB" w14:textId="77777777">
        <w:tc>
          <w:tcPr>
            <w:tcW w:w="1554" w:type="dxa"/>
            <w:tcBorders>
              <w:top w:val="single" w:sz="4" w:space="0" w:color="000000"/>
              <w:left w:val="single" w:sz="4" w:space="0" w:color="000000"/>
              <w:bottom w:val="single" w:sz="4" w:space="0" w:color="000000"/>
              <w:right w:val="single" w:sz="4" w:space="0" w:color="000000"/>
            </w:tcBorders>
          </w:tcPr>
          <w:p w14:paraId="657BF20B"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18D80"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Not support. In our understanding, from UE perspective, if PDCCH, PDSCH, and PDCCH are received in this order, this process will behave in a way that does not exist in the existing specification and will be difficult to implement.</w:t>
            </w:r>
          </w:p>
        </w:tc>
      </w:tr>
      <w:tr w:rsidR="00BD6C12" w14:paraId="3EFC7F97" w14:textId="77777777">
        <w:tc>
          <w:tcPr>
            <w:tcW w:w="1554" w:type="dxa"/>
            <w:tcBorders>
              <w:top w:val="single" w:sz="4" w:space="0" w:color="000000"/>
              <w:left w:val="single" w:sz="4" w:space="0" w:color="000000"/>
              <w:bottom w:val="single" w:sz="4" w:space="0" w:color="000000"/>
              <w:right w:val="single" w:sz="4" w:space="0" w:color="000000"/>
            </w:tcBorders>
          </w:tcPr>
          <w:p w14:paraId="28AA87DB"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12A9D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4AE1440D" w14:textId="77777777" w:rsidR="00BD6C12" w:rsidRDefault="00BD6C12">
            <w:pPr>
              <w:rPr>
                <w:rFonts w:ascii="Times New Roman" w:eastAsia="Yu Mincho" w:hAnsi="Times New Roman"/>
                <w:lang w:eastAsia="ja-JP"/>
              </w:rPr>
            </w:pPr>
          </w:p>
        </w:tc>
      </w:tr>
      <w:tr w:rsidR="00BD6C12" w14:paraId="615C2BC6" w14:textId="77777777">
        <w:tc>
          <w:tcPr>
            <w:tcW w:w="1554" w:type="dxa"/>
            <w:tcBorders>
              <w:top w:val="single" w:sz="4" w:space="0" w:color="000000"/>
              <w:left w:val="single" w:sz="4" w:space="0" w:color="000000"/>
              <w:bottom w:val="single" w:sz="4" w:space="0" w:color="000000"/>
              <w:right w:val="single" w:sz="4" w:space="0" w:color="000000"/>
            </w:tcBorders>
          </w:tcPr>
          <w:p w14:paraId="77B787A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6DC6D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proposal can be discussed </w:t>
            </w:r>
            <w:r>
              <w:rPr>
                <w:rFonts w:ascii="Times New Roman" w:eastAsiaTheme="minorEastAsia" w:hAnsi="Times New Roman"/>
                <w:lang w:eastAsia="zh-CN"/>
              </w:rPr>
              <w:t>when</w:t>
            </w:r>
            <w:r>
              <w:rPr>
                <w:rFonts w:ascii="Times New Roman" w:eastAsiaTheme="minorEastAsia" w:hAnsi="Times New Roman" w:hint="eastAsia"/>
                <w:lang w:eastAsia="zh-CN"/>
              </w:rPr>
              <w:t xml:space="preserve"> we conclude the repetition of other PDCCH than Type 0 CSS.</w:t>
            </w:r>
          </w:p>
        </w:tc>
      </w:tr>
      <w:tr w:rsidR="00BD6C12" w14:paraId="45B2D44D" w14:textId="77777777">
        <w:tc>
          <w:tcPr>
            <w:tcW w:w="1554" w:type="dxa"/>
            <w:tcBorders>
              <w:top w:val="single" w:sz="4" w:space="0" w:color="000000"/>
              <w:left w:val="single" w:sz="4" w:space="0" w:color="000000"/>
              <w:bottom w:val="single" w:sz="4" w:space="0" w:color="000000"/>
              <w:right w:val="single" w:sz="4" w:space="0" w:color="000000"/>
            </w:tcBorders>
          </w:tcPr>
          <w:p w14:paraId="280844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03754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This proposal seems premature. </w:t>
            </w:r>
          </w:p>
        </w:tc>
      </w:tr>
      <w:tr w:rsidR="00BD6C12" w14:paraId="0BC538D0" w14:textId="77777777">
        <w:tc>
          <w:tcPr>
            <w:tcW w:w="1554" w:type="dxa"/>
            <w:tcBorders>
              <w:top w:val="single" w:sz="4" w:space="0" w:color="000000"/>
              <w:left w:val="single" w:sz="4" w:space="0" w:color="000000"/>
              <w:bottom w:val="single" w:sz="4" w:space="0" w:color="000000"/>
              <w:right w:val="single" w:sz="4" w:space="0" w:color="000000"/>
            </w:tcBorders>
          </w:tcPr>
          <w:p w14:paraId="7887613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A973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more analysis. </w:t>
            </w:r>
            <w:r>
              <w:rPr>
                <w:rFonts w:ascii="Times New Roman" w:eastAsiaTheme="minorEastAsia" w:hAnsi="Times New Roman"/>
                <w:lang w:eastAsia="zh-CN"/>
              </w:rPr>
              <w:t>C</w:t>
            </w:r>
            <w:r>
              <w:rPr>
                <w:rFonts w:ascii="Times New Roman" w:eastAsiaTheme="minorEastAsia" w:hAnsi="Times New Roman" w:hint="eastAsia"/>
                <w:lang w:eastAsia="zh-CN"/>
              </w:rPr>
              <w:t>urrently it is premature.</w:t>
            </w:r>
          </w:p>
        </w:tc>
      </w:tr>
      <w:tr w:rsidR="00BD6C12" w14:paraId="4D733AB1" w14:textId="77777777">
        <w:tc>
          <w:tcPr>
            <w:tcW w:w="1554" w:type="dxa"/>
            <w:tcBorders>
              <w:top w:val="single" w:sz="4" w:space="0" w:color="000000"/>
              <w:left w:val="single" w:sz="4" w:space="0" w:color="000000"/>
              <w:bottom w:val="single" w:sz="4" w:space="0" w:color="000000"/>
              <w:right w:val="single" w:sz="4" w:space="0" w:color="000000"/>
            </w:tcBorders>
          </w:tcPr>
          <w:p w14:paraId="282130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C5D96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At least the UE should have a firm definition of the starting position of the PDSCH irrespective of whether the UE received a first transmission of the PDCCH or a repetition of the PDCCH.</w:t>
            </w:r>
          </w:p>
        </w:tc>
      </w:tr>
      <w:tr w:rsidR="00BD6C12" w14:paraId="2A91D2F0" w14:textId="77777777">
        <w:tc>
          <w:tcPr>
            <w:tcW w:w="1554" w:type="dxa"/>
            <w:tcBorders>
              <w:top w:val="single" w:sz="4" w:space="0" w:color="000000"/>
              <w:left w:val="single" w:sz="4" w:space="0" w:color="000000"/>
              <w:bottom w:val="single" w:sz="4" w:space="0" w:color="000000"/>
              <w:right w:val="single" w:sz="4" w:space="0" w:color="000000"/>
            </w:tcBorders>
          </w:tcPr>
          <w:p w14:paraId="589F6E2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52479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would like to double-check whether the intention of the proposal is to cover all CSS types (except Type 3) or only CSS Type0? Because current discussion is leaning towards inter-slot repetitions for Type0 while intra-slot repetitions for other CSS types, which may need to be discussed separately in that case. </w:t>
            </w:r>
          </w:p>
        </w:tc>
      </w:tr>
      <w:tr w:rsidR="00BD6C12" w14:paraId="3C17364B" w14:textId="77777777">
        <w:tc>
          <w:tcPr>
            <w:tcW w:w="1554" w:type="dxa"/>
            <w:tcBorders>
              <w:top w:val="single" w:sz="4" w:space="0" w:color="000000"/>
              <w:left w:val="single" w:sz="4" w:space="0" w:color="000000"/>
              <w:bottom w:val="single" w:sz="4" w:space="0" w:color="000000"/>
              <w:right w:val="single" w:sz="4" w:space="0" w:color="000000"/>
            </w:tcBorders>
          </w:tcPr>
          <w:p w14:paraId="3755FB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8A063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BD6C12" w14:paraId="202EC3AC" w14:textId="77777777">
        <w:tc>
          <w:tcPr>
            <w:tcW w:w="1554" w:type="dxa"/>
            <w:tcBorders>
              <w:top w:val="single" w:sz="4" w:space="0" w:color="000000"/>
              <w:left w:val="single" w:sz="4" w:space="0" w:color="000000"/>
              <w:bottom w:val="single" w:sz="4" w:space="0" w:color="000000"/>
              <w:right w:val="single" w:sz="4" w:space="0" w:color="000000"/>
            </w:tcBorders>
          </w:tcPr>
          <w:p w14:paraId="618AA5A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1F01B94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proposal is premature</w:t>
            </w:r>
          </w:p>
        </w:tc>
      </w:tr>
      <w:tr w:rsidR="00BD6C12" w14:paraId="5295AC20" w14:textId="77777777">
        <w:tc>
          <w:tcPr>
            <w:tcW w:w="1554" w:type="dxa"/>
            <w:tcBorders>
              <w:top w:val="single" w:sz="4" w:space="0" w:color="000000"/>
              <w:left w:val="single" w:sz="4" w:space="0" w:color="000000"/>
              <w:bottom w:val="single" w:sz="4" w:space="0" w:color="000000"/>
              <w:right w:val="single" w:sz="4" w:space="0" w:color="000000"/>
            </w:tcBorders>
          </w:tcPr>
          <w:p w14:paraId="3D156B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C0B1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Not sure if this proposal is for inter-slot PDCCH repetition or intra-slot PDCCH repetition. </w:t>
            </w:r>
          </w:p>
          <w:p w14:paraId="706BEB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For intra-slot PDCCH repetition, K0 is common and this proposal is not needed. </w:t>
            </w:r>
          </w:p>
          <w:p w14:paraId="773BF7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inter-slot PDCCH repetition, which is probably for type-0 PDCCH, we think some pre-defined rule can be used (e.g., default TDRA table with K0=0), and we still do not see the urgency of this proposal. </w:t>
            </w:r>
          </w:p>
        </w:tc>
      </w:tr>
      <w:tr w:rsidR="00BD6C12" w14:paraId="2DBC8DB1" w14:textId="77777777">
        <w:tc>
          <w:tcPr>
            <w:tcW w:w="1554" w:type="dxa"/>
            <w:tcBorders>
              <w:top w:val="single" w:sz="4" w:space="0" w:color="000000"/>
              <w:left w:val="single" w:sz="4" w:space="0" w:color="000000"/>
              <w:bottom w:val="single" w:sz="4" w:space="0" w:color="000000"/>
              <w:right w:val="single" w:sz="4" w:space="0" w:color="000000"/>
            </w:tcBorders>
          </w:tcPr>
          <w:p w14:paraId="52F92CD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C3A903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This proposal can be discussed after the mechanism of PDCCH repetition is finalized.</w:t>
            </w:r>
          </w:p>
        </w:tc>
      </w:tr>
    </w:tbl>
    <w:p w14:paraId="359479BF" w14:textId="77777777" w:rsidR="00BD6C12" w:rsidRDefault="00BD6C12">
      <w:pPr>
        <w:rPr>
          <w:rFonts w:ascii="Times New Roman" w:hAnsi="Times New Roman"/>
          <w:lang w:eastAsia="zh-CN"/>
        </w:rPr>
      </w:pPr>
    </w:p>
    <w:p w14:paraId="1C0F61F1" w14:textId="77777777" w:rsidR="00BD6C12" w:rsidRDefault="00D06ECA">
      <w:pPr>
        <w:pStyle w:val="Titre2"/>
        <w:numPr>
          <w:ilvl w:val="1"/>
          <w:numId w:val="5"/>
        </w:numPr>
      </w:pPr>
      <w:r>
        <w:t>Issue#2-6 Impact on UE capability</w:t>
      </w:r>
    </w:p>
    <w:p w14:paraId="152D0DF4" w14:textId="77777777" w:rsidR="00BD6C12" w:rsidRDefault="00D06ECA">
      <w:pPr>
        <w:pStyle w:val="Titre3"/>
        <w:numPr>
          <w:ilvl w:val="2"/>
          <w:numId w:val="5"/>
        </w:numPr>
      </w:pPr>
      <w:r>
        <w:t>Companies’ observation and proposals</w:t>
      </w:r>
    </w:p>
    <w:p w14:paraId="7C7D1457" w14:textId="77777777" w:rsidR="00BD6C12" w:rsidRDefault="00BD6C12">
      <w:pPr>
        <w:rPr>
          <w:rFonts w:ascii="Times New Roman" w:hAnsi="Times New Roman"/>
          <w:lang w:eastAsia="zh-CN"/>
        </w:rPr>
      </w:pPr>
    </w:p>
    <w:p w14:paraId="6582517A" w14:textId="77777777" w:rsidR="00BD6C12" w:rsidRDefault="00D06ECA">
      <w:pPr>
        <w:rPr>
          <w:rFonts w:ascii="Times New Roman" w:hAnsi="Times New Roman"/>
          <w:lang w:eastAsia="zh-CN"/>
        </w:rPr>
      </w:pPr>
      <w:r>
        <w:rPr>
          <w:rFonts w:ascii="Times New Roman" w:hAnsi="Times New Roman"/>
          <w:lang w:eastAsia="zh-CN"/>
        </w:rPr>
        <w:lastRenderedPageBreak/>
        <w:t>Companies’ proposals and observations on Issue#2-3 are listed hereafter:</w:t>
      </w:r>
    </w:p>
    <w:p w14:paraId="537CA989"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3B2D56D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80BC0B"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BAD295" w14:textId="77777777" w:rsidR="00BD6C12" w:rsidRDefault="00D06ECA">
            <w:pPr>
              <w:jc w:val="center"/>
              <w:rPr>
                <w:b/>
                <w:bCs/>
                <w:color w:val="FFFFFF"/>
                <w:szCs w:val="20"/>
              </w:rPr>
            </w:pPr>
            <w:r>
              <w:rPr>
                <w:b/>
                <w:bCs/>
                <w:color w:val="FFFFFF"/>
                <w:szCs w:val="20"/>
              </w:rPr>
              <w:t>Proposals</w:t>
            </w:r>
          </w:p>
        </w:tc>
      </w:tr>
      <w:tr w:rsidR="00BD6C12" w14:paraId="05042F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69AFED"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8F02EB"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536FD9D2" w14:textId="77777777" w:rsidR="00BD6C12" w:rsidRDefault="00BD6C12">
            <w:pPr>
              <w:rPr>
                <w:lang w:eastAsia="zh-CN"/>
              </w:rPr>
            </w:pPr>
          </w:p>
        </w:tc>
      </w:tr>
      <w:tr w:rsidR="00BD6C12" w14:paraId="2FAFB4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EA0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C17B31"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579FFCBD" w14:textId="77777777" w:rsidR="00BD6C12" w:rsidRDefault="00BD6C12">
            <w:pPr>
              <w:rPr>
                <w:rFonts w:ascii="Times New Roman" w:eastAsia="Times New Roman" w:hAnsi="Times New Roman"/>
                <w:b/>
                <w:bCs/>
                <w:szCs w:val="20"/>
              </w:rPr>
            </w:pPr>
          </w:p>
        </w:tc>
      </w:tr>
      <w:tr w:rsidR="00BD6C12" w14:paraId="469B75C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B61EA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C23AD8" w14:textId="77777777" w:rsidR="00BD6C12" w:rsidRDefault="00D06ECA">
            <w:pPr>
              <w:suppressAutoHyphens w:val="0"/>
              <w:rPr>
                <w:rFonts w:ascii="Times New Roman" w:hAnsi="Times New Roman"/>
                <w:bCs/>
                <w:szCs w:val="20"/>
              </w:rPr>
            </w:pPr>
            <w:r>
              <w:rPr>
                <w:rFonts w:ascii="Times New Roman" w:hAnsi="Times New Roman"/>
                <w:bCs/>
                <w:szCs w:val="20"/>
              </w:rPr>
              <w:t>If the network repeats the Type0-PDCCH in two consecutive slots, a legacy UE may decode the PDCCH and the associated PDSCH in one of the two slots. If a legacy UE decodes the PDCCH in the first slot, the UE will skip the PDCCH monitoring in the second slot.</w:t>
            </w:r>
          </w:p>
          <w:p w14:paraId="79582BF6" w14:textId="77777777" w:rsidR="00BD6C12" w:rsidRDefault="00BD6C12">
            <w:pPr>
              <w:rPr>
                <w:rFonts w:ascii="Times New Roman" w:hAnsi="Times New Roman"/>
                <w:b/>
                <w:bCs/>
                <w:iCs/>
                <w:szCs w:val="20"/>
              </w:rPr>
            </w:pPr>
          </w:p>
        </w:tc>
      </w:tr>
    </w:tbl>
    <w:p w14:paraId="55012A7B" w14:textId="77777777" w:rsidR="00BD6C12" w:rsidRDefault="00BD6C12">
      <w:pPr>
        <w:rPr>
          <w:rFonts w:ascii="Times New Roman" w:hAnsi="Times New Roman"/>
          <w:b/>
          <w:bCs/>
          <w:iCs/>
          <w:sz w:val="24"/>
          <w:szCs w:val="28"/>
          <w:lang w:eastAsia="zh-CN"/>
        </w:rPr>
      </w:pPr>
    </w:p>
    <w:p w14:paraId="28C78175" w14:textId="77777777" w:rsidR="00BD6C12" w:rsidRDefault="00D06ECA">
      <w:pPr>
        <w:pStyle w:val="Titre3"/>
        <w:numPr>
          <w:ilvl w:val="2"/>
          <w:numId w:val="5"/>
        </w:numPr>
      </w:pPr>
      <w:r>
        <w:t>Companies’ contributions summary</w:t>
      </w:r>
    </w:p>
    <w:p w14:paraId="08BE3801" w14:textId="77777777" w:rsidR="00BD6C12" w:rsidRDefault="00D06ECA">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emphasizes the need to consider backward compatibility with legacy UEs and the impact on current specifications when implementing PDCCH repetition for type 0 CSS sets. </w:t>
      </w:r>
      <w:r>
        <w:rPr>
          <w:rFonts w:ascii="Times New Roman" w:hAnsi="Times New Roman"/>
          <w:b/>
          <w:bCs/>
          <w:iCs/>
          <w:szCs w:val="28"/>
        </w:rPr>
        <w:t>Fujitsu</w:t>
      </w:r>
      <w:r>
        <w:rPr>
          <w:rFonts w:ascii="Times New Roman" w:hAnsi="Times New Roman"/>
          <w:bCs/>
          <w:iCs/>
          <w:szCs w:val="28"/>
        </w:rPr>
        <w:t xml:space="preserve"> notes that MIB reinterpretation to trigger type-0 PDCCH repetition should be carefully managed to ensure proper sharing of SS between legacy UEs and Rel-19 NTN UEs, considering the specification impact. </w:t>
      </w:r>
      <w:r>
        <w:rPr>
          <w:rFonts w:ascii="Times New Roman" w:hAnsi="Times New Roman"/>
          <w:b/>
          <w:bCs/>
          <w:iCs/>
          <w:szCs w:val="28"/>
        </w:rPr>
        <w:t>Qualcomm</w:t>
      </w:r>
      <w:r>
        <w:rPr>
          <w:rFonts w:ascii="Times New Roman" w:hAnsi="Times New Roman"/>
          <w:bCs/>
          <w:iCs/>
          <w:szCs w:val="28"/>
        </w:rPr>
        <w:t xml:space="preserve"> highlights if the network repeats the Type 0 PDCCH across two consecutive slots, a legacy UE might decode the PDCCH and associated PDSCH in one slot and skip PDCCH monitoring in the following slot.</w:t>
      </w:r>
      <w:r>
        <w:t xml:space="preserve"> </w:t>
      </w:r>
      <w:r>
        <w:rPr>
          <w:rFonts w:ascii="Times New Roman" w:hAnsi="Times New Roman"/>
          <w:bCs/>
          <w:iCs/>
          <w:szCs w:val="28"/>
        </w:rPr>
        <w:t xml:space="preserve">If a legacy UE decodes the PDCCH in the first slot, the UE will skip the PDCCH monitoring in the second slot. </w:t>
      </w:r>
    </w:p>
    <w:p w14:paraId="04773152" w14:textId="77777777" w:rsidR="00BD6C12" w:rsidRDefault="00D06ECA">
      <w:pPr>
        <w:pStyle w:val="Titre3"/>
        <w:numPr>
          <w:ilvl w:val="2"/>
          <w:numId w:val="5"/>
        </w:numPr>
      </w:pPr>
      <w:r>
        <w:t xml:space="preserve">Initial proposals </w:t>
      </w:r>
    </w:p>
    <w:p w14:paraId="6BABB7AE" w14:textId="77777777" w:rsidR="00BD6C12" w:rsidRDefault="00D06ECA">
      <w:pPr>
        <w:pStyle w:val="Titre4"/>
        <w:numPr>
          <w:ilvl w:val="3"/>
          <w:numId w:val="5"/>
        </w:numPr>
      </w:pPr>
      <w:r>
        <w:t>Proposal 2-8</w:t>
      </w:r>
    </w:p>
    <w:p w14:paraId="35B28473" w14:textId="77777777" w:rsidR="00BD6C12" w:rsidRDefault="00BD6C12">
      <w:pPr>
        <w:rPr>
          <w:rFonts w:ascii="Times New Roman" w:hAnsi="Times New Roman"/>
          <w:lang w:eastAsia="zh-CN"/>
        </w:rPr>
      </w:pPr>
    </w:p>
    <w:p w14:paraId="1C8FFB62"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AAB9CA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C1661FB" w14:textId="77777777">
        <w:tc>
          <w:tcPr>
            <w:tcW w:w="9611" w:type="dxa"/>
            <w:tcBorders>
              <w:top w:val="single" w:sz="4" w:space="0" w:color="000000"/>
              <w:bottom w:val="single" w:sz="4" w:space="0" w:color="000000"/>
            </w:tcBorders>
          </w:tcPr>
          <w:p w14:paraId="04A528B5" w14:textId="77777777" w:rsidR="00BD6C12" w:rsidRDefault="00BD6C12">
            <w:pPr>
              <w:rPr>
                <w:rFonts w:ascii="Times New Roman" w:hAnsi="Times New Roman"/>
                <w:szCs w:val="20"/>
                <w:highlight w:val="yellow"/>
              </w:rPr>
            </w:pPr>
          </w:p>
          <w:p w14:paraId="4F175529" w14:textId="77777777" w:rsidR="00BD6C12" w:rsidRDefault="00D06ECA">
            <w:pPr>
              <w:rPr>
                <w:rFonts w:ascii="Times New Roman" w:hAnsi="Times New Roman"/>
                <w:szCs w:val="20"/>
              </w:rPr>
            </w:pPr>
            <w:r>
              <w:rPr>
                <w:rFonts w:ascii="Times New Roman" w:hAnsi="Times New Roman"/>
                <w:szCs w:val="20"/>
                <w:highlight w:val="yellow"/>
              </w:rPr>
              <w:t>Proposal 2-8-v0</w:t>
            </w:r>
          </w:p>
          <w:p w14:paraId="4D2AE295" w14:textId="77777777" w:rsidR="00BD6C12" w:rsidRDefault="00BD6C12">
            <w:pPr>
              <w:rPr>
                <w:rFonts w:ascii="Times New Roman" w:hAnsi="Times New Roman"/>
                <w:szCs w:val="20"/>
              </w:rPr>
            </w:pPr>
          </w:p>
          <w:p w14:paraId="01433C0F" w14:textId="77777777" w:rsidR="00BD6C12" w:rsidRDefault="00D06ECA">
            <w:pPr>
              <w:rPr>
                <w:rFonts w:ascii="Times New Roman" w:hAnsi="Times New Roman"/>
                <w:b/>
                <w:szCs w:val="20"/>
              </w:rPr>
            </w:pPr>
            <w:r>
              <w:rPr>
                <w:rFonts w:ascii="Times New Roman" w:hAnsi="Times New Roman"/>
                <w:b/>
                <w:szCs w:val="20"/>
              </w:rPr>
              <w:t>Backward compatibility to legacy UEs and specification impact are to be considered for PDCCH repetition of type0 CSS set</w:t>
            </w:r>
          </w:p>
          <w:p w14:paraId="0B63BB55" w14:textId="77777777" w:rsidR="00BD6C12" w:rsidRDefault="00BD6C12">
            <w:pPr>
              <w:rPr>
                <w:rFonts w:ascii="Times New Roman" w:hAnsi="Times New Roman"/>
              </w:rPr>
            </w:pPr>
          </w:p>
        </w:tc>
      </w:tr>
    </w:tbl>
    <w:p w14:paraId="51B99EB4" w14:textId="77777777" w:rsidR="00BD6C12" w:rsidRDefault="00BD6C12">
      <w:pPr>
        <w:rPr>
          <w:rFonts w:ascii="Times New Roman" w:hAnsi="Times New Roman"/>
          <w:szCs w:val="20"/>
          <w:lang w:eastAsia="zh-CN"/>
        </w:rPr>
      </w:pPr>
    </w:p>
    <w:p w14:paraId="590A50A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2-8</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7D828E0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C4A5B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216BD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F0140B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90D3C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195C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Is there any backward compatibility of other CSS?</w:t>
            </w:r>
          </w:p>
        </w:tc>
      </w:tr>
      <w:tr w:rsidR="00BD6C12" w14:paraId="50DDDBF3" w14:textId="77777777">
        <w:tc>
          <w:tcPr>
            <w:tcW w:w="1554" w:type="dxa"/>
            <w:tcBorders>
              <w:top w:val="single" w:sz="4" w:space="0" w:color="000000"/>
              <w:left w:val="single" w:sz="4" w:space="0" w:color="000000"/>
              <w:bottom w:val="single" w:sz="4" w:space="0" w:color="000000"/>
              <w:right w:val="single" w:sz="4" w:space="0" w:color="000000"/>
            </w:tcBorders>
          </w:tcPr>
          <w:p w14:paraId="7E1D0A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33E4D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This direction seems worth pursuing. We would like to have further discussion on this proposal when more detailed solutions are available.</w:t>
            </w:r>
          </w:p>
        </w:tc>
      </w:tr>
      <w:tr w:rsidR="00BD6C12" w14:paraId="30629982" w14:textId="77777777">
        <w:tc>
          <w:tcPr>
            <w:tcW w:w="1554" w:type="dxa"/>
            <w:tcBorders>
              <w:top w:val="single" w:sz="4" w:space="0" w:color="000000"/>
              <w:left w:val="single" w:sz="4" w:space="0" w:color="000000"/>
              <w:bottom w:val="single" w:sz="4" w:space="0" w:color="000000"/>
              <w:right w:val="single" w:sz="4" w:space="0" w:color="000000"/>
            </w:tcBorders>
          </w:tcPr>
          <w:p w14:paraId="6A4BD1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9B85A0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BD6C12" w14:paraId="3165788F" w14:textId="77777777">
        <w:tc>
          <w:tcPr>
            <w:tcW w:w="1554" w:type="dxa"/>
            <w:tcBorders>
              <w:top w:val="single" w:sz="4" w:space="0" w:color="000000"/>
              <w:left w:val="single" w:sz="4" w:space="0" w:color="000000"/>
              <w:bottom w:val="single" w:sz="4" w:space="0" w:color="000000"/>
              <w:right w:val="single" w:sz="4" w:space="0" w:color="000000"/>
            </w:tcBorders>
          </w:tcPr>
          <w:p w14:paraId="51A7D7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EFCC0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before, even though Type0 CSS PDCCH and SIB1 PDSCH are repeated, it would be necessary to allow that the legacy UE can decode PDCCH and PDSCH by detecting one of the PDCCH candidates for the repetition. </w:t>
            </w:r>
          </w:p>
        </w:tc>
      </w:tr>
      <w:tr w:rsidR="00BD6C12" w14:paraId="7A64CC2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CCEC3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324EB5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Not sure what’s the intension of this proposal. It is better to discuss impact to legacy UE and how to address it rather than such high level description. </w:t>
            </w:r>
          </w:p>
        </w:tc>
      </w:tr>
      <w:tr w:rsidR="00BD6C12" w14:paraId="1A56C788" w14:textId="77777777">
        <w:tc>
          <w:tcPr>
            <w:tcW w:w="1554" w:type="dxa"/>
            <w:tcBorders>
              <w:top w:val="single" w:sz="4" w:space="0" w:color="000000"/>
              <w:left w:val="single" w:sz="4" w:space="0" w:color="000000"/>
              <w:bottom w:val="single" w:sz="4" w:space="0" w:color="000000"/>
              <w:right w:val="single" w:sz="4" w:space="0" w:color="000000"/>
            </w:tcBorders>
          </w:tcPr>
          <w:p w14:paraId="07F80D4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22C11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the PDCCH CSS repetition scheme should be backward compatible. </w:t>
            </w:r>
          </w:p>
        </w:tc>
      </w:tr>
      <w:tr w:rsidR="00BD6C12" w14:paraId="2090C8DD" w14:textId="77777777">
        <w:tc>
          <w:tcPr>
            <w:tcW w:w="1554" w:type="dxa"/>
            <w:tcBorders>
              <w:top w:val="single" w:sz="4" w:space="0" w:color="000000"/>
              <w:left w:val="single" w:sz="4" w:space="0" w:color="000000"/>
              <w:bottom w:val="single" w:sz="4" w:space="0" w:color="000000"/>
              <w:right w:val="single" w:sz="4" w:space="0" w:color="000000"/>
            </w:tcBorders>
          </w:tcPr>
          <w:p w14:paraId="0E31720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EFD37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 but the </w:t>
            </w:r>
            <w:proofErr w:type="spellStart"/>
            <w:r>
              <w:rPr>
                <w:rFonts w:ascii="Times New Roman" w:eastAsiaTheme="minorEastAsia" w:hAnsi="Times New Roman" w:hint="eastAsia"/>
                <w:lang w:val="en-US" w:eastAsia="zh-CN"/>
              </w:rPr>
              <w:t>specificbackward</w:t>
            </w:r>
            <w:proofErr w:type="spellEnd"/>
            <w:r>
              <w:rPr>
                <w:rFonts w:ascii="Times New Roman" w:eastAsiaTheme="minorEastAsia" w:hAnsi="Times New Roman" w:hint="eastAsia"/>
                <w:lang w:val="en-US" w:eastAsia="zh-CN"/>
              </w:rPr>
              <w:t xml:space="preserve"> </w:t>
            </w:r>
            <w:proofErr w:type="spellStart"/>
            <w:r>
              <w:rPr>
                <w:rFonts w:ascii="Times New Roman" w:eastAsiaTheme="minorEastAsia" w:hAnsi="Times New Roman" w:hint="eastAsia"/>
                <w:lang w:val="en-US" w:eastAsia="zh-CN"/>
              </w:rPr>
              <w:t>compaibility</w:t>
            </w:r>
            <w:proofErr w:type="spellEnd"/>
            <w:r>
              <w:rPr>
                <w:rFonts w:ascii="Times New Roman" w:eastAsiaTheme="minorEastAsia" w:hAnsi="Times New Roman" w:hint="eastAsia"/>
                <w:lang w:val="en-US" w:eastAsia="zh-CN"/>
              </w:rPr>
              <w:t xml:space="preserve"> issues should be clarified first.</w:t>
            </w:r>
          </w:p>
        </w:tc>
      </w:tr>
      <w:tr w:rsidR="00BD6C12" w14:paraId="41C2F0AA" w14:textId="77777777">
        <w:tc>
          <w:tcPr>
            <w:tcW w:w="1554" w:type="dxa"/>
            <w:tcBorders>
              <w:top w:val="single" w:sz="4" w:space="0" w:color="000000"/>
              <w:left w:val="single" w:sz="4" w:space="0" w:color="000000"/>
              <w:bottom w:val="single" w:sz="4" w:space="0" w:color="000000"/>
              <w:right w:val="single" w:sz="4" w:space="0" w:color="000000"/>
            </w:tcBorders>
          </w:tcPr>
          <w:p w14:paraId="6D767C1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5831B80"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 xml:space="preserve">Support. </w:t>
            </w:r>
          </w:p>
        </w:tc>
      </w:tr>
      <w:tr w:rsidR="00BD6C12" w14:paraId="3712C8A6" w14:textId="77777777">
        <w:tc>
          <w:tcPr>
            <w:tcW w:w="1554" w:type="dxa"/>
            <w:tcBorders>
              <w:top w:val="single" w:sz="4" w:space="0" w:color="000000"/>
              <w:left w:val="single" w:sz="4" w:space="0" w:color="000000"/>
              <w:bottom w:val="single" w:sz="4" w:space="0" w:color="000000"/>
              <w:right w:val="single" w:sz="4" w:space="0" w:color="000000"/>
            </w:tcBorders>
          </w:tcPr>
          <w:p w14:paraId="6E978AA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AE8A1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are supportive to discuss the backward compatibility issue. </w:t>
            </w:r>
          </w:p>
          <w:p w14:paraId="30F4B6BA"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One question for clarification, does this proposal intend to support legacy UE to camp on the cell enabling CSS PDCCH repetition?</w:t>
            </w:r>
          </w:p>
        </w:tc>
      </w:tr>
      <w:tr w:rsidR="00BD6C12" w14:paraId="0FA6C0B6" w14:textId="77777777">
        <w:tc>
          <w:tcPr>
            <w:tcW w:w="1554" w:type="dxa"/>
            <w:tcBorders>
              <w:top w:val="single" w:sz="4" w:space="0" w:color="000000"/>
              <w:left w:val="single" w:sz="4" w:space="0" w:color="000000"/>
              <w:bottom w:val="single" w:sz="4" w:space="0" w:color="000000"/>
              <w:right w:val="single" w:sz="4" w:space="0" w:color="000000"/>
            </w:tcBorders>
          </w:tcPr>
          <w:p w14:paraId="66A862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64CFB6D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BD6C12" w14:paraId="3A448312" w14:textId="77777777">
        <w:tc>
          <w:tcPr>
            <w:tcW w:w="1554" w:type="dxa"/>
            <w:tcBorders>
              <w:top w:val="single" w:sz="4" w:space="0" w:color="000000"/>
              <w:left w:val="single" w:sz="4" w:space="0" w:color="000000"/>
              <w:bottom w:val="single" w:sz="4" w:space="0" w:color="000000"/>
              <w:right w:val="single" w:sz="4" w:space="0" w:color="000000"/>
            </w:tcBorders>
          </w:tcPr>
          <w:p w14:paraId="0B3BAE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AB00A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5B56814A" w14:textId="77777777">
        <w:tc>
          <w:tcPr>
            <w:tcW w:w="1554" w:type="dxa"/>
            <w:tcBorders>
              <w:top w:val="single" w:sz="4" w:space="0" w:color="000000"/>
              <w:left w:val="single" w:sz="4" w:space="0" w:color="000000"/>
              <w:bottom w:val="single" w:sz="4" w:space="0" w:color="000000"/>
              <w:right w:val="single" w:sz="4" w:space="0" w:color="000000"/>
            </w:tcBorders>
          </w:tcPr>
          <w:p w14:paraId="71652E2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1A8FF49"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046C9456" w14:textId="77777777">
        <w:tc>
          <w:tcPr>
            <w:tcW w:w="1554" w:type="dxa"/>
            <w:tcBorders>
              <w:top w:val="single" w:sz="4" w:space="0" w:color="000000"/>
              <w:left w:val="single" w:sz="4" w:space="0" w:color="000000"/>
              <w:bottom w:val="single" w:sz="4" w:space="0" w:color="000000"/>
              <w:right w:val="single" w:sz="4" w:space="0" w:color="000000"/>
            </w:tcBorders>
          </w:tcPr>
          <w:p w14:paraId="20AAD1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3B5D06"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BD6C12" w14:paraId="547A1F51" w14:textId="77777777">
        <w:tc>
          <w:tcPr>
            <w:tcW w:w="1554" w:type="dxa"/>
            <w:tcBorders>
              <w:top w:val="single" w:sz="4" w:space="0" w:color="000000"/>
              <w:left w:val="single" w:sz="4" w:space="0" w:color="000000"/>
              <w:bottom w:val="single" w:sz="4" w:space="0" w:color="000000"/>
              <w:right w:val="single" w:sz="4" w:space="0" w:color="000000"/>
            </w:tcBorders>
          </w:tcPr>
          <w:p w14:paraId="548362F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F78484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E96D123" w14:textId="77777777">
        <w:tc>
          <w:tcPr>
            <w:tcW w:w="1554" w:type="dxa"/>
            <w:tcBorders>
              <w:top w:val="single" w:sz="4" w:space="0" w:color="000000"/>
              <w:left w:val="single" w:sz="4" w:space="0" w:color="000000"/>
              <w:bottom w:val="single" w:sz="4" w:space="0" w:color="000000"/>
              <w:right w:val="single" w:sz="4" w:space="0" w:color="000000"/>
            </w:tcBorders>
          </w:tcPr>
          <w:p w14:paraId="6C10377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52DF18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Generally fine. But not sure whether an agreement is needed since we can directly consider it in the solution discussion.</w:t>
            </w:r>
          </w:p>
        </w:tc>
      </w:tr>
      <w:tr w:rsidR="00BD6C12" w14:paraId="3661201C" w14:textId="77777777">
        <w:tc>
          <w:tcPr>
            <w:tcW w:w="1554" w:type="dxa"/>
            <w:tcBorders>
              <w:top w:val="single" w:sz="4" w:space="0" w:color="000000"/>
              <w:left w:val="single" w:sz="4" w:space="0" w:color="000000"/>
              <w:bottom w:val="single" w:sz="4" w:space="0" w:color="000000"/>
              <w:right w:val="single" w:sz="4" w:space="0" w:color="000000"/>
            </w:tcBorders>
          </w:tcPr>
          <w:p w14:paraId="4AE1D5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B81D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06C04901" w14:textId="77777777">
        <w:tc>
          <w:tcPr>
            <w:tcW w:w="1554" w:type="dxa"/>
            <w:tcBorders>
              <w:top w:val="single" w:sz="4" w:space="0" w:color="000000"/>
              <w:left w:val="single" w:sz="4" w:space="0" w:color="000000"/>
              <w:bottom w:val="single" w:sz="4" w:space="0" w:color="000000"/>
              <w:right w:val="single" w:sz="4" w:space="0" w:color="000000"/>
            </w:tcBorders>
          </w:tcPr>
          <w:p w14:paraId="4719942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56A9E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9BD4F2F" w14:textId="77777777" w:rsidR="00BD6C12" w:rsidRDefault="00BD6C12">
      <w:pPr>
        <w:rPr>
          <w:rFonts w:ascii="Times New Roman" w:hAnsi="Times New Roman"/>
          <w:lang w:val="en-US" w:eastAsia="zh-CN"/>
        </w:rPr>
      </w:pPr>
    </w:p>
    <w:p w14:paraId="0E936ACF" w14:textId="77777777" w:rsidR="00BD6C12" w:rsidRDefault="00D06ECA">
      <w:pPr>
        <w:pStyle w:val="Titre2"/>
        <w:numPr>
          <w:ilvl w:val="1"/>
          <w:numId w:val="5"/>
        </w:numPr>
      </w:pPr>
      <w:r>
        <w:t>Issue#2-7 Support of PDCCH repetition for CSS type 3 and USS in NTN</w:t>
      </w:r>
    </w:p>
    <w:p w14:paraId="48754B89" w14:textId="77777777" w:rsidR="00BD6C12" w:rsidRDefault="00D06ECA">
      <w:pPr>
        <w:pStyle w:val="Titre3"/>
        <w:numPr>
          <w:ilvl w:val="2"/>
          <w:numId w:val="5"/>
        </w:numPr>
      </w:pPr>
      <w:r>
        <w:t>Companies’ observation and proposals</w:t>
      </w:r>
    </w:p>
    <w:p w14:paraId="56DF936C" w14:textId="77777777" w:rsidR="00BD6C12" w:rsidRDefault="00BD6C12">
      <w:pPr>
        <w:rPr>
          <w:rFonts w:ascii="Times New Roman" w:hAnsi="Times New Roman"/>
          <w:lang w:eastAsia="zh-CN"/>
        </w:rPr>
      </w:pPr>
    </w:p>
    <w:p w14:paraId="5A27691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Issue#4-3 are listed hereafter:</w:t>
      </w:r>
    </w:p>
    <w:p w14:paraId="34F8069A"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41035E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A221AF6"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71211C"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066C2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05C4B"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19BBD"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A906A1E"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5143CD2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31230DBE"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28D2F6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036749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0423A837"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6F8F3E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77B218BE" w14:textId="77777777" w:rsidR="00BD6C12" w:rsidRDefault="00BD6C12">
            <w:pPr>
              <w:rPr>
                <w:lang w:val="en-US" w:eastAsia="zh-CN"/>
              </w:rPr>
            </w:pPr>
          </w:p>
        </w:tc>
      </w:tr>
    </w:tbl>
    <w:p w14:paraId="7F4D53F4" w14:textId="77777777" w:rsidR="00BD6C12" w:rsidRDefault="00D06ECA">
      <w:pPr>
        <w:rPr>
          <w:rFonts w:ascii="Times New Roman" w:hAnsi="Times New Roman"/>
          <w:b/>
          <w:bCs/>
          <w:iCs/>
          <w:sz w:val="24"/>
          <w:szCs w:val="28"/>
          <w:lang w:eastAsia="zh-CN"/>
        </w:rPr>
      </w:pPr>
      <w:r>
        <w:rPr>
          <w:rFonts w:ascii="Times New Roman" w:hAnsi="Times New Roman"/>
          <w:b/>
          <w:bCs/>
          <w:iCs/>
          <w:sz w:val="24"/>
          <w:szCs w:val="28"/>
          <w:lang w:eastAsia="zh-CN"/>
        </w:rPr>
        <w:tab/>
      </w:r>
    </w:p>
    <w:p w14:paraId="549AA8C8" w14:textId="77777777" w:rsidR="00BD6C12" w:rsidRDefault="00D06ECA">
      <w:pPr>
        <w:pStyle w:val="Titre3"/>
        <w:numPr>
          <w:ilvl w:val="2"/>
          <w:numId w:val="5"/>
        </w:numPr>
      </w:pPr>
      <w:r>
        <w:t>Companies’ contributions summary</w:t>
      </w:r>
    </w:p>
    <w:p w14:paraId="4C49E522" w14:textId="77777777" w:rsidR="00BD6C12" w:rsidRDefault="00D06ECA">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xml:space="preserve"> highlights two observations and proposals regarding PDCCH repetition for CSS type 3 and USS and its implications in NTN. Observation 1 notes that R17 PDCCH repetition applies to both single-TRP and multi-TRP scenarios, with no differentiation in UE capability signaling between these scenarios, suggesting that UEs indicating 'support' must handle both. Observation 2 points out that R17 PDCCH repetition assumes either two or three blind decoding processes, which may not be reasonable in the R19 NTN context. Proposal 4 calls for a discussion on whether current specifications for PDCCH CSS type 3 and USS are sufficient, focusing on UE capability signaling and the blind decoding burden. Proposal 5 suggests defining UE capability signaling specifically for PDCCH repetition in single-TRP scenarios and supporting a single blind decoding process for the two PDCCH candidates to reduce the UE's processing load.</w:t>
      </w:r>
    </w:p>
    <w:p w14:paraId="49E83972" w14:textId="77777777" w:rsidR="00BD6C12" w:rsidRDefault="00BD6C12">
      <w:pPr>
        <w:rPr>
          <w:rFonts w:ascii="Times New Roman" w:hAnsi="Times New Roman"/>
          <w:b/>
          <w:bCs/>
          <w:iCs/>
          <w:sz w:val="24"/>
          <w:szCs w:val="28"/>
          <w:lang w:eastAsia="zh-CN"/>
        </w:rPr>
      </w:pPr>
    </w:p>
    <w:p w14:paraId="6CF09A0F" w14:textId="77777777" w:rsidR="00BD6C12" w:rsidRDefault="00D06ECA">
      <w:pPr>
        <w:pStyle w:val="Titre3"/>
        <w:numPr>
          <w:ilvl w:val="2"/>
          <w:numId w:val="5"/>
        </w:numPr>
      </w:pPr>
      <w:r>
        <w:t xml:space="preserve">Initial proposals </w:t>
      </w:r>
    </w:p>
    <w:p w14:paraId="655334DF" w14:textId="77777777" w:rsidR="00BD6C12" w:rsidRDefault="00BD6C12">
      <w:pPr>
        <w:rPr>
          <w:rFonts w:ascii="Times New Roman" w:hAnsi="Times New Roman"/>
          <w:b/>
          <w:bCs/>
          <w:iCs/>
          <w:sz w:val="24"/>
          <w:szCs w:val="28"/>
          <w:lang w:eastAsia="zh-CN"/>
        </w:rPr>
      </w:pPr>
    </w:p>
    <w:p w14:paraId="44203FC7" w14:textId="77777777" w:rsidR="00BD6C12" w:rsidRDefault="00D06ECA">
      <w:pPr>
        <w:pStyle w:val="Titre4"/>
        <w:numPr>
          <w:ilvl w:val="3"/>
          <w:numId w:val="5"/>
        </w:numPr>
      </w:pPr>
      <w:r>
        <w:t>Proposal 2-9</w:t>
      </w:r>
    </w:p>
    <w:p w14:paraId="243B9D4C" w14:textId="77777777" w:rsidR="00BD6C12" w:rsidRDefault="00BD6C12">
      <w:pPr>
        <w:rPr>
          <w:lang w:eastAsia="zh-CN"/>
        </w:rPr>
      </w:pPr>
    </w:p>
    <w:p w14:paraId="1E0E249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5AC20AC" w14:textId="77777777">
        <w:tc>
          <w:tcPr>
            <w:tcW w:w="9611" w:type="dxa"/>
            <w:tcBorders>
              <w:top w:val="single" w:sz="4" w:space="0" w:color="000000"/>
              <w:bottom w:val="single" w:sz="4" w:space="0" w:color="000000"/>
            </w:tcBorders>
          </w:tcPr>
          <w:p w14:paraId="1F9E35E8" w14:textId="77777777" w:rsidR="00BD6C12" w:rsidRDefault="00BD6C12">
            <w:pPr>
              <w:rPr>
                <w:rFonts w:ascii="Times New Roman" w:hAnsi="Times New Roman"/>
                <w:szCs w:val="20"/>
                <w:highlight w:val="yellow"/>
              </w:rPr>
            </w:pPr>
          </w:p>
          <w:p w14:paraId="1386CD97" w14:textId="77777777" w:rsidR="00BD6C12" w:rsidRDefault="00BD6C12">
            <w:pPr>
              <w:rPr>
                <w:rFonts w:ascii="Times New Roman" w:hAnsi="Times New Roman"/>
                <w:b/>
                <w:szCs w:val="20"/>
                <w:highlight w:val="yellow"/>
              </w:rPr>
            </w:pPr>
          </w:p>
          <w:p w14:paraId="3589D832" w14:textId="77777777" w:rsidR="00BD6C12" w:rsidRDefault="00D06ECA">
            <w:pPr>
              <w:rPr>
                <w:rFonts w:ascii="Times New Roman" w:hAnsi="Times New Roman"/>
                <w:b/>
                <w:szCs w:val="20"/>
              </w:rPr>
            </w:pPr>
            <w:r>
              <w:rPr>
                <w:rFonts w:ascii="Times New Roman" w:hAnsi="Times New Roman"/>
                <w:b/>
                <w:szCs w:val="20"/>
                <w:highlight w:val="yellow"/>
              </w:rPr>
              <w:t>Proposal 2-9-v0</w:t>
            </w:r>
          </w:p>
          <w:p w14:paraId="0437D4CD" w14:textId="77777777" w:rsidR="00BD6C12" w:rsidRDefault="00BD6C12">
            <w:pPr>
              <w:rPr>
                <w:rFonts w:ascii="Times New Roman" w:hAnsi="Times New Roman"/>
                <w:b/>
                <w:szCs w:val="20"/>
              </w:rPr>
            </w:pPr>
          </w:p>
          <w:p w14:paraId="6CEB7FC1" w14:textId="77777777" w:rsidR="00BD6C12" w:rsidRDefault="00D06ECA">
            <w:pPr>
              <w:pStyle w:val="14"/>
              <w:suppressAutoHyphens w:val="0"/>
              <w:ind w:left="0"/>
              <w:rPr>
                <w:rFonts w:ascii="Times New Roman" w:hAnsi="Times New Roman"/>
                <w:b/>
              </w:rPr>
            </w:pPr>
            <w:r>
              <w:rPr>
                <w:rFonts w:ascii="Times New Roman" w:hAnsi="Times New Roman"/>
                <w:b/>
              </w:rPr>
              <w:t>For support of PDCCH repetition for CSS type 3 and USS in NTN, do you think current specifications are not sufficient? For example, in terms of UE capability signaling and the blind decoding burden?</w:t>
            </w:r>
          </w:p>
          <w:p w14:paraId="219113AA" w14:textId="77777777" w:rsidR="00BD6C12" w:rsidRDefault="00BD6C12">
            <w:pPr>
              <w:pStyle w:val="14"/>
              <w:suppressAutoHyphens w:val="0"/>
              <w:ind w:left="0"/>
              <w:rPr>
                <w:rFonts w:ascii="Times New Roman" w:hAnsi="Times New Roman"/>
                <w:b/>
              </w:rPr>
            </w:pPr>
          </w:p>
        </w:tc>
      </w:tr>
    </w:tbl>
    <w:p w14:paraId="476E3E00" w14:textId="77777777" w:rsidR="00BD6C12" w:rsidRDefault="00BD6C12">
      <w:pPr>
        <w:rPr>
          <w:rFonts w:ascii="Times New Roman" w:hAnsi="Times New Roman"/>
          <w:szCs w:val="20"/>
          <w:lang w:eastAsia="zh-CN"/>
        </w:rPr>
      </w:pPr>
    </w:p>
    <w:p w14:paraId="6B4D65D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views/answers to the question in Proposal 2-9-v0</w:t>
      </w:r>
    </w:p>
    <w:tbl>
      <w:tblPr>
        <w:tblW w:w="9629" w:type="dxa"/>
        <w:tblLook w:val="04A0" w:firstRow="1" w:lastRow="0" w:firstColumn="1" w:lastColumn="0" w:noHBand="0" w:noVBand="1"/>
      </w:tblPr>
      <w:tblGrid>
        <w:gridCol w:w="1554"/>
        <w:gridCol w:w="8075"/>
      </w:tblGrid>
      <w:tr w:rsidR="00BD6C12" w14:paraId="7B9E23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48826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C09EE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972008C" w14:textId="77777777">
        <w:tc>
          <w:tcPr>
            <w:tcW w:w="1554" w:type="dxa"/>
            <w:tcBorders>
              <w:top w:val="single" w:sz="4" w:space="0" w:color="000000"/>
              <w:left w:val="single" w:sz="4" w:space="0" w:color="000000"/>
              <w:bottom w:val="single" w:sz="4" w:space="0" w:color="000000"/>
              <w:right w:val="single" w:sz="4" w:space="0" w:color="000000"/>
            </w:tcBorders>
          </w:tcPr>
          <w:p w14:paraId="7CB25BB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1767BA3" w14:textId="77777777" w:rsidR="00BD6C12" w:rsidRDefault="00D06ECA">
            <w:pPr>
              <w:pStyle w:val="14"/>
              <w:suppressAutoHyphens w:val="0"/>
              <w:ind w:left="0"/>
              <w:rPr>
                <w:strike/>
                <w:color w:val="FF0000"/>
                <w:szCs w:val="20"/>
              </w:rPr>
            </w:pPr>
            <w:r>
              <w:rPr>
                <w:rFonts w:eastAsiaTheme="minorEastAsia"/>
                <w:color w:val="000000" w:themeColor="text1"/>
                <w:szCs w:val="20"/>
              </w:rPr>
              <w:t>Our understanding is that even for S-TRP setting in Rel-19 intra-slot repetition of CSS type 3 and USS, the BD requirement is two accounting for both repetitions. We would like to seek clarification on why 1 is needed?</w:t>
            </w:r>
          </w:p>
        </w:tc>
      </w:tr>
      <w:tr w:rsidR="00BD6C12" w14:paraId="6CCA3FDC" w14:textId="77777777">
        <w:tc>
          <w:tcPr>
            <w:tcW w:w="1554" w:type="dxa"/>
            <w:tcBorders>
              <w:top w:val="single" w:sz="4" w:space="0" w:color="000000"/>
              <w:left w:val="single" w:sz="4" w:space="0" w:color="000000"/>
              <w:bottom w:val="single" w:sz="4" w:space="0" w:color="000000"/>
              <w:right w:val="single" w:sz="4" w:space="0" w:color="000000"/>
            </w:tcBorders>
          </w:tcPr>
          <w:p w14:paraId="458BB6A7"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BEAFC90"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MS Mincho" w:hAnsi="Times New Roman"/>
                <w:szCs w:val="20"/>
                <w:lang w:eastAsia="ja-JP"/>
              </w:rPr>
              <w:t>・</w:t>
            </w:r>
            <w:r>
              <w:rPr>
                <w:rFonts w:ascii="Times New Roman" w:hAnsi="Times New Roman"/>
                <w:szCs w:val="20"/>
                <w:lang w:eastAsia="ja-JP"/>
              </w:rPr>
              <w:t>UE capability signaling</w:t>
            </w:r>
          </w:p>
          <w:p w14:paraId="20E7D643"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 xml:space="preserve">　</w:t>
            </w:r>
            <w:r>
              <w:rPr>
                <w:rFonts w:ascii="Times New Roman" w:eastAsia="Yu Mincho" w:hAnsi="Times New Roman"/>
                <w:szCs w:val="20"/>
                <w:lang w:eastAsia="ja-JP"/>
              </w:rPr>
              <w:t>In R17 UE capability signaling, e.g., FG23-2-1, there is no differentiation between single-TRP and multi-TRP scenario. Thus, support indication may imply that NTN UE must support both single and multi-TRP scenario. To solve this problem, UE capability signaling can be enhanced so that UE can indicate support of PDCCH repetition only in single-TRP scenario.</w:t>
            </w:r>
          </w:p>
          <w:p w14:paraId="791399C9" w14:textId="77777777" w:rsidR="00BD6C12" w:rsidRDefault="00BD6C12">
            <w:pPr>
              <w:pStyle w:val="14"/>
              <w:suppressAutoHyphens w:val="0"/>
              <w:ind w:left="0"/>
              <w:rPr>
                <w:rFonts w:ascii="Times New Roman" w:eastAsia="Yu Mincho" w:hAnsi="Times New Roman"/>
                <w:szCs w:val="20"/>
                <w:lang w:eastAsia="ja-JP"/>
              </w:rPr>
            </w:pPr>
          </w:p>
          <w:p w14:paraId="7FFF9EDD"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w:t>
            </w:r>
            <w:r>
              <w:rPr>
                <w:rFonts w:ascii="Times New Roman" w:eastAsia="Yu Mincho" w:hAnsi="Times New Roman"/>
                <w:szCs w:val="20"/>
                <w:lang w:eastAsia="ja-JP"/>
              </w:rPr>
              <w:t>Blind decoding burden</w:t>
            </w:r>
          </w:p>
          <w:p w14:paraId="0C7E853D" w14:textId="77777777" w:rsidR="00BD6C12" w:rsidRDefault="00D06ECA">
            <w:pPr>
              <w:rPr>
                <w:rFonts w:ascii="Times New Roman" w:eastAsiaTheme="minorEastAsia" w:hAnsi="Times New Roman"/>
                <w:lang w:eastAsia="zh-CN"/>
              </w:rPr>
            </w:pPr>
            <w:r>
              <w:rPr>
                <w:rFonts w:ascii="Times New Roman" w:eastAsia="Yu Mincho" w:hAnsi="Times New Roman"/>
                <w:szCs w:val="20"/>
                <w:lang w:eastAsia="ja-JP"/>
              </w:rPr>
              <w:t xml:space="preserve">　</w:t>
            </w:r>
            <w:r>
              <w:rPr>
                <w:rFonts w:ascii="Times New Roman" w:eastAsia="Yu Mincho" w:hAnsi="Times New Roman"/>
                <w:szCs w:val="20"/>
                <w:lang w:val="en-US" w:eastAsia="ja-JP"/>
              </w:rPr>
              <w:t>In</w:t>
            </w:r>
            <w:r>
              <w:rPr>
                <w:rFonts w:ascii="Times New Roman" w:hAnsi="Times New Roman"/>
                <w:szCs w:val="20"/>
                <w:lang w:val="en-US"/>
              </w:rPr>
              <w:t xml:space="preserve"> R19 NTN, PDCCH repetition is used to boost SNR by soft-combining in single-TRP scenario. In this case,</w:t>
            </w:r>
            <w:r>
              <w:rPr>
                <w:rFonts w:ascii="Times New Roman" w:eastAsiaTheme="minorEastAsia" w:hAnsi="Times New Roman"/>
                <w:color w:val="000000" w:themeColor="text1"/>
                <w:szCs w:val="20"/>
              </w:rPr>
              <w:t xml:space="preserve"> </w:t>
            </w:r>
            <w:r>
              <w:rPr>
                <w:rFonts w:ascii="Times New Roman" w:hAnsi="Times New Roman"/>
                <w:szCs w:val="20"/>
              </w:rPr>
              <w:t>a single decoding with soft-combining will be enough</w:t>
            </w:r>
            <w:r>
              <w:rPr>
                <w:rFonts w:ascii="Times New Roman" w:hAnsi="Times New Roman"/>
                <w:szCs w:val="20"/>
                <w:lang w:val="en-US"/>
              </w:rPr>
              <w:t xml:space="preserve"> and thus decode of either PDCCH may not be necessary.</w:t>
            </w:r>
            <w:r>
              <w:rPr>
                <w:rFonts w:ascii="Times New Roman" w:eastAsia="Yu Mincho" w:hAnsi="Times New Roman"/>
                <w:szCs w:val="20"/>
                <w:lang w:val="en-US" w:eastAsia="ja-JP"/>
              </w:rPr>
              <w:t xml:space="preserve"> But in R17 PDCCH repetition, two or three blind decoding is assumed for M-TRP </w:t>
            </w:r>
            <w:proofErr w:type="spellStart"/>
            <w:r>
              <w:rPr>
                <w:rFonts w:ascii="Times New Roman" w:eastAsia="Yu Mincho" w:hAnsi="Times New Roman"/>
                <w:szCs w:val="20"/>
                <w:lang w:val="en-US" w:eastAsia="ja-JP"/>
              </w:rPr>
              <w:t>senario</w:t>
            </w:r>
            <w:proofErr w:type="spellEnd"/>
            <w:r>
              <w:rPr>
                <w:rFonts w:ascii="Times New Roman" w:eastAsia="Yu Mincho" w:hAnsi="Times New Roman"/>
                <w:szCs w:val="20"/>
                <w:lang w:val="en-US" w:eastAsia="ja-JP"/>
              </w:rPr>
              <w:t xml:space="preserve"> where blocking in FR2  typically occurs. This leads unnecessary blind decoding burden.</w:t>
            </w:r>
          </w:p>
        </w:tc>
      </w:tr>
      <w:tr w:rsidR="00BD6C12" w14:paraId="06A17DA5" w14:textId="77777777">
        <w:tc>
          <w:tcPr>
            <w:tcW w:w="1554" w:type="dxa"/>
            <w:tcBorders>
              <w:top w:val="single" w:sz="4" w:space="0" w:color="000000"/>
              <w:left w:val="single" w:sz="4" w:space="0" w:color="000000"/>
              <w:bottom w:val="single" w:sz="4" w:space="0" w:color="000000"/>
              <w:right w:val="single" w:sz="4" w:space="0" w:color="000000"/>
            </w:tcBorders>
          </w:tcPr>
          <w:p w14:paraId="2600DEC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A7005F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No, the PDCCH repetition for CSS Type3 and USS is out of scope.</w:t>
            </w:r>
          </w:p>
        </w:tc>
      </w:tr>
      <w:tr w:rsidR="00BD6C12" w14:paraId="1865200C" w14:textId="77777777">
        <w:tc>
          <w:tcPr>
            <w:tcW w:w="1554" w:type="dxa"/>
            <w:tcBorders>
              <w:top w:val="single" w:sz="4" w:space="0" w:color="000000"/>
              <w:left w:val="single" w:sz="4" w:space="0" w:color="000000"/>
              <w:bottom w:val="single" w:sz="4" w:space="0" w:color="000000"/>
              <w:right w:val="single" w:sz="4" w:space="0" w:color="000000"/>
            </w:tcBorders>
          </w:tcPr>
          <w:p w14:paraId="7C5DDD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7FA4CE8" w14:textId="77777777" w:rsidR="00BD6C12" w:rsidRDefault="00D06ECA">
            <w:pPr>
              <w:rPr>
                <w:rFonts w:ascii="Times New Roman" w:eastAsiaTheme="minorEastAsia" w:hAnsi="Times New Roman"/>
                <w:lang w:eastAsia="zh-CN"/>
              </w:rPr>
            </w:pPr>
            <w:r>
              <w:rPr>
                <w:szCs w:val="20"/>
              </w:rPr>
              <w:t xml:space="preserve">We agree that the current UE capability assuming UE supports m-TRP. Some modifications might be needed, which can be discussed in UE feature discussion. </w:t>
            </w:r>
          </w:p>
        </w:tc>
      </w:tr>
      <w:tr w:rsidR="00BD6C12" w14:paraId="455F8FB8" w14:textId="77777777">
        <w:tc>
          <w:tcPr>
            <w:tcW w:w="1554" w:type="dxa"/>
            <w:tcBorders>
              <w:top w:val="single" w:sz="4" w:space="0" w:color="000000"/>
              <w:left w:val="single" w:sz="4" w:space="0" w:color="000000"/>
              <w:bottom w:val="single" w:sz="4" w:space="0" w:color="000000"/>
              <w:right w:val="single" w:sz="4" w:space="0" w:color="000000"/>
            </w:tcBorders>
          </w:tcPr>
          <w:p w14:paraId="7A8B35F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9A12043" w14:textId="77777777" w:rsidR="00BD6C12" w:rsidRDefault="00D06ECA">
            <w:pPr>
              <w:rPr>
                <w:szCs w:val="20"/>
              </w:rPr>
            </w:pPr>
            <w:r>
              <w:rPr>
                <w:rFonts w:ascii="Times New Roman" w:eastAsiaTheme="minorEastAsia" w:hAnsi="Times New Roman"/>
                <w:lang w:eastAsia="zh-CN"/>
              </w:rPr>
              <w:t>We do not see any need for making enhancements for CSS Type 3 for DL coverage enhancements for NTN.</w:t>
            </w:r>
          </w:p>
        </w:tc>
      </w:tr>
      <w:tr w:rsidR="00BD6C12" w14:paraId="6620FFCC" w14:textId="77777777">
        <w:tc>
          <w:tcPr>
            <w:tcW w:w="1554" w:type="dxa"/>
            <w:tcBorders>
              <w:top w:val="single" w:sz="4" w:space="0" w:color="000000"/>
              <w:left w:val="single" w:sz="4" w:space="0" w:color="000000"/>
              <w:bottom w:val="single" w:sz="4" w:space="0" w:color="000000"/>
              <w:right w:val="single" w:sz="4" w:space="0" w:color="000000"/>
            </w:tcBorders>
          </w:tcPr>
          <w:p w14:paraId="7E19567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D16FE2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Current spec seems sufficient to achieve the target function.</w:t>
            </w:r>
          </w:p>
        </w:tc>
      </w:tr>
      <w:tr w:rsidR="00BD6C12" w14:paraId="6F3A38B9" w14:textId="77777777">
        <w:tc>
          <w:tcPr>
            <w:tcW w:w="1554" w:type="dxa"/>
            <w:tcBorders>
              <w:top w:val="single" w:sz="4" w:space="0" w:color="000000"/>
              <w:left w:val="single" w:sz="4" w:space="0" w:color="000000"/>
              <w:bottom w:val="single" w:sz="4" w:space="0" w:color="000000"/>
              <w:right w:val="single" w:sz="4" w:space="0" w:color="000000"/>
            </w:tcBorders>
          </w:tcPr>
          <w:p w14:paraId="1B0228F3" w14:textId="77777777" w:rsidR="00BD6C12" w:rsidRDefault="00BD6C12">
            <w:pPr>
              <w:rPr>
                <w:rFonts w:ascii="Times New Roman" w:eastAsiaTheme="minorEastAsia" w:hAnsi="Times New Roman"/>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CE9C513" w14:textId="77777777" w:rsidR="00BD6C12" w:rsidRDefault="00BD6C12">
            <w:pPr>
              <w:rPr>
                <w:rFonts w:ascii="Times New Roman" w:eastAsiaTheme="minorEastAsia" w:hAnsi="Times New Roman"/>
                <w:lang w:val="en-US" w:eastAsia="zh-CN"/>
              </w:rPr>
            </w:pPr>
          </w:p>
        </w:tc>
      </w:tr>
    </w:tbl>
    <w:p w14:paraId="279F14B5" w14:textId="77777777" w:rsidR="00BD6C12" w:rsidRDefault="00BD6C12">
      <w:pPr>
        <w:rPr>
          <w:rFonts w:ascii="Times New Roman" w:hAnsi="Times New Roman"/>
          <w:lang w:eastAsia="zh-CN"/>
        </w:rPr>
      </w:pPr>
    </w:p>
    <w:p w14:paraId="1CEA3534" w14:textId="77777777" w:rsidR="00BD6C12" w:rsidRDefault="00D06ECA">
      <w:pPr>
        <w:pStyle w:val="Titre1"/>
        <w:numPr>
          <w:ilvl w:val="0"/>
          <w:numId w:val="5"/>
        </w:numPr>
      </w:pPr>
      <w:r>
        <w:t xml:space="preserve">Topic#3 Link level enhancement for PDSCH with </w:t>
      </w:r>
      <w:proofErr w:type="spellStart"/>
      <w:r>
        <w:t>Msg</w:t>
      </w:r>
      <w:proofErr w:type="spellEnd"/>
      <w:r>
        <w:t xml:space="preserve"> 4 </w:t>
      </w:r>
    </w:p>
    <w:p w14:paraId="6007D060" w14:textId="77777777" w:rsidR="00BD6C12" w:rsidRDefault="00D06ECA">
      <w:pPr>
        <w:pStyle w:val="Titre2"/>
        <w:numPr>
          <w:ilvl w:val="1"/>
          <w:numId w:val="5"/>
        </w:numPr>
      </w:pPr>
      <w:r>
        <w:t>Companies’ observation and proposals</w:t>
      </w:r>
    </w:p>
    <w:p w14:paraId="26D1CD77" w14:textId="77777777" w:rsidR="00BD6C12" w:rsidRDefault="00BD6C12">
      <w:pPr>
        <w:rPr>
          <w:rFonts w:ascii="Times New Roman" w:hAnsi="Times New Roman"/>
          <w:lang w:eastAsia="zh-CN"/>
        </w:rPr>
      </w:pPr>
    </w:p>
    <w:p w14:paraId="59C418DC"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1 are listed hereafter:</w:t>
      </w:r>
    </w:p>
    <w:p w14:paraId="52FA8677"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F4D7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055533"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7A27ACB"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56FC6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8A1788"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B59C8A"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284335B2" w14:textId="77777777" w:rsidR="00BD6C12" w:rsidRDefault="00BD6C12">
            <w:pPr>
              <w:rPr>
                <w:rFonts w:ascii="Times New Roman" w:hAnsi="Times New Roman"/>
                <w:szCs w:val="20"/>
                <w:lang w:eastAsia="zh-CN"/>
              </w:rPr>
            </w:pPr>
          </w:p>
        </w:tc>
      </w:tr>
      <w:tr w:rsidR="00BD6C12" w14:paraId="0068B0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11B3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2DFC20"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752E4578"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0B2BF16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2FD7AF31" w14:textId="77777777" w:rsidR="00BD6C12" w:rsidRDefault="00BD6C12">
            <w:pPr>
              <w:rPr>
                <w:rFonts w:ascii="Times New Roman" w:hAnsi="Times New Roman"/>
                <w:b/>
                <w:szCs w:val="20"/>
                <w:lang w:eastAsia="zh-CN"/>
              </w:rPr>
            </w:pPr>
          </w:p>
        </w:tc>
      </w:tr>
      <w:tr w:rsidR="00BD6C12" w14:paraId="4DFB1F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9B4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493C66"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119EDB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166579B7" w14:textId="77777777" w:rsidR="00BD6C12" w:rsidRDefault="00BD6C12">
            <w:pPr>
              <w:rPr>
                <w:rFonts w:ascii="Times New Roman" w:hAnsi="Times New Roman"/>
                <w:b/>
                <w:szCs w:val="20"/>
                <w:lang w:eastAsia="zh-CN"/>
              </w:rPr>
            </w:pPr>
          </w:p>
        </w:tc>
      </w:tr>
      <w:tr w:rsidR="00BD6C12" w14:paraId="390139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F23A9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DCAEF"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141EE8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00D4C562"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lastRenderedPageBreak/>
              <w:t>DCI scheduling PDSCH Msg4 can be used to enable PDSCH repetition with a fixed number of PDSCH repetitions.</w:t>
            </w:r>
          </w:p>
          <w:p w14:paraId="7DA4DEB8" w14:textId="77777777" w:rsidR="00BD6C12" w:rsidRDefault="00BD6C12">
            <w:pPr>
              <w:suppressAutoHyphens w:val="0"/>
              <w:snapToGrid w:val="0"/>
              <w:jc w:val="both"/>
              <w:rPr>
                <w:rFonts w:ascii="Times New Roman" w:hAnsi="Times New Roman"/>
                <w:szCs w:val="20"/>
                <w:lang w:eastAsia="zh-CN"/>
              </w:rPr>
            </w:pPr>
          </w:p>
        </w:tc>
      </w:tr>
      <w:tr w:rsidR="00BD6C12" w14:paraId="57A828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131D3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422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B9242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AAC0E3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5A9E9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74D8A7" w14:textId="77777777" w:rsidR="00BD6C12" w:rsidRDefault="00BD6C12">
            <w:pPr>
              <w:snapToGrid w:val="0"/>
              <w:rPr>
                <w:rFonts w:ascii="Times New Roman" w:hAnsi="Times New Roman"/>
                <w:b/>
                <w:iCs/>
                <w:szCs w:val="20"/>
              </w:rPr>
            </w:pPr>
          </w:p>
        </w:tc>
      </w:tr>
      <w:tr w:rsidR="00BD6C12" w14:paraId="22D53B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1D182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5BA5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543B3B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F7411A1" w14:textId="77777777" w:rsidR="00BD6C12" w:rsidRDefault="00BD6C12">
            <w:pPr>
              <w:rPr>
                <w:rFonts w:ascii="Times New Roman" w:eastAsia="SimSun" w:hAnsi="Times New Roman"/>
                <w:bCs/>
                <w:szCs w:val="20"/>
                <w:lang w:eastAsia="zh-CN"/>
              </w:rPr>
            </w:pPr>
          </w:p>
        </w:tc>
      </w:tr>
      <w:tr w:rsidR="00BD6C12" w14:paraId="65F901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62FD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45A7BE"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5B40E1B0"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631F0995"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38BF8181"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25D80CAE"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6C6B2861" w14:textId="77777777" w:rsidR="00BD6C12" w:rsidRDefault="00BD6C12">
            <w:pPr>
              <w:rPr>
                <w:rFonts w:ascii="Times New Roman" w:eastAsia="SimSun" w:hAnsi="Times New Roman"/>
                <w:bCs/>
                <w:szCs w:val="20"/>
                <w:lang w:eastAsia="zh-CN"/>
              </w:rPr>
            </w:pPr>
          </w:p>
        </w:tc>
      </w:tr>
      <w:tr w:rsidR="00BD6C12" w14:paraId="2C002E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628C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163872"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6480606D" w14:textId="77777777" w:rsidR="00BD6C12" w:rsidRDefault="00BD6C12">
            <w:pPr>
              <w:rPr>
                <w:rFonts w:ascii="Times New Roman" w:eastAsia="SimSun" w:hAnsi="Times New Roman"/>
                <w:bCs/>
                <w:szCs w:val="20"/>
                <w:lang w:eastAsia="zh-CN"/>
              </w:rPr>
            </w:pPr>
          </w:p>
        </w:tc>
      </w:tr>
      <w:tr w:rsidR="00BD6C12" w14:paraId="486CB5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4570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5C15E5"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 a single common signaling indication for the repetition factor of:</w:t>
            </w:r>
          </w:p>
          <w:p w14:paraId="20C09DF4"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878501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5AA64465"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379ACB0E" w14:textId="77777777" w:rsidR="00BD6C12" w:rsidRDefault="00BD6C12">
            <w:pPr>
              <w:pStyle w:val="Paragraphedeliste"/>
              <w:ind w:left="0"/>
              <w:rPr>
                <w:rFonts w:ascii="Times New Roman" w:eastAsia="SimSun" w:hAnsi="Times New Roman"/>
                <w:bCs/>
                <w:szCs w:val="20"/>
              </w:rPr>
            </w:pPr>
          </w:p>
        </w:tc>
      </w:tr>
      <w:tr w:rsidR="00BD6C12" w14:paraId="7676C6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3FC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BBD609"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
                <w:bCs/>
                <w:szCs w:val="20"/>
                <w:lang w:eastAsia="zh-CN"/>
              </w:rPr>
              <w:tab/>
            </w:r>
            <w:r>
              <w:rPr>
                <w:rFonts w:ascii="Times New Roman" w:eastAsia="SimSun" w:hAnsi="Times New Roman"/>
                <w:bCs/>
                <w:szCs w:val="20"/>
                <w:lang w:eastAsia="zh-CN"/>
              </w:rPr>
              <w:t xml:space="preserve">RAN1 to determine the number of repetitions required for PDSCH with MSG4 to </w:t>
            </w:r>
            <w:proofErr w:type="spellStart"/>
            <w:r>
              <w:rPr>
                <w:rFonts w:ascii="Times New Roman" w:eastAsia="SimSun" w:hAnsi="Times New Roman"/>
                <w:bCs/>
                <w:szCs w:val="20"/>
                <w:lang w:eastAsia="zh-CN"/>
              </w:rPr>
              <w:t>fulfill</w:t>
            </w:r>
            <w:proofErr w:type="spellEnd"/>
            <w:r>
              <w:rPr>
                <w:rFonts w:ascii="Times New Roman" w:eastAsia="SimSun" w:hAnsi="Times New Roman"/>
                <w:bCs/>
                <w:szCs w:val="20"/>
                <w:lang w:eastAsia="zh-CN"/>
              </w:rPr>
              <w:t xml:space="preserve"> the required SNR target of -8 dB as 2.</w:t>
            </w:r>
          </w:p>
          <w:p w14:paraId="020EF65C"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ab/>
              <w:t>RAN1 to discuss different options for enabling the repetitions for PDSCH with MSG4, i.e., to indicate in either PBCH, in SIB1, in MSG2 or in DCI scheduling MSG4.</w:t>
            </w:r>
          </w:p>
          <w:p w14:paraId="130DC7CB"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14</w:t>
            </w:r>
            <w:r>
              <w:rPr>
                <w:rFonts w:ascii="Times New Roman" w:eastAsia="SimSun" w:hAnsi="Times New Roman"/>
                <w:bCs/>
                <w:szCs w:val="20"/>
                <w:lang w:eastAsia="zh-CN"/>
              </w:rPr>
              <w:tab/>
              <w:t>RAN1 to prioritize to indicate the enabling of repetitions for PDSCH with MSG4 in PBCH (i.e., the same bit as the one used to indicate the repetitions of Type0-PDCCH that schedules PDSCH with SIB1) as it allows to reduce the signaling overhead and the specification impact.</w:t>
            </w:r>
          </w:p>
          <w:p w14:paraId="12B67C36" w14:textId="77777777" w:rsidR="00BD6C12" w:rsidRDefault="00D06ECA">
            <w:pPr>
              <w:pStyle w:val="Paragraphedeliste"/>
              <w:ind w:left="0"/>
              <w:rPr>
                <w:rFonts w:ascii="Times New Roman" w:eastAsia="SimSun" w:hAnsi="Times New Roman"/>
                <w:bCs/>
                <w:szCs w:val="20"/>
              </w:rPr>
            </w:pPr>
            <w:r>
              <w:rPr>
                <w:rFonts w:ascii="Times New Roman" w:eastAsia="SimSun" w:hAnsi="Times New Roman"/>
                <w:b/>
                <w:bCs/>
                <w:szCs w:val="20"/>
              </w:rPr>
              <w:t>Proposal 15</w:t>
            </w:r>
            <w:r>
              <w:rPr>
                <w:rFonts w:ascii="Times New Roman" w:eastAsia="SimSun" w:hAnsi="Times New Roman"/>
                <w:bCs/>
                <w:szCs w:val="20"/>
              </w:rPr>
              <w:tab/>
              <w:t>RAN1 to discuss the necessity and benefits of having an ex-</w:t>
            </w:r>
            <w:proofErr w:type="spellStart"/>
            <w:r>
              <w:rPr>
                <w:rFonts w:ascii="Times New Roman" w:eastAsia="SimSun" w:hAnsi="Times New Roman"/>
                <w:bCs/>
                <w:szCs w:val="20"/>
              </w:rPr>
              <w:t>plicit</w:t>
            </w:r>
            <w:proofErr w:type="spellEnd"/>
            <w:r>
              <w:rPr>
                <w:rFonts w:ascii="Times New Roman" w:eastAsia="SimSun" w:hAnsi="Times New Roman"/>
                <w:bCs/>
                <w:szCs w:val="20"/>
              </w:rPr>
              <w:t xml:space="preserve"> UE capability for the repetitions of PDSCH with MSG4 before introducing it.</w:t>
            </w:r>
          </w:p>
          <w:p w14:paraId="7DC7D657" w14:textId="77777777" w:rsidR="00BD6C12" w:rsidRDefault="00BD6C12">
            <w:pPr>
              <w:pStyle w:val="Paragraphedeliste"/>
              <w:ind w:left="0"/>
              <w:rPr>
                <w:rFonts w:ascii="Times New Roman" w:hAnsi="Times New Roman"/>
                <w:bCs/>
                <w:szCs w:val="20"/>
                <w:lang w:val="en-US"/>
              </w:rPr>
            </w:pPr>
          </w:p>
        </w:tc>
      </w:tr>
      <w:tr w:rsidR="00BD6C12" w14:paraId="75EB83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B103D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EC0D1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24C00779" w14:textId="77777777" w:rsidR="00BD6C12" w:rsidRDefault="00BD6C12">
            <w:pPr>
              <w:rPr>
                <w:rFonts w:ascii="Times New Roman" w:eastAsia="SimSun" w:hAnsi="Times New Roman"/>
                <w:b/>
                <w:bCs/>
                <w:szCs w:val="20"/>
                <w:lang w:val="en-US" w:eastAsia="zh-CN"/>
              </w:rPr>
            </w:pPr>
          </w:p>
        </w:tc>
      </w:tr>
      <w:tr w:rsidR="00BD6C12" w14:paraId="1FADC8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0F583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B95083"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2A529373" w14:textId="77777777" w:rsidR="00BD6C12" w:rsidRDefault="00BD6C12">
            <w:pPr>
              <w:jc w:val="both"/>
              <w:rPr>
                <w:rFonts w:ascii="Times New Roman" w:hAnsi="Times New Roman"/>
                <w:iCs/>
                <w:szCs w:val="20"/>
              </w:rPr>
            </w:pPr>
          </w:p>
          <w:p w14:paraId="3CEF5ECC"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46147E8B"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1B476A72"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1DCB69FD" w14:textId="77777777" w:rsidR="00BD6C12" w:rsidRDefault="00BD6C12">
            <w:pPr>
              <w:jc w:val="both"/>
              <w:rPr>
                <w:rFonts w:ascii="Times New Roman" w:hAnsi="Times New Roman"/>
                <w:b/>
                <w:bCs/>
                <w:szCs w:val="20"/>
                <w:lang w:eastAsia="zh-CN"/>
              </w:rPr>
            </w:pPr>
          </w:p>
        </w:tc>
      </w:tr>
      <w:tr w:rsidR="00BD6C12" w14:paraId="2E4AE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FE568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49D63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2BAB50F9"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664E3041"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609E26FF" w14:textId="77777777" w:rsidR="00BD6C12" w:rsidRDefault="00BD6C12">
            <w:pPr>
              <w:jc w:val="both"/>
              <w:rPr>
                <w:rFonts w:ascii="Times New Roman" w:hAnsi="Times New Roman"/>
                <w:b/>
                <w:bCs/>
                <w:iCs/>
                <w:szCs w:val="20"/>
                <w:lang w:val="en-US"/>
              </w:rPr>
            </w:pPr>
          </w:p>
        </w:tc>
      </w:tr>
      <w:tr w:rsidR="00BD6C12" w14:paraId="39B403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C12E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31E63B"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055A3EC1"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lastRenderedPageBreak/>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72261301" w14:textId="77777777" w:rsidR="00BD6C12" w:rsidRDefault="00BD6C12">
            <w:pPr>
              <w:rPr>
                <w:rFonts w:ascii="Times New Roman" w:eastAsia="SimSun" w:hAnsi="Times New Roman"/>
                <w:b/>
                <w:bCs/>
                <w:kern w:val="2"/>
                <w:szCs w:val="20"/>
                <w:lang w:eastAsia="zh-CN"/>
              </w:rPr>
            </w:pPr>
          </w:p>
        </w:tc>
      </w:tr>
      <w:tr w:rsidR="00BD6C12" w14:paraId="4ED8D5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FAF68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D13D44"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Msg4 PDSCH repetition factor indication can consider similar way as msg 4 PUCCH repetition factor indication.</w:t>
            </w:r>
          </w:p>
          <w:p w14:paraId="65281C76" w14:textId="77777777" w:rsidR="00BD6C12" w:rsidRDefault="00BD6C12">
            <w:pPr>
              <w:jc w:val="both"/>
              <w:textAlignment w:val="baseline"/>
              <w:rPr>
                <w:rFonts w:ascii="Times New Roman" w:hAnsi="Times New Roman"/>
                <w:b/>
                <w:bCs/>
                <w:szCs w:val="20"/>
                <w:lang w:val="en-US" w:eastAsia="zh-TW"/>
              </w:rPr>
            </w:pPr>
          </w:p>
        </w:tc>
      </w:tr>
      <w:tr w:rsidR="00BD6C12" w14:paraId="1F2105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703DA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FB56DD"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840328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41DF4181"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2CE0D140"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47C8407E" w14:textId="77777777" w:rsidR="00BD6C12" w:rsidRDefault="00D06ECA">
            <w:pPr>
              <w:suppressAutoHyphens w:val="0"/>
              <w:snapToGrid w:val="0"/>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685EFD1C" w14:textId="77777777" w:rsidR="00BD6C12" w:rsidRDefault="00BD6C12">
            <w:pPr>
              <w:ind w:right="-99"/>
              <w:jc w:val="both"/>
              <w:rPr>
                <w:rFonts w:ascii="Times New Roman" w:eastAsia="SimSun" w:hAnsi="Times New Roman"/>
                <w:b/>
                <w:iCs/>
                <w:szCs w:val="20"/>
                <w:lang w:eastAsia="zh-CN"/>
              </w:rPr>
            </w:pPr>
          </w:p>
        </w:tc>
      </w:tr>
      <w:tr w:rsidR="00BD6C12" w14:paraId="6E4850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CE49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F811BA"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0BCCB842"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47C56B7B" w14:textId="77777777" w:rsidR="00BD6C12" w:rsidRDefault="00BD6C12">
            <w:pPr>
              <w:rPr>
                <w:rFonts w:ascii="Times New Roman" w:eastAsiaTheme="minorEastAsia" w:hAnsi="Times New Roman"/>
                <w:szCs w:val="20"/>
                <w:lang w:eastAsia="ja-JP"/>
              </w:rPr>
            </w:pPr>
          </w:p>
          <w:p w14:paraId="7BB92DAA"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0A19C6C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19EA6E1F"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518F61D8" w14:textId="77777777" w:rsidR="00BD6C12" w:rsidRDefault="00BD6C12">
            <w:pPr>
              <w:rPr>
                <w:rFonts w:ascii="Times New Roman" w:hAnsi="Times New Roman"/>
                <w:szCs w:val="20"/>
                <w:lang w:eastAsia="ja-JP"/>
              </w:rPr>
            </w:pPr>
          </w:p>
          <w:p w14:paraId="04A9795C"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74A16262"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23AEC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292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02B11"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EF0F9DA"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joint coding with TDRA. </w:t>
            </w:r>
          </w:p>
          <w:p w14:paraId="1DADEF6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34C5CF4F" w14:textId="77777777" w:rsidR="00BD6C12" w:rsidRDefault="00BD6C12">
            <w:pPr>
              <w:rPr>
                <w:rFonts w:ascii="Times New Roman" w:hAnsi="Times New Roman"/>
                <w:b/>
                <w:bCs/>
                <w:szCs w:val="20"/>
                <w:lang w:eastAsia="ja-JP"/>
              </w:rPr>
            </w:pPr>
          </w:p>
        </w:tc>
      </w:tr>
      <w:tr w:rsidR="00BD6C12" w14:paraId="46144A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00A8F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F98A6" w14:textId="77777777" w:rsidR="00BD6C12" w:rsidRDefault="00D06ECA">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2D6FEEA0"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3A22443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4F9F045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2277213A" w14:textId="77777777" w:rsidR="00BD6C12" w:rsidRDefault="00D06ECA">
            <w:pPr>
              <w:rPr>
                <w:rFonts w:ascii="Times New Roman" w:hAnsi="Times New Roman"/>
                <w:szCs w:val="20"/>
              </w:rPr>
            </w:pPr>
            <w:r>
              <w:rPr>
                <w:rFonts w:ascii="Times New Roman" w:hAnsi="Times New Roman"/>
                <w:b/>
                <w:bCs/>
                <w:szCs w:val="20"/>
              </w:rPr>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4F4285D0" w14:textId="77777777" w:rsidR="00BD6C12" w:rsidRDefault="00BD6C12">
            <w:pPr>
              <w:jc w:val="both"/>
              <w:rPr>
                <w:rFonts w:ascii="Times New Roman" w:hAnsi="Times New Roman"/>
                <w:b/>
                <w:bCs/>
                <w:iCs/>
                <w:szCs w:val="20"/>
                <w:lang w:eastAsia="zh-CN"/>
              </w:rPr>
            </w:pPr>
          </w:p>
        </w:tc>
      </w:tr>
      <w:tr w:rsidR="00BD6C12" w14:paraId="6065BA9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8BB2E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5A257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2A5C749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7F19268"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498A798C" w14:textId="77777777" w:rsidR="00BD6C12" w:rsidRDefault="00BD6C12">
            <w:pPr>
              <w:rPr>
                <w:rFonts w:ascii="Times New Roman" w:hAnsi="Times New Roman"/>
                <w:b/>
                <w:szCs w:val="20"/>
              </w:rPr>
            </w:pPr>
          </w:p>
        </w:tc>
      </w:tr>
      <w:tr w:rsidR="00BD6C12" w14:paraId="75A983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303D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A68381"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460FBB2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648B0E4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5B0589E"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9448B87" w14:textId="77777777" w:rsidR="00BD6C12" w:rsidRDefault="00BD6C12">
            <w:pPr>
              <w:rPr>
                <w:rFonts w:ascii="Times New Roman" w:eastAsiaTheme="minorEastAsia" w:hAnsi="Times New Roman"/>
                <w:b/>
                <w:bCs/>
                <w:iCs/>
                <w:szCs w:val="20"/>
                <w:lang w:eastAsia="ko-KR"/>
              </w:rPr>
            </w:pPr>
          </w:p>
        </w:tc>
      </w:tr>
      <w:tr w:rsidR="00BD6C12" w14:paraId="151CE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B52D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15C11F"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4D9E92E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5775EA07"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619FE708"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4E6F0B9A" w14:textId="77777777" w:rsidR="00BD6C12" w:rsidRDefault="00BD6C12">
            <w:pPr>
              <w:rPr>
                <w:rFonts w:ascii="Times New Roman" w:hAnsi="Times New Roman"/>
                <w:b/>
                <w:color w:val="000000" w:themeColor="text1"/>
                <w:szCs w:val="20"/>
                <w:lang w:eastAsia="zh-CN"/>
              </w:rPr>
            </w:pPr>
          </w:p>
        </w:tc>
      </w:tr>
      <w:tr w:rsidR="00BD6C12" w14:paraId="13E057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41B1D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51501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A795B6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CB4D70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Repetition factor is only 2.</w:t>
            </w:r>
          </w:p>
          <w:p w14:paraId="50AA52D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313871B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5D6E9BF8"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7625EEB" w14:textId="77777777" w:rsidR="00BD6C12" w:rsidRDefault="00BD6C12">
            <w:pPr>
              <w:rPr>
                <w:rFonts w:ascii="Times New Roman" w:hAnsi="Times New Roman"/>
                <w:b/>
                <w:bCs/>
                <w:szCs w:val="20"/>
                <w:lang w:val="en-US"/>
              </w:rPr>
            </w:pPr>
          </w:p>
        </w:tc>
      </w:tr>
      <w:tr w:rsidR="00BD6C12" w14:paraId="24E4CF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54C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2B7"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08DEC7DD" w14:textId="77777777" w:rsidR="00BD6C12" w:rsidRDefault="00BD6C12">
            <w:pPr>
              <w:rPr>
                <w:rFonts w:ascii="Times New Roman" w:hAnsi="Times New Roman"/>
                <w:szCs w:val="20"/>
              </w:rPr>
            </w:pPr>
          </w:p>
          <w:p w14:paraId="65A6114B"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2EF26A4D" w14:textId="77777777" w:rsidR="00BD6C12" w:rsidRDefault="00BD6C12">
            <w:pPr>
              <w:rPr>
                <w:rFonts w:ascii="Times New Roman" w:eastAsiaTheme="minorEastAsia" w:hAnsi="Times New Roman"/>
                <w:b/>
                <w:szCs w:val="20"/>
              </w:rPr>
            </w:pPr>
          </w:p>
        </w:tc>
      </w:tr>
    </w:tbl>
    <w:p w14:paraId="79013462" w14:textId="77777777" w:rsidR="00BD6C12" w:rsidRDefault="00BD6C12">
      <w:pPr>
        <w:rPr>
          <w:rFonts w:ascii="Times New Roman" w:hAnsi="Times New Roman"/>
          <w:b/>
          <w:bCs/>
          <w:iCs/>
          <w:sz w:val="24"/>
          <w:szCs w:val="28"/>
          <w:lang w:eastAsia="zh-CN"/>
        </w:rPr>
      </w:pPr>
    </w:p>
    <w:p w14:paraId="3E438771" w14:textId="77777777" w:rsidR="00BD6C12" w:rsidRDefault="00D06ECA">
      <w:pPr>
        <w:pStyle w:val="Titre2"/>
        <w:numPr>
          <w:ilvl w:val="1"/>
          <w:numId w:val="5"/>
        </w:numPr>
      </w:pPr>
      <w:r>
        <w:t>Companies’ contributions summary</w:t>
      </w:r>
    </w:p>
    <w:p w14:paraId="3FAFCCD9"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Several companies have proposed various methods and made observations regarding link level enhancements for PDSCH with Msg4, primarily focusing on facilitating repetition transmissions. </w:t>
      </w:r>
      <w:r>
        <w:rPr>
          <w:rFonts w:ascii="Times New Roman" w:hAnsi="Times New Roman"/>
          <w:b/>
          <w:bCs/>
          <w:iCs/>
          <w:szCs w:val="20"/>
          <w:lang w:eastAsia="zh-CN"/>
        </w:rPr>
        <w:t>Huawei</w:t>
      </w:r>
      <w:r>
        <w:rPr>
          <w:rFonts w:ascii="Times New Roman" w:hAnsi="Times New Roman"/>
          <w:bCs/>
          <w:iCs/>
          <w:szCs w:val="20"/>
          <w:lang w:eastAsia="zh-CN"/>
        </w:rPr>
        <w:t xml:space="preserve"> and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emphasize the importance of enabling UE to request Msg4 PDSCH repetitions through Msg3 PUSCH or PRACH.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specifically suggests having Msg4 PDSCH repetition numbers as either 2 or 4, and recommends indicating this through DCI. </w:t>
      </w:r>
      <w:r>
        <w:rPr>
          <w:rFonts w:ascii="Times New Roman" w:hAnsi="Times New Roman"/>
          <w:b/>
          <w:bCs/>
          <w:iCs/>
          <w:szCs w:val="20"/>
          <w:lang w:eastAsia="zh-CN"/>
        </w:rPr>
        <w:t>CATT</w:t>
      </w:r>
      <w:r>
        <w:rPr>
          <w:rFonts w:ascii="Times New Roman" w:hAnsi="Times New Roman"/>
          <w:bCs/>
          <w:iCs/>
          <w:szCs w:val="20"/>
          <w:lang w:eastAsia="zh-CN"/>
        </w:rPr>
        <w:t xml:space="preserve"> puts forward a method for UEs to request repetition capabilities via a 1-bit marker in Msg3 and proposes implicitly linking the number of Msg4 repetitions to the scaling factor of Msg2.</w:t>
      </w:r>
    </w:p>
    <w:p w14:paraId="56526FA8" w14:textId="77777777" w:rsidR="00BD6C12" w:rsidRDefault="00BD6C12">
      <w:pPr>
        <w:jc w:val="both"/>
        <w:rPr>
          <w:rFonts w:ascii="Times New Roman" w:hAnsi="Times New Roman"/>
          <w:bCs/>
          <w:iCs/>
          <w:szCs w:val="20"/>
          <w:lang w:eastAsia="zh-CN"/>
        </w:rPr>
      </w:pPr>
    </w:p>
    <w:p w14:paraId="33925D2B"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xml:space="preserve">, </w:t>
      </w:r>
      <w:r>
        <w:rPr>
          <w:rFonts w:ascii="Times New Roman" w:hAnsi="Times New Roman"/>
          <w:b/>
          <w:bCs/>
          <w:iCs/>
          <w:szCs w:val="20"/>
          <w:lang w:eastAsia="zh-CN"/>
        </w:rPr>
        <w:t>Vivo</w:t>
      </w:r>
      <w:r>
        <w:rPr>
          <w:rFonts w:ascii="Times New Roman" w:hAnsi="Times New Roman"/>
          <w:bCs/>
          <w:iCs/>
          <w:szCs w:val="20"/>
          <w:lang w:eastAsia="zh-CN"/>
        </w:rPr>
        <w:t xml:space="preserve">, and other companies, advocate using SIB to indicate enabling/disabling Msg4 PDSCH repetitions and detailing the repetition factor. </w:t>
      </w:r>
      <w:r>
        <w:rPr>
          <w:rFonts w:ascii="Times New Roman" w:hAnsi="Times New Roman"/>
          <w:b/>
          <w:bCs/>
          <w:iCs/>
          <w:szCs w:val="20"/>
          <w:lang w:eastAsia="zh-CN"/>
        </w:rPr>
        <w:t>Vivo</w:t>
      </w:r>
      <w:r>
        <w:rPr>
          <w:rFonts w:ascii="Times New Roman" w:hAnsi="Times New Roman"/>
          <w:bCs/>
          <w:iCs/>
          <w:szCs w:val="20"/>
          <w:lang w:eastAsia="zh-CN"/>
        </w:rPr>
        <w:t xml:space="preserve"> also suggests indicating specific offsets between consecutive repetitions for flexibility. </w:t>
      </w:r>
      <w:r>
        <w:rPr>
          <w:rFonts w:ascii="Times New Roman" w:hAnsi="Times New Roman"/>
          <w:b/>
          <w:bCs/>
          <w:iCs/>
          <w:szCs w:val="20"/>
          <w:lang w:eastAsia="zh-CN"/>
        </w:rPr>
        <w:t>ZTE</w:t>
      </w:r>
      <w:r>
        <w:rPr>
          <w:rFonts w:ascii="Times New Roman" w:hAnsi="Times New Roman"/>
          <w:bCs/>
          <w:iCs/>
          <w:szCs w:val="20"/>
          <w:lang w:eastAsia="zh-CN"/>
        </w:rPr>
        <w:t xml:space="preserve"> and </w:t>
      </w:r>
      <w:r>
        <w:rPr>
          <w:rFonts w:ascii="Times New Roman" w:hAnsi="Times New Roman"/>
          <w:b/>
          <w:bCs/>
          <w:iCs/>
          <w:szCs w:val="20"/>
          <w:lang w:eastAsia="zh-CN"/>
        </w:rPr>
        <w:t>Panasonic</w:t>
      </w:r>
      <w:r>
        <w:rPr>
          <w:rFonts w:ascii="Times New Roman" w:hAnsi="Times New Roman"/>
          <w:bCs/>
          <w:iCs/>
          <w:szCs w:val="20"/>
          <w:lang w:eastAsia="zh-CN"/>
        </w:rPr>
        <w:t xml:space="preserve"> propose using the repetition number for PDSCH with SIB1 to implicitly indicate the repetition number for PDSCH with Msg4, thus reducing signaling overhead. They also suggest not introducing UE capability reports for this purpose.</w:t>
      </w:r>
    </w:p>
    <w:p w14:paraId="110D0BFF" w14:textId="77777777" w:rsidR="00BD6C12" w:rsidRDefault="00BD6C12">
      <w:pPr>
        <w:jc w:val="both"/>
        <w:rPr>
          <w:rFonts w:ascii="Times New Roman" w:hAnsi="Times New Roman"/>
          <w:bCs/>
          <w:iCs/>
          <w:szCs w:val="20"/>
          <w:lang w:eastAsia="zh-CN"/>
        </w:rPr>
      </w:pPr>
    </w:p>
    <w:p w14:paraId="3C91F327"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Other companies like </w:t>
      </w:r>
      <w:r>
        <w:rPr>
          <w:rFonts w:ascii="Times New Roman" w:hAnsi="Times New Roman"/>
          <w:b/>
          <w:bCs/>
          <w:iCs/>
          <w:szCs w:val="20"/>
          <w:lang w:eastAsia="zh-CN"/>
        </w:rPr>
        <w:t>OPPO</w:t>
      </w:r>
      <w:r>
        <w:rPr>
          <w:rFonts w:ascii="Times New Roman" w:hAnsi="Times New Roman"/>
          <w:bCs/>
          <w:iCs/>
          <w:szCs w:val="20"/>
          <w:lang w:eastAsia="zh-CN"/>
        </w:rPr>
        <w:t xml:space="preserve">, </w:t>
      </w:r>
      <w:proofErr w:type="spellStart"/>
      <w:r>
        <w:rPr>
          <w:rFonts w:ascii="Times New Roman" w:hAnsi="Times New Roman"/>
          <w:b/>
          <w:bCs/>
          <w:iCs/>
          <w:szCs w:val="20"/>
          <w:lang w:eastAsia="zh-CN"/>
        </w:rPr>
        <w:t>Baicells</w:t>
      </w:r>
      <w:proofErr w:type="spellEnd"/>
      <w:r>
        <w:rPr>
          <w:rFonts w:ascii="Times New Roman" w:hAnsi="Times New Roman"/>
          <w:bCs/>
          <w:iCs/>
          <w:szCs w:val="20"/>
          <w:lang w:eastAsia="zh-CN"/>
        </w:rPr>
        <w:t xml:space="preserve">, and </w:t>
      </w:r>
      <w:proofErr w:type="spellStart"/>
      <w:r>
        <w:rPr>
          <w:rFonts w:ascii="Times New Roman" w:hAnsi="Times New Roman"/>
          <w:b/>
          <w:bCs/>
          <w:iCs/>
          <w:szCs w:val="20"/>
          <w:lang w:eastAsia="zh-CN"/>
        </w:rPr>
        <w:t>InterDigital</w:t>
      </w:r>
      <w:proofErr w:type="spellEnd"/>
      <w:r>
        <w:rPr>
          <w:rFonts w:ascii="Times New Roman" w:hAnsi="Times New Roman"/>
          <w:bCs/>
          <w:iCs/>
          <w:szCs w:val="20"/>
          <w:lang w:eastAsia="zh-CN"/>
        </w:rPr>
        <w:t xml:space="preserve"> suggest fixing the repetition number to 2 for simplicity or indicating repetitions in system information or Msg2. </w:t>
      </w:r>
      <w:r>
        <w:rPr>
          <w:rFonts w:ascii="Times New Roman" w:hAnsi="Times New Roman"/>
          <w:b/>
          <w:bCs/>
          <w:iCs/>
          <w:szCs w:val="20"/>
          <w:lang w:eastAsia="zh-CN"/>
        </w:rPr>
        <w:t>Ericsson</w:t>
      </w:r>
      <w:r>
        <w:rPr>
          <w:rFonts w:ascii="Times New Roman" w:hAnsi="Times New Roman"/>
          <w:bCs/>
          <w:iCs/>
          <w:szCs w:val="20"/>
          <w:lang w:eastAsia="zh-CN"/>
        </w:rPr>
        <w:t xml:space="preserve">, recognizing the need to meet a -8 dB SNR target, suggests using at least 2 repetitions and prioritizing PBCH for indicating repetitions to minimize signaling overhead. </w:t>
      </w:r>
      <w:r>
        <w:rPr>
          <w:rFonts w:ascii="Times New Roman" w:hAnsi="Times New Roman"/>
          <w:b/>
          <w:bCs/>
          <w:iCs/>
          <w:szCs w:val="20"/>
          <w:lang w:eastAsia="zh-CN"/>
        </w:rPr>
        <w:t>Xiaomi</w:t>
      </w:r>
      <w:r>
        <w:rPr>
          <w:rFonts w:ascii="Times New Roman" w:hAnsi="Times New Roman"/>
          <w:bCs/>
          <w:iCs/>
          <w:szCs w:val="20"/>
          <w:lang w:eastAsia="zh-CN"/>
        </w:rPr>
        <w:t xml:space="preserve"> and </w:t>
      </w:r>
      <w:r>
        <w:rPr>
          <w:rFonts w:ascii="Times New Roman" w:hAnsi="Times New Roman"/>
          <w:b/>
          <w:bCs/>
          <w:iCs/>
          <w:szCs w:val="20"/>
          <w:lang w:eastAsia="zh-CN"/>
        </w:rPr>
        <w:t>Apple</w:t>
      </w:r>
      <w:r>
        <w:rPr>
          <w:rFonts w:ascii="Times New Roman" w:hAnsi="Times New Roman"/>
          <w:bCs/>
          <w:iCs/>
          <w:szCs w:val="20"/>
          <w:lang w:eastAsia="zh-CN"/>
        </w:rPr>
        <w:t xml:space="preserve"> also propose repetition factors, emphasizing the need for flexibility in the repetition number, suggesting 2 or 4 repetitions.</w:t>
      </w:r>
    </w:p>
    <w:p w14:paraId="4629FDE1" w14:textId="77777777" w:rsidR="00BD6C12" w:rsidRDefault="00BD6C12">
      <w:pPr>
        <w:jc w:val="both"/>
        <w:rPr>
          <w:rFonts w:ascii="Times New Roman" w:hAnsi="Times New Roman"/>
          <w:bCs/>
          <w:iCs/>
          <w:szCs w:val="20"/>
          <w:lang w:eastAsia="zh-CN"/>
        </w:rPr>
      </w:pPr>
    </w:p>
    <w:p w14:paraId="53FD6AFE"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Samsung</w:t>
      </w:r>
      <w:r>
        <w:rPr>
          <w:rFonts w:ascii="Times New Roman" w:hAnsi="Times New Roman"/>
          <w:bCs/>
          <w:iCs/>
          <w:szCs w:val="20"/>
          <w:lang w:eastAsia="zh-CN"/>
        </w:rPr>
        <w:t xml:space="preserve">, </w:t>
      </w:r>
      <w:r>
        <w:rPr>
          <w:rFonts w:ascii="Times New Roman" w:hAnsi="Times New Roman"/>
          <w:b/>
          <w:bCs/>
          <w:iCs/>
          <w:szCs w:val="20"/>
          <w:lang w:eastAsia="zh-CN"/>
        </w:rPr>
        <w:t>Lenovo</w:t>
      </w:r>
      <w:r>
        <w:rPr>
          <w:rFonts w:ascii="Times New Roman" w:hAnsi="Times New Roman"/>
          <w:bCs/>
          <w:iCs/>
          <w:szCs w:val="20"/>
          <w:lang w:eastAsia="zh-CN"/>
        </w:rPr>
        <w:t xml:space="preserve">, and </w:t>
      </w:r>
      <w:r>
        <w:rPr>
          <w:rFonts w:ascii="Times New Roman" w:hAnsi="Times New Roman"/>
          <w:b/>
          <w:bCs/>
          <w:iCs/>
          <w:szCs w:val="20"/>
          <w:lang w:eastAsia="zh-CN"/>
        </w:rPr>
        <w:t>CCU</w:t>
      </w:r>
      <w:r>
        <w:rPr>
          <w:rFonts w:ascii="Times New Roman" w:hAnsi="Times New Roman"/>
          <w:bCs/>
          <w:iCs/>
          <w:szCs w:val="20"/>
          <w:lang w:eastAsia="zh-CN"/>
        </w:rPr>
        <w:t xml:space="preserve"> also recommend utilizing system information or existing fields in DCI to indicate repetitions, while </w:t>
      </w:r>
      <w:r>
        <w:rPr>
          <w:rFonts w:ascii="Times New Roman" w:hAnsi="Times New Roman"/>
          <w:b/>
          <w:bCs/>
          <w:iCs/>
          <w:szCs w:val="20"/>
          <w:lang w:eastAsia="zh-CN"/>
        </w:rPr>
        <w:t>TCL</w:t>
      </w:r>
      <w:r>
        <w:rPr>
          <w:rFonts w:ascii="Times New Roman" w:hAnsi="Times New Roman"/>
          <w:bCs/>
          <w:iCs/>
          <w:szCs w:val="20"/>
          <w:lang w:eastAsia="zh-CN"/>
        </w:rPr>
        <w:t xml:space="preserve"> highlights the potential for joint coding of repetition numbers with time-frequency resource assignments. </w:t>
      </w:r>
      <w:r>
        <w:rPr>
          <w:rFonts w:ascii="Times New Roman" w:hAnsi="Times New Roman"/>
          <w:b/>
          <w:bCs/>
          <w:iCs/>
          <w:szCs w:val="20"/>
          <w:lang w:eastAsia="zh-CN"/>
        </w:rPr>
        <w:t>ETRI</w:t>
      </w:r>
      <w:r>
        <w:rPr>
          <w:rFonts w:ascii="Times New Roman" w:hAnsi="Times New Roman"/>
          <w:bCs/>
          <w:iCs/>
          <w:szCs w:val="20"/>
          <w:lang w:eastAsia="zh-CN"/>
        </w:rPr>
        <w:t xml:space="preserve"> and </w:t>
      </w:r>
      <w:r>
        <w:rPr>
          <w:rFonts w:ascii="Times New Roman" w:hAnsi="Times New Roman"/>
          <w:b/>
          <w:bCs/>
          <w:iCs/>
          <w:szCs w:val="20"/>
          <w:lang w:eastAsia="zh-CN"/>
        </w:rPr>
        <w:t>HONOR</w:t>
      </w:r>
      <w:r>
        <w:rPr>
          <w:rFonts w:ascii="Times New Roman" w:hAnsi="Times New Roman"/>
          <w:bCs/>
          <w:iCs/>
          <w:szCs w:val="20"/>
          <w:lang w:eastAsia="zh-CN"/>
        </w:rPr>
        <w:t xml:space="preserve"> discuss pre-configuring repetition information and reporting UE capabilities through Msg1 or Msg3 PUSCH.</w:t>
      </w:r>
    </w:p>
    <w:p w14:paraId="3BFE6C56" w14:textId="77777777" w:rsidR="00BD6C12" w:rsidRDefault="00BD6C12">
      <w:pPr>
        <w:jc w:val="both"/>
        <w:rPr>
          <w:rFonts w:ascii="Times New Roman" w:hAnsi="Times New Roman"/>
          <w:bCs/>
          <w:iCs/>
          <w:szCs w:val="20"/>
          <w:lang w:eastAsia="zh-CN"/>
        </w:rPr>
      </w:pPr>
    </w:p>
    <w:p w14:paraId="2A8F05D2"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xml:space="preserve"> and </w:t>
      </w:r>
      <w:r>
        <w:rPr>
          <w:rFonts w:ascii="Times New Roman" w:hAnsi="Times New Roman"/>
          <w:b/>
          <w:bCs/>
          <w:iCs/>
          <w:szCs w:val="20"/>
          <w:lang w:eastAsia="zh-CN"/>
        </w:rPr>
        <w:t xml:space="preserve">LG </w:t>
      </w:r>
      <w:r>
        <w:rPr>
          <w:rFonts w:ascii="Times New Roman" w:hAnsi="Times New Roman"/>
          <w:bCs/>
          <w:iCs/>
          <w:szCs w:val="20"/>
          <w:lang w:eastAsia="zh-CN"/>
        </w:rPr>
        <w:t xml:space="preserve">propose methods for UE to assist gNB in scheduling, suggesting repetition numbers can be indicated through reserved bits or DAI field. </w:t>
      </w:r>
      <w:r>
        <w:rPr>
          <w:rFonts w:ascii="Times New Roman" w:hAnsi="Times New Roman"/>
          <w:b/>
          <w:bCs/>
          <w:iCs/>
          <w:szCs w:val="20"/>
          <w:lang w:eastAsia="zh-CN"/>
        </w:rPr>
        <w:t>Qualcomm</w:t>
      </w:r>
      <w:r>
        <w:rPr>
          <w:rFonts w:ascii="Times New Roman" w:hAnsi="Times New Roman"/>
          <w:bCs/>
          <w:iCs/>
          <w:szCs w:val="20"/>
          <w:lang w:eastAsia="zh-CN"/>
        </w:rPr>
        <w:t xml:space="preserve"> support different slot aggregation factors for different time windows defined by SFN, signaled in SIB1 and </w:t>
      </w:r>
      <w:r>
        <w:rPr>
          <w:rFonts w:ascii="Times New Roman" w:hAnsi="Times New Roman"/>
          <w:b/>
          <w:bCs/>
          <w:iCs/>
          <w:szCs w:val="20"/>
          <w:lang w:eastAsia="zh-CN"/>
        </w:rPr>
        <w:t>Google</w:t>
      </w:r>
      <w:r>
        <w:rPr>
          <w:rFonts w:ascii="Times New Roman" w:hAnsi="Times New Roman"/>
          <w:bCs/>
          <w:iCs/>
          <w:szCs w:val="20"/>
          <w:lang w:eastAsia="zh-CN"/>
        </w:rPr>
        <w:t xml:space="preserve"> suggest higher repetition factors (up to 8), signaled in SIB1.</w:t>
      </w:r>
    </w:p>
    <w:p w14:paraId="4BDF1651" w14:textId="77777777" w:rsidR="00BD6C12" w:rsidRDefault="00BD6C12">
      <w:pPr>
        <w:jc w:val="both"/>
        <w:rPr>
          <w:rFonts w:ascii="Times New Roman" w:hAnsi="Times New Roman"/>
          <w:bCs/>
          <w:iCs/>
          <w:szCs w:val="20"/>
          <w:lang w:eastAsia="zh-CN"/>
        </w:rPr>
      </w:pPr>
    </w:p>
    <w:p w14:paraId="4867F0C6"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lastRenderedPageBreak/>
        <w:t>In summary, companies are emphasizing the need for flexible, efficient methods to indicate and manage Msg4 PDSCH repetitions, primarily using reserved bits in DCI or SIB, with UE-driven requests for enhanced link level.</w:t>
      </w:r>
    </w:p>
    <w:p w14:paraId="568CC37B" w14:textId="77777777" w:rsidR="00BD6C12" w:rsidRDefault="00BD6C12">
      <w:pPr>
        <w:rPr>
          <w:rFonts w:ascii="Times New Roman" w:hAnsi="Times New Roman"/>
          <w:bCs/>
          <w:iCs/>
          <w:szCs w:val="20"/>
          <w:lang w:eastAsia="zh-CN"/>
        </w:rPr>
      </w:pPr>
    </w:p>
    <w:p w14:paraId="71342092" w14:textId="77777777" w:rsidR="00BD6C12" w:rsidRDefault="00D06ECA">
      <w:pPr>
        <w:pStyle w:val="Titre2"/>
        <w:numPr>
          <w:ilvl w:val="1"/>
          <w:numId w:val="5"/>
        </w:numPr>
      </w:pPr>
      <w:r>
        <w:t xml:space="preserve">Initial proposals </w:t>
      </w:r>
    </w:p>
    <w:p w14:paraId="77D2678A" w14:textId="77777777" w:rsidR="00BD6C12" w:rsidRDefault="00D06ECA">
      <w:pPr>
        <w:rPr>
          <w:rFonts w:ascii="Times New Roman" w:hAnsi="Times New Roman"/>
          <w:lang w:eastAsia="zh-CN"/>
        </w:rPr>
      </w:pPr>
      <w:r>
        <w:rPr>
          <w:rFonts w:ascii="Times New Roman" w:hAnsi="Times New Roman"/>
          <w:lang w:eastAsia="zh-CN"/>
        </w:rPr>
        <w:t>For configuration of PDSCH with Msg4 repetition, different approaches/techniques were prosed by companies. These include the options listed in the following Initial proposals:</w:t>
      </w:r>
    </w:p>
    <w:p w14:paraId="5DDB058D" w14:textId="77777777" w:rsidR="00BD6C12" w:rsidRDefault="00BD6C12">
      <w:pPr>
        <w:rPr>
          <w:lang w:eastAsia="zh-CN"/>
        </w:rPr>
      </w:pPr>
    </w:p>
    <w:p w14:paraId="3670EC22" w14:textId="77777777" w:rsidR="00BD6C12" w:rsidRDefault="00D06ECA">
      <w:pPr>
        <w:pStyle w:val="Titre3"/>
        <w:numPr>
          <w:ilvl w:val="2"/>
          <w:numId w:val="5"/>
        </w:numPr>
      </w:pPr>
      <w:r>
        <w:t>Proposal 3-1</w:t>
      </w:r>
    </w:p>
    <w:p w14:paraId="251F9C23"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0D3157B" w14:textId="77777777">
        <w:tc>
          <w:tcPr>
            <w:tcW w:w="9611" w:type="dxa"/>
            <w:tcBorders>
              <w:top w:val="single" w:sz="4" w:space="0" w:color="000000"/>
            </w:tcBorders>
          </w:tcPr>
          <w:p w14:paraId="48B59EA4" w14:textId="77777777" w:rsidR="00BD6C12" w:rsidRDefault="00BD6C12">
            <w:pPr>
              <w:rPr>
                <w:rFonts w:ascii="Times New Roman" w:hAnsi="Times New Roman"/>
                <w:szCs w:val="20"/>
                <w:highlight w:val="yellow"/>
              </w:rPr>
            </w:pPr>
          </w:p>
          <w:p w14:paraId="7A93CEB2"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136D69B2" w14:textId="77777777" w:rsidR="00BD6C12" w:rsidRDefault="00BD6C12">
            <w:pPr>
              <w:rPr>
                <w:rFonts w:ascii="Times New Roman" w:hAnsi="Times New Roman"/>
                <w:b/>
                <w:szCs w:val="20"/>
              </w:rPr>
            </w:pPr>
          </w:p>
          <w:p w14:paraId="677C7BD9" w14:textId="77777777" w:rsidR="00BD6C12" w:rsidRDefault="00D06ECA">
            <w:pPr>
              <w:rPr>
                <w:rFonts w:ascii="Times New Roman" w:hAnsi="Times New Roman"/>
                <w:b/>
              </w:rPr>
            </w:pPr>
            <w:r>
              <w:rPr>
                <w:rFonts w:ascii="Times New Roman" w:hAnsi="Times New Roman"/>
                <w:b/>
              </w:rPr>
              <w:t>For Msg4 PDSCH repetition support, RAN1 to consider:</w:t>
            </w:r>
          </w:p>
          <w:p w14:paraId="2DA817CA" w14:textId="77777777" w:rsidR="00BD6C12" w:rsidRDefault="00D06ECA">
            <w:pPr>
              <w:pStyle w:val="Paragraphedeliste"/>
              <w:numPr>
                <w:ilvl w:val="0"/>
                <w:numId w:val="53"/>
              </w:numPr>
              <w:rPr>
                <w:rFonts w:ascii="Times New Roman" w:hAnsi="Times New Roman"/>
                <w:b/>
              </w:rPr>
            </w:pPr>
            <w:r>
              <w:rPr>
                <w:rFonts w:ascii="Times New Roman" w:hAnsi="Times New Roman"/>
                <w:b/>
              </w:rPr>
              <w:t>Option 1: UE specific repetition configuration.</w:t>
            </w:r>
          </w:p>
          <w:p w14:paraId="24A55FB3" w14:textId="77777777" w:rsidR="00BD6C12" w:rsidRDefault="00D06ECA">
            <w:pPr>
              <w:pStyle w:val="Paragraphedeliste"/>
              <w:numPr>
                <w:ilvl w:val="0"/>
                <w:numId w:val="53"/>
              </w:numPr>
              <w:rPr>
                <w:rFonts w:ascii="Times New Roman" w:hAnsi="Times New Roman"/>
                <w:b/>
              </w:rPr>
            </w:pPr>
            <w:r>
              <w:rPr>
                <w:rFonts w:ascii="Times New Roman" w:hAnsi="Times New Roman"/>
                <w:b/>
              </w:rPr>
              <w:t>Option 2: Msg4 repetition is configured by SIB1 for all UEs.</w:t>
            </w:r>
          </w:p>
          <w:p w14:paraId="77551C28"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3: </w:t>
            </w:r>
            <w:r>
              <w:rPr>
                <w:rFonts w:ascii="Times New Roman" w:hAnsi="Times New Roman"/>
                <w:b/>
                <w:szCs w:val="20"/>
                <w:lang w:eastAsia="ja-JP"/>
              </w:rPr>
              <w:t xml:space="preserve">Msg4 PDSCH repetition is implicitly configured/enabled together with </w:t>
            </w:r>
            <w:r>
              <w:rPr>
                <w:rFonts w:ascii="Times New Roman" w:hAnsi="Times New Roman"/>
                <w:b/>
              </w:rPr>
              <w:t xml:space="preserve">SIB1 PDSCH repetition </w:t>
            </w:r>
          </w:p>
          <w:p w14:paraId="17262B56" w14:textId="77777777" w:rsidR="00BD6C12" w:rsidRDefault="00D06ECA">
            <w:pPr>
              <w:pStyle w:val="Paragraphedeliste"/>
              <w:numPr>
                <w:ilvl w:val="1"/>
                <w:numId w:val="53"/>
              </w:numPr>
              <w:rPr>
                <w:rFonts w:ascii="Times New Roman" w:hAnsi="Times New Roman"/>
                <w:b/>
              </w:rPr>
            </w:pPr>
            <w:r>
              <w:rPr>
                <w:rFonts w:ascii="Times New Roman" w:hAnsi="Times New Roman"/>
                <w:b/>
                <w:szCs w:val="20"/>
                <w:lang w:eastAsia="ja-JP"/>
              </w:rPr>
              <w:t>FFS</w:t>
            </w:r>
            <w:r>
              <w:rPr>
                <w:rFonts w:ascii="Times New Roman" w:hAnsi="Times New Roman"/>
                <w:b/>
              </w:rPr>
              <w:t xml:space="preserve"> How SIB1 PDSCH repetition is configured/enabled.</w:t>
            </w:r>
          </w:p>
          <w:p w14:paraId="2E593F03"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p>
        </w:tc>
      </w:tr>
      <w:tr w:rsidR="00BD6C12" w14:paraId="6F81E156" w14:textId="77777777">
        <w:tc>
          <w:tcPr>
            <w:tcW w:w="9611" w:type="dxa"/>
            <w:tcBorders>
              <w:bottom w:val="single" w:sz="4" w:space="0" w:color="000000"/>
            </w:tcBorders>
          </w:tcPr>
          <w:p w14:paraId="2CEBDCC9" w14:textId="77777777" w:rsidR="00BD6C12" w:rsidRDefault="00BD6C12">
            <w:pPr>
              <w:rPr>
                <w:rFonts w:ascii="Times New Roman" w:hAnsi="Times New Roman"/>
                <w:szCs w:val="20"/>
                <w:highlight w:val="yellow"/>
              </w:rPr>
            </w:pPr>
          </w:p>
        </w:tc>
      </w:tr>
    </w:tbl>
    <w:p w14:paraId="64AE83AC" w14:textId="77777777" w:rsidR="00BD6C12" w:rsidRDefault="00BD6C12">
      <w:pPr>
        <w:rPr>
          <w:rFonts w:ascii="Times New Roman" w:hAnsi="Times New Roman"/>
          <w:szCs w:val="20"/>
          <w:lang w:eastAsia="zh-CN"/>
        </w:rPr>
      </w:pPr>
    </w:p>
    <w:p w14:paraId="15FE38D3"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W w:w="9629" w:type="dxa"/>
        <w:tblLook w:val="04A0" w:firstRow="1" w:lastRow="0" w:firstColumn="1" w:lastColumn="0" w:noHBand="0" w:noVBand="1"/>
      </w:tblPr>
      <w:tblGrid>
        <w:gridCol w:w="1554"/>
        <w:gridCol w:w="8075"/>
      </w:tblGrid>
      <w:tr w:rsidR="00BD6C12" w14:paraId="1EBC6C4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4D6BA3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CB389D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57E270" w14:textId="77777777">
        <w:tc>
          <w:tcPr>
            <w:tcW w:w="1554" w:type="dxa"/>
            <w:tcBorders>
              <w:top w:val="single" w:sz="4" w:space="0" w:color="000000"/>
              <w:left w:val="single" w:sz="4" w:space="0" w:color="000000"/>
              <w:bottom w:val="single" w:sz="4" w:space="0" w:color="000000"/>
              <w:right w:val="single" w:sz="4" w:space="0" w:color="000000"/>
            </w:tcBorders>
          </w:tcPr>
          <w:p w14:paraId="3D92B1D7"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FBD5A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repetition number of Msg4 can be indicated by Msg4 scheduling DCI. We prefer Option 1.</w:t>
            </w:r>
          </w:p>
        </w:tc>
      </w:tr>
      <w:tr w:rsidR="00BD6C12" w14:paraId="031599CA" w14:textId="77777777">
        <w:tc>
          <w:tcPr>
            <w:tcW w:w="1554" w:type="dxa"/>
            <w:tcBorders>
              <w:top w:val="single" w:sz="4" w:space="0" w:color="000000"/>
              <w:left w:val="single" w:sz="4" w:space="0" w:color="000000"/>
              <w:bottom w:val="single" w:sz="4" w:space="0" w:color="000000"/>
              <w:right w:val="single" w:sz="4" w:space="0" w:color="000000"/>
            </w:tcBorders>
          </w:tcPr>
          <w:p w14:paraId="6C96D6A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1B68B9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w:t>
            </w:r>
          </w:p>
        </w:tc>
      </w:tr>
      <w:tr w:rsidR="00BD6C12" w14:paraId="2719A95B" w14:textId="77777777">
        <w:tc>
          <w:tcPr>
            <w:tcW w:w="1554" w:type="dxa"/>
            <w:tcBorders>
              <w:top w:val="single" w:sz="4" w:space="0" w:color="000000"/>
              <w:left w:val="single" w:sz="4" w:space="0" w:color="000000"/>
              <w:bottom w:val="single" w:sz="4" w:space="0" w:color="000000"/>
              <w:right w:val="single" w:sz="4" w:space="0" w:color="000000"/>
            </w:tcBorders>
          </w:tcPr>
          <w:p w14:paraId="6EB998F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12D6F7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6C12880" w14:textId="77777777">
        <w:tc>
          <w:tcPr>
            <w:tcW w:w="1554" w:type="dxa"/>
            <w:tcBorders>
              <w:top w:val="single" w:sz="4" w:space="0" w:color="000000"/>
              <w:left w:val="single" w:sz="4" w:space="0" w:color="000000"/>
              <w:bottom w:val="single" w:sz="4" w:space="0" w:color="000000"/>
              <w:right w:val="single" w:sz="4" w:space="0" w:color="000000"/>
            </w:tcBorders>
          </w:tcPr>
          <w:p w14:paraId="1E82D75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C8BB87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the information for Msg4 PDSCH resources would be provided by SIB1, it cannot be UE specific configuration. </w:t>
            </w:r>
          </w:p>
          <w:p w14:paraId="373065E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Then, some combination (e.g., Option 2 and Option 4) can be considered. </w:t>
            </w:r>
          </w:p>
        </w:tc>
      </w:tr>
      <w:tr w:rsidR="00BD6C12" w14:paraId="583621ED" w14:textId="77777777">
        <w:tc>
          <w:tcPr>
            <w:tcW w:w="1554" w:type="dxa"/>
            <w:tcBorders>
              <w:top w:val="single" w:sz="4" w:space="0" w:color="000000"/>
              <w:left w:val="single" w:sz="4" w:space="0" w:color="000000"/>
              <w:bottom w:val="single" w:sz="4" w:space="0" w:color="000000"/>
              <w:right w:val="single" w:sz="4" w:space="0" w:color="000000"/>
            </w:tcBorders>
          </w:tcPr>
          <w:p w14:paraId="4B3BA6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A6D25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are fine two the options. We think this feature should be UE specific. We are open to option  1 or option 4.</w:t>
            </w:r>
          </w:p>
        </w:tc>
      </w:tr>
      <w:tr w:rsidR="00BD6C12" w14:paraId="10073E4F" w14:textId="77777777">
        <w:tc>
          <w:tcPr>
            <w:tcW w:w="1554" w:type="dxa"/>
            <w:tcBorders>
              <w:top w:val="single" w:sz="4" w:space="0" w:color="000000"/>
              <w:left w:val="single" w:sz="4" w:space="0" w:color="000000"/>
              <w:bottom w:val="single" w:sz="4" w:space="0" w:color="000000"/>
              <w:right w:val="single" w:sz="4" w:space="0" w:color="000000"/>
            </w:tcBorders>
          </w:tcPr>
          <w:p w14:paraId="2FC0711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4C0549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Msg4 PDSCH repetition should be performed based on the UE specific request, so we support Option 5 as follows:</w:t>
            </w:r>
          </w:p>
          <w:p w14:paraId="617992F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Option 5: UE specific request</w:t>
            </w:r>
          </w:p>
        </w:tc>
      </w:tr>
      <w:tr w:rsidR="00BD6C12" w14:paraId="52E7AFCC" w14:textId="77777777">
        <w:tc>
          <w:tcPr>
            <w:tcW w:w="1554" w:type="dxa"/>
            <w:tcBorders>
              <w:top w:val="single" w:sz="4" w:space="0" w:color="000000"/>
              <w:left w:val="single" w:sz="4" w:space="0" w:color="000000"/>
              <w:bottom w:val="single" w:sz="4" w:space="0" w:color="000000"/>
              <w:right w:val="single" w:sz="4" w:space="0" w:color="000000"/>
            </w:tcBorders>
          </w:tcPr>
          <w:p w14:paraId="00EE21D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A95C18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6E2D176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But what is the relationship between this proposal and proposal 3-2? </w:t>
            </w:r>
          </w:p>
        </w:tc>
      </w:tr>
      <w:tr w:rsidR="00BD6C12" w14:paraId="519BAA01" w14:textId="77777777">
        <w:tc>
          <w:tcPr>
            <w:tcW w:w="1554" w:type="dxa"/>
            <w:tcBorders>
              <w:top w:val="single" w:sz="4" w:space="0" w:color="000000"/>
              <w:left w:val="single" w:sz="4" w:space="0" w:color="000000"/>
              <w:bottom w:val="single" w:sz="4" w:space="0" w:color="000000"/>
              <w:right w:val="single" w:sz="4" w:space="0" w:color="000000"/>
            </w:tcBorders>
          </w:tcPr>
          <w:p w14:paraId="1D4FF5C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F95D1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B138D62" w14:textId="77777777">
        <w:tc>
          <w:tcPr>
            <w:tcW w:w="1554" w:type="dxa"/>
            <w:tcBorders>
              <w:top w:val="single" w:sz="4" w:space="0" w:color="000000"/>
              <w:left w:val="single" w:sz="4" w:space="0" w:color="000000"/>
              <w:bottom w:val="single" w:sz="4" w:space="0" w:color="000000"/>
              <w:right w:val="single" w:sz="4" w:space="0" w:color="000000"/>
            </w:tcBorders>
          </w:tcPr>
          <w:p w14:paraId="5BD5D59B"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70951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4FAC9FEA" w14:textId="77777777">
        <w:tc>
          <w:tcPr>
            <w:tcW w:w="1554" w:type="dxa"/>
            <w:tcBorders>
              <w:top w:val="single" w:sz="4" w:space="0" w:color="000000"/>
              <w:left w:val="single" w:sz="4" w:space="0" w:color="000000"/>
              <w:bottom w:val="single" w:sz="4" w:space="0" w:color="000000"/>
              <w:right w:val="single" w:sz="4" w:space="0" w:color="000000"/>
            </w:tcBorders>
          </w:tcPr>
          <w:p w14:paraId="7823C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034ABB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find it premature to discuss this at this meeting. If we desperately need to discuss this, we would like to highlight that this is tightly coupled to the gNB knowing that a UE is having support for the feature. Hence, option 1 is not really possible – at least not if it is considered as part of the RRC configuration.</w:t>
            </w:r>
          </w:p>
        </w:tc>
      </w:tr>
      <w:tr w:rsidR="00BD6C12" w14:paraId="016644C5" w14:textId="77777777">
        <w:tc>
          <w:tcPr>
            <w:tcW w:w="1554" w:type="dxa"/>
            <w:tcBorders>
              <w:top w:val="single" w:sz="4" w:space="0" w:color="000000"/>
              <w:left w:val="single" w:sz="4" w:space="0" w:color="000000"/>
              <w:bottom w:val="single" w:sz="4" w:space="0" w:color="000000"/>
              <w:right w:val="single" w:sz="4" w:space="0" w:color="000000"/>
            </w:tcBorders>
          </w:tcPr>
          <w:p w14:paraId="2C7FA75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8431A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are open to discuss different options. However, we are not sure if Option 4 is needed as it couples the repetitions of different channels that correspond to different link directions. </w:t>
            </w:r>
          </w:p>
        </w:tc>
      </w:tr>
      <w:tr w:rsidR="00BD6C12" w14:paraId="7AF89180" w14:textId="77777777">
        <w:tc>
          <w:tcPr>
            <w:tcW w:w="1554" w:type="dxa"/>
            <w:tcBorders>
              <w:top w:val="single" w:sz="4" w:space="0" w:color="000000"/>
              <w:left w:val="single" w:sz="4" w:space="0" w:color="000000"/>
              <w:bottom w:val="single" w:sz="4" w:space="0" w:color="000000"/>
              <w:right w:val="single" w:sz="4" w:space="0" w:color="000000"/>
            </w:tcBorders>
          </w:tcPr>
          <w:p w14:paraId="4B68E7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27A5AC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to reduce signaling overhead. According to previous evaluation, Msg4 and SIB1 have similar performance. Hence, it is natural to apply Msg4 PDSCH repetition same as SIB1 PDSCH repetition.</w:t>
            </w:r>
          </w:p>
        </w:tc>
      </w:tr>
      <w:tr w:rsidR="00BD6C12" w14:paraId="0D83E862" w14:textId="77777777">
        <w:tc>
          <w:tcPr>
            <w:tcW w:w="1554" w:type="dxa"/>
            <w:tcBorders>
              <w:top w:val="single" w:sz="4" w:space="0" w:color="000000"/>
              <w:left w:val="single" w:sz="4" w:space="0" w:color="000000"/>
              <w:bottom w:val="single" w:sz="4" w:space="0" w:color="000000"/>
              <w:right w:val="single" w:sz="4" w:space="0" w:color="000000"/>
            </w:tcBorders>
          </w:tcPr>
          <w:p w14:paraId="2CF2D1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A50EC3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 Different UEs in a cell could have different channel conditions, and hence, the UE specific repetition signaling is needed.</w:t>
            </w:r>
          </w:p>
        </w:tc>
      </w:tr>
      <w:tr w:rsidR="00BD6C12" w14:paraId="4A95CB1D" w14:textId="77777777">
        <w:tc>
          <w:tcPr>
            <w:tcW w:w="1554" w:type="dxa"/>
            <w:tcBorders>
              <w:top w:val="single" w:sz="4" w:space="0" w:color="000000"/>
              <w:left w:val="single" w:sz="4" w:space="0" w:color="000000"/>
              <w:bottom w:val="single" w:sz="4" w:space="0" w:color="000000"/>
              <w:right w:val="single" w:sz="4" w:space="0" w:color="000000"/>
            </w:tcBorders>
          </w:tcPr>
          <w:p w14:paraId="1876B39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CD5A1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 different UEs may with different channel conditions. </w:t>
            </w:r>
          </w:p>
        </w:tc>
      </w:tr>
    </w:tbl>
    <w:p w14:paraId="6F9DEA1B" w14:textId="77777777" w:rsidR="00BD6C12" w:rsidRDefault="00BD6C12">
      <w:pPr>
        <w:rPr>
          <w:rFonts w:ascii="Times New Roman" w:hAnsi="Times New Roman"/>
          <w:lang w:eastAsia="zh-CN"/>
        </w:rPr>
      </w:pPr>
    </w:p>
    <w:p w14:paraId="182AEE18" w14:textId="77777777" w:rsidR="00BD6C12" w:rsidRDefault="00BD6C12">
      <w:pPr>
        <w:rPr>
          <w:lang w:eastAsia="zh-CN"/>
        </w:rPr>
      </w:pPr>
    </w:p>
    <w:p w14:paraId="41FCD1EE" w14:textId="77777777" w:rsidR="00BD6C12" w:rsidRDefault="00D06ECA">
      <w:pPr>
        <w:pStyle w:val="Titre3"/>
        <w:numPr>
          <w:ilvl w:val="2"/>
          <w:numId w:val="5"/>
        </w:numPr>
      </w:pPr>
      <w:r>
        <w:lastRenderedPageBreak/>
        <w:t>Proposal 3-2</w:t>
      </w:r>
    </w:p>
    <w:p w14:paraId="1B0E6EAE"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F5C8E08" w14:textId="77777777">
        <w:tc>
          <w:tcPr>
            <w:tcW w:w="9611" w:type="dxa"/>
            <w:tcBorders>
              <w:top w:val="single" w:sz="4" w:space="0" w:color="000000"/>
            </w:tcBorders>
          </w:tcPr>
          <w:p w14:paraId="13B8CD2D" w14:textId="77777777" w:rsidR="00BD6C12" w:rsidRDefault="00BD6C12">
            <w:pPr>
              <w:rPr>
                <w:rFonts w:ascii="Times New Roman" w:hAnsi="Times New Roman"/>
                <w:szCs w:val="20"/>
                <w:highlight w:val="yellow"/>
              </w:rPr>
            </w:pPr>
          </w:p>
          <w:p w14:paraId="33A3E129" w14:textId="77777777" w:rsidR="00BD6C12" w:rsidRDefault="00D06ECA">
            <w:pPr>
              <w:rPr>
                <w:rFonts w:ascii="Times New Roman" w:hAnsi="Times New Roman"/>
                <w:b/>
                <w:szCs w:val="20"/>
              </w:rPr>
            </w:pPr>
            <w:r>
              <w:rPr>
                <w:rFonts w:ascii="Times New Roman" w:hAnsi="Times New Roman"/>
                <w:b/>
                <w:szCs w:val="20"/>
                <w:highlight w:val="yellow"/>
              </w:rPr>
              <w:t>Proposal 3-2-v0</w:t>
            </w:r>
          </w:p>
          <w:p w14:paraId="3101A302" w14:textId="77777777" w:rsidR="00BD6C12" w:rsidRDefault="00BD6C12">
            <w:pPr>
              <w:rPr>
                <w:rFonts w:ascii="Times New Roman" w:hAnsi="Times New Roman"/>
                <w:b/>
                <w:szCs w:val="20"/>
              </w:rPr>
            </w:pPr>
          </w:p>
          <w:p w14:paraId="26D757A6" w14:textId="77777777" w:rsidR="00BD6C12" w:rsidRDefault="00D06ECA">
            <w:pPr>
              <w:rPr>
                <w:rFonts w:ascii="Times New Roman" w:hAnsi="Times New Roman"/>
                <w:b/>
              </w:rPr>
            </w:pPr>
            <w:r>
              <w:rPr>
                <w:rFonts w:ascii="Times New Roman" w:hAnsi="Times New Roman"/>
                <w:b/>
              </w:rPr>
              <w:t>For Msg4 PDSCH repetition support, RAN1 to consider:</w:t>
            </w:r>
          </w:p>
          <w:p w14:paraId="2E4A3F91" w14:textId="77777777" w:rsidR="00BD6C12" w:rsidRDefault="00D06ECA">
            <w:pPr>
              <w:pStyle w:val="Paragraphedeliste"/>
              <w:numPr>
                <w:ilvl w:val="0"/>
                <w:numId w:val="53"/>
              </w:numPr>
              <w:rPr>
                <w:rFonts w:ascii="Times New Roman" w:hAnsi="Times New Roman"/>
                <w:b/>
              </w:rPr>
            </w:pPr>
            <w:r>
              <w:rPr>
                <w:rFonts w:ascii="Times New Roman" w:hAnsi="Times New Roman"/>
                <w:b/>
              </w:rPr>
              <w:t>Option 1: UE specific repetition configuration by considering the following (one or more sub-options could be down-selected)</w:t>
            </w:r>
          </w:p>
          <w:p w14:paraId="7175635B"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1-1: UE request for Msg4 PDSCH repetition transmission, e.g. through Msg3 PUSCH or </w:t>
            </w:r>
            <w:proofErr w:type="spellStart"/>
            <w:r>
              <w:rPr>
                <w:rFonts w:ascii="Times New Roman" w:hAnsi="Times New Roman"/>
                <w:b/>
                <w:szCs w:val="20"/>
              </w:rPr>
              <w:t>MsgA</w:t>
            </w:r>
            <w:proofErr w:type="spellEnd"/>
            <w:r>
              <w:rPr>
                <w:rFonts w:ascii="Times New Roman" w:hAnsi="Times New Roman"/>
                <w:b/>
                <w:szCs w:val="20"/>
              </w:rPr>
              <w:t xml:space="preserve"> PUSCH. </w:t>
            </w:r>
          </w:p>
          <w:p w14:paraId="3F71976A"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1-2: </w:t>
            </w:r>
            <w:r>
              <w:rPr>
                <w:rFonts w:ascii="Times New Roman" w:hAnsi="Times New Roman"/>
                <w:b/>
              </w:rPr>
              <w:t>Number of repetitions of Msg4 is implicitly indicated by the scaling factor of Msg2</w:t>
            </w:r>
          </w:p>
          <w:p w14:paraId="03CA9301"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0D764A82" w14:textId="77777777" w:rsidR="00BD6C12" w:rsidRDefault="00D06ECA">
            <w:pPr>
              <w:pStyle w:val="Paragraphedeliste"/>
              <w:numPr>
                <w:ilvl w:val="2"/>
                <w:numId w:val="53"/>
              </w:numPr>
              <w:rPr>
                <w:rFonts w:ascii="Times New Roman" w:hAnsi="Times New Roman"/>
                <w:b/>
              </w:rPr>
            </w:pPr>
            <w:r>
              <w:rPr>
                <w:rFonts w:ascii="Times New Roman" w:hAnsi="Times New Roman"/>
                <w:b/>
              </w:rPr>
              <w:t>Note: all bits in Msg4 DCI are already used, so RAN1 to consider e.g. re-interpretation of DCI field (e.g. TDRA field), use TB scaling bits or new RNTI</w:t>
            </w:r>
          </w:p>
          <w:p w14:paraId="0E151919"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Option 1-4: The repetitions for PDSCH with </w:t>
            </w:r>
            <w:proofErr w:type="spellStart"/>
            <w:r>
              <w:rPr>
                <w:rFonts w:ascii="Times New Roman" w:hAnsi="Times New Roman"/>
                <w:b/>
              </w:rPr>
              <w:t>Msg</w:t>
            </w:r>
            <w:proofErr w:type="spellEnd"/>
            <w:r>
              <w:rPr>
                <w:rFonts w:ascii="Times New Roman" w:hAnsi="Times New Roman"/>
                <w:b/>
              </w:rPr>
              <w:t xml:space="preserve"> 4 is indicated in Msg2</w:t>
            </w:r>
          </w:p>
          <w:p w14:paraId="5A708C94"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Option 1-5: UE capability for Msg4 PDSCH repetition transmission reporting, e.g. through Msg1 or Msg3 PUSCH/</w:t>
            </w:r>
            <w:proofErr w:type="spellStart"/>
            <w:r>
              <w:rPr>
                <w:rFonts w:ascii="Times New Roman" w:hAnsi="Times New Roman"/>
                <w:b/>
                <w:szCs w:val="20"/>
              </w:rPr>
              <w:t>MsgA</w:t>
            </w:r>
            <w:proofErr w:type="spellEnd"/>
            <w:r>
              <w:rPr>
                <w:rFonts w:ascii="Times New Roman" w:hAnsi="Times New Roman"/>
                <w:b/>
                <w:szCs w:val="20"/>
              </w:rPr>
              <w:t xml:space="preserve"> PUSCH. </w:t>
            </w:r>
          </w:p>
          <w:p w14:paraId="2ACDE1F5" w14:textId="77777777" w:rsidR="00BD6C12" w:rsidRDefault="00D06ECA">
            <w:pPr>
              <w:pStyle w:val="Paragraphedeliste"/>
              <w:numPr>
                <w:ilvl w:val="0"/>
                <w:numId w:val="53"/>
              </w:numPr>
              <w:rPr>
                <w:rFonts w:ascii="Times New Roman" w:hAnsi="Times New Roman"/>
                <w:b/>
              </w:rPr>
            </w:pPr>
            <w:r>
              <w:rPr>
                <w:rFonts w:ascii="Times New Roman" w:hAnsi="Times New Roman"/>
                <w:b/>
              </w:rPr>
              <w:t>Option 2: Msg4 repetition is configured by SIB (e.g. SIB1) for all UEs, such configuration includes (one or more could be down-selected):</w:t>
            </w:r>
          </w:p>
          <w:p w14:paraId="376245D4" w14:textId="77777777" w:rsidR="00BD6C12" w:rsidRDefault="00D06ECA">
            <w:pPr>
              <w:pStyle w:val="Paragraphedeliste"/>
              <w:numPr>
                <w:ilvl w:val="1"/>
                <w:numId w:val="53"/>
              </w:numPr>
              <w:rPr>
                <w:rFonts w:ascii="Times New Roman" w:hAnsi="Times New Roman"/>
                <w:b/>
              </w:rPr>
            </w:pPr>
            <w:r>
              <w:rPr>
                <w:rFonts w:ascii="Times New Roman" w:hAnsi="Times New Roman"/>
                <w:b/>
              </w:rPr>
              <w:t>Option 2-1: Enabling/disabling Msg4 PDSCH repetition</w:t>
            </w:r>
          </w:p>
          <w:p w14:paraId="501D96F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2-2: Configuration of Msg4 slot aggregation</w:t>
            </w:r>
          </w:p>
          <w:p w14:paraId="1A35E12B" w14:textId="77777777" w:rsidR="00BD6C12" w:rsidRDefault="00D06ECA">
            <w:pPr>
              <w:pStyle w:val="Paragraphedeliste"/>
              <w:numPr>
                <w:ilvl w:val="2"/>
                <w:numId w:val="53"/>
              </w:numPr>
              <w:rPr>
                <w:rFonts w:ascii="Times New Roman" w:hAnsi="Times New Roman"/>
                <w:b/>
              </w:rPr>
            </w:pPr>
            <w:r>
              <w:rPr>
                <w:rFonts w:ascii="Times New Roman" w:hAnsi="Times New Roman"/>
                <w:b/>
              </w:rPr>
              <w:t>Different slot aggregation factors are allowed for different time windows defined by SFN</w:t>
            </w:r>
          </w:p>
          <w:p w14:paraId="200BFB2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2-3: The repetition factor is indicated if multiple repetition factors are supported</w:t>
            </w:r>
          </w:p>
          <w:p w14:paraId="06ADBF9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2-4: One repetition factor and a RSRP threshold are configured via SIB</w:t>
            </w:r>
          </w:p>
          <w:p w14:paraId="529AAEFC" w14:textId="77777777" w:rsidR="00BD6C12" w:rsidRDefault="00D06ECA">
            <w:pPr>
              <w:pStyle w:val="Paragraphedeliste"/>
              <w:numPr>
                <w:ilvl w:val="2"/>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1337D1D1" w14:textId="77777777" w:rsidR="00BD6C12" w:rsidRDefault="00D06ECA">
            <w:pPr>
              <w:pStyle w:val="Paragraphedeliste"/>
              <w:numPr>
                <w:ilvl w:val="2"/>
                <w:numId w:val="53"/>
              </w:numPr>
              <w:rPr>
                <w:rFonts w:ascii="Times New Roman" w:hAnsi="Times New Roman"/>
                <w:b/>
              </w:rPr>
            </w:pPr>
            <w:r>
              <w:rPr>
                <w:rFonts w:ascii="Times New Roman" w:hAnsi="Times New Roman"/>
                <w:b/>
              </w:rPr>
              <w:t>Otherwise, the UE receives single Msg4 PDSCH.</w:t>
            </w:r>
          </w:p>
          <w:p w14:paraId="5F78F15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2-5: The offset (X) between two consecutive Msg4 PDSCH repetitions can be indicated for better flexibility</w:t>
            </w:r>
          </w:p>
          <w:p w14:paraId="3DCFECE7" w14:textId="77777777" w:rsidR="00BD6C12" w:rsidRDefault="00D06ECA">
            <w:pPr>
              <w:ind w:left="1080"/>
              <w:rPr>
                <w:rFonts w:ascii="Times New Roman" w:hAnsi="Times New Roman"/>
                <w:b/>
              </w:rPr>
            </w:pPr>
            <w:r>
              <w:rPr>
                <w:rFonts w:ascii="Times New Roman" w:hAnsi="Times New Roman"/>
                <w:b/>
              </w:rPr>
              <w:t>FFS: How gNB determines the need for Msg4 repetition transmission</w:t>
            </w:r>
          </w:p>
          <w:p w14:paraId="6CC02046" w14:textId="77777777" w:rsidR="00BD6C12" w:rsidRDefault="00D06ECA">
            <w:pPr>
              <w:pStyle w:val="Paragraphedeliste"/>
              <w:numPr>
                <w:ilvl w:val="0"/>
                <w:numId w:val="53"/>
              </w:numPr>
              <w:rPr>
                <w:rFonts w:ascii="Times New Roman" w:hAnsi="Times New Roman"/>
                <w:b/>
              </w:rPr>
            </w:pPr>
            <w:r>
              <w:rPr>
                <w:rFonts w:ascii="Times New Roman" w:hAnsi="Times New Roman"/>
                <w:b/>
              </w:rPr>
              <w:t>Option 3: Msg4 PDSCH repetition is implicitly configured together with SIB1 PDSCH repetition</w:t>
            </w:r>
          </w:p>
          <w:p w14:paraId="21A30CC6" w14:textId="77777777" w:rsidR="00BD6C12" w:rsidRDefault="00D06ECA">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072DDEA0"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r>
              <w:rPr>
                <w:rFonts w:ascii="Times New Roman" w:hAnsi="Times New Roman"/>
                <w:szCs w:val="20"/>
                <w:lang w:eastAsia="ja-JP"/>
              </w:rPr>
              <w:t xml:space="preserve">  </w:t>
            </w:r>
          </w:p>
          <w:p w14:paraId="05C259AC" w14:textId="77777777" w:rsidR="00BD6C12" w:rsidRDefault="00D06ECA">
            <w:pPr>
              <w:pStyle w:val="Paragraphedeliste"/>
              <w:numPr>
                <w:ilvl w:val="1"/>
                <w:numId w:val="53"/>
              </w:numPr>
              <w:rPr>
                <w:rFonts w:ascii="Times New Roman" w:hAnsi="Times New Roman"/>
                <w:b/>
              </w:rPr>
            </w:pPr>
            <w:r>
              <w:rPr>
                <w:rFonts w:ascii="Times New Roman" w:hAnsi="Times New Roman"/>
                <w:b/>
              </w:rPr>
              <w:t>RAN1 to consider SIB1 indication of linking between repetition factors for Msg4 PUCCH repetition and Msg4 PDSCH repetition</w:t>
            </w:r>
          </w:p>
          <w:p w14:paraId="0BF6E225"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Msg4 PDSCH repetition capability and Msg4 PUCCH repetition capability is jointly reported via PRACH or </w:t>
            </w:r>
            <w:proofErr w:type="spellStart"/>
            <w:r>
              <w:rPr>
                <w:rFonts w:ascii="Times New Roman" w:hAnsi="Times New Roman"/>
                <w:b/>
              </w:rPr>
              <w:t>Msg</w:t>
            </w:r>
            <w:proofErr w:type="spellEnd"/>
            <w:r>
              <w:rPr>
                <w:rFonts w:ascii="Times New Roman" w:hAnsi="Times New Roman"/>
                <w:b/>
              </w:rPr>
              <w:t xml:space="preserve"> 3 PUSCH MAC CE</w:t>
            </w:r>
          </w:p>
          <w:p w14:paraId="194E63EF" w14:textId="77777777" w:rsidR="00BD6C12" w:rsidRDefault="00BD6C12">
            <w:pPr>
              <w:pStyle w:val="Paragraphedeliste"/>
              <w:ind w:left="1440"/>
              <w:rPr>
                <w:rFonts w:ascii="Times New Roman" w:hAnsi="Times New Roman"/>
              </w:rPr>
            </w:pPr>
          </w:p>
        </w:tc>
      </w:tr>
      <w:tr w:rsidR="00BD6C12" w14:paraId="3CAF9DFF" w14:textId="77777777">
        <w:tc>
          <w:tcPr>
            <w:tcW w:w="9611" w:type="dxa"/>
            <w:tcBorders>
              <w:bottom w:val="single" w:sz="4" w:space="0" w:color="000000"/>
            </w:tcBorders>
          </w:tcPr>
          <w:p w14:paraId="4CC1AA50" w14:textId="77777777" w:rsidR="00BD6C12" w:rsidRDefault="00BD6C12">
            <w:pPr>
              <w:rPr>
                <w:rFonts w:ascii="Times New Roman" w:hAnsi="Times New Roman"/>
                <w:szCs w:val="20"/>
                <w:highlight w:val="yellow"/>
              </w:rPr>
            </w:pPr>
          </w:p>
        </w:tc>
      </w:tr>
    </w:tbl>
    <w:p w14:paraId="384D1ECC" w14:textId="77777777" w:rsidR="00BD6C12" w:rsidRDefault="00BD6C12">
      <w:pPr>
        <w:rPr>
          <w:rFonts w:ascii="Times New Roman" w:hAnsi="Times New Roman"/>
          <w:szCs w:val="20"/>
          <w:lang w:eastAsia="zh-CN"/>
        </w:rPr>
      </w:pPr>
    </w:p>
    <w:p w14:paraId="01A345D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W w:w="9629" w:type="dxa"/>
        <w:tblLook w:val="04A0" w:firstRow="1" w:lastRow="0" w:firstColumn="1" w:lastColumn="0" w:noHBand="0" w:noVBand="1"/>
      </w:tblPr>
      <w:tblGrid>
        <w:gridCol w:w="1554"/>
        <w:gridCol w:w="8075"/>
      </w:tblGrid>
      <w:tr w:rsidR="00BD6C12" w14:paraId="4F61F7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B9FDE6"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4E496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14CF0D" w14:textId="77777777">
        <w:tc>
          <w:tcPr>
            <w:tcW w:w="1554" w:type="dxa"/>
            <w:tcBorders>
              <w:top w:val="single" w:sz="4" w:space="0" w:color="000000"/>
              <w:left w:val="single" w:sz="4" w:space="0" w:color="000000"/>
              <w:bottom w:val="single" w:sz="4" w:space="0" w:color="000000"/>
              <w:right w:val="single" w:sz="4" w:space="0" w:color="000000"/>
            </w:tcBorders>
          </w:tcPr>
          <w:p w14:paraId="7C727D84"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F46396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1-1 and Option 1-3.</w:t>
            </w:r>
          </w:p>
        </w:tc>
      </w:tr>
      <w:tr w:rsidR="00BD6C12" w14:paraId="6BD26325" w14:textId="77777777">
        <w:tc>
          <w:tcPr>
            <w:tcW w:w="1554" w:type="dxa"/>
            <w:tcBorders>
              <w:top w:val="single" w:sz="4" w:space="0" w:color="000000"/>
              <w:left w:val="single" w:sz="4" w:space="0" w:color="000000"/>
              <w:bottom w:val="single" w:sz="4" w:space="0" w:color="000000"/>
              <w:right w:val="single" w:sz="4" w:space="0" w:color="000000"/>
            </w:tcBorders>
          </w:tcPr>
          <w:p w14:paraId="3D580D2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FC519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1-1 and 1-5.</w:t>
            </w:r>
          </w:p>
        </w:tc>
      </w:tr>
      <w:tr w:rsidR="00BD6C12" w14:paraId="3BB17B41" w14:textId="77777777">
        <w:tc>
          <w:tcPr>
            <w:tcW w:w="1554" w:type="dxa"/>
            <w:tcBorders>
              <w:top w:val="single" w:sz="4" w:space="0" w:color="000000"/>
              <w:left w:val="single" w:sz="4" w:space="0" w:color="000000"/>
              <w:bottom w:val="single" w:sz="4" w:space="0" w:color="000000"/>
              <w:right w:val="single" w:sz="4" w:space="0" w:color="000000"/>
            </w:tcBorders>
          </w:tcPr>
          <w:p w14:paraId="01326E1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B7292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are prefer option 1-1 and option 3</w:t>
            </w:r>
          </w:p>
        </w:tc>
      </w:tr>
      <w:tr w:rsidR="00BD6C12" w14:paraId="6A9D3CEA" w14:textId="77777777">
        <w:tc>
          <w:tcPr>
            <w:tcW w:w="1554" w:type="dxa"/>
            <w:tcBorders>
              <w:top w:val="single" w:sz="4" w:space="0" w:color="000000"/>
              <w:left w:val="single" w:sz="4" w:space="0" w:color="000000"/>
              <w:bottom w:val="single" w:sz="4" w:space="0" w:color="000000"/>
              <w:right w:val="single" w:sz="4" w:space="0" w:color="000000"/>
            </w:tcBorders>
          </w:tcPr>
          <w:p w14:paraId="22D24EA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92063B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4. </w:t>
            </w:r>
          </w:p>
        </w:tc>
      </w:tr>
      <w:tr w:rsidR="00BD6C12" w14:paraId="45F0D23A" w14:textId="77777777">
        <w:tc>
          <w:tcPr>
            <w:tcW w:w="1554" w:type="dxa"/>
            <w:tcBorders>
              <w:top w:val="single" w:sz="4" w:space="0" w:color="000000"/>
              <w:left w:val="single" w:sz="4" w:space="0" w:color="000000"/>
              <w:bottom w:val="single" w:sz="4" w:space="0" w:color="000000"/>
              <w:right w:val="single" w:sz="4" w:space="0" w:color="000000"/>
            </w:tcBorders>
          </w:tcPr>
          <w:p w14:paraId="2D36BF1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84DA6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 or option 4. We think UE specific repetition indication is better.</w:t>
            </w:r>
          </w:p>
        </w:tc>
      </w:tr>
      <w:tr w:rsidR="00BD6C12" w14:paraId="5862C46D" w14:textId="77777777">
        <w:tc>
          <w:tcPr>
            <w:tcW w:w="1554" w:type="dxa"/>
            <w:tcBorders>
              <w:top w:val="single" w:sz="4" w:space="0" w:color="000000"/>
              <w:left w:val="single" w:sz="4" w:space="0" w:color="000000"/>
              <w:bottom w:val="single" w:sz="4" w:space="0" w:color="000000"/>
              <w:right w:val="single" w:sz="4" w:space="0" w:color="000000"/>
            </w:tcBorders>
          </w:tcPr>
          <w:p w14:paraId="42BDCC2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64D6F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The proposal seems to </w:t>
            </w:r>
            <w:r>
              <w:rPr>
                <w:rFonts w:ascii="Times New Roman" w:eastAsiaTheme="minorEastAsia" w:hAnsi="Times New Roman"/>
                <w:b/>
                <w:bCs/>
                <w:lang w:eastAsia="zh-CN"/>
              </w:rPr>
              <w:t>mix two things</w:t>
            </w:r>
            <w:r>
              <w:rPr>
                <w:rFonts w:ascii="Times New Roman" w:eastAsiaTheme="minorEastAsia" w:hAnsi="Times New Roman"/>
                <w:lang w:eastAsia="zh-CN"/>
              </w:rPr>
              <w:t xml:space="preserve">, one is whether/how to </w:t>
            </w:r>
            <w:r>
              <w:rPr>
                <w:rFonts w:ascii="Times New Roman" w:eastAsiaTheme="minorEastAsia" w:hAnsi="Times New Roman"/>
                <w:b/>
                <w:bCs/>
                <w:u w:val="single"/>
                <w:lang w:eastAsia="zh-CN"/>
              </w:rPr>
              <w:t>support UE capability reporting</w:t>
            </w:r>
            <w:r>
              <w:rPr>
                <w:rFonts w:ascii="Times New Roman" w:eastAsiaTheme="minorEastAsia" w:hAnsi="Times New Roman"/>
                <w:lang w:eastAsia="zh-CN"/>
              </w:rPr>
              <w:t xml:space="preserve">, and the other one is </w:t>
            </w:r>
            <w:r>
              <w:rPr>
                <w:rFonts w:ascii="Times New Roman" w:eastAsiaTheme="minorEastAsia" w:hAnsi="Times New Roman"/>
                <w:b/>
                <w:bCs/>
                <w:u w:val="single"/>
                <w:lang w:eastAsia="zh-CN"/>
              </w:rPr>
              <w:t>how to enable MSG4 repetition</w:t>
            </w:r>
            <w:r>
              <w:rPr>
                <w:rFonts w:ascii="Times New Roman" w:eastAsiaTheme="minorEastAsia" w:hAnsi="Times New Roman"/>
                <w:lang w:eastAsia="zh-CN"/>
              </w:rPr>
              <w:t xml:space="preserve">. We think it should be </w:t>
            </w:r>
            <w:r>
              <w:rPr>
                <w:rFonts w:ascii="Times New Roman" w:eastAsiaTheme="minorEastAsia" w:hAnsi="Times New Roman"/>
                <w:b/>
                <w:bCs/>
                <w:lang w:eastAsia="zh-CN"/>
              </w:rPr>
              <w:t>better to discuss one by one</w:t>
            </w:r>
            <w:r>
              <w:rPr>
                <w:rFonts w:ascii="Times New Roman" w:eastAsiaTheme="minorEastAsia" w:hAnsi="Times New Roman"/>
                <w:lang w:eastAsia="zh-CN"/>
              </w:rPr>
              <w:t>.</w:t>
            </w:r>
          </w:p>
          <w:p w14:paraId="63B9579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UE capability reporting, we should first discuss </w:t>
            </w:r>
            <w:r>
              <w:rPr>
                <w:rFonts w:ascii="Times New Roman" w:eastAsiaTheme="minorEastAsia" w:hAnsi="Times New Roman"/>
                <w:lang w:val="en-US" w:eastAsia="zh-CN"/>
              </w:rPr>
              <w:t xml:space="preserve">whether a pre-R19 UE is allowed to access the network enabling PDCCH and MSG4 repetition. If yes, then we think UE </w:t>
            </w:r>
            <w:r>
              <w:rPr>
                <w:rFonts w:ascii="Times New Roman" w:eastAsiaTheme="minorEastAsia" w:hAnsi="Times New Roman"/>
                <w:lang w:eastAsia="zh-CN"/>
              </w:rPr>
              <w:t xml:space="preserve">capability </w:t>
            </w:r>
            <w:r>
              <w:rPr>
                <w:rFonts w:ascii="Times New Roman" w:eastAsiaTheme="minorEastAsia" w:hAnsi="Times New Roman"/>
                <w:lang w:eastAsia="zh-CN"/>
              </w:rPr>
              <w:lastRenderedPageBreak/>
              <w:t xml:space="preserve">reporting is needed. If no, and if the repetition is a basic feature set, then </w:t>
            </w:r>
            <w:r>
              <w:rPr>
                <w:rFonts w:ascii="Times New Roman" w:eastAsiaTheme="minorEastAsia" w:hAnsi="Times New Roman"/>
                <w:lang w:val="en-US" w:eastAsia="zh-CN"/>
              </w:rPr>
              <w:t xml:space="preserve">UE </w:t>
            </w:r>
            <w:r>
              <w:rPr>
                <w:rFonts w:ascii="Times New Roman" w:eastAsiaTheme="minorEastAsia" w:hAnsi="Times New Roman"/>
                <w:lang w:eastAsia="zh-CN"/>
              </w:rPr>
              <w:t>capability reporting may not be needed.</w:t>
            </w:r>
          </w:p>
        </w:tc>
      </w:tr>
      <w:tr w:rsidR="00BD6C12" w14:paraId="75EB50ED" w14:textId="77777777">
        <w:tc>
          <w:tcPr>
            <w:tcW w:w="1554" w:type="dxa"/>
            <w:tcBorders>
              <w:top w:val="single" w:sz="4" w:space="0" w:color="000000"/>
              <w:left w:val="single" w:sz="4" w:space="0" w:color="000000"/>
              <w:bottom w:val="single" w:sz="4" w:space="0" w:color="000000"/>
              <w:right w:val="single" w:sz="4" w:space="0" w:color="000000"/>
            </w:tcBorders>
          </w:tcPr>
          <w:p w14:paraId="601671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581698A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It may be premature to discuss this as well here.</w:t>
            </w:r>
          </w:p>
        </w:tc>
      </w:tr>
      <w:tr w:rsidR="00BD6C12" w14:paraId="4D8B0EB1" w14:textId="77777777">
        <w:tc>
          <w:tcPr>
            <w:tcW w:w="1554" w:type="dxa"/>
            <w:tcBorders>
              <w:top w:val="single" w:sz="4" w:space="0" w:color="000000"/>
              <w:left w:val="single" w:sz="4" w:space="0" w:color="000000"/>
              <w:bottom w:val="single" w:sz="4" w:space="0" w:color="000000"/>
              <w:right w:val="single" w:sz="4" w:space="0" w:color="000000"/>
            </w:tcBorders>
          </w:tcPr>
          <w:p w14:paraId="5F8C838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9E3C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could wait with this proposal until completing the discussion of Proposals 3-1 and 3-3.</w:t>
            </w:r>
          </w:p>
        </w:tc>
      </w:tr>
      <w:tr w:rsidR="00BD6C12" w14:paraId="77715813" w14:textId="77777777">
        <w:tc>
          <w:tcPr>
            <w:tcW w:w="1554" w:type="dxa"/>
            <w:tcBorders>
              <w:top w:val="single" w:sz="4" w:space="0" w:color="000000"/>
              <w:left w:val="single" w:sz="4" w:space="0" w:color="000000"/>
              <w:bottom w:val="single" w:sz="4" w:space="0" w:color="000000"/>
              <w:right w:val="single" w:sz="4" w:space="0" w:color="000000"/>
            </w:tcBorders>
          </w:tcPr>
          <w:p w14:paraId="6ABF859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0743A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According to previous evaluation, Msg4 PDSCH has similar performance as SIB1 PDSCH. Hence, the repetition of Msg4 PDSCH is better to be associated with SIB1 PDSCH rather than other channels with different coverage performance. Moreover, option 3 can also have sub-options with UE capability or request report. For example,</w:t>
            </w:r>
          </w:p>
          <w:p w14:paraId="15E6189E" w14:textId="77777777" w:rsidR="00BD6C12" w:rsidRDefault="00D06ECA">
            <w:pPr>
              <w:pStyle w:val="Paragraphedeliste"/>
              <w:numPr>
                <w:ilvl w:val="0"/>
                <w:numId w:val="54"/>
              </w:numPr>
              <w:rPr>
                <w:rFonts w:ascii="Times New Roman" w:hAnsi="Times New Roman"/>
                <w:b/>
              </w:rPr>
            </w:pPr>
            <w:r>
              <w:rPr>
                <w:rFonts w:ascii="Times New Roman" w:hAnsi="Times New Roman"/>
                <w:b/>
              </w:rPr>
              <w:t>Option 3: Msg4 PDSCH repetition is implicitly configured together with SIB1 PDSCH repetition</w:t>
            </w:r>
          </w:p>
          <w:p w14:paraId="374B3413" w14:textId="77777777" w:rsidR="00BD6C12" w:rsidRDefault="00D06ECA">
            <w:pPr>
              <w:pStyle w:val="Paragraphedeliste"/>
              <w:numPr>
                <w:ilvl w:val="1"/>
                <w:numId w:val="54"/>
              </w:numPr>
              <w:rPr>
                <w:rFonts w:ascii="Times New Roman" w:hAnsi="Times New Roman"/>
                <w:b/>
              </w:rPr>
            </w:pPr>
            <w:r>
              <w:rPr>
                <w:rFonts w:ascii="Times New Roman" w:eastAsia="SimSun" w:hAnsi="Times New Roman" w:hint="eastAsia"/>
                <w:b/>
                <w:color w:val="FF0000"/>
                <w:lang w:val="en-US"/>
              </w:rPr>
              <w:t>Option 3-1:</w:t>
            </w:r>
            <w:r>
              <w:rPr>
                <w:rFonts w:ascii="Times New Roman" w:eastAsia="SimSun" w:hAnsi="Times New Roman" w:hint="eastAsia"/>
                <w:b/>
                <w:lang w:val="en-US"/>
              </w:rPr>
              <w:t xml:space="preserve"> </w:t>
            </w:r>
            <w:r>
              <w:rPr>
                <w:rFonts w:ascii="Times New Roman" w:hAnsi="Times New Roman"/>
                <w:b/>
              </w:rPr>
              <w:t>No need to introduce UE capability report or UE request</w:t>
            </w:r>
          </w:p>
          <w:p w14:paraId="5B198C1A"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3-2: </w:t>
            </w:r>
            <w:r>
              <w:rPr>
                <w:rFonts w:ascii="Times New Roman" w:hAnsi="Times New Roman"/>
                <w:b/>
                <w:color w:val="FF0000"/>
              </w:rPr>
              <w:t xml:space="preserve">UE capable of Msg4 PDSCH repetition transmits repetition </w:t>
            </w:r>
            <w:r>
              <w:rPr>
                <w:rFonts w:ascii="Times New Roman" w:eastAsia="SimSun" w:hAnsi="Times New Roman" w:hint="eastAsia"/>
                <w:b/>
                <w:color w:val="FF0000"/>
                <w:lang w:val="en-US"/>
              </w:rPr>
              <w:t xml:space="preserve">capability </w:t>
            </w:r>
            <w:r>
              <w:rPr>
                <w:rFonts w:ascii="Times New Roman" w:hAnsi="Times New Roman"/>
                <w:b/>
                <w:color w:val="FF0000"/>
              </w:rPr>
              <w:t>and receives Msg4 PDSCH repetition</w:t>
            </w:r>
            <w:r>
              <w:rPr>
                <w:rFonts w:ascii="Times New Roman" w:eastAsia="SimSun" w:hAnsi="Times New Roman" w:hint="eastAsia"/>
                <w:b/>
                <w:color w:val="FF0000"/>
                <w:lang w:val="en-US"/>
              </w:rPr>
              <w:t>. Otherwise, the UE receives single Msg4 PDSCH</w:t>
            </w:r>
          </w:p>
          <w:p w14:paraId="7E209B0E"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3-3: </w:t>
            </w:r>
            <w:r>
              <w:rPr>
                <w:rFonts w:ascii="Times New Roman" w:hAnsi="Times New Roman"/>
                <w:b/>
                <w:color w:val="FF0000"/>
              </w:rPr>
              <w:t>a RSRP threshold are configured via SIB</w:t>
            </w:r>
            <w:r>
              <w:rPr>
                <w:rFonts w:ascii="Times New Roman" w:eastAsia="SimSun" w:hAnsi="Times New Roman" w:hint="eastAsia"/>
                <w:b/>
                <w:color w:val="FF0000"/>
                <w:lang w:val="en-US"/>
              </w:rPr>
              <w:t>.</w:t>
            </w:r>
          </w:p>
          <w:p w14:paraId="43E97194"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If the measured RSRP is less than the RSRP threshold, the UE capable of Msg4 PDSCH repetition transmits repetition request and receives Msg4 PDSCH repetition.</w:t>
            </w:r>
          </w:p>
          <w:p w14:paraId="6DB72097"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Otherwise, the UE receives single Msg4 PDSCH.</w:t>
            </w:r>
          </w:p>
          <w:p w14:paraId="256A3B4A" w14:textId="77777777" w:rsidR="00BD6C12" w:rsidRDefault="00BD6C12">
            <w:pPr>
              <w:rPr>
                <w:rFonts w:ascii="Times New Roman" w:eastAsiaTheme="minorEastAsia" w:hAnsi="Times New Roman"/>
                <w:lang w:val="en-US" w:eastAsia="zh-CN"/>
              </w:rPr>
            </w:pPr>
          </w:p>
        </w:tc>
      </w:tr>
      <w:tr w:rsidR="00BD6C12" w14:paraId="48F11418" w14:textId="77777777">
        <w:tc>
          <w:tcPr>
            <w:tcW w:w="1554" w:type="dxa"/>
            <w:tcBorders>
              <w:top w:val="single" w:sz="4" w:space="0" w:color="000000"/>
              <w:left w:val="single" w:sz="4" w:space="0" w:color="000000"/>
              <w:bottom w:val="single" w:sz="4" w:space="0" w:color="000000"/>
              <w:right w:val="single" w:sz="4" w:space="0" w:color="000000"/>
            </w:tcBorders>
          </w:tcPr>
          <w:p w14:paraId="524CDB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97D194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both Option 1-1 and Option 1-3. Note that these two options are not exclusive.</w:t>
            </w:r>
          </w:p>
          <w:p w14:paraId="7F3FAD8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Option 2/Option 3 may waste resources for Msg4 PDSCH repetition for a UE with good channel condition. </w:t>
            </w:r>
          </w:p>
        </w:tc>
      </w:tr>
      <w:tr w:rsidR="00BD6C12" w14:paraId="264EA251" w14:textId="77777777">
        <w:tc>
          <w:tcPr>
            <w:tcW w:w="1554" w:type="dxa"/>
            <w:tcBorders>
              <w:top w:val="single" w:sz="4" w:space="0" w:color="000000"/>
              <w:left w:val="single" w:sz="4" w:space="0" w:color="000000"/>
              <w:bottom w:val="single" w:sz="4" w:space="0" w:color="000000"/>
              <w:right w:val="single" w:sz="4" w:space="0" w:color="000000"/>
            </w:tcBorders>
          </w:tcPr>
          <w:p w14:paraId="639CC6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087016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1-3 and Option 1-5. </w:t>
            </w:r>
          </w:p>
        </w:tc>
      </w:tr>
    </w:tbl>
    <w:p w14:paraId="31B5D099" w14:textId="77777777" w:rsidR="00BD6C12" w:rsidRDefault="00BD6C12">
      <w:pPr>
        <w:rPr>
          <w:rFonts w:ascii="Times New Roman" w:hAnsi="Times New Roman"/>
          <w:lang w:eastAsia="zh-CN"/>
        </w:rPr>
      </w:pPr>
    </w:p>
    <w:p w14:paraId="271048E3" w14:textId="77777777" w:rsidR="00BD6C12" w:rsidRDefault="00D06ECA">
      <w:pPr>
        <w:pStyle w:val="Titre3"/>
        <w:numPr>
          <w:ilvl w:val="2"/>
          <w:numId w:val="5"/>
        </w:numPr>
      </w:pPr>
      <w:r>
        <w:t>Proposal 3-3</w:t>
      </w:r>
    </w:p>
    <w:p w14:paraId="36C8F4FF" w14:textId="77777777" w:rsidR="00BD6C12" w:rsidRDefault="00D06ECA">
      <w:pPr>
        <w:jc w:val="both"/>
        <w:rPr>
          <w:rFonts w:ascii="Times New Roman" w:hAnsi="Times New Roman"/>
          <w:lang w:eastAsia="zh-CN"/>
        </w:rPr>
      </w:pPr>
      <w:r>
        <w:rPr>
          <w:rFonts w:ascii="Times New Roman" w:hAnsi="Times New Roman"/>
          <w:lang w:eastAsia="zh-CN"/>
        </w:rPr>
        <w:t>According to RAN1#119 agreement, the target coverage enhancement to bridge the gap with respect to single Msg4 transmission is 2.8 dB. Few companies proposed to fix the number of Msg4 repetitions to 2 for simplicity of indicating repetitions. Other companies emphasized the need for flexibility in the repetition number, suggesting 2 or 4 repetitions.</w:t>
      </w:r>
    </w:p>
    <w:p w14:paraId="566BADE2" w14:textId="77777777" w:rsidR="00BD6C12" w:rsidRDefault="00BD6C12">
      <w:pPr>
        <w:rPr>
          <w:rFonts w:ascii="Times New Roman" w:hAnsi="Times New Roman"/>
          <w:lang w:eastAsia="zh-CN"/>
        </w:rPr>
      </w:pPr>
    </w:p>
    <w:p w14:paraId="7BFA895F" w14:textId="77777777" w:rsidR="00BD6C12" w:rsidRDefault="00D06ECA">
      <w:pPr>
        <w:rPr>
          <w:rFonts w:ascii="Times New Roman" w:hAnsi="Times New Roman"/>
          <w:lang w:eastAsia="zh-CN"/>
        </w:rPr>
      </w:pPr>
      <w:r>
        <w:rPr>
          <w:rFonts w:ascii="Times New Roman" w:hAnsi="Times New Roman"/>
          <w:lang w:eastAsia="zh-CN"/>
        </w:rPr>
        <w:t>Based on the above the following     proposal is made:</w:t>
      </w:r>
    </w:p>
    <w:p w14:paraId="5574EC4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D04C31E" w14:textId="77777777">
        <w:tc>
          <w:tcPr>
            <w:tcW w:w="9611" w:type="dxa"/>
            <w:tcBorders>
              <w:top w:val="single" w:sz="4" w:space="0" w:color="000000"/>
              <w:bottom w:val="single" w:sz="4" w:space="0" w:color="000000"/>
            </w:tcBorders>
          </w:tcPr>
          <w:p w14:paraId="01998038" w14:textId="77777777" w:rsidR="00BD6C12" w:rsidRDefault="00BD6C12">
            <w:pPr>
              <w:rPr>
                <w:rFonts w:ascii="Times New Roman" w:hAnsi="Times New Roman"/>
                <w:szCs w:val="20"/>
                <w:highlight w:val="yellow"/>
              </w:rPr>
            </w:pPr>
          </w:p>
          <w:p w14:paraId="78D893B2"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27A70C14" w14:textId="77777777" w:rsidR="00BD6C12" w:rsidRDefault="00BD6C12">
            <w:pPr>
              <w:rPr>
                <w:rFonts w:ascii="Times New Roman" w:hAnsi="Times New Roman"/>
                <w:b/>
                <w:szCs w:val="20"/>
              </w:rPr>
            </w:pPr>
          </w:p>
          <w:p w14:paraId="4E87163C" w14:textId="77777777" w:rsidR="00BD6C12" w:rsidRDefault="00D06ECA">
            <w:pPr>
              <w:rPr>
                <w:rFonts w:ascii="Times New Roman" w:hAnsi="Times New Roman"/>
              </w:rPr>
            </w:pPr>
            <w:r>
              <w:rPr>
                <w:rFonts w:ascii="Times New Roman" w:hAnsi="Times New Roman"/>
                <w:b/>
              </w:rPr>
              <w:t>The maximum number of repetitions of PDSCH with Msg4 is set to 4</w:t>
            </w:r>
          </w:p>
          <w:p w14:paraId="2F6CD3C4" w14:textId="77777777" w:rsidR="00BD6C12" w:rsidRDefault="00BD6C12">
            <w:pPr>
              <w:ind w:left="360"/>
              <w:rPr>
                <w:rFonts w:ascii="Times New Roman" w:hAnsi="Times New Roman"/>
              </w:rPr>
            </w:pPr>
          </w:p>
        </w:tc>
      </w:tr>
    </w:tbl>
    <w:p w14:paraId="3ABE4997" w14:textId="77777777" w:rsidR="00BD6C12" w:rsidRDefault="00BD6C12">
      <w:pPr>
        <w:rPr>
          <w:rFonts w:ascii="Times New Roman" w:hAnsi="Times New Roman"/>
          <w:szCs w:val="20"/>
          <w:lang w:eastAsia="zh-CN"/>
        </w:rPr>
      </w:pPr>
    </w:p>
    <w:p w14:paraId="3119EAB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3-3-v0:</w:t>
      </w:r>
    </w:p>
    <w:tbl>
      <w:tblPr>
        <w:tblW w:w="9629" w:type="dxa"/>
        <w:tblLook w:val="04A0" w:firstRow="1" w:lastRow="0" w:firstColumn="1" w:lastColumn="0" w:noHBand="0" w:noVBand="1"/>
      </w:tblPr>
      <w:tblGrid>
        <w:gridCol w:w="1554"/>
        <w:gridCol w:w="8075"/>
      </w:tblGrid>
      <w:tr w:rsidR="00BD6C12" w14:paraId="17B0914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4E458C"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CEE83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E57562" w14:textId="77777777">
        <w:tc>
          <w:tcPr>
            <w:tcW w:w="1554" w:type="dxa"/>
            <w:tcBorders>
              <w:top w:val="single" w:sz="4" w:space="0" w:color="000000"/>
              <w:left w:val="single" w:sz="4" w:space="0" w:color="000000"/>
              <w:bottom w:val="single" w:sz="4" w:space="0" w:color="000000"/>
              <w:right w:val="single" w:sz="4" w:space="0" w:color="000000"/>
            </w:tcBorders>
          </w:tcPr>
          <w:p w14:paraId="6BC31DB2"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5736F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4360397A" w14:textId="77777777">
        <w:tc>
          <w:tcPr>
            <w:tcW w:w="1554" w:type="dxa"/>
            <w:tcBorders>
              <w:top w:val="single" w:sz="4" w:space="0" w:color="000000"/>
              <w:left w:val="single" w:sz="4" w:space="0" w:color="000000"/>
              <w:bottom w:val="single" w:sz="4" w:space="0" w:color="000000"/>
              <w:right w:val="single" w:sz="4" w:space="0" w:color="000000"/>
            </w:tcBorders>
          </w:tcPr>
          <w:p w14:paraId="28D4F28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C696BF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still feel 2 seems sufficient given the CNR target and compared with other channels. If we set this value to 4, then does it mean we need to update the agreement on other channels to include 4 as well?</w:t>
            </w:r>
          </w:p>
        </w:tc>
      </w:tr>
      <w:tr w:rsidR="00BD6C12" w14:paraId="30A23C77" w14:textId="77777777">
        <w:tc>
          <w:tcPr>
            <w:tcW w:w="1554" w:type="dxa"/>
            <w:tcBorders>
              <w:top w:val="single" w:sz="4" w:space="0" w:color="000000"/>
              <w:left w:val="single" w:sz="4" w:space="0" w:color="000000"/>
              <w:bottom w:val="single" w:sz="4" w:space="0" w:color="000000"/>
              <w:right w:val="single" w:sz="4" w:space="0" w:color="000000"/>
            </w:tcBorders>
          </w:tcPr>
          <w:p w14:paraId="5D89C72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A8ED3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15C53FC" w14:textId="77777777">
        <w:tc>
          <w:tcPr>
            <w:tcW w:w="1554" w:type="dxa"/>
            <w:tcBorders>
              <w:top w:val="single" w:sz="4" w:space="0" w:color="000000"/>
              <w:left w:val="single" w:sz="4" w:space="0" w:color="000000"/>
              <w:bottom w:val="single" w:sz="4" w:space="0" w:color="000000"/>
              <w:right w:val="single" w:sz="4" w:space="0" w:color="000000"/>
            </w:tcBorders>
          </w:tcPr>
          <w:p w14:paraId="5AF66C0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A9A6D3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75DE9479" w14:textId="77777777">
        <w:tc>
          <w:tcPr>
            <w:tcW w:w="1554" w:type="dxa"/>
            <w:tcBorders>
              <w:top w:val="single" w:sz="4" w:space="0" w:color="000000"/>
              <w:left w:val="single" w:sz="4" w:space="0" w:color="000000"/>
              <w:bottom w:val="single" w:sz="4" w:space="0" w:color="000000"/>
              <w:right w:val="single" w:sz="4" w:space="0" w:color="000000"/>
            </w:tcBorders>
          </w:tcPr>
          <w:p w14:paraId="5E0EBA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609ED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and 2 repetition is enough to bridge the coverage of 2.8dB</w:t>
            </w:r>
          </w:p>
        </w:tc>
      </w:tr>
      <w:tr w:rsidR="00BD6C12" w14:paraId="5F803737" w14:textId="77777777">
        <w:tc>
          <w:tcPr>
            <w:tcW w:w="1554" w:type="dxa"/>
            <w:tcBorders>
              <w:top w:val="single" w:sz="4" w:space="0" w:color="000000"/>
              <w:left w:val="single" w:sz="4" w:space="0" w:color="000000"/>
              <w:bottom w:val="single" w:sz="4" w:space="0" w:color="000000"/>
              <w:right w:val="single" w:sz="4" w:space="0" w:color="000000"/>
            </w:tcBorders>
          </w:tcPr>
          <w:p w14:paraId="76F2CE0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BD6EE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If at all, we think it may be beneficial to limit repetitions to 2.</w:t>
            </w:r>
          </w:p>
        </w:tc>
      </w:tr>
      <w:tr w:rsidR="00BD6C12" w14:paraId="2F6C24A9" w14:textId="77777777">
        <w:tc>
          <w:tcPr>
            <w:tcW w:w="1554" w:type="dxa"/>
            <w:tcBorders>
              <w:top w:val="single" w:sz="4" w:space="0" w:color="000000"/>
              <w:left w:val="single" w:sz="4" w:space="0" w:color="000000"/>
              <w:bottom w:val="single" w:sz="4" w:space="0" w:color="000000"/>
              <w:right w:val="single" w:sz="4" w:space="0" w:color="000000"/>
            </w:tcBorders>
          </w:tcPr>
          <w:p w14:paraId="54D32A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4208A73"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2 is sufficient. SIB1 PDSCH with coverage gap</w:t>
            </w:r>
            <w:r>
              <w:rPr>
                <w:rFonts w:cs="Times"/>
                <w:szCs w:val="20"/>
              </w:rPr>
              <w:t xml:space="preserve"> 2.2 dB to 4.6 dB</w:t>
            </w:r>
            <w:r>
              <w:rPr>
                <w:rFonts w:eastAsia="SimSun" w:cs="Times" w:hint="eastAsia"/>
                <w:szCs w:val="20"/>
                <w:lang w:val="en-US" w:eastAsia="zh-CN"/>
              </w:rPr>
              <w:t xml:space="preserve"> only support at most 2 repetitions. Msg4 PDSCH have similar performance as SIB1 PDSCH and hence 2 repetitions should be enough.</w:t>
            </w:r>
          </w:p>
        </w:tc>
      </w:tr>
      <w:tr w:rsidR="00BD6C12" w14:paraId="4B8C7E63" w14:textId="77777777">
        <w:tc>
          <w:tcPr>
            <w:tcW w:w="1554" w:type="dxa"/>
            <w:tcBorders>
              <w:top w:val="single" w:sz="4" w:space="0" w:color="000000"/>
              <w:left w:val="single" w:sz="4" w:space="0" w:color="000000"/>
              <w:bottom w:val="single" w:sz="4" w:space="0" w:color="000000"/>
              <w:right w:val="single" w:sz="4" w:space="0" w:color="000000"/>
            </w:tcBorders>
          </w:tcPr>
          <w:p w14:paraId="62C73AC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02737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428EF99" w14:textId="77777777">
        <w:tc>
          <w:tcPr>
            <w:tcW w:w="1554" w:type="dxa"/>
            <w:tcBorders>
              <w:top w:val="single" w:sz="4" w:space="0" w:color="000000"/>
              <w:left w:val="single" w:sz="4" w:space="0" w:color="000000"/>
              <w:bottom w:val="single" w:sz="4" w:space="0" w:color="000000"/>
              <w:right w:val="single" w:sz="4" w:space="0" w:color="000000"/>
            </w:tcBorders>
          </w:tcPr>
          <w:p w14:paraId="67D9705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BB75AF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17C99D3" w14:textId="77777777" w:rsidR="00BD6C12" w:rsidRDefault="00BD6C12">
      <w:pPr>
        <w:rPr>
          <w:rFonts w:ascii="Times New Roman" w:hAnsi="Times New Roman"/>
          <w:lang w:eastAsia="zh-CN"/>
        </w:rPr>
      </w:pPr>
    </w:p>
    <w:p w14:paraId="7425F3F0" w14:textId="77777777" w:rsidR="00BD6C12" w:rsidRDefault="00D06ECA">
      <w:pPr>
        <w:rPr>
          <w:rFonts w:ascii="Times New Roman" w:hAnsi="Times New Roman"/>
          <w:lang w:eastAsia="zh-CN"/>
        </w:rPr>
      </w:pPr>
      <w:r>
        <w:rPr>
          <w:rFonts w:ascii="Times New Roman" w:hAnsi="Times New Roman"/>
          <w:lang w:eastAsia="zh-CN"/>
        </w:rPr>
        <w:t>The following is agreed at the online session on day one of the meeting:</w:t>
      </w:r>
    </w:p>
    <w:p w14:paraId="6F0C388B" w14:textId="77777777" w:rsidR="00BD6C12" w:rsidRDefault="00D06ECA">
      <w:pPr>
        <w:rPr>
          <w:rFonts w:ascii="Times New Roman" w:hAnsi="Times New Roman"/>
          <w:b/>
          <w:lang w:eastAsia="zh-CN"/>
        </w:rPr>
      </w:pPr>
      <w:r>
        <w:rPr>
          <w:rFonts w:ascii="Times New Roman" w:hAnsi="Times New Roman"/>
          <w:b/>
          <w:highlight w:val="green"/>
          <w:lang w:eastAsia="zh-CN"/>
        </w:rPr>
        <w:lastRenderedPageBreak/>
        <w:t>Agreement</w:t>
      </w:r>
    </w:p>
    <w:p w14:paraId="42E21E2A" w14:textId="77777777" w:rsidR="00BD6C12" w:rsidRDefault="00D06ECA">
      <w:pPr>
        <w:rPr>
          <w:rFonts w:ascii="Times New Roman" w:hAnsi="Times New Roman"/>
          <w:bCs/>
          <w:lang w:eastAsia="zh-CN"/>
        </w:rPr>
      </w:pPr>
      <w:r>
        <w:rPr>
          <w:rFonts w:ascii="Times New Roman" w:hAnsi="Times New Roman"/>
          <w:bCs/>
          <w:lang w:eastAsia="zh-CN"/>
        </w:rPr>
        <w:t>For Msg4 PDSCH repetition support, RAN1 to consider:</w:t>
      </w:r>
    </w:p>
    <w:p w14:paraId="77ABF9DC"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1: UE specific repetition indication via DCI</w:t>
      </w:r>
    </w:p>
    <w:p w14:paraId="1B9D6D80"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2: Msg4 repetition is configured by SIB1</w:t>
      </w:r>
    </w:p>
    <w:p w14:paraId="017E95A8"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 xml:space="preserve">Option 3: Msg4 PDSCH repetition is implicitly determined by SIB1 PDSCH repetition </w:t>
      </w:r>
    </w:p>
    <w:p w14:paraId="703FEC73" w14:textId="77777777" w:rsidR="00BD6C12" w:rsidRDefault="00BD6C12">
      <w:pPr>
        <w:rPr>
          <w:rFonts w:ascii="Times New Roman" w:hAnsi="Times New Roman"/>
          <w:lang w:eastAsia="zh-CN"/>
        </w:rPr>
      </w:pPr>
    </w:p>
    <w:p w14:paraId="5F5EEE3D" w14:textId="77777777" w:rsidR="00BD6C12" w:rsidRDefault="00D06ECA">
      <w:pPr>
        <w:pStyle w:val="Titre1"/>
        <w:numPr>
          <w:ilvl w:val="0"/>
          <w:numId w:val="5"/>
        </w:numPr>
      </w:pPr>
      <w:r>
        <w:t xml:space="preserve">Topic#4 Link level enhancement for PDSCH with SIB1 </w:t>
      </w:r>
    </w:p>
    <w:p w14:paraId="57E68621" w14:textId="77777777" w:rsidR="00BD6C12" w:rsidRDefault="00BD6C12">
      <w:pPr>
        <w:rPr>
          <w:lang w:eastAsia="zh-CN"/>
        </w:rPr>
      </w:pPr>
    </w:p>
    <w:p w14:paraId="41B49660" w14:textId="77777777" w:rsidR="00BD6C12" w:rsidRDefault="00D06ECA">
      <w:pPr>
        <w:pStyle w:val="Titre2"/>
        <w:numPr>
          <w:ilvl w:val="1"/>
          <w:numId w:val="5"/>
        </w:numPr>
      </w:pPr>
      <w:r>
        <w:t>Companies’ observation and proposals</w:t>
      </w:r>
    </w:p>
    <w:p w14:paraId="47F9BA6A" w14:textId="77777777" w:rsidR="00BD6C12" w:rsidRDefault="00BD6C12">
      <w:pPr>
        <w:rPr>
          <w:rFonts w:ascii="Times New Roman" w:hAnsi="Times New Roman"/>
          <w:lang w:eastAsia="zh-CN"/>
        </w:rPr>
      </w:pPr>
    </w:p>
    <w:p w14:paraId="527150AB"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are listed hereafter:</w:t>
      </w:r>
    </w:p>
    <w:p w14:paraId="603099FE"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22752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390985D"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D3201A0"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5898F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AF381"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4C43B9"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18CF0253" w14:textId="77777777" w:rsidR="00BD6C12" w:rsidRDefault="00BD6C12">
            <w:pPr>
              <w:rPr>
                <w:rFonts w:ascii="Times New Roman" w:hAnsi="Times New Roman"/>
                <w:b/>
                <w:szCs w:val="20"/>
              </w:rPr>
            </w:pPr>
          </w:p>
        </w:tc>
      </w:tr>
      <w:tr w:rsidR="00BD6C12" w14:paraId="0A601F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2730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8AAF89"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C7CCA0C" w14:textId="77777777" w:rsidR="00BD6C12" w:rsidRDefault="00BD6C12">
            <w:pPr>
              <w:rPr>
                <w:rFonts w:ascii="Times New Roman" w:hAnsi="Times New Roman"/>
                <w:bCs/>
                <w:szCs w:val="20"/>
              </w:rPr>
            </w:pPr>
          </w:p>
        </w:tc>
      </w:tr>
      <w:tr w:rsidR="00BD6C12" w14:paraId="4BD086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0D57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F9EF7A"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4564EC78" w14:textId="77777777" w:rsidR="00BD6C12" w:rsidRDefault="00BD6C12">
            <w:pPr>
              <w:suppressAutoHyphens w:val="0"/>
              <w:jc w:val="both"/>
              <w:rPr>
                <w:rFonts w:ascii="Times New Roman" w:hAnsi="Times New Roman"/>
              </w:rPr>
            </w:pPr>
          </w:p>
        </w:tc>
      </w:tr>
      <w:tr w:rsidR="00BD6C12" w14:paraId="3EC637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C753C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E4B5E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77225D5D"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7C64B6D0" w14:textId="77777777" w:rsidR="00BD6C12" w:rsidRDefault="00BD6C12">
            <w:pPr>
              <w:rPr>
                <w:rFonts w:ascii="Times New Roman" w:hAnsi="Times New Roman"/>
                <w:b/>
                <w:szCs w:val="20"/>
                <w:lang w:eastAsia="zh-CN"/>
              </w:rPr>
            </w:pPr>
          </w:p>
        </w:tc>
      </w:tr>
      <w:tr w:rsidR="00BD6C12" w14:paraId="4721BF2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4595C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8F4A88"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392B2470" w14:textId="77777777" w:rsidR="00BD6C12" w:rsidRDefault="00BD6C12">
            <w:pPr>
              <w:suppressAutoHyphens w:val="0"/>
              <w:snapToGrid w:val="0"/>
              <w:jc w:val="both"/>
              <w:rPr>
                <w:rFonts w:ascii="Times New Roman" w:hAnsi="Times New Roman"/>
                <w:szCs w:val="20"/>
                <w:lang w:eastAsia="zh-CN"/>
              </w:rPr>
            </w:pPr>
          </w:p>
        </w:tc>
      </w:tr>
      <w:tr w:rsidR="00BD6C12" w14:paraId="34DEC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EBBD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9194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0FC4B8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EB63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6520218"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23274716" w14:textId="77777777" w:rsidR="00BD6C12" w:rsidRDefault="00BD6C12">
            <w:pPr>
              <w:textAlignment w:val="baseline"/>
              <w:rPr>
                <w:rFonts w:ascii="Times New Roman" w:hAnsi="Times New Roman"/>
                <w:b/>
                <w:iCs/>
                <w:szCs w:val="20"/>
              </w:rPr>
            </w:pPr>
          </w:p>
        </w:tc>
      </w:tr>
      <w:tr w:rsidR="00BD6C12" w14:paraId="3BD748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B897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24BA2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02070913"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62F3BE45" w14:textId="77777777" w:rsidR="00BD6C12" w:rsidRDefault="00BD6C12">
            <w:pPr>
              <w:rPr>
                <w:rFonts w:ascii="Times New Roman" w:eastAsia="SimSun" w:hAnsi="Times New Roman"/>
                <w:bCs/>
                <w:szCs w:val="20"/>
                <w:lang w:eastAsia="zh-CN"/>
              </w:rPr>
            </w:pPr>
          </w:p>
        </w:tc>
      </w:tr>
      <w:tr w:rsidR="00BD6C12" w14:paraId="3043D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142BE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5AF17" w14:textId="77777777" w:rsidR="00BD6C12" w:rsidRDefault="00BD6C12">
            <w:pPr>
              <w:pStyle w:val="Paragraphedeliste"/>
              <w:ind w:left="0"/>
              <w:rPr>
                <w:rFonts w:ascii="Times New Roman" w:hAnsi="Times New Roman"/>
                <w:bCs/>
                <w:szCs w:val="20"/>
                <w:lang w:val="en-US"/>
              </w:rPr>
            </w:pPr>
          </w:p>
          <w:p w14:paraId="1B7ABB3B"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 a single common signaling indication for the repetition factor of:</w:t>
            </w:r>
          </w:p>
          <w:p w14:paraId="4E6D90E9"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5C5D299D"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D12463F"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11DD367" w14:textId="77777777" w:rsidR="00BD6C12" w:rsidRDefault="00BD6C12">
            <w:pPr>
              <w:pStyle w:val="Paragraphedeliste"/>
              <w:ind w:left="0"/>
              <w:rPr>
                <w:rFonts w:ascii="Times New Roman" w:eastAsia="SimSun" w:hAnsi="Times New Roman"/>
                <w:b/>
                <w:bCs/>
                <w:iCs/>
                <w:szCs w:val="20"/>
              </w:rPr>
            </w:pPr>
          </w:p>
        </w:tc>
      </w:tr>
      <w:tr w:rsidR="00BD6C12" w14:paraId="76CA73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4009D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C7194F"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ab/>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n0 and n0+1 slots for receiving 2 PDSCH repetitions in total.</w:t>
            </w:r>
          </w:p>
          <w:p w14:paraId="5E22C41D" w14:textId="77777777" w:rsidR="00BD6C12" w:rsidRDefault="00D06ECA">
            <w:pPr>
              <w:pStyle w:val="Paragraphedeliste"/>
              <w:ind w:left="0"/>
              <w:rPr>
                <w:rFonts w:ascii="Times New Roman" w:hAnsi="Times New Roman"/>
                <w:bCs/>
                <w:szCs w:val="20"/>
              </w:rPr>
            </w:pPr>
            <w:r>
              <w:rPr>
                <w:rFonts w:ascii="Times New Roman" w:hAnsi="Times New Roman"/>
                <w:b/>
                <w:bCs/>
                <w:szCs w:val="20"/>
              </w:rPr>
              <w:lastRenderedPageBreak/>
              <w:t>Proposal 11</w:t>
            </w:r>
            <w:r>
              <w:rPr>
                <w:rFonts w:ascii="Times New Roman" w:hAnsi="Times New Roman"/>
                <w:bCs/>
                <w:szCs w:val="20"/>
              </w:rPr>
              <w:tab/>
              <w:t>RAN1 to further discuss whether link-level enhancements for PDSCH with SIB1 may be applicable to other SIBs.</w:t>
            </w:r>
          </w:p>
        </w:tc>
      </w:tr>
      <w:tr w:rsidR="00BD6C12" w14:paraId="745435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B4AC4D"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42F371"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60821E5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7AD3368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13E02FCA"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1A962231" w14:textId="77777777" w:rsidR="00BD6C12" w:rsidRDefault="00BD6C12">
            <w:pPr>
              <w:jc w:val="both"/>
              <w:rPr>
                <w:rFonts w:ascii="Times New Roman" w:hAnsi="Times New Roman"/>
                <w:szCs w:val="20"/>
              </w:rPr>
            </w:pPr>
          </w:p>
          <w:p w14:paraId="0CAA620F" w14:textId="77777777" w:rsidR="00BD6C12" w:rsidRDefault="00D06ECA">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F808C06"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0188B353" w14:textId="77777777" w:rsidR="00BD6C12" w:rsidRDefault="00BD6C12">
            <w:pPr>
              <w:rPr>
                <w:rFonts w:ascii="Times New Roman" w:hAnsi="Times New Roman"/>
                <w:b/>
                <w:bCs/>
                <w:szCs w:val="20"/>
              </w:rPr>
            </w:pPr>
          </w:p>
        </w:tc>
      </w:tr>
      <w:tr w:rsidR="00BD6C12" w14:paraId="79ED7A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C61C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0AA4B"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CSS  repetition and SIB1 PDSCH repetition, following cases are supported. </w:t>
            </w:r>
          </w:p>
          <w:p w14:paraId="61E2019F"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36650CB3"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5DA503FF"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1E9726BB"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27B5864A" w14:textId="77777777" w:rsidR="00BD6C12" w:rsidRDefault="00BD6C12">
            <w:pPr>
              <w:jc w:val="both"/>
              <w:rPr>
                <w:rFonts w:ascii="Times New Roman" w:hAnsi="Times New Roman"/>
                <w:b/>
                <w:bCs/>
                <w:iCs/>
                <w:szCs w:val="20"/>
                <w:lang w:val="en-US"/>
              </w:rPr>
            </w:pPr>
          </w:p>
        </w:tc>
      </w:tr>
      <w:tr w:rsidR="00BD6C12" w14:paraId="643B81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8B2E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95359C" w14:textId="77777777" w:rsidR="00BD6C12" w:rsidRDefault="00D06ECA">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2B367BE3" w14:textId="77777777" w:rsidR="00BD6C12" w:rsidRDefault="00BD6C12">
            <w:pPr>
              <w:jc w:val="both"/>
              <w:rPr>
                <w:rFonts w:ascii="Times New Roman" w:hAnsi="Times New Roman"/>
                <w:b/>
                <w:bCs/>
                <w:iCs/>
                <w:szCs w:val="20"/>
              </w:rPr>
            </w:pPr>
          </w:p>
        </w:tc>
      </w:tr>
      <w:tr w:rsidR="00BD6C12" w14:paraId="0189CF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E84F2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328E2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6E850E7D" w14:textId="77777777" w:rsidR="00BD6C12" w:rsidRDefault="00BD6C12">
            <w:pPr>
              <w:rPr>
                <w:rFonts w:ascii="Times New Roman" w:hAnsi="Times New Roman"/>
                <w:b/>
                <w:szCs w:val="20"/>
                <w:lang w:eastAsia="zh-TW"/>
              </w:rPr>
            </w:pPr>
          </w:p>
        </w:tc>
      </w:tr>
      <w:tr w:rsidR="00BD6C12" w14:paraId="7F029B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648E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56FCA3"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926EC31" w14:textId="77777777" w:rsidR="00BD6C12" w:rsidRDefault="00BD6C12">
            <w:pPr>
              <w:rPr>
                <w:rFonts w:ascii="Times New Roman" w:hAnsi="Times New Roman"/>
                <w:szCs w:val="20"/>
                <w:lang w:eastAsia="ja-JP"/>
              </w:rPr>
            </w:pPr>
          </w:p>
          <w:p w14:paraId="753FF667"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31DCCF1F"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334F5F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24876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B25A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F904A17"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7D7726B3"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5F1492C4" w14:textId="77777777" w:rsidR="00BD6C12" w:rsidRDefault="00BD6C12">
            <w:pPr>
              <w:rPr>
                <w:rFonts w:ascii="Times New Roman" w:hAnsi="Times New Roman"/>
                <w:b/>
                <w:bCs/>
                <w:szCs w:val="20"/>
                <w:lang w:eastAsia="ja-JP"/>
              </w:rPr>
            </w:pPr>
          </w:p>
        </w:tc>
      </w:tr>
      <w:tr w:rsidR="00BD6C12" w14:paraId="4EFFEE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FEDE4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A3029E"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5AA84EA6" w14:textId="77777777" w:rsidR="00BD6C12" w:rsidRDefault="00BD6C12">
            <w:pPr>
              <w:rPr>
                <w:rFonts w:ascii="Times New Roman" w:hAnsi="Times New Roman"/>
                <w:szCs w:val="20"/>
              </w:rPr>
            </w:pPr>
          </w:p>
          <w:p w14:paraId="05DE1BB0"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4D8D933" w14:textId="77777777" w:rsidR="00BD6C12" w:rsidRDefault="00BD6C12">
            <w:pPr>
              <w:rPr>
                <w:rFonts w:ascii="Times New Roman" w:hAnsi="Times New Roman"/>
                <w:szCs w:val="20"/>
              </w:rPr>
            </w:pPr>
          </w:p>
          <w:p w14:paraId="7E113E15"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equation of monitoring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687B38C" w14:textId="77777777" w:rsidR="00BD6C12" w:rsidRDefault="00BD6C12">
            <w:pPr>
              <w:jc w:val="both"/>
              <w:rPr>
                <w:rFonts w:ascii="Times New Roman" w:hAnsi="Times New Roman"/>
                <w:b/>
                <w:bCs/>
                <w:iCs/>
                <w:szCs w:val="20"/>
                <w:lang w:val="en-US" w:eastAsia="zh-CN"/>
              </w:rPr>
            </w:pPr>
          </w:p>
        </w:tc>
      </w:tr>
      <w:tr w:rsidR="00BD6C12" w14:paraId="744CD6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652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5823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71575B7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F5DB0C3"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08530754" w14:textId="77777777" w:rsidR="00BD6C12" w:rsidRDefault="00BD6C12">
            <w:pPr>
              <w:rPr>
                <w:rFonts w:ascii="Times New Roman" w:hAnsi="Times New Roman"/>
                <w:b/>
                <w:szCs w:val="20"/>
              </w:rPr>
            </w:pPr>
          </w:p>
        </w:tc>
      </w:tr>
      <w:tr w:rsidR="00BD6C12" w14:paraId="63E62E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DBC2B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C9A5A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69E48980"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F7BD62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CD48504"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FFFD049" w14:textId="77777777" w:rsidR="00BD6C12" w:rsidRDefault="00BD6C12">
            <w:pPr>
              <w:rPr>
                <w:rFonts w:ascii="Times New Roman" w:eastAsiaTheme="minorEastAsia" w:hAnsi="Times New Roman"/>
                <w:b/>
                <w:bCs/>
                <w:iCs/>
                <w:szCs w:val="20"/>
                <w:lang w:eastAsia="ko-KR"/>
              </w:rPr>
            </w:pPr>
          </w:p>
        </w:tc>
      </w:tr>
      <w:tr w:rsidR="00BD6C12" w14:paraId="372F93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88394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09C982"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738457F7" w14:textId="77777777" w:rsidR="00BD6C12" w:rsidRDefault="00BD6C12">
            <w:pPr>
              <w:rPr>
                <w:rFonts w:ascii="Times New Roman" w:hAnsi="Times New Roman"/>
                <w:b/>
                <w:color w:val="000000" w:themeColor="text1"/>
                <w:szCs w:val="20"/>
                <w:lang w:eastAsia="zh-CN"/>
              </w:rPr>
            </w:pPr>
          </w:p>
        </w:tc>
      </w:tr>
      <w:tr w:rsidR="00BD6C12" w14:paraId="375FE5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93C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CA8042" w14:textId="77777777" w:rsidR="00BD6C12" w:rsidRDefault="00D06ECA">
            <w:pPr>
              <w:rPr>
                <w:rFonts w:ascii="Times New Roman" w:hAnsi="Times New Roman"/>
                <w:bCs/>
                <w:szCs w:val="20"/>
              </w:rPr>
            </w:pPr>
            <w:r>
              <w:rPr>
                <w:rFonts w:ascii="Times New Roman" w:hAnsi="Times New Roman"/>
                <w:b/>
                <w:bCs/>
                <w:szCs w:val="20"/>
              </w:rPr>
              <w:t xml:space="preserve">Proposal 1: </w:t>
            </w:r>
            <w:r>
              <w:rPr>
                <w:rFonts w:ascii="Times New Roman" w:hAnsi="Times New Roman"/>
                <w:bCs/>
                <w:szCs w:val="20"/>
              </w:rPr>
              <w:t>For the SSB/PBSCH and CORSET multiplexing pattern 1, support TYPE0-PDCCH repetition in both of the two consecutive monitoring slots where the two PDCCHs have the same DCI, aggregation level, and the candidate index.</w:t>
            </w:r>
          </w:p>
          <w:p w14:paraId="58A71F3E"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E66815D"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The two associated PDSCHs have the same RV.</w:t>
            </w:r>
          </w:p>
          <w:p w14:paraId="5D7D9F94" w14:textId="77777777" w:rsidR="00BD6C12" w:rsidRDefault="00BD6C12">
            <w:pPr>
              <w:rPr>
                <w:rFonts w:ascii="Times New Roman" w:hAnsi="Times New Roman"/>
                <w:b/>
                <w:bCs/>
                <w:iCs/>
                <w:color w:val="000000" w:themeColor="text1"/>
                <w:szCs w:val="20"/>
              </w:rPr>
            </w:pPr>
          </w:p>
        </w:tc>
      </w:tr>
      <w:tr w:rsidR="00BD6C12" w14:paraId="2CE216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59EC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A909AA"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36E4A2A3"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7C4025FF"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3FE9F39"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A2F23A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D777E4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C33737C" w14:textId="77777777" w:rsidR="00BD6C12" w:rsidRDefault="00BD6C12">
            <w:pPr>
              <w:rPr>
                <w:rFonts w:ascii="Times New Roman" w:hAnsi="Times New Roman"/>
                <w:b/>
                <w:bCs/>
                <w:szCs w:val="20"/>
                <w:lang w:val="en-US"/>
              </w:rPr>
            </w:pPr>
          </w:p>
        </w:tc>
      </w:tr>
    </w:tbl>
    <w:p w14:paraId="78912CCE" w14:textId="77777777" w:rsidR="00BD6C12" w:rsidRDefault="00BD6C12">
      <w:pPr>
        <w:rPr>
          <w:rFonts w:ascii="Times New Roman" w:hAnsi="Times New Roman"/>
          <w:b/>
          <w:bCs/>
          <w:iCs/>
          <w:sz w:val="24"/>
          <w:szCs w:val="28"/>
          <w:lang w:eastAsia="zh-CN"/>
        </w:rPr>
      </w:pPr>
    </w:p>
    <w:p w14:paraId="7470CA7A" w14:textId="77777777" w:rsidR="00BD6C12" w:rsidRDefault="00D06ECA">
      <w:pPr>
        <w:pStyle w:val="Titre2"/>
        <w:numPr>
          <w:ilvl w:val="1"/>
          <w:numId w:val="5"/>
        </w:numPr>
      </w:pPr>
      <w:r>
        <w:t>Companies’ contributions summary</w:t>
      </w:r>
    </w:p>
    <w:p w14:paraId="26149CE3" w14:textId="77777777" w:rsidR="00BD6C12" w:rsidRDefault="00BD6C12">
      <w:pPr>
        <w:rPr>
          <w:lang w:eastAsia="zh-CN"/>
        </w:rPr>
      </w:pPr>
    </w:p>
    <w:p w14:paraId="7FD37FF6" w14:textId="77777777" w:rsidR="00BD6C12" w:rsidRDefault="00D06ECA">
      <w:pPr>
        <w:jc w:val="both"/>
        <w:rPr>
          <w:lang w:eastAsia="zh-CN"/>
        </w:rPr>
      </w:pPr>
      <w:r>
        <w:rPr>
          <w:lang w:eastAsia="zh-CN"/>
        </w:rPr>
        <w:t xml:space="preserve">Several companies have proposed methods and made observations regarding link level enhancement for PDSCH with SIB1. </w:t>
      </w:r>
      <w:r>
        <w:rPr>
          <w:b/>
          <w:lang w:eastAsia="zh-CN"/>
        </w:rPr>
        <w:t>Huawei, ZTE, CATT and Qualcomm</w:t>
      </w:r>
      <w:r>
        <w:rPr>
          <w:lang w:eastAsia="zh-CN"/>
        </w:rPr>
        <w:t xml:space="preserve"> suggest linking SIB1 PDSCH repetition with PDCCH repetition in Type0 CSS sets. </w:t>
      </w:r>
      <w:r>
        <w:rPr>
          <w:b/>
          <w:lang w:eastAsia="zh-CN"/>
        </w:rPr>
        <w:t>Fraunhofer</w:t>
      </w:r>
      <w:r>
        <w:rPr>
          <w:lang w:eastAsia="zh-CN"/>
        </w:rPr>
        <w:t xml:space="preserve"> notes a slight performance degradation with two intra-slot PDCCH CSS repetitions and recommends studying reduced SIB1 payload sizes for compatibility with existing TB sizes for three repetitions. </w:t>
      </w:r>
      <w:proofErr w:type="spellStart"/>
      <w:r>
        <w:rPr>
          <w:b/>
          <w:lang w:eastAsia="zh-CN"/>
        </w:rPr>
        <w:t>Spreadtrum</w:t>
      </w:r>
      <w:proofErr w:type="spellEnd"/>
      <w:r>
        <w:rPr>
          <w:lang w:eastAsia="zh-CN"/>
        </w:rPr>
        <w:t xml:space="preserve"> and several other companies, including </w:t>
      </w:r>
      <w:proofErr w:type="spellStart"/>
      <w:r>
        <w:rPr>
          <w:b/>
          <w:lang w:eastAsia="zh-CN"/>
        </w:rPr>
        <w:t>Baicells</w:t>
      </w:r>
      <w:proofErr w:type="spellEnd"/>
      <w:r>
        <w:rPr>
          <w:lang w:eastAsia="zh-CN"/>
        </w:rPr>
        <w:t xml:space="preserve">, </w:t>
      </w:r>
      <w:r>
        <w:rPr>
          <w:b/>
          <w:lang w:eastAsia="zh-CN"/>
        </w:rPr>
        <w:t>Ericsson</w:t>
      </w:r>
      <w:r>
        <w:rPr>
          <w:lang w:eastAsia="zh-CN"/>
        </w:rPr>
        <w:t xml:space="preserve">, and </w:t>
      </w:r>
      <w:r>
        <w:rPr>
          <w:b/>
          <w:lang w:eastAsia="zh-CN"/>
        </w:rPr>
        <w:t>Apple</w:t>
      </w:r>
      <w:r>
        <w:rPr>
          <w:lang w:eastAsia="zh-CN"/>
        </w:rPr>
        <w:t>, propose using reserved bits in DCI or PBCH payloads to signal SIB1 PDSCH repetitions, with options to associate these indications with Type0-PDCCH CSS repetition or scheduling DCI formats.</w:t>
      </w:r>
    </w:p>
    <w:p w14:paraId="6FE0F5DA" w14:textId="77777777" w:rsidR="00BD6C12" w:rsidRDefault="00BD6C12">
      <w:pPr>
        <w:rPr>
          <w:lang w:eastAsia="zh-CN"/>
        </w:rPr>
      </w:pPr>
    </w:p>
    <w:p w14:paraId="2444A535" w14:textId="77777777" w:rsidR="00BD6C12" w:rsidRDefault="00D06ECA">
      <w:pPr>
        <w:jc w:val="both"/>
        <w:rPr>
          <w:lang w:eastAsia="zh-CN"/>
        </w:rPr>
      </w:pPr>
      <w:r>
        <w:rPr>
          <w:lang w:eastAsia="zh-CN"/>
        </w:rPr>
        <w:t xml:space="preserve">There is a general consensus on reducing signaling overhead, as seen in proposals from </w:t>
      </w:r>
      <w:r>
        <w:rPr>
          <w:b/>
          <w:lang w:eastAsia="zh-CN"/>
        </w:rPr>
        <w:t>CMCC</w:t>
      </w:r>
      <w:r>
        <w:rPr>
          <w:lang w:eastAsia="zh-CN"/>
        </w:rPr>
        <w:t xml:space="preserve">, </w:t>
      </w:r>
      <w:r>
        <w:rPr>
          <w:b/>
          <w:lang w:eastAsia="zh-CN"/>
        </w:rPr>
        <w:t>vivo</w:t>
      </w:r>
      <w:r>
        <w:rPr>
          <w:lang w:eastAsia="zh-CN"/>
        </w:rPr>
        <w:t xml:space="preserve">, and </w:t>
      </w:r>
      <w:r>
        <w:rPr>
          <w:b/>
          <w:lang w:eastAsia="zh-CN"/>
        </w:rPr>
        <w:t>TCL</w:t>
      </w:r>
      <w:r>
        <w:rPr>
          <w:lang w:eastAsia="zh-CN"/>
        </w:rPr>
        <w:t xml:space="preserve">, which focus on maximizing reuse of resources and defining specific offsets for SIB1 repetitions. </w:t>
      </w:r>
      <w:r>
        <w:rPr>
          <w:b/>
          <w:lang w:eastAsia="zh-CN"/>
        </w:rPr>
        <w:t>Panasonic</w:t>
      </w:r>
      <w:r>
        <w:rPr>
          <w:lang w:eastAsia="zh-CN"/>
        </w:rPr>
        <w:t xml:space="preserve"> emphasizes using consistent time-frequency resources and starting PDSCH repetitions from specific slots to aid legacy UE support. </w:t>
      </w:r>
      <w:r>
        <w:rPr>
          <w:b/>
          <w:lang w:eastAsia="zh-CN"/>
        </w:rPr>
        <w:t>Nokia</w:t>
      </w:r>
      <w:r>
        <w:rPr>
          <w:lang w:eastAsia="zh-CN"/>
        </w:rPr>
        <w:t xml:space="preserve"> advocates for new DCI formats and extended monitoring equations to enhance signaling methods. </w:t>
      </w:r>
      <w:r>
        <w:rPr>
          <w:b/>
          <w:lang w:eastAsia="zh-CN"/>
        </w:rPr>
        <w:t>LG Electronics</w:t>
      </w:r>
      <w:r>
        <w:rPr>
          <w:lang w:eastAsia="zh-CN"/>
        </w:rPr>
        <w:t xml:space="preserve">, </w:t>
      </w:r>
      <w:r>
        <w:rPr>
          <w:b/>
          <w:lang w:eastAsia="zh-CN"/>
        </w:rPr>
        <w:t>HONOR</w:t>
      </w:r>
      <w:r>
        <w:rPr>
          <w:lang w:eastAsia="zh-CN"/>
        </w:rPr>
        <w:t xml:space="preserve">, and </w:t>
      </w:r>
      <w:r>
        <w:rPr>
          <w:b/>
          <w:lang w:eastAsia="zh-CN"/>
        </w:rPr>
        <w:t>CSCN</w:t>
      </w:r>
      <w:r>
        <w:rPr>
          <w:lang w:eastAsia="zh-CN"/>
        </w:rPr>
        <w:t xml:space="preserve"> suggest using reserved bits and specific DCI formats to signify PDSCH repetition. </w:t>
      </w:r>
      <w:r>
        <w:rPr>
          <w:b/>
          <w:lang w:eastAsia="zh-CN"/>
        </w:rPr>
        <w:t>Samsung</w:t>
      </w:r>
      <w:r>
        <w:rPr>
          <w:lang w:eastAsia="zh-CN"/>
        </w:rPr>
        <w:t xml:space="preserve"> emphasizes supporting both Single Type0 PDCCH CSS &amp; SIB1 PDSCH repetition and Type0 PDCCH CSS repetition &amp; SIB1 PDSCH repetition.</w:t>
      </w:r>
    </w:p>
    <w:p w14:paraId="7882A337" w14:textId="77777777" w:rsidR="00BD6C12" w:rsidRDefault="00BD6C12">
      <w:pPr>
        <w:rPr>
          <w:lang w:eastAsia="zh-CN"/>
        </w:rPr>
      </w:pPr>
    </w:p>
    <w:p w14:paraId="46BC6154" w14:textId="77777777" w:rsidR="00BD6C12" w:rsidRDefault="00D06ECA">
      <w:pPr>
        <w:pStyle w:val="Titre2"/>
        <w:numPr>
          <w:ilvl w:val="1"/>
          <w:numId w:val="5"/>
        </w:numPr>
      </w:pPr>
      <w:r>
        <w:t xml:space="preserve">Initial proposals </w:t>
      </w:r>
    </w:p>
    <w:p w14:paraId="43EEA004" w14:textId="77777777" w:rsidR="00BD6C12" w:rsidRDefault="00D06ECA">
      <w:pPr>
        <w:pStyle w:val="Titre3"/>
        <w:numPr>
          <w:ilvl w:val="2"/>
          <w:numId w:val="5"/>
        </w:numPr>
      </w:pPr>
      <w:r>
        <w:t>Proposal 4-1</w:t>
      </w:r>
    </w:p>
    <w:p w14:paraId="347DA4C0" w14:textId="77777777" w:rsidR="00BD6C12" w:rsidRDefault="00BD6C12">
      <w:pPr>
        <w:rPr>
          <w:lang w:eastAsia="zh-CN"/>
        </w:rPr>
      </w:pPr>
    </w:p>
    <w:p w14:paraId="532637C9" w14:textId="77777777" w:rsidR="00BD6C12" w:rsidRDefault="00D06ECA">
      <w:pPr>
        <w:rPr>
          <w:lang w:eastAsia="zh-CN"/>
        </w:rPr>
      </w:pPr>
      <w:r>
        <w:rPr>
          <w:lang w:eastAsia="zh-CN"/>
        </w:rPr>
        <w:t xml:space="preserve">The majority of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C36F248" w14:textId="77777777" w:rsidR="00BD6C12" w:rsidRDefault="00BD6C12">
      <w:pPr>
        <w:rPr>
          <w:lang w:eastAsia="zh-CN"/>
        </w:rPr>
      </w:pPr>
    </w:p>
    <w:p w14:paraId="62F9B34F" w14:textId="77777777" w:rsidR="00BD6C12" w:rsidRDefault="00D06ECA">
      <w:pPr>
        <w:jc w:val="both"/>
        <w:rPr>
          <w:lang w:eastAsia="zh-CN"/>
        </w:rPr>
      </w:pPr>
      <w:r>
        <w:rPr>
          <w:lang w:eastAsia="zh-CN"/>
        </w:rPr>
        <w:lastRenderedPageBreak/>
        <w:t>The majority of companies share the view that “Joint repetition of SIB1 PDSCH and Type0-PDCCH” is to be prioritized. That is, linking SIB1 PDSCH repetition with PDCCH repetition in Type0 CSS sets. This may be beneficial to simplify the design and signalling. Knowing that it was agreed to support PDSCH with SIB1 repetitions within 20 ms duration, where the number of repetitions is fixed to 2 repetitions. The target number of repetition for Type0-PDCCH is also 2 repetitions.</w:t>
      </w:r>
    </w:p>
    <w:p w14:paraId="2060C0FB" w14:textId="77777777" w:rsidR="00BD6C12" w:rsidRDefault="00BD6C12">
      <w:pPr>
        <w:rPr>
          <w:lang w:eastAsia="zh-CN"/>
        </w:rPr>
      </w:pPr>
    </w:p>
    <w:p w14:paraId="3AD82A83" w14:textId="77777777" w:rsidR="00BD6C12" w:rsidRDefault="00D06ECA">
      <w:pPr>
        <w:rPr>
          <w:lang w:eastAsia="zh-CN"/>
        </w:rPr>
      </w:pPr>
      <w:r>
        <w:rPr>
          <w:lang w:eastAsia="zh-CN"/>
        </w:rPr>
        <w:t>Based on the above, initial proposal is made as follows:</w:t>
      </w:r>
    </w:p>
    <w:p w14:paraId="11E3A87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686DBCBD" w14:textId="77777777">
        <w:tc>
          <w:tcPr>
            <w:tcW w:w="9611" w:type="dxa"/>
            <w:tcBorders>
              <w:top w:val="single" w:sz="4" w:space="0" w:color="000000"/>
            </w:tcBorders>
          </w:tcPr>
          <w:p w14:paraId="65C21AD8" w14:textId="77777777" w:rsidR="00BD6C12" w:rsidRDefault="00BD6C12">
            <w:pPr>
              <w:rPr>
                <w:rFonts w:ascii="Times New Roman" w:hAnsi="Times New Roman"/>
                <w:szCs w:val="20"/>
                <w:highlight w:val="yellow"/>
              </w:rPr>
            </w:pPr>
          </w:p>
          <w:p w14:paraId="628CACDB" w14:textId="77777777" w:rsidR="00BD6C12" w:rsidRDefault="00D06ECA">
            <w:pPr>
              <w:rPr>
                <w:rFonts w:ascii="Times New Roman" w:hAnsi="Times New Roman"/>
                <w:b/>
                <w:szCs w:val="20"/>
              </w:rPr>
            </w:pPr>
            <w:r>
              <w:rPr>
                <w:rFonts w:ascii="Times New Roman" w:hAnsi="Times New Roman"/>
                <w:b/>
                <w:szCs w:val="20"/>
                <w:highlight w:val="yellow"/>
              </w:rPr>
              <w:t>Proposal 4-1-v0</w:t>
            </w:r>
          </w:p>
          <w:p w14:paraId="49D025F9" w14:textId="77777777" w:rsidR="00BD6C12" w:rsidRDefault="00BD6C12">
            <w:pPr>
              <w:rPr>
                <w:rFonts w:ascii="Times New Roman" w:hAnsi="Times New Roman"/>
                <w:b/>
                <w:szCs w:val="20"/>
              </w:rPr>
            </w:pPr>
          </w:p>
          <w:p w14:paraId="514DA82F" w14:textId="77777777" w:rsidR="00BD6C12" w:rsidRDefault="00D06ECA">
            <w:pPr>
              <w:rPr>
                <w:rFonts w:ascii="Times New Roman" w:hAnsi="Times New Roman"/>
                <w:b/>
                <w:szCs w:val="20"/>
              </w:rPr>
            </w:pPr>
            <w:r>
              <w:rPr>
                <w:rFonts w:ascii="Times New Roman" w:hAnsi="Times New Roman"/>
                <w:b/>
                <w:szCs w:val="20"/>
              </w:rPr>
              <w:t xml:space="preserve">For SIB1 PDSCH link level enhancement, RAN1 to consider joint repetition of SIB1 PDSCH and Type0-PDCCH. </w:t>
            </w:r>
          </w:p>
          <w:p w14:paraId="2B39EE0A" w14:textId="77777777" w:rsidR="00BD6C12" w:rsidRDefault="00BD6C12">
            <w:pPr>
              <w:pStyle w:val="Paragraphedeliste"/>
              <w:ind w:left="720"/>
              <w:rPr>
                <w:rFonts w:ascii="Times New Roman" w:hAnsi="Times New Roman"/>
              </w:rPr>
            </w:pPr>
          </w:p>
        </w:tc>
      </w:tr>
      <w:tr w:rsidR="00BD6C12" w14:paraId="5DBC5F36" w14:textId="77777777">
        <w:tc>
          <w:tcPr>
            <w:tcW w:w="9611" w:type="dxa"/>
            <w:tcBorders>
              <w:bottom w:val="single" w:sz="4" w:space="0" w:color="000000"/>
            </w:tcBorders>
          </w:tcPr>
          <w:p w14:paraId="54EE86F6" w14:textId="77777777" w:rsidR="00BD6C12" w:rsidRDefault="00BD6C12">
            <w:pPr>
              <w:rPr>
                <w:rFonts w:ascii="Times New Roman" w:hAnsi="Times New Roman"/>
                <w:szCs w:val="20"/>
                <w:highlight w:val="yellow"/>
              </w:rPr>
            </w:pPr>
          </w:p>
        </w:tc>
      </w:tr>
    </w:tbl>
    <w:p w14:paraId="1E9D7E46" w14:textId="77777777" w:rsidR="00BD6C12" w:rsidRDefault="00BD6C12">
      <w:pPr>
        <w:rPr>
          <w:rFonts w:ascii="Times New Roman" w:hAnsi="Times New Roman"/>
          <w:szCs w:val="20"/>
          <w:lang w:eastAsia="zh-CN"/>
        </w:rPr>
      </w:pPr>
    </w:p>
    <w:p w14:paraId="1B020D3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W w:w="9629" w:type="dxa"/>
        <w:tblLook w:val="04A0" w:firstRow="1" w:lastRow="0" w:firstColumn="1" w:lastColumn="0" w:noHBand="0" w:noVBand="1"/>
      </w:tblPr>
      <w:tblGrid>
        <w:gridCol w:w="1554"/>
        <w:gridCol w:w="8075"/>
      </w:tblGrid>
      <w:tr w:rsidR="00BD6C12" w14:paraId="1E29AA8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C28D6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B7F47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5052EE" w14:textId="77777777">
        <w:tc>
          <w:tcPr>
            <w:tcW w:w="1554" w:type="dxa"/>
            <w:tcBorders>
              <w:top w:val="single" w:sz="4" w:space="0" w:color="000000"/>
              <w:left w:val="single" w:sz="4" w:space="0" w:color="000000"/>
              <w:bottom w:val="single" w:sz="4" w:space="0" w:color="000000"/>
              <w:right w:val="single" w:sz="4" w:space="0" w:color="000000"/>
            </w:tcBorders>
          </w:tcPr>
          <w:p w14:paraId="3F80EE11"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039CB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708468" w14:textId="77777777">
        <w:tc>
          <w:tcPr>
            <w:tcW w:w="1554" w:type="dxa"/>
            <w:tcBorders>
              <w:top w:val="single" w:sz="4" w:space="0" w:color="000000"/>
              <w:left w:val="single" w:sz="4" w:space="0" w:color="000000"/>
              <w:bottom w:val="single" w:sz="4" w:space="0" w:color="000000"/>
              <w:right w:val="single" w:sz="4" w:space="0" w:color="000000"/>
            </w:tcBorders>
          </w:tcPr>
          <w:p w14:paraId="288A51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664C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Our understanding is this proposal is for the indication of SIB1 PDSCH and type 0-PDCCH repetition. Can we change to proposal to the following for clarity?</w:t>
            </w:r>
          </w:p>
          <w:p w14:paraId="3881A9A1" w14:textId="77777777" w:rsidR="00BD6C12" w:rsidRDefault="00BD6C12">
            <w:pPr>
              <w:rPr>
                <w:rFonts w:ascii="Times New Roman" w:eastAsiaTheme="minorEastAsia" w:hAnsi="Times New Roman"/>
                <w:lang w:eastAsia="zh-CN"/>
              </w:rPr>
            </w:pPr>
          </w:p>
          <w:p w14:paraId="615563D2" w14:textId="77777777" w:rsidR="00BD6C12" w:rsidRDefault="00BD6C12">
            <w:pPr>
              <w:rPr>
                <w:rFonts w:ascii="Times New Roman" w:hAnsi="Times New Roman"/>
                <w:b/>
                <w:szCs w:val="20"/>
              </w:rPr>
            </w:pPr>
          </w:p>
          <w:p w14:paraId="23E3636E" w14:textId="77777777" w:rsidR="00BD6C12" w:rsidRDefault="00D06ECA">
            <w:pPr>
              <w:rPr>
                <w:rFonts w:ascii="Times New Roman" w:hAnsi="Times New Roman"/>
                <w:b/>
                <w:szCs w:val="20"/>
              </w:rPr>
            </w:pPr>
            <w:r>
              <w:rPr>
                <w:rFonts w:ascii="Times New Roman" w:hAnsi="Times New Roman"/>
                <w:b/>
                <w:szCs w:val="20"/>
              </w:rPr>
              <w:t>For SIB1 PDSCH link level enhancement, RAN1 to consider joint</w:t>
            </w:r>
            <w:r>
              <w:rPr>
                <w:rFonts w:ascii="Times New Roman" w:hAnsi="Times New Roman"/>
                <w:b/>
                <w:color w:val="C00000"/>
                <w:szCs w:val="20"/>
              </w:rPr>
              <w:t xml:space="preserve"> indication of </w:t>
            </w:r>
            <w:r>
              <w:rPr>
                <w:rFonts w:ascii="Times New Roman" w:hAnsi="Times New Roman"/>
                <w:b/>
                <w:szCs w:val="20"/>
              </w:rPr>
              <w:t xml:space="preserve">repetition of SIB1 PDSCH and Type0-PDCCH. </w:t>
            </w:r>
          </w:p>
          <w:p w14:paraId="656A3B44" w14:textId="77777777" w:rsidR="00BD6C12" w:rsidRDefault="00BD6C12">
            <w:pPr>
              <w:rPr>
                <w:rFonts w:ascii="Times New Roman" w:eastAsiaTheme="minorEastAsia" w:hAnsi="Times New Roman"/>
                <w:lang w:eastAsia="zh-CN"/>
              </w:rPr>
            </w:pPr>
          </w:p>
        </w:tc>
      </w:tr>
      <w:tr w:rsidR="00BD6C12" w14:paraId="5A1EA0B7" w14:textId="77777777">
        <w:tc>
          <w:tcPr>
            <w:tcW w:w="1554" w:type="dxa"/>
            <w:tcBorders>
              <w:top w:val="single" w:sz="4" w:space="0" w:color="000000"/>
              <w:left w:val="single" w:sz="4" w:space="0" w:color="000000"/>
              <w:bottom w:val="single" w:sz="4" w:space="0" w:color="000000"/>
              <w:right w:val="single" w:sz="4" w:space="0" w:color="000000"/>
            </w:tcBorders>
          </w:tcPr>
          <w:p w14:paraId="7294686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2769428"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1887AD38" w14:textId="77777777">
        <w:tc>
          <w:tcPr>
            <w:tcW w:w="1554" w:type="dxa"/>
            <w:tcBorders>
              <w:top w:val="single" w:sz="4" w:space="0" w:color="000000"/>
              <w:left w:val="single" w:sz="4" w:space="0" w:color="000000"/>
              <w:bottom w:val="single" w:sz="4" w:space="0" w:color="000000"/>
              <w:right w:val="single" w:sz="4" w:space="0" w:color="000000"/>
            </w:tcBorders>
          </w:tcPr>
          <w:p w14:paraId="640872A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32474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It would be good for the coexistence with the legacy UE. </w:t>
            </w:r>
          </w:p>
        </w:tc>
      </w:tr>
      <w:tr w:rsidR="00BD6C12" w14:paraId="2BEC067C" w14:textId="77777777">
        <w:tc>
          <w:tcPr>
            <w:tcW w:w="1554" w:type="dxa"/>
            <w:tcBorders>
              <w:top w:val="single" w:sz="4" w:space="0" w:color="000000"/>
              <w:left w:val="single" w:sz="4" w:space="0" w:color="000000"/>
              <w:bottom w:val="single" w:sz="4" w:space="0" w:color="000000"/>
              <w:right w:val="single" w:sz="4" w:space="0" w:color="000000"/>
            </w:tcBorders>
          </w:tcPr>
          <w:p w14:paraId="280CFCA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45A5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 SIB1 PDSCH can be configured by Type0-PDCCH explicitly or implicitly. We think this proposal can be covered by proposal 4-3.</w:t>
            </w:r>
          </w:p>
        </w:tc>
      </w:tr>
      <w:tr w:rsidR="00BD6C12" w14:paraId="220A6AA3" w14:textId="77777777">
        <w:tc>
          <w:tcPr>
            <w:tcW w:w="1554" w:type="dxa"/>
            <w:tcBorders>
              <w:top w:val="single" w:sz="4" w:space="0" w:color="000000"/>
              <w:left w:val="single" w:sz="4" w:space="0" w:color="000000"/>
              <w:bottom w:val="single" w:sz="4" w:space="0" w:color="000000"/>
              <w:right w:val="single" w:sz="4" w:space="0" w:color="000000"/>
            </w:tcBorders>
          </w:tcPr>
          <w:p w14:paraId="18C17FB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4E547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39B73C8D" w14:textId="77777777">
        <w:tc>
          <w:tcPr>
            <w:tcW w:w="1554" w:type="dxa"/>
            <w:tcBorders>
              <w:top w:val="single" w:sz="4" w:space="0" w:color="000000"/>
              <w:left w:val="single" w:sz="4" w:space="0" w:color="000000"/>
              <w:bottom w:val="single" w:sz="4" w:space="0" w:color="000000"/>
              <w:right w:val="single" w:sz="4" w:space="0" w:color="000000"/>
            </w:tcBorders>
          </w:tcPr>
          <w:p w14:paraId="04A9C52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FFD767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to discuss first the configuration mechanisms for PDCCH and SIB1 repetition. Separation of the configurations may be useful to reduce the PDCCH overhead (e.g., when PDCCH coverage can be met while SIB1 is not). </w:t>
            </w:r>
          </w:p>
        </w:tc>
      </w:tr>
      <w:tr w:rsidR="00BD6C12" w14:paraId="4D3631B9" w14:textId="77777777">
        <w:tc>
          <w:tcPr>
            <w:tcW w:w="1554" w:type="dxa"/>
            <w:tcBorders>
              <w:top w:val="single" w:sz="4" w:space="0" w:color="000000"/>
              <w:left w:val="single" w:sz="4" w:space="0" w:color="000000"/>
              <w:bottom w:val="single" w:sz="4" w:space="0" w:color="000000"/>
              <w:right w:val="single" w:sz="4" w:space="0" w:color="000000"/>
            </w:tcBorders>
          </w:tcPr>
          <w:p w14:paraId="459ACE6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EED35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0BDB9BA7" w14:textId="77777777">
        <w:tc>
          <w:tcPr>
            <w:tcW w:w="1554" w:type="dxa"/>
            <w:tcBorders>
              <w:top w:val="single" w:sz="4" w:space="0" w:color="000000"/>
              <w:left w:val="single" w:sz="4" w:space="0" w:color="000000"/>
              <w:bottom w:val="single" w:sz="4" w:space="0" w:color="000000"/>
              <w:right w:val="single" w:sz="4" w:space="0" w:color="000000"/>
            </w:tcBorders>
          </w:tcPr>
          <w:p w14:paraId="331E52C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D5AB4E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D6C12" w14:paraId="44776DAD" w14:textId="77777777">
        <w:tc>
          <w:tcPr>
            <w:tcW w:w="1554" w:type="dxa"/>
            <w:tcBorders>
              <w:top w:val="single" w:sz="4" w:space="0" w:color="000000"/>
              <w:left w:val="single" w:sz="4" w:space="0" w:color="000000"/>
              <w:bottom w:val="single" w:sz="4" w:space="0" w:color="000000"/>
              <w:right w:val="single" w:sz="4" w:space="0" w:color="000000"/>
            </w:tcBorders>
          </w:tcPr>
          <w:p w14:paraId="02EF07F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10A42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 in general we should consider “DL coverage enhancements” as a package, meaning that it is either “on” or “off”. Xiaomi’s suggested updated proposal sounds OK to us.</w:t>
            </w:r>
          </w:p>
        </w:tc>
      </w:tr>
      <w:tr w:rsidR="00BD6C12" w14:paraId="2C0A28B7" w14:textId="77777777">
        <w:tc>
          <w:tcPr>
            <w:tcW w:w="1554" w:type="dxa"/>
            <w:tcBorders>
              <w:top w:val="single" w:sz="4" w:space="0" w:color="000000"/>
              <w:left w:val="single" w:sz="4" w:space="0" w:color="000000"/>
              <w:bottom w:val="single" w:sz="4" w:space="0" w:color="000000"/>
              <w:right w:val="single" w:sz="4" w:space="0" w:color="000000"/>
            </w:tcBorders>
          </w:tcPr>
          <w:p w14:paraId="34B765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ADAB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would like to check if the following understanding is correct w.r.t. proposal.</w:t>
            </w:r>
          </w:p>
          <w:p w14:paraId="7391663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slot n0, there exist one PDCCH and one PDSCH and in another slot n0+1, there exist another set of one PDCCH and one PDSCH. </w:t>
            </w:r>
          </w:p>
        </w:tc>
      </w:tr>
      <w:tr w:rsidR="00BD6C12" w14:paraId="555325A5" w14:textId="77777777">
        <w:tc>
          <w:tcPr>
            <w:tcW w:w="1554" w:type="dxa"/>
            <w:tcBorders>
              <w:top w:val="single" w:sz="4" w:space="0" w:color="000000"/>
              <w:left w:val="single" w:sz="4" w:space="0" w:color="000000"/>
              <w:bottom w:val="single" w:sz="4" w:space="0" w:color="000000"/>
              <w:right w:val="single" w:sz="4" w:space="0" w:color="000000"/>
            </w:tcBorders>
          </w:tcPr>
          <w:p w14:paraId="1CC8AFE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10E5F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SIB1 PDSCH and PDCCH have different coverage performance. It is not preferred to bundle the repetition.</w:t>
            </w:r>
          </w:p>
        </w:tc>
      </w:tr>
      <w:tr w:rsidR="00BD6C12" w14:paraId="365512FB" w14:textId="77777777">
        <w:tc>
          <w:tcPr>
            <w:tcW w:w="1554" w:type="dxa"/>
            <w:tcBorders>
              <w:top w:val="single" w:sz="4" w:space="0" w:color="000000"/>
              <w:left w:val="single" w:sz="4" w:space="0" w:color="000000"/>
              <w:bottom w:val="single" w:sz="4" w:space="0" w:color="000000"/>
              <w:right w:val="single" w:sz="4" w:space="0" w:color="000000"/>
            </w:tcBorders>
          </w:tcPr>
          <w:p w14:paraId="71D820E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722DD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Not support. We should consider the case of SIB1 PDSCH repetition without type0-PDCCH repetition. Also, we prefer the causality of PDCCH and PDSCH for UE implementation simplification. Basically, we hope to have PDCCH repetition occurs before PDSCH initial transmissions. </w:t>
            </w:r>
          </w:p>
        </w:tc>
      </w:tr>
      <w:tr w:rsidR="00BD6C12" w14:paraId="7EE3945A" w14:textId="77777777">
        <w:tc>
          <w:tcPr>
            <w:tcW w:w="1554" w:type="dxa"/>
            <w:tcBorders>
              <w:top w:val="single" w:sz="4" w:space="0" w:color="000000"/>
              <w:left w:val="single" w:sz="4" w:space="0" w:color="000000"/>
              <w:bottom w:val="single" w:sz="4" w:space="0" w:color="000000"/>
              <w:right w:val="single" w:sz="4" w:space="0" w:color="000000"/>
            </w:tcBorders>
          </w:tcPr>
          <w:p w14:paraId="78C5EF6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C7E93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w:t>
            </w:r>
          </w:p>
        </w:tc>
      </w:tr>
    </w:tbl>
    <w:p w14:paraId="7BBF30EF" w14:textId="77777777" w:rsidR="00BD6C12" w:rsidRDefault="00BD6C12">
      <w:pPr>
        <w:rPr>
          <w:rFonts w:ascii="Times New Roman" w:hAnsi="Times New Roman"/>
          <w:lang w:eastAsia="zh-CN"/>
        </w:rPr>
      </w:pPr>
    </w:p>
    <w:p w14:paraId="70C544C5" w14:textId="77777777" w:rsidR="00BD6C12" w:rsidRDefault="00BD6C12">
      <w:pPr>
        <w:rPr>
          <w:lang w:eastAsia="zh-CN"/>
        </w:rPr>
      </w:pPr>
    </w:p>
    <w:p w14:paraId="5AEC34D2" w14:textId="77777777" w:rsidR="00BD6C12" w:rsidRDefault="00D06ECA">
      <w:pPr>
        <w:pStyle w:val="Titre3"/>
        <w:numPr>
          <w:ilvl w:val="2"/>
          <w:numId w:val="5"/>
        </w:numPr>
      </w:pPr>
      <w:r>
        <w:t>Proposal 4-2</w:t>
      </w:r>
    </w:p>
    <w:p w14:paraId="32B354DA" w14:textId="77777777" w:rsidR="00BD6C12" w:rsidRDefault="00BD6C12">
      <w:pPr>
        <w:rPr>
          <w:lang w:eastAsia="zh-CN"/>
        </w:rPr>
      </w:pPr>
    </w:p>
    <w:p w14:paraId="24CAECA3" w14:textId="77777777" w:rsidR="00BD6C12" w:rsidRDefault="00BD6C12">
      <w:pPr>
        <w:rPr>
          <w:lang w:eastAsia="zh-CN"/>
        </w:rPr>
      </w:pPr>
    </w:p>
    <w:p w14:paraId="17E500F5" w14:textId="77777777" w:rsidR="00BD6C12" w:rsidRDefault="00D06ECA">
      <w:pPr>
        <w:rPr>
          <w:lang w:eastAsia="zh-CN"/>
        </w:rPr>
      </w:pPr>
      <w:r>
        <w:rPr>
          <w:lang w:eastAsia="zh-CN"/>
        </w:rPr>
        <w:t>Initial proposal is made as follows:</w:t>
      </w:r>
    </w:p>
    <w:p w14:paraId="47628561"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B35D7F" w14:textId="77777777">
        <w:tc>
          <w:tcPr>
            <w:tcW w:w="9611" w:type="dxa"/>
            <w:tcBorders>
              <w:top w:val="single" w:sz="4" w:space="0" w:color="000000"/>
            </w:tcBorders>
          </w:tcPr>
          <w:p w14:paraId="29A3B3EE" w14:textId="77777777" w:rsidR="00BD6C12" w:rsidRDefault="00BD6C12">
            <w:pPr>
              <w:rPr>
                <w:rFonts w:ascii="Times New Roman" w:hAnsi="Times New Roman"/>
                <w:szCs w:val="20"/>
                <w:highlight w:val="yellow"/>
              </w:rPr>
            </w:pPr>
          </w:p>
          <w:p w14:paraId="083A7533" w14:textId="77777777" w:rsidR="00BD6C12" w:rsidRDefault="00D06ECA">
            <w:pPr>
              <w:rPr>
                <w:rFonts w:ascii="Times New Roman" w:hAnsi="Times New Roman"/>
                <w:b/>
                <w:szCs w:val="20"/>
              </w:rPr>
            </w:pPr>
            <w:r>
              <w:rPr>
                <w:rFonts w:ascii="Times New Roman" w:hAnsi="Times New Roman"/>
                <w:b/>
                <w:szCs w:val="20"/>
                <w:highlight w:val="yellow"/>
              </w:rPr>
              <w:t>Proposal 4-2-v0</w:t>
            </w:r>
          </w:p>
          <w:p w14:paraId="45AEE0CC" w14:textId="77777777" w:rsidR="00BD6C12" w:rsidRDefault="00BD6C12">
            <w:pPr>
              <w:rPr>
                <w:rFonts w:ascii="Times New Roman" w:hAnsi="Times New Roman"/>
                <w:b/>
                <w:szCs w:val="20"/>
              </w:rPr>
            </w:pPr>
          </w:p>
          <w:p w14:paraId="60F2BF95" w14:textId="77777777" w:rsidR="00BD6C12" w:rsidRDefault="00D06ECA">
            <w:pPr>
              <w:rPr>
                <w:rFonts w:ascii="Times New Roman" w:hAnsi="Times New Roman"/>
                <w:b/>
                <w:szCs w:val="20"/>
              </w:rPr>
            </w:pPr>
            <w:r>
              <w:rPr>
                <w:rFonts w:ascii="Times New Roman" w:hAnsi="Times New Roman"/>
                <w:b/>
                <w:szCs w:val="20"/>
              </w:rPr>
              <w:t>For SIB1 link level enhancement, RAN1 to consider the following options:</w:t>
            </w:r>
          </w:p>
          <w:p w14:paraId="5BACB049"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1</w:t>
            </w:r>
          </w:p>
          <w:p w14:paraId="0AF3D5B6" w14:textId="77777777" w:rsidR="00BD6C12" w:rsidRDefault="00D06ECA">
            <w:pPr>
              <w:pStyle w:val="14"/>
              <w:numPr>
                <w:ilvl w:val="1"/>
                <w:numId w:val="59"/>
              </w:numPr>
              <w:rPr>
                <w:b/>
                <w:szCs w:val="20"/>
              </w:rPr>
            </w:pPr>
            <w:r>
              <w:rPr>
                <w:rFonts w:ascii="Times New Roman" w:hAnsi="Times New Roman"/>
                <w:b/>
                <w:szCs w:val="20"/>
              </w:rPr>
              <w:t xml:space="preserve">UE supporting SIB1 PDSCH coverage enhancement shall decode the PDCCH and PDSCH by assuming that the PDCCH and associated PDSCH may be transmitted in one of the two </w:t>
            </w:r>
            <w:r>
              <w:rPr>
                <w:b/>
                <w:szCs w:val="20"/>
              </w:rPr>
              <w:t xml:space="preserve">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 </w:t>
            </w:r>
            <w:r>
              <w:rPr>
                <w:rFonts w:ascii="Times New Roman" w:hAnsi="Times New Roman"/>
                <w:b/>
                <w:szCs w:val="20"/>
              </w:rPr>
              <w:t>or repeated in both slots.</w:t>
            </w:r>
          </w:p>
          <w:p w14:paraId="475A5DE4"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two associated PDSCHs have the same RV</w:t>
            </w:r>
          </w:p>
          <w:p w14:paraId="70D0C533"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2</w:t>
            </w:r>
          </w:p>
          <w:p w14:paraId="142A1969"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PDSCH with SIB1 repetition only occurs after type0-PDCCH CSS repetition.</w:t>
            </w:r>
          </w:p>
          <w:p w14:paraId="2E1D8991"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FFS: Whether RAN1 should consider extending the equation of monitoring occasion of Type0-PDCCH to determine both the time domain resource of PDSCH for SIB1 repetitions and Type0-PDCCH</w:t>
            </w:r>
          </w:p>
          <w:p w14:paraId="3E3350E6" w14:textId="77777777" w:rsidR="00BD6C12" w:rsidRDefault="00BD6C12">
            <w:pPr>
              <w:rPr>
                <w:rFonts w:ascii="Times New Roman" w:hAnsi="Times New Roman"/>
              </w:rPr>
            </w:pPr>
          </w:p>
        </w:tc>
      </w:tr>
      <w:tr w:rsidR="00BD6C12" w14:paraId="27A113DD" w14:textId="77777777">
        <w:tc>
          <w:tcPr>
            <w:tcW w:w="9611" w:type="dxa"/>
            <w:tcBorders>
              <w:bottom w:val="single" w:sz="4" w:space="0" w:color="000000"/>
            </w:tcBorders>
          </w:tcPr>
          <w:p w14:paraId="6916B816" w14:textId="77777777" w:rsidR="00BD6C12" w:rsidRDefault="00BD6C12">
            <w:pPr>
              <w:rPr>
                <w:rFonts w:ascii="Times New Roman" w:hAnsi="Times New Roman"/>
                <w:szCs w:val="20"/>
                <w:highlight w:val="yellow"/>
              </w:rPr>
            </w:pPr>
          </w:p>
        </w:tc>
      </w:tr>
    </w:tbl>
    <w:p w14:paraId="6983C007" w14:textId="77777777" w:rsidR="00BD6C12" w:rsidRDefault="00BD6C12">
      <w:pPr>
        <w:rPr>
          <w:rFonts w:ascii="Times New Roman" w:hAnsi="Times New Roman"/>
          <w:szCs w:val="20"/>
          <w:lang w:eastAsia="zh-CN"/>
        </w:rPr>
      </w:pPr>
    </w:p>
    <w:p w14:paraId="7E6AB5F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4-2-v0:</w:t>
      </w:r>
    </w:p>
    <w:tbl>
      <w:tblPr>
        <w:tblW w:w="9629" w:type="dxa"/>
        <w:tblLook w:val="04A0" w:firstRow="1" w:lastRow="0" w:firstColumn="1" w:lastColumn="0" w:noHBand="0" w:noVBand="1"/>
      </w:tblPr>
      <w:tblGrid>
        <w:gridCol w:w="1554"/>
        <w:gridCol w:w="8075"/>
      </w:tblGrid>
      <w:tr w:rsidR="00BD6C12" w14:paraId="090635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D3B45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BB931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53307F2" w14:textId="77777777">
        <w:tc>
          <w:tcPr>
            <w:tcW w:w="1554" w:type="dxa"/>
            <w:tcBorders>
              <w:top w:val="single" w:sz="4" w:space="0" w:color="000000"/>
              <w:left w:val="single" w:sz="4" w:space="0" w:color="000000"/>
              <w:bottom w:val="single" w:sz="4" w:space="0" w:color="000000"/>
              <w:right w:val="single" w:sz="4" w:space="0" w:color="000000"/>
            </w:tcBorders>
          </w:tcPr>
          <w:p w14:paraId="4E468F75"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A524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BD6C12" w14:paraId="1F47E56B" w14:textId="77777777">
        <w:tc>
          <w:tcPr>
            <w:tcW w:w="1554" w:type="dxa"/>
            <w:tcBorders>
              <w:top w:val="single" w:sz="4" w:space="0" w:color="000000"/>
              <w:left w:val="single" w:sz="4" w:space="0" w:color="000000"/>
              <w:bottom w:val="single" w:sz="4" w:space="0" w:color="000000"/>
              <w:right w:val="single" w:sz="4" w:space="0" w:color="000000"/>
            </w:tcBorders>
          </w:tcPr>
          <w:p w14:paraId="01C491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0CCE0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2 has a benefit or soft combining the TDRA information field in PDCCH of both repetitions. For the FFS, we don’t think it’s needed. The modified monitoring equation only needs to take into account the Type 0 PDCCH repetition alone, and this UE monitoring adaptation should be discussed together with proposal 2-2</w:t>
            </w:r>
          </w:p>
        </w:tc>
      </w:tr>
      <w:tr w:rsidR="00BD6C12" w14:paraId="7C773651" w14:textId="77777777">
        <w:tc>
          <w:tcPr>
            <w:tcW w:w="1554" w:type="dxa"/>
            <w:tcBorders>
              <w:top w:val="single" w:sz="4" w:space="0" w:color="000000"/>
              <w:left w:val="single" w:sz="4" w:space="0" w:color="000000"/>
              <w:bottom w:val="single" w:sz="4" w:space="0" w:color="000000"/>
              <w:right w:val="single" w:sz="4" w:space="0" w:color="000000"/>
            </w:tcBorders>
          </w:tcPr>
          <w:p w14:paraId="2438F73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871AFE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prefer option 1.</w:t>
            </w:r>
          </w:p>
        </w:tc>
      </w:tr>
      <w:tr w:rsidR="00BD6C12" w14:paraId="74958C0C" w14:textId="77777777">
        <w:tc>
          <w:tcPr>
            <w:tcW w:w="1554" w:type="dxa"/>
            <w:tcBorders>
              <w:top w:val="single" w:sz="4" w:space="0" w:color="000000"/>
              <w:left w:val="single" w:sz="4" w:space="0" w:color="000000"/>
              <w:bottom w:val="single" w:sz="4" w:space="0" w:color="000000"/>
              <w:right w:val="single" w:sz="4" w:space="0" w:color="000000"/>
            </w:tcBorders>
          </w:tcPr>
          <w:p w14:paraId="046BC1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4DBF01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For the advanced UE, if the UE knows that the SIB1 PDSCH will be repeated in advance, the UE will </w:t>
            </w:r>
            <w:proofErr w:type="spellStart"/>
            <w:r>
              <w:rPr>
                <w:rFonts w:ascii="Times New Roman" w:eastAsiaTheme="minorEastAsia" w:hAnsi="Times New Roman"/>
                <w:lang w:val="en-US" w:eastAsia="zh-CN"/>
              </w:rPr>
              <w:t>mange</w:t>
            </w:r>
            <w:proofErr w:type="spellEnd"/>
            <w:r>
              <w:rPr>
                <w:rFonts w:ascii="Times New Roman" w:eastAsiaTheme="minorEastAsia" w:hAnsi="Times New Roman"/>
                <w:lang w:val="en-US" w:eastAsia="zh-CN"/>
              </w:rPr>
              <w:t xml:space="preserve"> the soft buffer for SIB1 reception accordingly. </w:t>
            </w:r>
          </w:p>
        </w:tc>
      </w:tr>
      <w:tr w:rsidR="00BD6C12" w14:paraId="18F57E95" w14:textId="77777777">
        <w:tc>
          <w:tcPr>
            <w:tcW w:w="1554" w:type="dxa"/>
            <w:tcBorders>
              <w:top w:val="single" w:sz="4" w:space="0" w:color="000000"/>
              <w:left w:val="single" w:sz="4" w:space="0" w:color="000000"/>
              <w:bottom w:val="single" w:sz="4" w:space="0" w:color="000000"/>
              <w:right w:val="single" w:sz="4" w:space="0" w:color="000000"/>
            </w:tcBorders>
          </w:tcPr>
          <w:p w14:paraId="282A9A5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56F46A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considering the two different directions which represented by option 1 and option 2. Regarding the details, we think we need further discussion on the time domain resource for the additional repetition, i.e. whether it is n0+1 or n1.</w:t>
            </w:r>
          </w:p>
        </w:tc>
      </w:tr>
      <w:tr w:rsidR="00BD6C12" w14:paraId="4D3EF176" w14:textId="77777777">
        <w:tc>
          <w:tcPr>
            <w:tcW w:w="1554" w:type="dxa"/>
            <w:tcBorders>
              <w:top w:val="single" w:sz="4" w:space="0" w:color="000000"/>
              <w:left w:val="single" w:sz="4" w:space="0" w:color="000000"/>
              <w:bottom w:val="single" w:sz="4" w:space="0" w:color="000000"/>
              <w:right w:val="single" w:sz="4" w:space="0" w:color="000000"/>
            </w:tcBorders>
          </w:tcPr>
          <w:p w14:paraId="1D05E9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6E6545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w:t>
            </w:r>
          </w:p>
        </w:tc>
      </w:tr>
      <w:tr w:rsidR="00BD6C12" w14:paraId="54735D63" w14:textId="77777777">
        <w:tc>
          <w:tcPr>
            <w:tcW w:w="1554" w:type="dxa"/>
            <w:tcBorders>
              <w:top w:val="single" w:sz="4" w:space="0" w:color="000000"/>
              <w:left w:val="single" w:sz="4" w:space="0" w:color="000000"/>
              <w:bottom w:val="single" w:sz="4" w:space="0" w:color="000000"/>
              <w:right w:val="single" w:sz="4" w:space="0" w:color="000000"/>
            </w:tcBorders>
          </w:tcPr>
          <w:p w14:paraId="02C223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CE6D9F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OK to this proposal.</w:t>
            </w:r>
          </w:p>
          <w:p w14:paraId="6F45665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Regarding the option 1, it seems to break the out of order scheduling rule. We would like to know whether it is applicable only to SIB1 PDSCH, or also other PDSCH (e.g., paging). </w:t>
            </w:r>
          </w:p>
        </w:tc>
      </w:tr>
      <w:tr w:rsidR="00BD6C12" w14:paraId="63435C0D" w14:textId="77777777">
        <w:tc>
          <w:tcPr>
            <w:tcW w:w="1554" w:type="dxa"/>
            <w:tcBorders>
              <w:top w:val="single" w:sz="4" w:space="0" w:color="000000"/>
              <w:left w:val="single" w:sz="4" w:space="0" w:color="000000"/>
              <w:bottom w:val="single" w:sz="4" w:space="0" w:color="000000"/>
              <w:right w:val="single" w:sz="4" w:space="0" w:color="000000"/>
            </w:tcBorders>
          </w:tcPr>
          <w:p w14:paraId="68D273B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CADD1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with preference for option 1.</w:t>
            </w:r>
          </w:p>
        </w:tc>
      </w:tr>
      <w:tr w:rsidR="00BD6C12" w14:paraId="160DB7F9" w14:textId="77777777">
        <w:tc>
          <w:tcPr>
            <w:tcW w:w="1554" w:type="dxa"/>
            <w:tcBorders>
              <w:top w:val="single" w:sz="4" w:space="0" w:color="000000"/>
              <w:left w:val="single" w:sz="4" w:space="0" w:color="000000"/>
              <w:bottom w:val="single" w:sz="4" w:space="0" w:color="000000"/>
              <w:right w:val="single" w:sz="4" w:space="0" w:color="000000"/>
            </w:tcBorders>
          </w:tcPr>
          <w:p w14:paraId="2A2F39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0CD7BA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Option 1, there may be a risk that if PDCCH is transmitted with same RV that a legacy UE that does not correctly receive the first transmission may not be able correctly find the PDSCH (at least in case the PDSCH is transmitted with reference to a default slot).</w:t>
            </w:r>
          </w:p>
        </w:tc>
      </w:tr>
      <w:tr w:rsidR="00BD6C12" w14:paraId="1FF43087" w14:textId="77777777">
        <w:tc>
          <w:tcPr>
            <w:tcW w:w="1554" w:type="dxa"/>
            <w:tcBorders>
              <w:top w:val="single" w:sz="4" w:space="0" w:color="000000"/>
              <w:left w:val="single" w:sz="4" w:space="0" w:color="000000"/>
              <w:bottom w:val="single" w:sz="4" w:space="0" w:color="000000"/>
              <w:right w:val="single" w:sz="4" w:space="0" w:color="000000"/>
            </w:tcBorders>
          </w:tcPr>
          <w:p w14:paraId="27577A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1F570C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prefer Option 1 due to its advantage of lower specification impact. </w:t>
            </w:r>
          </w:p>
        </w:tc>
      </w:tr>
      <w:tr w:rsidR="00BD6C12" w14:paraId="4567F051" w14:textId="77777777">
        <w:tc>
          <w:tcPr>
            <w:tcW w:w="1554" w:type="dxa"/>
            <w:tcBorders>
              <w:top w:val="single" w:sz="4" w:space="0" w:color="000000"/>
              <w:left w:val="single" w:sz="4" w:space="0" w:color="000000"/>
              <w:bottom w:val="single" w:sz="4" w:space="0" w:color="000000"/>
              <w:right w:val="single" w:sz="4" w:space="0" w:color="000000"/>
            </w:tcBorders>
          </w:tcPr>
          <w:p w14:paraId="75F6614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7FF413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As commented above, PDSCH and PDCCH have different coverage performance and should be considered separately. The repetition of SIB1 PDSCH can be configured via the scheduling PDCCH. And the timing can be determined according to reference PDCCH. Hence, option 3 should be considered:</w:t>
            </w:r>
          </w:p>
          <w:p w14:paraId="66754254" w14:textId="77777777" w:rsidR="00BD6C12" w:rsidRDefault="00D06ECA">
            <w:pPr>
              <w:pStyle w:val="Paragraphedeliste"/>
              <w:numPr>
                <w:ilvl w:val="0"/>
                <w:numId w:val="60"/>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B7E7392" w14:textId="77777777" w:rsidR="00BD6C12" w:rsidRDefault="00D06ECA">
            <w:pPr>
              <w:pStyle w:val="Paragraphedeliste"/>
              <w:numPr>
                <w:ilvl w:val="1"/>
                <w:numId w:val="60"/>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7D2486D2" w14:textId="77777777" w:rsidR="00BD6C12" w:rsidRDefault="00D06ECA">
            <w:pPr>
              <w:pStyle w:val="Paragraphedeliste"/>
              <w:numPr>
                <w:ilvl w:val="1"/>
                <w:numId w:val="60"/>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p>
          <w:p w14:paraId="7D551DDF" w14:textId="77777777" w:rsidR="00BD6C12" w:rsidRDefault="00BD6C12">
            <w:pPr>
              <w:rPr>
                <w:rFonts w:ascii="Times New Roman" w:eastAsiaTheme="minorEastAsia" w:hAnsi="Times New Roman"/>
                <w:lang w:val="en-US" w:eastAsia="zh-CN"/>
              </w:rPr>
            </w:pPr>
          </w:p>
        </w:tc>
      </w:tr>
      <w:tr w:rsidR="00BD6C12" w14:paraId="081B1806" w14:textId="77777777">
        <w:tc>
          <w:tcPr>
            <w:tcW w:w="1554" w:type="dxa"/>
            <w:tcBorders>
              <w:top w:val="single" w:sz="4" w:space="0" w:color="000000"/>
              <w:left w:val="single" w:sz="4" w:space="0" w:color="000000"/>
              <w:bottom w:val="single" w:sz="4" w:space="0" w:color="000000"/>
              <w:right w:val="single" w:sz="4" w:space="0" w:color="000000"/>
            </w:tcBorders>
          </w:tcPr>
          <w:p w14:paraId="3F7B3A7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7E449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2, since it simplifies UE implementation. </w:t>
            </w:r>
          </w:p>
        </w:tc>
      </w:tr>
    </w:tbl>
    <w:p w14:paraId="127561B1" w14:textId="77777777" w:rsidR="00BD6C12" w:rsidRDefault="00BD6C12">
      <w:pPr>
        <w:rPr>
          <w:rFonts w:ascii="Times New Roman" w:hAnsi="Times New Roman"/>
          <w:lang w:eastAsia="zh-CN"/>
        </w:rPr>
      </w:pPr>
    </w:p>
    <w:p w14:paraId="3C319007" w14:textId="77777777" w:rsidR="00BD6C12" w:rsidRDefault="00D06ECA">
      <w:pPr>
        <w:pStyle w:val="Titre3"/>
        <w:numPr>
          <w:ilvl w:val="2"/>
          <w:numId w:val="5"/>
        </w:numPr>
      </w:pPr>
      <w:r>
        <w:t>Proposal 4-3</w:t>
      </w:r>
    </w:p>
    <w:p w14:paraId="546F3662" w14:textId="77777777" w:rsidR="00BD6C12" w:rsidRDefault="00BD6C12">
      <w:pPr>
        <w:rPr>
          <w:lang w:eastAsia="zh-CN"/>
        </w:rPr>
      </w:pPr>
    </w:p>
    <w:p w14:paraId="49861F46" w14:textId="77777777" w:rsidR="00BD6C12" w:rsidRDefault="00BD6C12">
      <w:pPr>
        <w:rPr>
          <w:lang w:eastAsia="zh-CN"/>
        </w:rPr>
      </w:pPr>
    </w:p>
    <w:p w14:paraId="396A99D2" w14:textId="77777777" w:rsidR="00BD6C12" w:rsidRDefault="00D06ECA">
      <w:pPr>
        <w:rPr>
          <w:lang w:eastAsia="zh-CN"/>
        </w:rPr>
      </w:pPr>
      <w:r>
        <w:rPr>
          <w:lang w:eastAsia="zh-CN"/>
        </w:rPr>
        <w:t>Initial proposal is made as follows:</w:t>
      </w:r>
    </w:p>
    <w:p w14:paraId="499BDB8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FE9E4D9" w14:textId="77777777">
        <w:tc>
          <w:tcPr>
            <w:tcW w:w="9611" w:type="dxa"/>
            <w:tcBorders>
              <w:top w:val="single" w:sz="4" w:space="0" w:color="000000"/>
            </w:tcBorders>
          </w:tcPr>
          <w:p w14:paraId="7B4122B4" w14:textId="77777777" w:rsidR="00BD6C12" w:rsidRDefault="00BD6C12">
            <w:pPr>
              <w:rPr>
                <w:rFonts w:ascii="Times New Roman" w:hAnsi="Times New Roman"/>
                <w:szCs w:val="20"/>
                <w:highlight w:val="yellow"/>
              </w:rPr>
            </w:pPr>
          </w:p>
          <w:p w14:paraId="0CDD45BC"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1FC8F7D1" w14:textId="77777777" w:rsidR="00BD6C12" w:rsidRDefault="00BD6C12">
            <w:pPr>
              <w:rPr>
                <w:rFonts w:ascii="Times New Roman" w:hAnsi="Times New Roman"/>
                <w:b/>
                <w:szCs w:val="20"/>
              </w:rPr>
            </w:pPr>
          </w:p>
          <w:p w14:paraId="7BD7E171" w14:textId="77777777" w:rsidR="00BD6C12" w:rsidRDefault="00D06ECA">
            <w:pPr>
              <w:rPr>
                <w:rFonts w:ascii="Times New Roman" w:hAnsi="Times New Roman"/>
                <w:b/>
                <w:iCs/>
                <w:szCs w:val="20"/>
                <w:lang w:val="en-US"/>
              </w:rPr>
            </w:pPr>
            <w:r>
              <w:rPr>
                <w:rFonts w:ascii="Times New Roman" w:hAnsi="Times New Roman"/>
                <w:b/>
                <w:iCs/>
                <w:szCs w:val="20"/>
                <w:lang w:val="en-US"/>
              </w:rPr>
              <w:t xml:space="preserve">To enable SIB1 PDSCH repetition, consider the following options: </w:t>
            </w:r>
          </w:p>
          <w:p w14:paraId="23F0A80F" w14:textId="77777777" w:rsidR="00BD6C12" w:rsidRDefault="00D06ECA">
            <w:pPr>
              <w:pStyle w:val="Paragraphedeliste"/>
              <w:numPr>
                <w:ilvl w:val="0"/>
                <w:numId w:val="61"/>
              </w:numPr>
              <w:rPr>
                <w:rFonts w:ascii="Times New Roman" w:hAnsi="Times New Roman"/>
                <w:b/>
                <w:iCs/>
                <w:szCs w:val="20"/>
                <w:lang w:val="en-US"/>
              </w:rPr>
            </w:pPr>
            <w:r>
              <w:rPr>
                <w:rFonts w:ascii="Times New Roman" w:hAnsi="Times New Roman"/>
                <w:b/>
                <w:iCs/>
                <w:szCs w:val="20"/>
                <w:lang w:val="en-US"/>
              </w:rPr>
              <w:t xml:space="preserve">Option 1: SIB1 PDSCH repetition is enabled separately from Type0-PDCCH repetition </w:t>
            </w:r>
          </w:p>
          <w:p w14:paraId="626C129A"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1-1: Using reserved bit in PBCH</w:t>
            </w:r>
          </w:p>
          <w:p w14:paraId="67127EE7"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1-2: Using reserved bit in scheduling DCI with CRC scrambled by SI-RNTI</w:t>
            </w:r>
          </w:p>
          <w:p w14:paraId="4B9B3F68" w14:textId="77777777" w:rsidR="00BD6C12" w:rsidRDefault="00D06ECA">
            <w:pPr>
              <w:numPr>
                <w:ilvl w:val="0"/>
                <w:numId w:val="56"/>
              </w:numPr>
              <w:rPr>
                <w:rFonts w:ascii="Times New Roman" w:hAnsi="Times New Roman"/>
                <w:b/>
                <w:iCs/>
                <w:szCs w:val="20"/>
                <w:lang w:val="en-US"/>
              </w:rPr>
            </w:pPr>
            <w:r>
              <w:rPr>
                <w:rFonts w:ascii="Times New Roman" w:hAnsi="Times New Roman"/>
                <w:b/>
                <w:iCs/>
                <w:szCs w:val="20"/>
                <w:lang w:val="en-US"/>
              </w:rPr>
              <w:t>Option 2: SIB1 PDSCH repetition and Type0-PDSCH repetition are jointly enabled</w:t>
            </w:r>
          </w:p>
          <w:p w14:paraId="1DDC4A4E"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Common signaling design: Same technique (implicit or explicit) is used to enable both SIB1 PDSCH repetition and Type0-PDSCH repetition</w:t>
            </w:r>
          </w:p>
          <w:p w14:paraId="271B5DCA" w14:textId="77777777" w:rsidR="00BD6C12" w:rsidRDefault="00BD6C12">
            <w:pPr>
              <w:rPr>
                <w:rFonts w:ascii="Times New Roman" w:hAnsi="Times New Roman"/>
                <w:i/>
                <w:lang w:val="en-US"/>
              </w:rPr>
            </w:pPr>
          </w:p>
        </w:tc>
      </w:tr>
      <w:tr w:rsidR="00BD6C12" w14:paraId="5214598C" w14:textId="77777777">
        <w:tc>
          <w:tcPr>
            <w:tcW w:w="9611" w:type="dxa"/>
            <w:tcBorders>
              <w:bottom w:val="single" w:sz="4" w:space="0" w:color="000000"/>
            </w:tcBorders>
          </w:tcPr>
          <w:p w14:paraId="2AFD4A33" w14:textId="77777777" w:rsidR="00BD6C12" w:rsidRDefault="00BD6C12">
            <w:pPr>
              <w:rPr>
                <w:rFonts w:ascii="Times New Roman" w:hAnsi="Times New Roman"/>
                <w:szCs w:val="20"/>
                <w:highlight w:val="yellow"/>
              </w:rPr>
            </w:pPr>
          </w:p>
        </w:tc>
      </w:tr>
    </w:tbl>
    <w:p w14:paraId="71BC3396" w14:textId="77777777" w:rsidR="00BD6C12" w:rsidRDefault="00BD6C12">
      <w:pPr>
        <w:rPr>
          <w:rFonts w:ascii="Times New Roman" w:hAnsi="Times New Roman"/>
          <w:szCs w:val="20"/>
          <w:lang w:eastAsia="zh-CN"/>
        </w:rPr>
      </w:pPr>
    </w:p>
    <w:p w14:paraId="5C13F8A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72886B8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5360AF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503ED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7D30003" w14:textId="77777777">
        <w:tc>
          <w:tcPr>
            <w:tcW w:w="1554" w:type="dxa"/>
            <w:tcBorders>
              <w:top w:val="single" w:sz="4" w:space="0" w:color="000000"/>
              <w:left w:val="single" w:sz="4" w:space="0" w:color="000000"/>
              <w:bottom w:val="single" w:sz="4" w:space="0" w:color="000000"/>
              <w:right w:val="single" w:sz="4" w:space="0" w:color="000000"/>
            </w:tcBorders>
          </w:tcPr>
          <w:p w14:paraId="76928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C69F1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7DBCCD1A" w14:textId="77777777">
        <w:tc>
          <w:tcPr>
            <w:tcW w:w="1554" w:type="dxa"/>
            <w:tcBorders>
              <w:top w:val="single" w:sz="4" w:space="0" w:color="000000"/>
              <w:left w:val="single" w:sz="4" w:space="0" w:color="000000"/>
              <w:bottom w:val="single" w:sz="4" w:space="0" w:color="000000"/>
              <w:right w:val="single" w:sz="4" w:space="0" w:color="000000"/>
            </w:tcBorders>
          </w:tcPr>
          <w:p w14:paraId="74B463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750B1A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Option 2 is preferred.</w:t>
            </w:r>
          </w:p>
        </w:tc>
      </w:tr>
      <w:tr w:rsidR="00BD6C12" w14:paraId="5980FF08" w14:textId="77777777">
        <w:tc>
          <w:tcPr>
            <w:tcW w:w="1554" w:type="dxa"/>
            <w:tcBorders>
              <w:top w:val="single" w:sz="4" w:space="0" w:color="000000"/>
              <w:left w:val="single" w:sz="4" w:space="0" w:color="000000"/>
              <w:bottom w:val="single" w:sz="4" w:space="0" w:color="000000"/>
              <w:right w:val="single" w:sz="4" w:space="0" w:color="000000"/>
            </w:tcBorders>
          </w:tcPr>
          <w:p w14:paraId="4F15526F"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0084D10"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 xml:space="preserve">We support Option 2. If not, the legacy UE will receive only SIB1 PDCCH, but not detect the corresponding SIB1 PDSCH. </w:t>
            </w:r>
          </w:p>
        </w:tc>
      </w:tr>
      <w:tr w:rsidR="00BD6C12" w14:paraId="29690B66" w14:textId="77777777">
        <w:tc>
          <w:tcPr>
            <w:tcW w:w="1554" w:type="dxa"/>
            <w:tcBorders>
              <w:top w:val="single" w:sz="4" w:space="0" w:color="000000"/>
              <w:left w:val="single" w:sz="4" w:space="0" w:color="000000"/>
              <w:bottom w:val="single" w:sz="4" w:space="0" w:color="000000"/>
              <w:right w:val="single" w:sz="4" w:space="0" w:color="000000"/>
            </w:tcBorders>
          </w:tcPr>
          <w:p w14:paraId="44C4B3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9324AB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And we think previous proposal 4-1 is not necessary. Proposal 4-1 is option 1 for proposal 4-3.</w:t>
            </w:r>
          </w:p>
        </w:tc>
      </w:tr>
      <w:tr w:rsidR="00BD6C12" w14:paraId="674026EF" w14:textId="77777777">
        <w:tc>
          <w:tcPr>
            <w:tcW w:w="1554" w:type="dxa"/>
            <w:tcBorders>
              <w:top w:val="single" w:sz="4" w:space="0" w:color="000000"/>
              <w:left w:val="single" w:sz="4" w:space="0" w:color="000000"/>
              <w:bottom w:val="single" w:sz="4" w:space="0" w:color="000000"/>
              <w:right w:val="single" w:sz="4" w:space="0" w:color="000000"/>
            </w:tcBorders>
          </w:tcPr>
          <w:p w14:paraId="3DE71562"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2C1575"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We prefer Option 2 due to the similar coverage gap of Type0 PDCCH and SIB1 PDSCH.</w:t>
            </w:r>
          </w:p>
        </w:tc>
      </w:tr>
      <w:tr w:rsidR="00BD6C12" w14:paraId="5D2ADCA2" w14:textId="77777777">
        <w:tc>
          <w:tcPr>
            <w:tcW w:w="1554" w:type="dxa"/>
            <w:tcBorders>
              <w:top w:val="single" w:sz="4" w:space="0" w:color="000000"/>
              <w:left w:val="single" w:sz="4" w:space="0" w:color="000000"/>
              <w:bottom w:val="single" w:sz="4" w:space="0" w:color="000000"/>
              <w:right w:val="single" w:sz="4" w:space="0" w:color="000000"/>
            </w:tcBorders>
          </w:tcPr>
          <w:p w14:paraId="23227B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DD9F0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have a preference for option 2 with reserved bit in PBCH.</w:t>
            </w:r>
          </w:p>
        </w:tc>
      </w:tr>
      <w:tr w:rsidR="00BD6C12" w14:paraId="209AC64E" w14:textId="77777777">
        <w:tc>
          <w:tcPr>
            <w:tcW w:w="1554" w:type="dxa"/>
            <w:tcBorders>
              <w:top w:val="single" w:sz="4" w:space="0" w:color="000000"/>
              <w:left w:val="single" w:sz="4" w:space="0" w:color="000000"/>
              <w:bottom w:val="single" w:sz="4" w:space="0" w:color="000000"/>
              <w:right w:val="single" w:sz="4" w:space="0" w:color="000000"/>
            </w:tcBorders>
          </w:tcPr>
          <w:p w14:paraId="505F0DE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A4B1E7" w14:textId="77777777" w:rsidR="00BD6C12" w:rsidRDefault="00D06ECA">
            <w:pPr>
              <w:rPr>
                <w:rFonts w:ascii="Times New Roman" w:hAnsi="Times New Roman"/>
                <w:iCs/>
                <w:szCs w:val="20"/>
                <w:lang w:val="en-US"/>
              </w:rPr>
            </w:pPr>
            <w:r>
              <w:rPr>
                <w:rFonts w:ascii="Times New Roman" w:eastAsiaTheme="minorEastAsia" w:hAnsi="Times New Roman"/>
                <w:lang w:eastAsia="zh-CN"/>
              </w:rPr>
              <w:t>First, we believe that there is a typo in Option 2, i.e., the intention of the moderator in Option 2 “</w:t>
            </w:r>
            <w:r>
              <w:rPr>
                <w:rFonts w:ascii="Times New Roman" w:hAnsi="Times New Roman"/>
                <w:iCs/>
                <w:szCs w:val="20"/>
                <w:lang w:val="en-US"/>
              </w:rPr>
              <w:t xml:space="preserve">Type0-PDCCH repetition” instead of “Type0-PDSCH repetition”. Please confirm. </w:t>
            </w:r>
          </w:p>
          <w:p w14:paraId="6E49CF18" w14:textId="77777777" w:rsidR="00BD6C12" w:rsidRDefault="00D06ECA">
            <w:pPr>
              <w:rPr>
                <w:rFonts w:ascii="Times New Roman" w:eastAsiaTheme="minorEastAsia" w:hAnsi="Times New Roman"/>
                <w:lang w:eastAsia="zh-CN"/>
              </w:rPr>
            </w:pPr>
            <w:r>
              <w:rPr>
                <w:rFonts w:ascii="Times New Roman" w:hAnsi="Times New Roman"/>
                <w:iCs/>
                <w:szCs w:val="20"/>
                <w:lang w:val="en-US"/>
              </w:rPr>
              <w:t xml:space="preserve">If so, </w:t>
            </w:r>
            <w:r>
              <w:rPr>
                <w:rFonts w:ascii="Times New Roman" w:eastAsiaTheme="minorEastAsia" w:hAnsi="Times New Roman"/>
                <w:lang w:eastAsia="zh-CN"/>
              </w:rPr>
              <w:t xml:space="preserve">it would be good first to discuss high-level proposal whether </w:t>
            </w:r>
            <w:r>
              <w:rPr>
                <w:rFonts w:ascii="Times New Roman" w:hAnsi="Times New Roman"/>
                <w:iCs/>
                <w:szCs w:val="20"/>
                <w:lang w:val="en-US"/>
              </w:rPr>
              <w:t>SIB1 PDSCH repetition and Type0-PDCCH repetition are jointly enabled or not and then discuss how to enable them.</w:t>
            </w:r>
          </w:p>
        </w:tc>
      </w:tr>
      <w:tr w:rsidR="00BD6C12" w14:paraId="14AC1801" w14:textId="77777777">
        <w:tc>
          <w:tcPr>
            <w:tcW w:w="1554" w:type="dxa"/>
            <w:tcBorders>
              <w:top w:val="single" w:sz="4" w:space="0" w:color="000000"/>
              <w:left w:val="single" w:sz="4" w:space="0" w:color="000000"/>
              <w:bottom w:val="single" w:sz="4" w:space="0" w:color="000000"/>
              <w:right w:val="single" w:sz="4" w:space="0" w:color="000000"/>
            </w:tcBorders>
          </w:tcPr>
          <w:p w14:paraId="6CB6581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A5EDF5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1-2 is preferred, considering that there are sufficient reserved bits in DCI scheduling SIB1.</w:t>
            </w:r>
          </w:p>
        </w:tc>
      </w:tr>
      <w:tr w:rsidR="00BD6C12" w14:paraId="132866B6" w14:textId="77777777">
        <w:tc>
          <w:tcPr>
            <w:tcW w:w="1554" w:type="dxa"/>
            <w:tcBorders>
              <w:top w:val="single" w:sz="4" w:space="0" w:color="000000"/>
              <w:left w:val="single" w:sz="4" w:space="0" w:color="000000"/>
              <w:bottom w:val="single" w:sz="4" w:space="0" w:color="000000"/>
              <w:right w:val="single" w:sz="4" w:space="0" w:color="000000"/>
            </w:tcBorders>
          </w:tcPr>
          <w:p w14:paraId="2921A5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ADE748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1, since there is a case of PDSCH SIB1 repetition without type0-PDCCH repetition. </w:t>
            </w:r>
          </w:p>
        </w:tc>
      </w:tr>
      <w:tr w:rsidR="00BD6C12" w14:paraId="41871F41" w14:textId="77777777">
        <w:tc>
          <w:tcPr>
            <w:tcW w:w="1554" w:type="dxa"/>
            <w:tcBorders>
              <w:top w:val="single" w:sz="4" w:space="0" w:color="000000"/>
              <w:left w:val="single" w:sz="4" w:space="0" w:color="000000"/>
              <w:bottom w:val="single" w:sz="4" w:space="0" w:color="000000"/>
              <w:right w:val="single" w:sz="4" w:space="0" w:color="000000"/>
            </w:tcBorders>
          </w:tcPr>
          <w:p w14:paraId="0FF9128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148D10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1-1 and Option 1-2 are ok for us. </w:t>
            </w:r>
          </w:p>
        </w:tc>
      </w:tr>
    </w:tbl>
    <w:p w14:paraId="77C6DF2B" w14:textId="77777777" w:rsidR="00BD6C12" w:rsidRDefault="00BD6C12">
      <w:pPr>
        <w:rPr>
          <w:rFonts w:ascii="Times New Roman" w:hAnsi="Times New Roman"/>
          <w:lang w:val="en-US" w:eastAsia="zh-CN"/>
        </w:rPr>
      </w:pPr>
    </w:p>
    <w:p w14:paraId="236C7DAB" w14:textId="77777777" w:rsidR="00BD6C12" w:rsidRDefault="00D06ECA">
      <w:pPr>
        <w:pStyle w:val="Titre1"/>
        <w:numPr>
          <w:ilvl w:val="0"/>
          <w:numId w:val="5"/>
        </w:numPr>
      </w:pPr>
      <w:r>
        <w:t>Topic#5 Higher-layer parameters</w:t>
      </w:r>
    </w:p>
    <w:p w14:paraId="141DC524" w14:textId="77777777" w:rsidR="00BD6C12" w:rsidRDefault="00BD6C12">
      <w:pPr>
        <w:rPr>
          <w:lang w:eastAsia="zh-CN"/>
        </w:rPr>
      </w:pPr>
    </w:p>
    <w:p w14:paraId="5520BC82" w14:textId="77777777" w:rsidR="00BD6C12" w:rsidRDefault="00D06ECA">
      <w:pPr>
        <w:pStyle w:val="Titre2"/>
        <w:numPr>
          <w:ilvl w:val="1"/>
          <w:numId w:val="5"/>
        </w:numPr>
      </w:pPr>
      <w:r>
        <w:t>Companies’ observation and proposals</w:t>
      </w:r>
    </w:p>
    <w:p w14:paraId="63ECBD89" w14:textId="77777777" w:rsidR="00BD6C12" w:rsidRDefault="00BD6C12">
      <w:pPr>
        <w:rPr>
          <w:rFonts w:ascii="Times New Roman" w:hAnsi="Times New Roman"/>
          <w:lang w:eastAsia="zh-CN"/>
        </w:rPr>
      </w:pPr>
    </w:p>
    <w:p w14:paraId="0C3029B5"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Topic#6 are listed hereafter:</w:t>
      </w:r>
    </w:p>
    <w:p w14:paraId="2EBCBEAD"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680EDE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EBB5F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B154CD" w14:textId="77777777" w:rsidR="00BD6C12" w:rsidRDefault="00D06ECA">
            <w:pPr>
              <w:jc w:val="center"/>
              <w:rPr>
                <w:b/>
                <w:bCs/>
                <w:color w:val="FFFFFF"/>
                <w:szCs w:val="20"/>
              </w:rPr>
            </w:pPr>
            <w:r>
              <w:rPr>
                <w:b/>
                <w:bCs/>
                <w:color w:val="FFFFFF"/>
                <w:szCs w:val="20"/>
              </w:rPr>
              <w:t>Proposals</w:t>
            </w:r>
          </w:p>
        </w:tc>
      </w:tr>
      <w:tr w:rsidR="00BD6C12" w14:paraId="727A931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ECD9B" w14:textId="77777777" w:rsidR="00BD6C12" w:rsidRDefault="00D06EC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26895"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902FB97" w14:textId="77777777" w:rsidR="00BD6C12" w:rsidRDefault="00BD6C12"/>
        </w:tc>
      </w:tr>
    </w:tbl>
    <w:p w14:paraId="6368CA64" w14:textId="77777777" w:rsidR="00BD6C12" w:rsidRDefault="00BD6C12">
      <w:pPr>
        <w:rPr>
          <w:rFonts w:ascii="Times New Roman" w:hAnsi="Times New Roman"/>
          <w:lang w:eastAsia="zh-CN"/>
        </w:rPr>
      </w:pPr>
    </w:p>
    <w:p w14:paraId="462948A7" w14:textId="77777777" w:rsidR="00BD6C12" w:rsidRDefault="00D06ECA">
      <w:pPr>
        <w:pStyle w:val="Titre2"/>
        <w:numPr>
          <w:ilvl w:val="1"/>
          <w:numId w:val="5"/>
        </w:numPr>
      </w:pPr>
      <w:r>
        <w:t xml:space="preserve">Initial proposals </w:t>
      </w:r>
    </w:p>
    <w:p w14:paraId="38D4FED8" w14:textId="77777777" w:rsidR="00BD6C12" w:rsidRDefault="00D06ECA">
      <w:pPr>
        <w:pStyle w:val="Titre3"/>
        <w:numPr>
          <w:ilvl w:val="2"/>
          <w:numId w:val="5"/>
        </w:numPr>
      </w:pPr>
      <w:r>
        <w:t>Proposal 5-1</w:t>
      </w:r>
    </w:p>
    <w:p w14:paraId="5E416594" w14:textId="77777777" w:rsidR="00BD6C12" w:rsidRDefault="00BD6C12">
      <w:pPr>
        <w:rPr>
          <w:rFonts w:ascii="Times New Roman" w:hAnsi="Times New Roman"/>
          <w:lang w:eastAsia="zh-CN"/>
        </w:rPr>
      </w:pPr>
    </w:p>
    <w:p w14:paraId="0DE2D90D" w14:textId="77777777" w:rsidR="00BD6C12" w:rsidRDefault="00BD6C12">
      <w:pPr>
        <w:rPr>
          <w:rFonts w:ascii="Times New Roman" w:hAnsi="Times New Roman"/>
          <w:lang w:eastAsia="zh-CN"/>
        </w:rPr>
      </w:pPr>
    </w:p>
    <w:p w14:paraId="52AD8BFB" w14:textId="77777777" w:rsidR="00BD6C12" w:rsidRDefault="00D06ECA">
      <w:pPr>
        <w:jc w:val="both"/>
        <w:rPr>
          <w:lang w:eastAsia="zh-CN"/>
        </w:rPr>
      </w:pPr>
      <w:r>
        <w:rPr>
          <w:lang w:eastAsia="zh-CN"/>
        </w:rPr>
        <w:t>Based on the above discussion, the following Initial proposal is made:</w:t>
      </w:r>
    </w:p>
    <w:p w14:paraId="66E0083A"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A84A2D4" w14:textId="77777777">
        <w:tc>
          <w:tcPr>
            <w:tcW w:w="9611" w:type="dxa"/>
            <w:tcBorders>
              <w:top w:val="single" w:sz="4" w:space="0" w:color="000000"/>
              <w:bottom w:val="single" w:sz="4" w:space="0" w:color="000000"/>
            </w:tcBorders>
          </w:tcPr>
          <w:p w14:paraId="3BA8966D" w14:textId="77777777" w:rsidR="00BD6C12" w:rsidRDefault="00BD6C12">
            <w:pPr>
              <w:rPr>
                <w:rFonts w:ascii="Times New Roman" w:hAnsi="Times New Roman"/>
                <w:szCs w:val="20"/>
                <w:highlight w:val="yellow"/>
              </w:rPr>
            </w:pPr>
          </w:p>
          <w:p w14:paraId="4D9FA904" w14:textId="77777777" w:rsidR="00BD6C12" w:rsidRDefault="00D06ECA">
            <w:pPr>
              <w:rPr>
                <w:rFonts w:ascii="Times New Roman" w:hAnsi="Times New Roman"/>
                <w:b/>
                <w:szCs w:val="20"/>
              </w:rPr>
            </w:pPr>
            <w:r>
              <w:rPr>
                <w:rFonts w:ascii="Times New Roman" w:hAnsi="Times New Roman"/>
                <w:b/>
                <w:szCs w:val="20"/>
                <w:highlight w:val="cyan"/>
              </w:rPr>
              <w:t>FL recommendation</w:t>
            </w:r>
          </w:p>
          <w:p w14:paraId="0123DAFE" w14:textId="77777777" w:rsidR="00BD6C12" w:rsidRDefault="00D06ECA">
            <w:pPr>
              <w:rPr>
                <w:rFonts w:ascii="Times New Roman" w:hAnsi="Times New Roman"/>
                <w:b/>
              </w:rPr>
            </w:pPr>
            <w:r>
              <w:rPr>
                <w:rFonts w:ascii="Times New Roman" w:hAnsi="Times New Roman"/>
                <w:b/>
              </w:rPr>
              <w:t>Higher layer parameters will be discussed when the design of Rel-19 DL Coverage enhancements/features is better defined</w:t>
            </w:r>
          </w:p>
          <w:p w14:paraId="57950243" w14:textId="77777777" w:rsidR="00BD6C12" w:rsidRDefault="00BD6C12">
            <w:pPr>
              <w:rPr>
                <w:rFonts w:ascii="Times New Roman" w:hAnsi="Times New Roman"/>
                <w:b/>
              </w:rPr>
            </w:pPr>
          </w:p>
        </w:tc>
      </w:tr>
    </w:tbl>
    <w:p w14:paraId="1D675FD5" w14:textId="77777777" w:rsidR="00BD6C12" w:rsidRDefault="00BD6C12">
      <w:pPr>
        <w:rPr>
          <w:rFonts w:ascii="Times New Roman" w:hAnsi="Times New Roman"/>
          <w:szCs w:val="20"/>
          <w:lang w:eastAsia="zh-CN"/>
        </w:rPr>
      </w:pPr>
    </w:p>
    <w:p w14:paraId="21D4266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cyan"/>
        </w:rPr>
        <w:t>Topic#5:</w:t>
      </w:r>
    </w:p>
    <w:tbl>
      <w:tblPr>
        <w:tblW w:w="9629" w:type="dxa"/>
        <w:tblLook w:val="04A0" w:firstRow="1" w:lastRow="0" w:firstColumn="1" w:lastColumn="0" w:noHBand="0" w:noVBand="1"/>
      </w:tblPr>
      <w:tblGrid>
        <w:gridCol w:w="1554"/>
        <w:gridCol w:w="8075"/>
      </w:tblGrid>
      <w:tr w:rsidR="00BD6C12" w14:paraId="2E7519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2D2F8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8E0C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3C5100E" w14:textId="77777777">
        <w:tc>
          <w:tcPr>
            <w:tcW w:w="1554" w:type="dxa"/>
            <w:tcBorders>
              <w:top w:val="single" w:sz="4" w:space="0" w:color="000000"/>
              <w:left w:val="single" w:sz="4" w:space="0" w:color="000000"/>
              <w:bottom w:val="single" w:sz="4" w:space="0" w:color="000000"/>
              <w:right w:val="single" w:sz="4" w:space="0" w:color="000000"/>
            </w:tcBorders>
          </w:tcPr>
          <w:p w14:paraId="5D5661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D41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This seems to be common understanding for all agendas?</w:t>
            </w:r>
          </w:p>
        </w:tc>
      </w:tr>
      <w:tr w:rsidR="00BD6C12" w14:paraId="4DD59D9C" w14:textId="77777777">
        <w:tc>
          <w:tcPr>
            <w:tcW w:w="1554" w:type="dxa"/>
            <w:tcBorders>
              <w:top w:val="single" w:sz="4" w:space="0" w:color="000000"/>
              <w:left w:val="single" w:sz="4" w:space="0" w:color="000000"/>
              <w:bottom w:val="single" w:sz="4" w:space="0" w:color="000000"/>
              <w:right w:val="single" w:sz="4" w:space="0" w:color="000000"/>
            </w:tcBorders>
          </w:tcPr>
          <w:p w14:paraId="7A05BDA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4A98D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6DF72AF6" w14:textId="77777777">
        <w:tc>
          <w:tcPr>
            <w:tcW w:w="1554" w:type="dxa"/>
            <w:tcBorders>
              <w:top w:val="single" w:sz="4" w:space="0" w:color="000000"/>
              <w:left w:val="single" w:sz="4" w:space="0" w:color="000000"/>
              <w:bottom w:val="single" w:sz="4" w:space="0" w:color="000000"/>
              <w:right w:val="single" w:sz="4" w:space="0" w:color="000000"/>
            </w:tcBorders>
          </w:tcPr>
          <w:p w14:paraId="170C440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C9AE9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 however, the reason for bringing this discussion already to this meeting was to make companies aware that Chairman guidance was to get started on discussions on higher layer parameters (and to trigger some progress of the discussions).</w:t>
            </w:r>
          </w:p>
        </w:tc>
      </w:tr>
    </w:tbl>
    <w:p w14:paraId="3E381694" w14:textId="77777777" w:rsidR="00BD6C12" w:rsidRDefault="00BD6C12">
      <w:pPr>
        <w:rPr>
          <w:rFonts w:ascii="Times New Roman" w:hAnsi="Times New Roman"/>
          <w:lang w:eastAsia="zh-CN"/>
        </w:rPr>
      </w:pPr>
    </w:p>
    <w:p w14:paraId="08C7054F" w14:textId="77777777" w:rsidR="00BD6C12" w:rsidRDefault="00D06ECA">
      <w:pPr>
        <w:pStyle w:val="Titre1"/>
        <w:numPr>
          <w:ilvl w:val="0"/>
          <w:numId w:val="5"/>
        </w:numPr>
      </w:pPr>
      <w:r>
        <w:t xml:space="preserve">Proposals for Monday online session </w:t>
      </w:r>
    </w:p>
    <w:p w14:paraId="56235D7F" w14:textId="77777777" w:rsidR="00BD6C12" w:rsidRDefault="00BD6C12">
      <w:pPr>
        <w:rPr>
          <w:lang w:eastAsia="zh-CN"/>
        </w:rPr>
      </w:pPr>
    </w:p>
    <w:p w14:paraId="25C6BB03" w14:textId="77777777" w:rsidR="00BD6C12" w:rsidRDefault="00D06ECA">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0</w:t>
      </w:r>
    </w:p>
    <w:p w14:paraId="54012ED1" w14:textId="77777777" w:rsidR="00BD6C12" w:rsidRDefault="00D06ECA">
      <w:pPr>
        <w:rPr>
          <w:rFonts w:ascii="Times New Roman" w:hAnsi="Times New Roman"/>
          <w:bCs/>
          <w:szCs w:val="20"/>
        </w:rPr>
      </w:pPr>
      <w:r>
        <w:rPr>
          <w:rFonts w:ascii="Times New Roman" w:hAnsi="Times New Roman"/>
          <w:bCs/>
          <w:szCs w:val="20"/>
        </w:rPr>
        <w:t xml:space="preserve">For NR NTN, support extended periodicity of the half frames with SS/PBCH blocks assumed by UE during initial access. </w:t>
      </w:r>
    </w:p>
    <w:p w14:paraId="4C6DE1C4" w14:textId="77777777" w:rsidR="00BD6C12" w:rsidRDefault="00D06ECA">
      <w:pPr>
        <w:pStyle w:val="Paragraphedeliste"/>
        <w:numPr>
          <w:ilvl w:val="0"/>
          <w:numId w:val="6"/>
        </w:numPr>
        <w:rPr>
          <w:rFonts w:ascii="Times New Roman" w:hAnsi="Times New Roman"/>
          <w:bCs/>
          <w:szCs w:val="20"/>
        </w:rPr>
      </w:pPr>
      <w:r>
        <w:rPr>
          <w:rFonts w:ascii="Times New Roman" w:hAnsi="Times New Roman"/>
          <w:bCs/>
          <w:szCs w:val="20"/>
        </w:rPr>
        <w:t>The additional default value (apart from the existing 20ms value) is 160 ms.</w:t>
      </w:r>
    </w:p>
    <w:p w14:paraId="2E7AEDE0" w14:textId="77777777" w:rsidR="00BD6C12" w:rsidRDefault="00BD6C12">
      <w:pPr>
        <w:rPr>
          <w:lang w:eastAsia="zh-CN"/>
        </w:rPr>
      </w:pPr>
    </w:p>
    <w:p w14:paraId="3D0483C4" w14:textId="77777777" w:rsidR="00BD6C12" w:rsidRDefault="00BD6C12">
      <w:pPr>
        <w:rPr>
          <w:rFonts w:ascii="Times New Roman" w:hAnsi="Times New Roman"/>
          <w:lang w:eastAsia="zh-CN"/>
        </w:rPr>
      </w:pPr>
    </w:p>
    <w:p w14:paraId="713FC46D" w14:textId="77777777" w:rsidR="00BD6C12" w:rsidRDefault="00D06EC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365F7BB7" w14:textId="77777777" w:rsidR="00BD6C12" w:rsidRDefault="00D06ECA">
      <w:pPr>
        <w:rPr>
          <w:rFonts w:ascii="Times New Roman" w:hAnsi="Times New Roman"/>
          <w:bCs/>
          <w:szCs w:val="20"/>
        </w:rPr>
      </w:pPr>
      <w:r>
        <w:rPr>
          <w:rFonts w:ascii="Times New Roman" w:hAnsi="Times New Roman"/>
          <w:bCs/>
          <w:szCs w:val="20"/>
        </w:rPr>
        <w:t>For PDCCH CSS link level enhancement support a repetition factor of 2.</w:t>
      </w:r>
    </w:p>
    <w:p w14:paraId="0819E789" w14:textId="77777777" w:rsidR="00BD6C12" w:rsidRDefault="00D06ECA">
      <w:pPr>
        <w:pStyle w:val="Paragraphedeliste"/>
        <w:numPr>
          <w:ilvl w:val="0"/>
          <w:numId w:val="62"/>
        </w:numPr>
        <w:rPr>
          <w:bCs/>
        </w:rPr>
      </w:pPr>
      <w:r>
        <w:rPr>
          <w:bCs/>
        </w:rPr>
        <w:t>Encoding/rate matching is based on one repetition, and the same coded bits are repeated for the other repetition. Each repetition has the same number of CCEs and coded bits and corresponds to the same DCI payload.</w:t>
      </w:r>
    </w:p>
    <w:p w14:paraId="64D43441" w14:textId="77777777" w:rsidR="00BD6C12" w:rsidRDefault="00BD6C12">
      <w:pPr>
        <w:rPr>
          <w:rFonts w:ascii="Times New Roman" w:hAnsi="Times New Roman"/>
          <w:b/>
          <w:szCs w:val="20"/>
        </w:rPr>
      </w:pPr>
    </w:p>
    <w:p w14:paraId="3BE59860"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721370E4" w14:textId="77777777" w:rsidR="00BD6C12" w:rsidRDefault="00D06ECA">
      <w:pPr>
        <w:rPr>
          <w:rFonts w:ascii="Times New Roman" w:hAnsi="Times New Roman"/>
          <w:bCs/>
        </w:rPr>
      </w:pPr>
      <w:r>
        <w:rPr>
          <w:rFonts w:ascii="Times New Roman" w:hAnsi="Times New Roman"/>
          <w:bCs/>
        </w:rPr>
        <w:t>The maximum number of repetitions of PDSCH with Msg4 is set to 2</w:t>
      </w:r>
    </w:p>
    <w:p w14:paraId="6EDEC8BF" w14:textId="77777777" w:rsidR="00BD6C12" w:rsidRDefault="00BD6C12">
      <w:pPr>
        <w:rPr>
          <w:rFonts w:ascii="Times New Roman" w:hAnsi="Times New Roman"/>
          <w:b/>
          <w:szCs w:val="20"/>
        </w:rPr>
      </w:pPr>
    </w:p>
    <w:p w14:paraId="73C83335" w14:textId="77777777" w:rsidR="00BD6C12" w:rsidRDefault="00BD6C12">
      <w:pPr>
        <w:rPr>
          <w:rFonts w:ascii="Times New Roman" w:hAnsi="Times New Roman"/>
          <w:lang w:eastAsia="zh-CN"/>
        </w:rPr>
      </w:pPr>
    </w:p>
    <w:p w14:paraId="626160C7"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4CCA9B1E" w14:textId="77777777" w:rsidR="00BD6C12" w:rsidRDefault="00D06ECA">
      <w:pPr>
        <w:rPr>
          <w:rFonts w:ascii="Times New Roman" w:hAnsi="Times New Roman"/>
          <w:bCs/>
          <w:szCs w:val="20"/>
        </w:rPr>
      </w:pPr>
      <w:r>
        <w:rPr>
          <w:rFonts w:ascii="Times New Roman" w:hAnsi="Times New Roman"/>
          <w:bCs/>
          <w:szCs w:val="20"/>
        </w:rPr>
        <w:t>Support inter-slot repetition for Type0 PDCCH CSS</w:t>
      </w:r>
    </w:p>
    <w:p w14:paraId="13ADAC29" w14:textId="77777777" w:rsidR="00BD6C12" w:rsidRDefault="00BD6C12">
      <w:pPr>
        <w:rPr>
          <w:rFonts w:ascii="Times New Roman" w:hAnsi="Times New Roman"/>
          <w:bCs/>
          <w:szCs w:val="20"/>
        </w:rPr>
      </w:pPr>
    </w:p>
    <w:p w14:paraId="08B267B5" w14:textId="77777777" w:rsidR="00BD6C12" w:rsidRDefault="00BD6C12">
      <w:pPr>
        <w:rPr>
          <w:rFonts w:ascii="Times New Roman" w:hAnsi="Times New Roman"/>
          <w:b/>
          <w:szCs w:val="20"/>
        </w:rPr>
      </w:pPr>
    </w:p>
    <w:p w14:paraId="3F4130D1"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1</w:t>
      </w:r>
    </w:p>
    <w:p w14:paraId="42FAA641" w14:textId="77777777" w:rsidR="00BD6C12" w:rsidRDefault="00D06ECA">
      <w:pPr>
        <w:rPr>
          <w:rFonts w:ascii="Times New Roman" w:hAnsi="Times New Roman"/>
          <w:bCs/>
          <w:szCs w:val="20"/>
        </w:rPr>
      </w:pPr>
      <w:r>
        <w:rPr>
          <w:rFonts w:ascii="Times New Roman" w:hAnsi="Times New Roman"/>
          <w:bCs/>
          <w:szCs w:val="20"/>
        </w:rPr>
        <w:t>For enabling PDCCH repetition for type0 PDCCH CSS, RAN1 to consider the following options</w:t>
      </w:r>
    </w:p>
    <w:p w14:paraId="24C8EDC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1: Using reserved 1 bit in MIB</w:t>
      </w:r>
    </w:p>
    <w:p w14:paraId="4B56767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2: Using reserved bits in PBCH payload</w:t>
      </w:r>
    </w:p>
    <w:p w14:paraId="4F0B42D1" w14:textId="77777777" w:rsidR="00BD6C12" w:rsidRDefault="00BD6C12">
      <w:pPr>
        <w:tabs>
          <w:tab w:val="left" w:pos="0"/>
        </w:tabs>
        <w:rPr>
          <w:rFonts w:ascii="Times New Roman" w:hAnsi="Times New Roman"/>
          <w:bCs/>
          <w:szCs w:val="20"/>
        </w:rPr>
      </w:pPr>
    </w:p>
    <w:p w14:paraId="7E0F1D5F" w14:textId="77777777" w:rsidR="00BD6C12" w:rsidRDefault="00BD6C12">
      <w:pPr>
        <w:tabs>
          <w:tab w:val="left" w:pos="0"/>
        </w:tabs>
        <w:rPr>
          <w:rFonts w:ascii="Times New Roman" w:hAnsi="Times New Roman"/>
          <w:bCs/>
          <w:szCs w:val="20"/>
          <w:lang w:val="en-US"/>
        </w:rPr>
      </w:pPr>
    </w:p>
    <w:p w14:paraId="24E6B05D"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41089403" w14:textId="77777777" w:rsidR="00BD6C12" w:rsidRDefault="00D06ECA">
      <w:pPr>
        <w:rPr>
          <w:rFonts w:ascii="Times New Roman" w:hAnsi="Times New Roman"/>
          <w:bCs/>
        </w:rPr>
      </w:pPr>
      <w:r>
        <w:rPr>
          <w:rFonts w:ascii="Times New Roman" w:hAnsi="Times New Roman"/>
          <w:bCs/>
        </w:rPr>
        <w:t>For Msg4 PDSCH repetition support, RAN1 to consider:</w:t>
      </w:r>
    </w:p>
    <w:p w14:paraId="012301B9"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1: UE specific repetition configuration.</w:t>
      </w:r>
    </w:p>
    <w:p w14:paraId="3705C663"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2: Msg4 repetition is configured by SIB1 for all UEs.</w:t>
      </w:r>
    </w:p>
    <w:p w14:paraId="739895EF" w14:textId="77777777" w:rsidR="00BD6C12" w:rsidRDefault="00D06ECA">
      <w:pPr>
        <w:pStyle w:val="Paragraphedeliste"/>
        <w:numPr>
          <w:ilvl w:val="0"/>
          <w:numId w:val="53"/>
        </w:numPr>
        <w:rPr>
          <w:rFonts w:ascii="Times New Roman" w:hAnsi="Times New Roman"/>
          <w:bCs/>
        </w:rPr>
      </w:pPr>
      <w:r>
        <w:rPr>
          <w:rFonts w:ascii="Times New Roman" w:hAnsi="Times New Roman"/>
          <w:bCs/>
        </w:rPr>
        <w:t xml:space="preserve">Option 3: </w:t>
      </w:r>
      <w:r>
        <w:rPr>
          <w:rFonts w:ascii="Times New Roman" w:hAnsi="Times New Roman"/>
          <w:bCs/>
          <w:szCs w:val="20"/>
          <w:lang w:eastAsia="ja-JP"/>
        </w:rPr>
        <w:t xml:space="preserve">Msg4 PDSCH repetition is implicitly configured/enabled together with </w:t>
      </w:r>
      <w:r>
        <w:rPr>
          <w:rFonts w:ascii="Times New Roman" w:hAnsi="Times New Roman"/>
          <w:bCs/>
        </w:rPr>
        <w:t xml:space="preserve">SIB1 PDSCH repetition </w:t>
      </w:r>
    </w:p>
    <w:p w14:paraId="3FBCF28D" w14:textId="77777777" w:rsidR="00BD6C12" w:rsidRDefault="00D06ECA">
      <w:pPr>
        <w:pStyle w:val="Paragraphedeliste"/>
        <w:numPr>
          <w:ilvl w:val="1"/>
          <w:numId w:val="53"/>
        </w:numPr>
        <w:rPr>
          <w:rFonts w:ascii="Times New Roman" w:hAnsi="Times New Roman"/>
          <w:bCs/>
        </w:rPr>
      </w:pPr>
      <w:r>
        <w:rPr>
          <w:rFonts w:ascii="Times New Roman" w:hAnsi="Times New Roman"/>
          <w:bCs/>
          <w:szCs w:val="20"/>
          <w:lang w:eastAsia="ja-JP"/>
        </w:rPr>
        <w:t>FFS</w:t>
      </w:r>
      <w:r>
        <w:rPr>
          <w:rFonts w:ascii="Times New Roman" w:hAnsi="Times New Roman"/>
          <w:bCs/>
        </w:rPr>
        <w:t xml:space="preserve"> How SIB1 PDSCH repetition is configured/enabled.</w:t>
      </w:r>
    </w:p>
    <w:p w14:paraId="4EB1E74F"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4: Msg4 PDSCH repetition is implicitly configured together with Msg4 PUCCH repetition.</w:t>
      </w:r>
    </w:p>
    <w:p w14:paraId="1A03A49B" w14:textId="77777777" w:rsidR="00BD6C12" w:rsidRDefault="00BD6C12">
      <w:pPr>
        <w:rPr>
          <w:rFonts w:ascii="Times New Roman" w:hAnsi="Times New Roman"/>
          <w:bCs/>
        </w:rPr>
      </w:pPr>
    </w:p>
    <w:p w14:paraId="18CE9F29" w14:textId="77777777" w:rsidR="00BD6C12" w:rsidRDefault="00BD6C12">
      <w:pPr>
        <w:rPr>
          <w:rFonts w:ascii="Times New Roman" w:hAnsi="Times New Roman"/>
          <w:bCs/>
        </w:rPr>
      </w:pPr>
    </w:p>
    <w:p w14:paraId="49BC9AFF"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392FDD4"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19209C03"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130DEB72" w14:textId="77777777" w:rsidR="00BD6C12" w:rsidRDefault="00D06ECA">
      <w:pPr>
        <w:pStyle w:val="14"/>
        <w:numPr>
          <w:ilvl w:val="1"/>
          <w:numId w:val="59"/>
        </w:numPr>
        <w:rPr>
          <w:bCs/>
          <w:szCs w:val="20"/>
        </w:rPr>
      </w:pPr>
      <w:r>
        <w:rPr>
          <w:rFonts w:ascii="Times New Roman" w:hAnsi="Times New Roman"/>
          <w:bCs/>
          <w:szCs w:val="20"/>
        </w:rPr>
        <w:lastRenderedPageBreak/>
        <w:t xml:space="preserve">UE supporting SIB1 PDSCH coverage enhancement shall decode the PDCCH and PDSCH by assuming that the PDCCH and associated PDSCH may be transmitted in one of the two </w:t>
      </w:r>
      <w:r>
        <w:rPr>
          <w:bCs/>
          <w:szCs w:val="20"/>
        </w:rPr>
        <w:t xml:space="preserve">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180E2B6A"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72A4416B"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226EA3C1"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098CDC96"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7BF7262E"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53809BA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07E174D9" w14:textId="77777777" w:rsidR="00BD6C12" w:rsidRDefault="00BD6C12">
      <w:pPr>
        <w:rPr>
          <w:rFonts w:ascii="Times New Roman" w:hAnsi="Times New Roman"/>
          <w:bCs/>
        </w:rPr>
      </w:pPr>
    </w:p>
    <w:p w14:paraId="6F4C6E5D" w14:textId="77777777" w:rsidR="00BD6C12" w:rsidRDefault="00BD6C12">
      <w:pPr>
        <w:tabs>
          <w:tab w:val="left" w:pos="0"/>
        </w:tabs>
        <w:rPr>
          <w:rFonts w:ascii="Times New Roman" w:hAnsi="Times New Roman"/>
          <w:b/>
          <w:bCs/>
          <w:szCs w:val="20"/>
          <w:lang w:val="en-US"/>
        </w:rPr>
      </w:pPr>
    </w:p>
    <w:p w14:paraId="6232D534"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532A09A0"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EC021E2"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7BE09E0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731ABACB"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37CF88D"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4C582E56"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6DF66F68" w14:textId="77777777" w:rsidR="00BD6C12" w:rsidRDefault="00BD6C12">
      <w:pPr>
        <w:tabs>
          <w:tab w:val="left" w:pos="0"/>
        </w:tabs>
        <w:rPr>
          <w:rFonts w:ascii="Times New Roman" w:hAnsi="Times New Roman"/>
          <w:b/>
          <w:bCs/>
          <w:szCs w:val="20"/>
          <w:lang w:val="en-US"/>
        </w:rPr>
      </w:pPr>
    </w:p>
    <w:p w14:paraId="221CE4A4" w14:textId="77777777" w:rsidR="00BD6C12" w:rsidRDefault="00BD6C12">
      <w:pPr>
        <w:tabs>
          <w:tab w:val="left" w:pos="0"/>
        </w:tabs>
        <w:rPr>
          <w:rFonts w:ascii="Times New Roman" w:hAnsi="Times New Roman"/>
          <w:b/>
          <w:bCs/>
          <w:szCs w:val="20"/>
          <w:lang w:val="en-US"/>
        </w:rPr>
      </w:pPr>
    </w:p>
    <w:p w14:paraId="497C24CB"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3A9C68F2" w14:textId="77777777" w:rsidR="00BD6C12" w:rsidRDefault="00D06ECA">
      <w:pPr>
        <w:rPr>
          <w:rFonts w:ascii="Times New Roman" w:hAnsi="Times New Roman"/>
          <w:bCs/>
          <w:szCs w:val="20"/>
        </w:rPr>
      </w:pPr>
      <w:r>
        <w:rPr>
          <w:rFonts w:ascii="Times New Roman" w:hAnsi="Times New Roman"/>
          <w:bCs/>
          <w:szCs w:val="20"/>
        </w:rPr>
        <w:t>For PDCCH CSS repetition, to prevent ambiguity at the UE, a reference PDCCH candidate is defined for various processes such as timing of scheduled PDSCH</w:t>
      </w:r>
    </w:p>
    <w:p w14:paraId="1D72E6A8" w14:textId="77777777" w:rsidR="00BD6C12" w:rsidRDefault="00BD6C12">
      <w:pPr>
        <w:tabs>
          <w:tab w:val="left" w:pos="0"/>
        </w:tabs>
        <w:rPr>
          <w:rFonts w:ascii="Times New Roman" w:hAnsi="Times New Roman"/>
          <w:b/>
          <w:bCs/>
          <w:szCs w:val="20"/>
        </w:rPr>
      </w:pPr>
    </w:p>
    <w:p w14:paraId="5C076D3B" w14:textId="77777777" w:rsidR="00BD6C12" w:rsidRDefault="00BD6C12">
      <w:pPr>
        <w:rPr>
          <w:rFonts w:ascii="Times New Roman" w:hAnsi="Times New Roman"/>
          <w:b/>
          <w:szCs w:val="20"/>
          <w:lang w:val="en-US"/>
        </w:rPr>
      </w:pPr>
    </w:p>
    <w:p w14:paraId="23F66519"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E9142CE" w14:textId="77777777" w:rsidR="00BD6C12" w:rsidRDefault="00D06ECA">
      <w:pPr>
        <w:jc w:val="both"/>
        <w:rPr>
          <w:rFonts w:ascii="Times New Roman" w:hAnsi="Times New Roman"/>
          <w:bCs/>
          <w:szCs w:val="20"/>
        </w:rPr>
      </w:pPr>
      <w:r>
        <w:rPr>
          <w:rFonts w:ascii="Times New Roman" w:hAnsi="Times New Roman"/>
          <w:bCs/>
          <w:szCs w:val="20"/>
        </w:rPr>
        <w:t>Support intra-slot for PDCCH repetition for Type0A/ Type1/ Type2/-PDCCH CSS</w:t>
      </w:r>
    </w:p>
    <w:p w14:paraId="65BCA0B1" w14:textId="77777777" w:rsidR="00BD6C12" w:rsidRDefault="00BD6C12">
      <w:pPr>
        <w:rPr>
          <w:rFonts w:ascii="Times New Roman" w:hAnsi="Times New Roman"/>
          <w:lang w:eastAsia="zh-CN"/>
        </w:rPr>
      </w:pPr>
    </w:p>
    <w:p w14:paraId="106D8790" w14:textId="77777777" w:rsidR="00BD6C12" w:rsidRDefault="00D06ECA">
      <w:pPr>
        <w:rPr>
          <w:rFonts w:ascii="Times New Roman" w:hAnsi="Times New Roman"/>
          <w:b/>
          <w:bCs/>
          <w:szCs w:val="20"/>
        </w:rPr>
      </w:pPr>
      <w:r>
        <w:rPr>
          <w:rFonts w:ascii="Times New Roman" w:hAnsi="Times New Roman"/>
          <w:b/>
          <w:bCs/>
          <w:szCs w:val="20"/>
          <w:highlight w:val="yellow"/>
        </w:rPr>
        <w:t>Proposal 2-8-v0</w:t>
      </w:r>
    </w:p>
    <w:p w14:paraId="54F649F2" w14:textId="77777777" w:rsidR="00BD6C12" w:rsidRDefault="00D06ECA">
      <w:pPr>
        <w:rPr>
          <w:rFonts w:ascii="Times New Roman" w:hAnsi="Times New Roman"/>
          <w:bCs/>
          <w:szCs w:val="20"/>
        </w:rPr>
      </w:pPr>
      <w:r>
        <w:rPr>
          <w:rFonts w:ascii="Times New Roman" w:hAnsi="Times New Roman"/>
          <w:bCs/>
          <w:szCs w:val="20"/>
        </w:rPr>
        <w:t>Backward compatibility to legacy UEs and specification impact are to be considered for PDCCH repetition of type0 CSS set</w:t>
      </w:r>
    </w:p>
    <w:p w14:paraId="077FB052" w14:textId="77777777" w:rsidR="00BD6C12" w:rsidRDefault="00BD6C12">
      <w:pPr>
        <w:rPr>
          <w:rFonts w:ascii="Times New Roman" w:hAnsi="Times New Roman"/>
          <w:lang w:eastAsia="zh-CN"/>
        </w:rPr>
      </w:pPr>
    </w:p>
    <w:p w14:paraId="489BE060" w14:textId="77777777" w:rsidR="00BD6C12" w:rsidRDefault="00BD6C12">
      <w:pPr>
        <w:rPr>
          <w:rFonts w:ascii="Times New Roman" w:hAnsi="Times New Roman"/>
          <w:lang w:eastAsia="zh-CN"/>
        </w:rPr>
      </w:pPr>
    </w:p>
    <w:p w14:paraId="1EFBB19F" w14:textId="77777777" w:rsidR="00BD6C12" w:rsidRDefault="00D06ECA">
      <w:pPr>
        <w:pStyle w:val="Titre1"/>
        <w:numPr>
          <w:ilvl w:val="0"/>
          <w:numId w:val="5"/>
        </w:numPr>
      </w:pPr>
      <w:r>
        <w:t>Second round proposals</w:t>
      </w:r>
    </w:p>
    <w:p w14:paraId="38D9E612" w14:textId="77777777" w:rsidR="00BD6C12" w:rsidRDefault="00D06ECA">
      <w:pPr>
        <w:pStyle w:val="Titre2"/>
        <w:numPr>
          <w:ilvl w:val="1"/>
          <w:numId w:val="5"/>
        </w:numPr>
      </w:pPr>
      <w:r>
        <w:t xml:space="preserve">Issue#1-2 TP for TS 38.213  </w:t>
      </w:r>
    </w:p>
    <w:p w14:paraId="1A5C1B0E" w14:textId="77777777" w:rsidR="00BD6C12" w:rsidRDefault="00BD6C12">
      <w:pPr>
        <w:rPr>
          <w:rFonts w:ascii="Times New Roman" w:hAnsi="Times New Roman"/>
          <w:lang w:eastAsia="zh-CN"/>
        </w:rPr>
      </w:pPr>
    </w:p>
    <w:p w14:paraId="5A86ABBF" w14:textId="77777777" w:rsidR="00BD6C12" w:rsidRDefault="00D06ECA">
      <w:pPr>
        <w:jc w:val="both"/>
        <w:rPr>
          <w:lang w:eastAsia="zh-CN"/>
        </w:rPr>
      </w:pPr>
      <w:r>
        <w:rPr>
          <w:lang w:eastAsia="zh-CN"/>
        </w:rPr>
        <w:t>Based on companies’ input to first round, the following TP for TS 38.213 is updated:</w:t>
      </w:r>
    </w:p>
    <w:p w14:paraId="7B77990C"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6D145D4" w14:textId="77777777">
        <w:tc>
          <w:tcPr>
            <w:tcW w:w="9611" w:type="dxa"/>
            <w:tcBorders>
              <w:top w:val="single" w:sz="4" w:space="0" w:color="000000"/>
              <w:bottom w:val="single" w:sz="4" w:space="0" w:color="000000"/>
            </w:tcBorders>
          </w:tcPr>
          <w:p w14:paraId="36375952" w14:textId="77777777" w:rsidR="00BD6C12" w:rsidRDefault="00BD6C12">
            <w:pPr>
              <w:rPr>
                <w:rFonts w:ascii="Times New Roman" w:hAnsi="Times New Roman"/>
                <w:szCs w:val="20"/>
              </w:rPr>
            </w:pPr>
          </w:p>
          <w:p w14:paraId="046A714A" w14:textId="77777777" w:rsidR="00BD6C12" w:rsidRDefault="00D06ECA">
            <w:pPr>
              <w:rPr>
                <w:rFonts w:ascii="Times New Roman" w:hAnsi="Times New Roman"/>
                <w:b/>
                <w:szCs w:val="20"/>
              </w:rPr>
            </w:pPr>
            <w:r>
              <w:rPr>
                <w:rFonts w:ascii="Times New Roman" w:hAnsi="Times New Roman"/>
                <w:b/>
                <w:szCs w:val="20"/>
                <w:highlight w:val="yellow"/>
              </w:rPr>
              <w:t>Proposal 1-2-v</w:t>
            </w:r>
            <w:r>
              <w:rPr>
                <w:rFonts w:ascii="Times New Roman" w:hAnsi="Times New Roman"/>
                <w:b/>
                <w:szCs w:val="20"/>
              </w:rPr>
              <w:t>1</w:t>
            </w:r>
          </w:p>
          <w:p w14:paraId="0288D6D7" w14:textId="77777777" w:rsidR="00BD6C12" w:rsidRDefault="00BD6C12">
            <w:pPr>
              <w:rPr>
                <w:rFonts w:ascii="Times New Roman" w:hAnsi="Times New Roman"/>
                <w:szCs w:val="20"/>
              </w:rPr>
            </w:pPr>
          </w:p>
          <w:p w14:paraId="56A696FF" w14:textId="77777777" w:rsidR="00BD6C12" w:rsidRDefault="00D06ECA">
            <w:pPr>
              <w:rPr>
                <w:rFonts w:ascii="Times New Roman" w:hAnsi="Times New Roman"/>
                <w:b/>
                <w:szCs w:val="20"/>
              </w:rPr>
            </w:pPr>
            <w:r>
              <w:rPr>
                <w:rFonts w:ascii="Times New Roman" w:hAnsi="Times New Roman"/>
                <w:b/>
                <w:szCs w:val="20"/>
              </w:rPr>
              <w:t>The TP below is endorsed for TS38.213 clause 4.1.</w:t>
            </w:r>
          </w:p>
          <w:p w14:paraId="4FFBAAE0" w14:textId="77777777" w:rsidR="00BD6C12" w:rsidRDefault="00BD6C12">
            <w:pPr>
              <w:rPr>
                <w:rFonts w:ascii="Times New Roman" w:hAnsi="Times New Roman"/>
                <w:szCs w:val="20"/>
              </w:rPr>
            </w:pPr>
          </w:p>
          <w:p w14:paraId="04D735FC"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4F3EB985"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4600D44"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63E9BD65" w14:textId="77777777" w:rsidR="00BD6C12" w:rsidRDefault="00BD6C12">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2536ED59" w14:textId="77777777">
              <w:tc>
                <w:tcPr>
                  <w:tcW w:w="9395" w:type="dxa"/>
                  <w:tcBorders>
                    <w:top w:val="single" w:sz="4" w:space="0" w:color="000000"/>
                    <w:left w:val="single" w:sz="4" w:space="0" w:color="000000"/>
                    <w:bottom w:val="single" w:sz="4" w:space="0" w:color="000000"/>
                    <w:right w:val="single" w:sz="4" w:space="0" w:color="000000"/>
                  </w:tcBorders>
                </w:tcPr>
                <w:p w14:paraId="1913C7C6" w14:textId="77777777" w:rsidR="00BD6C12" w:rsidRDefault="00D06ECA">
                  <w:pPr>
                    <w:keepNext/>
                    <w:keepLines/>
                    <w:pBdr>
                      <w:top w:val="single" w:sz="12" w:space="3" w:color="000000"/>
                    </w:pBdr>
                    <w:tabs>
                      <w:tab w:val="left" w:pos="1134"/>
                    </w:tabs>
                    <w:spacing w:before="240" w:after="180"/>
                    <w:outlineLvl w:val="0"/>
                    <w:rPr>
                      <w:rFonts w:ascii="Arial" w:hAnsi="Arial"/>
                      <w:sz w:val="36"/>
                      <w:szCs w:val="20"/>
                    </w:rPr>
                  </w:pPr>
                  <w:r>
                    <w:rPr>
                      <w:rFonts w:ascii="Arial" w:hAnsi="Arial"/>
                      <w:sz w:val="36"/>
                      <w:szCs w:val="20"/>
                    </w:rPr>
                    <w:lastRenderedPageBreak/>
                    <w:t>4</w:t>
                  </w:r>
                  <w:r>
                    <w:rPr>
                      <w:rFonts w:ascii="Arial" w:hAnsi="Arial"/>
                      <w:sz w:val="36"/>
                      <w:szCs w:val="20"/>
                    </w:rPr>
                    <w:tab/>
                    <w:t>Synchronization procedures</w:t>
                  </w:r>
                </w:p>
                <w:p w14:paraId="26E3C8FA" w14:textId="77777777" w:rsidR="00BD6C12" w:rsidRDefault="00D06ECA">
                  <w:pPr>
                    <w:keepNext/>
                    <w:keepLines/>
                    <w:spacing w:before="180" w:after="180"/>
                    <w:ind w:left="200"/>
                    <w:outlineLvl w:val="1"/>
                    <w:rPr>
                      <w:rFonts w:ascii="Arial" w:hAnsi="Arial"/>
                      <w:sz w:val="32"/>
                      <w:szCs w:val="20"/>
                    </w:rPr>
                  </w:pPr>
                  <w:r>
                    <w:rPr>
                      <w:rFonts w:ascii="Arial" w:hAnsi="Arial"/>
                      <w:sz w:val="32"/>
                      <w:szCs w:val="20"/>
                    </w:rPr>
                    <w:t>4.1</w:t>
                  </w:r>
                  <w:r>
                    <w:rPr>
                      <w:rFonts w:ascii="Arial" w:hAnsi="Arial"/>
                      <w:sz w:val="32"/>
                      <w:szCs w:val="20"/>
                    </w:rPr>
                    <w:tab/>
                    <w:t>Cell search</w:t>
                  </w:r>
                </w:p>
                <w:p w14:paraId="0BA1F4B1" w14:textId="77777777" w:rsidR="00BD6C12" w:rsidRDefault="00BD6C12">
                  <w:pPr>
                    <w:rPr>
                      <w:rFonts w:ascii="Times New Roman" w:hAnsi="Times New Roman"/>
                      <w:szCs w:val="20"/>
                    </w:rPr>
                  </w:pPr>
                </w:p>
                <w:p w14:paraId="5F34E3EB" w14:textId="77777777" w:rsidR="00BD6C12" w:rsidRDefault="00D06ECA">
                  <w:pPr>
                    <w:widowControl w:val="0"/>
                    <w:jc w:val="center"/>
                    <w:rPr>
                      <w:rFonts w:eastAsia="SimSun"/>
                      <w:lang w:eastAsia="zh-CN"/>
                    </w:rPr>
                  </w:pPr>
                  <w:r>
                    <w:rPr>
                      <w:b/>
                      <w:color w:val="FF0000"/>
                    </w:rPr>
                    <w:t>&lt;Unchanged parts omitted&gt;</w:t>
                  </w:r>
                </w:p>
                <w:p w14:paraId="0B18A25D" w14:textId="77777777" w:rsidR="00BD6C12" w:rsidRDefault="00BD6C12">
                  <w:pPr>
                    <w:spacing w:after="160"/>
                    <w:rPr>
                      <w:szCs w:val="20"/>
                    </w:rPr>
                  </w:pPr>
                </w:p>
                <w:p w14:paraId="4B198427" w14:textId="77777777" w:rsidR="00BD6C12" w:rsidRDefault="00D06ECA">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2CEFB91D" w14:textId="77777777" w:rsidR="00BD6C12" w:rsidRDefault="00D06ECA">
                  <w:pPr>
                    <w:spacing w:after="160"/>
                    <w:rPr>
                      <w:szCs w:val="20"/>
                    </w:rPr>
                  </w:pPr>
                  <w:r>
                    <w:rPr>
                      <w:szCs w:val="20"/>
                    </w:rPr>
                    <w:t>For initial cell selection, a UE may assume that half frames with SS/PBCH blocks occur with a periodicity of 2 frames</w:t>
                  </w:r>
                  <w:ins w:id="31" w:author="Moderator" w:date="2025-02-18T02:43:00Z">
                    <w:r>
                      <w:rPr>
                        <w:szCs w:val="20"/>
                      </w:rPr>
                      <w:t xml:space="preserve"> </w:t>
                    </w:r>
                    <w:r>
                      <w:rPr>
                        <w:color w:val="FF0000"/>
                        <w:szCs w:val="20"/>
                      </w:rPr>
                      <w:t>or in FR1 NTN and FR2 NTN</w:t>
                    </w:r>
                  </w:ins>
                  <w:r>
                    <w:rPr>
                      <w:color w:val="FF0000"/>
                      <w:szCs w:val="20"/>
                    </w:rPr>
                    <w:t xml:space="preserve">, </w:t>
                  </w:r>
                  <w:ins w:id="32" w:author="Moderator" w:date="2025-02-18T02:43:00Z">
                    <w:r>
                      <w:rPr>
                        <w:color w:val="FF0000"/>
                        <w:szCs w:val="20"/>
                      </w:rPr>
                      <w:t>16 frames</w:t>
                    </w:r>
                  </w:ins>
                  <w:r>
                    <w:rPr>
                      <w:szCs w:val="20"/>
                    </w:rPr>
                    <w:t xml:space="preserve">. </w:t>
                  </w:r>
                </w:p>
                <w:p w14:paraId="039D6B6D" w14:textId="77777777" w:rsidR="00BD6C12" w:rsidRDefault="00D06ECA">
                  <w:pPr>
                    <w:widowControl w:val="0"/>
                    <w:jc w:val="center"/>
                    <w:rPr>
                      <w:rFonts w:eastAsia="SimSun"/>
                      <w:lang w:eastAsia="zh-CN"/>
                    </w:rPr>
                  </w:pPr>
                  <w:r>
                    <w:rPr>
                      <w:b/>
                      <w:color w:val="FF0000"/>
                    </w:rPr>
                    <w:t>&lt;Unchanged parts omitted&gt;</w:t>
                  </w:r>
                </w:p>
                <w:p w14:paraId="492ED890" w14:textId="77777777" w:rsidR="00BD6C12" w:rsidRDefault="00BD6C12">
                  <w:pPr>
                    <w:rPr>
                      <w:rFonts w:ascii="Times New Roman" w:hAnsi="Times New Roman"/>
                      <w:szCs w:val="20"/>
                    </w:rPr>
                  </w:pPr>
                </w:p>
              </w:tc>
            </w:tr>
          </w:tbl>
          <w:p w14:paraId="473C2B6D" w14:textId="77777777" w:rsidR="00BD6C12" w:rsidRDefault="00BD6C12">
            <w:pPr>
              <w:rPr>
                <w:rFonts w:ascii="Times New Roman" w:hAnsi="Times New Roman"/>
                <w:szCs w:val="20"/>
              </w:rPr>
            </w:pPr>
          </w:p>
          <w:p w14:paraId="6A5AC1FF" w14:textId="77777777" w:rsidR="00BD6C12" w:rsidRDefault="00BD6C12">
            <w:pPr>
              <w:rPr>
                <w:rFonts w:ascii="Times New Roman" w:hAnsi="Times New Roman"/>
              </w:rPr>
            </w:pPr>
          </w:p>
        </w:tc>
      </w:tr>
    </w:tbl>
    <w:p w14:paraId="1570A8F7" w14:textId="77777777" w:rsidR="00BD6C12" w:rsidRDefault="00BD6C12">
      <w:pPr>
        <w:rPr>
          <w:rFonts w:ascii="Times New Roman" w:hAnsi="Times New Roman"/>
          <w:szCs w:val="20"/>
          <w:lang w:eastAsia="zh-CN"/>
        </w:rPr>
      </w:pPr>
    </w:p>
    <w:p w14:paraId="1E0EC22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BD6C12" w14:paraId="0727978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3A40E2"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D7F03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9510A71" w14:textId="77777777">
        <w:tc>
          <w:tcPr>
            <w:tcW w:w="1554" w:type="dxa"/>
            <w:tcBorders>
              <w:top w:val="single" w:sz="4" w:space="0" w:color="000000"/>
              <w:left w:val="single" w:sz="4" w:space="0" w:color="000000"/>
              <w:bottom w:val="single" w:sz="4" w:space="0" w:color="000000"/>
              <w:right w:val="single" w:sz="4" w:space="0" w:color="000000"/>
            </w:tcBorders>
          </w:tcPr>
          <w:p w14:paraId="14ED8B5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808166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3E00F00D" w14:textId="77777777">
        <w:tc>
          <w:tcPr>
            <w:tcW w:w="1554" w:type="dxa"/>
            <w:tcBorders>
              <w:top w:val="single" w:sz="4" w:space="0" w:color="000000"/>
              <w:left w:val="single" w:sz="4" w:space="0" w:color="000000"/>
              <w:bottom w:val="single" w:sz="4" w:space="0" w:color="000000"/>
              <w:right w:val="single" w:sz="4" w:space="0" w:color="000000"/>
            </w:tcBorders>
          </w:tcPr>
          <w:p w14:paraId="650A8FC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9BE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extended SSB periodicity of 160ms should be optional UE capability, so we support the TP with the following modification:</w:t>
            </w:r>
          </w:p>
          <w:p w14:paraId="7F5C5018" w14:textId="77777777" w:rsidR="00BD6C12" w:rsidRDefault="00BD6C12">
            <w:pPr>
              <w:rPr>
                <w:rFonts w:ascii="Times New Roman" w:eastAsiaTheme="minorEastAsia" w:hAnsi="Times New Roman"/>
                <w:lang w:val="en-US" w:eastAsia="zh-CN"/>
              </w:rPr>
            </w:pPr>
          </w:p>
          <w:p w14:paraId="137995D1" w14:textId="77777777" w:rsidR="00BD6C12" w:rsidRDefault="00D06ECA">
            <w:pPr>
              <w:spacing w:after="160"/>
              <w:rPr>
                <w:szCs w:val="20"/>
              </w:rPr>
            </w:pPr>
            <w:r>
              <w:rPr>
                <w:szCs w:val="20"/>
              </w:rPr>
              <w:t>For initial cell selection, a UE may assume that half frames with SS/PBCH blocks occur with a periodicity of 2 frames</w:t>
            </w:r>
            <w:ins w:id="33" w:author="Moderator" w:date="2025-02-18T02:43:00Z">
              <w:r>
                <w:rPr>
                  <w:szCs w:val="20"/>
                </w:rPr>
                <w:t xml:space="preserve"> </w:t>
              </w:r>
              <w:r>
                <w:rPr>
                  <w:color w:val="FF0000"/>
                  <w:szCs w:val="20"/>
                </w:rPr>
                <w:t>or in FR1 NTN and FR2 NTN</w:t>
              </w:r>
            </w:ins>
            <w:r>
              <w:rPr>
                <w:color w:val="FF0000"/>
                <w:szCs w:val="20"/>
              </w:rPr>
              <w:t xml:space="preserve">, </w:t>
            </w:r>
            <w:ins w:id="34" w:author="Moderator" w:date="2025-02-18T02:43:00Z">
              <w:r>
                <w:rPr>
                  <w:color w:val="FF0000"/>
                  <w:szCs w:val="20"/>
                </w:rPr>
                <w:t>16 frames</w:t>
              </w:r>
            </w:ins>
            <w:r>
              <w:rPr>
                <w:color w:val="FF0000"/>
                <w:szCs w:val="20"/>
              </w:rPr>
              <w:t xml:space="preserve"> subject to UE capability</w:t>
            </w:r>
            <w:r>
              <w:rPr>
                <w:szCs w:val="20"/>
              </w:rPr>
              <w:t xml:space="preserve">. </w:t>
            </w:r>
          </w:p>
          <w:p w14:paraId="3A753863" w14:textId="77777777" w:rsidR="00BD6C12" w:rsidRDefault="00BD6C12">
            <w:pPr>
              <w:rPr>
                <w:rFonts w:ascii="Times New Roman" w:eastAsiaTheme="minorEastAsia" w:hAnsi="Times New Roman"/>
                <w:lang w:eastAsia="zh-CN"/>
              </w:rPr>
            </w:pPr>
          </w:p>
        </w:tc>
      </w:tr>
      <w:tr w:rsidR="00BD6C12" w14:paraId="5B960258" w14:textId="77777777">
        <w:tc>
          <w:tcPr>
            <w:tcW w:w="1554" w:type="dxa"/>
            <w:tcBorders>
              <w:top w:val="single" w:sz="4" w:space="0" w:color="000000"/>
              <w:left w:val="single" w:sz="4" w:space="0" w:color="000000"/>
              <w:bottom w:val="single" w:sz="4" w:space="0" w:color="000000"/>
              <w:right w:val="single" w:sz="4" w:space="0" w:color="000000"/>
            </w:tcBorders>
          </w:tcPr>
          <w:p w14:paraId="4506048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2E7A44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5D983A66" w14:textId="77777777">
        <w:tc>
          <w:tcPr>
            <w:tcW w:w="1554" w:type="dxa"/>
            <w:tcBorders>
              <w:top w:val="single" w:sz="4" w:space="0" w:color="000000"/>
              <w:left w:val="single" w:sz="4" w:space="0" w:color="000000"/>
              <w:bottom w:val="single" w:sz="4" w:space="0" w:color="000000"/>
              <w:right w:val="single" w:sz="4" w:space="0" w:color="000000"/>
            </w:tcBorders>
          </w:tcPr>
          <w:p w14:paraId="24E4DFE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B6E9D5F" w14:textId="68FD1690"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w:t>
            </w:r>
            <w:r>
              <w:rPr>
                <w:rFonts w:ascii="Times New Roman" w:eastAsiaTheme="minorEastAsia" w:hAnsi="Times New Roman" w:hint="eastAsia"/>
                <w:lang w:eastAsia="zh-CN"/>
              </w:rPr>
              <w:t>s commented in the last round, it is premature to discussed the TP, since we have not conclude in which kind of condition the 160ms periodicity would be used, e.g. in NTN band only.</w:t>
            </w:r>
          </w:p>
        </w:tc>
      </w:tr>
      <w:tr w:rsidR="00686887" w14:paraId="55EEC9EA" w14:textId="77777777">
        <w:tc>
          <w:tcPr>
            <w:tcW w:w="1554" w:type="dxa"/>
            <w:tcBorders>
              <w:top w:val="single" w:sz="4" w:space="0" w:color="000000"/>
              <w:left w:val="single" w:sz="4" w:space="0" w:color="000000"/>
              <w:bottom w:val="single" w:sz="4" w:space="0" w:color="000000"/>
              <w:right w:val="single" w:sz="4" w:space="0" w:color="000000"/>
            </w:tcBorders>
          </w:tcPr>
          <w:p w14:paraId="36054720" w14:textId="6DE6E8A1" w:rsidR="00686887" w:rsidRDefault="00686887" w:rsidP="00686887">
            <w:pPr>
              <w:rPr>
                <w:rFonts w:ascii="Times New Roman" w:eastAsiaTheme="minorEastAsia" w:hAnsi="Times New Roman"/>
                <w:lang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77628C" w14:textId="77777777"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In our understanding, for FR1 NTN and FR2 NTN, UE can also assume SSB periodicity of 2 frames. Hence, we suggest the following changes:</w:t>
            </w:r>
          </w:p>
          <w:p w14:paraId="550C6AA7" w14:textId="77777777" w:rsidR="00686887" w:rsidRDefault="00686887" w:rsidP="00686887">
            <w:pPr>
              <w:rPr>
                <w:rFonts w:ascii="Times New Roman" w:eastAsiaTheme="minorEastAsia" w:hAnsi="Times New Roman"/>
                <w:lang w:val="en-US" w:eastAsia="zh-CN"/>
              </w:rPr>
            </w:pPr>
          </w:p>
          <w:p w14:paraId="03866574" w14:textId="586461AE" w:rsidR="00686887" w:rsidRDefault="00686887" w:rsidP="00686887">
            <w:pPr>
              <w:rPr>
                <w:rFonts w:ascii="Times New Roman" w:eastAsiaTheme="minorEastAsia" w:hAnsi="Times New Roman"/>
                <w:lang w:eastAsia="zh-CN"/>
              </w:rPr>
            </w:pPr>
            <w:r>
              <w:rPr>
                <w:szCs w:val="20"/>
              </w:rPr>
              <w:t>For initial cell selection, a UE may assume that half frames with SS/PBCH blocks occur with a periodicity of 2 frames</w:t>
            </w:r>
            <w:ins w:id="35" w:author="Moderator" w:date="2025-02-18T02:43:00Z">
              <w:r>
                <w:rPr>
                  <w:szCs w:val="20"/>
                </w:rPr>
                <w:t xml:space="preserve"> </w:t>
              </w:r>
              <w:r w:rsidRPr="00743D20">
                <w:rPr>
                  <w:color w:val="FF0000"/>
                  <w:szCs w:val="20"/>
                </w:rPr>
                <w:t>or in FR1 NTN and FR2 NTN</w:t>
              </w:r>
            </w:ins>
            <w:r>
              <w:rPr>
                <w:color w:val="FF0000"/>
                <w:szCs w:val="20"/>
              </w:rPr>
              <w:t xml:space="preserve">, 2 and </w:t>
            </w:r>
            <w:ins w:id="36" w:author="Moderator" w:date="2025-02-18T02:43:00Z">
              <w:r w:rsidRPr="00743D20">
                <w:rPr>
                  <w:color w:val="FF0000"/>
                  <w:szCs w:val="20"/>
                </w:rPr>
                <w:t>16 frames</w:t>
              </w:r>
            </w:ins>
            <w:r>
              <w:rPr>
                <w:szCs w:val="20"/>
              </w:rPr>
              <w:t xml:space="preserve">. </w:t>
            </w:r>
          </w:p>
        </w:tc>
      </w:tr>
      <w:tr w:rsidR="00C57D0C" w:rsidRPr="00C11CA8" w14:paraId="1F56FCFF"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827296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6D0F92" w14:textId="77777777" w:rsidR="00C57D0C" w:rsidRPr="00C57D0C" w:rsidRDefault="00C57D0C" w:rsidP="00C57D0C">
            <w:pPr>
              <w:pStyle w:val="Paragraphedeliste"/>
              <w:numPr>
                <w:ilvl w:val="0"/>
                <w:numId w:val="94"/>
              </w:numPr>
              <w:rPr>
                <w:rFonts w:ascii="Times New Roman" w:eastAsiaTheme="minorEastAsia" w:hAnsi="Times New Roman"/>
                <w:lang w:val="en-US"/>
              </w:rPr>
            </w:pPr>
            <w:r w:rsidRPr="00C57D0C">
              <w:rPr>
                <w:rFonts w:ascii="Times New Roman" w:eastAsiaTheme="minorEastAsia" w:hAnsi="Times New Roman"/>
                <w:lang w:val="en-US"/>
              </w:rPr>
              <w:t>Firstly we don’t think the wording of “may assume” should be avoided. Per our agreements as following, it clearly says the 16 radio frames SSB periodicity is assumed rather than “may be assumed”. Furthermore, technically, if we say UE “may assume” SSB periodicity is 160ms, this means specification allows UE assumes e.g. 40/80ms SSB periodicity. If this is the case, the benefit of system level coverage enhancement cannot be achieved. Therefore, we think we need to have separate paragraphs from the paragraph for legacy case.</w:t>
            </w:r>
          </w:p>
          <w:p w14:paraId="4FFB06C4" w14:textId="77777777" w:rsidR="00C57D0C" w:rsidRPr="00C57D0C" w:rsidRDefault="00C57D0C" w:rsidP="00374A8C">
            <w:pPr>
              <w:rPr>
                <w:rFonts w:ascii="Times New Roman" w:eastAsiaTheme="minorEastAsia" w:hAnsi="Times New Roman"/>
                <w:lang w:val="en-US" w:eastAsia="zh-CN"/>
              </w:rPr>
            </w:pPr>
          </w:p>
          <w:p w14:paraId="6C3F65EB"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Agreement</w:t>
            </w:r>
          </w:p>
          <w:p w14:paraId="5735D01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For NR NTN, support extended periodicity of the half frames with SS/PBCH blocks assumed by UE during initial access. </w:t>
            </w:r>
          </w:p>
          <w:p w14:paraId="467C2B5D" w14:textId="77777777" w:rsidR="00C57D0C" w:rsidRPr="00C57D0C" w:rsidRDefault="00C57D0C" w:rsidP="00374A8C">
            <w:pPr>
              <w:pStyle w:val="Paragraphedeliste"/>
              <w:numPr>
                <w:ilvl w:val="0"/>
                <w:numId w:val="6"/>
              </w:numPr>
              <w:spacing w:line="240" w:lineRule="auto"/>
              <w:rPr>
                <w:rFonts w:ascii="Times New Roman" w:eastAsiaTheme="minorEastAsia" w:hAnsi="Times New Roman"/>
                <w:lang w:val="en-US"/>
              </w:rPr>
            </w:pPr>
            <w:r w:rsidRPr="00C57D0C">
              <w:rPr>
                <w:rFonts w:ascii="Times New Roman" w:eastAsiaTheme="minorEastAsia" w:hAnsi="Times New Roman"/>
                <w:lang w:val="en-US"/>
              </w:rPr>
              <w:t>The additional default value assumed by UE during initial access (apart from the existing 20ms value) is 160 ms.</w:t>
            </w:r>
          </w:p>
          <w:p w14:paraId="24986D0C" w14:textId="77777777" w:rsidR="00C57D0C" w:rsidRPr="00C57D0C" w:rsidRDefault="00C57D0C" w:rsidP="00C57D0C">
            <w:pPr>
              <w:rPr>
                <w:rFonts w:ascii="Times New Roman" w:eastAsiaTheme="minorEastAsia" w:hAnsi="Times New Roman"/>
                <w:lang w:val="en-US" w:eastAsia="zh-CN"/>
              </w:rPr>
            </w:pPr>
          </w:p>
          <w:p w14:paraId="069C2C2C" w14:textId="77777777" w:rsidR="00C57D0C" w:rsidRPr="00C57D0C" w:rsidRDefault="00C57D0C" w:rsidP="00C57D0C">
            <w:pPr>
              <w:pStyle w:val="Paragraphedeliste"/>
              <w:numPr>
                <w:ilvl w:val="0"/>
                <w:numId w:val="94"/>
              </w:numPr>
              <w:rPr>
                <w:rFonts w:ascii="Times New Roman" w:eastAsiaTheme="minorEastAsia" w:hAnsi="Times New Roman"/>
                <w:lang w:val="en-US"/>
              </w:rPr>
            </w:pPr>
            <w:r w:rsidRPr="00C57D0C">
              <w:rPr>
                <w:rFonts w:ascii="Times New Roman" w:eastAsiaTheme="minorEastAsia" w:hAnsi="Times New Roman"/>
                <w:lang w:val="en-US"/>
              </w:rPr>
              <w:t>Similarly as oppo, we think the 160ms SSB periodicity should linked with UE capability. But we think the UE capability should be defined as “conditionally mandatory feature” in 38.306.</w:t>
            </w:r>
          </w:p>
          <w:p w14:paraId="30573A0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suggest the following changes:</w:t>
            </w:r>
          </w:p>
          <w:p w14:paraId="1D5AC2B1" w14:textId="77777777" w:rsidR="00C57D0C" w:rsidRPr="00C57D0C" w:rsidRDefault="00C57D0C" w:rsidP="00374A8C">
            <w:pPr>
              <w:rPr>
                <w:rFonts w:ascii="Times New Roman" w:eastAsiaTheme="minorEastAsia" w:hAnsi="Times New Roman"/>
                <w:lang w:val="en-US" w:eastAsia="zh-CN"/>
              </w:rPr>
            </w:pPr>
          </w:p>
          <w:p w14:paraId="3DEBBC18" w14:textId="77777777" w:rsidR="00C57D0C" w:rsidRPr="00C57D0C" w:rsidRDefault="00C57D0C" w:rsidP="00C57D0C">
            <w:pPr>
              <w:rPr>
                <w:ins w:id="37" w:author="Huawei, HiSilicon" w:date="2025-01-26T17:24:00Z"/>
                <w:rFonts w:ascii="Times New Roman" w:eastAsiaTheme="minorEastAsia" w:hAnsi="Times New Roman"/>
                <w:lang w:val="en-US" w:eastAsia="zh-CN"/>
              </w:rPr>
            </w:pPr>
            <w:r w:rsidRPr="00C57D0C">
              <w:rPr>
                <w:rFonts w:ascii="Times New Roman" w:eastAsiaTheme="minorEastAsia" w:hAnsi="Times New Roman"/>
                <w:lang w:val="en-US" w:eastAsia="zh-CN"/>
              </w:rPr>
              <w:lastRenderedPageBreak/>
              <w:t xml:space="preserve">For initial cell selection, a UE </w:t>
            </w:r>
            <w:ins w:id="38" w:author="Huawei, HiSilicon" w:date="2025-01-26T17:26:00Z">
              <w:r w:rsidRPr="00C57D0C">
                <w:rPr>
                  <w:rFonts w:ascii="Times New Roman" w:eastAsiaTheme="minorEastAsia" w:hAnsi="Times New Roman"/>
                  <w:lang w:val="en-US" w:eastAsia="zh-CN"/>
                </w:rPr>
                <w:t xml:space="preserve">not supporting </w:t>
              </w:r>
            </w:ins>
            <w:ins w:id="39" w:author="Huawei, HiSilicon" w:date="2025-01-26T20:21:00Z">
              <w:r w:rsidRPr="00C57D0C">
                <w:rPr>
                  <w:rFonts w:ascii="Times New Roman" w:eastAsiaTheme="minorEastAsia" w:hAnsi="Times New Roman"/>
                  <w:lang w:val="en-US" w:eastAsia="zh-CN"/>
                </w:rPr>
                <w:t>the feature of extended defaul</w:t>
              </w:r>
            </w:ins>
            <w:ins w:id="40" w:author="Huawei, HiSilicon" w:date="2025-01-26T20:22:00Z">
              <w:r w:rsidRPr="00C57D0C">
                <w:rPr>
                  <w:rFonts w:ascii="Times New Roman" w:eastAsiaTheme="minorEastAsia" w:hAnsi="Times New Roman"/>
                  <w:lang w:val="en-US" w:eastAsia="zh-CN"/>
                </w:rPr>
                <w:t xml:space="preserve">t </w:t>
              </w:r>
            </w:ins>
            <w:ins w:id="41" w:author="Huawei, HiSilicon" w:date="2025-01-26T20:21:00Z">
              <w:r w:rsidRPr="00C57D0C">
                <w:rPr>
                  <w:rFonts w:ascii="Times New Roman" w:eastAsiaTheme="minorEastAsia" w:hAnsi="Times New Roman"/>
                  <w:lang w:val="en-US" w:eastAsia="zh-CN"/>
                </w:rPr>
                <w:t>SSB periodicity</w:t>
              </w:r>
            </w:ins>
            <w:ins w:id="42" w:author="Huawei, HiSilicon" w:date="2025-01-26T20:22:00Z">
              <w:r w:rsidRPr="00C57D0C">
                <w:rPr>
                  <w:rFonts w:ascii="Times New Roman" w:eastAsiaTheme="minorEastAsia" w:hAnsi="Times New Roman"/>
                  <w:lang w:val="en-US" w:eastAsia="zh-CN"/>
                </w:rPr>
                <w:t xml:space="preserve"> as specified in </w:t>
              </w:r>
            </w:ins>
            <w:ins w:id="43" w:author="Huawei, HiSilicon" w:date="2025-01-26T20:39:00Z">
              <w:r w:rsidRPr="00C57D0C">
                <w:rPr>
                  <w:rFonts w:ascii="Times New Roman" w:eastAsiaTheme="minorEastAsia" w:hAnsi="Times New Roman"/>
                  <w:lang w:val="en-US" w:eastAsia="zh-CN"/>
                </w:rPr>
                <w:t xml:space="preserve">[18, </w:t>
              </w:r>
            </w:ins>
            <w:ins w:id="44" w:author="Huawei, HiSilicon" w:date="2025-01-26T20:22:00Z">
              <w:r w:rsidRPr="00C57D0C">
                <w:rPr>
                  <w:rFonts w:ascii="Times New Roman" w:eastAsiaTheme="minorEastAsia" w:hAnsi="Times New Roman"/>
                  <w:lang w:val="en-US" w:eastAsia="zh-CN"/>
                </w:rPr>
                <w:t>TS 38.306</w:t>
              </w:r>
            </w:ins>
            <w:ins w:id="45" w:author="Huawei, HiSilicon" w:date="2025-01-26T20:39:00Z">
              <w:r w:rsidRPr="00C57D0C">
                <w:rPr>
                  <w:rFonts w:ascii="Times New Roman" w:eastAsiaTheme="minorEastAsia" w:hAnsi="Times New Roman"/>
                  <w:lang w:val="en-US" w:eastAsia="zh-CN"/>
                </w:rPr>
                <w:t>]</w:t>
              </w:r>
            </w:ins>
            <w:ins w:id="46" w:author="Huawei, HiSilicon" w:date="2025-01-26T17:26:00Z">
              <w:r w:rsidRPr="00C57D0C">
                <w:rPr>
                  <w:rFonts w:ascii="Times New Roman" w:eastAsiaTheme="minorEastAsia" w:hAnsi="Times New Roman"/>
                  <w:lang w:val="en-US" w:eastAsia="zh-CN"/>
                </w:rPr>
                <w:t xml:space="preserve"> </w:t>
              </w:r>
            </w:ins>
            <w:r w:rsidRPr="00C57D0C">
              <w:rPr>
                <w:rFonts w:ascii="Times New Roman" w:eastAsiaTheme="minorEastAsia" w:hAnsi="Times New Roman"/>
                <w:lang w:val="en-US" w:eastAsia="zh-CN"/>
              </w:rPr>
              <w:t xml:space="preserve">may assume that half frames with SS/PBCH blocks occur with a periodicity of 2 frames. </w:t>
            </w:r>
          </w:p>
          <w:p w14:paraId="179BBC9D" w14:textId="77777777" w:rsidR="00C57D0C" w:rsidRPr="00C57D0C" w:rsidRDefault="00C57D0C" w:rsidP="00C57D0C">
            <w:pPr>
              <w:rPr>
                <w:rFonts w:ascii="Times New Roman" w:eastAsiaTheme="minorEastAsia" w:hAnsi="Times New Roman"/>
                <w:lang w:val="en-US" w:eastAsia="zh-CN"/>
              </w:rPr>
            </w:pPr>
            <w:ins w:id="47" w:author="Huawei, HiSilicon" w:date="2025-01-26T17:24:00Z">
              <w:r w:rsidRPr="00C57D0C">
                <w:rPr>
                  <w:rFonts w:ascii="Times New Roman" w:eastAsiaTheme="minorEastAsia" w:hAnsi="Times New Roman" w:hint="eastAsia"/>
                  <w:lang w:val="en-US" w:eastAsia="zh-CN"/>
                </w:rPr>
                <w:t>F</w:t>
              </w:r>
              <w:r w:rsidRPr="00C57D0C">
                <w:rPr>
                  <w:rFonts w:ascii="Times New Roman" w:eastAsiaTheme="minorEastAsia" w:hAnsi="Times New Roman"/>
                  <w:lang w:val="en-US" w:eastAsia="zh-CN"/>
                </w:rPr>
                <w:t xml:space="preserve">or initial cell selection, </w:t>
              </w:r>
            </w:ins>
            <w:ins w:id="48" w:author="Huawei, HiSilicon" w:date="2025-01-26T17:25:00Z">
              <w:r w:rsidRPr="00C57D0C">
                <w:rPr>
                  <w:rFonts w:ascii="Times New Roman" w:eastAsiaTheme="minorEastAsia" w:hAnsi="Times New Roman"/>
                  <w:lang w:val="en-US" w:eastAsia="zh-CN"/>
                </w:rPr>
                <w:t xml:space="preserve">a UE supporting </w:t>
              </w:r>
            </w:ins>
            <w:ins w:id="49" w:author="Huawei, HiSilicon" w:date="2025-01-26T20:26:00Z">
              <w:r w:rsidRPr="00C57D0C">
                <w:rPr>
                  <w:rFonts w:ascii="Times New Roman" w:eastAsiaTheme="minorEastAsia" w:hAnsi="Times New Roman"/>
                  <w:lang w:val="en-US" w:eastAsia="zh-CN"/>
                </w:rPr>
                <w:t xml:space="preserve">the feature of extended default SSB periodicity as specified </w:t>
              </w:r>
            </w:ins>
            <w:ins w:id="50" w:author="Huawei, HiSilicon" w:date="2025-01-26T20:39:00Z">
              <w:r w:rsidRPr="00C57D0C">
                <w:rPr>
                  <w:rFonts w:ascii="Times New Roman" w:eastAsiaTheme="minorEastAsia" w:hAnsi="Times New Roman"/>
                  <w:lang w:val="en-US" w:eastAsia="zh-CN"/>
                </w:rPr>
                <w:t>in [18, TS 38.306]</w:t>
              </w:r>
            </w:ins>
            <w:ins w:id="51" w:author="Huawei, HiSilicon" w:date="2025-01-26T17:25:00Z">
              <w:r w:rsidRPr="00C57D0C">
                <w:rPr>
                  <w:rFonts w:ascii="Times New Roman" w:eastAsiaTheme="minorEastAsia" w:hAnsi="Times New Roman"/>
                  <w:lang w:val="en-US" w:eastAsia="zh-CN"/>
                </w:rPr>
                <w:t xml:space="preserve"> assume</w:t>
              </w:r>
            </w:ins>
            <w:ins w:id="52" w:author="Huawei, HiSilicon" w:date="2025-01-26T20:26:00Z">
              <w:r w:rsidRPr="00C57D0C">
                <w:rPr>
                  <w:rFonts w:ascii="Times New Roman" w:eastAsiaTheme="minorEastAsia" w:hAnsi="Times New Roman"/>
                  <w:lang w:val="en-US" w:eastAsia="zh-CN"/>
                </w:rPr>
                <w:t>s</w:t>
              </w:r>
            </w:ins>
            <w:ins w:id="53" w:author="Huawei, HiSilicon" w:date="2025-01-26T17:25:00Z">
              <w:r w:rsidRPr="00C57D0C">
                <w:rPr>
                  <w:rFonts w:ascii="Times New Roman" w:eastAsiaTheme="minorEastAsia" w:hAnsi="Times New Roman"/>
                  <w:lang w:val="en-US" w:eastAsia="zh-CN"/>
                </w:rPr>
                <w:t xml:space="preserve"> that half frames with SS/PBCH blocks occur with a periodicity </w:t>
              </w:r>
            </w:ins>
            <w:ins w:id="54" w:author="Huawei, HiSilicon" w:date="2025-01-26T17:26:00Z">
              <w:r w:rsidRPr="00C57D0C">
                <w:rPr>
                  <w:rFonts w:ascii="Times New Roman" w:eastAsiaTheme="minorEastAsia" w:hAnsi="Times New Roman"/>
                  <w:lang w:val="en-US" w:eastAsia="zh-CN"/>
                </w:rPr>
                <w:t>of 16 frames.</w:t>
              </w:r>
            </w:ins>
          </w:p>
          <w:p w14:paraId="4C9F88FC" w14:textId="77777777" w:rsidR="00C57D0C" w:rsidRPr="00C57D0C" w:rsidRDefault="00C57D0C" w:rsidP="00374A8C">
            <w:pPr>
              <w:rPr>
                <w:rFonts w:ascii="Times New Roman" w:eastAsiaTheme="minorEastAsia" w:hAnsi="Times New Roman"/>
                <w:lang w:val="en-US" w:eastAsia="zh-CN"/>
              </w:rPr>
            </w:pPr>
          </w:p>
        </w:tc>
      </w:tr>
      <w:tr w:rsidR="003914B1" w:rsidRPr="00C11CA8" w14:paraId="66990D7A"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E63961" w14:textId="20318087" w:rsidR="003914B1" w:rsidRP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5F33F05D" w14:textId="261C7EC8" w:rsidR="003914B1" w:rsidRPr="003914B1" w:rsidRDefault="003914B1" w:rsidP="003914B1">
            <w:pPr>
              <w:rPr>
                <w:rFonts w:ascii="Times New Roman" w:eastAsiaTheme="minorEastAsia" w:hAnsi="Times New Roman"/>
                <w:lang w:val="en-US"/>
              </w:rPr>
            </w:pPr>
            <w:r w:rsidRPr="003914B1">
              <w:rPr>
                <w:rFonts w:ascii="Times New Roman" w:eastAsia="Malgun Gothic" w:hAnsi="Times New Roman" w:hint="eastAsia"/>
                <w:lang w:eastAsia="ko-KR"/>
              </w:rPr>
              <w:t xml:space="preserve">We share </w:t>
            </w:r>
            <w:r w:rsidRPr="003914B1">
              <w:rPr>
                <w:rFonts w:ascii="Times New Roman" w:eastAsia="Malgun Gothic" w:hAnsi="Times New Roman"/>
                <w:lang w:eastAsia="ko-KR"/>
              </w:rPr>
              <w:t>similar</w:t>
            </w:r>
            <w:r w:rsidRPr="003914B1">
              <w:rPr>
                <w:rFonts w:ascii="Times New Roman" w:eastAsia="Malgun Gothic" w:hAnsi="Times New Roman" w:hint="eastAsia"/>
                <w:lang w:eastAsia="ko-KR"/>
              </w:rPr>
              <w:t xml:space="preserve"> view with OPPO. We need to further consider </w:t>
            </w:r>
            <w:r w:rsidRPr="003914B1">
              <w:rPr>
                <w:rFonts w:ascii="Times New Roman" w:eastAsia="Malgun Gothic" w:hAnsi="Times New Roman"/>
                <w:lang w:eastAsia="ko-KR"/>
              </w:rPr>
              <w:t>the</w:t>
            </w:r>
            <w:r w:rsidRPr="003914B1">
              <w:rPr>
                <w:rFonts w:ascii="Times New Roman" w:eastAsia="Malgun Gothic" w:hAnsi="Times New Roman" w:hint="eastAsia"/>
                <w:lang w:eastAsia="ko-KR"/>
              </w:rPr>
              <w:t xml:space="preserve"> UE </w:t>
            </w:r>
            <w:r w:rsidRPr="003914B1">
              <w:rPr>
                <w:rFonts w:ascii="Times New Roman" w:eastAsia="Malgun Gothic" w:hAnsi="Times New Roman"/>
                <w:lang w:eastAsia="ko-KR"/>
              </w:rPr>
              <w:t>capability</w:t>
            </w:r>
            <w:r w:rsidRPr="003914B1">
              <w:rPr>
                <w:rFonts w:ascii="Times New Roman" w:eastAsia="Malgun Gothic" w:hAnsi="Times New Roman" w:hint="eastAsia"/>
                <w:lang w:eastAsia="ko-KR"/>
              </w:rPr>
              <w:t xml:space="preserve">. Meanwhile, we have discussed FR1 scenarios (e.g., Set1-1, Set1-2, Set1-3) for the necessity of the extended default SSB periodicity. Is it common understanding that the extended default SSB periodicity is also applied to the FR2 NTN? </w:t>
            </w:r>
          </w:p>
        </w:tc>
      </w:tr>
      <w:tr w:rsidR="00F90FF5" w:rsidRPr="00C11CA8" w14:paraId="2F24A821"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163054" w14:textId="3E2F239E"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248D51E" w14:textId="31764941" w:rsidR="00F90FF5" w:rsidRPr="003914B1" w:rsidRDefault="00F90FF5" w:rsidP="00F90FF5">
            <w:pPr>
              <w:rPr>
                <w:rFonts w:ascii="Times New Roman" w:eastAsia="Malgun Gothic" w:hAnsi="Times New Roman"/>
                <w:lang w:eastAsia="ko-KR"/>
              </w:rPr>
            </w:pPr>
            <w:r>
              <w:rPr>
                <w:rFonts w:ascii="Times New Roman" w:eastAsiaTheme="minorEastAsia" w:hAnsi="Times New Roman"/>
                <w:lang w:eastAsia="zh-CN"/>
              </w:rPr>
              <w:t>It is no point to discuss the TP at this stage. We even don’t have the 1</w:t>
            </w:r>
            <w:r w:rsidRPr="00404762">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R19 version of the spec for drafting the TP.</w:t>
            </w:r>
          </w:p>
        </w:tc>
      </w:tr>
      <w:tr w:rsidR="00F96FFA" w:rsidRPr="00C11CA8" w14:paraId="503834DF" w14:textId="77777777" w:rsidTr="00023867">
        <w:tc>
          <w:tcPr>
            <w:tcW w:w="1554" w:type="dxa"/>
            <w:tcBorders>
              <w:top w:val="single" w:sz="4" w:space="0" w:color="000000"/>
              <w:left w:val="single" w:sz="4" w:space="0" w:color="000000"/>
              <w:bottom w:val="single" w:sz="4" w:space="0" w:color="000000"/>
              <w:right w:val="single" w:sz="4" w:space="0" w:color="000000"/>
            </w:tcBorders>
          </w:tcPr>
          <w:p w14:paraId="4ADF2968" w14:textId="77777777" w:rsidR="00F96FFA" w:rsidRPr="00C57D0C" w:rsidRDefault="00F96FFA" w:rsidP="00023867">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446088" w14:textId="77777777" w:rsidR="00F96FFA" w:rsidRPr="00EB5FE2" w:rsidRDefault="00F96FFA" w:rsidP="00023867">
            <w:pPr>
              <w:rPr>
                <w:rFonts w:ascii="Times New Roman" w:eastAsiaTheme="minorEastAsia" w:hAnsi="Times New Roman"/>
                <w:lang w:val="en-US"/>
              </w:rPr>
            </w:pPr>
            <w:r>
              <w:rPr>
                <w:rFonts w:ascii="Times New Roman" w:eastAsiaTheme="minorEastAsia" w:hAnsi="Times New Roman"/>
                <w:lang w:val="en-US"/>
              </w:rPr>
              <w:t>We still think it is premature to discuss a TP at this stage.</w:t>
            </w:r>
          </w:p>
        </w:tc>
      </w:tr>
      <w:tr w:rsidR="00F96FFA" w:rsidRPr="00C11CA8" w14:paraId="144F8CF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F3E2B61" w14:textId="77777777" w:rsidR="00F96FFA" w:rsidRDefault="00F96FFA" w:rsidP="00F90FF5">
            <w:pPr>
              <w:rPr>
                <w:rFonts w:ascii="Times New Roman" w:eastAsiaTheme="minorEastAsia" w:hAnsi="Times New Roman"/>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F12EE5E" w14:textId="77777777" w:rsidR="00F96FFA" w:rsidRDefault="00F96FFA" w:rsidP="00F90FF5">
            <w:pPr>
              <w:rPr>
                <w:rFonts w:ascii="Times New Roman" w:eastAsiaTheme="minorEastAsia" w:hAnsi="Times New Roman"/>
                <w:lang w:eastAsia="zh-CN"/>
              </w:rPr>
            </w:pPr>
          </w:p>
        </w:tc>
      </w:tr>
    </w:tbl>
    <w:p w14:paraId="48DBEF11" w14:textId="77777777" w:rsidR="00BD6C12" w:rsidRDefault="00D06ECA">
      <w:pPr>
        <w:pStyle w:val="Titre2"/>
        <w:numPr>
          <w:ilvl w:val="1"/>
          <w:numId w:val="5"/>
        </w:numPr>
      </w:pPr>
      <w:r>
        <w:t xml:space="preserve">Issue#1-4 Other potential specs impacts </w:t>
      </w:r>
    </w:p>
    <w:p w14:paraId="386F418F" w14:textId="77777777" w:rsidR="00BD6C12" w:rsidRDefault="00BD6C12">
      <w:pPr>
        <w:rPr>
          <w:rFonts w:ascii="Times New Roman" w:hAnsi="Times New Roman"/>
          <w:lang w:eastAsia="zh-CN"/>
        </w:rPr>
      </w:pPr>
    </w:p>
    <w:p w14:paraId="1F32D16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EF57131" w14:textId="77777777">
        <w:tc>
          <w:tcPr>
            <w:tcW w:w="9611" w:type="dxa"/>
            <w:tcBorders>
              <w:top w:val="single" w:sz="4" w:space="0" w:color="000000"/>
              <w:bottom w:val="single" w:sz="4" w:space="0" w:color="000000"/>
            </w:tcBorders>
          </w:tcPr>
          <w:p w14:paraId="7B976C8C" w14:textId="77777777" w:rsidR="00BD6C12" w:rsidRDefault="00BD6C12">
            <w:pPr>
              <w:rPr>
                <w:rFonts w:ascii="Times New Roman" w:hAnsi="Times New Roman"/>
                <w:szCs w:val="20"/>
              </w:rPr>
            </w:pPr>
          </w:p>
          <w:p w14:paraId="7B2C2FCA" w14:textId="77777777" w:rsidR="00BD6C12" w:rsidRDefault="00D06ECA">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69325F07" w14:textId="77777777" w:rsidR="00BD6C12" w:rsidRDefault="00BD6C12">
            <w:pPr>
              <w:rPr>
                <w:rFonts w:ascii="Times New Roman" w:hAnsi="Times New Roman"/>
                <w:b/>
                <w:szCs w:val="20"/>
              </w:rPr>
            </w:pPr>
          </w:p>
          <w:p w14:paraId="4C74791E" w14:textId="77777777" w:rsidR="00BD6C12" w:rsidRDefault="00D06ECA">
            <w:pPr>
              <w:rPr>
                <w:rFonts w:ascii="Times New Roman" w:hAnsi="Times New Roman"/>
                <w:b/>
              </w:rPr>
            </w:pPr>
            <w:r>
              <w:rPr>
                <w:rFonts w:ascii="Times New Roman" w:hAnsi="Times New Roman"/>
                <w:b/>
                <w:szCs w:val="20"/>
              </w:rPr>
              <w:t xml:space="preserve">For an NR NTN cell that supports SSB periodicity of 160 ms for initial access, consider reducing the synchronization raster frequency points. </w:t>
            </w:r>
            <w:r>
              <w:rPr>
                <w:rFonts w:ascii="Times New Roman" w:hAnsi="Times New Roman"/>
                <w:b/>
              </w:rPr>
              <w:t xml:space="preserve">This adjustment could potentially expedite the cell search procedure when the SSB periodicity is set to 160ms. </w:t>
            </w:r>
          </w:p>
          <w:p w14:paraId="2B574B1E" w14:textId="77777777" w:rsidR="00BD6C12" w:rsidRDefault="00BD6C12">
            <w:pPr>
              <w:rPr>
                <w:rFonts w:ascii="Times New Roman" w:hAnsi="Times New Roman"/>
                <w:b/>
              </w:rPr>
            </w:pPr>
          </w:p>
          <w:p w14:paraId="4EE981DC" w14:textId="77777777" w:rsidR="00BD6C12" w:rsidRDefault="00D06ECA">
            <w:pPr>
              <w:rPr>
                <w:rFonts w:ascii="Times New Roman" w:hAnsi="Times New Roman"/>
                <w:b/>
              </w:rPr>
            </w:pPr>
            <w:r>
              <w:rPr>
                <w:rFonts w:ascii="Times New Roman" w:hAnsi="Times New Roman"/>
                <w:b/>
              </w:rPr>
              <w:t xml:space="preserve">Send LS to RAN4 reflecting the above proposal if agreed. </w:t>
            </w:r>
          </w:p>
          <w:p w14:paraId="6F27A518" w14:textId="77777777" w:rsidR="00BD6C12" w:rsidRDefault="00BD6C12">
            <w:pPr>
              <w:rPr>
                <w:rFonts w:ascii="Times New Roman" w:hAnsi="Times New Roman"/>
              </w:rPr>
            </w:pPr>
          </w:p>
        </w:tc>
      </w:tr>
    </w:tbl>
    <w:p w14:paraId="09045F2A" w14:textId="77777777" w:rsidR="00BD6C12" w:rsidRDefault="00BD6C12">
      <w:pPr>
        <w:rPr>
          <w:rFonts w:ascii="Times New Roman" w:hAnsi="Times New Roman"/>
          <w:lang w:eastAsia="zh-CN"/>
        </w:rPr>
      </w:pPr>
    </w:p>
    <w:p w14:paraId="07C3732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752C8CBB"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7024542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3CBE8CC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D31157C"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491FD0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6484294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79438CC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1F121DD3"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150EF1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potential enhancement on sync raster belong to RAN4’s domain, and it can be discussed directly by RAN4 to identify the benefits or necessity. Neither RAN1’s discussion nor the LS is needed.</w:t>
            </w:r>
          </w:p>
        </w:tc>
      </w:tr>
      <w:tr w:rsidR="00BD6C12" w14:paraId="4F362BC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F7C28C0"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p w14:paraId="493416A8" w14:textId="77777777" w:rsidR="00BD6C12" w:rsidRDefault="00BD6C12">
            <w:pPr>
              <w:rPr>
                <w:rFonts w:ascii="Times New Roman" w:eastAsia="Yu Mincho" w:hAnsi="Times New Roman"/>
                <w:lang w:eastAsia="ja-JP"/>
              </w:rPr>
            </w:pPr>
          </w:p>
        </w:tc>
        <w:tc>
          <w:tcPr>
            <w:tcW w:w="8179" w:type="dxa"/>
            <w:tcBorders>
              <w:top w:val="single" w:sz="4" w:space="0" w:color="000000"/>
              <w:left w:val="single" w:sz="4" w:space="0" w:color="000000"/>
              <w:bottom w:val="single" w:sz="4" w:space="0" w:color="000000"/>
              <w:right w:val="single" w:sz="4" w:space="0" w:color="000000"/>
            </w:tcBorders>
          </w:tcPr>
          <w:p w14:paraId="6E55FAC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p w14:paraId="7381A224" w14:textId="77777777" w:rsidR="00BD6C12" w:rsidRDefault="00BD6C12">
            <w:pPr>
              <w:rPr>
                <w:rFonts w:ascii="Times New Roman" w:eastAsia="Yu Mincho" w:hAnsi="Times New Roman"/>
                <w:lang w:eastAsia="ja-JP"/>
              </w:rPr>
            </w:pPr>
          </w:p>
        </w:tc>
      </w:tr>
      <w:tr w:rsidR="00BD6C12" w14:paraId="60C9AD2D"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C3B2086" w14:textId="77777777" w:rsidR="00BD6C12" w:rsidRDefault="00D06ECA">
            <w:pPr>
              <w:rPr>
                <w:rFonts w:ascii="Times New Roman" w:eastAsiaTheme="minorEastAsia" w:hAnsi="Times New Roman"/>
                <w:lang w:val="en-US" w:eastAsia="ja-JP"/>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335BB8B4" w14:textId="77777777" w:rsidR="00BD6C12" w:rsidRDefault="00D06ECA">
            <w:pPr>
              <w:rPr>
                <w:rFonts w:ascii="Times New Roman" w:eastAsia="SimSun" w:hAnsi="Times New Roman"/>
                <w:lang w:val="en-US" w:eastAsia="ja-JP"/>
              </w:rPr>
            </w:pPr>
            <w:r>
              <w:rPr>
                <w:rFonts w:ascii="Times New Roman" w:eastAsia="SimSun" w:hAnsi="Times New Roman" w:hint="eastAsia"/>
                <w:lang w:val="en-US" w:eastAsia="zh-CN"/>
              </w:rPr>
              <w:t xml:space="preserve">Reducing sync raster is an optimization to accelerate the initial cell search. Whether it is really necessary should be up to the requirement for cell search. Hence, the sync raster reduction should be discussed and determined in RAN4 instead of RAN1. </w:t>
            </w:r>
          </w:p>
        </w:tc>
      </w:tr>
      <w:tr w:rsidR="00C57D0C" w14:paraId="4EF1846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31AD7E7" w14:textId="26144E19"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8179" w:type="dxa"/>
            <w:tcBorders>
              <w:top w:val="single" w:sz="4" w:space="0" w:color="000000"/>
              <w:left w:val="single" w:sz="4" w:space="0" w:color="000000"/>
              <w:bottom w:val="single" w:sz="4" w:space="0" w:color="000000"/>
              <w:right w:val="single" w:sz="4" w:space="0" w:color="000000"/>
            </w:tcBorders>
          </w:tcPr>
          <w:p w14:paraId="57D985DE" w14:textId="7404D5F8" w:rsidR="00C57D0C" w:rsidRDefault="00C57D0C" w:rsidP="00C57D0C">
            <w:pPr>
              <w:rPr>
                <w:rFonts w:ascii="Times New Roman" w:eastAsia="SimSun" w:hAnsi="Times New Roman"/>
                <w:lang w:val="en-US" w:eastAsia="zh-CN"/>
              </w:rPr>
            </w:pPr>
            <w:r>
              <w:rPr>
                <w:rFonts w:ascii="Times New Roman" w:eastAsiaTheme="minorEastAsia" w:hAnsi="Times New Roman"/>
                <w:lang w:eastAsia="zh-CN"/>
              </w:rPr>
              <w:t>We are not sure whether this should be discussed in RAN1 or RAN4.</w:t>
            </w:r>
          </w:p>
        </w:tc>
      </w:tr>
      <w:tr w:rsidR="003914B1" w14:paraId="633CBF00"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A5EA590" w14:textId="48349052"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5C02672B" w14:textId="23916997"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 xml:space="preserve">In our understanding, since the existing specification says that </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the UE </w:t>
            </w:r>
            <w:r w:rsidRPr="00AA4E69">
              <w:rPr>
                <w:rFonts w:ascii="Times New Roman" w:eastAsia="Malgun Gothic" w:hAnsi="Times New Roman" w:hint="eastAsia"/>
                <w:b/>
                <w:bCs/>
                <w:lang w:val="en-US" w:eastAsia="ko-KR"/>
              </w:rPr>
              <w:t xml:space="preserve">may </w:t>
            </w:r>
            <w:r>
              <w:rPr>
                <w:rFonts w:ascii="Times New Roman" w:eastAsia="Malgun Gothic" w:hAnsi="Times New Roman" w:hint="eastAsia"/>
                <w:lang w:val="en-US" w:eastAsia="ko-KR"/>
              </w:rPr>
              <w:t xml:space="preserve">assume </w:t>
            </w:r>
            <w:r>
              <w:rPr>
                <w:szCs w:val="20"/>
              </w:rPr>
              <w:t>that half frames with SS/PBCH blocks occur with a periodicity of 2 frames</w:t>
            </w:r>
            <w:r>
              <w:rPr>
                <w:szCs w:val="20"/>
                <w:lang w:eastAsia="ko-KR"/>
              </w:rPr>
              <w:t>”</w:t>
            </w:r>
            <w:r>
              <w:rPr>
                <w:rFonts w:hint="eastAsia"/>
                <w:szCs w:val="20"/>
                <w:lang w:eastAsia="ko-KR"/>
              </w:rPr>
              <w:t xml:space="preserve">, there would exist that the legacy UEs without 20msec default SSB periodicity assumption. In this situation, it is unclear whether this kind of optimization is necessary or not. </w:t>
            </w:r>
          </w:p>
        </w:tc>
      </w:tr>
      <w:tr w:rsidR="00572205" w14:paraId="13AC603A" w14:textId="77777777" w:rsidTr="00572205">
        <w:trPr>
          <w:trHeight w:val="174"/>
        </w:trPr>
        <w:tc>
          <w:tcPr>
            <w:tcW w:w="1567" w:type="dxa"/>
            <w:tcBorders>
              <w:top w:val="single" w:sz="4" w:space="0" w:color="000000"/>
              <w:left w:val="single" w:sz="4" w:space="0" w:color="000000"/>
              <w:bottom w:val="single" w:sz="4" w:space="0" w:color="000000"/>
              <w:right w:val="single" w:sz="4" w:space="0" w:color="000000"/>
            </w:tcBorders>
          </w:tcPr>
          <w:p w14:paraId="79539BC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178CE7F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RAN1 should discuss the necessity of reducing the synchronization raster. Various options exist, e.g., associating different frequency raster points (GSCNs) with different SSB periodicities.</w:t>
            </w:r>
          </w:p>
        </w:tc>
      </w:tr>
    </w:tbl>
    <w:p w14:paraId="340584BE" w14:textId="77777777" w:rsidR="00BD6C12" w:rsidRDefault="00BD6C12">
      <w:pPr>
        <w:rPr>
          <w:rFonts w:ascii="Times New Roman" w:hAnsi="Times New Roman"/>
          <w:lang w:eastAsia="zh-CN"/>
        </w:rPr>
      </w:pPr>
    </w:p>
    <w:p w14:paraId="52C24E5B" w14:textId="77777777" w:rsidR="00BD6C12" w:rsidRDefault="00D06ECA">
      <w:pPr>
        <w:pStyle w:val="Titre2"/>
        <w:numPr>
          <w:ilvl w:val="1"/>
          <w:numId w:val="5"/>
        </w:numPr>
      </w:pPr>
      <w:r>
        <w:t xml:space="preserve">Issue#2-1 Number of PDCCH repetitions </w:t>
      </w:r>
    </w:p>
    <w:p w14:paraId="0344D107" w14:textId="77777777" w:rsidR="00BD6C12" w:rsidRDefault="00BD6C12">
      <w:pPr>
        <w:rPr>
          <w:rFonts w:ascii="Times New Roman" w:hAnsi="Times New Roman"/>
          <w:lang w:eastAsia="zh-CN"/>
        </w:rPr>
      </w:pPr>
    </w:p>
    <w:p w14:paraId="0213B67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494B9A3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953060B" w14:textId="77777777">
        <w:tc>
          <w:tcPr>
            <w:tcW w:w="9611" w:type="dxa"/>
            <w:tcBorders>
              <w:top w:val="single" w:sz="4" w:space="0" w:color="000000"/>
              <w:bottom w:val="single" w:sz="4" w:space="0" w:color="000000"/>
            </w:tcBorders>
          </w:tcPr>
          <w:p w14:paraId="74674C05" w14:textId="77777777" w:rsidR="00BD6C12" w:rsidRDefault="00BD6C12">
            <w:pPr>
              <w:rPr>
                <w:rFonts w:ascii="Times New Roman" w:hAnsi="Times New Roman"/>
                <w:szCs w:val="20"/>
                <w:highlight w:val="yellow"/>
              </w:rPr>
            </w:pPr>
          </w:p>
          <w:p w14:paraId="39DC488A"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2-1-v</w:t>
            </w:r>
            <w:r>
              <w:rPr>
                <w:rFonts w:ascii="Times New Roman" w:hAnsi="Times New Roman"/>
                <w:b/>
                <w:szCs w:val="20"/>
              </w:rPr>
              <w:t>1</w:t>
            </w:r>
          </w:p>
          <w:p w14:paraId="52D79F30" w14:textId="77777777" w:rsidR="00BD6C12" w:rsidRDefault="00BD6C12">
            <w:pPr>
              <w:rPr>
                <w:rFonts w:ascii="Times New Roman" w:hAnsi="Times New Roman"/>
                <w:b/>
                <w:szCs w:val="20"/>
              </w:rPr>
            </w:pPr>
          </w:p>
          <w:p w14:paraId="3502D219"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4842E4DE" w14:textId="77777777" w:rsidR="00BD6C12" w:rsidRDefault="00BD6C12">
            <w:pPr>
              <w:rPr>
                <w:rFonts w:ascii="Times New Roman" w:hAnsi="Times New Roman"/>
              </w:rPr>
            </w:pPr>
          </w:p>
        </w:tc>
      </w:tr>
    </w:tbl>
    <w:p w14:paraId="111BB555" w14:textId="77777777" w:rsidR="00BD6C12" w:rsidRDefault="00BD6C12">
      <w:pPr>
        <w:rPr>
          <w:rFonts w:ascii="Times New Roman" w:hAnsi="Times New Roman"/>
          <w:szCs w:val="20"/>
          <w:lang w:eastAsia="zh-CN"/>
        </w:rPr>
      </w:pPr>
    </w:p>
    <w:p w14:paraId="6F082F7B"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0775552F"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281264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64B8252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85362F"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3B5198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445A41C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still prefer the previous version which is a direct inheritance from previous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discussion, agreements made to reduce the BD.</w:t>
            </w:r>
          </w:p>
          <w:p w14:paraId="559ADDA4" w14:textId="77777777" w:rsidR="00BD6C12" w:rsidRDefault="00BD6C12">
            <w:pPr>
              <w:rPr>
                <w:rFonts w:ascii="Times New Roman" w:eastAsiaTheme="minorEastAsia" w:hAnsi="Times New Roman"/>
                <w:lang w:val="en-US" w:eastAsia="zh-CN"/>
              </w:rPr>
            </w:pPr>
          </w:p>
          <w:p w14:paraId="3135AE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737BE5DC" w14:textId="77777777" w:rsidR="00BD6C12" w:rsidRDefault="00BD6C12">
            <w:pPr>
              <w:rPr>
                <w:rFonts w:ascii="Times New Roman" w:hAnsi="Times New Roman"/>
                <w:szCs w:val="20"/>
                <w:highlight w:val="yellow"/>
              </w:rPr>
            </w:pPr>
          </w:p>
          <w:p w14:paraId="732E2B25"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4D3A1ECE" w14:textId="77777777" w:rsidR="00BD6C12" w:rsidRDefault="00BD6C12">
            <w:pPr>
              <w:rPr>
                <w:rFonts w:ascii="Times New Roman" w:hAnsi="Times New Roman"/>
                <w:b/>
                <w:szCs w:val="20"/>
              </w:rPr>
            </w:pPr>
          </w:p>
          <w:p w14:paraId="49BCA21F"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64A45E92"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10CCE2AE" w14:textId="77777777" w:rsidR="00BD6C12" w:rsidRDefault="00BD6C12">
            <w:pPr>
              <w:rPr>
                <w:rFonts w:ascii="Times New Roman" w:eastAsiaTheme="minorEastAsia" w:hAnsi="Times New Roman"/>
                <w:lang w:eastAsia="zh-CN"/>
              </w:rPr>
            </w:pPr>
          </w:p>
          <w:p w14:paraId="1F20E64F" w14:textId="77777777" w:rsidR="00BD6C12" w:rsidRDefault="00BD6C12">
            <w:pPr>
              <w:rPr>
                <w:rFonts w:ascii="Times New Roman" w:eastAsiaTheme="minorEastAsia" w:hAnsi="Times New Roman"/>
                <w:lang w:val="en-US" w:eastAsia="zh-CN"/>
              </w:rPr>
            </w:pPr>
          </w:p>
          <w:p w14:paraId="4C3027E9" w14:textId="77777777" w:rsidR="00BD6C12" w:rsidRDefault="00D06ECA">
            <w:pPr>
              <w:rPr>
                <w:rFonts w:ascii="Times New Roman" w:eastAsiaTheme="minorEastAsia" w:hAnsi="Times New Roman"/>
                <w:b/>
                <w:bCs/>
                <w:u w:val="single"/>
                <w:lang w:val="en-US" w:eastAsia="zh-CN"/>
              </w:rPr>
            </w:pPr>
            <w:r>
              <w:rPr>
                <w:rFonts w:ascii="Times New Roman" w:eastAsiaTheme="minorEastAsia" w:hAnsi="Times New Roman" w:hint="eastAsia"/>
                <w:b/>
                <w:bCs/>
                <w:u w:val="single"/>
                <w:lang w:val="en-US" w:eastAsia="zh-CN"/>
              </w:rPr>
              <w:t>R</w:t>
            </w:r>
            <w:r>
              <w:rPr>
                <w:rFonts w:ascii="Times New Roman" w:eastAsiaTheme="minorEastAsia" w:hAnsi="Times New Roman"/>
                <w:b/>
                <w:bCs/>
                <w:u w:val="single"/>
                <w:lang w:val="en-US" w:eastAsia="zh-CN"/>
              </w:rPr>
              <w:t>AN1#104-e</w:t>
            </w:r>
          </w:p>
          <w:p w14:paraId="6E77ECDC" w14:textId="77777777" w:rsidR="00BD6C12" w:rsidRDefault="00D06ECA">
            <w:pPr>
              <w:spacing w:line="240" w:lineRule="auto"/>
              <w:rPr>
                <w:rFonts w:cs="Times"/>
                <w:b/>
                <w:bCs/>
                <w:iCs/>
              </w:rPr>
            </w:pPr>
            <w:r>
              <w:rPr>
                <w:rFonts w:cs="Times"/>
                <w:b/>
                <w:bCs/>
                <w:iCs/>
                <w:highlight w:val="green"/>
              </w:rPr>
              <w:t>Agreement</w:t>
            </w:r>
          </w:p>
          <w:p w14:paraId="09C69E40" w14:textId="77777777" w:rsidR="00BD6C12" w:rsidRDefault="00D06ECA">
            <w:pPr>
              <w:spacing w:line="240" w:lineRule="auto"/>
              <w:rPr>
                <w:rFonts w:eastAsia="Calibri" w:cs="Times"/>
                <w:szCs w:val="20"/>
                <w:lang w:eastAsia="zh-CN"/>
              </w:rPr>
            </w:pPr>
            <w:r>
              <w:rPr>
                <w:rFonts w:cs="Times"/>
                <w:szCs w:val="20"/>
                <w:lang w:eastAsia="zh-CN"/>
              </w:rPr>
              <w:t xml:space="preserve">When two SS sets are linked for PDCCH repetition, they do not contain individual PDCCH candidates. </w:t>
            </w:r>
          </w:p>
          <w:p w14:paraId="23B1A723" w14:textId="77777777" w:rsidR="00BD6C12" w:rsidRDefault="00D06ECA">
            <w:pPr>
              <w:numPr>
                <w:ilvl w:val="0"/>
                <w:numId w:val="63"/>
              </w:numPr>
              <w:suppressAutoHyphens w:val="0"/>
              <w:spacing w:line="240" w:lineRule="auto"/>
              <w:jc w:val="both"/>
              <w:rPr>
                <w:rFonts w:ascii="Calibri" w:hAnsi="Calibri" w:cs="Calibri"/>
                <w:szCs w:val="20"/>
                <w:lang w:eastAsia="zh-CN"/>
              </w:rPr>
            </w:pPr>
            <w:r>
              <w:rPr>
                <w:rFonts w:cs="Times"/>
                <w:szCs w:val="20"/>
                <w:lang w:eastAsia="zh-CN"/>
              </w:rPr>
              <w:t>Note 1: For configuration of individual PDCCH candidates, a different SS set</w:t>
            </w:r>
            <w:r>
              <w:rPr>
                <w:rFonts w:cs="Times"/>
                <w:color w:val="FF0000"/>
                <w:szCs w:val="20"/>
                <w:lang w:eastAsia="zh-CN"/>
              </w:rPr>
              <w:t xml:space="preserve"> </w:t>
            </w:r>
            <w:r>
              <w:rPr>
                <w:rFonts w:cs="Times"/>
                <w:szCs w:val="20"/>
                <w:lang w:eastAsia="zh-CN"/>
              </w:rPr>
              <w:t>can be configured by network.</w:t>
            </w:r>
          </w:p>
          <w:p w14:paraId="7165B1CB" w14:textId="77777777" w:rsidR="00BD6C12" w:rsidRDefault="00D06ECA">
            <w:pPr>
              <w:numPr>
                <w:ilvl w:val="0"/>
                <w:numId w:val="63"/>
              </w:numPr>
              <w:suppressAutoHyphens w:val="0"/>
              <w:spacing w:line="240" w:lineRule="auto"/>
              <w:jc w:val="both"/>
              <w:rPr>
                <w:rFonts w:cs="Times"/>
                <w:szCs w:val="20"/>
                <w:lang w:eastAsia="zh-CN"/>
              </w:rPr>
            </w:pPr>
            <w:r>
              <w:rPr>
                <w:rFonts w:cs="Times"/>
                <w:szCs w:val="20"/>
                <w:lang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Pr>
                <w:rFonts w:cs="Times"/>
                <w:szCs w:val="20"/>
                <w:lang w:eastAsia="zh-CN"/>
              </w:rPr>
              <w:t>wrt</w:t>
            </w:r>
            <w:proofErr w:type="spellEnd"/>
            <w:r>
              <w:rPr>
                <w:rFonts w:cs="Times"/>
                <w:szCs w:val="20"/>
                <w:lang w:eastAsia="zh-CN"/>
              </w:rPr>
              <w:t xml:space="preserve"> not counting an additional BD.</w:t>
            </w:r>
          </w:p>
          <w:p w14:paraId="6562AEE8" w14:textId="77777777" w:rsidR="00BD6C12" w:rsidRDefault="00BD6C12">
            <w:pPr>
              <w:spacing w:line="240" w:lineRule="auto"/>
              <w:rPr>
                <w:lang w:eastAsia="zh-CN"/>
              </w:rPr>
            </w:pPr>
          </w:p>
          <w:p w14:paraId="15DCE55B" w14:textId="77777777" w:rsidR="00BD6C12" w:rsidRDefault="00D06ECA">
            <w:pPr>
              <w:spacing w:line="240" w:lineRule="auto"/>
              <w:rPr>
                <w:rFonts w:cs="Times"/>
                <w:szCs w:val="20"/>
                <w:lang w:eastAsia="ko-KR"/>
              </w:rPr>
            </w:pPr>
            <w:r>
              <w:rPr>
                <w:rFonts w:cs="Times"/>
                <w:b/>
                <w:bCs/>
                <w:iCs/>
                <w:szCs w:val="20"/>
                <w:highlight w:val="green"/>
              </w:rPr>
              <w:t>Agreement</w:t>
            </w:r>
          </w:p>
          <w:p w14:paraId="56579D30" w14:textId="77777777" w:rsidR="00BD6C12" w:rsidRDefault="00D06ECA">
            <w:pPr>
              <w:spacing w:line="240" w:lineRule="auto"/>
              <w:rPr>
                <w:rFonts w:cs="Times"/>
                <w:bCs/>
                <w:iCs/>
                <w:szCs w:val="20"/>
              </w:rPr>
            </w:pPr>
            <w:r>
              <w:rPr>
                <w:rFonts w:cs="Times"/>
                <w:bCs/>
                <w:iCs/>
                <w:szCs w:val="20"/>
              </w:rPr>
              <w:t>For PDCCH repetition, two PDCCH candidates in two SS sets are linked based on</w:t>
            </w:r>
          </w:p>
          <w:p w14:paraId="7A361F10" w14:textId="77777777" w:rsidR="00BD6C12" w:rsidRDefault="00D06ECA">
            <w:pPr>
              <w:numPr>
                <w:ilvl w:val="0"/>
                <w:numId w:val="64"/>
              </w:numPr>
              <w:suppressAutoHyphens w:val="0"/>
              <w:spacing w:line="240" w:lineRule="auto"/>
              <w:jc w:val="both"/>
              <w:rPr>
                <w:rFonts w:cs="Times"/>
                <w:bCs/>
                <w:iCs/>
                <w:szCs w:val="20"/>
              </w:rPr>
            </w:pPr>
            <w:r>
              <w:rPr>
                <w:rFonts w:cs="Times"/>
                <w:bCs/>
                <w:iCs/>
                <w:szCs w:val="20"/>
              </w:rPr>
              <w:t>Having the same AL and the same candidate index:</w:t>
            </w:r>
            <w:r>
              <w:rPr>
                <w:rFonts w:cs="Times"/>
                <w:szCs w:val="20"/>
              </w:rPr>
              <w:t xml:space="preserve"> </w:t>
            </w:r>
          </w:p>
          <w:p w14:paraId="0952A6D8" w14:textId="77777777" w:rsidR="00BD6C12" w:rsidRDefault="00D06ECA">
            <w:pPr>
              <w:numPr>
                <w:ilvl w:val="1"/>
                <w:numId w:val="64"/>
              </w:numPr>
              <w:suppressAutoHyphens w:val="0"/>
              <w:spacing w:line="240" w:lineRule="auto"/>
              <w:jc w:val="both"/>
              <w:rPr>
                <w:rFonts w:cs="Times"/>
                <w:bCs/>
                <w:iCs/>
                <w:szCs w:val="20"/>
              </w:rPr>
            </w:pPr>
            <w:r>
              <w:rPr>
                <w:rFonts w:cs="Times"/>
                <w:bCs/>
                <w:iCs/>
                <w:szCs w:val="20"/>
              </w:rPr>
              <w:t>Two linked SS sets are configured with the same number of candidates for each AL.</w:t>
            </w:r>
          </w:p>
          <w:p w14:paraId="42D773E0" w14:textId="77777777" w:rsidR="00BD6C12" w:rsidRDefault="00BD6C12">
            <w:pPr>
              <w:rPr>
                <w:rFonts w:ascii="Times New Roman" w:eastAsiaTheme="minorEastAsia" w:hAnsi="Times New Roman"/>
                <w:lang w:eastAsia="zh-CN"/>
              </w:rPr>
            </w:pPr>
          </w:p>
        </w:tc>
      </w:tr>
      <w:tr w:rsidR="00BD6C12" w14:paraId="6423C96B"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77C92CD"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41188143"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058067CF"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BF30528"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179" w:type="dxa"/>
            <w:tcBorders>
              <w:top w:val="single" w:sz="4" w:space="0" w:color="000000"/>
              <w:left w:val="single" w:sz="4" w:space="0" w:color="000000"/>
              <w:bottom w:val="single" w:sz="4" w:space="0" w:color="000000"/>
              <w:right w:val="single" w:sz="4" w:space="0" w:color="000000"/>
            </w:tcBorders>
          </w:tcPr>
          <w:p w14:paraId="4519AFF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6816D6BA"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A1B11D8"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179" w:type="dxa"/>
            <w:tcBorders>
              <w:top w:val="single" w:sz="4" w:space="0" w:color="000000"/>
              <w:left w:val="single" w:sz="4" w:space="0" w:color="000000"/>
              <w:bottom w:val="single" w:sz="4" w:space="0" w:color="000000"/>
              <w:right w:val="single" w:sz="4" w:space="0" w:color="000000"/>
            </w:tcBorders>
          </w:tcPr>
          <w:p w14:paraId="6B88544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w:t>
            </w:r>
            <w:r>
              <w:rPr>
                <w:rFonts w:ascii="Times New Roman" w:eastAsiaTheme="minorEastAsia" w:hAnsi="Times New Roman" w:hint="eastAsia"/>
                <w:lang w:eastAsia="zh-CN"/>
              </w:rPr>
              <w:t xml:space="preserve">er the results from link budget, repetition 2 is </w:t>
            </w:r>
            <w:r>
              <w:rPr>
                <w:rFonts w:ascii="Times New Roman" w:eastAsiaTheme="minorEastAsia" w:hAnsi="Times New Roman"/>
                <w:lang w:eastAsia="zh-CN"/>
              </w:rPr>
              <w:t>sufficient</w:t>
            </w:r>
            <w:r>
              <w:rPr>
                <w:rFonts w:ascii="Times New Roman" w:eastAsiaTheme="minorEastAsia" w:hAnsi="Times New Roman" w:hint="eastAsia"/>
                <w:lang w:eastAsia="zh-CN"/>
              </w:rPr>
              <w:t>.</w:t>
            </w:r>
          </w:p>
        </w:tc>
      </w:tr>
      <w:tr w:rsidR="00BD6C12" w14:paraId="12793E53"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F3885C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4671AFF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proposal. Moreover, it is also preferred that each repetition occupy same resource in CORESET to simplify the detection.</w:t>
            </w:r>
          </w:p>
        </w:tc>
      </w:tr>
      <w:tr w:rsidR="00686887" w14:paraId="78E9695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BEDEC76" w14:textId="232C3F92"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79" w:type="dxa"/>
            <w:tcBorders>
              <w:top w:val="single" w:sz="4" w:space="0" w:color="000000"/>
              <w:left w:val="single" w:sz="4" w:space="0" w:color="000000"/>
              <w:bottom w:val="single" w:sz="4" w:space="0" w:color="000000"/>
              <w:right w:val="single" w:sz="4" w:space="0" w:color="000000"/>
            </w:tcBorders>
          </w:tcPr>
          <w:p w14:paraId="219554F8" w14:textId="5D4A56F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Support</w:t>
            </w:r>
            <w:r w:rsidR="00F0293C">
              <w:rPr>
                <w:rFonts w:ascii="Times New Roman" w:eastAsiaTheme="minorEastAsia" w:hAnsi="Times New Roman"/>
                <w:lang w:val="en-US" w:eastAsia="zh-CN"/>
              </w:rPr>
              <w:t xml:space="preserve">. We could further follow some of the existing </w:t>
            </w:r>
            <w:proofErr w:type="spellStart"/>
            <w:r w:rsidR="00F0293C">
              <w:rPr>
                <w:rFonts w:ascii="Times New Roman" w:eastAsiaTheme="minorEastAsia" w:hAnsi="Times New Roman"/>
                <w:lang w:val="en-US" w:eastAsia="zh-CN"/>
              </w:rPr>
              <w:t>mTRP</w:t>
            </w:r>
            <w:proofErr w:type="spellEnd"/>
            <w:r w:rsidR="00F0293C">
              <w:rPr>
                <w:rFonts w:ascii="Times New Roman" w:eastAsiaTheme="minorEastAsia" w:hAnsi="Times New Roman"/>
                <w:lang w:val="en-US" w:eastAsia="zh-CN"/>
              </w:rPr>
              <w:t xml:space="preserve"> designs.</w:t>
            </w:r>
          </w:p>
        </w:tc>
      </w:tr>
      <w:tr w:rsidR="00C57D0C" w:rsidRPr="003D694B" w14:paraId="6951DAB6"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50A35749"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Huawei, Hi</w:t>
            </w:r>
            <w:r w:rsidRPr="00C57D0C">
              <w:rPr>
                <w:rFonts w:ascii="Times New Roman" w:eastAsiaTheme="minorEastAsia" w:hAnsi="Times New Roman" w:hint="eastAsia"/>
                <w:lang w:val="en-US" w:eastAsia="zh-CN"/>
              </w:rPr>
              <w:t>silicon</w:t>
            </w:r>
          </w:p>
        </w:tc>
        <w:tc>
          <w:tcPr>
            <w:tcW w:w="8179" w:type="dxa"/>
            <w:tcBorders>
              <w:top w:val="single" w:sz="4" w:space="0" w:color="000000"/>
              <w:left w:val="single" w:sz="4" w:space="0" w:color="000000"/>
              <w:bottom w:val="single" w:sz="4" w:space="0" w:color="000000"/>
              <w:right w:val="single" w:sz="4" w:space="0" w:color="000000"/>
            </w:tcBorders>
          </w:tcPr>
          <w:p w14:paraId="2558749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A</w:t>
            </w:r>
            <w:r w:rsidRPr="00C57D0C">
              <w:rPr>
                <w:rFonts w:ascii="Times New Roman" w:eastAsiaTheme="minorEastAsia" w:hAnsi="Times New Roman"/>
                <w:lang w:val="en-US" w:eastAsia="zh-CN"/>
              </w:rPr>
              <w:t xml:space="preserve">s per online comments, before the discussion/progress of the detailed solutions of Type0-CSS, we don’t know what is the repetition factor. </w:t>
            </w:r>
          </w:p>
          <w:p w14:paraId="4D7CD1D7"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If cross-SSB-beam repetition is used, the repetition factor is up to 4. </w:t>
            </w:r>
          </w:p>
          <w:p w14:paraId="488B05EA" w14:textId="77777777" w:rsidR="00C57D0C" w:rsidRPr="00C57D0C" w:rsidRDefault="00C57D0C" w:rsidP="00374A8C">
            <w:pPr>
              <w:rPr>
                <w:rFonts w:ascii="Times New Roman" w:eastAsiaTheme="minorEastAsia" w:hAnsi="Times New Roman"/>
                <w:lang w:val="en-US" w:eastAsia="zh-CN"/>
              </w:rPr>
            </w:pPr>
          </w:p>
          <w:p w14:paraId="186EAF90"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prefer to hold on and discuss the detailed solution. We even don’t know how PDCCH is repeated, it does not make sense to discuss the detailed repetition number.</w:t>
            </w:r>
          </w:p>
        </w:tc>
      </w:tr>
      <w:tr w:rsidR="003914B1" w:rsidRPr="003D694B" w14:paraId="2D695AA9"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76D8D4EA" w14:textId="45BBFDF0"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776D0BC4" w14:textId="5809AEDC"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OK</w:t>
            </w:r>
          </w:p>
        </w:tc>
      </w:tr>
      <w:tr w:rsidR="00894BC2" w:rsidRPr="003D694B" w14:paraId="1CE90872" w14:textId="77777777" w:rsidTr="00894BC2">
        <w:trPr>
          <w:trHeight w:val="174"/>
        </w:trPr>
        <w:tc>
          <w:tcPr>
            <w:tcW w:w="1567" w:type="dxa"/>
            <w:tcBorders>
              <w:top w:val="single" w:sz="4" w:space="0" w:color="000000"/>
              <w:left w:val="single" w:sz="4" w:space="0" w:color="000000"/>
              <w:bottom w:val="single" w:sz="4" w:space="0" w:color="000000"/>
              <w:right w:val="single" w:sz="4" w:space="0" w:color="000000"/>
            </w:tcBorders>
          </w:tcPr>
          <w:p w14:paraId="056D0003"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41A61E66"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Support.</w:t>
            </w:r>
          </w:p>
        </w:tc>
      </w:tr>
    </w:tbl>
    <w:p w14:paraId="5058BF95" w14:textId="77777777" w:rsidR="00BD6C12" w:rsidRPr="00C57D0C" w:rsidRDefault="00BD6C12">
      <w:pPr>
        <w:rPr>
          <w:rFonts w:ascii="Times New Roman" w:hAnsi="Times New Roman"/>
          <w:lang w:eastAsia="zh-CN"/>
        </w:rPr>
      </w:pPr>
    </w:p>
    <w:p w14:paraId="77BA9144" w14:textId="77777777" w:rsidR="00BD6C12" w:rsidRDefault="00D06ECA">
      <w:pPr>
        <w:pStyle w:val="Titre2"/>
        <w:numPr>
          <w:ilvl w:val="1"/>
          <w:numId w:val="5"/>
        </w:numPr>
      </w:pPr>
      <w:r>
        <w:t>Issue#2-2 Type0-PDCCH repetition technique</w:t>
      </w:r>
    </w:p>
    <w:p w14:paraId="4B63CB3F" w14:textId="77777777" w:rsidR="00BD6C12" w:rsidRDefault="00BD6C12">
      <w:pPr>
        <w:rPr>
          <w:rFonts w:ascii="Times New Roman" w:hAnsi="Times New Roman"/>
          <w:lang w:eastAsia="zh-CN"/>
        </w:rPr>
      </w:pPr>
    </w:p>
    <w:p w14:paraId="4E791F28" w14:textId="77777777" w:rsidR="00BD6C12" w:rsidRDefault="00D06ECA">
      <w:pPr>
        <w:rPr>
          <w:rFonts w:ascii="Times New Roman" w:hAnsi="Times New Roman"/>
          <w:lang w:eastAsia="zh-CN"/>
        </w:rPr>
      </w:pPr>
      <w:r>
        <w:rPr>
          <w:rFonts w:ascii="Times New Roman" w:hAnsi="Times New Roman"/>
          <w:lang w:eastAsia="zh-CN"/>
        </w:rPr>
        <w:t>Based on companies’ inputs to 1</w:t>
      </w:r>
      <w:r>
        <w:rPr>
          <w:rFonts w:ascii="Times New Roman" w:hAnsi="Times New Roman"/>
          <w:vertAlign w:val="superscript"/>
          <w:lang w:eastAsia="zh-CN"/>
        </w:rPr>
        <w:t>st</w:t>
      </w:r>
      <w:r>
        <w:rPr>
          <w:rFonts w:ascii="Times New Roman" w:hAnsi="Times New Roman"/>
          <w:lang w:eastAsia="zh-CN"/>
        </w:rPr>
        <w:t xml:space="preserve"> round of discussions, the following proposal is revised to v1 as follows: </w:t>
      </w:r>
    </w:p>
    <w:p w14:paraId="17AD114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53B4224" w14:textId="77777777">
        <w:tc>
          <w:tcPr>
            <w:tcW w:w="9611" w:type="dxa"/>
            <w:tcBorders>
              <w:top w:val="single" w:sz="4" w:space="0" w:color="000000"/>
              <w:bottom w:val="single" w:sz="4" w:space="0" w:color="000000"/>
            </w:tcBorders>
          </w:tcPr>
          <w:p w14:paraId="657BCEA4" w14:textId="77777777" w:rsidR="00BD6C12" w:rsidRDefault="00BD6C12">
            <w:pPr>
              <w:rPr>
                <w:rFonts w:ascii="Times New Roman" w:hAnsi="Times New Roman"/>
                <w:szCs w:val="20"/>
                <w:highlight w:val="yellow"/>
              </w:rPr>
            </w:pPr>
          </w:p>
          <w:p w14:paraId="59B35639"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2-3-v</w:t>
            </w:r>
            <w:r>
              <w:rPr>
                <w:rFonts w:ascii="Times New Roman" w:hAnsi="Times New Roman"/>
                <w:b/>
                <w:szCs w:val="20"/>
              </w:rPr>
              <w:t>1</w:t>
            </w:r>
          </w:p>
          <w:p w14:paraId="4FFFB115" w14:textId="77777777" w:rsidR="00BD6C12" w:rsidRDefault="00BD6C12">
            <w:pPr>
              <w:rPr>
                <w:rFonts w:ascii="Times New Roman" w:hAnsi="Times New Roman"/>
                <w:b/>
                <w:szCs w:val="20"/>
              </w:rPr>
            </w:pPr>
          </w:p>
          <w:p w14:paraId="1F394D72"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745CC795" w14:textId="77777777" w:rsidR="00BD6C12" w:rsidRDefault="00BD6C12">
            <w:pPr>
              <w:rPr>
                <w:rFonts w:ascii="Times New Roman" w:hAnsi="Times New Roman"/>
                <w:b/>
                <w:szCs w:val="20"/>
              </w:rPr>
            </w:pPr>
          </w:p>
          <w:p w14:paraId="26618FAC"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07D18C95"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0D0AF478"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85145E1"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60F2C1F8" w14:textId="77777777" w:rsidR="00BD6C12" w:rsidRDefault="00BD6C12">
            <w:pPr>
              <w:rPr>
                <w:rFonts w:ascii="Times New Roman" w:hAnsi="Times New Roman"/>
                <w:b/>
                <w:szCs w:val="20"/>
              </w:rPr>
            </w:pPr>
          </w:p>
          <w:p w14:paraId="5C084340"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4408C74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1FD14D74" w14:textId="77777777" w:rsidR="00BD6C12" w:rsidRDefault="00BD6C12">
            <w:pPr>
              <w:pStyle w:val="14"/>
              <w:tabs>
                <w:tab w:val="left" w:pos="0"/>
              </w:tabs>
              <w:ind w:left="1080"/>
              <w:rPr>
                <w:b/>
                <w:strike/>
                <w:color w:val="FF0000"/>
                <w:szCs w:val="20"/>
              </w:rPr>
            </w:pPr>
          </w:p>
          <w:p w14:paraId="3B951523"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158A9D1"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177A96B"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06AB3655"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715000CA" w14:textId="77777777" w:rsidR="00BD6C12" w:rsidRDefault="00BD6C12">
            <w:pPr>
              <w:pStyle w:val="14"/>
              <w:ind w:left="720"/>
              <w:rPr>
                <w:rFonts w:ascii="Times New Roman" w:hAnsi="Times New Roman"/>
              </w:rPr>
            </w:pPr>
          </w:p>
        </w:tc>
      </w:tr>
    </w:tbl>
    <w:p w14:paraId="6D65232F" w14:textId="77777777" w:rsidR="00BD6C12" w:rsidRDefault="00BD6C12">
      <w:pPr>
        <w:rPr>
          <w:rFonts w:ascii="Times New Roman" w:hAnsi="Times New Roman"/>
          <w:szCs w:val="20"/>
          <w:lang w:eastAsia="zh-CN"/>
        </w:rPr>
      </w:pPr>
    </w:p>
    <w:p w14:paraId="5C03C68C"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428A5A8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7E4C81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DD156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799315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C06FB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189DA6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OK with the proposal. Moreover, we would prefer to capture a bullet on fixing the </w:t>
            </w:r>
            <w:r>
              <w:rPr>
                <w:rFonts w:ascii="Times New Roman" w:eastAsiaTheme="minorEastAsia" w:hAnsi="Times New Roman"/>
                <w:highlight w:val="yellow"/>
                <w:lang w:val="en-US" w:eastAsia="zh-CN"/>
              </w:rPr>
              <w:t>number of candidates/ALs to reduce the BD efforts.</w:t>
            </w:r>
          </w:p>
          <w:p w14:paraId="208C79FC" w14:textId="77777777" w:rsidR="00BD6C12" w:rsidRDefault="00BD6C12">
            <w:pPr>
              <w:rPr>
                <w:rFonts w:ascii="Times New Roman" w:eastAsiaTheme="minorEastAsia" w:hAnsi="Times New Roman"/>
                <w:lang w:eastAsia="zh-CN"/>
              </w:rPr>
            </w:pPr>
          </w:p>
          <w:p w14:paraId="483086D9"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8B2110F" w14:textId="77777777" w:rsidR="00BD6C12" w:rsidRDefault="00BD6C12">
            <w:pPr>
              <w:rPr>
                <w:rFonts w:ascii="Times New Roman" w:hAnsi="Times New Roman"/>
                <w:b/>
                <w:szCs w:val="20"/>
              </w:rPr>
            </w:pPr>
          </w:p>
          <w:p w14:paraId="32451CA1"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20681E76"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556563C4"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2DB13A4F"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0316B5F4" w14:textId="77777777" w:rsidR="00BD6C12" w:rsidRDefault="00BD6C12">
            <w:pPr>
              <w:rPr>
                <w:rFonts w:ascii="Times New Roman" w:hAnsi="Times New Roman"/>
                <w:b/>
                <w:szCs w:val="20"/>
              </w:rPr>
            </w:pPr>
          </w:p>
          <w:p w14:paraId="194F0F89"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0913AF9A"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53444D3C" w14:textId="77777777" w:rsidR="00BD6C12" w:rsidRDefault="00BD6C12">
            <w:pPr>
              <w:pStyle w:val="14"/>
              <w:tabs>
                <w:tab w:val="left" w:pos="0"/>
              </w:tabs>
              <w:ind w:left="1080"/>
              <w:rPr>
                <w:b/>
                <w:strike/>
                <w:color w:val="FF0000"/>
                <w:szCs w:val="20"/>
              </w:rPr>
            </w:pPr>
          </w:p>
          <w:p w14:paraId="7E53C9AA"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F6C7AE9"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FB43C19"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307263E0"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F6E4538" w14:textId="77777777" w:rsidR="00BD6C12" w:rsidRDefault="00BD6C12">
            <w:pPr>
              <w:rPr>
                <w:rFonts w:ascii="Times New Roman" w:eastAsiaTheme="minorEastAsia" w:hAnsi="Times New Roman"/>
                <w:lang w:eastAsia="zh-CN"/>
              </w:rPr>
            </w:pPr>
          </w:p>
          <w:p w14:paraId="34623BB4" w14:textId="77777777" w:rsidR="00BD6C12" w:rsidRDefault="00D06ECA">
            <w:pPr>
              <w:rPr>
                <w:rFonts w:ascii="Times New Roman" w:eastAsiaTheme="minorEastAsia" w:hAnsi="Times New Roman"/>
                <w:lang w:eastAsia="zh-CN"/>
              </w:rPr>
            </w:pPr>
            <w:r>
              <w:rPr>
                <w:rFonts w:ascii="Times New Roman" w:eastAsiaTheme="minorEastAsia" w:hAnsi="Times New Roman"/>
                <w:highlight w:val="yellow"/>
                <w:lang w:eastAsia="zh-CN"/>
              </w:rPr>
              <w:t>The number of ALs are fixed to 16.</w:t>
            </w:r>
          </w:p>
        </w:tc>
      </w:tr>
      <w:tr w:rsidR="00BD6C12" w14:paraId="479BD3D7" w14:textId="77777777">
        <w:tc>
          <w:tcPr>
            <w:tcW w:w="1554" w:type="dxa"/>
            <w:tcBorders>
              <w:top w:val="single" w:sz="4" w:space="0" w:color="000000"/>
              <w:left w:val="single" w:sz="4" w:space="0" w:color="000000"/>
              <w:bottom w:val="single" w:sz="4" w:space="0" w:color="000000"/>
              <w:right w:val="single" w:sz="4" w:space="0" w:color="000000"/>
            </w:tcBorders>
          </w:tcPr>
          <w:p w14:paraId="0B07E035"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8310AC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basically support the proposal and prefer Option 1 to use the existing monitoring occasion for Type0 PDCCH repetition. </w:t>
            </w:r>
          </w:p>
          <w:p w14:paraId="1C78212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Regarding sub-bullet </w:t>
            </w: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term</w:t>
            </w:r>
            <w:r>
              <w:rPr>
                <w:rFonts w:ascii="Times New Roman" w:eastAsiaTheme="minorEastAsia" w:hAnsi="Times New Roman"/>
                <w:lang w:val="en-US" w:eastAsia="zh-CN"/>
              </w:rPr>
              <w:t xml:space="preserve">s of linked PDCCH candidate sharing the same AL, coded bits and DCI payload, we think it follows the design principle of R17 PDCCH repetition in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According to the spec in TS38.213, i.e., “</w:t>
            </w: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i</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j</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w:t>
            </w:r>
            <w:r>
              <w:rPr>
                <w:rFonts w:ascii="Times New Roman" w:eastAsiaTheme="minorEastAsia" w:hAnsi="Times New Roman"/>
                <w:lang w:val="en-US" w:eastAsia="zh-CN"/>
              </w:rPr>
              <w:t>”. Thus, b</w:t>
            </w:r>
            <w:r>
              <w:rPr>
                <w:rFonts w:ascii="Times New Roman" w:eastAsiaTheme="minorEastAsia" w:hAnsi="Times New Roman" w:hint="eastAsia"/>
                <w:lang w:val="en-US" w:eastAsia="zh-CN"/>
              </w:rPr>
              <w:t>eside</w:t>
            </w:r>
            <w:r>
              <w:rPr>
                <w:rFonts w:ascii="Times New Roman" w:eastAsiaTheme="minorEastAsia" w:hAnsi="Times New Roman"/>
                <w:lang w:val="en-US" w:eastAsia="zh-CN"/>
              </w:rPr>
              <w:t xml:space="preserve">s the above restrictions, we can further restrict the </w:t>
            </w:r>
            <w:r>
              <w:rPr>
                <w:b/>
                <w:szCs w:val="20"/>
              </w:rPr>
              <w:t>Linked PDCCH candidates share the same location of CCEs</w:t>
            </w:r>
            <w:r>
              <w:rPr>
                <w:bCs/>
                <w:szCs w:val="20"/>
              </w:rPr>
              <w:t xml:space="preserve"> to simplify the UE operation on Type0 PDCCH repetition.</w:t>
            </w:r>
          </w:p>
        </w:tc>
      </w:tr>
      <w:tr w:rsidR="00BD6C12" w14:paraId="4CABD58C" w14:textId="77777777">
        <w:tc>
          <w:tcPr>
            <w:tcW w:w="1554" w:type="dxa"/>
            <w:tcBorders>
              <w:top w:val="single" w:sz="4" w:space="0" w:color="000000"/>
              <w:left w:val="single" w:sz="4" w:space="0" w:color="000000"/>
              <w:bottom w:val="single" w:sz="4" w:space="0" w:color="000000"/>
              <w:right w:val="single" w:sz="4" w:space="0" w:color="000000"/>
            </w:tcBorders>
          </w:tcPr>
          <w:p w14:paraId="401ACBAD"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48D41"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 xml:space="preserve">We prefer to select Option 1 for reusing </w:t>
            </w:r>
            <w:r>
              <w:rPr>
                <w:rFonts w:ascii="Times New Roman" w:eastAsia="Yu Mincho" w:hAnsi="Times New Roman"/>
                <w:lang w:val="en-US" w:eastAsia="ja-JP"/>
              </w:rPr>
              <w:t>existing</w:t>
            </w:r>
            <w:r>
              <w:rPr>
                <w:rFonts w:ascii="Times New Roman" w:eastAsia="Yu Mincho" w:hAnsi="Times New Roman" w:hint="eastAsia"/>
                <w:lang w:val="en-US" w:eastAsia="ja-JP"/>
              </w:rPr>
              <w:t xml:space="preserve"> </w:t>
            </w:r>
            <w:r>
              <w:rPr>
                <w:rFonts w:ascii="Times New Roman" w:eastAsia="Yu Mincho" w:hAnsi="Times New Roman"/>
                <w:lang w:val="en-US" w:eastAsia="ja-JP"/>
              </w:rPr>
              <w:t>specification</w:t>
            </w:r>
            <w:r>
              <w:rPr>
                <w:rFonts w:ascii="Times New Roman" w:eastAsia="Yu Mincho" w:hAnsi="Times New Roman" w:hint="eastAsia"/>
                <w:lang w:val="en-US" w:eastAsia="ja-JP"/>
              </w:rPr>
              <w:t>. For Option 2, linkage mechanism among linked PDCCH candidates needs to be clarified, taking existing monitoring occasion into consideration. In our understanding, compared to Option 1, UE power consumption may increase in preconfigured case and additional signaling of X is needed in configured case.</w:t>
            </w:r>
          </w:p>
        </w:tc>
      </w:tr>
      <w:tr w:rsidR="00BD6C12" w14:paraId="2152682C" w14:textId="77777777">
        <w:tc>
          <w:tcPr>
            <w:tcW w:w="1554" w:type="dxa"/>
            <w:tcBorders>
              <w:top w:val="single" w:sz="4" w:space="0" w:color="000000"/>
              <w:left w:val="single" w:sz="4" w:space="0" w:color="000000"/>
              <w:bottom w:val="single" w:sz="4" w:space="0" w:color="000000"/>
              <w:right w:val="single" w:sz="4" w:space="0" w:color="000000"/>
            </w:tcBorders>
          </w:tcPr>
          <w:p w14:paraId="772C3B04"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E0FC8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One comment on the “linking” between PDCCH candidate. If we agreed to support the repetition of Type 0-PDCCH, there is no need to defined the linkage between type 0 PDCCH. The already defined linkage between PDCCH CCEs are configured through RRC in the connected mode. For the Type 0-PDCCH repetition, there is no need to explicitly introduce the linkage.</w:t>
            </w:r>
          </w:p>
          <w:p w14:paraId="30443BBB" w14:textId="77777777" w:rsidR="00BD6C12" w:rsidRDefault="00BD6C12">
            <w:pPr>
              <w:rPr>
                <w:rFonts w:ascii="Times New Roman" w:eastAsiaTheme="minorEastAsia" w:hAnsi="Times New Roman"/>
                <w:lang w:val="en-US" w:eastAsia="zh-CN"/>
              </w:rPr>
            </w:pPr>
          </w:p>
          <w:p w14:paraId="44B43E7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slightly prefer Option 2 to</w:t>
            </w:r>
            <w:r>
              <w:rPr>
                <w:rFonts w:ascii="Times New Roman" w:eastAsiaTheme="minorEastAsia" w:hAnsi="Times New Roman"/>
                <w:lang w:val="en-US" w:eastAsia="zh-CN"/>
              </w:rPr>
              <w:t xml:space="preserve"> support UE to monitor 2 PDCCH repetitions on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which can avoid the overlapping issue of PDCCH monitoring </w:t>
            </w:r>
            <w:r>
              <w:rPr>
                <w:rFonts w:ascii="Times New Roman" w:eastAsiaTheme="minorEastAsia" w:hAnsi="Times New Roman"/>
                <w:lang w:val="en-US" w:eastAsia="zh-CN"/>
              </w:rPr>
              <w:t>occasions</w:t>
            </w:r>
            <w:r>
              <w:rPr>
                <w:rFonts w:ascii="Times New Roman" w:eastAsiaTheme="minorEastAsia" w:hAnsi="Times New Roman" w:hint="eastAsia"/>
                <w:lang w:val="en-US" w:eastAsia="zh-CN"/>
              </w:rPr>
              <w:t xml:space="preserve"> related to different </w:t>
            </w:r>
            <w:r>
              <w:rPr>
                <w:rFonts w:ascii="Times New Roman" w:eastAsiaTheme="minorEastAsia" w:hAnsi="Times New Roman"/>
                <w:lang w:val="en-US" w:eastAsia="zh-CN"/>
              </w:rPr>
              <w:t>SS/PBCH block index</w:t>
            </w:r>
            <w:r>
              <w:rPr>
                <w:rFonts w:ascii="Times New Roman" w:eastAsiaTheme="minorEastAsia" w:hAnsi="Times New Roman" w:hint="eastAsia"/>
                <w:lang w:val="en-US" w:eastAsia="zh-CN"/>
              </w:rPr>
              <w:t>, otherwise the configuration of multiplexing pattern may be limited</w:t>
            </w:r>
            <w:r>
              <w:rPr>
                <w:rFonts w:ascii="Times New Roman" w:eastAsiaTheme="minorEastAsia" w:hAnsi="Times New Roman"/>
                <w:lang w:val="en-US" w:eastAsia="zh-CN"/>
              </w:rPr>
              <w:t xml:space="preserve">. </w:t>
            </w:r>
          </w:p>
          <w:p w14:paraId="51CC2FCB" w14:textId="77777777" w:rsidR="00BD6C12" w:rsidRDefault="00BD6C12">
            <w:pPr>
              <w:rPr>
                <w:rFonts w:ascii="Times New Roman" w:eastAsia="Yu Mincho" w:hAnsi="Times New Roman"/>
                <w:lang w:val="en-US" w:eastAsia="ja-JP"/>
              </w:rPr>
            </w:pPr>
          </w:p>
        </w:tc>
      </w:tr>
      <w:tr w:rsidR="00BD6C12" w14:paraId="41917563" w14:textId="77777777">
        <w:tc>
          <w:tcPr>
            <w:tcW w:w="1554" w:type="dxa"/>
            <w:tcBorders>
              <w:top w:val="single" w:sz="4" w:space="0" w:color="000000"/>
              <w:left w:val="single" w:sz="4" w:space="0" w:color="000000"/>
              <w:bottom w:val="single" w:sz="4" w:space="0" w:color="000000"/>
              <w:right w:val="single" w:sz="4" w:space="0" w:color="000000"/>
            </w:tcBorders>
          </w:tcPr>
          <w:p w14:paraId="7173294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A02E1E7" w14:textId="77777777" w:rsidR="00BD6C12" w:rsidRDefault="00D06ECA">
            <w:pPr>
              <w:rPr>
                <w:rFonts w:ascii="Times New Roman" w:eastAsia="SimSun" w:hAnsi="Times New Roman"/>
                <w:lang w:val="en-US" w:eastAsia="zh-CN"/>
              </w:rPr>
            </w:pPr>
            <w:r>
              <w:rPr>
                <w:rFonts w:ascii="Times New Roman" w:eastAsia="SimSun" w:hAnsi="Times New Roman" w:hint="eastAsia"/>
                <w:lang w:val="en-US" w:eastAsia="zh-CN"/>
              </w:rPr>
              <w:t xml:space="preserve">As we are supporting repetition, it is preferred that the PDCCH repetition to have same payload at same resource. That is, besides same AL, coded bits, DCI payload, it is also preferred to use same CCE or REG. Moreover, we also think </w:t>
            </w:r>
            <w:r>
              <w:rPr>
                <w:rFonts w:ascii="Times New Roman" w:eastAsia="SimSun" w:hAnsi="Times New Roman"/>
                <w:lang w:val="en-US" w:eastAsia="zh-CN"/>
              </w:rPr>
              <w:t>“</w:t>
            </w:r>
            <w:r>
              <w:rPr>
                <w:rFonts w:ascii="Times New Roman" w:eastAsia="SimSun" w:hAnsi="Times New Roman" w:hint="eastAsia"/>
                <w:lang w:val="en-US" w:eastAsia="zh-CN"/>
              </w:rPr>
              <w:t>repetition</w:t>
            </w:r>
            <w:r>
              <w:rPr>
                <w:rFonts w:ascii="Times New Roman" w:eastAsia="SimSun" w:hAnsi="Times New Roman"/>
                <w:lang w:val="en-US" w:eastAsia="zh-CN"/>
              </w:rPr>
              <w:t>”</w:t>
            </w:r>
            <w:r>
              <w:rPr>
                <w:rFonts w:ascii="Times New Roman" w:eastAsia="SimSun" w:hAnsi="Times New Roman" w:hint="eastAsia"/>
                <w:lang w:val="en-US" w:eastAsia="zh-CN"/>
              </w:rPr>
              <w:t xml:space="preserve"> has already shown the relationship of PDCCH candidates. No need to additionally define the concept of </w:t>
            </w:r>
            <w:r>
              <w:rPr>
                <w:rFonts w:ascii="Times New Roman" w:eastAsia="SimSun" w:hAnsi="Times New Roman"/>
                <w:lang w:val="en-US" w:eastAsia="zh-CN"/>
              </w:rPr>
              <w:t>“</w:t>
            </w:r>
            <w:r>
              <w:rPr>
                <w:rFonts w:ascii="Times New Roman" w:eastAsia="SimSun" w:hAnsi="Times New Roman" w:hint="eastAsia"/>
                <w:lang w:val="en-US" w:eastAsia="zh-CN"/>
              </w:rPr>
              <w:t>linkage</w:t>
            </w:r>
            <w:r>
              <w:rPr>
                <w:rFonts w:ascii="Times New Roman" w:eastAsia="SimSun" w:hAnsi="Times New Roman"/>
                <w:lang w:val="en-US" w:eastAsia="zh-CN"/>
              </w:rPr>
              <w:t>”</w:t>
            </w:r>
            <w:r>
              <w:rPr>
                <w:rFonts w:ascii="Times New Roman" w:eastAsia="SimSun" w:hAnsi="Times New Roman" w:hint="eastAsia"/>
                <w:lang w:val="en-US" w:eastAsia="zh-CN"/>
              </w:rPr>
              <w:t xml:space="preserve">. That is, </w:t>
            </w:r>
            <w:r>
              <w:rPr>
                <w:rFonts w:ascii="Times New Roman" w:eastAsia="SimSun" w:hAnsi="Times New Roman"/>
                <w:lang w:val="en-US" w:eastAsia="zh-CN"/>
              </w:rPr>
              <w:t>“</w:t>
            </w:r>
            <w:r>
              <w:rPr>
                <w:rFonts w:ascii="Times New Roman" w:eastAsia="SimSun" w:hAnsi="Times New Roman" w:hint="eastAsia"/>
                <w:lang w:val="en-US" w:eastAsia="zh-CN"/>
              </w:rPr>
              <w:t>linked PDCCH candidates</w:t>
            </w:r>
            <w:r>
              <w:rPr>
                <w:rFonts w:ascii="Times New Roman" w:eastAsia="SimSun" w:hAnsi="Times New Roman"/>
                <w:lang w:val="en-US" w:eastAsia="zh-CN"/>
              </w:rPr>
              <w:t>”</w:t>
            </w:r>
            <w:r>
              <w:rPr>
                <w:rFonts w:ascii="Times New Roman" w:eastAsia="SimSun" w:hAnsi="Times New Roman" w:hint="eastAsia"/>
                <w:lang w:val="en-US" w:eastAsia="zh-CN"/>
              </w:rPr>
              <w:t xml:space="preserve"> is better to be modified as </w:t>
            </w:r>
            <w:r>
              <w:rPr>
                <w:rFonts w:ascii="Times New Roman" w:eastAsia="SimSun" w:hAnsi="Times New Roman"/>
                <w:lang w:val="en-US" w:eastAsia="zh-CN"/>
              </w:rPr>
              <w:t>“</w:t>
            </w:r>
            <w:r>
              <w:rPr>
                <w:rFonts w:ascii="Times New Roman" w:eastAsia="SimSun" w:hAnsi="Times New Roman" w:hint="eastAsia"/>
                <w:lang w:val="en-US" w:eastAsia="zh-CN"/>
              </w:rPr>
              <w:t>repeated PDCCH candidates</w:t>
            </w:r>
            <w:r>
              <w:rPr>
                <w:rFonts w:ascii="Times New Roman" w:eastAsia="SimSun" w:hAnsi="Times New Roman"/>
                <w:lang w:val="en-US" w:eastAsia="zh-CN"/>
              </w:rPr>
              <w:t>”</w:t>
            </w:r>
            <w:r>
              <w:rPr>
                <w:rFonts w:ascii="Times New Roman" w:eastAsia="SimSun" w:hAnsi="Times New Roman" w:hint="eastAsia"/>
                <w:lang w:val="en-US" w:eastAsia="zh-CN"/>
              </w:rPr>
              <w:t>. For example,</w:t>
            </w:r>
          </w:p>
          <w:p w14:paraId="0BA150C9" w14:textId="77777777" w:rsidR="00BD6C12" w:rsidRDefault="00BD6C12">
            <w:pPr>
              <w:rPr>
                <w:rFonts w:ascii="Times New Roman" w:eastAsia="SimSun" w:hAnsi="Times New Roman"/>
                <w:lang w:val="en-US" w:eastAsia="zh-CN"/>
              </w:rPr>
            </w:pPr>
          </w:p>
          <w:p w14:paraId="46A4D7C8"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3CF6E64D" w14:textId="77777777" w:rsidR="00BD6C12" w:rsidRDefault="00BD6C12">
            <w:pPr>
              <w:rPr>
                <w:rFonts w:ascii="Times New Roman" w:hAnsi="Times New Roman"/>
                <w:b/>
                <w:szCs w:val="20"/>
              </w:rPr>
            </w:pPr>
          </w:p>
          <w:p w14:paraId="66EDFF39" w14:textId="77777777" w:rsidR="00BD6C12" w:rsidRDefault="00D06ECA">
            <w:pPr>
              <w:pStyle w:val="14"/>
              <w:numPr>
                <w:ilvl w:val="0"/>
                <w:numId w:val="26"/>
              </w:numPr>
              <w:rPr>
                <w:b/>
                <w:szCs w:val="20"/>
              </w:rPr>
            </w:pPr>
            <w:r>
              <w:rPr>
                <w:b/>
                <w:szCs w:val="20"/>
              </w:rPr>
              <w:t xml:space="preserve">Option 1: Support </w:t>
            </w:r>
            <w:r>
              <w:rPr>
                <w:b/>
                <w:strike/>
                <w:color w:val="FFC000"/>
                <w:szCs w:val="20"/>
              </w:rPr>
              <w:t>linked</w:t>
            </w:r>
            <w:r>
              <w:rPr>
                <w:rFonts w:eastAsia="SimSun" w:hint="eastAsia"/>
                <w:b/>
                <w:color w:val="FFC000"/>
                <w:szCs w:val="20"/>
                <w:lang w:val="en-US"/>
              </w:rPr>
              <w:t xml:space="preserve"> repeated</w:t>
            </w:r>
            <w:r>
              <w:rPr>
                <w:b/>
                <w:szCs w:val="20"/>
              </w:rPr>
              <w:t xml:space="preserve">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3651316" w14:textId="77777777" w:rsidR="00BD6C12" w:rsidRDefault="00D06ECA">
            <w:pPr>
              <w:pStyle w:val="14"/>
              <w:numPr>
                <w:ilvl w:val="1"/>
                <w:numId w:val="17"/>
              </w:numPr>
              <w:suppressAutoHyphens w:val="0"/>
              <w:rPr>
                <w:b/>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szCs w:val="20"/>
              </w:rPr>
              <w:t xml:space="preserve">PDCCH candidates share the same aggregation level (AL), coded bits, </w:t>
            </w:r>
            <w:r>
              <w:rPr>
                <w:rFonts w:eastAsia="SimSun" w:hint="eastAsia"/>
                <w:b/>
                <w:strike/>
                <w:color w:val="FFC000"/>
                <w:szCs w:val="20"/>
                <w:lang w:val="en-US"/>
              </w:rPr>
              <w:t xml:space="preserve">and </w:t>
            </w:r>
            <w:r>
              <w:rPr>
                <w:b/>
                <w:szCs w:val="20"/>
              </w:rPr>
              <w:t>DCI payload</w:t>
            </w:r>
            <w:r>
              <w:rPr>
                <w:rFonts w:eastAsia="SimSun" w:hint="eastAsia"/>
                <w:b/>
                <w:color w:val="FFC000"/>
                <w:szCs w:val="20"/>
                <w:lang w:val="en-US"/>
              </w:rPr>
              <w:t>, and CCE</w:t>
            </w:r>
          </w:p>
          <w:p w14:paraId="679A039D"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A8988F6"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29580090" w14:textId="77777777" w:rsidR="00BD6C12" w:rsidRDefault="00BD6C12">
            <w:pPr>
              <w:rPr>
                <w:rFonts w:ascii="Times New Roman" w:hAnsi="Times New Roman"/>
                <w:b/>
                <w:szCs w:val="20"/>
              </w:rPr>
            </w:pPr>
          </w:p>
          <w:p w14:paraId="301A5AD2"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7E1B013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6D0A1CB4" w14:textId="77777777" w:rsidR="00BD6C12" w:rsidRDefault="00BD6C12">
            <w:pPr>
              <w:pStyle w:val="14"/>
              <w:tabs>
                <w:tab w:val="left" w:pos="0"/>
              </w:tabs>
              <w:ind w:left="1080"/>
              <w:rPr>
                <w:b/>
                <w:strike/>
                <w:color w:val="FF0000"/>
                <w:szCs w:val="20"/>
              </w:rPr>
            </w:pPr>
          </w:p>
          <w:p w14:paraId="37FC0620" w14:textId="77777777" w:rsidR="00BD6C12" w:rsidRDefault="00D06ECA">
            <w:pPr>
              <w:pStyle w:val="14"/>
              <w:numPr>
                <w:ilvl w:val="0"/>
                <w:numId w:val="26"/>
              </w:numPr>
              <w:rPr>
                <w:b/>
                <w:color w:val="FF0000"/>
                <w:szCs w:val="20"/>
              </w:rPr>
            </w:pPr>
            <w:r>
              <w:rPr>
                <w:b/>
                <w:color w:val="FF0000"/>
                <w:szCs w:val="20"/>
              </w:rPr>
              <w:t xml:space="preserve">Option 2: Support </w:t>
            </w:r>
            <w:r>
              <w:rPr>
                <w:b/>
                <w:strike/>
                <w:color w:val="FFC000"/>
                <w:szCs w:val="20"/>
              </w:rPr>
              <w:t>linked</w:t>
            </w:r>
            <w:r>
              <w:rPr>
                <w:rFonts w:eastAsia="SimSun" w:hint="eastAsia"/>
                <w:b/>
                <w:color w:val="FFC000"/>
                <w:szCs w:val="20"/>
                <w:lang w:val="en-US"/>
              </w:rPr>
              <w:t xml:space="preserve"> repeated</w:t>
            </w:r>
            <w:r>
              <w:rPr>
                <w:b/>
                <w:szCs w:val="20"/>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5A83C048"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0B746F03" w14:textId="77777777" w:rsidR="00BD6C12" w:rsidRDefault="00D06ECA">
            <w:pPr>
              <w:pStyle w:val="14"/>
              <w:numPr>
                <w:ilvl w:val="1"/>
                <w:numId w:val="17"/>
              </w:numPr>
              <w:suppressAutoHyphens w:val="0"/>
              <w:rPr>
                <w:b/>
                <w:color w:val="FF0000"/>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color w:val="FF0000"/>
                <w:szCs w:val="20"/>
              </w:rPr>
              <w:t xml:space="preserve">PDCCH candidates share the same aggregation level (AL), coded bits, </w:t>
            </w:r>
            <w:r>
              <w:rPr>
                <w:rFonts w:eastAsia="SimSun" w:hint="eastAsia"/>
                <w:b/>
                <w:strike/>
                <w:color w:val="FFC000"/>
                <w:szCs w:val="20"/>
                <w:lang w:val="en-US"/>
              </w:rPr>
              <w:t xml:space="preserve">and </w:t>
            </w:r>
            <w:r>
              <w:rPr>
                <w:b/>
                <w:color w:val="FF0000"/>
                <w:szCs w:val="20"/>
              </w:rPr>
              <w:t>DCI payload</w:t>
            </w:r>
            <w:r>
              <w:rPr>
                <w:rFonts w:eastAsia="SimSun" w:hint="eastAsia"/>
                <w:b/>
                <w:color w:val="FFC000"/>
                <w:szCs w:val="20"/>
                <w:lang w:val="en-US"/>
              </w:rPr>
              <w:t>, and CCE</w:t>
            </w:r>
          </w:p>
          <w:p w14:paraId="0CD38C4D"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ABA2105" w14:textId="77777777" w:rsidR="00BD6C12" w:rsidRDefault="00BD6C12">
            <w:pPr>
              <w:rPr>
                <w:rFonts w:ascii="Times New Roman" w:eastAsia="SimSun" w:hAnsi="Times New Roman"/>
                <w:lang w:val="en-US" w:eastAsia="zh-CN"/>
              </w:rPr>
            </w:pPr>
          </w:p>
        </w:tc>
      </w:tr>
      <w:tr w:rsidR="00686887" w14:paraId="4E8ADB5D" w14:textId="77777777">
        <w:tc>
          <w:tcPr>
            <w:tcW w:w="1554" w:type="dxa"/>
            <w:tcBorders>
              <w:top w:val="single" w:sz="4" w:space="0" w:color="000000"/>
              <w:left w:val="single" w:sz="4" w:space="0" w:color="000000"/>
              <w:bottom w:val="single" w:sz="4" w:space="0" w:color="000000"/>
              <w:right w:val="single" w:sz="4" w:space="0" w:color="000000"/>
            </w:tcBorders>
          </w:tcPr>
          <w:p w14:paraId="4EFF3942" w14:textId="7CCEEFEF"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7570808E" w14:textId="0BA8C1F3"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016325C6" w14:textId="77777777" w:rsidR="00686887" w:rsidRDefault="00686887" w:rsidP="00686887">
            <w:pPr>
              <w:rPr>
                <w:rFonts w:ascii="Times New Roman" w:eastAsiaTheme="minorEastAsia" w:hAnsi="Times New Roman"/>
                <w:lang w:val="en-US" w:eastAsia="zh-CN"/>
              </w:rPr>
            </w:pPr>
          </w:p>
          <w:p w14:paraId="05E8DA0C" w14:textId="77777777"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 xml:space="preserve">prefer Option 2 </w:t>
            </w:r>
            <w:r>
              <w:rPr>
                <w:rFonts w:ascii="Times New Roman" w:eastAsiaTheme="minorEastAsia" w:hAnsi="Times New Roman"/>
                <w:lang w:val="en-US" w:eastAsia="zh-CN"/>
              </w:rPr>
              <w:t>to</w:t>
            </w:r>
            <w:r>
              <w:rPr>
                <w:rFonts w:ascii="Times New Roman" w:eastAsiaTheme="minorEastAsia" w:hAnsi="Times New Roman" w:hint="eastAsia"/>
                <w:lang w:val="en-US" w:eastAsia="zh-CN"/>
              </w:rPr>
              <w:t xml:space="preserve"> avoid the</w:t>
            </w:r>
            <w:r>
              <w:rPr>
                <w:rFonts w:ascii="Times New Roman" w:eastAsiaTheme="minorEastAsia" w:hAnsi="Times New Roman"/>
                <w:lang w:val="en-US" w:eastAsia="zh-CN"/>
              </w:rPr>
              <w:t xml:space="preserve"> time</w:t>
            </w:r>
            <w:r>
              <w:rPr>
                <w:rFonts w:ascii="Times New Roman" w:eastAsiaTheme="minorEastAsia" w:hAnsi="Times New Roman" w:hint="eastAsia"/>
                <w:lang w:val="en-US" w:eastAsia="zh-CN"/>
              </w:rPr>
              <w:t xml:space="preserve"> overlap</w:t>
            </w:r>
            <w:r>
              <w:rPr>
                <w:rFonts w:ascii="Times New Roman" w:eastAsiaTheme="minorEastAsia" w:hAnsi="Times New Roman"/>
                <w:lang w:val="en-US" w:eastAsia="zh-CN"/>
              </w:rPr>
              <w:t xml:space="preserve"> on</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 xml:space="preserve">transmissions from </w:t>
            </w:r>
            <w:r>
              <w:rPr>
                <w:rFonts w:ascii="Times New Roman" w:eastAsiaTheme="minorEastAsia" w:hAnsi="Times New Roman" w:hint="eastAsia"/>
                <w:lang w:val="en-US" w:eastAsia="zh-CN"/>
              </w:rPr>
              <w:t xml:space="preserve">different </w:t>
            </w:r>
            <w:r>
              <w:rPr>
                <w:rFonts w:ascii="Times New Roman" w:eastAsiaTheme="minorEastAsia" w:hAnsi="Times New Roman"/>
                <w:lang w:val="en-US" w:eastAsia="zh-CN"/>
              </w:rPr>
              <w:t>SS/PBCH block index.</w:t>
            </w:r>
          </w:p>
          <w:p w14:paraId="49918A98" w14:textId="77777777" w:rsidR="00686887" w:rsidRDefault="00686887">
            <w:pPr>
              <w:rPr>
                <w:rFonts w:ascii="Times New Roman" w:eastAsiaTheme="minorEastAsia" w:hAnsi="Times New Roman"/>
                <w:lang w:val="en-US" w:eastAsia="zh-CN"/>
              </w:rPr>
            </w:pPr>
          </w:p>
          <w:p w14:paraId="30447D62" w14:textId="4BBC2A39" w:rsidR="00686887" w:rsidRP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Also </w:t>
            </w:r>
            <w:r w:rsidR="00F0293C">
              <w:rPr>
                <w:rFonts w:ascii="Times New Roman" w:eastAsiaTheme="minorEastAsia" w:hAnsi="Times New Roman"/>
                <w:lang w:val="en-US" w:eastAsia="zh-CN"/>
              </w:rPr>
              <w:t>,</w:t>
            </w:r>
            <w:r>
              <w:rPr>
                <w:rFonts w:ascii="Times New Roman" w:eastAsiaTheme="minorEastAsia" w:hAnsi="Times New Roman"/>
                <w:lang w:val="en-US" w:eastAsia="zh-CN"/>
              </w:rPr>
              <w:t>we think Option 2 has backward compatibility. (typo of “</w:t>
            </w:r>
            <w:proofErr w:type="spellStart"/>
            <w:r>
              <w:rPr>
                <w:rFonts w:ascii="Times New Roman" w:eastAsiaTheme="minorEastAsia" w:hAnsi="Times New Roman"/>
                <w:lang w:val="en-US" w:eastAsia="zh-CN"/>
              </w:rPr>
              <w:t>backword</w:t>
            </w:r>
            <w:proofErr w:type="spellEnd"/>
            <w:r>
              <w:rPr>
                <w:rFonts w:ascii="Times New Roman" w:eastAsiaTheme="minorEastAsia" w:hAnsi="Times New Roman"/>
                <w:lang w:val="en-US" w:eastAsia="zh-CN"/>
              </w:rPr>
              <w:t xml:space="preserve">” </w:t>
            </w:r>
            <w:r w:rsidRPr="00686887">
              <w:rPr>
                <w:rFonts w:ascii="Times New Roman" w:eastAsiaTheme="minorEastAsia" w:hAnsi="Times New Roman"/>
                <w:lang w:val="en-US" w:eastAsia="zh-CN"/>
              </w:rPr>
              <w:sym w:font="Wingdings" w:char="F0E8"/>
            </w:r>
            <w:r>
              <w:rPr>
                <w:rFonts w:ascii="Times New Roman" w:eastAsiaTheme="minorEastAsia" w:hAnsi="Times New Roman"/>
                <w:lang w:val="en-US" w:eastAsia="zh-CN"/>
              </w:rPr>
              <w:t xml:space="preserve">”backward”) </w:t>
            </w:r>
          </w:p>
        </w:tc>
      </w:tr>
      <w:tr w:rsidR="00C57D0C" w:rsidRPr="003D694B" w14:paraId="5E4E7CCE"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04AF9394" w14:textId="77777777" w:rsidR="00C57D0C" w:rsidRDefault="00C57D0C" w:rsidP="00374A8C">
            <w:pPr>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w:t>
            </w:r>
            <w:r>
              <w:rPr>
                <w:rFonts w:ascii="Times New Roman" w:eastAsiaTheme="minorEastAsia" w:hAnsi="Times New Roman" w:hint="eastAsia"/>
                <w:lang w:val="en-US"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EBD355C" w14:textId="77777777" w:rsidR="00C57D0C" w:rsidRPr="003D694B" w:rsidRDefault="00C57D0C" w:rsidP="00374A8C">
            <w:pPr>
              <w:rPr>
                <w:rFonts w:ascii="Times New Roman" w:eastAsiaTheme="minorEastAsia" w:hAnsi="Times New Roman"/>
                <w:bCs/>
                <w:szCs w:val="20"/>
                <w:lang w:eastAsia="zh-CN"/>
              </w:rPr>
            </w:pPr>
            <w:r w:rsidRPr="003D694B">
              <w:rPr>
                <w:rFonts w:ascii="Times New Roman" w:eastAsiaTheme="minorEastAsia" w:hAnsi="Times New Roman" w:hint="eastAsia"/>
                <w:bCs/>
                <w:szCs w:val="20"/>
                <w:lang w:eastAsia="zh-CN"/>
              </w:rPr>
              <w:t>W</w:t>
            </w:r>
            <w:r w:rsidRPr="003D694B">
              <w:rPr>
                <w:rFonts w:ascii="Times New Roman" w:eastAsiaTheme="minorEastAsia" w:hAnsi="Times New Roman"/>
                <w:bCs/>
                <w:szCs w:val="20"/>
                <w:lang w:eastAsia="zh-CN"/>
              </w:rPr>
              <w:t xml:space="preserve">e are fine to discuss this direction. We provided our analysis regarding whether the repetition is cross-SSB-beam repetition or intra-SSB-beam repetition. Therefore, we propose to add this in the proposal. </w:t>
            </w:r>
            <w:r>
              <w:rPr>
                <w:rFonts w:ascii="Times New Roman" w:eastAsiaTheme="minorEastAsia" w:hAnsi="Times New Roman"/>
                <w:bCs/>
                <w:szCs w:val="20"/>
                <w:lang w:eastAsia="zh-CN"/>
              </w:rPr>
              <w:t xml:space="preserve">Please find following our suggested </w:t>
            </w:r>
            <w:r w:rsidRPr="003D694B">
              <w:rPr>
                <w:rFonts w:ascii="Times New Roman" w:eastAsiaTheme="minorEastAsia" w:hAnsi="Times New Roman"/>
                <w:bCs/>
                <w:color w:val="7030A0"/>
                <w:szCs w:val="20"/>
                <w:lang w:eastAsia="zh-CN"/>
              </w:rPr>
              <w:t>revisions</w:t>
            </w:r>
            <w:r>
              <w:rPr>
                <w:rFonts w:ascii="Times New Roman" w:eastAsiaTheme="minorEastAsia" w:hAnsi="Times New Roman"/>
                <w:bCs/>
                <w:szCs w:val="20"/>
                <w:lang w:eastAsia="zh-CN"/>
              </w:rPr>
              <w:t>.</w:t>
            </w:r>
          </w:p>
          <w:p w14:paraId="1BB4E4CA" w14:textId="77777777" w:rsidR="00C57D0C" w:rsidRDefault="00C57D0C" w:rsidP="00374A8C">
            <w:pPr>
              <w:rPr>
                <w:rFonts w:ascii="Times New Roman" w:hAnsi="Times New Roman"/>
                <w:b/>
                <w:szCs w:val="20"/>
              </w:rPr>
            </w:pPr>
          </w:p>
          <w:p w14:paraId="05B9CF1C" w14:textId="77777777" w:rsidR="00C57D0C" w:rsidRDefault="00C57D0C" w:rsidP="00374A8C">
            <w:pPr>
              <w:rPr>
                <w:rFonts w:ascii="Times New Roman" w:hAnsi="Times New Roman"/>
                <w:b/>
                <w:szCs w:val="20"/>
              </w:rPr>
            </w:pPr>
          </w:p>
          <w:p w14:paraId="444B21B7" w14:textId="77777777" w:rsidR="00C57D0C" w:rsidRDefault="00C57D0C" w:rsidP="00374A8C">
            <w:pPr>
              <w:rPr>
                <w:rFonts w:ascii="Times New Roman" w:hAnsi="Times New Roman"/>
                <w:b/>
                <w:szCs w:val="20"/>
              </w:rPr>
            </w:pPr>
            <w:r>
              <w:rPr>
                <w:rFonts w:ascii="Times New Roman" w:hAnsi="Times New Roman"/>
                <w:b/>
                <w:szCs w:val="20"/>
              </w:rPr>
              <w:t xml:space="preserve">For </w:t>
            </w:r>
            <w:r w:rsidRPr="003D694B">
              <w:rPr>
                <w:rFonts w:ascii="Times New Roman" w:hAnsi="Times New Roman"/>
                <w:b/>
                <w:color w:val="7030A0"/>
                <w:szCs w:val="20"/>
              </w:rPr>
              <w:t xml:space="preserve">inter-slot </w:t>
            </w:r>
            <w:r>
              <w:rPr>
                <w:rFonts w:ascii="Times New Roman" w:hAnsi="Times New Roman"/>
                <w:b/>
                <w:szCs w:val="20"/>
              </w:rPr>
              <w:t>PDCCH repetition for Type0 PDCCH CSS consider the following:</w:t>
            </w:r>
          </w:p>
          <w:p w14:paraId="11593A55" w14:textId="77777777" w:rsidR="00C57D0C" w:rsidRDefault="00C57D0C" w:rsidP="00374A8C">
            <w:pPr>
              <w:rPr>
                <w:rFonts w:ascii="Times New Roman" w:hAnsi="Times New Roman"/>
                <w:b/>
                <w:szCs w:val="20"/>
              </w:rPr>
            </w:pPr>
          </w:p>
          <w:p w14:paraId="271F81FB" w14:textId="77777777" w:rsidR="00C57D0C" w:rsidRDefault="00C57D0C" w:rsidP="00374A8C">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7ECA4F60" w14:textId="77777777" w:rsidR="00C57D0C" w:rsidRDefault="00C57D0C" w:rsidP="00374A8C">
            <w:pPr>
              <w:pStyle w:val="14"/>
              <w:numPr>
                <w:ilvl w:val="1"/>
                <w:numId w:val="17"/>
              </w:numPr>
              <w:suppressAutoHyphens w:val="0"/>
              <w:rPr>
                <w:b/>
                <w:szCs w:val="20"/>
              </w:rPr>
            </w:pPr>
            <w:r>
              <w:rPr>
                <w:b/>
                <w:szCs w:val="20"/>
              </w:rPr>
              <w:t>Linked PDCCH candidates share the same aggregation level (AL), coded bits, and DCI payload</w:t>
            </w:r>
          </w:p>
          <w:p w14:paraId="325403DF"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5C254E5D" w14:textId="77777777" w:rsidR="00C57D0C" w:rsidRPr="006B5519" w:rsidRDefault="00C57D0C" w:rsidP="00374A8C">
            <w:pPr>
              <w:pStyle w:val="14"/>
              <w:numPr>
                <w:ilvl w:val="2"/>
                <w:numId w:val="17"/>
              </w:numPr>
              <w:suppressAutoHyphens w:val="0"/>
              <w:rPr>
                <w:b/>
                <w:color w:val="7030A0"/>
                <w:szCs w:val="20"/>
              </w:rPr>
            </w:pPr>
            <w:r>
              <w:rPr>
                <w:rFonts w:eastAsiaTheme="minorEastAsia"/>
                <w:b/>
                <w:color w:val="7030A0"/>
                <w:szCs w:val="20"/>
              </w:rPr>
              <w:t>For M=1/2 and M=1, the linked PDCCH candidates in the two consecutive slots n0 and n0+1 are associated with different SSB indexes;</w:t>
            </w:r>
          </w:p>
          <w:p w14:paraId="1E3C2326" w14:textId="77777777" w:rsidR="00C57D0C" w:rsidRPr="00EC6ED6" w:rsidRDefault="00C57D0C" w:rsidP="00374A8C">
            <w:pPr>
              <w:pStyle w:val="14"/>
              <w:numPr>
                <w:ilvl w:val="1"/>
                <w:numId w:val="17"/>
              </w:numPr>
              <w:suppressAutoHyphens w:val="0"/>
              <w:rPr>
                <w:b/>
                <w:szCs w:val="20"/>
              </w:rPr>
            </w:pPr>
            <w:r>
              <w:rPr>
                <w:b/>
                <w:iCs/>
                <w:szCs w:val="20"/>
              </w:rPr>
              <w:t>FFS: Details including how the two PDCCH candidates are counted toward the BD limits</w:t>
            </w:r>
          </w:p>
          <w:p w14:paraId="041D28B9" w14:textId="77777777" w:rsidR="00C57D0C" w:rsidRPr="001F1869" w:rsidRDefault="00C57D0C" w:rsidP="00374A8C">
            <w:pPr>
              <w:pStyle w:val="14"/>
              <w:tabs>
                <w:tab w:val="left" w:pos="0"/>
              </w:tabs>
              <w:suppressAutoHyphens w:val="0"/>
              <w:ind w:left="1080"/>
              <w:rPr>
                <w:b/>
                <w:color w:val="FF0000"/>
                <w:szCs w:val="20"/>
              </w:rPr>
            </w:pPr>
            <w:r w:rsidRPr="001F1869">
              <w:rPr>
                <w:b/>
                <w:iCs/>
                <w:color w:val="FF0000"/>
                <w:szCs w:val="20"/>
              </w:rPr>
              <w:t xml:space="preserve">Note: with option 1, if the network repeats the Type 0 PDCCH across two consecutive slots, a legacy UE might decode the PDCCH and associated PDSCH in one slot and skip PDCCH monitoring in the </w:t>
            </w:r>
            <w:r>
              <w:rPr>
                <w:b/>
                <w:iCs/>
                <w:color w:val="FF0000"/>
                <w:szCs w:val="20"/>
              </w:rPr>
              <w:t>other</w:t>
            </w:r>
            <w:r w:rsidRPr="001F1869">
              <w:rPr>
                <w:b/>
                <w:iCs/>
                <w:color w:val="FF0000"/>
                <w:szCs w:val="20"/>
              </w:rPr>
              <w:t xml:space="preserve"> slot. </w:t>
            </w:r>
          </w:p>
          <w:p w14:paraId="6DAFF25C" w14:textId="77777777" w:rsidR="00C57D0C" w:rsidRDefault="00C57D0C" w:rsidP="00374A8C">
            <w:pPr>
              <w:rPr>
                <w:rFonts w:ascii="Times New Roman" w:hAnsi="Times New Roman"/>
                <w:b/>
                <w:szCs w:val="20"/>
              </w:rPr>
            </w:pPr>
          </w:p>
          <w:p w14:paraId="11F19342" w14:textId="77777777" w:rsidR="00C57D0C" w:rsidRPr="00C87C2F" w:rsidRDefault="00C57D0C" w:rsidP="00374A8C">
            <w:pPr>
              <w:pStyle w:val="14"/>
              <w:numPr>
                <w:ilvl w:val="0"/>
                <w:numId w:val="26"/>
              </w:numPr>
              <w:rPr>
                <w:b/>
                <w:strike/>
                <w:color w:val="FF0000"/>
                <w:szCs w:val="20"/>
              </w:rPr>
            </w:pPr>
            <w:r w:rsidRPr="00C87C2F">
              <w:rPr>
                <w:b/>
                <w:strike/>
                <w:color w:val="FF0000"/>
                <w:szCs w:val="20"/>
              </w:rPr>
              <w:t>These two Type0-PDCCH candidates are explicitly linked together (UE knows the linking before decoding)</w:t>
            </w:r>
          </w:p>
          <w:p w14:paraId="7BAB0ABD" w14:textId="77777777" w:rsidR="00C57D0C" w:rsidRDefault="00C57D0C" w:rsidP="00374A8C">
            <w:pPr>
              <w:pStyle w:val="14"/>
              <w:numPr>
                <w:ilvl w:val="1"/>
                <w:numId w:val="26"/>
              </w:numPr>
              <w:rPr>
                <w:b/>
                <w:strike/>
                <w:color w:val="FF0000"/>
                <w:szCs w:val="20"/>
              </w:rPr>
            </w:pPr>
            <w:r w:rsidRPr="00C87C2F">
              <w:rPr>
                <w:b/>
                <w:strike/>
                <w:color w:val="FF0000"/>
                <w:szCs w:val="20"/>
              </w:rPr>
              <w:t xml:space="preserve">FFS: Whether the explicit linkage is signalled to the UE [in the MIB] or not (e.g. via a predefined rule) </w:t>
            </w:r>
          </w:p>
          <w:p w14:paraId="6BC7E49A" w14:textId="77777777" w:rsidR="00C57D0C" w:rsidRDefault="00C57D0C" w:rsidP="00374A8C">
            <w:pPr>
              <w:pStyle w:val="14"/>
              <w:tabs>
                <w:tab w:val="left" w:pos="0"/>
              </w:tabs>
              <w:ind w:left="1080"/>
              <w:rPr>
                <w:b/>
                <w:strike/>
                <w:color w:val="FF0000"/>
                <w:szCs w:val="20"/>
              </w:rPr>
            </w:pPr>
          </w:p>
          <w:p w14:paraId="6E99D02B" w14:textId="77777777" w:rsidR="00C57D0C" w:rsidRPr="009425C1" w:rsidRDefault="00C57D0C" w:rsidP="00374A8C">
            <w:pPr>
              <w:pStyle w:val="14"/>
              <w:numPr>
                <w:ilvl w:val="0"/>
                <w:numId w:val="26"/>
              </w:numPr>
              <w:rPr>
                <w:b/>
                <w:color w:val="FF0000"/>
                <w:szCs w:val="20"/>
              </w:rPr>
            </w:pPr>
            <w:r w:rsidRPr="001B35D9">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1B35D9">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1B35D9">
              <w:rPr>
                <w:b/>
                <w:color w:val="FF0000"/>
                <w:szCs w:val="20"/>
              </w:rPr>
              <w:t xml:space="preserve"> </w:t>
            </w:r>
            <w:r w:rsidRPr="009425C1">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9425C1">
              <w:rPr>
                <w:b/>
                <w:color w:val="FF0000"/>
                <w:szCs w:val="20"/>
              </w:rPr>
              <w:t xml:space="preserve"> as defined in section 13 of TS 38.213)</w:t>
            </w:r>
          </w:p>
          <w:p w14:paraId="1DD3F4F0" w14:textId="77777777" w:rsidR="00C57D0C" w:rsidRDefault="00C57D0C" w:rsidP="00374A8C">
            <w:pPr>
              <w:pStyle w:val="14"/>
              <w:numPr>
                <w:ilvl w:val="1"/>
                <w:numId w:val="17"/>
              </w:numPr>
              <w:suppressAutoHyphens w:val="0"/>
              <w:rPr>
                <w:b/>
                <w:color w:val="FF0000"/>
                <w:szCs w:val="20"/>
              </w:rPr>
            </w:pPr>
            <w:r>
              <w:rPr>
                <w:b/>
                <w:color w:val="FF0000"/>
                <w:szCs w:val="20"/>
              </w:rPr>
              <w:t>FFS: value of X&gt;1, predefined or configured</w:t>
            </w:r>
          </w:p>
          <w:p w14:paraId="676863A4" w14:textId="77777777" w:rsidR="00C57D0C" w:rsidRDefault="00C57D0C" w:rsidP="00374A8C">
            <w:pPr>
              <w:pStyle w:val="14"/>
              <w:numPr>
                <w:ilvl w:val="1"/>
                <w:numId w:val="17"/>
              </w:numPr>
              <w:suppressAutoHyphens w:val="0"/>
              <w:rPr>
                <w:b/>
                <w:color w:val="FF0000"/>
                <w:szCs w:val="20"/>
              </w:rPr>
            </w:pPr>
            <w:r w:rsidRPr="001B35D9">
              <w:rPr>
                <w:b/>
                <w:color w:val="FF0000"/>
                <w:szCs w:val="20"/>
              </w:rPr>
              <w:t>Linked PDCCH candidates share the same aggregation level (AL), coded bits, and DCI payload</w:t>
            </w:r>
          </w:p>
          <w:p w14:paraId="2AC37D38"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28A7A3BD" w14:textId="77777777" w:rsidR="00C57D0C" w:rsidRDefault="00C57D0C" w:rsidP="00374A8C">
            <w:pPr>
              <w:pStyle w:val="14"/>
              <w:numPr>
                <w:ilvl w:val="1"/>
                <w:numId w:val="17"/>
              </w:numPr>
              <w:suppressAutoHyphens w:val="0"/>
              <w:rPr>
                <w:b/>
                <w:strike/>
                <w:color w:val="FF0000"/>
                <w:szCs w:val="20"/>
              </w:rPr>
            </w:pPr>
            <w:r w:rsidRPr="006D2A3B">
              <w:rPr>
                <w:b/>
                <w:iCs/>
                <w:color w:val="FF0000"/>
                <w:szCs w:val="20"/>
              </w:rPr>
              <w:t xml:space="preserve">FFS: </w:t>
            </w:r>
            <w:r>
              <w:rPr>
                <w:b/>
                <w:iCs/>
                <w:color w:val="FF0000"/>
                <w:szCs w:val="20"/>
              </w:rPr>
              <w:t>Backword compatibility to legacy UE</w:t>
            </w:r>
          </w:p>
          <w:p w14:paraId="42414DB2" w14:textId="77777777" w:rsidR="00C57D0C" w:rsidRPr="003D694B" w:rsidRDefault="00C57D0C" w:rsidP="00374A8C">
            <w:pPr>
              <w:rPr>
                <w:rFonts w:ascii="Times New Roman" w:eastAsiaTheme="minorEastAsia" w:hAnsi="Times New Roman"/>
                <w:lang w:eastAsia="zh-CN"/>
              </w:rPr>
            </w:pPr>
          </w:p>
        </w:tc>
      </w:tr>
      <w:tr w:rsidR="003914B1" w:rsidRPr="003D694B" w14:paraId="5F1B4629"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46C254D7" w14:textId="26C8ABD6" w:rsidR="003914B1"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74FC6B"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1. It can be simply used with the minimized signaling overhead. Even if the multiple SSB beams are used for a single serving cell, the sets of PDCCH </w:t>
            </w:r>
            <w:r>
              <w:rPr>
                <w:rFonts w:ascii="Times New Roman" w:eastAsia="Malgun Gothic" w:hAnsi="Times New Roman"/>
                <w:lang w:val="en-US" w:eastAsia="ko-KR"/>
              </w:rPr>
              <w:t>monitoring</w:t>
            </w:r>
            <w:r>
              <w:rPr>
                <w:rFonts w:ascii="Times New Roman" w:eastAsia="Malgun Gothic" w:hAnsi="Times New Roman" w:hint="eastAsia"/>
                <w:lang w:val="en-US" w:eastAsia="ko-KR"/>
              </w:rPr>
              <w:t xml:space="preserve"> occasions for different SSB index can be avoided by M=2, or gNB can transmit other PDCCH repetition during the another 20msec period. </w:t>
            </w:r>
          </w:p>
          <w:p w14:paraId="283D9F76" w14:textId="5204803E" w:rsidR="003914B1" w:rsidRPr="003D694B" w:rsidRDefault="003914B1" w:rsidP="003914B1">
            <w:pPr>
              <w:rPr>
                <w:rFonts w:ascii="Times New Roman" w:eastAsiaTheme="minorEastAsia" w:hAnsi="Times New Roman"/>
                <w:bCs/>
                <w:szCs w:val="20"/>
                <w:lang w:eastAsia="zh-CN"/>
              </w:rPr>
            </w:pPr>
            <w:r>
              <w:rPr>
                <w:rFonts w:ascii="Times New Roman" w:eastAsia="Malgun Gothic" w:hAnsi="Times New Roman" w:hint="eastAsia"/>
                <w:lang w:val="en-US" w:eastAsia="ko-KR"/>
              </w:rPr>
              <w:t xml:space="preserve">For progress, we are fine to further discuss whether the same beam will be used or different beams can be used in Option 1. </w:t>
            </w:r>
          </w:p>
        </w:tc>
      </w:tr>
      <w:tr w:rsidR="00C754BC" w:rsidRPr="003D694B" w14:paraId="71C3813C" w14:textId="77777777" w:rsidTr="00C754BC">
        <w:tc>
          <w:tcPr>
            <w:tcW w:w="1554" w:type="dxa"/>
            <w:tcBorders>
              <w:top w:val="single" w:sz="4" w:space="0" w:color="000000"/>
              <w:left w:val="single" w:sz="4" w:space="0" w:color="000000"/>
              <w:bottom w:val="single" w:sz="4" w:space="0" w:color="000000"/>
              <w:right w:val="single" w:sz="4" w:space="0" w:color="000000"/>
            </w:tcBorders>
          </w:tcPr>
          <w:p w14:paraId="6837B63C"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C570765"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Support for Option 1.</w:t>
            </w:r>
          </w:p>
        </w:tc>
      </w:tr>
    </w:tbl>
    <w:p w14:paraId="04513621" w14:textId="77777777" w:rsidR="00BD6C12" w:rsidRPr="00C57D0C" w:rsidRDefault="00BD6C12"/>
    <w:p w14:paraId="3A963754" w14:textId="47859739" w:rsidR="00BD6C12" w:rsidRDefault="00C01373">
      <w:pPr>
        <w:pStyle w:val="Titre2"/>
        <w:numPr>
          <w:ilvl w:val="1"/>
          <w:numId w:val="5"/>
        </w:numPr>
      </w:pPr>
      <w:r>
        <w:t>ç</w:t>
      </w:r>
      <w:r w:rsidR="00D06ECA">
        <w:t>Issue#2-3 Signalling and configuration of Type0-PDCCH repetition</w:t>
      </w:r>
    </w:p>
    <w:p w14:paraId="2FD552DB" w14:textId="77777777" w:rsidR="00BD6C12" w:rsidRDefault="00BD6C12">
      <w:pPr>
        <w:rPr>
          <w:lang w:eastAsia="zh-CN"/>
        </w:rPr>
      </w:pPr>
    </w:p>
    <w:p w14:paraId="25D85E06" w14:textId="77777777" w:rsidR="00BD6C12" w:rsidRDefault="00D06ECA">
      <w:pPr>
        <w:rPr>
          <w:lang w:eastAsia="zh-CN"/>
        </w:rPr>
      </w:pPr>
      <w:r>
        <w:rPr>
          <w:lang w:eastAsia="zh-CN"/>
        </w:rPr>
        <w:t>The following proposal is modified based on online discussion:</w:t>
      </w:r>
    </w:p>
    <w:p w14:paraId="789BC413"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4611020" w14:textId="77777777">
        <w:tc>
          <w:tcPr>
            <w:tcW w:w="9611" w:type="dxa"/>
            <w:tcBorders>
              <w:top w:val="single" w:sz="4" w:space="0" w:color="000000"/>
              <w:bottom w:val="single" w:sz="4" w:space="0" w:color="000000"/>
            </w:tcBorders>
          </w:tcPr>
          <w:p w14:paraId="0ABDFA14" w14:textId="77777777" w:rsidR="00BD6C12" w:rsidRDefault="00BD6C12">
            <w:pPr>
              <w:rPr>
                <w:rFonts w:ascii="Times New Roman" w:hAnsi="Times New Roman"/>
                <w:b/>
                <w:szCs w:val="20"/>
                <w:highlight w:val="yellow"/>
              </w:rPr>
            </w:pPr>
          </w:p>
          <w:p w14:paraId="352F7768"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2</w:t>
            </w:r>
          </w:p>
          <w:p w14:paraId="790495B6" w14:textId="77777777" w:rsidR="00BD6C12" w:rsidRDefault="00BD6C12">
            <w:pPr>
              <w:rPr>
                <w:rFonts w:ascii="Times New Roman" w:hAnsi="Times New Roman"/>
                <w:b/>
                <w:szCs w:val="20"/>
              </w:rPr>
            </w:pPr>
          </w:p>
          <w:p w14:paraId="3FF06B84" w14:textId="77777777" w:rsidR="00BD6C12" w:rsidRDefault="00D06ECA">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Type0 PDCCH CSS </w:t>
            </w:r>
            <w:r>
              <w:rPr>
                <w:rFonts w:ascii="Times New Roman" w:hAnsi="Times New Roman"/>
                <w:b/>
                <w:bCs/>
                <w:color w:val="FF0000"/>
                <w:szCs w:val="20"/>
              </w:rPr>
              <w:t>configured within MIB pdcch-ConfigSIB1</w:t>
            </w:r>
            <w:r>
              <w:rPr>
                <w:rFonts w:ascii="Times New Roman" w:hAnsi="Times New Roman"/>
                <w:b/>
                <w:bCs/>
                <w:szCs w:val="20"/>
              </w:rPr>
              <w:t>, RAN1 to consider the following options</w:t>
            </w:r>
          </w:p>
          <w:p w14:paraId="05597F4C"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55754001"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0E254573"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46E61382"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03874E0D" w14:textId="77777777" w:rsidR="00BD6C12" w:rsidRDefault="00BD6C12">
            <w:pPr>
              <w:rPr>
                <w:rFonts w:ascii="Times New Roman" w:hAnsi="Times New Roman"/>
                <w:b/>
                <w:bCs/>
                <w:strike/>
                <w:color w:val="FF0000"/>
                <w:szCs w:val="20"/>
              </w:rPr>
            </w:pPr>
          </w:p>
          <w:p w14:paraId="78CA0ACE" w14:textId="77777777" w:rsidR="00BD6C12" w:rsidRDefault="00D06ECA">
            <w:pPr>
              <w:rPr>
                <w:rFonts w:ascii="Times New Roman" w:hAnsi="Times New Roman"/>
                <w:b/>
                <w:bCs/>
                <w:szCs w:val="20"/>
              </w:rPr>
            </w:pPr>
            <w:r>
              <w:rPr>
                <w:rFonts w:ascii="Times New Roman" w:hAnsi="Times New Roman"/>
                <w:b/>
                <w:bCs/>
                <w:szCs w:val="20"/>
              </w:rPr>
              <w:t xml:space="preserve">PDCCH repetition for Type0 PDCCH CSS </w:t>
            </w:r>
            <w:r>
              <w:rPr>
                <w:rFonts w:ascii="Times New Roman" w:hAnsi="Times New Roman"/>
                <w:b/>
                <w:bCs/>
                <w:color w:val="FF0000"/>
                <w:szCs w:val="20"/>
              </w:rPr>
              <w:t>configured within 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hAnsi="Times New Roman"/>
                <w:b/>
                <w:bCs/>
                <w:szCs w:val="20"/>
              </w:rPr>
              <w:t xml:space="preserve">is enabled via </w:t>
            </w:r>
          </w:p>
          <w:p w14:paraId="7A0D88FA" w14:textId="77777777" w:rsidR="00BD6C12" w:rsidRDefault="00D06ECA">
            <w:pPr>
              <w:tabs>
                <w:tab w:val="left" w:pos="0"/>
              </w:tabs>
              <w:rPr>
                <w:rFonts w:ascii="Times New Roman" w:hAnsi="Times New Roman"/>
                <w:b/>
                <w:bCs/>
                <w:szCs w:val="20"/>
                <w:lang w:val="en-US"/>
              </w:rPr>
            </w:pPr>
            <w:r>
              <w:rPr>
                <w:rFonts w:ascii="Times New Roman" w:hAnsi="Times New Roman"/>
                <w:b/>
                <w:bCs/>
                <w:color w:val="FF0000"/>
                <w:szCs w:val="20"/>
              </w:rPr>
              <w:t xml:space="preserve">dedicated signalling </w:t>
            </w:r>
          </w:p>
          <w:p w14:paraId="744CE0AB" w14:textId="77777777" w:rsidR="00BD6C12" w:rsidRDefault="00D06ECA">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are satisfied]</w:t>
            </w:r>
          </w:p>
          <w:p w14:paraId="4453F815" w14:textId="77777777" w:rsidR="00BD6C12" w:rsidRDefault="00BD6C12">
            <w:pPr>
              <w:rPr>
                <w:rFonts w:ascii="Times New Roman" w:hAnsi="Times New Roman"/>
                <w:b/>
                <w:lang w:val="en-US"/>
              </w:rPr>
            </w:pPr>
          </w:p>
        </w:tc>
      </w:tr>
    </w:tbl>
    <w:p w14:paraId="7AB474F0" w14:textId="77777777" w:rsidR="00BD6C12" w:rsidRDefault="00BD6C12">
      <w:pPr>
        <w:rPr>
          <w:rFonts w:ascii="Times New Roman" w:hAnsi="Times New Roman"/>
          <w:szCs w:val="20"/>
          <w:lang w:eastAsia="zh-CN"/>
        </w:rPr>
      </w:pPr>
    </w:p>
    <w:p w14:paraId="77F708C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BD6C12" w14:paraId="3B2E7C0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19BD2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7A2D74"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16E8F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158FDE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4E12175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are OK with option 1 and option 2.</w:t>
            </w:r>
          </w:p>
        </w:tc>
      </w:tr>
      <w:tr w:rsidR="00BD6C12" w14:paraId="04E9DA99" w14:textId="77777777">
        <w:tc>
          <w:tcPr>
            <w:tcW w:w="1554" w:type="dxa"/>
            <w:tcBorders>
              <w:top w:val="single" w:sz="4" w:space="0" w:color="000000"/>
              <w:left w:val="single" w:sz="4" w:space="0" w:color="000000"/>
              <w:bottom w:val="single" w:sz="4" w:space="0" w:color="000000"/>
              <w:right w:val="single" w:sz="4" w:space="0" w:color="000000"/>
            </w:tcBorders>
          </w:tcPr>
          <w:p w14:paraId="34F4D235"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F30F9BF" w14:textId="77777777" w:rsidR="00BD6C12" w:rsidRDefault="00D06ECA">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D1FC371" w14:textId="77777777">
        <w:tc>
          <w:tcPr>
            <w:tcW w:w="1554" w:type="dxa"/>
            <w:tcBorders>
              <w:top w:val="single" w:sz="4" w:space="0" w:color="000000"/>
              <w:left w:val="single" w:sz="4" w:space="0" w:color="000000"/>
              <w:bottom w:val="single" w:sz="4" w:space="0" w:color="000000"/>
              <w:right w:val="single" w:sz="4" w:space="0" w:color="000000"/>
            </w:tcBorders>
          </w:tcPr>
          <w:p w14:paraId="1A73DAA1"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970B0F" w14:textId="5F45B8DA"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r w:rsidR="00686887">
              <w:rPr>
                <w:rFonts w:ascii="Times New Roman" w:eastAsiaTheme="minorEastAsia" w:hAnsi="Times New Roman"/>
                <w:lang w:eastAsia="zh-CN"/>
              </w:rPr>
              <w:t>.</w:t>
            </w:r>
          </w:p>
          <w:p w14:paraId="62901D9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2 has forward compatibility issue, since if the SSB number is extended to 64, the reserved two bits would be occupied.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when we use a higher band for satellite, we have discuss this issue again. </w:t>
            </w:r>
          </w:p>
          <w:p w14:paraId="4DCCB75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3 has the problem that which bits </w:t>
            </w:r>
            <w:r>
              <w:rPr>
                <w:rFonts w:ascii="Times New Roman" w:eastAsiaTheme="minorEastAsia" w:hAnsi="Times New Roman"/>
                <w:lang w:eastAsia="zh-CN"/>
              </w:rPr>
              <w:t>would</w:t>
            </w:r>
            <w:r>
              <w:rPr>
                <w:rFonts w:ascii="Times New Roman" w:eastAsiaTheme="minorEastAsia" w:hAnsi="Times New Roman" w:hint="eastAsia"/>
                <w:lang w:eastAsia="zh-CN"/>
              </w:rPr>
              <w:t xml:space="preserve"> be reused ?</w:t>
            </w:r>
          </w:p>
          <w:p w14:paraId="41A39F36"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may bring additional efforts for UE detection.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w:t>
            </w:r>
            <w:r>
              <w:rPr>
                <w:rFonts w:ascii="Times New Roman" w:eastAsiaTheme="minorEastAsia" w:hAnsi="Times New Roman"/>
                <w:lang w:eastAsia="zh-CN"/>
              </w:rPr>
              <w:t>without</w:t>
            </w:r>
            <w:r>
              <w:rPr>
                <w:rFonts w:ascii="Times New Roman" w:eastAsiaTheme="minorEastAsia" w:hAnsi="Times New Roman" w:hint="eastAsia"/>
                <w:lang w:eastAsia="zh-CN"/>
              </w:rPr>
              <w:t xml:space="preserve"> any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where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repetition located, then it is hard for UE to combine the two repetition together and achieve some combination gain. </w:t>
            </w:r>
          </w:p>
        </w:tc>
      </w:tr>
      <w:tr w:rsidR="00686887" w14:paraId="675C82B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1523AC94" w14:textId="778E1364" w:rsidR="00686887" w:rsidRDefault="00686887">
            <w:pPr>
              <w:rPr>
                <w:rFonts w:ascii="Times New Roman" w:eastAsiaTheme="minorEastAsia" w:hAnsi="Times New Roman"/>
                <w:lang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A0F000" w14:textId="77777777" w:rsidR="00686887" w:rsidRDefault="00686887">
            <w:pPr>
              <w:rPr>
                <w:rFonts w:ascii="Times New Roman" w:eastAsiaTheme="minorEastAsia" w:hAnsi="Times New Roman"/>
                <w:lang w:eastAsia="zh-CN"/>
              </w:rPr>
            </w:pPr>
            <w:r>
              <w:rPr>
                <w:rFonts w:ascii="Times New Roman" w:eastAsiaTheme="minorEastAsia" w:hAnsi="Times New Roman"/>
                <w:lang w:eastAsia="zh-CN"/>
              </w:rPr>
              <w:t xml:space="preserve">We support Option 2 and are fine with Option 1. </w:t>
            </w:r>
          </w:p>
          <w:p w14:paraId="14A05EAB" w14:textId="57057331" w:rsidR="00F0293C" w:rsidRDefault="00F0293C">
            <w:pPr>
              <w:rPr>
                <w:rFonts w:ascii="Times New Roman" w:eastAsiaTheme="minorEastAsia" w:hAnsi="Times New Roman"/>
                <w:lang w:eastAsia="zh-CN"/>
              </w:rPr>
            </w:pPr>
            <w:r>
              <w:rPr>
                <w:rFonts w:ascii="Times New Roman" w:eastAsiaTheme="minorEastAsia" w:hAnsi="Times New Roman"/>
                <w:lang w:eastAsia="zh-CN"/>
              </w:rPr>
              <w:t>For the second part of the proposal, what does “dedicated signaling” refer to? Does it mean SIB1?</w:t>
            </w:r>
          </w:p>
        </w:tc>
      </w:tr>
      <w:tr w:rsidR="003914B1" w14:paraId="7F7B5D8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5E1E85DE" w14:textId="21B7B225"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F39F2CF" w14:textId="77777777" w:rsidR="003914B1" w:rsidRDefault="003914B1" w:rsidP="003914B1">
            <w:pPr>
              <w:rPr>
                <w:rFonts w:ascii="Times New Roman" w:eastAsia="Malgun Gothic" w:hAnsi="Times New Roman"/>
                <w:lang w:eastAsia="ko-KR"/>
              </w:rPr>
            </w:pPr>
            <w:r>
              <w:rPr>
                <w:rFonts w:ascii="Times New Roman" w:eastAsia="Malgun Gothic" w:hAnsi="Times New Roman" w:hint="eastAsia"/>
                <w:lang w:eastAsia="ko-KR"/>
              </w:rPr>
              <w:t xml:space="preserve">Regarding Option 2, we share similar view with CMCC. Currently, we only focus on FR1, but if we consider this in FR2 in the future, there is no longer reserved bits in PBCH. </w:t>
            </w:r>
          </w:p>
          <w:p w14:paraId="5402837E" w14:textId="0D24BFFA"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 xml:space="preserve">We are supportive of Option 1. </w:t>
            </w:r>
          </w:p>
        </w:tc>
      </w:tr>
      <w:tr w:rsidR="00F90FF5" w14:paraId="205596C9"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6C128B17" w14:textId="60660F3C"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6349D0" w14:textId="77777777" w:rsidR="00F90FF5" w:rsidRDefault="00F90FF5" w:rsidP="00F90FF5">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intention of this proposal is fine. However, given that the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is configured by MIB only, and in the initial BWP the Type-0 CSS should be the SS#0, while in the other BWP can be configured to any SS by RRC, the proposal can be revised to be more clear as below. It should be noted that the current formulation has an issue for the 2</w:t>
            </w:r>
            <w:r w:rsidRPr="005B7315">
              <w:rPr>
                <w:rFonts w:ascii="Times New Roman" w:eastAsiaTheme="minorEastAsia" w:hAnsi="Times New Roman"/>
                <w:vertAlign w:val="superscript"/>
                <w:lang w:val="en-US" w:eastAsia="zh-CN"/>
              </w:rPr>
              <w:t>nd</w:t>
            </w:r>
            <w:r>
              <w:rPr>
                <w:rFonts w:ascii="Times New Roman" w:eastAsiaTheme="minorEastAsia" w:hAnsi="Times New Roman"/>
                <w:lang w:val="en-US" w:eastAsia="zh-CN"/>
              </w:rPr>
              <w:t xml:space="preserve"> bullet, because even in </w:t>
            </w:r>
            <w:r>
              <w:rPr>
                <w:rFonts w:ascii="Times New Roman" w:hAnsi="Times New Roman"/>
                <w:b/>
                <w:bCs/>
                <w:color w:val="FF0000"/>
                <w:szCs w:val="20"/>
              </w:rPr>
              <w:t>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eastAsiaTheme="minorEastAsia" w:hAnsi="Times New Roman"/>
                <w:lang w:val="en-US" w:eastAsia="zh-CN"/>
              </w:rPr>
              <w:t>is the type0 CSS can be linked to SS#0:</w:t>
            </w:r>
          </w:p>
          <w:p w14:paraId="6A13824F" w14:textId="77777777" w:rsidR="00F90FF5" w:rsidRDefault="00F90FF5" w:rsidP="00F90FF5">
            <w:pPr>
              <w:rPr>
                <w:rFonts w:ascii="Times New Roman" w:eastAsiaTheme="minorEastAsia" w:hAnsi="Times New Roman"/>
                <w:lang w:val="en-US" w:eastAsia="zh-CN"/>
              </w:rPr>
            </w:pPr>
          </w:p>
          <w:p w14:paraId="097AF110" w14:textId="77777777" w:rsidR="00F90FF5" w:rsidRDefault="00F90FF5" w:rsidP="00F90FF5">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Pr="005B7315">
              <w:rPr>
                <w:rFonts w:ascii="Times New Roman" w:eastAsiaTheme="minorEastAsia" w:hAnsi="Times New Roman"/>
                <w:b/>
                <w:bCs/>
                <w:color w:val="5B9BD5" w:themeColor="accent1"/>
                <w:u w:val="single"/>
                <w:lang w:val="en-US" w:eastAsia="zh-CN"/>
              </w:rPr>
              <w:t xml:space="preserve"> for</w:t>
            </w:r>
            <w:r w:rsidRPr="005B7315">
              <w:rPr>
                <w:rFonts w:ascii="Times New Roman" w:eastAsiaTheme="minorEastAsia" w:hAnsi="Times New Roman"/>
                <w:color w:val="5B9BD5" w:themeColor="accent1"/>
                <w:lang w:val="en-US" w:eastAsia="zh-CN"/>
              </w:rPr>
              <w:t xml:space="preserve"> </w:t>
            </w:r>
            <w:r>
              <w:rPr>
                <w:rFonts w:ascii="Times New Roman" w:hAnsi="Times New Roman"/>
                <w:b/>
                <w:bCs/>
                <w:szCs w:val="20"/>
              </w:rPr>
              <w:t xml:space="preserve">Type0 PDCCH CSS </w:t>
            </w:r>
            <w:r w:rsidRPr="005B7315">
              <w:rPr>
                <w:rFonts w:ascii="Times New Roman" w:hAnsi="Times New Roman"/>
                <w:b/>
                <w:bCs/>
                <w:strike/>
                <w:color w:val="5B9BD5" w:themeColor="accent1"/>
                <w:szCs w:val="20"/>
              </w:rPr>
              <w:t>configured within MIB pdcch-ConfigSIB1</w:t>
            </w:r>
            <w:r>
              <w:rPr>
                <w:rFonts w:ascii="Times New Roman" w:hAnsi="Times New Roman"/>
                <w:b/>
                <w:bCs/>
                <w:szCs w:val="20"/>
              </w:rPr>
              <w:t>, RAN1 to consider the following options</w:t>
            </w:r>
          </w:p>
          <w:p w14:paraId="4C7E968E"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2F6291B7"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37CE1EF"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18F48078"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76F12BC5" w14:textId="77777777" w:rsidR="00F90FF5" w:rsidRDefault="00F90FF5" w:rsidP="00F90FF5">
            <w:pPr>
              <w:rPr>
                <w:rFonts w:ascii="Times New Roman" w:hAnsi="Times New Roman"/>
                <w:b/>
                <w:bCs/>
                <w:strike/>
                <w:color w:val="FF0000"/>
                <w:szCs w:val="20"/>
              </w:rPr>
            </w:pPr>
          </w:p>
          <w:p w14:paraId="1D291CE7" w14:textId="6625F5F4" w:rsidR="00F90FF5" w:rsidRDefault="00F90FF5" w:rsidP="00F90FF5">
            <w:pPr>
              <w:rPr>
                <w:rFonts w:ascii="Times New Roman" w:hAnsi="Times New Roman"/>
                <w:b/>
                <w:bCs/>
                <w:szCs w:val="20"/>
                <w:lang w:val="en-US"/>
              </w:rPr>
            </w:pPr>
            <w:r>
              <w:rPr>
                <w:rFonts w:ascii="Times New Roman" w:hAnsi="Times New Roman"/>
                <w:b/>
                <w:bCs/>
                <w:szCs w:val="20"/>
              </w:rPr>
              <w:t xml:space="preserve">PDCCH repetition for </w:t>
            </w:r>
            <w:r w:rsidRPr="00EC300F">
              <w:rPr>
                <w:rFonts w:ascii="Times New Roman" w:hAnsi="Times New Roman"/>
                <w:b/>
                <w:bCs/>
                <w:color w:val="5B9BD5" w:themeColor="accent1"/>
                <w:szCs w:val="20"/>
                <w:u w:val="single"/>
              </w:rPr>
              <w:t xml:space="preserve">other search space </w:t>
            </w:r>
            <w:r w:rsidR="0016686C">
              <w:rPr>
                <w:rFonts w:ascii="Times New Roman" w:hAnsi="Times New Roman"/>
                <w:b/>
                <w:bCs/>
                <w:color w:val="5B9BD5" w:themeColor="accent1"/>
                <w:szCs w:val="20"/>
                <w:u w:val="single"/>
              </w:rPr>
              <w:t xml:space="preserve">other than </w:t>
            </w:r>
            <w:proofErr w:type="spellStart"/>
            <w:r w:rsidR="0016686C" w:rsidRPr="005B7315">
              <w:rPr>
                <w:rFonts w:ascii="Times New Roman" w:eastAsiaTheme="minorEastAsia" w:hAnsi="Times New Roman"/>
                <w:b/>
                <w:bCs/>
                <w:color w:val="5B9BD5" w:themeColor="accent1"/>
                <w:u w:val="single"/>
                <w:lang w:val="en-US" w:eastAsia="zh-CN"/>
              </w:rPr>
              <w:t>searchSpaceZero</w:t>
            </w:r>
            <w:proofErr w:type="spellEnd"/>
            <w:r w:rsidR="0016686C">
              <w:rPr>
                <w:rFonts w:ascii="Times New Roman" w:hAnsi="Times New Roman"/>
                <w:b/>
                <w:bCs/>
                <w:color w:val="5B9BD5" w:themeColor="accent1"/>
                <w:szCs w:val="20"/>
                <w:u w:val="single"/>
              </w:rPr>
              <w:t xml:space="preserve"> </w:t>
            </w:r>
            <w:r w:rsidRPr="00EC300F">
              <w:rPr>
                <w:rFonts w:ascii="Times New Roman" w:hAnsi="Times New Roman"/>
                <w:b/>
                <w:bCs/>
                <w:color w:val="5B9BD5" w:themeColor="accent1"/>
                <w:szCs w:val="20"/>
                <w:u w:val="single"/>
              </w:rPr>
              <w:t>configured as</w:t>
            </w:r>
            <w:r w:rsidRPr="00EC300F">
              <w:rPr>
                <w:rFonts w:ascii="Times New Roman" w:hAnsi="Times New Roman"/>
                <w:b/>
                <w:bCs/>
                <w:color w:val="5B9BD5" w:themeColor="accent1"/>
                <w:szCs w:val="20"/>
              </w:rPr>
              <w:t xml:space="preserve"> </w:t>
            </w:r>
            <w:r>
              <w:rPr>
                <w:rFonts w:ascii="Times New Roman" w:hAnsi="Times New Roman"/>
                <w:b/>
                <w:bCs/>
                <w:szCs w:val="20"/>
              </w:rPr>
              <w:t xml:space="preserve">Type0 PDCCH CSS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 xml:space="preserve">is enabled via </w:t>
            </w:r>
            <w:r>
              <w:rPr>
                <w:rFonts w:ascii="Times New Roman" w:hAnsi="Times New Roman"/>
                <w:b/>
                <w:bCs/>
                <w:color w:val="FF0000"/>
                <w:szCs w:val="20"/>
              </w:rPr>
              <w:t xml:space="preserve">dedicated signalling </w:t>
            </w:r>
          </w:p>
          <w:p w14:paraId="4D4698F8" w14:textId="77777777" w:rsidR="00F90FF5" w:rsidRDefault="00F90FF5" w:rsidP="00F90FF5">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28672DC6" w14:textId="77777777" w:rsidR="00F90FF5" w:rsidRDefault="00F90FF5" w:rsidP="00F90FF5">
            <w:pPr>
              <w:rPr>
                <w:rFonts w:ascii="Times New Roman" w:eastAsiaTheme="minorEastAsia" w:hAnsi="Times New Roman"/>
                <w:lang w:val="en-US" w:eastAsia="zh-CN"/>
              </w:rPr>
            </w:pPr>
          </w:p>
          <w:p w14:paraId="1E6EEBB7" w14:textId="77777777" w:rsidR="00F90FF5" w:rsidRDefault="00F90FF5" w:rsidP="00F90FF5">
            <w:pPr>
              <w:rPr>
                <w:rFonts w:ascii="Times New Roman" w:eastAsia="Malgun Gothic" w:hAnsi="Times New Roman"/>
                <w:lang w:eastAsia="ko-KR"/>
              </w:rPr>
            </w:pPr>
          </w:p>
        </w:tc>
      </w:tr>
      <w:tr w:rsidR="003D6223" w14:paraId="3CFA976C" w14:textId="77777777" w:rsidTr="003D6223">
        <w:trPr>
          <w:trHeight w:val="143"/>
        </w:trPr>
        <w:tc>
          <w:tcPr>
            <w:tcW w:w="1554" w:type="dxa"/>
            <w:tcBorders>
              <w:top w:val="single" w:sz="4" w:space="0" w:color="000000"/>
              <w:left w:val="single" w:sz="4" w:space="0" w:color="000000"/>
              <w:bottom w:val="single" w:sz="4" w:space="0" w:color="000000"/>
              <w:right w:val="single" w:sz="4" w:space="0" w:color="000000"/>
            </w:tcBorders>
          </w:tcPr>
          <w:p w14:paraId="3188F9E4" w14:textId="77777777" w:rsidR="003D6223" w:rsidRPr="003D6223" w:rsidRDefault="003D6223" w:rsidP="00023867">
            <w:pPr>
              <w:rPr>
                <w:rFonts w:ascii="Times New Roman" w:eastAsiaTheme="minorEastAsia" w:hAnsi="Times New Roman"/>
                <w:lang w:eastAsia="zh-CN"/>
              </w:rPr>
            </w:pPr>
            <w:r w:rsidRPr="003D6223">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E75D7E" w14:textId="77777777" w:rsidR="003D6223" w:rsidRPr="003D6223" w:rsidRDefault="003D6223" w:rsidP="00023867">
            <w:pPr>
              <w:rPr>
                <w:rFonts w:ascii="Times New Roman" w:eastAsiaTheme="minorEastAsia" w:hAnsi="Times New Roman"/>
                <w:lang w:val="en-US" w:eastAsia="zh-CN"/>
              </w:rPr>
            </w:pPr>
            <w:r w:rsidRPr="003D6223">
              <w:rPr>
                <w:rFonts w:ascii="Times New Roman" w:eastAsiaTheme="minorEastAsia" w:hAnsi="Times New Roman"/>
                <w:lang w:val="en-US" w:eastAsia="zh-CN"/>
              </w:rPr>
              <w:t>Support. We also wonder what is intended with “dedicated signaling”.</w:t>
            </w:r>
          </w:p>
        </w:tc>
      </w:tr>
    </w:tbl>
    <w:p w14:paraId="0699A450" w14:textId="77777777" w:rsidR="00BD6C12" w:rsidRDefault="00BD6C12">
      <w:pPr>
        <w:rPr>
          <w:rFonts w:ascii="Times New Roman" w:hAnsi="Times New Roman"/>
          <w:lang w:eastAsia="zh-CN"/>
        </w:rPr>
      </w:pPr>
    </w:p>
    <w:p w14:paraId="4F4157DE" w14:textId="77777777" w:rsidR="00BD6C12" w:rsidRDefault="00D06ECA">
      <w:pPr>
        <w:pStyle w:val="Titre2"/>
        <w:numPr>
          <w:ilvl w:val="1"/>
          <w:numId w:val="5"/>
        </w:numPr>
      </w:pPr>
      <w:r>
        <w:lastRenderedPageBreak/>
        <w:t xml:space="preserve">Issue#2-4 – </w:t>
      </w:r>
      <w:r>
        <w:rPr>
          <w:rFonts w:cs="Times"/>
          <w:szCs w:val="20"/>
        </w:rPr>
        <w:t>PDCCH CSS (except Type-0 and Type-3)</w:t>
      </w:r>
      <w:r>
        <w:t xml:space="preserve"> repetition technique</w:t>
      </w:r>
    </w:p>
    <w:p w14:paraId="18D4D271" w14:textId="77777777" w:rsidR="00BD6C12" w:rsidRDefault="00BD6C12">
      <w:pPr>
        <w:rPr>
          <w:rFonts w:ascii="Times New Roman" w:hAnsi="Times New Roman"/>
          <w:lang w:eastAsia="zh-CN"/>
        </w:rPr>
      </w:pPr>
    </w:p>
    <w:p w14:paraId="3799F704" w14:textId="77777777" w:rsidR="00BD6C12" w:rsidRDefault="00D06ECA">
      <w:pPr>
        <w:rPr>
          <w:rFonts w:ascii="Times New Roman" w:hAnsi="Times New Roman"/>
          <w:lang w:val="en-US" w:eastAsia="zh-CN"/>
        </w:rPr>
      </w:pPr>
      <w:r>
        <w:rPr>
          <w:rFonts w:ascii="Times New Roman" w:hAnsi="Times New Roman"/>
          <w:lang w:val="en-US" w:eastAsia="zh-CN"/>
        </w:rPr>
        <w:t>Based on companies’ comments in the 1</w:t>
      </w:r>
      <w:r>
        <w:rPr>
          <w:rFonts w:ascii="Times New Roman" w:hAnsi="Times New Roman"/>
          <w:vertAlign w:val="superscript"/>
          <w:lang w:val="en-US" w:eastAsia="zh-CN"/>
        </w:rPr>
        <w:t>st</w:t>
      </w:r>
      <w:r>
        <w:rPr>
          <w:rFonts w:ascii="Times New Roman" w:hAnsi="Times New Roman"/>
          <w:lang w:val="en-US" w:eastAsia="zh-CN"/>
        </w:rPr>
        <w:t xml:space="preserve"> round, there is no clear majority pointing to one direction or another:</w:t>
      </w:r>
    </w:p>
    <w:p w14:paraId="28A6369C" w14:textId="77777777" w:rsidR="00BD6C12" w:rsidRDefault="00BD6C12">
      <w:pPr>
        <w:rPr>
          <w:rFonts w:ascii="Times New Roman" w:hAnsi="Times New Roman"/>
          <w:lang w:val="en-US" w:eastAsia="zh-CN"/>
        </w:rPr>
      </w:pPr>
    </w:p>
    <w:p w14:paraId="0B89D691" w14:textId="77777777" w:rsidR="00BD6C12" w:rsidRDefault="00D06ECA">
      <w:pPr>
        <w:rPr>
          <w:rFonts w:ascii="Times New Roman" w:hAnsi="Times New Roman"/>
          <w:lang w:val="en-US" w:eastAsia="zh-CN"/>
        </w:rPr>
      </w:pPr>
      <w:r>
        <w:rPr>
          <w:rFonts w:ascii="Times New Roman" w:hAnsi="Times New Roman"/>
          <w:b/>
          <w:bCs/>
          <w:lang w:val="en-US" w:eastAsia="zh-CN"/>
        </w:rPr>
        <w:t xml:space="preserve">Support Intra-slot </w:t>
      </w:r>
      <w:r>
        <w:rPr>
          <w:rFonts w:ascii="Times New Roman" w:hAnsi="Times New Roman"/>
          <w:b/>
          <w:bCs/>
          <w:szCs w:val="20"/>
        </w:rPr>
        <w:t>PDCCH repetition</w:t>
      </w:r>
      <w:r>
        <w:rPr>
          <w:rFonts w:ascii="Times New Roman" w:hAnsi="Times New Roman"/>
          <w:lang w:val="en-US" w:eastAsia="zh-CN"/>
        </w:rPr>
        <w:t xml:space="preserve">: Xiaomi, LGE, </w:t>
      </w:r>
      <w:r>
        <w:rPr>
          <w:rFonts w:ascii="Times New Roman" w:eastAsia="Yu Mincho" w:hAnsi="Times New Roman"/>
          <w:lang w:eastAsia="ja-JP"/>
        </w:rPr>
        <w:t xml:space="preserve">NTT DOCOMO, </w:t>
      </w:r>
      <w:r>
        <w:rPr>
          <w:rFonts w:ascii="Times New Roman" w:eastAsiaTheme="minorEastAsia" w:hAnsi="Times New Roman"/>
          <w:lang w:val="en-US" w:eastAsia="zh-CN"/>
        </w:rPr>
        <w:t xml:space="preserve">Lenovo, </w:t>
      </w:r>
      <w:proofErr w:type="spellStart"/>
      <w:r>
        <w:t>CEWiT</w:t>
      </w:r>
      <w:proofErr w:type="spellEnd"/>
      <w:r>
        <w:t xml:space="preserve">, </w:t>
      </w:r>
      <w:r>
        <w:rPr>
          <w:rFonts w:ascii="Times New Roman" w:eastAsia="Yu Mincho" w:hAnsi="Times New Roman" w:hint="eastAsia"/>
          <w:lang w:eastAsia="ja-JP"/>
        </w:rPr>
        <w:t>Fujitsu</w:t>
      </w:r>
      <w:r>
        <w:rPr>
          <w:rFonts w:ascii="Times New Roman" w:eastAsia="Yu Mincho" w:hAnsi="Times New Roman"/>
          <w:lang w:eastAsia="ja-JP"/>
        </w:rPr>
        <w:t xml:space="preserve">, </w:t>
      </w:r>
      <w:r>
        <w:rPr>
          <w:rFonts w:ascii="Times New Roman" w:eastAsiaTheme="minorEastAsia" w:hAnsi="Times New Roman" w:hint="eastAsia"/>
          <w:lang w:eastAsia="zh-CN"/>
        </w:rPr>
        <w:t>CMCC</w:t>
      </w:r>
      <w:r>
        <w:rPr>
          <w:rFonts w:ascii="Times New Roman" w:eastAsiaTheme="minorEastAsia" w:hAnsi="Times New Roman"/>
          <w:lang w:eastAsia="zh-CN"/>
        </w:rPr>
        <w:t xml:space="preserve">, </w:t>
      </w:r>
      <w:r>
        <w:rPr>
          <w:rFonts w:ascii="Times New Roman" w:eastAsiaTheme="minorEastAsia" w:hAnsi="Times New Roman"/>
          <w:lang w:val="en-US" w:eastAsia="zh-CN"/>
        </w:rPr>
        <w:t xml:space="preserve">QC, </w:t>
      </w:r>
      <w:r>
        <w:rPr>
          <w:rFonts w:ascii="Times New Roman" w:eastAsiaTheme="minorEastAsia" w:hAnsi="Times New Roman" w:hint="eastAsia"/>
          <w:lang w:val="en-US" w:eastAsia="zh-CN"/>
        </w:rPr>
        <w:t>TCL</w:t>
      </w:r>
      <w:r>
        <w:rPr>
          <w:rFonts w:ascii="Times New Roman" w:eastAsiaTheme="minorEastAsia" w:hAnsi="Times New Roman"/>
          <w:lang w:val="en-US" w:eastAsia="zh-CN"/>
        </w:rPr>
        <w:t>, Thales</w:t>
      </w:r>
    </w:p>
    <w:p w14:paraId="41F92EA0" w14:textId="77777777" w:rsidR="00BD6C12" w:rsidRDefault="00D06ECA">
      <w:pPr>
        <w:rPr>
          <w:rFonts w:ascii="Times New Roman" w:hAnsi="Times New Roman"/>
          <w:lang w:val="en-US" w:eastAsia="zh-CN"/>
        </w:rPr>
      </w:pPr>
      <w:r>
        <w:rPr>
          <w:rFonts w:ascii="Times New Roman" w:hAnsi="Times New Roman"/>
          <w:b/>
          <w:bCs/>
          <w:lang w:val="en-US" w:eastAsia="zh-CN"/>
        </w:rPr>
        <w:t>Support Inter-slot</w:t>
      </w:r>
      <w:r>
        <w:rPr>
          <w:rFonts w:ascii="Times New Roman" w:hAnsi="Times New Roman"/>
          <w:b/>
          <w:bCs/>
          <w:szCs w:val="20"/>
        </w:rPr>
        <w:t xml:space="preserve"> PDCCH repetition</w:t>
      </w:r>
      <w:r>
        <w:rPr>
          <w:rFonts w:ascii="Times New Roman" w:hAnsi="Times New Roman"/>
          <w:b/>
          <w:szCs w:val="20"/>
        </w:rPr>
        <w:t xml:space="preserve">: </w:t>
      </w:r>
      <w:proofErr w:type="spellStart"/>
      <w:r>
        <w:rPr>
          <w:rFonts w:ascii="Times New Roman" w:eastAsiaTheme="minorEastAsia" w:hAnsi="Times New Roman"/>
          <w:lang w:val="en-US" w:eastAsia="zh-CN"/>
        </w:rPr>
        <w:t>Spreadtrum</w:t>
      </w:r>
      <w:proofErr w:type="spellEnd"/>
      <w:r>
        <w:rPr>
          <w:rFonts w:ascii="Times New Roman" w:eastAsiaTheme="minorEastAsia" w:hAnsi="Times New Roman"/>
          <w:lang w:val="en-US" w:eastAsia="zh-CN"/>
        </w:rPr>
        <w:t xml:space="preserve">, HONOR, Lenovo, </w:t>
      </w:r>
      <w:r>
        <w:rPr>
          <w:rFonts w:ascii="Times New Roman" w:eastAsiaTheme="minorEastAsia" w:hAnsi="Times New Roman"/>
          <w:lang w:eastAsia="zh-CN"/>
        </w:rPr>
        <w:t xml:space="preserve">OPPO, vivo, Panasonic, </w:t>
      </w:r>
      <w:r>
        <w:rPr>
          <w:rFonts w:ascii="Times New Roman" w:eastAsiaTheme="minorEastAsia" w:hAnsi="Times New Roman" w:hint="eastAsia"/>
          <w:lang w:eastAsia="zh-CN"/>
        </w:rPr>
        <w:t>CATT</w:t>
      </w:r>
      <w:r>
        <w:rPr>
          <w:rFonts w:ascii="Times New Roman" w:eastAsiaTheme="minorEastAsia" w:hAnsi="Times New Roman"/>
          <w:lang w:eastAsia="zh-CN"/>
        </w:rPr>
        <w:t xml:space="preserve">, Nokia, </w:t>
      </w:r>
      <w:r>
        <w:rPr>
          <w:rFonts w:ascii="Times New Roman" w:eastAsiaTheme="minorEastAsia" w:hAnsi="Times New Roman" w:hint="eastAsia"/>
          <w:lang w:val="en-US" w:eastAsia="zh-CN"/>
        </w:rPr>
        <w:t>ZTE</w:t>
      </w:r>
      <w:r>
        <w:rPr>
          <w:rFonts w:ascii="Times New Roman" w:eastAsiaTheme="minorEastAsia" w:hAnsi="Times New Roman"/>
          <w:lang w:val="en-US" w:eastAsia="zh-CN"/>
        </w:rPr>
        <w:t xml:space="preserve">, </w:t>
      </w:r>
    </w:p>
    <w:p w14:paraId="0F7E8193" w14:textId="77777777" w:rsidR="00BD6C12" w:rsidRDefault="00BD6C12">
      <w:pPr>
        <w:jc w:val="both"/>
        <w:rPr>
          <w:rFonts w:ascii="Times New Roman" w:hAnsi="Times New Roman"/>
          <w:lang w:eastAsia="zh-CN"/>
        </w:rPr>
      </w:pPr>
    </w:p>
    <w:p w14:paraId="033DA8E4"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6F84E70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486B645" w14:textId="77777777">
        <w:tc>
          <w:tcPr>
            <w:tcW w:w="9611" w:type="dxa"/>
            <w:tcBorders>
              <w:top w:val="single" w:sz="4" w:space="0" w:color="000000"/>
              <w:bottom w:val="single" w:sz="4" w:space="0" w:color="000000"/>
            </w:tcBorders>
          </w:tcPr>
          <w:p w14:paraId="58A0CEB7" w14:textId="77777777" w:rsidR="00BD6C12" w:rsidRDefault="00BD6C12">
            <w:pPr>
              <w:jc w:val="both"/>
              <w:rPr>
                <w:rFonts w:ascii="Times New Roman" w:hAnsi="Times New Roman"/>
                <w:b/>
                <w:szCs w:val="20"/>
                <w:highlight w:val="yellow"/>
              </w:rPr>
            </w:pPr>
          </w:p>
          <w:p w14:paraId="2C272FF4" w14:textId="77777777" w:rsidR="00BD6C12" w:rsidRDefault="00D06ECA">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76676593" w14:textId="77777777" w:rsidR="00BD6C12" w:rsidRDefault="00D06ECA">
            <w:pPr>
              <w:jc w:val="both"/>
              <w:rPr>
                <w:rFonts w:ascii="Times New Roman" w:hAnsi="Times New Roman"/>
                <w:b/>
                <w:szCs w:val="20"/>
              </w:rPr>
            </w:pPr>
            <w:r>
              <w:rPr>
                <w:rFonts w:ascii="Times New Roman" w:hAnsi="Times New Roman"/>
                <w:b/>
                <w:szCs w:val="20"/>
              </w:rPr>
              <w:t>Working assumption</w:t>
            </w:r>
          </w:p>
          <w:p w14:paraId="77B0B29B" w14:textId="77777777" w:rsidR="00BD6C12" w:rsidRDefault="00D06ECA">
            <w:pPr>
              <w:jc w:val="both"/>
              <w:rPr>
                <w:rFonts w:ascii="Times New Roman" w:hAnsi="Times New Roman"/>
                <w:b/>
                <w:szCs w:val="20"/>
              </w:rPr>
            </w:pPr>
            <w:r>
              <w:rPr>
                <w:rFonts w:ascii="Times New Roman" w:hAnsi="Times New Roman"/>
                <w:b/>
                <w:szCs w:val="20"/>
              </w:rPr>
              <w:t xml:space="preserve">Support intra-slot for PDCCH repetition for PDCCH CSS (except Type-0 and Type-3) </w:t>
            </w:r>
          </w:p>
          <w:p w14:paraId="50C0EE67" w14:textId="77777777" w:rsidR="00BD6C12" w:rsidRDefault="00BD6C12">
            <w:pPr>
              <w:jc w:val="both"/>
              <w:rPr>
                <w:b/>
                <w:szCs w:val="20"/>
              </w:rPr>
            </w:pPr>
          </w:p>
        </w:tc>
      </w:tr>
    </w:tbl>
    <w:p w14:paraId="0F0B282C" w14:textId="77777777" w:rsidR="00BD6C12" w:rsidRDefault="00BD6C12">
      <w:pPr>
        <w:jc w:val="both"/>
        <w:rPr>
          <w:rFonts w:ascii="Times New Roman" w:hAnsi="Times New Roman"/>
          <w:szCs w:val="20"/>
          <w:lang w:eastAsia="zh-CN"/>
        </w:rPr>
      </w:pPr>
    </w:p>
    <w:p w14:paraId="3A10CED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237C2056"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DAEF8F"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250D4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88F0532" w14:textId="77777777">
        <w:tc>
          <w:tcPr>
            <w:tcW w:w="1554" w:type="dxa"/>
            <w:tcBorders>
              <w:top w:val="single" w:sz="4" w:space="0" w:color="auto"/>
              <w:left w:val="single" w:sz="4" w:space="0" w:color="auto"/>
              <w:bottom w:val="single" w:sz="4" w:space="0" w:color="auto"/>
              <w:right w:val="single" w:sz="4" w:space="0" w:color="auto"/>
            </w:tcBorders>
          </w:tcPr>
          <w:p w14:paraId="6BF1432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075" w:type="dxa"/>
            <w:tcBorders>
              <w:top w:val="single" w:sz="4" w:space="0" w:color="auto"/>
              <w:left w:val="single" w:sz="4" w:space="0" w:color="auto"/>
              <w:bottom w:val="single" w:sz="4" w:space="0" w:color="auto"/>
              <w:right w:val="single" w:sz="4" w:space="0" w:color="auto"/>
            </w:tcBorders>
          </w:tcPr>
          <w:p w14:paraId="21AA2D0D"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with the proposal</w:t>
            </w:r>
          </w:p>
        </w:tc>
      </w:tr>
      <w:tr w:rsidR="00BD6C12" w14:paraId="4B3A1FD1" w14:textId="77777777">
        <w:tc>
          <w:tcPr>
            <w:tcW w:w="1554" w:type="dxa"/>
            <w:tcBorders>
              <w:top w:val="single" w:sz="4" w:space="0" w:color="auto"/>
              <w:left w:val="single" w:sz="4" w:space="0" w:color="auto"/>
              <w:bottom w:val="single" w:sz="4" w:space="0" w:color="auto"/>
              <w:right w:val="single" w:sz="4" w:space="0" w:color="auto"/>
            </w:tcBorders>
          </w:tcPr>
          <w:p w14:paraId="41C70EDA"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0C91AA2C"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Support.</w:t>
            </w:r>
          </w:p>
        </w:tc>
      </w:tr>
      <w:tr w:rsidR="00BD6C12" w14:paraId="711E7094" w14:textId="77777777">
        <w:tc>
          <w:tcPr>
            <w:tcW w:w="1554" w:type="dxa"/>
            <w:tcBorders>
              <w:top w:val="single" w:sz="4" w:space="0" w:color="auto"/>
              <w:left w:val="single" w:sz="4" w:space="0" w:color="auto"/>
              <w:bottom w:val="single" w:sz="4" w:space="0" w:color="auto"/>
              <w:right w:val="single" w:sz="4" w:space="0" w:color="auto"/>
            </w:tcBorders>
          </w:tcPr>
          <w:p w14:paraId="0FE379DC" w14:textId="77777777" w:rsidR="00BD6C12" w:rsidRDefault="00D06ECA">
            <w:pPr>
              <w:jc w:val="both"/>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24C693BD"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BD6C12" w14:paraId="79FD1F84" w14:textId="77777777">
        <w:tc>
          <w:tcPr>
            <w:tcW w:w="1554" w:type="dxa"/>
            <w:tcBorders>
              <w:top w:val="single" w:sz="4" w:space="0" w:color="auto"/>
              <w:left w:val="single" w:sz="4" w:space="0" w:color="auto"/>
              <w:bottom w:val="single" w:sz="4" w:space="0" w:color="auto"/>
              <w:right w:val="single" w:sz="4" w:space="0" w:color="auto"/>
            </w:tcBorders>
          </w:tcPr>
          <w:p w14:paraId="37D1E370"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A0F1B5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support. In RAN1#118bis, it has already been agreed that same technique is intended to apply to all search space types targeted for enhancements. Considering that inter-slot is to be supported for Type0 PDCCH CSS, RAN1 should strive to also apply inter-slot based solution for other CSS types. As many companies have shown the feasibility to apply inter-slot solution for other CSS types, it should be the baseline for future discussion.</w:t>
            </w:r>
          </w:p>
          <w:p w14:paraId="00981E9D" w14:textId="77777777" w:rsidR="00BD6C12" w:rsidRDefault="00BD6C12">
            <w:pPr>
              <w:jc w:val="both"/>
              <w:rPr>
                <w:rFonts w:ascii="Times New Roman" w:eastAsiaTheme="minorEastAsia" w:hAnsi="Times New Roman"/>
                <w:lang w:val="en-US" w:eastAsia="zh-CN"/>
              </w:rPr>
            </w:pPr>
          </w:p>
          <w:p w14:paraId="66DB303E" w14:textId="77777777" w:rsidR="00BD6C12" w:rsidRDefault="00D06ECA">
            <w:pPr>
              <w:rPr>
                <w:szCs w:val="20"/>
              </w:rPr>
            </w:pPr>
            <w:r>
              <w:rPr>
                <w:szCs w:val="20"/>
                <w:highlight w:val="green"/>
              </w:rPr>
              <w:t>Agreement</w:t>
            </w:r>
          </w:p>
          <w:p w14:paraId="01D6B81C" w14:textId="77777777" w:rsidR="00BD6C12" w:rsidRDefault="00D06ECA">
            <w:pPr>
              <w:rPr>
                <w:szCs w:val="20"/>
              </w:rPr>
            </w:pPr>
            <w:r>
              <w:rPr>
                <w:szCs w:val="20"/>
              </w:rPr>
              <w:t xml:space="preserve">Support PDCCH CSS Link level enhancement in Rel-19 for all CSS types except type 3. </w:t>
            </w:r>
          </w:p>
          <w:p w14:paraId="2561B33C" w14:textId="77777777" w:rsidR="00BD6C12" w:rsidRDefault="00D06ECA">
            <w:pPr>
              <w:pStyle w:val="14"/>
              <w:numPr>
                <w:ilvl w:val="0"/>
                <w:numId w:val="19"/>
              </w:numPr>
              <w:rPr>
                <w:szCs w:val="20"/>
              </w:rPr>
            </w:pPr>
            <w:r>
              <w:rPr>
                <w:szCs w:val="20"/>
              </w:rPr>
              <w:t>The following techniques are for further study:</w:t>
            </w:r>
          </w:p>
          <w:p w14:paraId="3025CCF5" w14:textId="77777777" w:rsidR="00BD6C12" w:rsidRDefault="00D06ECA">
            <w:pPr>
              <w:pStyle w:val="14"/>
              <w:numPr>
                <w:ilvl w:val="1"/>
                <w:numId w:val="19"/>
              </w:numPr>
              <w:rPr>
                <w:szCs w:val="20"/>
              </w:rPr>
            </w:pPr>
            <w:r>
              <w:rPr>
                <w:szCs w:val="20"/>
              </w:rPr>
              <w:t>PDCCH repetition, including:</w:t>
            </w:r>
          </w:p>
          <w:p w14:paraId="35349A69" w14:textId="77777777" w:rsidR="00BD6C12" w:rsidRDefault="00D06ECA">
            <w:pPr>
              <w:pStyle w:val="14"/>
              <w:numPr>
                <w:ilvl w:val="2"/>
                <w:numId w:val="19"/>
              </w:numPr>
              <w:rPr>
                <w:szCs w:val="20"/>
              </w:rPr>
            </w:pPr>
            <w:r>
              <w:rPr>
                <w:szCs w:val="20"/>
              </w:rPr>
              <w:t>Option 1: Intra-slot PDCCH repetition</w:t>
            </w:r>
          </w:p>
          <w:p w14:paraId="3E148BF5" w14:textId="77777777" w:rsidR="00BD6C12" w:rsidRDefault="00D06ECA">
            <w:pPr>
              <w:pStyle w:val="14"/>
              <w:numPr>
                <w:ilvl w:val="2"/>
                <w:numId w:val="19"/>
              </w:numPr>
              <w:rPr>
                <w:szCs w:val="20"/>
              </w:rPr>
            </w:pPr>
            <w:r>
              <w:rPr>
                <w:szCs w:val="20"/>
              </w:rPr>
              <w:t>Option 2: Inter-slot PDCCH repetition</w:t>
            </w:r>
          </w:p>
          <w:p w14:paraId="3549F95E" w14:textId="77777777" w:rsidR="00BD6C12" w:rsidRDefault="00D06ECA">
            <w:pPr>
              <w:pStyle w:val="14"/>
              <w:numPr>
                <w:ilvl w:val="1"/>
                <w:numId w:val="19"/>
              </w:numPr>
              <w:rPr>
                <w:szCs w:val="20"/>
              </w:rPr>
            </w:pPr>
            <w:r>
              <w:rPr>
                <w:szCs w:val="20"/>
              </w:rPr>
              <w:t xml:space="preserve">CORESET length (i.e. number of OFDM symbols) extension </w:t>
            </w:r>
          </w:p>
          <w:p w14:paraId="71F049F0" w14:textId="77777777" w:rsidR="00BD6C12" w:rsidRDefault="00D06ECA">
            <w:pPr>
              <w:pStyle w:val="14"/>
              <w:numPr>
                <w:ilvl w:val="1"/>
                <w:numId w:val="19"/>
              </w:numPr>
              <w:rPr>
                <w:szCs w:val="20"/>
              </w:rPr>
            </w:pPr>
            <w:r>
              <w:rPr>
                <w:szCs w:val="20"/>
              </w:rPr>
              <w:t>DCI format optimization (e.g. size reduction, etc)</w:t>
            </w:r>
          </w:p>
          <w:p w14:paraId="2A515E45" w14:textId="77777777" w:rsidR="00BD6C12" w:rsidRDefault="00D06ECA">
            <w:pPr>
              <w:pStyle w:val="14"/>
              <w:numPr>
                <w:ilvl w:val="0"/>
                <w:numId w:val="19"/>
              </w:numPr>
              <w:rPr>
                <w:szCs w:val="20"/>
                <w:highlight w:val="yellow"/>
              </w:rPr>
            </w:pPr>
            <w:r>
              <w:rPr>
                <w:szCs w:val="20"/>
                <w:highlight w:val="yellow"/>
              </w:rPr>
              <w:t>Note: the same technique is intended to apply to all search space types targeted for link level enhancements</w:t>
            </w:r>
          </w:p>
          <w:p w14:paraId="0E9A4E11"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50B1A336" w14:textId="77777777" w:rsidR="00BD6C12" w:rsidRDefault="00D06ECA">
            <w:pPr>
              <w:pStyle w:val="14"/>
              <w:numPr>
                <w:ilvl w:val="1"/>
                <w:numId w:val="19"/>
              </w:numPr>
              <w:rPr>
                <w:szCs w:val="20"/>
              </w:rPr>
            </w:pPr>
            <w:r>
              <w:rPr>
                <w:szCs w:val="20"/>
              </w:rPr>
              <w:t>Configuration</w:t>
            </w:r>
          </w:p>
          <w:p w14:paraId="49CF41EE" w14:textId="77777777" w:rsidR="00BD6C12" w:rsidRDefault="00D06ECA">
            <w:pPr>
              <w:pStyle w:val="14"/>
              <w:numPr>
                <w:ilvl w:val="1"/>
                <w:numId w:val="19"/>
              </w:numPr>
              <w:rPr>
                <w:szCs w:val="20"/>
              </w:rPr>
            </w:pPr>
            <w:r>
              <w:rPr>
                <w:szCs w:val="20"/>
              </w:rPr>
              <w:t>Backward compatibility and UE behaviour of legacy UE</w:t>
            </w:r>
          </w:p>
          <w:p w14:paraId="2F213635" w14:textId="77777777" w:rsidR="00BD6C12" w:rsidRDefault="00D06ECA">
            <w:pPr>
              <w:pStyle w:val="14"/>
              <w:numPr>
                <w:ilvl w:val="1"/>
                <w:numId w:val="19"/>
              </w:numPr>
              <w:rPr>
                <w:szCs w:val="20"/>
              </w:rPr>
            </w:pPr>
            <w:r>
              <w:rPr>
                <w:szCs w:val="20"/>
              </w:rPr>
              <w:t>Linked Search Space</w:t>
            </w:r>
          </w:p>
          <w:p w14:paraId="28295490" w14:textId="77777777" w:rsidR="00BD6C12" w:rsidRDefault="00D06ECA">
            <w:pPr>
              <w:pStyle w:val="14"/>
              <w:numPr>
                <w:ilvl w:val="1"/>
                <w:numId w:val="19"/>
              </w:numPr>
              <w:rPr>
                <w:szCs w:val="20"/>
              </w:rPr>
            </w:pPr>
            <w:r>
              <w:rPr>
                <w:szCs w:val="20"/>
              </w:rPr>
              <w:t>Blocking probability</w:t>
            </w:r>
          </w:p>
          <w:p w14:paraId="549DF2D3" w14:textId="77777777" w:rsidR="00BD6C12" w:rsidRDefault="00D06ECA">
            <w:pPr>
              <w:pStyle w:val="14"/>
              <w:numPr>
                <w:ilvl w:val="1"/>
                <w:numId w:val="19"/>
              </w:numPr>
              <w:rPr>
                <w:szCs w:val="20"/>
              </w:rPr>
            </w:pPr>
            <w:r>
              <w:rPr>
                <w:szCs w:val="20"/>
              </w:rPr>
              <w:t>DCI format size budget</w:t>
            </w:r>
          </w:p>
          <w:p w14:paraId="4A7972AD" w14:textId="77777777" w:rsidR="00BD6C12" w:rsidRDefault="00D06ECA">
            <w:pPr>
              <w:pStyle w:val="14"/>
              <w:numPr>
                <w:ilvl w:val="1"/>
                <w:numId w:val="19"/>
              </w:numPr>
              <w:rPr>
                <w:szCs w:val="20"/>
              </w:rPr>
            </w:pPr>
            <w:r>
              <w:rPr>
                <w:szCs w:val="20"/>
              </w:rPr>
              <w:t>Resource overhead</w:t>
            </w:r>
          </w:p>
          <w:p w14:paraId="30313183" w14:textId="77777777" w:rsidR="00BD6C12" w:rsidRDefault="00D06ECA">
            <w:pPr>
              <w:pStyle w:val="14"/>
              <w:numPr>
                <w:ilvl w:val="1"/>
                <w:numId w:val="19"/>
              </w:numPr>
              <w:rPr>
                <w:szCs w:val="20"/>
              </w:rPr>
            </w:pPr>
            <w:r>
              <w:rPr>
                <w:szCs w:val="20"/>
              </w:rPr>
              <w:t>Impact on CORESET0</w:t>
            </w:r>
          </w:p>
          <w:p w14:paraId="6A45402F"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7DBC43DB" w14:textId="77777777" w:rsidR="00BD6C12" w:rsidRDefault="00D06ECA">
            <w:pPr>
              <w:pStyle w:val="14"/>
              <w:numPr>
                <w:ilvl w:val="0"/>
                <w:numId w:val="19"/>
              </w:numPr>
              <w:rPr>
                <w:szCs w:val="20"/>
              </w:rPr>
            </w:pPr>
            <w:r>
              <w:rPr>
                <w:szCs w:val="20"/>
              </w:rPr>
              <w:t>FFS: whether to apply the selected solution to PDCCH CSS type3 and PDCCH USS</w:t>
            </w:r>
          </w:p>
          <w:p w14:paraId="3A842145" w14:textId="77777777" w:rsidR="00BD6C12" w:rsidRDefault="00BD6C12">
            <w:pPr>
              <w:jc w:val="both"/>
              <w:rPr>
                <w:rFonts w:ascii="Times New Roman" w:eastAsiaTheme="minorEastAsia" w:hAnsi="Times New Roman"/>
                <w:lang w:val="en-US" w:eastAsia="zh-CN"/>
              </w:rPr>
            </w:pPr>
          </w:p>
        </w:tc>
      </w:tr>
      <w:tr w:rsidR="00686887" w14:paraId="35789D7D" w14:textId="77777777">
        <w:tc>
          <w:tcPr>
            <w:tcW w:w="1554" w:type="dxa"/>
            <w:tcBorders>
              <w:top w:val="single" w:sz="4" w:space="0" w:color="auto"/>
              <w:left w:val="single" w:sz="4" w:space="0" w:color="auto"/>
              <w:bottom w:val="single" w:sz="4" w:space="0" w:color="auto"/>
              <w:right w:val="single" w:sz="4" w:space="0" w:color="auto"/>
            </w:tcBorders>
          </w:tcPr>
          <w:p w14:paraId="6E327B50" w14:textId="54B0A29D"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1B19A49" w14:textId="183499E3"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Okay</w:t>
            </w:r>
          </w:p>
        </w:tc>
      </w:tr>
      <w:tr w:rsidR="00C57D0C" w14:paraId="36324C76" w14:textId="77777777" w:rsidTr="00C57D0C">
        <w:tc>
          <w:tcPr>
            <w:tcW w:w="1554" w:type="dxa"/>
            <w:tcBorders>
              <w:top w:val="single" w:sz="4" w:space="0" w:color="auto"/>
              <w:left w:val="single" w:sz="4" w:space="0" w:color="auto"/>
              <w:bottom w:val="single" w:sz="4" w:space="0" w:color="auto"/>
              <w:right w:val="single" w:sz="4" w:space="0" w:color="auto"/>
            </w:tcBorders>
          </w:tcPr>
          <w:p w14:paraId="2B550726"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780014FE"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lang w:val="en-US" w:eastAsia="zh-CN"/>
              </w:rPr>
              <w:t>We think at least type0A-CSS should use inter-slot PDCCH repetition.</w:t>
            </w:r>
          </w:p>
        </w:tc>
      </w:tr>
      <w:tr w:rsidR="003914B1" w14:paraId="1F0EFEF8" w14:textId="77777777" w:rsidTr="00C57D0C">
        <w:tc>
          <w:tcPr>
            <w:tcW w:w="1554" w:type="dxa"/>
            <w:tcBorders>
              <w:top w:val="single" w:sz="4" w:space="0" w:color="auto"/>
              <w:left w:val="single" w:sz="4" w:space="0" w:color="auto"/>
              <w:bottom w:val="single" w:sz="4" w:space="0" w:color="auto"/>
              <w:right w:val="single" w:sz="4" w:space="0" w:color="auto"/>
            </w:tcBorders>
          </w:tcPr>
          <w:p w14:paraId="3330F012" w14:textId="47E31F08"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auto"/>
              <w:left w:val="single" w:sz="4" w:space="0" w:color="auto"/>
              <w:bottom w:val="single" w:sz="4" w:space="0" w:color="auto"/>
              <w:right w:val="single" w:sz="4" w:space="0" w:color="auto"/>
            </w:tcBorders>
          </w:tcPr>
          <w:p w14:paraId="6F2A57AF"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We </w:t>
            </w:r>
            <w:r>
              <w:rPr>
                <w:rFonts w:ascii="Times New Roman" w:eastAsia="Malgun Gothic" w:hAnsi="Times New Roman"/>
                <w:lang w:val="en-US" w:eastAsia="ko-KR"/>
              </w:rPr>
              <w:t xml:space="preserve">support </w:t>
            </w:r>
            <w:r>
              <w:rPr>
                <w:rFonts w:ascii="Times New Roman" w:eastAsia="Malgun Gothic" w:hAnsi="Times New Roman" w:hint="eastAsia"/>
                <w:lang w:val="en-US" w:eastAsia="ko-KR"/>
              </w:rPr>
              <w:t xml:space="preserve">the proposal. </w:t>
            </w:r>
          </w:p>
          <w:p w14:paraId="4672D65A"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lastRenderedPageBreak/>
              <w:t xml:space="preserve">From our side, if we support the repetition of paging PDSCH and RAR PDSCH, we can consider the same mechanism of Type0-CSS PDCCH </w:t>
            </w:r>
            <w:r>
              <w:rPr>
                <w:rFonts w:ascii="Times New Roman" w:eastAsia="Malgun Gothic" w:hAnsi="Times New Roman"/>
                <w:lang w:val="en-US" w:eastAsia="ko-KR"/>
              </w:rPr>
              <w:t>repetition</w:t>
            </w:r>
            <w:r>
              <w:rPr>
                <w:rFonts w:ascii="Times New Roman" w:eastAsia="Malgun Gothic" w:hAnsi="Times New Roman" w:hint="eastAsia"/>
                <w:lang w:val="en-US" w:eastAsia="ko-KR"/>
              </w:rPr>
              <w:t xml:space="preserve"> and SIB1 PDSCH repetition for the other CSS PDCCH repetition. </w:t>
            </w:r>
          </w:p>
          <w:p w14:paraId="7776AE70" w14:textId="3E960540"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 xml:space="preserve">Otherwise, considering legacy UE impact, it would be better to consider only intra-slot repetition. In this case, for PDSCH allocation, the legacy UE may have common understanding on the </w:t>
            </w:r>
            <w:r>
              <w:rPr>
                <w:rFonts w:ascii="Times New Roman" w:eastAsia="Malgun Gothic" w:hAnsi="Times New Roman"/>
                <w:lang w:val="en-US" w:eastAsia="ko-KR"/>
              </w:rPr>
              <w:t>interpretation</w:t>
            </w:r>
            <w:r>
              <w:rPr>
                <w:rFonts w:ascii="Times New Roman" w:eastAsia="Malgun Gothic" w:hAnsi="Times New Roman" w:hint="eastAsia"/>
                <w:lang w:val="en-US" w:eastAsia="ko-KR"/>
              </w:rPr>
              <w:t xml:space="preserve"> of K_0. </w:t>
            </w:r>
          </w:p>
        </w:tc>
      </w:tr>
      <w:tr w:rsidR="00F90FF5" w:rsidRPr="00F90FF5" w14:paraId="360427D7" w14:textId="77777777" w:rsidTr="00C57D0C">
        <w:tc>
          <w:tcPr>
            <w:tcW w:w="1554" w:type="dxa"/>
            <w:tcBorders>
              <w:top w:val="single" w:sz="4" w:space="0" w:color="auto"/>
              <w:left w:val="single" w:sz="4" w:space="0" w:color="auto"/>
              <w:bottom w:val="single" w:sz="4" w:space="0" w:color="auto"/>
              <w:right w:val="single" w:sz="4" w:space="0" w:color="auto"/>
            </w:tcBorders>
          </w:tcPr>
          <w:p w14:paraId="2947736C" w14:textId="70F314DF"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r>
              <w:rPr>
                <w:rFonts w:ascii="Times New Roman" w:eastAsiaTheme="minorEastAsia" w:hAnsi="Times New Roman"/>
                <w:lang w:val="en-US" w:eastAsia="zh-CN"/>
              </w:rPr>
              <w:lastRenderedPageBreak/>
              <w:t>vivo</w:t>
            </w:r>
          </w:p>
        </w:tc>
        <w:tc>
          <w:tcPr>
            <w:tcW w:w="8075" w:type="dxa"/>
            <w:tcBorders>
              <w:top w:val="single" w:sz="4" w:space="0" w:color="auto"/>
              <w:left w:val="single" w:sz="4" w:space="0" w:color="auto"/>
              <w:bottom w:val="single" w:sz="4" w:space="0" w:color="auto"/>
              <w:right w:val="single" w:sz="4" w:space="0" w:color="auto"/>
            </w:tcBorders>
          </w:tcPr>
          <w:p w14:paraId="3874A45A" w14:textId="77777777" w:rsidR="00F90FF5" w:rsidRDefault="00F90FF5" w:rsidP="00F90FF5">
            <w:pPr>
              <w:jc w:val="both"/>
              <w:rPr>
                <w:rFonts w:ascii="Times New Roman" w:eastAsiaTheme="minorEastAsia" w:hAnsi="Times New Roman"/>
                <w:lang w:val="en-US" w:eastAsia="zh-CN"/>
              </w:rPr>
            </w:pPr>
            <w:r>
              <w:rPr>
                <w:rFonts w:ascii="Times New Roman" w:eastAsiaTheme="minorEastAsia" w:hAnsi="Times New Roman"/>
                <w:lang w:val="en-US" w:eastAsia="zh-CN"/>
              </w:rPr>
              <w:t>For search spaces other than SS#0, given that they can be configured by RRC, the m-TRP scheme can be reused as much as possible. We suggest the following revision:</w:t>
            </w:r>
          </w:p>
          <w:p w14:paraId="6DD1D58D" w14:textId="77777777" w:rsidR="00F90FF5" w:rsidRDefault="00F90FF5" w:rsidP="00F90FF5">
            <w:pPr>
              <w:jc w:val="both"/>
              <w:rPr>
                <w:rFonts w:ascii="Times New Roman" w:eastAsiaTheme="minorEastAsia" w:hAnsi="Times New Roman"/>
                <w:lang w:val="en-US" w:eastAsia="zh-CN"/>
              </w:rPr>
            </w:pPr>
          </w:p>
          <w:p w14:paraId="25FA7FA8" w14:textId="77777777" w:rsidR="00F90FF5" w:rsidRDefault="00F90FF5" w:rsidP="00F90FF5">
            <w:pPr>
              <w:jc w:val="both"/>
              <w:rPr>
                <w:rFonts w:ascii="Times New Roman" w:hAnsi="Times New Roman"/>
                <w:b/>
                <w:szCs w:val="20"/>
              </w:rPr>
            </w:pPr>
            <w:r>
              <w:rPr>
                <w:rFonts w:ascii="Times New Roman" w:hAnsi="Times New Roman"/>
                <w:b/>
                <w:szCs w:val="20"/>
              </w:rPr>
              <w:t>Working assumption</w:t>
            </w:r>
          </w:p>
          <w:p w14:paraId="16000635" w14:textId="77777777" w:rsidR="00F90FF5" w:rsidRDefault="00F90FF5" w:rsidP="00F90FF5">
            <w:pPr>
              <w:jc w:val="both"/>
              <w:rPr>
                <w:rFonts w:ascii="Times New Roman" w:eastAsiaTheme="minorEastAsia" w:hAnsi="Times New Roman"/>
                <w:lang w:val="en-US" w:eastAsia="zh-CN"/>
              </w:rPr>
            </w:pPr>
            <w:r>
              <w:rPr>
                <w:rFonts w:ascii="Times New Roman" w:hAnsi="Times New Roman"/>
                <w:b/>
                <w:szCs w:val="20"/>
              </w:rPr>
              <w:t xml:space="preserve">Support intra-slot for PDCCH repetition for search space </w:t>
            </w:r>
            <w:r w:rsidRPr="00EC300F">
              <w:rPr>
                <w:rFonts w:ascii="Times New Roman" w:hAnsi="Times New Roman"/>
                <w:b/>
                <w:color w:val="5B9BD5" w:themeColor="accent1"/>
                <w:szCs w:val="20"/>
                <w:u w:val="single"/>
              </w:rPr>
              <w:t xml:space="preserve">other than </w:t>
            </w:r>
            <w:proofErr w:type="spellStart"/>
            <w:r w:rsidRPr="00EC300F">
              <w:rPr>
                <w:rFonts w:ascii="Times New Roman" w:hAnsi="Times New Roman"/>
                <w:b/>
                <w:color w:val="5B9BD5" w:themeColor="accent1"/>
                <w:szCs w:val="20"/>
                <w:u w:val="single"/>
              </w:rPr>
              <w:t>searchSpaceZero</w:t>
            </w:r>
            <w:proofErr w:type="spellEnd"/>
            <w:r w:rsidRPr="00EC300F">
              <w:rPr>
                <w:rFonts w:ascii="Times New Roman" w:hAnsi="Times New Roman"/>
                <w:b/>
                <w:color w:val="5B9BD5" w:themeColor="accent1"/>
                <w:szCs w:val="20"/>
                <w:u w:val="single"/>
              </w:rPr>
              <w:t xml:space="preserve"> for</w:t>
            </w:r>
            <w:r w:rsidRPr="00EC300F">
              <w:rPr>
                <w:rFonts w:ascii="Times New Roman" w:hAnsi="Times New Roman"/>
                <w:b/>
                <w:color w:val="5B9BD5" w:themeColor="accent1"/>
                <w:szCs w:val="20"/>
              </w:rPr>
              <w:t xml:space="preserve"> </w:t>
            </w:r>
            <w:r>
              <w:rPr>
                <w:rFonts w:ascii="Times New Roman" w:hAnsi="Times New Roman"/>
                <w:b/>
                <w:szCs w:val="20"/>
              </w:rPr>
              <w:t xml:space="preserve">PDCCH CSS (except Type-0 and Type-3) </w:t>
            </w:r>
            <w:r w:rsidRPr="00EC300F">
              <w:rPr>
                <w:rFonts w:ascii="Times New Roman" w:hAnsi="Times New Roman"/>
                <w:b/>
                <w:color w:val="5B9BD5" w:themeColor="accent1"/>
                <w:szCs w:val="20"/>
                <w:u w:val="single"/>
              </w:rPr>
              <w:t>by reusing the Rel-17 m-TRP PDCCH scheme</w:t>
            </w:r>
            <w:r>
              <w:rPr>
                <w:rFonts w:ascii="Times New Roman" w:hAnsi="Times New Roman"/>
                <w:b/>
                <w:szCs w:val="20"/>
              </w:rPr>
              <w:t>.</w:t>
            </w:r>
          </w:p>
          <w:p w14:paraId="3523B5D9" w14:textId="77777777"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p>
        </w:tc>
      </w:tr>
      <w:tr w:rsidR="00C80EB9" w14:paraId="2D940389" w14:textId="77777777" w:rsidTr="00C80EB9">
        <w:tc>
          <w:tcPr>
            <w:tcW w:w="1554" w:type="dxa"/>
            <w:tcBorders>
              <w:top w:val="single" w:sz="4" w:space="0" w:color="auto"/>
              <w:left w:val="single" w:sz="4" w:space="0" w:color="auto"/>
              <w:bottom w:val="single" w:sz="4" w:space="0" w:color="auto"/>
              <w:right w:val="single" w:sz="4" w:space="0" w:color="auto"/>
            </w:tcBorders>
          </w:tcPr>
          <w:p w14:paraId="7FC6E50D" w14:textId="77777777" w:rsidR="00C80EB9" w:rsidRPr="00C80EB9" w:rsidRDefault="00C80EB9" w:rsidP="00C80EB9">
            <w:pPr>
              <w:tabs>
                <w:tab w:val="num" w:pos="720"/>
              </w:tabs>
              <w:suppressAutoHyphens w:val="0"/>
              <w:spacing w:before="120" w:line="240" w:lineRule="auto"/>
              <w:ind w:left="720" w:hanging="360"/>
              <w:rPr>
                <w:rFonts w:ascii="Times New Roman" w:eastAsiaTheme="minorEastAsia" w:hAnsi="Times New Roman"/>
                <w:lang w:val="en-US" w:eastAsia="zh-CN"/>
              </w:rPr>
            </w:pPr>
            <w:r w:rsidRPr="00C80EB9">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C4E2953" w14:textId="77777777" w:rsidR="00C80EB9" w:rsidRPr="00C80EB9" w:rsidRDefault="00C80EB9" w:rsidP="00023867">
            <w:pPr>
              <w:jc w:val="both"/>
              <w:rPr>
                <w:rFonts w:ascii="Times New Roman" w:eastAsiaTheme="minorEastAsia" w:hAnsi="Times New Roman"/>
                <w:lang w:val="en-US" w:eastAsia="zh-CN"/>
              </w:rPr>
            </w:pPr>
            <w:r w:rsidRPr="00C80EB9">
              <w:rPr>
                <w:rFonts w:ascii="Times New Roman" w:eastAsiaTheme="minorEastAsia" w:hAnsi="Times New Roman"/>
                <w:lang w:val="en-US" w:eastAsia="zh-CN"/>
              </w:rPr>
              <w:t>No support. We prefer inter-slot PDCCH repletion.</w:t>
            </w:r>
          </w:p>
        </w:tc>
      </w:tr>
    </w:tbl>
    <w:p w14:paraId="7EAF07C8" w14:textId="77777777" w:rsidR="00BD6C12" w:rsidRPr="00C57D0C" w:rsidRDefault="00BD6C12">
      <w:pPr>
        <w:jc w:val="both"/>
        <w:rPr>
          <w:lang w:eastAsia="zh-CN"/>
        </w:rPr>
      </w:pPr>
    </w:p>
    <w:p w14:paraId="1BCA7506" w14:textId="77777777" w:rsidR="00BD6C12" w:rsidRDefault="00D06ECA">
      <w:pPr>
        <w:pStyle w:val="Titre2"/>
        <w:numPr>
          <w:ilvl w:val="1"/>
          <w:numId w:val="5"/>
        </w:numPr>
      </w:pPr>
      <w:r>
        <w:t xml:space="preserve">Topic#3 Link level enhancement for PDSCH with </w:t>
      </w:r>
      <w:proofErr w:type="spellStart"/>
      <w:r>
        <w:t>Msg</w:t>
      </w:r>
      <w:proofErr w:type="spellEnd"/>
      <w:r>
        <w:t xml:space="preserve"> 4 </w:t>
      </w:r>
    </w:p>
    <w:p w14:paraId="40F83A47" w14:textId="77777777" w:rsidR="00BD6C12" w:rsidRDefault="00BD6C12">
      <w:pPr>
        <w:rPr>
          <w:rFonts w:ascii="Times New Roman" w:hAnsi="Times New Roman"/>
        </w:rPr>
      </w:pPr>
    </w:p>
    <w:p w14:paraId="0DE07A22" w14:textId="77777777" w:rsidR="00BD6C12" w:rsidRDefault="00BD6C12">
      <w:pPr>
        <w:rPr>
          <w:rFonts w:ascii="Times New Roman" w:hAnsi="Times New Roman"/>
        </w:rPr>
      </w:pPr>
    </w:p>
    <w:tbl>
      <w:tblPr>
        <w:tblW w:w="9611" w:type="dxa"/>
        <w:tblLook w:val="04A0" w:firstRow="1" w:lastRow="0" w:firstColumn="1" w:lastColumn="0" w:noHBand="0" w:noVBand="1"/>
      </w:tblPr>
      <w:tblGrid>
        <w:gridCol w:w="9611"/>
      </w:tblGrid>
      <w:tr w:rsidR="00BD6C12" w14:paraId="365B42BD" w14:textId="77777777">
        <w:tc>
          <w:tcPr>
            <w:tcW w:w="9611" w:type="dxa"/>
            <w:tcBorders>
              <w:top w:val="single" w:sz="4" w:space="0" w:color="000000"/>
              <w:bottom w:val="single" w:sz="4" w:space="0" w:color="000000"/>
            </w:tcBorders>
          </w:tcPr>
          <w:p w14:paraId="77BA10A3" w14:textId="77777777" w:rsidR="00BD6C12" w:rsidRDefault="00BD6C12">
            <w:pPr>
              <w:rPr>
                <w:rFonts w:ascii="Times New Roman" w:hAnsi="Times New Roman"/>
                <w:szCs w:val="20"/>
                <w:highlight w:val="yellow"/>
              </w:rPr>
            </w:pPr>
          </w:p>
          <w:p w14:paraId="381D3673" w14:textId="77777777" w:rsidR="00BD6C12" w:rsidRDefault="00D06ECA">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53BEAF92" w14:textId="77777777" w:rsidR="00BD6C12" w:rsidRDefault="00BD6C12">
            <w:pPr>
              <w:rPr>
                <w:rFonts w:ascii="Times New Roman" w:hAnsi="Times New Roman"/>
                <w:b/>
                <w:szCs w:val="20"/>
              </w:rPr>
            </w:pPr>
          </w:p>
          <w:p w14:paraId="55624D0E" w14:textId="77777777" w:rsidR="00BD6C12" w:rsidRDefault="00D06ECA">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732E3D5" w14:textId="77777777" w:rsidR="00BD6C12" w:rsidRDefault="00BD6C12">
            <w:pPr>
              <w:ind w:left="360"/>
              <w:rPr>
                <w:rFonts w:ascii="Times New Roman" w:hAnsi="Times New Roman"/>
              </w:rPr>
            </w:pPr>
          </w:p>
        </w:tc>
      </w:tr>
    </w:tbl>
    <w:p w14:paraId="661C16C3" w14:textId="77777777" w:rsidR="00BD6C12" w:rsidRDefault="00BD6C12">
      <w:pPr>
        <w:pStyle w:val="Paragraphedeliste"/>
        <w:ind w:left="432"/>
        <w:rPr>
          <w:rFonts w:ascii="Times New Roman" w:hAnsi="Times New Roman"/>
          <w:szCs w:val="20"/>
        </w:rPr>
      </w:pPr>
    </w:p>
    <w:p w14:paraId="5EA2295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3-3-v1:</w:t>
      </w:r>
    </w:p>
    <w:tbl>
      <w:tblPr>
        <w:tblW w:w="9629" w:type="dxa"/>
        <w:tblLook w:val="04A0" w:firstRow="1" w:lastRow="0" w:firstColumn="1" w:lastColumn="0" w:noHBand="0" w:noVBand="1"/>
      </w:tblPr>
      <w:tblGrid>
        <w:gridCol w:w="1554"/>
        <w:gridCol w:w="8075"/>
      </w:tblGrid>
      <w:tr w:rsidR="00BD6C12" w14:paraId="70DC91B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186A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9B4318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744FC0F" w14:textId="77777777">
        <w:tc>
          <w:tcPr>
            <w:tcW w:w="1554" w:type="dxa"/>
            <w:tcBorders>
              <w:top w:val="single" w:sz="4" w:space="0" w:color="000000"/>
              <w:left w:val="single" w:sz="4" w:space="0" w:color="000000"/>
              <w:bottom w:val="single" w:sz="4" w:space="0" w:color="000000"/>
              <w:right w:val="single" w:sz="4" w:space="0" w:color="000000"/>
            </w:tcBorders>
          </w:tcPr>
          <w:p w14:paraId="58CEB72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D552A5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lthough we still have concern, we can live with it for progress.</w:t>
            </w:r>
          </w:p>
        </w:tc>
      </w:tr>
      <w:tr w:rsidR="00BD6C12" w14:paraId="2A9B920C" w14:textId="77777777">
        <w:tc>
          <w:tcPr>
            <w:tcW w:w="1554" w:type="dxa"/>
            <w:tcBorders>
              <w:top w:val="single" w:sz="4" w:space="0" w:color="000000"/>
              <w:left w:val="single" w:sz="4" w:space="0" w:color="000000"/>
              <w:bottom w:val="single" w:sz="4" w:space="0" w:color="000000"/>
              <w:right w:val="single" w:sz="4" w:space="0" w:color="000000"/>
            </w:tcBorders>
          </w:tcPr>
          <w:p w14:paraId="4C86796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DEB655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do not support the proposal. Given the coverage gap of 2.8dB, 2 repetitions is enough to bridge the coverage gap.</w:t>
            </w:r>
          </w:p>
        </w:tc>
      </w:tr>
      <w:tr w:rsidR="00BD6C12" w14:paraId="7F9C2B56" w14:textId="77777777">
        <w:tc>
          <w:tcPr>
            <w:tcW w:w="1554" w:type="dxa"/>
            <w:tcBorders>
              <w:top w:val="single" w:sz="4" w:space="0" w:color="000000"/>
              <w:left w:val="single" w:sz="4" w:space="0" w:color="000000"/>
              <w:bottom w:val="single" w:sz="4" w:space="0" w:color="000000"/>
              <w:right w:val="single" w:sz="4" w:space="0" w:color="000000"/>
            </w:tcBorders>
          </w:tcPr>
          <w:p w14:paraId="2D3EAF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8D507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Not support. For SIB1 which may even have larger TB size than Msg4, only 2 repetitions are agreed. We do not see the need to support a repetition number larger than 2.</w:t>
            </w:r>
          </w:p>
        </w:tc>
      </w:tr>
      <w:tr w:rsidR="00686887" w14:paraId="661ECD6A" w14:textId="77777777">
        <w:tc>
          <w:tcPr>
            <w:tcW w:w="1554" w:type="dxa"/>
            <w:tcBorders>
              <w:top w:val="single" w:sz="4" w:space="0" w:color="000000"/>
              <w:left w:val="single" w:sz="4" w:space="0" w:color="000000"/>
              <w:bottom w:val="single" w:sz="4" w:space="0" w:color="000000"/>
              <w:right w:val="single" w:sz="4" w:space="0" w:color="000000"/>
            </w:tcBorders>
          </w:tcPr>
          <w:p w14:paraId="6A1B0E24" w14:textId="313C8F30"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AFA79C9" w14:textId="12E1E0C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We think the coverage gap of 2.8 dB for Msg4 PDSCH is on the borderline. Furthermore, 2.8 dB is the average value from multiple companies, and some companies’ results are larger than 2.8 dB. Hence, 4 repetitions for Msg4 PDSCH could be a safe way forward.  </w:t>
            </w:r>
          </w:p>
        </w:tc>
      </w:tr>
    </w:tbl>
    <w:p w14:paraId="253771F6" w14:textId="77777777" w:rsidR="00BD6C12" w:rsidRDefault="00BD6C12">
      <w:pPr>
        <w:rPr>
          <w:rFonts w:ascii="Times New Roman" w:hAnsi="Times New Roman"/>
          <w:lang w:eastAsia="zh-CN"/>
        </w:rPr>
      </w:pPr>
    </w:p>
    <w:p w14:paraId="5B1BBD9C" w14:textId="77777777" w:rsidR="00BD6C12" w:rsidRDefault="00D06ECA">
      <w:pPr>
        <w:pStyle w:val="Titre2"/>
        <w:numPr>
          <w:ilvl w:val="1"/>
          <w:numId w:val="5"/>
        </w:numPr>
      </w:pPr>
      <w:r>
        <w:t xml:space="preserve">Topic#4 Link level enhancement for PDSCH with SIB1 </w:t>
      </w:r>
    </w:p>
    <w:p w14:paraId="5246024E" w14:textId="77777777" w:rsidR="00BD6C12" w:rsidRDefault="00BD6C12">
      <w:pPr>
        <w:rPr>
          <w:rFonts w:ascii="Times New Roman" w:hAnsi="Times New Roman"/>
          <w:lang w:eastAsia="zh-CN"/>
        </w:rPr>
      </w:pPr>
    </w:p>
    <w:p w14:paraId="62D3551B"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074E6CA"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7FC6C87E"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0806864F" w14:textId="77777777" w:rsidR="00BD6C12" w:rsidRDefault="00D06ECA">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7D5B33D3" w14:textId="77777777" w:rsidR="00BD6C12" w:rsidRDefault="00D06ECA">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2EE02F86"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698BE38C" w14:textId="77777777" w:rsidR="00BD6C12" w:rsidRDefault="00BD6C12">
      <w:pPr>
        <w:tabs>
          <w:tab w:val="left" w:pos="0"/>
        </w:tabs>
        <w:rPr>
          <w:rFonts w:ascii="Times New Roman" w:hAnsi="Times New Roman"/>
          <w:bCs/>
          <w:szCs w:val="20"/>
        </w:rPr>
      </w:pPr>
    </w:p>
    <w:p w14:paraId="36A550B8"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7F167B08"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1C7ADA18"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00D8BAF"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12B47E8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31680074" w14:textId="77777777" w:rsidR="00BD6C12" w:rsidRDefault="00BD6C12">
      <w:pPr>
        <w:rPr>
          <w:rFonts w:ascii="Times New Roman" w:hAnsi="Times New Roman"/>
          <w:lang w:eastAsia="zh-CN"/>
        </w:rPr>
      </w:pPr>
    </w:p>
    <w:p w14:paraId="7DE62712" w14:textId="77777777" w:rsidR="00BD6C12" w:rsidRDefault="00BD6C12">
      <w:pPr>
        <w:pStyle w:val="DraftProposal"/>
        <w:tabs>
          <w:tab w:val="clear" w:pos="720"/>
        </w:tabs>
        <w:ind w:left="0" w:firstLine="0"/>
        <w:rPr>
          <w:rFonts w:ascii="Times New Roman" w:hAnsi="Times New Roman" w:cs="Times New Roman"/>
          <w:b w:val="0"/>
          <w:sz w:val="20"/>
          <w:szCs w:val="20"/>
        </w:rPr>
      </w:pPr>
    </w:p>
    <w:p w14:paraId="0175E1F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4-2-v1:</w:t>
      </w:r>
    </w:p>
    <w:tbl>
      <w:tblPr>
        <w:tblW w:w="9629" w:type="dxa"/>
        <w:tblLook w:val="04A0" w:firstRow="1" w:lastRow="0" w:firstColumn="1" w:lastColumn="0" w:noHBand="0" w:noVBand="1"/>
      </w:tblPr>
      <w:tblGrid>
        <w:gridCol w:w="1554"/>
        <w:gridCol w:w="8075"/>
      </w:tblGrid>
      <w:tr w:rsidR="00BD6C12" w14:paraId="4549010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698C8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640F6C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68BA76D" w14:textId="77777777">
        <w:tc>
          <w:tcPr>
            <w:tcW w:w="1554" w:type="dxa"/>
            <w:tcBorders>
              <w:top w:val="single" w:sz="4" w:space="0" w:color="000000"/>
              <w:left w:val="single" w:sz="4" w:space="0" w:color="000000"/>
              <w:bottom w:val="single" w:sz="4" w:space="0" w:color="000000"/>
              <w:right w:val="single" w:sz="4" w:space="0" w:color="000000"/>
            </w:tcBorders>
          </w:tcPr>
          <w:p w14:paraId="1CBA71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37AF2E3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65946408" w14:textId="77777777">
        <w:tc>
          <w:tcPr>
            <w:tcW w:w="1554" w:type="dxa"/>
            <w:tcBorders>
              <w:top w:val="single" w:sz="4" w:space="0" w:color="000000"/>
              <w:left w:val="single" w:sz="4" w:space="0" w:color="000000"/>
              <w:bottom w:val="single" w:sz="4" w:space="0" w:color="000000"/>
              <w:right w:val="single" w:sz="4" w:space="0" w:color="000000"/>
            </w:tcBorders>
          </w:tcPr>
          <w:p w14:paraId="46A2DF1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155045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09216C77" w14:textId="77777777">
        <w:tc>
          <w:tcPr>
            <w:tcW w:w="1554" w:type="dxa"/>
            <w:tcBorders>
              <w:top w:val="single" w:sz="4" w:space="0" w:color="000000"/>
              <w:left w:val="single" w:sz="4" w:space="0" w:color="000000"/>
              <w:bottom w:val="single" w:sz="4" w:space="0" w:color="000000"/>
              <w:right w:val="single" w:sz="4" w:space="0" w:color="000000"/>
            </w:tcBorders>
          </w:tcPr>
          <w:p w14:paraId="6920C9B1" w14:textId="4BB83F9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9E674F4" w14:textId="511AF2E5"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the necessity of Option 3. </w:t>
            </w:r>
          </w:p>
        </w:tc>
      </w:tr>
      <w:tr w:rsidR="00C57D0C" w14:paraId="06AFA200" w14:textId="77777777">
        <w:tc>
          <w:tcPr>
            <w:tcW w:w="1554" w:type="dxa"/>
            <w:tcBorders>
              <w:top w:val="single" w:sz="4" w:space="0" w:color="000000"/>
              <w:left w:val="single" w:sz="4" w:space="0" w:color="000000"/>
              <w:bottom w:val="single" w:sz="4" w:space="0" w:color="000000"/>
              <w:right w:val="single" w:sz="4" w:space="0" w:color="000000"/>
            </w:tcBorders>
          </w:tcPr>
          <w:p w14:paraId="12C70BD6" w14:textId="0F473B4B"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hint="eastAsia"/>
                <w:lang w:eastAsia="zh-CN"/>
              </w:rPr>
              <w:t>Hi</w:t>
            </w:r>
            <w:r>
              <w:rPr>
                <w:rFonts w:ascii="Times New Roman" w:eastAsiaTheme="minorEastAsia" w:hAnsi="Times New Roman"/>
                <w:lang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BA6F4F"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Comments for clarification:</w:t>
            </w:r>
          </w:p>
          <w:p w14:paraId="1D4CF2FB"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For option2: how to understand option2, it seems it can also overlap with Option1.</w:t>
            </w:r>
          </w:p>
          <w:p w14:paraId="2C125363" w14:textId="77777777" w:rsidR="00C57D0C" w:rsidRDefault="00C57D0C" w:rsidP="00C57D0C">
            <w:pPr>
              <w:rPr>
                <w:rFonts w:ascii="Times New Roman" w:eastAsiaTheme="minorEastAsia" w:hAnsi="Times New Roman"/>
                <w:lang w:eastAsia="zh-CN"/>
              </w:rPr>
            </w:pPr>
          </w:p>
          <w:p w14:paraId="5615CC63"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at least we should consider the simplest </w:t>
            </w:r>
            <w:r>
              <w:rPr>
                <w:rFonts w:ascii="Times New Roman" w:eastAsiaTheme="minorEastAsia" w:hAnsi="Times New Roman" w:hint="eastAsia"/>
                <w:lang w:eastAsia="zh-CN"/>
              </w:rPr>
              <w:t>way</w:t>
            </w:r>
            <w:r>
              <w:rPr>
                <w:rFonts w:ascii="Times New Roman" w:eastAsiaTheme="minorEastAsia" w:hAnsi="Times New Roman"/>
                <w:lang w:eastAsia="zh-CN"/>
              </w:rPr>
              <w:t xml:space="preserve"> for PDSCH repetition:</w:t>
            </w:r>
          </w:p>
          <w:p w14:paraId="791DC8DC" w14:textId="1D4EE07D" w:rsidR="00C57D0C" w:rsidRDefault="00C57D0C" w:rsidP="00C57D0C">
            <w:pPr>
              <w:rPr>
                <w:rFonts w:ascii="Times New Roman" w:eastAsiaTheme="minorEastAsia" w:hAnsi="Times New Roman"/>
                <w:lang w:val="en-US" w:eastAsia="zh-CN"/>
              </w:rPr>
            </w:pPr>
            <w:r w:rsidRPr="00C57D0C">
              <w:rPr>
                <w:rFonts w:ascii="Times New Roman" w:eastAsiaTheme="minorEastAsia" w:hAnsi="Times New Roman" w:hint="eastAsia"/>
                <w:color w:val="7030A0"/>
                <w:lang w:eastAsia="zh-CN"/>
              </w:rPr>
              <w:t>O</w:t>
            </w:r>
            <w:r w:rsidRPr="00C57D0C">
              <w:rPr>
                <w:rFonts w:ascii="Times New Roman" w:eastAsiaTheme="minorEastAsia" w:hAnsi="Times New Roman"/>
                <w:color w:val="7030A0"/>
                <w:lang w:eastAsia="zh-CN"/>
              </w:rPr>
              <w:t>ption: PDSCH repetition of SIB1 is transmitted within the same slot as the type0-CSS PDCCH repetition.</w:t>
            </w:r>
          </w:p>
        </w:tc>
      </w:tr>
      <w:tr w:rsidR="003914B1" w14:paraId="7F702D7B" w14:textId="77777777">
        <w:tc>
          <w:tcPr>
            <w:tcW w:w="1554" w:type="dxa"/>
            <w:tcBorders>
              <w:top w:val="single" w:sz="4" w:space="0" w:color="000000"/>
              <w:left w:val="single" w:sz="4" w:space="0" w:color="000000"/>
              <w:bottom w:val="single" w:sz="4" w:space="0" w:color="000000"/>
              <w:right w:val="single" w:sz="4" w:space="0" w:color="000000"/>
            </w:tcBorders>
          </w:tcPr>
          <w:p w14:paraId="2675DEC0" w14:textId="63402A1F"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F9CDD2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In Option 1, the important thing is that the set of slots for SIB1 PDSCH allocations is the same as the set of slots for PDCCH repetitions of the corresponding DCI scheduling the SIB1 PDSCH. </w:t>
            </w:r>
          </w:p>
          <w:p w14:paraId="2FDBE3C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Moreover, considering the legacy UE impact, once the PDCCH is repeated, PDSCH also needs to be repeated. If we are not willing to down-select for removing </w:t>
            </w:r>
            <w:r>
              <w:rPr>
                <w:rFonts w:ascii="Times New Roman" w:eastAsia="Malgun Gothic" w:hAnsi="Times New Roman"/>
                <w:lang w:val="en-US" w:eastAsia="ko-KR"/>
              </w:rPr>
              <w:t>“</w:t>
            </w:r>
            <w:r>
              <w:rPr>
                <w:rFonts w:ascii="Times New Roman" w:eastAsia="Malgun Gothic" w:hAnsi="Times New Roman" w:hint="eastAsia"/>
                <w:lang w:val="en-US" w:eastAsia="ko-KR"/>
              </w:rPr>
              <w:t>one of</w:t>
            </w:r>
            <w:r>
              <w:rPr>
                <w:rFonts w:ascii="Times New Roman" w:eastAsia="Malgun Gothic" w:hAnsi="Times New Roman"/>
                <w:lang w:val="en-US" w:eastAsia="ko-KR"/>
              </w:rPr>
              <w:t>”</w:t>
            </w:r>
            <w:r>
              <w:rPr>
                <w:rFonts w:ascii="Times New Roman" w:eastAsia="Malgun Gothic" w:hAnsi="Times New Roman" w:hint="eastAsia"/>
                <w:lang w:val="en-US" w:eastAsia="ko-KR"/>
              </w:rPr>
              <w:t>, I</w:t>
            </w:r>
            <w:r>
              <w:rPr>
                <w:rFonts w:ascii="Times New Roman" w:eastAsia="Malgun Gothic" w:hAnsi="Times New Roman"/>
                <w:lang w:val="en-US" w:eastAsia="ko-KR"/>
              </w:rPr>
              <w:t>’</w:t>
            </w:r>
            <w:r>
              <w:rPr>
                <w:rFonts w:ascii="Times New Roman" w:eastAsia="Malgun Gothic" w:hAnsi="Times New Roman" w:hint="eastAsia"/>
                <w:lang w:val="en-US" w:eastAsia="ko-KR"/>
              </w:rPr>
              <w:t>d like to modify the Option 1 as follows:</w:t>
            </w:r>
          </w:p>
          <w:p w14:paraId="21BD0F66" w14:textId="77777777" w:rsidR="003914B1" w:rsidRDefault="003914B1" w:rsidP="003914B1">
            <w:pPr>
              <w:rPr>
                <w:rFonts w:ascii="Times New Roman" w:eastAsia="Malgun Gothic" w:hAnsi="Times New Roman"/>
                <w:lang w:val="en-US" w:eastAsia="ko-KR"/>
              </w:rPr>
            </w:pPr>
          </w:p>
          <w:p w14:paraId="6D047CF1" w14:textId="77777777" w:rsidR="003914B1" w:rsidRDefault="003914B1" w:rsidP="003914B1">
            <w:pPr>
              <w:pStyle w:val="Paragraphedeliste"/>
              <w:numPr>
                <w:ilvl w:val="0"/>
                <w:numId w:val="59"/>
              </w:numPr>
              <w:rPr>
                <w:rFonts w:ascii="Times New Roman" w:hAnsi="Times New Roman"/>
                <w:bCs/>
                <w:szCs w:val="20"/>
              </w:rPr>
            </w:pPr>
            <w:r>
              <w:rPr>
                <w:rFonts w:ascii="Times New Roman" w:hAnsi="Times New Roman"/>
                <w:bCs/>
                <w:szCs w:val="20"/>
              </w:rPr>
              <w:t>Option 1</w:t>
            </w:r>
          </w:p>
          <w:p w14:paraId="603A0EED" w14:textId="77777777" w:rsidR="003914B1" w:rsidRDefault="003914B1" w:rsidP="003914B1">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w:t>
            </w:r>
            <w:r w:rsidRPr="00EE0D1E">
              <w:rPr>
                <w:rFonts w:ascii="Times New Roman" w:hAnsi="Times New Roman"/>
                <w:bCs/>
                <w:strike/>
                <w:color w:val="4472C4" w:themeColor="accent5"/>
                <w:szCs w:val="20"/>
              </w:rPr>
              <w:t xml:space="preserve">one of the two </w:t>
            </w:r>
            <w:r w:rsidRPr="00EE0D1E">
              <w:rPr>
                <w:bCs/>
                <w:strike/>
                <w:color w:val="4472C4" w:themeColor="accent5"/>
                <w:szCs w:val="20"/>
              </w:rPr>
              <w:t xml:space="preserve">slots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and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r>
                <w:rPr>
                  <w:rFonts w:ascii="Cambria Math" w:hAnsi="Cambria Math"/>
                  <w:strike/>
                  <w:color w:val="4472C4" w:themeColor="accent5"/>
                </w:rPr>
                <m:t>+X</m:t>
              </m:r>
            </m:oMath>
            <w:r w:rsidRPr="00EE0D1E">
              <w:rPr>
                <w:bCs/>
                <w:strike/>
                <w:color w:val="4472C4" w:themeColor="accent5"/>
                <w:szCs w:val="20"/>
              </w:rPr>
              <w:t xml:space="preserve"> (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as defined in section 13 of TS 38.213) </w:t>
            </w:r>
            <w:r w:rsidRPr="00EE0D1E">
              <w:rPr>
                <w:rFonts w:ascii="Times New Roman" w:hAnsi="Times New Roman"/>
                <w:bCs/>
                <w:strike/>
                <w:color w:val="4472C4" w:themeColor="accent5"/>
                <w:szCs w:val="20"/>
              </w:rPr>
              <w:t>or</w:t>
            </w:r>
            <w:r w:rsidRPr="00EE0D1E">
              <w:rPr>
                <w:rFonts w:ascii="Times New Roman" w:hAnsi="Times New Roman"/>
                <w:bCs/>
                <w:color w:val="4472C4" w:themeColor="accent5"/>
                <w:szCs w:val="20"/>
              </w:rPr>
              <w:t xml:space="preserve"> </w:t>
            </w:r>
            <w:r>
              <w:rPr>
                <w:rFonts w:ascii="Times New Roman" w:hAnsi="Times New Roman"/>
                <w:bCs/>
                <w:szCs w:val="20"/>
              </w:rPr>
              <w:t>repeated in both slots</w:t>
            </w:r>
            <w:r>
              <w:rPr>
                <w:rFonts w:ascii="Times New Roman" w:hAnsi="Times New Roman" w:hint="eastAsia"/>
                <w:bCs/>
                <w:szCs w:val="20"/>
                <w:lang w:eastAsia="ko-KR"/>
              </w:rPr>
              <w:t xml:space="preserve"> </w:t>
            </w:r>
            <w:r w:rsidRPr="00D35EC4">
              <w:rPr>
                <w:rFonts w:ascii="Times New Roman" w:hAnsi="Times New Roman" w:hint="eastAsia"/>
                <w:bCs/>
                <w:color w:val="4472C4" w:themeColor="accent5"/>
                <w:szCs w:val="20"/>
                <w:lang w:eastAsia="ko-KR"/>
              </w:rPr>
              <w:t xml:space="preserve">where the </w:t>
            </w:r>
            <w:r>
              <w:rPr>
                <w:rFonts w:ascii="Times New Roman" w:hAnsi="Times New Roman" w:hint="eastAsia"/>
                <w:bCs/>
                <w:color w:val="4472C4" w:themeColor="accent5"/>
                <w:szCs w:val="20"/>
                <w:lang w:eastAsia="ko-KR"/>
              </w:rPr>
              <w:t xml:space="preserve">corresponding </w:t>
            </w:r>
            <w:r w:rsidRPr="00D35EC4">
              <w:rPr>
                <w:rFonts w:ascii="Times New Roman" w:hAnsi="Times New Roman" w:hint="eastAsia"/>
                <w:bCs/>
                <w:color w:val="4472C4" w:themeColor="accent5"/>
                <w:szCs w:val="20"/>
                <w:lang w:eastAsia="ko-KR"/>
              </w:rPr>
              <w:t>PDCCHs are transmitted</w:t>
            </w:r>
            <w:r>
              <w:rPr>
                <w:rFonts w:ascii="Times New Roman" w:hAnsi="Times New Roman"/>
                <w:bCs/>
                <w:szCs w:val="20"/>
              </w:rPr>
              <w:t>.</w:t>
            </w:r>
          </w:p>
          <w:p w14:paraId="2E5B9129" w14:textId="77777777" w:rsidR="003914B1" w:rsidRPr="00D35EC4" w:rsidRDefault="003914B1" w:rsidP="003914B1">
            <w:pPr>
              <w:pStyle w:val="14"/>
              <w:numPr>
                <w:ilvl w:val="2"/>
                <w:numId w:val="59"/>
              </w:numPr>
              <w:suppressAutoHyphens w:val="0"/>
              <w:rPr>
                <w:b/>
                <w:strike/>
                <w:color w:val="4472C4" w:themeColor="accent5"/>
                <w:szCs w:val="20"/>
              </w:rPr>
            </w:pPr>
            <w:r w:rsidRPr="00D35EC4">
              <w:rPr>
                <w:b/>
                <w:strike/>
                <w:color w:val="4472C4" w:themeColor="accent5"/>
                <w:szCs w:val="20"/>
              </w:rPr>
              <w:t>FFS: value of X</w:t>
            </w:r>
            <w:r w:rsidRPr="00D35EC4">
              <w:rPr>
                <w:rFonts w:cs="Times"/>
                <w:b/>
                <w:strike/>
                <w:color w:val="4472C4" w:themeColor="accent5"/>
                <w:szCs w:val="20"/>
              </w:rPr>
              <w:t>≥</w:t>
            </w:r>
            <w:r w:rsidRPr="00D35EC4">
              <w:rPr>
                <w:b/>
                <w:strike/>
                <w:color w:val="4472C4" w:themeColor="accent5"/>
                <w:szCs w:val="20"/>
              </w:rPr>
              <w:t>1, predefined or configured</w:t>
            </w:r>
          </w:p>
          <w:p w14:paraId="09DC9D6D" w14:textId="77777777" w:rsidR="003914B1" w:rsidRDefault="003914B1" w:rsidP="003914B1">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12EF3FD3" w14:textId="77777777" w:rsidR="003914B1" w:rsidRDefault="003914B1" w:rsidP="003914B1">
            <w:pPr>
              <w:rPr>
                <w:rFonts w:ascii="Times New Roman" w:eastAsiaTheme="minorEastAsia" w:hAnsi="Times New Roman"/>
                <w:lang w:eastAsia="zh-CN"/>
              </w:rPr>
            </w:pPr>
          </w:p>
        </w:tc>
      </w:tr>
      <w:tr w:rsidR="00C352D3" w14:paraId="04A6DD28" w14:textId="77777777" w:rsidTr="00C352D3">
        <w:tc>
          <w:tcPr>
            <w:tcW w:w="1554" w:type="dxa"/>
            <w:tcBorders>
              <w:top w:val="single" w:sz="4" w:space="0" w:color="000000"/>
              <w:left w:val="single" w:sz="4" w:space="0" w:color="000000"/>
              <w:bottom w:val="single" w:sz="4" w:space="0" w:color="000000"/>
              <w:right w:val="single" w:sz="4" w:space="0" w:color="000000"/>
            </w:tcBorders>
          </w:tcPr>
          <w:p w14:paraId="38F40468"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459D0AB"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Support for Option 1 with X=1 (predefined)</w:t>
            </w:r>
          </w:p>
        </w:tc>
      </w:tr>
    </w:tbl>
    <w:p w14:paraId="08CE6C70" w14:textId="77777777" w:rsidR="00BD6C12" w:rsidRDefault="00BD6C12">
      <w:pPr>
        <w:rPr>
          <w:rFonts w:ascii="Times New Roman" w:hAnsi="Times New Roman"/>
          <w:lang w:eastAsia="zh-CN"/>
        </w:rPr>
      </w:pPr>
    </w:p>
    <w:p w14:paraId="7222BCE2"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39B50CC8"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71B83709"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43244111"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60E0F91F"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31C21332"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D67457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7DE00FE9" w14:textId="77777777" w:rsidR="00BD6C12" w:rsidRDefault="00BD6C12">
      <w:pPr>
        <w:rPr>
          <w:rFonts w:ascii="Times New Roman" w:hAnsi="Times New Roman"/>
          <w:lang w:val="en-US" w:eastAsia="zh-CN"/>
        </w:rPr>
      </w:pPr>
    </w:p>
    <w:p w14:paraId="17CF544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1C84E8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7E0302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A35F1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16B192" w14:textId="77777777">
        <w:tc>
          <w:tcPr>
            <w:tcW w:w="1554" w:type="dxa"/>
            <w:tcBorders>
              <w:top w:val="single" w:sz="4" w:space="0" w:color="000000"/>
              <w:left w:val="single" w:sz="4" w:space="0" w:color="000000"/>
              <w:bottom w:val="single" w:sz="4" w:space="0" w:color="000000"/>
              <w:right w:val="single" w:sz="4" w:space="0" w:color="000000"/>
            </w:tcBorders>
          </w:tcPr>
          <w:p w14:paraId="31E2DCD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73E96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54A1A894" w14:textId="77777777">
        <w:tc>
          <w:tcPr>
            <w:tcW w:w="1554" w:type="dxa"/>
            <w:tcBorders>
              <w:top w:val="single" w:sz="4" w:space="0" w:color="000000"/>
              <w:left w:val="single" w:sz="4" w:space="0" w:color="000000"/>
              <w:bottom w:val="single" w:sz="4" w:space="0" w:color="000000"/>
              <w:right w:val="single" w:sz="4" w:space="0" w:color="000000"/>
            </w:tcBorders>
          </w:tcPr>
          <w:p w14:paraId="6CA7213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B1A8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prefer Option 1 with separation indication on enabling SIB1 PDSCH repetition and Type-0 PDCCH repetition.</w:t>
            </w:r>
          </w:p>
        </w:tc>
      </w:tr>
      <w:tr w:rsidR="00BD6C12" w14:paraId="30B9D2AF" w14:textId="77777777">
        <w:tc>
          <w:tcPr>
            <w:tcW w:w="1554" w:type="dxa"/>
            <w:tcBorders>
              <w:top w:val="single" w:sz="4" w:space="0" w:color="000000"/>
              <w:left w:val="single" w:sz="4" w:space="0" w:color="000000"/>
              <w:bottom w:val="single" w:sz="4" w:space="0" w:color="000000"/>
              <w:right w:val="single" w:sz="4" w:space="0" w:color="000000"/>
            </w:tcBorders>
          </w:tcPr>
          <w:p w14:paraId="58CD0F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DD99F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634710F0" w14:textId="77777777">
        <w:tc>
          <w:tcPr>
            <w:tcW w:w="1554" w:type="dxa"/>
            <w:tcBorders>
              <w:top w:val="single" w:sz="4" w:space="0" w:color="000000"/>
              <w:left w:val="single" w:sz="4" w:space="0" w:color="000000"/>
              <w:bottom w:val="single" w:sz="4" w:space="0" w:color="000000"/>
              <w:right w:val="single" w:sz="4" w:space="0" w:color="000000"/>
            </w:tcBorders>
          </w:tcPr>
          <w:p w14:paraId="4A7BA9D0" w14:textId="1DFFFC5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52E7B91" w14:textId="5DD2A659"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we prefer Option 1. </w:t>
            </w:r>
          </w:p>
        </w:tc>
      </w:tr>
      <w:tr w:rsidR="00C57D0C" w14:paraId="6E1F0DA6"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D8756A8"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w:t>
            </w:r>
            <w:r w:rsidRPr="00C57D0C">
              <w:rPr>
                <w:rFonts w:ascii="Times New Roman" w:eastAsiaTheme="minorEastAsia" w:hAnsi="Times New Roman" w:hint="eastAsia"/>
                <w:lang w:val="en-US"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143416"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think Option2 should be supported.</w:t>
            </w:r>
          </w:p>
        </w:tc>
      </w:tr>
      <w:tr w:rsidR="003914B1" w14:paraId="78A496D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6AB9B882" w14:textId="1019CD2E"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8E11A41"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2 considering the legacy UE impact. </w:t>
            </w:r>
          </w:p>
          <w:p w14:paraId="7EB90075" w14:textId="77777777" w:rsidR="003914B1" w:rsidRDefault="003914B1" w:rsidP="003914B1">
            <w:pPr>
              <w:rPr>
                <w:rFonts w:ascii="Times New Roman" w:eastAsia="Malgun Gothic" w:hAnsi="Times New Roman"/>
                <w:lang w:val="en-US" w:eastAsia="ko-KR"/>
              </w:rPr>
            </w:pPr>
          </w:p>
          <w:p w14:paraId="1A538856"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For instance, if the gNB transmits PDCCH#1 and PDCCH#2 for a single DCI, and the gNB transmits PDSCH#1 in </w:t>
            </w:r>
            <w:r>
              <w:rPr>
                <w:rFonts w:ascii="Times New Roman" w:eastAsia="Malgun Gothic" w:hAnsi="Times New Roman"/>
                <w:lang w:val="en-US" w:eastAsia="ko-KR"/>
              </w:rPr>
              <w:t>the</w:t>
            </w:r>
            <w:r>
              <w:rPr>
                <w:rFonts w:ascii="Times New Roman" w:eastAsia="Malgun Gothic" w:hAnsi="Times New Roman" w:hint="eastAsia"/>
                <w:lang w:val="en-US" w:eastAsia="ko-KR"/>
              </w:rPr>
              <w:t xml:space="preserve"> slot where PDCCH#1 is present, but not PDSCH#2, the legacy UE receiving PDCCH#2 only does not know this situation. </w:t>
            </w:r>
          </w:p>
          <w:p w14:paraId="71E85227" w14:textId="11A1FA3A"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In this case, the legacy UE may store the received coded bits for soft </w:t>
            </w:r>
            <w:r>
              <w:rPr>
                <w:rFonts w:ascii="Times New Roman" w:eastAsia="Malgun Gothic" w:hAnsi="Times New Roman"/>
                <w:lang w:val="en-US" w:eastAsia="ko-KR"/>
              </w:rPr>
              <w:t>combining</w:t>
            </w:r>
            <w:r>
              <w:rPr>
                <w:rFonts w:ascii="Times New Roman" w:eastAsia="Malgun Gothic" w:hAnsi="Times New Roman" w:hint="eastAsia"/>
                <w:lang w:val="en-US" w:eastAsia="ko-KR"/>
              </w:rPr>
              <w:t xml:space="preserve"> with the SIB1 PDSCH retransmission in another 20msec. Since the wrong values are already stored in the soft buffer, even with the </w:t>
            </w:r>
            <w:r>
              <w:rPr>
                <w:rFonts w:ascii="Times New Roman" w:eastAsia="Malgun Gothic" w:hAnsi="Times New Roman"/>
                <w:lang w:val="en-US" w:eastAsia="ko-KR"/>
              </w:rPr>
              <w:t>retransmission</w:t>
            </w:r>
            <w:r>
              <w:rPr>
                <w:rFonts w:ascii="Times New Roman" w:eastAsia="Malgun Gothic" w:hAnsi="Times New Roman" w:hint="eastAsia"/>
                <w:lang w:val="en-US" w:eastAsia="ko-KR"/>
              </w:rPr>
              <w:t xml:space="preserve">, the legacy UE may fail to decode SIB1 PDSCH. </w:t>
            </w:r>
          </w:p>
        </w:tc>
      </w:tr>
      <w:tr w:rsidR="00D2637F" w14:paraId="3255A982" w14:textId="77777777" w:rsidTr="00D2637F">
        <w:tc>
          <w:tcPr>
            <w:tcW w:w="1554" w:type="dxa"/>
            <w:tcBorders>
              <w:top w:val="single" w:sz="4" w:space="0" w:color="000000"/>
              <w:left w:val="single" w:sz="4" w:space="0" w:color="000000"/>
              <w:bottom w:val="single" w:sz="4" w:space="0" w:color="000000"/>
              <w:right w:val="single" w:sz="4" w:space="0" w:color="000000"/>
            </w:tcBorders>
          </w:tcPr>
          <w:p w14:paraId="3FEE5402"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5199AD5"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Support for Option 2.</w:t>
            </w:r>
          </w:p>
        </w:tc>
      </w:tr>
    </w:tbl>
    <w:p w14:paraId="63D4516C" w14:textId="77777777" w:rsidR="00BD6C12" w:rsidRDefault="00BD6C12">
      <w:pPr>
        <w:rPr>
          <w:rFonts w:ascii="Times New Roman" w:hAnsi="Times New Roman"/>
          <w:lang w:eastAsia="zh-CN"/>
        </w:rPr>
      </w:pPr>
    </w:p>
    <w:p w14:paraId="3763B74B" w14:textId="3107005C" w:rsidR="0024567D" w:rsidRDefault="0024567D" w:rsidP="00885ECB">
      <w:pPr>
        <w:pStyle w:val="Titre1"/>
        <w:numPr>
          <w:ilvl w:val="0"/>
          <w:numId w:val="5"/>
        </w:numPr>
      </w:pPr>
      <w:r>
        <w:lastRenderedPageBreak/>
        <w:t xml:space="preserve">Proposals for </w:t>
      </w:r>
      <w:r>
        <w:t>offline</w:t>
      </w:r>
      <w:r>
        <w:t xml:space="preserve"> session</w:t>
      </w:r>
      <w:r>
        <w:t xml:space="preserve"> on day3</w:t>
      </w:r>
      <w:r w:rsidR="00885ECB">
        <w:t xml:space="preserve"> of the meeting</w:t>
      </w:r>
      <w:r>
        <w:t xml:space="preserve"> </w:t>
      </w:r>
    </w:p>
    <w:p w14:paraId="3A6A4826" w14:textId="62D9F224" w:rsidR="00861D1F" w:rsidRDefault="00864BBA" w:rsidP="00861D1F">
      <w:pPr>
        <w:pStyle w:val="Titre2"/>
        <w:numPr>
          <w:ilvl w:val="1"/>
          <w:numId w:val="5"/>
        </w:numPr>
      </w:pPr>
      <w:r>
        <w:t xml:space="preserve"> </w:t>
      </w:r>
      <w:r w:rsidR="00861D1F">
        <w:t>Issue#2-3 Signalling and configuration of Type0-PDCCH repetition</w:t>
      </w:r>
    </w:p>
    <w:p w14:paraId="1A5EBDD6" w14:textId="77777777" w:rsidR="00861D1F" w:rsidRDefault="00861D1F" w:rsidP="00861D1F">
      <w:pPr>
        <w:rPr>
          <w:lang w:eastAsia="zh-CN"/>
        </w:rPr>
      </w:pPr>
    </w:p>
    <w:p w14:paraId="4B53AB8E" w14:textId="77777777" w:rsidR="00861D1F" w:rsidRDefault="00861D1F" w:rsidP="00861D1F">
      <w:pPr>
        <w:rPr>
          <w:lang w:eastAsia="zh-CN"/>
        </w:rPr>
      </w:pPr>
    </w:p>
    <w:tbl>
      <w:tblPr>
        <w:tblW w:w="9611" w:type="dxa"/>
        <w:tblLook w:val="04A0" w:firstRow="1" w:lastRow="0" w:firstColumn="1" w:lastColumn="0" w:noHBand="0" w:noVBand="1"/>
      </w:tblPr>
      <w:tblGrid>
        <w:gridCol w:w="9611"/>
      </w:tblGrid>
      <w:tr w:rsidR="00861D1F" w14:paraId="760F2504" w14:textId="77777777" w:rsidTr="001E4DA7">
        <w:tc>
          <w:tcPr>
            <w:tcW w:w="9611" w:type="dxa"/>
            <w:tcBorders>
              <w:top w:val="single" w:sz="4" w:space="0" w:color="000000"/>
              <w:bottom w:val="single" w:sz="4" w:space="0" w:color="000000"/>
            </w:tcBorders>
          </w:tcPr>
          <w:p w14:paraId="63E94166" w14:textId="77777777" w:rsidR="00861D1F" w:rsidRDefault="00861D1F" w:rsidP="001E4DA7">
            <w:pPr>
              <w:rPr>
                <w:rFonts w:ascii="Times New Roman" w:hAnsi="Times New Roman"/>
                <w:b/>
                <w:szCs w:val="20"/>
                <w:highlight w:val="yellow"/>
              </w:rPr>
            </w:pPr>
          </w:p>
          <w:p w14:paraId="067EC598" w14:textId="45A4AC6D" w:rsidR="00861D1F" w:rsidRDefault="00861D1F" w:rsidP="001E4DA7">
            <w:pPr>
              <w:rPr>
                <w:rFonts w:ascii="Times New Roman" w:hAnsi="Times New Roman"/>
                <w:b/>
                <w:szCs w:val="20"/>
              </w:rPr>
            </w:pPr>
            <w:r w:rsidRPr="00020FEE">
              <w:rPr>
                <w:rFonts w:ascii="Times New Roman" w:hAnsi="Times New Roman"/>
                <w:b/>
                <w:szCs w:val="20"/>
                <w:highlight w:val="green"/>
              </w:rPr>
              <w:t>Proposal 2-4</w:t>
            </w:r>
            <w:r w:rsidR="000C5044" w:rsidRPr="00020FEE">
              <w:rPr>
                <w:rFonts w:ascii="Times New Roman" w:hAnsi="Times New Roman"/>
                <w:b/>
                <w:szCs w:val="20"/>
                <w:highlight w:val="green"/>
              </w:rPr>
              <w:t>a</w:t>
            </w:r>
            <w:r w:rsidRPr="00020FEE">
              <w:rPr>
                <w:rFonts w:ascii="Times New Roman" w:hAnsi="Times New Roman"/>
                <w:b/>
                <w:szCs w:val="20"/>
                <w:highlight w:val="green"/>
              </w:rPr>
              <w:t>-v2</w:t>
            </w:r>
          </w:p>
          <w:p w14:paraId="43906FCA" w14:textId="77777777" w:rsidR="00861D1F" w:rsidRDefault="00861D1F" w:rsidP="001E4DA7">
            <w:pPr>
              <w:rPr>
                <w:rFonts w:ascii="Times New Roman" w:hAnsi="Times New Roman"/>
                <w:b/>
                <w:szCs w:val="20"/>
              </w:rPr>
            </w:pPr>
          </w:p>
          <w:p w14:paraId="63623CD5" w14:textId="495CB06B" w:rsidR="00861D1F" w:rsidRDefault="006A68ED" w:rsidP="00861D1F">
            <w:pPr>
              <w:rPr>
                <w:rFonts w:ascii="Times New Roman" w:hAnsi="Times New Roman"/>
                <w:b/>
                <w:bCs/>
                <w:szCs w:val="20"/>
              </w:rPr>
            </w:pPr>
            <w:r w:rsidRPr="006A68ED">
              <w:rPr>
                <w:rFonts w:ascii="Times New Roman" w:hAnsi="Times New Roman"/>
                <w:b/>
                <w:bCs/>
                <w:color w:val="FF0000"/>
                <w:szCs w:val="20"/>
              </w:rPr>
              <w:t>At least</w:t>
            </w:r>
            <w:r>
              <w:rPr>
                <w:rFonts w:ascii="Times New Roman" w:hAnsi="Times New Roman"/>
                <w:b/>
                <w:bCs/>
                <w:color w:val="FF0000"/>
                <w:szCs w:val="20"/>
              </w:rPr>
              <w:t xml:space="preserve"> f</w:t>
            </w:r>
            <w:r w:rsidR="00861D1F">
              <w:rPr>
                <w:rFonts w:ascii="Times New Roman" w:hAnsi="Times New Roman"/>
                <w:b/>
                <w:bCs/>
                <w:szCs w:val="20"/>
              </w:rPr>
              <w:t>or enabling</w:t>
            </w:r>
            <w:r w:rsidR="001B4DC5">
              <w:rPr>
                <w:rFonts w:ascii="Times New Roman" w:hAnsi="Times New Roman"/>
                <w:b/>
                <w:bCs/>
                <w:szCs w:val="20"/>
              </w:rPr>
              <w:t xml:space="preserve"> </w:t>
            </w:r>
            <w:r w:rsidR="00514E74">
              <w:rPr>
                <w:rFonts w:ascii="Times New Roman" w:hAnsi="Times New Roman"/>
                <w:b/>
                <w:bCs/>
                <w:szCs w:val="20"/>
              </w:rPr>
              <w:t xml:space="preserve">PDCCH </w:t>
            </w:r>
            <w:r w:rsidR="00514E74">
              <w:rPr>
                <w:rFonts w:ascii="Times New Roman" w:hAnsi="Times New Roman"/>
                <w:b/>
                <w:bCs/>
                <w:szCs w:val="20"/>
              </w:rPr>
              <w:t xml:space="preserve">repetition </w:t>
            </w:r>
            <w:r w:rsidR="00514E74">
              <w:rPr>
                <w:rFonts w:ascii="Times New Roman" w:hAnsi="Times New Roman"/>
                <w:b/>
                <w:bCs/>
                <w:szCs w:val="20"/>
              </w:rPr>
              <w:t xml:space="preserve">for </w:t>
            </w:r>
            <w:r w:rsidR="001B4DC5">
              <w:rPr>
                <w:rFonts w:ascii="Times New Roman" w:hAnsi="Times New Roman"/>
                <w:b/>
                <w:bCs/>
                <w:szCs w:val="20"/>
              </w:rPr>
              <w:t>Type0 PDCCH</w:t>
            </w:r>
            <w:r w:rsidR="00861D1F">
              <w:rPr>
                <w:rFonts w:ascii="Times New Roman" w:hAnsi="Times New Roman"/>
                <w:b/>
                <w:bCs/>
                <w:szCs w:val="20"/>
              </w:rPr>
              <w:t xml:space="preserve"> </w:t>
            </w:r>
            <w:r w:rsidR="001B4DC5" w:rsidRPr="00020FEE">
              <w:rPr>
                <w:rFonts w:ascii="Times New Roman" w:hAnsi="Times New Roman"/>
                <w:b/>
                <w:bCs/>
                <w:color w:val="FF0000"/>
                <w:szCs w:val="20"/>
              </w:rPr>
              <w:t xml:space="preserve">CSS </w:t>
            </w:r>
            <w:r w:rsidR="003D0CFE">
              <w:rPr>
                <w:rFonts w:ascii="Times New Roman" w:hAnsi="Times New Roman"/>
                <w:b/>
                <w:bCs/>
                <w:szCs w:val="20"/>
              </w:rPr>
              <w:t>of</w:t>
            </w:r>
            <w:r w:rsidR="006D630E">
              <w:rPr>
                <w:rFonts w:ascii="Times New Roman" w:hAnsi="Times New Roman"/>
                <w:b/>
                <w:bCs/>
                <w:szCs w:val="20"/>
              </w:rPr>
              <w:t xml:space="preserve"> </w:t>
            </w:r>
            <w:proofErr w:type="spellStart"/>
            <w:r w:rsidR="006D630E" w:rsidRPr="005B7315">
              <w:rPr>
                <w:rFonts w:ascii="Times New Roman" w:eastAsiaTheme="minorEastAsia" w:hAnsi="Times New Roman"/>
                <w:b/>
                <w:bCs/>
                <w:color w:val="5B9BD5" w:themeColor="accent1"/>
                <w:u w:val="single"/>
                <w:lang w:val="en-US" w:eastAsia="zh-CN"/>
              </w:rPr>
              <w:t>searchSpaceZero</w:t>
            </w:r>
            <w:proofErr w:type="spellEnd"/>
            <w:r w:rsidR="006D630E" w:rsidRPr="005B7315">
              <w:rPr>
                <w:rFonts w:ascii="Times New Roman" w:eastAsiaTheme="minorEastAsia" w:hAnsi="Times New Roman"/>
                <w:b/>
                <w:bCs/>
                <w:color w:val="5B9BD5" w:themeColor="accent1"/>
                <w:u w:val="single"/>
                <w:lang w:val="en-US" w:eastAsia="zh-CN"/>
              </w:rPr>
              <w:t xml:space="preserve"> </w:t>
            </w:r>
            <w:r w:rsidR="00861D1F" w:rsidRPr="008107F9">
              <w:rPr>
                <w:rFonts w:ascii="Times New Roman" w:hAnsi="Times New Roman"/>
                <w:b/>
                <w:bCs/>
                <w:color w:val="5B9BD5" w:themeColor="accent1"/>
                <w:szCs w:val="20"/>
              </w:rPr>
              <w:t>configured within MIB pdcch-ConfigSIB1</w:t>
            </w:r>
            <w:r w:rsidR="00861D1F">
              <w:rPr>
                <w:rFonts w:ascii="Times New Roman" w:hAnsi="Times New Roman"/>
                <w:b/>
                <w:bCs/>
                <w:szCs w:val="20"/>
              </w:rPr>
              <w:t>, RAN1 to consider the following options</w:t>
            </w:r>
          </w:p>
          <w:p w14:paraId="4AC49976"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734014C9"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C6A69D0" w14:textId="6619E08B"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 xml:space="preserve">Option 3: </w:t>
            </w:r>
            <w:r w:rsidR="005D7550">
              <w:rPr>
                <w:rFonts w:ascii="Times New Roman" w:hAnsi="Times New Roman"/>
                <w:b/>
                <w:bCs/>
                <w:szCs w:val="20"/>
                <w:lang w:val="en-US"/>
              </w:rPr>
              <w:t>U</w:t>
            </w:r>
            <w:r>
              <w:rPr>
                <w:rFonts w:ascii="Times New Roman" w:hAnsi="Times New Roman"/>
                <w:b/>
                <w:bCs/>
                <w:szCs w:val="20"/>
                <w:lang w:val="en-US"/>
              </w:rPr>
              <w:t>sing codepoint(s) in PBCH payload</w:t>
            </w:r>
          </w:p>
          <w:p w14:paraId="196A4813"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1D5BCFF4" w14:textId="77777777" w:rsidR="00861D1F" w:rsidRDefault="00861D1F" w:rsidP="00861D1F">
            <w:pPr>
              <w:rPr>
                <w:rFonts w:ascii="Times New Roman" w:hAnsi="Times New Roman"/>
                <w:b/>
                <w:bCs/>
                <w:strike/>
                <w:color w:val="FF0000"/>
                <w:szCs w:val="20"/>
              </w:rPr>
            </w:pPr>
          </w:p>
          <w:p w14:paraId="1EF107E6" w14:textId="1FC8BD73" w:rsidR="00356426" w:rsidRDefault="00356426" w:rsidP="000C5044">
            <w:pPr>
              <w:rPr>
                <w:rFonts w:ascii="Times New Roman" w:hAnsi="Times New Roman"/>
                <w:b/>
                <w:szCs w:val="20"/>
                <w:highlight w:val="yellow"/>
              </w:rPr>
            </w:pPr>
          </w:p>
          <w:p w14:paraId="5367AA89" w14:textId="16025455" w:rsidR="000C5044" w:rsidRDefault="00356426" w:rsidP="000C5044">
            <w:pPr>
              <w:rPr>
                <w:rFonts w:ascii="Times New Roman" w:hAnsi="Times New Roman"/>
                <w:b/>
                <w:szCs w:val="20"/>
              </w:rPr>
            </w:pPr>
            <w:r>
              <w:rPr>
                <w:rFonts w:ascii="Times New Roman" w:hAnsi="Times New Roman"/>
                <w:b/>
                <w:szCs w:val="20"/>
                <w:highlight w:val="yellow"/>
              </w:rPr>
              <w:t>[P</w:t>
            </w:r>
            <w:r w:rsidR="000C5044">
              <w:rPr>
                <w:rFonts w:ascii="Times New Roman" w:hAnsi="Times New Roman"/>
                <w:b/>
                <w:szCs w:val="20"/>
                <w:highlight w:val="yellow"/>
              </w:rPr>
              <w:t>roposal 2-4</w:t>
            </w:r>
            <w:r w:rsidR="000C5044">
              <w:rPr>
                <w:rFonts w:ascii="Times New Roman" w:hAnsi="Times New Roman"/>
                <w:b/>
                <w:szCs w:val="20"/>
                <w:highlight w:val="yellow"/>
              </w:rPr>
              <w:t>b</w:t>
            </w:r>
            <w:r w:rsidR="000C5044">
              <w:rPr>
                <w:rFonts w:ascii="Times New Roman" w:hAnsi="Times New Roman"/>
                <w:b/>
                <w:szCs w:val="20"/>
                <w:highlight w:val="yellow"/>
              </w:rPr>
              <w:t>-v</w:t>
            </w:r>
            <w:r w:rsidR="000C5044">
              <w:rPr>
                <w:rFonts w:ascii="Times New Roman" w:hAnsi="Times New Roman"/>
                <w:b/>
                <w:szCs w:val="20"/>
              </w:rPr>
              <w:t>2</w:t>
            </w:r>
          </w:p>
          <w:p w14:paraId="00603D07" w14:textId="77777777" w:rsidR="000C5044" w:rsidRDefault="000C5044" w:rsidP="00861D1F">
            <w:pPr>
              <w:rPr>
                <w:rFonts w:ascii="Times New Roman" w:hAnsi="Times New Roman"/>
                <w:b/>
                <w:bCs/>
                <w:szCs w:val="20"/>
              </w:rPr>
            </w:pPr>
          </w:p>
          <w:p w14:paraId="66458F51" w14:textId="386CF80E" w:rsidR="00861D1F" w:rsidRDefault="00861D1F" w:rsidP="00861D1F">
            <w:pPr>
              <w:rPr>
                <w:rFonts w:ascii="Times New Roman" w:hAnsi="Times New Roman"/>
                <w:b/>
                <w:bCs/>
                <w:szCs w:val="20"/>
                <w:lang w:val="en-US"/>
              </w:rPr>
            </w:pPr>
            <w:r>
              <w:rPr>
                <w:rFonts w:ascii="Times New Roman" w:hAnsi="Times New Roman"/>
                <w:b/>
                <w:bCs/>
                <w:szCs w:val="20"/>
              </w:rPr>
              <w:t xml:space="preserve">PDCCH repetition for </w:t>
            </w:r>
            <w:r w:rsidR="00841CD2">
              <w:rPr>
                <w:rFonts w:ascii="Times New Roman" w:hAnsi="Times New Roman"/>
                <w:b/>
                <w:bCs/>
                <w:szCs w:val="20"/>
              </w:rPr>
              <w:t xml:space="preserve">type0-PDCCH which is not provided by </w:t>
            </w:r>
            <w:r w:rsidRPr="00841CD2">
              <w:rPr>
                <w:rFonts w:ascii="Times New Roman" w:hAnsi="Times New Roman"/>
                <w:b/>
                <w:bCs/>
                <w:strike/>
                <w:color w:val="FF0000"/>
                <w:szCs w:val="20"/>
                <w:u w:val="single"/>
              </w:rPr>
              <w:t>other search space other than</w:t>
            </w:r>
            <w:r w:rsidRPr="00841CD2">
              <w:rPr>
                <w:rFonts w:ascii="Times New Roman" w:hAnsi="Times New Roman"/>
                <w:b/>
                <w:bCs/>
                <w:color w:val="FF0000"/>
                <w:szCs w:val="20"/>
                <w:u w:val="single"/>
              </w:rPr>
              <w:t xml:space="preserve">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00841CD2">
              <w:rPr>
                <w:rFonts w:ascii="Times New Roman" w:eastAsiaTheme="minorEastAsia" w:hAnsi="Times New Roman"/>
                <w:b/>
                <w:bCs/>
                <w:color w:val="5B9BD5" w:themeColor="accent1"/>
                <w:u w:val="single"/>
                <w:lang w:val="en-US" w:eastAsia="zh-CN"/>
              </w:rPr>
              <w:t>,</w:t>
            </w:r>
            <w:r>
              <w:rPr>
                <w:rFonts w:ascii="Times New Roman" w:hAnsi="Times New Roman"/>
                <w:b/>
                <w:bCs/>
                <w:color w:val="5B9BD5" w:themeColor="accent1"/>
                <w:szCs w:val="20"/>
                <w:u w:val="single"/>
              </w:rPr>
              <w:t xml:space="preserve"> </w:t>
            </w:r>
            <w:r w:rsidRPr="00841CD2">
              <w:rPr>
                <w:rFonts w:ascii="Times New Roman" w:hAnsi="Times New Roman"/>
                <w:b/>
                <w:bCs/>
                <w:strike/>
                <w:color w:val="5B9BD5" w:themeColor="accent1"/>
                <w:szCs w:val="20"/>
                <w:u w:val="single"/>
              </w:rPr>
              <w:t>configured as</w:t>
            </w:r>
            <w:r w:rsidRPr="00841CD2">
              <w:rPr>
                <w:rFonts w:ascii="Times New Roman" w:hAnsi="Times New Roman"/>
                <w:b/>
                <w:bCs/>
                <w:strike/>
                <w:color w:val="5B9BD5" w:themeColor="accent1"/>
                <w:szCs w:val="20"/>
              </w:rPr>
              <w:t xml:space="preserve"> </w:t>
            </w:r>
            <w:r w:rsidRPr="00841CD2">
              <w:rPr>
                <w:rFonts w:ascii="Times New Roman" w:hAnsi="Times New Roman"/>
                <w:b/>
                <w:bCs/>
                <w:strike/>
                <w:szCs w:val="20"/>
              </w:rPr>
              <w:t>Type0 PDCCH CSS</w:t>
            </w:r>
            <w:r>
              <w:rPr>
                <w:rFonts w:ascii="Times New Roman" w:hAnsi="Times New Roman"/>
                <w:b/>
                <w:bCs/>
                <w:szCs w:val="20"/>
              </w:rPr>
              <w:t xml:space="preserve">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is enabled via</w:t>
            </w:r>
            <w:r w:rsidR="00C212C6">
              <w:rPr>
                <w:rFonts w:ascii="Times New Roman" w:hAnsi="Times New Roman"/>
                <w:b/>
                <w:bCs/>
                <w:szCs w:val="20"/>
              </w:rPr>
              <w:t xml:space="preserve"> UE</w:t>
            </w:r>
            <w:r>
              <w:rPr>
                <w:rFonts w:ascii="Times New Roman" w:hAnsi="Times New Roman"/>
                <w:b/>
                <w:bCs/>
                <w:szCs w:val="20"/>
              </w:rPr>
              <w:t xml:space="preserve"> </w:t>
            </w:r>
            <w:r w:rsidR="00090602" w:rsidRPr="00090602">
              <w:rPr>
                <w:rFonts w:ascii="Times New Roman" w:hAnsi="Times New Roman"/>
                <w:b/>
                <w:bCs/>
                <w:color w:val="FF0000"/>
                <w:szCs w:val="20"/>
              </w:rPr>
              <w:t xml:space="preserve">specific </w:t>
            </w:r>
            <w:proofErr w:type="spellStart"/>
            <w:r w:rsidR="00090602" w:rsidRPr="00090602">
              <w:rPr>
                <w:rFonts w:ascii="Times New Roman" w:hAnsi="Times New Roman"/>
                <w:b/>
                <w:bCs/>
                <w:color w:val="FF0000"/>
                <w:szCs w:val="20"/>
              </w:rPr>
              <w:t>signaling</w:t>
            </w:r>
            <w:proofErr w:type="spellEnd"/>
            <w:r w:rsidR="00090602">
              <w:rPr>
                <w:rFonts w:ascii="Times New Roman" w:hAnsi="Times New Roman"/>
                <w:b/>
                <w:bCs/>
                <w:color w:val="FF0000"/>
                <w:szCs w:val="20"/>
              </w:rPr>
              <w:t>.</w:t>
            </w:r>
          </w:p>
          <w:p w14:paraId="159801CD" w14:textId="77777777" w:rsidR="00861D1F" w:rsidRDefault="00861D1F" w:rsidP="00861D1F">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604C1F86" w14:textId="77777777" w:rsidR="00861D1F" w:rsidRPr="00861D1F" w:rsidRDefault="00861D1F" w:rsidP="001E4DA7">
            <w:pPr>
              <w:rPr>
                <w:rFonts w:ascii="Times New Roman" w:hAnsi="Times New Roman"/>
                <w:b/>
                <w:szCs w:val="20"/>
                <w:lang w:val="en-US"/>
              </w:rPr>
            </w:pPr>
          </w:p>
          <w:p w14:paraId="677E5EFE" w14:textId="77777777" w:rsidR="00861D1F" w:rsidRDefault="00861D1F" w:rsidP="00840238">
            <w:pPr>
              <w:ind w:left="799"/>
              <w:rPr>
                <w:rFonts w:ascii="Times New Roman" w:hAnsi="Times New Roman"/>
                <w:b/>
                <w:lang w:val="en-US"/>
              </w:rPr>
            </w:pPr>
          </w:p>
        </w:tc>
      </w:tr>
    </w:tbl>
    <w:p w14:paraId="55E202D3" w14:textId="77777777" w:rsidR="00861D1F" w:rsidRDefault="00861D1F" w:rsidP="00861D1F">
      <w:pPr>
        <w:rPr>
          <w:rFonts w:ascii="Times New Roman" w:hAnsi="Times New Roman"/>
          <w:lang w:eastAsia="zh-CN"/>
        </w:rPr>
      </w:pPr>
    </w:p>
    <w:p w14:paraId="5A934393" w14:textId="77777777" w:rsidR="00861D1F" w:rsidRPr="00C57D0C" w:rsidRDefault="00861D1F" w:rsidP="00861D1F">
      <w:pPr>
        <w:rPr>
          <w:rFonts w:ascii="Times New Roman" w:hAnsi="Times New Roman"/>
          <w:lang w:eastAsia="zh-CN"/>
        </w:rPr>
      </w:pPr>
    </w:p>
    <w:p w14:paraId="23E1631F" w14:textId="77777777" w:rsidR="00881D59" w:rsidRDefault="00881D59" w:rsidP="00881D59">
      <w:pPr>
        <w:pStyle w:val="Titre2"/>
        <w:numPr>
          <w:ilvl w:val="1"/>
          <w:numId w:val="5"/>
        </w:numPr>
      </w:pPr>
      <w:r>
        <w:t>Issue#2-2 Type0-PDCCH repetition technique</w:t>
      </w:r>
    </w:p>
    <w:p w14:paraId="18A4708F" w14:textId="77777777" w:rsidR="00881D59" w:rsidRDefault="00881D59" w:rsidP="00881D59">
      <w:pPr>
        <w:rPr>
          <w:rFonts w:ascii="Times New Roman" w:hAnsi="Times New Roman"/>
          <w:lang w:eastAsia="zh-CN"/>
        </w:rPr>
      </w:pPr>
    </w:p>
    <w:p w14:paraId="777EDEAF" w14:textId="77777777" w:rsidR="00881D59" w:rsidRDefault="00881D59" w:rsidP="00881D59">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5931DD61" w14:textId="77777777" w:rsidR="00881D59" w:rsidRDefault="00881D59" w:rsidP="00881D59">
      <w:pPr>
        <w:rPr>
          <w:rFonts w:ascii="Times New Roman" w:hAnsi="Times New Roman"/>
          <w:b/>
          <w:szCs w:val="20"/>
        </w:rPr>
      </w:pPr>
    </w:p>
    <w:p w14:paraId="6906AB2D" w14:textId="77777777" w:rsidR="00881D59" w:rsidRDefault="00881D59" w:rsidP="00881D59">
      <w:pPr>
        <w:rPr>
          <w:rFonts w:ascii="Times New Roman" w:hAnsi="Times New Roman"/>
          <w:b/>
          <w:szCs w:val="20"/>
        </w:rPr>
      </w:pPr>
      <w:r>
        <w:rPr>
          <w:rFonts w:ascii="Times New Roman" w:hAnsi="Times New Roman"/>
          <w:b/>
          <w:szCs w:val="20"/>
        </w:rPr>
        <w:t>For PDCCH repetition for Type0 PDCCH CSS consider the following:</w:t>
      </w:r>
    </w:p>
    <w:p w14:paraId="3FE1CE7D" w14:textId="77777777" w:rsidR="00881D59" w:rsidRDefault="00881D59" w:rsidP="00881D59">
      <w:pPr>
        <w:rPr>
          <w:rFonts w:ascii="Times New Roman" w:hAnsi="Times New Roman"/>
          <w:b/>
          <w:szCs w:val="20"/>
        </w:rPr>
      </w:pPr>
    </w:p>
    <w:p w14:paraId="54BB75E3" w14:textId="0F2816AD" w:rsidR="00881D59" w:rsidRDefault="00881D59" w:rsidP="00881D59">
      <w:pPr>
        <w:pStyle w:val="14"/>
        <w:numPr>
          <w:ilvl w:val="0"/>
          <w:numId w:val="26"/>
        </w:numPr>
        <w:rPr>
          <w:b/>
          <w:szCs w:val="20"/>
        </w:rPr>
      </w:pPr>
      <w:r>
        <w:rPr>
          <w:b/>
          <w:szCs w:val="20"/>
        </w:rPr>
        <w:t xml:space="preserve">Option 1: Support </w:t>
      </w:r>
      <w:r w:rsidR="00AE19E3" w:rsidRPr="00AE19E3">
        <w:rPr>
          <w:b/>
          <w:color w:val="FF0000"/>
          <w:szCs w:val="20"/>
        </w:rPr>
        <w:t>repeated</w:t>
      </w:r>
      <w:r w:rsidRPr="00AE19E3">
        <w:rPr>
          <w:b/>
          <w:color w:val="FF0000"/>
          <w:szCs w:val="20"/>
        </w:rPr>
        <w:t xml:space="preserve"> </w:t>
      </w:r>
      <w:r>
        <w:rPr>
          <w:b/>
          <w:szCs w:val="20"/>
        </w:rPr>
        <w:t xml:space="preserve">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36A6758F" w14:textId="55ADD183" w:rsidR="00881D59" w:rsidRDefault="00FA05DD" w:rsidP="00881D59">
      <w:pPr>
        <w:pStyle w:val="14"/>
        <w:numPr>
          <w:ilvl w:val="1"/>
          <w:numId w:val="17"/>
        </w:numPr>
        <w:suppressAutoHyphens w:val="0"/>
        <w:rPr>
          <w:b/>
          <w:szCs w:val="20"/>
        </w:rPr>
      </w:pPr>
      <w:r w:rsidRPr="00FA05DD">
        <w:rPr>
          <w:rFonts w:eastAsia="SimSun" w:hint="eastAsia"/>
          <w:b/>
          <w:color w:val="FF0000"/>
          <w:szCs w:val="20"/>
          <w:lang w:val="en-US"/>
        </w:rPr>
        <w:t xml:space="preserve">Repeated </w:t>
      </w:r>
      <w:r w:rsidR="00881D59">
        <w:rPr>
          <w:b/>
          <w:szCs w:val="20"/>
        </w:rPr>
        <w:t xml:space="preserve">PDCCH candidates share the same aggregation level (AL), </w:t>
      </w:r>
      <w:r w:rsidR="00224A64" w:rsidRPr="00224A64">
        <w:rPr>
          <w:b/>
          <w:color w:val="FF0000"/>
          <w:szCs w:val="20"/>
        </w:rPr>
        <w:t xml:space="preserve">coded bits </w:t>
      </w:r>
      <w:r w:rsidRPr="00FA05DD">
        <w:rPr>
          <w:b/>
          <w:color w:val="FF0000"/>
          <w:szCs w:val="20"/>
        </w:rPr>
        <w:t xml:space="preserve">and </w:t>
      </w:r>
      <w:r w:rsidR="001B28D6">
        <w:rPr>
          <w:b/>
          <w:color w:val="FF0000"/>
          <w:szCs w:val="20"/>
        </w:rPr>
        <w:t xml:space="preserve">same </w:t>
      </w:r>
      <w:r w:rsidR="00224A64">
        <w:rPr>
          <w:b/>
          <w:color w:val="FF0000"/>
          <w:szCs w:val="20"/>
        </w:rPr>
        <w:t xml:space="preserve">candidate </w:t>
      </w:r>
      <w:r w:rsidR="001B28D6">
        <w:rPr>
          <w:b/>
          <w:color w:val="FF0000"/>
          <w:szCs w:val="20"/>
        </w:rPr>
        <w:t>index</w:t>
      </w:r>
    </w:p>
    <w:p w14:paraId="2AF8BE99" w14:textId="77777777" w:rsidR="00881D59" w:rsidRDefault="00881D59" w:rsidP="00881D59">
      <w:pPr>
        <w:pStyle w:val="14"/>
        <w:numPr>
          <w:ilvl w:val="1"/>
          <w:numId w:val="17"/>
        </w:numPr>
        <w:suppressAutoHyphens w:val="0"/>
        <w:rPr>
          <w:b/>
          <w:szCs w:val="20"/>
        </w:rPr>
      </w:pPr>
      <w:r>
        <w:rPr>
          <w:b/>
          <w:iCs/>
          <w:szCs w:val="20"/>
        </w:rPr>
        <w:t>FFS: Details including how the two PDCCH candidates are counted toward the BD limits</w:t>
      </w:r>
    </w:p>
    <w:p w14:paraId="23B4D0A5" w14:textId="77777777" w:rsidR="00881D59" w:rsidRDefault="00881D59" w:rsidP="00881D59">
      <w:pPr>
        <w:pStyle w:val="14"/>
        <w:tabs>
          <w:tab w:val="left" w:pos="0"/>
        </w:tabs>
        <w:suppressAutoHyphens w:val="0"/>
        <w:ind w:left="1080"/>
        <w:rPr>
          <w:b/>
          <w:iCs/>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7F1160AD" w14:textId="7EDE7933" w:rsidR="0005106E" w:rsidRDefault="001759E5" w:rsidP="00881D59">
      <w:pPr>
        <w:pStyle w:val="14"/>
        <w:tabs>
          <w:tab w:val="left" w:pos="0"/>
        </w:tabs>
        <w:suppressAutoHyphens w:val="0"/>
        <w:ind w:left="1080"/>
        <w:rPr>
          <w:b/>
          <w:color w:val="FF0000"/>
          <w:szCs w:val="20"/>
        </w:rPr>
      </w:pPr>
      <w:r>
        <w:rPr>
          <w:b/>
          <w:iCs/>
          <w:color w:val="FF0000"/>
          <w:szCs w:val="20"/>
        </w:rPr>
        <w:t>[</w:t>
      </w:r>
      <w:r w:rsidR="0005106E">
        <w:rPr>
          <w:b/>
          <w:iCs/>
          <w:color w:val="FF0000"/>
          <w:szCs w:val="20"/>
        </w:rPr>
        <w:t>FFS:</w:t>
      </w:r>
      <w:r w:rsidR="008A75F2">
        <w:rPr>
          <w:b/>
          <w:iCs/>
          <w:color w:val="FF0000"/>
          <w:szCs w:val="20"/>
        </w:rPr>
        <w:t xml:space="preserve"> </w:t>
      </w:r>
      <w:r w:rsidR="00CE5DFA">
        <w:rPr>
          <w:b/>
          <w:iCs/>
          <w:color w:val="FF0000"/>
          <w:szCs w:val="20"/>
        </w:rPr>
        <w:t xml:space="preserve">applicable </w:t>
      </w:r>
      <w:r w:rsidR="001C7C6A">
        <w:rPr>
          <w:b/>
          <w:iCs/>
          <w:color w:val="FF0000"/>
          <w:szCs w:val="20"/>
        </w:rPr>
        <w:t xml:space="preserve">cases (e.g. </w:t>
      </w:r>
      <w:r w:rsidR="003248C4">
        <w:rPr>
          <w:b/>
          <w:iCs/>
          <w:color w:val="FF0000"/>
          <w:szCs w:val="20"/>
        </w:rPr>
        <w:t xml:space="preserve">for M=1, </w:t>
      </w:r>
      <w:r w:rsidR="001C7C6A">
        <w:rPr>
          <w:b/>
          <w:iCs/>
          <w:color w:val="FF0000"/>
          <w:szCs w:val="20"/>
        </w:rPr>
        <w:t>½)</w:t>
      </w:r>
      <w:r w:rsidR="00EB1CCC">
        <w:rPr>
          <w:b/>
          <w:iCs/>
          <w:color w:val="FF0000"/>
          <w:szCs w:val="20"/>
        </w:rPr>
        <w:t>]</w:t>
      </w:r>
    </w:p>
    <w:p w14:paraId="261AA4BD" w14:textId="77777777" w:rsidR="00881D59" w:rsidRDefault="00881D59" w:rsidP="00881D59">
      <w:pPr>
        <w:pStyle w:val="14"/>
        <w:tabs>
          <w:tab w:val="left" w:pos="0"/>
        </w:tabs>
        <w:ind w:left="1080"/>
        <w:rPr>
          <w:b/>
          <w:strike/>
          <w:color w:val="FF0000"/>
          <w:szCs w:val="20"/>
        </w:rPr>
      </w:pPr>
    </w:p>
    <w:p w14:paraId="672EAEF7" w14:textId="7D967D27" w:rsidR="00881D59" w:rsidRDefault="00881D59" w:rsidP="00881D59">
      <w:pPr>
        <w:pStyle w:val="14"/>
        <w:numPr>
          <w:ilvl w:val="0"/>
          <w:numId w:val="26"/>
        </w:numPr>
        <w:rPr>
          <w:b/>
          <w:color w:val="FF0000"/>
          <w:szCs w:val="20"/>
        </w:rPr>
      </w:pPr>
      <w:r>
        <w:rPr>
          <w:b/>
          <w:color w:val="FF0000"/>
          <w:szCs w:val="20"/>
        </w:rPr>
        <w:t xml:space="preserve">Option 2: Support </w:t>
      </w:r>
      <w:r w:rsidR="00F14B6D" w:rsidRPr="005A6528">
        <w:rPr>
          <w:rFonts w:eastAsia="SimSun"/>
          <w:b/>
          <w:color w:val="00B0F0"/>
          <w:szCs w:val="20"/>
          <w:lang w:val="en-US"/>
        </w:rPr>
        <w:t>repeated</w:t>
      </w:r>
      <w:r w:rsidR="00FA05DD" w:rsidRPr="005A6528">
        <w:rPr>
          <w:rFonts w:eastAsia="SimSun" w:hint="eastAsia"/>
          <w:b/>
          <w:color w:val="00B0F0"/>
          <w:szCs w:val="20"/>
          <w:lang w:val="en-US"/>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005839F3">
        <w:rPr>
          <w:b/>
          <w:color w:val="FF0000"/>
          <w:szCs w:val="20"/>
        </w:rPr>
        <w:t xml:space="preserve"> </w:t>
      </w:r>
      <w:r w:rsidR="005A3B1E">
        <w:rPr>
          <w:b/>
          <w:color w:val="FF0000"/>
          <w:szCs w:val="20"/>
        </w:rPr>
        <w:t>[</w:t>
      </w:r>
      <w:r w:rsidR="0056149B">
        <w:rPr>
          <w:b/>
          <w:color w:val="FF0000"/>
          <w:szCs w:val="20"/>
        </w:rPr>
        <w:t xml:space="preserve">or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0056149B">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m:t>
        </m:r>
        <m:r>
          <w:rPr>
            <w:rFonts w:ascii="Cambria Math" w:hAnsi="Cambria Math"/>
            <w:color w:val="FF0000"/>
          </w:rPr>
          <m:t>1+</m:t>
        </m:r>
        <m:r>
          <w:rPr>
            <w:rFonts w:ascii="Cambria Math" w:hAnsi="Cambria Math"/>
            <w:color w:val="FF0000"/>
          </w:rPr>
          <m:t>X</m:t>
        </m:r>
      </m:oMath>
      <w:r w:rsidR="0056149B">
        <w:rPr>
          <w:b/>
          <w:color w:val="FF0000"/>
          <w:szCs w:val="20"/>
        </w:rPr>
        <w:t xml:space="preserve"> </w:t>
      </w:r>
      <w:r w:rsidR="005A3B1E">
        <w:rPr>
          <w:b/>
          <w:color w:val="FF0000"/>
          <w:szCs w:val="20"/>
        </w:rPr>
        <w:t xml:space="preserve">] </w:t>
      </w:r>
      <w:r>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04FB1E70" w14:textId="4D5A05AA" w:rsidR="00881D59" w:rsidRDefault="00605A72" w:rsidP="00881D59">
      <w:pPr>
        <w:pStyle w:val="14"/>
        <w:numPr>
          <w:ilvl w:val="1"/>
          <w:numId w:val="17"/>
        </w:numPr>
        <w:suppressAutoHyphens w:val="0"/>
        <w:rPr>
          <w:b/>
          <w:color w:val="FF0000"/>
          <w:szCs w:val="20"/>
        </w:rPr>
      </w:pPr>
      <w:r>
        <w:rPr>
          <w:b/>
          <w:color w:val="FF0000"/>
          <w:szCs w:val="20"/>
        </w:rPr>
        <w:t>V</w:t>
      </w:r>
      <w:r w:rsidR="00881D59">
        <w:rPr>
          <w:b/>
          <w:color w:val="FF0000"/>
          <w:szCs w:val="20"/>
        </w:rPr>
        <w:t>alue of X&gt;1, predefined or configured</w:t>
      </w:r>
    </w:p>
    <w:p w14:paraId="3F160C38" w14:textId="0BF51AB0" w:rsidR="00605A72" w:rsidRDefault="00605A72" w:rsidP="00881D59">
      <w:pPr>
        <w:pStyle w:val="14"/>
        <w:numPr>
          <w:ilvl w:val="1"/>
          <w:numId w:val="17"/>
        </w:numPr>
        <w:suppressAutoHyphens w:val="0"/>
        <w:rPr>
          <w:b/>
          <w:color w:val="FF0000"/>
          <w:szCs w:val="20"/>
        </w:rPr>
      </w:pPr>
      <w:r>
        <w:rPr>
          <w:b/>
          <w:color w:val="FF0000"/>
          <w:szCs w:val="20"/>
        </w:rPr>
        <w:t xml:space="preserve">FFS:  </w:t>
      </w:r>
      <w:r w:rsidR="00FB0EF8">
        <w:rPr>
          <w:b/>
          <w:color w:val="FF0000"/>
          <w:szCs w:val="20"/>
        </w:rPr>
        <w:t>V</w:t>
      </w:r>
      <w:r>
        <w:rPr>
          <w:b/>
          <w:color w:val="FF0000"/>
          <w:szCs w:val="20"/>
        </w:rPr>
        <w:t>alue of X</w:t>
      </w:r>
      <w:r w:rsidR="00F52FFF">
        <w:rPr>
          <w:b/>
          <w:color w:val="FF0000"/>
          <w:szCs w:val="20"/>
        </w:rPr>
        <w:t xml:space="preserve"> </w:t>
      </w:r>
    </w:p>
    <w:p w14:paraId="6061A758" w14:textId="77777777" w:rsidR="0049653A" w:rsidRDefault="0049653A" w:rsidP="0049653A">
      <w:pPr>
        <w:pStyle w:val="14"/>
        <w:numPr>
          <w:ilvl w:val="1"/>
          <w:numId w:val="17"/>
        </w:numPr>
        <w:suppressAutoHyphens w:val="0"/>
        <w:rPr>
          <w:b/>
          <w:szCs w:val="20"/>
        </w:rPr>
      </w:pPr>
      <w:r w:rsidRPr="00FA05DD">
        <w:rPr>
          <w:rFonts w:eastAsia="SimSun" w:hint="eastAsia"/>
          <w:b/>
          <w:color w:val="FF0000"/>
          <w:szCs w:val="20"/>
          <w:lang w:val="en-US"/>
        </w:rPr>
        <w:t xml:space="preserve">Repeated </w:t>
      </w:r>
      <w:r>
        <w:rPr>
          <w:b/>
          <w:szCs w:val="20"/>
        </w:rPr>
        <w:t xml:space="preserve">PDCCH candidates share the same aggregation level (AL),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0639AEA8" w14:textId="1854AA66" w:rsidR="00881D59" w:rsidRPr="00051B1C" w:rsidRDefault="00881D59" w:rsidP="00881D59">
      <w:pPr>
        <w:pStyle w:val="14"/>
        <w:numPr>
          <w:ilvl w:val="1"/>
          <w:numId w:val="17"/>
        </w:numPr>
        <w:suppressAutoHyphens w:val="0"/>
        <w:rPr>
          <w:b/>
          <w:color w:val="FF0000"/>
          <w:szCs w:val="20"/>
        </w:rPr>
      </w:pPr>
      <w:r w:rsidRPr="00051B1C">
        <w:rPr>
          <w:b/>
          <w:iCs/>
          <w:color w:val="FF0000"/>
          <w:szCs w:val="20"/>
        </w:rPr>
        <w:t>FFS: Backw</w:t>
      </w:r>
      <w:r w:rsidR="00FA05DD" w:rsidRPr="00051B1C">
        <w:rPr>
          <w:b/>
          <w:iCs/>
          <w:color w:val="FF0000"/>
          <w:szCs w:val="20"/>
        </w:rPr>
        <w:t>a</w:t>
      </w:r>
      <w:r w:rsidRPr="00051B1C">
        <w:rPr>
          <w:b/>
          <w:iCs/>
          <w:color w:val="FF0000"/>
          <w:szCs w:val="20"/>
        </w:rPr>
        <w:t>rd compatibility to legacy UE</w:t>
      </w:r>
    </w:p>
    <w:p w14:paraId="2E923F03" w14:textId="4C1D8D45" w:rsidR="0049653A" w:rsidRPr="0049653A" w:rsidRDefault="00316FE0" w:rsidP="0049653A">
      <w:pPr>
        <w:pStyle w:val="14"/>
        <w:numPr>
          <w:ilvl w:val="0"/>
          <w:numId w:val="17"/>
        </w:numPr>
        <w:suppressAutoHyphens w:val="0"/>
        <w:rPr>
          <w:b/>
          <w:strike/>
          <w:color w:val="FF0000"/>
          <w:szCs w:val="20"/>
        </w:rPr>
      </w:pPr>
      <w:r>
        <w:rPr>
          <w:b/>
          <w:iCs/>
          <w:color w:val="FF0000"/>
          <w:szCs w:val="20"/>
        </w:rPr>
        <w:t xml:space="preserve">Option 3: </w:t>
      </w:r>
      <w:r w:rsidR="007348D5">
        <w:rPr>
          <w:b/>
          <w:iCs/>
          <w:color w:val="FF0000"/>
          <w:szCs w:val="20"/>
        </w:rPr>
        <w:t xml:space="preserve">Option 1 with </w:t>
      </w:r>
      <w:r w:rsidR="00153031">
        <w:rPr>
          <w:b/>
          <w:iCs/>
          <w:color w:val="FF0000"/>
          <w:szCs w:val="20"/>
        </w:rPr>
        <w:t>cross SSB beam repetition support</w:t>
      </w:r>
    </w:p>
    <w:p w14:paraId="64863BCE" w14:textId="77777777" w:rsidR="00EB1CCC" w:rsidRPr="00153031" w:rsidRDefault="00EB1CCC" w:rsidP="0049653A">
      <w:pPr>
        <w:pStyle w:val="14"/>
        <w:tabs>
          <w:tab w:val="left" w:pos="0"/>
        </w:tabs>
        <w:suppressAutoHyphens w:val="0"/>
        <w:ind w:left="0"/>
        <w:rPr>
          <w:b/>
          <w:strike/>
          <w:color w:val="FF0000"/>
          <w:szCs w:val="20"/>
        </w:rPr>
      </w:pPr>
    </w:p>
    <w:p w14:paraId="69B6A040" w14:textId="77777777" w:rsidR="000450F5" w:rsidRDefault="00153031"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000450F5" w:rsidRPr="00224A64">
        <w:rPr>
          <w:b/>
          <w:color w:val="FF0000"/>
          <w:szCs w:val="20"/>
        </w:rPr>
        <w:t xml:space="preserve">coded bits </w:t>
      </w:r>
      <w:r w:rsidR="000450F5" w:rsidRPr="00FA05DD">
        <w:rPr>
          <w:b/>
          <w:color w:val="FF0000"/>
          <w:szCs w:val="20"/>
        </w:rPr>
        <w:t xml:space="preserve">and </w:t>
      </w:r>
      <w:r w:rsidR="000450F5">
        <w:rPr>
          <w:b/>
          <w:color w:val="FF0000"/>
          <w:szCs w:val="20"/>
        </w:rPr>
        <w:t>same candidate index</w:t>
      </w:r>
    </w:p>
    <w:p w14:paraId="43F72B94" w14:textId="1E2E97AF" w:rsidR="00153031" w:rsidRPr="007F0DEB" w:rsidRDefault="00153031" w:rsidP="001637D2">
      <w:pPr>
        <w:pStyle w:val="14"/>
        <w:tabs>
          <w:tab w:val="left" w:pos="0"/>
        </w:tabs>
        <w:suppressAutoHyphens w:val="0"/>
        <w:ind w:left="0"/>
        <w:rPr>
          <w:b/>
          <w:color w:val="7030A0"/>
          <w:szCs w:val="20"/>
        </w:rPr>
      </w:pPr>
    </w:p>
    <w:p w14:paraId="7C4FA2DB" w14:textId="77777777" w:rsidR="00153031" w:rsidRPr="006B5519" w:rsidRDefault="00153031" w:rsidP="00153031">
      <w:pPr>
        <w:pStyle w:val="14"/>
        <w:numPr>
          <w:ilvl w:val="2"/>
          <w:numId w:val="17"/>
        </w:numPr>
        <w:suppressAutoHyphens w:val="0"/>
        <w:rPr>
          <w:b/>
          <w:color w:val="7030A0"/>
          <w:szCs w:val="20"/>
        </w:rPr>
      </w:pPr>
      <w:r>
        <w:rPr>
          <w:rFonts w:eastAsiaTheme="minorEastAsia"/>
          <w:b/>
          <w:color w:val="7030A0"/>
          <w:szCs w:val="20"/>
        </w:rPr>
        <w:lastRenderedPageBreak/>
        <w:t>For M=1/2 and M=1, the linked PDCCH candidates in the two consecutive slots n0 and n0+1 are associated with different SSB indexes;</w:t>
      </w:r>
    </w:p>
    <w:p w14:paraId="2997E9F5" w14:textId="6BE0E05F" w:rsidR="00153031" w:rsidRPr="0071499F" w:rsidRDefault="00153031" w:rsidP="00316FE0">
      <w:pPr>
        <w:pStyle w:val="14"/>
        <w:numPr>
          <w:ilvl w:val="0"/>
          <w:numId w:val="17"/>
        </w:numPr>
        <w:suppressAutoHyphens w:val="0"/>
        <w:rPr>
          <w:b/>
          <w:color w:val="FF0000"/>
          <w:szCs w:val="20"/>
        </w:rPr>
      </w:pPr>
      <w:r w:rsidRPr="00153031">
        <w:rPr>
          <w:b/>
          <w:color w:val="FF0000"/>
          <w:szCs w:val="20"/>
        </w:rPr>
        <w:t xml:space="preserve">Option 4: </w:t>
      </w:r>
      <w:r>
        <w:rPr>
          <w:b/>
          <w:color w:val="FF0000"/>
          <w:szCs w:val="20"/>
        </w:rPr>
        <w:t xml:space="preserve">Option </w:t>
      </w:r>
      <w:r w:rsidR="0071499F">
        <w:rPr>
          <w:b/>
          <w:color w:val="FF0000"/>
          <w:szCs w:val="20"/>
        </w:rPr>
        <w:t xml:space="preserve">2 with </w:t>
      </w:r>
      <w:r w:rsidR="0071499F">
        <w:rPr>
          <w:b/>
          <w:iCs/>
          <w:color w:val="FF0000"/>
          <w:szCs w:val="20"/>
        </w:rPr>
        <w:t>cross SSB beam repetition support</w:t>
      </w:r>
    </w:p>
    <w:p w14:paraId="1E65EBD2" w14:textId="77777777" w:rsidR="000450F5" w:rsidRDefault="000450F5"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18D2FDD5" w14:textId="77777777" w:rsidR="0071499F" w:rsidRPr="00153031" w:rsidRDefault="0071499F" w:rsidP="0071499F">
      <w:pPr>
        <w:pStyle w:val="14"/>
        <w:tabs>
          <w:tab w:val="left" w:pos="0"/>
        </w:tabs>
        <w:suppressAutoHyphens w:val="0"/>
        <w:ind w:left="0"/>
        <w:rPr>
          <w:b/>
          <w:color w:val="FF0000"/>
          <w:szCs w:val="20"/>
        </w:rPr>
      </w:pPr>
    </w:p>
    <w:p w14:paraId="23AB295A" w14:textId="77777777" w:rsidR="00886A9F" w:rsidRDefault="00886A9F" w:rsidP="00881D59">
      <w:pPr>
        <w:rPr>
          <w:rFonts w:ascii="Times New Roman" w:hAnsi="Times New Roman"/>
          <w:lang w:eastAsia="zh-CN"/>
        </w:rPr>
      </w:pPr>
    </w:p>
    <w:p w14:paraId="402C0C9A" w14:textId="77777777" w:rsidR="00AE620E" w:rsidRDefault="00AE620E" w:rsidP="00AE620E">
      <w:pPr>
        <w:pStyle w:val="Titre2"/>
        <w:numPr>
          <w:ilvl w:val="1"/>
          <w:numId w:val="5"/>
        </w:numPr>
      </w:pPr>
      <w:r>
        <w:t xml:space="preserve">Issue#2-4 – </w:t>
      </w:r>
      <w:r>
        <w:rPr>
          <w:rFonts w:cs="Times"/>
          <w:szCs w:val="20"/>
        </w:rPr>
        <w:t>PDCCH CSS (except Type-0 and Type-3)</w:t>
      </w:r>
      <w:r>
        <w:t xml:space="preserve"> repetition technique</w:t>
      </w:r>
    </w:p>
    <w:p w14:paraId="74EC3B9F" w14:textId="77777777" w:rsidR="00AE620E" w:rsidRPr="007E2BA5" w:rsidRDefault="00AE620E" w:rsidP="00AE620E">
      <w:pPr>
        <w:jc w:val="both"/>
        <w:rPr>
          <w:rFonts w:ascii="Times New Roman" w:hAnsi="Times New Roman"/>
          <w:b/>
          <w:szCs w:val="20"/>
        </w:rPr>
      </w:pPr>
    </w:p>
    <w:p w14:paraId="25B82E23" w14:textId="77777777" w:rsidR="00AE620E" w:rsidRDefault="00AE620E" w:rsidP="00AE620E">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25CEB36F" w14:textId="77777777" w:rsidR="00AE620E" w:rsidRPr="007E2BA5" w:rsidRDefault="00AE620E" w:rsidP="00AE620E">
      <w:pPr>
        <w:jc w:val="both"/>
        <w:rPr>
          <w:rFonts w:ascii="Times New Roman" w:hAnsi="Times New Roman"/>
          <w:b/>
          <w:szCs w:val="20"/>
        </w:rPr>
      </w:pPr>
    </w:p>
    <w:p w14:paraId="05C65E14" w14:textId="77777777" w:rsidR="00AE620E" w:rsidRPr="007E2BA5" w:rsidRDefault="00AE620E" w:rsidP="00AE620E">
      <w:pPr>
        <w:jc w:val="both"/>
        <w:rPr>
          <w:rFonts w:ascii="Times New Roman" w:hAnsi="Times New Roman"/>
          <w:b/>
          <w:szCs w:val="20"/>
        </w:rPr>
      </w:pPr>
      <w:r w:rsidRPr="007E2BA5">
        <w:rPr>
          <w:rFonts w:ascii="Times New Roman" w:hAnsi="Times New Roman"/>
          <w:b/>
          <w:szCs w:val="20"/>
        </w:rPr>
        <w:t>Working assumption</w:t>
      </w:r>
    </w:p>
    <w:p w14:paraId="2613D3F3" w14:textId="77777777" w:rsidR="00AE620E" w:rsidRDefault="00AE620E" w:rsidP="00AE620E">
      <w:pPr>
        <w:jc w:val="both"/>
        <w:rPr>
          <w:rFonts w:ascii="Times New Roman" w:hAnsi="Times New Roman"/>
          <w:b/>
          <w:szCs w:val="20"/>
        </w:rPr>
      </w:pPr>
      <w:r w:rsidRPr="007E2BA5">
        <w:rPr>
          <w:rFonts w:ascii="Times New Roman" w:hAnsi="Times New Roman"/>
          <w:b/>
          <w:szCs w:val="20"/>
        </w:rPr>
        <w:t xml:space="preserve">Support </w:t>
      </w:r>
      <w:r w:rsidRPr="00304479">
        <w:rPr>
          <w:rFonts w:ascii="Times New Roman" w:hAnsi="Times New Roman"/>
          <w:b/>
          <w:color w:val="FF0000"/>
          <w:szCs w:val="20"/>
        </w:rPr>
        <w:t>intra</w:t>
      </w:r>
      <w:r w:rsidRPr="007E2BA5">
        <w:rPr>
          <w:rFonts w:ascii="Times New Roman" w:hAnsi="Times New Roman"/>
          <w:b/>
          <w:szCs w:val="20"/>
        </w:rPr>
        <w:t xml:space="preserve">-slot for PDCCH repetition for PDCCH CSS (except Type-0 and Type-3) </w:t>
      </w:r>
    </w:p>
    <w:p w14:paraId="4F6ADA55" w14:textId="77777777" w:rsidR="00AE620E" w:rsidRPr="007E2BA5" w:rsidRDefault="00AE620E" w:rsidP="00AE620E">
      <w:pPr>
        <w:jc w:val="both"/>
        <w:rPr>
          <w:rFonts w:ascii="Times New Roman" w:hAnsi="Times New Roman"/>
          <w:b/>
          <w:szCs w:val="20"/>
        </w:rPr>
      </w:pPr>
    </w:p>
    <w:p w14:paraId="61B6CAF8" w14:textId="77777777" w:rsidR="00AE620E" w:rsidRDefault="00AE620E" w:rsidP="00AE620E">
      <w:pPr>
        <w:rPr>
          <w:rFonts w:ascii="Times New Roman" w:hAnsi="Times New Roman"/>
          <w:lang w:eastAsia="zh-CN"/>
        </w:rPr>
      </w:pPr>
    </w:p>
    <w:p w14:paraId="7EB7093B" w14:textId="77777777" w:rsidR="003323ED" w:rsidRDefault="003323ED" w:rsidP="003323ED">
      <w:pPr>
        <w:pStyle w:val="Titre2"/>
        <w:numPr>
          <w:ilvl w:val="1"/>
          <w:numId w:val="5"/>
        </w:numPr>
      </w:pPr>
      <w:r>
        <w:t xml:space="preserve">Issue#2-1 Number of PDCCH repetitions </w:t>
      </w:r>
    </w:p>
    <w:p w14:paraId="4F50ABD6" w14:textId="77777777" w:rsidR="003323ED" w:rsidRDefault="003323ED" w:rsidP="003323ED">
      <w:pPr>
        <w:rPr>
          <w:rFonts w:ascii="Times New Roman" w:hAnsi="Times New Roman"/>
          <w:b/>
          <w:szCs w:val="20"/>
          <w:highlight w:val="yellow"/>
        </w:rPr>
      </w:pPr>
    </w:p>
    <w:p w14:paraId="7E6A8321" w14:textId="59132A75" w:rsidR="003323ED" w:rsidRPr="003323ED" w:rsidRDefault="003323ED" w:rsidP="003323ED">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7359122" w14:textId="77777777" w:rsidR="003323ED" w:rsidRPr="003323ED" w:rsidRDefault="003323ED" w:rsidP="003323ED">
      <w:pPr>
        <w:rPr>
          <w:rFonts w:ascii="Times New Roman" w:hAnsi="Times New Roman"/>
          <w:b/>
          <w:szCs w:val="20"/>
        </w:rPr>
      </w:pPr>
    </w:p>
    <w:p w14:paraId="3D0DA0D7" w14:textId="77777777" w:rsidR="003323ED" w:rsidRPr="003323ED" w:rsidRDefault="003323ED" w:rsidP="003323ED">
      <w:pPr>
        <w:rPr>
          <w:rFonts w:ascii="Times New Roman" w:hAnsi="Times New Roman"/>
          <w:b/>
          <w:szCs w:val="20"/>
        </w:rPr>
      </w:pPr>
      <w:r w:rsidRPr="003323ED">
        <w:rPr>
          <w:rFonts w:ascii="Times New Roman" w:hAnsi="Times New Roman"/>
          <w:b/>
          <w:szCs w:val="20"/>
        </w:rPr>
        <w:t>For PDCCH CSS link level enhancement support a repetition factor of 2.</w:t>
      </w:r>
    </w:p>
    <w:p w14:paraId="500DAAF1" w14:textId="77777777" w:rsidR="0024567D" w:rsidRDefault="0024567D">
      <w:pPr>
        <w:rPr>
          <w:rFonts w:ascii="Times New Roman" w:hAnsi="Times New Roman"/>
          <w:lang w:eastAsia="zh-CN"/>
        </w:rPr>
      </w:pPr>
    </w:p>
    <w:p w14:paraId="0DE94556" w14:textId="77777777" w:rsidR="0094694F" w:rsidRDefault="0094694F">
      <w:pPr>
        <w:rPr>
          <w:rFonts w:ascii="Times New Roman" w:hAnsi="Times New Roman"/>
          <w:lang w:eastAsia="zh-CN"/>
        </w:rPr>
      </w:pPr>
    </w:p>
    <w:p w14:paraId="43FCA391" w14:textId="77777777" w:rsidR="00D36A16" w:rsidRDefault="00D36A16" w:rsidP="00D36A16">
      <w:pPr>
        <w:pStyle w:val="Titre2"/>
        <w:numPr>
          <w:ilvl w:val="1"/>
          <w:numId w:val="5"/>
        </w:numPr>
      </w:pPr>
      <w:r>
        <w:t xml:space="preserve">Topic#3 Link level enhancement for PDSCH with </w:t>
      </w:r>
      <w:proofErr w:type="spellStart"/>
      <w:r>
        <w:t>Msg</w:t>
      </w:r>
      <w:proofErr w:type="spellEnd"/>
      <w:r>
        <w:t xml:space="preserve"> 4 </w:t>
      </w:r>
    </w:p>
    <w:p w14:paraId="4E1BCDC3" w14:textId="77777777" w:rsidR="00D36A16" w:rsidRDefault="00D36A16" w:rsidP="00D36A16">
      <w:pPr>
        <w:rPr>
          <w:rFonts w:ascii="Times New Roman" w:hAnsi="Times New Roman"/>
        </w:rPr>
      </w:pPr>
    </w:p>
    <w:p w14:paraId="1BB194BF" w14:textId="77777777" w:rsidR="00D36A16" w:rsidRDefault="00D36A16" w:rsidP="00D36A16">
      <w:pPr>
        <w:rPr>
          <w:rFonts w:ascii="Times New Roman" w:hAnsi="Times New Roman"/>
        </w:rPr>
      </w:pPr>
    </w:p>
    <w:tbl>
      <w:tblPr>
        <w:tblW w:w="9611" w:type="dxa"/>
        <w:tblLook w:val="04A0" w:firstRow="1" w:lastRow="0" w:firstColumn="1" w:lastColumn="0" w:noHBand="0" w:noVBand="1"/>
      </w:tblPr>
      <w:tblGrid>
        <w:gridCol w:w="9611"/>
      </w:tblGrid>
      <w:tr w:rsidR="00D36A16" w14:paraId="07DBDEEE" w14:textId="77777777" w:rsidTr="00D46034">
        <w:tc>
          <w:tcPr>
            <w:tcW w:w="9611" w:type="dxa"/>
            <w:tcBorders>
              <w:top w:val="single" w:sz="4" w:space="0" w:color="000000"/>
              <w:bottom w:val="single" w:sz="4" w:space="0" w:color="000000"/>
            </w:tcBorders>
          </w:tcPr>
          <w:p w14:paraId="06A4343D" w14:textId="77777777" w:rsidR="00D36A16" w:rsidRDefault="00D36A16" w:rsidP="00D46034">
            <w:pPr>
              <w:rPr>
                <w:rFonts w:ascii="Times New Roman" w:hAnsi="Times New Roman"/>
                <w:szCs w:val="20"/>
                <w:highlight w:val="yellow"/>
              </w:rPr>
            </w:pPr>
          </w:p>
          <w:p w14:paraId="6474BB42" w14:textId="77777777" w:rsidR="00D36A16" w:rsidRDefault="00D36A16" w:rsidP="00D4603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6D40CE88" w14:textId="77777777" w:rsidR="00D36A16" w:rsidRDefault="00D36A16" w:rsidP="00D46034">
            <w:pPr>
              <w:rPr>
                <w:rFonts w:ascii="Times New Roman" w:hAnsi="Times New Roman"/>
                <w:b/>
                <w:szCs w:val="20"/>
              </w:rPr>
            </w:pPr>
          </w:p>
          <w:p w14:paraId="6A402566" w14:textId="77777777" w:rsidR="00D36A16" w:rsidRDefault="00D36A16" w:rsidP="00D46034">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9E7ACC5" w14:textId="77777777" w:rsidR="00D36A16" w:rsidRDefault="00D36A16" w:rsidP="00D46034">
            <w:pPr>
              <w:ind w:left="360"/>
              <w:rPr>
                <w:rFonts w:ascii="Times New Roman" w:hAnsi="Times New Roman"/>
              </w:rPr>
            </w:pPr>
          </w:p>
        </w:tc>
      </w:tr>
    </w:tbl>
    <w:p w14:paraId="19041061" w14:textId="77777777" w:rsidR="00D36A16" w:rsidRDefault="00D36A16" w:rsidP="00D36A16">
      <w:pPr>
        <w:rPr>
          <w:rFonts w:ascii="Times New Roman" w:hAnsi="Times New Roman"/>
          <w:lang w:eastAsia="zh-CN"/>
        </w:rPr>
      </w:pPr>
    </w:p>
    <w:p w14:paraId="7A3F43DF" w14:textId="079E3B58" w:rsidR="00D61781" w:rsidRDefault="00D61781" w:rsidP="00D61781">
      <w:pPr>
        <w:pStyle w:val="Titre1"/>
        <w:numPr>
          <w:ilvl w:val="0"/>
          <w:numId w:val="5"/>
        </w:numPr>
      </w:pPr>
      <w:r>
        <w:t xml:space="preserve">Proposals for </w:t>
      </w:r>
      <w:r w:rsidR="001F0E0F">
        <w:t>Wednesday</w:t>
      </w:r>
      <w:r>
        <w:t xml:space="preserve"> online session </w:t>
      </w:r>
    </w:p>
    <w:p w14:paraId="30F320D4" w14:textId="77777777" w:rsidR="00D61781" w:rsidRDefault="00D61781" w:rsidP="00D36A16">
      <w:pPr>
        <w:rPr>
          <w:rFonts w:ascii="Times New Roman" w:hAnsi="Times New Roman"/>
          <w:lang w:eastAsia="zh-CN"/>
        </w:rPr>
      </w:pPr>
    </w:p>
    <w:p w14:paraId="5B432865" w14:textId="77777777" w:rsidR="00256BA6" w:rsidRDefault="00256BA6" w:rsidP="00256BA6">
      <w:pPr>
        <w:rPr>
          <w:rFonts w:ascii="Times New Roman" w:hAnsi="Times New Roman"/>
          <w:b/>
          <w:szCs w:val="20"/>
        </w:rPr>
      </w:pPr>
      <w:r w:rsidRPr="00020FEE">
        <w:rPr>
          <w:rFonts w:ascii="Times New Roman" w:hAnsi="Times New Roman"/>
          <w:b/>
          <w:szCs w:val="20"/>
          <w:highlight w:val="green"/>
        </w:rPr>
        <w:t>Proposal 2-4a-v2</w:t>
      </w:r>
    </w:p>
    <w:p w14:paraId="311B59E3" w14:textId="77777777" w:rsidR="00256BA6" w:rsidRPr="0061362C" w:rsidRDefault="00256BA6" w:rsidP="00256BA6">
      <w:pPr>
        <w:rPr>
          <w:rFonts w:ascii="Times New Roman" w:hAnsi="Times New Roman"/>
          <w:szCs w:val="20"/>
        </w:rPr>
      </w:pPr>
      <w:r w:rsidRPr="0061362C">
        <w:rPr>
          <w:rFonts w:ascii="Times New Roman" w:hAnsi="Times New Roman"/>
          <w:color w:val="FF0000"/>
          <w:szCs w:val="20"/>
        </w:rPr>
        <w:t>At least for</w:t>
      </w:r>
      <w:r w:rsidRPr="0061362C">
        <w:rPr>
          <w:rFonts w:ascii="Times New Roman" w:hAnsi="Times New Roman"/>
          <w:szCs w:val="20"/>
        </w:rPr>
        <w:t xml:space="preserve"> enabling PDCCH repetition for Type0 PDCCH </w:t>
      </w:r>
      <w:r w:rsidRPr="0061362C">
        <w:rPr>
          <w:rFonts w:ascii="Times New Roman" w:hAnsi="Times New Roman"/>
          <w:color w:val="FF0000"/>
          <w:szCs w:val="20"/>
        </w:rPr>
        <w:t xml:space="preserve">CSS </w:t>
      </w:r>
      <w:r w:rsidRPr="0061362C">
        <w:rPr>
          <w:rFonts w:ascii="Times New Roman" w:hAnsi="Times New Roman"/>
          <w:szCs w:val="20"/>
        </w:rPr>
        <w:t xml:space="preserve">of </w:t>
      </w:r>
      <w:proofErr w:type="spellStart"/>
      <w:r w:rsidRPr="0061362C">
        <w:rPr>
          <w:rFonts w:ascii="Times New Roman" w:eastAsiaTheme="minorEastAsia" w:hAnsi="Times New Roman"/>
          <w:color w:val="5B9BD5" w:themeColor="accent1"/>
          <w:u w:val="single"/>
          <w:lang w:val="en-US" w:eastAsia="zh-CN"/>
        </w:rPr>
        <w:t>searchSpaceZero</w:t>
      </w:r>
      <w:proofErr w:type="spellEnd"/>
      <w:r w:rsidRPr="0061362C">
        <w:rPr>
          <w:rFonts w:ascii="Times New Roman" w:eastAsiaTheme="minorEastAsia" w:hAnsi="Times New Roman"/>
          <w:color w:val="5B9BD5" w:themeColor="accent1"/>
          <w:u w:val="single"/>
          <w:lang w:val="en-US" w:eastAsia="zh-CN"/>
        </w:rPr>
        <w:t xml:space="preserve"> </w:t>
      </w:r>
      <w:r w:rsidRPr="0061362C">
        <w:rPr>
          <w:rFonts w:ascii="Times New Roman" w:hAnsi="Times New Roman"/>
          <w:color w:val="5B9BD5" w:themeColor="accent1"/>
          <w:szCs w:val="20"/>
        </w:rPr>
        <w:t>configured within MIB pdcch-ConfigSIB1</w:t>
      </w:r>
      <w:r w:rsidRPr="0061362C">
        <w:rPr>
          <w:rFonts w:ascii="Times New Roman" w:hAnsi="Times New Roman"/>
          <w:szCs w:val="20"/>
        </w:rPr>
        <w:t>, RAN1 to consider the following options</w:t>
      </w:r>
    </w:p>
    <w:p w14:paraId="01543482"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1: Using the spare 1 bit in MIB</w:t>
      </w:r>
    </w:p>
    <w:p w14:paraId="166F06F1"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2: Using reserved bit(s) in PBCH payload</w:t>
      </w:r>
    </w:p>
    <w:p w14:paraId="3C6A095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3: Using codepoint(s) in PBCH payload</w:t>
      </w:r>
    </w:p>
    <w:p w14:paraId="4AF63AD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4: UE blind decoding without signaling from the network during initial access</w:t>
      </w:r>
    </w:p>
    <w:p w14:paraId="662958DE" w14:textId="77777777" w:rsidR="00256BA6" w:rsidRDefault="00256BA6" w:rsidP="00D36A16">
      <w:pPr>
        <w:rPr>
          <w:rFonts w:ascii="Times New Roman" w:hAnsi="Times New Roman"/>
          <w:lang w:val="en-US" w:eastAsia="zh-CN"/>
        </w:rPr>
      </w:pPr>
    </w:p>
    <w:p w14:paraId="0B2C0F4C" w14:textId="77777777" w:rsidR="00913B37" w:rsidRDefault="00913B37" w:rsidP="00D36A16">
      <w:pPr>
        <w:rPr>
          <w:rFonts w:ascii="Times New Roman" w:hAnsi="Times New Roman"/>
          <w:lang w:val="en-US" w:eastAsia="zh-CN"/>
        </w:rPr>
      </w:pPr>
    </w:p>
    <w:p w14:paraId="3E656A90" w14:textId="77777777" w:rsidR="00913B37" w:rsidRDefault="00913B37" w:rsidP="00913B37">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040A797C" w14:textId="77777777" w:rsidR="00913B37" w:rsidRPr="0061362C" w:rsidRDefault="00913B37" w:rsidP="00913B37">
      <w:pPr>
        <w:rPr>
          <w:rFonts w:ascii="Times New Roman" w:hAnsi="Times New Roman"/>
          <w:bCs/>
          <w:szCs w:val="20"/>
        </w:rPr>
      </w:pPr>
      <w:r w:rsidRPr="0061362C">
        <w:rPr>
          <w:rFonts w:ascii="Times New Roman" w:hAnsi="Times New Roman"/>
          <w:bCs/>
          <w:szCs w:val="20"/>
        </w:rPr>
        <w:t>For PDCCH repetition for Type0 PDCCH CSS consider the following:</w:t>
      </w:r>
    </w:p>
    <w:p w14:paraId="20E32BC4" w14:textId="77777777" w:rsidR="00913B37" w:rsidRPr="0061362C" w:rsidRDefault="00913B37" w:rsidP="00913B37">
      <w:pPr>
        <w:rPr>
          <w:rFonts w:ascii="Times New Roman" w:hAnsi="Times New Roman"/>
          <w:bCs/>
          <w:szCs w:val="20"/>
        </w:rPr>
      </w:pPr>
    </w:p>
    <w:p w14:paraId="4612CE00" w14:textId="2CFA8980" w:rsidR="00913B37" w:rsidRPr="0061362C" w:rsidRDefault="00913B37" w:rsidP="00913B37">
      <w:pPr>
        <w:pStyle w:val="14"/>
        <w:numPr>
          <w:ilvl w:val="0"/>
          <w:numId w:val="26"/>
        </w:numPr>
        <w:rPr>
          <w:bCs/>
          <w:szCs w:val="20"/>
        </w:rPr>
      </w:pPr>
      <w:r w:rsidRPr="0061362C">
        <w:rPr>
          <w:bCs/>
          <w:szCs w:val="20"/>
        </w:rPr>
        <w:t xml:space="preserve">Option 1: Support </w:t>
      </w:r>
      <w:r w:rsidRPr="0061362C">
        <w:rPr>
          <w:bCs/>
          <w:color w:val="FF0000"/>
          <w:szCs w:val="20"/>
        </w:rPr>
        <w:t xml:space="preserve">repeated </w:t>
      </w:r>
      <w:r w:rsidRPr="0061362C">
        <w:rPr>
          <w:bCs/>
          <w:szCs w:val="20"/>
        </w:rPr>
        <w:t xml:space="preserve">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1362C">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as defined in section 13 of TS 38.213)</w:t>
      </w:r>
    </w:p>
    <w:p w14:paraId="5A75C0FF"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7279DF29" w14:textId="77777777" w:rsidR="00913B37" w:rsidRPr="0061362C" w:rsidRDefault="00913B37" w:rsidP="00913B37">
      <w:pPr>
        <w:pStyle w:val="14"/>
        <w:numPr>
          <w:ilvl w:val="1"/>
          <w:numId w:val="17"/>
        </w:numPr>
        <w:suppressAutoHyphens w:val="0"/>
        <w:rPr>
          <w:bCs/>
          <w:szCs w:val="20"/>
        </w:rPr>
      </w:pPr>
      <w:r w:rsidRPr="0061362C">
        <w:rPr>
          <w:bCs/>
          <w:iCs/>
          <w:szCs w:val="20"/>
        </w:rPr>
        <w:t>FFS: Details including how the two PDCCH candidates are counted toward the BD limits</w:t>
      </w:r>
    </w:p>
    <w:p w14:paraId="487310A5" w14:textId="77777777" w:rsidR="00913B37" w:rsidRPr="0061362C" w:rsidRDefault="00913B37" w:rsidP="00913B37">
      <w:pPr>
        <w:pStyle w:val="14"/>
        <w:tabs>
          <w:tab w:val="left" w:pos="0"/>
        </w:tabs>
        <w:suppressAutoHyphens w:val="0"/>
        <w:ind w:left="1080"/>
        <w:rPr>
          <w:bCs/>
          <w:iCs/>
          <w:color w:val="FF0000"/>
          <w:szCs w:val="20"/>
        </w:rPr>
      </w:pPr>
      <w:r w:rsidRPr="0061362C">
        <w:rPr>
          <w:bCs/>
          <w:iCs/>
          <w:color w:val="FF0000"/>
          <w:szCs w:val="20"/>
        </w:rPr>
        <w:lastRenderedPageBreak/>
        <w:t xml:space="preserve">Note: with option 1, if the network repeats the Type 0 PDCCH across two consecutive slots, a legacy UE might decode the PDCCH and associated PDSCH in one slot and skip PDCCH monitoring in the other slot. </w:t>
      </w:r>
    </w:p>
    <w:p w14:paraId="01526163" w14:textId="77777777" w:rsidR="00913B37" w:rsidRPr="0061362C" w:rsidRDefault="00913B37" w:rsidP="00913B37">
      <w:pPr>
        <w:pStyle w:val="14"/>
        <w:tabs>
          <w:tab w:val="left" w:pos="0"/>
        </w:tabs>
        <w:suppressAutoHyphens w:val="0"/>
        <w:ind w:left="1080"/>
        <w:rPr>
          <w:bCs/>
          <w:color w:val="FF0000"/>
          <w:szCs w:val="20"/>
        </w:rPr>
      </w:pPr>
      <w:r w:rsidRPr="0061362C">
        <w:rPr>
          <w:bCs/>
          <w:iCs/>
          <w:color w:val="FF0000"/>
          <w:szCs w:val="20"/>
        </w:rPr>
        <w:t>[FFS: applicable cases (e.g. for M=1, ½)]</w:t>
      </w:r>
    </w:p>
    <w:p w14:paraId="506EC577" w14:textId="77777777" w:rsidR="00913B37" w:rsidRPr="0061362C" w:rsidRDefault="00913B37" w:rsidP="00913B37">
      <w:pPr>
        <w:pStyle w:val="14"/>
        <w:tabs>
          <w:tab w:val="left" w:pos="0"/>
        </w:tabs>
        <w:ind w:left="1080"/>
        <w:rPr>
          <w:bCs/>
          <w:strike/>
          <w:color w:val="FF0000"/>
          <w:szCs w:val="20"/>
        </w:rPr>
      </w:pPr>
    </w:p>
    <w:p w14:paraId="449A5068" w14:textId="32A55351" w:rsidR="00913B37" w:rsidRPr="0061362C" w:rsidRDefault="00913B37" w:rsidP="00913B37">
      <w:pPr>
        <w:pStyle w:val="14"/>
        <w:numPr>
          <w:ilvl w:val="0"/>
          <w:numId w:val="26"/>
        </w:numPr>
        <w:rPr>
          <w:bCs/>
          <w:color w:val="FF0000"/>
          <w:szCs w:val="20"/>
        </w:rPr>
      </w:pPr>
      <w:r w:rsidRPr="0061362C">
        <w:rPr>
          <w:bCs/>
          <w:color w:val="FF0000"/>
          <w:szCs w:val="20"/>
        </w:rPr>
        <w:t xml:space="preserve">Option 2: Support </w:t>
      </w:r>
      <w:r w:rsidRPr="0061362C">
        <w:rPr>
          <w:rFonts w:eastAsia="SimSun"/>
          <w:bCs/>
          <w:color w:val="00B0F0"/>
          <w:szCs w:val="20"/>
          <w:lang w:val="en-US"/>
        </w:rPr>
        <w:t>repeated</w:t>
      </w:r>
      <w:r w:rsidRPr="0061362C">
        <w:rPr>
          <w:rFonts w:eastAsia="SimSun" w:hint="eastAsia"/>
          <w:bCs/>
          <w:color w:val="00B0F0"/>
          <w:szCs w:val="20"/>
          <w:lang w:val="en-US"/>
        </w:rPr>
        <w:t xml:space="preserve"> </w:t>
      </w:r>
      <w:r w:rsidRPr="0061362C">
        <w:rPr>
          <w:bCs/>
          <w:color w:val="FF0000"/>
          <w:szCs w:val="20"/>
        </w:rPr>
        <w:t xml:space="preserve">PDCCH candidates in the two slots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61362C">
        <w:rPr>
          <w:bCs/>
          <w:color w:val="FF0000"/>
          <w:szCs w:val="20"/>
        </w:rPr>
        <w:t xml:space="preserve"> [or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+1+X</m:t>
        </m:r>
      </m:oMath>
      <w:r w:rsidRPr="0061362C">
        <w:rPr>
          <w:bCs/>
          <w:color w:val="FF0000"/>
          <w:szCs w:val="20"/>
        </w:rPr>
        <w:t xml:space="preserve"> ] (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as defined in section 13 of TS 38.213)</w:t>
      </w:r>
    </w:p>
    <w:p w14:paraId="6F0B737B"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Value of X&gt;1, predefined or configured</w:t>
      </w:r>
    </w:p>
    <w:p w14:paraId="255A1D63"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 xml:space="preserve">FFS:  Value of X </w:t>
      </w:r>
    </w:p>
    <w:p w14:paraId="0D26216E"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0ADD30DC" w14:textId="77777777" w:rsidR="00913B37" w:rsidRPr="0061362C" w:rsidRDefault="00913B37" w:rsidP="00913B37">
      <w:pPr>
        <w:pStyle w:val="14"/>
        <w:numPr>
          <w:ilvl w:val="1"/>
          <w:numId w:val="17"/>
        </w:numPr>
        <w:suppressAutoHyphens w:val="0"/>
        <w:rPr>
          <w:bCs/>
          <w:color w:val="FF0000"/>
          <w:szCs w:val="20"/>
        </w:rPr>
      </w:pPr>
      <w:r w:rsidRPr="0061362C">
        <w:rPr>
          <w:bCs/>
          <w:iCs/>
          <w:color w:val="FF0000"/>
          <w:szCs w:val="20"/>
        </w:rPr>
        <w:t>FFS: Backward compatibility to legacy UE</w:t>
      </w:r>
    </w:p>
    <w:p w14:paraId="62A82EBA" w14:textId="77777777" w:rsidR="00913B37" w:rsidRPr="0061362C" w:rsidRDefault="00913B37" w:rsidP="00913B37">
      <w:pPr>
        <w:pStyle w:val="14"/>
        <w:numPr>
          <w:ilvl w:val="0"/>
          <w:numId w:val="17"/>
        </w:numPr>
        <w:suppressAutoHyphens w:val="0"/>
        <w:rPr>
          <w:bCs/>
          <w:strike/>
          <w:color w:val="FF0000"/>
          <w:szCs w:val="20"/>
        </w:rPr>
      </w:pPr>
      <w:r w:rsidRPr="0061362C">
        <w:rPr>
          <w:bCs/>
          <w:iCs/>
          <w:color w:val="FF0000"/>
          <w:szCs w:val="20"/>
        </w:rPr>
        <w:t>Option 3: Option 1 with cross SSB beam repetition support</w:t>
      </w:r>
    </w:p>
    <w:p w14:paraId="6915885C" w14:textId="77777777" w:rsidR="00913B37" w:rsidRPr="0061362C" w:rsidRDefault="00913B37" w:rsidP="00913B37">
      <w:pPr>
        <w:pStyle w:val="14"/>
        <w:tabs>
          <w:tab w:val="left" w:pos="0"/>
        </w:tabs>
        <w:suppressAutoHyphens w:val="0"/>
        <w:ind w:left="0"/>
        <w:rPr>
          <w:bCs/>
          <w:strike/>
          <w:color w:val="FF0000"/>
          <w:szCs w:val="20"/>
        </w:rPr>
      </w:pPr>
    </w:p>
    <w:p w14:paraId="7A1D15BF"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48D848E8" w14:textId="77777777" w:rsidR="00913B37" w:rsidRPr="0061362C" w:rsidRDefault="00913B37" w:rsidP="00913B37">
      <w:pPr>
        <w:pStyle w:val="14"/>
        <w:tabs>
          <w:tab w:val="left" w:pos="0"/>
        </w:tabs>
        <w:suppressAutoHyphens w:val="0"/>
        <w:ind w:left="0"/>
        <w:rPr>
          <w:bCs/>
          <w:color w:val="7030A0"/>
          <w:szCs w:val="20"/>
        </w:rPr>
      </w:pPr>
    </w:p>
    <w:p w14:paraId="2C71C453" w14:textId="77777777" w:rsidR="00913B37" w:rsidRPr="0061362C" w:rsidRDefault="00913B37" w:rsidP="00913B37">
      <w:pPr>
        <w:pStyle w:val="14"/>
        <w:numPr>
          <w:ilvl w:val="2"/>
          <w:numId w:val="17"/>
        </w:numPr>
        <w:suppressAutoHyphens w:val="0"/>
        <w:rPr>
          <w:bCs/>
          <w:color w:val="7030A0"/>
          <w:szCs w:val="20"/>
        </w:rPr>
      </w:pPr>
      <w:r w:rsidRPr="0061362C">
        <w:rPr>
          <w:rFonts w:eastAsiaTheme="minorEastAsia"/>
          <w:bCs/>
          <w:color w:val="7030A0"/>
          <w:szCs w:val="20"/>
        </w:rPr>
        <w:t>For M=1/2 and M=1, the linked PDCCH candidates in the two consecutive slots n0 and n0+1 are associated with different SSB indexes;</w:t>
      </w:r>
    </w:p>
    <w:p w14:paraId="2385680A" w14:textId="77777777" w:rsidR="00913B37" w:rsidRPr="0061362C" w:rsidRDefault="00913B37" w:rsidP="00913B37">
      <w:pPr>
        <w:pStyle w:val="14"/>
        <w:numPr>
          <w:ilvl w:val="0"/>
          <w:numId w:val="17"/>
        </w:numPr>
        <w:suppressAutoHyphens w:val="0"/>
        <w:rPr>
          <w:bCs/>
          <w:color w:val="FF0000"/>
          <w:szCs w:val="20"/>
        </w:rPr>
      </w:pPr>
      <w:r w:rsidRPr="0061362C">
        <w:rPr>
          <w:bCs/>
          <w:color w:val="FF0000"/>
          <w:szCs w:val="20"/>
        </w:rPr>
        <w:t xml:space="preserve">Option 4: Option 2 with </w:t>
      </w:r>
      <w:r w:rsidRPr="0061362C">
        <w:rPr>
          <w:bCs/>
          <w:iCs/>
          <w:color w:val="FF0000"/>
          <w:szCs w:val="20"/>
        </w:rPr>
        <w:t>cross SSB beam repetition support</w:t>
      </w:r>
    </w:p>
    <w:p w14:paraId="4FF510D6"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0197FA2E" w14:textId="77777777" w:rsidR="00913B37" w:rsidRDefault="00913B37" w:rsidP="00D36A16">
      <w:pPr>
        <w:rPr>
          <w:rFonts w:ascii="Times New Roman" w:hAnsi="Times New Roman"/>
          <w:lang w:eastAsia="zh-CN"/>
        </w:rPr>
      </w:pPr>
    </w:p>
    <w:p w14:paraId="71E71881" w14:textId="77777777" w:rsidR="00D87DA9" w:rsidRDefault="00D87DA9" w:rsidP="00190289">
      <w:pPr>
        <w:jc w:val="both"/>
        <w:rPr>
          <w:rFonts w:ascii="Times New Roman" w:hAnsi="Times New Roman"/>
          <w:b/>
          <w:szCs w:val="20"/>
          <w:highlight w:val="yellow"/>
        </w:rPr>
      </w:pPr>
    </w:p>
    <w:p w14:paraId="69410E87" w14:textId="77777777" w:rsidR="00755E7E" w:rsidRDefault="00755E7E" w:rsidP="00755E7E">
      <w:pPr>
        <w:rPr>
          <w:rFonts w:ascii="Times New Roman" w:hAnsi="Times New Roman"/>
          <w:b/>
          <w:szCs w:val="20"/>
        </w:rPr>
      </w:pPr>
      <w:r>
        <w:rPr>
          <w:rFonts w:ascii="Times New Roman" w:hAnsi="Times New Roman"/>
          <w:b/>
          <w:szCs w:val="20"/>
          <w:highlight w:val="yellow"/>
        </w:rPr>
        <w:t>Proposal 4-3-v0</w:t>
      </w:r>
    </w:p>
    <w:p w14:paraId="7FD74A33" w14:textId="77777777" w:rsidR="00755E7E" w:rsidRDefault="00755E7E" w:rsidP="00755E7E">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1467BB8" w14:textId="77777777" w:rsidR="00755E7E" w:rsidRDefault="00755E7E" w:rsidP="00755E7E">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0804F89F"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41C296C6"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11EF2F2" w14:textId="77777777" w:rsidR="00755E7E" w:rsidRDefault="00755E7E" w:rsidP="00755E7E">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B5B1B4E" w14:textId="77777777" w:rsidR="00755E7E" w:rsidRPr="00D87DA9"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1CAF7AB6" w14:textId="77777777" w:rsidR="00D4565B" w:rsidRDefault="00D4565B" w:rsidP="00190289">
      <w:pPr>
        <w:jc w:val="both"/>
        <w:rPr>
          <w:rFonts w:ascii="Times New Roman" w:hAnsi="Times New Roman"/>
          <w:b/>
          <w:szCs w:val="20"/>
          <w:highlight w:val="yellow"/>
        </w:rPr>
      </w:pPr>
    </w:p>
    <w:p w14:paraId="57D9C0FA" w14:textId="77777777" w:rsidR="00103DE7" w:rsidRDefault="00103DE7" w:rsidP="00190289">
      <w:pPr>
        <w:jc w:val="both"/>
        <w:rPr>
          <w:rFonts w:ascii="Times New Roman" w:hAnsi="Times New Roman"/>
          <w:b/>
          <w:szCs w:val="20"/>
          <w:highlight w:val="yellow"/>
        </w:rPr>
      </w:pPr>
    </w:p>
    <w:p w14:paraId="74C4C45D" w14:textId="77777777" w:rsidR="00103DE7" w:rsidRDefault="00103DE7" w:rsidP="00103DE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3BAE23C3" w14:textId="77777777" w:rsidR="00103DE7" w:rsidRDefault="00103DE7" w:rsidP="00103DE7">
      <w:pPr>
        <w:rPr>
          <w:rFonts w:ascii="Times New Roman" w:hAnsi="Times New Roman"/>
          <w:bCs/>
          <w:szCs w:val="20"/>
        </w:rPr>
      </w:pPr>
      <w:r>
        <w:rPr>
          <w:rFonts w:ascii="Times New Roman" w:hAnsi="Times New Roman"/>
          <w:bCs/>
          <w:szCs w:val="20"/>
        </w:rPr>
        <w:t>For SIB1 link level enhancement, RAN1 to consider the following options:</w:t>
      </w:r>
    </w:p>
    <w:p w14:paraId="229ED2F9"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1</w:t>
      </w:r>
    </w:p>
    <w:p w14:paraId="421059D9" w14:textId="77777777" w:rsidR="00103DE7" w:rsidRDefault="00103DE7" w:rsidP="00103DE7">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0853A6F0" w14:textId="77777777" w:rsidR="00103DE7" w:rsidRDefault="00103DE7" w:rsidP="00103DE7">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0C37F52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59C44982" w14:textId="77777777" w:rsidR="00103DE7" w:rsidRDefault="00103DE7" w:rsidP="00103DE7">
      <w:pPr>
        <w:tabs>
          <w:tab w:val="left" w:pos="0"/>
        </w:tabs>
        <w:rPr>
          <w:rFonts w:ascii="Times New Roman" w:hAnsi="Times New Roman"/>
          <w:bCs/>
          <w:szCs w:val="20"/>
        </w:rPr>
      </w:pPr>
    </w:p>
    <w:p w14:paraId="5A44DB7D"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2</w:t>
      </w:r>
    </w:p>
    <w:p w14:paraId="1EA52D6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41CB2D25" w14:textId="77777777" w:rsidR="00103DE7" w:rsidRDefault="00103DE7" w:rsidP="00103DE7">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2A8FB9C9"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66D72996"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735ADA2A" w14:textId="77777777" w:rsidR="00103DE7" w:rsidRDefault="00103DE7" w:rsidP="00190289">
      <w:pPr>
        <w:jc w:val="both"/>
        <w:rPr>
          <w:rFonts w:ascii="Times New Roman" w:hAnsi="Times New Roman"/>
          <w:b/>
          <w:szCs w:val="20"/>
          <w:highlight w:val="yellow"/>
        </w:rPr>
      </w:pPr>
    </w:p>
    <w:p w14:paraId="177EC127" w14:textId="77777777" w:rsidR="00103DE7" w:rsidRDefault="00103DE7" w:rsidP="00190289">
      <w:pPr>
        <w:jc w:val="both"/>
        <w:rPr>
          <w:rFonts w:ascii="Times New Roman" w:hAnsi="Times New Roman"/>
          <w:b/>
          <w:szCs w:val="20"/>
          <w:highlight w:val="yellow"/>
        </w:rPr>
      </w:pPr>
    </w:p>
    <w:p w14:paraId="5649401A" w14:textId="7F706FD2" w:rsidR="00190289" w:rsidRDefault="00190289" w:rsidP="00190289">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532D19E2" w14:textId="77777777" w:rsidR="00190289" w:rsidRPr="0061362C" w:rsidRDefault="00190289" w:rsidP="00190289">
      <w:pPr>
        <w:jc w:val="both"/>
        <w:rPr>
          <w:rFonts w:ascii="Times New Roman" w:hAnsi="Times New Roman"/>
          <w:bCs/>
          <w:szCs w:val="20"/>
        </w:rPr>
      </w:pPr>
      <w:r w:rsidRPr="0061362C">
        <w:rPr>
          <w:rFonts w:ascii="Times New Roman" w:hAnsi="Times New Roman"/>
          <w:bCs/>
          <w:szCs w:val="20"/>
        </w:rPr>
        <w:t>Working assumption</w:t>
      </w:r>
    </w:p>
    <w:p w14:paraId="0446D749" w14:textId="77777777" w:rsidR="00190289" w:rsidRDefault="00190289" w:rsidP="00190289">
      <w:pPr>
        <w:jc w:val="both"/>
        <w:rPr>
          <w:rFonts w:ascii="Times New Roman" w:hAnsi="Times New Roman"/>
          <w:bCs/>
          <w:szCs w:val="20"/>
        </w:rPr>
      </w:pPr>
      <w:r w:rsidRPr="0061362C">
        <w:rPr>
          <w:rFonts w:ascii="Times New Roman" w:hAnsi="Times New Roman"/>
          <w:bCs/>
          <w:szCs w:val="20"/>
        </w:rPr>
        <w:t xml:space="preserve">Support </w:t>
      </w:r>
      <w:r w:rsidRPr="0061362C">
        <w:rPr>
          <w:rFonts w:ascii="Times New Roman" w:hAnsi="Times New Roman"/>
          <w:bCs/>
          <w:color w:val="FF0000"/>
          <w:szCs w:val="20"/>
        </w:rPr>
        <w:t>intra</w:t>
      </w:r>
      <w:r w:rsidRPr="0061362C">
        <w:rPr>
          <w:rFonts w:ascii="Times New Roman" w:hAnsi="Times New Roman"/>
          <w:bCs/>
          <w:szCs w:val="20"/>
        </w:rPr>
        <w:t xml:space="preserve">-slot for PDCCH repetition for PDCCH CSS (except Type-0 and Type-3) </w:t>
      </w:r>
    </w:p>
    <w:p w14:paraId="59207EC2" w14:textId="77777777" w:rsidR="00D87DA9" w:rsidRDefault="00D87DA9" w:rsidP="00190289">
      <w:pPr>
        <w:jc w:val="both"/>
        <w:rPr>
          <w:rFonts w:ascii="Times New Roman" w:hAnsi="Times New Roman"/>
          <w:bCs/>
          <w:szCs w:val="20"/>
        </w:rPr>
      </w:pPr>
    </w:p>
    <w:p w14:paraId="057D7803" w14:textId="77777777" w:rsidR="00190289" w:rsidRDefault="00190289" w:rsidP="00823894">
      <w:pPr>
        <w:rPr>
          <w:rFonts w:ascii="Times New Roman" w:hAnsi="Times New Roman"/>
          <w:b/>
          <w:szCs w:val="20"/>
          <w:highlight w:val="yellow"/>
        </w:rPr>
      </w:pPr>
    </w:p>
    <w:p w14:paraId="3565FD27" w14:textId="2CBDB961" w:rsidR="00823894" w:rsidRDefault="00823894" w:rsidP="0082389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30A809DA" w14:textId="77777777" w:rsidR="00823894" w:rsidRPr="0061362C" w:rsidRDefault="00823894" w:rsidP="00823894">
      <w:pPr>
        <w:rPr>
          <w:rFonts w:ascii="Times New Roman" w:hAnsi="Times New Roman"/>
          <w:bCs/>
        </w:rPr>
      </w:pPr>
      <w:r w:rsidRPr="0061362C">
        <w:rPr>
          <w:rFonts w:ascii="Times New Roman" w:hAnsi="Times New Roman"/>
          <w:bCs/>
        </w:rPr>
        <w:t xml:space="preserve">The maximum number of repetitions of PDSCH with Msg4 is set to </w:t>
      </w:r>
      <w:r w:rsidRPr="0061362C">
        <w:rPr>
          <w:rFonts w:ascii="Times New Roman" w:hAnsi="Times New Roman"/>
          <w:bCs/>
          <w:color w:val="FF0000"/>
        </w:rPr>
        <w:t>[4]</w:t>
      </w:r>
    </w:p>
    <w:p w14:paraId="64EB63F1" w14:textId="77777777" w:rsidR="00823894" w:rsidRDefault="00823894" w:rsidP="00D36A16">
      <w:pPr>
        <w:rPr>
          <w:rFonts w:ascii="Times New Roman" w:hAnsi="Times New Roman"/>
          <w:lang w:eastAsia="zh-CN"/>
        </w:rPr>
      </w:pPr>
    </w:p>
    <w:p w14:paraId="596CBFB9" w14:textId="77777777" w:rsidR="002945B0" w:rsidRDefault="002945B0" w:rsidP="002945B0">
      <w:pPr>
        <w:jc w:val="both"/>
        <w:rPr>
          <w:rFonts w:ascii="Times New Roman" w:hAnsi="Times New Roman"/>
          <w:b/>
          <w:szCs w:val="20"/>
          <w:highlight w:val="yellow"/>
        </w:rPr>
      </w:pPr>
    </w:p>
    <w:p w14:paraId="3D24B82D" w14:textId="77777777" w:rsidR="004E1051" w:rsidRDefault="004E1051" w:rsidP="004E1051">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3E01A389" w14:textId="77777777" w:rsidR="004E1051" w:rsidRPr="0061362C" w:rsidRDefault="004E1051" w:rsidP="004E1051">
      <w:pPr>
        <w:rPr>
          <w:rFonts w:ascii="Times New Roman" w:hAnsi="Times New Roman"/>
          <w:bCs/>
        </w:rPr>
      </w:pPr>
      <w:r w:rsidRPr="0061362C">
        <w:rPr>
          <w:rFonts w:ascii="Times New Roman" w:hAnsi="Times New Roman"/>
          <w:bCs/>
          <w:szCs w:val="20"/>
        </w:rPr>
        <w:t xml:space="preserve">For an NR NTN cell that supports SSB periodicity of 160 </w:t>
      </w:r>
      <w:proofErr w:type="spellStart"/>
      <w:r w:rsidRPr="0061362C">
        <w:rPr>
          <w:rFonts w:ascii="Times New Roman" w:hAnsi="Times New Roman"/>
          <w:bCs/>
          <w:szCs w:val="20"/>
        </w:rPr>
        <w:t>ms</w:t>
      </w:r>
      <w:proofErr w:type="spellEnd"/>
      <w:r w:rsidRPr="0061362C">
        <w:rPr>
          <w:rFonts w:ascii="Times New Roman" w:hAnsi="Times New Roman"/>
          <w:bCs/>
          <w:szCs w:val="20"/>
        </w:rPr>
        <w:t xml:space="preserve"> for initial access, consider reducing the synchronization raster frequency points. </w:t>
      </w:r>
      <w:r w:rsidRPr="0061362C">
        <w:rPr>
          <w:rFonts w:ascii="Times New Roman" w:hAnsi="Times New Roman"/>
          <w:bCs/>
        </w:rPr>
        <w:t xml:space="preserve">This adjustment could potentially expedite the cell search procedure when the SSB periodicity is set to 160ms. </w:t>
      </w:r>
    </w:p>
    <w:p w14:paraId="5FEB8A72" w14:textId="77777777" w:rsidR="004E1051" w:rsidRPr="0061362C" w:rsidRDefault="004E1051" w:rsidP="004E1051">
      <w:pPr>
        <w:rPr>
          <w:rFonts w:ascii="Times New Roman" w:hAnsi="Times New Roman"/>
          <w:bCs/>
        </w:rPr>
      </w:pPr>
    </w:p>
    <w:p w14:paraId="6A2B22C9" w14:textId="77777777" w:rsidR="004E1051" w:rsidRPr="0061362C" w:rsidRDefault="004E1051" w:rsidP="004E1051">
      <w:pPr>
        <w:rPr>
          <w:rFonts w:ascii="Times New Roman" w:hAnsi="Times New Roman"/>
          <w:bCs/>
        </w:rPr>
      </w:pPr>
      <w:r w:rsidRPr="0061362C">
        <w:rPr>
          <w:rFonts w:ascii="Times New Roman" w:hAnsi="Times New Roman"/>
          <w:bCs/>
        </w:rPr>
        <w:t xml:space="preserve">Send LS to RAN4 reflecting the above proposal if agreed. </w:t>
      </w:r>
    </w:p>
    <w:p w14:paraId="1C1D545F" w14:textId="77777777" w:rsidR="00FC6362" w:rsidRPr="00FC6362" w:rsidRDefault="00FC6362" w:rsidP="002945B0">
      <w:pPr>
        <w:jc w:val="both"/>
        <w:rPr>
          <w:rFonts w:ascii="Times New Roman" w:hAnsi="Times New Roman"/>
          <w:b/>
          <w:szCs w:val="20"/>
          <w:highlight w:val="yellow"/>
          <w:lang w:val="en-US"/>
        </w:rPr>
      </w:pPr>
    </w:p>
    <w:p w14:paraId="41C1D5AE" w14:textId="77777777" w:rsidR="002945B0" w:rsidRDefault="002945B0" w:rsidP="00D36A16">
      <w:pPr>
        <w:rPr>
          <w:rFonts w:ascii="Times New Roman" w:hAnsi="Times New Roman"/>
          <w:lang w:eastAsia="zh-CN"/>
        </w:rPr>
      </w:pPr>
    </w:p>
    <w:p w14:paraId="25C113F7" w14:textId="77777777" w:rsidR="00D15A52" w:rsidRPr="00913B37" w:rsidRDefault="00D15A52" w:rsidP="00D36A16">
      <w:pPr>
        <w:rPr>
          <w:rFonts w:ascii="Times New Roman" w:hAnsi="Times New Roman"/>
          <w:lang w:eastAsia="zh-CN"/>
        </w:rPr>
      </w:pPr>
    </w:p>
    <w:p w14:paraId="634491DF" w14:textId="77777777" w:rsidR="00BD6C12" w:rsidRDefault="00D06ECA">
      <w:pPr>
        <w:pStyle w:val="Titre1"/>
        <w:numPr>
          <w:ilvl w:val="0"/>
          <w:numId w:val="5"/>
        </w:numPr>
      </w:pPr>
      <w:r>
        <w:t>Conclusion</w:t>
      </w:r>
    </w:p>
    <w:p w14:paraId="589CF898" w14:textId="77777777" w:rsidR="00BD6C12" w:rsidRDefault="00D06ECA">
      <w:pPr>
        <w:rPr>
          <w:lang w:eastAsia="zh-CN"/>
        </w:rPr>
      </w:pPr>
      <w:r>
        <w:rPr>
          <w:lang w:eastAsia="zh-CN"/>
        </w:rPr>
        <w:t>TBC</w:t>
      </w:r>
    </w:p>
    <w:p w14:paraId="18F9BE3B" w14:textId="77777777" w:rsidR="00BD6C12" w:rsidRDefault="00BD6C12">
      <w:pPr>
        <w:tabs>
          <w:tab w:val="left" w:pos="0"/>
        </w:tabs>
        <w:rPr>
          <w:bCs/>
          <w:lang w:eastAsia="zh-CN"/>
        </w:rPr>
      </w:pPr>
    </w:p>
    <w:p w14:paraId="40039D33" w14:textId="77777777" w:rsidR="00BD6C12" w:rsidRDefault="00D06ECA">
      <w:pPr>
        <w:pStyle w:val="Titre1"/>
        <w:numPr>
          <w:ilvl w:val="0"/>
          <w:numId w:val="5"/>
        </w:numPr>
      </w:pPr>
      <w:r>
        <w:t>Appendix I</w:t>
      </w:r>
    </w:p>
    <w:p w14:paraId="65B2771B" w14:textId="77777777" w:rsidR="00BD6C12" w:rsidRDefault="00BD6C12">
      <w:pPr>
        <w:pStyle w:val="14"/>
        <w:ind w:left="800"/>
        <w:rPr>
          <w:rFonts w:ascii="Times New Roman" w:hAnsi="Times New Roman"/>
          <w:b/>
          <w:bCs/>
          <w:iCs/>
          <w:sz w:val="24"/>
          <w:szCs w:val="28"/>
        </w:rPr>
      </w:pPr>
    </w:p>
    <w:tbl>
      <w:tblPr>
        <w:tblW w:w="9634" w:type="dxa"/>
        <w:tblCellMar>
          <w:left w:w="70" w:type="dxa"/>
          <w:right w:w="70" w:type="dxa"/>
        </w:tblCellMar>
        <w:tblLook w:val="04A0" w:firstRow="1" w:lastRow="0" w:firstColumn="1" w:lastColumn="0" w:noHBand="0" w:noVBand="1"/>
      </w:tblPr>
      <w:tblGrid>
        <w:gridCol w:w="1270"/>
        <w:gridCol w:w="1560"/>
        <w:gridCol w:w="6804"/>
      </w:tblGrid>
      <w:tr w:rsidR="00BD6C12" w14:paraId="47F5155E" w14:textId="77777777">
        <w:trPr>
          <w:trHeight w:val="900"/>
        </w:trPr>
        <w:tc>
          <w:tcPr>
            <w:tcW w:w="1270" w:type="dxa"/>
            <w:tcBorders>
              <w:top w:val="single" w:sz="4" w:space="0" w:color="FFFFFF"/>
              <w:left w:val="single" w:sz="4" w:space="0" w:color="FFFFFF"/>
              <w:bottom w:val="single" w:sz="4" w:space="0" w:color="FFFFFF"/>
              <w:right w:val="single" w:sz="4" w:space="0" w:color="FFFFFF"/>
            </w:tcBorders>
            <w:shd w:val="clear" w:color="000000" w:fill="75B91A"/>
          </w:tcPr>
          <w:p w14:paraId="0A902EE3"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TDoc</w:t>
            </w:r>
          </w:p>
        </w:tc>
        <w:tc>
          <w:tcPr>
            <w:tcW w:w="1560" w:type="dxa"/>
            <w:tcBorders>
              <w:top w:val="single" w:sz="4" w:space="0" w:color="FFFFFF"/>
              <w:bottom w:val="single" w:sz="4" w:space="0" w:color="FFFFFF"/>
              <w:right w:val="single" w:sz="4" w:space="0" w:color="FFFFFF"/>
            </w:tcBorders>
            <w:shd w:val="clear" w:color="000000" w:fill="75B91A"/>
          </w:tcPr>
          <w:p w14:paraId="58637967"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Source</w:t>
            </w:r>
          </w:p>
        </w:tc>
        <w:tc>
          <w:tcPr>
            <w:tcW w:w="6804" w:type="dxa"/>
            <w:tcBorders>
              <w:top w:val="single" w:sz="4" w:space="0" w:color="FFFFFF"/>
              <w:bottom w:val="single" w:sz="4" w:space="0" w:color="FFFFFF"/>
              <w:right w:val="single" w:sz="4" w:space="0" w:color="FFFFFF"/>
            </w:tcBorders>
            <w:shd w:val="clear" w:color="000000" w:fill="75B91A"/>
          </w:tcPr>
          <w:p w14:paraId="7B35546F" w14:textId="77777777" w:rsidR="00BD6C12" w:rsidRDefault="00BD6C12">
            <w:pPr>
              <w:suppressAutoHyphens w:val="0"/>
              <w:jc w:val="center"/>
              <w:rPr>
                <w:rFonts w:ascii="Times New Roman" w:eastAsia="Times New Roman" w:hAnsi="Times New Roman"/>
                <w:bCs/>
                <w:color w:val="FFFFFF"/>
                <w:szCs w:val="20"/>
                <w:lang w:val="fr-FR" w:eastAsia="fr-FR"/>
              </w:rPr>
            </w:pPr>
          </w:p>
        </w:tc>
      </w:tr>
      <w:tr w:rsidR="00BD6C12" w14:paraId="6E9C45A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0419855" w14:textId="77777777" w:rsidR="00BD6C12" w:rsidRDefault="00D06ECA">
            <w:pPr>
              <w:suppressAutoHyphens w:val="0"/>
              <w:rPr>
                <w:rFonts w:ascii="Times New Roman" w:eastAsia="Times New Roman" w:hAnsi="Times New Roman"/>
                <w:bCs/>
                <w:color w:val="0000FF"/>
                <w:szCs w:val="20"/>
                <w:lang w:val="fr-FR" w:eastAsia="fr-FR"/>
              </w:rPr>
            </w:pPr>
            <w:hyperlink r:id="rId8">
              <w:r>
                <w:rPr>
                  <w:rFonts w:ascii="Times New Roman" w:eastAsia="Times New Roman" w:hAnsi="Times New Roman"/>
                  <w:bCs/>
                  <w:color w:val="0000FF"/>
                  <w:szCs w:val="20"/>
                  <w:lang w:val="fr-FR" w:eastAsia="fr-FR"/>
                </w:rPr>
                <w:t>R1-2500037</w:t>
              </w:r>
            </w:hyperlink>
          </w:p>
        </w:tc>
        <w:tc>
          <w:tcPr>
            <w:tcW w:w="1560" w:type="dxa"/>
            <w:tcBorders>
              <w:bottom w:val="single" w:sz="4" w:space="0" w:color="A6A6A6"/>
              <w:right w:val="single" w:sz="4" w:space="0" w:color="A6A6A6"/>
            </w:tcBorders>
            <w:shd w:val="clear" w:color="auto" w:fill="auto"/>
          </w:tcPr>
          <w:p w14:paraId="0F7DBEE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c>
          <w:tcPr>
            <w:tcW w:w="6804" w:type="dxa"/>
            <w:tcBorders>
              <w:bottom w:val="single" w:sz="4" w:space="0" w:color="A6A6A6"/>
              <w:right w:val="single" w:sz="4" w:space="0" w:color="A6A6A6"/>
            </w:tcBorders>
          </w:tcPr>
          <w:p w14:paraId="6611B5CD" w14:textId="77777777" w:rsidR="00BD6C12" w:rsidRDefault="00D06ECA">
            <w:pPr>
              <w:rPr>
                <w:rFonts w:ascii="Times New Roman" w:hAnsi="Times New Roman"/>
                <w:szCs w:val="20"/>
              </w:rPr>
            </w:pPr>
            <w:r>
              <w:rPr>
                <w:rFonts w:ascii="Times New Roman" w:hAnsi="Times New Roman"/>
                <w:szCs w:val="20"/>
              </w:rPr>
              <w:t>Default value of SSB periodicity</w:t>
            </w:r>
          </w:p>
          <w:p w14:paraId="50786C69" w14:textId="77777777" w:rsidR="00BD6C12" w:rsidRDefault="00D06ECA">
            <w:pPr>
              <w:rPr>
                <w:rFonts w:ascii="Times New Roman" w:eastAsia="+mn-ea" w:hAnsi="Times New Roman"/>
                <w:color w:val="12153B"/>
                <w:kern w:val="2"/>
                <w:szCs w:val="20"/>
              </w:rPr>
            </w:pPr>
            <w:r>
              <w:rPr>
                <w:rFonts w:ascii="Times New Roman" w:eastAsia="+mn-ea" w:hAnsi="Times New Roman"/>
                <w:b/>
                <w:bCs/>
                <w:color w:val="12153B"/>
                <w:kern w:val="2"/>
                <w:szCs w:val="20"/>
              </w:rPr>
              <w:t>Observation 1:</w:t>
            </w:r>
            <w:r>
              <w:rPr>
                <w:rFonts w:ascii="Times New Roman" w:eastAsia="+mn-ea" w:hAnsi="Times New Roman"/>
                <w:bCs/>
                <w:color w:val="12153B"/>
                <w:kern w:val="2"/>
                <w:szCs w:val="20"/>
              </w:rPr>
              <w:t xml:space="preserve"> </w:t>
            </w:r>
            <w:r>
              <w:rPr>
                <w:rFonts w:ascii="Times New Roman" w:eastAsia="+mn-ea" w:hAnsi="Times New Roman"/>
                <w:color w:val="12153B"/>
                <w:kern w:val="2"/>
                <w:szCs w:val="20"/>
              </w:rPr>
              <w:t>It is observed that extending SSB periodicity is a necessary enhancement to support beam hopping in NTN.</w:t>
            </w:r>
          </w:p>
          <w:p w14:paraId="36E3EA69" w14:textId="77777777" w:rsidR="00BD6C12" w:rsidRDefault="00D06ECA">
            <w:pPr>
              <w:rPr>
                <w:rFonts w:ascii="Times New Roman" w:hAnsi="Times New Roman"/>
                <w:szCs w:val="20"/>
              </w:rPr>
            </w:pPr>
            <w:r>
              <w:rPr>
                <w:rFonts w:ascii="Times New Roman" w:hAnsi="Times New Roman"/>
                <w:b/>
                <w:szCs w:val="20"/>
              </w:rPr>
              <w:t>Observation 2</w:t>
            </w:r>
            <w:r>
              <w:rPr>
                <w:rFonts w:ascii="Times New Roman" w:hAnsi="Times New Roman"/>
                <w:szCs w:val="20"/>
              </w:rPr>
              <w:t>: According to the RAN1#118bis agreement, the maximum default SSB periodicity, apart from the existing 20ms value, is at least 160ms. Therefore, cells supporting initial access could have PBCH periods of 5, 10, 20, 40, 80, or 160ms.</w:t>
            </w:r>
          </w:p>
          <w:p w14:paraId="60A4980F" w14:textId="77777777" w:rsidR="00BD6C12" w:rsidRDefault="00BD6C12">
            <w:pPr>
              <w:rPr>
                <w:rFonts w:ascii="Times New Roman" w:hAnsi="Times New Roman"/>
                <w:szCs w:val="20"/>
              </w:rPr>
            </w:pPr>
          </w:p>
          <w:p w14:paraId="256A5017" w14:textId="77777777" w:rsidR="00BD6C12" w:rsidRDefault="00D06ECA">
            <w:pPr>
              <w:rPr>
                <w:rFonts w:ascii="Times New Roman" w:hAnsi="Times New Roman"/>
                <w:b/>
                <w:szCs w:val="20"/>
              </w:rPr>
            </w:pPr>
            <w:r>
              <w:rPr>
                <w:rFonts w:ascii="Times New Roman" w:hAnsi="Times New Roman"/>
                <w:b/>
                <w:szCs w:val="20"/>
              </w:rPr>
              <w:t>Proposal 1</w:t>
            </w:r>
          </w:p>
          <w:p w14:paraId="7A8F579F" w14:textId="77777777" w:rsidR="00BD6C12" w:rsidRDefault="00D06ECA">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682163B9" w14:textId="77777777" w:rsidR="00BD6C12" w:rsidRDefault="00D06ECA">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63FB9EE0" w14:textId="77777777" w:rsidR="00BD6C12" w:rsidRDefault="00BD6C12">
            <w:pPr>
              <w:rPr>
                <w:rFonts w:ascii="Times New Roman" w:hAnsi="Times New Roman"/>
                <w:szCs w:val="20"/>
              </w:rPr>
            </w:pPr>
          </w:p>
          <w:p w14:paraId="470ADC14" w14:textId="77777777" w:rsidR="00BD6C12" w:rsidRDefault="00D06ECA">
            <w:pPr>
              <w:rPr>
                <w:rFonts w:ascii="Times New Roman" w:hAnsi="Times New Roman"/>
                <w:szCs w:val="20"/>
              </w:rPr>
            </w:pPr>
            <w:r>
              <w:rPr>
                <w:rFonts w:ascii="Times New Roman" w:hAnsi="Times New Roman"/>
                <w:szCs w:val="20"/>
              </w:rPr>
              <w:t>Impact on UE’s cell search complexity and delay</w:t>
            </w:r>
          </w:p>
          <w:p w14:paraId="06A9C9E7" w14:textId="77777777" w:rsidR="00BD6C12" w:rsidRDefault="00BD6C12">
            <w:pPr>
              <w:rPr>
                <w:rFonts w:ascii="Times New Roman" w:hAnsi="Times New Roman"/>
                <w:szCs w:val="20"/>
              </w:rPr>
            </w:pPr>
          </w:p>
          <w:p w14:paraId="3AB36634" w14:textId="77777777" w:rsidR="00BD6C12" w:rsidRDefault="00D06ECA">
            <w:pPr>
              <w:rPr>
                <w:rFonts w:ascii="Times New Roman" w:hAnsi="Times New Roman"/>
                <w:b/>
                <w:szCs w:val="20"/>
              </w:rPr>
            </w:pPr>
            <w:r>
              <w:rPr>
                <w:rFonts w:ascii="Times New Roman" w:hAnsi="Times New Roman"/>
                <w:b/>
                <w:szCs w:val="20"/>
              </w:rPr>
              <w:t>Proposal 2</w:t>
            </w:r>
          </w:p>
          <w:p w14:paraId="0F64B714" w14:textId="77777777" w:rsidR="00BD6C12" w:rsidRDefault="00D06ECA">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25D03A1B" w14:textId="77777777" w:rsidR="00BD6C12" w:rsidRDefault="00BD6C12">
            <w:pPr>
              <w:rPr>
                <w:rFonts w:ascii="Times New Roman" w:eastAsia="+mn-ea" w:hAnsi="Times New Roman"/>
                <w:color w:val="12153B"/>
                <w:kern w:val="2"/>
                <w:szCs w:val="20"/>
                <w:lang w:eastAsia="zh-CN"/>
              </w:rPr>
            </w:pPr>
          </w:p>
          <w:p w14:paraId="4051EE5B" w14:textId="77777777" w:rsidR="00BD6C12" w:rsidRDefault="00D06ECA">
            <w:pPr>
              <w:rPr>
                <w:rFonts w:ascii="Times New Roman" w:hAnsi="Times New Roman"/>
                <w:szCs w:val="20"/>
              </w:rPr>
            </w:pPr>
            <w:r>
              <w:rPr>
                <w:rFonts w:ascii="Times New Roman" w:hAnsi="Times New Roman"/>
                <w:szCs w:val="20"/>
              </w:rPr>
              <w:t>PDCCH Link level enhancement</w:t>
            </w:r>
          </w:p>
          <w:p w14:paraId="2231FD04" w14:textId="77777777" w:rsidR="00BD6C12" w:rsidRDefault="00BD6C12">
            <w:pPr>
              <w:rPr>
                <w:rFonts w:ascii="Times New Roman" w:hAnsi="Times New Roman"/>
                <w:szCs w:val="20"/>
              </w:rPr>
            </w:pPr>
          </w:p>
          <w:p w14:paraId="72C441C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6E1BE8B2" w14:textId="77777777" w:rsidR="00BD6C12" w:rsidRDefault="00BD6C12">
            <w:pPr>
              <w:rPr>
                <w:rFonts w:ascii="Times New Roman" w:hAnsi="Times New Roman"/>
                <w:szCs w:val="20"/>
              </w:rPr>
            </w:pPr>
          </w:p>
          <w:p w14:paraId="3FBAF577"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bridge the gap for PDCCH, 2 dB coverage enhancement are needed, and thereby two repetitions would be enough.</w:t>
            </w:r>
          </w:p>
          <w:p w14:paraId="0267B95D" w14:textId="77777777" w:rsidR="00BD6C12" w:rsidRDefault="00BD6C12">
            <w:pPr>
              <w:rPr>
                <w:rFonts w:ascii="Times New Roman" w:hAnsi="Times New Roman"/>
                <w:szCs w:val="20"/>
              </w:rPr>
            </w:pPr>
          </w:p>
          <w:p w14:paraId="603EE42C" w14:textId="77777777" w:rsidR="00BD6C12" w:rsidRDefault="00D06ECA">
            <w:pPr>
              <w:rPr>
                <w:rFonts w:ascii="Times New Roman" w:hAnsi="Times New Roman"/>
                <w:b/>
                <w:szCs w:val="20"/>
              </w:rPr>
            </w:pPr>
            <w:r>
              <w:rPr>
                <w:rFonts w:ascii="Times New Roman" w:hAnsi="Times New Roman"/>
                <w:b/>
                <w:szCs w:val="20"/>
              </w:rPr>
              <w:t xml:space="preserve">Proposal 3 </w:t>
            </w:r>
          </w:p>
          <w:p w14:paraId="67C45F73" w14:textId="77777777" w:rsidR="00BD6C12" w:rsidRDefault="00D06ECA">
            <w:pPr>
              <w:rPr>
                <w:rFonts w:ascii="Times New Roman" w:hAnsi="Times New Roman"/>
                <w:szCs w:val="20"/>
              </w:rPr>
            </w:pPr>
            <w:r>
              <w:rPr>
                <w:rFonts w:ascii="Times New Roman" w:hAnsi="Times New Roman"/>
                <w:szCs w:val="20"/>
              </w:rPr>
              <w:lastRenderedPageBreak/>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38EAC1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436D1572"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4ADC9280"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 xml:space="preserve">For linking monitoring occasions across the two SS sets that exist in the same slot. </w:t>
            </w:r>
          </w:p>
          <w:p w14:paraId="0AED1B69" w14:textId="77777777" w:rsidR="00BD6C12" w:rsidRDefault="00BD6C12">
            <w:pPr>
              <w:rPr>
                <w:rFonts w:ascii="Times New Roman" w:hAnsi="Times New Roman"/>
                <w:szCs w:val="20"/>
              </w:rPr>
            </w:pPr>
          </w:p>
          <w:p w14:paraId="454135A1" w14:textId="77777777" w:rsidR="00BD6C12" w:rsidRDefault="00D06ECA">
            <w:pPr>
              <w:rPr>
                <w:rFonts w:ascii="Times New Roman" w:hAnsi="Times New Roman"/>
                <w:b/>
                <w:szCs w:val="20"/>
              </w:rPr>
            </w:pPr>
            <w:r>
              <w:rPr>
                <w:rFonts w:ascii="Times New Roman" w:hAnsi="Times New Roman"/>
                <w:b/>
                <w:szCs w:val="20"/>
              </w:rPr>
              <w:t>Proposal 4</w:t>
            </w:r>
          </w:p>
          <w:p w14:paraId="71B33AF3"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03E977D7" w14:textId="77777777" w:rsidR="00BD6C12" w:rsidRDefault="00BD6C12">
            <w:pPr>
              <w:rPr>
                <w:rFonts w:ascii="Times New Roman" w:hAnsi="Times New Roman"/>
                <w:szCs w:val="20"/>
              </w:rPr>
            </w:pPr>
          </w:p>
          <w:p w14:paraId="2EA71473" w14:textId="77777777" w:rsidR="00BD6C12" w:rsidRDefault="00D06ECA">
            <w:pPr>
              <w:rPr>
                <w:rFonts w:ascii="Times New Roman" w:hAnsi="Times New Roman"/>
                <w:b/>
                <w:szCs w:val="20"/>
              </w:rPr>
            </w:pPr>
            <w:r>
              <w:rPr>
                <w:rFonts w:ascii="Times New Roman" w:hAnsi="Times New Roman"/>
                <w:b/>
                <w:szCs w:val="20"/>
              </w:rPr>
              <w:t xml:space="preserve">Proposal 5 </w:t>
            </w:r>
          </w:p>
          <w:p w14:paraId="5AC85319"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5228BF52"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0040937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8652A0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6C0AD996"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774A45CD" w14:textId="77777777" w:rsidR="00BD6C12" w:rsidRDefault="00BD6C12">
            <w:pPr>
              <w:rPr>
                <w:rFonts w:ascii="Times New Roman" w:hAnsi="Times New Roman"/>
                <w:szCs w:val="20"/>
              </w:rPr>
            </w:pPr>
          </w:p>
          <w:p w14:paraId="7764C27B" w14:textId="77777777" w:rsidR="00BD6C12" w:rsidRDefault="00D06ECA">
            <w:pPr>
              <w:rPr>
                <w:rFonts w:ascii="Times New Roman" w:hAnsi="Times New Roman"/>
                <w:b/>
                <w:szCs w:val="20"/>
              </w:rPr>
            </w:pPr>
            <w:r>
              <w:rPr>
                <w:rFonts w:ascii="Times New Roman" w:hAnsi="Times New Roman"/>
                <w:b/>
                <w:szCs w:val="20"/>
              </w:rPr>
              <w:t>Proposal 6</w:t>
            </w:r>
          </w:p>
          <w:p w14:paraId="6F85D002"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B89C925"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6FF68A59" w14:textId="77777777" w:rsidR="00BD6C12" w:rsidRDefault="00BD6C12">
            <w:pPr>
              <w:rPr>
                <w:rFonts w:ascii="Times New Roman" w:hAnsi="Times New Roman"/>
                <w:szCs w:val="20"/>
              </w:rPr>
            </w:pPr>
          </w:p>
          <w:p w14:paraId="6026668D" w14:textId="77777777" w:rsidR="00BD6C12" w:rsidRDefault="00D06ECA">
            <w:pPr>
              <w:rPr>
                <w:rFonts w:ascii="Times New Roman" w:hAnsi="Times New Roman"/>
                <w:b/>
                <w:szCs w:val="20"/>
              </w:rPr>
            </w:pPr>
            <w:r>
              <w:rPr>
                <w:rFonts w:ascii="Times New Roman" w:hAnsi="Times New Roman"/>
                <w:b/>
                <w:szCs w:val="20"/>
              </w:rPr>
              <w:t>Proposal 7</w:t>
            </w:r>
          </w:p>
          <w:p w14:paraId="3C39108E"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743CEF8D"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0BED780"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45E3D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7E612587" w14:textId="77777777" w:rsidR="00BD6C12" w:rsidRDefault="00BD6C12">
            <w:pPr>
              <w:rPr>
                <w:rFonts w:ascii="Times New Roman" w:hAnsi="Times New Roman"/>
                <w:szCs w:val="20"/>
              </w:rPr>
            </w:pPr>
          </w:p>
          <w:p w14:paraId="6FE9A559" w14:textId="77777777" w:rsidR="00BD6C12" w:rsidRDefault="00D06ECA">
            <w:pPr>
              <w:rPr>
                <w:rFonts w:ascii="Times New Roman" w:hAnsi="Times New Roman"/>
                <w:b/>
                <w:bCs/>
                <w:iCs/>
                <w:szCs w:val="20"/>
              </w:rPr>
            </w:pPr>
            <w:r>
              <w:rPr>
                <w:rFonts w:ascii="Times New Roman" w:hAnsi="Times New Roman"/>
                <w:b/>
                <w:bCs/>
                <w:iCs/>
                <w:szCs w:val="20"/>
              </w:rPr>
              <w:t>Proposal 8</w:t>
            </w:r>
          </w:p>
          <w:p w14:paraId="71794A87"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52D1F58"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3F184803"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218F7B2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1874356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D3166AB"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2B3C7514" w14:textId="77777777" w:rsidR="00BD6C12" w:rsidRDefault="00D06ECA">
            <w:pPr>
              <w:rPr>
                <w:rFonts w:ascii="Times New Roman" w:hAnsi="Times New Roman"/>
                <w:b/>
                <w:szCs w:val="20"/>
              </w:rPr>
            </w:pPr>
            <w:r>
              <w:rPr>
                <w:rFonts w:ascii="Times New Roman" w:hAnsi="Times New Roman"/>
                <w:b/>
                <w:szCs w:val="20"/>
              </w:rPr>
              <w:t>Proposal 9</w:t>
            </w:r>
          </w:p>
          <w:p w14:paraId="49645AA1"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29F5AE94"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5137204F"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ADF478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lastRenderedPageBreak/>
              <w:t xml:space="preserve">Option 2: the two PDCCH candidates are not explicitly linked together (UE does not know the linking before decoding) </w:t>
            </w:r>
          </w:p>
          <w:p w14:paraId="72C89F5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15950859" w14:textId="77777777" w:rsidR="00BD6C12" w:rsidRDefault="00BD6C12">
            <w:pPr>
              <w:rPr>
                <w:rFonts w:ascii="Times New Roman" w:hAnsi="Times New Roman"/>
                <w:szCs w:val="20"/>
              </w:rPr>
            </w:pPr>
          </w:p>
          <w:p w14:paraId="116E060B" w14:textId="77777777" w:rsidR="00BD6C12" w:rsidRDefault="00D06ECA">
            <w:pPr>
              <w:rPr>
                <w:rFonts w:ascii="Times New Roman" w:hAnsi="Times New Roman"/>
                <w:b/>
                <w:szCs w:val="20"/>
              </w:rPr>
            </w:pPr>
            <w:r>
              <w:rPr>
                <w:rFonts w:ascii="Times New Roman" w:hAnsi="Times New Roman"/>
                <w:b/>
                <w:szCs w:val="20"/>
              </w:rPr>
              <w:t>Proposal 10</w:t>
            </w:r>
          </w:p>
          <w:p w14:paraId="44EA80F4"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361E9E1"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E564365" w14:textId="77777777" w:rsidR="00BD6C12" w:rsidRDefault="00BD6C12">
            <w:pPr>
              <w:rPr>
                <w:rFonts w:ascii="Times New Roman" w:hAnsi="Times New Roman"/>
                <w:szCs w:val="20"/>
              </w:rPr>
            </w:pPr>
          </w:p>
          <w:p w14:paraId="1E642753" w14:textId="77777777" w:rsidR="00BD6C12" w:rsidRDefault="00D06ECA">
            <w:pPr>
              <w:rPr>
                <w:rFonts w:ascii="Times New Roman" w:hAnsi="Times New Roman"/>
                <w:b/>
                <w:szCs w:val="20"/>
              </w:rPr>
            </w:pPr>
            <w:r>
              <w:rPr>
                <w:rFonts w:ascii="Times New Roman" w:hAnsi="Times New Roman"/>
                <w:b/>
                <w:szCs w:val="20"/>
              </w:rPr>
              <w:t>Proposal 11</w:t>
            </w:r>
          </w:p>
          <w:p w14:paraId="03456662"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18757F2B" w14:textId="77777777" w:rsidR="00BD6C12" w:rsidRDefault="00BD6C12">
            <w:pPr>
              <w:suppressAutoHyphens w:val="0"/>
              <w:rPr>
                <w:rFonts w:ascii="Times New Roman" w:eastAsia="Times New Roman" w:hAnsi="Times New Roman"/>
                <w:szCs w:val="20"/>
                <w:lang w:eastAsia="fr-FR"/>
              </w:rPr>
            </w:pPr>
          </w:p>
        </w:tc>
      </w:tr>
      <w:tr w:rsidR="00BD6C12" w14:paraId="40947AC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C27F405" w14:textId="77777777" w:rsidR="00BD6C12" w:rsidRDefault="00D06ECA">
            <w:pPr>
              <w:suppressAutoHyphens w:val="0"/>
              <w:rPr>
                <w:rFonts w:ascii="Times New Roman" w:eastAsia="Times New Roman" w:hAnsi="Times New Roman"/>
                <w:bCs/>
                <w:color w:val="0000FF"/>
                <w:szCs w:val="20"/>
                <w:lang w:val="fr-FR" w:eastAsia="fr-FR"/>
              </w:rPr>
            </w:pPr>
            <w:hyperlink r:id="rId9">
              <w:r>
                <w:rPr>
                  <w:rFonts w:ascii="Times New Roman" w:eastAsia="Times New Roman" w:hAnsi="Times New Roman"/>
                  <w:bCs/>
                  <w:color w:val="0000FF"/>
                  <w:szCs w:val="20"/>
                  <w:lang w:val="fr-FR" w:eastAsia="fr-FR"/>
                </w:rPr>
                <w:t>R1-2500082</w:t>
              </w:r>
            </w:hyperlink>
          </w:p>
        </w:tc>
        <w:tc>
          <w:tcPr>
            <w:tcW w:w="1560" w:type="dxa"/>
            <w:tcBorders>
              <w:bottom w:val="single" w:sz="4" w:space="0" w:color="A6A6A6"/>
              <w:right w:val="single" w:sz="4" w:space="0" w:color="A6A6A6"/>
            </w:tcBorders>
            <w:shd w:val="clear" w:color="auto" w:fill="auto"/>
          </w:tcPr>
          <w:p w14:paraId="23C96F6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Huawei , HiSilicon</w:t>
            </w:r>
          </w:p>
        </w:tc>
        <w:tc>
          <w:tcPr>
            <w:tcW w:w="6804" w:type="dxa"/>
            <w:tcBorders>
              <w:bottom w:val="single" w:sz="4" w:space="0" w:color="A6A6A6"/>
              <w:right w:val="single" w:sz="4" w:space="0" w:color="A6A6A6"/>
            </w:tcBorders>
          </w:tcPr>
          <w:p w14:paraId="01C3D1E9" w14:textId="77777777" w:rsidR="00BD6C12" w:rsidRDefault="00D06EC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058850D" w14:textId="77777777" w:rsidR="00BD6C12" w:rsidRDefault="00D06EC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Intra-SSB-beam PDCCH repetition will cause more resource overhead and prolong the dwell time for the common signal transmission of each beam footprint.</w:t>
            </w:r>
          </w:p>
          <w:p w14:paraId="6EF52069" w14:textId="77777777" w:rsidR="00BD6C12" w:rsidRDefault="00D06EC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4CE94113" w14:textId="77777777" w:rsidR="00BD6C12" w:rsidRDefault="00D06ECA">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Cross-SSB-beam PDCCH repetition is compatible to be jointly used with intra-SSB-beam repetition.</w:t>
            </w:r>
          </w:p>
          <w:p w14:paraId="2B724328" w14:textId="77777777" w:rsidR="00BD6C12" w:rsidRDefault="00D06EC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Cross-SSB-beam repetition can also be adopted for PDSCH of SIB1 and SIB19.</w:t>
            </w:r>
          </w:p>
          <w:p w14:paraId="5987136C" w14:textId="77777777" w:rsidR="00BD6C12" w:rsidRDefault="00D06EC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Intra-slot PDCCH repetition for PDCCH in Type0 CSS set requires introduction of additional Type0 search space set within the same slot, which would have more specification work.</w:t>
            </w:r>
          </w:p>
          <w:p w14:paraId="2E00F16C" w14:textId="77777777" w:rsidR="00BD6C12" w:rsidRDefault="00D06EC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Intra-slot PDCCH repetition for PDCCH in Type0 CSS set impacts the SIB1 coverage.</w:t>
            </w:r>
          </w:p>
          <w:p w14:paraId="753A983E" w14:textId="77777777" w:rsidR="00BD6C12" w:rsidRDefault="00D06ECA">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Consecutive slot repetition cannot work with intra-SSB-beam repetition for PDCCH in Type0 CSS set, when M=1/2.</w:t>
            </w:r>
          </w:p>
          <w:p w14:paraId="63EF84D2" w14:textId="77777777" w:rsidR="00BD6C12" w:rsidRDefault="00D06ECA">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76C767B1" w14:textId="77777777" w:rsidR="00BD6C12" w:rsidRDefault="00D06ECA">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Slot n0+Slot n1 repetition can work well jointly with cross-beam repetition, but with higher resource and more complexity on UE, when M=1/2. </w:t>
            </w:r>
          </w:p>
          <w:p w14:paraId="5AE1F7B9" w14:textId="77777777" w:rsidR="00BD6C12" w:rsidRDefault="00D06ECA">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slots repetition (i.e., repetitions in slot n0 and n0+1) can work well using cross-SSB-beam repetition, when M=1. </w:t>
            </w:r>
          </w:p>
          <w:p w14:paraId="29E948CE" w14:textId="77777777" w:rsidR="00BD6C12" w:rsidRDefault="00D06ECA">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Consecutive slot repetition cannot work with intra-SSB-beam repetition when M=1.</w:t>
            </w:r>
          </w:p>
          <w:p w14:paraId="759ABD15" w14:textId="77777777" w:rsidR="00BD6C12" w:rsidRDefault="00D06ECA">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For M=1, Slot n0 PDCCH repetition + slot n1 PDCCH repetition can work well jointly with cross-beam repetition, but with higher resource and more complexity on UE. </w:t>
            </w:r>
          </w:p>
          <w:p w14:paraId="4C54BBF3" w14:textId="77777777" w:rsidR="00BD6C12" w:rsidRDefault="00D06ECA">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Cross-SSB-beam PDCCH repetition can be used alone for M=2.</w:t>
            </w:r>
          </w:p>
          <w:p w14:paraId="69BB33B7" w14:textId="77777777" w:rsidR="00BD6C12" w:rsidRDefault="00D06ECA">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Intra-SSB-beam PDCCH repetition in consecutive slot n0 and n0+1 can ben also used alone for M=2.</w:t>
            </w:r>
          </w:p>
          <w:p w14:paraId="4DBBD689" w14:textId="77777777" w:rsidR="00BD6C12" w:rsidRDefault="00D06ECA">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Cross-beam PDCCH repetition can be jointly used with intra-SSB-beam in consecutive slots n0 and n0+1 for larger coverage gains.</w:t>
            </w:r>
          </w:p>
          <w:p w14:paraId="3A22248E" w14:textId="77777777" w:rsidR="00BD6C12" w:rsidRDefault="00D06ECA">
            <w:pPr>
              <w:rPr>
                <w:rFonts w:ascii="Times New Roman" w:hAnsi="Times New Roman"/>
                <w:szCs w:val="20"/>
                <w:lang w:eastAsia="zh-CN"/>
              </w:rPr>
            </w:pPr>
            <w:r>
              <w:rPr>
                <w:rFonts w:ascii="Times New Roman" w:hAnsi="Times New Roman"/>
                <w:szCs w:val="20"/>
                <w:lang w:eastAsia="zh-CN"/>
              </w:rPr>
              <w:t>Observation 17: Slot n0+n1 repetition can work well jointly with cross-beam repetition, but with higher resource and much more complexity on UE.</w:t>
            </w:r>
          </w:p>
          <w:p w14:paraId="4AE12CCF" w14:textId="77777777" w:rsidR="00BD6C12" w:rsidRDefault="00D06ECA">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For M=1 and 1/2, only cross-SSB-beam PDCCH repetition is used.</w:t>
            </w:r>
          </w:p>
          <w:p w14:paraId="3B80D724" w14:textId="77777777" w:rsidR="00BD6C12" w:rsidRDefault="00D06ECA">
            <w:pPr>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 For M=2, cross-SSB-beam repetition can be jointly used with intra-SSB consecutive slots repetition.</w:t>
            </w:r>
          </w:p>
          <w:p w14:paraId="58CA6707" w14:textId="77777777" w:rsidR="00BD6C12" w:rsidRDefault="00BD6C12">
            <w:pPr>
              <w:rPr>
                <w:rFonts w:ascii="Times New Roman" w:hAnsi="Times New Roman"/>
                <w:szCs w:val="20"/>
              </w:rPr>
            </w:pPr>
          </w:p>
          <w:p w14:paraId="67DF6769" w14:textId="77777777" w:rsidR="00BD6C12" w:rsidRDefault="00D06ECA">
            <w:pPr>
              <w:rPr>
                <w:rFonts w:ascii="Times New Roman" w:hAnsi="Times New Roman"/>
                <w:szCs w:val="20"/>
              </w:rPr>
            </w:pPr>
            <w:r>
              <w:rPr>
                <w:rFonts w:ascii="Times New Roman" w:hAnsi="Times New Roman"/>
                <w:b/>
                <w:szCs w:val="20"/>
              </w:rPr>
              <w:t xml:space="preserve">Proposal </w:t>
            </w:r>
            <w:r>
              <w:rPr>
                <w:rFonts w:ascii="Times New Roman" w:hAnsi="Times New Roman"/>
                <w:szCs w:val="20"/>
              </w:rPr>
              <w:t>1: To support extended SSB periodicity in NR NTN:</w:t>
            </w:r>
          </w:p>
          <w:p w14:paraId="008F0841" w14:textId="77777777" w:rsidR="00BD6C12" w:rsidRDefault="00D06ECA">
            <w:pPr>
              <w:pStyle w:val="Paragraphedeliste"/>
              <w:numPr>
                <w:ilvl w:val="0"/>
                <w:numId w:val="65"/>
              </w:numPr>
              <w:suppressAutoHyphens w:val="0"/>
              <w:contextualSpacing/>
              <w:textAlignment w:val="baseline"/>
              <w:rPr>
                <w:rFonts w:ascii="Times New Roman" w:hAnsi="Times New Roman"/>
                <w:bCs/>
                <w:iCs/>
                <w:szCs w:val="20"/>
              </w:rPr>
            </w:pPr>
            <w:r>
              <w:rPr>
                <w:rFonts w:ascii="Times New Roman" w:hAnsi="Times New Roman"/>
                <w:szCs w:val="20"/>
              </w:rPr>
              <w:lastRenderedPageBreak/>
              <w:t xml:space="preserve">Endorse the TP1 for </w:t>
            </w:r>
            <w:r>
              <w:rPr>
                <w:rFonts w:ascii="Times New Roman" w:hAnsi="Times New Roman"/>
                <w:bCs/>
                <w:szCs w:val="20"/>
              </w:rPr>
              <w:t>TS</w:t>
            </w:r>
            <w:r>
              <w:rPr>
                <w:rFonts w:ascii="Times New Roman" w:hAnsi="Times New Roman"/>
                <w:szCs w:val="20"/>
              </w:rPr>
              <w:t xml:space="preserve"> 38.213</w:t>
            </w:r>
            <w:r>
              <w:rPr>
                <w:rFonts w:ascii="Times New Roman" w:hAnsi="Times New Roman"/>
                <w:bCs/>
                <w:iCs/>
                <w:szCs w:val="20"/>
              </w:rPr>
              <w:t>;</w:t>
            </w:r>
          </w:p>
          <w:p w14:paraId="0A3C68AD" w14:textId="77777777" w:rsidR="00BD6C12" w:rsidRDefault="00D06ECA">
            <w:pPr>
              <w:pStyle w:val="Paragraphedeliste"/>
              <w:numPr>
                <w:ilvl w:val="0"/>
                <w:numId w:val="65"/>
              </w:numPr>
              <w:suppressAutoHyphens w:val="0"/>
              <w:contextualSpacing/>
              <w:textAlignment w:val="baseline"/>
              <w:rPr>
                <w:rFonts w:ascii="Times New Roman" w:hAnsi="Times New Roman"/>
                <w:szCs w:val="20"/>
              </w:rPr>
            </w:pPr>
            <w:r>
              <w:rPr>
                <w:rFonts w:ascii="Times New Roman" w:hAnsi="Times New Roman"/>
                <w:szCs w:val="20"/>
              </w:rPr>
              <w:t>A UE capability which is conditional mandatory without signaling to be introduced in the Rel-19 NR NTN UE features discussion;</w:t>
            </w:r>
          </w:p>
          <w:p w14:paraId="4A887E21"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RAN1 to consider the following alternatives for potential RO enhancements,</w:t>
            </w:r>
          </w:p>
          <w:p w14:paraId="715B8FB0"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Alt-1: A validity window is introduced to specify a subset of RACH occasions associated with a SSB index, where only the RACH occasions within the window or active time of the cell DRX pattern are considered to be valid for PRACH transmission</w:t>
            </w:r>
          </w:p>
          <w:p w14:paraId="60A45769"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1BBA3662"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Do not further discuss Cell DTX enhancement in Rel-19 NR NTN system level coverage enhancement.</w:t>
            </w:r>
          </w:p>
          <w:p w14:paraId="51C4FBE8"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0D00D6DD"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743F9F1E"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7C84300"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68BF2FA3"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09937BDA"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7A03026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No enhancement is needed for PDCCH in Type-3 CSS set. </w:t>
            </w:r>
          </w:p>
          <w:p w14:paraId="6081248E"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55643952"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00F7E18C" w14:textId="77777777" w:rsidR="00BD6C12" w:rsidRDefault="00BD6C12">
            <w:pPr>
              <w:suppressAutoHyphens w:val="0"/>
              <w:rPr>
                <w:rFonts w:ascii="Times New Roman" w:eastAsia="Times New Roman" w:hAnsi="Times New Roman"/>
                <w:szCs w:val="20"/>
                <w:lang w:eastAsia="fr-FR"/>
              </w:rPr>
            </w:pPr>
          </w:p>
        </w:tc>
      </w:tr>
      <w:tr w:rsidR="00BD6C12" w14:paraId="71A5E9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B36B947" w14:textId="77777777" w:rsidR="00BD6C12" w:rsidRDefault="00D06ECA">
            <w:pPr>
              <w:suppressAutoHyphens w:val="0"/>
              <w:rPr>
                <w:rFonts w:ascii="Times New Roman" w:eastAsia="Times New Roman" w:hAnsi="Times New Roman"/>
                <w:bCs/>
                <w:color w:val="0000FF"/>
                <w:szCs w:val="20"/>
                <w:lang w:val="fr-FR" w:eastAsia="fr-FR"/>
              </w:rPr>
            </w:pPr>
            <w:hyperlink r:id="rId10">
              <w:r>
                <w:rPr>
                  <w:rFonts w:ascii="Times New Roman" w:eastAsia="Times New Roman" w:hAnsi="Times New Roman"/>
                  <w:bCs/>
                  <w:color w:val="0000FF"/>
                  <w:szCs w:val="20"/>
                  <w:lang w:val="fr-FR" w:eastAsia="fr-FR"/>
                </w:rPr>
                <w:t>R1-2500109</w:t>
              </w:r>
            </w:hyperlink>
          </w:p>
        </w:tc>
        <w:tc>
          <w:tcPr>
            <w:tcW w:w="1560" w:type="dxa"/>
            <w:tcBorders>
              <w:bottom w:val="single" w:sz="4" w:space="0" w:color="A6A6A6"/>
              <w:right w:val="single" w:sz="4" w:space="0" w:color="A6A6A6"/>
            </w:tcBorders>
            <w:shd w:val="clear" w:color="auto" w:fill="auto"/>
          </w:tcPr>
          <w:p w14:paraId="1D6E925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c>
          <w:tcPr>
            <w:tcW w:w="6804" w:type="dxa"/>
            <w:tcBorders>
              <w:bottom w:val="single" w:sz="4" w:space="0" w:color="A6A6A6"/>
              <w:right w:val="single" w:sz="4" w:space="0" w:color="A6A6A6"/>
            </w:tcBorders>
          </w:tcPr>
          <w:p w14:paraId="35F0DA44" w14:textId="77777777" w:rsidR="00BD6C12" w:rsidRDefault="00D06EC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73F22131" w14:textId="77777777" w:rsidR="00BD6C12" w:rsidRDefault="00D06EC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2AF04160" w14:textId="77777777" w:rsidR="00BD6C12" w:rsidRDefault="00D06ECA">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5E08BAFE" w14:textId="77777777" w:rsidR="00BD6C12" w:rsidRDefault="00D06EC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0FFA882E" w14:textId="77777777" w:rsidR="00BD6C12" w:rsidRDefault="00D06EC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19470163" w14:textId="77777777" w:rsidR="00BD6C12" w:rsidRDefault="00D06ECA">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40D010A" w14:textId="77777777" w:rsidR="00BD6C12" w:rsidRDefault="00D06EC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11EDC0D1" w14:textId="77777777" w:rsidR="00BD6C12" w:rsidRDefault="00D06ECA">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690ABFC8" w14:textId="77777777" w:rsidR="00BD6C12" w:rsidRDefault="00D06EC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xml:space="preserve"> The required number of transmissions to close the link for set 1-3, for the common SS, with an AL8 and 2 and 3 OFDM symbols, is 3 transmissions.</w:t>
            </w:r>
          </w:p>
          <w:p w14:paraId="5C6C3BCA" w14:textId="77777777" w:rsidR="00BD6C12" w:rsidRDefault="00D06ECA">
            <w:pPr>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The UE is expected to blindly decode the UE-specific SS with all ALs.</w:t>
            </w:r>
          </w:p>
          <w:p w14:paraId="3F3E8FF2" w14:textId="77777777" w:rsidR="00BD6C12" w:rsidRDefault="00D06ECA">
            <w:pPr>
              <w:rPr>
                <w:rFonts w:ascii="Times New Roman" w:hAnsi="Times New Roman"/>
                <w:bCs/>
                <w:szCs w:val="20"/>
                <w:lang w:val="en-US"/>
              </w:rPr>
            </w:pPr>
            <w:r>
              <w:rPr>
                <w:rFonts w:ascii="Times New Roman" w:hAnsi="Times New Roman"/>
                <w:b/>
                <w:bCs/>
                <w:szCs w:val="20"/>
                <w:lang w:val="en-US"/>
              </w:rPr>
              <w:t>Observation 7:</w:t>
            </w:r>
            <w:r>
              <w:rPr>
                <w:rFonts w:ascii="Times New Roman" w:hAnsi="Times New Roman"/>
                <w:bCs/>
                <w:szCs w:val="20"/>
                <w:lang w:val="en-US"/>
              </w:rPr>
              <w:t xml:space="preserve"> The required number of transmissions to close the link for set 1-3, for the UE-specific SS, with an AL8 and 2 OFDM symbols, is 2 transmissions.</w:t>
            </w:r>
          </w:p>
          <w:p w14:paraId="5E250F67"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lastRenderedPageBreak/>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4ECCD01D"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There are free time slots in the different PDCCH monitoring occasions configurations, that could be used for type0 PDCCH CSS repetitions over consecutive time slots.</w:t>
            </w:r>
          </w:p>
          <w:p w14:paraId="2258BF61"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10</w:t>
            </w:r>
            <w:r>
              <w:rPr>
                <w:rFonts w:ascii="Times New Roman" w:eastAsia="Times New Roman" w:hAnsi="Times New Roman"/>
                <w:bCs/>
                <w:szCs w:val="20"/>
                <w:lang w:val="en-US" w:eastAsia="en-US"/>
              </w:rPr>
              <w:t>: The second type0 PDCCH monitoring occasion associated with an SSB could be used for type0 PDCCH CSS second repetition.</w:t>
            </w:r>
          </w:p>
          <w:p w14:paraId="41B2B3B8"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7FA57E9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11:</w:t>
            </w:r>
            <w:r>
              <w:rPr>
                <w:rFonts w:ascii="Times New Roman" w:eastAsia="Times New Roman" w:hAnsi="Times New Roman"/>
                <w:bCs/>
                <w:szCs w:val="20"/>
                <w:lang w:val="en-US" w:eastAsia="en-US"/>
              </w:rPr>
              <w:t xml:space="preserve"> Type0 PDCCH CSS repetition associated with SSB index </w:t>
            </w:r>
            <m:oMath>
              <m:r>
                <w:rPr>
                  <w:rFonts w:ascii="Cambria Math" w:hAnsi="Cambria Math"/>
                </w:rPr>
                <m:t>i</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hAnsi="Cambria Math"/>
                </w:rPr>
                <m:t>i+1</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AF77F5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12</w:t>
            </w:r>
            <w:r>
              <w:rPr>
                <w:rFonts w:ascii="Times New Roman" w:eastAsia="Times New Roman" w:hAnsi="Times New Roman"/>
                <w:bCs/>
                <w:szCs w:val="20"/>
                <w:lang w:val="en-US" w:eastAsia="en-US"/>
              </w:rPr>
              <w:t>: Type0 PDCCH CSS repetition doesn’t overlap with other type0 PDCCH CSSs in case the number of type0 PDCCH monitoring occasions for type0 PDCCH CSS is set to M =2.</w:t>
            </w:r>
          </w:p>
          <w:p w14:paraId="53DDF850"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13</w:t>
            </w:r>
            <w:r>
              <w:rPr>
                <w:rFonts w:ascii="Times New Roman" w:eastAsia="Times New Roman" w:hAnsi="Times New Roman"/>
                <w:bCs/>
                <w:szCs w:val="20"/>
                <w:lang w:val="en-US" w:eastAsia="en-US"/>
              </w:rPr>
              <w:t>: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058BF3A0" w14:textId="77777777" w:rsidR="00BD6C12" w:rsidRDefault="00D06ECA">
            <w:pPr>
              <w:rPr>
                <w:rFonts w:ascii="Times New Roman" w:hAnsi="Times New Roman"/>
                <w:bCs/>
                <w:szCs w:val="20"/>
              </w:rPr>
            </w:pPr>
            <w:r>
              <w:rPr>
                <w:rFonts w:ascii="Times New Roman" w:hAnsi="Times New Roman"/>
                <w:b/>
                <w:bCs/>
                <w:szCs w:val="20"/>
                <w:lang w:val="en-US"/>
              </w:rPr>
              <w:t>Observation 14</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650DFD71" w14:textId="77777777" w:rsidR="00BD6C12" w:rsidRDefault="00D06ECA">
            <w:pPr>
              <w:rPr>
                <w:rFonts w:ascii="Times New Roman" w:hAnsi="Times New Roman"/>
                <w:bCs/>
                <w:szCs w:val="20"/>
                <w:lang w:val="en-US"/>
              </w:rPr>
            </w:pPr>
            <w:r>
              <w:rPr>
                <w:rFonts w:ascii="Times New Roman" w:hAnsi="Times New Roman"/>
                <w:b/>
                <w:bCs/>
                <w:szCs w:val="20"/>
                <w:lang w:val="en-US"/>
              </w:rPr>
              <w:t>Observation 15</w:t>
            </w:r>
            <w:r>
              <w:rPr>
                <w:rFonts w:ascii="Times New Roman" w:hAnsi="Times New Roman"/>
                <w:bCs/>
                <w:szCs w:val="20"/>
                <w:lang w:val="en-US"/>
              </w:rPr>
              <w:t>: Intra-slot PDCCH repetition might have impact on PDSCH resources allocation for type0 PDCCH CSS, as both PDSCH and PDCCH share the same time slot.</w:t>
            </w:r>
          </w:p>
          <w:p w14:paraId="64C0BA5B" w14:textId="77777777" w:rsidR="00BD6C12" w:rsidRDefault="00D06ECA">
            <w:pPr>
              <w:rPr>
                <w:rFonts w:ascii="Times New Roman" w:hAnsi="Times New Roman"/>
                <w:bCs/>
                <w:szCs w:val="20"/>
                <w:lang w:val="en-US"/>
              </w:rPr>
            </w:pPr>
            <w:r>
              <w:rPr>
                <w:rFonts w:ascii="Times New Roman" w:hAnsi="Times New Roman"/>
                <w:b/>
                <w:bCs/>
                <w:szCs w:val="20"/>
                <w:lang w:val="en-US"/>
              </w:rPr>
              <w:t>Observation 16:</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50BA1AE3" w14:textId="77777777" w:rsidR="00BD6C12" w:rsidRDefault="00D06ECA">
            <w:pPr>
              <w:rPr>
                <w:rFonts w:ascii="Times New Roman" w:hAnsi="Times New Roman"/>
                <w:bCs/>
                <w:szCs w:val="20"/>
                <w:lang w:val="en-US"/>
              </w:rPr>
            </w:pPr>
            <w:r>
              <w:rPr>
                <w:rFonts w:ascii="Times New Roman" w:hAnsi="Times New Roman"/>
                <w:b/>
                <w:bCs/>
                <w:szCs w:val="20"/>
                <w:lang w:val="en-US"/>
              </w:rPr>
              <w:t>Observation 17:</w:t>
            </w:r>
            <w:r>
              <w:rPr>
                <w:rFonts w:ascii="Times New Roman" w:hAnsi="Times New Roman"/>
                <w:bCs/>
                <w:szCs w:val="20"/>
                <w:lang w:val="en-US"/>
              </w:rPr>
              <w:t xml:space="preserve"> Intra-slot PDCCH repetition for type0 PDCCH CSS might degrade the performance of the scheduled SIB1 message, as both type0 PDCCH CSS and the scheduled SIB1 message share the same time slot.</w:t>
            </w:r>
          </w:p>
          <w:p w14:paraId="0EA64A8A" w14:textId="77777777" w:rsidR="00BD6C12" w:rsidRDefault="00D06ECA">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PDSCH SIB1 has a performance degradation by around 0.2 dB in case of two intra-slot type0 PDCCH CSS repetitions compared to one transmission.</w:t>
            </w:r>
          </w:p>
          <w:p w14:paraId="1C863BF8" w14:textId="77777777" w:rsidR="00BD6C12" w:rsidRDefault="00D06ECA">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The maximum TB sizes that could be allocated for PDSCH (SIB1) in case of three intra-slot type0 PDCCH CSS repetitions are not sufficient to have SIB1 payload for both option1 and option2. </w:t>
            </w:r>
          </w:p>
          <w:p w14:paraId="64B75688"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87F9D82" w14:textId="77777777" w:rsidR="00BD6C12" w:rsidRDefault="00D06ECA">
            <w:pPr>
              <w:rPr>
                <w:rFonts w:ascii="Times New Roman" w:hAnsi="Times New Roman"/>
                <w:bCs/>
                <w:szCs w:val="20"/>
              </w:rPr>
            </w:pPr>
            <w:r>
              <w:rPr>
                <w:rFonts w:ascii="Times New Roman" w:hAnsi="Times New Roman"/>
                <w:b/>
                <w:bCs/>
                <w:szCs w:val="20"/>
              </w:rPr>
              <w:t>Observation 20:</w:t>
            </w:r>
            <w:r>
              <w:rPr>
                <w:rFonts w:ascii="Times New Roman" w:hAnsi="Times New Roman"/>
                <w:bCs/>
                <w:szCs w:val="20"/>
              </w:rPr>
              <w:t xml:space="preserve"> Three transmissions are required for PDSCH (SIB1, Option1) to close the link for set 1-3.</w:t>
            </w:r>
          </w:p>
          <w:p w14:paraId="02CA78F8" w14:textId="77777777" w:rsidR="00BD6C12" w:rsidRDefault="00D06ECA">
            <w:pPr>
              <w:rPr>
                <w:rFonts w:ascii="Times New Roman" w:hAnsi="Times New Roman"/>
                <w:bCs/>
                <w:szCs w:val="20"/>
              </w:rPr>
            </w:pPr>
            <w:r>
              <w:rPr>
                <w:rFonts w:ascii="Times New Roman" w:hAnsi="Times New Roman"/>
                <w:b/>
                <w:bCs/>
                <w:szCs w:val="20"/>
              </w:rPr>
              <w:t>Observation 21</w:t>
            </w:r>
            <w:r>
              <w:rPr>
                <w:rFonts w:ascii="Times New Roman" w:hAnsi="Times New Roman"/>
                <w:bCs/>
                <w:szCs w:val="20"/>
              </w:rPr>
              <w:t>: More than three transmissions are required for PDSCH (SIB1, Option2) to close the link for set 1-3.</w:t>
            </w:r>
          </w:p>
          <w:p w14:paraId="2C8F756C" w14:textId="77777777" w:rsidR="00BD6C12" w:rsidRDefault="00BD6C12">
            <w:pPr>
              <w:rPr>
                <w:rFonts w:ascii="Times New Roman" w:hAnsi="Times New Roman"/>
                <w:bCs/>
                <w:szCs w:val="20"/>
              </w:rPr>
            </w:pPr>
          </w:p>
          <w:p w14:paraId="169873FA" w14:textId="77777777" w:rsidR="00BD6C12" w:rsidRDefault="00BD6C12">
            <w:pPr>
              <w:suppressAutoHyphens w:val="0"/>
              <w:rPr>
                <w:rFonts w:ascii="Times New Roman" w:eastAsia="Times New Roman" w:hAnsi="Times New Roman"/>
                <w:szCs w:val="20"/>
                <w:lang w:eastAsia="fr-FR"/>
              </w:rPr>
            </w:pPr>
          </w:p>
        </w:tc>
      </w:tr>
      <w:tr w:rsidR="00BD6C12" w14:paraId="08841E5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5046F59" w14:textId="77777777" w:rsidR="00BD6C12" w:rsidRDefault="00D06ECA">
            <w:pPr>
              <w:suppressAutoHyphens w:val="0"/>
              <w:rPr>
                <w:rFonts w:ascii="Times New Roman" w:eastAsia="Times New Roman" w:hAnsi="Times New Roman"/>
                <w:bCs/>
                <w:color w:val="0000FF"/>
                <w:szCs w:val="20"/>
                <w:lang w:val="fr-FR" w:eastAsia="fr-FR"/>
              </w:rPr>
            </w:pPr>
            <w:hyperlink r:id="rId11">
              <w:r>
                <w:rPr>
                  <w:rFonts w:ascii="Times New Roman" w:eastAsia="Times New Roman" w:hAnsi="Times New Roman"/>
                  <w:bCs/>
                  <w:color w:val="0000FF"/>
                  <w:szCs w:val="20"/>
                  <w:lang w:val="fr-FR" w:eastAsia="fr-FR"/>
                </w:rPr>
                <w:t>R1-2500182</w:t>
              </w:r>
            </w:hyperlink>
          </w:p>
        </w:tc>
        <w:tc>
          <w:tcPr>
            <w:tcW w:w="1560" w:type="dxa"/>
            <w:tcBorders>
              <w:bottom w:val="single" w:sz="4" w:space="0" w:color="A6A6A6"/>
              <w:right w:val="single" w:sz="4" w:space="0" w:color="A6A6A6"/>
            </w:tcBorders>
            <w:shd w:val="clear" w:color="auto" w:fill="auto"/>
          </w:tcPr>
          <w:p w14:paraId="163056A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c>
          <w:tcPr>
            <w:tcW w:w="6804" w:type="dxa"/>
            <w:tcBorders>
              <w:bottom w:val="single" w:sz="4" w:space="0" w:color="A6A6A6"/>
              <w:right w:val="single" w:sz="4" w:space="0" w:color="A6A6A6"/>
            </w:tcBorders>
          </w:tcPr>
          <w:p w14:paraId="57798D7A" w14:textId="77777777" w:rsidR="00BD6C12" w:rsidRDefault="00D06EC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D35535D"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31CC1304" w14:textId="77777777" w:rsidR="00BD6C12" w:rsidRDefault="00D06EC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For signaling and configuration, M-TRP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 xml:space="preserve">except </w:t>
            </w:r>
            <w:proofErr w:type="spellStart"/>
            <w:r>
              <w:rPr>
                <w:rFonts w:ascii="Times New Roman" w:hAnsi="Times New Roman"/>
                <w:szCs w:val="20"/>
                <w:lang w:eastAsia="zh-CN"/>
              </w:rPr>
              <w:t>searchSpaceZero</w:t>
            </w:r>
            <w:proofErr w:type="spellEnd"/>
            <w:r>
              <w:rPr>
                <w:rFonts w:ascii="Times New Roman" w:hAnsi="Times New Roman"/>
                <w:szCs w:val="20"/>
                <w:lang w:eastAsia="zh-CN"/>
              </w:rPr>
              <w:t>.</w:t>
            </w:r>
          </w:p>
          <w:p w14:paraId="7D02606F" w14:textId="77777777" w:rsidR="00BD6C12" w:rsidRDefault="00D06ECA">
            <w:pPr>
              <w:rPr>
                <w:rFonts w:ascii="Times New Roman" w:hAnsi="Times New Roman"/>
                <w:szCs w:val="20"/>
                <w:lang w:eastAsia="zh-CN"/>
              </w:rPr>
            </w:pPr>
            <w:r>
              <w:rPr>
                <w:rFonts w:ascii="Times New Roman" w:hAnsi="Times New Roman"/>
                <w:b/>
                <w:szCs w:val="20"/>
                <w:lang w:eastAsia="zh-CN"/>
              </w:rPr>
              <w:lastRenderedPageBreak/>
              <w:t>Proposal 4:</w:t>
            </w:r>
            <w:r>
              <w:rPr>
                <w:rFonts w:ascii="Times New Roman" w:hAnsi="Times New Roman"/>
                <w:szCs w:val="20"/>
                <w:lang w:eastAsia="zh-CN"/>
              </w:rPr>
              <w:t xml:space="preserve"> The linked PDCCH candidates in the two consecutive slots n_0 and n_0+1 ( n_0 as defined in section 13 of TS 38.213) can be supported.</w:t>
            </w:r>
          </w:p>
          <w:p w14:paraId="5F3A7650"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p w14:paraId="60D9BBCB"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1C0647B2"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37F92F3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6D940EC4"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6407563C" w14:textId="77777777" w:rsidR="00BD6C12" w:rsidRDefault="00BD6C12">
            <w:pPr>
              <w:suppressAutoHyphens w:val="0"/>
              <w:rPr>
                <w:rFonts w:ascii="Times New Roman" w:eastAsia="Times New Roman" w:hAnsi="Times New Roman"/>
                <w:szCs w:val="20"/>
                <w:lang w:eastAsia="fr-FR"/>
              </w:rPr>
            </w:pPr>
          </w:p>
        </w:tc>
      </w:tr>
      <w:tr w:rsidR="00BD6C12" w14:paraId="6C907C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F8C50E2" w14:textId="77777777" w:rsidR="00BD6C12" w:rsidRDefault="00D06ECA">
            <w:pPr>
              <w:suppressAutoHyphens w:val="0"/>
              <w:rPr>
                <w:rFonts w:ascii="Times New Roman" w:eastAsia="Times New Roman" w:hAnsi="Times New Roman"/>
                <w:bCs/>
                <w:color w:val="0000FF"/>
                <w:szCs w:val="20"/>
                <w:lang w:val="fr-FR" w:eastAsia="fr-FR"/>
              </w:rPr>
            </w:pPr>
            <w:hyperlink r:id="rId12">
              <w:r>
                <w:rPr>
                  <w:rFonts w:ascii="Times New Roman" w:eastAsia="Times New Roman" w:hAnsi="Times New Roman"/>
                  <w:bCs/>
                  <w:color w:val="0000FF"/>
                  <w:szCs w:val="20"/>
                  <w:lang w:val="fr-FR" w:eastAsia="fr-FR"/>
                </w:rPr>
                <w:t>R1-2500207</w:t>
              </w:r>
            </w:hyperlink>
          </w:p>
        </w:tc>
        <w:tc>
          <w:tcPr>
            <w:tcW w:w="1560" w:type="dxa"/>
            <w:tcBorders>
              <w:bottom w:val="single" w:sz="4" w:space="0" w:color="A6A6A6"/>
              <w:right w:val="single" w:sz="4" w:space="0" w:color="A6A6A6"/>
            </w:tcBorders>
            <w:shd w:val="clear" w:color="auto" w:fill="auto"/>
          </w:tcPr>
          <w:p w14:paraId="5507DC2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6804" w:type="dxa"/>
            <w:tcBorders>
              <w:bottom w:val="single" w:sz="4" w:space="0" w:color="A6A6A6"/>
              <w:right w:val="single" w:sz="4" w:space="0" w:color="A6A6A6"/>
            </w:tcBorders>
          </w:tcPr>
          <w:p w14:paraId="2996574E" w14:textId="77777777" w:rsidR="00BD6C12" w:rsidRDefault="00D06ECA">
            <w:pPr>
              <w:rPr>
                <w:rFonts w:ascii="Times New Roman" w:hAnsi="Times New Roman"/>
                <w:szCs w:val="20"/>
                <w:lang w:eastAsia="zh-CN"/>
              </w:rPr>
            </w:pPr>
            <w:r>
              <w:rPr>
                <w:rFonts w:ascii="Times New Roman" w:hAnsi="Times New Roman"/>
                <w:szCs w:val="20"/>
                <w:lang w:eastAsia="zh-CN"/>
              </w:rPr>
              <w:t>For SSB extension enhancement:</w:t>
            </w:r>
          </w:p>
          <w:p w14:paraId="07A02494"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25A8020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3963A715"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3F0D9BDB"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0821087D" w14:textId="77777777" w:rsidR="00BD6C12" w:rsidRDefault="00BD6C12">
            <w:pPr>
              <w:rPr>
                <w:rFonts w:ascii="Times New Roman" w:hAnsi="Times New Roman"/>
                <w:szCs w:val="20"/>
                <w:lang w:eastAsia="zh-CN"/>
              </w:rPr>
            </w:pPr>
          </w:p>
          <w:p w14:paraId="764F546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Since 20ms and 160ms periodicities are both supported in Rel-19 NTN, UE can use implementation-specific way to detect SSB signal correctly without explicit signalling.</w:t>
            </w:r>
          </w:p>
          <w:p w14:paraId="5C66386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For cell search delay caused by the SSB periodicity extension, the UE side can adopt multiple methods to alleviate it.</w:t>
            </w:r>
          </w:p>
          <w:p w14:paraId="588EB5C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RO mapping rule needs to be modified to adapt to SSB periodicity extension due to the fixed association between SSB index and RO within 20ms periodicity.</w:t>
            </w:r>
          </w:p>
          <w:p w14:paraId="75E0CF36"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4C7A39B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0805C98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110E68E"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6069BD5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53926237" w14:textId="77777777" w:rsidR="00BD6C12" w:rsidRDefault="00D06ECA">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31CEB21F" w14:textId="77777777" w:rsidR="00BD6C12" w:rsidRDefault="00BD6C12">
            <w:pPr>
              <w:rPr>
                <w:rFonts w:ascii="Times New Roman" w:hAnsi="Times New Roman"/>
                <w:szCs w:val="20"/>
                <w:lang w:eastAsia="zh-CN"/>
              </w:rPr>
            </w:pPr>
          </w:p>
          <w:p w14:paraId="61941671" w14:textId="77777777" w:rsidR="00BD6C12" w:rsidRDefault="00BD6C12">
            <w:pPr>
              <w:rPr>
                <w:rFonts w:ascii="Times New Roman" w:hAnsi="Times New Roman"/>
                <w:szCs w:val="20"/>
                <w:lang w:eastAsia="zh-CN"/>
              </w:rPr>
            </w:pPr>
          </w:p>
          <w:p w14:paraId="092DDC53" w14:textId="77777777" w:rsidR="00BD6C12" w:rsidRDefault="00D06ECA">
            <w:pPr>
              <w:rPr>
                <w:rFonts w:ascii="Times New Roman" w:hAnsi="Times New Roman"/>
                <w:szCs w:val="20"/>
                <w:lang w:eastAsia="zh-CN"/>
              </w:rPr>
            </w:pPr>
            <w:r>
              <w:rPr>
                <w:rFonts w:ascii="Times New Roman" w:hAnsi="Times New Roman"/>
                <w:szCs w:val="20"/>
                <w:lang w:eastAsia="zh-CN"/>
              </w:rPr>
              <w:t>For link level enhancement:</w:t>
            </w:r>
          </w:p>
          <w:p w14:paraId="3F6A0583"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162569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Notifying the UE of whether or not to perform PDCCH enhancement via MIB messages applies to FR1 and FR2, but needs to ask RAN2 for feasibility.</w:t>
            </w:r>
          </w:p>
          <w:p w14:paraId="14A1D80C"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lastRenderedPageBreak/>
              <w:t>For PDCCH CSS Type-0,</w:t>
            </w:r>
            <w:r>
              <w:rPr>
                <w:rFonts w:ascii="Times New Roman" w:hAnsi="Times New Roman"/>
                <w:szCs w:val="20"/>
              </w:rPr>
              <w:t xml:space="preserve"> Repetition </w:t>
            </w:r>
            <w:r>
              <w:rPr>
                <w:rFonts w:ascii="Times New Roman" w:hAnsi="Times New Roman"/>
                <w:szCs w:val="20"/>
                <w:lang w:eastAsia="zh-CN"/>
              </w:rPr>
              <w:t>r</w:t>
            </w:r>
            <w:r>
              <w:rPr>
                <w:rFonts w:ascii="Times New Roman" w:hAnsi="Times New Roman"/>
                <w:szCs w:val="20"/>
              </w:rPr>
              <w:t xml:space="preserve">esource </w:t>
            </w:r>
            <w:r>
              <w:rPr>
                <w:rFonts w:ascii="Times New Roman" w:hAnsi="Times New Roman"/>
                <w:szCs w:val="20"/>
                <w:lang w:eastAsia="zh-CN"/>
              </w:rPr>
              <w:t>i</w:t>
            </w:r>
            <w:r>
              <w:rPr>
                <w:rFonts w:ascii="Times New Roman" w:hAnsi="Times New Roman"/>
                <w:szCs w:val="20"/>
              </w:rPr>
              <w:t xml:space="preserve">ndication </w:t>
            </w:r>
            <w:r>
              <w:rPr>
                <w:rFonts w:ascii="Times New Roman" w:hAnsi="Times New Roman"/>
                <w:szCs w:val="20"/>
                <w:lang w:eastAsia="zh-CN"/>
              </w:rPr>
              <w:t>can be preconfigured by an additional CSS with</w:t>
            </w:r>
            <w:r>
              <w:rPr>
                <w:rFonts w:ascii="Times New Roman" w:hAnsi="Times New Roman"/>
                <w:szCs w:val="20"/>
              </w:rPr>
              <w:t xml:space="preserve"> </w:t>
            </w:r>
            <w:r>
              <w:rPr>
                <w:rFonts w:ascii="Times New Roman" w:hAnsi="Times New Roman"/>
                <w:szCs w:val="20"/>
                <w:lang w:eastAsia="zh-CN"/>
              </w:rPr>
              <w:t>an offset.</w:t>
            </w:r>
          </w:p>
          <w:p w14:paraId="1FEA066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other PDCCH CSS types,</w:t>
            </w:r>
            <w:r>
              <w:rPr>
                <w:rFonts w:ascii="Times New Roman" w:hAnsi="Times New Roman"/>
                <w:szCs w:val="20"/>
              </w:rPr>
              <w:t xml:space="preserve"> the transmission method </w:t>
            </w:r>
            <w:r>
              <w:rPr>
                <w:rFonts w:ascii="Times New Roman" w:hAnsi="Times New Roman"/>
                <w:szCs w:val="20"/>
                <w:lang w:eastAsia="zh-CN"/>
              </w:rPr>
              <w:t xml:space="preserve">same as that of </w:t>
            </w:r>
            <w:r>
              <w:rPr>
                <w:rFonts w:ascii="Times New Roman" w:hAnsi="Times New Roman"/>
                <w:szCs w:val="20"/>
              </w:rPr>
              <w:t>Multi TRP can be used</w:t>
            </w:r>
            <w:r>
              <w:rPr>
                <w:rFonts w:ascii="Times New Roman" w:hAnsi="Times New Roman"/>
                <w:szCs w:val="20"/>
                <w:lang w:eastAsia="zh-CN"/>
              </w:rPr>
              <w:t>.</w:t>
            </w:r>
          </w:p>
          <w:p w14:paraId="7003455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488760B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0C950A3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4CB4D3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5030ABDC" w14:textId="77777777" w:rsidR="00BD6C12" w:rsidRDefault="00BD6C12">
            <w:pPr>
              <w:rPr>
                <w:rFonts w:ascii="Times New Roman" w:hAnsi="Times New Roman"/>
                <w:szCs w:val="20"/>
                <w:lang w:eastAsia="zh-CN"/>
              </w:rPr>
            </w:pPr>
          </w:p>
          <w:p w14:paraId="763E0A4F"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Intra-slot repetition for PDCCH will affect PDSCH transmission significantly in same slot.</w:t>
            </w:r>
          </w:p>
          <w:p w14:paraId="451E6E69"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There is a lack of flexibility for the base station to inform the UE whether to perform enhancement or not through the GSCN.</w:t>
            </w:r>
          </w:p>
          <w:p w14:paraId="3B7E99C5"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Adopting PBCH physical layer signals to notify UE whether to perform enhancement is only applicable to FR1.</w:t>
            </w:r>
          </w:p>
          <w:p w14:paraId="02DDFC6D"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When binding PDSCH with SIB1 to the corresponding PDCCH for joint repetition, PDSCH with SIB1 enhancement does not need additional repetition notification. </w:t>
            </w:r>
          </w:p>
          <w:p w14:paraId="19299D9E" w14:textId="77777777" w:rsidR="00BD6C12" w:rsidRDefault="00BD6C12">
            <w:pPr>
              <w:suppressAutoHyphens w:val="0"/>
              <w:rPr>
                <w:rFonts w:ascii="Times New Roman" w:eastAsia="Times New Roman" w:hAnsi="Times New Roman"/>
                <w:szCs w:val="20"/>
                <w:lang w:eastAsia="fr-FR"/>
              </w:rPr>
            </w:pPr>
          </w:p>
        </w:tc>
      </w:tr>
      <w:tr w:rsidR="00BD6C12" w14:paraId="66D46F6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11DE54" w14:textId="77777777" w:rsidR="00BD6C12" w:rsidRDefault="00D06ECA">
            <w:pPr>
              <w:suppressAutoHyphens w:val="0"/>
              <w:rPr>
                <w:rFonts w:ascii="Times New Roman" w:eastAsia="Times New Roman" w:hAnsi="Times New Roman"/>
                <w:bCs/>
                <w:color w:val="0000FF"/>
                <w:szCs w:val="20"/>
                <w:lang w:val="fr-FR" w:eastAsia="fr-FR"/>
              </w:rPr>
            </w:pPr>
            <w:hyperlink r:id="rId13">
              <w:r>
                <w:rPr>
                  <w:rFonts w:ascii="Times New Roman" w:eastAsia="Times New Roman" w:hAnsi="Times New Roman"/>
                  <w:bCs/>
                  <w:color w:val="0000FF"/>
                  <w:szCs w:val="20"/>
                  <w:lang w:val="fr-FR" w:eastAsia="fr-FR"/>
                </w:rPr>
                <w:t>R1-2500268</w:t>
              </w:r>
            </w:hyperlink>
          </w:p>
        </w:tc>
        <w:tc>
          <w:tcPr>
            <w:tcW w:w="1560" w:type="dxa"/>
            <w:tcBorders>
              <w:bottom w:val="single" w:sz="4" w:space="0" w:color="A6A6A6"/>
              <w:right w:val="single" w:sz="4" w:space="0" w:color="A6A6A6"/>
            </w:tcBorders>
            <w:shd w:val="clear" w:color="auto" w:fill="auto"/>
          </w:tcPr>
          <w:p w14:paraId="0E8B2C6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6804" w:type="dxa"/>
            <w:tcBorders>
              <w:bottom w:val="single" w:sz="4" w:space="0" w:color="A6A6A6"/>
              <w:right w:val="single" w:sz="4" w:space="0" w:color="A6A6A6"/>
            </w:tcBorders>
          </w:tcPr>
          <w:p w14:paraId="0C328CC9"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There are less beam footprints in equal ABS on UV plane scenario.</w:t>
            </w:r>
          </w:p>
          <w:p w14:paraId="0A4FC50D"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The different size of beams can be co-existed in one satellite, such as wider beam in center and finer beam in edge.</w:t>
            </w:r>
          </w:p>
          <w:p w14:paraId="314748E2" w14:textId="77777777" w:rsidR="00BD6C12" w:rsidRDefault="00BD6C12">
            <w:pPr>
              <w:snapToGrid w:val="0"/>
              <w:jc w:val="both"/>
              <w:rPr>
                <w:rFonts w:ascii="Times New Roman" w:hAnsi="Times New Roman"/>
                <w:szCs w:val="20"/>
                <w:lang w:eastAsia="zh-CN"/>
              </w:rPr>
            </w:pPr>
          </w:p>
          <w:p w14:paraId="16C3D2AE"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Beam footprints illustration with equal ABS on UV plane should also be considered in DL coverage enhancement.</w:t>
            </w:r>
          </w:p>
          <w:p w14:paraId="7176291C"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In order to address the shortcoming of a limited beam count, hybrid - sized beams should be considered for enhancing DL coverage.</w:t>
            </w:r>
          </w:p>
          <w:p w14:paraId="5D141773" w14:textId="77777777" w:rsidR="00BD6C12" w:rsidRDefault="00BD6C12">
            <w:pPr>
              <w:suppressAutoHyphens w:val="0"/>
              <w:rPr>
                <w:rFonts w:ascii="Times New Roman" w:eastAsia="Times New Roman" w:hAnsi="Times New Roman"/>
                <w:szCs w:val="20"/>
                <w:lang w:eastAsia="fr-FR"/>
              </w:rPr>
            </w:pPr>
          </w:p>
        </w:tc>
      </w:tr>
      <w:tr w:rsidR="00BD6C12" w14:paraId="5432A25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C33123" w14:textId="77777777" w:rsidR="00BD6C12" w:rsidRDefault="00D06ECA">
            <w:pPr>
              <w:suppressAutoHyphens w:val="0"/>
              <w:rPr>
                <w:rFonts w:ascii="Times New Roman" w:eastAsia="Times New Roman" w:hAnsi="Times New Roman"/>
                <w:bCs/>
                <w:color w:val="0000FF"/>
                <w:szCs w:val="20"/>
                <w:lang w:val="fr-FR" w:eastAsia="fr-FR"/>
              </w:rPr>
            </w:pPr>
            <w:hyperlink r:id="rId14">
              <w:r>
                <w:rPr>
                  <w:rFonts w:ascii="Times New Roman" w:eastAsia="Times New Roman" w:hAnsi="Times New Roman"/>
                  <w:bCs/>
                  <w:color w:val="0000FF"/>
                  <w:szCs w:val="20"/>
                  <w:lang w:val="fr-FR" w:eastAsia="fr-FR"/>
                </w:rPr>
                <w:t>R1-2500301</w:t>
              </w:r>
            </w:hyperlink>
          </w:p>
        </w:tc>
        <w:tc>
          <w:tcPr>
            <w:tcW w:w="1560" w:type="dxa"/>
            <w:tcBorders>
              <w:bottom w:val="single" w:sz="4" w:space="0" w:color="A6A6A6"/>
              <w:right w:val="single" w:sz="4" w:space="0" w:color="A6A6A6"/>
            </w:tcBorders>
            <w:shd w:val="clear" w:color="auto" w:fill="auto"/>
          </w:tcPr>
          <w:p w14:paraId="214100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6804" w:type="dxa"/>
            <w:tcBorders>
              <w:bottom w:val="single" w:sz="4" w:space="0" w:color="A6A6A6"/>
              <w:right w:val="single" w:sz="4" w:space="0" w:color="A6A6A6"/>
            </w:tcBorders>
          </w:tcPr>
          <w:p w14:paraId="55C3DB84" w14:textId="77777777" w:rsidR="00BD6C12" w:rsidRDefault="00D06ECA">
            <w:pPr>
              <w:snapToGrid w:val="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55C93BA8" w14:textId="77777777" w:rsidR="00BD6C12" w:rsidRDefault="00D06ECA">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24027AAB"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0E28B569"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4AC434F7" w14:textId="77777777" w:rsidR="00BD6C12" w:rsidRDefault="00D06ECA">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6430CDEE"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F591A5F" w14:textId="77777777" w:rsidR="00BD6C12" w:rsidRDefault="00D06ECA">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58559277"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To support SSB periodicity extension for improving DL coverage ratio and reducing common control channel overhead, in addition to 160ms, 320ms can be considered as one default value to achieve almost 100% coverage ratio.</w:t>
            </w:r>
          </w:p>
          <w:p w14:paraId="65E0C4E8" w14:textId="77777777" w:rsidR="00BD6C12" w:rsidRDefault="00D06ECA">
            <w:pPr>
              <w:snapToGrid w:val="0"/>
              <w:textAlignment w:val="baseline"/>
              <w:rPr>
                <w:rFonts w:ascii="Times New Roman" w:hAnsi="Times New Roman"/>
                <w:iCs/>
                <w:szCs w:val="20"/>
              </w:rPr>
            </w:pPr>
            <w:r>
              <w:rPr>
                <w:rFonts w:ascii="Times New Roman" w:hAnsi="Times New Roman"/>
                <w:b/>
                <w:iCs/>
                <w:szCs w:val="20"/>
              </w:rPr>
              <w:lastRenderedPageBreak/>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7AEEE4C6"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39CB80BB" w14:textId="77777777" w:rsidR="00BD6C12" w:rsidRDefault="00D06ECA">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4F166910" w14:textId="77777777" w:rsidR="00BD6C12" w:rsidRDefault="00D06ECA">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29C97091" w14:textId="77777777" w:rsidR="00BD6C12" w:rsidRDefault="00D06ECA">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In order to provide services to all UEs covered by the satellite footprint, TDM beam scheduling/beam hopping can be performed to illuminate different beam footprint for SSB and necessary system information transmission. </w:t>
            </w:r>
          </w:p>
          <w:p w14:paraId="2FF037C7" w14:textId="77777777" w:rsidR="00BD6C12" w:rsidRDefault="00D06ECA">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2D98A39D" w14:textId="77777777" w:rsidR="00BD6C12" w:rsidRDefault="00D06ECA">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53C97B1A"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73846FB5"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3ABE55BC" w14:textId="77777777" w:rsidR="00BD6C12" w:rsidRDefault="00D06ECA">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32EBE530" w14:textId="77777777" w:rsidR="00BD6C12" w:rsidRDefault="00D06ECA">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1EC43EC0"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69A81D3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7174F20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2E7537AE"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61E5D8EA"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49BF6685"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4ECCCA2B"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2174A2E6"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129A0B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DCI scheduling PDSCH Msg4 can be used to enable PDSCH repetition with a fixed number of PDSCH repetitions.</w:t>
            </w:r>
          </w:p>
          <w:p w14:paraId="3AC289F0" w14:textId="77777777" w:rsidR="00BD6C12" w:rsidRDefault="00BD6C12">
            <w:pPr>
              <w:suppressAutoHyphens w:val="0"/>
              <w:rPr>
                <w:rFonts w:ascii="Times New Roman" w:eastAsia="Times New Roman" w:hAnsi="Times New Roman"/>
                <w:szCs w:val="20"/>
                <w:lang w:eastAsia="fr-FR"/>
              </w:rPr>
            </w:pPr>
          </w:p>
        </w:tc>
      </w:tr>
      <w:tr w:rsidR="00BD6C12" w14:paraId="15A9E2A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589C702" w14:textId="77777777" w:rsidR="00BD6C12" w:rsidRDefault="00D06ECA">
            <w:pPr>
              <w:suppressAutoHyphens w:val="0"/>
              <w:rPr>
                <w:rFonts w:ascii="Times New Roman" w:eastAsia="Times New Roman" w:hAnsi="Times New Roman"/>
                <w:bCs/>
                <w:color w:val="0000FF"/>
                <w:szCs w:val="20"/>
                <w:lang w:val="fr-FR" w:eastAsia="fr-FR"/>
              </w:rPr>
            </w:pPr>
            <w:hyperlink r:id="rId15">
              <w:r>
                <w:rPr>
                  <w:rFonts w:ascii="Times New Roman" w:eastAsia="Times New Roman" w:hAnsi="Times New Roman"/>
                  <w:bCs/>
                  <w:color w:val="0000FF"/>
                  <w:szCs w:val="20"/>
                  <w:lang w:val="fr-FR" w:eastAsia="fr-FR"/>
                </w:rPr>
                <w:t>R1-2500366</w:t>
              </w:r>
            </w:hyperlink>
          </w:p>
        </w:tc>
        <w:tc>
          <w:tcPr>
            <w:tcW w:w="1560" w:type="dxa"/>
            <w:tcBorders>
              <w:bottom w:val="single" w:sz="4" w:space="0" w:color="A6A6A6"/>
              <w:right w:val="single" w:sz="4" w:space="0" w:color="A6A6A6"/>
            </w:tcBorders>
            <w:shd w:val="clear" w:color="auto" w:fill="auto"/>
          </w:tcPr>
          <w:p w14:paraId="01A4597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c>
          <w:tcPr>
            <w:tcW w:w="6804" w:type="dxa"/>
            <w:tcBorders>
              <w:bottom w:val="single" w:sz="4" w:space="0" w:color="A6A6A6"/>
              <w:right w:val="single" w:sz="4" w:space="0" w:color="A6A6A6"/>
            </w:tcBorders>
          </w:tcPr>
          <w:p w14:paraId="190802F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_Ref189844561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6793ED"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r>
              <w:rPr>
                <w:rFonts w:ascii="Times New Roman" w:eastAsiaTheme="minorEastAsia" w:hAnsi="Times New Roman"/>
                <w:bCs/>
                <w:lang w:eastAsia="zh-CN"/>
              </w:rPr>
              <w:t>Option 1: When operating on NTN bands, UEs may assume the SSB periodicity to be 160 ms</w:t>
            </w:r>
          </w:p>
          <w:p w14:paraId="17A2E5A5"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ption</w:t>
            </w:r>
            <w:proofErr w:type="spellEnd"/>
            <w:r>
              <w:rPr>
                <w:rFonts w:ascii="Times New Roman" w:eastAsiaTheme="minorEastAsia" w:hAnsi="Times New Roman"/>
                <w:bCs/>
                <w:lang w:eastAsia="zh-CN"/>
              </w:rPr>
              <w:t xml:space="preserve"> 2: For each NTN band, RAN4 to specify the default SSB periodicity (20ms or 160ms)</w:t>
            </w:r>
          </w:p>
          <w:p w14:paraId="5F50B472" w14:textId="77777777" w:rsidR="00BD6C12" w:rsidRDefault="00D06ECA">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and also avoid the unnecessary latency and overheads in the case where the network does not </w:t>
            </w:r>
            <w:r>
              <w:rPr>
                <w:rFonts w:ascii="Times New Roman" w:eastAsiaTheme="minorEastAsia" w:hAnsi="Times New Roman"/>
                <w:bCs/>
                <w:lang w:eastAsia="zh-CN"/>
              </w:rPr>
              <w:lastRenderedPageBreak/>
              <w:t>need larger SSB periodicity for ensuring the coverage, e.g., due to sufficient bandwidth.</w:t>
            </w:r>
          </w:p>
          <w:p w14:paraId="36275A8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C889BE"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0E59074F"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087A078B"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4C80088E"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66D51E1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18F0C894"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84B9647" w14:textId="77777777" w:rsidR="00BD6C12" w:rsidRDefault="00D06ECA">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36D10AB2"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Both option 1 and option 2-1 can only deliver 1 bit, which can only indicate the enabling or disabling of PDCCH repetition.</w:t>
            </w:r>
          </w:p>
          <w:p w14:paraId="0C940D8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2-3 and 2-4 can deliver more information, such as the positions of the PDCCH repetition.</w:t>
            </w:r>
          </w:p>
          <w:p w14:paraId="26D7DD1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bars all pre-R19 UEs if PDCCH repetition is enabled, while the other options may allow the pre-R19 UEs to detect the PDCCH or receive PDSCH at the cost of potential compatibility issues.</w:t>
            </w:r>
          </w:p>
          <w:p w14:paraId="4249AE85"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FB90520"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066A2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Overlapping of PDCCH repetitions and candidate SSB induces higher complexity for UEs to search for the PDCCH.</w:t>
            </w:r>
          </w:p>
          <w:p w14:paraId="49241A1D"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Putting PDCCH repetitions earlier than the scheduled PDSCH causes the out-of-order scheduling issue.</w:t>
            </w:r>
          </w:p>
          <w:p w14:paraId="090A953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For multiplexing pattern 1, only same slot scheduling is available.</w:t>
            </w:r>
          </w:p>
          <w:p w14:paraId="760C22A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A9AEE56" w14:textId="77777777" w:rsidR="00BD6C12" w:rsidRDefault="00D06ECA">
            <w:pPr>
              <w:pStyle w:val="Corpsdetexte"/>
              <w:numPr>
                <w:ilvl w:val="1"/>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Network mutes/shifts a monitoring occasion (defined by pre-R19 rules) associated with the SSB index, and indicates the scheduling timeline based on the unmuted/unshifted monitoring occasion.</w:t>
            </w:r>
          </w:p>
          <w:p w14:paraId="34B6289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PDSCH repetition and PDCCH repetition can be decoupled</w:t>
            </w:r>
          </w:p>
          <w:p w14:paraId="4B40106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73C240AB"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each SSB index, pre-R19 UEs can only have one MO for PDCCH reception</w:t>
            </w:r>
          </w:p>
          <w:p w14:paraId="7E37C69F"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CCBAE2F" w14:textId="77777777" w:rsidR="00BD6C12" w:rsidRDefault="00D06ECA">
            <w:pPr>
              <w:pStyle w:val="Corpsdetexte"/>
              <w:numPr>
                <w:ilvl w:val="1"/>
                <w:numId w:val="71"/>
              </w:numPr>
              <w:suppressAutoHyphens w:val="0"/>
              <w:spacing w:after="0"/>
              <w:rPr>
                <w:rFonts w:ascii="Times New Roman" w:eastAsiaTheme="minorEastAsia" w:hAnsi="Times New Roman"/>
                <w:bCs/>
                <w:szCs w:val="20"/>
              </w:rPr>
            </w:pPr>
            <w:r>
              <w:rPr>
                <w:rFonts w:ascii="Times New Roman" w:eastAsiaTheme="minorEastAsia" w:hAnsi="Times New Roman"/>
                <w:bCs/>
                <w:szCs w:val="20"/>
              </w:rPr>
              <w:t>Or, network transmits PDSCHs with the same TDRA and FDRA corresponding to each PDCCH monitoring occasion that is possibly monitored by legacy UEs.</w:t>
            </w:r>
          </w:p>
          <w:p w14:paraId="6CE6149E"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For each SSB index, pre-R19 UEs can have two MOs for PDCCH reception</w:t>
            </w:r>
          </w:p>
          <w:p w14:paraId="51B1DF8B"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2FD9B1C9"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PDSCH repetition and PDCCH repetition are coupled</w:t>
            </w:r>
          </w:p>
          <w:p w14:paraId="4D864123"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27DC2B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DA4C38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Limited to intra-slot PDCCH repetition</w:t>
            </w:r>
          </w:p>
          <w:p w14:paraId="54ECBC1F"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Potentially large spec impacts</w:t>
            </w:r>
          </w:p>
          <w:p w14:paraId="18F9DB1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for repetition are defined separately with its own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which generally requires additional </w:t>
            </w:r>
            <w:proofErr w:type="spellStart"/>
            <w:r>
              <w:rPr>
                <w:rFonts w:ascii="Times New Roman" w:eastAsiaTheme="minorEastAsia" w:hAnsi="Times New Roman"/>
                <w:bCs/>
                <w:szCs w:val="20"/>
              </w:rPr>
              <w:t>signalings</w:t>
            </w:r>
            <w:proofErr w:type="spellEnd"/>
            <w:r>
              <w:rPr>
                <w:rFonts w:ascii="Times New Roman" w:eastAsiaTheme="minorEastAsia" w:hAnsi="Times New Roman"/>
                <w:bCs/>
                <w:szCs w:val="20"/>
              </w:rPr>
              <w:t xml:space="preserve">. Particularly, the signaling overheads seems impossible for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since no more bits than 1 reserved bit can be delivered by MIB.</w:t>
            </w:r>
          </w:p>
          <w:p w14:paraId="4455BA9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E35100"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All the schemes do not need an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nor induce extra signaling overheads for the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and linking id.</w:t>
            </w:r>
          </w:p>
          <w:p w14:paraId="56A73E4C"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can achieve a unified design of intra-slot and inter-slot PDCCH repetition.</w:t>
            </w:r>
          </w:p>
          <w:p w14:paraId="690DC68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and Scheme 3 can be applicable to intra-slot PDCCH repetition, without inducing scheduling timeline issues.</w:t>
            </w:r>
          </w:p>
          <w:p w14:paraId="5085BF2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Scheme 3 imposes undesirable scheduling restriction because only selected entries of the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can be used by the network.</w:t>
            </w:r>
          </w:p>
          <w:p w14:paraId="3602DEAF"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4 is limited to inter-slot repetition, which may induce scheduling timeline issues.</w:t>
            </w:r>
          </w:p>
          <w:p w14:paraId="2725BD2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DD6A2B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_Ref189845063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E2D11A2"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Follow the enabling/disabling repetition of the CSS associated with the scheduling DCI, or the that of SIB1 PDSCH</w:t>
            </w:r>
          </w:p>
          <w:p w14:paraId="020A54E3"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 Associated with TBS scaling in the DCI scheduling RAR</w:t>
            </w:r>
          </w:p>
          <w:p w14:paraId="6167448E"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3: 1 or more bits in the DCI scheduling Msg4 PDSCH</w:t>
            </w:r>
          </w:p>
          <w:p w14:paraId="51BDEF5A"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4: Configured by SIB1</w:t>
            </w:r>
          </w:p>
          <w:p w14:paraId="7E943286" w14:textId="77777777" w:rsidR="00BD6C12" w:rsidRDefault="00D06ECA">
            <w:pPr>
              <w:rPr>
                <w:rFonts w:ascii="Times New Roman" w:eastAsiaTheme="minorEastAsia" w:hAnsi="Times New Roman"/>
                <w:bCs/>
                <w:szCs w:val="20"/>
                <w:lang w:eastAsia="zh-CN"/>
              </w:rPr>
            </w:pPr>
            <w:r>
              <w:rPr>
                <w:rFonts w:ascii="Times New Roman" w:eastAsiaTheme="minorEastAsia" w:hAnsi="Times New Roman"/>
                <w:bCs/>
                <w:szCs w:val="20"/>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16632EED" w14:textId="77777777" w:rsidR="00BD6C12" w:rsidRDefault="00BD6C12">
            <w:pPr>
              <w:rPr>
                <w:rFonts w:ascii="Times New Roman" w:eastAsia="SimSun" w:hAnsi="Times New Roman"/>
                <w:bCs/>
                <w:szCs w:val="20"/>
                <w:lang w:eastAsia="zh-CN"/>
              </w:rPr>
            </w:pPr>
          </w:p>
          <w:p w14:paraId="760BF15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335AB9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054AD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F14619C"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5BF1792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59C1EB6A"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7F713352"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CACD9F"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33F17C3"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067F8D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659A76F"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18794477"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7F44355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6C00A1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0504EB4"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E81F56"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Network mutes/shifts a monitoring occasion (defined by pre-R19 rules) associated with the SSB index, and indicates the scheduling timeline based on the unmuted/unshifted monitoring occasion.</w:t>
            </w:r>
          </w:p>
          <w:p w14:paraId="5B071F2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Or, network transmits PDSCHs with the same TDRA and FDRA corresponding to each PDCCH monitoring occasion that is possibly monitored by legacy UEs.</w:t>
            </w:r>
          </w:p>
          <w:p w14:paraId="3B43E1A2"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above cases, out-of-order scheduling should be allowed for R19 UEs.</w:t>
            </w:r>
          </w:p>
          <w:p w14:paraId="3633C6FD"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65A82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F0F4F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7F2EA9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D1F9A66"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1072FD3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6690FB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8D50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34B8BF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446A80E" w14:textId="77777777" w:rsidR="00BD6C12" w:rsidRDefault="00BD6C12">
            <w:pPr>
              <w:suppressAutoHyphens w:val="0"/>
              <w:rPr>
                <w:rFonts w:ascii="Times New Roman" w:eastAsia="Times New Roman" w:hAnsi="Times New Roman"/>
                <w:szCs w:val="20"/>
                <w:lang w:eastAsia="fr-FR"/>
              </w:rPr>
            </w:pPr>
          </w:p>
        </w:tc>
      </w:tr>
      <w:tr w:rsidR="00BD6C12" w14:paraId="02C6E674"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168D1AC" w14:textId="77777777" w:rsidR="00BD6C12" w:rsidRDefault="00D06ECA">
            <w:pPr>
              <w:suppressAutoHyphens w:val="0"/>
              <w:rPr>
                <w:rFonts w:ascii="Times New Roman" w:eastAsia="Times New Roman" w:hAnsi="Times New Roman"/>
                <w:bCs/>
                <w:color w:val="0000FF"/>
                <w:szCs w:val="20"/>
                <w:lang w:val="fr-FR" w:eastAsia="fr-FR"/>
              </w:rPr>
            </w:pPr>
            <w:hyperlink r:id="rId16">
              <w:r>
                <w:rPr>
                  <w:rFonts w:ascii="Times New Roman" w:eastAsia="Times New Roman" w:hAnsi="Times New Roman"/>
                  <w:bCs/>
                  <w:color w:val="0000FF"/>
                  <w:szCs w:val="20"/>
                  <w:lang w:val="fr-FR" w:eastAsia="fr-FR"/>
                </w:rPr>
                <w:t>R1-2500382</w:t>
              </w:r>
            </w:hyperlink>
          </w:p>
        </w:tc>
        <w:tc>
          <w:tcPr>
            <w:tcW w:w="1560" w:type="dxa"/>
            <w:tcBorders>
              <w:bottom w:val="single" w:sz="4" w:space="0" w:color="A6A6A6"/>
              <w:right w:val="single" w:sz="4" w:space="0" w:color="A6A6A6"/>
            </w:tcBorders>
            <w:shd w:val="clear" w:color="auto" w:fill="auto"/>
          </w:tcPr>
          <w:p w14:paraId="1D4085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c>
          <w:tcPr>
            <w:tcW w:w="6804" w:type="dxa"/>
            <w:tcBorders>
              <w:bottom w:val="single" w:sz="4" w:space="0" w:color="A6A6A6"/>
              <w:right w:val="single" w:sz="4" w:space="0" w:color="A6A6A6"/>
            </w:tcBorders>
          </w:tcPr>
          <w:p w14:paraId="4F49C888"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supported with the consideration on uneven traffic load among different beams. </w:t>
            </w:r>
          </w:p>
          <w:p w14:paraId="5C9EF1A1"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8A8A0BA" w14:textId="77777777" w:rsidR="00BD6C12" w:rsidRDefault="00D06ECA">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582AE75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1</w:t>
            </w:r>
            <w:r>
              <w:rPr>
                <w:rFonts w:ascii="Times New Roman" w:eastAsia="SimSun" w:hAnsi="Times New Roman"/>
                <w:bCs/>
                <w:iCs/>
                <w:szCs w:val="20"/>
                <w:lang w:eastAsia="zh-CN"/>
              </w:rPr>
              <w:t>: Intra-slot PDCCH repetition will cause resource fragmentation for PDSCH transmission, which may reduce the resource efficiency.</w:t>
            </w:r>
          </w:p>
          <w:p w14:paraId="00FA0AC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2</w:t>
            </w:r>
            <w:r>
              <w:rPr>
                <w:rFonts w:ascii="Times New Roman" w:eastAsia="SimSun" w:hAnsi="Times New Roman"/>
                <w:bCs/>
                <w:iCs/>
                <w:szCs w:val="20"/>
                <w:lang w:eastAsia="zh-CN"/>
              </w:rPr>
              <w:t>: For Type0-PDCCH CSS, existing spec already allows UE to monitor PDCCH over two slots, which can be leveraged to implement inter-slot PDCCH repetition.</w:t>
            </w:r>
          </w:p>
          <w:p w14:paraId="137BB4F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3</w:t>
            </w:r>
            <w:r>
              <w:rPr>
                <w:rFonts w:ascii="Times New Roman" w:eastAsia="SimSun" w:hAnsi="Times New Roman"/>
                <w:bCs/>
                <w:iCs/>
                <w:szCs w:val="20"/>
                <w:lang w:eastAsia="zh-CN"/>
              </w:rPr>
              <w:t>: For Type0-PDCCH CSS, indication of additional search space associated with SS0 is difficult considering only SSB can be received before monitoring Type0-PDCCH CSS.</w:t>
            </w:r>
          </w:p>
          <w:p w14:paraId="0BDAC85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6345928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7F142FF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4:</w:t>
            </w:r>
            <w:r>
              <w:rPr>
                <w:rFonts w:ascii="Times New Roman" w:eastAsia="SimSun" w:hAnsi="Times New Roman"/>
                <w:bCs/>
                <w:iCs/>
                <w:szCs w:val="20"/>
                <w:lang w:eastAsia="zh-CN"/>
              </w:rPr>
              <w:t xml:space="preserve"> The repetition number of all types of CSS should be same considering they have same performance.</w:t>
            </w:r>
          </w:p>
          <w:p w14:paraId="4480AE7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PDCCH with 2 repetitions is enough to achieve the target CNR for link level enhancement.</w:t>
            </w:r>
          </w:p>
          <w:p w14:paraId="17B294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390545D0"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1A54158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26C9C0A5"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24F0380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2EA3612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4CD3F15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9DF337B" w14:textId="77777777" w:rsidR="00BD6C12" w:rsidRDefault="00BD6C12">
            <w:pPr>
              <w:suppressAutoHyphens w:val="0"/>
              <w:rPr>
                <w:rFonts w:ascii="Times New Roman" w:eastAsia="Times New Roman" w:hAnsi="Times New Roman"/>
                <w:szCs w:val="20"/>
                <w:lang w:eastAsia="fr-FR"/>
              </w:rPr>
            </w:pPr>
          </w:p>
        </w:tc>
      </w:tr>
      <w:tr w:rsidR="00BD6C12" w14:paraId="6EF4EF8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383B1DB" w14:textId="77777777" w:rsidR="00BD6C12" w:rsidRDefault="00D06ECA">
            <w:pPr>
              <w:suppressAutoHyphens w:val="0"/>
              <w:rPr>
                <w:rFonts w:ascii="Times New Roman" w:eastAsia="Times New Roman" w:hAnsi="Times New Roman"/>
                <w:bCs/>
                <w:color w:val="0000FF"/>
                <w:szCs w:val="20"/>
                <w:lang w:val="fr-FR" w:eastAsia="fr-FR"/>
              </w:rPr>
            </w:pPr>
            <w:hyperlink r:id="rId17">
              <w:r>
                <w:rPr>
                  <w:rFonts w:ascii="Times New Roman" w:eastAsia="Times New Roman" w:hAnsi="Times New Roman"/>
                  <w:bCs/>
                  <w:color w:val="0000FF"/>
                  <w:szCs w:val="20"/>
                  <w:lang w:val="fr-FR" w:eastAsia="fr-FR"/>
                </w:rPr>
                <w:t>R1-2500443</w:t>
              </w:r>
            </w:hyperlink>
          </w:p>
        </w:tc>
        <w:tc>
          <w:tcPr>
            <w:tcW w:w="1560" w:type="dxa"/>
            <w:tcBorders>
              <w:bottom w:val="single" w:sz="4" w:space="0" w:color="A6A6A6"/>
              <w:right w:val="single" w:sz="4" w:space="0" w:color="A6A6A6"/>
            </w:tcBorders>
            <w:shd w:val="clear" w:color="auto" w:fill="auto"/>
          </w:tcPr>
          <w:p w14:paraId="0E4ADD8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6804" w:type="dxa"/>
            <w:tcBorders>
              <w:bottom w:val="single" w:sz="4" w:space="0" w:color="A6A6A6"/>
              <w:right w:val="single" w:sz="4" w:space="0" w:color="A6A6A6"/>
            </w:tcBorders>
          </w:tcPr>
          <w:p w14:paraId="69205828"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18E2DC83" w14:textId="77777777" w:rsidR="00BD6C12" w:rsidRDefault="00D06ECA">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5232493B" w14:textId="77777777" w:rsidR="00BD6C12" w:rsidRDefault="00D06ECA">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6E304CC0" w14:textId="77777777" w:rsidR="00BD6C12" w:rsidRDefault="00D06ECA">
            <w:pPr>
              <w:pStyle w:val="Corpsdetexte"/>
              <w:spacing w:after="0"/>
              <w:rPr>
                <w:rFonts w:ascii="Times New Roman" w:hAnsi="Times New Roman"/>
                <w:szCs w:val="20"/>
              </w:rPr>
            </w:pPr>
            <w:r>
              <w:rPr>
                <w:rFonts w:ascii="Times New Roman" w:hAnsi="Times New Roman"/>
                <w:b/>
                <w:szCs w:val="20"/>
              </w:rPr>
              <w:lastRenderedPageBreak/>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4DFD464E" w14:textId="77777777" w:rsidR="00BD6C12" w:rsidRDefault="00D06ECA">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PDCCH, Msg4 PDSCH and PDSCH with SIB1 present the similar required SNR, resulting in the similar coverage gap compared to -8dB.</w:t>
            </w:r>
          </w:p>
          <w:p w14:paraId="087EEF0A" w14:textId="77777777" w:rsidR="00BD6C12" w:rsidRDefault="00BD6C12">
            <w:pPr>
              <w:pStyle w:val="Corpsdetexte"/>
              <w:spacing w:after="0"/>
              <w:rPr>
                <w:rFonts w:ascii="Times New Roman" w:hAnsi="Times New Roman"/>
                <w:szCs w:val="20"/>
                <w:highlight w:val="yellow"/>
              </w:rPr>
            </w:pPr>
          </w:p>
          <w:p w14:paraId="08A4F7CD"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3BC32A8C"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frames, and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494403BE"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to transmit multiple SI messages in the same SI window or to transmit different SI messages in different SI periodicities.</w:t>
            </w:r>
          </w:p>
          <w:p w14:paraId="5150636B" w14:textId="77777777" w:rsidR="00BD6C12" w:rsidRDefault="00D06ECA">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Enhancements on cell DTX/DRX should be considered as the targeted system-level enhancements in R19 NR NTN.</w:t>
            </w:r>
          </w:p>
          <w:p w14:paraId="1402E015"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Support a new cell DTX/DRX mechanism, during non-active periods of cell DTX/DRX, the UE does not expect to receive/transmit any signal/channel.</w:t>
            </w:r>
          </w:p>
          <w:p w14:paraId="4D5B41CC"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40F8037B" w14:textId="77777777" w:rsidR="00BD6C12" w:rsidRDefault="00D06ECA">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PDCCH CSS (except Type3) repetition, the number of repetitions is fixed to 2 repetitions.</w:t>
            </w:r>
          </w:p>
          <w:p w14:paraId="05AA4D6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7167C8A5"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to perform PDCCH repetition between the PDCCH monitoring occasions associated with the same SSB index for all PDCCH CSS types.</w:t>
            </w:r>
          </w:p>
          <w:p w14:paraId="3589618C"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726FF838"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4C927DAB"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2AEBF69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395FE72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2F33BD61" w14:textId="77777777" w:rsidR="00BD6C12" w:rsidRDefault="00BD6C12">
            <w:pPr>
              <w:suppressAutoHyphens w:val="0"/>
              <w:rPr>
                <w:rFonts w:ascii="Times New Roman" w:eastAsia="Times New Roman" w:hAnsi="Times New Roman"/>
                <w:szCs w:val="20"/>
                <w:lang w:eastAsia="fr-FR"/>
              </w:rPr>
            </w:pPr>
          </w:p>
        </w:tc>
      </w:tr>
      <w:tr w:rsidR="00BD6C12" w14:paraId="27C504CB"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5FE36" w14:textId="77777777" w:rsidR="00BD6C12" w:rsidRDefault="00D06ECA">
            <w:pPr>
              <w:suppressAutoHyphens w:val="0"/>
              <w:rPr>
                <w:rFonts w:ascii="Times New Roman" w:eastAsia="Times New Roman" w:hAnsi="Times New Roman"/>
                <w:bCs/>
                <w:color w:val="0000FF"/>
                <w:szCs w:val="20"/>
                <w:lang w:val="fr-FR" w:eastAsia="fr-FR"/>
              </w:rPr>
            </w:pPr>
            <w:hyperlink r:id="rId18">
              <w:r>
                <w:rPr>
                  <w:rFonts w:ascii="Times New Roman" w:eastAsia="Times New Roman" w:hAnsi="Times New Roman"/>
                  <w:bCs/>
                  <w:color w:val="0000FF"/>
                  <w:szCs w:val="20"/>
                  <w:lang w:val="fr-FR" w:eastAsia="fr-FR"/>
                </w:rPr>
                <w:t>R1-2500501</w:t>
              </w:r>
            </w:hyperlink>
          </w:p>
        </w:tc>
        <w:tc>
          <w:tcPr>
            <w:tcW w:w="1560" w:type="dxa"/>
            <w:tcBorders>
              <w:bottom w:val="single" w:sz="4" w:space="0" w:color="A6A6A6"/>
              <w:right w:val="single" w:sz="4" w:space="0" w:color="A6A6A6"/>
            </w:tcBorders>
            <w:shd w:val="clear" w:color="auto" w:fill="auto"/>
          </w:tcPr>
          <w:p w14:paraId="2646345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c>
          <w:tcPr>
            <w:tcW w:w="6804" w:type="dxa"/>
            <w:tcBorders>
              <w:bottom w:val="single" w:sz="4" w:space="0" w:color="A6A6A6"/>
              <w:right w:val="single" w:sz="4" w:space="0" w:color="A6A6A6"/>
            </w:tcBorders>
          </w:tcPr>
          <w:p w14:paraId="6E519A9B" w14:textId="77777777" w:rsidR="00BD6C12" w:rsidRDefault="00D06EC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4BA51954" w14:textId="77777777" w:rsidR="00BD6C12" w:rsidRDefault="00D06EC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signaling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7C99072" w14:textId="77777777" w:rsidR="00BD6C12" w:rsidRDefault="00D06EC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2AB73298" w14:textId="77777777" w:rsidR="00BD6C12" w:rsidRDefault="00D06EC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Spatial domain adaptation techniques standardized in Rel-18 NES work may have very large overhead for NTN scenarios and use cases to adapt the beam footprint.</w:t>
            </w:r>
          </w:p>
          <w:p w14:paraId="511CA824" w14:textId="77777777" w:rsidR="00BD6C12" w:rsidRDefault="00D06ECA">
            <w:pPr>
              <w:rPr>
                <w:rFonts w:ascii="Times New Roman" w:hAnsi="Times New Roman"/>
                <w:bCs/>
                <w:szCs w:val="20"/>
              </w:rPr>
            </w:pPr>
            <w:r>
              <w:rPr>
                <w:rFonts w:ascii="Times New Roman" w:hAnsi="Times New Roman"/>
                <w:b/>
                <w:bCs/>
                <w:szCs w:val="20"/>
              </w:rPr>
              <w:t>Observation 5:</w:t>
            </w:r>
            <w:r>
              <w:rPr>
                <w:rFonts w:ascii="Times New Roman" w:hAnsi="Times New Roman"/>
                <w:bCs/>
                <w:szCs w:val="20"/>
              </w:rPr>
              <w:t xml:space="preserve"> Transmission of SSBs and common channels through narrow beams results in large power and communication resource (T-F) overhead for satellite systems. </w:t>
            </w:r>
          </w:p>
          <w:p w14:paraId="536B4C63" w14:textId="77777777" w:rsidR="00BD6C12" w:rsidRDefault="00D06ECA">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Wide satellite beams may be helpful to reduce the common channel overhead and alleviate the beam hopping requirements. </w:t>
            </w:r>
          </w:p>
          <w:p w14:paraId="565E4D9A" w14:textId="77777777" w:rsidR="00BD6C12" w:rsidRDefault="00D06ECA">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RACH transmissions against wide beams may lead to uplink coverage degradation due to gNB receiving RACH over wide beam, resulting in some UEs unable to camp on NTN cells. </w:t>
            </w:r>
          </w:p>
          <w:p w14:paraId="7AD3EC67" w14:textId="77777777" w:rsidR="00BD6C12" w:rsidRDefault="00D06ECA">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UEs may not be able to use a suitable Tx filter for their RACH transmission without any signals received through narrow beams. </w:t>
            </w:r>
          </w:p>
          <w:p w14:paraId="2F2114FE" w14:textId="77777777" w:rsidR="00BD6C12" w:rsidRDefault="00D06ECA">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UEs need to identify a suitable narrow satellite beam to transmit RACH against the narrow beam. </w:t>
            </w:r>
          </w:p>
          <w:p w14:paraId="232F2B91" w14:textId="77777777" w:rsidR="00BD6C12" w:rsidRDefault="00BD6C12">
            <w:pPr>
              <w:rPr>
                <w:rFonts w:ascii="Times New Roman" w:hAnsi="Times New Roman"/>
                <w:szCs w:val="20"/>
              </w:rPr>
            </w:pPr>
          </w:p>
          <w:p w14:paraId="63A7249A" w14:textId="77777777" w:rsidR="00BD6C12" w:rsidRDefault="00D06ECA">
            <w:pPr>
              <w:rPr>
                <w:rFonts w:ascii="Times New Roman" w:hAnsi="Times New Roman"/>
                <w:bCs/>
                <w:szCs w:val="20"/>
              </w:rPr>
            </w:pPr>
            <w:r>
              <w:rPr>
                <w:rFonts w:ascii="Times New Roman" w:hAnsi="Times New Roman"/>
                <w:b/>
                <w:bCs/>
                <w:szCs w:val="20"/>
              </w:rPr>
              <w:lastRenderedPageBreak/>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1E341A5D"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signaling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4FE42346" w14:textId="77777777" w:rsidR="00BD6C12" w:rsidRDefault="00D06ECA">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7E2A04D3"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2D080F09"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93593D4" w14:textId="77777777" w:rsidR="00BD6C12" w:rsidRDefault="00D06ECA">
            <w:pPr>
              <w:rPr>
                <w:rFonts w:ascii="Times New Roman" w:hAnsi="Times New Roman"/>
                <w:bCs/>
                <w:szCs w:val="20"/>
                <w:highlight w:val="yellow"/>
              </w:rPr>
            </w:pPr>
            <w:r>
              <w:rPr>
                <w:rFonts w:ascii="Times New Roman" w:hAnsi="Times New Roman"/>
                <w:b/>
                <w:bCs/>
                <w:szCs w:val="20"/>
              </w:rPr>
              <w:t>Proposal 4:</w:t>
            </w:r>
            <w:r>
              <w:rPr>
                <w:rFonts w:ascii="Times New Roman" w:hAnsi="Times New Roman"/>
                <w:bCs/>
                <w:szCs w:val="20"/>
              </w:rPr>
              <w:t xml:space="preserve"> RAN1 updates the agreement from R1 #118Bis as in the following:</w:t>
            </w:r>
            <w:r>
              <w:rPr>
                <w:rFonts w:ascii="Times New Roman" w:hAnsi="Times New Roman"/>
                <w:bCs/>
                <w:szCs w:val="20"/>
                <w:highlight w:val="yellow"/>
              </w:rPr>
              <w:t xml:space="preserve"> </w:t>
            </w:r>
          </w:p>
          <w:p w14:paraId="0774F167"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2C5DB78A"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2256E8AD"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B28E985"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6B9387C1"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Satellite beams may adapt spatial footprint based upon coverage requirements and active traffic without UE feedback.</w:t>
            </w:r>
          </w:p>
          <w:p w14:paraId="15CBDB4C" w14:textId="77777777" w:rsidR="00BD6C12" w:rsidRDefault="00D06ECA">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Wide satellite beams are supported for the transmission of SSBs and system information. </w:t>
            </w:r>
          </w:p>
          <w:p w14:paraId="48A8A08A" w14:textId="77777777" w:rsidR="00BD6C12" w:rsidRDefault="00D06ECA">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UEs perform RACH transmission on their relevant narrow satellite beams.</w:t>
            </w:r>
          </w:p>
          <w:p w14:paraId="0823B53D" w14:textId="77777777" w:rsidR="00BD6C12" w:rsidRDefault="00D06ECA">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The UEs identify narrow beams for RACH transmission based upon measurements of reference signals transmitted through narrow beams.</w:t>
            </w:r>
          </w:p>
          <w:p w14:paraId="5CEC963D"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UEs identify RACH resource based on measurement of CSI-RSs associated with narrow beams, where the CSI-RSs and CSI-RS to RO mapping are configured by wide beam system information.</w:t>
            </w:r>
          </w:p>
          <w:p w14:paraId="7B4C7B06"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40187F5A"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06DA8860"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08AE74D7" w14:textId="77777777" w:rsidR="00BD6C12" w:rsidRDefault="00BD6C12">
            <w:pPr>
              <w:suppressAutoHyphens w:val="0"/>
              <w:rPr>
                <w:rFonts w:ascii="Times New Roman" w:eastAsia="Times New Roman" w:hAnsi="Times New Roman"/>
                <w:szCs w:val="20"/>
                <w:lang w:eastAsia="fr-FR"/>
              </w:rPr>
            </w:pPr>
          </w:p>
        </w:tc>
      </w:tr>
      <w:tr w:rsidR="00BD6C12" w14:paraId="2588112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C55AB6C" w14:textId="77777777" w:rsidR="00BD6C12" w:rsidRDefault="00D06ECA">
            <w:pPr>
              <w:suppressAutoHyphens w:val="0"/>
              <w:rPr>
                <w:rFonts w:ascii="Times New Roman" w:eastAsia="Times New Roman" w:hAnsi="Times New Roman"/>
                <w:bCs/>
                <w:color w:val="0000FF"/>
                <w:szCs w:val="20"/>
                <w:lang w:val="fr-FR" w:eastAsia="fr-FR"/>
              </w:rPr>
            </w:pPr>
            <w:hyperlink r:id="rId19">
              <w:r>
                <w:rPr>
                  <w:rFonts w:ascii="Times New Roman" w:eastAsia="Times New Roman" w:hAnsi="Times New Roman"/>
                  <w:bCs/>
                  <w:color w:val="0000FF"/>
                  <w:szCs w:val="20"/>
                  <w:lang w:val="fr-FR" w:eastAsia="fr-FR"/>
                </w:rPr>
                <w:t>R1-2500519</w:t>
              </w:r>
            </w:hyperlink>
          </w:p>
        </w:tc>
        <w:tc>
          <w:tcPr>
            <w:tcW w:w="1560" w:type="dxa"/>
            <w:tcBorders>
              <w:bottom w:val="single" w:sz="4" w:space="0" w:color="A6A6A6"/>
              <w:right w:val="single" w:sz="4" w:space="0" w:color="A6A6A6"/>
            </w:tcBorders>
            <w:shd w:val="clear" w:color="auto" w:fill="auto"/>
          </w:tcPr>
          <w:p w14:paraId="0D9E399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6804" w:type="dxa"/>
            <w:tcBorders>
              <w:bottom w:val="single" w:sz="4" w:space="0" w:color="A6A6A6"/>
              <w:right w:val="single" w:sz="4" w:space="0" w:color="A6A6A6"/>
            </w:tcBorders>
          </w:tcPr>
          <w:p w14:paraId="0A14D451"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r>
              <w:rPr>
                <w:rFonts w:ascii="Times New Roman" w:eastAsia="Times" w:hAnsi="Times New Roman"/>
                <w:bCs/>
                <w:color w:val="000000"/>
                <w:szCs w:val="20"/>
                <w:lang w:val="en-US" w:bidi="ar"/>
              </w:rPr>
              <w:t>: Given that RAN1 has agreed on a CNR target of -8 dB for satellite payload parameter set 1-3, which is 1.9 dB higher than originally specified, the parameter set 1-3 should be refined to maintain consistency with this new target.</w:t>
            </w:r>
          </w:p>
          <w:p w14:paraId="5C21D535" w14:textId="77777777" w:rsidR="00BD6C12" w:rsidRDefault="00BD6C12">
            <w:pPr>
              <w:pStyle w:val="Paragraphedeliste"/>
              <w:ind w:left="0"/>
              <w:rPr>
                <w:rFonts w:ascii="Times New Roman" w:eastAsia="Times" w:hAnsi="Times New Roman"/>
                <w:bCs/>
                <w:color w:val="000000"/>
                <w:szCs w:val="20"/>
                <w:lang w:val="en-US" w:bidi="ar"/>
              </w:rPr>
            </w:pPr>
          </w:p>
          <w:p w14:paraId="18FD2B6C"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To align the satellite payload parameter set 1-3 with the target CNR of -8 dB, consider the following options:</w:t>
            </w:r>
          </w:p>
          <w:p w14:paraId="4377878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1: Decrease the </w:t>
            </w:r>
            <w:r>
              <w:rPr>
                <w:rFonts w:ascii="Times New Roman" w:eastAsia="Times" w:hAnsi="Times New Roman"/>
                <w:bCs/>
                <w:color w:val="000000"/>
                <w:szCs w:val="20"/>
                <w:lang w:val="en-US" w:bidi="ar"/>
              </w:rPr>
              <w:t>‘Total number of simultaneously active beams’</w:t>
            </w:r>
            <w:r>
              <w:rPr>
                <w:rFonts w:ascii="Times New Roman" w:hAnsi="Times New Roman"/>
                <w:bCs/>
                <w:szCs w:val="20"/>
                <w:lang w:val="en-US"/>
              </w:rPr>
              <w:t xml:space="preserve"> from </w:t>
            </w:r>
            <w:r>
              <w:rPr>
                <w:rFonts w:ascii="Times New Roman" w:eastAsia="Times" w:hAnsi="Times New Roman"/>
                <w:bCs/>
                <w:color w:val="000000"/>
                <w:szCs w:val="20"/>
                <w:lang w:val="en-US" w:bidi="ar"/>
              </w:rPr>
              <w:t>106 to 68. This adjustment will increase the ‘EIRP per Satellite beam’ and ‘Satellite EIRP density per beam’ by 1.9 dB, thereby achieving the desired CNR of -8 dB.</w:t>
            </w:r>
          </w:p>
          <w:p w14:paraId="5B982AB3"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2: Increase the ‘Total DL power level’ from </w:t>
            </w:r>
            <w:r>
              <w:rPr>
                <w:rFonts w:ascii="Times New Roman" w:eastAsia="Times" w:hAnsi="Times New Roman"/>
                <w:bCs/>
                <w:color w:val="000000"/>
                <w:szCs w:val="20"/>
                <w:lang w:val="en-US" w:bidi="ar"/>
              </w:rPr>
              <w:t>23.24 dBW to 25.14 dBW</w:t>
            </w:r>
            <w:r>
              <w:rPr>
                <w:rFonts w:ascii="Times New Roman" w:hAnsi="Times New Roman"/>
                <w:bCs/>
                <w:szCs w:val="20"/>
                <w:lang w:val="en-US"/>
              </w:rPr>
              <w:t>. This change will also result in an increase of the ‘EIRP per Satellite beam’ and ‘Satellite EIRP density per beam’ by 1.9 dB, leading to the desired CNR of -8 dB.</w:t>
            </w:r>
          </w:p>
          <w:p w14:paraId="77AB063E" w14:textId="77777777" w:rsidR="00BD6C12" w:rsidRDefault="00BD6C12">
            <w:pPr>
              <w:pStyle w:val="Paragraphedeliste"/>
              <w:ind w:left="0"/>
              <w:rPr>
                <w:rFonts w:ascii="Times New Roman" w:eastAsia="Times" w:hAnsi="Times New Roman"/>
                <w:bCs/>
                <w:color w:val="000000"/>
                <w:szCs w:val="20"/>
                <w:lang w:val="en-US" w:bidi="ar"/>
              </w:rPr>
            </w:pPr>
          </w:p>
          <w:p w14:paraId="771B63F8"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T</w:t>
            </w:r>
            <w:r>
              <w:rPr>
                <w:rFonts w:ascii="Times New Roman" w:hAnsi="Times New Roman"/>
                <w:bCs/>
                <w:szCs w:val="20"/>
                <w:lang w:val="en-US"/>
              </w:rPr>
              <w:t>he maximum number of beam footprints that can be covered with SSBs in a cell is determined by the specification of SSB cases, rather than the SSB periodicity. This means that extending the SSB periodicity alone will not increase the number of candidate SSBs that can be transmitted by the gNB within a cell.</w:t>
            </w:r>
          </w:p>
          <w:p w14:paraId="70D70D10" w14:textId="77777777" w:rsidR="00BD6C12" w:rsidRDefault="00BD6C12">
            <w:pPr>
              <w:pStyle w:val="Paragraphedeliste"/>
              <w:ind w:left="0"/>
              <w:rPr>
                <w:rFonts w:ascii="Times New Roman" w:hAnsi="Times New Roman"/>
                <w:bCs/>
                <w:szCs w:val="20"/>
                <w:lang w:val="en-US"/>
              </w:rPr>
            </w:pPr>
          </w:p>
          <w:p w14:paraId="051D1547"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It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47C5FF03" w14:textId="77777777" w:rsidR="00BD6C12" w:rsidRDefault="00BD6C12">
            <w:pPr>
              <w:pStyle w:val="Paragraphedeliste"/>
              <w:ind w:left="0"/>
              <w:rPr>
                <w:rFonts w:ascii="Times New Roman" w:hAnsi="Times New Roman"/>
                <w:bCs/>
                <w:szCs w:val="20"/>
                <w:lang w:val="en-US"/>
              </w:rPr>
            </w:pPr>
          </w:p>
          <w:p w14:paraId="11D4F51A"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lastRenderedPageBreak/>
              <w:t>Observation 3:</w:t>
            </w:r>
            <w:r>
              <w:rPr>
                <w:rFonts w:ascii="Times New Roman" w:eastAsia="Times" w:hAnsi="Times New Roman"/>
                <w:bCs/>
                <w:color w:val="000000"/>
                <w:szCs w:val="20"/>
                <w:lang w:val="en-US" w:bidi="ar"/>
              </w:rPr>
              <w:t xml:space="preserve"> To enhance the satellite coverage ratio for SSB, it is feasible to reuse SSB index among multiple cells under the same satellite coverage. Alternatively, redefining the SSB cases for NTN might be necessary to accommodate more SSBs within a single cell, thereby increasing the number of beam footprints that can be supported.</w:t>
            </w:r>
          </w:p>
          <w:p w14:paraId="31CBA636" w14:textId="77777777" w:rsidR="00BD6C12" w:rsidRDefault="00BD6C12">
            <w:pPr>
              <w:pStyle w:val="Paragraphedeliste"/>
              <w:ind w:left="0"/>
              <w:rPr>
                <w:rFonts w:ascii="Times New Roman" w:eastAsia="Times" w:hAnsi="Times New Roman"/>
                <w:color w:val="000000"/>
                <w:szCs w:val="20"/>
                <w:lang w:val="en-US" w:bidi="ar"/>
              </w:rPr>
            </w:pPr>
          </w:p>
          <w:p w14:paraId="6CB42F32"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We propose two approaches to enhance SSB coverage:</w:t>
            </w:r>
          </w:p>
          <w:p w14:paraId="5783793D"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Redefine SSB cases for NTN to support more beam footprints within a single cell.</w:t>
            </w:r>
          </w:p>
          <w:p w14:paraId="69CEFE89"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Implement efficient reuse of the SSB index across multiple cells under the same satellite coverage.</w:t>
            </w:r>
          </w:p>
          <w:p w14:paraId="4507C4C1" w14:textId="77777777" w:rsidR="00BD6C12" w:rsidRDefault="00BD6C12">
            <w:pPr>
              <w:rPr>
                <w:rFonts w:ascii="Times New Roman" w:hAnsi="Times New Roman"/>
                <w:iCs/>
                <w:szCs w:val="20"/>
                <w:lang w:val="en-US" w:eastAsia="zh-CN"/>
              </w:rPr>
            </w:pPr>
          </w:p>
          <w:p w14:paraId="56140B09" w14:textId="77777777" w:rsidR="00BD6C12" w:rsidRDefault="00D06ECA">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Observation 4</w:t>
            </w:r>
            <w:r>
              <w:rPr>
                <w:rFonts w:ascii="Times New Roman" w:eastAsia="Times" w:hAnsi="Times New Roman"/>
                <w:bCs/>
                <w:color w:val="000000"/>
                <w:szCs w:val="20"/>
                <w:lang w:val="en-US" w:bidi="ar"/>
              </w:rPr>
              <w:t>: T</w:t>
            </w:r>
            <w:r>
              <w:rPr>
                <w:rFonts w:ascii="Times New Roman" w:hAnsi="Times New Roman"/>
                <w:bCs/>
                <w:szCs w:val="20"/>
              </w:rPr>
              <w:t>he coverage gap</w:t>
            </w:r>
            <w:r>
              <w:rPr>
                <w:rFonts w:ascii="Times New Roman" w:hAnsi="Times New Roman"/>
                <w:bCs/>
                <w:szCs w:val="20"/>
                <w:lang w:val="en-US"/>
              </w:rPr>
              <w:t xml:space="preserve">s identified are: 2.0 dB for PDCCH (40bit), </w:t>
            </w:r>
            <w:r>
              <w:rPr>
                <w:rFonts w:ascii="Times New Roman" w:hAnsi="Times New Roman"/>
                <w:bCs/>
                <w:szCs w:val="20"/>
              </w:rPr>
              <w:t>2.8 dB</w:t>
            </w:r>
            <w:r>
              <w:rPr>
                <w:rFonts w:ascii="Times New Roman" w:hAnsi="Times New Roman"/>
                <w:bCs/>
                <w:szCs w:val="20"/>
                <w:lang w:val="en-US"/>
              </w:rPr>
              <w:t xml:space="preserve"> for</w:t>
            </w:r>
            <w:r>
              <w:rPr>
                <w:rFonts w:ascii="Times New Roman" w:hAnsi="Times New Roman"/>
                <w:bCs/>
                <w:szCs w:val="20"/>
              </w:rPr>
              <w:t xml:space="preserve"> Msg4</w:t>
            </w:r>
            <w:r>
              <w:rPr>
                <w:rFonts w:ascii="Times New Roman" w:hAnsi="Times New Roman"/>
                <w:bCs/>
                <w:szCs w:val="20"/>
                <w:lang w:val="en-US"/>
              </w:rPr>
              <w:t xml:space="preserve"> (1040bit), and </w:t>
            </w:r>
            <w:r>
              <w:rPr>
                <w:rFonts w:ascii="Times New Roman" w:hAnsi="Times New Roman"/>
                <w:bCs/>
                <w:szCs w:val="20"/>
              </w:rPr>
              <w:t xml:space="preserve">2.2 dB to 4.6 dB </w:t>
            </w:r>
            <w:r>
              <w:rPr>
                <w:rFonts w:ascii="Times New Roman" w:hAnsi="Times New Roman"/>
                <w:bCs/>
                <w:szCs w:val="20"/>
                <w:lang w:val="en-US"/>
              </w:rPr>
              <w:t xml:space="preserve">for SIB1 </w:t>
            </w:r>
            <w:r>
              <w:rPr>
                <w:rFonts w:ascii="Times New Roman" w:hAnsi="Times New Roman"/>
                <w:bCs/>
                <w:szCs w:val="20"/>
              </w:rPr>
              <w:t>depending on SIB1 size.</w:t>
            </w:r>
            <w:r>
              <w:rPr>
                <w:rFonts w:ascii="Times New Roman" w:hAnsi="Times New Roman"/>
                <w:bCs/>
                <w:szCs w:val="20"/>
                <w:lang w:val="en-US"/>
              </w:rPr>
              <w:t xml:space="preserve"> Given these coverage gaps, it is reasonable to specify the number of repetitions to be 2 for all three channels (PDCCH, PDSCH for Msg4, and PDSCH for SIB1) to bridge their coverage gaps for satellite parameter set 1-3.</w:t>
            </w:r>
          </w:p>
          <w:p w14:paraId="59F839D3" w14:textId="77777777" w:rsidR="00BD6C12" w:rsidRDefault="00BD6C12">
            <w:pPr>
              <w:pStyle w:val="Paragraphedeliste"/>
              <w:ind w:left="0"/>
              <w:rPr>
                <w:rFonts w:ascii="Times New Roman" w:hAnsi="Times New Roman"/>
                <w:bCs/>
                <w:szCs w:val="20"/>
                <w:lang w:val="en-US"/>
              </w:rPr>
            </w:pPr>
          </w:p>
          <w:p w14:paraId="22CF4086"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RAN1 should further </w:t>
            </w:r>
            <w:r>
              <w:rPr>
                <w:rFonts w:ascii="Times New Roman" w:hAnsi="Times New Roman"/>
                <w:bCs/>
                <w:szCs w:val="20"/>
                <w:lang w:val="en-US"/>
              </w:rPr>
              <w:t>specify the repetition number of PDCCH for:</w:t>
            </w:r>
          </w:p>
          <w:p w14:paraId="03EB2B9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PDCCH for CSS</w:t>
            </w:r>
            <w:r>
              <w:rPr>
                <w:rFonts w:ascii="Times New Roman" w:hAnsi="Times New Roman"/>
                <w:bCs/>
                <w:szCs w:val="20"/>
              </w:rPr>
              <w:t xml:space="preserve"> (except for Type-3)</w:t>
            </w:r>
            <w:r>
              <w:rPr>
                <w:rFonts w:ascii="Times New Roman" w:hAnsi="Times New Roman"/>
                <w:bCs/>
                <w:szCs w:val="20"/>
                <w:lang w:val="en-US"/>
              </w:rPr>
              <w:t xml:space="preserve"> to be 2.</w:t>
            </w:r>
          </w:p>
          <w:p w14:paraId="6FF45B08"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PDSCH for Msg4 to be 2 </w:t>
            </w:r>
          </w:p>
          <w:p w14:paraId="0C552291"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These specifications will help bridge the coverage gaps in the case of satellite parameter set 1-3. </w:t>
            </w:r>
          </w:p>
          <w:p w14:paraId="391BD44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Notably, the repetition number for PDSCH for SIB1 has already been agreed upon.</w:t>
            </w:r>
          </w:p>
          <w:p w14:paraId="7BABFCE3" w14:textId="77777777" w:rsidR="00BD6C12" w:rsidRDefault="00BD6C12">
            <w:pPr>
              <w:rPr>
                <w:rFonts w:ascii="Times New Roman" w:hAnsi="Times New Roman"/>
                <w:iCs/>
                <w:szCs w:val="20"/>
                <w:lang w:val="en-US" w:eastAsia="zh-CN"/>
              </w:rPr>
            </w:pPr>
          </w:p>
          <w:p w14:paraId="101180C9"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5</w:t>
            </w:r>
            <w:r>
              <w:rPr>
                <w:rFonts w:ascii="Times New Roman" w:eastAsia="Times" w:hAnsi="Times New Roman"/>
                <w:bCs/>
                <w:color w:val="000000"/>
                <w:szCs w:val="20"/>
                <w:lang w:val="en-US" w:bidi="ar"/>
              </w:rPr>
              <w:t xml:space="preserve">: Given that </w:t>
            </w:r>
            <w:r>
              <w:rPr>
                <w:rFonts w:ascii="Times New Roman" w:hAnsi="Times New Roman"/>
                <w:bCs/>
                <w:szCs w:val="20"/>
                <w:lang w:val="en-US"/>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0A865D4A" w14:textId="77777777" w:rsidR="00BD6C12" w:rsidRDefault="00BD6C12">
            <w:pPr>
              <w:pStyle w:val="Paragraphedeliste"/>
              <w:ind w:left="0"/>
              <w:rPr>
                <w:rFonts w:ascii="Times New Roman" w:hAnsi="Times New Roman"/>
                <w:bCs/>
                <w:szCs w:val="20"/>
                <w:lang w:val="en-US"/>
              </w:rPr>
            </w:pPr>
          </w:p>
          <w:p w14:paraId="5FB5912F"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 a single common signaling indication for the repetition factor of:</w:t>
            </w:r>
          </w:p>
          <w:p w14:paraId="538FA5D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48DA2D47"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507E684"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B233B1B"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By adopting this common indication, RAN1 can streamline the signaling process and optimize resource usage, making the system more efficient without compromising coverage requirements.</w:t>
            </w:r>
          </w:p>
          <w:p w14:paraId="219F5CE4" w14:textId="77777777" w:rsidR="00BD6C12" w:rsidRDefault="00BD6C12">
            <w:pPr>
              <w:pStyle w:val="Paragraphedeliste"/>
              <w:ind w:left="0"/>
              <w:rPr>
                <w:rFonts w:ascii="Times New Roman" w:hAnsi="Times New Roman"/>
                <w:szCs w:val="20"/>
                <w:lang w:val="en-US"/>
              </w:rPr>
            </w:pPr>
          </w:p>
          <w:p w14:paraId="79BB67BF" w14:textId="77777777" w:rsidR="00BD6C12" w:rsidRDefault="00BD6C12">
            <w:pPr>
              <w:suppressAutoHyphens w:val="0"/>
              <w:rPr>
                <w:rFonts w:ascii="Times New Roman" w:eastAsia="Times New Roman" w:hAnsi="Times New Roman"/>
                <w:szCs w:val="20"/>
                <w:lang w:val="en-US" w:eastAsia="fr-FR"/>
              </w:rPr>
            </w:pPr>
          </w:p>
        </w:tc>
      </w:tr>
      <w:tr w:rsidR="00BD6C12" w14:paraId="119E0D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0080938" w14:textId="77777777" w:rsidR="00BD6C12" w:rsidRDefault="00D06ECA">
            <w:pPr>
              <w:suppressAutoHyphens w:val="0"/>
              <w:rPr>
                <w:rFonts w:ascii="Times New Roman" w:eastAsia="Times New Roman" w:hAnsi="Times New Roman"/>
                <w:bCs/>
                <w:color w:val="0000FF"/>
                <w:szCs w:val="20"/>
                <w:lang w:val="fr-FR" w:eastAsia="fr-FR"/>
              </w:rPr>
            </w:pPr>
            <w:hyperlink r:id="rId20">
              <w:r>
                <w:rPr>
                  <w:rFonts w:ascii="Times New Roman" w:eastAsia="Times New Roman" w:hAnsi="Times New Roman"/>
                  <w:bCs/>
                  <w:color w:val="0000FF"/>
                  <w:szCs w:val="20"/>
                  <w:lang w:val="fr-FR" w:eastAsia="fr-FR"/>
                </w:rPr>
                <w:t>R1-2500607</w:t>
              </w:r>
            </w:hyperlink>
          </w:p>
        </w:tc>
        <w:tc>
          <w:tcPr>
            <w:tcW w:w="1560" w:type="dxa"/>
            <w:tcBorders>
              <w:bottom w:val="single" w:sz="4" w:space="0" w:color="A6A6A6"/>
              <w:right w:val="single" w:sz="4" w:space="0" w:color="A6A6A6"/>
            </w:tcBorders>
            <w:shd w:val="clear" w:color="auto" w:fill="auto"/>
          </w:tcPr>
          <w:p w14:paraId="7F569E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6804" w:type="dxa"/>
            <w:tcBorders>
              <w:bottom w:val="single" w:sz="4" w:space="0" w:color="A6A6A6"/>
              <w:right w:val="single" w:sz="4" w:space="0" w:color="A6A6A6"/>
            </w:tcBorders>
          </w:tcPr>
          <w:p w14:paraId="39126449" w14:textId="77777777" w:rsidR="00BD6C12" w:rsidRDefault="00D06ECA">
            <w:pPr>
              <w:suppressAutoHyphens w:val="0"/>
              <w:rPr>
                <w:rFonts w:ascii="Times New Roman" w:eastAsia="Times New Roman" w:hAnsi="Times New Roman"/>
                <w:szCs w:val="20"/>
                <w:lang w:val="en-US" w:eastAsia="fr-FR"/>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tc>
      </w:tr>
      <w:tr w:rsidR="00BD6C12" w14:paraId="7560EC9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7815DCD" w14:textId="77777777" w:rsidR="00BD6C12" w:rsidRDefault="00D06ECA">
            <w:pPr>
              <w:suppressAutoHyphens w:val="0"/>
              <w:rPr>
                <w:rFonts w:ascii="Times New Roman" w:eastAsia="Times New Roman" w:hAnsi="Times New Roman"/>
                <w:bCs/>
                <w:color w:val="0000FF"/>
                <w:szCs w:val="20"/>
                <w:lang w:val="fr-FR" w:eastAsia="fr-FR"/>
              </w:rPr>
            </w:pPr>
            <w:hyperlink r:id="rId21">
              <w:r>
                <w:rPr>
                  <w:rFonts w:ascii="Times New Roman" w:eastAsia="Times New Roman" w:hAnsi="Times New Roman"/>
                  <w:bCs/>
                  <w:color w:val="0000FF"/>
                  <w:szCs w:val="20"/>
                  <w:lang w:val="fr-FR" w:eastAsia="fr-FR"/>
                </w:rPr>
                <w:t>R1-2500632</w:t>
              </w:r>
            </w:hyperlink>
          </w:p>
        </w:tc>
        <w:tc>
          <w:tcPr>
            <w:tcW w:w="1560" w:type="dxa"/>
            <w:tcBorders>
              <w:bottom w:val="single" w:sz="4" w:space="0" w:color="A6A6A6"/>
              <w:right w:val="single" w:sz="4" w:space="0" w:color="A6A6A6"/>
            </w:tcBorders>
            <w:shd w:val="clear" w:color="auto" w:fill="auto"/>
          </w:tcPr>
          <w:p w14:paraId="38F87B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6804" w:type="dxa"/>
            <w:tcBorders>
              <w:bottom w:val="single" w:sz="4" w:space="0" w:color="A6A6A6"/>
              <w:right w:val="single" w:sz="4" w:space="0" w:color="A6A6A6"/>
            </w:tcBorders>
          </w:tcPr>
          <w:p w14:paraId="2FA2267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7AAA37C2" w14:textId="77777777" w:rsidR="00BD6C12" w:rsidRDefault="00BD6C12">
            <w:pPr>
              <w:rPr>
                <w:rFonts w:ascii="Times New Roman" w:hAnsi="Times New Roman"/>
                <w:szCs w:val="20"/>
              </w:rPr>
            </w:pPr>
          </w:p>
          <w:p w14:paraId="6F2A04D6" w14:textId="77777777" w:rsidR="00BD6C12" w:rsidRDefault="00D06ECA">
            <w:pPr>
              <w:rPr>
                <w:rFonts w:ascii="Times New Roman" w:hAnsi="Times New Roman"/>
                <w:szCs w:val="20"/>
              </w:rPr>
            </w:pPr>
            <w:r>
              <w:rPr>
                <w:rFonts w:ascii="Times New Roman" w:hAnsi="Times New Roman"/>
                <w:b/>
                <w:bCs/>
                <w:iCs/>
                <w:szCs w:val="20"/>
              </w:rPr>
              <w:t>Observation 2:</w:t>
            </w:r>
            <w:r>
              <w:rPr>
                <w:rFonts w:ascii="Times New Roman" w:hAnsi="Times New Roman"/>
                <w:bCs/>
                <w:iCs/>
                <w:szCs w:val="20"/>
              </w:rPr>
              <w:t xml:space="preserve"> For type-0 PDCCH repetition, preconfigured rule may increase UE power consumption and may affect to UE implementation.</w:t>
            </w:r>
          </w:p>
          <w:p w14:paraId="3A086D38" w14:textId="77777777" w:rsidR="00BD6C12" w:rsidRDefault="00BD6C12">
            <w:pPr>
              <w:rPr>
                <w:rFonts w:ascii="Times New Roman" w:hAnsi="Times New Roman"/>
                <w:szCs w:val="20"/>
              </w:rPr>
            </w:pPr>
          </w:p>
          <w:p w14:paraId="7052D156"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3435C1D6" w14:textId="77777777" w:rsidR="00BD6C12" w:rsidRDefault="00BD6C12">
            <w:pPr>
              <w:contextualSpacing/>
              <w:rPr>
                <w:rFonts w:ascii="Times New Roman" w:hAnsi="Times New Roman"/>
                <w:bCs/>
                <w:iCs/>
                <w:szCs w:val="20"/>
              </w:rPr>
            </w:pPr>
          </w:p>
          <w:p w14:paraId="0D59F04F"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E64B7B4"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08E8464A"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51DD4CD0"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1D8AFCA"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0DCA542" w14:textId="77777777" w:rsidR="00BD6C12" w:rsidRDefault="00BD6C12">
            <w:pPr>
              <w:contextualSpacing/>
              <w:rPr>
                <w:rFonts w:ascii="Times New Roman" w:hAnsi="Times New Roman"/>
                <w:bCs/>
                <w:iCs/>
                <w:szCs w:val="20"/>
              </w:rPr>
            </w:pPr>
          </w:p>
          <w:p w14:paraId="0BBCBCC1" w14:textId="77777777" w:rsidR="00BD6C12" w:rsidRDefault="00D06ECA">
            <w:pPr>
              <w:contextualSpacing/>
              <w:rPr>
                <w:rFonts w:ascii="Times New Roman" w:hAnsi="Times New Roman"/>
                <w:bCs/>
                <w:iCs/>
                <w:szCs w:val="20"/>
              </w:rPr>
            </w:pPr>
            <w:r>
              <w:rPr>
                <w:rFonts w:ascii="Times New Roman" w:hAnsi="Times New Roman"/>
                <w:b/>
                <w:bCs/>
                <w:iCs/>
                <w:szCs w:val="20"/>
              </w:rPr>
              <w:lastRenderedPageBreak/>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62A2018B" w14:textId="77777777" w:rsidR="00BD6C12" w:rsidRDefault="00BD6C12">
            <w:pPr>
              <w:ind w:left="400" w:hanging="400"/>
              <w:contextualSpacing/>
              <w:rPr>
                <w:rFonts w:ascii="Times New Roman" w:hAnsi="Times New Roman"/>
                <w:bCs/>
                <w:iCs/>
                <w:szCs w:val="20"/>
              </w:rPr>
            </w:pPr>
          </w:p>
          <w:p w14:paraId="7C220BA2"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41253366" w14:textId="77777777" w:rsidR="00BD6C12" w:rsidRDefault="00BD6C12">
            <w:pPr>
              <w:ind w:left="400" w:hanging="400"/>
              <w:contextualSpacing/>
              <w:rPr>
                <w:rFonts w:ascii="Times New Roman" w:hAnsi="Times New Roman"/>
                <w:bCs/>
                <w:iCs/>
                <w:szCs w:val="20"/>
              </w:rPr>
            </w:pPr>
          </w:p>
          <w:p w14:paraId="4B3198F6"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8C5E517"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6AF28762" w14:textId="77777777" w:rsidR="00BD6C12" w:rsidRDefault="00BD6C12">
            <w:pPr>
              <w:contextualSpacing/>
              <w:rPr>
                <w:rFonts w:ascii="Times New Roman" w:hAnsi="Times New Roman"/>
                <w:bCs/>
                <w:iCs/>
                <w:szCs w:val="20"/>
              </w:rPr>
            </w:pPr>
          </w:p>
          <w:p w14:paraId="7540A73F"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C5D0443" w14:textId="77777777" w:rsidR="00BD6C12" w:rsidRDefault="00BD6C12">
            <w:pPr>
              <w:rPr>
                <w:rFonts w:ascii="Times New Roman" w:hAnsi="Times New Roman"/>
                <w:iCs/>
                <w:szCs w:val="20"/>
              </w:rPr>
            </w:pPr>
          </w:p>
          <w:p w14:paraId="2779593B" w14:textId="77777777" w:rsidR="00BD6C12" w:rsidRDefault="00BD6C12">
            <w:pPr>
              <w:suppressAutoHyphens w:val="0"/>
              <w:rPr>
                <w:rFonts w:ascii="Times New Roman" w:eastAsia="Times New Roman" w:hAnsi="Times New Roman"/>
                <w:szCs w:val="20"/>
                <w:lang w:val="en-US" w:eastAsia="fr-FR"/>
              </w:rPr>
            </w:pPr>
          </w:p>
        </w:tc>
      </w:tr>
      <w:tr w:rsidR="00BD6C12" w14:paraId="3510FD23"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2608976" w14:textId="77777777" w:rsidR="00BD6C12" w:rsidRDefault="00D06ECA">
            <w:pPr>
              <w:suppressAutoHyphens w:val="0"/>
              <w:rPr>
                <w:rFonts w:ascii="Times New Roman" w:eastAsia="Times New Roman" w:hAnsi="Times New Roman"/>
                <w:bCs/>
                <w:color w:val="0000FF"/>
                <w:szCs w:val="20"/>
                <w:lang w:val="fr-FR" w:eastAsia="fr-FR"/>
              </w:rPr>
            </w:pPr>
            <w:hyperlink r:id="rId22">
              <w:r>
                <w:rPr>
                  <w:rFonts w:ascii="Times New Roman" w:eastAsia="Times New Roman" w:hAnsi="Times New Roman"/>
                  <w:bCs/>
                  <w:color w:val="0000FF"/>
                  <w:szCs w:val="20"/>
                  <w:lang w:val="fr-FR" w:eastAsia="fr-FR"/>
                </w:rPr>
                <w:t>R1-2500672</w:t>
              </w:r>
            </w:hyperlink>
          </w:p>
        </w:tc>
        <w:tc>
          <w:tcPr>
            <w:tcW w:w="1560" w:type="dxa"/>
            <w:tcBorders>
              <w:bottom w:val="single" w:sz="4" w:space="0" w:color="A6A6A6"/>
              <w:right w:val="single" w:sz="4" w:space="0" w:color="A6A6A6"/>
            </w:tcBorders>
            <w:shd w:val="clear" w:color="auto" w:fill="auto"/>
          </w:tcPr>
          <w:p w14:paraId="6C86476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6804" w:type="dxa"/>
            <w:tcBorders>
              <w:bottom w:val="single" w:sz="4" w:space="0" w:color="A6A6A6"/>
              <w:right w:val="single" w:sz="4" w:space="0" w:color="A6A6A6"/>
            </w:tcBorders>
          </w:tcPr>
          <w:p w14:paraId="766E7549"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069672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bCs/>
                <w:szCs w:val="20"/>
                <w:lang w:val="en-US" w:eastAsia="fr-FR"/>
              </w:rPr>
              <w:tab/>
              <w:t>Based on the simulation results for PDCCH with an Aggregation Level (AL) = 8, it is observed that PDCCH with 2 repetitions can fulfil the requirement of 2 dB coverage gap enhancement with respect to CNR of -8 dB with Set 1-3 FR1.</w:t>
            </w:r>
          </w:p>
          <w:p w14:paraId="54A6D7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bCs/>
                <w:szCs w:val="20"/>
                <w:lang w:val="en-US" w:eastAsia="fr-FR"/>
              </w:rPr>
              <w:tab/>
              <w:t>Considering only 2 repetitions allows to limit the signaling overhead associated with PDCCH CSS (except Type 3) repetitions.</w:t>
            </w:r>
          </w:p>
          <w:p w14:paraId="1F99C758"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4</w:t>
            </w:r>
            <w:r>
              <w:rPr>
                <w:rFonts w:ascii="Times New Roman" w:eastAsia="Times New Roman" w:hAnsi="Times New Roman"/>
                <w:bCs/>
                <w:szCs w:val="20"/>
                <w:lang w:val="en-US" w:eastAsia="fr-FR"/>
              </w:rPr>
              <w:tab/>
              <w:t>Among all the PDCCH CSS types to be potentially enhanced, enhancing Type0-PDCCH (whose PDCCH candidates distribute across CORESET#0) is particularly challenging, as it is the first PDCCH utilized during initial cell selection and used to schedule PDSCH carrying SIB1.</w:t>
            </w:r>
          </w:p>
          <w:p w14:paraId="69814752"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5</w:t>
            </w:r>
            <w:r>
              <w:rPr>
                <w:rFonts w:ascii="Times New Roman" w:eastAsia="Times New Roman" w:hAnsi="Times New Roman"/>
                <w:bCs/>
                <w:szCs w:val="20"/>
                <w:lang w:val="en-US" w:eastAsia="fr-FR"/>
              </w:rPr>
              <w:tab/>
              <w:t>In typical NTN deployments with one NTN cell illuminated via one beam, there exists only one SSB with one index and hence consecutive slots for inter-slot repetition of PDCCH in Type0 CSS are always available.</w:t>
            </w:r>
          </w:p>
          <w:p w14:paraId="1F99F227"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6</w:t>
            </w:r>
            <w:r>
              <w:rPr>
                <w:rFonts w:ascii="Times New Roman" w:eastAsia="Times New Roman" w:hAnsi="Times New Roman"/>
                <w:bCs/>
                <w:szCs w:val="20"/>
                <w:lang w:val="en-US" w:eastAsia="fr-FR"/>
              </w:rPr>
              <w:tab/>
              <w:t>For PDCCH CSS scheduling other SIBs, excluding SIB1, i.e., Type 0A-PDCCH, the specification impact can be minimized by following a similar approach of inter-slot repetitions relying on the legacy procedures.</w:t>
            </w:r>
          </w:p>
          <w:p w14:paraId="6FEB8214"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7</w:t>
            </w:r>
            <w:r>
              <w:rPr>
                <w:rFonts w:ascii="Times New Roman" w:eastAsia="Times New Roman" w:hAnsi="Times New Roman"/>
                <w:bCs/>
                <w:szCs w:val="20"/>
                <w:lang w:val="en-US" w:eastAsia="fr-FR"/>
              </w:rPr>
              <w:tab/>
              <w:t xml:space="preserve">One potential approach for Type0A-PDCCH enhancement is to consider repetitions within SI-window based on the legacy procedure along with the highlighted complementary statement: “SIBs other than SIB1 and </w:t>
            </w:r>
            <w:proofErr w:type="spellStart"/>
            <w:r>
              <w:rPr>
                <w:rFonts w:ascii="Times New Roman" w:eastAsia="Times New Roman" w:hAnsi="Times New Roman"/>
                <w:bCs/>
                <w:szCs w:val="20"/>
                <w:lang w:val="en-US" w:eastAsia="fr-FR"/>
              </w:rPr>
              <w:t>posSIBs</w:t>
            </w:r>
            <w:proofErr w:type="spellEnd"/>
            <w:r>
              <w:rPr>
                <w:rFonts w:ascii="Times New Roman" w:eastAsia="Times New Roman" w:hAnsi="Times New Roman"/>
                <w:bCs/>
                <w:szCs w:val="20"/>
                <w:lang w:val="en-US" w:eastAsia="fr-FR"/>
              </w:rPr>
              <w:t xml:space="preserve"> are carried in </w:t>
            </w:r>
            <w:proofErr w:type="spellStart"/>
            <w:r>
              <w:rPr>
                <w:rFonts w:ascii="Times New Roman" w:eastAsia="Times New Roman" w:hAnsi="Times New Roman"/>
                <w:bCs/>
                <w:szCs w:val="20"/>
                <w:lang w:val="en-US" w:eastAsia="fr-FR"/>
              </w:rPr>
              <w:t>SystemInformation</w:t>
            </w:r>
            <w:proofErr w:type="spellEnd"/>
            <w:r>
              <w:rPr>
                <w:rFonts w:ascii="Times New Roman" w:eastAsia="Times New Roman" w:hAnsi="Times New Roman"/>
                <w:bCs/>
                <w:szCs w:val="20"/>
                <w:lang w:val="en-US" w:eastAsia="fr-FR"/>
              </w:rPr>
              <w:t xml:space="preserve"> (SI) messages, which are transmitted on the DL-SCH. … An SI message may be repeated with the same content a number of times within the SI-window and/or PDCCH and PDSCH associated to an SI message can be expected to be repeated over two consecutive slots if indicated e.g., in SIB1 with the same content a number of times within the SI-window.”</w:t>
            </w:r>
          </w:p>
          <w:p w14:paraId="38EA3725" w14:textId="77777777" w:rsidR="00BD6C12" w:rsidRDefault="00D06ECA">
            <w:pPr>
              <w:suppressAutoHyphens w:val="0"/>
              <w:rPr>
                <w:rFonts w:ascii="Times New Roman" w:eastAsia="Times New Roman" w:hAnsi="Times New Roman"/>
                <w:szCs w:val="20"/>
                <w:lang w:eastAsia="fr-FR"/>
              </w:rPr>
            </w:pPr>
            <w:r>
              <w:rPr>
                <w:rFonts w:ascii="Times New Roman" w:eastAsia="Times New Roman" w:hAnsi="Times New Roman"/>
                <w:b/>
                <w:bCs/>
                <w:szCs w:val="20"/>
                <w:lang w:val="en-US" w:eastAsia="fr-FR"/>
              </w:rPr>
              <w:t>Observation 8</w:t>
            </w:r>
            <w:r>
              <w:rPr>
                <w:rFonts w:ascii="Times New Roman" w:eastAsia="Times New Roman" w:hAnsi="Times New Roman"/>
                <w:bCs/>
                <w:szCs w:val="20"/>
                <w:lang w:val="en-US" w:eastAsia="fr-FR"/>
              </w:rPr>
              <w:tab/>
              <w:t>To match the coverage gap with respect to -8 dB CNR of Set 1-3, it is desirable to have at least 2 repetitions (i.e., aggregation factor of 2) for PDSCH MSG4 while meeting the BLER target.</w:t>
            </w:r>
          </w:p>
          <w:p w14:paraId="0C526647" w14:textId="77777777" w:rsidR="00BD6C12" w:rsidRDefault="00BD6C12">
            <w:pPr>
              <w:suppressAutoHyphens w:val="0"/>
              <w:rPr>
                <w:rFonts w:ascii="Times New Roman" w:eastAsia="Times New Roman" w:hAnsi="Times New Roman"/>
                <w:bCs/>
                <w:szCs w:val="20"/>
                <w:lang w:val="en-US" w:eastAsia="fr-FR"/>
              </w:rPr>
            </w:pPr>
          </w:p>
          <w:p w14:paraId="502A717B" w14:textId="77777777" w:rsidR="00BD6C12" w:rsidRDefault="00D06ECA">
            <w:pPr>
              <w:suppressAutoHyphens w:val="0"/>
              <w:rPr>
                <w:rFonts w:ascii="Times New Roman" w:eastAsia="Times New Roman" w:hAnsi="Times New Roman"/>
                <w:szCs w:val="20"/>
                <w:lang w:eastAsia="fr-FR"/>
              </w:rPr>
            </w:pPr>
            <w:r>
              <w:fldChar w:fldCharType="begin"/>
            </w:r>
            <w:r>
              <w:rPr>
                <w:rStyle w:val="IndexLink"/>
                <w:rFonts w:ascii="Times New Roman" w:eastAsia="Times New Roman" w:hAnsi="Times New Roman"/>
                <w:b/>
                <w:szCs w:val="20"/>
                <w:lang w:eastAsia="fr-FR"/>
              </w:rPr>
              <w:instrText>TOC \c</w:instrText>
            </w:r>
            <w:r>
              <w:rPr>
                <w:rStyle w:val="IndexLink"/>
                <w:rFonts w:ascii="Times New Roman" w:eastAsia="Times New Roman" w:hAnsi="Times New Roman"/>
                <w:b/>
                <w:szCs w:val="20"/>
                <w:lang w:eastAsia="fr-FR"/>
              </w:rPr>
              <w:fldChar w:fldCharType="separate"/>
            </w:r>
            <w:hyperlink w:anchor="_Toc189862458">
              <w:r>
                <w:rPr>
                  <w:rStyle w:val="IndexLink"/>
                  <w:rFonts w:ascii="Times New Roman" w:eastAsia="Times New Roman" w:hAnsi="Times New Roman"/>
                  <w:b/>
                  <w:szCs w:val="20"/>
                  <w:lang w:eastAsia="fr-FR"/>
                </w:rPr>
                <w:t>Proposal 1</w:t>
              </w:r>
              <w:r>
                <w:fldChar w:fldCharType="begin"/>
              </w:r>
              <w:r>
                <w:instrText>PAGEREF _Toc189862458 \h</w:instrText>
              </w:r>
              <w:r>
                <w:fldChar w:fldCharType="separate"/>
              </w:r>
              <w:r>
                <w:rPr>
                  <w:rStyle w:val="IndexLink"/>
                  <w:rFonts w:ascii="Times New Roman" w:eastAsia="Times New Roman" w:hAnsi="Times New Roman"/>
                  <w:szCs w:val="20"/>
                  <w:lang w:eastAsia="fr-FR"/>
                </w:rPr>
                <w:tab/>
                <w:t>RAN1 to agree 160 ms as the maximum additional default value (apart from the existing 20 ms value) for SSB periodicity to reflect the revised WID.</w:t>
              </w:r>
              <w:r>
                <w:fldChar w:fldCharType="end"/>
              </w:r>
            </w:hyperlink>
          </w:p>
          <w:p w14:paraId="075064A9" w14:textId="77777777" w:rsidR="00BD6C12" w:rsidRDefault="00D06ECA">
            <w:pPr>
              <w:suppressAutoHyphens w:val="0"/>
              <w:rPr>
                <w:rFonts w:ascii="Times New Roman" w:eastAsia="Times New Roman" w:hAnsi="Times New Roman"/>
                <w:szCs w:val="20"/>
                <w:lang w:eastAsia="fr-FR"/>
              </w:rPr>
            </w:pPr>
            <w:hyperlink w:anchor="_Toc189862459">
              <w:r>
                <w:rPr>
                  <w:rStyle w:val="IndexLink"/>
                  <w:rFonts w:ascii="Times New Roman" w:eastAsia="Times New Roman" w:hAnsi="Times New Roman"/>
                  <w:b/>
                  <w:szCs w:val="20"/>
                  <w:lang w:eastAsia="fr-FR"/>
                </w:rPr>
                <w:t>Proposal 2</w:t>
              </w:r>
              <w:r>
                <w:fldChar w:fldCharType="begin"/>
              </w:r>
              <w:r>
                <w:instrText>PAGEREF _Toc189862459 \h</w:instrText>
              </w:r>
              <w:r>
                <w:fldChar w:fldCharType="separate"/>
              </w:r>
              <w:r>
                <w:rPr>
                  <w:rStyle w:val="IndexLink"/>
                  <w:rFonts w:ascii="Times New Roman" w:eastAsia="Times New Roman" w:hAnsi="Times New Roman"/>
                  <w:szCs w:val="20"/>
                  <w:lang w:eastAsia="fr-FR"/>
                </w:rPr>
                <w:tab/>
                <w:t>RAN1 to investigate the impact of the periodicity of the remaining mandatory physical channels and signals (i.e., timelines of physical channels and signals) due to the extension of the SSB periodicity to 160 ms for initial cell search operation.</w:t>
              </w:r>
              <w:r>
                <w:fldChar w:fldCharType="end"/>
              </w:r>
            </w:hyperlink>
          </w:p>
          <w:p w14:paraId="32326D3B" w14:textId="77777777" w:rsidR="00BD6C12" w:rsidRDefault="00D06ECA">
            <w:pPr>
              <w:suppressAutoHyphens w:val="0"/>
              <w:rPr>
                <w:rFonts w:ascii="Times New Roman" w:eastAsia="Times New Roman" w:hAnsi="Times New Roman"/>
                <w:szCs w:val="20"/>
                <w:lang w:eastAsia="fr-FR"/>
              </w:rPr>
            </w:pPr>
            <w:hyperlink w:anchor="_Toc189862460">
              <w:r>
                <w:rPr>
                  <w:rStyle w:val="IndexLink"/>
                  <w:rFonts w:ascii="Times New Roman" w:eastAsia="Times New Roman" w:hAnsi="Times New Roman"/>
                  <w:b/>
                  <w:szCs w:val="20"/>
                  <w:lang w:eastAsia="fr-FR"/>
                </w:rPr>
                <w:t>Proposal 3</w:t>
              </w:r>
              <w:r>
                <w:fldChar w:fldCharType="begin"/>
              </w:r>
              <w:r>
                <w:instrText>PAGEREF _Toc189862460 \h</w:instrText>
              </w:r>
              <w:r>
                <w:fldChar w:fldCharType="separate"/>
              </w:r>
              <w:r>
                <w:rPr>
                  <w:rStyle w:val="IndexLink"/>
                  <w:rFonts w:ascii="Times New Roman" w:eastAsia="Times New Roman" w:hAnsi="Times New Roman"/>
                  <w:szCs w:val="20"/>
                  <w:lang w:eastAsia="fr-FR"/>
                </w:rPr>
                <w:tab/>
                <w:t>RAN1 to consider the mandatory physical channels and signals of both downlink (e.g., MIB, SIB1, PDCCH on CORESET#0, etc.) and uplink (random access procedure related transmissions) while using the same beam hopping pattern for both downlink and uplink communications.</w:t>
              </w:r>
              <w:r>
                <w:fldChar w:fldCharType="end"/>
              </w:r>
            </w:hyperlink>
          </w:p>
          <w:p w14:paraId="53952EFF" w14:textId="77777777" w:rsidR="00BD6C12" w:rsidRDefault="00D06ECA">
            <w:pPr>
              <w:suppressAutoHyphens w:val="0"/>
              <w:rPr>
                <w:rFonts w:ascii="Times New Roman" w:eastAsia="Times New Roman" w:hAnsi="Times New Roman"/>
                <w:szCs w:val="20"/>
                <w:lang w:eastAsia="fr-FR"/>
              </w:rPr>
            </w:pPr>
            <w:hyperlink w:anchor="_Toc189862461">
              <w:r>
                <w:rPr>
                  <w:rStyle w:val="IndexLink"/>
                  <w:rFonts w:ascii="Times New Roman" w:eastAsia="Times New Roman" w:hAnsi="Times New Roman"/>
                  <w:b/>
                  <w:szCs w:val="20"/>
                  <w:lang w:val="en-US" w:eastAsia="fr-FR"/>
                </w:rPr>
                <w:t>Proposal 4</w:t>
              </w:r>
              <w:r>
                <w:rPr>
                  <w:rStyle w:val="IndexLink"/>
                  <w:rFonts w:ascii="Times New Roman" w:eastAsia="Times New Roman" w:hAnsi="Times New Roman"/>
                  <w:szCs w:val="20"/>
                  <w:lang w:eastAsia="fr-FR"/>
                </w:rPr>
                <w:tab/>
              </w:r>
              <w:r>
                <w:fldChar w:fldCharType="begin"/>
              </w:r>
              <w:r>
                <w:instrText>PAGEREF _Toc189862461 \h</w:instrText>
              </w:r>
              <w:r>
                <w:fldChar w:fldCharType="separate"/>
              </w:r>
              <w:r>
                <w:rPr>
                  <w:rStyle w:val="IndexLink"/>
                  <w:rFonts w:ascii="Times New Roman" w:eastAsia="Times New Roman" w:hAnsi="Times New Roman"/>
                  <w:szCs w:val="20"/>
                  <w:lang w:val="en-US" w:eastAsia="fr-FR"/>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r>
                <w:fldChar w:fldCharType="end"/>
              </w:r>
            </w:hyperlink>
          </w:p>
          <w:p w14:paraId="1D38E02E" w14:textId="77777777" w:rsidR="00BD6C12" w:rsidRDefault="00D06ECA">
            <w:pPr>
              <w:suppressAutoHyphens w:val="0"/>
              <w:rPr>
                <w:rFonts w:ascii="Times New Roman" w:eastAsia="Times New Roman" w:hAnsi="Times New Roman"/>
                <w:szCs w:val="20"/>
                <w:lang w:eastAsia="fr-FR"/>
              </w:rPr>
            </w:pPr>
            <w:hyperlink w:anchor="_Toc189862462">
              <w:r>
                <w:rPr>
                  <w:rStyle w:val="IndexLink"/>
                  <w:rFonts w:ascii="Times New Roman" w:eastAsia="Times New Roman" w:hAnsi="Times New Roman"/>
                  <w:b/>
                  <w:szCs w:val="20"/>
                  <w:lang w:val="en-US" w:eastAsia="fr-FR"/>
                </w:rPr>
                <w:t>Proposal 5</w:t>
              </w:r>
              <w:r>
                <w:rPr>
                  <w:rStyle w:val="IndexLink"/>
                  <w:rFonts w:ascii="Times New Roman" w:eastAsia="Times New Roman" w:hAnsi="Times New Roman"/>
                  <w:szCs w:val="20"/>
                  <w:lang w:eastAsia="fr-FR"/>
                </w:rPr>
                <w:tab/>
              </w:r>
              <w:r>
                <w:fldChar w:fldCharType="begin"/>
              </w:r>
              <w:r>
                <w:instrText>PAGEREF _Toc189862462 \h</w:instrText>
              </w:r>
              <w:r>
                <w:fldChar w:fldCharType="separate"/>
              </w:r>
              <w:r>
                <w:rPr>
                  <w:rStyle w:val="IndexLink"/>
                  <w:rFonts w:ascii="Times New Roman" w:eastAsia="Times New Roman" w:hAnsi="Times New Roman"/>
                  <w:szCs w:val="20"/>
                  <w:lang w:val="en-US" w:eastAsia="fr-FR"/>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r>
                <w:fldChar w:fldCharType="end"/>
              </w:r>
            </w:hyperlink>
          </w:p>
          <w:p w14:paraId="29FCFBA3" w14:textId="77777777" w:rsidR="00BD6C12" w:rsidRDefault="00D06ECA">
            <w:pPr>
              <w:suppressAutoHyphens w:val="0"/>
              <w:rPr>
                <w:rFonts w:ascii="Times New Roman" w:eastAsia="Times New Roman" w:hAnsi="Times New Roman"/>
                <w:szCs w:val="20"/>
                <w:lang w:eastAsia="fr-FR"/>
              </w:rPr>
            </w:pPr>
            <w:hyperlink w:anchor="_Toc189862463">
              <w:r>
                <w:rPr>
                  <w:rStyle w:val="IndexLink"/>
                  <w:rFonts w:ascii="Times New Roman" w:eastAsia="Times New Roman" w:hAnsi="Times New Roman"/>
                  <w:b/>
                  <w:szCs w:val="20"/>
                  <w:lang w:val="en-US" w:eastAsia="fr-FR"/>
                </w:rPr>
                <w:t>Proposal 6</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PDCCH repetitions via 1-bit from 2 reserved bits in PBCH payload such that the UE monitors and expects to receive PDCCH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_Toc189862463 \h</w:instrText>
              </w:r>
              <w:r>
                <w:fldChar w:fldCharType="separate"/>
              </w:r>
              <w:r>
                <w:rPr>
                  <w:rStyle w:val="IndexLink"/>
                  <w:rFonts w:ascii="Times New Roman" w:eastAsia="Times New Roman" w:hAnsi="Times New Roman"/>
                  <w:szCs w:val="20"/>
                  <w:lang w:val="en-US" w:eastAsia="fr-FR"/>
                </w:rPr>
                <w:t>+1 slots for receiving 2 PDCCH repetitions in total.</w:t>
              </w:r>
              <w:r>
                <w:fldChar w:fldCharType="end"/>
              </w:r>
            </w:hyperlink>
          </w:p>
          <w:p w14:paraId="694E5528" w14:textId="77777777" w:rsidR="00BD6C12" w:rsidRDefault="00D06ECA">
            <w:pPr>
              <w:suppressAutoHyphens w:val="0"/>
              <w:rPr>
                <w:rFonts w:ascii="Times New Roman" w:eastAsia="Times New Roman" w:hAnsi="Times New Roman"/>
                <w:szCs w:val="20"/>
                <w:lang w:eastAsia="fr-FR"/>
              </w:rPr>
            </w:pPr>
            <w:hyperlink w:anchor="_Toc189862464">
              <w:r>
                <w:rPr>
                  <w:rStyle w:val="IndexLink"/>
                  <w:rFonts w:ascii="Times New Roman" w:eastAsia="Times New Roman" w:hAnsi="Times New Roman"/>
                  <w:b/>
                  <w:szCs w:val="20"/>
                  <w:lang w:val="en-US" w:eastAsia="fr-FR"/>
                </w:rPr>
                <w:t>Proposal 7</w:t>
              </w:r>
              <w:r>
                <w:rPr>
                  <w:rStyle w:val="IndexLink"/>
                  <w:rFonts w:ascii="Times New Roman" w:eastAsia="Times New Roman" w:hAnsi="Times New Roman"/>
                  <w:szCs w:val="20"/>
                  <w:lang w:eastAsia="fr-FR"/>
                </w:rPr>
                <w:tab/>
              </w:r>
              <w:r>
                <w:fldChar w:fldCharType="begin"/>
              </w:r>
              <w:r>
                <w:instrText>PAGEREF _Toc189862464 \h</w:instrText>
              </w:r>
              <w:r>
                <w:fldChar w:fldCharType="separate"/>
              </w:r>
              <w:r>
                <w:rPr>
                  <w:rStyle w:val="IndexLink"/>
                  <w:rFonts w:ascii="Times New Roman" w:eastAsia="Times New Roman" w:hAnsi="Times New Roman"/>
                  <w:szCs w:val="20"/>
                  <w:lang w:val="en-US" w:eastAsia="fr-FR"/>
                </w:rPr>
                <w:t>RAN1 to consider supporting the repetition of Type0A-PDCCH scheduling PDSCH carrying an SI message, i.e., other SIBs (excluding SIB1), within the SI-window. This will require a corresponding update (i.e., a complementary statement in SI acquisition procedure) in TS 38.331.</w:t>
              </w:r>
              <w:r>
                <w:fldChar w:fldCharType="end"/>
              </w:r>
            </w:hyperlink>
          </w:p>
          <w:p w14:paraId="7D25E187" w14:textId="77777777" w:rsidR="00BD6C12" w:rsidRDefault="00D06ECA">
            <w:pPr>
              <w:suppressAutoHyphens w:val="0"/>
              <w:rPr>
                <w:rFonts w:ascii="Times New Roman" w:eastAsia="Times New Roman" w:hAnsi="Times New Roman"/>
                <w:szCs w:val="20"/>
                <w:lang w:eastAsia="fr-FR"/>
              </w:rPr>
            </w:pPr>
            <w:hyperlink w:anchor="_Toc189862465">
              <w:r>
                <w:rPr>
                  <w:rStyle w:val="IndexLink"/>
                  <w:rFonts w:ascii="Times New Roman" w:eastAsia="Times New Roman" w:hAnsi="Times New Roman"/>
                  <w:b/>
                  <w:szCs w:val="20"/>
                  <w:lang w:eastAsia="fr-FR"/>
                </w:rPr>
                <w:t>Proposal 8</w:t>
              </w:r>
              <w:r>
                <w:fldChar w:fldCharType="begin"/>
              </w:r>
              <w:r>
                <w:instrText>PAGEREF _Toc189862465 \h</w:instrText>
              </w:r>
              <w:r>
                <w:fldChar w:fldCharType="separate"/>
              </w:r>
              <w:r>
                <w:rPr>
                  <w:rStyle w:val="IndexLink"/>
                  <w:rFonts w:ascii="Times New Roman" w:eastAsia="Times New Roman" w:hAnsi="Times New Roman"/>
                  <w:szCs w:val="20"/>
                  <w:lang w:eastAsia="fr-FR"/>
                </w:rPr>
                <w:tab/>
                <w:t>RAN1 to discuss the required number of repetitions (e.g., 2 repetitions) for enhancing Type0A-PDCCH scheduling SIBs other than SIB1, and how the network will configure and indicate the use of repetitions to be received within the SI-window for Type0A-PDCCH.</w:t>
              </w:r>
              <w:r>
                <w:fldChar w:fldCharType="end"/>
              </w:r>
            </w:hyperlink>
          </w:p>
          <w:p w14:paraId="3149FDDE" w14:textId="77777777" w:rsidR="00BD6C12" w:rsidRDefault="00D06ECA">
            <w:pPr>
              <w:suppressAutoHyphens w:val="0"/>
              <w:rPr>
                <w:rFonts w:ascii="Times New Roman" w:eastAsia="Times New Roman" w:hAnsi="Times New Roman"/>
                <w:szCs w:val="20"/>
                <w:lang w:eastAsia="fr-FR"/>
              </w:rPr>
            </w:pPr>
            <w:hyperlink w:anchor="_Toc189862466">
              <w:r>
                <w:rPr>
                  <w:rStyle w:val="IndexLink"/>
                  <w:rFonts w:ascii="Times New Roman" w:eastAsia="Times New Roman" w:hAnsi="Times New Roman"/>
                  <w:b/>
                  <w:szCs w:val="20"/>
                  <w:lang w:val="en-US" w:eastAsia="fr-FR"/>
                </w:rPr>
                <w:t>Proposal 9</w:t>
              </w:r>
              <w:r>
                <w:rPr>
                  <w:rStyle w:val="IndexLink"/>
                  <w:rFonts w:ascii="Times New Roman" w:eastAsia="Times New Roman" w:hAnsi="Times New Roman"/>
                  <w:szCs w:val="20"/>
                  <w:lang w:eastAsia="fr-FR"/>
                </w:rPr>
                <w:tab/>
              </w:r>
              <w:r>
                <w:fldChar w:fldCharType="begin"/>
              </w:r>
              <w:r>
                <w:instrText>PAGEREF _Toc189862466 \h</w:instrText>
              </w:r>
              <w:r>
                <w:fldChar w:fldCharType="separate"/>
              </w:r>
              <w:r>
                <w:rPr>
                  <w:rStyle w:val="IndexLink"/>
                  <w:rFonts w:ascii="Times New Roman" w:eastAsia="Times New Roman" w:hAnsi="Times New Roman"/>
                  <w:szCs w:val="20"/>
                  <w:lang w:val="en-US" w:eastAsia="fr-FR"/>
                </w:rPr>
                <w:t>RAN1 to adapt inter-slot repetitions for PDCCH CSS (except Type 3) enhancements as a unified solution.</w:t>
              </w:r>
              <w:r>
                <w:fldChar w:fldCharType="end"/>
              </w:r>
            </w:hyperlink>
          </w:p>
          <w:p w14:paraId="7E9CF0DB" w14:textId="77777777" w:rsidR="00BD6C12" w:rsidRDefault="00D06ECA">
            <w:pPr>
              <w:suppressAutoHyphens w:val="0"/>
              <w:rPr>
                <w:rFonts w:ascii="Times New Roman" w:eastAsia="Times New Roman" w:hAnsi="Times New Roman"/>
                <w:szCs w:val="20"/>
                <w:lang w:eastAsia="fr-FR"/>
              </w:rPr>
            </w:pPr>
            <w:hyperlink w:anchor="_Toc189862467">
              <w:r>
                <w:rPr>
                  <w:rStyle w:val="IndexLink"/>
                  <w:rFonts w:ascii="Times New Roman" w:eastAsia="Times New Roman" w:hAnsi="Times New Roman"/>
                  <w:b/>
                  <w:szCs w:val="20"/>
                  <w:lang w:val="en-US" w:eastAsia="fr-FR"/>
                </w:rPr>
                <w:t>Proposal 10</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_Toc189862467 \h</w:instrText>
              </w:r>
              <w:r>
                <w:fldChar w:fldCharType="separate"/>
              </w:r>
              <w:r>
                <w:rPr>
                  <w:rStyle w:val="IndexLink"/>
                  <w:rFonts w:ascii="Times New Roman" w:eastAsia="Times New Roman" w:hAnsi="Times New Roman"/>
                  <w:szCs w:val="20"/>
                  <w:lang w:val="en-US" w:eastAsia="fr-FR"/>
                </w:rPr>
                <w:t>+1 slots for receiving 2 PDSCH repetitions in total.</w:t>
              </w:r>
              <w:r>
                <w:fldChar w:fldCharType="end"/>
              </w:r>
            </w:hyperlink>
          </w:p>
          <w:p w14:paraId="65D0FF23" w14:textId="77777777" w:rsidR="00BD6C12" w:rsidRDefault="00D06ECA">
            <w:pPr>
              <w:suppressAutoHyphens w:val="0"/>
              <w:rPr>
                <w:rFonts w:ascii="Times New Roman" w:eastAsia="Times New Roman" w:hAnsi="Times New Roman"/>
                <w:szCs w:val="20"/>
                <w:lang w:eastAsia="fr-FR"/>
              </w:rPr>
            </w:pPr>
            <w:hyperlink w:anchor="_Toc189862468">
              <w:r>
                <w:rPr>
                  <w:rStyle w:val="IndexLink"/>
                  <w:rFonts w:ascii="Times New Roman" w:eastAsia="Times New Roman" w:hAnsi="Times New Roman"/>
                  <w:b/>
                  <w:szCs w:val="20"/>
                  <w:lang w:val="en-US" w:eastAsia="fr-FR"/>
                </w:rPr>
                <w:t>Proposal 11</w:t>
              </w:r>
              <w:r>
                <w:rPr>
                  <w:rStyle w:val="IndexLink"/>
                  <w:rFonts w:ascii="Times New Roman" w:eastAsia="Times New Roman" w:hAnsi="Times New Roman"/>
                  <w:szCs w:val="20"/>
                  <w:lang w:eastAsia="fr-FR"/>
                </w:rPr>
                <w:tab/>
              </w:r>
              <w:r>
                <w:fldChar w:fldCharType="begin"/>
              </w:r>
              <w:r>
                <w:instrText>PAGEREF _Toc189862468 \h</w:instrText>
              </w:r>
              <w:r>
                <w:fldChar w:fldCharType="separate"/>
              </w:r>
              <w:r>
                <w:rPr>
                  <w:rStyle w:val="IndexLink"/>
                  <w:rFonts w:ascii="Times New Roman" w:eastAsia="Times New Roman" w:hAnsi="Times New Roman"/>
                  <w:szCs w:val="20"/>
                  <w:lang w:val="en-US" w:eastAsia="fr-FR"/>
                </w:rPr>
                <w:t>RAN1 to further discuss whether link-level enhancements for PDSCH with SIB1 may be applicable to other SIBs.</w:t>
              </w:r>
              <w:r>
                <w:fldChar w:fldCharType="end"/>
              </w:r>
            </w:hyperlink>
          </w:p>
          <w:p w14:paraId="1DD8CC0A" w14:textId="77777777" w:rsidR="00BD6C12" w:rsidRDefault="00D06ECA">
            <w:pPr>
              <w:suppressAutoHyphens w:val="0"/>
              <w:rPr>
                <w:rFonts w:ascii="Times New Roman" w:eastAsia="Times New Roman" w:hAnsi="Times New Roman"/>
                <w:szCs w:val="20"/>
                <w:lang w:eastAsia="fr-FR"/>
              </w:rPr>
            </w:pPr>
            <w:hyperlink w:anchor="_Toc189862469">
              <w:r>
                <w:rPr>
                  <w:rStyle w:val="IndexLink"/>
                  <w:rFonts w:ascii="Times New Roman" w:eastAsia="Times New Roman" w:hAnsi="Times New Roman"/>
                  <w:b/>
                  <w:szCs w:val="20"/>
                  <w:lang w:val="en-US" w:eastAsia="fr-FR"/>
                </w:rPr>
                <w:t>Proposal 12</w:t>
              </w:r>
              <w:r>
                <w:rPr>
                  <w:rStyle w:val="IndexLink"/>
                  <w:rFonts w:ascii="Times New Roman" w:eastAsia="Times New Roman" w:hAnsi="Times New Roman"/>
                  <w:szCs w:val="20"/>
                  <w:lang w:eastAsia="fr-FR"/>
                </w:rPr>
                <w:tab/>
              </w:r>
              <w:r>
                <w:fldChar w:fldCharType="begin"/>
              </w:r>
              <w:r>
                <w:instrText>PAGEREF _Toc189862469 \h</w:instrText>
              </w:r>
              <w:r>
                <w:fldChar w:fldCharType="separate"/>
              </w:r>
              <w:r>
                <w:rPr>
                  <w:rStyle w:val="IndexLink"/>
                  <w:rFonts w:ascii="Times New Roman" w:eastAsia="Times New Roman" w:hAnsi="Times New Roman"/>
                  <w:szCs w:val="20"/>
                  <w:lang w:val="en-US" w:eastAsia="fr-FR"/>
                </w:rPr>
                <w:t>RAN1 to determine the number of repetitions required for PDSCH with MSG4 to fulfill the required SNR target of -8 dB as 2.</w:t>
              </w:r>
              <w:r>
                <w:fldChar w:fldCharType="end"/>
              </w:r>
            </w:hyperlink>
          </w:p>
          <w:p w14:paraId="21186BCF" w14:textId="77777777" w:rsidR="00BD6C12" w:rsidRDefault="00D06ECA">
            <w:pPr>
              <w:suppressAutoHyphens w:val="0"/>
              <w:rPr>
                <w:rFonts w:ascii="Times New Roman" w:eastAsia="Times New Roman" w:hAnsi="Times New Roman"/>
                <w:szCs w:val="20"/>
                <w:lang w:eastAsia="fr-FR"/>
              </w:rPr>
            </w:pPr>
            <w:hyperlink w:anchor="_Toc189862470">
              <w:r>
                <w:rPr>
                  <w:rStyle w:val="IndexLink"/>
                  <w:rFonts w:ascii="Times New Roman" w:eastAsia="Times New Roman" w:hAnsi="Times New Roman"/>
                  <w:b/>
                  <w:szCs w:val="20"/>
                  <w:lang w:val="en-US" w:eastAsia="fr-FR"/>
                </w:rPr>
                <w:t>Proposal 13</w:t>
              </w:r>
              <w:r>
                <w:rPr>
                  <w:rStyle w:val="IndexLink"/>
                  <w:rFonts w:ascii="Times New Roman" w:eastAsia="Times New Roman" w:hAnsi="Times New Roman"/>
                  <w:szCs w:val="20"/>
                  <w:lang w:eastAsia="fr-FR"/>
                </w:rPr>
                <w:tab/>
              </w:r>
              <w:r>
                <w:fldChar w:fldCharType="begin"/>
              </w:r>
              <w:r>
                <w:instrText>PAGEREF _Toc189862470 \h</w:instrText>
              </w:r>
              <w:r>
                <w:fldChar w:fldCharType="separate"/>
              </w:r>
              <w:r>
                <w:rPr>
                  <w:rStyle w:val="IndexLink"/>
                  <w:rFonts w:ascii="Times New Roman" w:eastAsia="Times New Roman" w:hAnsi="Times New Roman"/>
                  <w:szCs w:val="20"/>
                  <w:lang w:val="en-US" w:eastAsia="fr-FR"/>
                </w:rPr>
                <w:t>RAN1 to discuss different options for enabling the repetitions for PDSCH with MSG4, i.e., to indicate in either PBCH, in SIB1, in MSG2 or in DCI scheduling MSG4.</w:t>
              </w:r>
              <w:r>
                <w:fldChar w:fldCharType="end"/>
              </w:r>
            </w:hyperlink>
          </w:p>
          <w:p w14:paraId="40ECA550" w14:textId="77777777" w:rsidR="00BD6C12" w:rsidRDefault="00D06ECA">
            <w:pPr>
              <w:suppressAutoHyphens w:val="0"/>
              <w:rPr>
                <w:rFonts w:ascii="Times New Roman" w:eastAsia="Times New Roman" w:hAnsi="Times New Roman"/>
                <w:szCs w:val="20"/>
                <w:lang w:eastAsia="fr-FR"/>
              </w:rPr>
            </w:pPr>
            <w:hyperlink w:anchor="_Toc189862471">
              <w:r>
                <w:rPr>
                  <w:rStyle w:val="IndexLink"/>
                  <w:rFonts w:ascii="Times New Roman" w:eastAsia="Times New Roman" w:hAnsi="Times New Roman"/>
                  <w:b/>
                  <w:szCs w:val="20"/>
                  <w:lang w:val="en-US" w:eastAsia="fr-FR"/>
                </w:rPr>
                <w:t>Proposal 14</w:t>
              </w:r>
              <w:r>
                <w:rPr>
                  <w:rStyle w:val="IndexLink"/>
                  <w:rFonts w:ascii="Times New Roman" w:eastAsia="Times New Roman" w:hAnsi="Times New Roman"/>
                  <w:szCs w:val="20"/>
                  <w:lang w:eastAsia="fr-FR"/>
                </w:rPr>
                <w:tab/>
              </w:r>
              <w:r>
                <w:fldChar w:fldCharType="begin"/>
              </w:r>
              <w:r>
                <w:instrText>PAGEREF _Toc189862471 \h</w:instrText>
              </w:r>
              <w:r>
                <w:fldChar w:fldCharType="separate"/>
              </w:r>
              <w:r>
                <w:rPr>
                  <w:rStyle w:val="IndexLink"/>
                  <w:rFonts w:ascii="Times New Roman" w:eastAsia="Times New Roman" w:hAnsi="Times New Roman"/>
                  <w:szCs w:val="20"/>
                  <w:lang w:val="en-US" w:eastAsia="fr-FR"/>
                </w:rPr>
                <w:t>RAN1 to prioritize to indicate the enabling of repetitions for PDSCH with MSG4 in PBCH (i.e., the same bit as the one used to indicate the repetitions of Type0-PDCCH that schedules PDSCH with SIB1) as it allows to reduce the signaling overhead and the specification impact.</w:t>
              </w:r>
              <w:r>
                <w:fldChar w:fldCharType="end"/>
              </w:r>
            </w:hyperlink>
          </w:p>
          <w:p w14:paraId="518EC1FB" w14:textId="77777777" w:rsidR="00BD6C12" w:rsidRDefault="00D06ECA">
            <w:pPr>
              <w:suppressAutoHyphens w:val="0"/>
              <w:rPr>
                <w:rFonts w:ascii="Times New Roman" w:eastAsia="Times New Roman" w:hAnsi="Times New Roman"/>
                <w:szCs w:val="20"/>
                <w:lang w:eastAsia="fr-FR"/>
              </w:rPr>
            </w:pPr>
            <w:hyperlink w:anchor="_Toc189862472">
              <w:r>
                <w:rPr>
                  <w:rStyle w:val="IndexLink"/>
                  <w:rFonts w:ascii="Times New Roman" w:eastAsia="Times New Roman" w:hAnsi="Times New Roman"/>
                  <w:b/>
                  <w:szCs w:val="20"/>
                  <w:lang w:val="en-US" w:eastAsia="fr-FR"/>
                </w:rPr>
                <w:t>Proposal 15</w:t>
              </w:r>
              <w:r>
                <w:rPr>
                  <w:rStyle w:val="IndexLink"/>
                  <w:rFonts w:ascii="Times New Roman" w:eastAsia="Times New Roman" w:hAnsi="Times New Roman"/>
                  <w:szCs w:val="20"/>
                  <w:lang w:eastAsia="fr-FR"/>
                </w:rPr>
                <w:tab/>
              </w:r>
              <w:r>
                <w:fldChar w:fldCharType="begin"/>
              </w:r>
              <w:r>
                <w:instrText>PAGEREF _Toc189862472 \h</w:instrText>
              </w:r>
              <w:r>
                <w:fldChar w:fldCharType="separate"/>
              </w:r>
              <w:r>
                <w:rPr>
                  <w:rStyle w:val="IndexLink"/>
                  <w:rFonts w:ascii="Times New Roman" w:eastAsia="Times New Roman" w:hAnsi="Times New Roman"/>
                  <w:szCs w:val="20"/>
                  <w:lang w:val="en-US" w:eastAsia="fr-FR"/>
                </w:rPr>
                <w:t>RAN1 to discuss the necessity and benefits of having an explicit UE capability for the repetitions of PDSCH with MSG4 before introducing it.</w:t>
              </w:r>
              <w:r>
                <w:fldChar w:fldCharType="end"/>
              </w:r>
            </w:hyperlink>
            <w:r>
              <w:rPr>
                <w:rStyle w:val="IndexLink"/>
                <w:rFonts w:ascii="Times New Roman" w:eastAsia="Times New Roman" w:hAnsi="Times New Roman"/>
                <w:szCs w:val="20"/>
                <w:lang w:val="en-US" w:eastAsia="fr-FR"/>
              </w:rPr>
              <w:fldChar w:fldCharType="end"/>
            </w:r>
          </w:p>
          <w:p w14:paraId="6CB4A4CE" w14:textId="77777777" w:rsidR="00BD6C12" w:rsidRDefault="00BD6C12">
            <w:pPr>
              <w:suppressAutoHyphens w:val="0"/>
              <w:rPr>
                <w:rFonts w:ascii="Times New Roman" w:eastAsia="Times New Roman" w:hAnsi="Times New Roman"/>
                <w:szCs w:val="20"/>
                <w:lang w:val="en-US" w:eastAsia="fr-FR"/>
              </w:rPr>
            </w:pPr>
          </w:p>
          <w:p w14:paraId="69235EE1" w14:textId="77777777" w:rsidR="00BD6C12" w:rsidRDefault="00BD6C12">
            <w:pPr>
              <w:suppressAutoHyphens w:val="0"/>
              <w:rPr>
                <w:rFonts w:ascii="Times New Roman" w:eastAsia="Times New Roman" w:hAnsi="Times New Roman"/>
                <w:szCs w:val="20"/>
                <w:lang w:val="fr-FR" w:eastAsia="fr-FR"/>
              </w:rPr>
            </w:pPr>
          </w:p>
          <w:p w14:paraId="0CFBDB19" w14:textId="77777777" w:rsidR="00BD6C12" w:rsidRDefault="00BD6C12">
            <w:pPr>
              <w:suppressAutoHyphens w:val="0"/>
              <w:rPr>
                <w:rFonts w:ascii="Times New Roman" w:eastAsia="Times New Roman" w:hAnsi="Times New Roman"/>
                <w:szCs w:val="20"/>
                <w:lang w:val="fr-FR" w:eastAsia="fr-FR"/>
              </w:rPr>
            </w:pPr>
          </w:p>
        </w:tc>
      </w:tr>
      <w:tr w:rsidR="00BD6C12" w14:paraId="0335292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7CC0440" w14:textId="77777777" w:rsidR="00BD6C12" w:rsidRDefault="00D06ECA">
            <w:pPr>
              <w:suppressAutoHyphens w:val="0"/>
              <w:rPr>
                <w:rFonts w:ascii="Times New Roman" w:eastAsia="Times New Roman" w:hAnsi="Times New Roman"/>
                <w:bCs/>
                <w:color w:val="0000FF"/>
                <w:szCs w:val="20"/>
                <w:lang w:val="fr-FR" w:eastAsia="fr-FR"/>
              </w:rPr>
            </w:pPr>
            <w:hyperlink r:id="rId23">
              <w:r>
                <w:rPr>
                  <w:rFonts w:ascii="Times New Roman" w:eastAsia="Times New Roman" w:hAnsi="Times New Roman"/>
                  <w:bCs/>
                  <w:color w:val="0000FF"/>
                  <w:szCs w:val="20"/>
                  <w:lang w:val="fr-FR" w:eastAsia="fr-FR"/>
                </w:rPr>
                <w:t>R1-2500716</w:t>
              </w:r>
            </w:hyperlink>
          </w:p>
        </w:tc>
        <w:tc>
          <w:tcPr>
            <w:tcW w:w="1560" w:type="dxa"/>
            <w:tcBorders>
              <w:bottom w:val="single" w:sz="4" w:space="0" w:color="A6A6A6"/>
              <w:right w:val="single" w:sz="4" w:space="0" w:color="A6A6A6"/>
            </w:tcBorders>
            <w:shd w:val="clear" w:color="auto" w:fill="auto"/>
          </w:tcPr>
          <w:p w14:paraId="18CBF19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6804" w:type="dxa"/>
            <w:tcBorders>
              <w:bottom w:val="single" w:sz="4" w:space="0" w:color="A6A6A6"/>
              <w:right w:val="single" w:sz="4" w:space="0" w:color="A6A6A6"/>
            </w:tcBorders>
          </w:tcPr>
          <w:p w14:paraId="63007F6E" w14:textId="77777777" w:rsidR="00BD6C12" w:rsidRDefault="00D06ECA">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25257AAD" w14:textId="77777777" w:rsidR="00BD6C12" w:rsidRDefault="00BD6C12">
            <w:pPr>
              <w:jc w:val="both"/>
              <w:rPr>
                <w:rFonts w:ascii="Times New Roman" w:hAnsi="Times New Roman"/>
                <w:szCs w:val="20"/>
                <w:lang w:val="en-US" w:eastAsia="zh-CN"/>
              </w:rPr>
            </w:pPr>
          </w:p>
          <w:p w14:paraId="29DFFEE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the at least 20ms or 160ms for initial access purpose needs to be supported. </w:t>
            </w:r>
          </w:p>
          <w:p w14:paraId="1143161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on Cell DRX/DTX can be considered to support beam hopping in NTN.</w:t>
            </w:r>
          </w:p>
          <w:p w14:paraId="55B394AC" w14:textId="77777777" w:rsidR="00BD6C12" w:rsidRDefault="00D06ECA">
            <w:pPr>
              <w:pStyle w:val="Paragraphedeliste"/>
              <w:numPr>
                <w:ilvl w:val="0"/>
                <w:numId w:val="78"/>
              </w:numPr>
              <w:suppressAutoHyphens w:val="0"/>
              <w:contextualSpacing/>
              <w:textAlignment w:val="baseline"/>
              <w:rPr>
                <w:rFonts w:ascii="Times New Roman" w:hAnsi="Times New Roman"/>
                <w:szCs w:val="20"/>
              </w:rPr>
            </w:pPr>
            <w:r>
              <w:rPr>
                <w:rFonts w:ascii="Times New Roman" w:hAnsi="Times New Roman"/>
                <w:szCs w:val="20"/>
              </w:rPr>
              <w:t>During its non-active period UE does not except to receive/transmit any signal from/to the corresponding cell within the corresponding footprint;</w:t>
            </w:r>
          </w:p>
          <w:p w14:paraId="655B7149" w14:textId="77777777" w:rsidR="00BD6C12" w:rsidRDefault="00D06ECA">
            <w:pPr>
              <w:pStyle w:val="Paragraphedeliste"/>
              <w:numPr>
                <w:ilvl w:val="0"/>
                <w:numId w:val="78"/>
              </w:numPr>
              <w:suppressAutoHyphens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lastRenderedPageBreak/>
              <w:t>A group common DCI can be used to dynamically indicate the beam hopping pattern.</w:t>
            </w:r>
          </w:p>
          <w:p w14:paraId="0015DF74" w14:textId="77777777" w:rsidR="00BD6C12" w:rsidRDefault="00D06ECA">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determine the PRACH resources and the association relationship between SSB and PRACH resources, after the beam hopping mechanism is introduced in NTN.</w:t>
            </w:r>
          </w:p>
          <w:p w14:paraId="622A2820"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06523C4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When designing link-level enhancements for NTN DL coverage, beam hopping mechanism should also be taken into account.</w:t>
            </w:r>
          </w:p>
          <w:p w14:paraId="1BE033EF" w14:textId="77777777" w:rsidR="00BD6C12" w:rsidRDefault="00BD6C12">
            <w:pPr>
              <w:suppressAutoHyphens w:val="0"/>
              <w:rPr>
                <w:rFonts w:ascii="Times New Roman" w:eastAsia="Times New Roman" w:hAnsi="Times New Roman"/>
                <w:szCs w:val="20"/>
                <w:lang w:val="en-US" w:eastAsia="fr-FR"/>
              </w:rPr>
            </w:pPr>
          </w:p>
        </w:tc>
      </w:tr>
      <w:tr w:rsidR="00BD6C12" w14:paraId="2E58253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77672D" w14:textId="77777777" w:rsidR="00BD6C12" w:rsidRDefault="00D06ECA">
            <w:pPr>
              <w:suppressAutoHyphens w:val="0"/>
              <w:rPr>
                <w:rFonts w:ascii="Times New Roman" w:eastAsia="Times New Roman" w:hAnsi="Times New Roman"/>
                <w:bCs/>
                <w:color w:val="0000FF"/>
                <w:szCs w:val="20"/>
                <w:lang w:val="fr-FR" w:eastAsia="fr-FR"/>
              </w:rPr>
            </w:pPr>
            <w:hyperlink r:id="rId24">
              <w:r>
                <w:rPr>
                  <w:rFonts w:ascii="Times New Roman" w:eastAsia="Times New Roman" w:hAnsi="Times New Roman"/>
                  <w:bCs/>
                  <w:color w:val="0000FF"/>
                  <w:szCs w:val="20"/>
                  <w:lang w:val="fr-FR" w:eastAsia="fr-FR"/>
                </w:rPr>
                <w:t>R1-2500800</w:t>
              </w:r>
            </w:hyperlink>
          </w:p>
        </w:tc>
        <w:tc>
          <w:tcPr>
            <w:tcW w:w="1560" w:type="dxa"/>
            <w:tcBorders>
              <w:bottom w:val="single" w:sz="4" w:space="0" w:color="A6A6A6"/>
              <w:right w:val="single" w:sz="4" w:space="0" w:color="A6A6A6"/>
            </w:tcBorders>
            <w:shd w:val="clear" w:color="auto" w:fill="auto"/>
          </w:tcPr>
          <w:p w14:paraId="64BDE5D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6804" w:type="dxa"/>
            <w:tcBorders>
              <w:bottom w:val="single" w:sz="4" w:space="0" w:color="A6A6A6"/>
              <w:right w:val="single" w:sz="4" w:space="0" w:color="A6A6A6"/>
            </w:tcBorders>
          </w:tcPr>
          <w:p w14:paraId="642663CE"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2FCFD0B8" w14:textId="77777777" w:rsidR="00BD6C12" w:rsidRDefault="00BD6C12">
            <w:pPr>
              <w:jc w:val="both"/>
              <w:rPr>
                <w:rFonts w:ascii="Times New Roman" w:hAnsi="Times New Roman"/>
                <w:bCs/>
                <w:iCs/>
                <w:szCs w:val="20"/>
              </w:rPr>
            </w:pPr>
          </w:p>
          <w:p w14:paraId="5286F87C" w14:textId="77777777" w:rsidR="00BD6C12" w:rsidRDefault="00D06ECA">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For link level coverage enhancement on type0-PDCCH CSS, if intra-slot PDCCH repetition is applied, there is not enough OFDM symbols for PDSCH with SIB1 transmission.</w:t>
            </w:r>
          </w:p>
          <w:p w14:paraId="1EF79E7E" w14:textId="77777777" w:rsidR="00BD6C12" w:rsidRDefault="00BD6C12">
            <w:pPr>
              <w:jc w:val="both"/>
              <w:rPr>
                <w:rFonts w:ascii="Times New Roman" w:hAnsi="Times New Roman"/>
                <w:bCs/>
                <w:iCs/>
                <w:szCs w:val="20"/>
              </w:rPr>
            </w:pPr>
          </w:p>
          <w:p w14:paraId="1C87FB67"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27C457AA" w14:textId="77777777" w:rsidR="00BD6C12" w:rsidRDefault="00BD6C12">
            <w:pPr>
              <w:jc w:val="both"/>
              <w:rPr>
                <w:rFonts w:ascii="Times New Roman" w:hAnsi="Times New Roman"/>
                <w:bCs/>
                <w:iCs/>
                <w:szCs w:val="20"/>
              </w:rPr>
            </w:pPr>
          </w:p>
          <w:p w14:paraId="3263E5E8" w14:textId="77777777" w:rsidR="00BD6C12" w:rsidRDefault="00D06EC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For coverage enhancement of type0-PDCCH CSS, support inter-slot PDCCH repetition.</w:t>
            </w:r>
          </w:p>
          <w:p w14:paraId="3D77C442" w14:textId="77777777" w:rsidR="00BD6C12" w:rsidRDefault="00BD6C12">
            <w:pPr>
              <w:jc w:val="both"/>
              <w:rPr>
                <w:rFonts w:ascii="Times New Roman" w:hAnsi="Times New Roman"/>
                <w:iCs/>
                <w:szCs w:val="20"/>
              </w:rPr>
            </w:pPr>
          </w:p>
          <w:p w14:paraId="36B0DCB0" w14:textId="77777777" w:rsidR="00BD6C12" w:rsidRDefault="00D06ECA">
            <w:pPr>
              <w:jc w:val="both"/>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For inter-slot type0-PDCCH CSS repetition, if PDCCH repetitions occur in consecutive slots and there is more than 1 SSB per cell, then either multiple simultaneous satellite beams are required for a cell which reduces the system level coverage, or a satellite beam has power split which reduces PDCCH link level coverage. </w:t>
            </w:r>
          </w:p>
          <w:p w14:paraId="3A0F1511" w14:textId="77777777" w:rsidR="00BD6C12" w:rsidRDefault="00BD6C12">
            <w:pPr>
              <w:jc w:val="both"/>
              <w:rPr>
                <w:rFonts w:ascii="Times New Roman" w:hAnsi="Times New Roman"/>
                <w:szCs w:val="20"/>
              </w:rPr>
            </w:pPr>
          </w:p>
          <w:p w14:paraId="6FA811CD"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1DBFE381" w14:textId="77777777" w:rsidR="00BD6C12" w:rsidRDefault="00BD6C12">
            <w:pPr>
              <w:jc w:val="both"/>
              <w:rPr>
                <w:rFonts w:ascii="Times New Roman" w:hAnsi="Times New Roman"/>
                <w:bCs/>
                <w:iCs/>
                <w:szCs w:val="20"/>
              </w:rPr>
            </w:pPr>
          </w:p>
          <w:p w14:paraId="65879345" w14:textId="77777777" w:rsidR="00BD6C12" w:rsidRDefault="00D06EC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1D299BE1" w14:textId="77777777" w:rsidR="00BD6C12" w:rsidRDefault="00BD6C12">
            <w:pPr>
              <w:rPr>
                <w:rFonts w:ascii="Times New Roman" w:hAnsi="Times New Roman"/>
                <w:szCs w:val="20"/>
              </w:rPr>
            </w:pPr>
          </w:p>
          <w:p w14:paraId="604DCA19"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234F063D" w14:textId="77777777" w:rsidR="00BD6C12" w:rsidRDefault="00BD6C12">
            <w:pPr>
              <w:jc w:val="both"/>
              <w:rPr>
                <w:rFonts w:ascii="Times New Roman" w:hAnsi="Times New Roman"/>
                <w:iCs/>
                <w:szCs w:val="20"/>
              </w:rPr>
            </w:pPr>
          </w:p>
          <w:p w14:paraId="29AF0DE1"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3BB441A9" w14:textId="77777777" w:rsidR="00BD6C12" w:rsidRDefault="00BD6C12">
            <w:pPr>
              <w:jc w:val="both"/>
              <w:rPr>
                <w:rFonts w:ascii="Times New Roman" w:hAnsi="Times New Roman"/>
                <w:bCs/>
                <w:iCs/>
                <w:szCs w:val="20"/>
              </w:rPr>
            </w:pPr>
          </w:p>
          <w:p w14:paraId="0D47D0D5"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17232617" w14:textId="77777777" w:rsidR="00BD6C12" w:rsidRDefault="00BD6C12">
            <w:pPr>
              <w:jc w:val="both"/>
              <w:rPr>
                <w:rFonts w:ascii="Times New Roman" w:hAnsi="Times New Roman"/>
                <w:iCs/>
                <w:szCs w:val="20"/>
              </w:rPr>
            </w:pPr>
          </w:p>
          <w:p w14:paraId="3A79085D"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5042A09D"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27189628"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75453E51" w14:textId="77777777" w:rsidR="00BD6C12" w:rsidRDefault="00BD6C12">
            <w:pPr>
              <w:jc w:val="both"/>
              <w:rPr>
                <w:rFonts w:ascii="Times New Roman" w:hAnsi="Times New Roman"/>
                <w:szCs w:val="20"/>
              </w:rPr>
            </w:pPr>
          </w:p>
          <w:p w14:paraId="7C7495B2"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1F9FB9A3"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4DA17250"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45AB4792"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56E58414" w14:textId="77777777" w:rsidR="00BD6C12" w:rsidRDefault="00BD6C12">
            <w:pPr>
              <w:jc w:val="both"/>
              <w:rPr>
                <w:rFonts w:ascii="Times New Roman" w:hAnsi="Times New Roman"/>
                <w:szCs w:val="20"/>
              </w:rPr>
            </w:pPr>
          </w:p>
          <w:p w14:paraId="3E08DD84"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526DA28"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6E8C1C20" w14:textId="77777777" w:rsidR="00BD6C12" w:rsidRDefault="00BD6C12">
            <w:pPr>
              <w:jc w:val="both"/>
              <w:rPr>
                <w:rFonts w:ascii="Times New Roman" w:hAnsi="Times New Roman"/>
                <w:bCs/>
                <w:iCs/>
                <w:szCs w:val="20"/>
              </w:rPr>
            </w:pPr>
          </w:p>
          <w:p w14:paraId="101FF189" w14:textId="77777777" w:rsidR="00BD6C12" w:rsidRDefault="00D06ECA">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481DCA0" w14:textId="77777777" w:rsidR="00BD6C12" w:rsidRDefault="00BD6C12">
            <w:pPr>
              <w:jc w:val="both"/>
              <w:rPr>
                <w:rFonts w:ascii="Times New Roman" w:hAnsi="Times New Roman"/>
                <w:szCs w:val="20"/>
              </w:rPr>
            </w:pPr>
          </w:p>
          <w:p w14:paraId="74F9C761" w14:textId="77777777" w:rsidR="00BD6C12" w:rsidRDefault="00D06ECA">
            <w:pPr>
              <w:jc w:val="both"/>
              <w:rPr>
                <w:rFonts w:ascii="Times New Roman" w:hAnsi="Times New Roman"/>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2D62CB9A" w14:textId="77777777" w:rsidR="00BD6C12" w:rsidRDefault="00BD6C12">
            <w:pPr>
              <w:jc w:val="both"/>
              <w:rPr>
                <w:rFonts w:ascii="Times New Roman" w:hAnsi="Times New Roman"/>
                <w:iCs/>
                <w:szCs w:val="20"/>
              </w:rPr>
            </w:pPr>
          </w:p>
          <w:p w14:paraId="4229940F" w14:textId="77777777" w:rsidR="00BD6C12" w:rsidRDefault="00D06ECA">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5021D75E" w14:textId="77777777" w:rsidR="00BD6C12" w:rsidRDefault="00BD6C12">
            <w:pPr>
              <w:jc w:val="both"/>
              <w:rPr>
                <w:rFonts w:ascii="Times New Roman" w:hAnsi="Times New Roman"/>
                <w:bCs/>
                <w:iCs/>
                <w:szCs w:val="20"/>
              </w:rPr>
            </w:pPr>
          </w:p>
          <w:p w14:paraId="3D501BC6" w14:textId="77777777" w:rsidR="00BD6C12" w:rsidRDefault="00D06ECA">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4546409D" w14:textId="77777777" w:rsidR="00BD6C12" w:rsidRDefault="00BD6C12">
            <w:pPr>
              <w:jc w:val="both"/>
              <w:rPr>
                <w:rFonts w:ascii="Times New Roman" w:hAnsi="Times New Roman"/>
                <w:bCs/>
                <w:iCs/>
                <w:szCs w:val="20"/>
              </w:rPr>
            </w:pPr>
          </w:p>
          <w:p w14:paraId="33299E07" w14:textId="77777777" w:rsidR="00BD6C12" w:rsidRDefault="00D06ECA">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5EA047F6" w14:textId="77777777" w:rsidR="00BD6C12" w:rsidRDefault="00BD6C12">
            <w:pPr>
              <w:jc w:val="both"/>
              <w:rPr>
                <w:rFonts w:ascii="Times New Roman" w:hAnsi="Times New Roman"/>
                <w:bCs/>
                <w:iCs/>
                <w:szCs w:val="20"/>
              </w:rPr>
            </w:pPr>
          </w:p>
          <w:p w14:paraId="45F584E7" w14:textId="77777777" w:rsidR="00BD6C12" w:rsidRDefault="00D06ECA">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76F87844" w14:textId="77777777" w:rsidR="00BD6C12" w:rsidRDefault="00BD6C12">
            <w:pPr>
              <w:jc w:val="both"/>
              <w:rPr>
                <w:rFonts w:ascii="Times New Roman" w:hAnsi="Times New Roman"/>
                <w:szCs w:val="20"/>
              </w:rPr>
            </w:pPr>
          </w:p>
          <w:p w14:paraId="352ACD8D" w14:textId="77777777" w:rsidR="00BD6C12" w:rsidRDefault="00D06ECA">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461C7603" w14:textId="77777777" w:rsidR="00BD6C12" w:rsidRDefault="00BD6C12">
            <w:pPr>
              <w:jc w:val="both"/>
              <w:rPr>
                <w:rFonts w:ascii="Times New Roman" w:hAnsi="Times New Roman"/>
                <w:szCs w:val="20"/>
              </w:rPr>
            </w:pPr>
          </w:p>
          <w:p w14:paraId="4CE8181F" w14:textId="77777777" w:rsidR="00BD6C12" w:rsidRDefault="00D06ECA">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7EF23E97" w14:textId="77777777" w:rsidR="00BD6C12" w:rsidRDefault="00BD6C12">
            <w:pPr>
              <w:suppressAutoHyphens w:val="0"/>
              <w:rPr>
                <w:rFonts w:ascii="Times New Roman" w:eastAsia="Times New Roman" w:hAnsi="Times New Roman"/>
                <w:szCs w:val="20"/>
                <w:lang w:eastAsia="fr-FR"/>
              </w:rPr>
            </w:pPr>
          </w:p>
        </w:tc>
      </w:tr>
      <w:tr w:rsidR="00BD6C12" w14:paraId="13984CB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6975F5C" w14:textId="77777777" w:rsidR="00BD6C12" w:rsidRDefault="00D06ECA">
            <w:pPr>
              <w:suppressAutoHyphens w:val="0"/>
              <w:rPr>
                <w:rFonts w:ascii="Times New Roman" w:eastAsia="Times New Roman" w:hAnsi="Times New Roman"/>
                <w:bCs/>
                <w:color w:val="0000FF"/>
                <w:szCs w:val="20"/>
                <w:lang w:val="fr-FR" w:eastAsia="fr-FR"/>
              </w:rPr>
            </w:pPr>
            <w:hyperlink r:id="rId25">
              <w:r>
                <w:rPr>
                  <w:rFonts w:ascii="Times New Roman" w:eastAsia="Times New Roman" w:hAnsi="Times New Roman"/>
                  <w:bCs/>
                  <w:color w:val="0000FF"/>
                  <w:szCs w:val="20"/>
                  <w:lang w:val="fr-FR" w:eastAsia="fr-FR"/>
                </w:rPr>
                <w:t>R1-2500866</w:t>
              </w:r>
            </w:hyperlink>
          </w:p>
        </w:tc>
        <w:tc>
          <w:tcPr>
            <w:tcW w:w="1560" w:type="dxa"/>
            <w:tcBorders>
              <w:bottom w:val="single" w:sz="4" w:space="0" w:color="A6A6A6"/>
              <w:right w:val="single" w:sz="4" w:space="0" w:color="A6A6A6"/>
            </w:tcBorders>
            <w:shd w:val="clear" w:color="auto" w:fill="auto"/>
          </w:tcPr>
          <w:p w14:paraId="7831F3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6804" w:type="dxa"/>
            <w:tcBorders>
              <w:bottom w:val="single" w:sz="4" w:space="0" w:color="A6A6A6"/>
              <w:right w:val="single" w:sz="4" w:space="0" w:color="A6A6A6"/>
            </w:tcBorders>
          </w:tcPr>
          <w:p w14:paraId="2F52E1D3"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19AE32CC" w14:textId="77777777" w:rsidR="00BD6C12" w:rsidRDefault="00BD6C12">
            <w:pPr>
              <w:rPr>
                <w:rFonts w:ascii="Times New Roman" w:eastAsia="SimSun" w:hAnsi="Times New Roman"/>
                <w:bCs/>
                <w:kern w:val="2"/>
                <w:szCs w:val="20"/>
                <w:lang w:eastAsia="zh-CN"/>
              </w:rPr>
            </w:pPr>
          </w:p>
          <w:p w14:paraId="4ADF791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CSS  repetition and SIB1 PDSCH repetition, following cases are supported. </w:t>
            </w:r>
          </w:p>
          <w:p w14:paraId="7A35AEBD"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787D6FC2"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7F356347" w14:textId="77777777" w:rsidR="00BD6C12" w:rsidRDefault="00BD6C12">
            <w:pPr>
              <w:rPr>
                <w:rFonts w:ascii="Times New Roman" w:eastAsia="SimSun" w:hAnsi="Times New Roman"/>
                <w:bCs/>
                <w:kern w:val="2"/>
                <w:szCs w:val="20"/>
                <w:lang w:eastAsia="zh-CN"/>
              </w:rPr>
            </w:pPr>
          </w:p>
          <w:p w14:paraId="3E2E9A1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1CDA7BF0" w14:textId="77777777" w:rsidR="00BD6C12" w:rsidRDefault="00BD6C12">
            <w:pPr>
              <w:rPr>
                <w:rFonts w:ascii="Times New Roman" w:eastAsia="SimSun" w:hAnsi="Times New Roman"/>
                <w:bCs/>
                <w:kern w:val="2"/>
                <w:szCs w:val="20"/>
                <w:lang w:eastAsia="zh-CN"/>
              </w:rPr>
            </w:pPr>
          </w:p>
          <w:p w14:paraId="04D16B4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710D220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1FDFA9A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627C6B9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A379C33"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22703A67" w14:textId="77777777" w:rsidR="00BD6C12" w:rsidRDefault="00BD6C12">
            <w:pPr>
              <w:rPr>
                <w:rFonts w:ascii="Times New Roman" w:eastAsia="SimSun" w:hAnsi="Times New Roman"/>
                <w:bCs/>
                <w:kern w:val="2"/>
                <w:szCs w:val="20"/>
                <w:lang w:eastAsia="zh-CN"/>
              </w:rPr>
            </w:pPr>
          </w:p>
          <w:p w14:paraId="467D4E2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502BBB48"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38BC8AD4" w14:textId="77777777" w:rsidR="00BD6C12" w:rsidRDefault="00BD6C12">
            <w:pPr>
              <w:rPr>
                <w:rFonts w:ascii="Times New Roman" w:eastAsia="SimSun" w:hAnsi="Times New Roman"/>
                <w:bCs/>
                <w:kern w:val="2"/>
                <w:szCs w:val="20"/>
                <w:lang w:eastAsia="zh-CN"/>
              </w:rPr>
            </w:pPr>
          </w:p>
          <w:p w14:paraId="3426C068"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4DB02402"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79622C7A"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465136A9" w14:textId="77777777" w:rsidR="00BD6C12" w:rsidRDefault="00BD6C12">
            <w:pPr>
              <w:rPr>
                <w:rFonts w:ascii="Times New Roman" w:eastAsia="SimSun" w:hAnsi="Times New Roman"/>
                <w:bCs/>
                <w:kern w:val="2"/>
                <w:szCs w:val="20"/>
                <w:lang w:eastAsia="zh-CN"/>
              </w:rPr>
            </w:pPr>
          </w:p>
          <w:p w14:paraId="34AAD247"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1851C251" w14:textId="77777777" w:rsidR="00BD6C12" w:rsidRDefault="00BD6C12">
            <w:pPr>
              <w:suppressAutoHyphens w:val="0"/>
              <w:rPr>
                <w:rFonts w:ascii="Times New Roman" w:eastAsia="Times New Roman" w:hAnsi="Times New Roman"/>
                <w:szCs w:val="20"/>
                <w:lang w:eastAsia="fr-FR"/>
              </w:rPr>
            </w:pPr>
          </w:p>
        </w:tc>
      </w:tr>
      <w:tr w:rsidR="00BD6C12" w14:paraId="294DC73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4C386D5" w14:textId="77777777" w:rsidR="00BD6C12" w:rsidRDefault="00D06ECA">
            <w:pPr>
              <w:suppressAutoHyphens w:val="0"/>
              <w:rPr>
                <w:rFonts w:ascii="Times New Roman" w:eastAsia="Times New Roman" w:hAnsi="Times New Roman"/>
                <w:bCs/>
                <w:color w:val="0000FF"/>
                <w:szCs w:val="20"/>
                <w:lang w:val="fr-FR" w:eastAsia="fr-FR"/>
              </w:rPr>
            </w:pPr>
            <w:hyperlink r:id="rId26">
              <w:r>
                <w:rPr>
                  <w:rFonts w:ascii="Times New Roman" w:eastAsia="Times New Roman" w:hAnsi="Times New Roman"/>
                  <w:bCs/>
                  <w:color w:val="0000FF"/>
                  <w:szCs w:val="20"/>
                  <w:lang w:val="fr-FR" w:eastAsia="fr-FR"/>
                </w:rPr>
                <w:t>R1-2500878</w:t>
              </w:r>
            </w:hyperlink>
          </w:p>
        </w:tc>
        <w:tc>
          <w:tcPr>
            <w:tcW w:w="1560" w:type="dxa"/>
            <w:tcBorders>
              <w:bottom w:val="single" w:sz="4" w:space="0" w:color="A6A6A6"/>
              <w:right w:val="single" w:sz="4" w:space="0" w:color="A6A6A6"/>
            </w:tcBorders>
            <w:shd w:val="clear" w:color="auto" w:fill="auto"/>
          </w:tcPr>
          <w:p w14:paraId="6C1873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c>
          <w:tcPr>
            <w:tcW w:w="6804" w:type="dxa"/>
            <w:tcBorders>
              <w:bottom w:val="single" w:sz="4" w:space="0" w:color="A6A6A6"/>
              <w:right w:val="single" w:sz="4" w:space="0" w:color="A6A6A6"/>
            </w:tcBorders>
          </w:tcPr>
          <w:p w14:paraId="010EBCC3"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2D6C2FA0"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2A6BDC1A"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06E7A1A9" w14:textId="77777777" w:rsidR="00BD6C12" w:rsidRDefault="00D06ECA">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7F3181CE" w14:textId="77777777" w:rsidR="00BD6C12" w:rsidRDefault="00BD6C12">
            <w:pPr>
              <w:suppressAutoHyphens w:val="0"/>
              <w:rPr>
                <w:rFonts w:ascii="Times New Roman" w:eastAsia="Times New Roman" w:hAnsi="Times New Roman"/>
                <w:szCs w:val="20"/>
                <w:lang w:eastAsia="fr-FR"/>
              </w:rPr>
            </w:pPr>
          </w:p>
        </w:tc>
      </w:tr>
      <w:tr w:rsidR="00BD6C12" w14:paraId="74358F0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7E159EF" w14:textId="77777777" w:rsidR="00BD6C12" w:rsidRDefault="00D06ECA">
            <w:pPr>
              <w:suppressAutoHyphens w:val="0"/>
              <w:rPr>
                <w:rFonts w:ascii="Times New Roman" w:eastAsia="Times New Roman" w:hAnsi="Times New Roman"/>
                <w:bCs/>
                <w:color w:val="0000FF"/>
                <w:szCs w:val="20"/>
                <w:lang w:val="fr-FR" w:eastAsia="fr-FR"/>
              </w:rPr>
            </w:pPr>
            <w:hyperlink r:id="rId27">
              <w:r>
                <w:rPr>
                  <w:rFonts w:ascii="Times New Roman" w:eastAsia="Times New Roman" w:hAnsi="Times New Roman"/>
                  <w:bCs/>
                  <w:color w:val="0000FF"/>
                  <w:szCs w:val="20"/>
                  <w:lang w:val="fr-FR" w:eastAsia="fr-FR"/>
                </w:rPr>
                <w:t>R1-2500887</w:t>
              </w:r>
            </w:hyperlink>
          </w:p>
        </w:tc>
        <w:tc>
          <w:tcPr>
            <w:tcW w:w="1560" w:type="dxa"/>
            <w:tcBorders>
              <w:bottom w:val="single" w:sz="4" w:space="0" w:color="A6A6A6"/>
              <w:right w:val="single" w:sz="4" w:space="0" w:color="A6A6A6"/>
            </w:tcBorders>
            <w:shd w:val="clear" w:color="auto" w:fill="auto"/>
          </w:tcPr>
          <w:p w14:paraId="0B43F9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6804" w:type="dxa"/>
            <w:tcBorders>
              <w:bottom w:val="single" w:sz="4" w:space="0" w:color="A6A6A6"/>
              <w:right w:val="single" w:sz="4" w:space="0" w:color="A6A6A6"/>
            </w:tcBorders>
          </w:tcPr>
          <w:p w14:paraId="49C5592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Impact to cell identification, time/frequency synchronization due to larger default SSB periodicity can be alleviated by pre-configuration of SSB time resource and satellite ephemeris.</w:t>
            </w:r>
          </w:p>
          <w:p w14:paraId="32FA766D"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System information reception periodicity, system information modification period, paging monitoring periodicity, RACH occasion periodicity will also be impacted by the increased default SSB periodicity.</w:t>
            </w:r>
          </w:p>
          <w:p w14:paraId="4D9E091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xml:space="preserve"> Wider beams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narrow beams for dedicated channels may be used to provide full DL coverage in scenarios, where extended periodicity of 160ms cannot provide full coverage.</w:t>
            </w:r>
          </w:p>
          <w:p w14:paraId="42CF9ADC"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4:</w:t>
            </w:r>
            <w:r>
              <w:rPr>
                <w:rFonts w:ascii="Times New Roman" w:eastAsia="SimSun" w:hAnsi="Times New Roman"/>
                <w:bCs/>
                <w:szCs w:val="20"/>
                <w:lang w:val="en-US" w:eastAsia="zh-CN"/>
              </w:rPr>
              <w:t xml:space="preserve"> </w:t>
            </w:r>
            <w:r>
              <w:rPr>
                <w:rFonts w:ascii="Times New Roman" w:eastAsia="SimSun" w:hAnsi="Times New Roman"/>
                <w:bCs/>
                <w:iCs/>
                <w:szCs w:val="20"/>
                <w:lang w:val="en-US" w:eastAsia="zh-CN"/>
              </w:rPr>
              <w:t>Association between a wide beam and several narrow beams may be exploited to have a low latency beam refinement procedure for the selection of best narrow spatial filter from the set of narrow beams within a wider beam.</w:t>
            </w:r>
          </w:p>
          <w:p w14:paraId="3174CC2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Support 320ms as the SSB default periodicity.</w:t>
            </w:r>
          </w:p>
          <w:p w14:paraId="68C8D306"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548BB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SSB time domain position and SSB index should be configured to UE in a geographical area for geographical area identification.</w:t>
            </w:r>
          </w:p>
          <w:p w14:paraId="75817D1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Support use of wider beam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the use of narrow beams for UL/DL dedicated channels </w:t>
            </w:r>
            <w:r>
              <w:rPr>
                <w:rFonts w:ascii="Times New Roman" w:eastAsia="SimSun" w:hAnsi="Times New Roman"/>
                <w:bCs/>
                <w:iCs/>
                <w:szCs w:val="20"/>
                <w:lang w:eastAsia="zh-CN"/>
              </w:rPr>
              <w:t>as an alternative to SSB periodicity extension</w:t>
            </w:r>
            <w:r>
              <w:rPr>
                <w:rFonts w:ascii="Times New Roman" w:eastAsia="SimSun" w:hAnsi="Times New Roman"/>
                <w:bCs/>
                <w:iCs/>
                <w:szCs w:val="20"/>
                <w:lang w:val="en-US" w:eastAsia="zh-CN"/>
              </w:rPr>
              <w:t>.</w:t>
            </w:r>
          </w:p>
          <w:p w14:paraId="03A9CF3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RAN1 to further study at least the following methods to select a narrow beam within a wider beam;</w:t>
            </w:r>
          </w:p>
          <w:p w14:paraId="247FAA21" w14:textId="77777777" w:rsidR="00BD6C12" w:rsidRDefault="00D06ECA">
            <w:pPr>
              <w:numPr>
                <w:ilvl w:val="0"/>
                <w:numId w:val="79"/>
              </w:numPr>
              <w:suppressAutoHyphens w:val="0"/>
              <w:snapToGrid w:val="0"/>
              <w:rPr>
                <w:rFonts w:ascii="Times New Roman" w:eastAsia="SimSun" w:hAnsi="Times New Roman"/>
                <w:bCs/>
                <w:iCs/>
                <w:szCs w:val="20"/>
                <w:lang w:val="en-US" w:eastAsia="zh-CN"/>
              </w:rPr>
            </w:pPr>
            <w:r>
              <w:rPr>
                <w:rFonts w:ascii="Times New Roman" w:eastAsia="SimSun" w:hAnsi="Times New Roman"/>
                <w:bCs/>
                <w:iCs/>
                <w:szCs w:val="20"/>
                <w:lang w:val="en-US" w:eastAsia="zh-CN"/>
              </w:rPr>
              <w:t>Repeated PRACH transmission over extended duration</w:t>
            </w:r>
          </w:p>
          <w:p w14:paraId="50AE8775"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Use of reference locations within the coverage of a wider beam</w:t>
            </w:r>
          </w:p>
          <w:p w14:paraId="528F7AAE"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Association of a set of reference signals to narrow beams within the coverage of a wider beam</w:t>
            </w:r>
          </w:p>
          <w:p w14:paraId="6562439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Consider time resource division between wide beam and narrow beam.</w:t>
            </w:r>
          </w:p>
          <w:p w14:paraId="05C8FF8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Geographical area identification for narrow beam can consider both wide beam index and narrow beam index.</w:t>
            </w:r>
          </w:p>
          <w:p w14:paraId="0AFEE26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Consider beam index and power value indication for spatial/power domain beam adaptation in NR NTN.</w:t>
            </w:r>
          </w:p>
          <w:p w14:paraId="6F40BB38"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9:</w:t>
            </w:r>
            <w:r>
              <w:rPr>
                <w:rFonts w:ascii="Times New Roman" w:eastAsia="SimSun" w:hAnsi="Times New Roman"/>
                <w:bCs/>
                <w:iCs/>
                <w:szCs w:val="20"/>
                <w:lang w:val="en-US" w:eastAsia="zh-CN"/>
              </w:rPr>
              <w:t xml:space="preserve"> Consider satellite beam level DTX/DRX.</w:t>
            </w:r>
          </w:p>
          <w:p w14:paraId="215B54D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10:</w:t>
            </w:r>
            <w:r>
              <w:rPr>
                <w:rFonts w:ascii="Times New Roman" w:eastAsia="SimSun" w:hAnsi="Times New Roman"/>
                <w:bCs/>
                <w:iCs/>
                <w:szCs w:val="20"/>
                <w:lang w:val="en-US" w:eastAsia="zh-CN"/>
              </w:rPr>
              <w:t xml:space="preserve"> RAN1 to define UE behaviors in off status of a satellite beam.</w:t>
            </w:r>
          </w:p>
          <w:p w14:paraId="47D1D155"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11</w:t>
            </w:r>
            <w:r>
              <w:rPr>
                <w:rFonts w:ascii="Times New Roman" w:eastAsia="SimSun" w:hAnsi="Times New Roman"/>
                <w:bCs/>
                <w:iCs/>
                <w:szCs w:val="20"/>
                <w:lang w:val="en-US" w:eastAsia="zh-CN"/>
              </w:rPr>
              <w:t>: Consider the impact of large propagation delay and dynamic DL Tx power change in addition to on-off pattern indication in R19 NR NTN.</w:t>
            </w:r>
          </w:p>
          <w:p w14:paraId="575889F0"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7AB090C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Msg4 PDSCH repetition factor indication can consider similar way as msg 4 PUCCH repetition factor indication.</w:t>
            </w:r>
          </w:p>
          <w:p w14:paraId="62AF2544" w14:textId="77777777" w:rsidR="00BD6C12" w:rsidRDefault="00BD6C12">
            <w:pPr>
              <w:suppressAutoHyphens w:val="0"/>
              <w:rPr>
                <w:rFonts w:ascii="Times New Roman" w:eastAsia="Times New Roman" w:hAnsi="Times New Roman"/>
                <w:szCs w:val="20"/>
                <w:lang w:val="en-US" w:eastAsia="fr-FR"/>
              </w:rPr>
            </w:pPr>
          </w:p>
        </w:tc>
      </w:tr>
      <w:tr w:rsidR="00BD6C12" w14:paraId="6408490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BCB38B" w14:textId="77777777" w:rsidR="00BD6C12" w:rsidRDefault="00D06ECA">
            <w:pPr>
              <w:suppressAutoHyphens w:val="0"/>
              <w:rPr>
                <w:rFonts w:ascii="Times New Roman" w:eastAsia="Times New Roman" w:hAnsi="Times New Roman"/>
                <w:bCs/>
                <w:color w:val="0000FF"/>
                <w:szCs w:val="20"/>
                <w:lang w:val="fr-FR" w:eastAsia="fr-FR"/>
              </w:rPr>
            </w:pPr>
            <w:hyperlink r:id="rId28">
              <w:r>
                <w:rPr>
                  <w:rFonts w:ascii="Times New Roman" w:eastAsia="Times New Roman" w:hAnsi="Times New Roman"/>
                  <w:bCs/>
                  <w:color w:val="0000FF"/>
                  <w:szCs w:val="20"/>
                  <w:lang w:val="fr-FR" w:eastAsia="fr-FR"/>
                </w:rPr>
                <w:t>R1-2500919</w:t>
              </w:r>
            </w:hyperlink>
          </w:p>
        </w:tc>
        <w:tc>
          <w:tcPr>
            <w:tcW w:w="1560" w:type="dxa"/>
            <w:tcBorders>
              <w:bottom w:val="single" w:sz="4" w:space="0" w:color="A6A6A6"/>
              <w:right w:val="single" w:sz="4" w:space="0" w:color="A6A6A6"/>
            </w:tcBorders>
            <w:shd w:val="clear" w:color="auto" w:fill="auto"/>
          </w:tcPr>
          <w:p w14:paraId="7340B7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6804" w:type="dxa"/>
            <w:tcBorders>
              <w:bottom w:val="single" w:sz="4" w:space="0" w:color="A6A6A6"/>
              <w:right w:val="single" w:sz="4" w:space="0" w:color="A6A6A6"/>
            </w:tcBorders>
          </w:tcPr>
          <w:p w14:paraId="14CFB20A"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Required Link-Level Performance Improvement for Msg4. The link-level performance of Msg4 needs to be improved by an average of 2.8 dB.</w:t>
            </w:r>
          </w:p>
          <w:p w14:paraId="7EEDD41D"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iCs/>
                <w:color w:val="000000" w:themeColor="text1"/>
                <w:szCs w:val="20"/>
                <w:lang w:eastAsia="ko-KR"/>
              </w:rPr>
              <w:t>Observation 2:</w:t>
            </w:r>
            <w:r>
              <w:rPr>
                <w:rFonts w:ascii="Times New Roman" w:eastAsia="Malgun Gothic" w:hAnsi="Times New Roman"/>
                <w:iCs/>
                <w:color w:val="000000" w:themeColor="text1"/>
                <w:szCs w:val="20"/>
                <w:lang w:eastAsia="ko-KR"/>
              </w:rPr>
              <w:t xml:space="preserve">  The number of Msg4 repetition transmissions may need to be adjusted individually for each UE.</w:t>
            </w:r>
          </w:p>
          <w:p w14:paraId="04EF5C5E" w14:textId="77777777" w:rsidR="00BD6C12" w:rsidRDefault="00D06ECA">
            <w:pPr>
              <w:ind w:right="-99"/>
              <w:jc w:val="both"/>
              <w:rPr>
                <w:rFonts w:ascii="Times New Roman" w:eastAsia="Malgun Gothic" w:hAnsi="Times New Roman"/>
                <w:bCs/>
                <w:iCs/>
                <w:color w:val="FF0000"/>
                <w:szCs w:val="20"/>
                <w:lang w:eastAsia="ko-KR"/>
              </w:rPr>
            </w:pPr>
            <w:r>
              <w:rPr>
                <w:rFonts w:ascii="Times New Roman" w:hAnsi="Times New Roman"/>
                <w:b/>
                <w:bCs/>
                <w:iCs/>
                <w:szCs w:val="20"/>
                <w:lang w:eastAsia="ko-KR"/>
              </w:rPr>
              <w:t>Observation 3</w:t>
            </w:r>
            <w:r>
              <w:rPr>
                <w:rFonts w:ascii="Times New Roman" w:hAnsi="Times New Roman"/>
                <w:b/>
                <w:bCs/>
                <w:iCs/>
                <w:color w:val="000000" w:themeColor="text1"/>
                <w:szCs w:val="20"/>
                <w:lang w:eastAsia="ko-KR"/>
              </w:rPr>
              <w:t>:</w:t>
            </w:r>
            <w:r>
              <w:rPr>
                <w:rFonts w:ascii="Times New Roman" w:hAnsi="Times New Roman"/>
                <w:bCs/>
                <w:iCs/>
                <w:color w:val="000000" w:themeColor="text1"/>
                <w:szCs w:val="20"/>
                <w:lang w:eastAsia="ko-KR"/>
              </w:rPr>
              <w:t xml:space="preserve">  Signaling for enabling/configuring PDCCH repetition can reduce unnecessary overhead.</w:t>
            </w:r>
          </w:p>
          <w:p w14:paraId="6DB730F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27DED4D1"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A97224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030ADB28"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52864D72"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0555E5F0" w14:textId="77777777" w:rsidR="00BD6C12" w:rsidRDefault="00D06ECA">
            <w:pPr>
              <w:tabs>
                <w:tab w:val="left" w:pos="1001"/>
              </w:tabs>
              <w:jc w:val="both"/>
              <w:rPr>
                <w:rFonts w:ascii="Times New Roman" w:eastAsia="Malgun Gothic" w:hAnsi="Times New Roman"/>
                <w:iCs/>
                <w:color w:val="00B0F0"/>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4B62D24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292A8A99"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6013D304" w14:textId="77777777" w:rsidR="00BD6C12" w:rsidRDefault="00BD6C12">
            <w:pPr>
              <w:ind w:right="-99"/>
              <w:jc w:val="both"/>
              <w:rPr>
                <w:rFonts w:ascii="Times New Roman" w:eastAsia="Malgun Gothic" w:hAnsi="Times New Roman"/>
                <w:iCs/>
                <w:color w:val="FF0000"/>
                <w:szCs w:val="20"/>
                <w:lang w:eastAsia="ko-KR"/>
              </w:rPr>
            </w:pPr>
          </w:p>
          <w:p w14:paraId="73932C92"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7021E15C"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5ECF7E15"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5924C89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33118D5"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3D928F80" w14:textId="77777777" w:rsidR="00BD6C12" w:rsidRDefault="00D06ECA">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3A97FF89"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4330308" w14:textId="77777777" w:rsidR="00BD6C12" w:rsidRDefault="00BD6C12">
            <w:pPr>
              <w:suppressAutoHyphens w:val="0"/>
              <w:rPr>
                <w:rFonts w:ascii="Times New Roman" w:eastAsia="Times New Roman" w:hAnsi="Times New Roman"/>
                <w:szCs w:val="20"/>
                <w:lang w:eastAsia="fr-FR"/>
              </w:rPr>
            </w:pPr>
          </w:p>
        </w:tc>
      </w:tr>
      <w:tr w:rsidR="00BD6C12" w14:paraId="480DC7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CE7A7BB" w14:textId="77777777" w:rsidR="00BD6C12" w:rsidRDefault="00D06ECA">
            <w:pPr>
              <w:suppressAutoHyphens w:val="0"/>
              <w:rPr>
                <w:rFonts w:ascii="Times New Roman" w:eastAsia="Times New Roman" w:hAnsi="Times New Roman"/>
                <w:bCs/>
                <w:color w:val="0000FF"/>
                <w:szCs w:val="20"/>
                <w:lang w:val="fr-FR" w:eastAsia="fr-FR"/>
              </w:rPr>
            </w:pPr>
            <w:hyperlink r:id="rId29">
              <w:r>
                <w:rPr>
                  <w:rFonts w:ascii="Times New Roman" w:eastAsia="Times New Roman" w:hAnsi="Times New Roman"/>
                  <w:bCs/>
                  <w:color w:val="0000FF"/>
                  <w:szCs w:val="20"/>
                  <w:lang w:val="fr-FR" w:eastAsia="fr-FR"/>
                </w:rPr>
                <w:t>R1-2500924</w:t>
              </w:r>
            </w:hyperlink>
          </w:p>
        </w:tc>
        <w:tc>
          <w:tcPr>
            <w:tcW w:w="1560" w:type="dxa"/>
            <w:tcBorders>
              <w:bottom w:val="single" w:sz="4" w:space="0" w:color="A6A6A6"/>
              <w:right w:val="single" w:sz="4" w:space="0" w:color="A6A6A6"/>
            </w:tcBorders>
            <w:shd w:val="clear" w:color="auto" w:fill="auto"/>
          </w:tcPr>
          <w:p w14:paraId="4E1A7E4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6804" w:type="dxa"/>
            <w:tcBorders>
              <w:bottom w:val="single" w:sz="4" w:space="0" w:color="A6A6A6"/>
              <w:right w:val="single" w:sz="4" w:space="0" w:color="A6A6A6"/>
            </w:tcBorders>
          </w:tcPr>
          <w:p w14:paraId="696A9532"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38EA9C98" w14:textId="77777777" w:rsidR="00BD6C12" w:rsidRDefault="00BD6C12">
            <w:pPr>
              <w:rPr>
                <w:rFonts w:ascii="Times New Roman" w:hAnsi="Times New Roman"/>
                <w:szCs w:val="20"/>
                <w:lang w:eastAsia="ja-JP"/>
              </w:rPr>
            </w:pPr>
          </w:p>
          <w:p w14:paraId="1B864F9C"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0AA8C5BA" w14:textId="77777777" w:rsidR="00BD6C12" w:rsidRDefault="00BD6C12">
            <w:pPr>
              <w:rPr>
                <w:rFonts w:ascii="Times New Roman" w:eastAsiaTheme="minorEastAsia" w:hAnsi="Times New Roman"/>
                <w:szCs w:val="20"/>
                <w:lang w:eastAsia="ja-JP"/>
              </w:rPr>
            </w:pPr>
          </w:p>
          <w:p w14:paraId="07B630F0"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3</w:t>
            </w:r>
            <w:r>
              <w:rPr>
                <w:rFonts w:ascii="Times New Roman" w:hAnsi="Times New Roman"/>
                <w:szCs w:val="20"/>
                <w:lang w:eastAsia="ja-JP"/>
              </w:rPr>
              <w:t xml:space="preserve">: The first approach, CSI-RS, is already feasible with current specifications. </w:t>
            </w:r>
          </w:p>
          <w:p w14:paraId="73801BC9" w14:textId="77777777" w:rsidR="00BD6C12" w:rsidRDefault="00BD6C12">
            <w:pPr>
              <w:rPr>
                <w:rFonts w:ascii="Times New Roman" w:hAnsi="Times New Roman"/>
                <w:szCs w:val="20"/>
                <w:lang w:eastAsia="ja-JP"/>
              </w:rPr>
            </w:pPr>
          </w:p>
          <w:p w14:paraId="14B6DB7E"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4</w:t>
            </w:r>
            <w:r>
              <w:rPr>
                <w:rFonts w:ascii="Times New Roman" w:hAnsi="Times New Roman"/>
                <w:szCs w:val="20"/>
                <w:lang w:eastAsia="ja-JP"/>
              </w:rPr>
              <w:t>: PRACH partitioning is required for UE to make its location know to gNB. Network signaling the reference locations of narrow beams means additional overhead and specification effort.</w:t>
            </w:r>
          </w:p>
          <w:p w14:paraId="460F32C9" w14:textId="77777777" w:rsidR="00BD6C12" w:rsidRDefault="00BD6C12">
            <w:pPr>
              <w:rPr>
                <w:rFonts w:ascii="Times New Roman" w:hAnsi="Times New Roman"/>
                <w:szCs w:val="20"/>
                <w:lang w:eastAsia="ja-JP"/>
              </w:rPr>
            </w:pPr>
          </w:p>
          <w:p w14:paraId="501C23D5"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5</w:t>
            </w:r>
            <w:r>
              <w:rPr>
                <w:rFonts w:ascii="Times New Roman" w:hAnsi="Times New Roman"/>
                <w:szCs w:val="20"/>
                <w:lang w:eastAsia="ja-JP"/>
              </w:rPr>
              <w:t>: The third approach, based on NCD-SSB, can be realized in two ways:</w:t>
            </w:r>
          </w:p>
          <w:p w14:paraId="629781E9"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lastRenderedPageBreak/>
              <w:t>For Option 1, NCD-SSB is used instead of CSI-RS.</w:t>
            </w:r>
            <w:r>
              <w:rPr>
                <w:rFonts w:ascii="Times New Roman" w:eastAsiaTheme="minorEastAsia" w:hAnsi="Times New Roman"/>
                <w:szCs w:val="20"/>
                <w:lang w:eastAsia="ja-JP"/>
              </w:rPr>
              <w:t xml:space="preserve"> We think this is already feasible with the current specification</w:t>
            </w:r>
            <w:r>
              <w:rPr>
                <w:rFonts w:ascii="Times New Roman" w:hAnsi="Times New Roman"/>
                <w:szCs w:val="20"/>
                <w:lang w:eastAsia="ja-JP"/>
              </w:rPr>
              <w:t>.</w:t>
            </w:r>
            <w:r>
              <w:rPr>
                <w:rFonts w:ascii="Times New Roman" w:eastAsiaTheme="minorEastAsia" w:hAnsi="Times New Roman"/>
                <w:szCs w:val="20"/>
                <w:lang w:eastAsia="ja-JP"/>
              </w:rPr>
              <w:t xml:space="preserve"> gNB would determine which beam is based on RACH reception or CSI-RS measurement and then UE is indicated to use the certain NCD-SSB of certain BWP. </w:t>
            </w:r>
          </w:p>
          <w:p w14:paraId="695FB82F"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t>For Option 2, NCD-SSB is indicated by SIB and the operation uses beam re-direction</w:t>
            </w:r>
            <w:r>
              <w:rPr>
                <w:rFonts w:ascii="Times New Roman" w:eastAsiaTheme="minorEastAsia" w:hAnsi="Times New Roman"/>
                <w:szCs w:val="20"/>
                <w:lang w:eastAsia="ja-JP"/>
              </w:rPr>
              <w:t>. The reason to of NCD-SSB indication via SIB is unclear. We are also not sure how redirection to NCD-SSB is possible.</w:t>
            </w:r>
          </w:p>
          <w:p w14:paraId="1829DC89" w14:textId="77777777" w:rsidR="00BD6C12" w:rsidRDefault="00BD6C12">
            <w:pPr>
              <w:rPr>
                <w:rFonts w:ascii="Times New Roman" w:eastAsiaTheme="minorEastAsia" w:hAnsi="Times New Roman"/>
                <w:szCs w:val="20"/>
                <w:lang w:eastAsia="ja-JP"/>
              </w:rPr>
            </w:pPr>
          </w:p>
          <w:p w14:paraId="18FE381B" w14:textId="77777777" w:rsidR="00BD6C12" w:rsidRDefault="00D06ECA">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BBB3075" w14:textId="77777777" w:rsidR="00BD6C12" w:rsidRDefault="00BD6C12">
            <w:pPr>
              <w:rPr>
                <w:rFonts w:ascii="Times New Roman" w:hAnsi="Times New Roman"/>
                <w:szCs w:val="20"/>
                <w:lang w:eastAsia="ja-JP"/>
              </w:rPr>
            </w:pPr>
          </w:p>
          <w:p w14:paraId="073EF1BE" w14:textId="77777777" w:rsidR="00BD6C12" w:rsidRDefault="00D06ECA">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14CCB575" w14:textId="77777777" w:rsidR="00BD6C12" w:rsidRDefault="00BD6C12">
            <w:pPr>
              <w:rPr>
                <w:rFonts w:ascii="Times New Roman" w:eastAsiaTheme="minorEastAsia" w:hAnsi="Times New Roman"/>
                <w:szCs w:val="20"/>
                <w:lang w:eastAsia="ja-JP"/>
              </w:rPr>
            </w:pPr>
          </w:p>
          <w:p w14:paraId="0C59FC29"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732B5C46" w14:textId="77777777" w:rsidR="00BD6C12" w:rsidRDefault="00BD6C12">
            <w:pPr>
              <w:rPr>
                <w:rFonts w:ascii="Times New Roman" w:hAnsi="Times New Roman"/>
                <w:szCs w:val="20"/>
                <w:lang w:eastAsia="ja-JP"/>
              </w:rPr>
            </w:pPr>
          </w:p>
          <w:p w14:paraId="617FF026"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042CD247"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468B938F"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73A89D67" w14:textId="77777777" w:rsidR="00BD6C12" w:rsidRDefault="00BD6C12">
            <w:pPr>
              <w:rPr>
                <w:rFonts w:ascii="Times New Roman" w:hAnsi="Times New Roman"/>
                <w:szCs w:val="20"/>
                <w:lang w:eastAsia="ja-JP"/>
              </w:rPr>
            </w:pPr>
          </w:p>
          <w:p w14:paraId="26AB6B0F"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1936F4D8" w14:textId="77777777" w:rsidR="00BD6C12" w:rsidRDefault="00BD6C12">
            <w:pPr>
              <w:rPr>
                <w:rFonts w:ascii="Times New Roman" w:hAnsi="Times New Roman"/>
                <w:bCs/>
                <w:szCs w:val="20"/>
                <w:lang w:eastAsia="ja-JP"/>
              </w:rPr>
            </w:pPr>
          </w:p>
          <w:p w14:paraId="6C5BC680"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17DB1A02" w14:textId="77777777" w:rsidR="00BD6C12" w:rsidRDefault="00BD6C12">
            <w:pPr>
              <w:rPr>
                <w:rFonts w:ascii="Times New Roman" w:eastAsiaTheme="minorEastAsia" w:hAnsi="Times New Roman"/>
                <w:szCs w:val="20"/>
                <w:lang w:eastAsia="ja-JP"/>
              </w:rPr>
            </w:pPr>
          </w:p>
          <w:p w14:paraId="4B817BCB"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176F602" w14:textId="77777777" w:rsidR="00BD6C12" w:rsidRDefault="00BD6C12">
            <w:pPr>
              <w:rPr>
                <w:rFonts w:ascii="Times New Roman" w:hAnsi="Times New Roman"/>
                <w:szCs w:val="20"/>
                <w:lang w:eastAsia="ja-JP"/>
              </w:rPr>
            </w:pPr>
          </w:p>
          <w:p w14:paraId="0BC88DB6"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27F13092" w14:textId="77777777" w:rsidR="00BD6C12" w:rsidRDefault="00BD6C12">
            <w:pPr>
              <w:rPr>
                <w:rFonts w:ascii="Times New Roman" w:eastAsiaTheme="minorEastAsia" w:hAnsi="Times New Roman"/>
                <w:szCs w:val="20"/>
                <w:lang w:eastAsia="ja-JP"/>
              </w:rPr>
            </w:pPr>
          </w:p>
          <w:p w14:paraId="6AE12661"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5A8A532B"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07A58319" w14:textId="77777777" w:rsidR="00BD6C12" w:rsidRDefault="00BD6C12">
            <w:pPr>
              <w:rPr>
                <w:rFonts w:ascii="Times New Roman" w:eastAsiaTheme="minorEastAsia" w:hAnsi="Times New Roman"/>
                <w:szCs w:val="20"/>
                <w:lang w:eastAsia="ja-JP"/>
              </w:rPr>
            </w:pPr>
          </w:p>
          <w:p w14:paraId="73A30DD3"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51565D4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794434FE"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48B1DED2" w14:textId="77777777" w:rsidR="00BD6C12" w:rsidRDefault="00BD6C12">
            <w:pPr>
              <w:rPr>
                <w:rFonts w:ascii="Times New Roman" w:hAnsi="Times New Roman"/>
                <w:szCs w:val="20"/>
                <w:lang w:eastAsia="ja-JP"/>
              </w:rPr>
            </w:pPr>
          </w:p>
          <w:p w14:paraId="6ABE035D"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16940844" w14:textId="77777777" w:rsidR="00BD6C12" w:rsidRDefault="00BD6C12">
            <w:pPr>
              <w:suppressAutoHyphens w:val="0"/>
              <w:rPr>
                <w:rFonts w:ascii="Times New Roman" w:eastAsia="Times New Roman" w:hAnsi="Times New Roman"/>
                <w:szCs w:val="20"/>
                <w:lang w:eastAsia="fr-FR"/>
              </w:rPr>
            </w:pPr>
          </w:p>
        </w:tc>
      </w:tr>
      <w:tr w:rsidR="00BD6C12" w14:paraId="56CAA7D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3A6DAA9" w14:textId="77777777" w:rsidR="00BD6C12" w:rsidRDefault="00D06ECA">
            <w:pPr>
              <w:suppressAutoHyphens w:val="0"/>
              <w:rPr>
                <w:rFonts w:ascii="Times New Roman" w:eastAsia="Times New Roman" w:hAnsi="Times New Roman"/>
                <w:bCs/>
                <w:color w:val="0000FF"/>
                <w:szCs w:val="20"/>
                <w:lang w:val="fr-FR" w:eastAsia="fr-FR"/>
              </w:rPr>
            </w:pPr>
            <w:hyperlink r:id="rId30">
              <w:r>
                <w:rPr>
                  <w:rFonts w:ascii="Times New Roman" w:eastAsia="Times New Roman" w:hAnsi="Times New Roman"/>
                  <w:bCs/>
                  <w:color w:val="0000FF"/>
                  <w:szCs w:val="20"/>
                  <w:lang w:val="fr-FR" w:eastAsia="fr-FR"/>
                </w:rPr>
                <w:t>R1-2500983</w:t>
              </w:r>
            </w:hyperlink>
          </w:p>
        </w:tc>
        <w:tc>
          <w:tcPr>
            <w:tcW w:w="1560" w:type="dxa"/>
            <w:tcBorders>
              <w:bottom w:val="single" w:sz="4" w:space="0" w:color="A6A6A6"/>
              <w:right w:val="single" w:sz="4" w:space="0" w:color="A6A6A6"/>
            </w:tcBorders>
            <w:shd w:val="clear" w:color="auto" w:fill="auto"/>
          </w:tcPr>
          <w:p w14:paraId="431F59F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6804" w:type="dxa"/>
            <w:tcBorders>
              <w:bottom w:val="single" w:sz="4" w:space="0" w:color="A6A6A6"/>
              <w:right w:val="single" w:sz="4" w:space="0" w:color="A6A6A6"/>
            </w:tcBorders>
          </w:tcPr>
          <w:p w14:paraId="24CC1B86" w14:textId="77777777" w:rsidR="00BD6C12" w:rsidRDefault="00D06ECA">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548AAA3" w14:textId="77777777" w:rsidR="00BD6C12" w:rsidRDefault="00D06ECA">
            <w:pPr>
              <w:jc w:val="both"/>
              <w:rPr>
                <w:rFonts w:ascii="Times New Roman" w:hAnsi="Times New Roman"/>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2</w:t>
            </w:r>
            <w:r>
              <w:rPr>
                <w:rFonts w:ascii="Times New Roman" w:hAnsi="Times New Roman"/>
                <w:bCs/>
                <w:iCs/>
                <w:szCs w:val="20"/>
                <w:lang w:eastAsia="zh-CN"/>
              </w:rPr>
              <w:t>: Modified Rel-18 network energy-saving techniques of cell DTX/DRX to align with the different scenarios encountered in the mapping of NR cell/SSB and satellite beams can be considered.</w:t>
            </w:r>
            <w:r>
              <w:rPr>
                <w:rFonts w:ascii="Times New Roman" w:hAnsi="Times New Roman"/>
                <w:szCs w:val="20"/>
                <w:lang w:eastAsia="zh-CN"/>
              </w:rPr>
              <w:t xml:space="preserve"> </w:t>
            </w:r>
          </w:p>
          <w:p w14:paraId="0FC70995"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74ED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via  MIB can be considered. </w:t>
            </w:r>
          </w:p>
          <w:p w14:paraId="3628E4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59C38A4B"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3D9D38B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5395734F"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joint coding with TDRA. </w:t>
            </w:r>
          </w:p>
          <w:p w14:paraId="27758BB2"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637CF804"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4C438ED0" w14:textId="77777777" w:rsidR="00BD6C12" w:rsidRDefault="00BD6C12">
            <w:pPr>
              <w:suppressAutoHyphens w:val="0"/>
              <w:rPr>
                <w:rFonts w:ascii="Times New Roman" w:eastAsia="Times New Roman" w:hAnsi="Times New Roman"/>
                <w:szCs w:val="20"/>
                <w:lang w:eastAsia="fr-FR"/>
              </w:rPr>
            </w:pPr>
          </w:p>
        </w:tc>
      </w:tr>
      <w:tr w:rsidR="00BD6C12" w14:paraId="4EF670F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795BA9F" w14:textId="77777777" w:rsidR="00BD6C12" w:rsidRDefault="00D06ECA">
            <w:pPr>
              <w:suppressAutoHyphens w:val="0"/>
              <w:rPr>
                <w:rFonts w:ascii="Times New Roman" w:eastAsia="Times New Roman" w:hAnsi="Times New Roman"/>
                <w:bCs/>
                <w:color w:val="0000FF"/>
                <w:szCs w:val="20"/>
                <w:lang w:val="fr-FR" w:eastAsia="fr-FR"/>
              </w:rPr>
            </w:pPr>
            <w:hyperlink r:id="rId31">
              <w:r>
                <w:rPr>
                  <w:rFonts w:ascii="Times New Roman" w:eastAsia="Times New Roman" w:hAnsi="Times New Roman"/>
                  <w:bCs/>
                  <w:color w:val="0000FF"/>
                  <w:szCs w:val="20"/>
                  <w:lang w:val="fr-FR" w:eastAsia="fr-FR"/>
                </w:rPr>
                <w:t>R1-2500993</w:t>
              </w:r>
            </w:hyperlink>
          </w:p>
        </w:tc>
        <w:tc>
          <w:tcPr>
            <w:tcW w:w="1560" w:type="dxa"/>
            <w:tcBorders>
              <w:bottom w:val="single" w:sz="4" w:space="0" w:color="A6A6A6"/>
              <w:right w:val="single" w:sz="4" w:space="0" w:color="A6A6A6"/>
            </w:tcBorders>
            <w:shd w:val="clear" w:color="auto" w:fill="auto"/>
          </w:tcPr>
          <w:p w14:paraId="0625459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c>
          <w:tcPr>
            <w:tcW w:w="6804" w:type="dxa"/>
            <w:tcBorders>
              <w:bottom w:val="single" w:sz="4" w:space="0" w:color="A6A6A6"/>
              <w:right w:val="single" w:sz="4" w:space="0" w:color="A6A6A6"/>
            </w:tcBorders>
          </w:tcPr>
          <w:p w14:paraId="5EEBBE45" w14:textId="77777777" w:rsidR="00BD6C12" w:rsidRDefault="00D06ECA">
            <w:pPr>
              <w:pStyle w:val="paragraph0"/>
              <w:spacing w:before="280" w:beforeAutospacing="0" w:after="280" w:afterAutospacing="0"/>
              <w:textAlignment w:val="baseline"/>
              <w:rPr>
                <w:sz w:val="20"/>
                <w:szCs w:val="20"/>
              </w:rPr>
            </w:pPr>
            <w:r>
              <w:rPr>
                <w:rStyle w:val="normaltextrun"/>
                <w:b/>
                <w:sz w:val="20"/>
              </w:rPr>
              <w:t>Observation 1:</w:t>
            </w:r>
            <w:r>
              <w:rPr>
                <w:rStyle w:val="normaltextrun"/>
                <w:sz w:val="20"/>
              </w:rPr>
              <w:t xml:space="preserve"> Increasing SSB periodicity may have severe impacts to system performance when considering cell search and initial cell selection.</w:t>
            </w:r>
          </w:p>
          <w:p w14:paraId="14EF460B" w14:textId="77777777" w:rsidR="00BD6C12" w:rsidRDefault="00D06ECA">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3A5ED9D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63D77EF1"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signaling.</w:t>
            </w:r>
          </w:p>
          <w:p w14:paraId="5D2DD717" w14:textId="77777777" w:rsidR="00BD6C12" w:rsidRDefault="00D06ECA">
            <w:pPr>
              <w:rPr>
                <w:rFonts w:ascii="Times New Roman" w:hAnsi="Times New Roman"/>
                <w:szCs w:val="20"/>
              </w:rPr>
            </w:pPr>
            <w:r>
              <w:rPr>
                <w:rFonts w:ascii="Times New Roman" w:hAnsi="Times New Roman"/>
                <w:b/>
                <w:szCs w:val="20"/>
              </w:rPr>
              <w:t>Observation 5</w:t>
            </w:r>
            <w:r>
              <w:rPr>
                <w:rFonts w:ascii="Times New Roman" w:hAnsi="Times New Roman"/>
                <w:szCs w:val="20"/>
              </w:rPr>
              <w:t>: RAN1 work normally focused on defining signals and procedures that focus on UE actions rather than network deployment configuration.</w:t>
            </w:r>
          </w:p>
          <w:p w14:paraId="42A16AA4"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4584F4E3" w14:textId="77777777" w:rsidR="00BD6C12" w:rsidRDefault="00D06ECA">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Only one semi-static cell DTX pattern is not optimal due to variable user and traffic distribution, and it will cost significant signalling overhead for changing cell DTX pattern within a satellite.</w:t>
            </w:r>
          </w:p>
          <w:p w14:paraId="18B3841B" w14:textId="77777777" w:rsidR="00BD6C12" w:rsidRDefault="00D06ECA">
            <w:pPr>
              <w:rPr>
                <w:rFonts w:ascii="Times New Roman" w:hAnsi="Times New Roman"/>
                <w:szCs w:val="20"/>
              </w:rPr>
            </w:pPr>
            <w:r>
              <w:rPr>
                <w:rFonts w:ascii="Times New Roman" w:hAnsi="Times New Roman"/>
                <w:b/>
                <w:szCs w:val="20"/>
              </w:rPr>
              <w:t>Observation 8</w:t>
            </w:r>
            <w:r>
              <w:rPr>
                <w:rFonts w:ascii="Times New Roman" w:hAnsi="Times New Roman"/>
                <w:szCs w:val="20"/>
              </w:rPr>
              <w:t>: The FR1 set 1-2 deployment scenario does not constitute a deployment scenario where it is realistic to be able to provide 100% geographical coverage and at the same time provide data coverage.</w:t>
            </w:r>
          </w:p>
          <w:p w14:paraId="39DFB8E8"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56C55F7E" w14:textId="77777777" w:rsidR="00BD6C12" w:rsidRDefault="00D06ECA">
            <w:pPr>
              <w:rPr>
                <w:rFonts w:ascii="Times New Roman" w:hAnsi="Times New Roman"/>
                <w:szCs w:val="20"/>
              </w:rPr>
            </w:pPr>
            <w:r>
              <w:rPr>
                <w:rFonts w:ascii="Times New Roman" w:hAnsi="Times New Roman"/>
                <w:b/>
                <w:szCs w:val="20"/>
              </w:rPr>
              <w:t>Observation 10:</w:t>
            </w:r>
            <w:r>
              <w:rPr>
                <w:rFonts w:ascii="Times New Roman" w:hAnsi="Times New Roman"/>
                <w:szCs w:val="20"/>
              </w:rPr>
              <w:t xml:space="preserve"> UE monitors PDCCH in the Type0-PDCCH CSS over two consecutive slots. In case M=2, the monitoring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of two adjacent SSB block indexes do not overlap. Furthermore, in all cases, there are some free slots in the SFN containing the Type0-PDCCH. </w:t>
            </w:r>
          </w:p>
          <w:p w14:paraId="6CED3BFD" w14:textId="77777777" w:rsidR="00BD6C12" w:rsidRDefault="00D06ECA">
            <w:pPr>
              <w:rPr>
                <w:rFonts w:ascii="Times New Roman" w:hAnsi="Times New Roman"/>
                <w:szCs w:val="20"/>
                <w:lang w:val="en-US"/>
              </w:rPr>
            </w:pPr>
            <w:r>
              <w:rPr>
                <w:rFonts w:ascii="Times New Roman" w:hAnsi="Times New Roman"/>
                <w:b/>
                <w:szCs w:val="20"/>
                <w:lang w:val="en-US"/>
              </w:rPr>
              <w:t>Observation 11</w:t>
            </w:r>
            <w:r>
              <w:rPr>
                <w:rFonts w:ascii="Times New Roman" w:hAnsi="Times New Roman"/>
                <w:szCs w:val="20"/>
                <w:lang w:val="en-US"/>
              </w:rPr>
              <w:t xml:space="preserve">: In the Type0-PDCCH slot, for above 3 cases, there are some available symbols for repetitions. However, in case the number of search space sets per slot is 2 which means CSS for Type0-PDCCH is associated with 2 SSBs, i.e., as shown in </w:t>
            </w:r>
            <w:r>
              <w:rPr>
                <w:rFonts w:ascii="Times New Roman" w:hAnsi="Times New Roman"/>
                <w:szCs w:val="20"/>
              </w:rPr>
              <w:fldChar w:fldCharType="begin"/>
            </w:r>
            <w:r>
              <w:rPr>
                <w:rFonts w:ascii="Times New Roman" w:hAnsi="Times New Roman"/>
                <w:szCs w:val="20"/>
              </w:rPr>
              <w:instrText>REF _Ref181986650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and </w:t>
            </w:r>
            <w:r>
              <w:rPr>
                <w:rFonts w:ascii="Times New Roman" w:hAnsi="Times New Roman"/>
                <w:szCs w:val="20"/>
              </w:rPr>
              <w:fldChar w:fldCharType="begin"/>
            </w:r>
            <w:r>
              <w:rPr>
                <w:rFonts w:ascii="Times New Roman" w:hAnsi="Times New Roman"/>
                <w:szCs w:val="20"/>
              </w:rPr>
              <w:instrText>REF _Ref181986507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the available symbol for repetition is limited. Especially, if the gNB has to transmit PDSCH for SIB1 in the same slot as the PDCCH, and there may be challenges for  higher values of repetition factors. </w:t>
            </w:r>
          </w:p>
          <w:p w14:paraId="6423433B" w14:textId="77777777" w:rsidR="00BD6C12" w:rsidRDefault="00D06ECA">
            <w:pPr>
              <w:pStyle w:val="NormalWeb"/>
              <w:rPr>
                <w:rFonts w:cs="Times New Roman"/>
                <w:color w:val="auto"/>
                <w:szCs w:val="20"/>
              </w:rPr>
            </w:pPr>
            <w:r>
              <w:rPr>
                <w:rFonts w:cs="Times New Roman"/>
                <w:b/>
                <w:color w:val="auto"/>
                <w:szCs w:val="20"/>
              </w:rPr>
              <w:lastRenderedPageBreak/>
              <w:t>Observation 12</w:t>
            </w:r>
            <w:r>
              <w:rPr>
                <w:rFonts w:cs="Times New Roman"/>
                <w:color w:val="auto"/>
                <w:szCs w:val="20"/>
              </w:rPr>
              <w:t xml:space="preserve">: based on the current specification, at most two SS sets of the same type (i.e., either CSS or USS set) with the same DCI format can be linked together. Additionally, not all CSS types can be linked together.     </w:t>
            </w:r>
          </w:p>
          <w:p w14:paraId="37D7250C" w14:textId="77777777" w:rsidR="00BD6C12" w:rsidRDefault="00D06ECA">
            <w:pPr>
              <w:pStyle w:val="NormalWeb"/>
              <w:rPr>
                <w:rFonts w:cs="Times New Roman"/>
                <w:color w:val="auto"/>
                <w:szCs w:val="20"/>
              </w:rPr>
            </w:pPr>
            <w:r>
              <w:rPr>
                <w:rFonts w:cs="Times New Roman"/>
                <w:b/>
                <w:color w:val="auto"/>
                <w:szCs w:val="20"/>
              </w:rPr>
              <w:t>Observation 13</w:t>
            </w:r>
            <w:r>
              <w:rPr>
                <w:rFonts w:cs="Times New Roman"/>
                <w:color w:val="auto"/>
                <w:szCs w:val="20"/>
              </w:rPr>
              <w:t xml:space="preserve">: In the framework of two linked SS sets, for MOs with the same index in a slot (from each SS set), UE monitors PDCCH candidates </w:t>
            </w:r>
            <m:oMath>
              <m:sSubSup>
                <m:sSubSupPr>
                  <m:ctrlPr>
                    <w:rPr>
                      <w:rFonts w:ascii="Cambria Math" w:hAnsi="Cambria Math"/>
                    </w:rPr>
                  </m:ctrlPr>
                </m:sSubSupPr>
                <m:e>
                  <m:r>
                    <w:rPr>
                      <w:rFonts w:ascii="Cambria Math" w:hAnsi="Cambria Math"/>
                    </w:rPr>
                    <m:t>m</m:t>
                  </m:r>
                </m:e>
                <m:sub>
                  <m:r>
                    <w:rPr>
                      <w:rFonts w:ascii="Cambria Math" w:hAnsi="Cambria Math"/>
                    </w:rPr>
                    <m:t>s,</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with the same value (from each set, i.e., </w:t>
            </w:r>
            <m:oMath>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r>
                <w:rPr>
                  <w:rFonts w:ascii="Cambria Math" w:hAnsi="Cambria Math"/>
                </w:rPr>
                <m:t>=</m:t>
              </m:r>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Furthermore, UE’s expectation is that both SS sets have the same periodicity, offset, duration, maximum number of PDCCH candidates per aggregation level, and a same number of non-overlapping PDCCH MOs within a slot.  </w:t>
            </w:r>
          </w:p>
          <w:p w14:paraId="53B50571" w14:textId="77777777" w:rsidR="00BD6C12" w:rsidRDefault="00D06ECA">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The UE is not intended to decode a PDSCH scheduled with SI-RNTI and when modulation order is greater than 2 (QPSK). Therefore, MCS bits can be exploited to carry signalling for enabling SIB PDSCH repetitions. However, backwards compatibility must be considered for such an approach.</w:t>
            </w:r>
          </w:p>
          <w:p w14:paraId="629E8FD9" w14:textId="77777777" w:rsidR="00BD6C12" w:rsidRDefault="00D06ECA">
            <w:pPr>
              <w:pStyle w:val="Doc-text2"/>
              <w:ind w:left="0" w:firstLine="0"/>
              <w:rPr>
                <w:rFonts w:ascii="Times New Roman" w:hAnsi="Times New Roman"/>
                <w:szCs w:val="20"/>
                <w:lang w:val="en-US"/>
              </w:rPr>
            </w:pPr>
            <w:r>
              <w:rPr>
                <w:rFonts w:ascii="Times New Roman" w:hAnsi="Times New Roman"/>
                <w:szCs w:val="20"/>
                <w:lang w:val="en-US"/>
              </w:rPr>
              <w:t xml:space="preserve">Observation 15: There is some room for reserved bits to carry the signaling information for enabling SIB PDSCH repetitions, but feasibility of such solutions may be challenging, given that UE does not know at this stage if the network support the feature or not. </w:t>
            </w:r>
          </w:p>
          <w:p w14:paraId="780162D4" w14:textId="77777777" w:rsidR="00BD6C12" w:rsidRDefault="00D06ECA">
            <w:pPr>
              <w:rPr>
                <w:rFonts w:ascii="Times New Roman" w:hAnsi="Times New Roman"/>
                <w:szCs w:val="20"/>
              </w:rPr>
            </w:pPr>
            <w:r>
              <w:rPr>
                <w:rFonts w:ascii="Times New Roman" w:hAnsi="Times New Roman"/>
                <w:b/>
                <w:szCs w:val="20"/>
                <w:lang w:val="en-US"/>
              </w:rPr>
              <w:t>Observation 16:</w:t>
            </w:r>
            <w:r>
              <w:rPr>
                <w:rFonts w:ascii="Times New Roman" w:hAnsi="Times New Roman"/>
                <w:szCs w:val="20"/>
                <w:lang w:val="en-US"/>
              </w:rPr>
              <w:t xml:space="preserve"> </w:t>
            </w:r>
            <w:r>
              <w:rPr>
                <w:rFonts w:ascii="Times New Roman" w:hAnsi="Times New Roman"/>
                <w:bCs/>
                <w:szCs w:val="20"/>
              </w:rPr>
              <w:t>I</w:t>
            </w:r>
            <w:r>
              <w:rPr>
                <w:rFonts w:ascii="Times New Roman" w:hAnsi="Times New Roman"/>
                <w:szCs w:val="20"/>
                <w:lang w:val="en-US"/>
              </w:rPr>
              <w:t>n case</w:t>
            </w:r>
            <w:r>
              <w:rPr>
                <w:rFonts w:ascii="Times New Roman" w:hAnsi="Times New Roman"/>
                <w:szCs w:val="20"/>
              </w:rPr>
              <w:t xml:space="preserve"> of</w:t>
            </w:r>
            <w:r>
              <w:rPr>
                <w:rFonts w:ascii="Times New Roman" w:hAnsi="Times New Roman"/>
                <w:szCs w:val="20"/>
                <w:lang w:val="en-US"/>
              </w:rPr>
              <w:t xml:space="preserve"> SSB and CORESET0 multiplexing pattern 1, the PDCCH scheduling SIB1 (Type0-PDCCH) and PDSCH conveying SIB1 are in the same slot.</w:t>
            </w:r>
          </w:p>
          <w:p w14:paraId="6839478A" w14:textId="77777777" w:rsidR="00BD6C12" w:rsidRDefault="00D06ECA">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When the repetition factor is 3, some slots in the second repetition experience collisions with the original transmission slots. However, when the repetition factor is reduced to 2, no collisions occur between repetition slots and the original slots.</w:t>
            </w:r>
          </w:p>
          <w:p w14:paraId="787A61F4" w14:textId="77777777" w:rsidR="00BD6C12" w:rsidRDefault="00D06ECA">
            <w:pPr>
              <w:rPr>
                <w:rFonts w:ascii="Times New Roman" w:hAnsi="Times New Roman"/>
                <w:bCs/>
                <w:szCs w:val="20"/>
              </w:rPr>
            </w:pPr>
            <w:r>
              <w:rPr>
                <w:rFonts w:ascii="Times New Roman" w:hAnsi="Times New Roman"/>
                <w:bCs/>
                <w:szCs w:val="20"/>
              </w:rPr>
              <w:t>Observation 18: It is possible to design a suitable equation for monitoring occasion determination of Type0-PDCCH repetitions.</w:t>
            </w:r>
          </w:p>
          <w:p w14:paraId="0A0CD244" w14:textId="77777777" w:rsidR="00BD6C12" w:rsidRDefault="00BD6C12">
            <w:pPr>
              <w:pStyle w:val="paragraph0"/>
              <w:textAlignment w:val="baseline"/>
              <w:rPr>
                <w:rStyle w:val="normaltextrun"/>
                <w:sz w:val="20"/>
              </w:rPr>
            </w:pPr>
          </w:p>
          <w:p w14:paraId="28EB4183" w14:textId="77777777" w:rsidR="00BD6C12" w:rsidRDefault="00D06ECA">
            <w:pPr>
              <w:pStyle w:val="paragraph0"/>
              <w:textAlignment w:val="baseline"/>
              <w:rPr>
                <w:rStyle w:val="normaltextrun"/>
                <w:sz w:val="20"/>
              </w:rPr>
            </w:pPr>
            <w:r>
              <w:rPr>
                <w:rStyle w:val="normaltextrun"/>
                <w:b/>
                <w:sz w:val="20"/>
              </w:rPr>
              <w:t>Proposal 1:</w:t>
            </w:r>
            <w:r>
              <w:rPr>
                <w:rStyle w:val="normaltextrun"/>
                <w:sz w:val="20"/>
              </w:rPr>
              <w:t xml:space="preserve"> RAN1 to study and clarify the impact of SSB periodicities larger than 20 ms on initial access, cell tracking and neighbor measurements for Rel-17 UE, Rel-18 UE and Rel-19 UEs not supporting extension of SSB periodicity.</w:t>
            </w:r>
          </w:p>
          <w:p w14:paraId="643D0B04" w14:textId="77777777" w:rsidR="00BD6C12" w:rsidRDefault="00D06ECA">
            <w:pPr>
              <w:pStyle w:val="paragraph0"/>
              <w:textAlignment w:val="baseline"/>
              <w:rPr>
                <w:rStyle w:val="normaltextrun"/>
                <w:sz w:val="20"/>
              </w:rPr>
            </w:pPr>
            <w:r>
              <w:rPr>
                <w:rStyle w:val="normaltextrun"/>
                <w:b/>
                <w:sz w:val="20"/>
              </w:rPr>
              <w:t>Proposal 2</w:t>
            </w:r>
            <w:r>
              <w:rPr>
                <w:rStyle w:val="normaltextrun"/>
                <w:sz w:val="20"/>
              </w:rPr>
              <w:t>: RAN1 to study and clarify the impact of larger SSB periodicities from a single Rel-19 UE perspective on initial access, cell tracking and neighbor measurements.</w:t>
            </w:r>
          </w:p>
          <w:p w14:paraId="14DC7CC9" w14:textId="77777777" w:rsidR="00BD6C12" w:rsidRDefault="00D06ECA">
            <w:pPr>
              <w:pStyle w:val="paragraph0"/>
              <w:textAlignment w:val="baseline"/>
              <w:rPr>
                <w:sz w:val="20"/>
                <w:szCs w:val="20"/>
              </w:rPr>
            </w:pPr>
            <w:r>
              <w:rPr>
                <w:rStyle w:val="normaltextrun"/>
                <w:b/>
                <w:sz w:val="20"/>
              </w:rPr>
              <w:t>Proposal 3:</w:t>
            </w:r>
            <w:r>
              <w:rPr>
                <w:rStyle w:val="normaltextrun"/>
                <w:sz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69ABE6CF" w14:textId="77777777" w:rsidR="00BD6C12" w:rsidRDefault="00D06ECA">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02C29175" w14:textId="77777777" w:rsidR="00BD6C12" w:rsidRDefault="00D06ECA">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D52EB73" w14:textId="77777777" w:rsidR="00BD6C12" w:rsidRDefault="00D06ECA">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11F9296" w14:textId="77777777" w:rsidR="00BD6C12" w:rsidRDefault="00D06ECA">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early stage.</w:t>
            </w:r>
          </w:p>
          <w:p w14:paraId="63478657" w14:textId="77777777" w:rsidR="00BD6C12" w:rsidRDefault="00D06ECA">
            <w:pPr>
              <w:pStyle w:val="paragraph0"/>
              <w:textAlignment w:val="baseline"/>
              <w:rPr>
                <w:sz w:val="20"/>
                <w:szCs w:val="20"/>
              </w:rPr>
            </w:pPr>
            <w:r>
              <w:rPr>
                <w:b/>
                <w:sz w:val="20"/>
                <w:szCs w:val="20"/>
              </w:rPr>
              <w:lastRenderedPageBreak/>
              <w:t>Proposal 8:</w:t>
            </w:r>
            <w:r>
              <w:rPr>
                <w:sz w:val="20"/>
                <w:szCs w:val="20"/>
              </w:rPr>
              <w:t xml:space="preserve"> RAN1 to discuss further the issue of SSB periodicity indication to Rel-19 capable NTN UEs via a) additional timing related PBCH payload bits, i.e., SFN bits or the reserved bits, b) separate </w:t>
            </w:r>
            <w:proofErr w:type="spellStart"/>
            <w:r>
              <w:rPr>
                <w:sz w:val="20"/>
                <w:szCs w:val="20"/>
              </w:rPr>
              <w:t>synchronisation</w:t>
            </w:r>
            <w:proofErr w:type="spellEnd"/>
            <w:r>
              <w:rPr>
                <w:sz w:val="20"/>
                <w:szCs w:val="20"/>
              </w:rPr>
              <w:t xml:space="preserve"> raster points.</w:t>
            </w:r>
          </w:p>
          <w:p w14:paraId="49F9AF91" w14:textId="77777777" w:rsidR="00BD6C12" w:rsidRDefault="00D06ECA">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0AD1201A" w14:textId="77777777" w:rsidR="00BD6C12" w:rsidRDefault="00D06ECA">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13C9316E" w14:textId="77777777" w:rsidR="00BD6C12" w:rsidRDefault="00D06ECA">
            <w:pPr>
              <w:rPr>
                <w:rFonts w:ascii="Times New Roman" w:hAnsi="Times New Roman"/>
                <w:szCs w:val="20"/>
              </w:rPr>
            </w:pPr>
            <w:r>
              <w:rPr>
                <w:rFonts w:ascii="Times New Roman" w:hAnsi="Times New Roman"/>
                <w:b/>
                <w:szCs w:val="20"/>
              </w:rPr>
              <w:t>Proposal 11</w:t>
            </w:r>
            <w:r>
              <w:rPr>
                <w:rFonts w:ascii="Times New Roman" w:hAnsi="Times New Roman"/>
                <w:szCs w:val="20"/>
              </w:rPr>
              <w:t>: RAN1 should refrain from using the term “Beam hopping”, since it is not defined in RAN1 specifications.</w:t>
            </w:r>
          </w:p>
          <w:p w14:paraId="287A1457" w14:textId="77777777" w:rsidR="00BD6C12" w:rsidRDefault="00D06ECA">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E6B1D1A" w14:textId="77777777" w:rsidR="00BD6C12" w:rsidRDefault="00D06ECA">
            <w:pPr>
              <w:rPr>
                <w:rFonts w:ascii="Times New Roman" w:hAnsi="Times New Roman"/>
                <w:szCs w:val="20"/>
              </w:rPr>
            </w:pPr>
            <w:r>
              <w:rPr>
                <w:rFonts w:ascii="Times New Roman" w:hAnsi="Times New Roman"/>
                <w:b/>
                <w:szCs w:val="20"/>
              </w:rPr>
              <w:t>Proposal 13</w:t>
            </w:r>
            <w:r>
              <w:rPr>
                <w:rFonts w:ascii="Times New Roman" w:hAnsi="Times New Roman"/>
                <w:szCs w:val="20"/>
              </w:rPr>
              <w:t>: RAN1 should further define the assumptions for the beam activity.</w:t>
            </w:r>
          </w:p>
          <w:p w14:paraId="1E4863EF" w14:textId="77777777" w:rsidR="00BD6C12" w:rsidRDefault="00D06ECA">
            <w:pPr>
              <w:rPr>
                <w:rFonts w:ascii="Times New Roman" w:hAnsi="Times New Roman"/>
                <w:szCs w:val="20"/>
              </w:rPr>
            </w:pPr>
            <w:r>
              <w:rPr>
                <w:rFonts w:ascii="Times New Roman" w:hAnsi="Times New Roman"/>
                <w:b/>
                <w:szCs w:val="20"/>
              </w:rPr>
              <w:t>Proposal 14</w:t>
            </w:r>
            <w:r>
              <w:rPr>
                <w:rFonts w:ascii="Times New Roman" w:hAnsi="Times New Roman"/>
                <w:szCs w:val="20"/>
              </w:rPr>
              <w:t>: RAN1 to clarify what is meant with DL beam activity.</w:t>
            </w:r>
          </w:p>
          <w:p w14:paraId="5A2E9A78" w14:textId="77777777" w:rsidR="00BD6C12" w:rsidRDefault="00D06ECA">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clarify if it is expected to also have UL beam activity patterns.</w:t>
            </w:r>
          </w:p>
          <w:p w14:paraId="48E8D4D8" w14:textId="77777777" w:rsidR="00BD6C12" w:rsidRDefault="00D06ECA">
            <w:pPr>
              <w:rPr>
                <w:rFonts w:ascii="Times New Roman" w:hAnsi="Times New Roman"/>
                <w:szCs w:val="20"/>
              </w:rPr>
            </w:pPr>
            <w:r>
              <w:rPr>
                <w:rFonts w:ascii="Times New Roman" w:hAnsi="Times New Roman"/>
                <w:b/>
                <w:szCs w:val="20"/>
              </w:rPr>
              <w:t>Proposal 16</w:t>
            </w:r>
            <w:r>
              <w:rPr>
                <w:rFonts w:ascii="Times New Roman" w:hAnsi="Times New Roman"/>
                <w:szCs w:val="20"/>
              </w:rPr>
              <w:t>: RAN1 to clarify if there is a coupling between DL and UL beams.</w:t>
            </w:r>
          </w:p>
          <w:p w14:paraId="273A47D9" w14:textId="77777777" w:rsidR="00BD6C12" w:rsidRDefault="00D06ECA">
            <w:pPr>
              <w:rPr>
                <w:rFonts w:ascii="Times New Roman" w:hAnsi="Times New Roman"/>
                <w:szCs w:val="20"/>
              </w:rPr>
            </w:pPr>
            <w:r>
              <w:rPr>
                <w:rFonts w:ascii="Times New Roman" w:hAnsi="Times New Roman"/>
                <w:b/>
                <w:szCs w:val="20"/>
              </w:rPr>
              <w:t>Proposal 17</w:t>
            </w:r>
            <w:r>
              <w:rPr>
                <w:rFonts w:ascii="Times New Roman" w:hAnsi="Times New Roman"/>
                <w:szCs w:val="20"/>
              </w:rPr>
              <w:t>: RAN1 to exclude FR1 set 1-2 from future considerations due to lack of ability to provide data services for 100% geographical coverage.</w:t>
            </w:r>
          </w:p>
          <w:p w14:paraId="01E32076" w14:textId="77777777" w:rsidR="00BD6C12" w:rsidRDefault="00D06ECA">
            <w:pPr>
              <w:rPr>
                <w:rFonts w:ascii="Times New Roman" w:hAnsi="Times New Roman"/>
                <w:szCs w:val="20"/>
              </w:rPr>
            </w:pPr>
            <w:r>
              <w:rPr>
                <w:rFonts w:ascii="Times New Roman" w:hAnsi="Times New Roman"/>
                <w:b/>
                <w:szCs w:val="20"/>
              </w:rPr>
              <w:t>Proposal 18</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160ED11" w14:textId="77777777" w:rsidR="00BD6C12" w:rsidRDefault="00D06ECA">
            <w:pPr>
              <w:rPr>
                <w:rFonts w:ascii="Times New Roman" w:hAnsi="Times New Roman"/>
                <w:szCs w:val="20"/>
                <w:lang w:val="en-US"/>
              </w:rPr>
            </w:pPr>
            <w:r>
              <w:rPr>
                <w:rFonts w:ascii="Times New Roman" w:hAnsi="Times New Roman"/>
                <w:b/>
                <w:szCs w:val="20"/>
                <w:lang w:val="en-US"/>
              </w:rPr>
              <w:t>Proposal 19</w:t>
            </w:r>
            <w:r>
              <w:rPr>
                <w:rFonts w:ascii="Times New Roman" w:hAnsi="Times New Roman"/>
                <w:szCs w:val="20"/>
                <w:lang w:val="en-US"/>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E73605E"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B44FA05"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0384C7D" w14:textId="77777777" w:rsidR="00BD6C12" w:rsidRDefault="00D06ECA">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5ADB1380"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1880944"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AD84187"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5556D15A"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7EAA4687"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6560AB44"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equation of monitoring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48974411" w14:textId="77777777" w:rsidR="00BD6C12" w:rsidRDefault="00D06ECA">
            <w:pPr>
              <w:rPr>
                <w:rFonts w:ascii="Times New Roman" w:hAnsi="Times New Roman"/>
                <w:szCs w:val="20"/>
              </w:rPr>
            </w:pPr>
            <w:r>
              <w:rPr>
                <w:rFonts w:ascii="Times New Roman" w:hAnsi="Times New Roman"/>
                <w:szCs w:val="20"/>
              </w:rPr>
              <w:t xml:space="preserve">Proposal 28: RAN1 to discuss solutions for UE to report scheduling assistant information for assisting the gNB scheduling of Msg4 PDSCH repetition factor. </w:t>
            </w:r>
          </w:p>
          <w:p w14:paraId="6E1B1D6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2143374F"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2AAD8B2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5EC0D6AC" w14:textId="77777777" w:rsidR="00BD6C12" w:rsidRDefault="00D06ECA">
            <w:pPr>
              <w:rPr>
                <w:rFonts w:ascii="Times New Roman" w:hAnsi="Times New Roman"/>
                <w:szCs w:val="20"/>
              </w:rPr>
            </w:pPr>
            <w:r>
              <w:rPr>
                <w:rFonts w:ascii="Times New Roman" w:hAnsi="Times New Roman"/>
                <w:b/>
                <w:bCs/>
                <w:szCs w:val="20"/>
              </w:rPr>
              <w:lastRenderedPageBreak/>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26F86D76"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38C0DB4" w14:textId="77777777" w:rsidR="00BD6C12" w:rsidRDefault="00BD6C12">
            <w:pPr>
              <w:suppressAutoHyphens w:val="0"/>
              <w:rPr>
                <w:rFonts w:ascii="Times New Roman" w:eastAsia="Times New Roman" w:hAnsi="Times New Roman"/>
                <w:szCs w:val="20"/>
                <w:lang w:eastAsia="fr-FR"/>
              </w:rPr>
            </w:pPr>
          </w:p>
        </w:tc>
      </w:tr>
      <w:tr w:rsidR="00BD6C12" w14:paraId="4DB0450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F58342E" w14:textId="77777777" w:rsidR="00BD6C12" w:rsidRDefault="00D06ECA">
            <w:pPr>
              <w:suppressAutoHyphens w:val="0"/>
              <w:rPr>
                <w:rFonts w:ascii="Times New Roman" w:eastAsia="Times New Roman" w:hAnsi="Times New Roman"/>
                <w:bCs/>
                <w:color w:val="0000FF"/>
                <w:szCs w:val="20"/>
                <w:lang w:val="fr-FR" w:eastAsia="fr-FR"/>
              </w:rPr>
            </w:pPr>
            <w:hyperlink r:id="rId32">
              <w:r>
                <w:rPr>
                  <w:rFonts w:ascii="Times New Roman" w:eastAsia="Times New Roman" w:hAnsi="Times New Roman"/>
                  <w:bCs/>
                  <w:color w:val="0000FF"/>
                  <w:szCs w:val="20"/>
                  <w:lang w:val="fr-FR" w:eastAsia="fr-FR"/>
                </w:rPr>
                <w:t>R1-2501029</w:t>
              </w:r>
            </w:hyperlink>
          </w:p>
        </w:tc>
        <w:tc>
          <w:tcPr>
            <w:tcW w:w="1560" w:type="dxa"/>
            <w:tcBorders>
              <w:bottom w:val="single" w:sz="4" w:space="0" w:color="A6A6A6"/>
              <w:right w:val="single" w:sz="4" w:space="0" w:color="A6A6A6"/>
            </w:tcBorders>
            <w:shd w:val="clear" w:color="auto" w:fill="auto"/>
          </w:tcPr>
          <w:p w14:paraId="55D6A5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c>
          <w:tcPr>
            <w:tcW w:w="6804" w:type="dxa"/>
            <w:tcBorders>
              <w:bottom w:val="single" w:sz="4" w:space="0" w:color="A6A6A6"/>
              <w:right w:val="single" w:sz="4" w:space="0" w:color="A6A6A6"/>
            </w:tcBorders>
          </w:tcPr>
          <w:p w14:paraId="26AB06F3" w14:textId="77777777" w:rsidR="00BD6C12" w:rsidRDefault="00D06ECA">
            <w:pPr>
              <w:jc w:val="both"/>
              <w:rPr>
                <w:rFonts w:ascii="Times New Roman" w:hAnsi="Times New Roman"/>
                <w:szCs w:val="20"/>
              </w:rPr>
            </w:pPr>
            <w:r>
              <w:rPr>
                <w:rFonts w:ascii="Times New Roman" w:hAnsi="Times New Roman"/>
                <w:szCs w:val="20"/>
              </w:rPr>
              <w:t>SSB periodicity:</w:t>
            </w:r>
          </w:p>
          <w:p w14:paraId="0A364D8E"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1</w:t>
            </w:r>
            <w:r>
              <w:rPr>
                <w:rFonts w:eastAsia="Batang" w:cs="Times New Roman"/>
                <w:bCs/>
                <w:iCs/>
                <w:color w:val="auto"/>
                <w:szCs w:val="20"/>
                <w:lang w:val="en-GB" w:eastAsia="ko-KR"/>
              </w:rPr>
              <w:t>: Based on RAN#106 agreement on the maximum of the additional default value (apart from the existing 20ms value) is 160 ms, no further discussion on extended SSB periodicity is necessary in RAN1</w:t>
            </w:r>
            <w:bookmarkStart w:id="55" w:name="OLE_LINK50"/>
            <w:bookmarkEnd w:id="55"/>
          </w:p>
          <w:p w14:paraId="6049F9AE" w14:textId="77777777" w:rsidR="00BD6C12" w:rsidRDefault="00D06ECA">
            <w:pPr>
              <w:pStyle w:val="NormalWeb"/>
              <w:jc w:val="both"/>
              <w:rPr>
                <w:rFonts w:eastAsia="Batang" w:cs="Times New Roman"/>
                <w:bCs/>
                <w:iCs/>
                <w:color w:val="auto"/>
                <w:szCs w:val="20"/>
                <w:lang w:eastAsia="ko-KR"/>
              </w:rPr>
            </w:pPr>
            <w:r>
              <w:rPr>
                <w:rFonts w:eastAsia="Batang" w:cs="Times New Roman"/>
                <w:bCs/>
                <w:iCs/>
                <w:color w:val="auto"/>
                <w:szCs w:val="20"/>
                <w:lang w:eastAsia="ko-KR"/>
              </w:rPr>
              <w:t xml:space="preserve"> </w:t>
            </w:r>
          </w:p>
          <w:p w14:paraId="10FC71CA" w14:textId="77777777" w:rsidR="00BD6C12" w:rsidRDefault="00D06ECA">
            <w:pPr>
              <w:jc w:val="both"/>
              <w:rPr>
                <w:rFonts w:ascii="Times New Roman" w:hAnsi="Times New Roman"/>
                <w:szCs w:val="20"/>
              </w:rPr>
            </w:pPr>
            <w:r>
              <w:rPr>
                <w:rFonts w:ascii="Times New Roman" w:hAnsi="Times New Roman"/>
                <w:szCs w:val="20"/>
              </w:rPr>
              <w:t>Physical layer procedures for ON/OFF beams:</w:t>
            </w:r>
          </w:p>
          <w:p w14:paraId="3FA6033D"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2</w:t>
            </w:r>
            <w:r>
              <w:rPr>
                <w:rFonts w:eastAsia="Batang" w:cs="Times New Roman"/>
                <w:bCs/>
                <w:iCs/>
                <w:color w:val="auto"/>
                <w:szCs w:val="20"/>
                <w:lang w:val="en-GB" w:eastAsia="ko-KR"/>
              </w:rPr>
              <w:t>: Common channel Overhead can be scaled by a factor N assuming common channels are transmitted on a wide beam overlapping N narrow beams.</w:t>
            </w:r>
          </w:p>
          <w:p w14:paraId="5ED6FF1E" w14:textId="77777777" w:rsidR="00BD6C12" w:rsidRDefault="00BD6C12">
            <w:pPr>
              <w:pStyle w:val="NormalWeb"/>
              <w:jc w:val="both"/>
              <w:rPr>
                <w:rFonts w:eastAsia="Batang" w:cs="Times New Roman"/>
                <w:bCs/>
                <w:iCs/>
                <w:color w:val="auto"/>
                <w:szCs w:val="20"/>
                <w:lang w:val="en-GB" w:eastAsia="ko-KR"/>
              </w:rPr>
            </w:pPr>
          </w:p>
          <w:p w14:paraId="7906186F"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3</w:t>
            </w:r>
            <w:r>
              <w:rPr>
                <w:rFonts w:eastAsia="Batang" w:cs="Times New Roman"/>
                <w:bCs/>
                <w:iCs/>
                <w:color w:val="auto"/>
                <w:szCs w:val="20"/>
                <w:lang w:val="en-GB" w:eastAsia="ko-KR"/>
              </w:rPr>
              <w:t xml:space="preserve">: </w:t>
            </w:r>
            <w:r>
              <w:rPr>
                <w:rFonts w:eastAsia="Batang" w:cs="Times New Roman"/>
                <w:iCs/>
                <w:color w:val="auto"/>
                <w:szCs w:val="20"/>
                <w:lang w:val="en-GB" w:eastAsia="ko-KR"/>
              </w:rPr>
              <w:t>Data rates at SSB periodicity 160 ms are increased from 7.1 kbps to 46.2 kbps assuming same EIRP density for narrow beam and wide beam.</w:t>
            </w:r>
          </w:p>
          <w:p w14:paraId="79E441CC" w14:textId="77777777" w:rsidR="00BD6C12" w:rsidRDefault="00BD6C12">
            <w:pPr>
              <w:pStyle w:val="NormalWeb"/>
              <w:jc w:val="both"/>
              <w:rPr>
                <w:rFonts w:eastAsia="Batang" w:cs="Times New Roman"/>
                <w:bCs/>
                <w:iCs/>
                <w:color w:val="auto"/>
                <w:szCs w:val="20"/>
                <w:lang w:val="en-GB" w:eastAsia="ko-KR"/>
              </w:rPr>
            </w:pPr>
          </w:p>
          <w:p w14:paraId="44BD2978"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4</w:t>
            </w:r>
            <w:r>
              <w:rPr>
                <w:rFonts w:eastAsia="Batang" w:cs="Times New Roman"/>
                <w:bCs/>
                <w:iCs/>
                <w:color w:val="auto"/>
                <w:szCs w:val="20"/>
                <w:lang w:val="en-GB" w:eastAsia="ko-KR"/>
              </w:rPr>
              <w:t xml:space="preserve">: </w:t>
            </w:r>
            <w:r>
              <w:rPr>
                <w:rFonts w:eastAsia="Batang" w:cs="Times New Roman"/>
                <w:iCs/>
                <w:color w:val="auto"/>
                <w:szCs w:val="20"/>
                <w:lang w:val="en-GB" w:eastAsia="ko-KR"/>
              </w:rPr>
              <w:t>DL beamforming loss in wide beam can be mitigated by satellite higher EIRP per beam allocation depending on satellite implementation, with same EIRP density assumption for narrow beam and wide beam.</w:t>
            </w:r>
          </w:p>
          <w:p w14:paraId="27ECABE6" w14:textId="77777777" w:rsidR="00BD6C12" w:rsidRDefault="00BD6C12">
            <w:pPr>
              <w:pStyle w:val="NormalWeb"/>
              <w:jc w:val="both"/>
              <w:rPr>
                <w:rFonts w:eastAsia="Batang" w:cs="Times New Roman"/>
                <w:iCs/>
                <w:color w:val="auto"/>
                <w:szCs w:val="20"/>
                <w:lang w:val="en-GB" w:eastAsia="ko-KR"/>
              </w:rPr>
            </w:pPr>
          </w:p>
          <w:p w14:paraId="3D8B5F1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xml:space="preserve">: </w:t>
            </w:r>
            <w:r>
              <w:rPr>
                <w:rFonts w:ascii="Times New Roman" w:eastAsia="SimSun" w:hAnsi="Times New Roman"/>
                <w:iCs/>
                <w:szCs w:val="20"/>
                <w:lang w:eastAsia="zh-CN"/>
              </w:rPr>
              <w:t>Whether a beam is wide or narrow to perform initial DL synchronization, SI acquisition, random access procedure and data transfer is transparent to the UE in existing specifications</w:t>
            </w:r>
            <w:r>
              <w:rPr>
                <w:rFonts w:ascii="Times New Roman" w:hAnsi="Times New Roman"/>
                <w:iCs/>
                <w:szCs w:val="20"/>
                <w:lang w:eastAsia="ko-KR"/>
              </w:rPr>
              <w:t>.</w:t>
            </w:r>
          </w:p>
          <w:p w14:paraId="26CBA23D" w14:textId="77777777" w:rsidR="00BD6C12" w:rsidRDefault="00BD6C12">
            <w:pPr>
              <w:pStyle w:val="NormalWeb"/>
              <w:jc w:val="both"/>
              <w:rPr>
                <w:rFonts w:eastAsia="Batang" w:cs="Times New Roman"/>
                <w:iCs/>
                <w:color w:val="auto"/>
                <w:szCs w:val="20"/>
                <w:lang w:val="en-GB" w:eastAsia="ko-KR"/>
              </w:rPr>
            </w:pPr>
          </w:p>
          <w:p w14:paraId="6D1BD06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6:</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a UE can perform random access on wide beam and be configured via RRC signalling to make measurement with NCD-SSB transmitted on narrow beams to re-direct UE to best narrow beam for data transfer with the existing specifications</w:t>
            </w:r>
            <w:r>
              <w:rPr>
                <w:rFonts w:ascii="Times New Roman" w:hAnsi="Times New Roman"/>
                <w:iCs/>
                <w:szCs w:val="20"/>
                <w:lang w:eastAsia="ko-KR"/>
              </w:rPr>
              <w:t>.</w:t>
            </w:r>
          </w:p>
          <w:p w14:paraId="5F17F6BB" w14:textId="77777777" w:rsidR="00BD6C12" w:rsidRDefault="00BD6C12">
            <w:pPr>
              <w:pStyle w:val="NormalWeb"/>
              <w:jc w:val="both"/>
              <w:rPr>
                <w:rFonts w:eastAsia="Batang" w:cs="Times New Roman"/>
                <w:iCs/>
                <w:color w:val="auto"/>
                <w:szCs w:val="20"/>
                <w:lang w:val="en-GB" w:eastAsia="ko-KR"/>
              </w:rPr>
            </w:pPr>
          </w:p>
          <w:p w14:paraId="35615DF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7</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specification enhancements could be considered, where a UE is configured via common signalling on SIB to perform random access on narrow beam based on measurements on NCD-SSBs and RACH resources are linked to NCD-SSBs. Each SS/PBCH Block index of an NCD-SSB is linked to a narrow beam. Once in connected, data transfer on dedicated channels can proceed on the narrow beams.</w:t>
            </w:r>
          </w:p>
          <w:p w14:paraId="735FAEFD" w14:textId="77777777" w:rsidR="00BD6C12" w:rsidRDefault="00D06ECA">
            <w:pPr>
              <w:rPr>
                <w:rFonts w:ascii="Times New Roman" w:eastAsia="SimSun" w:hAnsi="Times New Roman"/>
                <w:iCs/>
                <w:szCs w:val="20"/>
                <w:lang w:eastAsia="zh-CN"/>
              </w:rPr>
            </w:pPr>
            <w:r>
              <w:rPr>
                <w:rFonts w:ascii="Times New Roman" w:eastAsia="SimSun" w:hAnsi="Times New Roman"/>
                <w:iCs/>
                <w:szCs w:val="20"/>
                <w:lang w:eastAsia="zh-CN"/>
              </w:rPr>
              <w:br/>
            </w:r>
            <w:r>
              <w:rPr>
                <w:rFonts w:ascii="Times New Roman" w:eastAsia="SimSun" w:hAnsi="Times New Roman"/>
                <w:b/>
                <w:bCs/>
                <w:iCs/>
                <w:szCs w:val="20"/>
                <w:lang w:eastAsia="zh-CN"/>
              </w:rPr>
              <w:t>Observation 8</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DL synchronization on wide beam overlapping N narrow beams, specification enhancements could be considered, where a UE can perform random access on narrow beam based on its UE location and satellite assisted information.</w:t>
            </w:r>
          </w:p>
          <w:p w14:paraId="38C91852" w14:textId="77777777" w:rsidR="00BD6C12" w:rsidRDefault="00BD6C12">
            <w:pPr>
              <w:pStyle w:val="NormalWeb"/>
              <w:jc w:val="both"/>
              <w:rPr>
                <w:rFonts w:eastAsia="Batang" w:cs="Times New Roman"/>
                <w:iCs/>
                <w:color w:val="auto"/>
                <w:szCs w:val="20"/>
                <w:lang w:val="en-GB" w:eastAsia="ko-KR"/>
              </w:rPr>
            </w:pPr>
          </w:p>
          <w:p w14:paraId="15B6D7BC"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9</w:t>
            </w:r>
            <w:r>
              <w:rPr>
                <w:rFonts w:eastAsia="Batang" w:cs="Times New Roman"/>
                <w:bCs/>
                <w:iCs/>
                <w:color w:val="auto"/>
                <w:szCs w:val="20"/>
                <w:lang w:val="en-GB" w:eastAsia="ko-KR"/>
              </w:rPr>
              <w:t>:</w:t>
            </w:r>
            <w:r>
              <w:rPr>
                <w:rFonts w:eastAsia="Batang" w:cs="Times New Roman"/>
                <w:iCs/>
                <w:color w:val="auto"/>
                <w:szCs w:val="20"/>
                <w:lang w:val="en-GB" w:eastAsia="ko-KR"/>
              </w:rPr>
              <w:t xml:space="preserve"> Different hopping ratios can be used on wide beam and on narrow beams overlapped by a wide beam.</w:t>
            </w:r>
          </w:p>
          <w:p w14:paraId="227F07E3" w14:textId="77777777" w:rsidR="00BD6C12" w:rsidRDefault="00BD6C12">
            <w:pPr>
              <w:pStyle w:val="NormalWeb"/>
              <w:jc w:val="both"/>
              <w:rPr>
                <w:rFonts w:eastAsia="Batang" w:cs="Times New Roman"/>
                <w:iCs/>
                <w:color w:val="auto"/>
                <w:szCs w:val="20"/>
                <w:lang w:val="en-GB" w:eastAsia="ko-KR"/>
              </w:rPr>
            </w:pPr>
          </w:p>
          <w:p w14:paraId="7E5E58F7"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1</w:t>
            </w:r>
            <w:r>
              <w:rPr>
                <w:rFonts w:ascii="Times New Roman" w:eastAsia="SimSun" w:hAnsi="Times New Roman"/>
                <w:b/>
                <w:iCs/>
                <w:szCs w:val="20"/>
                <w:lang w:eastAsia="zh-CN"/>
              </w:rPr>
              <w:t>:</w:t>
            </w:r>
            <w:r>
              <w:rPr>
                <w:rFonts w:ascii="Times New Roman" w:eastAsia="SimSun" w:hAnsi="Times New Roman"/>
                <w:iCs/>
                <w:szCs w:val="20"/>
                <w:lang w:eastAsia="zh-CN"/>
              </w:rPr>
              <w:t xml:space="preserve"> Support enhancements for transmitting the DL common channels using a wider beam footprint and transmitting DL/UL dedicated channels (incl. PRACH) using a narrower beam footprint with the following options:</w:t>
            </w:r>
          </w:p>
          <w:p w14:paraId="04880334"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As determined by the UE based on its location and assisted information broadcast on SIB.</w:t>
            </w:r>
          </w:p>
          <w:p w14:paraId="70EFA4F3"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 xml:space="preserve">As directed by the network based on UE measurements on NCD-SSBs with SS/PBCH Block index linked to narrow beam configured on SIB. </w:t>
            </w:r>
          </w:p>
          <w:p w14:paraId="3497EDEC" w14:textId="77777777" w:rsidR="00BD6C12" w:rsidRDefault="00BD6C12">
            <w:pPr>
              <w:pStyle w:val="NormalWeb"/>
              <w:jc w:val="both"/>
              <w:rPr>
                <w:rFonts w:eastAsia="Batang" w:cs="Times New Roman"/>
                <w:iCs/>
                <w:color w:val="auto"/>
                <w:szCs w:val="20"/>
                <w:lang w:val="en-GB" w:eastAsia="ko-KR"/>
              </w:rPr>
            </w:pPr>
          </w:p>
          <w:p w14:paraId="438F42F0"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Proposal 2</w:t>
            </w:r>
            <w:r>
              <w:rPr>
                <w:rFonts w:eastAsia="Batang" w:cs="Times New Roman"/>
                <w:b/>
                <w:iCs/>
                <w:color w:val="auto"/>
                <w:szCs w:val="20"/>
                <w:lang w:val="en-GB" w:eastAsia="ko-KR"/>
              </w:rPr>
              <w:t>:</w:t>
            </w:r>
            <w:r>
              <w:rPr>
                <w:rFonts w:eastAsia="Batang" w:cs="Times New Roman"/>
                <w:iCs/>
                <w:color w:val="auto"/>
                <w:szCs w:val="20"/>
                <w:lang w:val="en-GB" w:eastAsia="ko-KR"/>
              </w:rPr>
              <w:t xml:space="preserve"> Wide beams can be active or narrow beams can be active at a time in a TDM multiplexed to mitigate satellite complexity.</w:t>
            </w:r>
          </w:p>
          <w:p w14:paraId="6A07C09C" w14:textId="77777777" w:rsidR="00BD6C12" w:rsidRDefault="00BD6C12">
            <w:pPr>
              <w:pStyle w:val="NormalWeb"/>
              <w:jc w:val="both"/>
              <w:rPr>
                <w:rFonts w:eastAsia="Batang" w:cs="Times New Roman"/>
                <w:iCs/>
                <w:color w:val="auto"/>
                <w:szCs w:val="20"/>
                <w:lang w:val="en-GB" w:eastAsia="ko-KR"/>
              </w:rPr>
            </w:pPr>
          </w:p>
          <w:p w14:paraId="46750F31" w14:textId="77777777" w:rsidR="00BD6C12" w:rsidRDefault="00D06ECA">
            <w:pPr>
              <w:rPr>
                <w:rFonts w:ascii="Times New Roman" w:eastAsia="SimSun" w:hAnsi="Times New Roman"/>
                <w:szCs w:val="20"/>
                <w:lang w:val="en-US" w:eastAsia="zh-CN"/>
              </w:rPr>
            </w:pPr>
            <w:r>
              <w:rPr>
                <w:rFonts w:ascii="Times New Roman" w:eastAsia="SimSun" w:hAnsi="Times New Roman"/>
                <w:szCs w:val="20"/>
                <w:lang w:val="en-US" w:eastAsia="zh-CN"/>
              </w:rPr>
              <w:lastRenderedPageBreak/>
              <w:t>PDCCH enhancements:</w:t>
            </w:r>
          </w:p>
          <w:p w14:paraId="13D4A192" w14:textId="77777777" w:rsidR="00BD6C12" w:rsidRDefault="00BD6C12">
            <w:pPr>
              <w:rPr>
                <w:rFonts w:ascii="Times New Roman" w:hAnsi="Times New Roman"/>
                <w:bCs/>
                <w:iCs/>
                <w:szCs w:val="20"/>
                <w:lang w:val="en-US" w:eastAsia="ko-KR"/>
              </w:rPr>
            </w:pPr>
          </w:p>
          <w:p w14:paraId="5F471E8D" w14:textId="77777777" w:rsidR="00BD6C12" w:rsidRDefault="00D06ECA">
            <w:pPr>
              <w:rPr>
                <w:rFonts w:ascii="Times New Roman" w:hAnsi="Times New Roman"/>
                <w:bCs/>
                <w:iCs/>
                <w:szCs w:val="20"/>
                <w:lang w:val="en-US" w:eastAsia="ko-KR"/>
              </w:rPr>
            </w:pPr>
            <w:r>
              <w:rPr>
                <w:rFonts w:ascii="Times New Roman" w:hAnsi="Times New Roman"/>
                <w:b/>
                <w:iCs/>
                <w:szCs w:val="20"/>
                <w:lang w:val="en-US" w:eastAsia="ko-KR"/>
              </w:rPr>
              <w:t>Observation 10</w:t>
            </w:r>
            <w:r>
              <w:rPr>
                <w:rFonts w:ascii="Times New Roman" w:hAnsi="Times New Roman"/>
                <w:bCs/>
                <w:iCs/>
                <w:szCs w:val="20"/>
                <w:lang w:val="en-US" w:eastAsia="ko-KR"/>
              </w:rPr>
              <w:t>: PDCCH 1% BLER @ SNR = -6.3 dB  (gap = 1.7 dB with -8 dB target). PDCCH with 2 repetitions combined 1% BLER @ SNR = -8.9 dB (meet the -8 dB target)</w:t>
            </w:r>
          </w:p>
          <w:p w14:paraId="466BF01F" w14:textId="77777777" w:rsidR="00BD6C12" w:rsidRDefault="00BD6C12">
            <w:pPr>
              <w:rPr>
                <w:rFonts w:ascii="Times New Roman" w:hAnsi="Times New Roman"/>
                <w:bCs/>
                <w:iCs/>
                <w:szCs w:val="20"/>
                <w:lang w:eastAsia="ko-KR"/>
              </w:rPr>
            </w:pPr>
          </w:p>
          <w:p w14:paraId="35E7BA7E" w14:textId="77777777" w:rsidR="00BD6C12" w:rsidRDefault="00D06ECA">
            <w:pPr>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PDCCH. </w:t>
            </w:r>
          </w:p>
          <w:p w14:paraId="15EA3676" w14:textId="77777777" w:rsidR="00BD6C12" w:rsidRDefault="00BD6C12">
            <w:pPr>
              <w:rPr>
                <w:rFonts w:ascii="Times New Roman" w:eastAsia="SimSun" w:hAnsi="Times New Roman"/>
                <w:szCs w:val="20"/>
                <w:lang w:eastAsia="zh-CN"/>
              </w:rPr>
            </w:pPr>
          </w:p>
          <w:p w14:paraId="553819AB"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643D95ED" w14:textId="77777777" w:rsidR="00BD6C12" w:rsidRDefault="00BD6C12">
            <w:pPr>
              <w:rPr>
                <w:rFonts w:ascii="Times New Roman" w:hAnsi="Times New Roman"/>
                <w:szCs w:val="20"/>
                <w:lang w:eastAsia="zh-CN"/>
              </w:rPr>
            </w:pPr>
          </w:p>
          <w:p w14:paraId="29AD9903" w14:textId="77777777" w:rsidR="00BD6C12" w:rsidRDefault="00D06ECA">
            <w:pPr>
              <w:rPr>
                <w:rFonts w:ascii="Times New Roman" w:hAnsi="Times New Roman"/>
                <w:szCs w:val="20"/>
                <w:lang w:eastAsia="zh-CN"/>
              </w:rPr>
            </w:pPr>
            <w:r>
              <w:rPr>
                <w:rFonts w:ascii="Times New Roman" w:hAnsi="Times New Roman"/>
                <w:szCs w:val="20"/>
                <w:lang w:eastAsia="zh-CN"/>
              </w:rPr>
              <w:t>DRX configuration and PDCCH monitoring:</w:t>
            </w:r>
          </w:p>
          <w:p w14:paraId="03D3E1DC" w14:textId="77777777" w:rsidR="00BD6C12" w:rsidRDefault="00BD6C12">
            <w:pPr>
              <w:rPr>
                <w:rFonts w:ascii="Times New Roman" w:hAnsi="Times New Roman"/>
                <w:szCs w:val="20"/>
                <w:lang w:eastAsia="zh-CN"/>
              </w:rPr>
            </w:pPr>
          </w:p>
          <w:p w14:paraId="728C5942"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xml:space="preserve">: </w:t>
            </w:r>
            <w:bookmarkStart w:id="56" w:name="OLE_LINK19"/>
            <w:r>
              <w:rPr>
                <w:rFonts w:ascii="Times New Roman" w:eastAsia="SimSun" w:hAnsi="Times New Roman"/>
                <w:iCs/>
                <w:szCs w:val="20"/>
                <w:lang w:eastAsia="zh-CN"/>
              </w:rPr>
              <w:t>RAN1 study potential enhancements to paging DRX cycle configuration with extended SSB periodicity with different beam status (i.e. "off", "common messages only" and "active traffic").</w:t>
            </w:r>
            <w:bookmarkEnd w:id="56"/>
          </w:p>
          <w:p w14:paraId="0D493CDB" w14:textId="77777777" w:rsidR="00BD6C12" w:rsidRDefault="00BD6C12">
            <w:pPr>
              <w:suppressAutoHyphens w:val="0"/>
              <w:rPr>
                <w:rFonts w:ascii="Times New Roman" w:eastAsia="Times New Roman" w:hAnsi="Times New Roman"/>
                <w:szCs w:val="20"/>
                <w:lang w:eastAsia="fr-FR"/>
              </w:rPr>
            </w:pPr>
          </w:p>
        </w:tc>
      </w:tr>
      <w:tr w:rsidR="00BD6C12" w14:paraId="3B6FA8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55ACA1" w14:textId="77777777" w:rsidR="00BD6C12" w:rsidRDefault="00D06ECA">
            <w:pPr>
              <w:suppressAutoHyphens w:val="0"/>
              <w:rPr>
                <w:rFonts w:ascii="Times New Roman" w:eastAsia="Times New Roman" w:hAnsi="Times New Roman"/>
                <w:bCs/>
                <w:color w:val="0000FF"/>
                <w:szCs w:val="20"/>
                <w:lang w:val="fr-FR" w:eastAsia="fr-FR"/>
              </w:rPr>
            </w:pPr>
            <w:hyperlink r:id="rId33">
              <w:r>
                <w:rPr>
                  <w:rFonts w:ascii="Times New Roman" w:eastAsia="Times New Roman" w:hAnsi="Times New Roman"/>
                  <w:bCs/>
                  <w:color w:val="0000FF"/>
                  <w:szCs w:val="20"/>
                  <w:lang w:val="fr-FR" w:eastAsia="fr-FR"/>
                </w:rPr>
                <w:t>R1-2501040</w:t>
              </w:r>
            </w:hyperlink>
          </w:p>
        </w:tc>
        <w:tc>
          <w:tcPr>
            <w:tcW w:w="1560" w:type="dxa"/>
            <w:tcBorders>
              <w:bottom w:val="single" w:sz="4" w:space="0" w:color="A6A6A6"/>
              <w:right w:val="single" w:sz="4" w:space="0" w:color="A6A6A6"/>
            </w:tcBorders>
            <w:shd w:val="clear" w:color="auto" w:fill="auto"/>
          </w:tcPr>
          <w:p w14:paraId="37CCA36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6804" w:type="dxa"/>
            <w:tcBorders>
              <w:bottom w:val="single" w:sz="4" w:space="0" w:color="A6A6A6"/>
              <w:right w:val="single" w:sz="4" w:space="0" w:color="A6A6A6"/>
            </w:tcBorders>
          </w:tcPr>
          <w:p w14:paraId="40A6B86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56FD5AE0"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50942F3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5FE3799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4BD5D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5FC4F656"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22B3229"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6E301E7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70DB7B0"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744CA989"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3C10DB5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DBC5C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6E363D12"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1D1C4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57784158" w14:textId="77777777" w:rsidR="00BD6C12" w:rsidRDefault="00BD6C12">
            <w:pPr>
              <w:suppressAutoHyphens w:val="0"/>
              <w:rPr>
                <w:rFonts w:ascii="Times New Roman" w:eastAsia="Times New Roman" w:hAnsi="Times New Roman"/>
                <w:szCs w:val="20"/>
                <w:lang w:val="en-US" w:eastAsia="fr-FR"/>
              </w:rPr>
            </w:pPr>
          </w:p>
        </w:tc>
      </w:tr>
      <w:tr w:rsidR="00BD6C12" w14:paraId="44FCA01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B8228" w14:textId="77777777" w:rsidR="00BD6C12" w:rsidRDefault="00D06ECA">
            <w:pPr>
              <w:suppressAutoHyphens w:val="0"/>
              <w:rPr>
                <w:rFonts w:ascii="Times New Roman" w:eastAsia="Times New Roman" w:hAnsi="Times New Roman"/>
                <w:bCs/>
                <w:color w:val="0000FF"/>
                <w:szCs w:val="20"/>
                <w:lang w:val="fr-FR" w:eastAsia="fr-FR"/>
              </w:rPr>
            </w:pPr>
            <w:hyperlink r:id="rId34">
              <w:r>
                <w:rPr>
                  <w:rFonts w:ascii="Times New Roman" w:eastAsia="Times New Roman" w:hAnsi="Times New Roman"/>
                  <w:bCs/>
                  <w:color w:val="0000FF"/>
                  <w:szCs w:val="20"/>
                  <w:lang w:val="fr-FR" w:eastAsia="fr-FR"/>
                </w:rPr>
                <w:t>R1-2501099</w:t>
              </w:r>
            </w:hyperlink>
          </w:p>
        </w:tc>
        <w:tc>
          <w:tcPr>
            <w:tcW w:w="1560" w:type="dxa"/>
            <w:tcBorders>
              <w:bottom w:val="single" w:sz="4" w:space="0" w:color="A6A6A6"/>
              <w:right w:val="single" w:sz="4" w:space="0" w:color="A6A6A6"/>
            </w:tcBorders>
            <w:shd w:val="clear" w:color="auto" w:fill="auto"/>
          </w:tcPr>
          <w:p w14:paraId="79DD081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c>
          <w:tcPr>
            <w:tcW w:w="6804" w:type="dxa"/>
            <w:tcBorders>
              <w:bottom w:val="single" w:sz="4" w:space="0" w:color="A6A6A6"/>
              <w:right w:val="single" w:sz="4" w:space="0" w:color="A6A6A6"/>
            </w:tcBorders>
          </w:tcPr>
          <w:p w14:paraId="2F8CC9E7" w14:textId="77777777" w:rsidR="00BD6C12" w:rsidRDefault="00D06ECA">
            <w:pPr>
              <w:rPr>
                <w:rFonts w:ascii="Times New Roman" w:eastAsia="MS Mincho" w:hAnsi="Times New Roman"/>
                <w:b/>
                <w:bCs/>
                <w:szCs w:val="20"/>
              </w:rPr>
            </w:pPr>
            <w:r>
              <w:rPr>
                <w:rFonts w:ascii="Times New Roman" w:eastAsia="MS Mincho" w:hAnsi="Times New Roman"/>
                <w:b/>
                <w:bCs/>
                <w:szCs w:val="20"/>
              </w:rPr>
              <w:t>Observation 1:</w:t>
            </w:r>
          </w:p>
          <w:p w14:paraId="472A718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With maximum SSB periodicity of 160ms, SSB cannot be transmitted to more than half of the beam footprints for satellite parameter set 1-2. Even for the satellite parameter set 1-1 and 1-3, there may be beam footprints without SSB transmission if short SSB periodicity is applied to some of the beam footprints. </w:t>
            </w:r>
          </w:p>
          <w:p w14:paraId="4251C38C" w14:textId="77777777" w:rsidR="00BD6C12" w:rsidRDefault="00D06ECA">
            <w:pPr>
              <w:rPr>
                <w:rFonts w:ascii="Times New Roman" w:hAnsi="Times New Roman"/>
                <w:b/>
                <w:szCs w:val="20"/>
              </w:rPr>
            </w:pPr>
            <w:r>
              <w:rPr>
                <w:rFonts w:ascii="Times New Roman" w:eastAsia="MS Mincho" w:hAnsi="Times New Roman"/>
                <w:b/>
                <w:bCs/>
                <w:szCs w:val="20"/>
              </w:rPr>
              <w:t>Observation 2:</w:t>
            </w:r>
          </w:p>
          <w:p w14:paraId="55C7AF98"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It is beneficial if UEs in beam footprints without SSB transmission could detect spilled over SSB and SIB1 from </w:t>
            </w:r>
            <w:proofErr w:type="spellStart"/>
            <w:r>
              <w:rPr>
                <w:rFonts w:ascii="Times New Roman" w:eastAsiaTheme="minorEastAsia" w:hAnsi="Times New Roman"/>
                <w:szCs w:val="20"/>
                <w:lang w:eastAsia="ja-JP"/>
              </w:rPr>
              <w:t>neighbor</w:t>
            </w:r>
            <w:proofErr w:type="spellEnd"/>
            <w:r>
              <w:rPr>
                <w:rFonts w:ascii="Times New Roman" w:eastAsiaTheme="minorEastAsia" w:hAnsi="Times New Roman"/>
                <w:szCs w:val="20"/>
                <w:lang w:eastAsia="ja-JP"/>
              </w:rPr>
              <w:t xml:space="preserve"> beam footprint rather than being totally left as out of service.</w:t>
            </w:r>
          </w:p>
          <w:p w14:paraId="68A83CF9" w14:textId="77777777" w:rsidR="00BD6C12" w:rsidRDefault="00BD6C12">
            <w:pPr>
              <w:rPr>
                <w:rFonts w:ascii="Times New Roman" w:hAnsi="Times New Roman"/>
                <w:szCs w:val="20"/>
              </w:rPr>
            </w:pPr>
          </w:p>
          <w:p w14:paraId="193805BC" w14:textId="77777777" w:rsidR="00BD6C12" w:rsidRDefault="00D06ECA">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540B8A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lastRenderedPageBreak/>
              <w:t>RAN1 to consider the specification to provide RACH occasion for beam footprints without SSB/SIB transmission, which is unavoidable now that the maximum SSB periodicity is agreed to be 160ms.</w:t>
            </w:r>
          </w:p>
          <w:p w14:paraId="6EF84005" w14:textId="77777777" w:rsidR="00BD6C12" w:rsidRDefault="00D06ECA">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44BCF4DB"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200A44C3" w14:textId="77777777" w:rsidR="00BD6C12" w:rsidRDefault="00BD6C12">
            <w:pPr>
              <w:suppressAutoHyphens w:val="0"/>
              <w:rPr>
                <w:rFonts w:ascii="Times New Roman" w:eastAsia="Times New Roman" w:hAnsi="Times New Roman"/>
                <w:szCs w:val="20"/>
                <w:lang w:eastAsia="fr-FR"/>
              </w:rPr>
            </w:pPr>
          </w:p>
        </w:tc>
      </w:tr>
      <w:tr w:rsidR="00BD6C12" w14:paraId="2896FB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A96757D" w14:textId="77777777" w:rsidR="00BD6C12" w:rsidRDefault="00D06ECA">
            <w:pPr>
              <w:suppressAutoHyphens w:val="0"/>
              <w:rPr>
                <w:rFonts w:ascii="Times New Roman" w:eastAsia="Times New Roman" w:hAnsi="Times New Roman"/>
                <w:bCs/>
                <w:color w:val="0000FF"/>
                <w:szCs w:val="20"/>
                <w:lang w:val="fr-FR" w:eastAsia="fr-FR"/>
              </w:rPr>
            </w:pPr>
            <w:hyperlink r:id="rId35">
              <w:r>
                <w:rPr>
                  <w:rFonts w:ascii="Times New Roman" w:eastAsia="Times New Roman" w:hAnsi="Times New Roman"/>
                  <w:bCs/>
                  <w:color w:val="0000FF"/>
                  <w:szCs w:val="20"/>
                  <w:lang w:val="fr-FR" w:eastAsia="fr-FR"/>
                </w:rPr>
                <w:t>R1-2501114</w:t>
              </w:r>
            </w:hyperlink>
          </w:p>
        </w:tc>
        <w:tc>
          <w:tcPr>
            <w:tcW w:w="1560" w:type="dxa"/>
            <w:tcBorders>
              <w:bottom w:val="single" w:sz="4" w:space="0" w:color="A6A6A6"/>
              <w:right w:val="single" w:sz="4" w:space="0" w:color="A6A6A6"/>
            </w:tcBorders>
            <w:shd w:val="clear" w:color="auto" w:fill="auto"/>
          </w:tcPr>
          <w:p w14:paraId="6925FBC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6804" w:type="dxa"/>
            <w:tcBorders>
              <w:bottom w:val="single" w:sz="4" w:space="0" w:color="A6A6A6"/>
              <w:right w:val="single" w:sz="4" w:space="0" w:color="A6A6A6"/>
            </w:tcBorders>
          </w:tcPr>
          <w:p w14:paraId="7139B49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4DD141B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Support different power allocation for different SS/PBCH blocks.</w:t>
            </w:r>
          </w:p>
          <w:p w14:paraId="6FD31345"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The CSI-RS power offset relative to specific SS/PBCH block should be considered. </w:t>
            </w:r>
          </w:p>
          <w:p w14:paraId="0F973FB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The L1/L2 signaling should be considered to support dynamic and flexible power sharing between satellite beams or different satellite beam patterns/size. </w:t>
            </w:r>
          </w:p>
          <w:p w14:paraId="38734C4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Impacts on measurements should be studied when dynamic and flexible power sharing between satellite beams or different satellite beam patterns/size is introduced in NTN system.</w:t>
            </w:r>
          </w:p>
          <w:p w14:paraId="3A423DF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1A504EC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EBE40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983E1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0C936FE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0F39699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289533F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EF7E16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068EEF4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347D6B5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A8C3443"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FBDBCA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17</w:t>
            </w:r>
            <w:r>
              <w:rPr>
                <w:rFonts w:ascii="Times New Roman" w:hAnsi="Times New Roman"/>
                <w:color w:val="000000" w:themeColor="text1"/>
                <w:szCs w:val="20"/>
                <w:lang w:eastAsia="zh-CN"/>
              </w:rPr>
              <w:t>: Impacts on scheduling timing of the PDSCH/PUSCH should be studied when beam hopping is introduced in NTN system.</w:t>
            </w:r>
          </w:p>
          <w:p w14:paraId="2CFAB24D" w14:textId="77777777" w:rsidR="00BD6C12" w:rsidRDefault="00BD6C12">
            <w:pPr>
              <w:suppressAutoHyphens w:val="0"/>
              <w:rPr>
                <w:rFonts w:ascii="Times New Roman" w:eastAsia="Times New Roman" w:hAnsi="Times New Roman"/>
                <w:szCs w:val="20"/>
                <w:lang w:eastAsia="fr-FR"/>
              </w:rPr>
            </w:pPr>
          </w:p>
        </w:tc>
      </w:tr>
      <w:tr w:rsidR="00BD6C12" w14:paraId="0D61064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347D546" w14:textId="77777777" w:rsidR="00BD6C12" w:rsidRDefault="00D06ECA">
            <w:pPr>
              <w:suppressAutoHyphens w:val="0"/>
              <w:rPr>
                <w:rFonts w:ascii="Times New Roman" w:eastAsia="Times New Roman" w:hAnsi="Times New Roman"/>
                <w:bCs/>
                <w:color w:val="0000FF"/>
                <w:szCs w:val="20"/>
                <w:lang w:val="fr-FR" w:eastAsia="fr-FR"/>
              </w:rPr>
            </w:pPr>
            <w:hyperlink r:id="rId36">
              <w:r>
                <w:rPr>
                  <w:rFonts w:ascii="Times New Roman" w:eastAsia="Times New Roman" w:hAnsi="Times New Roman"/>
                  <w:bCs/>
                  <w:color w:val="0000FF"/>
                  <w:szCs w:val="20"/>
                  <w:lang w:val="fr-FR" w:eastAsia="fr-FR"/>
                </w:rPr>
                <w:t>R1-2501122</w:t>
              </w:r>
            </w:hyperlink>
          </w:p>
        </w:tc>
        <w:tc>
          <w:tcPr>
            <w:tcW w:w="1560" w:type="dxa"/>
            <w:tcBorders>
              <w:bottom w:val="single" w:sz="4" w:space="0" w:color="A6A6A6"/>
              <w:right w:val="single" w:sz="4" w:space="0" w:color="A6A6A6"/>
            </w:tcBorders>
            <w:shd w:val="clear" w:color="auto" w:fill="auto"/>
          </w:tcPr>
          <w:p w14:paraId="35CDAF6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6804" w:type="dxa"/>
            <w:tcBorders>
              <w:bottom w:val="single" w:sz="4" w:space="0" w:color="A6A6A6"/>
              <w:right w:val="single" w:sz="4" w:space="0" w:color="A6A6A6"/>
            </w:tcBorders>
          </w:tcPr>
          <w:p w14:paraId="2ECFD000" w14:textId="77777777" w:rsidR="00BD6C12" w:rsidRDefault="00D06ECA">
            <w:pPr>
              <w:rPr>
                <w:rFonts w:ascii="Times New Roman" w:hAnsi="Times New Roman"/>
                <w:bCs/>
                <w:iCs/>
                <w:szCs w:val="20"/>
              </w:rPr>
            </w:pPr>
            <w:r>
              <w:rPr>
                <w:rFonts w:ascii="Times New Roman" w:hAnsi="Times New Roman"/>
                <w:b/>
                <w:bCs/>
                <w:iCs/>
                <w:szCs w:val="20"/>
              </w:rPr>
              <w:t>Proposal 1:</w:t>
            </w:r>
            <w:r>
              <w:rPr>
                <w:rFonts w:ascii="Times New Roman" w:hAnsi="Times New Roman"/>
                <w:bCs/>
                <w:iCs/>
                <w:szCs w:val="20"/>
              </w:rPr>
              <w:t xml:space="preserve"> SSB index should be associated with the ground beam footprint to ensure consistent synchronization and simplify mobility management for UEs.</w:t>
            </w:r>
          </w:p>
          <w:p w14:paraId="756B5CF3" w14:textId="77777777" w:rsidR="00BD6C12" w:rsidRDefault="00D06ECA">
            <w:pPr>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RAN1 to consider the beam hopping pattern, including dwell time and revisit time, and the UL beam hopping pattern should be considered in conjunction with the DL beam hopping pattern.</w:t>
            </w:r>
          </w:p>
          <w:p w14:paraId="32D9C506" w14:textId="77777777" w:rsidR="00BD6C12" w:rsidRDefault="00D06ECA">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The imbalanced user distribution of different beam footprints and DL/UL inter-beam interference should be considered for the beam hopping pattern design.</w:t>
            </w:r>
          </w:p>
          <w:p w14:paraId="67683C7C"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4E561ED" w14:textId="77777777" w:rsidR="00BD6C12" w:rsidRDefault="00D06ECA">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If wide beams are used, minimizing the impact on specs should be carefully considered.</w:t>
            </w:r>
          </w:p>
          <w:p w14:paraId="0EEA84C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5F3E124"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0810F3AE" w14:textId="77777777" w:rsidR="00BD6C12" w:rsidRDefault="00BD6C12">
            <w:pPr>
              <w:suppressAutoHyphens w:val="0"/>
              <w:rPr>
                <w:rFonts w:ascii="Times New Roman" w:eastAsia="Times New Roman" w:hAnsi="Times New Roman"/>
                <w:szCs w:val="20"/>
                <w:lang w:eastAsia="fr-FR"/>
              </w:rPr>
            </w:pPr>
          </w:p>
        </w:tc>
      </w:tr>
      <w:tr w:rsidR="00BD6C12" w14:paraId="6EE528D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E3A5769" w14:textId="77777777" w:rsidR="00BD6C12" w:rsidRDefault="00D06ECA">
            <w:pPr>
              <w:suppressAutoHyphens w:val="0"/>
              <w:rPr>
                <w:rFonts w:ascii="Times New Roman" w:eastAsia="Times New Roman" w:hAnsi="Times New Roman"/>
                <w:bCs/>
                <w:color w:val="0000FF"/>
                <w:szCs w:val="20"/>
                <w:lang w:val="fr-FR" w:eastAsia="fr-FR"/>
              </w:rPr>
            </w:pPr>
            <w:hyperlink r:id="rId37">
              <w:r>
                <w:rPr>
                  <w:rFonts w:ascii="Times New Roman" w:eastAsia="Times New Roman" w:hAnsi="Times New Roman"/>
                  <w:bCs/>
                  <w:color w:val="0000FF"/>
                  <w:szCs w:val="20"/>
                  <w:lang w:val="fr-FR" w:eastAsia="fr-FR"/>
                </w:rPr>
                <w:t>R1-2501173</w:t>
              </w:r>
            </w:hyperlink>
          </w:p>
        </w:tc>
        <w:tc>
          <w:tcPr>
            <w:tcW w:w="1560" w:type="dxa"/>
            <w:tcBorders>
              <w:bottom w:val="single" w:sz="4" w:space="0" w:color="A6A6A6"/>
              <w:right w:val="single" w:sz="4" w:space="0" w:color="A6A6A6"/>
            </w:tcBorders>
            <w:shd w:val="clear" w:color="auto" w:fill="auto"/>
          </w:tcPr>
          <w:p w14:paraId="7F3848E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c>
          <w:tcPr>
            <w:tcW w:w="6804" w:type="dxa"/>
            <w:tcBorders>
              <w:bottom w:val="single" w:sz="4" w:space="0" w:color="A6A6A6"/>
              <w:right w:val="single" w:sz="4" w:space="0" w:color="A6A6A6"/>
            </w:tcBorders>
          </w:tcPr>
          <w:p w14:paraId="2D50FBF7"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For the SSB/PBSCH and CORSET multiplexing pattern 1, support TYPE0-PDCCH repetition in both of the two consecutive monitoring slots where the two PDCCHs have the same DCI, aggregation level, and the candidate index.</w:t>
            </w:r>
          </w:p>
          <w:p w14:paraId="16DF01EF"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0459E114"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071C7909"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A5C0DA8"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6884D97E" w14:textId="77777777" w:rsidR="00BD6C12" w:rsidRDefault="00BD6C12">
            <w:pPr>
              <w:rPr>
                <w:rFonts w:ascii="Times New Roman" w:hAnsi="Times New Roman"/>
                <w:bCs/>
                <w:szCs w:val="20"/>
              </w:rPr>
            </w:pPr>
          </w:p>
          <w:p w14:paraId="4B98B374"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3C294C92"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176B584E"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0C2764F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5E58BC74" w14:textId="77777777" w:rsidR="00BD6C12" w:rsidRDefault="00BD6C12">
            <w:pPr>
              <w:rPr>
                <w:rFonts w:ascii="Times New Roman" w:hAnsi="Times New Roman"/>
                <w:bCs/>
                <w:szCs w:val="20"/>
              </w:rPr>
            </w:pPr>
          </w:p>
          <w:p w14:paraId="0D42A9DA"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Support signaling of aggregation factors in SIB1 for PDSCH scheduled by a PDCCH in a CSS</w:t>
            </w:r>
          </w:p>
          <w:p w14:paraId="517ABF6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Different aggregation factors are allowed for different PDSCH</w:t>
            </w:r>
          </w:p>
          <w:p w14:paraId="6D0D968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3D549727" w14:textId="77777777" w:rsidR="00BD6C12" w:rsidRDefault="00BD6C12">
            <w:pPr>
              <w:rPr>
                <w:rFonts w:ascii="Times New Roman" w:hAnsi="Times New Roman"/>
                <w:bCs/>
                <w:szCs w:val="20"/>
              </w:rPr>
            </w:pPr>
          </w:p>
          <w:p w14:paraId="71379266"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7BF84E1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7FD88591"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30891B51"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16E9ADD9" w14:textId="77777777" w:rsidR="00BD6C12" w:rsidRDefault="00BD6C12">
            <w:pPr>
              <w:contextualSpacing/>
              <w:rPr>
                <w:rFonts w:ascii="Times New Roman" w:hAnsi="Times New Roman"/>
                <w:szCs w:val="20"/>
              </w:rPr>
            </w:pPr>
          </w:p>
          <w:p w14:paraId="1DBF12E2"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464432A8" w14:textId="77777777" w:rsidR="00BD6C12" w:rsidRDefault="00BD6C12">
            <w:pPr>
              <w:contextualSpacing/>
              <w:rPr>
                <w:rFonts w:ascii="Times New Roman" w:hAnsi="Times New Roman"/>
                <w:szCs w:val="20"/>
              </w:rPr>
            </w:pPr>
          </w:p>
          <w:p w14:paraId="4158269B" w14:textId="77777777" w:rsidR="00BD6C12" w:rsidRDefault="00D06ECA">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6DCDDE66" w14:textId="77777777" w:rsidR="00BD6C12" w:rsidRDefault="00BD6C12">
            <w:pPr>
              <w:ind w:left="360"/>
              <w:contextualSpacing/>
              <w:rPr>
                <w:rFonts w:ascii="Times New Roman" w:hAnsi="Times New Roman"/>
                <w:szCs w:val="20"/>
              </w:rPr>
            </w:pPr>
          </w:p>
          <w:p w14:paraId="0DD9E3F2" w14:textId="77777777" w:rsidR="00BD6C12" w:rsidRDefault="00D06ECA">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B0A7C2C" w14:textId="77777777" w:rsidR="00BD6C12" w:rsidRDefault="00BD6C12">
            <w:pPr>
              <w:contextualSpacing/>
              <w:rPr>
                <w:rFonts w:ascii="Times New Roman" w:hAnsi="Times New Roman"/>
                <w:bCs/>
                <w:szCs w:val="20"/>
              </w:rPr>
            </w:pPr>
          </w:p>
          <w:p w14:paraId="5C4AAC34" w14:textId="77777777" w:rsidR="00BD6C12" w:rsidRDefault="00D06ECA">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37BD2946" w14:textId="77777777" w:rsidR="00BD6C12" w:rsidRDefault="00BD6C12">
            <w:pPr>
              <w:suppressAutoHyphens w:val="0"/>
              <w:rPr>
                <w:rFonts w:ascii="Times New Roman" w:eastAsia="Times New Roman" w:hAnsi="Times New Roman"/>
                <w:szCs w:val="20"/>
                <w:lang w:eastAsia="fr-FR"/>
              </w:rPr>
            </w:pPr>
          </w:p>
        </w:tc>
      </w:tr>
      <w:tr w:rsidR="00BD6C12" w14:paraId="7C0CEC3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85D763B" w14:textId="77777777" w:rsidR="00BD6C12" w:rsidRDefault="00D06ECA">
            <w:pPr>
              <w:suppressAutoHyphens w:val="0"/>
              <w:rPr>
                <w:rFonts w:ascii="Times New Roman" w:eastAsia="Times New Roman" w:hAnsi="Times New Roman"/>
                <w:bCs/>
                <w:color w:val="0000FF"/>
                <w:szCs w:val="20"/>
                <w:lang w:val="fr-FR" w:eastAsia="fr-FR"/>
              </w:rPr>
            </w:pPr>
            <w:hyperlink r:id="rId38">
              <w:r>
                <w:rPr>
                  <w:rFonts w:ascii="Times New Roman" w:eastAsia="Times New Roman" w:hAnsi="Times New Roman"/>
                  <w:bCs/>
                  <w:color w:val="0000FF"/>
                  <w:szCs w:val="20"/>
                  <w:lang w:val="fr-FR" w:eastAsia="fr-FR"/>
                </w:rPr>
                <w:t>R1-2501216</w:t>
              </w:r>
            </w:hyperlink>
          </w:p>
        </w:tc>
        <w:tc>
          <w:tcPr>
            <w:tcW w:w="1560" w:type="dxa"/>
            <w:tcBorders>
              <w:bottom w:val="single" w:sz="4" w:space="0" w:color="A6A6A6"/>
              <w:right w:val="single" w:sz="4" w:space="0" w:color="A6A6A6"/>
            </w:tcBorders>
            <w:shd w:val="clear" w:color="auto" w:fill="auto"/>
          </w:tcPr>
          <w:p w14:paraId="648DAE7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c>
          <w:tcPr>
            <w:tcW w:w="6804" w:type="dxa"/>
            <w:tcBorders>
              <w:bottom w:val="single" w:sz="4" w:space="0" w:color="A6A6A6"/>
              <w:right w:val="single" w:sz="4" w:space="0" w:color="A6A6A6"/>
            </w:tcBorders>
          </w:tcPr>
          <w:p w14:paraId="2A6A0C4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166CB5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1F940C5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0DA96A5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3761B9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3B25265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with inter-slot repetition at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1B3C882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whether the reference slot of K</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is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or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7C405B5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BFD1FA0"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For PDCCH CSS type 0A/0B/1/1A/2/2A, support intra-slot repetition as in R17 M-TRP PDCCH repetition.</w:t>
            </w:r>
          </w:p>
          <w:p w14:paraId="48B3231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1B567E74" w14:textId="77777777" w:rsidR="00BD6C12" w:rsidRDefault="00D06ECA">
            <w:pPr>
              <w:rPr>
                <w:rFonts w:ascii="Times New Roman" w:eastAsiaTheme="minorEastAsia" w:hAnsi="Times New Roman"/>
                <w:szCs w:val="20"/>
                <w:lang w:val="en-US"/>
              </w:rPr>
            </w:pPr>
            <w:r>
              <w:rPr>
                <w:rFonts w:ascii="Times New Roman" w:eastAsiaTheme="minorEastAsia" w:hAnsi="Times New Roman"/>
                <w:b/>
                <w:szCs w:val="20"/>
                <w:lang w:val="en-US"/>
              </w:rPr>
              <w:t>Observation 1</w:t>
            </w:r>
            <w:r>
              <w:rPr>
                <w:rFonts w:ascii="Times New Roman" w:eastAsiaTheme="minorEastAsia" w:hAnsi="Times New Roman"/>
                <w:szCs w:val="20"/>
                <w:lang w:val="en-US"/>
              </w:rPr>
              <w:t>:</w:t>
            </w:r>
          </w:p>
          <w:p w14:paraId="603DF218"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437D674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UE capability signaling for R17 PDCCH repetition does not have any differentiation between single-TRP scenario and multi-TRP scenario, which may imply that UE reporting the capability signaling as ‘support’ must support both scenarios.</w:t>
            </w:r>
          </w:p>
          <w:p w14:paraId="3CEFB92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39DF28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D6D8F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1F22B63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11B5090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927984C"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2F0A7E2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4095FF7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5575A67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1D80B65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6DE10D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DCB759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16C0265"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17A4A7F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22CDAA2B"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70606D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4D4244EB"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025AD62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1D61D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3E25BD91"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8E62A7C"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Repetition factor is only 2.</w:t>
            </w:r>
          </w:p>
          <w:p w14:paraId="40F8A37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1DA43D4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40CFFBAD"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5F6F3B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6DF175F8"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6347A2E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4E4162D7"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79B3AA"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0EE4745"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5030D29F" w14:textId="77777777" w:rsidR="00BD6C12" w:rsidRDefault="00BD6C12">
            <w:pPr>
              <w:suppressAutoHyphens w:val="0"/>
              <w:rPr>
                <w:rFonts w:ascii="Times New Roman" w:eastAsia="Times New Roman" w:hAnsi="Times New Roman"/>
                <w:szCs w:val="20"/>
                <w:lang w:eastAsia="fr-FR"/>
              </w:rPr>
            </w:pPr>
          </w:p>
        </w:tc>
      </w:tr>
      <w:tr w:rsidR="00BD6C12" w14:paraId="6D8BDA9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6CEBFBE" w14:textId="77777777" w:rsidR="00BD6C12" w:rsidRDefault="00D06ECA">
            <w:pPr>
              <w:suppressAutoHyphens w:val="0"/>
              <w:rPr>
                <w:rFonts w:ascii="Times New Roman" w:eastAsia="Times New Roman" w:hAnsi="Times New Roman"/>
                <w:bCs/>
                <w:color w:val="0000FF"/>
                <w:szCs w:val="20"/>
                <w:lang w:val="fr-FR" w:eastAsia="fr-FR"/>
              </w:rPr>
            </w:pPr>
            <w:hyperlink r:id="rId39">
              <w:r>
                <w:rPr>
                  <w:rFonts w:ascii="Times New Roman" w:eastAsia="Times New Roman" w:hAnsi="Times New Roman"/>
                  <w:bCs/>
                  <w:color w:val="0000FF"/>
                  <w:szCs w:val="20"/>
                  <w:lang w:val="fr-FR" w:eastAsia="fr-FR"/>
                </w:rPr>
                <w:t>R1-2501229</w:t>
              </w:r>
            </w:hyperlink>
          </w:p>
        </w:tc>
        <w:tc>
          <w:tcPr>
            <w:tcW w:w="1560" w:type="dxa"/>
            <w:tcBorders>
              <w:bottom w:val="single" w:sz="4" w:space="0" w:color="A6A6A6"/>
              <w:right w:val="single" w:sz="4" w:space="0" w:color="A6A6A6"/>
            </w:tcBorders>
            <w:shd w:val="clear" w:color="auto" w:fill="auto"/>
          </w:tcPr>
          <w:p w14:paraId="149E93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c>
          <w:tcPr>
            <w:tcW w:w="6804" w:type="dxa"/>
            <w:tcBorders>
              <w:bottom w:val="single" w:sz="4" w:space="0" w:color="A6A6A6"/>
              <w:right w:val="single" w:sz="4" w:space="0" w:color="A6A6A6"/>
            </w:tcBorders>
          </w:tcPr>
          <w:p w14:paraId="2294EBEF"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462BE240"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3947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64B312DC"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4E77144"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7DF11464" w14:textId="77777777" w:rsidR="00BD6C12" w:rsidRDefault="00BD6C12">
            <w:pPr>
              <w:rPr>
                <w:rFonts w:ascii="Times New Roman" w:hAnsi="Times New Roman"/>
                <w:szCs w:val="20"/>
              </w:rPr>
            </w:pPr>
          </w:p>
          <w:p w14:paraId="24A8469A"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66A9489A" w14:textId="77777777" w:rsidR="00BD6C12" w:rsidRDefault="00BD6C12">
            <w:pPr>
              <w:rPr>
                <w:rFonts w:ascii="Times New Roman" w:hAnsi="Times New Roman"/>
                <w:szCs w:val="20"/>
              </w:rPr>
            </w:pPr>
          </w:p>
          <w:p w14:paraId="075320CD"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1B1E1EAF" w14:textId="77777777" w:rsidR="00BD6C12" w:rsidRDefault="00BD6C12">
            <w:pPr>
              <w:suppressAutoHyphens w:val="0"/>
              <w:rPr>
                <w:rFonts w:ascii="Times New Roman" w:eastAsia="Times New Roman" w:hAnsi="Times New Roman"/>
                <w:szCs w:val="20"/>
                <w:lang w:eastAsia="fr-FR"/>
              </w:rPr>
            </w:pPr>
          </w:p>
        </w:tc>
      </w:tr>
      <w:tr w:rsidR="00BD6C12" w14:paraId="1208202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4EBE56" w14:textId="77777777" w:rsidR="00BD6C12" w:rsidRDefault="00D06ECA">
            <w:pPr>
              <w:suppressAutoHyphens w:val="0"/>
              <w:rPr>
                <w:rFonts w:ascii="Times New Roman" w:eastAsia="Times New Roman" w:hAnsi="Times New Roman"/>
                <w:bCs/>
                <w:color w:val="0000FF"/>
                <w:szCs w:val="20"/>
                <w:lang w:val="fr-FR" w:eastAsia="fr-FR"/>
              </w:rPr>
            </w:pPr>
            <w:hyperlink r:id="rId40">
              <w:r>
                <w:rPr>
                  <w:rFonts w:ascii="Times New Roman" w:eastAsia="Times New Roman" w:hAnsi="Times New Roman"/>
                  <w:bCs/>
                  <w:color w:val="0000FF"/>
                  <w:szCs w:val="20"/>
                  <w:lang w:val="fr-FR" w:eastAsia="fr-FR"/>
                </w:rPr>
                <w:t>R1-2501280</w:t>
              </w:r>
            </w:hyperlink>
          </w:p>
        </w:tc>
        <w:tc>
          <w:tcPr>
            <w:tcW w:w="1560" w:type="dxa"/>
            <w:tcBorders>
              <w:bottom w:val="single" w:sz="4" w:space="0" w:color="A6A6A6"/>
              <w:right w:val="single" w:sz="4" w:space="0" w:color="A6A6A6"/>
            </w:tcBorders>
            <w:shd w:val="clear" w:color="auto" w:fill="auto"/>
          </w:tcPr>
          <w:p w14:paraId="4CE8A21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6804" w:type="dxa"/>
            <w:tcBorders>
              <w:bottom w:val="single" w:sz="4" w:space="0" w:color="A6A6A6"/>
              <w:right w:val="single" w:sz="4" w:space="0" w:color="A6A6A6"/>
            </w:tcBorders>
          </w:tcPr>
          <w:p w14:paraId="13A0073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D413978" w14:textId="77777777" w:rsidR="00BD6C12" w:rsidRDefault="00BD6C12">
            <w:pPr>
              <w:tabs>
                <w:tab w:val="left" w:pos="1985"/>
              </w:tabs>
              <w:ind w:right="-441"/>
              <w:jc w:val="both"/>
              <w:rPr>
                <w:rFonts w:ascii="Times New Roman" w:hAnsi="Times New Roman"/>
                <w:bCs/>
                <w:iCs/>
                <w:szCs w:val="20"/>
              </w:rPr>
            </w:pPr>
          </w:p>
          <w:p w14:paraId="4A4699CB"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1186DB7D" w14:textId="77777777" w:rsidR="00BD6C12" w:rsidRDefault="00BD6C12">
            <w:pPr>
              <w:tabs>
                <w:tab w:val="left" w:pos="1985"/>
              </w:tabs>
              <w:ind w:right="-441"/>
              <w:jc w:val="both"/>
              <w:rPr>
                <w:rFonts w:ascii="Times New Roman" w:hAnsi="Times New Roman"/>
                <w:bCs/>
                <w:iCs/>
                <w:szCs w:val="20"/>
              </w:rPr>
            </w:pPr>
          </w:p>
          <w:p w14:paraId="7D9EFC9C"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574DE156" w14:textId="77777777" w:rsidR="00BD6C12" w:rsidRDefault="00BD6C12">
            <w:pPr>
              <w:tabs>
                <w:tab w:val="left" w:pos="1985"/>
              </w:tabs>
              <w:ind w:right="-441"/>
              <w:jc w:val="both"/>
              <w:rPr>
                <w:rFonts w:ascii="Times New Roman" w:hAnsi="Times New Roman"/>
                <w:bCs/>
                <w:iCs/>
                <w:szCs w:val="20"/>
              </w:rPr>
            </w:pPr>
          </w:p>
          <w:p w14:paraId="61CA7309"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EAC1575" w14:textId="77777777" w:rsidR="00BD6C12" w:rsidRDefault="00BD6C12">
            <w:pPr>
              <w:tabs>
                <w:tab w:val="left" w:pos="1985"/>
              </w:tabs>
              <w:ind w:right="-441"/>
              <w:jc w:val="both"/>
              <w:rPr>
                <w:rFonts w:ascii="Times New Roman" w:hAnsi="Times New Roman"/>
                <w:bCs/>
                <w:iCs/>
                <w:szCs w:val="20"/>
              </w:rPr>
            </w:pPr>
          </w:p>
          <w:p w14:paraId="1AC006A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53CB92F3" w14:textId="77777777" w:rsidR="00BD6C12" w:rsidRDefault="00BD6C12">
            <w:pPr>
              <w:tabs>
                <w:tab w:val="left" w:pos="1985"/>
              </w:tabs>
              <w:ind w:right="-441"/>
              <w:jc w:val="both"/>
              <w:rPr>
                <w:rFonts w:ascii="Times New Roman" w:hAnsi="Times New Roman"/>
                <w:iCs/>
                <w:szCs w:val="20"/>
                <w:lang w:eastAsia="ja-JP"/>
              </w:rPr>
            </w:pPr>
          </w:p>
          <w:p w14:paraId="43D15828"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like aggregation level and monitoring occasions can be considered for Type0-PDCCH.</w:t>
            </w:r>
          </w:p>
          <w:p w14:paraId="512FD53D" w14:textId="77777777" w:rsidR="00BD6C12" w:rsidRDefault="00BD6C12">
            <w:pPr>
              <w:tabs>
                <w:tab w:val="left" w:pos="1985"/>
              </w:tabs>
              <w:ind w:right="-441"/>
              <w:jc w:val="both"/>
              <w:rPr>
                <w:rFonts w:ascii="Times New Roman" w:hAnsi="Times New Roman"/>
                <w:bCs/>
                <w:iCs/>
                <w:szCs w:val="20"/>
              </w:rPr>
            </w:pPr>
          </w:p>
          <w:p w14:paraId="331475C7"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7:</w:t>
            </w:r>
            <w:r>
              <w:rPr>
                <w:rFonts w:ascii="Times New Roman" w:hAnsi="Times New Roman"/>
                <w:bCs/>
                <w:iCs/>
                <w:color w:val="000000"/>
                <w:szCs w:val="20"/>
                <w:lang w:eastAsia="zh-CN"/>
              </w:rPr>
              <w:t xml:space="preserve"> </w:t>
            </w:r>
            <w:r>
              <w:rPr>
                <w:rFonts w:ascii="Times New Roman" w:hAnsi="Times New Roman"/>
                <w:iCs/>
                <w:color w:val="000000"/>
                <w:szCs w:val="20"/>
                <w:lang w:eastAsia="zh-CN"/>
              </w:rPr>
              <w:t>Support Cell DRX/DTX to turn ON/OFF the beams as a system level enhancement to improve the DL coverage for Rel-19 NR NTN. Rel-18 NES DRX/DTX mechanism should be modified for NTN specific scenarios as follows.</w:t>
            </w:r>
          </w:p>
          <w:p w14:paraId="32F72D5C"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DTX/DRX can be beam-specific rather than cell-specific</w:t>
            </w:r>
          </w:p>
          <w:p w14:paraId="4F93E2A3"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SSB transmission should not be affected</w:t>
            </w:r>
          </w:p>
          <w:p w14:paraId="776A543D" w14:textId="77777777" w:rsidR="00BD6C12" w:rsidRDefault="00D06ECA">
            <w:pPr>
              <w:numPr>
                <w:ilvl w:val="0"/>
                <w:numId w:val="82"/>
              </w:numPr>
              <w:tabs>
                <w:tab w:val="left" w:pos="540"/>
                <w:tab w:val="left" w:pos="1985"/>
              </w:tabs>
              <w:snapToGrid w:val="0"/>
              <w:jc w:val="both"/>
              <w:textAlignment w:val="baseline"/>
              <w:rPr>
                <w:rFonts w:ascii="Times New Roman" w:hAnsi="Times New Roman"/>
                <w:iCs/>
                <w:color w:val="000000"/>
                <w:szCs w:val="20"/>
                <w:lang w:eastAsia="zh-CN"/>
              </w:rPr>
            </w:pPr>
            <w:r>
              <w:rPr>
                <w:rFonts w:ascii="Times New Roman" w:hAnsi="Times New Roman"/>
                <w:iCs/>
                <w:color w:val="000000"/>
                <w:szCs w:val="20"/>
                <w:lang w:eastAsia="zh-CN"/>
              </w:rPr>
              <w:t>Dynamic DTX/DRX patterns can be supported for a single beam as the satellite moves</w:t>
            </w:r>
          </w:p>
          <w:p w14:paraId="452E9DDF" w14:textId="77777777" w:rsidR="00BD6C12" w:rsidRDefault="00BD6C12">
            <w:pPr>
              <w:tabs>
                <w:tab w:val="left" w:pos="1985"/>
              </w:tabs>
              <w:snapToGrid w:val="0"/>
              <w:jc w:val="both"/>
              <w:textAlignment w:val="baseline"/>
              <w:rPr>
                <w:rFonts w:ascii="Times New Roman" w:hAnsi="Times New Roman"/>
                <w:bCs/>
                <w:iCs/>
                <w:color w:val="000000"/>
                <w:szCs w:val="20"/>
                <w:lang w:eastAsia="zh-CN"/>
              </w:rPr>
            </w:pPr>
          </w:p>
          <w:p w14:paraId="286B5BA4" w14:textId="77777777" w:rsidR="00BD6C12" w:rsidRDefault="00D06ECA">
            <w:pPr>
              <w:tabs>
                <w:tab w:val="left" w:pos="1985"/>
              </w:tabs>
              <w:snapToGrid w:val="0"/>
              <w:jc w:val="both"/>
              <w:textAlignment w:val="baseline"/>
              <w:rPr>
                <w:rFonts w:ascii="Times New Roman" w:hAnsi="Times New Roman"/>
                <w:color w:val="000000"/>
                <w:szCs w:val="20"/>
                <w:lang w:eastAsia="zh-CN"/>
              </w:rPr>
            </w:pPr>
            <w:r>
              <w:rPr>
                <w:rFonts w:ascii="Times New Roman" w:hAnsi="Times New Roman"/>
                <w:color w:val="000000"/>
                <w:szCs w:val="20"/>
                <w:lang w:eastAsia="zh-CN"/>
              </w:rPr>
              <w:t>Rel-19 NES introduces on-demand SSB/SIB1. Similarly, the UE can request the activation of a specific beam when it has traffic to transmit, and UE is in a RRC connected mode.</w:t>
            </w:r>
          </w:p>
          <w:p w14:paraId="39A75E12" w14:textId="77777777" w:rsidR="00BD6C12" w:rsidRDefault="00BD6C12">
            <w:pPr>
              <w:tabs>
                <w:tab w:val="left" w:pos="2345"/>
              </w:tabs>
              <w:snapToGrid w:val="0"/>
              <w:ind w:left="360" w:hanging="360"/>
              <w:jc w:val="both"/>
              <w:textAlignment w:val="baseline"/>
              <w:rPr>
                <w:rFonts w:ascii="Times New Roman" w:hAnsi="Times New Roman"/>
                <w:color w:val="000000"/>
                <w:szCs w:val="20"/>
                <w:lang w:eastAsia="zh-CN"/>
              </w:rPr>
            </w:pPr>
          </w:p>
          <w:p w14:paraId="64D0BAEB"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8</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Support on-demand beam activation when the UE has traffic to transmit to improve the DL coverage for Rel-19 NR NTN.</w:t>
            </w:r>
          </w:p>
          <w:p w14:paraId="369FB62B" w14:textId="77777777" w:rsidR="00BD6C12" w:rsidRDefault="00BD6C12">
            <w:pPr>
              <w:tabs>
                <w:tab w:val="left" w:pos="1985"/>
              </w:tabs>
              <w:snapToGrid w:val="0"/>
              <w:jc w:val="both"/>
              <w:textAlignment w:val="baseline"/>
              <w:rPr>
                <w:rFonts w:ascii="Times New Roman" w:hAnsi="Times New Roman"/>
                <w:iCs/>
                <w:color w:val="000000"/>
                <w:szCs w:val="20"/>
                <w:lang w:eastAsia="zh-CN"/>
              </w:rPr>
            </w:pPr>
          </w:p>
          <w:p w14:paraId="281C5F92" w14:textId="77777777" w:rsidR="00BD6C12" w:rsidRDefault="00D06ECA">
            <w:pPr>
              <w:tabs>
                <w:tab w:val="left" w:pos="1985"/>
              </w:tabs>
              <w:snapToGrid w:val="0"/>
              <w:ind w:right="-441"/>
              <w:jc w:val="both"/>
              <w:textAlignment w:val="baseline"/>
              <w:rPr>
                <w:rFonts w:ascii="Times New Roman" w:hAnsi="Times New Roman"/>
                <w:iCs/>
                <w:color w:val="000000"/>
                <w:szCs w:val="20"/>
                <w:lang w:eastAsia="zh-CN"/>
              </w:rPr>
            </w:pPr>
            <w:r>
              <w:rPr>
                <w:rFonts w:ascii="Times New Roman" w:hAnsi="Times New Roman"/>
                <w:b/>
                <w:bCs/>
                <w:iCs/>
                <w:color w:val="000000"/>
                <w:szCs w:val="20"/>
                <w:lang w:eastAsia="zh-CN"/>
              </w:rPr>
              <w:t>Proposal 9</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Study the signalling of beam-specific DTX/DRX configurations via DCI, either by introducing a new DCI or modifying the existing DCI format.</w:t>
            </w:r>
          </w:p>
          <w:p w14:paraId="638B369C" w14:textId="77777777" w:rsidR="00BD6C12" w:rsidRDefault="00BD6C12">
            <w:pPr>
              <w:tabs>
                <w:tab w:val="left" w:pos="1985"/>
              </w:tabs>
              <w:ind w:right="-441"/>
              <w:jc w:val="both"/>
              <w:rPr>
                <w:rFonts w:ascii="Times New Roman" w:hAnsi="Times New Roman"/>
                <w:szCs w:val="20"/>
              </w:rPr>
            </w:pPr>
          </w:p>
          <w:p w14:paraId="6EBADEF4" w14:textId="77777777" w:rsidR="00BD6C12" w:rsidRDefault="00BD6C12">
            <w:pPr>
              <w:suppressAutoHyphens w:val="0"/>
              <w:rPr>
                <w:rFonts w:ascii="Times New Roman" w:eastAsia="Times New Roman" w:hAnsi="Times New Roman"/>
                <w:szCs w:val="20"/>
                <w:lang w:eastAsia="fr-FR"/>
              </w:rPr>
            </w:pPr>
          </w:p>
        </w:tc>
      </w:tr>
    </w:tbl>
    <w:p w14:paraId="5CC5D553" w14:textId="77777777" w:rsidR="00BD6C12" w:rsidRDefault="00BD6C12">
      <w:pPr>
        <w:rPr>
          <w:rFonts w:ascii="Times New Roman" w:hAnsi="Times New Roman"/>
          <w:b/>
          <w:bCs/>
          <w:iCs/>
          <w:sz w:val="24"/>
          <w:szCs w:val="28"/>
          <w:lang w:val="en-US" w:eastAsia="zh-CN"/>
        </w:rPr>
      </w:pPr>
    </w:p>
    <w:p w14:paraId="2C95BF99" w14:textId="77777777" w:rsidR="00BD6C12" w:rsidRDefault="00D06ECA">
      <w:pPr>
        <w:pStyle w:val="Titre1"/>
        <w:numPr>
          <w:ilvl w:val="0"/>
          <w:numId w:val="5"/>
        </w:numPr>
      </w:pPr>
      <w:r>
        <w:t>Appendix II</w:t>
      </w:r>
    </w:p>
    <w:p w14:paraId="07E42062" w14:textId="77777777" w:rsidR="00BD6C12" w:rsidRDefault="00BD6C12">
      <w:pPr>
        <w:pStyle w:val="NormalWeb"/>
        <w:jc w:val="both"/>
        <w:rPr>
          <w:rFonts w:cs="Times New Roman"/>
          <w:bCs/>
          <w:color w:val="auto"/>
          <w:szCs w:val="20"/>
        </w:rPr>
      </w:pPr>
    </w:p>
    <w:p w14:paraId="55BB143C" w14:textId="77777777" w:rsidR="00BD6C12" w:rsidRDefault="00D06ECA">
      <w:pPr>
        <w:tabs>
          <w:tab w:val="left" w:pos="0"/>
        </w:tabs>
        <w:rPr>
          <w:bCs/>
          <w:lang w:eastAsia="zh-CN"/>
        </w:rPr>
      </w:pPr>
      <w:r>
        <w:rPr>
          <w:bCs/>
          <w:lang w:eastAsia="zh-CN"/>
        </w:rPr>
        <w:t>RAN1#119 made the following agreements and observation:</w:t>
      </w:r>
    </w:p>
    <w:p w14:paraId="05042A53" w14:textId="77777777" w:rsidR="00BD6C12" w:rsidRDefault="00BD6C12">
      <w:pPr>
        <w:tabs>
          <w:tab w:val="left" w:pos="0"/>
        </w:tabs>
        <w:rPr>
          <w:bCs/>
          <w:lang w:eastAsia="zh-CN"/>
        </w:rPr>
      </w:pPr>
    </w:p>
    <w:p w14:paraId="0BD8748B" w14:textId="77777777" w:rsidR="00BD6C12" w:rsidRDefault="00D06ECA">
      <w:pPr>
        <w:suppressAutoHyphens w:val="0"/>
        <w:rPr>
          <w:rFonts w:ascii="Times New Roman" w:hAnsi="Times New Roman"/>
          <w:bCs/>
          <w:szCs w:val="20"/>
        </w:rPr>
      </w:pPr>
      <w:r>
        <w:rPr>
          <w:rFonts w:ascii="Times New Roman" w:hAnsi="Times New Roman"/>
          <w:bCs/>
          <w:szCs w:val="20"/>
          <w:highlight w:val="green"/>
        </w:rPr>
        <w:t>Agreement</w:t>
      </w:r>
    </w:p>
    <w:p w14:paraId="09FBA96E" w14:textId="77777777" w:rsidR="00BD6C12" w:rsidRDefault="00D06ECA">
      <w:pPr>
        <w:suppressAutoHyphens w:val="0"/>
        <w:rPr>
          <w:rFonts w:ascii="Times New Roman" w:hAnsi="Times New Roman"/>
          <w:bCs/>
          <w:szCs w:val="20"/>
        </w:rPr>
      </w:pPr>
      <w:r>
        <w:rPr>
          <w:rFonts w:ascii="Times New Roman" w:hAnsi="Times New Roman"/>
          <w:bCs/>
          <w:szCs w:val="20"/>
        </w:rPr>
        <w:t>For PDSCH with Msg4 Link level enhancement:</w:t>
      </w:r>
    </w:p>
    <w:p w14:paraId="169F8587" w14:textId="77777777" w:rsidR="00BD6C12" w:rsidRDefault="00D06ECA">
      <w:pPr>
        <w:numPr>
          <w:ilvl w:val="0"/>
          <w:numId w:val="83"/>
        </w:numPr>
        <w:suppressAutoHyphens w:val="0"/>
        <w:rPr>
          <w:rFonts w:ascii="Times New Roman" w:hAnsi="Times New Roman"/>
          <w:bCs/>
        </w:rPr>
      </w:pPr>
      <w:r>
        <w:rPr>
          <w:rFonts w:ascii="Times New Roman" w:hAnsi="Times New Roman"/>
          <w:bCs/>
          <w:szCs w:val="20"/>
        </w:rPr>
        <w:t>Support PDSCH repetition</w:t>
      </w:r>
    </w:p>
    <w:p w14:paraId="00D25819" w14:textId="77777777" w:rsidR="00BD6C12" w:rsidRDefault="00D06ECA">
      <w:pPr>
        <w:numPr>
          <w:ilvl w:val="1"/>
          <w:numId w:val="83"/>
        </w:numPr>
        <w:suppressAutoHyphens w:val="0"/>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08A7892" w14:textId="77777777" w:rsidR="00BD6C12" w:rsidRDefault="00D06ECA">
      <w:pPr>
        <w:numPr>
          <w:ilvl w:val="1"/>
          <w:numId w:val="83"/>
        </w:numPr>
        <w:suppressAutoHyphens w:val="0"/>
        <w:rPr>
          <w:rFonts w:ascii="Times New Roman" w:hAnsi="Times New Roman"/>
          <w:bCs/>
        </w:rPr>
      </w:pPr>
      <w:r>
        <w:rPr>
          <w:rFonts w:ascii="Times New Roman" w:hAnsi="Times New Roman"/>
          <w:bCs/>
        </w:rPr>
        <w:t>FFS: impact on UE capability</w:t>
      </w:r>
    </w:p>
    <w:p w14:paraId="7B40496F" w14:textId="77777777" w:rsidR="00BD6C12" w:rsidRDefault="00D06ECA">
      <w:pPr>
        <w:numPr>
          <w:ilvl w:val="0"/>
          <w:numId w:val="83"/>
        </w:numPr>
        <w:suppressAutoHyphens w:val="0"/>
        <w:rPr>
          <w:bCs/>
          <w:lang w:eastAsia="zh-CN"/>
        </w:rPr>
      </w:pPr>
      <w:r>
        <w:rPr>
          <w:rFonts w:ascii="Times New Roman" w:hAnsi="Times New Roman"/>
          <w:bCs/>
        </w:rPr>
        <w:t>Note: the target coverage enhancement to bridge the gap with respect to single Msg4 transmission is 2.8 dB</w:t>
      </w:r>
    </w:p>
    <w:p w14:paraId="6C4E2F34" w14:textId="77777777" w:rsidR="00BD6C12" w:rsidRDefault="00D06ECA">
      <w:pPr>
        <w:numPr>
          <w:ilvl w:val="0"/>
          <w:numId w:val="83"/>
        </w:numPr>
        <w:suppressAutoHyphens w:val="0"/>
        <w:rPr>
          <w:rFonts w:cs="Times"/>
          <w:szCs w:val="20"/>
          <w:lang w:eastAsia="zh-CN"/>
        </w:rPr>
      </w:pPr>
      <w:r>
        <w:rPr>
          <w:rFonts w:cs="Times"/>
          <w:szCs w:val="20"/>
          <w:lang w:eastAsia="zh-CN"/>
        </w:rPr>
        <w:t>Focus on coverage enhancement for set 1-3 with a target CNR of -8 dB for NR NTN DL coverage enhancements at link level.</w:t>
      </w:r>
    </w:p>
    <w:p w14:paraId="0E75DA80" w14:textId="77777777" w:rsidR="00BD6C12" w:rsidRDefault="00BD6C12">
      <w:pPr>
        <w:tabs>
          <w:tab w:val="left" w:pos="0"/>
        </w:tabs>
        <w:rPr>
          <w:bCs/>
          <w:lang w:eastAsia="zh-CN"/>
        </w:rPr>
      </w:pPr>
    </w:p>
    <w:p w14:paraId="5A4C16AC" w14:textId="77777777" w:rsidR="00BD6C12" w:rsidRDefault="00D06ECA">
      <w:pPr>
        <w:suppressAutoHyphens w:val="0"/>
        <w:rPr>
          <w:rFonts w:cs="Times"/>
          <w:b/>
          <w:bCs/>
          <w:szCs w:val="20"/>
          <w:lang w:eastAsia="zh-CN"/>
        </w:rPr>
      </w:pPr>
      <w:r>
        <w:rPr>
          <w:rFonts w:cs="Times"/>
          <w:b/>
          <w:bCs/>
          <w:szCs w:val="20"/>
          <w:lang w:eastAsia="zh-CN"/>
        </w:rPr>
        <w:t>Observation</w:t>
      </w:r>
    </w:p>
    <w:p w14:paraId="340EAAD6" w14:textId="77777777" w:rsidR="00BD6C12" w:rsidRDefault="00D06ECA">
      <w:pPr>
        <w:suppressAutoHyphens w:val="0"/>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1BCB23A" w14:textId="77777777" w:rsidR="00BD6C12" w:rsidRDefault="00D06ECA">
      <w:pPr>
        <w:suppressAutoHyphens w:val="0"/>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2F0E36C9" w14:textId="77777777" w:rsidR="00BD6C12" w:rsidRDefault="00BD6C12">
      <w:pPr>
        <w:suppressAutoHyphens w:val="0"/>
        <w:rPr>
          <w:rFonts w:cs="Times"/>
          <w:szCs w:val="20"/>
          <w:lang w:eastAsia="zh-CN"/>
        </w:rPr>
      </w:pPr>
    </w:p>
    <w:p w14:paraId="4F587D15" w14:textId="77777777" w:rsidR="00BD6C12" w:rsidRDefault="00D06ECA">
      <w:pPr>
        <w:suppressAutoHyphens w:val="0"/>
        <w:rPr>
          <w:rFonts w:cs="Times"/>
          <w:bCs/>
          <w:szCs w:val="20"/>
        </w:rPr>
      </w:pPr>
      <w:r>
        <w:rPr>
          <w:rFonts w:cs="Times"/>
          <w:bCs/>
          <w:szCs w:val="20"/>
          <w:highlight w:val="green"/>
        </w:rPr>
        <w:t>Agreement</w:t>
      </w:r>
    </w:p>
    <w:p w14:paraId="10C37416" w14:textId="77777777" w:rsidR="00BD6C12" w:rsidRDefault="00D06ECA">
      <w:pPr>
        <w:suppressAutoHyphens w:val="0"/>
        <w:rPr>
          <w:rFonts w:cs="Times"/>
          <w:szCs w:val="20"/>
        </w:rPr>
      </w:pPr>
      <w:r>
        <w:rPr>
          <w:rFonts w:cs="Times"/>
          <w:szCs w:val="20"/>
        </w:rPr>
        <w:t>For link level enhancement of PDSCH with SIB1:</w:t>
      </w:r>
    </w:p>
    <w:p w14:paraId="35492139" w14:textId="77777777" w:rsidR="00BD6C12" w:rsidRDefault="00D06ECA">
      <w:pPr>
        <w:numPr>
          <w:ilvl w:val="0"/>
          <w:numId w:val="19"/>
        </w:numPr>
        <w:suppressAutoHyphens w:val="0"/>
        <w:rPr>
          <w:rFonts w:cs="Times"/>
          <w:szCs w:val="20"/>
        </w:rPr>
      </w:pPr>
      <w:r>
        <w:rPr>
          <w:rFonts w:cs="Times"/>
          <w:szCs w:val="20"/>
        </w:rPr>
        <w:t>Support PDSCH repetitions within 20 ms duration</w:t>
      </w:r>
    </w:p>
    <w:p w14:paraId="518C4825" w14:textId="77777777" w:rsidR="00BD6C12" w:rsidRDefault="00D06ECA">
      <w:pPr>
        <w:numPr>
          <w:ilvl w:val="1"/>
          <w:numId w:val="19"/>
        </w:numPr>
        <w:suppressAutoHyphens w:val="0"/>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DB89560" w14:textId="77777777" w:rsidR="00BD6C12" w:rsidRDefault="00D06ECA">
      <w:pPr>
        <w:numPr>
          <w:ilvl w:val="1"/>
          <w:numId w:val="19"/>
        </w:numPr>
        <w:suppressAutoHyphens w:val="0"/>
        <w:rPr>
          <w:rFonts w:cs="Times"/>
          <w:szCs w:val="20"/>
        </w:rPr>
      </w:pPr>
      <w:r>
        <w:rPr>
          <w:rFonts w:cs="Times"/>
          <w:szCs w:val="20"/>
        </w:rPr>
        <w:t>Further discuss the specification impact for at least the following:</w:t>
      </w:r>
    </w:p>
    <w:p w14:paraId="7D4746DC" w14:textId="77777777" w:rsidR="00BD6C12" w:rsidRDefault="00D06ECA">
      <w:pPr>
        <w:numPr>
          <w:ilvl w:val="2"/>
          <w:numId w:val="19"/>
        </w:numPr>
        <w:suppressAutoHyphens w:val="0"/>
        <w:rPr>
          <w:rFonts w:cs="Times"/>
          <w:szCs w:val="20"/>
        </w:rPr>
      </w:pPr>
      <w:r>
        <w:rPr>
          <w:rFonts w:cs="Times"/>
          <w:szCs w:val="20"/>
        </w:rPr>
        <w:t>Procedure and signaling (enabling repetitions, associated time resource determination, etc.)</w:t>
      </w:r>
    </w:p>
    <w:p w14:paraId="32764E99" w14:textId="77777777" w:rsidR="00BD6C12" w:rsidRDefault="00D06ECA">
      <w:pPr>
        <w:numPr>
          <w:ilvl w:val="0"/>
          <w:numId w:val="19"/>
        </w:numPr>
        <w:suppressAutoHyphens w:val="0"/>
        <w:rPr>
          <w:rFonts w:cs="Times"/>
          <w:szCs w:val="20"/>
        </w:rPr>
      </w:pPr>
      <w:r>
        <w:rPr>
          <w:rFonts w:cs="Times"/>
          <w:szCs w:val="20"/>
        </w:rPr>
        <w:t>Note 1: without the above PDSCH repetitions, the coverage gap is 2.2 dB to 4.6 dB depending on SIB1 size.</w:t>
      </w:r>
    </w:p>
    <w:p w14:paraId="7FB213FA" w14:textId="77777777" w:rsidR="00BD6C12" w:rsidRDefault="00D06ECA">
      <w:pPr>
        <w:numPr>
          <w:ilvl w:val="0"/>
          <w:numId w:val="19"/>
        </w:numPr>
        <w:suppressAutoHyphens w:val="0"/>
        <w:rPr>
          <w:rFonts w:cs="Times"/>
          <w:szCs w:val="20"/>
        </w:rPr>
      </w:pPr>
      <w:r>
        <w:rPr>
          <w:rFonts w:cs="Times"/>
          <w:szCs w:val="20"/>
        </w:rPr>
        <w:t>Note 2: Focus on coverage enhancement for set 1-3 with a target CNR of -8 dB for NR NTN DL coverage enhancements at link level.</w:t>
      </w:r>
    </w:p>
    <w:p w14:paraId="6DB55A33" w14:textId="77777777" w:rsidR="00BD6C12" w:rsidRDefault="00D06ECA">
      <w:pPr>
        <w:numPr>
          <w:ilvl w:val="0"/>
          <w:numId w:val="19"/>
        </w:numPr>
        <w:suppressAutoHyphens w:val="0"/>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61524472" w14:textId="77777777" w:rsidR="00BD6C12" w:rsidRDefault="00BD6C12">
      <w:pPr>
        <w:tabs>
          <w:tab w:val="left" w:pos="0"/>
        </w:tabs>
        <w:suppressAutoHyphens w:val="0"/>
        <w:rPr>
          <w:rFonts w:cs="Times"/>
          <w:szCs w:val="20"/>
        </w:rPr>
      </w:pPr>
    </w:p>
    <w:p w14:paraId="2C18B53D" w14:textId="77777777" w:rsidR="00BD6C12" w:rsidRDefault="00BD6C12">
      <w:pPr>
        <w:tabs>
          <w:tab w:val="left" w:pos="0"/>
        </w:tabs>
        <w:suppressAutoHyphens w:val="0"/>
        <w:rPr>
          <w:rFonts w:cs="Times"/>
          <w:szCs w:val="20"/>
        </w:rPr>
      </w:pPr>
    </w:p>
    <w:p w14:paraId="4AEDA73F" w14:textId="77777777" w:rsidR="00BD6C12" w:rsidRDefault="00D06ECA">
      <w:pPr>
        <w:suppressAutoHyphens w:val="0"/>
        <w:rPr>
          <w:rFonts w:cs="Times"/>
          <w:bCs/>
          <w:szCs w:val="20"/>
        </w:rPr>
      </w:pPr>
      <w:r>
        <w:rPr>
          <w:rFonts w:cs="Times"/>
          <w:bCs/>
          <w:szCs w:val="20"/>
          <w:highlight w:val="green"/>
        </w:rPr>
        <w:t>Agreement</w:t>
      </w:r>
    </w:p>
    <w:p w14:paraId="1A35FDAC" w14:textId="77777777" w:rsidR="00BD6C12" w:rsidRDefault="00D06ECA">
      <w:pPr>
        <w:suppressAutoHyphens w:val="0"/>
        <w:rPr>
          <w:rFonts w:cs="Times"/>
          <w:bCs/>
          <w:szCs w:val="20"/>
        </w:rPr>
      </w:pPr>
      <w:r>
        <w:rPr>
          <w:rFonts w:cs="Times"/>
          <w:bCs/>
          <w:szCs w:val="20"/>
        </w:rPr>
        <w:t>For PDCCH CSS (except Type-3) link level enhancements, support only PDCCH repetition for NTN.</w:t>
      </w:r>
    </w:p>
    <w:p w14:paraId="24516489" w14:textId="77777777" w:rsidR="00BD6C12" w:rsidRDefault="00D06ECA">
      <w:pPr>
        <w:numPr>
          <w:ilvl w:val="0"/>
          <w:numId w:val="84"/>
        </w:numPr>
        <w:suppressAutoHyphens w:val="0"/>
        <w:rPr>
          <w:rFonts w:cs="Times"/>
          <w:bCs/>
          <w:szCs w:val="20"/>
        </w:rPr>
      </w:pPr>
      <w:r>
        <w:rPr>
          <w:rFonts w:cs="Times"/>
          <w:bCs/>
          <w:szCs w:val="20"/>
        </w:rPr>
        <w:t>FFS: intra-slot and/or inter-slot</w:t>
      </w:r>
    </w:p>
    <w:p w14:paraId="618AA652" w14:textId="77777777" w:rsidR="00BD6C12" w:rsidRDefault="00BD6C12">
      <w:pPr>
        <w:rPr>
          <w:lang w:eastAsia="zh-CN"/>
        </w:rPr>
      </w:pPr>
    </w:p>
    <w:p w14:paraId="1F1B8DBB" w14:textId="77777777" w:rsidR="00BD6C12" w:rsidRDefault="00BD6C12">
      <w:pPr>
        <w:pStyle w:val="NormalWeb"/>
        <w:jc w:val="both"/>
        <w:rPr>
          <w:rFonts w:cs="Times New Roman"/>
          <w:bCs/>
          <w:color w:val="auto"/>
          <w:szCs w:val="20"/>
          <w:lang w:val="en-GB"/>
        </w:rPr>
      </w:pPr>
    </w:p>
    <w:p w14:paraId="7F18EEA9" w14:textId="77777777" w:rsidR="00BD6C12" w:rsidRDefault="00BD6C12">
      <w:pPr>
        <w:rPr>
          <w:lang w:eastAsia="zh-CN"/>
        </w:rPr>
      </w:pPr>
    </w:p>
    <w:p w14:paraId="7A88BE48" w14:textId="77777777" w:rsidR="00BD6C12" w:rsidRDefault="00D06ECA">
      <w:pPr>
        <w:rPr>
          <w:lang w:eastAsia="zh-CN"/>
        </w:rPr>
      </w:pPr>
      <w:r>
        <w:rPr>
          <w:lang w:eastAsia="zh-CN"/>
        </w:rPr>
        <w:t>RAN1#118bis made the following agreements:</w:t>
      </w:r>
    </w:p>
    <w:p w14:paraId="6AF8B7C8" w14:textId="77777777" w:rsidR="00BD6C12" w:rsidRDefault="00BD6C12">
      <w:pPr>
        <w:rPr>
          <w:bCs/>
        </w:rPr>
      </w:pPr>
    </w:p>
    <w:p w14:paraId="62AF5596" w14:textId="77777777" w:rsidR="00BD6C12" w:rsidRDefault="00D06ECA">
      <w:pPr>
        <w:rPr>
          <w:szCs w:val="20"/>
        </w:rPr>
      </w:pPr>
      <w:r>
        <w:rPr>
          <w:szCs w:val="20"/>
          <w:highlight w:val="green"/>
        </w:rPr>
        <w:t>Agreement</w:t>
      </w:r>
    </w:p>
    <w:p w14:paraId="7B7344EA" w14:textId="77777777" w:rsidR="00BD6C12" w:rsidRDefault="00D06ECA">
      <w:pPr>
        <w:rPr>
          <w:szCs w:val="20"/>
        </w:rPr>
      </w:pPr>
      <w:r>
        <w:rPr>
          <w:szCs w:val="20"/>
        </w:rPr>
        <w:t xml:space="preserve">For NR NTN, support extended periodicity of the half frames with SS/PBCH blocks assumed by UE during initial access. </w:t>
      </w:r>
    </w:p>
    <w:p w14:paraId="1027B4A7" w14:textId="77777777" w:rsidR="00BD6C12" w:rsidRDefault="00D06ECA">
      <w:pPr>
        <w:pStyle w:val="14"/>
        <w:numPr>
          <w:ilvl w:val="0"/>
          <w:numId w:val="6"/>
        </w:numPr>
        <w:rPr>
          <w:szCs w:val="20"/>
        </w:rPr>
      </w:pPr>
      <w:r>
        <w:rPr>
          <w:szCs w:val="20"/>
        </w:rPr>
        <w:t>The maximum of the additional default value (apart from the existing 20ms value) is at least 160 ms.</w:t>
      </w:r>
    </w:p>
    <w:p w14:paraId="5E4A36DE" w14:textId="77777777" w:rsidR="00BD6C12" w:rsidRDefault="00D06ECA">
      <w:pPr>
        <w:pStyle w:val="14"/>
        <w:numPr>
          <w:ilvl w:val="1"/>
          <w:numId w:val="6"/>
        </w:numPr>
        <w:rPr>
          <w:szCs w:val="20"/>
        </w:rPr>
      </w:pPr>
      <w:r>
        <w:rPr>
          <w:szCs w:val="20"/>
        </w:rPr>
        <w:t>FFS: whether 320ms can be supported as the maximum of the additional default value instead of or in addition to 160ms</w:t>
      </w:r>
    </w:p>
    <w:p w14:paraId="6027D86F" w14:textId="77777777" w:rsidR="00BD6C12" w:rsidRDefault="00BD6C12">
      <w:pPr>
        <w:rPr>
          <w:lang w:eastAsia="zh-CN"/>
        </w:rPr>
      </w:pPr>
    </w:p>
    <w:p w14:paraId="73A708D7" w14:textId="77777777" w:rsidR="00BD6C12" w:rsidRDefault="00D06ECA">
      <w:pPr>
        <w:rPr>
          <w:szCs w:val="20"/>
        </w:rPr>
      </w:pPr>
      <w:r>
        <w:rPr>
          <w:szCs w:val="20"/>
          <w:highlight w:val="green"/>
        </w:rPr>
        <w:t>Agreement</w:t>
      </w:r>
    </w:p>
    <w:p w14:paraId="6A0B1D3C" w14:textId="77777777" w:rsidR="00BD6C12" w:rsidRDefault="00D06ECA">
      <w:pPr>
        <w:rPr>
          <w:szCs w:val="20"/>
        </w:rPr>
      </w:pPr>
      <w:r>
        <w:rPr>
          <w:szCs w:val="20"/>
        </w:rPr>
        <w:t xml:space="preserve">Support PDCCH CSS Link level enhancement in Rel-19 for all CSS types except type 3. </w:t>
      </w:r>
    </w:p>
    <w:p w14:paraId="476D6DAC" w14:textId="77777777" w:rsidR="00BD6C12" w:rsidRDefault="00D06ECA">
      <w:pPr>
        <w:pStyle w:val="14"/>
        <w:numPr>
          <w:ilvl w:val="0"/>
          <w:numId w:val="19"/>
        </w:numPr>
        <w:rPr>
          <w:szCs w:val="20"/>
        </w:rPr>
      </w:pPr>
      <w:r>
        <w:rPr>
          <w:szCs w:val="20"/>
        </w:rPr>
        <w:t>The following techniques are for further study:</w:t>
      </w:r>
    </w:p>
    <w:p w14:paraId="4C154862" w14:textId="77777777" w:rsidR="00BD6C12" w:rsidRDefault="00D06ECA">
      <w:pPr>
        <w:pStyle w:val="14"/>
        <w:numPr>
          <w:ilvl w:val="1"/>
          <w:numId w:val="19"/>
        </w:numPr>
        <w:rPr>
          <w:szCs w:val="20"/>
        </w:rPr>
      </w:pPr>
      <w:r>
        <w:rPr>
          <w:szCs w:val="20"/>
        </w:rPr>
        <w:t>PDCCH repetition, including:</w:t>
      </w:r>
    </w:p>
    <w:p w14:paraId="6786BCD4" w14:textId="77777777" w:rsidR="00BD6C12" w:rsidRDefault="00D06ECA">
      <w:pPr>
        <w:pStyle w:val="14"/>
        <w:numPr>
          <w:ilvl w:val="2"/>
          <w:numId w:val="19"/>
        </w:numPr>
        <w:rPr>
          <w:szCs w:val="20"/>
        </w:rPr>
      </w:pPr>
      <w:r>
        <w:rPr>
          <w:szCs w:val="20"/>
        </w:rPr>
        <w:t>Option 1: Intra-slot PDCCH repetition</w:t>
      </w:r>
    </w:p>
    <w:p w14:paraId="3706FA11" w14:textId="77777777" w:rsidR="00BD6C12" w:rsidRDefault="00D06ECA">
      <w:pPr>
        <w:pStyle w:val="14"/>
        <w:numPr>
          <w:ilvl w:val="2"/>
          <w:numId w:val="19"/>
        </w:numPr>
        <w:rPr>
          <w:szCs w:val="20"/>
        </w:rPr>
      </w:pPr>
      <w:r>
        <w:rPr>
          <w:szCs w:val="20"/>
        </w:rPr>
        <w:t>Option 2: Inter-slot PDCCH repetition</w:t>
      </w:r>
    </w:p>
    <w:p w14:paraId="21B42AFB" w14:textId="77777777" w:rsidR="00BD6C12" w:rsidRDefault="00D06ECA">
      <w:pPr>
        <w:pStyle w:val="14"/>
        <w:numPr>
          <w:ilvl w:val="1"/>
          <w:numId w:val="19"/>
        </w:numPr>
        <w:rPr>
          <w:szCs w:val="20"/>
        </w:rPr>
      </w:pPr>
      <w:r>
        <w:rPr>
          <w:szCs w:val="20"/>
        </w:rPr>
        <w:t xml:space="preserve">CORESET length (i.e. number of OFDM symbols) extension </w:t>
      </w:r>
    </w:p>
    <w:p w14:paraId="17E199A1" w14:textId="77777777" w:rsidR="00BD6C12" w:rsidRDefault="00D06ECA">
      <w:pPr>
        <w:pStyle w:val="14"/>
        <w:numPr>
          <w:ilvl w:val="1"/>
          <w:numId w:val="19"/>
        </w:numPr>
        <w:rPr>
          <w:szCs w:val="20"/>
        </w:rPr>
      </w:pPr>
      <w:r>
        <w:rPr>
          <w:szCs w:val="20"/>
        </w:rPr>
        <w:t>DCI format optimization (e.g. size reduction, etc)</w:t>
      </w:r>
    </w:p>
    <w:p w14:paraId="44CF830A" w14:textId="77777777" w:rsidR="00BD6C12" w:rsidRDefault="00D06ECA">
      <w:pPr>
        <w:pStyle w:val="14"/>
        <w:numPr>
          <w:ilvl w:val="0"/>
          <w:numId w:val="19"/>
        </w:numPr>
        <w:rPr>
          <w:szCs w:val="20"/>
        </w:rPr>
      </w:pPr>
      <w:r>
        <w:rPr>
          <w:szCs w:val="20"/>
        </w:rPr>
        <w:t>Note: the same technique is intended to apply to all search space types targeted for link level enhancements</w:t>
      </w:r>
    </w:p>
    <w:p w14:paraId="67E2F065"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082D43C3" w14:textId="77777777" w:rsidR="00BD6C12" w:rsidRDefault="00D06ECA">
      <w:pPr>
        <w:pStyle w:val="14"/>
        <w:numPr>
          <w:ilvl w:val="1"/>
          <w:numId w:val="19"/>
        </w:numPr>
        <w:rPr>
          <w:szCs w:val="20"/>
        </w:rPr>
      </w:pPr>
      <w:r>
        <w:rPr>
          <w:szCs w:val="20"/>
        </w:rPr>
        <w:t>Configuration</w:t>
      </w:r>
    </w:p>
    <w:p w14:paraId="4B8D46FD" w14:textId="77777777" w:rsidR="00BD6C12" w:rsidRDefault="00D06ECA">
      <w:pPr>
        <w:pStyle w:val="14"/>
        <w:numPr>
          <w:ilvl w:val="1"/>
          <w:numId w:val="19"/>
        </w:numPr>
        <w:rPr>
          <w:szCs w:val="20"/>
        </w:rPr>
      </w:pPr>
      <w:r>
        <w:rPr>
          <w:szCs w:val="20"/>
        </w:rPr>
        <w:t>Backward compatibility and UE behaviour of legacy UE</w:t>
      </w:r>
    </w:p>
    <w:p w14:paraId="05E925C4" w14:textId="77777777" w:rsidR="00BD6C12" w:rsidRDefault="00D06ECA">
      <w:pPr>
        <w:pStyle w:val="14"/>
        <w:numPr>
          <w:ilvl w:val="1"/>
          <w:numId w:val="19"/>
        </w:numPr>
        <w:rPr>
          <w:szCs w:val="20"/>
        </w:rPr>
      </w:pPr>
      <w:r>
        <w:rPr>
          <w:szCs w:val="20"/>
        </w:rPr>
        <w:t>Linked Search Space</w:t>
      </w:r>
    </w:p>
    <w:p w14:paraId="5C5A791D" w14:textId="77777777" w:rsidR="00BD6C12" w:rsidRDefault="00D06ECA">
      <w:pPr>
        <w:pStyle w:val="14"/>
        <w:numPr>
          <w:ilvl w:val="1"/>
          <w:numId w:val="19"/>
        </w:numPr>
        <w:rPr>
          <w:szCs w:val="20"/>
        </w:rPr>
      </w:pPr>
      <w:r>
        <w:rPr>
          <w:szCs w:val="20"/>
        </w:rPr>
        <w:lastRenderedPageBreak/>
        <w:t>Blocking probability</w:t>
      </w:r>
    </w:p>
    <w:p w14:paraId="15E52E1F" w14:textId="77777777" w:rsidR="00BD6C12" w:rsidRDefault="00D06ECA">
      <w:pPr>
        <w:pStyle w:val="14"/>
        <w:numPr>
          <w:ilvl w:val="1"/>
          <w:numId w:val="19"/>
        </w:numPr>
        <w:rPr>
          <w:szCs w:val="20"/>
        </w:rPr>
      </w:pPr>
      <w:r>
        <w:rPr>
          <w:szCs w:val="20"/>
        </w:rPr>
        <w:t>DCI format size budget</w:t>
      </w:r>
    </w:p>
    <w:p w14:paraId="142713E9" w14:textId="77777777" w:rsidR="00BD6C12" w:rsidRDefault="00D06ECA">
      <w:pPr>
        <w:pStyle w:val="14"/>
        <w:numPr>
          <w:ilvl w:val="1"/>
          <w:numId w:val="19"/>
        </w:numPr>
        <w:rPr>
          <w:szCs w:val="20"/>
        </w:rPr>
      </w:pPr>
      <w:r>
        <w:rPr>
          <w:szCs w:val="20"/>
        </w:rPr>
        <w:t>Resource overhead</w:t>
      </w:r>
    </w:p>
    <w:p w14:paraId="3A339169" w14:textId="77777777" w:rsidR="00BD6C12" w:rsidRDefault="00D06ECA">
      <w:pPr>
        <w:pStyle w:val="14"/>
        <w:numPr>
          <w:ilvl w:val="1"/>
          <w:numId w:val="19"/>
        </w:numPr>
        <w:rPr>
          <w:szCs w:val="20"/>
        </w:rPr>
      </w:pPr>
      <w:r>
        <w:rPr>
          <w:szCs w:val="20"/>
        </w:rPr>
        <w:t>Impact on CORESET0</w:t>
      </w:r>
    </w:p>
    <w:p w14:paraId="675E32B9"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23CCCB49" w14:textId="77777777" w:rsidR="00BD6C12" w:rsidRDefault="00D06ECA">
      <w:pPr>
        <w:pStyle w:val="14"/>
        <w:numPr>
          <w:ilvl w:val="0"/>
          <w:numId w:val="19"/>
        </w:numPr>
        <w:rPr>
          <w:szCs w:val="20"/>
        </w:rPr>
      </w:pPr>
      <w:r>
        <w:rPr>
          <w:szCs w:val="20"/>
        </w:rPr>
        <w:t>FFS: whether to apply the selected solution to PDCCH CSS type3 and PDCCH USS</w:t>
      </w:r>
    </w:p>
    <w:p w14:paraId="029F6E77" w14:textId="77777777" w:rsidR="00BD6C12" w:rsidRDefault="00BD6C12">
      <w:pPr>
        <w:rPr>
          <w:lang w:eastAsia="zh-CN"/>
        </w:rPr>
      </w:pPr>
    </w:p>
    <w:p w14:paraId="395D6E86" w14:textId="77777777" w:rsidR="00BD6C12" w:rsidRDefault="00BD6C12">
      <w:pPr>
        <w:rPr>
          <w:lang w:eastAsia="zh-CN"/>
        </w:rPr>
      </w:pPr>
    </w:p>
    <w:p w14:paraId="5065D35D" w14:textId="77777777" w:rsidR="00BD6C12" w:rsidRDefault="00D06ECA">
      <w:pPr>
        <w:rPr>
          <w:szCs w:val="20"/>
        </w:rPr>
      </w:pPr>
      <w:r>
        <w:rPr>
          <w:szCs w:val="20"/>
          <w:highlight w:val="green"/>
        </w:rPr>
        <w:t>Agreement</w:t>
      </w:r>
    </w:p>
    <w:p w14:paraId="6D6A689B" w14:textId="77777777" w:rsidR="00BD6C12" w:rsidRDefault="00D06ECA">
      <w:pPr>
        <w:rPr>
          <w:szCs w:val="20"/>
        </w:rPr>
      </w:pPr>
      <w:r>
        <w:rPr>
          <w:szCs w:val="20"/>
        </w:rPr>
        <w:t>For PDSCH with Msg4 Link level enhancement:</w:t>
      </w:r>
    </w:p>
    <w:p w14:paraId="263BE9A3" w14:textId="77777777" w:rsidR="00BD6C12" w:rsidRDefault="00D06ECA">
      <w:pPr>
        <w:pStyle w:val="14"/>
        <w:numPr>
          <w:ilvl w:val="0"/>
          <w:numId w:val="19"/>
        </w:numPr>
        <w:rPr>
          <w:szCs w:val="20"/>
        </w:rPr>
      </w:pPr>
      <w:r>
        <w:rPr>
          <w:szCs w:val="20"/>
        </w:rPr>
        <w:t>Continue studying PDSCH repetition</w:t>
      </w:r>
    </w:p>
    <w:p w14:paraId="637ED845" w14:textId="77777777" w:rsidR="00BD6C12" w:rsidRDefault="00D06ECA">
      <w:pPr>
        <w:pStyle w:val="14"/>
        <w:numPr>
          <w:ilvl w:val="1"/>
          <w:numId w:val="19"/>
        </w:numPr>
        <w:rPr>
          <w:szCs w:val="20"/>
        </w:rPr>
      </w:pPr>
      <w:r>
        <w:rPr>
          <w:szCs w:val="20"/>
        </w:rPr>
        <w:t>Further discuss the specification impact for at least the following:</w:t>
      </w:r>
    </w:p>
    <w:p w14:paraId="143BC8E7" w14:textId="77777777" w:rsidR="00BD6C12" w:rsidRDefault="00D06ECA">
      <w:pPr>
        <w:pStyle w:val="14"/>
        <w:numPr>
          <w:ilvl w:val="2"/>
          <w:numId w:val="19"/>
        </w:numPr>
        <w:rPr>
          <w:szCs w:val="20"/>
        </w:rPr>
      </w:pPr>
      <w:r>
        <w:rPr>
          <w:szCs w:val="20"/>
        </w:rPr>
        <w:t>Procedure and signaling</w:t>
      </w:r>
    </w:p>
    <w:p w14:paraId="549706BB" w14:textId="77777777" w:rsidR="00BD6C12" w:rsidRDefault="00D06ECA">
      <w:pPr>
        <w:pStyle w:val="14"/>
        <w:numPr>
          <w:ilvl w:val="2"/>
          <w:numId w:val="19"/>
        </w:numPr>
        <w:rPr>
          <w:szCs w:val="20"/>
        </w:rPr>
      </w:pPr>
      <w:r>
        <w:rPr>
          <w:szCs w:val="20"/>
        </w:rPr>
        <w:t>Repetition factor</w:t>
      </w:r>
    </w:p>
    <w:p w14:paraId="40EA1258" w14:textId="77777777" w:rsidR="00BD6C12" w:rsidRDefault="00D06ECA">
      <w:pPr>
        <w:pStyle w:val="14"/>
        <w:numPr>
          <w:ilvl w:val="1"/>
          <w:numId w:val="19"/>
        </w:numPr>
        <w:rPr>
          <w:szCs w:val="20"/>
        </w:rPr>
      </w:pPr>
      <w:r>
        <w:rPr>
          <w:szCs w:val="20"/>
        </w:rPr>
        <w:t>Focus on coverage enhancement for set 1-3 with a target CNR of -8 dB for NR NTN DL coverage enhancements at link level.</w:t>
      </w:r>
    </w:p>
    <w:p w14:paraId="6ECE8EB6" w14:textId="77777777" w:rsidR="00BD6C12" w:rsidRDefault="00BD6C12">
      <w:pPr>
        <w:rPr>
          <w:bCs/>
        </w:rPr>
      </w:pPr>
    </w:p>
    <w:p w14:paraId="0545C6AB" w14:textId="77777777" w:rsidR="00BD6C12" w:rsidRDefault="00BD6C12">
      <w:pPr>
        <w:rPr>
          <w:bCs/>
        </w:rPr>
      </w:pPr>
    </w:p>
    <w:p w14:paraId="60E34CD6" w14:textId="77777777" w:rsidR="00BD6C12" w:rsidRDefault="00D06ECA">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0B0788DC" w14:textId="77777777" w:rsidR="00BD6C12" w:rsidRDefault="00BD6C12">
      <w:pPr>
        <w:rPr>
          <w:lang w:eastAsia="zh-CN"/>
        </w:rPr>
      </w:pPr>
    </w:p>
    <w:p w14:paraId="3B1A0E9A" w14:textId="77777777" w:rsidR="00BD6C12" w:rsidRDefault="00BD6C12">
      <w:pPr>
        <w:rPr>
          <w:lang w:eastAsia="zh-CN"/>
        </w:rPr>
      </w:pPr>
    </w:p>
    <w:p w14:paraId="71AF0A00" w14:textId="77777777" w:rsidR="00BD6C12" w:rsidRDefault="00D06ECA">
      <w:pPr>
        <w:rPr>
          <w:lang w:eastAsia="zh-CN"/>
        </w:rPr>
      </w:pPr>
      <w:r>
        <w:rPr>
          <w:lang w:eastAsia="zh-CN"/>
        </w:rPr>
        <w:t xml:space="preserve">RAN1#118 made the following observation and agreement:  </w:t>
      </w:r>
    </w:p>
    <w:p w14:paraId="631F9CF5" w14:textId="77777777" w:rsidR="00BD6C12" w:rsidRDefault="00BD6C12">
      <w:pPr>
        <w:rPr>
          <w:lang w:eastAsia="zh-CN"/>
        </w:rPr>
      </w:pPr>
    </w:p>
    <w:p w14:paraId="4ED53FB1" w14:textId="77777777" w:rsidR="00BD6C12" w:rsidRDefault="00D06ECA">
      <w:pPr>
        <w:rPr>
          <w:b/>
          <w:lang w:eastAsia="zh-CN"/>
        </w:rPr>
      </w:pPr>
      <w:r>
        <w:rPr>
          <w:b/>
          <w:lang w:eastAsia="zh-CN"/>
        </w:rPr>
        <w:t>Observation</w:t>
      </w:r>
    </w:p>
    <w:p w14:paraId="65F93739" w14:textId="77777777" w:rsidR="00BD6C12" w:rsidRDefault="00D06ECA">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4C88251" w14:textId="77777777" w:rsidR="00BD6C12" w:rsidRDefault="00D06ECA">
      <w:pPr>
        <w:numPr>
          <w:ilvl w:val="0"/>
          <w:numId w:val="85"/>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3B3C1386" w14:textId="77777777" w:rsidR="00BD6C12" w:rsidRDefault="00D06ECA">
      <w:pPr>
        <w:numPr>
          <w:ilvl w:val="0"/>
          <w:numId w:val="85"/>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0AC5DB11" w14:textId="77777777" w:rsidR="00BD6C12" w:rsidRDefault="00D06ECA">
      <w:pPr>
        <w:numPr>
          <w:ilvl w:val="0"/>
          <w:numId w:val="85"/>
        </w:numPr>
        <w:rPr>
          <w:lang w:eastAsia="zh-CN"/>
        </w:rPr>
      </w:pPr>
      <w:r>
        <w:rPr>
          <w:lang w:eastAsia="zh-CN"/>
        </w:rPr>
        <w:t>Note: the overhead of SIB19 was included in some of the results</w:t>
      </w:r>
    </w:p>
    <w:p w14:paraId="6371D76B" w14:textId="77777777" w:rsidR="00BD6C12" w:rsidRDefault="00D06ECA">
      <w:pPr>
        <w:numPr>
          <w:ilvl w:val="0"/>
          <w:numId w:val="85"/>
        </w:numPr>
        <w:rPr>
          <w:lang w:eastAsia="zh-CN"/>
        </w:rPr>
      </w:pPr>
      <w:r>
        <w:rPr>
          <w:lang w:eastAsia="zh-CN"/>
        </w:rPr>
        <w:t>Note: an observation when SSB/SIB1 periodicity is 320 ms will be discussed and added to the observation</w:t>
      </w:r>
    </w:p>
    <w:p w14:paraId="2161FF36" w14:textId="77777777" w:rsidR="00BD6C12" w:rsidRDefault="00BD6C12">
      <w:pPr>
        <w:rPr>
          <w:lang w:eastAsia="zh-CN"/>
        </w:rPr>
      </w:pPr>
    </w:p>
    <w:p w14:paraId="47887E34" w14:textId="77777777" w:rsidR="00BD6C12" w:rsidRDefault="00D06ECA">
      <w:pPr>
        <w:rPr>
          <w:b/>
          <w:bCs/>
          <w:lang w:val="en-US" w:eastAsia="zh-CN"/>
        </w:rPr>
      </w:pPr>
      <w:r>
        <w:rPr>
          <w:b/>
          <w:bCs/>
          <w:highlight w:val="green"/>
          <w:lang w:val="en-US" w:eastAsia="zh-CN"/>
        </w:rPr>
        <w:t>Agreement</w:t>
      </w:r>
    </w:p>
    <w:p w14:paraId="5A5E6496" w14:textId="77777777" w:rsidR="00BD6C12" w:rsidRDefault="00D06ECA">
      <w:pPr>
        <w:rPr>
          <w:lang w:val="en-US" w:eastAsia="zh-CN"/>
        </w:rPr>
      </w:pPr>
      <w:r>
        <w:rPr>
          <w:lang w:val="en-US" w:eastAsia="zh-CN"/>
        </w:rPr>
        <w:t>As part of the NTN DL coverage enhancements at both system level and link level, RAN1 to consider:</w:t>
      </w:r>
    </w:p>
    <w:p w14:paraId="7245A435" w14:textId="77777777" w:rsidR="00BD6C12" w:rsidRDefault="00D06ECA">
      <w:pPr>
        <w:numPr>
          <w:ilvl w:val="0"/>
          <w:numId w:val="86"/>
        </w:numPr>
        <w:rPr>
          <w:bCs/>
          <w:lang w:eastAsia="zh-CN"/>
        </w:rPr>
      </w:pPr>
      <w:r>
        <w:rPr>
          <w:bCs/>
          <w:lang w:eastAsia="zh-CN"/>
        </w:rPr>
        <w:t xml:space="preserve">Extending the periodicity of the half frames with SS/PBCH blocks assumed by UE during initial access. </w:t>
      </w:r>
    </w:p>
    <w:p w14:paraId="74B97DA9" w14:textId="77777777" w:rsidR="00BD6C12" w:rsidRDefault="00D06ECA">
      <w:pPr>
        <w:numPr>
          <w:ilvl w:val="1"/>
          <w:numId w:val="87"/>
        </w:numPr>
        <w:rPr>
          <w:lang w:eastAsia="zh-CN"/>
        </w:rPr>
      </w:pPr>
      <w:r>
        <w:rPr>
          <w:lang w:eastAsia="zh-CN"/>
        </w:rPr>
        <w:t>Default value[s] with extended periodicity assumed by NTN UE for initial access can be:</w:t>
      </w:r>
    </w:p>
    <w:p w14:paraId="0B16B8B4" w14:textId="77777777" w:rsidR="00BD6C12" w:rsidRDefault="00D06ECA">
      <w:pPr>
        <w:numPr>
          <w:ilvl w:val="2"/>
          <w:numId w:val="87"/>
        </w:numPr>
        <w:rPr>
          <w:lang w:eastAsia="zh-CN"/>
        </w:rPr>
      </w:pPr>
      <w:r>
        <w:rPr>
          <w:lang w:eastAsia="zh-CN"/>
        </w:rPr>
        <w:t xml:space="preserve">One [or more] values from the list {40ms, 80 ms, 160 ms, 320ms, 640ms} </w:t>
      </w:r>
    </w:p>
    <w:p w14:paraId="01B8920F" w14:textId="77777777" w:rsidR="00BD6C12" w:rsidRDefault="00BD6C12">
      <w:pPr>
        <w:rPr>
          <w:bCs/>
          <w:lang w:eastAsia="zh-CN"/>
        </w:rPr>
      </w:pPr>
    </w:p>
    <w:p w14:paraId="20C7F390" w14:textId="77777777" w:rsidR="00BD6C12" w:rsidRDefault="00D06ECA">
      <w:pPr>
        <w:numPr>
          <w:ilvl w:val="0"/>
          <w:numId w:val="86"/>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1D791F0" w14:textId="77777777" w:rsidR="00BD6C12" w:rsidRDefault="00D06ECA">
      <w:pPr>
        <w:numPr>
          <w:ilvl w:val="0"/>
          <w:numId w:val="86"/>
        </w:numPr>
        <w:rPr>
          <w:bCs/>
          <w:lang w:eastAsia="zh-CN"/>
        </w:rPr>
      </w:pPr>
      <w:r>
        <w:rPr>
          <w:bCs/>
          <w:lang w:eastAsia="zh-CN"/>
        </w:rPr>
        <w:t>Link-level enhancements for the following channels:</w:t>
      </w:r>
    </w:p>
    <w:p w14:paraId="36067EA0" w14:textId="77777777" w:rsidR="00BD6C12" w:rsidRDefault="00D06ECA">
      <w:pPr>
        <w:numPr>
          <w:ilvl w:val="0"/>
          <w:numId w:val="48"/>
        </w:numPr>
        <w:rPr>
          <w:bCs/>
          <w:lang w:eastAsia="zh-CN"/>
        </w:rPr>
      </w:pPr>
      <w:r>
        <w:rPr>
          <w:bCs/>
          <w:lang w:eastAsia="zh-CN"/>
        </w:rPr>
        <w:t xml:space="preserve">PDCCH </w:t>
      </w:r>
    </w:p>
    <w:p w14:paraId="3234A32E" w14:textId="77777777" w:rsidR="00BD6C12" w:rsidRDefault="00D06ECA">
      <w:pPr>
        <w:numPr>
          <w:ilvl w:val="0"/>
          <w:numId w:val="48"/>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864FA7F" w14:textId="77777777" w:rsidR="00BD6C12" w:rsidRDefault="00D06ECA">
      <w:pPr>
        <w:numPr>
          <w:ilvl w:val="0"/>
          <w:numId w:val="48"/>
        </w:numPr>
        <w:rPr>
          <w:bCs/>
          <w:lang w:eastAsia="zh-CN"/>
        </w:rPr>
      </w:pPr>
      <w:r>
        <w:rPr>
          <w:bCs/>
          <w:lang w:eastAsia="zh-CN"/>
        </w:rPr>
        <w:t>PDSCH with SIB1/SIB19.</w:t>
      </w:r>
    </w:p>
    <w:p w14:paraId="44EAAB5C" w14:textId="77777777" w:rsidR="00BD6C12" w:rsidRDefault="00D06ECA">
      <w:pPr>
        <w:numPr>
          <w:ilvl w:val="1"/>
          <w:numId w:val="48"/>
        </w:numPr>
        <w:rPr>
          <w:bCs/>
          <w:lang w:eastAsia="zh-CN"/>
        </w:rPr>
      </w:pPr>
      <w:r>
        <w:rPr>
          <w:bCs/>
          <w:lang w:eastAsia="zh-CN"/>
        </w:rPr>
        <w:t>Note: link-level enhancements for PDSCH with SIB1/SIB19 may be applicable to other SIBs, without additional specification impact.</w:t>
      </w:r>
    </w:p>
    <w:p w14:paraId="79BCBE5D" w14:textId="77777777" w:rsidR="00BD6C12" w:rsidRDefault="00D06ECA">
      <w:pPr>
        <w:numPr>
          <w:ilvl w:val="0"/>
          <w:numId w:val="48"/>
        </w:numPr>
        <w:rPr>
          <w:bCs/>
          <w:lang w:eastAsia="zh-CN"/>
        </w:rPr>
      </w:pPr>
      <w:r>
        <w:rPr>
          <w:bCs/>
          <w:lang w:eastAsia="zh-CN"/>
        </w:rPr>
        <w:t>Note: the above does not imply that all the channels above will be enhanced, but all of them should be considered based on this agreement</w:t>
      </w:r>
    </w:p>
    <w:p w14:paraId="58DFDCBC" w14:textId="77777777" w:rsidR="00BD6C12" w:rsidRDefault="00BD6C12">
      <w:pPr>
        <w:rPr>
          <w:lang w:eastAsia="zh-CN"/>
        </w:rPr>
      </w:pPr>
    </w:p>
    <w:p w14:paraId="1F24082B" w14:textId="77777777" w:rsidR="00BD6C12" w:rsidRDefault="00BD6C12">
      <w:pPr>
        <w:rPr>
          <w:lang w:eastAsia="zh-CN"/>
        </w:rPr>
      </w:pPr>
    </w:p>
    <w:p w14:paraId="445A145D" w14:textId="77777777" w:rsidR="00BD6C12" w:rsidRDefault="00D06ECA">
      <w:pPr>
        <w:rPr>
          <w:lang w:eastAsia="zh-CN"/>
        </w:rPr>
      </w:pPr>
      <w:r>
        <w:rPr>
          <w:lang w:eastAsia="zh-CN"/>
        </w:rPr>
        <w:t>RAN1#117 made the following observations:</w:t>
      </w:r>
    </w:p>
    <w:p w14:paraId="4ECC1D35" w14:textId="77777777" w:rsidR="00BD6C12" w:rsidRDefault="00BD6C12">
      <w:pPr>
        <w:rPr>
          <w:lang w:eastAsia="zh-CN"/>
        </w:rPr>
      </w:pPr>
    </w:p>
    <w:p w14:paraId="078969E7" w14:textId="77777777" w:rsidR="00BD6C12" w:rsidRDefault="00D06ECA">
      <w:pPr>
        <w:rPr>
          <w:rFonts w:ascii="Times New Roman" w:hAnsi="Times New Roman"/>
          <w:b/>
          <w:szCs w:val="16"/>
        </w:rPr>
      </w:pPr>
      <w:r>
        <w:rPr>
          <w:rFonts w:ascii="Times New Roman" w:hAnsi="Times New Roman"/>
          <w:b/>
          <w:szCs w:val="16"/>
        </w:rPr>
        <w:t>Observation</w:t>
      </w:r>
    </w:p>
    <w:p w14:paraId="3DB068C2" w14:textId="77777777" w:rsidR="00BD6C12" w:rsidRDefault="00D06ECA">
      <w:pPr>
        <w:rPr>
          <w:rFonts w:ascii="Times New Roman" w:hAnsi="Times New Roman"/>
          <w:szCs w:val="16"/>
        </w:rPr>
      </w:pPr>
      <w:r>
        <w:rPr>
          <w:rFonts w:ascii="Times New Roman" w:hAnsi="Times New Roman"/>
          <w:szCs w:val="16"/>
        </w:rPr>
        <w:t>Based on LLS results on PDCCH coverage evaluation collected from different sources:</w:t>
      </w:r>
    </w:p>
    <w:p w14:paraId="33AFA9E7"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PDCCH is in average equal to -6dB (17 sources)</w:t>
      </w:r>
    </w:p>
    <w:p w14:paraId="7515CB12"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Set1-1 FR1 and 1-2 FR1: </w:t>
      </w:r>
    </w:p>
    <w:p w14:paraId="601C6EAB" w14:textId="77777777" w:rsidR="00BD6C12" w:rsidRDefault="00D06ECA">
      <w:pPr>
        <w:pStyle w:val="14"/>
        <w:numPr>
          <w:ilvl w:val="2"/>
          <w:numId w:val="48"/>
        </w:numPr>
        <w:rPr>
          <w:rFonts w:ascii="Times New Roman" w:hAnsi="Times New Roman"/>
          <w:szCs w:val="16"/>
        </w:rPr>
      </w:pPr>
      <w:r>
        <w:rPr>
          <w:rFonts w:ascii="Times New Roman" w:hAnsi="Times New Roman"/>
          <w:szCs w:val="16"/>
        </w:rPr>
        <w:t>17 sources observed that there is no coverage gap with Set1-1/1-2 FR1.</w:t>
      </w:r>
    </w:p>
    <w:p w14:paraId="3DCE7D00" w14:textId="77777777" w:rsidR="00BD6C12" w:rsidRDefault="00D06ECA">
      <w:pPr>
        <w:pStyle w:val="14"/>
        <w:numPr>
          <w:ilvl w:val="3"/>
          <w:numId w:val="48"/>
        </w:numPr>
        <w:rPr>
          <w:rFonts w:ascii="Times New Roman" w:hAnsi="Times New Roman"/>
          <w:szCs w:val="16"/>
        </w:rPr>
      </w:pPr>
      <w:r>
        <w:rPr>
          <w:rFonts w:ascii="Times New Roman" w:hAnsi="Times New Roman"/>
          <w:szCs w:val="16"/>
        </w:rPr>
        <w:t>The coverage margin is around 4 dB compared to CNR of -1.9 dB.</w:t>
      </w:r>
    </w:p>
    <w:p w14:paraId="359E2B8A"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Set1-3 FR1: </w:t>
      </w:r>
    </w:p>
    <w:p w14:paraId="0FF90C00" w14:textId="77777777" w:rsidR="00BD6C12" w:rsidRDefault="00D06ECA">
      <w:pPr>
        <w:pStyle w:val="14"/>
        <w:numPr>
          <w:ilvl w:val="2"/>
          <w:numId w:val="4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604E1EAF" w14:textId="77777777" w:rsidR="00BD6C12" w:rsidRDefault="00D06ECA">
      <w:pPr>
        <w:pStyle w:val="14"/>
        <w:numPr>
          <w:ilvl w:val="0"/>
          <w:numId w:val="4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2FFC12BE" w14:textId="77777777" w:rsidR="00BD6C12" w:rsidRDefault="00BD6C12">
      <w:pPr>
        <w:rPr>
          <w:lang w:eastAsia="zh-CN"/>
        </w:rPr>
      </w:pPr>
    </w:p>
    <w:p w14:paraId="7467BD77" w14:textId="77777777" w:rsidR="00BD6C12" w:rsidRDefault="00BD6C12">
      <w:pPr>
        <w:rPr>
          <w:lang w:eastAsia="zh-CN"/>
        </w:rPr>
      </w:pPr>
    </w:p>
    <w:p w14:paraId="4ADC7225" w14:textId="77777777" w:rsidR="00BD6C12" w:rsidRDefault="00D06ECA">
      <w:pPr>
        <w:rPr>
          <w:rFonts w:ascii="Times New Roman" w:hAnsi="Times New Roman"/>
          <w:b/>
          <w:szCs w:val="20"/>
        </w:rPr>
      </w:pPr>
      <w:r>
        <w:rPr>
          <w:rFonts w:ascii="Times New Roman" w:hAnsi="Times New Roman"/>
          <w:b/>
          <w:szCs w:val="20"/>
        </w:rPr>
        <w:t>Observation</w:t>
      </w:r>
    </w:p>
    <w:p w14:paraId="0613CF49" w14:textId="77777777" w:rsidR="00BD6C12" w:rsidRDefault="00D06ECA">
      <w:pPr>
        <w:rPr>
          <w:rFonts w:ascii="Times New Roman" w:hAnsi="Times New Roman"/>
          <w:szCs w:val="20"/>
        </w:rPr>
      </w:pPr>
      <w:r>
        <w:rPr>
          <w:rFonts w:ascii="Times New Roman" w:hAnsi="Times New Roman"/>
          <w:szCs w:val="20"/>
        </w:rPr>
        <w:t>Based on LLS results on PDSCH Msg2 coverage evaluation collected from different sources:</w:t>
      </w:r>
    </w:p>
    <w:p w14:paraId="4103CED4" w14:textId="77777777" w:rsidR="00BD6C12" w:rsidRDefault="00D06ECA">
      <w:pPr>
        <w:pStyle w:val="14"/>
        <w:numPr>
          <w:ilvl w:val="0"/>
          <w:numId w:val="88"/>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4A227468"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26D88802" w14:textId="77777777" w:rsidR="00BD6C12" w:rsidRDefault="00D06ECA">
      <w:pPr>
        <w:pStyle w:val="14"/>
        <w:numPr>
          <w:ilvl w:val="2"/>
          <w:numId w:val="89"/>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5BE6807A"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34DBBAA9"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6C94C646"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22876650"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The coverage margin is around 1 dB on average compared to CNR of -9.9 dB</w:t>
      </w:r>
    </w:p>
    <w:p w14:paraId="3F6CE0B5" w14:textId="77777777" w:rsidR="00BD6C12" w:rsidRDefault="00D06ECA">
      <w:pPr>
        <w:pStyle w:val="14"/>
        <w:numPr>
          <w:ilvl w:val="0"/>
          <w:numId w:val="90"/>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4EF54AD5" w14:textId="77777777" w:rsidR="00BD6C12" w:rsidRDefault="00BD6C12">
      <w:pPr>
        <w:rPr>
          <w:rFonts w:ascii="Times New Roman" w:hAnsi="Times New Roman"/>
          <w:lang w:eastAsia="zh-CN"/>
        </w:rPr>
      </w:pPr>
    </w:p>
    <w:p w14:paraId="3344A75E" w14:textId="77777777" w:rsidR="00BD6C12" w:rsidRDefault="00BD6C12">
      <w:pPr>
        <w:rPr>
          <w:lang w:eastAsia="zh-CN"/>
        </w:rPr>
      </w:pPr>
    </w:p>
    <w:p w14:paraId="6BD5A0C1" w14:textId="77777777" w:rsidR="00BD6C12" w:rsidRDefault="00D06ECA">
      <w:pPr>
        <w:rPr>
          <w:rFonts w:ascii="Times New Roman" w:hAnsi="Times New Roman"/>
          <w:b/>
          <w:szCs w:val="16"/>
        </w:rPr>
      </w:pPr>
      <w:r>
        <w:rPr>
          <w:rFonts w:ascii="Times New Roman" w:hAnsi="Times New Roman"/>
          <w:b/>
          <w:szCs w:val="16"/>
        </w:rPr>
        <w:t>Observation</w:t>
      </w:r>
    </w:p>
    <w:p w14:paraId="7D85039F" w14:textId="77777777" w:rsidR="00BD6C12" w:rsidRDefault="00D06ECA">
      <w:pPr>
        <w:rPr>
          <w:rFonts w:ascii="Times New Roman" w:hAnsi="Times New Roman"/>
          <w:szCs w:val="16"/>
        </w:rPr>
      </w:pPr>
      <w:r>
        <w:rPr>
          <w:rFonts w:ascii="Times New Roman" w:hAnsi="Times New Roman"/>
          <w:szCs w:val="16"/>
        </w:rPr>
        <w:t>Based on LLS results on PDSCH Msg4 coverage evaluation collected from different sources:</w:t>
      </w:r>
    </w:p>
    <w:p w14:paraId="72E8E02C"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6AECEA19"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Set1-1 FR1 and 1-2 FR1: </w:t>
      </w:r>
    </w:p>
    <w:p w14:paraId="1DDDB380"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5D3BF710" w14:textId="77777777" w:rsidR="00BD6C12" w:rsidRDefault="00D06ECA">
      <w:pPr>
        <w:pStyle w:val="14"/>
        <w:numPr>
          <w:ilvl w:val="3"/>
          <w:numId w:val="91"/>
        </w:numPr>
        <w:ind w:left="2479"/>
        <w:rPr>
          <w:rFonts w:ascii="Times New Roman" w:hAnsi="Times New Roman"/>
          <w:szCs w:val="16"/>
        </w:rPr>
      </w:pPr>
      <w:r>
        <w:rPr>
          <w:rFonts w:ascii="Times New Roman" w:hAnsi="Times New Roman"/>
          <w:szCs w:val="16"/>
        </w:rPr>
        <w:t>The coverage margin is around 3.3 dB on average compared to CNR of -1.9 dB</w:t>
      </w:r>
    </w:p>
    <w:p w14:paraId="6081F82D"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Set1-3 FR1: </w:t>
      </w:r>
    </w:p>
    <w:p w14:paraId="751ACE9B"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2074FE9B"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The coverage gap is around 4.7 dB on average compared to CNR of -9.9 dB</w:t>
      </w:r>
    </w:p>
    <w:p w14:paraId="4358422C"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2BEF5EDD" w14:textId="77777777" w:rsidR="00BD6C12" w:rsidRDefault="00D06ECA">
      <w:pPr>
        <w:pStyle w:val="14"/>
        <w:numPr>
          <w:ilvl w:val="0"/>
          <w:numId w:val="4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191705B3" w14:textId="77777777" w:rsidR="00BD6C12" w:rsidRDefault="00BD6C12">
      <w:pPr>
        <w:jc w:val="both"/>
        <w:rPr>
          <w:rFonts w:ascii="Times New Roman" w:eastAsia="DengXian" w:hAnsi="Times New Roman"/>
          <w:iCs/>
          <w:szCs w:val="20"/>
        </w:rPr>
      </w:pPr>
    </w:p>
    <w:p w14:paraId="23426D76" w14:textId="77777777" w:rsidR="00BD6C12" w:rsidRDefault="00BD6C12">
      <w:pPr>
        <w:rPr>
          <w:lang w:eastAsia="zh-CN"/>
        </w:rPr>
      </w:pPr>
    </w:p>
    <w:p w14:paraId="466DFBA4" w14:textId="77777777" w:rsidR="00BD6C12" w:rsidRDefault="00BD6C12">
      <w:pPr>
        <w:jc w:val="both"/>
        <w:rPr>
          <w:rFonts w:ascii="Times New Roman" w:eastAsia="DengXian" w:hAnsi="Times New Roman"/>
          <w:iCs/>
          <w:szCs w:val="20"/>
        </w:rPr>
      </w:pPr>
    </w:p>
    <w:p w14:paraId="045BB021" w14:textId="77777777" w:rsidR="00BD6C12" w:rsidRDefault="00D06ECA">
      <w:pPr>
        <w:rPr>
          <w:rFonts w:ascii="Times New Roman" w:hAnsi="Times New Roman"/>
          <w:b/>
          <w:szCs w:val="20"/>
        </w:rPr>
      </w:pPr>
      <w:r>
        <w:rPr>
          <w:rFonts w:ascii="Times New Roman" w:hAnsi="Times New Roman"/>
          <w:b/>
          <w:szCs w:val="20"/>
        </w:rPr>
        <w:t>Observation</w:t>
      </w:r>
    </w:p>
    <w:p w14:paraId="4C808488" w14:textId="77777777" w:rsidR="00BD6C12" w:rsidRDefault="00D06ECA">
      <w:pPr>
        <w:rPr>
          <w:rFonts w:ascii="Times New Roman" w:hAnsi="Times New Roman"/>
          <w:szCs w:val="20"/>
        </w:rPr>
      </w:pPr>
      <w:r>
        <w:rPr>
          <w:rFonts w:ascii="Times New Roman" w:hAnsi="Times New Roman"/>
          <w:szCs w:val="20"/>
        </w:rPr>
        <w:t>Based on LLS results on PDSCH SIB1 coverage evaluation collected from different sources:</w:t>
      </w:r>
    </w:p>
    <w:p w14:paraId="79692520"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51C24704"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252B512D" w14:textId="77777777" w:rsidR="00BD6C12" w:rsidRDefault="00BD6C12">
      <w:pPr>
        <w:pStyle w:val="14"/>
        <w:ind w:left="846"/>
        <w:rPr>
          <w:rFonts w:ascii="Times New Roman" w:hAnsi="Times New Roman"/>
          <w:szCs w:val="20"/>
        </w:rPr>
      </w:pPr>
    </w:p>
    <w:p w14:paraId="09D5F455"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1-2FR1: </w:t>
      </w:r>
    </w:p>
    <w:p w14:paraId="700B1134"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39FFE29"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5BE657E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2EC790F0"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3910145D" w14:textId="77777777" w:rsidR="00BD6C12" w:rsidRDefault="00BD6C12">
      <w:pPr>
        <w:rPr>
          <w:rFonts w:ascii="Times New Roman" w:hAnsi="Times New Roman"/>
          <w:szCs w:val="20"/>
        </w:rPr>
      </w:pPr>
    </w:p>
    <w:p w14:paraId="38EA1112"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lastRenderedPageBreak/>
        <w:t xml:space="preserve">With parameter LEO600km Set1-3 FR1: </w:t>
      </w:r>
    </w:p>
    <w:p w14:paraId="069DBED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6CAF6678"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1FFAE90E"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7CB814B"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margin is 3.4 dB compared to CNR of -9.9 dB</w:t>
      </w:r>
    </w:p>
    <w:p w14:paraId="552C17D3"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179AE3FA"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2C28BDFF" w14:textId="77777777" w:rsidR="00BD6C12" w:rsidRDefault="00BD6C12">
      <w:pPr>
        <w:rPr>
          <w:rFonts w:ascii="Times New Roman" w:hAnsi="Times New Roman"/>
          <w:lang w:eastAsia="zh-CN"/>
        </w:rPr>
      </w:pPr>
    </w:p>
    <w:p w14:paraId="320DA0C0" w14:textId="77777777" w:rsidR="00BD6C12" w:rsidRDefault="00D06ECA">
      <w:pPr>
        <w:pStyle w:val="14"/>
        <w:numPr>
          <w:ilvl w:val="0"/>
          <w:numId w:val="48"/>
        </w:numPr>
        <w:rPr>
          <w:bCs/>
          <w:szCs w:val="16"/>
        </w:rPr>
      </w:pPr>
      <w:r>
        <w:rPr>
          <w:bCs/>
          <w:szCs w:val="16"/>
        </w:rPr>
        <w:t>Note: some results assumed SIB1 combination (where SIB1 is repeated within 160 ms) and some results assumed no SIB1 combination</w:t>
      </w:r>
    </w:p>
    <w:p w14:paraId="4FDCB9AB"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61CBBFBE" w14:textId="77777777" w:rsidR="00BD6C12" w:rsidRDefault="00BD6C12">
      <w:pPr>
        <w:rPr>
          <w:rFonts w:ascii="Times New Roman" w:hAnsi="Times New Roman"/>
          <w:lang w:eastAsia="zh-CN"/>
        </w:rPr>
      </w:pPr>
    </w:p>
    <w:p w14:paraId="6087C812" w14:textId="77777777" w:rsidR="00BD6C12" w:rsidRDefault="00BD6C12">
      <w:pPr>
        <w:rPr>
          <w:lang w:eastAsia="zh-CN"/>
        </w:rPr>
      </w:pPr>
    </w:p>
    <w:p w14:paraId="54133188" w14:textId="77777777" w:rsidR="00BD6C12" w:rsidRDefault="00D06ECA">
      <w:pPr>
        <w:rPr>
          <w:rFonts w:ascii="Times New Roman" w:hAnsi="Times New Roman"/>
          <w:b/>
          <w:szCs w:val="20"/>
        </w:rPr>
      </w:pPr>
      <w:r>
        <w:rPr>
          <w:rFonts w:ascii="Times New Roman" w:hAnsi="Times New Roman"/>
          <w:b/>
          <w:szCs w:val="20"/>
        </w:rPr>
        <w:t>Observation</w:t>
      </w:r>
    </w:p>
    <w:p w14:paraId="7F6003D2" w14:textId="77777777" w:rsidR="00BD6C12" w:rsidRDefault="00D06ECA">
      <w:pPr>
        <w:rPr>
          <w:rFonts w:ascii="Times New Roman" w:hAnsi="Times New Roman"/>
          <w:szCs w:val="20"/>
        </w:rPr>
      </w:pPr>
      <w:r>
        <w:rPr>
          <w:rFonts w:ascii="Times New Roman" w:hAnsi="Times New Roman"/>
          <w:szCs w:val="20"/>
        </w:rPr>
        <w:t>Based on LLS results on PDSCH SIB19 coverage evaluation collected from different sources:</w:t>
      </w:r>
    </w:p>
    <w:p w14:paraId="217F9231"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361821DE"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56D800BD" w14:textId="77777777" w:rsidR="00BD6C12" w:rsidRDefault="00D06ECA">
      <w:pPr>
        <w:pStyle w:val="14"/>
        <w:numPr>
          <w:ilvl w:val="2"/>
          <w:numId w:val="4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37A12A41" w14:textId="77777777" w:rsidR="00BD6C12" w:rsidRDefault="00D06ECA">
      <w:pPr>
        <w:pStyle w:val="14"/>
        <w:numPr>
          <w:ilvl w:val="3"/>
          <w:numId w:val="91"/>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3CDEC00D" w14:textId="77777777" w:rsidR="00BD6C12" w:rsidRDefault="00BD6C12">
      <w:pPr>
        <w:ind w:left="373"/>
        <w:rPr>
          <w:rFonts w:ascii="Times New Roman" w:hAnsi="Times New Roman"/>
          <w:szCs w:val="20"/>
        </w:rPr>
      </w:pPr>
    </w:p>
    <w:p w14:paraId="487A94A7"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21A5B405"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6CF7E620"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gap is around 3.5 dB on average compared to CNR of -9.9 dB</w:t>
      </w:r>
    </w:p>
    <w:p w14:paraId="7D44504F" w14:textId="77777777" w:rsidR="00BD6C12" w:rsidRDefault="00BD6C12">
      <w:pPr>
        <w:pStyle w:val="14"/>
        <w:ind w:left="2059"/>
        <w:rPr>
          <w:rFonts w:ascii="Times New Roman" w:hAnsi="Times New Roman"/>
          <w:szCs w:val="20"/>
        </w:rPr>
      </w:pPr>
    </w:p>
    <w:p w14:paraId="40C9DC1D" w14:textId="77777777" w:rsidR="00BD6C12" w:rsidRDefault="00D06ECA">
      <w:pPr>
        <w:pStyle w:val="14"/>
        <w:numPr>
          <w:ilvl w:val="0"/>
          <w:numId w:val="48"/>
        </w:numPr>
        <w:rPr>
          <w:bCs/>
          <w:szCs w:val="16"/>
        </w:rPr>
      </w:pPr>
      <w:r>
        <w:rPr>
          <w:bCs/>
          <w:szCs w:val="16"/>
        </w:rPr>
        <w:t>Note: all the results above assumed no SIB19 combination</w:t>
      </w:r>
    </w:p>
    <w:p w14:paraId="1B0E104A"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0593B2DD" w14:textId="77777777" w:rsidR="00BD6C12" w:rsidRDefault="00BD6C12">
      <w:pPr>
        <w:rPr>
          <w:rFonts w:ascii="Times New Roman" w:hAnsi="Times New Roman"/>
          <w:lang w:eastAsia="zh-CN"/>
        </w:rPr>
      </w:pPr>
    </w:p>
    <w:p w14:paraId="0E4182CF" w14:textId="77777777" w:rsidR="00BD6C12" w:rsidRDefault="00BD6C12">
      <w:pPr>
        <w:rPr>
          <w:lang w:eastAsia="zh-CN"/>
        </w:rPr>
      </w:pPr>
    </w:p>
    <w:p w14:paraId="0243ED5C" w14:textId="77777777" w:rsidR="00BD6C12" w:rsidRDefault="00D06ECA">
      <w:pPr>
        <w:jc w:val="both"/>
        <w:rPr>
          <w:rFonts w:ascii="Times New Roman" w:eastAsia="DengXian" w:hAnsi="Times New Roman"/>
          <w:iCs/>
          <w:szCs w:val="20"/>
          <w:lang w:eastAsia="zh-CN"/>
        </w:rPr>
      </w:pPr>
      <w:r>
        <w:rPr>
          <w:b/>
          <w:iCs/>
          <w:szCs w:val="20"/>
          <w:lang w:eastAsia="zh-CN"/>
        </w:rPr>
        <w:t>Observation</w:t>
      </w:r>
    </w:p>
    <w:p w14:paraId="02F591B5"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21E37179"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2D84F99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61679807"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5E4028A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5E64358E" w14:textId="77777777" w:rsidR="00BD6C12" w:rsidRDefault="00BD6C12">
      <w:pPr>
        <w:jc w:val="both"/>
        <w:rPr>
          <w:rFonts w:ascii="Times New Roman" w:eastAsia="DengXian" w:hAnsi="Times New Roman"/>
          <w:bCs/>
          <w:iCs/>
          <w:szCs w:val="20"/>
        </w:rPr>
      </w:pPr>
    </w:p>
    <w:p w14:paraId="45676CD7"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2BC74F4B" w14:textId="77777777" w:rsidR="00BD6C12" w:rsidRDefault="00D06ECA">
      <w:pPr>
        <w:pStyle w:val="14"/>
        <w:numPr>
          <w:ilvl w:val="0"/>
          <w:numId w:val="92"/>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1839CC43"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C5DDBE9" w14:textId="77777777" w:rsidR="00BD6C12" w:rsidRDefault="00D06ECA">
      <w:pPr>
        <w:pStyle w:val="14"/>
        <w:numPr>
          <w:ilvl w:val="1"/>
          <w:numId w:val="92"/>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7CA74FA"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w:t>
      </w:r>
      <w:r>
        <w:rPr>
          <w:rFonts w:ascii="Times New Roman" w:hAnsi="Times New Roman"/>
          <w:szCs w:val="20"/>
          <w:lang w:eastAsia="ko-KR"/>
        </w:rPr>
        <w:lastRenderedPageBreak/>
        <w:t xml:space="preserve">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CF673E8" w14:textId="77777777" w:rsidR="00BD6C12" w:rsidRDefault="00D06ECA">
      <w:pPr>
        <w:pStyle w:val="14"/>
        <w:numPr>
          <w:ilvl w:val="1"/>
          <w:numId w:val="92"/>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45C98A5C" w14:textId="77777777" w:rsidR="00BD6C12" w:rsidRDefault="00BD6C12"/>
    <w:p w14:paraId="5FCDC7A8" w14:textId="77777777" w:rsidR="00BD6C12" w:rsidRDefault="00D06ECA">
      <w:pPr>
        <w:rPr>
          <w:rFonts w:ascii="Times New Roman" w:hAnsi="Times New Roman"/>
          <w:szCs w:val="20"/>
        </w:rPr>
      </w:pPr>
      <w:r>
        <w:rPr>
          <w:rFonts w:ascii="Times New Roman" w:hAnsi="Times New Roman"/>
          <w:szCs w:val="20"/>
        </w:rPr>
        <w:t>Note: RAN1 will further investigate the impact of SSB periodicity extension</w:t>
      </w:r>
    </w:p>
    <w:p w14:paraId="747168DF" w14:textId="77777777" w:rsidR="00BD6C12" w:rsidRDefault="00D06ECA">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3DD121FB" w14:textId="77777777" w:rsidR="00BD6C12" w:rsidRDefault="00D06ECA">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1B11747A" w14:textId="77777777" w:rsidR="00BD6C12" w:rsidRDefault="00BD6C12"/>
    <w:p w14:paraId="07AE1B14" w14:textId="77777777" w:rsidR="00BD6C12" w:rsidRDefault="00BD6C12"/>
    <w:p w14:paraId="3D518EEE" w14:textId="77777777" w:rsidR="00BD6C12" w:rsidRDefault="00D06ECA">
      <w:pPr>
        <w:rPr>
          <w:rFonts w:ascii="Times New Roman" w:hAnsi="Times New Roman"/>
          <w:b/>
          <w:szCs w:val="20"/>
        </w:rPr>
      </w:pPr>
      <w:r>
        <w:rPr>
          <w:rFonts w:ascii="Times New Roman" w:hAnsi="Times New Roman"/>
          <w:b/>
          <w:szCs w:val="20"/>
        </w:rPr>
        <w:t>Observation</w:t>
      </w:r>
    </w:p>
    <w:p w14:paraId="7CE510EE" w14:textId="77777777" w:rsidR="00BD6C12" w:rsidRDefault="00D06ECA">
      <w:pPr>
        <w:rPr>
          <w:rFonts w:ascii="Times New Roman" w:hAnsi="Times New Roman"/>
          <w:szCs w:val="20"/>
        </w:rPr>
      </w:pPr>
      <w:r>
        <w:rPr>
          <w:rFonts w:ascii="Times New Roman" w:hAnsi="Times New Roman"/>
          <w:szCs w:val="20"/>
        </w:rPr>
        <w:t>Based on LLS results on PDSCH for VoIP coverage evaluation collected from different sources:</w:t>
      </w:r>
    </w:p>
    <w:p w14:paraId="7AC77DCF"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52325812"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and 1-2 FR1: </w:t>
      </w:r>
    </w:p>
    <w:p w14:paraId="70699DB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1ED3E333" w14:textId="77777777" w:rsidR="00BD6C12" w:rsidRDefault="00D06ECA">
      <w:pPr>
        <w:pStyle w:val="14"/>
        <w:numPr>
          <w:ilvl w:val="2"/>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41BFE914"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7A5D7E07"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6FB8C39B" w14:textId="77777777" w:rsidR="00BD6C12" w:rsidRDefault="00D06ECA">
      <w:pPr>
        <w:pStyle w:val="14"/>
        <w:numPr>
          <w:ilvl w:val="2"/>
          <w:numId w:val="48"/>
        </w:numPr>
        <w:rPr>
          <w:rFonts w:ascii="Times New Roman" w:hAnsi="Times New Roman"/>
          <w:szCs w:val="20"/>
        </w:rPr>
      </w:pPr>
      <w:r>
        <w:rPr>
          <w:rFonts w:ascii="Times New Roman" w:hAnsi="Times New Roman"/>
          <w:szCs w:val="20"/>
        </w:rPr>
        <w:t>The coverage margin is around 2.3 dB on average, compared to CNR of -9.9 dB</w:t>
      </w:r>
    </w:p>
    <w:p w14:paraId="1E351542" w14:textId="77777777" w:rsidR="00BD6C12" w:rsidRDefault="00D06ECA">
      <w:pPr>
        <w:pStyle w:val="14"/>
        <w:numPr>
          <w:ilvl w:val="1"/>
          <w:numId w:val="4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57D59DE"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64ED9222" w14:textId="77777777" w:rsidR="00BD6C12" w:rsidRDefault="00BD6C12">
      <w:pPr>
        <w:rPr>
          <w:rFonts w:ascii="Times New Roman" w:hAnsi="Times New Roman"/>
          <w:lang w:eastAsia="zh-CN"/>
        </w:rPr>
      </w:pPr>
    </w:p>
    <w:p w14:paraId="090BFF31" w14:textId="77777777" w:rsidR="00BD6C12" w:rsidRDefault="00BD6C12">
      <w:pPr>
        <w:rPr>
          <w:rFonts w:ascii="Times New Roman" w:hAnsi="Times New Roman"/>
          <w:lang w:eastAsia="zh-CN"/>
        </w:rPr>
      </w:pPr>
    </w:p>
    <w:p w14:paraId="2C49B04D" w14:textId="77777777" w:rsidR="00BD6C12" w:rsidRDefault="00BD6C12">
      <w:pPr>
        <w:rPr>
          <w:lang w:eastAsia="zh-CN"/>
        </w:rPr>
      </w:pPr>
    </w:p>
    <w:p w14:paraId="21FD47FA" w14:textId="77777777" w:rsidR="00BD6C12" w:rsidRDefault="00D06ECA">
      <w:pPr>
        <w:rPr>
          <w:rFonts w:ascii="Times New Roman" w:hAnsi="Times New Roman"/>
          <w:b/>
          <w:szCs w:val="20"/>
        </w:rPr>
      </w:pPr>
      <w:r>
        <w:rPr>
          <w:rFonts w:ascii="Times New Roman" w:hAnsi="Times New Roman"/>
          <w:b/>
          <w:szCs w:val="20"/>
        </w:rPr>
        <w:t>Observation</w:t>
      </w:r>
    </w:p>
    <w:p w14:paraId="0CBEF8AC" w14:textId="77777777" w:rsidR="00BD6C12" w:rsidRDefault="00D06ECA">
      <w:pPr>
        <w:rPr>
          <w:rFonts w:ascii="Times New Roman" w:hAnsi="Times New Roman"/>
          <w:szCs w:val="20"/>
        </w:rPr>
      </w:pPr>
      <w:r>
        <w:rPr>
          <w:rFonts w:ascii="Times New Roman" w:hAnsi="Times New Roman"/>
          <w:szCs w:val="20"/>
        </w:rPr>
        <w:t>Based on LLS results on PDSCH 3kbps coverage evaluation collected from different sources:</w:t>
      </w:r>
    </w:p>
    <w:p w14:paraId="1556907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34F0DEA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17997F36"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6B20159"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25EA9F28"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34E883B2"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5711060D" w14:textId="77777777" w:rsidR="00BD6C12" w:rsidRDefault="00D06ECA">
      <w:pPr>
        <w:pStyle w:val="14"/>
        <w:numPr>
          <w:ilvl w:val="1"/>
          <w:numId w:val="48"/>
        </w:numPr>
        <w:rPr>
          <w:rFonts w:ascii="Times New Roman" w:hAnsi="Times New Roman"/>
          <w:szCs w:val="20"/>
        </w:rPr>
      </w:pPr>
      <w:r>
        <w:rPr>
          <w:rFonts w:ascii="Times New Roman" w:hAnsi="Times New Roman"/>
          <w:szCs w:val="20"/>
        </w:rPr>
        <w:t>The coverage margin is around 1.6 dB on average, compared to CNR of -9.9 dB</w:t>
      </w:r>
    </w:p>
    <w:p w14:paraId="4321F804"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09347C63" w14:textId="77777777" w:rsidR="00BD6C12" w:rsidRDefault="00BD6C12">
      <w:pPr>
        <w:rPr>
          <w:rFonts w:ascii="Times New Roman" w:hAnsi="Times New Roman"/>
          <w:lang w:eastAsia="zh-CN"/>
        </w:rPr>
      </w:pPr>
    </w:p>
    <w:p w14:paraId="3D9487A7" w14:textId="77777777" w:rsidR="00BD6C12" w:rsidRDefault="00D06ECA">
      <w:pPr>
        <w:rPr>
          <w:rFonts w:ascii="Times New Roman" w:hAnsi="Times New Roman"/>
          <w:b/>
          <w:szCs w:val="20"/>
        </w:rPr>
      </w:pPr>
      <w:r>
        <w:rPr>
          <w:rFonts w:ascii="Times New Roman" w:hAnsi="Times New Roman"/>
          <w:b/>
          <w:szCs w:val="20"/>
        </w:rPr>
        <w:t>Observation</w:t>
      </w:r>
    </w:p>
    <w:p w14:paraId="0624F986" w14:textId="77777777" w:rsidR="00BD6C12" w:rsidRDefault="00D06ECA">
      <w:pPr>
        <w:rPr>
          <w:rFonts w:ascii="Times New Roman" w:hAnsi="Times New Roman"/>
          <w:szCs w:val="20"/>
        </w:rPr>
      </w:pPr>
      <w:r>
        <w:rPr>
          <w:rFonts w:ascii="Times New Roman" w:hAnsi="Times New Roman"/>
          <w:szCs w:val="20"/>
        </w:rPr>
        <w:t>Based on LLS results on PDSCH 1Mbps coverage evaluation collected from different sources:</w:t>
      </w:r>
    </w:p>
    <w:p w14:paraId="538533B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381DC98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69C7FB0E"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7 sources observed that there is no coverage gap for PDSCH with 1Mbps: </w:t>
      </w:r>
    </w:p>
    <w:p w14:paraId="37F733D5"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2.2 dB on average, compared to CNR of -1.9 dB   </w:t>
      </w:r>
    </w:p>
    <w:p w14:paraId="218C53DD"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F7A04D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5 sources observed that, there is a coverage gap for PDSCH with 1Mbps: </w:t>
      </w:r>
    </w:p>
    <w:p w14:paraId="2717EDB1" w14:textId="77777777" w:rsidR="00BD6C12" w:rsidRDefault="00D06ECA">
      <w:pPr>
        <w:pStyle w:val="14"/>
        <w:numPr>
          <w:ilvl w:val="1"/>
          <w:numId w:val="48"/>
        </w:numPr>
        <w:rPr>
          <w:rFonts w:ascii="Times New Roman" w:hAnsi="Times New Roman"/>
          <w:szCs w:val="20"/>
        </w:rPr>
      </w:pPr>
      <w:r>
        <w:rPr>
          <w:rFonts w:ascii="Times New Roman" w:hAnsi="Times New Roman"/>
          <w:szCs w:val="20"/>
        </w:rPr>
        <w:t>The coverage gap is around 5.5 dB on average, compared to CNR of -9.9 dB</w:t>
      </w:r>
    </w:p>
    <w:p w14:paraId="5C066D60"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D9EE00D" w14:textId="77777777" w:rsidR="00BD6C12" w:rsidRDefault="00BD6C12">
      <w:pPr>
        <w:rPr>
          <w:rFonts w:ascii="Times New Roman" w:hAnsi="Times New Roman"/>
          <w:lang w:eastAsia="zh-CN"/>
        </w:rPr>
      </w:pPr>
    </w:p>
    <w:p w14:paraId="53064D4E" w14:textId="77777777" w:rsidR="00BD6C12" w:rsidRDefault="00BD6C12">
      <w:pPr>
        <w:rPr>
          <w:lang w:eastAsia="zh-CN"/>
        </w:rPr>
      </w:pPr>
    </w:p>
    <w:p w14:paraId="33D08978" w14:textId="77777777" w:rsidR="00BD6C12" w:rsidRDefault="00BD6C12">
      <w:pPr>
        <w:pStyle w:val="NormalWeb"/>
        <w:jc w:val="both"/>
        <w:rPr>
          <w:rFonts w:cs="Times New Roman"/>
          <w:bCs/>
          <w:color w:val="auto"/>
          <w:szCs w:val="20"/>
          <w:lang w:val="en-GB"/>
        </w:rPr>
      </w:pPr>
    </w:p>
    <w:p w14:paraId="62369C28" w14:textId="77777777" w:rsidR="00BD6C12" w:rsidRDefault="00D06ECA">
      <w:pPr>
        <w:pStyle w:val="NormalWeb"/>
        <w:jc w:val="both"/>
        <w:rPr>
          <w:rFonts w:cs="Times New Roman"/>
          <w:bCs/>
          <w:color w:val="auto"/>
          <w:szCs w:val="20"/>
        </w:rPr>
      </w:pPr>
      <w:r>
        <w:rPr>
          <w:rFonts w:cs="Times New Roman"/>
          <w:bCs/>
          <w:color w:val="auto"/>
          <w:szCs w:val="20"/>
        </w:rPr>
        <w:t>RAN1#116bis made the following agreements:</w:t>
      </w:r>
    </w:p>
    <w:p w14:paraId="64118305" w14:textId="77777777" w:rsidR="00BD6C12" w:rsidRDefault="00BD6C12">
      <w:pPr>
        <w:pStyle w:val="NormalWeb"/>
        <w:jc w:val="both"/>
        <w:rPr>
          <w:rFonts w:cs="Times New Roman"/>
          <w:b/>
          <w:color w:val="auto"/>
          <w:szCs w:val="20"/>
          <w:highlight w:val="green"/>
        </w:rPr>
      </w:pPr>
    </w:p>
    <w:p w14:paraId="0EDC4484"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333D2C6F" w14:textId="77777777" w:rsidR="00BD6C12" w:rsidRDefault="00D06ECA">
      <w:pPr>
        <w:rPr>
          <w:rFonts w:ascii="Times New Roman" w:hAnsi="Times New Roman"/>
          <w:b/>
          <w:szCs w:val="20"/>
        </w:rPr>
      </w:pPr>
      <w:r>
        <w:rPr>
          <w:rFonts w:ascii="Times New Roman" w:hAnsi="Times New Roman"/>
          <w:b/>
          <w:szCs w:val="20"/>
        </w:rPr>
        <w:t>For coverage evaluation of PDCCH in NR NTN, the following table is assumed:</w:t>
      </w:r>
    </w:p>
    <w:p w14:paraId="4CDE65CE" w14:textId="77777777" w:rsidR="00BD6C12" w:rsidRDefault="00BD6C12">
      <w:pPr>
        <w:rPr>
          <w:rFonts w:ascii="Times New Roman" w:hAnsi="Times New Roman"/>
          <w:b/>
          <w:szCs w:val="20"/>
        </w:rPr>
      </w:pPr>
    </w:p>
    <w:tbl>
      <w:tblPr>
        <w:tblW w:w="6561" w:type="dxa"/>
        <w:jc w:val="center"/>
        <w:tblLook w:val="04A0" w:firstRow="1" w:lastRow="0" w:firstColumn="1" w:lastColumn="0" w:noHBand="0" w:noVBand="1"/>
      </w:tblPr>
      <w:tblGrid>
        <w:gridCol w:w="4295"/>
        <w:gridCol w:w="2266"/>
      </w:tblGrid>
      <w:tr w:rsidR="00BD6C12" w14:paraId="7EFBA2BD" w14:textId="77777777">
        <w:trPr>
          <w:trHeight w:val="349"/>
          <w:jc w:val="center"/>
        </w:trPr>
        <w:tc>
          <w:tcPr>
            <w:tcW w:w="4294" w:type="dxa"/>
            <w:tcBorders>
              <w:top w:val="single" w:sz="4" w:space="0" w:color="B8CCE4"/>
              <w:left w:val="single" w:sz="4" w:space="0" w:color="B8CCE4"/>
              <w:bottom w:val="single" w:sz="12" w:space="0" w:color="95B3D7"/>
              <w:right w:val="single" w:sz="4" w:space="0" w:color="B8CCE4"/>
            </w:tcBorders>
            <w:shd w:val="clear" w:color="auto" w:fill="00B0F0"/>
          </w:tcPr>
          <w:p w14:paraId="0AF4749E" w14:textId="77777777" w:rsidR="00BD6C12" w:rsidRDefault="00D06ECA">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5F2A90A3"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0A24FE8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69F3196"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43E03CE"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00B40B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484480B1" w14:textId="77777777" w:rsidR="00BD6C12" w:rsidRDefault="00D06ECA">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0709DA60" w14:textId="77777777" w:rsidR="00BD6C12" w:rsidRDefault="00D06ECA">
            <w:pPr>
              <w:rPr>
                <w:rFonts w:ascii="Times New Roman" w:hAnsi="Times New Roman"/>
                <w:b/>
                <w:szCs w:val="20"/>
              </w:rPr>
            </w:pPr>
            <w:r>
              <w:rPr>
                <w:rFonts w:ascii="Times New Roman" w:hAnsi="Times New Roman"/>
                <w:b/>
                <w:szCs w:val="20"/>
              </w:rPr>
              <w:t>8</w:t>
            </w:r>
          </w:p>
        </w:tc>
      </w:tr>
      <w:tr w:rsidR="00BD6C12" w14:paraId="50B200AD"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ABE438E" w14:textId="77777777" w:rsidR="00BD6C12" w:rsidRDefault="00D06ECA">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20329CB1" w14:textId="77777777" w:rsidR="00BD6C12" w:rsidRDefault="00D06ECA">
            <w:pPr>
              <w:rPr>
                <w:rFonts w:ascii="Times New Roman" w:hAnsi="Times New Roman"/>
                <w:b/>
                <w:szCs w:val="20"/>
              </w:rPr>
            </w:pPr>
            <w:r>
              <w:rPr>
                <w:rFonts w:ascii="Times New Roman" w:hAnsi="Times New Roman"/>
                <w:b/>
                <w:szCs w:val="20"/>
              </w:rPr>
              <w:t>40 bits</w:t>
            </w:r>
          </w:p>
        </w:tc>
      </w:tr>
      <w:tr w:rsidR="00BD6C12" w14:paraId="3C33A948"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7D0C689" w14:textId="77777777" w:rsidR="00BD6C12" w:rsidRDefault="00D06ECA">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F5D5FDD" w14:textId="77777777" w:rsidR="00BD6C12" w:rsidRDefault="00D06ECA">
            <w:pPr>
              <w:rPr>
                <w:rFonts w:ascii="Times New Roman" w:hAnsi="Times New Roman"/>
                <w:b/>
                <w:szCs w:val="20"/>
              </w:rPr>
            </w:pPr>
            <w:r>
              <w:rPr>
                <w:rFonts w:ascii="Times New Roman" w:hAnsi="Times New Roman"/>
                <w:b/>
                <w:szCs w:val="20"/>
              </w:rPr>
              <w:t>2 symbols, 24 PRBs</w:t>
            </w:r>
          </w:p>
        </w:tc>
      </w:tr>
      <w:tr w:rsidR="00BD6C12" w14:paraId="14A70A0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24F1FCB6" w14:textId="77777777" w:rsidR="00BD6C12" w:rsidRDefault="00D06ECA">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2788584"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79415017"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7383F66" w14:textId="77777777" w:rsidR="00BD6C12" w:rsidRDefault="00D06ECA">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3E5273C" w14:textId="77777777" w:rsidR="00BD6C12" w:rsidRDefault="00D06ECA">
            <w:pPr>
              <w:rPr>
                <w:rFonts w:ascii="Times New Roman" w:hAnsi="Times New Roman"/>
                <w:b/>
                <w:szCs w:val="20"/>
              </w:rPr>
            </w:pPr>
            <w:r>
              <w:rPr>
                <w:rFonts w:ascii="Times New Roman" w:hAnsi="Times New Roman"/>
                <w:b/>
                <w:szCs w:val="20"/>
              </w:rPr>
              <w:t>1% BLER</w:t>
            </w:r>
          </w:p>
          <w:p w14:paraId="391F1A50" w14:textId="77777777" w:rsidR="00BD6C12" w:rsidRDefault="00D06ECA">
            <w:pPr>
              <w:rPr>
                <w:rFonts w:ascii="Times New Roman" w:hAnsi="Times New Roman"/>
                <w:b/>
                <w:szCs w:val="20"/>
              </w:rPr>
            </w:pPr>
            <w:r>
              <w:rPr>
                <w:rFonts w:ascii="Times New Roman" w:hAnsi="Times New Roman"/>
                <w:b/>
                <w:szCs w:val="20"/>
              </w:rPr>
              <w:t>optional for 10% BLER</w:t>
            </w:r>
          </w:p>
        </w:tc>
      </w:tr>
      <w:tr w:rsidR="00BD6C12" w14:paraId="5C6B3393"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9AA8B2C" w14:textId="77777777" w:rsidR="00BD6C12" w:rsidRDefault="00D06ECA">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EAA0ABF"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2A39E5A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7A687B7"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6AB12DE0"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0A2B49FA" w14:textId="77777777" w:rsidR="00BD6C12" w:rsidRDefault="00BD6C12">
      <w:pPr>
        <w:rPr>
          <w:rFonts w:ascii="Times New Roman" w:hAnsi="Times New Roman"/>
        </w:rPr>
      </w:pPr>
    </w:p>
    <w:p w14:paraId="39C1B24B" w14:textId="77777777" w:rsidR="00BD6C12" w:rsidRDefault="00BD6C12">
      <w:pPr>
        <w:rPr>
          <w:rFonts w:ascii="Times New Roman" w:hAnsi="Times New Roman"/>
        </w:rPr>
      </w:pPr>
    </w:p>
    <w:p w14:paraId="56E1C31B"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2E06D72C" w14:textId="77777777" w:rsidR="00BD6C12" w:rsidRDefault="00D06ECA">
      <w:pPr>
        <w:pStyle w:val="NormalWeb"/>
        <w:jc w:val="both"/>
        <w:rPr>
          <w:rFonts w:cs="Times New Roman"/>
          <w:b/>
          <w:color w:val="auto"/>
          <w:szCs w:val="20"/>
        </w:rPr>
      </w:pPr>
      <w:r>
        <w:rPr>
          <w:rFonts w:cs="Times New Roman"/>
          <w:b/>
          <w:color w:val="auto"/>
          <w:szCs w:val="20"/>
        </w:rPr>
        <w:t>For coverage evaluation of PDSCH in NR NTN, the following table is assumed:</w:t>
      </w:r>
    </w:p>
    <w:p w14:paraId="57799032" w14:textId="77777777" w:rsidR="00BD6C12" w:rsidRDefault="00BD6C12">
      <w:pPr>
        <w:rPr>
          <w:rFonts w:ascii="Times New Roman" w:hAnsi="Times New Roman"/>
          <w:b/>
          <w:szCs w:val="20"/>
        </w:rPr>
      </w:pPr>
    </w:p>
    <w:tbl>
      <w:tblPr>
        <w:tblW w:w="9385" w:type="dxa"/>
        <w:tblLook w:val="04A0" w:firstRow="1" w:lastRow="0" w:firstColumn="1" w:lastColumn="0" w:noHBand="0" w:noVBand="1"/>
      </w:tblPr>
      <w:tblGrid>
        <w:gridCol w:w="3271"/>
        <w:gridCol w:w="6114"/>
      </w:tblGrid>
      <w:tr w:rsidR="00BD6C12" w14:paraId="0BE4ECD9"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6D9DA681" w14:textId="77777777" w:rsidR="00BD6C12" w:rsidRDefault="00D06ECA">
            <w:pPr>
              <w:rPr>
                <w:rFonts w:ascii="Times New Roman" w:hAnsi="Times New Roman"/>
                <w:b/>
                <w:bCs/>
                <w:szCs w:val="20"/>
              </w:rPr>
            </w:pPr>
            <w:r>
              <w:rPr>
                <w:rFonts w:ascii="Times New Roman" w:hAnsi="Times New Roman"/>
                <w:b/>
                <w:bCs/>
                <w:szCs w:val="20"/>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tcPr>
          <w:p w14:paraId="5409829F"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6F9F3D40"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685F0790" w14:textId="77777777" w:rsidR="00BD6C12" w:rsidRDefault="00D06ECA">
            <w:pPr>
              <w:rPr>
                <w:rFonts w:ascii="Times New Roman" w:hAnsi="Times New Roman"/>
                <w:b/>
                <w:bCs/>
                <w:szCs w:val="20"/>
              </w:rPr>
            </w:pPr>
            <w:r>
              <w:rPr>
                <w:rFonts w:ascii="Times New Roman" w:hAnsi="Times New Roman"/>
                <w:b/>
                <w:bCs/>
                <w:szCs w:val="20"/>
              </w:rPr>
              <w:t>BLER</w:t>
            </w:r>
          </w:p>
        </w:tc>
        <w:tc>
          <w:tcPr>
            <w:tcW w:w="6113" w:type="dxa"/>
            <w:tcBorders>
              <w:top w:val="single" w:sz="4" w:space="0" w:color="B8CCE4"/>
              <w:left w:val="single" w:sz="4" w:space="0" w:color="B8CCE4"/>
              <w:bottom w:val="single" w:sz="4" w:space="0" w:color="B8CCE4"/>
              <w:right w:val="single" w:sz="4" w:space="0" w:color="B8CCE4"/>
            </w:tcBorders>
          </w:tcPr>
          <w:p w14:paraId="20B20B23" w14:textId="77777777" w:rsidR="00BD6C12" w:rsidRDefault="00D06ECA">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6961FFCD" w14:textId="77777777" w:rsidR="00BD6C12" w:rsidRDefault="00D06ECA">
            <w:pPr>
              <w:rPr>
                <w:rFonts w:ascii="Times New Roman" w:hAnsi="Times New Roman"/>
                <w:b/>
                <w:szCs w:val="20"/>
              </w:rPr>
            </w:pPr>
            <w:r>
              <w:rPr>
                <w:rFonts w:ascii="Times New Roman" w:hAnsi="Times New Roman"/>
                <w:b/>
                <w:szCs w:val="20"/>
                <w:lang w:val="da-DK"/>
              </w:rPr>
              <w:t>For VoIP, 2% rBLER.</w:t>
            </w:r>
          </w:p>
        </w:tc>
      </w:tr>
      <w:tr w:rsidR="00BD6C12" w14:paraId="7478FBA7"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AFDC207" w14:textId="77777777" w:rsidR="00BD6C12" w:rsidRDefault="00D06ECA">
            <w:pPr>
              <w:rPr>
                <w:rFonts w:ascii="Times New Roman" w:hAnsi="Times New Roman"/>
                <w:b/>
                <w:bCs/>
                <w:szCs w:val="20"/>
              </w:rPr>
            </w:pPr>
            <w:r>
              <w:rPr>
                <w:rFonts w:ascii="Times New Roman" w:hAnsi="Times New Roman"/>
                <w:b/>
                <w:bCs/>
                <w:szCs w:val="20"/>
              </w:rPr>
              <w:t>Waveform</w:t>
            </w:r>
          </w:p>
        </w:tc>
        <w:tc>
          <w:tcPr>
            <w:tcW w:w="6113" w:type="dxa"/>
            <w:tcBorders>
              <w:top w:val="single" w:sz="4" w:space="0" w:color="B8CCE4"/>
              <w:left w:val="single" w:sz="4" w:space="0" w:color="B8CCE4"/>
              <w:bottom w:val="single" w:sz="4" w:space="0" w:color="B8CCE4"/>
              <w:right w:val="single" w:sz="4" w:space="0" w:color="B8CCE4"/>
            </w:tcBorders>
          </w:tcPr>
          <w:p w14:paraId="0409511A" w14:textId="77777777" w:rsidR="00BD6C12" w:rsidRDefault="00D06ECA">
            <w:pPr>
              <w:rPr>
                <w:rFonts w:ascii="Times New Roman" w:hAnsi="Times New Roman"/>
                <w:b/>
                <w:szCs w:val="20"/>
              </w:rPr>
            </w:pPr>
            <w:r>
              <w:rPr>
                <w:rFonts w:ascii="Times New Roman" w:hAnsi="Times New Roman"/>
                <w:b/>
                <w:szCs w:val="20"/>
              </w:rPr>
              <w:t>CP-OFDM</w:t>
            </w:r>
          </w:p>
        </w:tc>
      </w:tr>
      <w:tr w:rsidR="00BD6C12" w14:paraId="56DAAD4D"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605B321F"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6113" w:type="dxa"/>
            <w:tcBorders>
              <w:top w:val="single" w:sz="4" w:space="0" w:color="B8CCE4"/>
              <w:left w:val="single" w:sz="4" w:space="0" w:color="B8CCE4"/>
              <w:bottom w:val="single" w:sz="4" w:space="0" w:color="B8CCE4"/>
              <w:right w:val="single" w:sz="4" w:space="0" w:color="B8CCE4"/>
            </w:tcBorders>
          </w:tcPr>
          <w:p w14:paraId="259EC43A"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C965E8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E3740B6" w14:textId="77777777" w:rsidR="00BD6C12" w:rsidRDefault="00D06ECA">
            <w:pPr>
              <w:rPr>
                <w:rFonts w:ascii="Times New Roman" w:hAnsi="Times New Roman"/>
                <w:b/>
                <w:bCs/>
                <w:szCs w:val="20"/>
              </w:rPr>
            </w:pPr>
            <w:r>
              <w:rPr>
                <w:rFonts w:ascii="Times New Roman" w:hAnsi="Times New Roman"/>
                <w:b/>
                <w:bCs/>
                <w:szCs w:val="20"/>
              </w:rPr>
              <w:t>HARQ configuration</w:t>
            </w:r>
          </w:p>
        </w:tc>
        <w:tc>
          <w:tcPr>
            <w:tcW w:w="6113" w:type="dxa"/>
            <w:tcBorders>
              <w:top w:val="single" w:sz="4" w:space="0" w:color="B8CCE4"/>
              <w:left w:val="single" w:sz="4" w:space="0" w:color="B8CCE4"/>
              <w:bottom w:val="single" w:sz="4" w:space="0" w:color="B8CCE4"/>
              <w:right w:val="single" w:sz="4" w:space="0" w:color="B8CCE4"/>
            </w:tcBorders>
          </w:tcPr>
          <w:p w14:paraId="48BA4282" w14:textId="77777777" w:rsidR="00BD6C12" w:rsidRDefault="00D06ECA">
            <w:pPr>
              <w:rPr>
                <w:rFonts w:ascii="Times New Roman" w:hAnsi="Times New Roman"/>
                <w:b/>
                <w:szCs w:val="20"/>
              </w:rPr>
            </w:pPr>
            <w:r>
              <w:rPr>
                <w:rFonts w:ascii="Times New Roman" w:hAnsi="Times New Roman"/>
                <w:b/>
                <w:szCs w:val="20"/>
              </w:rPr>
              <w:t>Whether/How HARQ is adopted is reported by companies.</w:t>
            </w:r>
          </w:p>
        </w:tc>
      </w:tr>
      <w:tr w:rsidR="00BD6C12" w14:paraId="576B7A78"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1FB43635" w14:textId="77777777" w:rsidR="00BD6C12" w:rsidRDefault="00D06ECA">
            <w:pPr>
              <w:rPr>
                <w:rFonts w:ascii="Times New Roman" w:hAnsi="Times New Roman"/>
                <w:b/>
                <w:bCs/>
                <w:szCs w:val="20"/>
              </w:rPr>
            </w:pPr>
            <w:r>
              <w:rPr>
                <w:rFonts w:ascii="Times New Roman" w:hAnsi="Times New Roman"/>
                <w:b/>
                <w:bCs/>
                <w:szCs w:val="20"/>
              </w:rPr>
              <w:t>DMRS configuration</w:t>
            </w:r>
          </w:p>
        </w:tc>
        <w:tc>
          <w:tcPr>
            <w:tcW w:w="6113" w:type="dxa"/>
            <w:tcBorders>
              <w:top w:val="single" w:sz="4" w:space="0" w:color="B8CCE4"/>
              <w:left w:val="single" w:sz="4" w:space="0" w:color="B8CCE4"/>
              <w:bottom w:val="single" w:sz="4" w:space="0" w:color="B8CCE4"/>
              <w:right w:val="single" w:sz="4" w:space="0" w:color="B8CCE4"/>
            </w:tcBorders>
          </w:tcPr>
          <w:p w14:paraId="5F9063B2" w14:textId="77777777" w:rsidR="00BD6C12" w:rsidRDefault="00D06ECA">
            <w:pPr>
              <w:rPr>
                <w:rFonts w:ascii="Times New Roman" w:hAnsi="Times New Roman"/>
                <w:b/>
                <w:szCs w:val="20"/>
              </w:rPr>
            </w:pPr>
            <w:r>
              <w:rPr>
                <w:rFonts w:ascii="Times New Roman" w:hAnsi="Times New Roman"/>
                <w:b/>
                <w:szCs w:val="20"/>
              </w:rPr>
              <w:t>3 DMRS symbols is used for PDSCH of Msg.2.</w:t>
            </w:r>
          </w:p>
          <w:p w14:paraId="414D98B4" w14:textId="77777777" w:rsidR="00BD6C12" w:rsidRDefault="00D06ECA">
            <w:pPr>
              <w:rPr>
                <w:rFonts w:ascii="Times New Roman" w:hAnsi="Times New Roman"/>
                <w:b/>
                <w:szCs w:val="20"/>
              </w:rPr>
            </w:pPr>
            <w:r>
              <w:rPr>
                <w:rFonts w:ascii="Times New Roman" w:hAnsi="Times New Roman"/>
                <w:b/>
                <w:szCs w:val="20"/>
              </w:rPr>
              <w:t>For 3km/h: Type I, 1 or 2 DMRS symbol, no multiplexing with data.</w:t>
            </w:r>
          </w:p>
          <w:p w14:paraId="58E80097" w14:textId="77777777" w:rsidR="00BD6C12" w:rsidRDefault="00D06EC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BD6C12" w14:paraId="77C07B12"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514630B9" w14:textId="77777777" w:rsidR="00BD6C12" w:rsidRDefault="00D06ECA">
            <w:pPr>
              <w:rPr>
                <w:rFonts w:ascii="Times New Roman" w:hAnsi="Times New Roman"/>
                <w:b/>
                <w:bCs/>
                <w:szCs w:val="20"/>
              </w:rPr>
            </w:pPr>
            <w:r>
              <w:rPr>
                <w:rFonts w:ascii="Times New Roman" w:hAnsi="Times New Roman"/>
                <w:b/>
                <w:bCs/>
                <w:szCs w:val="20"/>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tcPr>
          <w:p w14:paraId="0CC80EF7" w14:textId="77777777" w:rsidR="00BD6C12" w:rsidRDefault="00D06EC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1F2C077" w14:textId="77777777" w:rsidR="00BD6C12" w:rsidRDefault="00D06EC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08CE91EA" w14:textId="77777777" w:rsidR="00BD6C12" w:rsidRDefault="00D06ECA">
            <w:pPr>
              <w:rPr>
                <w:rFonts w:ascii="Times New Roman" w:hAnsi="Times New Roman"/>
                <w:b/>
                <w:szCs w:val="20"/>
              </w:rPr>
            </w:pPr>
            <w:r>
              <w:rPr>
                <w:rFonts w:ascii="Times New Roman" w:hAnsi="Times New Roman"/>
                <w:b/>
                <w:szCs w:val="20"/>
              </w:rPr>
              <w:t>24 PRBs for SIB1 and SIB19</w:t>
            </w:r>
          </w:p>
        </w:tc>
      </w:tr>
      <w:tr w:rsidR="00BD6C12" w14:paraId="3005882A"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2E3E632B" w14:textId="77777777" w:rsidR="00BD6C12" w:rsidRDefault="00D06ECA">
            <w:pPr>
              <w:rPr>
                <w:rFonts w:ascii="Times New Roman" w:hAnsi="Times New Roman"/>
                <w:b/>
                <w:bCs/>
                <w:szCs w:val="20"/>
              </w:rPr>
            </w:pPr>
            <w:r>
              <w:rPr>
                <w:rFonts w:ascii="Times New Roman" w:hAnsi="Times New Roman"/>
                <w:b/>
                <w:bCs/>
                <w:szCs w:val="20"/>
              </w:rPr>
              <w:t>PRBs/MCS for VoIP</w:t>
            </w:r>
          </w:p>
        </w:tc>
        <w:tc>
          <w:tcPr>
            <w:tcW w:w="6113" w:type="dxa"/>
            <w:tcBorders>
              <w:top w:val="single" w:sz="4" w:space="0" w:color="B8CCE4"/>
              <w:left w:val="single" w:sz="4" w:space="0" w:color="B8CCE4"/>
              <w:bottom w:val="single" w:sz="4" w:space="0" w:color="B8CCE4"/>
              <w:right w:val="single" w:sz="4" w:space="0" w:color="B8CCE4"/>
            </w:tcBorders>
          </w:tcPr>
          <w:p w14:paraId="2A6F253D" w14:textId="77777777" w:rsidR="00BD6C12" w:rsidRDefault="00D06ECA">
            <w:pPr>
              <w:rPr>
                <w:rFonts w:ascii="Times New Roman" w:hAnsi="Times New Roman"/>
                <w:b/>
                <w:szCs w:val="20"/>
              </w:rPr>
            </w:pPr>
            <w:r>
              <w:rPr>
                <w:rFonts w:ascii="Times New Roman" w:hAnsi="Times New Roman"/>
                <w:b/>
                <w:szCs w:val="20"/>
              </w:rPr>
              <w:t>Any value of PRBs reported by companies will be considered in the discussion.</w:t>
            </w:r>
          </w:p>
          <w:p w14:paraId="04F46CFB" w14:textId="77777777" w:rsidR="00BD6C12" w:rsidRDefault="00D06ECA">
            <w:pPr>
              <w:rPr>
                <w:rFonts w:ascii="Times New Roman" w:hAnsi="Times New Roman"/>
                <w:b/>
                <w:szCs w:val="20"/>
              </w:rPr>
            </w:pPr>
            <w:r>
              <w:rPr>
                <w:rFonts w:ascii="Times New Roman" w:hAnsi="Times New Roman"/>
                <w:b/>
                <w:szCs w:val="20"/>
              </w:rPr>
              <w:t>QPSK</w:t>
            </w:r>
          </w:p>
        </w:tc>
      </w:tr>
      <w:tr w:rsidR="00BD6C12" w14:paraId="319536BC"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5F4588D3" w14:textId="77777777" w:rsidR="00BD6C12" w:rsidRDefault="00D06ECA">
            <w:pPr>
              <w:rPr>
                <w:rFonts w:ascii="Times New Roman" w:hAnsi="Times New Roman"/>
                <w:b/>
                <w:bCs/>
                <w:szCs w:val="20"/>
              </w:rPr>
            </w:pPr>
            <w:r>
              <w:rPr>
                <w:rFonts w:ascii="Times New Roman" w:hAnsi="Times New Roman"/>
                <w:b/>
                <w:bCs/>
                <w:szCs w:val="20"/>
              </w:rPr>
              <w:t>PDSCH duration</w:t>
            </w:r>
          </w:p>
        </w:tc>
        <w:tc>
          <w:tcPr>
            <w:tcW w:w="6113" w:type="dxa"/>
            <w:tcBorders>
              <w:top w:val="single" w:sz="4" w:space="0" w:color="B8CCE4"/>
              <w:left w:val="single" w:sz="4" w:space="0" w:color="B8CCE4"/>
              <w:bottom w:val="single" w:sz="4" w:space="0" w:color="B8CCE4"/>
              <w:right w:val="single" w:sz="4" w:space="0" w:color="B8CCE4"/>
            </w:tcBorders>
          </w:tcPr>
          <w:p w14:paraId="099EF121" w14:textId="77777777" w:rsidR="00BD6C12" w:rsidRDefault="00D06ECA">
            <w:pPr>
              <w:rPr>
                <w:rFonts w:ascii="Times New Roman" w:hAnsi="Times New Roman"/>
                <w:b/>
                <w:szCs w:val="20"/>
              </w:rPr>
            </w:pPr>
            <w:r>
              <w:rPr>
                <w:rFonts w:ascii="Times New Roman" w:hAnsi="Times New Roman"/>
                <w:b/>
                <w:szCs w:val="20"/>
                <w:lang w:val="da-DK"/>
              </w:rPr>
              <w:t>12 OS</w:t>
            </w:r>
          </w:p>
        </w:tc>
      </w:tr>
      <w:tr w:rsidR="00BD6C12" w14:paraId="45970B7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461A988" w14:textId="77777777" w:rsidR="00BD6C12" w:rsidRDefault="00D06ECA">
            <w:pPr>
              <w:rPr>
                <w:rFonts w:ascii="Times New Roman" w:hAnsi="Times New Roman"/>
                <w:b/>
                <w:bCs/>
                <w:szCs w:val="20"/>
              </w:rPr>
            </w:pPr>
            <w:r>
              <w:rPr>
                <w:rFonts w:ascii="Times New Roman" w:hAnsi="Times New Roman"/>
                <w:b/>
                <w:bCs/>
                <w:szCs w:val="20"/>
              </w:rPr>
              <w:t>Payload size for PDSCH of Msg.2</w:t>
            </w:r>
          </w:p>
        </w:tc>
        <w:tc>
          <w:tcPr>
            <w:tcW w:w="6113" w:type="dxa"/>
            <w:tcBorders>
              <w:top w:val="single" w:sz="4" w:space="0" w:color="B8CCE4"/>
              <w:left w:val="single" w:sz="4" w:space="0" w:color="B8CCE4"/>
              <w:bottom w:val="single" w:sz="4" w:space="0" w:color="B8CCE4"/>
              <w:right w:val="single" w:sz="4" w:space="0" w:color="B8CCE4"/>
            </w:tcBorders>
          </w:tcPr>
          <w:p w14:paraId="71B19B13" w14:textId="77777777" w:rsidR="00BD6C12" w:rsidRDefault="00D06ECA">
            <w:pPr>
              <w:rPr>
                <w:rFonts w:ascii="Times New Roman" w:hAnsi="Times New Roman"/>
                <w:b/>
                <w:szCs w:val="20"/>
              </w:rPr>
            </w:pPr>
            <w:r>
              <w:rPr>
                <w:rFonts w:ascii="Times New Roman" w:hAnsi="Times New Roman"/>
                <w:b/>
                <w:szCs w:val="20"/>
              </w:rPr>
              <w:t>72 bits</w:t>
            </w:r>
          </w:p>
        </w:tc>
      </w:tr>
      <w:tr w:rsidR="00BD6C12" w14:paraId="1E1DD89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EA056F5" w14:textId="77777777" w:rsidR="00BD6C12" w:rsidRDefault="00D06ECA">
            <w:pPr>
              <w:rPr>
                <w:rFonts w:ascii="Times New Roman" w:hAnsi="Times New Roman"/>
                <w:b/>
                <w:bCs/>
                <w:szCs w:val="20"/>
              </w:rPr>
            </w:pPr>
            <w:r>
              <w:rPr>
                <w:rFonts w:ascii="Times New Roman" w:hAnsi="Times New Roman"/>
                <w:b/>
                <w:bCs/>
                <w:szCs w:val="20"/>
              </w:rPr>
              <w:t>Payload size for PDSCH of SIB1</w:t>
            </w:r>
          </w:p>
        </w:tc>
        <w:tc>
          <w:tcPr>
            <w:tcW w:w="6113" w:type="dxa"/>
            <w:tcBorders>
              <w:top w:val="single" w:sz="4" w:space="0" w:color="B8CCE4"/>
              <w:left w:val="single" w:sz="4" w:space="0" w:color="B8CCE4"/>
              <w:bottom w:val="single" w:sz="4" w:space="0" w:color="B8CCE4"/>
              <w:right w:val="single" w:sz="4" w:space="0" w:color="B8CCE4"/>
            </w:tcBorders>
          </w:tcPr>
          <w:p w14:paraId="7834D6B5" w14:textId="77777777" w:rsidR="00BD6C12" w:rsidRDefault="00D06ECA">
            <w:pPr>
              <w:rPr>
                <w:rFonts w:ascii="Times New Roman" w:hAnsi="Times New Roman"/>
                <w:b/>
                <w:szCs w:val="20"/>
              </w:rPr>
            </w:pPr>
            <w:r>
              <w:rPr>
                <w:rFonts w:ascii="Times New Roman" w:hAnsi="Times New Roman"/>
                <w:b/>
                <w:szCs w:val="20"/>
              </w:rPr>
              <w:t>FFS</w:t>
            </w:r>
          </w:p>
        </w:tc>
      </w:tr>
      <w:tr w:rsidR="00BD6C12" w14:paraId="2FE8D4A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A09DB0F" w14:textId="77777777" w:rsidR="00BD6C12" w:rsidRDefault="00D06ECA">
            <w:pPr>
              <w:rPr>
                <w:rFonts w:ascii="Times New Roman" w:hAnsi="Times New Roman"/>
                <w:b/>
                <w:bCs/>
                <w:szCs w:val="20"/>
              </w:rPr>
            </w:pPr>
            <w:r>
              <w:rPr>
                <w:rFonts w:ascii="Times New Roman" w:hAnsi="Times New Roman"/>
                <w:b/>
                <w:bCs/>
                <w:szCs w:val="20"/>
              </w:rPr>
              <w:t>Payload size for PDSCH of Msg.4</w:t>
            </w:r>
          </w:p>
        </w:tc>
        <w:tc>
          <w:tcPr>
            <w:tcW w:w="6113" w:type="dxa"/>
            <w:tcBorders>
              <w:top w:val="single" w:sz="4" w:space="0" w:color="B8CCE4"/>
              <w:left w:val="single" w:sz="4" w:space="0" w:color="B8CCE4"/>
              <w:bottom w:val="single" w:sz="4" w:space="0" w:color="B8CCE4"/>
              <w:right w:val="single" w:sz="4" w:space="0" w:color="B8CCE4"/>
            </w:tcBorders>
          </w:tcPr>
          <w:p w14:paraId="6725CAFA" w14:textId="77777777" w:rsidR="00BD6C12" w:rsidRDefault="00D06ECA">
            <w:pPr>
              <w:rPr>
                <w:rFonts w:ascii="Times New Roman" w:hAnsi="Times New Roman"/>
                <w:b/>
                <w:szCs w:val="20"/>
              </w:rPr>
            </w:pPr>
            <w:r>
              <w:rPr>
                <w:rFonts w:ascii="Times New Roman" w:hAnsi="Times New Roman"/>
                <w:b/>
                <w:szCs w:val="20"/>
              </w:rPr>
              <w:t>1040 bits</w:t>
            </w:r>
          </w:p>
        </w:tc>
      </w:tr>
      <w:tr w:rsidR="00BD6C12" w14:paraId="17EDFCF6"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1233D45B" w14:textId="77777777" w:rsidR="00BD6C12" w:rsidRDefault="00D06ECA">
            <w:pPr>
              <w:rPr>
                <w:rFonts w:ascii="Times New Roman" w:hAnsi="Times New Roman"/>
                <w:b/>
                <w:bCs/>
                <w:szCs w:val="20"/>
              </w:rPr>
            </w:pPr>
            <w:r>
              <w:rPr>
                <w:rFonts w:ascii="Times New Roman" w:hAnsi="Times New Roman"/>
                <w:b/>
                <w:bCs/>
                <w:szCs w:val="20"/>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tcPr>
          <w:p w14:paraId="696662ED" w14:textId="77777777" w:rsidR="00BD6C12" w:rsidRDefault="00D06ECA">
            <w:pPr>
              <w:spacing w:line="360" w:lineRule="auto"/>
              <w:rPr>
                <w:rFonts w:ascii="Times New Roman" w:hAnsi="Times New Roman"/>
                <w:b/>
                <w:szCs w:val="20"/>
              </w:rPr>
            </w:pPr>
            <w:r>
              <w:rPr>
                <w:rFonts w:ascii="Times New Roman" w:hAnsi="Times New Roman"/>
                <w:b/>
                <w:szCs w:val="20"/>
              </w:rPr>
              <w:t>FFS</w:t>
            </w:r>
          </w:p>
        </w:tc>
      </w:tr>
      <w:tr w:rsidR="00BD6C12" w14:paraId="2F4F90E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200E1B32"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6113" w:type="dxa"/>
            <w:tcBorders>
              <w:top w:val="single" w:sz="4" w:space="0" w:color="B8CCE4"/>
              <w:left w:val="single" w:sz="4" w:space="0" w:color="B8CCE4"/>
              <w:bottom w:val="single" w:sz="4" w:space="0" w:color="B8CCE4"/>
              <w:right w:val="single" w:sz="4" w:space="0" w:color="B8CCE4"/>
            </w:tcBorders>
          </w:tcPr>
          <w:p w14:paraId="58361EFC"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1A75A75C" w14:textId="77777777" w:rsidR="00BD6C12" w:rsidRDefault="00BD6C12">
      <w:pPr>
        <w:rPr>
          <w:rFonts w:ascii="Times New Roman" w:hAnsi="Times New Roman"/>
        </w:rPr>
      </w:pPr>
    </w:p>
    <w:p w14:paraId="2EA240ED" w14:textId="77777777" w:rsidR="00BD6C12" w:rsidRDefault="00BD6C12">
      <w:pPr>
        <w:rPr>
          <w:rFonts w:ascii="Times New Roman" w:hAnsi="Times New Roman"/>
          <w:lang w:eastAsia="zh-CN"/>
        </w:rPr>
      </w:pPr>
    </w:p>
    <w:p w14:paraId="21A1890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D12D5F1" w14:textId="77777777" w:rsidR="00BD6C12" w:rsidRDefault="00D06ECA">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66A656D0" w14:textId="77777777" w:rsidR="00BD6C12" w:rsidRDefault="00D06ECA">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165D68B8" w14:textId="77777777" w:rsidR="00BD6C12" w:rsidRDefault="00BD6C12">
      <w:pPr>
        <w:rPr>
          <w:rFonts w:ascii="Times New Roman" w:hAnsi="Times New Roman"/>
          <w:lang w:eastAsia="zh-CN"/>
        </w:rPr>
      </w:pPr>
    </w:p>
    <w:p w14:paraId="188717B0" w14:textId="77777777" w:rsidR="00BD6C12" w:rsidRDefault="00D06ECA">
      <w:pPr>
        <w:rPr>
          <w:rFonts w:ascii="Times New Roman" w:hAnsi="Times New Roman"/>
          <w:b/>
          <w:lang w:eastAsia="zh-CN"/>
        </w:rPr>
      </w:pPr>
      <w:r>
        <w:rPr>
          <w:rFonts w:ascii="Times New Roman" w:hAnsi="Times New Roman"/>
          <w:b/>
          <w:lang w:eastAsia="zh-CN"/>
        </w:rPr>
        <w:t>Observation</w:t>
      </w:r>
    </w:p>
    <w:p w14:paraId="11A4814C" w14:textId="77777777" w:rsidR="00BD6C12" w:rsidRDefault="00D06ECA">
      <w:pPr>
        <w:rPr>
          <w:rFonts w:ascii="Times New Roman" w:hAnsi="Times New Roman"/>
          <w:lang w:eastAsia="zh-CN"/>
        </w:rPr>
      </w:pPr>
      <w:r>
        <w:rPr>
          <w:rFonts w:ascii="Times New Roman" w:hAnsi="Times New Roman"/>
          <w:lang w:eastAsia="zh-CN"/>
        </w:rPr>
        <w:lastRenderedPageBreak/>
        <w:t>The CNRs for the satellite payload parameters Set 1-1, Set 1-2 and Set 1-3 are equal to -1.9 dB, -1.9 dB and -9.9 dB respectively.</w:t>
      </w:r>
    </w:p>
    <w:p w14:paraId="6F010996" w14:textId="77777777" w:rsidR="00BD6C12" w:rsidRDefault="00BD6C12">
      <w:pPr>
        <w:rPr>
          <w:rFonts w:ascii="Times New Roman" w:hAnsi="Times New Roman"/>
          <w:lang w:eastAsia="zh-CN"/>
        </w:rPr>
      </w:pPr>
    </w:p>
    <w:p w14:paraId="15D9BC8D" w14:textId="77777777" w:rsidR="00BD6C12" w:rsidRDefault="00BD6C12">
      <w:pPr>
        <w:rPr>
          <w:rFonts w:ascii="Times New Roman" w:hAnsi="Times New Roman"/>
          <w:lang w:eastAsia="zh-CN"/>
        </w:rPr>
      </w:pPr>
    </w:p>
    <w:p w14:paraId="5D2326D7" w14:textId="77777777" w:rsidR="00BD6C12" w:rsidRDefault="00D06ECA">
      <w:pPr>
        <w:rPr>
          <w:rFonts w:ascii="Times New Roman" w:hAnsi="Times New Roman"/>
          <w:b/>
          <w:lang w:eastAsia="zh-CN"/>
        </w:rPr>
      </w:pPr>
      <w:r>
        <w:rPr>
          <w:rFonts w:ascii="Times New Roman" w:hAnsi="Times New Roman"/>
          <w:b/>
          <w:highlight w:val="green"/>
          <w:lang w:eastAsia="zh-CN"/>
        </w:rPr>
        <w:t>Agreement</w:t>
      </w:r>
    </w:p>
    <w:p w14:paraId="2895FA19" w14:textId="77777777" w:rsidR="00BD6C12" w:rsidRDefault="00D06ECA">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1CA84B74" w14:textId="77777777" w:rsidR="00BD6C12" w:rsidRDefault="00D06ECA">
      <w:pPr>
        <w:rPr>
          <w:rFonts w:ascii="Times New Roman" w:hAnsi="Times New Roman"/>
          <w:b/>
          <w:lang w:eastAsia="zh-CN"/>
        </w:rPr>
      </w:pPr>
      <w:r>
        <w:rPr>
          <w:rFonts w:ascii="Times New Roman" w:hAnsi="Times New Roman"/>
          <w:b/>
          <w:lang w:eastAsia="zh-CN"/>
        </w:rPr>
        <w:t xml:space="preserve"> </w:t>
      </w:r>
    </w:p>
    <w:tbl>
      <w:tblPr>
        <w:tblW w:w="8790" w:type="dxa"/>
        <w:jc w:val="center"/>
        <w:tblLook w:val="04A0" w:firstRow="1" w:lastRow="0" w:firstColumn="1" w:lastColumn="0" w:noHBand="0" w:noVBand="1"/>
      </w:tblPr>
      <w:tblGrid>
        <w:gridCol w:w="5921"/>
        <w:gridCol w:w="2869"/>
      </w:tblGrid>
      <w:tr w:rsidR="00BD6C12" w14:paraId="40501D1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F6367B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Satellite phased array antenna Characteristics</w:t>
            </w:r>
          </w:p>
        </w:tc>
        <w:tc>
          <w:tcPr>
            <w:tcW w:w="2869" w:type="dxa"/>
            <w:tcBorders>
              <w:top w:val="single" w:sz="4" w:space="0" w:color="000000"/>
              <w:left w:val="single" w:sz="4" w:space="0" w:color="000000"/>
              <w:bottom w:val="single" w:sz="4" w:space="0" w:color="000000"/>
              <w:right w:val="single" w:sz="4" w:space="0" w:color="000000"/>
            </w:tcBorders>
            <w:vAlign w:val="center"/>
          </w:tcPr>
          <w:p w14:paraId="238F0218" w14:textId="77777777" w:rsidR="00BD6C12" w:rsidRDefault="00BD6C12">
            <w:pPr>
              <w:pStyle w:val="NormalWeb"/>
              <w:keepNext/>
              <w:keepLines/>
              <w:rPr>
                <w:rFonts w:eastAsia="Times New Roman" w:cs="Times New Roman"/>
                <w:b/>
                <w:color w:val="auto"/>
                <w:szCs w:val="20"/>
                <w:lang w:val="en-GB"/>
              </w:rPr>
            </w:pPr>
          </w:p>
        </w:tc>
      </w:tr>
      <w:tr w:rsidR="00BD6C12" w14:paraId="010248A1"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C7A1643"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Orbit</w:t>
            </w:r>
          </w:p>
        </w:tc>
        <w:tc>
          <w:tcPr>
            <w:tcW w:w="2869" w:type="dxa"/>
            <w:tcBorders>
              <w:top w:val="single" w:sz="4" w:space="0" w:color="000000"/>
              <w:left w:val="single" w:sz="4" w:space="0" w:color="000000"/>
              <w:bottom w:val="single" w:sz="4" w:space="0" w:color="000000"/>
              <w:right w:val="single" w:sz="4" w:space="0" w:color="000000"/>
            </w:tcBorders>
            <w:vAlign w:val="center"/>
          </w:tcPr>
          <w:p w14:paraId="52B4E6A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LEO-600km</w:t>
            </w:r>
          </w:p>
        </w:tc>
      </w:tr>
      <w:tr w:rsidR="00BD6C12" w14:paraId="2773FDDC"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FA8EA6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Frequency range/band</w:t>
            </w:r>
          </w:p>
        </w:tc>
        <w:tc>
          <w:tcPr>
            <w:tcW w:w="2869" w:type="dxa"/>
            <w:tcBorders>
              <w:top w:val="single" w:sz="4" w:space="0" w:color="000000"/>
              <w:left w:val="single" w:sz="4" w:space="0" w:color="000000"/>
              <w:bottom w:val="single" w:sz="4" w:space="0" w:color="000000"/>
              <w:right w:val="single" w:sz="4" w:space="0" w:color="000000"/>
            </w:tcBorders>
            <w:vAlign w:val="center"/>
          </w:tcPr>
          <w:p w14:paraId="1E3662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FR1/S-Band</w:t>
            </w:r>
          </w:p>
        </w:tc>
      </w:tr>
      <w:tr w:rsidR="00BD6C12" w14:paraId="79DB6396"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27DE9C31"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pattern</w:t>
            </w:r>
          </w:p>
        </w:tc>
        <w:tc>
          <w:tcPr>
            <w:tcW w:w="2869" w:type="dxa"/>
            <w:tcBorders>
              <w:top w:val="single" w:sz="4" w:space="0" w:color="000000"/>
              <w:left w:val="single" w:sz="4" w:space="0" w:color="000000"/>
              <w:bottom w:val="single" w:sz="4" w:space="0" w:color="000000"/>
              <w:right w:val="single" w:sz="4" w:space="0" w:color="000000"/>
            </w:tcBorders>
            <w:vAlign w:val="center"/>
          </w:tcPr>
          <w:p w14:paraId="221AD147"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Table7.3-1 in TR 38.901</w:t>
            </w:r>
          </w:p>
        </w:tc>
      </w:tr>
      <w:tr w:rsidR="00BD6C12" w14:paraId="4A91562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08866A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Horizontal/vertical 3 dB beam width of single element (degree)</w:t>
            </w:r>
          </w:p>
        </w:tc>
        <w:tc>
          <w:tcPr>
            <w:tcW w:w="2869" w:type="dxa"/>
            <w:tcBorders>
              <w:top w:val="single" w:sz="4" w:space="0" w:color="000000"/>
              <w:left w:val="single" w:sz="4" w:space="0" w:color="000000"/>
              <w:bottom w:val="single" w:sz="4" w:space="0" w:color="000000"/>
              <w:right w:val="single" w:sz="4" w:space="0" w:color="000000"/>
            </w:tcBorders>
            <w:vAlign w:val="center"/>
          </w:tcPr>
          <w:p w14:paraId="3BD7FE59" w14:textId="77777777" w:rsidR="00BD6C12" w:rsidRDefault="00D06ECA">
            <w:pPr>
              <w:pStyle w:val="NormalWeb"/>
              <w:keepNext/>
              <w:keepLines/>
              <w:spacing w:after="280"/>
              <w:rPr>
                <w:rFonts w:eastAsia="Times New Roman" w:cs="Times New Roman"/>
                <w:b/>
                <w:color w:val="auto"/>
                <w:szCs w:val="20"/>
                <w:lang w:val="en-GB"/>
              </w:rPr>
            </w:pPr>
            <w:r>
              <w:rPr>
                <w:rFonts w:eastAsia="Times New Roman" w:cs="Times New Roman"/>
                <w:b/>
                <w:color w:val="auto"/>
                <w:szCs w:val="20"/>
                <w:lang w:val="en-GB"/>
              </w:rPr>
              <w:t>65 for H</w:t>
            </w:r>
          </w:p>
          <w:p w14:paraId="68456DC7" w14:textId="77777777" w:rsidR="00BD6C12" w:rsidRDefault="00D06ECA">
            <w:pPr>
              <w:pStyle w:val="NormalWeb"/>
              <w:keepNext/>
              <w:keepLines/>
              <w:spacing w:before="280"/>
              <w:rPr>
                <w:rFonts w:eastAsia="Times New Roman" w:cs="Times New Roman"/>
                <w:b/>
                <w:color w:val="auto"/>
                <w:szCs w:val="20"/>
                <w:lang w:val="en-GB"/>
              </w:rPr>
            </w:pPr>
            <w:r>
              <w:rPr>
                <w:rFonts w:eastAsia="Times New Roman" w:cs="Times New Roman"/>
                <w:b/>
                <w:color w:val="auto"/>
                <w:szCs w:val="20"/>
                <w:lang w:val="en-GB"/>
              </w:rPr>
              <w:t>65 for V</w:t>
            </w:r>
          </w:p>
        </w:tc>
      </w:tr>
      <w:tr w:rsidR="00BD6C12" w14:paraId="48B7434B"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4A27D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spacing</w:t>
            </w:r>
          </w:p>
        </w:tc>
        <w:tc>
          <w:tcPr>
            <w:tcW w:w="2869" w:type="dxa"/>
            <w:tcBorders>
              <w:top w:val="single" w:sz="4" w:space="0" w:color="000000"/>
              <w:left w:val="single" w:sz="4" w:space="0" w:color="000000"/>
              <w:bottom w:val="single" w:sz="4" w:space="0" w:color="000000"/>
              <w:right w:val="single" w:sz="4" w:space="0" w:color="000000"/>
            </w:tcBorders>
            <w:vAlign w:val="center"/>
          </w:tcPr>
          <w:p w14:paraId="28BBD3C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0.667 lambda</w:t>
            </w:r>
          </w:p>
        </w:tc>
      </w:tr>
      <w:tr w:rsidR="00BD6C12" w14:paraId="223ECBA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99D663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polarization</w:t>
            </w:r>
          </w:p>
        </w:tc>
        <w:tc>
          <w:tcPr>
            <w:tcW w:w="2869" w:type="dxa"/>
            <w:tcBorders>
              <w:top w:val="single" w:sz="4" w:space="0" w:color="000000"/>
              <w:left w:val="single" w:sz="4" w:space="0" w:color="000000"/>
              <w:bottom w:val="single" w:sz="4" w:space="0" w:color="000000"/>
              <w:right w:val="single" w:sz="4" w:space="0" w:color="000000"/>
            </w:tcBorders>
            <w:vAlign w:val="center"/>
          </w:tcPr>
          <w:p w14:paraId="6667413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Circular (RHCP or LHCP)</w:t>
            </w:r>
          </w:p>
        </w:tc>
      </w:tr>
      <w:tr w:rsidR="00BD6C12" w14:paraId="07F59633"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E16AC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Number of antenna elements </w:t>
            </w:r>
          </w:p>
        </w:tc>
        <w:tc>
          <w:tcPr>
            <w:tcW w:w="2869" w:type="dxa"/>
            <w:tcBorders>
              <w:top w:val="single" w:sz="4" w:space="0" w:color="000000"/>
              <w:left w:val="single" w:sz="4" w:space="0" w:color="000000"/>
              <w:bottom w:val="single" w:sz="4" w:space="0" w:color="000000"/>
              <w:right w:val="single" w:sz="4" w:space="0" w:color="000000"/>
            </w:tcBorders>
            <w:vAlign w:val="center"/>
          </w:tcPr>
          <w:p w14:paraId="26EDB2E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400 elements (20 x 20)</w:t>
            </w:r>
          </w:p>
        </w:tc>
      </w:tr>
      <w:tr w:rsidR="00BD6C12" w14:paraId="707B4F8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38FD82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Equivalent satellite antenna aperture</w:t>
            </w:r>
          </w:p>
        </w:tc>
        <w:tc>
          <w:tcPr>
            <w:tcW w:w="2869" w:type="dxa"/>
            <w:tcBorders>
              <w:top w:val="single" w:sz="4" w:space="0" w:color="000000"/>
              <w:left w:val="single" w:sz="4" w:space="0" w:color="000000"/>
              <w:bottom w:val="single" w:sz="4" w:space="0" w:color="000000"/>
              <w:right w:val="single" w:sz="4" w:space="0" w:color="000000"/>
            </w:tcBorders>
            <w:vAlign w:val="center"/>
          </w:tcPr>
          <w:p w14:paraId="7065124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2m</w:t>
            </w:r>
          </w:p>
        </w:tc>
      </w:tr>
      <w:tr w:rsidR="00BD6C12" w14:paraId="5586FE2E"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5A82772"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Element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5EFE1C0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dBi</w:t>
            </w:r>
          </w:p>
        </w:tc>
      </w:tr>
      <w:tr w:rsidR="00BD6C12" w14:paraId="0A0C15A0"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6D21449"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34610B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30 dBi</w:t>
            </w:r>
          </w:p>
        </w:tc>
      </w:tr>
      <w:tr w:rsidR="00BD6C12" w14:paraId="21DA99E5"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0CA644F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Steering loss at 30° elevation angle </w:t>
            </w:r>
          </w:p>
        </w:tc>
        <w:tc>
          <w:tcPr>
            <w:tcW w:w="2869" w:type="dxa"/>
            <w:tcBorders>
              <w:top w:val="single" w:sz="4" w:space="0" w:color="000000"/>
              <w:left w:val="single" w:sz="4" w:space="0" w:color="000000"/>
              <w:bottom w:val="single" w:sz="4" w:space="0" w:color="000000"/>
              <w:right w:val="single" w:sz="4" w:space="0" w:color="000000"/>
            </w:tcBorders>
            <w:vAlign w:val="center"/>
          </w:tcPr>
          <w:p w14:paraId="61AF6C4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w:t>
            </w:r>
          </w:p>
        </w:tc>
      </w:tr>
    </w:tbl>
    <w:p w14:paraId="5A4EAA73" w14:textId="77777777" w:rsidR="00BD6C12" w:rsidRDefault="00BD6C12">
      <w:pPr>
        <w:rPr>
          <w:rFonts w:ascii="Times New Roman" w:hAnsi="Times New Roman"/>
          <w:b/>
          <w:lang w:eastAsia="zh-CN"/>
        </w:rPr>
      </w:pPr>
    </w:p>
    <w:p w14:paraId="16EDE9D4" w14:textId="77777777" w:rsidR="00BD6C12" w:rsidRDefault="00D06ECA">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40301AA5" w14:textId="77777777" w:rsidR="00BD6C12" w:rsidRDefault="00BD6C12">
      <w:pPr>
        <w:rPr>
          <w:rFonts w:ascii="Times New Roman" w:hAnsi="Times New Roman"/>
        </w:rPr>
      </w:pPr>
    </w:p>
    <w:tbl>
      <w:tblPr>
        <w:tblW w:w="8868" w:type="dxa"/>
        <w:jc w:val="center"/>
        <w:tblLook w:val="04A0" w:firstRow="1" w:lastRow="0" w:firstColumn="1" w:lastColumn="0" w:noHBand="0" w:noVBand="1"/>
      </w:tblPr>
      <w:tblGrid>
        <w:gridCol w:w="5971"/>
        <w:gridCol w:w="2897"/>
      </w:tblGrid>
      <w:tr w:rsidR="00BD6C12" w14:paraId="67AE575B"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07B015D"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59F002F5" w14:textId="77777777" w:rsidR="00BD6C12" w:rsidRDefault="00BD6C12">
            <w:pPr>
              <w:pStyle w:val="NormalWeb"/>
              <w:keepNext/>
              <w:keepLines/>
              <w:rPr>
                <w:rFonts w:eastAsia="Batang" w:cs="Times New Roman"/>
                <w:b/>
                <w:iCs/>
                <w:color w:val="auto"/>
                <w:szCs w:val="20"/>
                <w:lang w:val="en-GB" w:eastAsia="en-US"/>
              </w:rPr>
            </w:pPr>
          </w:p>
        </w:tc>
      </w:tr>
      <w:tr w:rsidR="00BD6C12" w14:paraId="7DDDC3A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265A1C8C"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6A05DC3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LEO-600km</w:t>
            </w:r>
          </w:p>
        </w:tc>
      </w:tr>
      <w:tr w:rsidR="00BD6C12" w14:paraId="35693122"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FA8CF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4A3384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FR1/S-Band</w:t>
            </w:r>
          </w:p>
        </w:tc>
      </w:tr>
      <w:tr w:rsidR="00BD6C12" w14:paraId="2053838A"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F8EC74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437FFE81" w14:textId="77777777" w:rsidR="00BD6C12" w:rsidRDefault="00D06ECA">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BD6C12" w14:paraId="095194B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EEA157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3545F88E" w14:textId="77777777" w:rsidR="00BD6C12" w:rsidRDefault="00D06ECA">
            <w:pPr>
              <w:pStyle w:val="NormalWeb"/>
              <w:keepNext/>
              <w:keepLines/>
              <w:spacing w:after="280"/>
              <w:rPr>
                <w:rFonts w:eastAsia="Batang" w:cs="Times New Roman"/>
                <w:b/>
                <w:iCs/>
                <w:color w:val="auto"/>
                <w:szCs w:val="20"/>
                <w:lang w:val="en-GB" w:eastAsia="en-US"/>
              </w:rPr>
            </w:pPr>
            <w:r>
              <w:rPr>
                <w:rFonts w:eastAsia="Batang" w:cs="Times New Roman"/>
                <w:b/>
                <w:iCs/>
                <w:color w:val="auto"/>
                <w:szCs w:val="20"/>
                <w:lang w:val="en-GB" w:eastAsia="en-US"/>
              </w:rPr>
              <w:t>90 for H</w:t>
            </w:r>
          </w:p>
          <w:p w14:paraId="585D2B43" w14:textId="77777777" w:rsidR="00BD6C12" w:rsidRDefault="00D06ECA">
            <w:pPr>
              <w:pStyle w:val="NormalWeb"/>
              <w:keepNext/>
              <w:keepLines/>
              <w:spacing w:before="280"/>
              <w:rPr>
                <w:rFonts w:eastAsia="Batang" w:cs="Times New Roman"/>
                <w:b/>
                <w:iCs/>
                <w:color w:val="auto"/>
                <w:szCs w:val="20"/>
                <w:lang w:val="en-GB" w:eastAsia="en-US"/>
              </w:rPr>
            </w:pPr>
            <w:r>
              <w:rPr>
                <w:rFonts w:eastAsia="Batang" w:cs="Times New Roman"/>
                <w:b/>
                <w:iCs/>
                <w:color w:val="auto"/>
                <w:szCs w:val="20"/>
                <w:lang w:val="en-GB" w:eastAsia="en-US"/>
              </w:rPr>
              <w:t>90 for V</w:t>
            </w:r>
          </w:p>
        </w:tc>
      </w:tr>
      <w:tr w:rsidR="00BD6C12" w14:paraId="7DEC0AF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9C2EF20" w14:textId="77777777" w:rsidR="00BD6C12" w:rsidRDefault="00D06ECA">
            <w:pPr>
              <w:pStyle w:val="NormalWeb"/>
              <w:keepNext/>
              <w:keepLines/>
              <w:rPr>
                <w:rFonts w:eastAsia="Batang" w:cs="Times New Roman"/>
                <w:b/>
                <w:bCs/>
                <w:iCs/>
                <w:color w:val="auto"/>
                <w:szCs w:val="20"/>
                <w:lang w:val="en-GB" w:eastAsia="en-US"/>
              </w:rPr>
            </w:pPr>
            <w:r>
              <w:rPr>
                <w:rFonts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665C4C67" w14:textId="77777777" w:rsidR="00BD6C12" w:rsidRDefault="00D06ECA">
            <w:pPr>
              <w:pStyle w:val="NormalWeb"/>
              <w:keepNext/>
              <w:keepLines/>
              <w:rPr>
                <w:rFonts w:eastAsia="Batang" w:cs="Times New Roman"/>
                <w:b/>
                <w:bCs/>
                <w:iCs/>
                <w:color w:val="auto"/>
                <w:szCs w:val="20"/>
                <w:lang w:val="en-GB" w:eastAsia="en-US"/>
              </w:rPr>
            </w:pPr>
            <w:r>
              <w:rPr>
                <w:rFonts w:eastAsia="Batang" w:cs="Times New Roman"/>
                <w:b/>
                <w:bCs/>
                <w:iCs/>
                <w:color w:val="auto"/>
                <w:szCs w:val="20"/>
                <w:lang w:val="en-GB" w:eastAsia="en-US"/>
              </w:rPr>
              <w:t>0.5 lambda</w:t>
            </w:r>
            <w:bookmarkStart w:id="57" w:name="_Hlk164266843"/>
            <w:bookmarkEnd w:id="57"/>
          </w:p>
        </w:tc>
      </w:tr>
      <w:tr w:rsidR="00BD6C12" w14:paraId="1F3EBBC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36CC59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5EE556C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Circular (RHCP or LHCP)</w:t>
            </w:r>
          </w:p>
        </w:tc>
      </w:tr>
      <w:tr w:rsidR="00BD6C12" w14:paraId="31D270C1"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44B59C13"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31714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676 elements (26 x 26)</w:t>
            </w:r>
          </w:p>
        </w:tc>
      </w:tr>
      <w:tr w:rsidR="00BD6C12" w14:paraId="77B0E607"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3C610B"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3463E76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2m</w:t>
            </w:r>
          </w:p>
        </w:tc>
      </w:tr>
      <w:tr w:rsidR="00BD6C12" w14:paraId="54A5BD3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5875A0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33A178D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4 dBi</w:t>
            </w:r>
          </w:p>
        </w:tc>
      </w:tr>
      <w:tr w:rsidR="00BD6C12" w14:paraId="24412171"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55839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549CF3C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30 dBi (Note 1)</w:t>
            </w:r>
          </w:p>
        </w:tc>
      </w:tr>
      <w:tr w:rsidR="00BD6C12" w14:paraId="3CA428A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ACA11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AD2D0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2.5 dB</w:t>
            </w:r>
          </w:p>
        </w:tc>
      </w:tr>
    </w:tbl>
    <w:p w14:paraId="00B8455F" w14:textId="77777777" w:rsidR="00BD6C12" w:rsidRDefault="00D06ECA">
      <w:pPr>
        <w:pStyle w:val="14"/>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3849F18E" w14:textId="77777777" w:rsidR="00BD6C12" w:rsidRDefault="00BD6C12">
      <w:pPr>
        <w:rPr>
          <w:rFonts w:ascii="Times New Roman" w:hAnsi="Times New Roman"/>
        </w:rPr>
      </w:pPr>
    </w:p>
    <w:p w14:paraId="07C4963A" w14:textId="77777777" w:rsidR="00BD6C12" w:rsidRDefault="00BD6C12">
      <w:pPr>
        <w:rPr>
          <w:rFonts w:ascii="Times New Roman" w:hAnsi="Times New Roman"/>
          <w:lang w:eastAsia="zh-CN"/>
        </w:rPr>
      </w:pPr>
    </w:p>
    <w:p w14:paraId="1BC3F282" w14:textId="77777777" w:rsidR="00BD6C12" w:rsidRDefault="00BD6C12">
      <w:pPr>
        <w:rPr>
          <w:rFonts w:ascii="Times New Roman" w:hAnsi="Times New Roman"/>
          <w:lang w:eastAsia="zh-CN"/>
        </w:rPr>
      </w:pPr>
    </w:p>
    <w:p w14:paraId="473B2AFC" w14:textId="77777777" w:rsidR="00BD6C12" w:rsidRDefault="00D06ECA">
      <w:pPr>
        <w:rPr>
          <w:rFonts w:ascii="Times New Roman" w:hAnsi="Times New Roman"/>
          <w:b/>
          <w:szCs w:val="20"/>
        </w:rPr>
      </w:pPr>
      <w:r>
        <w:rPr>
          <w:rFonts w:ascii="Times New Roman" w:hAnsi="Times New Roman"/>
          <w:b/>
          <w:szCs w:val="20"/>
          <w:highlight w:val="green"/>
        </w:rPr>
        <w:t>Agreement</w:t>
      </w:r>
    </w:p>
    <w:p w14:paraId="43ECE382" w14:textId="77777777" w:rsidR="00BD6C12" w:rsidRDefault="00D06ECA">
      <w:pPr>
        <w:rPr>
          <w:rFonts w:ascii="Times New Roman" w:hAnsi="Times New Roman"/>
        </w:rPr>
      </w:pPr>
      <w:r>
        <w:rPr>
          <w:rFonts w:ascii="Times New Roman" w:hAnsi="Times New Roman"/>
        </w:rPr>
        <w:t>For coverage evaluation of PDSCH in NR NTN, the following payload sizes for PDSCH are assumed:</w:t>
      </w:r>
    </w:p>
    <w:p w14:paraId="71E0C385" w14:textId="77777777" w:rsidR="00BD6C12" w:rsidRDefault="00BD6C12">
      <w:pPr>
        <w:rPr>
          <w:rFonts w:ascii="Times New Roman" w:hAnsi="Times New Roman"/>
        </w:rPr>
      </w:pPr>
    </w:p>
    <w:tbl>
      <w:tblPr>
        <w:tblW w:w="5761" w:type="dxa"/>
        <w:jc w:val="center"/>
        <w:tblLook w:val="04A0" w:firstRow="1" w:lastRow="0" w:firstColumn="1" w:lastColumn="0" w:noHBand="0" w:noVBand="1"/>
      </w:tblPr>
      <w:tblGrid>
        <w:gridCol w:w="3681"/>
        <w:gridCol w:w="2080"/>
      </w:tblGrid>
      <w:tr w:rsidR="00BD6C12" w14:paraId="3505C8D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56B9C897" w14:textId="77777777" w:rsidR="00BD6C12" w:rsidRDefault="00D06ECA">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30512BB0" w14:textId="77777777" w:rsidR="00BD6C12" w:rsidRDefault="00D06ECA">
            <w:pPr>
              <w:widowControl w:val="0"/>
              <w:spacing w:line="360" w:lineRule="auto"/>
              <w:rPr>
                <w:rFonts w:ascii="Times New Roman" w:hAnsi="Times New Roman"/>
                <w:szCs w:val="20"/>
              </w:rPr>
            </w:pPr>
            <w:r>
              <w:rPr>
                <w:rFonts w:ascii="Times New Roman" w:hAnsi="Times New Roman"/>
                <w:szCs w:val="20"/>
              </w:rPr>
              <w:t>value</w:t>
            </w:r>
          </w:p>
        </w:tc>
      </w:tr>
      <w:tr w:rsidR="00BD6C12" w14:paraId="64DF289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39F5D783"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27599169"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1: 800 bits </w:t>
            </w:r>
          </w:p>
          <w:p w14:paraId="322C344C"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BD6C12" w14:paraId="4FC57E1C" w14:textId="77777777">
        <w:trPr>
          <w:trHeight w:val="137"/>
          <w:jc w:val="center"/>
        </w:trPr>
        <w:tc>
          <w:tcPr>
            <w:tcW w:w="3680" w:type="dxa"/>
            <w:tcBorders>
              <w:top w:val="single" w:sz="4" w:space="0" w:color="000000"/>
              <w:left w:val="single" w:sz="4" w:space="0" w:color="000000"/>
              <w:bottom w:val="single" w:sz="4" w:space="0" w:color="000000"/>
              <w:right w:val="single" w:sz="4" w:space="0" w:color="000000"/>
            </w:tcBorders>
          </w:tcPr>
          <w:p w14:paraId="60241E29"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lastRenderedPageBreak/>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64A602C7" w14:textId="77777777" w:rsidR="00BD6C12" w:rsidRDefault="00D06ECA">
            <w:pPr>
              <w:widowControl w:val="0"/>
              <w:spacing w:line="360" w:lineRule="auto"/>
              <w:rPr>
                <w:rFonts w:ascii="Times New Roman" w:hAnsi="Times New Roman"/>
                <w:szCs w:val="20"/>
              </w:rPr>
            </w:pPr>
            <w:r>
              <w:rPr>
                <w:rFonts w:ascii="Times New Roman" w:hAnsi="Times New Roman"/>
                <w:szCs w:val="20"/>
              </w:rPr>
              <w:t>616 bits</w:t>
            </w:r>
          </w:p>
        </w:tc>
      </w:tr>
    </w:tbl>
    <w:p w14:paraId="6683CEA3" w14:textId="77777777" w:rsidR="00BD6C12" w:rsidRDefault="00BD6C12">
      <w:pPr>
        <w:rPr>
          <w:rFonts w:ascii="Times New Roman" w:hAnsi="Times New Roman"/>
        </w:rPr>
      </w:pPr>
    </w:p>
    <w:p w14:paraId="699B3494" w14:textId="77777777" w:rsidR="00BD6C12" w:rsidRDefault="00D06ECA">
      <w:pPr>
        <w:rPr>
          <w:rFonts w:ascii="Times New Roman" w:hAnsi="Times New Roman"/>
        </w:rPr>
      </w:pPr>
      <w:r>
        <w:rPr>
          <w:rFonts w:ascii="Times New Roman" w:hAnsi="Times New Roman"/>
        </w:rPr>
        <w:t>Note: At least the above values are simulated and reported. Other values can be considered.</w:t>
      </w:r>
    </w:p>
    <w:p w14:paraId="023D0B27" w14:textId="77777777" w:rsidR="00BD6C12" w:rsidRDefault="00D06ECA">
      <w:pPr>
        <w:rPr>
          <w:rFonts w:ascii="Times New Roman" w:hAnsi="Times New Roman"/>
        </w:rPr>
      </w:pPr>
      <w:r>
        <w:rPr>
          <w:rFonts w:ascii="Times New Roman" w:hAnsi="Times New Roman"/>
        </w:rPr>
        <w:t>Note: the values above are not the TBS.</w:t>
      </w:r>
    </w:p>
    <w:p w14:paraId="7AE19488" w14:textId="77777777" w:rsidR="00BD6C12" w:rsidRDefault="00BD6C12">
      <w:pPr>
        <w:rPr>
          <w:rFonts w:ascii="Times New Roman" w:hAnsi="Times New Roman"/>
        </w:rPr>
      </w:pPr>
    </w:p>
    <w:p w14:paraId="3B0C1C8C" w14:textId="77777777" w:rsidR="00BD6C12" w:rsidRDefault="00BD6C12">
      <w:pPr>
        <w:rPr>
          <w:rFonts w:ascii="Times New Roman" w:hAnsi="Times New Roman"/>
          <w:lang w:eastAsia="zh-CN"/>
        </w:rPr>
      </w:pPr>
    </w:p>
    <w:p w14:paraId="5AAFE9EB" w14:textId="77777777" w:rsidR="00BD6C12" w:rsidRDefault="00D06ECA">
      <w:pPr>
        <w:rPr>
          <w:rFonts w:ascii="Times New Roman" w:hAnsi="Times New Roman"/>
          <w:b/>
          <w:szCs w:val="20"/>
        </w:rPr>
      </w:pPr>
      <w:r>
        <w:rPr>
          <w:rFonts w:ascii="Times New Roman" w:hAnsi="Times New Roman"/>
          <w:b/>
          <w:szCs w:val="20"/>
          <w:highlight w:val="green"/>
        </w:rPr>
        <w:t>Agreement</w:t>
      </w:r>
    </w:p>
    <w:p w14:paraId="29ADCC04" w14:textId="77777777" w:rsidR="00BD6C12" w:rsidRDefault="00D06ECA">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ook w:val="04A0" w:firstRow="1" w:lastRow="0" w:firstColumn="1" w:lastColumn="0" w:noHBand="0" w:noVBand="1"/>
      </w:tblPr>
      <w:tblGrid>
        <w:gridCol w:w="4830"/>
      </w:tblGrid>
      <w:tr w:rsidR="00BD6C12" w14:paraId="2912D975"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0B7881A9" w14:textId="77777777" w:rsidR="00BD6C12" w:rsidRDefault="00D06ECA">
            <w:pPr>
              <w:rPr>
                <w:rFonts w:ascii="Times New Roman" w:hAnsi="Times New Roman"/>
                <w:bCs/>
                <w:szCs w:val="20"/>
              </w:rPr>
            </w:pPr>
            <w:r>
              <w:rPr>
                <w:rFonts w:ascii="Times New Roman" w:eastAsia="DengXian" w:hAnsi="Times New Roman"/>
                <w:bCs/>
                <w:kern w:val="2"/>
                <w:szCs w:val="20"/>
                <w:lang w:val="fr-FR"/>
              </w:rPr>
              <w:t>Beam size</w:t>
            </w:r>
          </w:p>
        </w:tc>
      </w:tr>
      <w:tr w:rsidR="00BD6C12" w14:paraId="060A9B2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32D25A9" w14:textId="77777777" w:rsidR="00BD6C12" w:rsidRDefault="00D06ECA">
            <w:pPr>
              <w:rPr>
                <w:rFonts w:ascii="Times New Roman" w:hAnsi="Times New Roman"/>
                <w:bCs/>
                <w:szCs w:val="20"/>
              </w:rPr>
            </w:pPr>
            <w:r>
              <w:rPr>
                <w:rFonts w:ascii="Times New Roman" w:eastAsia="DengXian" w:hAnsi="Times New Roman"/>
                <w:bCs/>
                <w:kern w:val="2"/>
                <w:szCs w:val="20"/>
              </w:rPr>
              <w:t>Satellite EIRP density /beam (dBW/MHz)</w:t>
            </w:r>
          </w:p>
        </w:tc>
      </w:tr>
      <w:tr w:rsidR="00BD6C12" w14:paraId="7C7A2076"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FEF5AC5" w14:textId="77777777" w:rsidR="00BD6C12" w:rsidRDefault="00D06ECA">
            <w:pPr>
              <w:rPr>
                <w:rFonts w:ascii="Times New Roman" w:hAnsi="Times New Roman"/>
                <w:bCs/>
                <w:szCs w:val="20"/>
              </w:rPr>
            </w:pPr>
            <w:r>
              <w:rPr>
                <w:rFonts w:ascii="Times New Roman" w:hAnsi="Times New Roman"/>
                <w:bCs/>
                <w:kern w:val="2"/>
                <w:szCs w:val="20"/>
              </w:rPr>
              <w:t>Payload Total DL power level (dBW)</w:t>
            </w:r>
          </w:p>
        </w:tc>
      </w:tr>
      <w:tr w:rsidR="00BD6C12" w14:paraId="4A6723A1"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43C5A75" w14:textId="77777777" w:rsidR="00BD6C12" w:rsidRDefault="00D06ECA">
            <w:pPr>
              <w:rPr>
                <w:rFonts w:ascii="Times New Roman" w:hAnsi="Times New Roman"/>
                <w:bCs/>
                <w:szCs w:val="20"/>
              </w:rPr>
            </w:pPr>
            <w:r>
              <w:rPr>
                <w:rFonts w:ascii="Times New Roman" w:hAnsi="Times New Roman"/>
                <w:bCs/>
                <w:kern w:val="2"/>
                <w:szCs w:val="20"/>
              </w:rPr>
              <w:t>Aggregated EIRP (Total) (dBW)</w:t>
            </w:r>
          </w:p>
        </w:tc>
      </w:tr>
      <w:tr w:rsidR="00BD6C12" w14:paraId="208FBF89"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1CEAB55" w14:textId="77777777" w:rsidR="00BD6C12" w:rsidRDefault="00D06ECA">
            <w:pPr>
              <w:rPr>
                <w:rFonts w:ascii="Times New Roman" w:hAnsi="Times New Roman"/>
                <w:bCs/>
                <w:szCs w:val="20"/>
              </w:rPr>
            </w:pPr>
            <w:r>
              <w:rPr>
                <w:rFonts w:ascii="Times New Roman" w:hAnsi="Times New Roman"/>
                <w:bCs/>
                <w:kern w:val="2"/>
                <w:szCs w:val="20"/>
              </w:rPr>
              <w:t>Satellite Tx max Gain</w:t>
            </w:r>
          </w:p>
        </w:tc>
      </w:tr>
      <w:tr w:rsidR="00BD6C12" w14:paraId="1A234206"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45B3B493" w14:textId="77777777" w:rsidR="00BD6C12" w:rsidRDefault="00D06ECA">
            <w:pPr>
              <w:rPr>
                <w:rFonts w:ascii="Times New Roman" w:hAnsi="Times New Roman"/>
                <w:bCs/>
                <w:szCs w:val="20"/>
              </w:rPr>
            </w:pPr>
            <w:r>
              <w:rPr>
                <w:rFonts w:ascii="Times New Roman" w:hAnsi="Times New Roman"/>
                <w:bCs/>
                <w:kern w:val="2"/>
                <w:szCs w:val="20"/>
              </w:rPr>
              <w:t>EIRP per Satellite beam (dBW)</w:t>
            </w:r>
          </w:p>
        </w:tc>
      </w:tr>
    </w:tbl>
    <w:p w14:paraId="55A892C1" w14:textId="77777777" w:rsidR="00BD6C12" w:rsidRDefault="00BD6C12">
      <w:pPr>
        <w:rPr>
          <w:rFonts w:ascii="Times New Roman" w:hAnsi="Times New Roman"/>
        </w:rPr>
      </w:pPr>
    </w:p>
    <w:p w14:paraId="3F12E741" w14:textId="77777777" w:rsidR="00BD6C12" w:rsidRDefault="00BD6C12">
      <w:pPr>
        <w:rPr>
          <w:rFonts w:ascii="Times New Roman" w:hAnsi="Times New Roman"/>
          <w:lang w:eastAsia="zh-CN"/>
        </w:rPr>
      </w:pPr>
    </w:p>
    <w:p w14:paraId="533E8D17" w14:textId="77777777" w:rsidR="00BD6C12" w:rsidRDefault="00D06ECA">
      <w:pPr>
        <w:rPr>
          <w:rFonts w:ascii="Times New Roman" w:hAnsi="Times New Roman"/>
          <w:b/>
          <w:szCs w:val="20"/>
        </w:rPr>
      </w:pPr>
      <w:r>
        <w:rPr>
          <w:rFonts w:ascii="Times New Roman" w:hAnsi="Times New Roman"/>
          <w:b/>
          <w:szCs w:val="20"/>
          <w:highlight w:val="green"/>
        </w:rPr>
        <w:t>Agreement</w:t>
      </w:r>
    </w:p>
    <w:p w14:paraId="21B79B73" w14:textId="77777777" w:rsidR="00BD6C12" w:rsidRDefault="00D06ECA">
      <w:pPr>
        <w:pStyle w:val="NormalWeb"/>
        <w:jc w:val="both"/>
        <w:rPr>
          <w:rFonts w:cs="Times New Roman"/>
          <w:bCs/>
          <w:color w:val="auto"/>
          <w:szCs w:val="20"/>
        </w:rPr>
      </w:pPr>
      <w:r>
        <w:rPr>
          <w:rFonts w:cs="Times New Roman"/>
          <w:bCs/>
          <w:color w:val="auto"/>
          <w:szCs w:val="20"/>
        </w:rPr>
        <w:t xml:space="preserve">For coverage performance evaluation of DL channels/signals before the SIB19 acquisition, the maximum Doppler frequency drift is assumed to be equal to </w:t>
      </w:r>
      <w:r>
        <w:rPr>
          <w:rFonts w:cs="Times New Roman"/>
          <w:b/>
          <w:color w:val="auto"/>
          <w:szCs w:val="20"/>
        </w:rPr>
        <w:t>0.27</w:t>
      </w:r>
      <w:r>
        <w:rPr>
          <w:rFonts w:cs="Times New Roman"/>
          <w:bCs/>
          <w:color w:val="auto"/>
          <w:szCs w:val="20"/>
        </w:rPr>
        <w:t xml:space="preserve"> ppm/s based on TR 38.821.</w:t>
      </w:r>
    </w:p>
    <w:p w14:paraId="1BD35A6E" w14:textId="77777777" w:rsidR="00BD6C12" w:rsidRDefault="00BD6C12">
      <w:pPr>
        <w:rPr>
          <w:rFonts w:ascii="Times New Roman" w:hAnsi="Times New Roman"/>
        </w:rPr>
      </w:pPr>
    </w:p>
    <w:p w14:paraId="1640E4A9" w14:textId="77777777" w:rsidR="00BD6C12" w:rsidRDefault="00D06ECA">
      <w:pPr>
        <w:pStyle w:val="NormalWeb"/>
        <w:spacing w:before="280" w:after="280"/>
        <w:rPr>
          <w:rFonts w:cs="Times New Roman"/>
          <w:color w:val="auto"/>
        </w:rPr>
      </w:pPr>
      <w:r>
        <w:rPr>
          <w:rFonts w:cs="Times New Roman"/>
          <w:color w:val="auto"/>
        </w:rPr>
        <w:t>RAN1#116 made the following agreements:</w:t>
      </w:r>
    </w:p>
    <w:p w14:paraId="5290F1C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D99071D" w14:textId="77777777" w:rsidR="00BD6C12" w:rsidRDefault="00D06ECA">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12B29B8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1B0052D4"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049800" w14:textId="77777777" w:rsidR="00BD6C12" w:rsidRDefault="00D06ECA">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04826AB" w14:textId="77777777" w:rsidR="00BD6C12" w:rsidRDefault="00BD6C12"/>
        </w:tc>
      </w:tr>
      <w:tr w:rsidR="00BD6C12" w14:paraId="4B6240CE"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6764749"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99A52B" w14:textId="77777777" w:rsidR="00BD6C12" w:rsidRDefault="00D06ECA">
            <w:pPr>
              <w:jc w:val="center"/>
              <w:rPr>
                <w:rFonts w:ascii="Times New Roman" w:hAnsi="Times New Roman"/>
                <w:szCs w:val="20"/>
              </w:rPr>
            </w:pPr>
            <w:r>
              <w:rPr>
                <w:rFonts w:ascii="Times New Roman" w:hAnsi="Times New Roman"/>
                <w:kern w:val="2"/>
                <w:szCs w:val="20"/>
                <w:lang w:val="fr-FR"/>
              </w:rPr>
              <w:t>5 MHz</w:t>
            </w:r>
          </w:p>
        </w:tc>
      </w:tr>
      <w:tr w:rsidR="00BD6C12" w14:paraId="2AE0C5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5D050B"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97212E"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8C58BB"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C0BF070" w14:textId="77777777" w:rsidR="00BD6C12" w:rsidRDefault="00D06ECA">
            <w:pPr>
              <w:rPr>
                <w:rFonts w:ascii="Times New Roman" w:hAnsi="Times New Roman"/>
                <w:b/>
                <w:bCs/>
                <w:szCs w:val="20"/>
              </w:rPr>
            </w:pPr>
            <w:r>
              <w:rPr>
                <w:rFonts w:ascii="Times New Roman" w:eastAsia="DengXian" w:hAnsi="Times New Roman"/>
                <w:b/>
                <w:kern w:val="2"/>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13BED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50km</w:t>
            </w:r>
          </w:p>
        </w:tc>
      </w:tr>
      <w:tr w:rsidR="00BD6C12" w14:paraId="285A3DF2"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34BA9F"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DE86AEA"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34</w:t>
            </w:r>
          </w:p>
        </w:tc>
      </w:tr>
      <w:tr w:rsidR="00BD6C12" w14:paraId="1739C4E9"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9072377"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848B3" w14:textId="77777777" w:rsidR="00BD6C12" w:rsidRDefault="00D06ECA">
            <w:pPr>
              <w:jc w:val="center"/>
              <w:rPr>
                <w:rFonts w:ascii="Times New Roman" w:hAnsi="Times New Roman"/>
                <w:szCs w:val="20"/>
              </w:rPr>
            </w:pPr>
            <w:r>
              <w:rPr>
                <w:rFonts w:ascii="Times New Roman" w:hAnsi="Times New Roman"/>
                <w:kern w:val="2"/>
                <w:szCs w:val="20"/>
              </w:rPr>
              <w:t>31.24</w:t>
            </w:r>
          </w:p>
        </w:tc>
      </w:tr>
      <w:tr w:rsidR="00BD6C12" w14:paraId="151718C0"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43D5DE"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B707A78" w14:textId="77777777" w:rsidR="00BD6C12" w:rsidRDefault="00D06ECA">
            <w:pPr>
              <w:jc w:val="center"/>
              <w:rPr>
                <w:rFonts w:ascii="Times New Roman" w:hAnsi="Times New Roman"/>
                <w:szCs w:val="20"/>
              </w:rPr>
            </w:pPr>
            <w:r>
              <w:rPr>
                <w:rFonts w:ascii="Times New Roman" w:hAnsi="Times New Roman"/>
                <w:kern w:val="2"/>
                <w:szCs w:val="20"/>
              </w:rPr>
              <w:t>61.24*</w:t>
            </w:r>
          </w:p>
        </w:tc>
      </w:tr>
      <w:tr w:rsidR="00BD6C12" w14:paraId="047F5108"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1D3858"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6076375"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3FE7F3D0"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35444FF"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E7C11A"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2FD95A96"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8145A9"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A5A28BB"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2A39CEC8"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74FF5D"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75689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0FF8EF66"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BEA068"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1C6FC6"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3813F221"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C04E82E" w14:textId="77777777" w:rsidR="00BD6C12" w:rsidRDefault="00D06ECA">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434C1B88" w14:textId="77777777" w:rsidR="00BD6C12" w:rsidRDefault="00D06ECA">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59C8FCAF" w14:textId="77777777" w:rsidR="00BD6C12" w:rsidRDefault="00D06ECA">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w:t>
            </w:r>
            <w:proofErr w:type="spellStart"/>
            <w:r>
              <w:rPr>
                <w:rFonts w:ascii="Times New Roman" w:hAnsi="Times New Roman"/>
                <w:b/>
                <w:kern w:val="2"/>
                <w:szCs w:val="20"/>
              </w:rPr>
              <w:t>i.e</w:t>
            </w:r>
            <w:proofErr w:type="spellEnd"/>
            <w:r>
              <w:rPr>
                <w:rFonts w:ascii="Times New Roman" w:hAnsi="Times New Roman"/>
                <w:b/>
                <w:kern w:val="2"/>
                <w:szCs w:val="20"/>
              </w:rPr>
              <w:t xml:space="preserve"> Set 1 parameters) beam size</w:t>
            </w:r>
          </w:p>
          <w:p w14:paraId="0E929BF8"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29763D21" w14:textId="77777777" w:rsidR="00BD6C12" w:rsidRDefault="00BD6C12">
            <w:pPr>
              <w:rPr>
                <w:rFonts w:ascii="Times New Roman" w:eastAsia="DengXian" w:hAnsi="Times New Roman"/>
                <w:b/>
                <w:bCs/>
                <w:kern w:val="2"/>
                <w:szCs w:val="20"/>
              </w:rPr>
            </w:pPr>
          </w:p>
        </w:tc>
      </w:tr>
    </w:tbl>
    <w:p w14:paraId="703CBF57" w14:textId="77777777" w:rsidR="00BD6C12" w:rsidRDefault="00BD6C12">
      <w:pPr>
        <w:pStyle w:val="NormalWeb"/>
        <w:jc w:val="both"/>
        <w:rPr>
          <w:rFonts w:eastAsia="Batang" w:cs="Times New Roman"/>
          <w:color w:val="auto"/>
          <w:lang w:val="en-GB"/>
        </w:rPr>
      </w:pPr>
    </w:p>
    <w:tbl>
      <w:tblPr>
        <w:tblW w:w="8427" w:type="dxa"/>
        <w:jc w:val="center"/>
        <w:tblLook w:val="04A0" w:firstRow="1" w:lastRow="0" w:firstColumn="1" w:lastColumn="0" w:noHBand="0" w:noVBand="1"/>
      </w:tblPr>
      <w:tblGrid>
        <w:gridCol w:w="6121"/>
        <w:gridCol w:w="2306"/>
      </w:tblGrid>
      <w:tr w:rsidR="00BD6C12" w14:paraId="6605125C"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5856743" w14:textId="77777777" w:rsidR="00BD6C12" w:rsidRDefault="00D06ECA">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49D75C84" w14:textId="77777777" w:rsidR="00BD6C12" w:rsidRDefault="00BD6C12"/>
        </w:tc>
      </w:tr>
      <w:tr w:rsidR="00BD6C12" w14:paraId="728D34EE"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9E4E87"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3377B98"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7FEF1A7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348FF0"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182BF3B"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2231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D8285F"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9917AD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295E0746"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D8435E"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A9D233F" w14:textId="77777777" w:rsidR="00BD6C12" w:rsidRDefault="00D06ECA">
            <w:pPr>
              <w:jc w:val="center"/>
              <w:rPr>
                <w:rFonts w:ascii="Times New Roman" w:hAnsi="Times New Roman"/>
                <w:szCs w:val="20"/>
              </w:rPr>
            </w:pPr>
            <w:r>
              <w:rPr>
                <w:rFonts w:ascii="Times New Roman" w:eastAsia="DengXian" w:hAnsi="Times New Roman"/>
                <w:kern w:val="2"/>
                <w:szCs w:val="20"/>
              </w:rPr>
              <w:t>34</w:t>
            </w:r>
          </w:p>
        </w:tc>
      </w:tr>
      <w:tr w:rsidR="00BD6C12" w14:paraId="2EB9C33D"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749C4AD"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40AD5D3" w14:textId="77777777" w:rsidR="00BD6C12" w:rsidRDefault="00D06ECA">
            <w:pPr>
              <w:jc w:val="center"/>
              <w:rPr>
                <w:rFonts w:ascii="Times New Roman" w:hAnsi="Times New Roman"/>
                <w:szCs w:val="20"/>
              </w:rPr>
            </w:pPr>
            <w:r>
              <w:rPr>
                <w:rFonts w:ascii="Times New Roman" w:hAnsi="Times New Roman"/>
                <w:kern w:val="2"/>
                <w:szCs w:val="20"/>
              </w:rPr>
              <w:t>23</w:t>
            </w:r>
          </w:p>
        </w:tc>
      </w:tr>
      <w:tr w:rsidR="00BD6C12" w14:paraId="4909DED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783CEDB" w14:textId="77777777" w:rsidR="00BD6C12" w:rsidRDefault="00D06ECA">
            <w:pPr>
              <w:rPr>
                <w:rFonts w:ascii="Times New Roman" w:hAnsi="Times New Roman"/>
                <w:b/>
                <w:bCs/>
                <w:szCs w:val="20"/>
              </w:rPr>
            </w:pPr>
            <w:r>
              <w:rPr>
                <w:rFonts w:ascii="Times New Roman" w:hAnsi="Times New Roman"/>
                <w:b/>
                <w:kern w:val="2"/>
                <w:szCs w:val="20"/>
              </w:rPr>
              <w:lastRenderedPageBreak/>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A37D48" w14:textId="77777777" w:rsidR="00BD6C12" w:rsidRDefault="00D06ECA">
            <w:pPr>
              <w:jc w:val="center"/>
              <w:rPr>
                <w:rFonts w:ascii="Times New Roman" w:hAnsi="Times New Roman"/>
                <w:szCs w:val="20"/>
              </w:rPr>
            </w:pPr>
            <w:r>
              <w:rPr>
                <w:rFonts w:ascii="Times New Roman" w:hAnsi="Times New Roman"/>
                <w:kern w:val="2"/>
                <w:szCs w:val="20"/>
              </w:rPr>
              <w:t>53*</w:t>
            </w:r>
          </w:p>
        </w:tc>
      </w:tr>
      <w:tr w:rsidR="00BD6C12" w14:paraId="5812B7A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B6B3FA"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E233770"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42EA1E0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11D4894"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B7642B6"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1C0F1056"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A8DD6B2"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722556"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1870298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F280A6"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3E05C4" w14:textId="77777777" w:rsidR="00BD6C12" w:rsidRDefault="00D06ECA">
            <w:pPr>
              <w:jc w:val="center"/>
              <w:rPr>
                <w:rFonts w:ascii="Times New Roman" w:hAnsi="Times New Roman"/>
                <w:szCs w:val="20"/>
              </w:rPr>
            </w:pPr>
            <w:r>
              <w:rPr>
                <w:rFonts w:ascii="Times New Roman" w:hAnsi="Times New Roman"/>
                <w:kern w:val="2"/>
                <w:szCs w:val="20"/>
                <w:lang w:val="fr-FR"/>
              </w:rPr>
              <w:t>16</w:t>
            </w:r>
          </w:p>
        </w:tc>
      </w:tr>
      <w:tr w:rsidR="00BD6C12" w14:paraId="0C7A9AFB"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1F5635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DF14896"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2036606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69845A8" w14:textId="77777777" w:rsidR="00BD6C12" w:rsidRDefault="00D06ECA">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2AB519E5"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00AF3432"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5C721903" w14:textId="77777777" w:rsidR="00BD6C12" w:rsidRDefault="00BD6C12">
            <w:pPr>
              <w:rPr>
                <w:rFonts w:ascii="Times New Roman" w:eastAsia="DengXian" w:hAnsi="Times New Roman"/>
                <w:b/>
                <w:bCs/>
                <w:kern w:val="2"/>
                <w:szCs w:val="20"/>
              </w:rPr>
            </w:pPr>
          </w:p>
        </w:tc>
      </w:tr>
    </w:tbl>
    <w:p w14:paraId="611E472E" w14:textId="77777777" w:rsidR="00BD6C12" w:rsidRDefault="00BD6C12">
      <w:pPr>
        <w:pStyle w:val="NormalWeb"/>
        <w:jc w:val="both"/>
        <w:rPr>
          <w:rFonts w:cs="Times New Roman"/>
          <w:b/>
          <w:color w:val="auto"/>
        </w:rPr>
      </w:pPr>
    </w:p>
    <w:tbl>
      <w:tblPr>
        <w:tblW w:w="8427" w:type="dxa"/>
        <w:jc w:val="center"/>
        <w:tblLook w:val="04A0" w:firstRow="1" w:lastRow="0" w:firstColumn="1" w:lastColumn="0" w:noHBand="0" w:noVBand="1"/>
      </w:tblPr>
      <w:tblGrid>
        <w:gridCol w:w="6121"/>
        <w:gridCol w:w="2306"/>
      </w:tblGrid>
      <w:tr w:rsidR="00BD6C12" w14:paraId="46EC1FA5"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19DAD24" w14:textId="77777777" w:rsidR="00BD6C12" w:rsidRDefault="00D06ECA">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9081A76" w14:textId="77777777" w:rsidR="00BD6C12" w:rsidRDefault="00BD6C12"/>
        </w:tc>
      </w:tr>
      <w:tr w:rsidR="00BD6C12" w14:paraId="0DCBFD1A"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86E3AA"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0D8F216"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5790A01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5B99061"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E4D373"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1502FD6F"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2599C57"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2CFB29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0A69D8D5"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C1561B"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A1107ED" w14:textId="77777777" w:rsidR="00BD6C12" w:rsidRDefault="00D06ECA">
            <w:pPr>
              <w:jc w:val="center"/>
              <w:rPr>
                <w:rFonts w:ascii="Times New Roman" w:hAnsi="Times New Roman"/>
                <w:szCs w:val="20"/>
              </w:rPr>
            </w:pPr>
            <w:r>
              <w:rPr>
                <w:rFonts w:ascii="Times New Roman" w:eastAsia="DengXian" w:hAnsi="Times New Roman"/>
                <w:kern w:val="2"/>
                <w:szCs w:val="20"/>
              </w:rPr>
              <w:t>26</w:t>
            </w:r>
          </w:p>
        </w:tc>
      </w:tr>
      <w:tr w:rsidR="00BD6C12" w14:paraId="40F2ECB1"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9B00CAB"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2B2D2" w14:textId="77777777" w:rsidR="00BD6C12" w:rsidRDefault="00D06ECA">
            <w:pPr>
              <w:jc w:val="center"/>
              <w:rPr>
                <w:rFonts w:ascii="Times New Roman" w:hAnsi="Times New Roman"/>
                <w:szCs w:val="20"/>
              </w:rPr>
            </w:pPr>
            <w:r>
              <w:rPr>
                <w:rFonts w:ascii="Times New Roman" w:hAnsi="Times New Roman"/>
                <w:kern w:val="2"/>
                <w:szCs w:val="20"/>
              </w:rPr>
              <w:t>23.24</w:t>
            </w:r>
          </w:p>
        </w:tc>
      </w:tr>
      <w:tr w:rsidR="00BD6C12" w14:paraId="23B0667A"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26F2A4D"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DB6AA4F" w14:textId="77777777" w:rsidR="00BD6C12" w:rsidRDefault="00D06ECA">
            <w:pPr>
              <w:jc w:val="center"/>
              <w:rPr>
                <w:rFonts w:ascii="Times New Roman" w:hAnsi="Times New Roman"/>
                <w:szCs w:val="20"/>
              </w:rPr>
            </w:pPr>
            <w:r>
              <w:rPr>
                <w:rFonts w:ascii="Times New Roman" w:hAnsi="Times New Roman"/>
                <w:kern w:val="2"/>
                <w:szCs w:val="20"/>
              </w:rPr>
              <w:t>53.24*</w:t>
            </w:r>
          </w:p>
        </w:tc>
      </w:tr>
      <w:tr w:rsidR="00BD6C12" w14:paraId="2EDAD7A7"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581EA0"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9BC4D4"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0509E8C0"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C8FE508"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75222B2" w14:textId="77777777" w:rsidR="00BD6C12" w:rsidRDefault="00D06ECA">
            <w:pPr>
              <w:jc w:val="center"/>
              <w:rPr>
                <w:rFonts w:ascii="Times New Roman" w:hAnsi="Times New Roman"/>
                <w:szCs w:val="20"/>
              </w:rPr>
            </w:pPr>
            <w:r>
              <w:rPr>
                <w:rFonts w:ascii="Times New Roman" w:hAnsi="Times New Roman"/>
                <w:kern w:val="2"/>
                <w:szCs w:val="20"/>
                <w:lang w:val="fr-FR"/>
              </w:rPr>
              <w:t>33</w:t>
            </w:r>
          </w:p>
        </w:tc>
      </w:tr>
      <w:tr w:rsidR="00BD6C12" w14:paraId="27E0DC6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832B84F"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D58F21"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022255D6"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75099A"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FE482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28FA7EF7"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A43B487"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718B5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55F1677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CE589B9" w14:textId="77777777" w:rsidR="00BD6C12" w:rsidRDefault="00D06ECA">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CE13653"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66EE103A"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291C5897" w14:textId="77777777" w:rsidR="00BD6C12" w:rsidRDefault="00BD6C12">
      <w:pPr>
        <w:rPr>
          <w:rFonts w:ascii="Times New Roman" w:hAnsi="Times New Roman"/>
          <w:lang w:eastAsia="zh-CN"/>
        </w:rPr>
      </w:pPr>
    </w:p>
    <w:p w14:paraId="3F7F7072" w14:textId="77777777" w:rsidR="00BD6C12" w:rsidRDefault="00D06ECA">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1709AC38" w14:textId="77777777" w:rsidR="00BD6C12" w:rsidRDefault="00BD6C12">
      <w:pPr>
        <w:rPr>
          <w:rFonts w:ascii="Times New Roman" w:hAnsi="Times New Roman"/>
          <w:lang w:eastAsia="zh-CN"/>
        </w:rPr>
      </w:pPr>
    </w:p>
    <w:p w14:paraId="69209BE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0A22FF" w14:textId="77777777" w:rsidR="00BD6C12" w:rsidRDefault="00D06ECA">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56ED52F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72F34050"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940499" w14:textId="77777777" w:rsidR="00BD6C12" w:rsidRDefault="00D06ECA">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6E8156FE" w14:textId="77777777" w:rsidR="00BD6C12" w:rsidRDefault="00BD6C12"/>
        </w:tc>
      </w:tr>
      <w:tr w:rsidR="00BD6C12" w14:paraId="2176BD9C"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F7286E"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D70F67" w14:textId="77777777" w:rsidR="00BD6C12" w:rsidRDefault="00D06ECA">
            <w:pPr>
              <w:jc w:val="center"/>
              <w:rPr>
                <w:rFonts w:ascii="Times New Roman" w:hAnsi="Times New Roman"/>
                <w:szCs w:val="20"/>
              </w:rPr>
            </w:pPr>
            <w:r>
              <w:rPr>
                <w:rFonts w:ascii="Times New Roman" w:hAnsi="Times New Roman"/>
                <w:kern w:val="2"/>
                <w:szCs w:val="20"/>
                <w:lang w:val="fr-FR"/>
              </w:rPr>
              <w:t>400 MHz</w:t>
            </w:r>
          </w:p>
        </w:tc>
      </w:tr>
      <w:tr w:rsidR="00BD6C12" w14:paraId="3E561C8A"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54BF52"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53C88BA" w14:textId="77777777" w:rsidR="00BD6C12" w:rsidRDefault="00D06ECA">
            <w:pPr>
              <w:jc w:val="center"/>
              <w:rPr>
                <w:rFonts w:ascii="Times New Roman" w:hAnsi="Times New Roman"/>
                <w:szCs w:val="20"/>
              </w:rPr>
            </w:pPr>
            <w:r>
              <w:rPr>
                <w:rFonts w:ascii="Times New Roman" w:hAnsi="Times New Roman"/>
                <w:kern w:val="2"/>
                <w:szCs w:val="20"/>
              </w:rPr>
              <w:t>120 kHz</w:t>
            </w:r>
          </w:p>
        </w:tc>
      </w:tr>
      <w:tr w:rsidR="00BD6C12" w14:paraId="77208D78"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91B33A" w14:textId="77777777" w:rsidR="00BD6C12" w:rsidRDefault="00D06ECA">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58956A6C" w14:textId="77777777" w:rsidR="00BD6C12" w:rsidRDefault="00D06ECA">
            <w:pPr>
              <w:jc w:val="center"/>
              <w:rPr>
                <w:rFonts w:ascii="Times New Roman" w:hAnsi="Times New Roman"/>
                <w:szCs w:val="20"/>
              </w:rPr>
            </w:pPr>
            <w:r>
              <w:rPr>
                <w:rFonts w:ascii="Times New Roman" w:hAnsi="Times New Roman"/>
                <w:szCs w:val="20"/>
              </w:rPr>
              <w:t>TBD in next meeting</w:t>
            </w:r>
          </w:p>
        </w:tc>
      </w:tr>
      <w:tr w:rsidR="00BD6C12" w14:paraId="04A9D177"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6E02570"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5009024B" w14:textId="77777777" w:rsidR="00BD6C12" w:rsidRDefault="00BD6C12">
            <w:pPr>
              <w:jc w:val="center"/>
              <w:rPr>
                <w:rFonts w:ascii="Times New Roman" w:hAnsi="Times New Roman"/>
                <w:szCs w:val="20"/>
              </w:rPr>
            </w:pPr>
          </w:p>
        </w:tc>
      </w:tr>
      <w:tr w:rsidR="00BD6C12" w14:paraId="0677120D"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1D56A06"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3510699" w14:textId="77777777" w:rsidR="00BD6C12" w:rsidRDefault="00BD6C12">
            <w:pPr>
              <w:jc w:val="center"/>
              <w:rPr>
                <w:rFonts w:ascii="Times New Roman" w:hAnsi="Times New Roman"/>
                <w:szCs w:val="20"/>
              </w:rPr>
            </w:pPr>
          </w:p>
        </w:tc>
      </w:tr>
      <w:tr w:rsidR="00BD6C12" w14:paraId="6891109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FC2782"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04847534" w14:textId="77777777" w:rsidR="00BD6C12" w:rsidRDefault="00BD6C12">
            <w:pPr>
              <w:jc w:val="center"/>
              <w:rPr>
                <w:rFonts w:ascii="Times New Roman" w:hAnsi="Times New Roman"/>
                <w:szCs w:val="20"/>
              </w:rPr>
            </w:pPr>
          </w:p>
        </w:tc>
      </w:tr>
      <w:tr w:rsidR="00BD6C12" w14:paraId="018DB714"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36AD14"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9A9687" w14:textId="77777777" w:rsidR="00BD6C12" w:rsidRDefault="00BD6C12">
            <w:pPr>
              <w:jc w:val="center"/>
              <w:rPr>
                <w:rFonts w:ascii="Times New Roman" w:hAnsi="Times New Roman"/>
                <w:szCs w:val="20"/>
              </w:rPr>
            </w:pPr>
          </w:p>
        </w:tc>
      </w:tr>
      <w:tr w:rsidR="00BD6C12" w14:paraId="59F30773"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4B51B4F" w14:textId="77777777" w:rsidR="00BD6C12" w:rsidRDefault="00D06ECA">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22E58383" w14:textId="77777777" w:rsidR="00BD6C12" w:rsidRDefault="00BD6C12">
            <w:pPr>
              <w:jc w:val="center"/>
              <w:rPr>
                <w:rFonts w:ascii="Times New Roman" w:hAnsi="Times New Roman"/>
                <w:szCs w:val="20"/>
              </w:rPr>
            </w:pPr>
          </w:p>
        </w:tc>
      </w:tr>
      <w:tr w:rsidR="00BD6C12" w14:paraId="33D211FB"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B71BA94"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50FA24C" w14:textId="77777777" w:rsidR="00BD6C12" w:rsidRDefault="00D06EC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BD6C12" w14:paraId="429FAA0B"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D0891E4"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D1AB25" w14:textId="77777777" w:rsidR="00BD6C12" w:rsidRDefault="00D06ECA">
            <w:pPr>
              <w:jc w:val="center"/>
              <w:rPr>
                <w:rFonts w:ascii="Times New Roman" w:hAnsi="Times New Roman"/>
                <w:szCs w:val="20"/>
              </w:rPr>
            </w:pPr>
            <w:r>
              <w:rPr>
                <w:rFonts w:ascii="Times New Roman" w:hAnsi="Times New Roman"/>
                <w:szCs w:val="20"/>
              </w:rPr>
              <w:t>12</w:t>
            </w:r>
          </w:p>
        </w:tc>
      </w:tr>
      <w:tr w:rsidR="00BD6C12" w14:paraId="167F611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24B4EB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17EA2C"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39FB0077"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FBCAEA9"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485542C" w14:textId="77777777" w:rsidR="00BD6C12" w:rsidRDefault="00BD6C12">
            <w:pPr>
              <w:rPr>
                <w:rFonts w:ascii="Times New Roman" w:eastAsia="DengXian" w:hAnsi="Times New Roman"/>
                <w:b/>
                <w:bCs/>
                <w:kern w:val="2"/>
                <w:szCs w:val="20"/>
              </w:rPr>
            </w:pPr>
          </w:p>
        </w:tc>
      </w:tr>
    </w:tbl>
    <w:p w14:paraId="6D4D9F08" w14:textId="77777777" w:rsidR="00BD6C12" w:rsidRDefault="00BD6C12">
      <w:pPr>
        <w:rPr>
          <w:rFonts w:ascii="Times New Roman" w:hAnsi="Times New Roman"/>
          <w:lang w:eastAsia="zh-CN"/>
        </w:rPr>
      </w:pPr>
    </w:p>
    <w:p w14:paraId="55DAF2E3" w14:textId="77777777" w:rsidR="00BD6C12" w:rsidRDefault="00BD6C12">
      <w:pPr>
        <w:rPr>
          <w:rFonts w:ascii="Times New Roman" w:hAnsi="Times New Roman"/>
          <w:lang w:eastAsia="zh-CN"/>
        </w:rPr>
      </w:pPr>
    </w:p>
    <w:p w14:paraId="4BA4C76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B82AB90" w14:textId="77777777" w:rsidR="00BD6C12" w:rsidRDefault="00D06ECA">
      <w:pPr>
        <w:rPr>
          <w:rFonts w:ascii="Times New Roman" w:hAnsi="Times New Roman"/>
          <w:lang w:eastAsia="zh-CN"/>
        </w:rPr>
      </w:pPr>
      <w:r>
        <w:rPr>
          <w:rFonts w:ascii="Times New Roman" w:hAnsi="Times New Roman"/>
          <w:lang w:eastAsia="zh-CN"/>
        </w:rPr>
        <w:lastRenderedPageBreak/>
        <w:t>Adopt the following phased array antenna parameters for LEO 600km in FR1:</w:t>
      </w:r>
    </w:p>
    <w:tbl>
      <w:tblPr>
        <w:tblW w:w="8227" w:type="dxa"/>
        <w:jc w:val="center"/>
        <w:tblLook w:val="04A0" w:firstRow="1" w:lastRow="0" w:firstColumn="1" w:lastColumn="0" w:noHBand="0" w:noVBand="1"/>
      </w:tblPr>
      <w:tblGrid>
        <w:gridCol w:w="5541"/>
        <w:gridCol w:w="2686"/>
      </w:tblGrid>
      <w:tr w:rsidR="00BD6C12" w14:paraId="5FA91FF3"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716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852B1"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BD6C12" w14:paraId="08889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8A5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Orbit</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F602" w14:textId="77777777" w:rsidR="00BD6C12" w:rsidRDefault="00D06ECA">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BD6C12" w14:paraId="2A8FA109"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4A7C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Frequency range/band</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546F2" w14:textId="77777777" w:rsidR="00BD6C12" w:rsidRDefault="00D06ECA">
            <w:pPr>
              <w:widowControl w:val="0"/>
              <w:spacing w:line="360" w:lineRule="auto"/>
              <w:rPr>
                <w:rFonts w:ascii="Times New Roman" w:hAnsi="Times New Roman"/>
                <w:szCs w:val="18"/>
              </w:rPr>
            </w:pPr>
            <w:r>
              <w:rPr>
                <w:rFonts w:ascii="Times New Roman" w:hAnsi="Times New Roman"/>
                <w:szCs w:val="18"/>
              </w:rPr>
              <w:t>FR1/S-Band</w:t>
            </w:r>
          </w:p>
        </w:tc>
      </w:tr>
      <w:tr w:rsidR="00BD6C12" w14:paraId="34E5B7F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1980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3D5C" w14:textId="77777777" w:rsidR="00BD6C12" w:rsidRDefault="00D06ECA">
            <w:pPr>
              <w:widowControl w:val="0"/>
              <w:spacing w:line="360" w:lineRule="auto"/>
              <w:rPr>
                <w:rFonts w:ascii="Times New Roman" w:hAnsi="Times New Roman"/>
                <w:szCs w:val="18"/>
              </w:rPr>
            </w:pPr>
            <w:r>
              <w:rPr>
                <w:rFonts w:ascii="Times New Roman" w:hAnsi="Times New Roman"/>
                <w:szCs w:val="18"/>
              </w:rPr>
              <w:t>Table7.3-1 in TR 38.901</w:t>
            </w:r>
          </w:p>
        </w:tc>
      </w:tr>
      <w:tr w:rsidR="00BD6C12" w14:paraId="32BB097A"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EFB0F" w14:textId="77777777" w:rsidR="00BD6C12" w:rsidRDefault="00D06ECA">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24C1B" w14:textId="77777777" w:rsidR="00BD6C12" w:rsidRDefault="00D06ECA">
            <w:pPr>
              <w:widowControl w:val="0"/>
              <w:spacing w:line="360" w:lineRule="auto"/>
              <w:rPr>
                <w:rFonts w:ascii="Times New Roman" w:hAnsi="Times New Roman"/>
                <w:szCs w:val="18"/>
              </w:rPr>
            </w:pPr>
            <w:r>
              <w:rPr>
                <w:rFonts w:ascii="Times New Roman" w:hAnsi="Times New Roman"/>
                <w:szCs w:val="18"/>
              </w:rPr>
              <w:t>[65] for H</w:t>
            </w:r>
          </w:p>
          <w:p w14:paraId="67AEA9F5" w14:textId="77777777" w:rsidR="00BD6C12" w:rsidRDefault="00D06ECA">
            <w:pPr>
              <w:widowControl w:val="0"/>
              <w:spacing w:line="360" w:lineRule="auto"/>
              <w:rPr>
                <w:rFonts w:ascii="Times New Roman" w:hAnsi="Times New Roman"/>
                <w:szCs w:val="18"/>
              </w:rPr>
            </w:pPr>
            <w:r>
              <w:rPr>
                <w:rFonts w:ascii="Times New Roman" w:hAnsi="Times New Roman"/>
                <w:szCs w:val="18"/>
              </w:rPr>
              <w:t>[65] for V</w:t>
            </w:r>
          </w:p>
        </w:tc>
      </w:tr>
      <w:tr w:rsidR="00BD6C12" w14:paraId="0506DDF3"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4F42" w14:textId="77777777" w:rsidR="00BD6C12" w:rsidRDefault="00D06ECA">
            <w:pPr>
              <w:widowControl w:val="0"/>
              <w:spacing w:line="360" w:lineRule="auto"/>
              <w:rPr>
                <w:rFonts w:ascii="Times New Roman" w:hAnsi="Times New Roman"/>
                <w:b/>
                <w:szCs w:val="18"/>
              </w:rPr>
            </w:pPr>
            <w:r>
              <w:rPr>
                <w:rFonts w:ascii="Times New Roman" w:hAnsi="Times New Roman"/>
                <w:b/>
                <w:szCs w:val="18"/>
              </w:rPr>
              <w:t>Antenna polarization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86AD3" w14:textId="77777777" w:rsidR="00BD6C12" w:rsidRDefault="00D06ECA">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BD6C12" w14:paraId="58493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56B7" w14:textId="77777777" w:rsidR="00BD6C12" w:rsidRDefault="00D06ECA">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4A776"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BD6C12" w14:paraId="329BE3B4"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EF9FB" w14:textId="77777777" w:rsidR="00BD6C12" w:rsidRDefault="00D06ECA">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8D04D"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BD6C12" w14:paraId="190C231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400B"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9CB2"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4 dBi</w:t>
            </w:r>
          </w:p>
        </w:tc>
      </w:tr>
      <w:tr w:rsidR="00BD6C12" w14:paraId="5FC97659"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2B2E"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3BAE"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30 dBi</w:t>
            </w:r>
          </w:p>
        </w:tc>
      </w:tr>
      <w:tr w:rsidR="00BD6C12" w14:paraId="5BBADA30"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E2E8A"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C47C9"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2A513A0E" w14:textId="77777777" w:rsidR="00BD6C12" w:rsidRDefault="00BD6C12">
      <w:pPr>
        <w:rPr>
          <w:rFonts w:ascii="Times New Roman" w:hAnsi="Times New Roman"/>
          <w:lang w:eastAsia="zh-CN"/>
        </w:rPr>
      </w:pPr>
    </w:p>
    <w:p w14:paraId="092D040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F004B53" w14:textId="77777777" w:rsidR="00BD6C12" w:rsidRDefault="00D06ECA">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69566D44" w14:textId="77777777" w:rsidR="00BD6C12" w:rsidRDefault="00D06ECA">
      <w:pPr>
        <w:rPr>
          <w:rFonts w:ascii="Times New Roman" w:hAnsi="Times New Roman"/>
          <w:lang w:eastAsia="zh-CN"/>
        </w:rPr>
      </w:pPr>
      <w:r>
        <w:rPr>
          <w:rFonts w:ascii="Times New Roman" w:hAnsi="Times New Roman"/>
          <w:lang w:eastAsia="zh-CN"/>
        </w:rPr>
        <w:t>At least:</w:t>
      </w:r>
    </w:p>
    <w:p w14:paraId="33AAB9CC" w14:textId="77777777" w:rsidR="00BD6C12" w:rsidRDefault="00D06ECA">
      <w:pPr>
        <w:pStyle w:val="17"/>
        <w:numPr>
          <w:ilvl w:val="0"/>
          <w:numId w:val="93"/>
        </w:numPr>
      </w:pPr>
      <w:r>
        <w:t>CDF of the received SINR</w:t>
      </w:r>
    </w:p>
    <w:p w14:paraId="37A696C2" w14:textId="77777777" w:rsidR="00BD6C12" w:rsidRDefault="00D06ECA">
      <w:pPr>
        <w:pStyle w:val="17"/>
        <w:numPr>
          <w:ilvl w:val="0"/>
          <w:numId w:val="93"/>
        </w:numPr>
      </w:pPr>
      <w:r>
        <w:t>The dwell time and revisit time interval for each beam illumination across the coverage</w:t>
      </w:r>
    </w:p>
    <w:p w14:paraId="0CF26D8A" w14:textId="77777777" w:rsidR="00BD6C12" w:rsidRDefault="00D06ECA">
      <w:pPr>
        <w:pStyle w:val="17"/>
        <w:numPr>
          <w:ilvl w:val="0"/>
          <w:numId w:val="93"/>
        </w:numPr>
      </w:pPr>
      <w:r>
        <w:t>Periodicity of common control channels (e.g. SSB, CORESET0/SIB1, SIB19) and corresponding coverage ratio</w:t>
      </w:r>
    </w:p>
    <w:p w14:paraId="4B611189" w14:textId="77777777" w:rsidR="00BD6C12" w:rsidRDefault="00BD6C12">
      <w:pPr>
        <w:rPr>
          <w:rFonts w:ascii="Times New Roman" w:hAnsi="Times New Roman"/>
          <w:lang w:eastAsia="zh-CN"/>
        </w:rPr>
      </w:pPr>
    </w:p>
    <w:p w14:paraId="65EA9CC5" w14:textId="77777777" w:rsidR="00BD6C12" w:rsidRDefault="00D06ECA">
      <w:pPr>
        <w:rPr>
          <w:rFonts w:ascii="Times New Roman" w:hAnsi="Times New Roman"/>
          <w:lang w:eastAsia="zh-CN"/>
        </w:rPr>
      </w:pPr>
      <w:r>
        <w:rPr>
          <w:rFonts w:ascii="Times New Roman" w:hAnsi="Times New Roman"/>
          <w:lang w:eastAsia="zh-CN"/>
        </w:rPr>
        <w:t>Other metrics may be reported such as</w:t>
      </w:r>
    </w:p>
    <w:p w14:paraId="748D0FE6" w14:textId="77777777" w:rsidR="00BD6C12" w:rsidRDefault="00D06ECA">
      <w:pPr>
        <w:pStyle w:val="17"/>
        <w:numPr>
          <w:ilvl w:val="0"/>
          <w:numId w:val="93"/>
        </w:numPr>
      </w:pPr>
      <w:r>
        <w:t>CDF of the cell throughput</w:t>
      </w:r>
    </w:p>
    <w:p w14:paraId="62A7DEB1" w14:textId="77777777" w:rsidR="00BD6C12" w:rsidRDefault="00D06ECA">
      <w:pPr>
        <w:pStyle w:val="17"/>
        <w:numPr>
          <w:ilvl w:val="0"/>
          <w:numId w:val="93"/>
        </w:numPr>
      </w:pPr>
      <w:r>
        <w:t>CDF of user perceived throughput (UPT)</w:t>
      </w:r>
    </w:p>
    <w:p w14:paraId="5D171AF8" w14:textId="77777777" w:rsidR="00BD6C12" w:rsidRDefault="00D06ECA">
      <w:pPr>
        <w:pStyle w:val="17"/>
        <w:numPr>
          <w:ilvl w:val="0"/>
          <w:numId w:val="93"/>
        </w:numPr>
      </w:pPr>
      <w:r>
        <w:t>CDF of Latency</w:t>
      </w:r>
    </w:p>
    <w:p w14:paraId="5A7280CC" w14:textId="77777777" w:rsidR="00BD6C12" w:rsidRDefault="00D06ECA">
      <w:pPr>
        <w:pStyle w:val="17"/>
        <w:numPr>
          <w:ilvl w:val="0"/>
          <w:numId w:val="93"/>
        </w:numPr>
      </w:pPr>
      <w:r>
        <w:t xml:space="preserve">Ratio of mean served cell throughput and offered cell throughput, denoted by </w:t>
      </w:r>
      <w:r>
        <w:rPr>
          <w:rFonts w:ascii="Cambria Math" w:hAnsi="Cambria Math" w:cs="Cambria Math"/>
        </w:rPr>
        <w:t>𝜌</w:t>
      </w:r>
      <w:r>
        <w:t xml:space="preserve"> (refer to TR36.889)</w:t>
      </w:r>
    </w:p>
    <w:p w14:paraId="75C3F0BE" w14:textId="77777777" w:rsidR="00BD6C12" w:rsidRDefault="00BD6C12">
      <w:pPr>
        <w:rPr>
          <w:rFonts w:ascii="Times New Roman" w:hAnsi="Times New Roman"/>
          <w:lang w:eastAsia="zh-CN"/>
        </w:rPr>
      </w:pPr>
    </w:p>
    <w:p w14:paraId="78F792AB" w14:textId="77777777" w:rsidR="00BD6C12" w:rsidRDefault="00D06ECA">
      <w:pPr>
        <w:rPr>
          <w:rFonts w:ascii="Times New Roman" w:hAnsi="Times New Roman"/>
          <w:lang w:eastAsia="zh-CN"/>
        </w:rPr>
      </w:pPr>
      <w:r>
        <w:rPr>
          <w:rFonts w:ascii="Times New Roman" w:hAnsi="Times New Roman"/>
          <w:lang w:eastAsia="zh-CN"/>
        </w:rPr>
        <w:t>For system level study based on analytical evaluation:</w:t>
      </w:r>
    </w:p>
    <w:p w14:paraId="4CC2AEAB" w14:textId="77777777" w:rsidR="00BD6C12" w:rsidRDefault="00D06ECA">
      <w:pPr>
        <w:pStyle w:val="17"/>
        <w:numPr>
          <w:ilvl w:val="0"/>
          <w:numId w:val="93"/>
        </w:numPr>
      </w:pPr>
      <w:r>
        <w:t>N1 beam footprints are in state “off”</w:t>
      </w:r>
    </w:p>
    <w:p w14:paraId="63B3BC65" w14:textId="77777777" w:rsidR="00BD6C12" w:rsidRDefault="00D06ECA">
      <w:pPr>
        <w:pStyle w:val="17"/>
        <w:numPr>
          <w:ilvl w:val="1"/>
          <w:numId w:val="93"/>
        </w:numPr>
      </w:pPr>
      <w:r>
        <w:t>These beam footprints are not served by any signal (no satellite service in this area)</w:t>
      </w:r>
    </w:p>
    <w:p w14:paraId="014F6C93" w14:textId="77777777" w:rsidR="00BD6C12" w:rsidRDefault="00D06ECA">
      <w:pPr>
        <w:pStyle w:val="17"/>
        <w:numPr>
          <w:ilvl w:val="0"/>
          <w:numId w:val="93"/>
        </w:numPr>
      </w:pPr>
      <w:r>
        <w:t>N2 beam footprints are in state “common messages only”</w:t>
      </w:r>
    </w:p>
    <w:p w14:paraId="5F04FCDF" w14:textId="77777777" w:rsidR="00BD6C12" w:rsidRDefault="00D06ECA">
      <w:pPr>
        <w:pStyle w:val="17"/>
        <w:numPr>
          <w:ilvl w:val="1"/>
          <w:numId w:val="93"/>
        </w:numPr>
      </w:pPr>
      <w:r>
        <w:t>These beam footprints do not have any active user traffic, and are served the necessary information for cell discovery and initial access.</w:t>
      </w:r>
    </w:p>
    <w:p w14:paraId="5D65DD10" w14:textId="77777777" w:rsidR="00BD6C12" w:rsidRDefault="00D06ECA">
      <w:pPr>
        <w:pStyle w:val="17"/>
        <w:numPr>
          <w:ilvl w:val="1"/>
          <w:numId w:val="93"/>
        </w:numPr>
      </w:pPr>
      <w:r>
        <w:t>Optionally, companies may consider user arrival (e.g. RACH access) in this type of cell, and should describe how this is taken into account in the analytical evaluation</w:t>
      </w:r>
    </w:p>
    <w:p w14:paraId="27DEA341" w14:textId="77777777" w:rsidR="00BD6C12" w:rsidRDefault="00D06ECA">
      <w:pPr>
        <w:pStyle w:val="17"/>
        <w:numPr>
          <w:ilvl w:val="0"/>
          <w:numId w:val="93"/>
        </w:numPr>
      </w:pPr>
      <w:r>
        <w:t xml:space="preserve">N3 beam footprints are in state “active traffic” </w:t>
      </w:r>
    </w:p>
    <w:p w14:paraId="2329B26E" w14:textId="77777777" w:rsidR="00BD6C12" w:rsidRDefault="00D06ECA">
      <w:pPr>
        <w:pStyle w:val="17"/>
        <w:numPr>
          <w:ilvl w:val="1"/>
          <w:numId w:val="93"/>
        </w:numPr>
      </w:pPr>
      <w:r>
        <w:t xml:space="preserve">These beam footprints have X active (e.g. </w:t>
      </w:r>
      <w:proofErr w:type="spellStart"/>
      <w:r>
        <w:t>VoNR</w:t>
      </w:r>
      <w:proofErr w:type="spellEnd"/>
      <w:r>
        <w:t>) users each.</w:t>
      </w:r>
    </w:p>
    <w:p w14:paraId="11AEFA2F" w14:textId="77777777" w:rsidR="00BD6C12" w:rsidRDefault="00D06ECA">
      <w:pPr>
        <w:pStyle w:val="17"/>
        <w:numPr>
          <w:ilvl w:val="1"/>
          <w:numId w:val="93"/>
        </w:numPr>
      </w:pPr>
      <w:r>
        <w:t>These beam footprints are also served the necessary information for cell discovery and initial access</w:t>
      </w:r>
    </w:p>
    <w:p w14:paraId="00C096D9" w14:textId="77777777" w:rsidR="00BD6C12" w:rsidRDefault="00D06ECA">
      <w:pPr>
        <w:pStyle w:val="17"/>
        <w:numPr>
          <w:ilvl w:val="0"/>
          <w:numId w:val="93"/>
        </w:numPr>
      </w:pPr>
      <w:r>
        <w:t xml:space="preserve">N1 + N2 + N3 = “Total number of beam footprints “ </w:t>
      </w:r>
    </w:p>
    <w:p w14:paraId="7767B807" w14:textId="77777777" w:rsidR="00BD6C12" w:rsidRDefault="00D06ECA">
      <w:pPr>
        <w:pStyle w:val="17"/>
        <w:numPr>
          <w:ilvl w:val="0"/>
          <w:numId w:val="93"/>
        </w:numPr>
      </w:pPr>
      <w:r>
        <w:t>N1, N2, N3, X are to be reported by companies.</w:t>
      </w:r>
    </w:p>
    <w:p w14:paraId="610BE365" w14:textId="77777777" w:rsidR="00BD6C12" w:rsidRDefault="00D06ECA">
      <w:pPr>
        <w:pStyle w:val="17"/>
        <w:numPr>
          <w:ilvl w:val="0"/>
          <w:numId w:val="93"/>
        </w:numPr>
      </w:pPr>
      <w:r>
        <w:t>Resource utilization obtained under the assumptions above is to be reported by companies.</w:t>
      </w:r>
    </w:p>
    <w:p w14:paraId="201F92DA" w14:textId="77777777" w:rsidR="00BD6C12" w:rsidRDefault="00D06ECA">
      <w:pPr>
        <w:pStyle w:val="17"/>
        <w:numPr>
          <w:ilvl w:val="0"/>
          <w:numId w:val="93"/>
        </w:numPr>
      </w:pPr>
      <w:r>
        <w:t>Other assumptions made in the evaluation are to be reported by companies, e.g. power sharing scheme, beam hopping scheme, etc.</w:t>
      </w:r>
    </w:p>
    <w:p w14:paraId="76518404" w14:textId="77777777" w:rsidR="00BD6C12" w:rsidRDefault="00BD6C12">
      <w:pPr>
        <w:rPr>
          <w:rFonts w:ascii="Times New Roman" w:hAnsi="Times New Roman"/>
          <w:lang w:eastAsia="zh-CN"/>
        </w:rPr>
      </w:pPr>
    </w:p>
    <w:p w14:paraId="304290F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4BFB217" w14:textId="77777777" w:rsidR="00BD6C12" w:rsidRDefault="00D06ECA">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491FE0D7" w14:textId="77777777" w:rsidR="00BD6C12" w:rsidRDefault="00D06ECA">
      <w:pPr>
        <w:pStyle w:val="17"/>
        <w:numPr>
          <w:ilvl w:val="0"/>
          <w:numId w:val="93"/>
        </w:numPr>
      </w:pPr>
      <w:r>
        <w:t>-5.5 dBi antenna gain is assumed</w:t>
      </w:r>
    </w:p>
    <w:p w14:paraId="670172B1" w14:textId="77777777" w:rsidR="00BD6C12" w:rsidRDefault="00D06ECA">
      <w:pPr>
        <w:pStyle w:val="17"/>
        <w:numPr>
          <w:ilvl w:val="0"/>
          <w:numId w:val="93"/>
        </w:numPr>
      </w:pPr>
      <w:r>
        <w:t>at least 2Rx are considered at the UE</w:t>
      </w:r>
    </w:p>
    <w:p w14:paraId="3D99E14B" w14:textId="77777777" w:rsidR="00BD6C12" w:rsidRDefault="00D06ECA">
      <w:pPr>
        <w:pStyle w:val="17"/>
        <w:numPr>
          <w:ilvl w:val="1"/>
          <w:numId w:val="93"/>
        </w:numPr>
      </w:pPr>
      <w:r>
        <w:t xml:space="preserve">4Rx can be optionally considered and reported </w:t>
      </w:r>
    </w:p>
    <w:p w14:paraId="5364D0CA" w14:textId="77777777" w:rsidR="00BD6C12" w:rsidRDefault="00D06ECA">
      <w:pPr>
        <w:rPr>
          <w:rFonts w:ascii="Times New Roman" w:hAnsi="Times New Roman"/>
          <w:lang w:eastAsia="zh-CN"/>
        </w:rPr>
      </w:pPr>
      <w:r>
        <w:rPr>
          <w:rFonts w:ascii="Times New Roman" w:hAnsi="Times New Roman"/>
          <w:lang w:eastAsia="zh-CN"/>
        </w:rPr>
        <w:t>Note: Redcap device is not considered in the scope of DL coverage study</w:t>
      </w:r>
    </w:p>
    <w:p w14:paraId="5DAAA75A" w14:textId="77777777" w:rsidR="00BD6C12" w:rsidRDefault="00BD6C12">
      <w:pPr>
        <w:rPr>
          <w:rFonts w:ascii="Times New Roman" w:hAnsi="Times New Roman"/>
          <w:lang w:eastAsia="zh-CN"/>
        </w:rPr>
      </w:pPr>
    </w:p>
    <w:p w14:paraId="76E31CF4" w14:textId="77777777" w:rsidR="00BD6C12" w:rsidRDefault="00BD6C12">
      <w:pPr>
        <w:rPr>
          <w:rFonts w:ascii="Times New Roman" w:hAnsi="Times New Roman"/>
          <w:lang w:eastAsia="zh-CN"/>
        </w:rPr>
      </w:pPr>
    </w:p>
    <w:p w14:paraId="01DAC71D"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1154A6C" w14:textId="77777777" w:rsidR="00BD6C12" w:rsidRDefault="00D06ECA">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68D4F57D" w14:textId="77777777" w:rsidR="00BD6C12" w:rsidRDefault="00D06ECA">
      <w:pPr>
        <w:pStyle w:val="17"/>
        <w:numPr>
          <w:ilvl w:val="0"/>
          <w:numId w:val="93"/>
        </w:numPr>
      </w:pPr>
      <w:r>
        <w:t xml:space="preserve">FTP3: as in Table 6.1.1.1-7 of TR 38.821: 0.5MB as packet size, 200ms as mean inter-arrival time </w:t>
      </w:r>
    </w:p>
    <w:p w14:paraId="4CDAAE9A" w14:textId="77777777" w:rsidR="00BD6C12" w:rsidRDefault="00D06ECA">
      <w:pPr>
        <w:pStyle w:val="17"/>
        <w:numPr>
          <w:ilvl w:val="0"/>
          <w:numId w:val="93"/>
        </w:numPr>
      </w:pPr>
      <w:r>
        <w:t xml:space="preserve">FTP3 IM: 0.1MB as packet size, 2s as mean inter-arrival time </w:t>
      </w:r>
    </w:p>
    <w:p w14:paraId="7C691CE3" w14:textId="77777777" w:rsidR="00BD6C12" w:rsidRDefault="00D06ECA">
      <w:pPr>
        <w:pStyle w:val="17"/>
        <w:numPr>
          <w:ilvl w:val="0"/>
          <w:numId w:val="93"/>
        </w:numPr>
      </w:pPr>
      <w:r>
        <w:t xml:space="preserve">VoIP can be considered in the evaluation. </w:t>
      </w:r>
    </w:p>
    <w:p w14:paraId="67863396" w14:textId="77777777" w:rsidR="00BD6C12" w:rsidRDefault="00BD6C12">
      <w:pPr>
        <w:rPr>
          <w:rFonts w:ascii="Times New Roman" w:hAnsi="Times New Roman"/>
          <w:lang w:eastAsia="zh-CN"/>
        </w:rPr>
      </w:pPr>
    </w:p>
    <w:p w14:paraId="2275FCC0" w14:textId="77777777" w:rsidR="00BD6C12" w:rsidRDefault="00D06ECA">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236E23E0" w14:textId="77777777" w:rsidR="00BD6C12" w:rsidRDefault="00D06ECA">
      <w:pPr>
        <w:pStyle w:val="17"/>
        <w:numPr>
          <w:ilvl w:val="0"/>
          <w:numId w:val="93"/>
        </w:numPr>
      </w:pPr>
      <w:r>
        <w:t>Other models may be used as well, and parameter (e.g. packet size and arrival rate) adjustment can be optionally considered and reported.</w:t>
      </w:r>
    </w:p>
    <w:p w14:paraId="5362FED9" w14:textId="77777777" w:rsidR="00BD6C12" w:rsidRDefault="00BD6C12">
      <w:pPr>
        <w:pStyle w:val="NormalWeb"/>
        <w:ind w:left="1004"/>
        <w:jc w:val="both"/>
        <w:rPr>
          <w:rFonts w:cs="Times New Roman"/>
          <w:b/>
          <w:color w:val="auto"/>
        </w:rPr>
      </w:pPr>
    </w:p>
    <w:tbl>
      <w:tblPr>
        <w:tblW w:w="9629" w:type="dxa"/>
        <w:tblLook w:val="04A0" w:firstRow="1" w:lastRow="0" w:firstColumn="1" w:lastColumn="0" w:noHBand="0" w:noVBand="1"/>
      </w:tblPr>
      <w:tblGrid>
        <w:gridCol w:w="2262"/>
        <w:gridCol w:w="1698"/>
        <w:gridCol w:w="1802"/>
        <w:gridCol w:w="3867"/>
      </w:tblGrid>
      <w:tr w:rsidR="00BD6C12" w14:paraId="1919AA16"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7D7A6B2" w14:textId="77777777" w:rsidR="00BD6C12" w:rsidRDefault="00D06ECA">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4722C8AA" w14:textId="77777777" w:rsidR="00BD6C12" w:rsidRDefault="00D06ECA">
            <w:pPr>
              <w:jc w:val="center"/>
              <w:rPr>
                <w:rFonts w:ascii="Times New Roman" w:hAnsi="Times New Roman"/>
                <w:b/>
                <w:bCs/>
                <w:lang w:eastAsia="zh-CN"/>
              </w:rPr>
            </w:pPr>
            <w:r>
              <w:rPr>
                <w:rFonts w:ascii="Times New Roman" w:hAnsi="Times New Roman"/>
                <w:b/>
                <w:bCs/>
                <w:lang w:eastAsia="zh-CN"/>
              </w:rPr>
              <w:t>FTP</w:t>
            </w:r>
          </w:p>
        </w:tc>
        <w:tc>
          <w:tcPr>
            <w:tcW w:w="180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C78FEF9" w14:textId="77777777" w:rsidR="00BD6C12" w:rsidRDefault="00D06ECA">
            <w:pPr>
              <w:jc w:val="center"/>
              <w:rPr>
                <w:rFonts w:ascii="Times New Roman" w:hAnsi="Times New Roman"/>
                <w:b/>
                <w:bCs/>
                <w:lang w:eastAsia="zh-CN"/>
              </w:rPr>
            </w:pPr>
            <w:r>
              <w:rPr>
                <w:rFonts w:ascii="Times New Roman" w:hAnsi="Times New Roman"/>
                <w:b/>
                <w:bCs/>
                <w:lang w:eastAsia="zh-CN"/>
              </w:rPr>
              <w:t>IM</w:t>
            </w:r>
          </w:p>
        </w:tc>
        <w:tc>
          <w:tcPr>
            <w:tcW w:w="3867"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8DA486F" w14:textId="77777777" w:rsidR="00BD6C12" w:rsidRDefault="00D06ECA">
            <w:pPr>
              <w:jc w:val="center"/>
              <w:rPr>
                <w:rFonts w:ascii="Times New Roman" w:hAnsi="Times New Roman"/>
                <w:b/>
                <w:bCs/>
                <w:lang w:eastAsia="zh-CN"/>
              </w:rPr>
            </w:pPr>
            <w:r>
              <w:rPr>
                <w:rFonts w:ascii="Times New Roman" w:hAnsi="Times New Roman"/>
                <w:b/>
                <w:bCs/>
                <w:lang w:eastAsia="zh-CN"/>
              </w:rPr>
              <w:t>VoIP</w:t>
            </w:r>
          </w:p>
        </w:tc>
      </w:tr>
      <w:tr w:rsidR="00BD6C12" w14:paraId="31EF7C8D"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089EC6B7" w14:textId="77777777" w:rsidR="00BD6C12" w:rsidRDefault="00D06ECA">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E3A2136"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27190071"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3867"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0532B124" w14:textId="77777777" w:rsidR="00BD6C12" w:rsidRDefault="00D06ECA">
            <w:pPr>
              <w:jc w:val="center"/>
              <w:rPr>
                <w:rFonts w:ascii="Times New Roman" w:hAnsi="Times New Roman"/>
                <w:lang w:eastAsia="zh-CN"/>
              </w:rPr>
            </w:pPr>
            <w:r>
              <w:rPr>
                <w:rFonts w:ascii="Times New Roman" w:hAnsi="Times New Roman"/>
                <w:lang w:eastAsia="zh-CN"/>
              </w:rPr>
              <w:t>As defined in Rel-18 NTN CE.</w:t>
            </w:r>
          </w:p>
          <w:p w14:paraId="04C26D80" w14:textId="77777777" w:rsidR="00BD6C12" w:rsidRDefault="00BD6C12">
            <w:pPr>
              <w:jc w:val="center"/>
              <w:rPr>
                <w:rFonts w:ascii="Times New Roman" w:hAnsi="Times New Roman"/>
                <w:lang w:eastAsia="zh-CN"/>
              </w:rPr>
            </w:pPr>
          </w:p>
        </w:tc>
      </w:tr>
      <w:tr w:rsidR="00BD6C12" w14:paraId="76AFE37B"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4B89F7C7" w14:textId="77777777" w:rsidR="00BD6C12" w:rsidRDefault="00D06ECA">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6F35CDF" w14:textId="77777777" w:rsidR="00BD6C12" w:rsidRDefault="00D06ECA">
            <w:pPr>
              <w:jc w:val="center"/>
              <w:rPr>
                <w:rFonts w:ascii="Times New Roman" w:hAnsi="Times New Roman"/>
                <w:lang w:eastAsia="zh-CN"/>
              </w:rPr>
            </w:pPr>
            <w:r>
              <w:rPr>
                <w:rFonts w:ascii="Times New Roman" w:hAnsi="Times New Roman"/>
                <w:lang w:eastAsia="zh-CN"/>
              </w:rPr>
              <w:t>0.5 Mbytes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13E86BE" w14:textId="77777777" w:rsidR="00BD6C12" w:rsidRDefault="00D06ECA">
            <w:pPr>
              <w:jc w:val="center"/>
              <w:rPr>
                <w:rFonts w:ascii="Times New Roman" w:hAnsi="Times New Roman"/>
                <w:lang w:eastAsia="zh-CN"/>
              </w:rPr>
            </w:pPr>
            <w:r>
              <w:rPr>
                <w:rFonts w:ascii="Times New Roman" w:hAnsi="Times New Roman"/>
                <w:lang w:eastAsia="zh-CN"/>
              </w:rPr>
              <w:t>0.1 Mbytes</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16C3F58D" w14:textId="77777777" w:rsidR="00BD6C12" w:rsidRDefault="00BD6C12">
            <w:pPr>
              <w:jc w:val="center"/>
              <w:rPr>
                <w:rFonts w:ascii="Times New Roman" w:hAnsi="Times New Roman"/>
                <w:lang w:eastAsia="zh-CN"/>
              </w:rPr>
            </w:pPr>
          </w:p>
        </w:tc>
      </w:tr>
      <w:tr w:rsidR="00BD6C12" w14:paraId="1B3E5695"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54B6EDE7" w14:textId="77777777" w:rsidR="00BD6C12" w:rsidRDefault="00D06ECA">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8D1994D" w14:textId="77777777" w:rsidR="00BD6C12" w:rsidRDefault="00D06ECA">
            <w:pPr>
              <w:jc w:val="center"/>
              <w:rPr>
                <w:rFonts w:ascii="Times New Roman" w:hAnsi="Times New Roman"/>
                <w:lang w:eastAsia="zh-CN"/>
              </w:rPr>
            </w:pPr>
            <w:r>
              <w:rPr>
                <w:rFonts w:ascii="Times New Roman" w:hAnsi="Times New Roman"/>
                <w:lang w:eastAsia="zh-CN"/>
              </w:rPr>
              <w:t>200 ms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BF2E567" w14:textId="77777777" w:rsidR="00BD6C12" w:rsidRDefault="00D06ECA">
            <w:pPr>
              <w:jc w:val="center"/>
              <w:rPr>
                <w:rFonts w:ascii="Times New Roman" w:hAnsi="Times New Roman"/>
                <w:lang w:eastAsia="zh-CN"/>
              </w:rPr>
            </w:pPr>
            <w:r>
              <w:rPr>
                <w:rFonts w:ascii="Times New Roman" w:hAnsi="Times New Roman"/>
                <w:lang w:eastAsia="zh-CN"/>
              </w:rPr>
              <w:t>2 sec</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05796BA" w14:textId="77777777" w:rsidR="00BD6C12" w:rsidRDefault="00BD6C12">
            <w:pPr>
              <w:jc w:val="center"/>
              <w:rPr>
                <w:rFonts w:ascii="Times New Roman" w:hAnsi="Times New Roman"/>
                <w:lang w:eastAsia="zh-CN"/>
              </w:rPr>
            </w:pPr>
          </w:p>
        </w:tc>
      </w:tr>
    </w:tbl>
    <w:p w14:paraId="418C5304" w14:textId="77777777" w:rsidR="00BD6C12" w:rsidRDefault="00BD6C12">
      <w:pPr>
        <w:rPr>
          <w:rFonts w:ascii="Times New Roman" w:hAnsi="Times New Roman"/>
          <w:lang w:eastAsia="zh-CN"/>
        </w:rPr>
      </w:pPr>
    </w:p>
    <w:p w14:paraId="3F59A5D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6D3BAD00" w14:textId="77777777" w:rsidR="00BD6C12" w:rsidRDefault="00D06ECA">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2568C3ED" w14:textId="77777777" w:rsidR="00BD6C12" w:rsidRDefault="00D06ECA">
      <w:pPr>
        <w:pStyle w:val="17"/>
        <w:numPr>
          <w:ilvl w:val="0"/>
          <w:numId w:val="93"/>
        </w:numPr>
      </w:pPr>
      <w:r>
        <w:t>Using other beam layouts is not precluded, and should be reported by companies</w:t>
      </w:r>
    </w:p>
    <w:p w14:paraId="3F31165E" w14:textId="77777777" w:rsidR="00BD6C12" w:rsidRDefault="00BD6C12">
      <w:pPr>
        <w:rPr>
          <w:rFonts w:ascii="Times New Roman" w:hAnsi="Times New Roman"/>
          <w:lang w:eastAsia="zh-CN"/>
        </w:rPr>
      </w:pPr>
    </w:p>
    <w:p w14:paraId="5933E1A0" w14:textId="77777777" w:rsidR="00BD6C12" w:rsidRDefault="00BD6C12">
      <w:pPr>
        <w:rPr>
          <w:rFonts w:ascii="Times New Roman" w:hAnsi="Times New Roman"/>
          <w:lang w:eastAsia="zh-CN"/>
        </w:rPr>
      </w:pPr>
    </w:p>
    <w:p w14:paraId="366389E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AEF190" w14:textId="77777777" w:rsidR="00BD6C12" w:rsidRDefault="00D06ECA">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0975D817" w14:textId="77777777" w:rsidR="00BD6C12" w:rsidRDefault="00D06ECA">
      <w:pPr>
        <w:rPr>
          <w:rFonts w:ascii="Times New Roman" w:hAnsi="Times New Roman"/>
          <w:lang w:eastAsia="zh-CN"/>
        </w:rPr>
      </w:pPr>
      <w:r>
        <w:rPr>
          <w:rFonts w:ascii="Times New Roman" w:hAnsi="Times New Roman"/>
          <w:lang w:eastAsia="zh-CN"/>
        </w:rPr>
        <w:t>Values different from 0 can be optionally reported</w:t>
      </w:r>
    </w:p>
    <w:p w14:paraId="08EF955E" w14:textId="77777777" w:rsidR="00BD6C12" w:rsidRDefault="00BD6C12">
      <w:pPr>
        <w:rPr>
          <w:rFonts w:ascii="Times New Roman" w:hAnsi="Times New Roman"/>
          <w:lang w:eastAsia="zh-CN"/>
        </w:rPr>
      </w:pPr>
    </w:p>
    <w:p w14:paraId="6A41F4AA"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7F53FC77" w14:textId="77777777" w:rsidR="00BD6C12" w:rsidRDefault="00D06ECA">
      <w:pPr>
        <w:rPr>
          <w:rFonts w:ascii="Times New Roman" w:hAnsi="Times New Roman"/>
          <w:lang w:eastAsia="zh-CN"/>
        </w:rPr>
      </w:pPr>
      <w:r>
        <w:rPr>
          <w:rFonts w:ascii="Times New Roman" w:hAnsi="Times New Roman"/>
          <w:lang w:eastAsia="zh-CN"/>
        </w:rPr>
        <w:t>DL coverage is evaluated at link level with the following considerations:</w:t>
      </w:r>
    </w:p>
    <w:p w14:paraId="540951D9" w14:textId="77777777" w:rsidR="00BD6C12" w:rsidRDefault="00D06ECA">
      <w:pPr>
        <w:pStyle w:val="17"/>
        <w:numPr>
          <w:ilvl w:val="0"/>
          <w:numId w:val="93"/>
        </w:numPr>
      </w:pPr>
      <w:r>
        <w:t>NGSO at LEO-600 operating in FR1 is considered in priority</w:t>
      </w:r>
    </w:p>
    <w:p w14:paraId="0495CBFA" w14:textId="77777777" w:rsidR="00BD6C12" w:rsidRDefault="00D06ECA">
      <w:pPr>
        <w:pStyle w:val="17"/>
        <w:numPr>
          <w:ilvl w:val="0"/>
          <w:numId w:val="93"/>
        </w:numPr>
      </w:pPr>
      <w:r>
        <w:t>Additional satellite payload parameters defined for system level evaluation are used</w:t>
      </w:r>
    </w:p>
    <w:p w14:paraId="01BED6A5" w14:textId="77777777" w:rsidR="00BD6C12" w:rsidRDefault="00D06ECA">
      <w:pPr>
        <w:pStyle w:val="17"/>
        <w:numPr>
          <w:ilvl w:val="0"/>
          <w:numId w:val="93"/>
        </w:numPr>
      </w:pPr>
      <w:r>
        <w:t xml:space="preserve">FFS: Antenna gain reduction due to steering loss can be considered </w:t>
      </w:r>
    </w:p>
    <w:p w14:paraId="113D1A7D" w14:textId="77777777" w:rsidR="00BD6C12" w:rsidRDefault="00BD6C12">
      <w:pPr>
        <w:rPr>
          <w:rFonts w:ascii="Times New Roman" w:hAnsi="Times New Roman"/>
          <w:lang w:eastAsia="zh-CN"/>
        </w:rPr>
      </w:pPr>
    </w:p>
    <w:p w14:paraId="702DD6C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9953E9A" w14:textId="77777777" w:rsidR="00BD6C12" w:rsidRDefault="00D06ECA">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5D8F5729" w14:textId="77777777" w:rsidR="00BD6C12" w:rsidRDefault="00D06ECA">
      <w:pPr>
        <w:pStyle w:val="17"/>
        <w:numPr>
          <w:ilvl w:val="0"/>
          <w:numId w:val="93"/>
        </w:numPr>
      </w:pPr>
      <w:r>
        <w:t xml:space="preserve">For VoIP: AMR 4.75 kbps (TBS of 184 bits without CRC in physical layer) with 20 ms data arriving interval </w:t>
      </w:r>
    </w:p>
    <w:p w14:paraId="5F0FA918" w14:textId="77777777" w:rsidR="00BD6C12" w:rsidRDefault="00D06ECA">
      <w:pPr>
        <w:pStyle w:val="17"/>
        <w:numPr>
          <w:ilvl w:val="0"/>
          <w:numId w:val="93"/>
        </w:numPr>
      </w:pPr>
      <w:r>
        <w:t>For data rate service: both 3 kbps and 1Mbps can be considered</w:t>
      </w:r>
    </w:p>
    <w:p w14:paraId="76D6D874" w14:textId="77777777" w:rsidR="00BD6C12" w:rsidRDefault="00D06ECA">
      <w:pPr>
        <w:pStyle w:val="17"/>
        <w:numPr>
          <w:ilvl w:val="1"/>
          <w:numId w:val="93"/>
        </w:numPr>
      </w:pPr>
      <w:r>
        <w:t>Companies can also use the data rates corresponding to the traffic types used for system level evaluations</w:t>
      </w:r>
    </w:p>
    <w:p w14:paraId="2B3AD912" w14:textId="77777777" w:rsidR="00BD6C12" w:rsidRDefault="00BD6C12">
      <w:pPr>
        <w:pStyle w:val="17"/>
        <w:ind w:left="0"/>
      </w:pPr>
    </w:p>
    <w:p w14:paraId="0BA655D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737EBD5" w14:textId="77777777" w:rsidR="00BD6C12" w:rsidRDefault="00D06ECA">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075EEBE0" w14:textId="77777777" w:rsidR="00BD6C12" w:rsidRDefault="00D06ECA">
      <w:pPr>
        <w:rPr>
          <w:rFonts w:ascii="Times New Roman" w:hAnsi="Times New Roman"/>
          <w:lang w:eastAsia="zh-CN"/>
        </w:rPr>
      </w:pPr>
      <w:r>
        <w:rPr>
          <w:rFonts w:ascii="Times New Roman" w:hAnsi="Times New Roman"/>
          <w:lang w:eastAsia="zh-CN"/>
        </w:rPr>
        <w:t>Step 1: CNR is calculated as defined in 6.1.3.1 of TR 38.821</w:t>
      </w:r>
    </w:p>
    <w:p w14:paraId="5F8BAB44" w14:textId="77777777" w:rsidR="00BD6C12" w:rsidRDefault="00D06ECA">
      <w:pPr>
        <w:rPr>
          <w:rFonts w:ascii="Times New Roman" w:hAnsi="Times New Roman"/>
          <w:lang w:eastAsia="zh-CN"/>
        </w:rPr>
      </w:pPr>
      <w:r>
        <w:rPr>
          <w:rFonts w:ascii="Times New Roman" w:hAnsi="Times New Roman"/>
          <w:lang w:eastAsia="zh-CN"/>
        </w:rPr>
        <w:t>Step 2: Required SNR of target service is evaluated by LLS</w:t>
      </w:r>
    </w:p>
    <w:p w14:paraId="0C364711" w14:textId="77777777" w:rsidR="00BD6C12" w:rsidRDefault="00D06ECA">
      <w:pPr>
        <w:rPr>
          <w:rFonts w:ascii="Times New Roman" w:hAnsi="Times New Roman"/>
          <w:lang w:eastAsia="zh-CN"/>
        </w:rPr>
      </w:pPr>
      <w:r>
        <w:rPr>
          <w:rFonts w:ascii="Times New Roman" w:hAnsi="Times New Roman"/>
          <w:lang w:eastAsia="zh-CN"/>
        </w:rPr>
        <w:t>Step 3: The CNR and the required SNR are compared</w:t>
      </w:r>
    </w:p>
    <w:p w14:paraId="19511837" w14:textId="77777777" w:rsidR="00BD6C12" w:rsidRDefault="00BD6C12">
      <w:pPr>
        <w:rPr>
          <w:rFonts w:ascii="Times New Roman" w:hAnsi="Times New Roman"/>
          <w:lang w:eastAsia="zh-CN"/>
        </w:rPr>
      </w:pPr>
    </w:p>
    <w:p w14:paraId="571AC2EE"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38B51335" w14:textId="77777777" w:rsidR="00BD6C12" w:rsidRDefault="00D06ECA">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15AE9D91" w14:textId="77777777" w:rsidR="00BD6C12" w:rsidRDefault="00D06ECA">
      <w:pPr>
        <w:pStyle w:val="17"/>
        <w:numPr>
          <w:ilvl w:val="0"/>
          <w:numId w:val="93"/>
        </w:numPr>
      </w:pPr>
      <w:r>
        <w:t>PDSCH for VoIP</w:t>
      </w:r>
    </w:p>
    <w:p w14:paraId="66DF77D3" w14:textId="77777777" w:rsidR="00BD6C12" w:rsidRDefault="00D06ECA">
      <w:pPr>
        <w:pStyle w:val="17"/>
        <w:numPr>
          <w:ilvl w:val="0"/>
          <w:numId w:val="93"/>
        </w:numPr>
      </w:pPr>
      <w:r>
        <w:t>PDSCH for low data rate service</w:t>
      </w:r>
    </w:p>
    <w:p w14:paraId="2604C3AE" w14:textId="77777777" w:rsidR="00BD6C12" w:rsidRDefault="00D06ECA">
      <w:pPr>
        <w:pStyle w:val="17"/>
        <w:numPr>
          <w:ilvl w:val="0"/>
          <w:numId w:val="93"/>
        </w:numPr>
      </w:pPr>
      <w:r>
        <w:t>PDSCH Msg.2</w:t>
      </w:r>
    </w:p>
    <w:p w14:paraId="1FD39E83" w14:textId="77777777" w:rsidR="00BD6C12" w:rsidRDefault="00D06ECA">
      <w:pPr>
        <w:pStyle w:val="17"/>
        <w:numPr>
          <w:ilvl w:val="0"/>
          <w:numId w:val="93"/>
        </w:numPr>
      </w:pPr>
      <w:r>
        <w:t>PDSCH Msg.4</w:t>
      </w:r>
    </w:p>
    <w:p w14:paraId="1474D931" w14:textId="77777777" w:rsidR="00BD6C12" w:rsidRDefault="00D06ECA">
      <w:pPr>
        <w:pStyle w:val="17"/>
        <w:numPr>
          <w:ilvl w:val="0"/>
          <w:numId w:val="93"/>
        </w:numPr>
      </w:pPr>
      <w:r>
        <w:rPr>
          <w:rFonts w:eastAsia="DengXian"/>
          <w:lang w:eastAsia="zh-CN"/>
        </w:rPr>
        <w:t>PDSCH carry SIB, e.g., SIB1, SIB 19</w:t>
      </w:r>
    </w:p>
    <w:p w14:paraId="61BCD8DB" w14:textId="77777777" w:rsidR="00BD6C12" w:rsidRDefault="00D06ECA">
      <w:pPr>
        <w:pStyle w:val="17"/>
        <w:numPr>
          <w:ilvl w:val="0"/>
          <w:numId w:val="93"/>
        </w:numPr>
      </w:pPr>
      <w:r>
        <w:t>PDSCH for paging</w:t>
      </w:r>
    </w:p>
    <w:p w14:paraId="24D84245" w14:textId="77777777" w:rsidR="00BD6C12" w:rsidRDefault="00D06ECA">
      <w:pPr>
        <w:pStyle w:val="17"/>
        <w:numPr>
          <w:ilvl w:val="0"/>
          <w:numId w:val="93"/>
        </w:numPr>
      </w:pPr>
      <w:r>
        <w:t>PDCCH</w:t>
      </w:r>
    </w:p>
    <w:p w14:paraId="17731C72" w14:textId="77777777" w:rsidR="00BD6C12" w:rsidRDefault="00D06ECA">
      <w:pPr>
        <w:pStyle w:val="17"/>
        <w:numPr>
          <w:ilvl w:val="0"/>
          <w:numId w:val="93"/>
        </w:numPr>
      </w:pPr>
      <w:r>
        <w:lastRenderedPageBreak/>
        <w:t>Broadcast PDCCH (e.g. PDCCH of Msg.2, paging)</w:t>
      </w:r>
    </w:p>
    <w:p w14:paraId="361710EA" w14:textId="77777777" w:rsidR="00BD6C12" w:rsidRDefault="00D06ECA">
      <w:pPr>
        <w:pStyle w:val="17"/>
        <w:numPr>
          <w:ilvl w:val="0"/>
          <w:numId w:val="93"/>
        </w:numPr>
      </w:pPr>
      <w:r>
        <w:t>SSB</w:t>
      </w:r>
    </w:p>
    <w:p w14:paraId="2DF0B022" w14:textId="77777777" w:rsidR="00BD6C12" w:rsidRDefault="00D06ECA">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05A1DB00" w14:textId="77777777" w:rsidR="00BD6C12" w:rsidRDefault="00BD6C12">
      <w:pPr>
        <w:rPr>
          <w:rFonts w:ascii="Times New Roman" w:hAnsi="Times New Roman"/>
          <w:lang w:eastAsia="zh-CN"/>
        </w:rPr>
      </w:pPr>
    </w:p>
    <w:p w14:paraId="2D5B4FE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149CD8" w14:textId="77777777" w:rsidR="00BD6C12" w:rsidRDefault="00D06ECA">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68D1DB17" w14:textId="77777777" w:rsidR="00BD6C12" w:rsidRDefault="00D06ECA">
      <w:pPr>
        <w:pStyle w:val="17"/>
        <w:numPr>
          <w:ilvl w:val="0"/>
          <w:numId w:val="93"/>
        </w:numPr>
      </w:pPr>
      <w:r>
        <w:t>Channel model/Delay spread:</w:t>
      </w:r>
    </w:p>
    <w:p w14:paraId="55CEEC47" w14:textId="77777777" w:rsidR="00BD6C12" w:rsidRDefault="00D06ECA">
      <w:pPr>
        <w:pStyle w:val="17"/>
        <w:numPr>
          <w:ilvl w:val="1"/>
          <w:numId w:val="93"/>
        </w:numPr>
      </w:pPr>
      <w:r>
        <w:t>Channel model as in Table 6.1.2-4 of TR38.821, NTN-TDL-C (LOS)</w:t>
      </w:r>
    </w:p>
    <w:p w14:paraId="7E4B4159" w14:textId="77777777" w:rsidR="00BD6C12" w:rsidRDefault="00D06ECA">
      <w:pPr>
        <w:pStyle w:val="17"/>
        <w:numPr>
          <w:ilvl w:val="0"/>
          <w:numId w:val="93"/>
        </w:numPr>
      </w:pPr>
      <w:r>
        <w:t>Evaluation scenario:</w:t>
      </w:r>
    </w:p>
    <w:p w14:paraId="2816E034" w14:textId="77777777" w:rsidR="00BD6C12" w:rsidRDefault="00D06ECA">
      <w:pPr>
        <w:pStyle w:val="17"/>
        <w:numPr>
          <w:ilvl w:val="1"/>
          <w:numId w:val="93"/>
        </w:numPr>
      </w:pPr>
      <w:r>
        <w:t>Rural (LOS)</w:t>
      </w:r>
    </w:p>
    <w:p w14:paraId="10A401E3" w14:textId="77777777" w:rsidR="00BD6C12" w:rsidRDefault="00D06ECA">
      <w:pPr>
        <w:pStyle w:val="17"/>
        <w:numPr>
          <w:ilvl w:val="0"/>
          <w:numId w:val="93"/>
        </w:numPr>
      </w:pPr>
      <w:r>
        <w:t>Channel estimation: Realistic estimation:</w:t>
      </w:r>
    </w:p>
    <w:p w14:paraId="7EE91084" w14:textId="77777777" w:rsidR="00BD6C12" w:rsidRDefault="00D06ECA">
      <w:pPr>
        <w:pStyle w:val="17"/>
        <w:numPr>
          <w:ilvl w:val="1"/>
          <w:numId w:val="93"/>
        </w:numPr>
      </w:pPr>
      <w:r>
        <w:t>Companies are encouraged to report channel estimation method.</w:t>
      </w:r>
    </w:p>
    <w:p w14:paraId="4E2B9ADA" w14:textId="77777777" w:rsidR="00BD6C12" w:rsidRDefault="00D06ECA">
      <w:pPr>
        <w:pStyle w:val="17"/>
        <w:numPr>
          <w:ilvl w:val="0"/>
          <w:numId w:val="93"/>
        </w:numPr>
      </w:pPr>
      <w:r>
        <w:t>SCS:</w:t>
      </w:r>
    </w:p>
    <w:p w14:paraId="79E0839E" w14:textId="77777777" w:rsidR="00BD6C12" w:rsidRDefault="00D06ECA">
      <w:pPr>
        <w:pStyle w:val="17"/>
        <w:numPr>
          <w:ilvl w:val="1"/>
          <w:numId w:val="93"/>
        </w:numPr>
      </w:pPr>
      <w:r>
        <w:t>15 kHz only</w:t>
      </w:r>
    </w:p>
    <w:p w14:paraId="35265037" w14:textId="77777777" w:rsidR="00BD6C12" w:rsidRDefault="00D06ECA">
      <w:pPr>
        <w:pStyle w:val="17"/>
        <w:numPr>
          <w:ilvl w:val="0"/>
          <w:numId w:val="93"/>
        </w:numPr>
      </w:pPr>
      <w:r>
        <w:t>UE speed: 3 km/h</w:t>
      </w:r>
    </w:p>
    <w:p w14:paraId="19E02593" w14:textId="77777777" w:rsidR="00BD6C12" w:rsidRDefault="00D06ECA">
      <w:pPr>
        <w:pStyle w:val="17"/>
        <w:numPr>
          <w:ilvl w:val="0"/>
          <w:numId w:val="93"/>
        </w:numPr>
      </w:pPr>
      <w:r>
        <w:t>Frequency drift: TBD</w:t>
      </w:r>
    </w:p>
    <w:p w14:paraId="470E38D7" w14:textId="77777777" w:rsidR="00BD6C12" w:rsidRDefault="00D06ECA">
      <w:pPr>
        <w:pStyle w:val="17"/>
        <w:numPr>
          <w:ilvl w:val="0"/>
          <w:numId w:val="93"/>
        </w:numPr>
      </w:pPr>
      <w:r>
        <w:t>Frequency offset: 0.1 ppm</w:t>
      </w:r>
    </w:p>
    <w:p w14:paraId="07A7720A" w14:textId="77777777" w:rsidR="00BD6C12" w:rsidRDefault="00BD6C12">
      <w:pPr>
        <w:rPr>
          <w:rFonts w:ascii="Times New Roman" w:hAnsi="Times New Roman"/>
          <w:lang w:eastAsia="zh-CN"/>
        </w:rPr>
      </w:pPr>
    </w:p>
    <w:p w14:paraId="3DCEAC9F" w14:textId="77777777" w:rsidR="00BD6C12" w:rsidRDefault="00BD6C12">
      <w:pPr>
        <w:rPr>
          <w:rFonts w:ascii="Times New Roman" w:hAnsi="Times New Roman"/>
          <w:lang w:eastAsia="zh-CN"/>
        </w:rPr>
      </w:pPr>
    </w:p>
    <w:p w14:paraId="3CC11213"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55DF3339" w14:textId="77777777" w:rsidR="00BD6C12" w:rsidRDefault="00D06ECA">
      <w:pPr>
        <w:rPr>
          <w:rFonts w:ascii="Times New Roman" w:hAnsi="Times New Roman"/>
          <w:lang w:eastAsia="zh-CN"/>
        </w:rPr>
      </w:pPr>
      <w:r>
        <w:rPr>
          <w:rFonts w:ascii="Times New Roman" w:hAnsi="Times New Roman"/>
          <w:lang w:eastAsia="zh-CN"/>
        </w:rPr>
        <w:t>For link budget calculation, parameters in the following table are assumed:</w:t>
      </w:r>
    </w:p>
    <w:p w14:paraId="6EBD071E" w14:textId="77777777" w:rsidR="00BD6C12" w:rsidRDefault="00BD6C12">
      <w:pPr>
        <w:rPr>
          <w:rFonts w:ascii="Times New Roman" w:hAnsi="Times New Roman"/>
          <w:lang w:eastAsia="zh-CN"/>
        </w:rPr>
      </w:pPr>
    </w:p>
    <w:tbl>
      <w:tblPr>
        <w:tblW w:w="7577" w:type="dxa"/>
        <w:tblLook w:val="04A0" w:firstRow="1" w:lastRow="0" w:firstColumn="1" w:lastColumn="0" w:noHBand="0" w:noVBand="1"/>
      </w:tblPr>
      <w:tblGrid>
        <w:gridCol w:w="3396"/>
        <w:gridCol w:w="4181"/>
      </w:tblGrid>
      <w:tr w:rsidR="00BD6C12" w14:paraId="09FA7FF5"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64C6FBF0" w14:textId="77777777" w:rsidR="00BD6C12" w:rsidRDefault="00D06ECA">
            <w:pPr>
              <w:rPr>
                <w:rFonts w:ascii="Times New Roman" w:hAnsi="Times New Roman"/>
                <w:b/>
                <w:bCs/>
              </w:rPr>
            </w:pPr>
            <w:r>
              <w:rPr>
                <w:rFonts w:ascii="Times New Roman" w:hAnsi="Times New Roman"/>
                <w:b/>
                <w:bCs/>
              </w:rPr>
              <w:t>Parameters</w:t>
            </w:r>
          </w:p>
        </w:tc>
        <w:tc>
          <w:tcPr>
            <w:tcW w:w="4180" w:type="dxa"/>
            <w:tcBorders>
              <w:top w:val="single" w:sz="4" w:space="0" w:color="FFFFFF"/>
              <w:bottom w:val="single" w:sz="4" w:space="0" w:color="FFFFFF"/>
              <w:right w:val="single" w:sz="4" w:space="0" w:color="FFFFFF"/>
            </w:tcBorders>
            <w:shd w:val="clear" w:color="auto" w:fill="00B0F0"/>
          </w:tcPr>
          <w:p w14:paraId="40BC118F" w14:textId="77777777" w:rsidR="00BD6C12" w:rsidRDefault="00BD6C12">
            <w:pPr>
              <w:jc w:val="center"/>
              <w:rPr>
                <w:rFonts w:ascii="Times New Roman" w:hAnsi="Times New Roman"/>
                <w:b/>
                <w:bCs/>
              </w:rPr>
            </w:pPr>
          </w:p>
        </w:tc>
      </w:tr>
      <w:tr w:rsidR="00BD6C12" w14:paraId="593801C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A0B87C8" w14:textId="77777777" w:rsidR="00BD6C12" w:rsidRDefault="00D06ECA">
            <w:pPr>
              <w:rPr>
                <w:rFonts w:ascii="Times New Roman" w:hAnsi="Times New Roman"/>
                <w:b/>
                <w:bCs/>
              </w:rPr>
            </w:pPr>
            <w:r>
              <w:rPr>
                <w:rFonts w:ascii="Times New Roman" w:hAnsi="Times New Roman"/>
                <w:b/>
                <w:bCs/>
              </w:rPr>
              <w:t>Carrier frequency</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765032F" w14:textId="77777777" w:rsidR="00BD6C12" w:rsidRDefault="00D06ECA">
            <w:pPr>
              <w:rPr>
                <w:rFonts w:ascii="Times New Roman" w:hAnsi="Times New Roman"/>
              </w:rPr>
            </w:pPr>
            <w:r>
              <w:rPr>
                <w:rFonts w:ascii="Times New Roman" w:hAnsi="Times New Roman"/>
              </w:rPr>
              <w:t>2 GHz for DL (S-band)</w:t>
            </w:r>
          </w:p>
        </w:tc>
      </w:tr>
      <w:tr w:rsidR="00BD6C12" w14:paraId="6C3266F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4A84797" w14:textId="77777777" w:rsidR="00BD6C12" w:rsidRDefault="00D06ECA">
            <w:pPr>
              <w:rPr>
                <w:rFonts w:ascii="Times New Roman" w:hAnsi="Times New Roman"/>
                <w:b/>
                <w:bCs/>
              </w:rPr>
            </w:pPr>
            <w:r>
              <w:rPr>
                <w:rFonts w:ascii="Times New Roman" w:hAnsi="Times New Roman"/>
                <w:b/>
                <w:bCs/>
              </w:rPr>
              <w:t>Satellite altitude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6CF5D12" w14:textId="77777777" w:rsidR="00BD6C12" w:rsidRDefault="00D06ECA">
            <w:pPr>
              <w:rPr>
                <w:rFonts w:ascii="Times New Roman" w:hAnsi="Times New Roman"/>
              </w:rPr>
            </w:pPr>
            <w:r>
              <w:rPr>
                <w:rFonts w:ascii="Times New Roman" w:hAnsi="Times New Roman"/>
              </w:rPr>
              <w:t>600 km</w:t>
            </w:r>
          </w:p>
        </w:tc>
      </w:tr>
      <w:tr w:rsidR="00BD6C12" w14:paraId="37E02E0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4A5BD84" w14:textId="77777777" w:rsidR="00BD6C12" w:rsidRDefault="00D06ECA">
            <w:pPr>
              <w:rPr>
                <w:rFonts w:ascii="Times New Roman" w:hAnsi="Times New Roman"/>
                <w:b/>
                <w:bCs/>
              </w:rPr>
            </w:pPr>
            <w:r>
              <w:rPr>
                <w:rFonts w:ascii="Times New Roman" w:hAnsi="Times New Roman"/>
                <w:b/>
                <w:bCs/>
              </w:rPr>
              <w:t>Target elevation angle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564676A" w14:textId="77777777" w:rsidR="00BD6C12" w:rsidRDefault="00D06ECA">
            <w:pPr>
              <w:rPr>
                <w:rFonts w:ascii="Times New Roman" w:hAnsi="Times New Roman"/>
              </w:rPr>
            </w:pPr>
            <w:r>
              <w:rPr>
                <w:rFonts w:ascii="Times New Roman" w:hAnsi="Times New Roman"/>
              </w:rPr>
              <w:t>30° (LEO)</w:t>
            </w:r>
          </w:p>
        </w:tc>
      </w:tr>
      <w:tr w:rsidR="00BD6C12" w14:paraId="4C2E6A6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E52277F" w14:textId="77777777" w:rsidR="00BD6C12" w:rsidRDefault="00D06ECA">
            <w:pPr>
              <w:rPr>
                <w:rFonts w:ascii="Times New Roman" w:hAnsi="Times New Roman"/>
                <w:b/>
                <w:bCs/>
              </w:rPr>
            </w:pPr>
            <w:r>
              <w:rPr>
                <w:rFonts w:ascii="Times New Roman" w:hAnsi="Times New Roman"/>
                <w:b/>
                <w:bCs/>
              </w:rPr>
              <w:t>Atmospheric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C1F706" w14:textId="77777777" w:rsidR="00BD6C12" w:rsidRDefault="00D06ECA">
            <w:pPr>
              <w:rPr>
                <w:rFonts w:ascii="Times New Roman" w:hAnsi="Times New Roman"/>
              </w:rPr>
            </w:pPr>
            <w:r>
              <w:rPr>
                <w:rFonts w:ascii="Times New Roman" w:hAnsi="Times New Roman"/>
              </w:rPr>
              <w:t>Equation (6.6-8) in [38.811]</w:t>
            </w:r>
          </w:p>
        </w:tc>
      </w:tr>
      <w:tr w:rsidR="00BD6C12" w14:paraId="6822FDA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BB41D33" w14:textId="77777777" w:rsidR="00BD6C12" w:rsidRDefault="00D06ECA">
            <w:pPr>
              <w:rPr>
                <w:rFonts w:ascii="Times New Roman" w:hAnsi="Times New Roman"/>
                <w:b/>
                <w:bCs/>
              </w:rPr>
            </w:pPr>
            <w:r>
              <w:rPr>
                <w:rFonts w:ascii="Times New Roman" w:hAnsi="Times New Roman"/>
                <w:b/>
                <w:bCs/>
              </w:rPr>
              <w:t>Shadowing margin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37D10113" w14:textId="77777777" w:rsidR="00BD6C12" w:rsidRDefault="00D06ECA">
            <w:pPr>
              <w:rPr>
                <w:rFonts w:ascii="Times New Roman" w:hAnsi="Times New Roman"/>
              </w:rPr>
            </w:pPr>
            <w:r>
              <w:rPr>
                <w:rFonts w:ascii="Times New Roman" w:hAnsi="Times New Roman"/>
              </w:rPr>
              <w:t>3 dB</w:t>
            </w:r>
          </w:p>
        </w:tc>
      </w:tr>
      <w:tr w:rsidR="00BD6C12" w14:paraId="4E401373"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16AFCDD" w14:textId="77777777" w:rsidR="00BD6C12" w:rsidRDefault="00D06ECA">
            <w:pPr>
              <w:rPr>
                <w:rFonts w:ascii="Times New Roman" w:hAnsi="Times New Roman"/>
                <w:b/>
                <w:bCs/>
              </w:rPr>
            </w:pPr>
            <w:r>
              <w:rPr>
                <w:rFonts w:ascii="Times New Roman" w:hAnsi="Times New Roman"/>
                <w:b/>
                <w:bCs/>
              </w:rPr>
              <w:t>Scintillation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737F68" w14:textId="77777777" w:rsidR="00BD6C12" w:rsidRDefault="00D06ECA">
            <w:pPr>
              <w:rPr>
                <w:rFonts w:ascii="Times New Roman" w:hAnsi="Times New Roman"/>
              </w:rPr>
            </w:pPr>
            <w:r>
              <w:rPr>
                <w:rFonts w:ascii="Times New Roman" w:hAnsi="Times New Roman"/>
              </w:rPr>
              <w:t>Section 6.6.6 in [38.811]</w:t>
            </w:r>
          </w:p>
          <w:p w14:paraId="09EB7973" w14:textId="77777777" w:rsidR="00BD6C12" w:rsidRDefault="00D06ECA">
            <w:pPr>
              <w:rPr>
                <w:rFonts w:ascii="Times New Roman" w:hAnsi="Times New Roman"/>
              </w:rPr>
            </w:pPr>
            <w:r>
              <w:rPr>
                <w:rFonts w:ascii="Times New Roman" w:hAnsi="Times New Roman"/>
              </w:rPr>
              <w:t>Ionospheric loss: = 2.2 dB</w:t>
            </w:r>
          </w:p>
          <w:p w14:paraId="299EDAE4" w14:textId="77777777" w:rsidR="00BD6C12" w:rsidRDefault="00D06ECA">
            <w:pPr>
              <w:rPr>
                <w:rFonts w:ascii="Times New Roman" w:hAnsi="Times New Roman"/>
              </w:rPr>
            </w:pPr>
            <w:r>
              <w:rPr>
                <w:rFonts w:ascii="Times New Roman" w:hAnsi="Times New Roman"/>
              </w:rPr>
              <w:t>Tropospheric loss: Table 6.6.6.2.1-1 of [38.811]</w:t>
            </w:r>
          </w:p>
        </w:tc>
      </w:tr>
      <w:tr w:rsidR="00BD6C12" w14:paraId="0CF9A5A5"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B370C94" w14:textId="77777777" w:rsidR="00BD6C12" w:rsidRDefault="00D06ECA">
            <w:pPr>
              <w:rPr>
                <w:rFonts w:ascii="Times New Roman" w:hAnsi="Times New Roman"/>
                <w:b/>
                <w:bCs/>
              </w:rPr>
            </w:pPr>
            <w:r>
              <w:rPr>
                <w:rFonts w:ascii="Times New Roman" w:hAnsi="Times New Roman"/>
                <w:b/>
                <w:bCs/>
              </w:rPr>
              <w:t>Additional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9EA4F86" w14:textId="77777777" w:rsidR="00BD6C12" w:rsidRDefault="00D06ECA">
            <w:pPr>
              <w:rPr>
                <w:rFonts w:ascii="Times New Roman" w:hAnsi="Times New Roman"/>
              </w:rPr>
            </w:pPr>
            <w:r>
              <w:rPr>
                <w:rFonts w:ascii="Times New Roman" w:hAnsi="Times New Roman"/>
              </w:rPr>
              <w:t xml:space="preserve">0 dB </w:t>
            </w:r>
          </w:p>
        </w:tc>
      </w:tr>
      <w:tr w:rsidR="00BD6C12" w14:paraId="2F41865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05455E0" w14:textId="77777777" w:rsidR="00BD6C12" w:rsidRDefault="00D06ECA">
            <w:pPr>
              <w:rPr>
                <w:rFonts w:ascii="Times New Roman" w:hAnsi="Times New Roman"/>
                <w:b/>
                <w:bCs/>
              </w:rPr>
            </w:pPr>
            <w:r>
              <w:rPr>
                <w:rFonts w:ascii="Times New Roman" w:hAnsi="Times New Roman"/>
                <w:b/>
                <w:bCs/>
              </w:rPr>
              <w:t>Clear sky conditions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E6F4F4A" w14:textId="77777777" w:rsidR="00BD6C12" w:rsidRDefault="00D06ECA">
            <w:pPr>
              <w:rPr>
                <w:rFonts w:ascii="Times New Roman" w:hAnsi="Times New Roman"/>
              </w:rPr>
            </w:pPr>
            <w:r>
              <w:rPr>
                <w:rFonts w:ascii="Times New Roman" w:hAnsi="Times New Roman"/>
              </w:rPr>
              <w:t>Yes</w:t>
            </w:r>
          </w:p>
        </w:tc>
      </w:tr>
      <w:tr w:rsidR="00BD6C12" w14:paraId="1AFE26C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FCBF492" w14:textId="77777777" w:rsidR="00BD6C12" w:rsidRDefault="00D06ECA">
            <w:pPr>
              <w:rPr>
                <w:rFonts w:ascii="Times New Roman" w:hAnsi="Times New Roman"/>
                <w:b/>
                <w:bCs/>
              </w:rPr>
            </w:pPr>
            <w:r>
              <w:rPr>
                <w:rFonts w:ascii="Times New Roman" w:hAnsi="Times New Roman"/>
                <w:b/>
                <w:bCs/>
              </w:rPr>
              <w:t>Satellite antenna polarization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E7288FD" w14:textId="77777777" w:rsidR="00BD6C12" w:rsidRDefault="00D06ECA">
            <w:pPr>
              <w:rPr>
                <w:rFonts w:ascii="Times New Roman" w:hAnsi="Times New Roman"/>
              </w:rPr>
            </w:pPr>
            <w:r>
              <w:rPr>
                <w:rFonts w:ascii="Times New Roman" w:hAnsi="Times New Roman"/>
              </w:rPr>
              <w:t>Circular polarization</w:t>
            </w:r>
          </w:p>
        </w:tc>
      </w:tr>
      <w:tr w:rsidR="00BD6C12" w14:paraId="24E568F8"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3237EF6" w14:textId="77777777" w:rsidR="00BD6C12" w:rsidRDefault="00D06ECA">
            <w:pPr>
              <w:rPr>
                <w:rFonts w:ascii="Times New Roman" w:hAnsi="Times New Roman"/>
                <w:b/>
                <w:bCs/>
              </w:rPr>
            </w:pPr>
            <w:r>
              <w:rPr>
                <w:rFonts w:ascii="Times New Roman" w:hAnsi="Times New Roman"/>
                <w:b/>
                <w:bCs/>
              </w:rPr>
              <w:t>Terminal type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3CA59D8" w14:textId="77777777" w:rsidR="00BD6C12" w:rsidRDefault="00D06ECA">
            <w:pPr>
              <w:rPr>
                <w:rFonts w:ascii="Times New Roman" w:hAnsi="Times New Roman"/>
              </w:rPr>
            </w:pPr>
            <w:r>
              <w:rPr>
                <w:rFonts w:ascii="Times New Roman" w:hAnsi="Times New Roman"/>
              </w:rPr>
              <w:t>[S band: (M, N, P) = (1,1,2)]</w:t>
            </w:r>
          </w:p>
        </w:tc>
      </w:tr>
      <w:tr w:rsidR="00BD6C12" w14:paraId="5197C3CD"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FF8C019" w14:textId="77777777" w:rsidR="00BD6C12" w:rsidRDefault="00D06ECA">
            <w:pPr>
              <w:rPr>
                <w:rFonts w:ascii="Times New Roman" w:hAnsi="Times New Roman"/>
                <w:b/>
                <w:bCs/>
              </w:rPr>
            </w:pPr>
            <w:r>
              <w:rPr>
                <w:rFonts w:ascii="Times New Roman" w:hAnsi="Times New Roman"/>
                <w:b/>
                <w:bCs/>
              </w:rPr>
              <w:t>UE antenna gain</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4EE35EE" w14:textId="77777777" w:rsidR="00BD6C12" w:rsidRDefault="00D06ECA">
            <w:pPr>
              <w:rPr>
                <w:rFonts w:ascii="Times New Roman" w:hAnsi="Times New Roman"/>
              </w:rPr>
            </w:pPr>
            <w:r>
              <w:rPr>
                <w:rFonts w:ascii="Times New Roman" w:eastAsia="DengXian" w:hAnsi="Times New Roman"/>
                <w:lang w:eastAsia="zh-CN"/>
              </w:rPr>
              <w:t>-5.5dBi</w:t>
            </w:r>
          </w:p>
        </w:tc>
      </w:tr>
      <w:tr w:rsidR="00BD6C12" w14:paraId="78C8FA0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463F6F3B" w14:textId="77777777" w:rsidR="00BD6C12" w:rsidRDefault="00D06ECA">
            <w:pPr>
              <w:rPr>
                <w:rFonts w:ascii="Times New Roman" w:hAnsi="Times New Roman"/>
                <w:b/>
                <w:bCs/>
              </w:rPr>
            </w:pPr>
            <w:r>
              <w:rPr>
                <w:rFonts w:ascii="Times New Roman" w:hAnsi="Times New Roman"/>
                <w:b/>
                <w:bCs/>
              </w:rPr>
              <w:t>Free space path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0A9B0985" w14:textId="77777777" w:rsidR="00BD6C12" w:rsidRDefault="00D06ECA">
            <w:pPr>
              <w:rPr>
                <w:rFonts w:ascii="Times New Roman" w:hAnsi="Times New Roman"/>
              </w:rPr>
            </w:pPr>
            <w:r>
              <w:rPr>
                <w:rFonts w:ascii="Times New Roman" w:hAnsi="Times New Roman"/>
              </w:rPr>
              <w:t>Equation (6.6-2) in [38.811]</w:t>
            </w:r>
          </w:p>
        </w:tc>
      </w:tr>
      <w:tr w:rsidR="00BD6C12" w14:paraId="3358B98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12D8A2E" w14:textId="77777777" w:rsidR="00BD6C12" w:rsidRDefault="00D06ECA">
            <w:pPr>
              <w:rPr>
                <w:rFonts w:ascii="Times New Roman" w:hAnsi="Times New Roman"/>
                <w:b/>
                <w:bCs/>
              </w:rPr>
            </w:pPr>
            <w:r>
              <w:rPr>
                <w:rFonts w:ascii="Times New Roman" w:hAnsi="Times New Roman"/>
                <w:b/>
                <w:bCs/>
              </w:rPr>
              <w:t>Polarization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B1AEF3C" w14:textId="77777777" w:rsidR="00BD6C12" w:rsidRDefault="00D06ECA">
            <w:pPr>
              <w:rPr>
                <w:rFonts w:ascii="Times New Roman" w:hAnsi="Times New Roman"/>
              </w:rPr>
            </w:pPr>
            <w:r>
              <w:rPr>
                <w:rFonts w:ascii="Times New Roman" w:hAnsi="Times New Roman"/>
              </w:rPr>
              <w:t>3dB</w:t>
            </w:r>
          </w:p>
        </w:tc>
      </w:tr>
      <w:tr w:rsidR="00BD6C12" w14:paraId="74E3412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DD30726" w14:textId="77777777" w:rsidR="00BD6C12" w:rsidRDefault="00D06ECA">
            <w:pPr>
              <w:rPr>
                <w:rFonts w:ascii="Times New Roman" w:hAnsi="Times New Roman"/>
                <w:b/>
                <w:bCs/>
              </w:rPr>
            </w:pPr>
            <w:r>
              <w:rPr>
                <w:rFonts w:ascii="Times New Roman" w:hAnsi="Times New Roman"/>
                <w:b/>
                <w:bCs/>
              </w:rPr>
              <w:t>Outcome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3C62E18" w14:textId="77777777" w:rsidR="00BD6C12" w:rsidRDefault="00D06ECA">
            <w:pPr>
              <w:rPr>
                <w:rFonts w:ascii="Times New Roman" w:hAnsi="Times New Roman"/>
              </w:rPr>
            </w:pPr>
            <w:r>
              <w:rPr>
                <w:rFonts w:ascii="Times New Roman" w:hAnsi="Times New Roman"/>
              </w:rPr>
              <w:t>CNR</w:t>
            </w:r>
          </w:p>
        </w:tc>
      </w:tr>
    </w:tbl>
    <w:p w14:paraId="4D469D34" w14:textId="77777777" w:rsidR="00BD6C12" w:rsidRDefault="00BD6C12">
      <w:pPr>
        <w:rPr>
          <w:rFonts w:ascii="Times New Roman" w:hAnsi="Times New Roman"/>
          <w:lang w:eastAsia="zh-CN"/>
        </w:rPr>
      </w:pPr>
    </w:p>
    <w:p w14:paraId="2909A44A" w14:textId="77777777" w:rsidR="00BD6C12" w:rsidRDefault="00BD6C12">
      <w:pPr>
        <w:ind w:left="465"/>
        <w:rPr>
          <w:rFonts w:ascii="Times New Roman" w:hAnsi="Times New Roman"/>
          <w:b/>
          <w:bCs/>
          <w:iCs/>
          <w:sz w:val="24"/>
          <w:szCs w:val="28"/>
          <w:lang w:eastAsia="zh-CN"/>
        </w:rPr>
      </w:pPr>
    </w:p>
    <w:p w14:paraId="71F080E6" w14:textId="77777777" w:rsidR="00BD6C12" w:rsidRDefault="00D06ECA">
      <w:pPr>
        <w:pStyle w:val="Titre1"/>
        <w:numPr>
          <w:ilvl w:val="0"/>
          <w:numId w:val="0"/>
        </w:numPr>
        <w:rPr>
          <w:iCs/>
        </w:rPr>
      </w:pPr>
      <w:r>
        <w:t>References</w:t>
      </w:r>
    </w:p>
    <w:p w14:paraId="328DE57A" w14:textId="77777777" w:rsidR="00BD6C12" w:rsidRDefault="00BD6C12">
      <w:pPr>
        <w:rPr>
          <w:rFonts w:ascii="Times New Roman" w:hAnsi="Times New Roman"/>
          <w:b/>
          <w:bCs/>
          <w:iCs/>
          <w:sz w:val="24"/>
          <w:szCs w:val="28"/>
          <w:lang w:eastAsia="zh-CN"/>
        </w:rPr>
      </w:pPr>
    </w:p>
    <w:tbl>
      <w:tblPr>
        <w:tblW w:w="5000" w:type="pct"/>
        <w:tblCellMar>
          <w:left w:w="70" w:type="dxa"/>
          <w:right w:w="70" w:type="dxa"/>
        </w:tblCellMar>
        <w:tblLook w:val="04A0" w:firstRow="1" w:lastRow="0" w:firstColumn="1" w:lastColumn="0" w:noHBand="0" w:noVBand="1"/>
      </w:tblPr>
      <w:tblGrid>
        <w:gridCol w:w="1221"/>
        <w:gridCol w:w="5536"/>
        <w:gridCol w:w="2881"/>
      </w:tblGrid>
      <w:tr w:rsidR="00BD6C12" w14:paraId="4029AC40" w14:textId="77777777">
        <w:trPr>
          <w:trHeight w:val="284"/>
        </w:trPr>
        <w:tc>
          <w:tcPr>
            <w:tcW w:w="1221" w:type="dxa"/>
            <w:shd w:val="clear" w:color="auto" w:fill="auto"/>
            <w:vAlign w:val="center"/>
          </w:tcPr>
          <w:p w14:paraId="08A93EC8"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R1-2500037</w:t>
              </w:r>
            </w:hyperlink>
          </w:p>
        </w:tc>
        <w:tc>
          <w:tcPr>
            <w:tcW w:w="5536" w:type="dxa"/>
            <w:shd w:val="clear" w:color="auto" w:fill="auto"/>
            <w:vAlign w:val="center"/>
          </w:tcPr>
          <w:p w14:paraId="5FDA40B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2881" w:type="dxa"/>
            <w:shd w:val="clear" w:color="auto" w:fill="auto"/>
            <w:vAlign w:val="center"/>
          </w:tcPr>
          <w:p w14:paraId="52F29AC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BD6C12" w14:paraId="3555EBB0" w14:textId="77777777">
        <w:trPr>
          <w:trHeight w:val="284"/>
        </w:trPr>
        <w:tc>
          <w:tcPr>
            <w:tcW w:w="1221" w:type="dxa"/>
            <w:shd w:val="clear" w:color="auto" w:fill="auto"/>
            <w:vAlign w:val="center"/>
          </w:tcPr>
          <w:p w14:paraId="19C1DDC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R1-2500082</w:t>
              </w:r>
            </w:hyperlink>
          </w:p>
        </w:tc>
        <w:tc>
          <w:tcPr>
            <w:tcW w:w="5536" w:type="dxa"/>
            <w:shd w:val="clear" w:color="auto" w:fill="auto"/>
            <w:vAlign w:val="center"/>
          </w:tcPr>
          <w:p w14:paraId="3D66F769"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22E4D3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BD6C12" w14:paraId="3904ED0E" w14:textId="77777777">
        <w:trPr>
          <w:trHeight w:val="284"/>
        </w:trPr>
        <w:tc>
          <w:tcPr>
            <w:tcW w:w="1221" w:type="dxa"/>
            <w:shd w:val="clear" w:color="auto" w:fill="auto"/>
            <w:vAlign w:val="center"/>
          </w:tcPr>
          <w:p w14:paraId="3C3F8033"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R1-2500109</w:t>
              </w:r>
            </w:hyperlink>
          </w:p>
        </w:tc>
        <w:tc>
          <w:tcPr>
            <w:tcW w:w="5536" w:type="dxa"/>
            <w:shd w:val="clear" w:color="auto" w:fill="auto"/>
            <w:vAlign w:val="center"/>
          </w:tcPr>
          <w:p w14:paraId="6B260662"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 for NR NTN</w:t>
            </w:r>
          </w:p>
        </w:tc>
        <w:tc>
          <w:tcPr>
            <w:tcW w:w="2881" w:type="dxa"/>
            <w:shd w:val="clear" w:color="auto" w:fill="auto"/>
            <w:vAlign w:val="center"/>
          </w:tcPr>
          <w:p w14:paraId="2CCFBFF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BD6C12" w14:paraId="08586753" w14:textId="77777777">
        <w:trPr>
          <w:trHeight w:val="284"/>
        </w:trPr>
        <w:tc>
          <w:tcPr>
            <w:tcW w:w="1221" w:type="dxa"/>
            <w:shd w:val="clear" w:color="auto" w:fill="auto"/>
            <w:vAlign w:val="center"/>
          </w:tcPr>
          <w:p w14:paraId="0D07090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R1-2500182</w:t>
              </w:r>
            </w:hyperlink>
          </w:p>
        </w:tc>
        <w:tc>
          <w:tcPr>
            <w:tcW w:w="5536" w:type="dxa"/>
            <w:shd w:val="clear" w:color="auto" w:fill="auto"/>
            <w:vAlign w:val="center"/>
          </w:tcPr>
          <w:p w14:paraId="61F139D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7E43C13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BD6C12" w14:paraId="179B430D" w14:textId="77777777">
        <w:trPr>
          <w:trHeight w:val="284"/>
        </w:trPr>
        <w:tc>
          <w:tcPr>
            <w:tcW w:w="1221" w:type="dxa"/>
            <w:shd w:val="clear" w:color="auto" w:fill="auto"/>
            <w:vAlign w:val="center"/>
          </w:tcPr>
          <w:p w14:paraId="428096D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R1-2500207</w:t>
              </w:r>
            </w:hyperlink>
          </w:p>
        </w:tc>
        <w:tc>
          <w:tcPr>
            <w:tcW w:w="5536" w:type="dxa"/>
            <w:shd w:val="clear" w:color="auto" w:fill="auto"/>
            <w:vAlign w:val="center"/>
          </w:tcPr>
          <w:p w14:paraId="5A28B9E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71E6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BD6C12" w14:paraId="54BBDD27" w14:textId="77777777">
        <w:trPr>
          <w:trHeight w:val="284"/>
        </w:trPr>
        <w:tc>
          <w:tcPr>
            <w:tcW w:w="1221" w:type="dxa"/>
            <w:shd w:val="clear" w:color="auto" w:fill="auto"/>
            <w:vAlign w:val="center"/>
          </w:tcPr>
          <w:p w14:paraId="3A6811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R1-2500268</w:t>
              </w:r>
            </w:hyperlink>
          </w:p>
        </w:tc>
        <w:tc>
          <w:tcPr>
            <w:tcW w:w="5536" w:type="dxa"/>
            <w:shd w:val="clear" w:color="auto" w:fill="auto"/>
            <w:vAlign w:val="center"/>
          </w:tcPr>
          <w:p w14:paraId="457CFBC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downlink coverage enhancement</w:t>
            </w:r>
          </w:p>
        </w:tc>
        <w:tc>
          <w:tcPr>
            <w:tcW w:w="2881" w:type="dxa"/>
            <w:shd w:val="clear" w:color="auto" w:fill="auto"/>
            <w:vAlign w:val="center"/>
          </w:tcPr>
          <w:p w14:paraId="66D356F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BD6C12" w14:paraId="56E1C485" w14:textId="77777777">
        <w:trPr>
          <w:trHeight w:val="284"/>
        </w:trPr>
        <w:tc>
          <w:tcPr>
            <w:tcW w:w="1221" w:type="dxa"/>
            <w:shd w:val="clear" w:color="auto" w:fill="auto"/>
            <w:vAlign w:val="center"/>
          </w:tcPr>
          <w:p w14:paraId="46200D70"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R1-2500301</w:t>
              </w:r>
            </w:hyperlink>
          </w:p>
        </w:tc>
        <w:tc>
          <w:tcPr>
            <w:tcW w:w="5536" w:type="dxa"/>
            <w:shd w:val="clear" w:color="auto" w:fill="auto"/>
            <w:vAlign w:val="center"/>
          </w:tcPr>
          <w:p w14:paraId="56B06D9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2881" w:type="dxa"/>
            <w:shd w:val="clear" w:color="auto" w:fill="auto"/>
            <w:vAlign w:val="center"/>
          </w:tcPr>
          <w:p w14:paraId="4968DC8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BD6C12" w14:paraId="6D158DBA" w14:textId="77777777">
        <w:trPr>
          <w:trHeight w:val="284"/>
        </w:trPr>
        <w:tc>
          <w:tcPr>
            <w:tcW w:w="1221" w:type="dxa"/>
            <w:shd w:val="clear" w:color="auto" w:fill="auto"/>
            <w:vAlign w:val="center"/>
          </w:tcPr>
          <w:p w14:paraId="2E3CFE1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R1-2500366</w:t>
              </w:r>
            </w:hyperlink>
          </w:p>
        </w:tc>
        <w:tc>
          <w:tcPr>
            <w:tcW w:w="5536" w:type="dxa"/>
            <w:shd w:val="clear" w:color="auto" w:fill="auto"/>
            <w:vAlign w:val="center"/>
          </w:tcPr>
          <w:p w14:paraId="74ED18D6"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46DED17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BD6C12" w14:paraId="18FC7BEE" w14:textId="77777777">
        <w:trPr>
          <w:trHeight w:val="284"/>
        </w:trPr>
        <w:tc>
          <w:tcPr>
            <w:tcW w:w="1221" w:type="dxa"/>
            <w:shd w:val="clear" w:color="auto" w:fill="auto"/>
            <w:vAlign w:val="center"/>
          </w:tcPr>
          <w:p w14:paraId="6EEB02D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R1-2500382</w:t>
              </w:r>
            </w:hyperlink>
          </w:p>
        </w:tc>
        <w:tc>
          <w:tcPr>
            <w:tcW w:w="5536" w:type="dxa"/>
            <w:shd w:val="clear" w:color="auto" w:fill="auto"/>
            <w:vAlign w:val="center"/>
          </w:tcPr>
          <w:p w14:paraId="48D7FB7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2881" w:type="dxa"/>
            <w:shd w:val="clear" w:color="auto" w:fill="auto"/>
            <w:vAlign w:val="center"/>
          </w:tcPr>
          <w:p w14:paraId="20D7FC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BD6C12" w14:paraId="7853A828" w14:textId="77777777">
        <w:trPr>
          <w:trHeight w:val="284"/>
        </w:trPr>
        <w:tc>
          <w:tcPr>
            <w:tcW w:w="1221" w:type="dxa"/>
            <w:shd w:val="clear" w:color="auto" w:fill="auto"/>
            <w:vAlign w:val="center"/>
          </w:tcPr>
          <w:p w14:paraId="292B1D1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R1-2500443</w:t>
              </w:r>
            </w:hyperlink>
          </w:p>
        </w:tc>
        <w:tc>
          <w:tcPr>
            <w:tcW w:w="5536" w:type="dxa"/>
            <w:shd w:val="clear" w:color="auto" w:fill="auto"/>
            <w:vAlign w:val="center"/>
          </w:tcPr>
          <w:p w14:paraId="760908E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3A83DB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BD6C12" w14:paraId="47510BDA" w14:textId="77777777">
        <w:trPr>
          <w:trHeight w:val="284"/>
        </w:trPr>
        <w:tc>
          <w:tcPr>
            <w:tcW w:w="1221" w:type="dxa"/>
            <w:shd w:val="clear" w:color="auto" w:fill="auto"/>
            <w:vAlign w:val="center"/>
          </w:tcPr>
          <w:p w14:paraId="3C67063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R1-2500501</w:t>
              </w:r>
            </w:hyperlink>
          </w:p>
        </w:tc>
        <w:tc>
          <w:tcPr>
            <w:tcW w:w="5536" w:type="dxa"/>
            <w:shd w:val="clear" w:color="auto" w:fill="auto"/>
            <w:vAlign w:val="center"/>
          </w:tcPr>
          <w:p w14:paraId="57660CD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108BD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BD6C12" w14:paraId="6E1F4DA3" w14:textId="77777777">
        <w:trPr>
          <w:trHeight w:val="284"/>
        </w:trPr>
        <w:tc>
          <w:tcPr>
            <w:tcW w:w="1221" w:type="dxa"/>
            <w:shd w:val="clear" w:color="auto" w:fill="auto"/>
            <w:vAlign w:val="center"/>
          </w:tcPr>
          <w:p w14:paraId="0B408E9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R1-2500519</w:t>
              </w:r>
            </w:hyperlink>
          </w:p>
        </w:tc>
        <w:tc>
          <w:tcPr>
            <w:tcW w:w="5536" w:type="dxa"/>
            <w:shd w:val="clear" w:color="auto" w:fill="auto"/>
            <w:vAlign w:val="center"/>
          </w:tcPr>
          <w:p w14:paraId="46AB782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3B2DFBB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r>
      <w:tr w:rsidR="00BD6C12" w14:paraId="79C948D2" w14:textId="77777777">
        <w:trPr>
          <w:trHeight w:val="284"/>
        </w:trPr>
        <w:tc>
          <w:tcPr>
            <w:tcW w:w="1221" w:type="dxa"/>
            <w:shd w:val="clear" w:color="auto" w:fill="auto"/>
            <w:vAlign w:val="center"/>
          </w:tcPr>
          <w:p w14:paraId="41F24719"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R1-2500607</w:t>
              </w:r>
            </w:hyperlink>
          </w:p>
        </w:tc>
        <w:tc>
          <w:tcPr>
            <w:tcW w:w="5536" w:type="dxa"/>
            <w:shd w:val="clear" w:color="auto" w:fill="auto"/>
            <w:vAlign w:val="center"/>
          </w:tcPr>
          <w:p w14:paraId="069E5EA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4A2EF7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BD6C12" w14:paraId="5469FF7B" w14:textId="77777777">
        <w:trPr>
          <w:trHeight w:val="284"/>
        </w:trPr>
        <w:tc>
          <w:tcPr>
            <w:tcW w:w="1221" w:type="dxa"/>
            <w:shd w:val="clear" w:color="auto" w:fill="auto"/>
            <w:vAlign w:val="center"/>
          </w:tcPr>
          <w:p w14:paraId="39FBA10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R1-2500632</w:t>
              </w:r>
            </w:hyperlink>
          </w:p>
        </w:tc>
        <w:tc>
          <w:tcPr>
            <w:tcW w:w="5536" w:type="dxa"/>
            <w:shd w:val="clear" w:color="auto" w:fill="auto"/>
            <w:vAlign w:val="center"/>
          </w:tcPr>
          <w:p w14:paraId="055CF28B"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2881" w:type="dxa"/>
            <w:shd w:val="clear" w:color="auto" w:fill="auto"/>
            <w:vAlign w:val="center"/>
          </w:tcPr>
          <w:p w14:paraId="59D17B0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BD6C12" w14:paraId="3C88FFAB" w14:textId="77777777">
        <w:trPr>
          <w:trHeight w:val="284"/>
        </w:trPr>
        <w:tc>
          <w:tcPr>
            <w:tcW w:w="1221" w:type="dxa"/>
            <w:shd w:val="clear" w:color="auto" w:fill="auto"/>
            <w:vAlign w:val="center"/>
          </w:tcPr>
          <w:p w14:paraId="017AEB27"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R1-2500672</w:t>
              </w:r>
            </w:hyperlink>
          </w:p>
        </w:tc>
        <w:tc>
          <w:tcPr>
            <w:tcW w:w="5536" w:type="dxa"/>
            <w:shd w:val="clear" w:color="auto" w:fill="auto"/>
            <w:vAlign w:val="center"/>
          </w:tcPr>
          <w:p w14:paraId="639BE5F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2881" w:type="dxa"/>
            <w:shd w:val="clear" w:color="auto" w:fill="auto"/>
            <w:vAlign w:val="center"/>
          </w:tcPr>
          <w:p w14:paraId="6ED355A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BD6C12" w14:paraId="1F86303E" w14:textId="77777777">
        <w:trPr>
          <w:trHeight w:val="284"/>
        </w:trPr>
        <w:tc>
          <w:tcPr>
            <w:tcW w:w="1221" w:type="dxa"/>
            <w:shd w:val="clear" w:color="auto" w:fill="auto"/>
            <w:vAlign w:val="center"/>
          </w:tcPr>
          <w:p w14:paraId="6EC518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R1-2500716</w:t>
              </w:r>
            </w:hyperlink>
          </w:p>
        </w:tc>
        <w:tc>
          <w:tcPr>
            <w:tcW w:w="5536" w:type="dxa"/>
            <w:shd w:val="clear" w:color="auto" w:fill="auto"/>
            <w:vAlign w:val="center"/>
          </w:tcPr>
          <w:p w14:paraId="1A4862C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660316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BD6C12" w14:paraId="0D5EF034" w14:textId="77777777">
        <w:trPr>
          <w:trHeight w:val="284"/>
        </w:trPr>
        <w:tc>
          <w:tcPr>
            <w:tcW w:w="1221" w:type="dxa"/>
            <w:shd w:val="clear" w:color="auto" w:fill="auto"/>
            <w:vAlign w:val="center"/>
          </w:tcPr>
          <w:p w14:paraId="79F5736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R1-2500800</w:t>
              </w:r>
            </w:hyperlink>
          </w:p>
        </w:tc>
        <w:tc>
          <w:tcPr>
            <w:tcW w:w="5536" w:type="dxa"/>
            <w:shd w:val="clear" w:color="auto" w:fill="auto"/>
            <w:vAlign w:val="center"/>
          </w:tcPr>
          <w:p w14:paraId="5858BE5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5F8BB30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BD6C12" w14:paraId="346CD5DF" w14:textId="77777777">
        <w:trPr>
          <w:trHeight w:val="284"/>
        </w:trPr>
        <w:tc>
          <w:tcPr>
            <w:tcW w:w="1221" w:type="dxa"/>
            <w:shd w:val="clear" w:color="auto" w:fill="auto"/>
            <w:vAlign w:val="center"/>
          </w:tcPr>
          <w:p w14:paraId="0E31AF4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R1-2500866</w:t>
              </w:r>
            </w:hyperlink>
          </w:p>
        </w:tc>
        <w:tc>
          <w:tcPr>
            <w:tcW w:w="5536" w:type="dxa"/>
            <w:shd w:val="clear" w:color="auto" w:fill="auto"/>
            <w:vAlign w:val="center"/>
          </w:tcPr>
          <w:p w14:paraId="231D9C4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4200D1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BD6C12" w14:paraId="1A8E9832" w14:textId="77777777">
        <w:trPr>
          <w:trHeight w:val="284"/>
        </w:trPr>
        <w:tc>
          <w:tcPr>
            <w:tcW w:w="1221" w:type="dxa"/>
            <w:shd w:val="clear" w:color="auto" w:fill="auto"/>
            <w:vAlign w:val="center"/>
          </w:tcPr>
          <w:p w14:paraId="4E5593D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R1-2500878</w:t>
              </w:r>
            </w:hyperlink>
          </w:p>
        </w:tc>
        <w:tc>
          <w:tcPr>
            <w:tcW w:w="5536" w:type="dxa"/>
            <w:shd w:val="clear" w:color="auto" w:fill="auto"/>
            <w:vAlign w:val="center"/>
          </w:tcPr>
          <w:p w14:paraId="44168CE8"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0287148"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BD6C12" w14:paraId="2D72F0D2" w14:textId="77777777">
        <w:trPr>
          <w:trHeight w:val="284"/>
        </w:trPr>
        <w:tc>
          <w:tcPr>
            <w:tcW w:w="1221" w:type="dxa"/>
            <w:shd w:val="clear" w:color="auto" w:fill="auto"/>
            <w:vAlign w:val="center"/>
          </w:tcPr>
          <w:p w14:paraId="6B71831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R1-2500887</w:t>
              </w:r>
            </w:hyperlink>
          </w:p>
        </w:tc>
        <w:tc>
          <w:tcPr>
            <w:tcW w:w="5536" w:type="dxa"/>
            <w:shd w:val="clear" w:color="auto" w:fill="auto"/>
            <w:vAlign w:val="center"/>
          </w:tcPr>
          <w:p w14:paraId="7CBFDE47"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BF357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BD6C12" w14:paraId="7749F514" w14:textId="77777777">
        <w:trPr>
          <w:trHeight w:val="284"/>
        </w:trPr>
        <w:tc>
          <w:tcPr>
            <w:tcW w:w="1221" w:type="dxa"/>
            <w:shd w:val="clear" w:color="auto" w:fill="auto"/>
            <w:vAlign w:val="center"/>
          </w:tcPr>
          <w:p w14:paraId="2D8D72E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R1-2500919</w:t>
              </w:r>
            </w:hyperlink>
          </w:p>
        </w:tc>
        <w:tc>
          <w:tcPr>
            <w:tcW w:w="5536" w:type="dxa"/>
            <w:shd w:val="clear" w:color="auto" w:fill="auto"/>
            <w:vAlign w:val="center"/>
          </w:tcPr>
          <w:p w14:paraId="267E77EA"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CCB1DF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BD6C12" w14:paraId="15C8C999" w14:textId="77777777">
        <w:trPr>
          <w:trHeight w:val="284"/>
        </w:trPr>
        <w:tc>
          <w:tcPr>
            <w:tcW w:w="1221" w:type="dxa"/>
            <w:shd w:val="clear" w:color="auto" w:fill="auto"/>
            <w:vAlign w:val="center"/>
          </w:tcPr>
          <w:p w14:paraId="6B4C0A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R1-2500924</w:t>
              </w:r>
            </w:hyperlink>
          </w:p>
        </w:tc>
        <w:tc>
          <w:tcPr>
            <w:tcW w:w="5536" w:type="dxa"/>
            <w:shd w:val="clear" w:color="auto" w:fill="auto"/>
            <w:vAlign w:val="center"/>
          </w:tcPr>
          <w:p w14:paraId="5F449B8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6102E3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BD6C12" w14:paraId="031B0CA0" w14:textId="77777777">
        <w:trPr>
          <w:trHeight w:val="284"/>
        </w:trPr>
        <w:tc>
          <w:tcPr>
            <w:tcW w:w="1221" w:type="dxa"/>
            <w:shd w:val="clear" w:color="auto" w:fill="auto"/>
            <w:vAlign w:val="center"/>
          </w:tcPr>
          <w:p w14:paraId="52EAA41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R1-2500983</w:t>
              </w:r>
            </w:hyperlink>
          </w:p>
        </w:tc>
        <w:tc>
          <w:tcPr>
            <w:tcW w:w="5536" w:type="dxa"/>
            <w:shd w:val="clear" w:color="auto" w:fill="auto"/>
            <w:vAlign w:val="center"/>
          </w:tcPr>
          <w:p w14:paraId="0EA6A27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9B4407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BD6C12" w14:paraId="62C955EE" w14:textId="77777777">
        <w:trPr>
          <w:trHeight w:val="284"/>
        </w:trPr>
        <w:tc>
          <w:tcPr>
            <w:tcW w:w="1221" w:type="dxa"/>
            <w:shd w:val="clear" w:color="auto" w:fill="auto"/>
            <w:vAlign w:val="center"/>
          </w:tcPr>
          <w:p w14:paraId="3FC00A5A"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R1-2500993</w:t>
              </w:r>
            </w:hyperlink>
          </w:p>
        </w:tc>
        <w:tc>
          <w:tcPr>
            <w:tcW w:w="5536" w:type="dxa"/>
            <w:shd w:val="clear" w:color="auto" w:fill="auto"/>
            <w:vAlign w:val="center"/>
          </w:tcPr>
          <w:p w14:paraId="4559E9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2881" w:type="dxa"/>
            <w:shd w:val="clear" w:color="auto" w:fill="auto"/>
            <w:vAlign w:val="center"/>
          </w:tcPr>
          <w:p w14:paraId="255902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BD6C12" w14:paraId="0FE67A8D" w14:textId="77777777">
        <w:trPr>
          <w:trHeight w:val="284"/>
        </w:trPr>
        <w:tc>
          <w:tcPr>
            <w:tcW w:w="1221" w:type="dxa"/>
            <w:shd w:val="clear" w:color="auto" w:fill="auto"/>
            <w:vAlign w:val="center"/>
          </w:tcPr>
          <w:p w14:paraId="60F2818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R1-2501029</w:t>
              </w:r>
            </w:hyperlink>
          </w:p>
        </w:tc>
        <w:tc>
          <w:tcPr>
            <w:tcW w:w="5536" w:type="dxa"/>
            <w:shd w:val="clear" w:color="auto" w:fill="auto"/>
            <w:vAlign w:val="center"/>
          </w:tcPr>
          <w:p w14:paraId="5260BBE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414E01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BD6C12" w14:paraId="20AAE7BC" w14:textId="77777777">
        <w:trPr>
          <w:trHeight w:val="284"/>
        </w:trPr>
        <w:tc>
          <w:tcPr>
            <w:tcW w:w="1221" w:type="dxa"/>
            <w:shd w:val="clear" w:color="auto" w:fill="auto"/>
            <w:vAlign w:val="center"/>
          </w:tcPr>
          <w:p w14:paraId="17F827A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R1-2501040</w:t>
              </w:r>
            </w:hyperlink>
          </w:p>
        </w:tc>
        <w:tc>
          <w:tcPr>
            <w:tcW w:w="5536" w:type="dxa"/>
            <w:shd w:val="clear" w:color="auto" w:fill="auto"/>
            <w:vAlign w:val="center"/>
          </w:tcPr>
          <w:p w14:paraId="2616D10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45D76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BD6C12" w14:paraId="39885F17" w14:textId="77777777">
        <w:trPr>
          <w:trHeight w:val="284"/>
        </w:trPr>
        <w:tc>
          <w:tcPr>
            <w:tcW w:w="1221" w:type="dxa"/>
            <w:shd w:val="clear" w:color="auto" w:fill="auto"/>
            <w:vAlign w:val="center"/>
          </w:tcPr>
          <w:p w14:paraId="5788DBA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R1-2501099</w:t>
              </w:r>
            </w:hyperlink>
          </w:p>
        </w:tc>
        <w:tc>
          <w:tcPr>
            <w:tcW w:w="5536" w:type="dxa"/>
            <w:shd w:val="clear" w:color="auto" w:fill="auto"/>
            <w:vAlign w:val="center"/>
          </w:tcPr>
          <w:p w14:paraId="385EA28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2881" w:type="dxa"/>
            <w:shd w:val="clear" w:color="auto" w:fill="auto"/>
            <w:vAlign w:val="center"/>
          </w:tcPr>
          <w:p w14:paraId="218D01B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BD6C12" w14:paraId="5082E558" w14:textId="77777777">
        <w:trPr>
          <w:trHeight w:val="284"/>
        </w:trPr>
        <w:tc>
          <w:tcPr>
            <w:tcW w:w="1221" w:type="dxa"/>
            <w:shd w:val="clear" w:color="auto" w:fill="auto"/>
            <w:vAlign w:val="center"/>
          </w:tcPr>
          <w:p w14:paraId="3FB4CE5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R1-2501114</w:t>
              </w:r>
            </w:hyperlink>
          </w:p>
        </w:tc>
        <w:tc>
          <w:tcPr>
            <w:tcW w:w="5536" w:type="dxa"/>
            <w:shd w:val="clear" w:color="auto" w:fill="auto"/>
            <w:vAlign w:val="center"/>
          </w:tcPr>
          <w:p w14:paraId="165DE44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B0A985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BD6C12" w14:paraId="41092C5B" w14:textId="77777777">
        <w:trPr>
          <w:trHeight w:val="284"/>
        </w:trPr>
        <w:tc>
          <w:tcPr>
            <w:tcW w:w="1221" w:type="dxa"/>
            <w:shd w:val="clear" w:color="auto" w:fill="auto"/>
            <w:vAlign w:val="center"/>
          </w:tcPr>
          <w:p w14:paraId="48A5537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9">
              <w:r>
                <w:rPr>
                  <w:rFonts w:ascii="Times New Roman" w:eastAsia="Times New Roman" w:hAnsi="Times New Roman"/>
                  <w:b/>
                  <w:bCs/>
                  <w:color w:val="0000FF"/>
                  <w:szCs w:val="20"/>
                  <w:u w:val="single"/>
                  <w:lang w:val="fr-FR" w:eastAsia="fr-FR"/>
                </w:rPr>
                <w:t>R1-2501122</w:t>
              </w:r>
            </w:hyperlink>
          </w:p>
        </w:tc>
        <w:tc>
          <w:tcPr>
            <w:tcW w:w="5536" w:type="dxa"/>
            <w:shd w:val="clear" w:color="auto" w:fill="auto"/>
            <w:vAlign w:val="center"/>
          </w:tcPr>
          <w:p w14:paraId="097F9E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7FE9A26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BD6C12" w14:paraId="55956D4A" w14:textId="77777777">
        <w:trPr>
          <w:trHeight w:val="284"/>
        </w:trPr>
        <w:tc>
          <w:tcPr>
            <w:tcW w:w="1221" w:type="dxa"/>
            <w:shd w:val="clear" w:color="auto" w:fill="auto"/>
            <w:vAlign w:val="center"/>
          </w:tcPr>
          <w:p w14:paraId="17F7632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0">
              <w:r>
                <w:rPr>
                  <w:rFonts w:ascii="Times New Roman" w:eastAsia="Times New Roman" w:hAnsi="Times New Roman"/>
                  <w:b/>
                  <w:bCs/>
                  <w:color w:val="0000FF"/>
                  <w:szCs w:val="20"/>
                  <w:u w:val="single"/>
                  <w:lang w:val="fr-FR" w:eastAsia="fr-FR"/>
                </w:rPr>
                <w:t>R1-2501173</w:t>
              </w:r>
            </w:hyperlink>
          </w:p>
        </w:tc>
        <w:tc>
          <w:tcPr>
            <w:tcW w:w="5536" w:type="dxa"/>
            <w:shd w:val="clear" w:color="auto" w:fill="auto"/>
            <w:vAlign w:val="center"/>
          </w:tcPr>
          <w:p w14:paraId="08A446B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213A532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BD6C12" w14:paraId="70CA2E92" w14:textId="77777777">
        <w:trPr>
          <w:trHeight w:val="284"/>
        </w:trPr>
        <w:tc>
          <w:tcPr>
            <w:tcW w:w="1221" w:type="dxa"/>
            <w:shd w:val="clear" w:color="auto" w:fill="auto"/>
            <w:vAlign w:val="center"/>
          </w:tcPr>
          <w:p w14:paraId="608E93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1">
              <w:r>
                <w:rPr>
                  <w:rFonts w:ascii="Times New Roman" w:eastAsia="Times New Roman" w:hAnsi="Times New Roman"/>
                  <w:b/>
                  <w:bCs/>
                  <w:color w:val="0000FF"/>
                  <w:szCs w:val="20"/>
                  <w:u w:val="single"/>
                  <w:lang w:val="fr-FR" w:eastAsia="fr-FR"/>
                </w:rPr>
                <w:t>R1-2501216</w:t>
              </w:r>
            </w:hyperlink>
          </w:p>
        </w:tc>
        <w:tc>
          <w:tcPr>
            <w:tcW w:w="5536" w:type="dxa"/>
            <w:shd w:val="clear" w:color="auto" w:fill="auto"/>
            <w:vAlign w:val="center"/>
          </w:tcPr>
          <w:p w14:paraId="58BBFF1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2881" w:type="dxa"/>
            <w:shd w:val="clear" w:color="auto" w:fill="auto"/>
            <w:vAlign w:val="center"/>
          </w:tcPr>
          <w:p w14:paraId="3F3509E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BD6C12" w14:paraId="4BDDCA7A" w14:textId="77777777">
        <w:trPr>
          <w:trHeight w:val="284"/>
        </w:trPr>
        <w:tc>
          <w:tcPr>
            <w:tcW w:w="1221" w:type="dxa"/>
            <w:shd w:val="clear" w:color="auto" w:fill="auto"/>
            <w:vAlign w:val="center"/>
          </w:tcPr>
          <w:p w14:paraId="17698BB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2">
              <w:r>
                <w:rPr>
                  <w:rFonts w:ascii="Times New Roman" w:eastAsia="Times New Roman" w:hAnsi="Times New Roman"/>
                  <w:b/>
                  <w:bCs/>
                  <w:color w:val="0000FF"/>
                  <w:szCs w:val="20"/>
                  <w:u w:val="single"/>
                  <w:lang w:val="fr-FR" w:eastAsia="fr-FR"/>
                </w:rPr>
                <w:t>R1-2501229</w:t>
              </w:r>
            </w:hyperlink>
          </w:p>
        </w:tc>
        <w:tc>
          <w:tcPr>
            <w:tcW w:w="5536" w:type="dxa"/>
            <w:shd w:val="clear" w:color="auto" w:fill="auto"/>
            <w:vAlign w:val="center"/>
          </w:tcPr>
          <w:p w14:paraId="47214B3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634E3F4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BD6C12" w14:paraId="3BEC717D" w14:textId="77777777">
        <w:trPr>
          <w:trHeight w:val="284"/>
        </w:trPr>
        <w:tc>
          <w:tcPr>
            <w:tcW w:w="1221" w:type="dxa"/>
            <w:shd w:val="clear" w:color="auto" w:fill="auto"/>
            <w:vAlign w:val="center"/>
          </w:tcPr>
          <w:p w14:paraId="16AD7BB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3">
              <w:r>
                <w:rPr>
                  <w:rFonts w:ascii="Times New Roman" w:eastAsia="Times New Roman" w:hAnsi="Times New Roman"/>
                  <w:b/>
                  <w:bCs/>
                  <w:color w:val="0000FF"/>
                  <w:szCs w:val="20"/>
                  <w:u w:val="single"/>
                  <w:lang w:val="fr-FR" w:eastAsia="fr-FR"/>
                </w:rPr>
                <w:t>R1-2501280</w:t>
              </w:r>
            </w:hyperlink>
          </w:p>
        </w:tc>
        <w:tc>
          <w:tcPr>
            <w:tcW w:w="5536" w:type="dxa"/>
            <w:shd w:val="clear" w:color="auto" w:fill="auto"/>
            <w:vAlign w:val="center"/>
          </w:tcPr>
          <w:p w14:paraId="186F192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7925D86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bl>
    <w:p w14:paraId="78CAA28C" w14:textId="77777777" w:rsidR="00BD6C12" w:rsidRDefault="00BD6C12">
      <w:pPr>
        <w:rPr>
          <w:rFonts w:ascii="Times New Roman" w:hAnsi="Times New Roman"/>
          <w:lang w:eastAsia="zh-CN"/>
        </w:rPr>
      </w:pPr>
    </w:p>
    <w:sectPr w:rsidR="00BD6C12">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42E4" w14:textId="77777777" w:rsidR="00321229" w:rsidRDefault="00321229">
      <w:pPr>
        <w:spacing w:line="240" w:lineRule="auto"/>
      </w:pPr>
      <w:r>
        <w:separator/>
      </w:r>
    </w:p>
  </w:endnote>
  <w:endnote w:type="continuationSeparator" w:id="0">
    <w:p w14:paraId="698A891F" w14:textId="77777777" w:rsidR="00321229" w:rsidRDefault="003212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 and new roman">
    <w:altName w:val="Times New Roman"/>
    <w:charset w:val="01"/>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n-ea">
    <w:altName w:val="Segoe Print"/>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D12F7" w14:textId="77777777" w:rsidR="00321229" w:rsidRDefault="00321229">
      <w:r>
        <w:separator/>
      </w:r>
    </w:p>
  </w:footnote>
  <w:footnote w:type="continuationSeparator" w:id="0">
    <w:p w14:paraId="42625297" w14:textId="77777777" w:rsidR="00321229" w:rsidRDefault="003212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E16D4"/>
    <w:multiLevelType w:val="multilevel"/>
    <w:tmpl w:val="877E16D4"/>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1" w15:restartNumberingAfterBreak="0">
    <w:nsid w:val="8FFC4158"/>
    <w:multiLevelType w:val="multilevel"/>
    <w:tmpl w:val="8FFC41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7F3242A"/>
    <w:multiLevelType w:val="multilevel"/>
    <w:tmpl w:val="97F3242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3" w15:restartNumberingAfterBreak="0">
    <w:nsid w:val="9AF9944B"/>
    <w:multiLevelType w:val="multilevel"/>
    <w:tmpl w:val="9AF994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B7FB130"/>
    <w:multiLevelType w:val="multilevel"/>
    <w:tmpl w:val="9B7FB13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9BFC74A4"/>
    <w:multiLevelType w:val="multilevel"/>
    <w:tmpl w:val="9BFC74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A79F90BC"/>
    <w:multiLevelType w:val="multilevel"/>
    <w:tmpl w:val="A79F90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A7BC2D6E"/>
    <w:multiLevelType w:val="multilevel"/>
    <w:tmpl w:val="A7BC2D6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ADDF5519"/>
    <w:multiLevelType w:val="multilevel"/>
    <w:tmpl w:val="ADDF551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 w15:restartNumberingAfterBreak="0">
    <w:nsid w:val="AFF78681"/>
    <w:multiLevelType w:val="multilevel"/>
    <w:tmpl w:val="AFF7868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10" w15:restartNumberingAfterBreak="0">
    <w:nsid w:val="B4B49977"/>
    <w:multiLevelType w:val="multilevel"/>
    <w:tmpl w:val="B4B499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BB7DDBBF"/>
    <w:multiLevelType w:val="multilevel"/>
    <w:tmpl w:val="BB7DDB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BD0D2477"/>
    <w:multiLevelType w:val="multilevel"/>
    <w:tmpl w:val="BD0D2477"/>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BEFFFAD6"/>
    <w:multiLevelType w:val="multilevel"/>
    <w:tmpl w:val="BEFFF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BF1EDC03"/>
    <w:multiLevelType w:val="multilevel"/>
    <w:tmpl w:val="BF1EDC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BF7B1C02"/>
    <w:multiLevelType w:val="multilevel"/>
    <w:tmpl w:val="BF7B1C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BFF78D9E"/>
    <w:multiLevelType w:val="multilevel"/>
    <w:tmpl w:val="BFF78D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DE73D374"/>
    <w:multiLevelType w:val="multilevel"/>
    <w:tmpl w:val="DE73D374"/>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1" w15:restartNumberingAfterBreak="0">
    <w:nsid w:val="DEEFAB50"/>
    <w:multiLevelType w:val="multilevel"/>
    <w:tmpl w:val="DEEFAB5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DEFE1821"/>
    <w:multiLevelType w:val="multilevel"/>
    <w:tmpl w:val="DEFE1821"/>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FED925C"/>
    <w:multiLevelType w:val="multilevel"/>
    <w:tmpl w:val="DFED92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DFEF7836"/>
    <w:multiLevelType w:val="multilevel"/>
    <w:tmpl w:val="DFEF78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DFFF9265"/>
    <w:multiLevelType w:val="multilevel"/>
    <w:tmpl w:val="DFFF926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6"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E7EEF490"/>
    <w:multiLevelType w:val="multilevel"/>
    <w:tmpl w:val="E7EEF49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8" w15:restartNumberingAfterBreak="0">
    <w:nsid w:val="EB7CA9B0"/>
    <w:multiLevelType w:val="multilevel"/>
    <w:tmpl w:val="EB7CA9B0"/>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EBAF029E"/>
    <w:multiLevelType w:val="multilevel"/>
    <w:tmpl w:val="EBAF029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EBFCF10D"/>
    <w:multiLevelType w:val="multilevel"/>
    <w:tmpl w:val="EBFCF10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EDD7D8BC"/>
    <w:multiLevelType w:val="multilevel"/>
    <w:tmpl w:val="EDD7D8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EE9640BA"/>
    <w:multiLevelType w:val="multilevel"/>
    <w:tmpl w:val="EE9640B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EEF7FE88"/>
    <w:multiLevelType w:val="multilevel"/>
    <w:tmpl w:val="EEF7FE8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EEFB567C"/>
    <w:multiLevelType w:val="multilevel"/>
    <w:tmpl w:val="EEFB567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EEFFFBEB"/>
    <w:multiLevelType w:val="multilevel"/>
    <w:tmpl w:val="EEFFFBE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F5E81C9"/>
    <w:multiLevelType w:val="multilevel"/>
    <w:tmpl w:val="EF5E81C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37" w15:restartNumberingAfterBreak="0">
    <w:nsid w:val="EFFD5773"/>
    <w:multiLevelType w:val="multilevel"/>
    <w:tmpl w:val="EFFD5773"/>
    <w:lvl w:ilvl="0">
      <w:start w:val="1"/>
      <w:numFmt w:val="bullet"/>
      <w:lvlText w:val=""/>
      <w:lvlJc w:val="left"/>
      <w:pPr>
        <w:tabs>
          <w:tab w:val="left" w:pos="432"/>
        </w:tabs>
        <w:ind w:left="432" w:hanging="432"/>
      </w:pPr>
      <w:rPr>
        <w:rFonts w:ascii="Symbol" w:hAnsi="Symbol" w:cs="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F73E1A2F"/>
    <w:multiLevelType w:val="multilevel"/>
    <w:tmpl w:val="F73E1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F7B6BE21"/>
    <w:multiLevelType w:val="multilevel"/>
    <w:tmpl w:val="F7B6BE21"/>
    <w:lvl w:ilvl="0">
      <w:start w:val="1"/>
      <w:numFmt w:val="bullet"/>
      <w:lvlText w:val=""/>
      <w:lvlJc w:val="left"/>
      <w:pPr>
        <w:tabs>
          <w:tab w:val="left" w:pos="0"/>
        </w:tabs>
        <w:ind w:left="440" w:hanging="440"/>
      </w:pPr>
      <w:rPr>
        <w:rFonts w:ascii="Symbol" w:hAnsi="Symbol" w:cs="Symbol" w:hint="default"/>
      </w:rPr>
    </w:lvl>
    <w:lvl w:ilvl="1">
      <w:start w:val="18"/>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F83A68B8"/>
    <w:multiLevelType w:val="multilevel"/>
    <w:tmpl w:val="F83A68B8"/>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3" w15:restartNumberingAfterBreak="0">
    <w:nsid w:val="F9963B0B"/>
    <w:multiLevelType w:val="multilevel"/>
    <w:tmpl w:val="F9963B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F9F08434"/>
    <w:multiLevelType w:val="multilevel"/>
    <w:tmpl w:val="F9F084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FB56FF8E"/>
    <w:multiLevelType w:val="multilevel"/>
    <w:tmpl w:val="FB56FF8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6" w15:restartNumberingAfterBreak="0">
    <w:nsid w:val="FB6E54FC"/>
    <w:multiLevelType w:val="multilevel"/>
    <w:tmpl w:val="FB6E54FC"/>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7" w15:restartNumberingAfterBreak="0">
    <w:nsid w:val="FBDB1A8F"/>
    <w:multiLevelType w:val="multilevel"/>
    <w:tmpl w:val="FBDB1A8F"/>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48" w15:restartNumberingAfterBreak="0">
    <w:nsid w:val="FBF997C3"/>
    <w:multiLevelType w:val="multilevel"/>
    <w:tmpl w:val="FBF997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FDEF9708"/>
    <w:multiLevelType w:val="multilevel"/>
    <w:tmpl w:val="FDEF970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FEDD7CBC"/>
    <w:multiLevelType w:val="multilevel"/>
    <w:tmpl w:val="FEDD7C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EFBE549"/>
    <w:multiLevelType w:val="multilevel"/>
    <w:tmpl w:val="FEFBE5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FF6FDA38"/>
    <w:multiLevelType w:val="multilevel"/>
    <w:tmpl w:val="FF6FDA38"/>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3" w15:restartNumberingAfterBreak="0">
    <w:nsid w:val="FFBA2439"/>
    <w:multiLevelType w:val="multilevel"/>
    <w:tmpl w:val="FFBA2439"/>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54"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FD48C68"/>
    <w:multiLevelType w:val="multilevel"/>
    <w:tmpl w:val="FFD48C6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FFDFBBEE"/>
    <w:multiLevelType w:val="multilevel"/>
    <w:tmpl w:val="FFDFBBE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FFEB8DA3"/>
    <w:multiLevelType w:val="multilevel"/>
    <w:tmpl w:val="FFEB8DA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FFEF1B45"/>
    <w:multiLevelType w:val="multilevel"/>
    <w:tmpl w:val="FFEF1B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FFEFF788"/>
    <w:multiLevelType w:val="multilevel"/>
    <w:tmpl w:val="FFEFF788"/>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0" w15:restartNumberingAfterBreak="0">
    <w:nsid w:val="FFFAFE2E"/>
    <w:multiLevelType w:val="multilevel"/>
    <w:tmpl w:val="FFFAFE2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FFFC0121"/>
    <w:multiLevelType w:val="multilevel"/>
    <w:tmpl w:val="FFFC0121"/>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15:restartNumberingAfterBreak="0">
    <w:nsid w:val="FFFC05E9"/>
    <w:multiLevelType w:val="multilevel"/>
    <w:tmpl w:val="FFFC05E9"/>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3" w15:restartNumberingAfterBreak="0">
    <w:nsid w:val="FFFC91B0"/>
    <w:multiLevelType w:val="multilevel"/>
    <w:tmpl w:val="FFFC91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FFFE412D"/>
    <w:multiLevelType w:val="multilevel"/>
    <w:tmpl w:val="FFFE412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decimal"/>
      <w:lvlText w:val="%3."/>
      <w:lvlJc w:val="left"/>
      <w:pPr>
        <w:tabs>
          <w:tab w:val="left" w:pos="0"/>
        </w:tabs>
        <w:ind w:left="1800" w:hanging="360"/>
      </w:p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5"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E2E0EF6"/>
    <w:multiLevelType w:val="hybridMultilevel"/>
    <w:tmpl w:val="27F42E82"/>
    <w:lvl w:ilvl="0" w:tplc="6BDE8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27DF43AC"/>
    <w:multiLevelType w:val="multilevel"/>
    <w:tmpl w:val="27DF43A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2D4F724E"/>
    <w:multiLevelType w:val="multilevel"/>
    <w:tmpl w:val="2D4F72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35D86E9B"/>
    <w:multiLevelType w:val="multilevel"/>
    <w:tmpl w:val="35D86E9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3A9FBB4B"/>
    <w:multiLevelType w:val="multilevel"/>
    <w:tmpl w:val="3A9FBB4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73" w15:restartNumberingAfterBreak="0">
    <w:nsid w:val="3DBEF36C"/>
    <w:multiLevelType w:val="multilevel"/>
    <w:tmpl w:val="3DBEF36C"/>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252" w:hanging="360"/>
      </w:pPr>
      <w:rPr>
        <w:rFonts w:ascii="Courier New" w:hAnsi="Courier New" w:cs="Courier New" w:hint="default"/>
      </w:rPr>
    </w:lvl>
    <w:lvl w:ilvl="2">
      <w:start w:val="1"/>
      <w:numFmt w:val="bullet"/>
      <w:lvlText w:val=""/>
      <w:lvlJc w:val="left"/>
      <w:pPr>
        <w:tabs>
          <w:tab w:val="left" w:pos="0"/>
        </w:tabs>
        <w:ind w:left="1972" w:hanging="360"/>
      </w:pPr>
      <w:rPr>
        <w:rFonts w:ascii="Wingdings" w:hAnsi="Wingdings" w:cs="Wingdings" w:hint="default"/>
      </w:rPr>
    </w:lvl>
    <w:lvl w:ilvl="3">
      <w:start w:val="1"/>
      <w:numFmt w:val="bullet"/>
      <w:lvlText w:val=""/>
      <w:lvlJc w:val="left"/>
      <w:pPr>
        <w:tabs>
          <w:tab w:val="left" w:pos="0"/>
        </w:tabs>
        <w:ind w:left="2692" w:hanging="360"/>
      </w:pPr>
      <w:rPr>
        <w:rFonts w:ascii="Symbol" w:hAnsi="Symbol" w:cs="Symbol" w:hint="default"/>
      </w:rPr>
    </w:lvl>
    <w:lvl w:ilvl="4">
      <w:start w:val="1"/>
      <w:numFmt w:val="bullet"/>
      <w:lvlText w:val="o"/>
      <w:lvlJc w:val="left"/>
      <w:pPr>
        <w:tabs>
          <w:tab w:val="left" w:pos="0"/>
        </w:tabs>
        <w:ind w:left="3412" w:hanging="360"/>
      </w:pPr>
      <w:rPr>
        <w:rFonts w:ascii="Courier New" w:hAnsi="Courier New" w:cs="Courier New" w:hint="default"/>
      </w:rPr>
    </w:lvl>
    <w:lvl w:ilvl="5">
      <w:start w:val="1"/>
      <w:numFmt w:val="bullet"/>
      <w:lvlText w:val=""/>
      <w:lvlJc w:val="left"/>
      <w:pPr>
        <w:tabs>
          <w:tab w:val="left" w:pos="0"/>
        </w:tabs>
        <w:ind w:left="4132" w:hanging="360"/>
      </w:pPr>
      <w:rPr>
        <w:rFonts w:ascii="Wingdings" w:hAnsi="Wingdings" w:cs="Wingdings" w:hint="default"/>
      </w:rPr>
    </w:lvl>
    <w:lvl w:ilvl="6">
      <w:start w:val="1"/>
      <w:numFmt w:val="bullet"/>
      <w:lvlText w:val=""/>
      <w:lvlJc w:val="left"/>
      <w:pPr>
        <w:tabs>
          <w:tab w:val="left" w:pos="0"/>
        </w:tabs>
        <w:ind w:left="4852" w:hanging="360"/>
      </w:pPr>
      <w:rPr>
        <w:rFonts w:ascii="Symbol" w:hAnsi="Symbol" w:cs="Symbol" w:hint="default"/>
      </w:rPr>
    </w:lvl>
    <w:lvl w:ilvl="7">
      <w:start w:val="1"/>
      <w:numFmt w:val="bullet"/>
      <w:lvlText w:val="o"/>
      <w:lvlJc w:val="left"/>
      <w:pPr>
        <w:tabs>
          <w:tab w:val="left" w:pos="0"/>
        </w:tabs>
        <w:ind w:left="5572" w:hanging="360"/>
      </w:pPr>
      <w:rPr>
        <w:rFonts w:ascii="Courier New" w:hAnsi="Courier New" w:cs="Courier New" w:hint="default"/>
      </w:rPr>
    </w:lvl>
    <w:lvl w:ilvl="8">
      <w:start w:val="1"/>
      <w:numFmt w:val="bullet"/>
      <w:lvlText w:val=""/>
      <w:lvlJc w:val="left"/>
      <w:pPr>
        <w:tabs>
          <w:tab w:val="left" w:pos="0"/>
        </w:tabs>
        <w:ind w:left="6292" w:hanging="360"/>
      </w:pPr>
      <w:rPr>
        <w:rFonts w:ascii="Wingdings" w:hAnsi="Wingdings" w:cs="Wingdings" w:hint="default"/>
      </w:rPr>
    </w:lvl>
  </w:abstractNum>
  <w:abstractNum w:abstractNumId="74" w15:restartNumberingAfterBreak="0">
    <w:nsid w:val="55670C10"/>
    <w:multiLevelType w:val="multilevel"/>
    <w:tmpl w:val="5567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63202D4"/>
    <w:multiLevelType w:val="multilevel"/>
    <w:tmpl w:val="56320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FFEB00A"/>
    <w:multiLevelType w:val="multilevel"/>
    <w:tmpl w:val="5FFEB00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7" w15:restartNumberingAfterBreak="0">
    <w:nsid w:val="62FFF5F6"/>
    <w:multiLevelType w:val="multilevel"/>
    <w:tmpl w:val="62FFF5F6"/>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8" w15:restartNumberingAfterBreak="0">
    <w:nsid w:val="69F3357F"/>
    <w:multiLevelType w:val="multilevel"/>
    <w:tmpl w:val="69F3357F"/>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9" w15:restartNumberingAfterBreak="0">
    <w:nsid w:val="6F791105"/>
    <w:multiLevelType w:val="multilevel"/>
    <w:tmpl w:val="6F79110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80" w15:restartNumberingAfterBreak="0">
    <w:nsid w:val="71E11C9F"/>
    <w:multiLevelType w:val="multilevel"/>
    <w:tmpl w:val="71E11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7BFBC1A"/>
    <w:multiLevelType w:val="multilevel"/>
    <w:tmpl w:val="77BFBC1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BDF407C"/>
    <w:multiLevelType w:val="multilevel"/>
    <w:tmpl w:val="7BDF40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6" w15:restartNumberingAfterBreak="0">
    <w:nsid w:val="7DFD3FA4"/>
    <w:multiLevelType w:val="multilevel"/>
    <w:tmpl w:val="7DFD3FA4"/>
    <w:lvl w:ilvl="0">
      <w:numFmt w:val="bullet"/>
      <w:lvlText w:val="•"/>
      <w:lvlJc w:val="left"/>
      <w:pPr>
        <w:tabs>
          <w:tab w:val="left" w:pos="0"/>
        </w:tabs>
        <w:ind w:left="730" w:hanging="400"/>
      </w:pPr>
      <w:rPr>
        <w:rFonts w:ascii="Times" w:hAnsi="Times" w:cs="Times" w:hint="default"/>
      </w:rPr>
    </w:lvl>
    <w:lvl w:ilvl="1">
      <w:start w:val="1"/>
      <w:numFmt w:val="bullet"/>
      <w:lvlText w:val=""/>
      <w:lvlJc w:val="left"/>
      <w:pPr>
        <w:tabs>
          <w:tab w:val="left" w:pos="0"/>
        </w:tabs>
        <w:ind w:left="1130" w:hanging="400"/>
      </w:pPr>
      <w:rPr>
        <w:rFonts w:ascii="Wingdings" w:hAnsi="Wingdings" w:cs="Wingdings" w:hint="default"/>
      </w:rPr>
    </w:lvl>
    <w:lvl w:ilvl="2">
      <w:start w:val="1"/>
      <w:numFmt w:val="bullet"/>
      <w:lvlText w:val=""/>
      <w:lvlJc w:val="left"/>
      <w:pPr>
        <w:tabs>
          <w:tab w:val="left" w:pos="0"/>
        </w:tabs>
        <w:ind w:left="1530" w:hanging="400"/>
      </w:pPr>
      <w:rPr>
        <w:rFonts w:ascii="Wingdings" w:hAnsi="Wingdings" w:cs="Wingdings" w:hint="default"/>
      </w:rPr>
    </w:lvl>
    <w:lvl w:ilvl="3">
      <w:start w:val="1"/>
      <w:numFmt w:val="bullet"/>
      <w:lvlText w:val=""/>
      <w:lvlJc w:val="left"/>
      <w:pPr>
        <w:tabs>
          <w:tab w:val="left" w:pos="0"/>
        </w:tabs>
        <w:ind w:left="1930" w:hanging="400"/>
      </w:pPr>
      <w:rPr>
        <w:rFonts w:ascii="Wingdings" w:hAnsi="Wingdings" w:cs="Wingdings" w:hint="default"/>
      </w:rPr>
    </w:lvl>
    <w:lvl w:ilvl="4">
      <w:start w:val="1"/>
      <w:numFmt w:val="bullet"/>
      <w:lvlText w:val=""/>
      <w:lvlJc w:val="left"/>
      <w:pPr>
        <w:tabs>
          <w:tab w:val="left" w:pos="0"/>
        </w:tabs>
        <w:ind w:left="2330" w:hanging="400"/>
      </w:pPr>
      <w:rPr>
        <w:rFonts w:ascii="Wingdings" w:hAnsi="Wingdings" w:cs="Wingdings" w:hint="default"/>
      </w:rPr>
    </w:lvl>
    <w:lvl w:ilvl="5">
      <w:start w:val="1"/>
      <w:numFmt w:val="bullet"/>
      <w:lvlText w:val=""/>
      <w:lvlJc w:val="left"/>
      <w:pPr>
        <w:tabs>
          <w:tab w:val="left" w:pos="0"/>
        </w:tabs>
        <w:ind w:left="2730" w:hanging="400"/>
      </w:pPr>
      <w:rPr>
        <w:rFonts w:ascii="Wingdings" w:hAnsi="Wingdings" w:cs="Wingdings" w:hint="default"/>
      </w:rPr>
    </w:lvl>
    <w:lvl w:ilvl="6">
      <w:start w:val="1"/>
      <w:numFmt w:val="bullet"/>
      <w:lvlText w:val=""/>
      <w:lvlJc w:val="left"/>
      <w:pPr>
        <w:tabs>
          <w:tab w:val="left" w:pos="0"/>
        </w:tabs>
        <w:ind w:left="3130" w:hanging="400"/>
      </w:pPr>
      <w:rPr>
        <w:rFonts w:ascii="Wingdings" w:hAnsi="Wingdings" w:cs="Wingdings" w:hint="default"/>
      </w:rPr>
    </w:lvl>
    <w:lvl w:ilvl="7">
      <w:start w:val="1"/>
      <w:numFmt w:val="bullet"/>
      <w:lvlText w:val=""/>
      <w:lvlJc w:val="left"/>
      <w:pPr>
        <w:tabs>
          <w:tab w:val="left" w:pos="0"/>
        </w:tabs>
        <w:ind w:left="3530" w:hanging="400"/>
      </w:pPr>
      <w:rPr>
        <w:rFonts w:ascii="Wingdings" w:hAnsi="Wingdings" w:cs="Wingdings" w:hint="default"/>
      </w:rPr>
    </w:lvl>
    <w:lvl w:ilvl="8">
      <w:start w:val="1"/>
      <w:numFmt w:val="bullet"/>
      <w:lvlText w:val=""/>
      <w:lvlJc w:val="left"/>
      <w:pPr>
        <w:tabs>
          <w:tab w:val="left" w:pos="0"/>
        </w:tabs>
        <w:ind w:left="3930" w:hanging="400"/>
      </w:pPr>
      <w:rPr>
        <w:rFonts w:ascii="Wingdings" w:hAnsi="Wingdings" w:cs="Wingdings" w:hint="default"/>
      </w:rPr>
    </w:lvl>
  </w:abstractNum>
  <w:abstractNum w:abstractNumId="87" w15:restartNumberingAfterBreak="0">
    <w:nsid w:val="7E5E01DF"/>
    <w:multiLevelType w:val="multilevel"/>
    <w:tmpl w:val="7E5E01DF"/>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88" w15:restartNumberingAfterBreak="0">
    <w:nsid w:val="7EEB235C"/>
    <w:multiLevelType w:val="multilevel"/>
    <w:tmpl w:val="7EEB235C"/>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7F79DD1E"/>
    <w:multiLevelType w:val="multilevel"/>
    <w:tmpl w:val="7F79DD1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0" w15:restartNumberingAfterBreak="0">
    <w:nsid w:val="7FDF9F8F"/>
    <w:multiLevelType w:val="multilevel"/>
    <w:tmpl w:val="7FDF9F8F"/>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1" w15:restartNumberingAfterBreak="0">
    <w:nsid w:val="7FE75528"/>
    <w:multiLevelType w:val="multilevel"/>
    <w:tmpl w:val="7FE75528"/>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2" w15:restartNumberingAfterBreak="0">
    <w:nsid w:val="7FEF9C20"/>
    <w:multiLevelType w:val="multilevel"/>
    <w:tmpl w:val="7FEF9C2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7FF83F4B"/>
    <w:multiLevelType w:val="multilevel"/>
    <w:tmpl w:val="7FF83F4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42856604">
    <w:abstractNumId w:val="28"/>
  </w:num>
  <w:num w:numId="2" w16cid:durableId="360519073">
    <w:abstractNumId w:val="60"/>
  </w:num>
  <w:num w:numId="3" w16cid:durableId="1265962184">
    <w:abstractNumId w:val="37"/>
  </w:num>
  <w:num w:numId="4" w16cid:durableId="656035056">
    <w:abstractNumId w:val="18"/>
  </w:num>
  <w:num w:numId="5" w16cid:durableId="663440055">
    <w:abstractNumId w:val="30"/>
  </w:num>
  <w:num w:numId="6" w16cid:durableId="103694549">
    <w:abstractNumId w:val="81"/>
  </w:num>
  <w:num w:numId="7" w16cid:durableId="906955468">
    <w:abstractNumId w:val="82"/>
  </w:num>
  <w:num w:numId="8" w16cid:durableId="1182088852">
    <w:abstractNumId w:val="44"/>
  </w:num>
  <w:num w:numId="9" w16cid:durableId="1928883038">
    <w:abstractNumId w:val="26"/>
  </w:num>
  <w:num w:numId="10" w16cid:durableId="1397704747">
    <w:abstractNumId w:val="9"/>
  </w:num>
  <w:num w:numId="11" w16cid:durableId="424308922">
    <w:abstractNumId w:val="61"/>
  </w:num>
  <w:num w:numId="12" w16cid:durableId="506022985">
    <w:abstractNumId w:val="87"/>
  </w:num>
  <w:num w:numId="13" w16cid:durableId="603463250">
    <w:abstractNumId w:val="72"/>
  </w:num>
  <w:num w:numId="14" w16cid:durableId="84963863">
    <w:abstractNumId w:val="13"/>
  </w:num>
  <w:num w:numId="15" w16cid:durableId="31856240">
    <w:abstractNumId w:val="43"/>
  </w:num>
  <w:num w:numId="16" w16cid:durableId="2060745774">
    <w:abstractNumId w:val="64"/>
  </w:num>
  <w:num w:numId="17" w16cid:durableId="806435697">
    <w:abstractNumId w:val="38"/>
  </w:num>
  <w:num w:numId="18" w16cid:durableId="2023045010">
    <w:abstractNumId w:val="51"/>
  </w:num>
  <w:num w:numId="19" w16cid:durableId="147284586">
    <w:abstractNumId w:val="11"/>
  </w:num>
  <w:num w:numId="20" w16cid:durableId="2107461585">
    <w:abstractNumId w:val="85"/>
  </w:num>
  <w:num w:numId="21" w16cid:durableId="60493931">
    <w:abstractNumId w:val="76"/>
  </w:num>
  <w:num w:numId="22" w16cid:durableId="699822014">
    <w:abstractNumId w:val="86"/>
  </w:num>
  <w:num w:numId="23" w16cid:durableId="1553806486">
    <w:abstractNumId w:val="41"/>
  </w:num>
  <w:num w:numId="24" w16cid:durableId="1796679077">
    <w:abstractNumId w:val="47"/>
  </w:num>
  <w:num w:numId="25" w16cid:durableId="274406939">
    <w:abstractNumId w:val="56"/>
  </w:num>
  <w:num w:numId="26" w16cid:durableId="942422521">
    <w:abstractNumId w:val="83"/>
  </w:num>
  <w:num w:numId="27" w16cid:durableId="1316186680">
    <w:abstractNumId w:val="66"/>
  </w:num>
  <w:num w:numId="28" w16cid:durableId="780536648">
    <w:abstractNumId w:val="25"/>
  </w:num>
  <w:num w:numId="29" w16cid:durableId="1154906449">
    <w:abstractNumId w:val="52"/>
  </w:num>
  <w:num w:numId="30" w16cid:durableId="1392659048">
    <w:abstractNumId w:val="73"/>
  </w:num>
  <w:num w:numId="31" w16cid:durableId="1540582396">
    <w:abstractNumId w:val="15"/>
  </w:num>
  <w:num w:numId="32" w16cid:durableId="878859889">
    <w:abstractNumId w:val="17"/>
  </w:num>
  <w:num w:numId="33" w16cid:durableId="844325684">
    <w:abstractNumId w:val="91"/>
  </w:num>
  <w:num w:numId="34" w16cid:durableId="1135177028">
    <w:abstractNumId w:val="19"/>
  </w:num>
  <w:num w:numId="35" w16cid:durableId="1084836091">
    <w:abstractNumId w:val="39"/>
  </w:num>
  <w:num w:numId="36" w16cid:durableId="109017275">
    <w:abstractNumId w:val="0"/>
  </w:num>
  <w:num w:numId="37" w16cid:durableId="1850215836">
    <w:abstractNumId w:val="5"/>
  </w:num>
  <w:num w:numId="38" w16cid:durableId="401296980">
    <w:abstractNumId w:val="35"/>
  </w:num>
  <w:num w:numId="39" w16cid:durableId="1598561234">
    <w:abstractNumId w:val="42"/>
  </w:num>
  <w:num w:numId="40" w16cid:durableId="2071152292">
    <w:abstractNumId w:val="93"/>
  </w:num>
  <w:num w:numId="41" w16cid:durableId="1319456070">
    <w:abstractNumId w:val="54"/>
  </w:num>
  <w:num w:numId="42" w16cid:durableId="692800228">
    <w:abstractNumId w:val="65"/>
  </w:num>
  <w:num w:numId="43" w16cid:durableId="1902596784">
    <w:abstractNumId w:val="34"/>
  </w:num>
  <w:num w:numId="44" w16cid:durableId="2131777922">
    <w:abstractNumId w:val="71"/>
  </w:num>
  <w:num w:numId="45" w16cid:durableId="1587416872">
    <w:abstractNumId w:val="77"/>
  </w:num>
  <w:num w:numId="46" w16cid:durableId="918322771">
    <w:abstractNumId w:val="79"/>
  </w:num>
  <w:num w:numId="47" w16cid:durableId="21250818">
    <w:abstractNumId w:val="14"/>
  </w:num>
  <w:num w:numId="48" w16cid:durableId="1873761901">
    <w:abstractNumId w:val="27"/>
  </w:num>
  <w:num w:numId="49" w16cid:durableId="481431735">
    <w:abstractNumId w:val="57"/>
  </w:num>
  <w:num w:numId="50" w16cid:durableId="2016029162">
    <w:abstractNumId w:val="21"/>
  </w:num>
  <w:num w:numId="51" w16cid:durableId="1414474562">
    <w:abstractNumId w:val="53"/>
  </w:num>
  <w:num w:numId="52" w16cid:durableId="55126452">
    <w:abstractNumId w:val="58"/>
  </w:num>
  <w:num w:numId="53" w16cid:durableId="1213225201">
    <w:abstractNumId w:val="16"/>
  </w:num>
  <w:num w:numId="54" w16cid:durableId="1045254947">
    <w:abstractNumId w:val="75"/>
  </w:num>
  <w:num w:numId="55" w16cid:durableId="1739860545">
    <w:abstractNumId w:val="20"/>
  </w:num>
  <w:num w:numId="56" w16cid:durableId="689647099">
    <w:abstractNumId w:val="23"/>
  </w:num>
  <w:num w:numId="57" w16cid:durableId="628097926">
    <w:abstractNumId w:val="48"/>
  </w:num>
  <w:num w:numId="58" w16cid:durableId="1189415876">
    <w:abstractNumId w:val="90"/>
  </w:num>
  <w:num w:numId="59" w16cid:durableId="954170079">
    <w:abstractNumId w:val="40"/>
  </w:num>
  <w:num w:numId="60" w16cid:durableId="789008052">
    <w:abstractNumId w:val="70"/>
  </w:num>
  <w:num w:numId="61" w16cid:durableId="1647396962">
    <w:abstractNumId w:val="12"/>
  </w:num>
  <w:num w:numId="62" w16cid:durableId="288316578">
    <w:abstractNumId w:val="74"/>
  </w:num>
  <w:num w:numId="63" w16cid:durableId="591008669">
    <w:abstractNumId w:val="80"/>
  </w:num>
  <w:num w:numId="64" w16cid:durableId="1214581818">
    <w:abstractNumId w:val="67"/>
  </w:num>
  <w:num w:numId="65" w16cid:durableId="114642951">
    <w:abstractNumId w:val="50"/>
  </w:num>
  <w:num w:numId="66" w16cid:durableId="996609776">
    <w:abstractNumId w:val="4"/>
  </w:num>
  <w:num w:numId="67" w16cid:durableId="580484879">
    <w:abstractNumId w:val="8"/>
  </w:num>
  <w:num w:numId="68" w16cid:durableId="1730493362">
    <w:abstractNumId w:val="36"/>
  </w:num>
  <w:num w:numId="69" w16cid:durableId="252275761">
    <w:abstractNumId w:val="55"/>
  </w:num>
  <w:num w:numId="70" w16cid:durableId="775835220">
    <w:abstractNumId w:val="29"/>
  </w:num>
  <w:num w:numId="71" w16cid:durableId="1392658652">
    <w:abstractNumId w:val="33"/>
  </w:num>
  <w:num w:numId="72" w16cid:durableId="249315512">
    <w:abstractNumId w:val="49"/>
  </w:num>
  <w:num w:numId="73" w16cid:durableId="246380720">
    <w:abstractNumId w:val="32"/>
  </w:num>
  <w:num w:numId="74" w16cid:durableId="1267545939">
    <w:abstractNumId w:val="59"/>
  </w:num>
  <w:num w:numId="75" w16cid:durableId="440077151">
    <w:abstractNumId w:val="2"/>
  </w:num>
  <w:num w:numId="76" w16cid:durableId="210043248">
    <w:abstractNumId w:val="62"/>
  </w:num>
  <w:num w:numId="77" w16cid:durableId="1093208779">
    <w:abstractNumId w:val="89"/>
  </w:num>
  <w:num w:numId="78" w16cid:durableId="2111661770">
    <w:abstractNumId w:val="92"/>
  </w:num>
  <w:num w:numId="79" w16cid:durableId="829253632">
    <w:abstractNumId w:val="10"/>
  </w:num>
  <w:num w:numId="80" w16cid:durableId="1621915914">
    <w:abstractNumId w:val="69"/>
  </w:num>
  <w:num w:numId="81" w16cid:durableId="1337465763">
    <w:abstractNumId w:val="6"/>
  </w:num>
  <w:num w:numId="82" w16cid:durableId="1693218484">
    <w:abstractNumId w:val="63"/>
  </w:num>
  <w:num w:numId="83" w16cid:durableId="1633635924">
    <w:abstractNumId w:val="1"/>
  </w:num>
  <w:num w:numId="84" w16cid:durableId="30300048">
    <w:abstractNumId w:val="3"/>
  </w:num>
  <w:num w:numId="85" w16cid:durableId="860778708">
    <w:abstractNumId w:val="22"/>
  </w:num>
  <w:num w:numId="86" w16cid:durableId="1204362258">
    <w:abstractNumId w:val="24"/>
  </w:num>
  <w:num w:numId="87" w16cid:durableId="798452389">
    <w:abstractNumId w:val="31"/>
  </w:num>
  <w:num w:numId="88" w16cid:durableId="439959769">
    <w:abstractNumId w:val="46"/>
  </w:num>
  <w:num w:numId="89" w16cid:durableId="190730118">
    <w:abstractNumId w:val="7"/>
  </w:num>
  <w:num w:numId="90" w16cid:durableId="2011563687">
    <w:abstractNumId w:val="78"/>
  </w:num>
  <w:num w:numId="91" w16cid:durableId="2089184427">
    <w:abstractNumId w:val="45"/>
  </w:num>
  <w:num w:numId="92" w16cid:durableId="1253780845">
    <w:abstractNumId w:val="88"/>
  </w:num>
  <w:num w:numId="93" w16cid:durableId="1930382842">
    <w:abstractNumId w:val="84"/>
  </w:num>
  <w:num w:numId="94" w16cid:durableId="557088727">
    <w:abstractNumId w:val="68"/>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Moderator">
    <w15:presenceInfo w15:providerId="None" w15:userId="Moderator"/>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117"/>
    <w:rsid w:val="0000743C"/>
    <w:rsid w:val="00014A3B"/>
    <w:rsid w:val="00015E8F"/>
    <w:rsid w:val="000207AD"/>
    <w:rsid w:val="00020FEE"/>
    <w:rsid w:val="00026726"/>
    <w:rsid w:val="000400B8"/>
    <w:rsid w:val="000418ED"/>
    <w:rsid w:val="000450F5"/>
    <w:rsid w:val="00047379"/>
    <w:rsid w:val="00050F46"/>
    <w:rsid w:val="0005106E"/>
    <w:rsid w:val="00051B1C"/>
    <w:rsid w:val="00056AAA"/>
    <w:rsid w:val="00062407"/>
    <w:rsid w:val="00065350"/>
    <w:rsid w:val="00090602"/>
    <w:rsid w:val="000A6A4A"/>
    <w:rsid w:val="000C02C1"/>
    <w:rsid w:val="000C119E"/>
    <w:rsid w:val="000C5044"/>
    <w:rsid w:val="000C56F4"/>
    <w:rsid w:val="000C7B16"/>
    <w:rsid w:val="000D217B"/>
    <w:rsid w:val="000D54F1"/>
    <w:rsid w:val="000D5C50"/>
    <w:rsid w:val="00100304"/>
    <w:rsid w:val="00102532"/>
    <w:rsid w:val="00103DE7"/>
    <w:rsid w:val="00123D19"/>
    <w:rsid w:val="00125D21"/>
    <w:rsid w:val="001327E3"/>
    <w:rsid w:val="00143D4D"/>
    <w:rsid w:val="0014533B"/>
    <w:rsid w:val="00153031"/>
    <w:rsid w:val="00153E79"/>
    <w:rsid w:val="001637D2"/>
    <w:rsid w:val="0016439A"/>
    <w:rsid w:val="0016686C"/>
    <w:rsid w:val="00170C60"/>
    <w:rsid w:val="001759E5"/>
    <w:rsid w:val="00176EFD"/>
    <w:rsid w:val="00186D02"/>
    <w:rsid w:val="00190289"/>
    <w:rsid w:val="00194DB6"/>
    <w:rsid w:val="00197EA0"/>
    <w:rsid w:val="001B28D6"/>
    <w:rsid w:val="001B3598"/>
    <w:rsid w:val="001B35D9"/>
    <w:rsid w:val="001B4DC5"/>
    <w:rsid w:val="001B6AC2"/>
    <w:rsid w:val="001C5638"/>
    <w:rsid w:val="001C6485"/>
    <w:rsid w:val="001C7C6A"/>
    <w:rsid w:val="001E1CD2"/>
    <w:rsid w:val="001E26A4"/>
    <w:rsid w:val="001E2AEE"/>
    <w:rsid w:val="001E5680"/>
    <w:rsid w:val="001F0A05"/>
    <w:rsid w:val="001F0E0F"/>
    <w:rsid w:val="001F1869"/>
    <w:rsid w:val="001F4B79"/>
    <w:rsid w:val="0020534C"/>
    <w:rsid w:val="00206210"/>
    <w:rsid w:val="002120DE"/>
    <w:rsid w:val="00213B75"/>
    <w:rsid w:val="00224A64"/>
    <w:rsid w:val="00231ECC"/>
    <w:rsid w:val="0023443B"/>
    <w:rsid w:val="0024567D"/>
    <w:rsid w:val="00256BA6"/>
    <w:rsid w:val="00273587"/>
    <w:rsid w:val="0027726F"/>
    <w:rsid w:val="00277BED"/>
    <w:rsid w:val="002817E2"/>
    <w:rsid w:val="0028587D"/>
    <w:rsid w:val="00285FC8"/>
    <w:rsid w:val="002924C0"/>
    <w:rsid w:val="002945B0"/>
    <w:rsid w:val="00297945"/>
    <w:rsid w:val="00297E01"/>
    <w:rsid w:val="002A50A4"/>
    <w:rsid w:val="002B3286"/>
    <w:rsid w:val="002B3CFD"/>
    <w:rsid w:val="002B4C25"/>
    <w:rsid w:val="002D1DA6"/>
    <w:rsid w:val="002D20B4"/>
    <w:rsid w:val="002D511C"/>
    <w:rsid w:val="002F5F05"/>
    <w:rsid w:val="00304479"/>
    <w:rsid w:val="00316FE0"/>
    <w:rsid w:val="0032017A"/>
    <w:rsid w:val="00321229"/>
    <w:rsid w:val="003248C4"/>
    <w:rsid w:val="003323ED"/>
    <w:rsid w:val="00336C90"/>
    <w:rsid w:val="00352D3A"/>
    <w:rsid w:val="00356426"/>
    <w:rsid w:val="003767CF"/>
    <w:rsid w:val="00390713"/>
    <w:rsid w:val="003914B1"/>
    <w:rsid w:val="003927E3"/>
    <w:rsid w:val="00395607"/>
    <w:rsid w:val="003A2967"/>
    <w:rsid w:val="003A7C50"/>
    <w:rsid w:val="003B3785"/>
    <w:rsid w:val="003C6550"/>
    <w:rsid w:val="003D0CFE"/>
    <w:rsid w:val="003D6223"/>
    <w:rsid w:val="003E411C"/>
    <w:rsid w:val="003F78BC"/>
    <w:rsid w:val="00412762"/>
    <w:rsid w:val="004154B4"/>
    <w:rsid w:val="0043711F"/>
    <w:rsid w:val="004437A6"/>
    <w:rsid w:val="00445BC3"/>
    <w:rsid w:val="00471CE8"/>
    <w:rsid w:val="00474FFE"/>
    <w:rsid w:val="004872F5"/>
    <w:rsid w:val="00491BA0"/>
    <w:rsid w:val="0049653A"/>
    <w:rsid w:val="004A5BBB"/>
    <w:rsid w:val="004C392D"/>
    <w:rsid w:val="004D3EF4"/>
    <w:rsid w:val="004E1051"/>
    <w:rsid w:val="004F0B11"/>
    <w:rsid w:val="00507781"/>
    <w:rsid w:val="00511EA2"/>
    <w:rsid w:val="00512285"/>
    <w:rsid w:val="00514734"/>
    <w:rsid w:val="00514E74"/>
    <w:rsid w:val="00525667"/>
    <w:rsid w:val="005546D3"/>
    <w:rsid w:val="00557A54"/>
    <w:rsid w:val="0056149B"/>
    <w:rsid w:val="00563BBB"/>
    <w:rsid w:val="0056652D"/>
    <w:rsid w:val="00572205"/>
    <w:rsid w:val="0057264C"/>
    <w:rsid w:val="005762DA"/>
    <w:rsid w:val="005839F3"/>
    <w:rsid w:val="00592B4E"/>
    <w:rsid w:val="00593BDE"/>
    <w:rsid w:val="005A3072"/>
    <w:rsid w:val="005A3B1E"/>
    <w:rsid w:val="005A6330"/>
    <w:rsid w:val="005A6528"/>
    <w:rsid w:val="005D7550"/>
    <w:rsid w:val="005E39AD"/>
    <w:rsid w:val="005F2E9F"/>
    <w:rsid w:val="005F65ED"/>
    <w:rsid w:val="00604105"/>
    <w:rsid w:val="00605A72"/>
    <w:rsid w:val="00612793"/>
    <w:rsid w:val="0061362C"/>
    <w:rsid w:val="006162E6"/>
    <w:rsid w:val="00624BE5"/>
    <w:rsid w:val="0062693E"/>
    <w:rsid w:val="00630D8B"/>
    <w:rsid w:val="00635A26"/>
    <w:rsid w:val="00641A43"/>
    <w:rsid w:val="00643C76"/>
    <w:rsid w:val="00647C94"/>
    <w:rsid w:val="00651F5B"/>
    <w:rsid w:val="00656F08"/>
    <w:rsid w:val="00660430"/>
    <w:rsid w:val="00671AB9"/>
    <w:rsid w:val="00673C6F"/>
    <w:rsid w:val="00676708"/>
    <w:rsid w:val="006800F9"/>
    <w:rsid w:val="00682CA5"/>
    <w:rsid w:val="00684ACC"/>
    <w:rsid w:val="0068575B"/>
    <w:rsid w:val="00686887"/>
    <w:rsid w:val="006972B9"/>
    <w:rsid w:val="006A4193"/>
    <w:rsid w:val="006A49FA"/>
    <w:rsid w:val="006A4CB0"/>
    <w:rsid w:val="006A68ED"/>
    <w:rsid w:val="006B40FD"/>
    <w:rsid w:val="006B7E77"/>
    <w:rsid w:val="006C5465"/>
    <w:rsid w:val="006D2A3B"/>
    <w:rsid w:val="006D630E"/>
    <w:rsid w:val="006D7466"/>
    <w:rsid w:val="006D7732"/>
    <w:rsid w:val="007032DE"/>
    <w:rsid w:val="0071499F"/>
    <w:rsid w:val="007200E0"/>
    <w:rsid w:val="007348D5"/>
    <w:rsid w:val="00743B2C"/>
    <w:rsid w:val="00743D20"/>
    <w:rsid w:val="00751C8F"/>
    <w:rsid w:val="00751CFA"/>
    <w:rsid w:val="00755E7E"/>
    <w:rsid w:val="007614A3"/>
    <w:rsid w:val="00772D76"/>
    <w:rsid w:val="007819C4"/>
    <w:rsid w:val="00795CE3"/>
    <w:rsid w:val="007B21F5"/>
    <w:rsid w:val="007C5DB7"/>
    <w:rsid w:val="007D1689"/>
    <w:rsid w:val="007D6F44"/>
    <w:rsid w:val="007E2BA5"/>
    <w:rsid w:val="007E2CE8"/>
    <w:rsid w:val="007F35E6"/>
    <w:rsid w:val="007F7841"/>
    <w:rsid w:val="00802DD3"/>
    <w:rsid w:val="00803EB2"/>
    <w:rsid w:val="0080594E"/>
    <w:rsid w:val="008105EA"/>
    <w:rsid w:val="008107F9"/>
    <w:rsid w:val="00820178"/>
    <w:rsid w:val="00823894"/>
    <w:rsid w:val="00825226"/>
    <w:rsid w:val="00840238"/>
    <w:rsid w:val="00841CD2"/>
    <w:rsid w:val="0085438B"/>
    <w:rsid w:val="008559EC"/>
    <w:rsid w:val="0085673B"/>
    <w:rsid w:val="00861D1F"/>
    <w:rsid w:val="00864BBA"/>
    <w:rsid w:val="00876C08"/>
    <w:rsid w:val="0088093A"/>
    <w:rsid w:val="00881D59"/>
    <w:rsid w:val="00881FA5"/>
    <w:rsid w:val="00882B8C"/>
    <w:rsid w:val="00885ECB"/>
    <w:rsid w:val="00885F75"/>
    <w:rsid w:val="00886A9F"/>
    <w:rsid w:val="00894BC2"/>
    <w:rsid w:val="0089502C"/>
    <w:rsid w:val="00896004"/>
    <w:rsid w:val="008A292E"/>
    <w:rsid w:val="008A63DA"/>
    <w:rsid w:val="008A6FA7"/>
    <w:rsid w:val="008A75F2"/>
    <w:rsid w:val="008B034A"/>
    <w:rsid w:val="008B11C9"/>
    <w:rsid w:val="008B3205"/>
    <w:rsid w:val="008B6F03"/>
    <w:rsid w:val="008C7A0A"/>
    <w:rsid w:val="008D076F"/>
    <w:rsid w:val="008D23C8"/>
    <w:rsid w:val="008E00E2"/>
    <w:rsid w:val="008F44B8"/>
    <w:rsid w:val="008F62AA"/>
    <w:rsid w:val="008F6634"/>
    <w:rsid w:val="008F700A"/>
    <w:rsid w:val="00913B37"/>
    <w:rsid w:val="00915C70"/>
    <w:rsid w:val="00920586"/>
    <w:rsid w:val="009260EB"/>
    <w:rsid w:val="00927D69"/>
    <w:rsid w:val="009331EB"/>
    <w:rsid w:val="00933A61"/>
    <w:rsid w:val="009425C1"/>
    <w:rsid w:val="0094694F"/>
    <w:rsid w:val="00946DAE"/>
    <w:rsid w:val="009574F0"/>
    <w:rsid w:val="0097059C"/>
    <w:rsid w:val="00977BDB"/>
    <w:rsid w:val="00980D5C"/>
    <w:rsid w:val="009844D8"/>
    <w:rsid w:val="00986AFE"/>
    <w:rsid w:val="009879F7"/>
    <w:rsid w:val="009A0FFF"/>
    <w:rsid w:val="009A6A7D"/>
    <w:rsid w:val="009B4136"/>
    <w:rsid w:val="009B76AD"/>
    <w:rsid w:val="009E78CA"/>
    <w:rsid w:val="009F4420"/>
    <w:rsid w:val="00A0206F"/>
    <w:rsid w:val="00A443D4"/>
    <w:rsid w:val="00A47DE2"/>
    <w:rsid w:val="00A52182"/>
    <w:rsid w:val="00A66751"/>
    <w:rsid w:val="00A67290"/>
    <w:rsid w:val="00A71FA6"/>
    <w:rsid w:val="00A77AFF"/>
    <w:rsid w:val="00A911EF"/>
    <w:rsid w:val="00AA2F63"/>
    <w:rsid w:val="00AA46BF"/>
    <w:rsid w:val="00AC55C2"/>
    <w:rsid w:val="00AC7934"/>
    <w:rsid w:val="00AD2408"/>
    <w:rsid w:val="00AE19E3"/>
    <w:rsid w:val="00AE620E"/>
    <w:rsid w:val="00AF2680"/>
    <w:rsid w:val="00AF3F31"/>
    <w:rsid w:val="00AF6538"/>
    <w:rsid w:val="00AF7D87"/>
    <w:rsid w:val="00B01363"/>
    <w:rsid w:val="00B03370"/>
    <w:rsid w:val="00B03A41"/>
    <w:rsid w:val="00B15193"/>
    <w:rsid w:val="00B1704A"/>
    <w:rsid w:val="00B1704C"/>
    <w:rsid w:val="00B203CC"/>
    <w:rsid w:val="00B21234"/>
    <w:rsid w:val="00B219A8"/>
    <w:rsid w:val="00B24B42"/>
    <w:rsid w:val="00B2609E"/>
    <w:rsid w:val="00B35D3E"/>
    <w:rsid w:val="00B50E3E"/>
    <w:rsid w:val="00B50F09"/>
    <w:rsid w:val="00B62488"/>
    <w:rsid w:val="00B77161"/>
    <w:rsid w:val="00B824FF"/>
    <w:rsid w:val="00B864EF"/>
    <w:rsid w:val="00B95745"/>
    <w:rsid w:val="00BA315C"/>
    <w:rsid w:val="00BD4579"/>
    <w:rsid w:val="00BD6C12"/>
    <w:rsid w:val="00BE199D"/>
    <w:rsid w:val="00BF3CEE"/>
    <w:rsid w:val="00BF4F9C"/>
    <w:rsid w:val="00BF58E3"/>
    <w:rsid w:val="00BF7803"/>
    <w:rsid w:val="00C01373"/>
    <w:rsid w:val="00C212C6"/>
    <w:rsid w:val="00C22C33"/>
    <w:rsid w:val="00C30BAF"/>
    <w:rsid w:val="00C352D3"/>
    <w:rsid w:val="00C47518"/>
    <w:rsid w:val="00C47B71"/>
    <w:rsid w:val="00C56C83"/>
    <w:rsid w:val="00C57D0C"/>
    <w:rsid w:val="00C62DB9"/>
    <w:rsid w:val="00C754BC"/>
    <w:rsid w:val="00C80EB9"/>
    <w:rsid w:val="00C835FA"/>
    <w:rsid w:val="00C83C1A"/>
    <w:rsid w:val="00C85925"/>
    <w:rsid w:val="00C87C2F"/>
    <w:rsid w:val="00C96A20"/>
    <w:rsid w:val="00CA50D1"/>
    <w:rsid w:val="00CA5512"/>
    <w:rsid w:val="00CA6EB2"/>
    <w:rsid w:val="00CB38D8"/>
    <w:rsid w:val="00CB57D8"/>
    <w:rsid w:val="00CC231E"/>
    <w:rsid w:val="00CD1338"/>
    <w:rsid w:val="00CE5DFA"/>
    <w:rsid w:val="00CE5EC9"/>
    <w:rsid w:val="00CE6CB8"/>
    <w:rsid w:val="00CF4CA1"/>
    <w:rsid w:val="00D01BDD"/>
    <w:rsid w:val="00D06ECA"/>
    <w:rsid w:val="00D10DB7"/>
    <w:rsid w:val="00D15A52"/>
    <w:rsid w:val="00D204B2"/>
    <w:rsid w:val="00D2637F"/>
    <w:rsid w:val="00D36A16"/>
    <w:rsid w:val="00D4565B"/>
    <w:rsid w:val="00D61538"/>
    <w:rsid w:val="00D61781"/>
    <w:rsid w:val="00D751A2"/>
    <w:rsid w:val="00D75757"/>
    <w:rsid w:val="00D87DA9"/>
    <w:rsid w:val="00DB31D1"/>
    <w:rsid w:val="00DB5614"/>
    <w:rsid w:val="00DC0CB3"/>
    <w:rsid w:val="00DC2036"/>
    <w:rsid w:val="00DC5DE6"/>
    <w:rsid w:val="00DD379A"/>
    <w:rsid w:val="00DF1832"/>
    <w:rsid w:val="00DF77C5"/>
    <w:rsid w:val="00E06BD4"/>
    <w:rsid w:val="00E25EC4"/>
    <w:rsid w:val="00E2717A"/>
    <w:rsid w:val="00E43117"/>
    <w:rsid w:val="00E4376B"/>
    <w:rsid w:val="00E51EF7"/>
    <w:rsid w:val="00E61232"/>
    <w:rsid w:val="00E62A93"/>
    <w:rsid w:val="00E73EFD"/>
    <w:rsid w:val="00E74DCC"/>
    <w:rsid w:val="00E7654E"/>
    <w:rsid w:val="00EA1EC8"/>
    <w:rsid w:val="00EB1CCC"/>
    <w:rsid w:val="00EB32AC"/>
    <w:rsid w:val="00EC6ED6"/>
    <w:rsid w:val="00EE4C7D"/>
    <w:rsid w:val="00EE595F"/>
    <w:rsid w:val="00EE7CD5"/>
    <w:rsid w:val="00EF1995"/>
    <w:rsid w:val="00EF2148"/>
    <w:rsid w:val="00EF34B7"/>
    <w:rsid w:val="00F0293C"/>
    <w:rsid w:val="00F11900"/>
    <w:rsid w:val="00F11EEB"/>
    <w:rsid w:val="00F1457E"/>
    <w:rsid w:val="00F14B6D"/>
    <w:rsid w:val="00F2690E"/>
    <w:rsid w:val="00F34AC8"/>
    <w:rsid w:val="00F45D9A"/>
    <w:rsid w:val="00F50614"/>
    <w:rsid w:val="00F52FFF"/>
    <w:rsid w:val="00F53325"/>
    <w:rsid w:val="00F563F5"/>
    <w:rsid w:val="00F56E8B"/>
    <w:rsid w:val="00F670CF"/>
    <w:rsid w:val="00F7460F"/>
    <w:rsid w:val="00F75EFF"/>
    <w:rsid w:val="00F76BCD"/>
    <w:rsid w:val="00F7767B"/>
    <w:rsid w:val="00F77DB7"/>
    <w:rsid w:val="00F81FD7"/>
    <w:rsid w:val="00F90FF5"/>
    <w:rsid w:val="00F96FFA"/>
    <w:rsid w:val="00FA05DD"/>
    <w:rsid w:val="00FA123C"/>
    <w:rsid w:val="00FA19EF"/>
    <w:rsid w:val="00FB0EF8"/>
    <w:rsid w:val="00FB467F"/>
    <w:rsid w:val="00FC57B6"/>
    <w:rsid w:val="00FC6362"/>
    <w:rsid w:val="00FC6933"/>
    <w:rsid w:val="00FD0632"/>
    <w:rsid w:val="00FE4B98"/>
    <w:rsid w:val="00FE77C9"/>
    <w:rsid w:val="00FF32E9"/>
    <w:rsid w:val="017622A9"/>
    <w:rsid w:val="114A10B1"/>
    <w:rsid w:val="163A4B17"/>
    <w:rsid w:val="1EC20A27"/>
    <w:rsid w:val="3EE90531"/>
    <w:rsid w:val="402970C2"/>
    <w:rsid w:val="5ECFD28C"/>
    <w:rsid w:val="6C847C6A"/>
    <w:rsid w:val="6E4349DC"/>
    <w:rsid w:val="6F0A79EF"/>
    <w:rsid w:val="702317AF"/>
    <w:rsid w:val="7885648D"/>
    <w:rsid w:val="79F396BC"/>
    <w:rsid w:val="7C4D42B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BF25F"/>
  <w15:docId w15:val="{7819007B-8E3C-2148-97DD-8F62C930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59" w:lineRule="auto"/>
    </w:pPr>
    <w:rPr>
      <w:rFonts w:ascii="Times" w:eastAsia="Batang" w:hAnsi="Times"/>
      <w:szCs w:val="24"/>
      <w:lang w:val="en-GB" w:eastAsia="en-US"/>
    </w:rPr>
  </w:style>
  <w:style w:type="paragraph" w:styleId="Titre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suppressAutoHyphens w:val="0"/>
      <w:contextualSpacing/>
      <w:jc w:val="both"/>
    </w:pPr>
    <w:rPr>
      <w:rFonts w:ascii="Times New Roman" w:eastAsia="Times New Roman" w:hAnsi="Times New Roman"/>
      <w:lang w:val="en-US"/>
    </w:rPr>
  </w:style>
  <w:style w:type="paragraph" w:styleId="Listepuces4">
    <w:name w:val="List Bullet 4"/>
    <w:basedOn w:val="Normal"/>
    <w:qFormat/>
    <w:pPr>
      <w:suppressAutoHyphens w:val="0"/>
      <w:ind w:left="100" w:hanging="200"/>
      <w:contextualSpacing/>
      <w:jc w:val="both"/>
    </w:pPr>
    <w:rPr>
      <w:rFonts w:ascii="Times New Roman" w:eastAsia="Times New Roman" w:hAnsi="Times New Roman"/>
      <w:lang w:val="en-US"/>
    </w:rPr>
  </w:style>
  <w:style w:type="paragraph" w:styleId="Lgende">
    <w:name w:val="caption"/>
    <w:basedOn w:val="Normal"/>
    <w:next w:val="Normal"/>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suppressAutoHyphens w:val="0"/>
      <w:ind w:left="100" w:hanging="200"/>
      <w:contextualSpacing/>
      <w:jc w:val="both"/>
    </w:pPr>
    <w:rPr>
      <w:rFonts w:ascii="Times New Roman" w:eastAsia="Times New Roman" w:hAnsi="Times New Roman"/>
      <w:lang w:val="en-US"/>
    </w:r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uiPriority w:val="99"/>
    <w:qFormat/>
    <w:pPr>
      <w:suppressAutoHyphens w:val="0"/>
      <w:spacing w:before="240" w:after="60"/>
      <w:ind w:right="46"/>
      <w:jc w:val="center"/>
      <w:outlineLvl w:val="0"/>
    </w:pPr>
    <w:rPr>
      <w:rFonts w:ascii="Times New Roman" w:eastAsia="Times New Roman" w:hAnsi="Times New Roman"/>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1">
    <w:name w:val="标题 1 字符1"/>
    <w:basedOn w:val="Policepardfaut"/>
    <w:uiPriority w:val="9"/>
    <w:qFormat/>
    <w:rPr>
      <w:rFonts w:ascii="Arial" w:eastAsia="Batang" w:hAnsi="Arial"/>
      <w:b/>
      <w:bCs/>
      <w:kern w:val="2"/>
      <w:sz w:val="32"/>
      <w:szCs w:val="32"/>
      <w:lang w:val="en-GB" w:eastAsia="zh-CN"/>
    </w:rPr>
  </w:style>
  <w:style w:type="character" w:customStyle="1" w:styleId="1">
    <w:name w:val="题注 字符1"/>
    <w:basedOn w:val="Policepardfaut"/>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a">
    <w:name w:val="标题 字符"/>
    <w:basedOn w:val="Policepardfaut"/>
    <w:uiPriority w:val="99"/>
    <w:qFormat/>
    <w:rPr>
      <w:rFonts w:ascii="Times New Roman" w:eastAsia="Times New Roman" w:hAnsi="Times New Roman"/>
      <w:b/>
      <w:kern w:val="2"/>
      <w:sz w:val="32"/>
      <w:szCs w:val="24"/>
      <w:lang w:eastAsia="en-US"/>
    </w:rPr>
  </w:style>
  <w:style w:type="character" w:customStyle="1" w:styleId="10">
    <w:name w:val="批注主题 字符1"/>
    <w:basedOn w:val="CommentaireCar"/>
    <w:qFormat/>
    <w:rPr>
      <w:rFonts w:ascii="Times" w:eastAsia="Batang" w:hAnsi="Times"/>
      <w:b/>
      <w:bCs/>
      <w:lang w:val="en-GB" w:eastAsia="en-US"/>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ObjetducommentaireCar">
    <w:name w:val="Objet du commentaire Car"/>
    <w:link w:val="Objetducommentaire"/>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0">
    <w:name w:val="纯文本 字符"/>
    <w:uiPriority w:val="99"/>
    <w:qFormat/>
    <w:rPr>
      <w:rFonts w:ascii="Arial" w:eastAsia="MS Gothic" w:hAnsi="Arial" w:cs="Times New Roman"/>
      <w:color w:val="000000"/>
      <w:kern w:val="0"/>
      <w:szCs w:val="20"/>
      <w:lang w:val="zh-CN" w:eastAsia="zh-CN"/>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4">
    <w:name w:val="正文文本 字符"/>
    <w:qFormat/>
    <w:rPr>
      <w:rFonts w:ascii="Times" w:eastAsia="Batang" w:hAnsi="Times"/>
      <w:szCs w:val="24"/>
      <w:lang w:val="en-GB" w:eastAsia="zh-CN"/>
    </w:rPr>
  </w:style>
  <w:style w:type="character" w:customStyle="1" w:styleId="a5">
    <w:name w:val="脚注文本 字符"/>
    <w:semiHidden/>
    <w:qFormat/>
    <w:rPr>
      <w:rFonts w:ascii="Times" w:eastAsia="Batang" w:hAnsi="Times"/>
      <w:lang w:val="zh-CN" w:eastAsia="zh-CN"/>
    </w:rPr>
  </w:style>
  <w:style w:type="character" w:customStyle="1" w:styleId="a6">
    <w:name w:val="文档结构图 字符"/>
    <w:semiHidden/>
    <w:qFormat/>
    <w:rPr>
      <w:rFonts w:ascii="Tahoma" w:eastAsia="Batang" w:hAnsi="Tahoma"/>
      <w:szCs w:val="24"/>
      <w:shd w:val="clear" w:color="auto" w:fill="000080"/>
      <w:lang w:val="en-GB" w:eastAsia="zh-CN"/>
    </w:rPr>
  </w:style>
  <w:style w:type="character" w:customStyle="1" w:styleId="a7">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8">
    <w:name w:val="批注文字 字符"/>
    <w:qFormat/>
    <w:rPr>
      <w:rFonts w:ascii="Times" w:eastAsia="Batang" w:hAnsi="Times"/>
      <w:lang w:val="en-GB" w:eastAsia="en-US"/>
    </w:rPr>
  </w:style>
  <w:style w:type="character" w:customStyle="1" w:styleId="a9">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a">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2">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3">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4"/>
    <w:uiPriority w:val="34"/>
    <w:qFormat/>
    <w:locked/>
    <w:rPr>
      <w:rFonts w:eastAsia="MS Gothic"/>
      <w:sz w:val="24"/>
      <w:szCs w:val="24"/>
      <w:lang w:val="en-GB" w:eastAsia="en-US"/>
    </w:rPr>
  </w:style>
  <w:style w:type="paragraph" w:customStyle="1" w:styleId="14">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b">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6">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c">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7"/>
    <w:uiPriority w:val="34"/>
    <w:qFormat/>
    <w:locked/>
    <w:rPr>
      <w:rFonts w:ascii="Times New Roman" w:eastAsia="SimSun" w:hAnsi="Times New Roman"/>
      <w:szCs w:val="24"/>
      <w:lang w:eastAsia="en-US"/>
    </w:rPr>
  </w:style>
  <w:style w:type="paragraph" w:customStyle="1" w:styleId="17">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8">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3GPPH2">
    <w:name w:val="3GPP H2"/>
    <w:basedOn w:val="Titre2"/>
    <w:next w:val="3GPPText"/>
    <w:link w:val="3GPPH2Char"/>
    <w:qFormat/>
    <w:pPr>
      <w:keepLines/>
      <w:widowControl/>
      <w:numPr>
        <w:ilvl w:val="0"/>
        <w:numId w:val="0"/>
      </w:numPr>
      <w:tabs>
        <w:tab w:val="clear" w:pos="576"/>
        <w:tab w:val="left" w:pos="567"/>
      </w:tabs>
      <w:suppressAutoHyphens w:val="0"/>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4"/>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21">
    <w:name w:val="列表段落 字符2"/>
    <w:uiPriority w:val="34"/>
    <w:qFormat/>
    <w:locked/>
    <w:rPr>
      <w:rFonts w:ascii="Times" w:eastAsia="Batang" w:hAnsi="Times"/>
      <w:szCs w:val="24"/>
      <w:lang w:val="en-GB"/>
    </w:rPr>
  </w:style>
  <w:style w:type="character" w:customStyle="1" w:styleId="CorpsdetexteCar1">
    <w:name w:val="Corps de texte Car1"/>
    <w:qFormat/>
    <w:rPr>
      <w:rFonts w:ascii="Times" w:eastAsia="Batang" w:hAnsi="Times"/>
      <w:szCs w:val="24"/>
      <w:lang w:val="en-GB"/>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9">
    <w:name w:val="수정1"/>
    <w:uiPriority w:val="99"/>
    <w:semiHidden/>
    <w:qFormat/>
    <w:pPr>
      <w:suppressAutoHyphens/>
      <w:spacing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a">
    <w:name w:val="无间隔1"/>
    <w:uiPriority w:val="1"/>
    <w:qFormat/>
    <w:pPr>
      <w:suppressAutoHyphens/>
      <w:spacing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4"/>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line="259" w:lineRule="auto"/>
    </w:pPr>
    <w:rPr>
      <w:rFonts w:ascii="Times" w:eastAsia="Batang" w:hAnsi="Times"/>
      <w:szCs w:val="24"/>
      <w:lang w:val="en-GB" w:eastAsia="en-US"/>
    </w:rPr>
  </w:style>
  <w:style w:type="paragraph" w:customStyle="1" w:styleId="Normal0">
    <w:name w:val="Normal."/>
    <w:qFormat/>
    <w:pPr>
      <w:widowControl w:val="0"/>
      <w:suppressAutoHyphens/>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b">
    <w:name w:val="1"/>
    <w:next w:val="Normal"/>
    <w:semiHidden/>
    <w:qFormat/>
    <w:pPr>
      <w:keepNext/>
      <w:tabs>
        <w:tab w:val="left" w:pos="720"/>
      </w:tabs>
      <w:suppressAutoHyphens/>
      <w:spacing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paragraph" w:customStyle="1" w:styleId="ZT">
    <w:name w:val="ZT"/>
    <w:qFormat/>
    <w:pPr>
      <w:widowControl w:val="0"/>
      <w:suppressAutoHyphens/>
      <w:spacing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Reference">
    <w:name w:val="Reference"/>
    <w:basedOn w:val="Normal"/>
    <w:qFormat/>
    <w:pPr>
      <w:suppressAutoHyphens w:val="0"/>
      <w:jc w:val="both"/>
    </w:pPr>
    <w:rPr>
      <w:rFonts w:ascii="Arial" w:eastAsia="Times New Roman" w:hAnsi="Arial"/>
      <w:szCs w:val="20"/>
      <w:lang w:val="sv-SE"/>
    </w:rPr>
  </w:style>
  <w:style w:type="paragraph" w:customStyle="1" w:styleId="ad">
    <w:name w:val="提案正文"/>
    <w:basedOn w:val="Normal"/>
    <w:qFormat/>
    <w:pPr>
      <w:suppressAutoHyphens w:val="0"/>
      <w:spacing w:before="156" w:after="156"/>
      <w:ind w:left="720"/>
      <w:jc w:val="both"/>
    </w:pPr>
    <w:rPr>
      <w:rFonts w:ascii="Arial" w:eastAsia="Times New Roman"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EW">
    <w:name w:val="EW"/>
    <w:basedOn w:val="EX"/>
    <w:qFormat/>
    <w:pPr>
      <w:spacing w:after="0"/>
    </w:pPr>
  </w:style>
  <w:style w:type="paragraph" w:customStyle="1" w:styleId="TAJ">
    <w:name w:val="TAJ"/>
    <w:basedOn w:val="TH"/>
    <w:qFormat/>
    <w:pPr>
      <w:suppressAutoHyphens w:val="0"/>
      <w:textAlignment w:val="auto"/>
    </w:pPr>
    <w:rPr>
      <w:rFonts w:eastAsia="DengXian"/>
      <w:lang w:eastAsia="en-US"/>
    </w:rPr>
  </w:style>
  <w:style w:type="paragraph" w:customStyle="1" w:styleId="bulletlist">
    <w:name w:val="bullet list"/>
    <w:basedOn w:val="Corpsdetexte"/>
    <w:qFormat/>
    <w:pPr>
      <w:tabs>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uiPriority w:val="34"/>
    <w:qFormat/>
    <w:pPr>
      <w:ind w:left="840"/>
    </w:pPr>
    <w:rPr>
      <w:lang w:eastAsia="zh-CN"/>
    </w:rPr>
  </w:style>
  <w:style w:type="paragraph" w:styleId="Sansinterligne">
    <w:name w:val="No Spacing"/>
    <w:uiPriority w:val="1"/>
    <w:qFormat/>
    <w:pPr>
      <w:suppressAutoHyphens/>
      <w:spacing w:line="259" w:lineRule="auto"/>
      <w:ind w:left="720" w:hanging="360"/>
    </w:pPr>
    <w:rPr>
      <w:rFonts w:ascii="Calibri" w:eastAsia="SimSun" w:hAnsi="Calibri"/>
      <w:sz w:val="22"/>
      <w:szCs w:val="22"/>
    </w:rPr>
  </w:style>
  <w:style w:type="paragraph" w:customStyle="1" w:styleId="1c">
    <w:name w:val="文献目録1"/>
    <w:basedOn w:val="Normal"/>
    <w:next w:val="Normal"/>
    <w:uiPriority w:val="37"/>
    <w:unhideWhenUsed/>
    <w:qFormat/>
    <w:pPr>
      <w:suppressAutoHyphens w:val="0"/>
      <w:jc w:val="both"/>
    </w:pPr>
    <w:rPr>
      <w:rFonts w:ascii="Times New Roman" w:eastAsia="Times New Roman" w:hAnsi="Times New Roman"/>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0" w:type="dxa"/>
        <w:bottom w:w="0" w:type="dxa"/>
        <w:right w:w="0"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1">
    <w:name w:val="一覧 (表) 3 - アクセント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Docs/R1-2500878.zip" TargetMode="External"/><Relationship Id="rId21" Type="http://schemas.openxmlformats.org/officeDocument/2006/relationships/hyperlink" Target="https://www.3gpp.org/ftp/tsg_ran/WG1_RL1/TSGR1_120/Docs/R1-2500632.zip" TargetMode="External"/><Relationship Id="rId42" Type="http://schemas.openxmlformats.org/officeDocument/2006/relationships/hyperlink" Target="https://www.3gpp.org/ftp/tsg_ran/WG1_RL1/TSGR1_120/Docs/R1-2500082.zip" TargetMode="External"/><Relationship Id="rId47" Type="http://schemas.openxmlformats.org/officeDocument/2006/relationships/hyperlink" Target="https://www.3gpp.org/ftp/tsg_ran/WG1_RL1/TSGR1_120/Docs/R1-2500301.zip" TargetMode="External"/><Relationship Id="rId63" Type="http://schemas.openxmlformats.org/officeDocument/2006/relationships/hyperlink" Target="https://www.3gpp.org/ftp/tsg_ran/WG1_RL1/TSGR1_120/Docs/R1-2500983.zip" TargetMode="External"/><Relationship Id="rId68" Type="http://schemas.openxmlformats.org/officeDocument/2006/relationships/hyperlink" Target="https://www.3gpp.org/ftp/tsg_ran/WG1_RL1/TSGR1_120/Docs/R1-2501114.zip" TargetMode="External"/><Relationship Id="rId2" Type="http://schemas.openxmlformats.org/officeDocument/2006/relationships/styles" Target="styles.xml"/><Relationship Id="rId16" Type="http://schemas.openxmlformats.org/officeDocument/2006/relationships/hyperlink" Target="https://www.3gpp.org/ftp/tsg_ran/WG1_RL1/TSGR1_120/Docs/R1-2500382.zip" TargetMode="External"/><Relationship Id="rId29" Type="http://schemas.openxmlformats.org/officeDocument/2006/relationships/hyperlink" Target="https://www.3gpp.org/ftp/tsg_ran/WG1_RL1/TSGR1_120/Docs/R1-2500924.zip" TargetMode="External"/><Relationship Id="rId11" Type="http://schemas.openxmlformats.org/officeDocument/2006/relationships/hyperlink" Target="https://www.3gpp.org/ftp/tsg_ran/WG1_RL1/TSGR1_120/Docs/R1-2500182.zip" TargetMode="External"/><Relationship Id="rId24" Type="http://schemas.openxmlformats.org/officeDocument/2006/relationships/hyperlink" Target="https://www.3gpp.org/ftp/tsg_ran/WG1_RL1/TSGR1_120/Docs/R1-2500800.zip" TargetMode="External"/><Relationship Id="rId32" Type="http://schemas.openxmlformats.org/officeDocument/2006/relationships/hyperlink" Target="https://www.3gpp.org/ftp/tsg_ran/WG1_RL1/TSGR1_120/Docs/R1-2501029.zip" TargetMode="External"/><Relationship Id="rId37" Type="http://schemas.openxmlformats.org/officeDocument/2006/relationships/hyperlink" Target="https://www.3gpp.org/ftp/tsg_ran/WG1_RL1/TSGR1_120/Docs/R1-2501173.zip" TargetMode="External"/><Relationship Id="rId40" Type="http://schemas.openxmlformats.org/officeDocument/2006/relationships/hyperlink" Target="https://www.3gpp.org/ftp/tsg_ran/WG1_RL1/TSGR1_120/Docs/R1-2501280.zip" TargetMode="External"/><Relationship Id="rId45" Type="http://schemas.openxmlformats.org/officeDocument/2006/relationships/hyperlink" Target="https://www.3gpp.org/ftp/tsg_ran/WG1_RL1/TSGR1_120/Docs/R1-2500207.zip" TargetMode="External"/><Relationship Id="rId53" Type="http://schemas.openxmlformats.org/officeDocument/2006/relationships/hyperlink" Target="https://www.3gpp.org/ftp/tsg_ran/WG1_RL1/TSGR1_120/Docs/R1-2500607.zip" TargetMode="External"/><Relationship Id="rId58" Type="http://schemas.openxmlformats.org/officeDocument/2006/relationships/hyperlink" Target="https://www.3gpp.org/ftp/tsg_ran/WG1_RL1/TSGR1_120/Docs/R1-2500866.zip" TargetMode="External"/><Relationship Id="rId66" Type="http://schemas.openxmlformats.org/officeDocument/2006/relationships/hyperlink" Target="https://www.3gpp.org/ftp/tsg_ran/WG1_RL1/TSGR1_120/Docs/R1-2501040.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20/Docs/R1-2500919.zip" TargetMode="External"/><Relationship Id="rId19" Type="http://schemas.openxmlformats.org/officeDocument/2006/relationships/hyperlink" Target="https://www.3gpp.org/ftp/tsg_ran/WG1_RL1/TSGR1_120/Docs/R1-2500519.zip" TargetMode="External"/><Relationship Id="rId14" Type="http://schemas.openxmlformats.org/officeDocument/2006/relationships/hyperlink" Target="https://www.3gpp.org/ftp/tsg_ran/WG1_RL1/TSGR1_120/Docs/R1-2500301.zip" TargetMode="External"/><Relationship Id="rId22" Type="http://schemas.openxmlformats.org/officeDocument/2006/relationships/hyperlink" Target="https://www.3gpp.org/ftp/tsg_ran/WG1_RL1/TSGR1_120/Docs/R1-2500672.zip" TargetMode="External"/><Relationship Id="rId27" Type="http://schemas.openxmlformats.org/officeDocument/2006/relationships/hyperlink" Target="https://www.3gpp.org/ftp/tsg_ran/WG1_RL1/TSGR1_120/Docs/R1-2500887.zip" TargetMode="External"/><Relationship Id="rId30" Type="http://schemas.openxmlformats.org/officeDocument/2006/relationships/hyperlink" Target="https://www.3gpp.org/ftp/tsg_ran/WG1_RL1/TSGR1_120/Docs/R1-2500983.zip" TargetMode="External"/><Relationship Id="rId35" Type="http://schemas.openxmlformats.org/officeDocument/2006/relationships/hyperlink" Target="https://www.3gpp.org/ftp/tsg_ran/WG1_RL1/TSGR1_120/Docs/R1-2501114.zip" TargetMode="External"/><Relationship Id="rId43" Type="http://schemas.openxmlformats.org/officeDocument/2006/relationships/hyperlink" Target="https://www.3gpp.org/ftp/tsg_ran/WG1_RL1/TSGR1_120/Docs/R1-2500109.zip" TargetMode="External"/><Relationship Id="rId48" Type="http://schemas.openxmlformats.org/officeDocument/2006/relationships/hyperlink" Target="https://www.3gpp.org/ftp/tsg_ran/WG1_RL1/TSGR1_120/Docs/R1-2500366.zip" TargetMode="External"/><Relationship Id="rId56" Type="http://schemas.openxmlformats.org/officeDocument/2006/relationships/hyperlink" Target="https://www.3gpp.org/ftp/tsg_ran/WG1_RL1/TSGR1_120/Docs/R1-2500716.zip" TargetMode="External"/><Relationship Id="rId64" Type="http://schemas.openxmlformats.org/officeDocument/2006/relationships/hyperlink" Target="https://www.3gpp.org/ftp/tsg_ran/WG1_RL1/TSGR1_120/Docs/R1-2500993.zip" TargetMode="External"/><Relationship Id="rId69" Type="http://schemas.openxmlformats.org/officeDocument/2006/relationships/hyperlink" Target="https://www.3gpp.org/ftp/tsg_ran/WG1_RL1/TSGR1_120/Docs/R1-2501122.zip" TargetMode="External"/><Relationship Id="rId8" Type="http://schemas.openxmlformats.org/officeDocument/2006/relationships/hyperlink" Target="https://www.3gpp.org/ftp/tsg_ran/WG1_RL1/TSGR1_120/Docs/R1-2500037.zip" TargetMode="External"/><Relationship Id="rId51" Type="http://schemas.openxmlformats.org/officeDocument/2006/relationships/hyperlink" Target="https://www.3gpp.org/ftp/tsg_ran/WG1_RL1/TSGR1_120/Docs/R1-2500501.zip" TargetMode="External"/><Relationship Id="rId72" Type="http://schemas.openxmlformats.org/officeDocument/2006/relationships/hyperlink" Target="https://www.3gpp.org/ftp/tsg_ran/WG1_RL1/TSGR1_120/Docs/R1-2501229.zip" TargetMode="External"/><Relationship Id="rId3" Type="http://schemas.openxmlformats.org/officeDocument/2006/relationships/settings" Target="settings.xml"/><Relationship Id="rId12" Type="http://schemas.openxmlformats.org/officeDocument/2006/relationships/hyperlink" Target="https://www.3gpp.org/ftp/tsg_ran/WG1_RL1/TSGR1_120/Docs/R1-2500207.zip" TargetMode="External"/><Relationship Id="rId17" Type="http://schemas.openxmlformats.org/officeDocument/2006/relationships/hyperlink" Target="https://www.3gpp.org/ftp/tsg_ran/WG1_RL1/TSGR1_120/Docs/R1-2500443.zip" TargetMode="External"/><Relationship Id="rId25" Type="http://schemas.openxmlformats.org/officeDocument/2006/relationships/hyperlink" Target="https://www.3gpp.org/ftp/tsg_ran/WG1_RL1/TSGR1_120/Docs/R1-2500866.zip" TargetMode="External"/><Relationship Id="rId33" Type="http://schemas.openxmlformats.org/officeDocument/2006/relationships/hyperlink" Target="https://www.3gpp.org/ftp/tsg_ran/WG1_RL1/TSGR1_120/Docs/R1-2501040.zip" TargetMode="External"/><Relationship Id="rId38" Type="http://schemas.openxmlformats.org/officeDocument/2006/relationships/hyperlink" Target="https://www.3gpp.org/ftp/tsg_ran/WG1_RL1/TSGR1_120/Docs/R1-2501216.zip" TargetMode="External"/><Relationship Id="rId46" Type="http://schemas.openxmlformats.org/officeDocument/2006/relationships/hyperlink" Target="https://www.3gpp.org/ftp/tsg_ran/WG1_RL1/TSGR1_120/Docs/R1-2500268.zip" TargetMode="External"/><Relationship Id="rId59" Type="http://schemas.openxmlformats.org/officeDocument/2006/relationships/hyperlink" Target="https://www.3gpp.org/ftp/tsg_ran/WG1_RL1/TSGR1_120/Docs/R1-2500878.zip" TargetMode="External"/><Relationship Id="rId67" Type="http://schemas.openxmlformats.org/officeDocument/2006/relationships/hyperlink" Target="https://www.3gpp.org/ftp/tsg_ran/WG1_RL1/TSGR1_120/Docs/R1-2501099.zip" TargetMode="External"/><Relationship Id="rId20" Type="http://schemas.openxmlformats.org/officeDocument/2006/relationships/hyperlink" Target="https://www.3gpp.org/ftp/tsg_ran/WG1_RL1/TSGR1_120/Docs/R1-2500607.zip" TargetMode="External"/><Relationship Id="rId41" Type="http://schemas.openxmlformats.org/officeDocument/2006/relationships/hyperlink" Target="https://www.3gpp.org/ftp/tsg_ran/WG1_RL1/TSGR1_120/Docs/R1-2500037.zip" TargetMode="External"/><Relationship Id="rId54" Type="http://schemas.openxmlformats.org/officeDocument/2006/relationships/hyperlink" Target="https://www.3gpp.org/ftp/tsg_ran/WG1_RL1/TSGR1_120/Docs/R1-2500632.zip" TargetMode="External"/><Relationship Id="rId62" Type="http://schemas.openxmlformats.org/officeDocument/2006/relationships/hyperlink" Target="https://www.3gpp.org/ftp/tsg_ran/WG1_RL1/TSGR1_120/Docs/R1-2500924.zip" TargetMode="External"/><Relationship Id="rId70" Type="http://schemas.openxmlformats.org/officeDocument/2006/relationships/hyperlink" Target="https://www.3gpp.org/ftp/tsg_ran/WG1_RL1/TSGR1_120/Docs/R1-2501173.zip"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20/Docs/R1-2500366.zip" TargetMode="External"/><Relationship Id="rId23" Type="http://schemas.openxmlformats.org/officeDocument/2006/relationships/hyperlink" Target="https://www.3gpp.org/ftp/tsg_ran/WG1_RL1/TSGR1_120/Docs/R1-2500716.zip" TargetMode="External"/><Relationship Id="rId28" Type="http://schemas.openxmlformats.org/officeDocument/2006/relationships/hyperlink" Target="https://www.3gpp.org/ftp/tsg_ran/WG1_RL1/TSGR1_120/Docs/R1-2500919.zip" TargetMode="External"/><Relationship Id="rId36" Type="http://schemas.openxmlformats.org/officeDocument/2006/relationships/hyperlink" Target="https://www.3gpp.org/ftp/tsg_ran/WG1_RL1/TSGR1_120/Docs/R1-2501122.zip" TargetMode="External"/><Relationship Id="rId49" Type="http://schemas.openxmlformats.org/officeDocument/2006/relationships/hyperlink" Target="https://www.3gpp.org/ftp/tsg_ran/WG1_RL1/TSGR1_120/Docs/R1-2500382.zip" TargetMode="External"/><Relationship Id="rId57" Type="http://schemas.openxmlformats.org/officeDocument/2006/relationships/hyperlink" Target="https://www.3gpp.org/ftp/tsg_ran/WG1_RL1/TSGR1_120/Docs/R1-2500800.zip" TargetMode="External"/><Relationship Id="rId10" Type="http://schemas.openxmlformats.org/officeDocument/2006/relationships/hyperlink" Target="https://www.3gpp.org/ftp/tsg_ran/WG1_RL1/TSGR1_120/Docs/R1-2500109.zip" TargetMode="External"/><Relationship Id="rId31" Type="http://schemas.openxmlformats.org/officeDocument/2006/relationships/hyperlink" Target="https://www.3gpp.org/ftp/tsg_ran/WG1_RL1/TSGR1_120/Docs/R1-2500993.zip" TargetMode="External"/><Relationship Id="rId44" Type="http://schemas.openxmlformats.org/officeDocument/2006/relationships/hyperlink" Target="https://www.3gpp.org/ftp/tsg_ran/WG1_RL1/TSGR1_120/Docs/R1-2500182.zip" TargetMode="External"/><Relationship Id="rId52" Type="http://schemas.openxmlformats.org/officeDocument/2006/relationships/hyperlink" Target="https://www.3gpp.org/ftp/tsg_ran/WG1_RL1/TSGR1_120/Docs/R1-2500519.zip" TargetMode="External"/><Relationship Id="rId60" Type="http://schemas.openxmlformats.org/officeDocument/2006/relationships/hyperlink" Target="https://www.3gpp.org/ftp/tsg_ran/WG1_RL1/TSGR1_120/Docs/R1-2500887.zip" TargetMode="External"/><Relationship Id="rId65" Type="http://schemas.openxmlformats.org/officeDocument/2006/relationships/hyperlink" Target="https://www.3gpp.org/ftp/tsg_ran/WG1_RL1/TSGR1_120/Docs/R1-2501029.zip" TargetMode="External"/><Relationship Id="rId73" Type="http://schemas.openxmlformats.org/officeDocument/2006/relationships/hyperlink" Target="https://www.3gpp.org/ftp/tsg_ran/WG1_RL1/TSGR1_120/Docs/R1-2501280.zip" TargetMode="External"/><Relationship Id="rId4" Type="http://schemas.openxmlformats.org/officeDocument/2006/relationships/webSettings" Target="webSettings.xml"/><Relationship Id="rId9" Type="http://schemas.openxmlformats.org/officeDocument/2006/relationships/hyperlink" Target="https://www.3gpp.org/ftp/tsg_ran/WG1_RL1/TSGR1_120/Docs/R1-2500082.zip" TargetMode="External"/><Relationship Id="rId13" Type="http://schemas.openxmlformats.org/officeDocument/2006/relationships/hyperlink" Target="https://www.3gpp.org/ftp/tsg_ran/WG1_RL1/TSGR1_120/Docs/R1-2500268.zip" TargetMode="External"/><Relationship Id="rId18" Type="http://schemas.openxmlformats.org/officeDocument/2006/relationships/hyperlink" Target="https://www.3gpp.org/ftp/tsg_ran/WG1_RL1/TSGR1_120/Docs/R1-2500501.zip" TargetMode="External"/><Relationship Id="rId39" Type="http://schemas.openxmlformats.org/officeDocument/2006/relationships/hyperlink" Target="https://www.3gpp.org/ftp/tsg_ran/WG1_RL1/TSGR1_120/Docs/R1-2501229.zip" TargetMode="External"/><Relationship Id="rId34" Type="http://schemas.openxmlformats.org/officeDocument/2006/relationships/hyperlink" Target="https://www.3gpp.org/ftp/tsg_ran/WG1_RL1/TSGR1_120/Docs/R1-2501099.zip" TargetMode="External"/><Relationship Id="rId50" Type="http://schemas.openxmlformats.org/officeDocument/2006/relationships/hyperlink" Target="https://www.3gpp.org/ftp/tsg_ran/WG1_RL1/TSGR1_120/Docs/R1-2500443.zip" TargetMode="External"/><Relationship Id="rId55" Type="http://schemas.openxmlformats.org/officeDocument/2006/relationships/hyperlink" Target="https://www.3gpp.org/ftp/tsg_ran/WG1_RL1/TSGR1_120/Docs/R1-2500672.zip"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1_RL1/TSGR1_120/Docs/R1-25012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111</Pages>
  <Words>49786</Words>
  <Characters>273829</Characters>
  <Application>Microsoft Office Word</Application>
  <DocSecurity>0</DocSecurity>
  <Lines>2281</Lines>
  <Paragraphs>645</Paragraphs>
  <ScaleCrop>false</ScaleCrop>
  <Company>Fraunhofer IIS</Company>
  <LinksUpToDate>false</LinksUpToDate>
  <CharactersWithSpaces>322970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121</cp:revision>
  <dcterms:created xsi:type="dcterms:W3CDTF">2025-02-19T07:15:00Z</dcterms:created>
  <dcterms:modified xsi:type="dcterms:W3CDTF">2025-02-19T14:19:00Z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51020240ecfa11ef800055f6000055f6">
    <vt:lpwstr>CWMGPcde3VkXcxRPRno8uNwG9ImxY+8WdD5Al5hiLl29boI/DggwnA3VLvbLXQ04Pp0eEHVL2xSFF4lloCWP4GSGA==</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HyperlinksChanged">
    <vt:bool>false</vt:bool>
  </property>
  <property fmtid="{D5CDD505-2E9C-101B-9397-08002B2CF9AE}" pid="9" name="ICV">
    <vt:lpwstr>C4ED90481D944F31BB1A938F68CBF4B6</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7de8a85d-e25e-4a24-8f84-0bde65c22e4a</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2024-08-19T08:20:15Z</vt:lpwstr>
  </property>
  <property fmtid="{D5CDD505-2E9C-101B-9397-08002B2CF9AE}" pid="18" name="MSIP_Label_4d2f777e-4347-4fc6-823a-b44ab313546a_SiteId">
    <vt:lpwstr>e351b779-f6d5-4e50-8568-80e922d180ae</vt:lpwstr>
  </property>
  <property fmtid="{D5CDD505-2E9C-101B-9397-08002B2CF9AE}" pid="19" name="MSIP_Label_83bcef13-7cac-433f-ba1d-47a323951816_ActionId">
    <vt:lpwstr>5dcdab53-5e41-4666-9e4e-7dee06793e71</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2024-04-16T10:49:59Z</vt:lpwstr>
  </property>
  <property fmtid="{D5CDD505-2E9C-101B-9397-08002B2CF9AE}" pid="25" name="MSIP_Label_83bcef13-7cac-433f-ba1d-47a323951816_SiteId">
    <vt:lpwstr>a7687ede-7a6b-4ef6-bace-642f677fbe31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sflag">
    <vt:lpwstr>1731584578</vt:lpwstr>
  </property>
  <property fmtid="{D5CDD505-2E9C-101B-9397-08002B2CF9AE}" pid="33" name="MSIP_Label_a7295cc1-d279-42ac-ab4d-3b0f4fece050_Enabled">
    <vt:lpwstr>true</vt:lpwstr>
  </property>
  <property fmtid="{D5CDD505-2E9C-101B-9397-08002B2CF9AE}" pid="34" name="MSIP_Label_a7295cc1-d279-42ac-ab4d-3b0f4fece050_SetDate">
    <vt:lpwstr>2025-02-17T09:18:10Z</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ActionId">
    <vt:lpwstr>76d74f36-08cb-4142-8427-53cda8b1d4de</vt:lpwstr>
  </property>
  <property fmtid="{D5CDD505-2E9C-101B-9397-08002B2CF9AE}" pid="39" name="MSIP_Label_a7295cc1-d279-42ac-ab4d-3b0f4fece050_ContentBits">
    <vt:lpwstr>0</vt:lpwstr>
  </property>
  <property fmtid="{D5CDD505-2E9C-101B-9397-08002B2CF9AE}" pid="40" name="KSOTemplateDocerSaveRecord">
    <vt:lpwstr>eyJoZGlkIjoiYmViNjQ3Mzc2ZmZiNzdmYjJkMjNiYzBiYmNlOGQyZDUiLCJ1c2VySWQiOiIxMTIwOTc2NzA3In0=</vt:lpwstr>
  </property>
</Properties>
</file>