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39737C" w14:textId="76CA951A" w:rsidR="006558B9" w:rsidRDefault="006558B9" w:rsidP="006558B9">
      <w:pPr>
        <w:pStyle w:val="Header"/>
        <w:tabs>
          <w:tab w:val="left" w:pos="1800"/>
        </w:tabs>
        <w:rPr>
          <w:rFonts w:eastAsia="SimSun"/>
          <w:bCs/>
          <w:sz w:val="22"/>
          <w:lang w:val="en-GB" w:eastAsia="zh-CN"/>
        </w:rPr>
      </w:pPr>
      <w:r>
        <w:rPr>
          <w:rFonts w:eastAsia="SimSun"/>
          <w:bCs/>
          <w:sz w:val="22"/>
          <w:lang w:val="en-GB" w:eastAsia="zh-CN"/>
        </w:rPr>
        <w:t>3GPP TSG RAN WG1 #11</w:t>
      </w:r>
      <w:r w:rsidR="00B547A6">
        <w:rPr>
          <w:rFonts w:eastAsia="SimSun"/>
          <w:bCs/>
          <w:sz w:val="22"/>
          <w:lang w:val="en-GB" w:eastAsia="zh-CN"/>
        </w:rPr>
        <w:t>8</w:t>
      </w:r>
      <w:r w:rsidR="00A34348">
        <w:rPr>
          <w:rFonts w:eastAsia="SimSun"/>
          <w:bCs/>
          <w:sz w:val="22"/>
          <w:lang w:val="en-GB" w:eastAsia="zh-CN"/>
        </w:rPr>
        <w:t>-bis</w:t>
      </w:r>
      <w:r>
        <w:rPr>
          <w:rFonts w:eastAsia="SimSun"/>
          <w:bCs/>
          <w:sz w:val="22"/>
          <w:lang w:val="en-GB" w:eastAsia="zh-CN"/>
        </w:rPr>
        <w:tab/>
      </w:r>
      <w:r>
        <w:rPr>
          <w:rFonts w:eastAsia="SimSun"/>
          <w:bCs/>
          <w:sz w:val="22"/>
          <w:lang w:val="en-GB" w:eastAsia="zh-CN"/>
        </w:rPr>
        <w:tab/>
      </w:r>
      <w:r w:rsidR="00B15009" w:rsidRPr="00B15009">
        <w:rPr>
          <w:rFonts w:eastAsia="SimSun"/>
          <w:bCs/>
          <w:sz w:val="22"/>
          <w:lang w:val="en-GB" w:eastAsia="zh-CN"/>
        </w:rPr>
        <w:t>R1-24081</w:t>
      </w:r>
      <w:r w:rsidR="008F100B">
        <w:rPr>
          <w:rFonts w:eastAsia="SimSun"/>
          <w:bCs/>
          <w:sz w:val="22"/>
          <w:lang w:val="en-GB" w:eastAsia="zh-CN"/>
        </w:rPr>
        <w:t>65</w:t>
      </w:r>
    </w:p>
    <w:p w14:paraId="43FDF441" w14:textId="70E35FA1" w:rsidR="00B547A6" w:rsidRDefault="00A34348" w:rsidP="00B547A6">
      <w:pPr>
        <w:pStyle w:val="Header"/>
        <w:tabs>
          <w:tab w:val="left" w:pos="1800"/>
        </w:tabs>
        <w:rPr>
          <w:rFonts w:eastAsia="SimSun"/>
          <w:bCs/>
          <w:sz w:val="22"/>
          <w:lang w:val="en-GB" w:eastAsia="zh-CN"/>
        </w:rPr>
      </w:pPr>
      <w:r w:rsidRPr="006116AF">
        <w:rPr>
          <w:rFonts w:eastAsia="SimSun"/>
          <w:bCs/>
          <w:sz w:val="22"/>
          <w:lang w:val="en-GB" w:eastAsia="zh-CN"/>
        </w:rPr>
        <w:t>Hefei, China, October 14</w:t>
      </w:r>
      <w:r w:rsidRPr="005B180C">
        <w:rPr>
          <w:rFonts w:eastAsia="SimSun"/>
          <w:bCs/>
          <w:sz w:val="22"/>
          <w:vertAlign w:val="superscript"/>
          <w:lang w:val="en-GB" w:eastAsia="zh-CN"/>
        </w:rPr>
        <w:t>th</w:t>
      </w:r>
      <w:r>
        <w:rPr>
          <w:rFonts w:eastAsia="SimSun"/>
          <w:bCs/>
          <w:sz w:val="22"/>
          <w:lang w:val="en-GB" w:eastAsia="zh-CN"/>
        </w:rPr>
        <w:t xml:space="preserve"> </w:t>
      </w:r>
      <w:r w:rsidRPr="006116AF">
        <w:rPr>
          <w:rFonts w:eastAsia="SimSun"/>
          <w:bCs/>
          <w:sz w:val="22"/>
          <w:lang w:val="en-GB" w:eastAsia="zh-CN"/>
        </w:rPr>
        <w:t>– 18</w:t>
      </w:r>
      <w:r w:rsidRPr="005B180C">
        <w:rPr>
          <w:rFonts w:eastAsia="SimSun"/>
          <w:bCs/>
          <w:sz w:val="22"/>
          <w:vertAlign w:val="superscript"/>
          <w:lang w:val="en-GB" w:eastAsia="zh-CN"/>
        </w:rPr>
        <w:t>th</w:t>
      </w:r>
      <w:r w:rsidRPr="006116AF">
        <w:rPr>
          <w:rFonts w:eastAsia="SimSun"/>
          <w:bCs/>
          <w:sz w:val="22"/>
          <w:lang w:val="en-GB" w:eastAsia="zh-CN"/>
        </w:rPr>
        <w:t>, 2024</w:t>
      </w:r>
    </w:p>
    <w:p w14:paraId="39E0386C" w14:textId="77777777" w:rsidR="000E59C2" w:rsidRPr="00EE4FE2" w:rsidRDefault="000E59C2" w:rsidP="00987A7B">
      <w:pPr>
        <w:pStyle w:val="Header"/>
        <w:tabs>
          <w:tab w:val="left" w:pos="1800"/>
        </w:tabs>
        <w:rPr>
          <w:rFonts w:eastAsia="SimSun"/>
          <w:sz w:val="22"/>
          <w:lang w:val="en-GB"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1A5F338E" w14:textId="2528BFD6" w:rsidR="00DA1CEB" w:rsidRDefault="002328B0" w:rsidP="00DA1CEB">
      <w:pPr>
        <w:pStyle w:val="Header"/>
        <w:tabs>
          <w:tab w:val="clear" w:pos="4536"/>
          <w:tab w:val="left" w:pos="1800"/>
        </w:tabs>
        <w:spacing w:line="288" w:lineRule="auto"/>
        <w:ind w:left="1800" w:hanging="1800"/>
      </w:pPr>
      <w:r w:rsidRPr="00BE781B">
        <w:rPr>
          <w:sz w:val="22"/>
        </w:rPr>
        <w:t>Title:</w:t>
      </w:r>
      <w:r w:rsidRPr="007A2E3B">
        <w:rPr>
          <w:rFonts w:eastAsia="SimSun"/>
          <w:sz w:val="22"/>
          <w:lang w:eastAsia="zh-CN"/>
        </w:rPr>
        <w:tab/>
      </w:r>
      <w:r w:rsidR="001F0951" w:rsidRPr="00354CBB">
        <w:rPr>
          <w:rFonts w:eastAsia="SimSun"/>
          <w:sz w:val="22"/>
          <w:lang w:eastAsia="zh-CN"/>
        </w:rPr>
        <w:t>CSI enhancements</w:t>
      </w:r>
      <w:r w:rsidR="001F0951">
        <w:rPr>
          <w:rFonts w:eastAsia="SimSun"/>
          <w:sz w:val="22"/>
          <w:lang w:eastAsia="zh-CN"/>
        </w:rPr>
        <w:t xml:space="preserve"> for Rel-19 MIMO</w:t>
      </w:r>
    </w:p>
    <w:p w14:paraId="4D626EB5" w14:textId="3E58B3B4" w:rsidR="002328B0" w:rsidRPr="008A3176" w:rsidRDefault="002328B0" w:rsidP="00DA1CEB">
      <w:pPr>
        <w:pStyle w:val="Header"/>
        <w:tabs>
          <w:tab w:val="clear" w:pos="4536"/>
          <w:tab w:val="left" w:pos="1800"/>
        </w:tabs>
        <w:spacing w:line="288" w:lineRule="auto"/>
        <w:ind w:left="1800" w:hanging="1800"/>
        <w:rPr>
          <w:rFonts w:eastAsia="SimSun"/>
          <w:sz w:val="22"/>
          <w:lang w:eastAsia="zh-CN"/>
        </w:rPr>
      </w:pPr>
      <w:r w:rsidRPr="00BE781B">
        <w:rPr>
          <w:sz w:val="22"/>
        </w:rPr>
        <w:t>Agenda Item:</w:t>
      </w:r>
      <w:r w:rsidRPr="00BE781B">
        <w:rPr>
          <w:sz w:val="22"/>
        </w:rPr>
        <w:tab/>
      </w:r>
      <w:r w:rsidR="001D41B1">
        <w:rPr>
          <w:rFonts w:eastAsia="SimSun"/>
          <w:sz w:val="22"/>
          <w:lang w:eastAsia="zh-CN"/>
        </w:rPr>
        <w:t>9.2.2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Heading1"/>
      </w:pPr>
      <w:r>
        <w:t>Introduction</w:t>
      </w:r>
    </w:p>
    <w:p w14:paraId="1ED9F502" w14:textId="5D498E68" w:rsidR="003601DE" w:rsidRPr="00D604AE" w:rsidRDefault="00A2089B" w:rsidP="00D8574E">
      <w:pPr>
        <w:overflowPunct w:val="0"/>
        <w:autoSpaceDE w:val="0"/>
        <w:autoSpaceDN w:val="0"/>
        <w:adjustRightInd w:val="0"/>
        <w:snapToGrid w:val="0"/>
        <w:spacing w:beforeLines="50" w:before="120" w:after="120"/>
        <w:jc w:val="both"/>
        <w:textAlignment w:val="baseline"/>
        <w:rPr>
          <w:rFonts w:eastAsiaTheme="minorEastAsia"/>
          <w:bCs/>
          <w:lang w:eastAsia="zh-CN"/>
        </w:rPr>
      </w:pPr>
      <w:r>
        <w:rPr>
          <w:rFonts w:eastAsiaTheme="minorEastAsia" w:hint="eastAsia"/>
          <w:bCs/>
          <w:lang w:eastAsia="zh-CN"/>
        </w:rPr>
        <w:t>In</w:t>
      </w:r>
      <w:r>
        <w:rPr>
          <w:rFonts w:eastAsiaTheme="minorEastAsia"/>
          <w:bCs/>
          <w:lang w:eastAsia="zh-CN"/>
        </w:rPr>
        <w:t xml:space="preserve"> </w:t>
      </w:r>
      <w:r>
        <w:rPr>
          <w:rFonts w:eastAsiaTheme="minorEastAsia" w:hint="eastAsia"/>
          <w:bCs/>
          <w:lang w:eastAsia="zh-CN"/>
        </w:rPr>
        <w:t>this</w:t>
      </w:r>
      <w:r>
        <w:rPr>
          <w:rFonts w:eastAsiaTheme="minorEastAsia"/>
          <w:bCs/>
          <w:lang w:eastAsia="zh-CN"/>
        </w:rPr>
        <w:t xml:space="preserve"> contribution, we </w:t>
      </w:r>
      <w:r w:rsidR="007A7F45">
        <w:rPr>
          <w:rFonts w:eastAsiaTheme="minorEastAsia" w:hint="eastAsia"/>
          <w:bCs/>
          <w:lang w:eastAsia="zh-CN"/>
        </w:rPr>
        <w:t>further</w:t>
      </w:r>
      <w:r w:rsidR="007A7F45">
        <w:rPr>
          <w:rFonts w:eastAsiaTheme="minorEastAsia"/>
          <w:bCs/>
          <w:lang w:eastAsia="zh-CN"/>
        </w:rPr>
        <w:t xml:space="preserve"> </w:t>
      </w:r>
      <w:r>
        <w:rPr>
          <w:rFonts w:eastAsiaTheme="minorEastAsia"/>
          <w:bCs/>
          <w:lang w:eastAsia="zh-CN"/>
        </w:rPr>
        <w:t xml:space="preserve">discuss </w:t>
      </w:r>
      <w:r w:rsidR="00443609">
        <w:rPr>
          <w:rFonts w:eastAsiaTheme="minorEastAsia"/>
          <w:bCs/>
          <w:lang w:eastAsia="zh-CN"/>
        </w:rPr>
        <w:t xml:space="preserve">the following issues on </w:t>
      </w:r>
      <w:r>
        <w:rPr>
          <w:rFonts w:eastAsiaTheme="minorEastAsia"/>
          <w:bCs/>
          <w:lang w:eastAsia="zh-CN"/>
        </w:rPr>
        <w:t>CSI enhancement</w:t>
      </w:r>
      <w:r w:rsidR="00BA465C">
        <w:rPr>
          <w:rFonts w:eastAsiaTheme="minorEastAsia"/>
          <w:bCs/>
          <w:lang w:eastAsia="zh-CN"/>
        </w:rPr>
        <w:t>s</w:t>
      </w:r>
      <w:r>
        <w:rPr>
          <w:rFonts w:eastAsiaTheme="minorEastAsia"/>
          <w:bCs/>
          <w:lang w:eastAsia="zh-CN"/>
        </w:rPr>
        <w:t xml:space="preserve"> for Rel-19 MIMO.</w:t>
      </w:r>
    </w:p>
    <w:p w14:paraId="4F47ECC9" w14:textId="0A3F8A88" w:rsidR="003601DE" w:rsidRDefault="003601DE" w:rsidP="003601DE">
      <w:pPr>
        <w:snapToGrid w:val="0"/>
        <w:rPr>
          <w:b/>
          <w:bCs/>
          <w:szCs w:val="20"/>
          <w:lang w:eastAsia="zh-CN"/>
        </w:rPr>
      </w:pPr>
      <w:r>
        <w:rPr>
          <w:b/>
          <w:bCs/>
          <w:szCs w:val="20"/>
        </w:rPr>
        <w:t>Priority for RAN1#11</w:t>
      </w:r>
      <w:r w:rsidR="00C7733B">
        <w:rPr>
          <w:b/>
          <w:bCs/>
          <w:szCs w:val="20"/>
        </w:rPr>
        <w:t>8bis</w:t>
      </w:r>
    </w:p>
    <w:tbl>
      <w:tblPr>
        <w:tblW w:w="0" w:type="auto"/>
        <w:tblCellMar>
          <w:left w:w="0" w:type="dxa"/>
          <w:right w:w="0" w:type="dxa"/>
        </w:tblCellMar>
        <w:tblLook w:val="04A0" w:firstRow="1" w:lastRow="0" w:firstColumn="1" w:lastColumn="0" w:noHBand="0" w:noVBand="1"/>
      </w:tblPr>
      <w:tblGrid>
        <w:gridCol w:w="481"/>
        <w:gridCol w:w="1336"/>
        <w:gridCol w:w="7235"/>
      </w:tblGrid>
      <w:tr w:rsidR="00C7733B" w:rsidRPr="00F41724" w14:paraId="0FDF353B" w14:textId="77777777" w:rsidTr="00322B22">
        <w:tc>
          <w:tcPr>
            <w:tcW w:w="503"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1A96222" w14:textId="77777777" w:rsidR="00C7733B" w:rsidRPr="00F41724" w:rsidRDefault="00C7733B" w:rsidP="00322B22">
            <w:pPr>
              <w:rPr>
                <w:rFonts w:eastAsia="Malgun Gothic" w:cstheme="minorHAnsi"/>
                <w:b/>
                <w:bCs/>
                <w:szCs w:val="20"/>
              </w:rPr>
            </w:pPr>
          </w:p>
        </w:tc>
        <w:tc>
          <w:tcPr>
            <w:tcW w:w="137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A265CFD" w14:textId="77777777" w:rsidR="00C7733B" w:rsidRPr="00F41724" w:rsidRDefault="00C7733B" w:rsidP="00322B22">
            <w:pPr>
              <w:rPr>
                <w:rFonts w:eastAsia="Malgun Gothic" w:cstheme="minorHAnsi"/>
                <w:b/>
                <w:bCs/>
                <w:szCs w:val="20"/>
              </w:rPr>
            </w:pPr>
            <w:r w:rsidRPr="00F41724">
              <w:rPr>
                <w:rFonts w:eastAsia="Malgun Gothic" w:cstheme="minorHAnsi"/>
                <w:b/>
                <w:bCs/>
                <w:szCs w:val="20"/>
              </w:rPr>
              <w:t>Issue</w:t>
            </w:r>
          </w:p>
        </w:tc>
        <w:tc>
          <w:tcPr>
            <w:tcW w:w="804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CCA16F3" w14:textId="77777777" w:rsidR="00C7733B" w:rsidRPr="00F41724" w:rsidRDefault="00C7733B" w:rsidP="00322B22">
            <w:pPr>
              <w:rPr>
                <w:rFonts w:eastAsia="Malgun Gothic" w:cstheme="minorHAnsi"/>
                <w:b/>
                <w:bCs/>
                <w:szCs w:val="20"/>
              </w:rPr>
            </w:pPr>
            <w:r w:rsidRPr="00F41724">
              <w:rPr>
                <w:rFonts w:eastAsia="Malgun Gothic" w:cstheme="minorHAnsi"/>
                <w:b/>
                <w:bCs/>
                <w:szCs w:val="20"/>
              </w:rPr>
              <w:t>Topic</w:t>
            </w:r>
          </w:p>
        </w:tc>
      </w:tr>
      <w:tr w:rsidR="00C7733B" w:rsidRPr="00F41724" w14:paraId="17E2B344" w14:textId="77777777" w:rsidTr="00322B22">
        <w:trPr>
          <w:trHeight w:val="54"/>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09E0D2" w14:textId="77777777" w:rsidR="00C7733B" w:rsidRPr="00F41724" w:rsidRDefault="00C7733B" w:rsidP="00322B22">
            <w:pPr>
              <w:snapToGrid w:val="0"/>
              <w:rPr>
                <w:szCs w:val="20"/>
              </w:rPr>
            </w:pPr>
            <w:r w:rsidRPr="00F41724">
              <w:rPr>
                <w:szCs w:val="20"/>
              </w:rPr>
              <w:t>1</w:t>
            </w:r>
          </w:p>
        </w:tc>
        <w:tc>
          <w:tcPr>
            <w:tcW w:w="1371" w:type="dxa"/>
            <w:vMerge w:val="restart"/>
            <w:tcBorders>
              <w:top w:val="nil"/>
              <w:left w:val="nil"/>
              <w:right w:val="single" w:sz="8" w:space="0" w:color="auto"/>
            </w:tcBorders>
            <w:tcMar>
              <w:top w:w="0" w:type="dxa"/>
              <w:left w:w="108" w:type="dxa"/>
              <w:bottom w:w="0" w:type="dxa"/>
              <w:right w:w="108" w:type="dxa"/>
            </w:tcMar>
            <w:hideMark/>
          </w:tcPr>
          <w:p w14:paraId="7302773B" w14:textId="77777777" w:rsidR="00C7733B" w:rsidRPr="00F41724" w:rsidRDefault="00C7733B" w:rsidP="00322B22">
            <w:pPr>
              <w:snapToGrid w:val="0"/>
              <w:rPr>
                <w:szCs w:val="20"/>
              </w:rPr>
            </w:pPr>
            <w:r w:rsidRPr="00F41724">
              <w:rPr>
                <w:szCs w:val="20"/>
              </w:rPr>
              <w:t xml:space="preserve">Type-I/II </w:t>
            </w: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40A51350" w14:textId="77777777" w:rsidR="00C7733B" w:rsidRPr="004C60E2" w:rsidRDefault="00C7733B" w:rsidP="00322B22">
            <w:pPr>
              <w:snapToGrid w:val="0"/>
            </w:pPr>
            <w:r w:rsidRPr="004C60E2">
              <w:t>SRS port grouping for TDD</w:t>
            </w:r>
          </w:p>
        </w:tc>
      </w:tr>
      <w:tr w:rsidR="00C7733B" w:rsidRPr="00F41724" w14:paraId="0604B2C4" w14:textId="77777777" w:rsidTr="00322B22">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03EAF4" w14:textId="77777777" w:rsidR="00C7733B" w:rsidRPr="00F41724" w:rsidRDefault="00C7733B" w:rsidP="00322B22">
            <w:pPr>
              <w:snapToGrid w:val="0"/>
              <w:rPr>
                <w:rFonts w:eastAsia="Malgun Gothic" w:cstheme="minorHAnsi"/>
                <w:szCs w:val="20"/>
              </w:rPr>
            </w:pPr>
            <w:r w:rsidRPr="00F41724">
              <w:rPr>
                <w:szCs w:val="20"/>
              </w:rPr>
              <w:t>2</w:t>
            </w:r>
          </w:p>
        </w:tc>
        <w:tc>
          <w:tcPr>
            <w:tcW w:w="0" w:type="auto"/>
            <w:vMerge/>
            <w:tcBorders>
              <w:left w:val="nil"/>
              <w:right w:val="single" w:sz="8" w:space="0" w:color="auto"/>
            </w:tcBorders>
            <w:vAlign w:val="center"/>
            <w:hideMark/>
          </w:tcPr>
          <w:p w14:paraId="045975C6" w14:textId="77777777" w:rsidR="00C7733B" w:rsidRPr="00F41724" w:rsidRDefault="00C7733B" w:rsidP="00322B22">
            <w:pPr>
              <w:snapToGrid w:val="0"/>
              <w:rPr>
                <w:rFonts w:eastAsia="Malgun Gothic" w:cstheme="minorHAnsi"/>
                <w:szCs w:val="20"/>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7707EC64" w14:textId="77777777" w:rsidR="00C7733B" w:rsidRPr="004C60E2" w:rsidRDefault="00C7733B" w:rsidP="00322B22">
            <w:pPr>
              <w:snapToGrid w:val="0"/>
            </w:pPr>
            <w:r w:rsidRPr="004C60E2">
              <w:rPr>
                <w:rFonts w:ascii="Calibri" w:hAnsi="Calibri" w:cs="Calibri"/>
                <w:szCs w:val="20"/>
              </w:rPr>
              <w:t>Type-I SP/Type-II: active resource counting</w:t>
            </w:r>
          </w:p>
        </w:tc>
      </w:tr>
      <w:tr w:rsidR="00C7733B" w:rsidRPr="00F41724" w14:paraId="0DAB4677" w14:textId="77777777" w:rsidTr="00322B22">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4AB52F" w14:textId="77777777" w:rsidR="00C7733B" w:rsidRPr="00F41724" w:rsidRDefault="00C7733B" w:rsidP="00322B22">
            <w:pPr>
              <w:snapToGrid w:val="0"/>
              <w:rPr>
                <w:rFonts w:eastAsia="Malgun Gothic" w:cstheme="minorHAnsi"/>
                <w:szCs w:val="20"/>
              </w:rPr>
            </w:pPr>
            <w:r w:rsidRPr="00F41724">
              <w:rPr>
                <w:szCs w:val="20"/>
              </w:rPr>
              <w:t>3</w:t>
            </w:r>
          </w:p>
        </w:tc>
        <w:tc>
          <w:tcPr>
            <w:tcW w:w="0" w:type="auto"/>
            <w:vMerge/>
            <w:tcBorders>
              <w:left w:val="nil"/>
              <w:right w:val="single" w:sz="8" w:space="0" w:color="auto"/>
            </w:tcBorders>
            <w:vAlign w:val="center"/>
          </w:tcPr>
          <w:p w14:paraId="3615BDD1" w14:textId="77777777" w:rsidR="00C7733B" w:rsidRPr="00F41724" w:rsidRDefault="00C7733B" w:rsidP="00322B22">
            <w:pPr>
              <w:snapToGrid w:val="0"/>
              <w:rPr>
                <w:rFonts w:eastAsia="Malgun Gothic" w:cstheme="minorHAnsi"/>
                <w:szCs w:val="20"/>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7B1FCA92" w14:textId="77777777" w:rsidR="00C7733B" w:rsidRPr="004C60E2" w:rsidRDefault="00C7733B" w:rsidP="00322B22">
            <w:pPr>
              <w:snapToGrid w:val="0"/>
            </w:pPr>
            <w:r w:rsidRPr="004C60E2">
              <w:t>3-bit scaling: whether to support extension for RI=v&gt;1</w:t>
            </w:r>
          </w:p>
        </w:tc>
      </w:tr>
      <w:tr w:rsidR="00C7733B" w:rsidRPr="00F41724" w14:paraId="2B96B355" w14:textId="77777777" w:rsidTr="00322B22">
        <w:trPr>
          <w:trHeight w:val="54"/>
        </w:trPr>
        <w:tc>
          <w:tcPr>
            <w:tcW w:w="5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B0DC8" w14:textId="77777777" w:rsidR="00C7733B" w:rsidRPr="00F41724" w:rsidRDefault="00C7733B" w:rsidP="00322B22">
            <w:pPr>
              <w:snapToGrid w:val="0"/>
              <w:rPr>
                <w:szCs w:val="20"/>
              </w:rPr>
            </w:pPr>
            <w:r w:rsidRPr="00F41724">
              <w:rPr>
                <w:szCs w:val="20"/>
              </w:rPr>
              <w:t>4</w:t>
            </w:r>
          </w:p>
        </w:tc>
        <w:tc>
          <w:tcPr>
            <w:tcW w:w="137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0CA797" w14:textId="77777777" w:rsidR="00C7733B" w:rsidRPr="00F41724" w:rsidRDefault="00C7733B" w:rsidP="00322B22">
            <w:pPr>
              <w:snapToGrid w:val="0"/>
              <w:rPr>
                <w:szCs w:val="20"/>
              </w:rPr>
            </w:pPr>
            <w:r w:rsidRPr="00F41724">
              <w:rPr>
                <w:szCs w:val="20"/>
              </w:rPr>
              <w:t xml:space="preserve">CJT calibration </w:t>
            </w:r>
          </w:p>
        </w:tc>
        <w:tc>
          <w:tcPr>
            <w:tcW w:w="80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864877" w14:textId="77777777" w:rsidR="00C7733B" w:rsidRPr="004C60E2" w:rsidRDefault="00C7733B" w:rsidP="00322B22">
            <w:pPr>
              <w:snapToGrid w:val="0"/>
              <w:rPr>
                <w:szCs w:val="20"/>
              </w:rPr>
            </w:pPr>
            <w:r w:rsidRPr="004C60E2">
              <w:rPr>
                <w:szCs w:val="20"/>
              </w:rPr>
              <w:t>PO reporting: additional timeline-related issues for associated SRS port selection</w:t>
            </w:r>
          </w:p>
        </w:tc>
      </w:tr>
      <w:tr w:rsidR="00C7733B" w:rsidRPr="00F41724" w14:paraId="2890D762" w14:textId="77777777" w:rsidTr="00322B22">
        <w:trPr>
          <w:trHeight w:val="54"/>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6A7CE6" w14:textId="77777777" w:rsidR="00C7733B" w:rsidRPr="00F41724" w:rsidRDefault="00C7733B" w:rsidP="00322B22">
            <w:pPr>
              <w:snapToGrid w:val="0"/>
              <w:rPr>
                <w:rFonts w:eastAsia="Malgun Gothic" w:cstheme="minorHAnsi"/>
                <w:szCs w:val="20"/>
              </w:rPr>
            </w:pPr>
            <w:r w:rsidRPr="00F41724">
              <w:rPr>
                <w:rFonts w:eastAsia="Malgun Gothic" w:cstheme="minorHAnsi"/>
                <w:szCs w:val="20"/>
              </w:rPr>
              <w:t>5</w:t>
            </w:r>
          </w:p>
        </w:tc>
        <w:tc>
          <w:tcPr>
            <w:tcW w:w="1371" w:type="dxa"/>
            <w:vMerge/>
            <w:tcBorders>
              <w:left w:val="nil"/>
              <w:bottom w:val="single" w:sz="8" w:space="0" w:color="auto"/>
              <w:right w:val="single" w:sz="8" w:space="0" w:color="auto"/>
            </w:tcBorders>
            <w:tcMar>
              <w:top w:w="0" w:type="dxa"/>
              <w:left w:w="108" w:type="dxa"/>
              <w:bottom w:w="0" w:type="dxa"/>
              <w:right w:w="108" w:type="dxa"/>
            </w:tcMar>
            <w:vAlign w:val="center"/>
          </w:tcPr>
          <w:p w14:paraId="43466629" w14:textId="77777777" w:rsidR="00C7733B" w:rsidRPr="00F41724" w:rsidRDefault="00C7733B" w:rsidP="00322B22">
            <w:pPr>
              <w:snapToGrid w:val="0"/>
              <w:rPr>
                <w:rFonts w:eastAsia="Malgun Gothic" w:cstheme="minorHAnsi"/>
                <w:szCs w:val="20"/>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7ECA0E3B" w14:textId="77777777" w:rsidR="00C7733B" w:rsidRPr="004C60E2" w:rsidRDefault="00C7733B" w:rsidP="00322B22">
            <w:pPr>
              <w:snapToGrid w:val="0"/>
              <w:rPr>
                <w:rFonts w:eastAsia="Malgun Gothic" w:cstheme="minorHAnsi"/>
                <w:szCs w:val="20"/>
              </w:rPr>
            </w:pPr>
            <w:r w:rsidRPr="004C60E2">
              <w:rPr>
                <w:szCs w:val="20"/>
              </w:rPr>
              <w:t>Sub-band PO reporting: the need for overhead limiting mechanism (e.g. maximum N</w:t>
            </w:r>
            <w:r w:rsidRPr="004C60E2">
              <w:rPr>
                <w:szCs w:val="20"/>
                <w:vertAlign w:val="subscript"/>
              </w:rPr>
              <w:t>SB-P</w:t>
            </w:r>
            <w:r w:rsidRPr="004C60E2">
              <w:rPr>
                <w:szCs w:val="20"/>
              </w:rPr>
              <w:t>)</w:t>
            </w:r>
          </w:p>
        </w:tc>
      </w:tr>
      <w:tr w:rsidR="00C7733B" w:rsidRPr="00F41724" w14:paraId="3221A996" w14:textId="77777777" w:rsidTr="00322B22">
        <w:trPr>
          <w:trHeight w:val="54"/>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A39E72" w14:textId="77777777" w:rsidR="00C7733B" w:rsidRPr="00F41724" w:rsidRDefault="00C7733B" w:rsidP="00322B22">
            <w:pPr>
              <w:snapToGrid w:val="0"/>
              <w:rPr>
                <w:rFonts w:eastAsia="Malgun Gothic" w:cstheme="minorHAnsi"/>
                <w:szCs w:val="20"/>
              </w:rPr>
            </w:pPr>
            <w:r w:rsidRPr="00F41724">
              <w:rPr>
                <w:rFonts w:eastAsia="Malgun Gothic" w:cstheme="minorHAnsi"/>
                <w:szCs w:val="20"/>
              </w:rPr>
              <w:t>6</w:t>
            </w:r>
          </w:p>
        </w:tc>
        <w:tc>
          <w:tcPr>
            <w:tcW w:w="1371" w:type="dxa"/>
            <w:vMerge/>
            <w:tcBorders>
              <w:left w:val="nil"/>
              <w:bottom w:val="single" w:sz="8" w:space="0" w:color="auto"/>
              <w:right w:val="single" w:sz="8" w:space="0" w:color="auto"/>
            </w:tcBorders>
            <w:tcMar>
              <w:top w:w="0" w:type="dxa"/>
              <w:left w:w="108" w:type="dxa"/>
              <w:bottom w:w="0" w:type="dxa"/>
              <w:right w:w="108" w:type="dxa"/>
            </w:tcMar>
            <w:vAlign w:val="center"/>
          </w:tcPr>
          <w:p w14:paraId="3B025F12" w14:textId="77777777" w:rsidR="00C7733B" w:rsidRPr="00F41724" w:rsidRDefault="00C7733B" w:rsidP="00322B22">
            <w:pPr>
              <w:snapToGrid w:val="0"/>
              <w:rPr>
                <w:rFonts w:eastAsia="Malgun Gothic" w:cstheme="minorHAnsi"/>
                <w:szCs w:val="20"/>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6505FF57" w14:textId="77777777" w:rsidR="00C7733B" w:rsidRPr="004C60E2" w:rsidRDefault="00C7733B" w:rsidP="00322B22">
            <w:pPr>
              <w:snapToGrid w:val="0"/>
              <w:rPr>
                <w:rFonts w:eastAsia="Malgun Gothic" w:cstheme="minorHAnsi"/>
                <w:szCs w:val="20"/>
              </w:rPr>
            </w:pPr>
            <w:proofErr w:type="spellStart"/>
            <w:r w:rsidRPr="004C60E2">
              <w:rPr>
                <w:rFonts w:eastAsia="Malgun Gothic" w:cstheme="minorHAnsi"/>
                <w:szCs w:val="20"/>
              </w:rPr>
              <w:t>Dd+Type-II</w:t>
            </w:r>
            <w:proofErr w:type="spellEnd"/>
            <w:r w:rsidRPr="004C60E2">
              <w:rPr>
                <w:rFonts w:eastAsia="Malgun Gothic" w:cstheme="minorHAnsi"/>
                <w:szCs w:val="20"/>
              </w:rPr>
              <w:t xml:space="preserve"> CJT: remaining details</w:t>
            </w:r>
          </w:p>
        </w:tc>
      </w:tr>
      <w:tr w:rsidR="00C7733B" w:rsidRPr="00F41724" w14:paraId="66B57FD4" w14:textId="77777777" w:rsidTr="00322B22">
        <w:trPr>
          <w:trHeight w:val="54"/>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73B86E" w14:textId="77777777" w:rsidR="00C7733B" w:rsidRPr="00F41724" w:rsidRDefault="00C7733B" w:rsidP="00322B22">
            <w:pPr>
              <w:snapToGrid w:val="0"/>
              <w:rPr>
                <w:rFonts w:eastAsia="Malgun Gothic" w:cstheme="minorHAnsi"/>
                <w:szCs w:val="20"/>
              </w:rPr>
            </w:pPr>
            <w:r w:rsidRPr="00F41724">
              <w:rPr>
                <w:rFonts w:eastAsia="Malgun Gothic" w:cstheme="minorHAnsi"/>
                <w:szCs w:val="20"/>
              </w:rPr>
              <w:t>7</w:t>
            </w:r>
          </w:p>
        </w:tc>
        <w:tc>
          <w:tcPr>
            <w:tcW w:w="1371" w:type="dxa"/>
            <w:vMerge/>
            <w:tcBorders>
              <w:left w:val="nil"/>
              <w:bottom w:val="single" w:sz="8" w:space="0" w:color="auto"/>
              <w:right w:val="single" w:sz="8" w:space="0" w:color="auto"/>
            </w:tcBorders>
            <w:tcMar>
              <w:top w:w="0" w:type="dxa"/>
              <w:left w:w="108" w:type="dxa"/>
              <w:bottom w:w="0" w:type="dxa"/>
              <w:right w:w="108" w:type="dxa"/>
            </w:tcMar>
            <w:vAlign w:val="center"/>
          </w:tcPr>
          <w:p w14:paraId="0277451B" w14:textId="77777777" w:rsidR="00C7733B" w:rsidRPr="00F41724" w:rsidRDefault="00C7733B" w:rsidP="00322B22">
            <w:pPr>
              <w:snapToGrid w:val="0"/>
              <w:rPr>
                <w:rFonts w:eastAsia="Malgun Gothic" w:cstheme="minorHAnsi"/>
                <w:szCs w:val="20"/>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34A2DAED" w14:textId="77777777" w:rsidR="00C7733B" w:rsidRPr="00F41724" w:rsidRDefault="00C7733B" w:rsidP="00322B22">
            <w:pPr>
              <w:snapToGrid w:val="0"/>
              <w:rPr>
                <w:rFonts w:eastAsia="Malgun Gothic" w:cstheme="minorHAnsi"/>
                <w:szCs w:val="20"/>
              </w:rPr>
            </w:pPr>
            <w:r w:rsidRPr="00F41724">
              <w:rPr>
                <w:rFonts w:eastAsia="Malgun Gothic" w:cstheme="minorHAnsi"/>
                <w:szCs w:val="20"/>
              </w:rPr>
              <w:t xml:space="preserve">Whether to support for </w:t>
            </w:r>
            <w:proofErr w:type="spellStart"/>
            <w:r w:rsidRPr="00F41724">
              <w:rPr>
                <w:rFonts w:eastAsia="Malgun Gothic" w:cstheme="minorHAnsi"/>
                <w:szCs w:val="20"/>
              </w:rPr>
              <w:t>FO+Type-II</w:t>
            </w:r>
            <w:proofErr w:type="spellEnd"/>
            <w:r w:rsidRPr="00F41724">
              <w:rPr>
                <w:rFonts w:eastAsia="Malgun Gothic" w:cstheme="minorHAnsi"/>
                <w:szCs w:val="20"/>
              </w:rPr>
              <w:t xml:space="preserve"> CJT</w:t>
            </w:r>
          </w:p>
        </w:tc>
      </w:tr>
    </w:tbl>
    <w:p w14:paraId="61625E5D" w14:textId="77777777" w:rsidR="003601DE" w:rsidRPr="00C7733B" w:rsidRDefault="003601DE" w:rsidP="00D8574E">
      <w:pPr>
        <w:overflowPunct w:val="0"/>
        <w:autoSpaceDE w:val="0"/>
        <w:autoSpaceDN w:val="0"/>
        <w:adjustRightInd w:val="0"/>
        <w:snapToGrid w:val="0"/>
        <w:spacing w:beforeLines="50" w:before="120" w:after="120"/>
        <w:jc w:val="both"/>
        <w:textAlignment w:val="baseline"/>
        <w:rPr>
          <w:rFonts w:eastAsiaTheme="minorEastAsia"/>
          <w:bCs/>
          <w:lang w:eastAsia="zh-CN"/>
        </w:rPr>
      </w:pPr>
    </w:p>
    <w:p w14:paraId="3AA049C0" w14:textId="555B0F5A" w:rsidR="00EF3573" w:rsidRDefault="00171FCE" w:rsidP="008750AD">
      <w:pPr>
        <w:pStyle w:val="Heading1"/>
      </w:pPr>
      <w:r>
        <w:t>Discussion</w:t>
      </w:r>
    </w:p>
    <w:p w14:paraId="75464118" w14:textId="3417AC0A" w:rsidR="00F6682E" w:rsidRPr="0041219E" w:rsidRDefault="00031DB4" w:rsidP="0041219E">
      <w:pPr>
        <w:keepNext/>
        <w:numPr>
          <w:ilvl w:val="1"/>
          <w:numId w:val="1"/>
        </w:numPr>
        <w:spacing w:before="240" w:after="60"/>
        <w:ind w:left="567"/>
        <w:outlineLvl w:val="1"/>
        <w:rPr>
          <w:rFonts w:ascii="Helvetica" w:eastAsia="MS Mincho" w:hAnsi="Helvetica" w:cs="Arial"/>
          <w:bCs/>
          <w:iCs/>
          <w:sz w:val="24"/>
          <w:szCs w:val="28"/>
        </w:rPr>
      </w:pPr>
      <w:r>
        <w:rPr>
          <w:rFonts w:ascii="Helvetica" w:eastAsia="MS Mincho" w:hAnsi="Helvetica" w:cs="Arial"/>
          <w:bCs/>
          <w:iCs/>
          <w:sz w:val="24"/>
          <w:szCs w:val="28"/>
        </w:rPr>
        <w:t>CSI enhancement</w:t>
      </w:r>
      <w:r w:rsidRPr="00031DB4">
        <w:rPr>
          <w:rFonts w:ascii="Helvetica" w:eastAsia="MS Mincho" w:hAnsi="Helvetica" w:cs="Arial"/>
          <w:bCs/>
          <w:iCs/>
          <w:sz w:val="24"/>
          <w:szCs w:val="28"/>
        </w:rPr>
        <w:t xml:space="preserve"> for up to 128 CSI-RS ports</w:t>
      </w:r>
    </w:p>
    <w:tbl>
      <w:tblPr>
        <w:tblStyle w:val="TableGrid"/>
        <w:tblW w:w="0" w:type="auto"/>
        <w:tblLook w:val="04A0" w:firstRow="1" w:lastRow="0" w:firstColumn="1" w:lastColumn="0" w:noHBand="0" w:noVBand="1"/>
      </w:tblPr>
      <w:tblGrid>
        <w:gridCol w:w="9062"/>
      </w:tblGrid>
      <w:tr w:rsidR="008A28D0" w14:paraId="74E0A9AF" w14:textId="77777777" w:rsidTr="008A28D0">
        <w:tc>
          <w:tcPr>
            <w:tcW w:w="9062" w:type="dxa"/>
          </w:tcPr>
          <w:p w14:paraId="2D17D44E" w14:textId="77777777" w:rsidR="00456133" w:rsidRPr="00456133" w:rsidRDefault="00456133" w:rsidP="00456133">
            <w:pPr>
              <w:widowControl w:val="0"/>
              <w:snapToGrid w:val="0"/>
              <w:spacing w:afterLines="50" w:after="120"/>
              <w:rPr>
                <w:rFonts w:ascii="Times" w:eastAsia="Batang" w:hAnsi="Times"/>
                <w:iCs/>
                <w:szCs w:val="18"/>
                <w:lang w:val="en-GB"/>
              </w:rPr>
            </w:pPr>
            <w:r w:rsidRPr="00456133">
              <w:rPr>
                <w:rFonts w:eastAsia="Batang"/>
                <w:b/>
                <w:iCs/>
                <w:szCs w:val="18"/>
                <w:u w:val="single"/>
                <w:lang w:val="en-GB"/>
              </w:rPr>
              <w:t>Proposal 1.B.1</w:t>
            </w:r>
            <w:r w:rsidRPr="00456133">
              <w:rPr>
                <w:rFonts w:eastAsia="Batang"/>
                <w:iCs/>
                <w:szCs w:val="18"/>
                <w:lang w:val="en-GB"/>
              </w:rPr>
              <w:t xml:space="preserve">: </w:t>
            </w:r>
            <w:r w:rsidRPr="00456133">
              <w:rPr>
                <w:rFonts w:ascii="Times" w:eastAsia="Batang" w:hAnsi="Times"/>
                <w:szCs w:val="18"/>
                <w:lang w:val="en-GB"/>
              </w:rPr>
              <w:t xml:space="preserve">For the </w:t>
            </w:r>
            <w:r w:rsidRPr="00456133">
              <w:rPr>
                <w:rFonts w:ascii="Times" w:eastAsia="Batang" w:hAnsi="Times"/>
                <w:iCs/>
                <w:szCs w:val="18"/>
                <w:lang w:val="en-GB"/>
              </w:rPr>
              <w:t xml:space="preserve">Rel-19 Type-I SP and Type-II codebook refinements (except based on Rel-18 Type-II Doppler) for </w:t>
            </w:r>
            <w:r w:rsidRPr="00456133">
              <w:rPr>
                <w:rFonts w:ascii="Times" w:eastAsia="SimSun" w:hAnsi="Times"/>
                <w:iCs/>
                <w:szCs w:val="18"/>
                <w:lang w:val="en-GB"/>
              </w:rPr>
              <w:t>48, 64, and</w:t>
            </w:r>
            <w:r w:rsidRPr="00456133">
              <w:rPr>
                <w:rFonts w:ascii="Times" w:eastAsia="Batang" w:hAnsi="Times"/>
                <w:iCs/>
                <w:szCs w:val="18"/>
                <w:lang w:val="en-GB"/>
              </w:rPr>
              <w:t xml:space="preserve"> 128 CSI-RS ports, active resource counting is:</w:t>
            </w:r>
          </w:p>
          <w:p w14:paraId="06387767" w14:textId="77777777" w:rsidR="00456133" w:rsidRPr="00456133" w:rsidRDefault="00456133" w:rsidP="00456133">
            <w:pPr>
              <w:widowControl w:val="0"/>
              <w:numPr>
                <w:ilvl w:val="0"/>
                <w:numId w:val="47"/>
              </w:numPr>
              <w:snapToGrid w:val="0"/>
              <w:spacing w:afterLines="50" w:after="120"/>
              <w:rPr>
                <w:rFonts w:ascii="Times" w:eastAsia="Batang" w:hAnsi="Times"/>
                <w:iCs/>
                <w:szCs w:val="18"/>
                <w:lang w:val="en-GB"/>
              </w:rPr>
            </w:pPr>
            <w:r w:rsidRPr="00456133">
              <w:rPr>
                <w:rFonts w:ascii="Times" w:eastAsia="Batang" w:hAnsi="Times"/>
                <w:iCs/>
                <w:szCs w:val="18"/>
                <w:lang w:val="en-GB"/>
              </w:rPr>
              <w:t xml:space="preserve">For Capability 1 timeline: 1 </w:t>
            </w:r>
          </w:p>
          <w:p w14:paraId="57F88A5B" w14:textId="79566178" w:rsidR="009D281E" w:rsidRPr="00456133" w:rsidRDefault="00456133" w:rsidP="00456133">
            <w:pPr>
              <w:widowControl w:val="0"/>
              <w:numPr>
                <w:ilvl w:val="0"/>
                <w:numId w:val="47"/>
              </w:numPr>
              <w:snapToGrid w:val="0"/>
              <w:spacing w:afterLines="50" w:after="120"/>
              <w:rPr>
                <w:rFonts w:ascii="Times" w:eastAsia="Batang" w:hAnsi="Times"/>
                <w:iCs/>
                <w:sz w:val="18"/>
                <w:szCs w:val="18"/>
                <w:lang w:val="en-GB"/>
              </w:rPr>
            </w:pPr>
            <w:r w:rsidRPr="00456133">
              <w:rPr>
                <w:rFonts w:ascii="Times" w:eastAsia="Batang" w:hAnsi="Times"/>
                <w:iCs/>
                <w:szCs w:val="18"/>
                <w:lang w:val="en-GB"/>
              </w:rPr>
              <w:t>For Capability 2 timeline: 1</w:t>
            </w:r>
          </w:p>
        </w:tc>
      </w:tr>
    </w:tbl>
    <w:p w14:paraId="563E7EFE" w14:textId="08465C28" w:rsidR="0083618A" w:rsidRPr="009C6BA3" w:rsidRDefault="00321EFC" w:rsidP="00077E4E">
      <w:pPr>
        <w:pStyle w:val="BodyText"/>
        <w:spacing w:before="120"/>
        <w:jc w:val="both"/>
        <w:rPr>
          <w:rFonts w:eastAsiaTheme="minorEastAsia"/>
          <w:bCs/>
          <w:iCs/>
          <w:lang w:val="en-GB" w:eastAsia="zh-CN"/>
        </w:rPr>
      </w:pPr>
      <w:r>
        <w:rPr>
          <w:rFonts w:eastAsiaTheme="minorEastAsia" w:hint="eastAsia"/>
          <w:bCs/>
          <w:iCs/>
          <w:lang w:val="en-GB" w:eastAsia="zh-CN"/>
        </w:rPr>
        <w:t>T</w:t>
      </w:r>
      <w:r>
        <w:rPr>
          <w:rFonts w:eastAsiaTheme="minorEastAsia"/>
          <w:bCs/>
          <w:iCs/>
          <w:lang w:val="en-GB" w:eastAsia="zh-CN"/>
        </w:rPr>
        <w:t>he number of active CSI-RS resource</w:t>
      </w:r>
      <w:r w:rsidR="006E26E2">
        <w:rPr>
          <w:rFonts w:eastAsiaTheme="minorEastAsia"/>
          <w:bCs/>
          <w:iCs/>
          <w:lang w:val="en-GB" w:eastAsia="zh-CN"/>
        </w:rPr>
        <w:t>s</w:t>
      </w:r>
      <w:r>
        <w:rPr>
          <w:rFonts w:eastAsiaTheme="minorEastAsia"/>
          <w:bCs/>
          <w:iCs/>
          <w:lang w:val="en-GB" w:eastAsia="zh-CN"/>
        </w:rPr>
        <w:t xml:space="preserve"> for </w:t>
      </w:r>
      <w:r w:rsidRPr="00456133">
        <w:rPr>
          <w:rFonts w:ascii="Times" w:eastAsia="SimSun" w:hAnsi="Times"/>
          <w:iCs/>
          <w:szCs w:val="18"/>
          <w:lang w:val="en-GB"/>
        </w:rPr>
        <w:t>48, 64, and</w:t>
      </w:r>
      <w:r w:rsidRPr="00456133">
        <w:rPr>
          <w:rFonts w:ascii="Times" w:eastAsia="Batang" w:hAnsi="Times"/>
          <w:iCs/>
          <w:szCs w:val="18"/>
          <w:lang w:val="en-GB"/>
        </w:rPr>
        <w:t xml:space="preserve"> 128 CSI-RS ports</w:t>
      </w:r>
      <w:r>
        <w:rPr>
          <w:rFonts w:ascii="Times" w:eastAsia="Batang" w:hAnsi="Times"/>
          <w:iCs/>
          <w:szCs w:val="18"/>
          <w:lang w:val="en-GB"/>
        </w:rPr>
        <w:t xml:space="preserve"> </w:t>
      </w:r>
      <w:r w:rsidR="006E26E2">
        <w:rPr>
          <w:rFonts w:ascii="Times" w:eastAsia="Batang" w:hAnsi="Times"/>
          <w:iCs/>
          <w:szCs w:val="18"/>
          <w:lang w:val="en-GB"/>
        </w:rPr>
        <w:t>was discussed in RAN1#117</w:t>
      </w:r>
      <w:r w:rsidR="00F532BE">
        <w:rPr>
          <w:rFonts w:ascii="Times" w:eastAsia="Batang" w:hAnsi="Times"/>
          <w:iCs/>
          <w:szCs w:val="18"/>
          <w:lang w:val="en-GB"/>
        </w:rPr>
        <w:t>/118</w:t>
      </w:r>
      <w:r w:rsidR="006E26E2">
        <w:rPr>
          <w:rFonts w:ascii="Times" w:eastAsia="Batang" w:hAnsi="Times"/>
          <w:iCs/>
          <w:szCs w:val="18"/>
          <w:lang w:val="en-GB"/>
        </w:rPr>
        <w:t xml:space="preserve"> meeting.</w:t>
      </w:r>
      <w:r w:rsidR="00055FAD">
        <w:rPr>
          <w:rFonts w:ascii="Times" w:eastAsia="Batang" w:hAnsi="Times"/>
          <w:iCs/>
          <w:szCs w:val="18"/>
          <w:lang w:val="en-GB"/>
        </w:rPr>
        <w:t xml:space="preserve"> Most companies agreed to apply Ks=1 for multiple CSI-RS resources for </w:t>
      </w:r>
      <w:r w:rsidR="00055FAD" w:rsidRPr="00456133">
        <w:rPr>
          <w:rFonts w:ascii="Times" w:eastAsia="SimSun" w:hAnsi="Times"/>
          <w:iCs/>
          <w:szCs w:val="18"/>
          <w:lang w:val="en-GB"/>
        </w:rPr>
        <w:t>48, 64, and</w:t>
      </w:r>
      <w:r w:rsidR="00055FAD" w:rsidRPr="00456133">
        <w:rPr>
          <w:rFonts w:ascii="Times" w:eastAsia="Batang" w:hAnsi="Times"/>
          <w:iCs/>
          <w:szCs w:val="18"/>
          <w:lang w:val="en-GB"/>
        </w:rPr>
        <w:t xml:space="preserve"> 128 CSI-RS ports</w:t>
      </w:r>
      <w:r w:rsidR="009C6BA3">
        <w:rPr>
          <w:rFonts w:ascii="Times" w:eastAsia="Batang" w:hAnsi="Times"/>
          <w:iCs/>
          <w:szCs w:val="18"/>
          <w:lang w:val="en-GB"/>
        </w:rPr>
        <w:t xml:space="preserve">. Some companies still had concern on the value, and proposed a larger number (e.g. Ks=K) as active resources. </w:t>
      </w:r>
      <w:r w:rsidR="00484AFD">
        <w:rPr>
          <w:rFonts w:ascii="Times" w:eastAsia="Batang" w:hAnsi="Times"/>
          <w:iCs/>
          <w:szCs w:val="18"/>
          <w:lang w:val="en-GB"/>
        </w:rPr>
        <w:t>In our understanding, Ks=K is a little over-counting</w:t>
      </w:r>
      <w:r w:rsidR="00DF1E57">
        <w:rPr>
          <w:rFonts w:ascii="Times" w:eastAsia="Batang" w:hAnsi="Times"/>
          <w:iCs/>
          <w:szCs w:val="18"/>
          <w:lang w:val="en-GB"/>
        </w:rPr>
        <w:t xml:space="preserve"> but is still acceptable, considering active resource is for memory which is different from O_CPU and processing time.</w:t>
      </w:r>
      <w:r w:rsidR="00471C07">
        <w:rPr>
          <w:rFonts w:ascii="Times" w:eastAsia="Batang" w:hAnsi="Times"/>
          <w:iCs/>
          <w:szCs w:val="18"/>
          <w:lang w:val="en-GB"/>
        </w:rPr>
        <w:t xml:space="preserve"> </w:t>
      </w:r>
      <w:r w:rsidR="00471C07" w:rsidRPr="00471C07">
        <w:rPr>
          <w:rFonts w:ascii="Times" w:eastAsia="Batang" w:hAnsi="Times"/>
          <w:iCs/>
          <w:szCs w:val="18"/>
          <w:lang w:val="en-GB"/>
        </w:rPr>
        <w:t>If</w:t>
      </w:r>
      <w:r w:rsidR="00471C07" w:rsidRPr="00471C07">
        <w:rPr>
          <w:rFonts w:eastAsia="Batang"/>
          <w:iCs/>
          <w:szCs w:val="18"/>
          <w:lang w:val="en-GB"/>
        </w:rPr>
        <w:t xml:space="preserve"> </w:t>
      </w:r>
      <w:r w:rsidR="00471C07" w:rsidRPr="00471C07">
        <w:rPr>
          <w:rFonts w:eastAsiaTheme="minorEastAsia"/>
          <w:iCs/>
          <w:szCs w:val="18"/>
          <w:lang w:val="en-GB" w:eastAsia="zh-CN"/>
        </w:rPr>
        <w:t>Ks=</w:t>
      </w:r>
      <w:r w:rsidR="00471C07" w:rsidRPr="00471C07">
        <w:rPr>
          <w:rFonts w:eastAsia="Batang"/>
          <w:iCs/>
          <w:szCs w:val="18"/>
          <w:lang w:val="en-GB"/>
        </w:rPr>
        <w:t xml:space="preserve">1 </w:t>
      </w:r>
      <w:r w:rsidR="00471C07" w:rsidRPr="00471C07">
        <w:rPr>
          <w:rFonts w:ascii="Times" w:eastAsia="Batang" w:hAnsi="Times"/>
          <w:iCs/>
          <w:szCs w:val="18"/>
          <w:lang w:val="en-GB"/>
        </w:rPr>
        <w:t xml:space="preserve">is applied, more memory would be assumed for one active resource, then UE would report less number of supported active resources as capability. If </w:t>
      </w:r>
      <w:r w:rsidR="006B31D3" w:rsidRPr="00471C07">
        <w:rPr>
          <w:rFonts w:eastAsiaTheme="minorEastAsia"/>
          <w:iCs/>
          <w:szCs w:val="18"/>
          <w:lang w:val="en-GB" w:eastAsia="zh-CN"/>
        </w:rPr>
        <w:t>Ks=</w:t>
      </w:r>
      <w:r w:rsidR="00471C07" w:rsidRPr="00471C07">
        <w:rPr>
          <w:rFonts w:ascii="Times" w:eastAsia="Batang" w:hAnsi="Times"/>
          <w:iCs/>
          <w:szCs w:val="18"/>
          <w:lang w:val="en-GB"/>
        </w:rPr>
        <w:t xml:space="preserve">K is applied, less memory would be consumed for one active resource, then more AR </w:t>
      </w:r>
      <w:r w:rsidR="006B31D3">
        <w:rPr>
          <w:rFonts w:ascii="Times" w:eastAsia="Batang" w:hAnsi="Times"/>
          <w:iCs/>
          <w:szCs w:val="18"/>
          <w:lang w:val="en-GB"/>
        </w:rPr>
        <w:t>would</w:t>
      </w:r>
      <w:r w:rsidR="00471C07" w:rsidRPr="00471C07">
        <w:rPr>
          <w:rFonts w:ascii="Times" w:eastAsia="Batang" w:hAnsi="Times"/>
          <w:iCs/>
          <w:szCs w:val="18"/>
          <w:lang w:val="en-GB"/>
        </w:rPr>
        <w:t xml:space="preserve"> be reported as capability. Considering this value would impact the UE capability on AR, dependency among different UE capabilities is not preferred</w:t>
      </w:r>
      <w:r w:rsidR="00061A5D">
        <w:rPr>
          <w:rFonts w:ascii="Times" w:eastAsia="Batang" w:hAnsi="Times"/>
          <w:iCs/>
          <w:szCs w:val="18"/>
          <w:lang w:val="en-GB"/>
        </w:rPr>
        <w:t>.</w:t>
      </w:r>
    </w:p>
    <w:p w14:paraId="211B3178" w14:textId="6F1D51E8" w:rsidR="00656248" w:rsidRPr="00E001EF" w:rsidRDefault="00656248" w:rsidP="006D3520">
      <w:pPr>
        <w:pStyle w:val="BodyText"/>
        <w:spacing w:before="120"/>
        <w:jc w:val="both"/>
        <w:rPr>
          <w:rFonts w:eastAsiaTheme="minorEastAsia"/>
          <w:lang w:eastAsia="zh-CN"/>
        </w:rPr>
      </w:pPr>
      <w:r>
        <w:rPr>
          <w:rFonts w:eastAsiaTheme="minorEastAsia" w:hint="eastAsia"/>
          <w:b/>
          <w:bCs/>
          <w:i/>
          <w:iCs/>
          <w:lang w:val="en-GB" w:eastAsia="zh-CN"/>
        </w:rPr>
        <w:t>P</w:t>
      </w:r>
      <w:r>
        <w:rPr>
          <w:rFonts w:eastAsiaTheme="minorEastAsia"/>
          <w:b/>
          <w:bCs/>
          <w:i/>
          <w:iCs/>
          <w:lang w:val="en-GB" w:eastAsia="zh-CN"/>
        </w:rPr>
        <w:t xml:space="preserve">roposal </w:t>
      </w:r>
      <w:r w:rsidR="00D2105A">
        <w:rPr>
          <w:rFonts w:eastAsiaTheme="minorEastAsia"/>
          <w:b/>
          <w:bCs/>
          <w:i/>
          <w:iCs/>
          <w:lang w:val="en-GB" w:eastAsia="zh-CN"/>
        </w:rPr>
        <w:t>1</w:t>
      </w:r>
      <w:r>
        <w:rPr>
          <w:rFonts w:eastAsiaTheme="minorEastAsia" w:hint="eastAsia"/>
          <w:b/>
          <w:bCs/>
          <w:i/>
          <w:iCs/>
          <w:lang w:val="en-GB" w:eastAsia="zh-CN"/>
        </w:rPr>
        <w:t>:</w:t>
      </w:r>
      <w:r>
        <w:rPr>
          <w:rFonts w:eastAsiaTheme="minorEastAsia"/>
          <w:b/>
          <w:bCs/>
          <w:i/>
          <w:iCs/>
          <w:lang w:val="en-GB" w:eastAsia="zh-CN"/>
        </w:rPr>
        <w:t xml:space="preserve"> </w:t>
      </w:r>
      <w:r w:rsidR="00456133" w:rsidRPr="00456133">
        <w:rPr>
          <w:rFonts w:eastAsiaTheme="minorEastAsia"/>
          <w:b/>
          <w:bCs/>
          <w:i/>
          <w:iCs/>
          <w:lang w:val="en-GB" w:eastAsia="zh-CN"/>
        </w:rPr>
        <w:t>For the Rel-19 Type-I SP and Type-II codebook refinements (except based on Rel-18 Type-II Doppler) for 48, 64, and 128 CSI-RS ports,</w:t>
      </w:r>
      <w:r w:rsidR="00456133">
        <w:rPr>
          <w:rFonts w:eastAsiaTheme="minorEastAsia"/>
          <w:b/>
          <w:bCs/>
          <w:i/>
          <w:iCs/>
          <w:lang w:val="en-GB" w:eastAsia="zh-CN"/>
        </w:rPr>
        <w:t xml:space="preserve"> the active resource can be</w:t>
      </w:r>
      <w:r w:rsidR="00A36BE1">
        <w:rPr>
          <w:rFonts w:eastAsiaTheme="minorEastAsia"/>
          <w:b/>
          <w:bCs/>
          <w:i/>
          <w:iCs/>
          <w:lang w:val="en-GB" w:eastAsia="zh-CN"/>
        </w:rPr>
        <w:t xml:space="preserve"> </w:t>
      </w:r>
      <w:r w:rsidR="005533F7" w:rsidRPr="005533F7">
        <w:rPr>
          <w:rFonts w:eastAsiaTheme="minorEastAsia" w:hint="eastAsia"/>
          <w:b/>
          <w:bCs/>
          <w:i/>
          <w:iCs/>
          <w:lang w:eastAsia="zh-CN"/>
        </w:rPr>
        <w:t xml:space="preserve">fixed to 1 or K </w:t>
      </w:r>
      <w:r w:rsidR="00DF7340">
        <w:rPr>
          <w:rFonts w:eastAsiaTheme="minorEastAsia"/>
          <w:b/>
          <w:bCs/>
          <w:i/>
          <w:iCs/>
          <w:lang w:val="en-GB" w:eastAsia="zh-CN"/>
        </w:rPr>
        <w:t xml:space="preserve">regardless of the </w:t>
      </w:r>
      <w:r w:rsidR="009E619D">
        <w:rPr>
          <w:rFonts w:eastAsiaTheme="minorEastAsia"/>
          <w:b/>
          <w:bCs/>
          <w:i/>
          <w:iCs/>
          <w:lang w:val="en-GB" w:eastAsia="zh-CN"/>
        </w:rPr>
        <w:t>C</w:t>
      </w:r>
      <w:r w:rsidR="00707C1C">
        <w:rPr>
          <w:rFonts w:eastAsiaTheme="minorEastAsia"/>
          <w:b/>
          <w:bCs/>
          <w:i/>
          <w:iCs/>
          <w:lang w:val="en-GB" w:eastAsia="zh-CN"/>
        </w:rPr>
        <w:t>apability 1/2</w:t>
      </w:r>
      <w:r w:rsidR="009C6BA3">
        <w:rPr>
          <w:rFonts w:eastAsiaTheme="minorEastAsia"/>
          <w:b/>
          <w:bCs/>
          <w:i/>
          <w:iCs/>
          <w:lang w:val="en-GB" w:eastAsia="zh-CN"/>
        </w:rPr>
        <w:t>.</w:t>
      </w:r>
    </w:p>
    <w:tbl>
      <w:tblPr>
        <w:tblStyle w:val="TableGrid"/>
        <w:tblW w:w="0" w:type="auto"/>
        <w:tblLook w:val="04A0" w:firstRow="1" w:lastRow="0" w:firstColumn="1" w:lastColumn="0" w:noHBand="0" w:noVBand="1"/>
      </w:tblPr>
      <w:tblGrid>
        <w:gridCol w:w="9062"/>
      </w:tblGrid>
      <w:tr w:rsidR="008F600C" w14:paraId="42D9B40B" w14:textId="77777777" w:rsidTr="008F600C">
        <w:tc>
          <w:tcPr>
            <w:tcW w:w="9062" w:type="dxa"/>
          </w:tcPr>
          <w:p w14:paraId="6CE6CD66" w14:textId="77777777" w:rsidR="008F600C" w:rsidRPr="008F600C" w:rsidRDefault="008F600C" w:rsidP="008F600C">
            <w:pPr>
              <w:rPr>
                <w:rFonts w:ascii="Times" w:eastAsia="Batang" w:hAnsi="Times" w:cs="Times"/>
                <w:b/>
                <w:bCs/>
                <w:highlight w:val="green"/>
                <w:lang w:val="en-GB" w:eastAsia="x-none"/>
              </w:rPr>
            </w:pPr>
            <w:r w:rsidRPr="008F600C">
              <w:rPr>
                <w:rFonts w:ascii="Times" w:eastAsia="Batang" w:hAnsi="Times" w:cs="Times"/>
                <w:b/>
                <w:bCs/>
                <w:highlight w:val="green"/>
                <w:lang w:val="en-GB" w:eastAsia="x-none"/>
              </w:rPr>
              <w:t>Agreement</w:t>
            </w:r>
          </w:p>
          <w:p w14:paraId="6D62C481" w14:textId="77777777" w:rsidR="008F600C" w:rsidRPr="008F600C" w:rsidRDefault="008F600C" w:rsidP="008F600C">
            <w:pPr>
              <w:widowControl w:val="0"/>
              <w:snapToGrid w:val="0"/>
              <w:jc w:val="both"/>
              <w:rPr>
                <w:rFonts w:ascii="Times" w:eastAsia="Malgun Gothic" w:hAnsi="Times"/>
                <w:szCs w:val="20"/>
                <w:lang w:val="en-GB" w:eastAsia="ja-JP"/>
              </w:rPr>
            </w:pPr>
            <w:r w:rsidRPr="008F600C">
              <w:rPr>
                <w:rFonts w:ascii="Times" w:eastAsia="Batang" w:hAnsi="Times"/>
                <w:iCs/>
                <w:szCs w:val="20"/>
                <w:lang w:val="en-GB"/>
              </w:rPr>
              <w:t xml:space="preserve">For the Rel-19 Type-I codebook refinement for 48, 64, and 128 CSI-RS ports, </w:t>
            </w:r>
            <w:r w:rsidRPr="008F600C">
              <w:rPr>
                <w:rFonts w:ascii="Times" w:eastAsia="Batang" w:hAnsi="Times"/>
                <w:iCs/>
                <w:szCs w:val="20"/>
                <w:u w:val="single"/>
                <w:lang w:val="en-GB"/>
              </w:rPr>
              <w:t>study</w:t>
            </w:r>
            <w:r w:rsidRPr="008F600C">
              <w:rPr>
                <w:rFonts w:ascii="Times" w:eastAsia="Batang" w:hAnsi="Times"/>
                <w:iCs/>
                <w:szCs w:val="20"/>
                <w:lang w:val="en-GB"/>
              </w:rPr>
              <w:t>, for RI=</w:t>
            </w:r>
            <w:r w:rsidRPr="008F600C">
              <w:rPr>
                <w:rFonts w:ascii="Cambria Math" w:eastAsia="Malgun Gothic" w:hAnsi="Cambria Math"/>
                <w:i/>
                <w:szCs w:val="20"/>
                <w:lang w:val="en-GB" w:eastAsia="ja-JP"/>
              </w:rPr>
              <w:t xml:space="preserve"> </w:t>
            </w:r>
            <m:oMath>
              <m:r>
                <w:rPr>
                  <w:rFonts w:ascii="Cambria Math" w:eastAsia="Malgun Gothic" w:hAnsi="Cambria Math"/>
                  <w:szCs w:val="20"/>
                  <w:lang w:val="en-GB" w:eastAsia="ja-JP"/>
                </w:rPr>
                <m:t>ϑ</m:t>
              </m:r>
            </m:oMath>
            <w:r w:rsidRPr="008F600C">
              <w:rPr>
                <w:rFonts w:ascii="Times" w:eastAsia="Batang" w:hAnsi="Times"/>
                <w:iCs/>
                <w:szCs w:val="20"/>
                <w:lang w:val="en-GB"/>
              </w:rPr>
              <w:t xml:space="preserve"> &gt;1, applying the 3-bit scaling factor(s) as agreed in RAN1#117, where a per-layer scaling factor applied to the </w:t>
            </w:r>
            <m:oMath>
              <m:sSup>
                <m:sSupPr>
                  <m:ctrlPr>
                    <w:rPr>
                      <w:rFonts w:ascii="Cambria Math" w:eastAsia="Batang" w:hAnsi="Cambria Math"/>
                      <w:i/>
                      <w:iCs/>
                      <w:szCs w:val="20"/>
                      <w:lang w:val="en-GB"/>
                    </w:rPr>
                  </m:ctrlPr>
                </m:sSupPr>
                <m:e>
                  <m:r>
                    <w:rPr>
                      <w:rFonts w:ascii="Cambria Math" w:eastAsia="Batang" w:hAnsi="Cambria Math"/>
                      <w:szCs w:val="20"/>
                      <w:lang w:val="en-GB"/>
                    </w:rPr>
                    <m:t>i</m:t>
                  </m:r>
                </m:e>
                <m:sup>
                  <m:r>
                    <w:rPr>
                      <w:rFonts w:ascii="Cambria Math" w:eastAsia="Batang" w:hAnsi="Cambria Math"/>
                      <w:szCs w:val="20"/>
                      <w:lang w:val="en-GB"/>
                    </w:rPr>
                    <m:t>th</m:t>
                  </m:r>
                </m:sup>
              </m:sSup>
            </m:oMath>
            <w:r w:rsidRPr="008F600C">
              <w:rPr>
                <w:rFonts w:ascii="Times" w:eastAsia="Malgun Gothic" w:hAnsi="Times"/>
                <w:iCs/>
                <w:szCs w:val="20"/>
                <w:lang w:val="en-GB"/>
              </w:rPr>
              <w:t xml:space="preserve"> selected SD basis vector is given by e.g. </w:t>
            </w:r>
            <m:oMath>
              <m:r>
                <w:rPr>
                  <w:rFonts w:ascii="Cambria Math" w:eastAsia="Malgun Gothic" w:hAnsi="Cambria Math"/>
                  <w:szCs w:val="20"/>
                  <w:lang w:val="en-GB" w:eastAsia="ja-JP"/>
                </w:rPr>
                <m:t>min</m:t>
              </m:r>
              <m:d>
                <m:dPr>
                  <m:begChr m:val="{"/>
                  <m:endChr m:val="}"/>
                  <m:ctrlPr>
                    <w:rPr>
                      <w:rFonts w:ascii="Cambria Math" w:eastAsia="Malgun Gothic" w:hAnsi="Cambria Math"/>
                      <w:i/>
                      <w:szCs w:val="20"/>
                      <w:lang w:val="en-GB" w:eastAsia="ja-JP"/>
                    </w:rPr>
                  </m:ctrlPr>
                </m:dPr>
                <m:e>
                  <m:r>
                    <w:rPr>
                      <w:rFonts w:ascii="Cambria Math" w:eastAsia="Malgun Gothic" w:hAnsi="Cambria Math"/>
                      <w:szCs w:val="20"/>
                      <w:lang w:val="en-GB" w:eastAsia="ja-JP"/>
                    </w:rPr>
                    <m:t>1,</m:t>
                  </m:r>
                  <m:f>
                    <m:fPr>
                      <m:ctrlPr>
                        <w:rPr>
                          <w:rFonts w:ascii="Cambria Math" w:eastAsia="Malgun Gothic" w:hAnsi="Cambria Math"/>
                          <w:i/>
                          <w:szCs w:val="20"/>
                          <w:lang w:val="en-GB" w:eastAsia="ja-JP"/>
                        </w:rPr>
                      </m:ctrlPr>
                    </m:fPr>
                    <m:num>
                      <m:r>
                        <w:rPr>
                          <w:rFonts w:ascii="Cambria Math" w:eastAsia="Malgun Gothic" w:hAnsi="Cambria Math"/>
                          <w:szCs w:val="20"/>
                          <w:lang w:val="en-GB" w:eastAsia="ja-JP"/>
                        </w:rPr>
                        <m:t>ϑ</m:t>
                      </m:r>
                      <m:sSubSup>
                        <m:sSubSupPr>
                          <m:ctrlPr>
                            <w:rPr>
                              <w:rFonts w:ascii="Cambria Math" w:eastAsia="Malgun Gothic" w:hAnsi="Cambria Math"/>
                              <w:i/>
                              <w:szCs w:val="20"/>
                              <w:lang w:val="en-GB" w:eastAsia="ja-JP"/>
                            </w:rPr>
                          </m:ctrlPr>
                        </m:sSubSupPr>
                        <m:e>
                          <m:r>
                            <w:rPr>
                              <w:rFonts w:ascii="Cambria Math" w:eastAsia="Malgun Gothic" w:hAnsi="Cambria Math"/>
                              <w:szCs w:val="20"/>
                              <w:lang w:val="en-GB" w:eastAsia="ja-JP"/>
                            </w:rPr>
                            <m:t>s</m:t>
                          </m:r>
                        </m:e>
                        <m:sub>
                          <m:r>
                            <w:rPr>
                              <w:rFonts w:ascii="Cambria Math" w:eastAsia="Malgun Gothic" w:hAnsi="Cambria Math"/>
                              <w:szCs w:val="20"/>
                              <w:lang w:val="en-GB" w:eastAsia="ja-JP"/>
                            </w:rPr>
                            <m:t>i</m:t>
                          </m:r>
                        </m:sub>
                        <m:sup>
                          <m:r>
                            <w:rPr>
                              <w:rFonts w:ascii="Cambria Math" w:eastAsia="Malgun Gothic" w:hAnsi="Cambria Math"/>
                              <w:szCs w:val="20"/>
                              <w:lang w:val="en-GB" w:eastAsia="ja-JP"/>
                            </w:rPr>
                            <m:t>2</m:t>
                          </m:r>
                        </m:sup>
                      </m:sSubSup>
                    </m:num>
                    <m:den>
                      <m:sSub>
                        <m:sSubPr>
                          <m:ctrlPr>
                            <w:rPr>
                              <w:rFonts w:ascii="Cambria Math" w:eastAsia="Malgun Gothic" w:hAnsi="Cambria Math"/>
                              <w:i/>
                              <w:szCs w:val="20"/>
                              <w:lang w:val="en-GB" w:eastAsia="ja-JP"/>
                            </w:rPr>
                          </m:ctrlPr>
                        </m:sSubPr>
                        <m:e>
                          <m:r>
                            <w:rPr>
                              <w:rFonts w:ascii="Cambria Math" w:eastAsia="Malgun Gothic" w:hAnsi="Cambria Math"/>
                              <w:szCs w:val="20"/>
                              <w:lang w:val="en-GB" w:eastAsia="ja-JP"/>
                            </w:rPr>
                            <m:t>r</m:t>
                          </m:r>
                        </m:e>
                        <m:sub>
                          <m:r>
                            <w:rPr>
                              <w:rFonts w:ascii="Cambria Math" w:eastAsia="Malgun Gothic" w:hAnsi="Cambria Math"/>
                              <w:szCs w:val="20"/>
                              <w:lang w:val="en-GB" w:eastAsia="ja-JP"/>
                            </w:rPr>
                            <m:t>i</m:t>
                          </m:r>
                        </m:sub>
                      </m:sSub>
                    </m:den>
                  </m:f>
                </m:e>
              </m:d>
            </m:oMath>
            <w:r w:rsidRPr="008F600C">
              <w:rPr>
                <w:rFonts w:ascii="Times" w:eastAsia="Malgun Gothic" w:hAnsi="Times"/>
                <w:szCs w:val="20"/>
                <w:lang w:val="en-GB" w:eastAsia="ja-JP"/>
              </w:rPr>
              <w:t xml:space="preserve">, where </w:t>
            </w:r>
            <w:r w:rsidRPr="008F600C">
              <w:rPr>
                <w:rFonts w:ascii="Times" w:eastAsia="Malgun Gothic" w:hAnsi="Times" w:hint="eastAsia"/>
                <w:szCs w:val="20"/>
                <w:lang w:val="en-GB" w:eastAsia="ja-JP"/>
              </w:rPr>
              <w:t xml:space="preserve">unit </w:t>
            </w:r>
            <w:r w:rsidRPr="008F600C">
              <w:rPr>
                <w:rFonts w:ascii="Times" w:eastAsia="Malgun Gothic" w:hAnsi="Times"/>
                <w:szCs w:val="20"/>
                <w:lang w:val="en-GB" w:eastAsia="ja-JP"/>
              </w:rPr>
              <w:t>scaling factor</w:t>
            </w:r>
            <w:r w:rsidRPr="008F600C">
              <w:rPr>
                <w:rFonts w:ascii="Times" w:eastAsia="Malgun Gothic" w:hAnsi="Times" w:hint="eastAsia"/>
                <w:szCs w:val="20"/>
                <w:lang w:val="en-GB" w:eastAsia="ja-JP"/>
              </w:rPr>
              <w:t xml:space="preserve"> </w:t>
            </w:r>
            <w:r w:rsidRPr="008F600C">
              <w:rPr>
                <w:rFonts w:ascii="Times" w:eastAsia="Malgun Gothic" w:hAnsi="Times"/>
                <w:szCs w:val="20"/>
                <w:lang w:val="en-GB" w:eastAsia="ja-JP"/>
              </w:rPr>
              <w:t>“</w:t>
            </w:r>
            <w:r w:rsidRPr="008F600C">
              <w:rPr>
                <w:rFonts w:ascii="Times" w:eastAsia="Malgun Gothic" w:hAnsi="Times" w:hint="eastAsia"/>
                <w:szCs w:val="20"/>
                <w:lang w:val="en-GB" w:eastAsia="ja-JP"/>
              </w:rPr>
              <w:t>1</w:t>
            </w:r>
            <w:r w:rsidRPr="008F600C">
              <w:rPr>
                <w:rFonts w:ascii="Times" w:eastAsia="Malgun Gothic" w:hAnsi="Times"/>
                <w:szCs w:val="20"/>
                <w:lang w:val="en-GB" w:eastAsia="ja-JP"/>
              </w:rPr>
              <w:t>”</w:t>
            </w:r>
            <w:r w:rsidRPr="008F600C">
              <w:rPr>
                <w:rFonts w:ascii="Times" w:eastAsia="Malgun Gothic" w:hAnsi="Times" w:hint="eastAsia"/>
                <w:szCs w:val="20"/>
                <w:lang w:val="en-GB" w:eastAsia="ja-JP"/>
              </w:rPr>
              <w:t xml:space="preserve"> is</w:t>
            </w:r>
            <w:r w:rsidRPr="008F600C">
              <w:rPr>
                <w:rFonts w:ascii="Times" w:eastAsia="Malgun Gothic" w:hAnsi="Times"/>
                <w:szCs w:val="20"/>
                <w:lang w:val="en-GB" w:eastAsia="ja-JP"/>
              </w:rPr>
              <w:t xml:space="preserve"> associated with</w:t>
            </w:r>
            <w:r w:rsidRPr="008F600C">
              <w:rPr>
                <w:rFonts w:ascii="Times" w:eastAsia="Malgun Gothic" w:hAnsi="Times" w:hint="eastAsia"/>
                <w:szCs w:val="20"/>
                <w:lang w:val="en-GB" w:eastAsia="ja-JP"/>
              </w:rPr>
              <w:t xml:space="preserve"> </w:t>
            </w:r>
            <w:r w:rsidRPr="008F600C">
              <w:rPr>
                <w:rFonts w:ascii="Times" w:eastAsia="Malgun Gothic" w:hAnsi="Times"/>
                <w:szCs w:val="20"/>
                <w:lang w:val="en-GB" w:eastAsia="ja-JP"/>
              </w:rPr>
              <w:t xml:space="preserve">the PDSCH-to-CSIRS EPRE offset “portion” contributed by </w:t>
            </w:r>
            <w:r w:rsidRPr="008F600C">
              <w:rPr>
                <w:rFonts w:ascii="Times" w:eastAsia="Malgun Gothic" w:hAnsi="Times"/>
                <w:iCs/>
                <w:szCs w:val="20"/>
                <w:lang w:val="en-GB" w:eastAsia="ja-JP"/>
              </w:rPr>
              <w:t xml:space="preserve">the </w:t>
            </w:r>
            <m:oMath>
              <m:sSup>
                <m:sSupPr>
                  <m:ctrlPr>
                    <w:rPr>
                      <w:rFonts w:ascii="Cambria Math" w:eastAsia="Malgun Gothic" w:hAnsi="Cambria Math"/>
                      <w:i/>
                      <w:iCs/>
                      <w:szCs w:val="20"/>
                      <w:lang w:val="en-GB" w:eastAsia="ja-JP"/>
                    </w:rPr>
                  </m:ctrlPr>
                </m:sSupPr>
                <m:e>
                  <m:r>
                    <w:rPr>
                      <w:rFonts w:ascii="Cambria Math" w:eastAsia="Malgun Gothic" w:hAnsi="Cambria Math"/>
                      <w:szCs w:val="20"/>
                      <w:lang w:val="en-GB" w:eastAsia="ja-JP"/>
                    </w:rPr>
                    <m:t>i</m:t>
                  </m:r>
                </m:e>
                <m:sup>
                  <m:r>
                    <w:rPr>
                      <w:rFonts w:ascii="Cambria Math" w:eastAsia="Malgun Gothic" w:hAnsi="Cambria Math"/>
                      <w:szCs w:val="20"/>
                      <w:lang w:val="en-GB" w:eastAsia="ja-JP"/>
                    </w:rPr>
                    <m:t>th</m:t>
                  </m:r>
                </m:sup>
              </m:sSup>
            </m:oMath>
            <w:r w:rsidRPr="008F600C">
              <w:rPr>
                <w:rFonts w:ascii="Times" w:eastAsia="Malgun Gothic" w:hAnsi="Times"/>
                <w:iCs/>
                <w:szCs w:val="20"/>
                <w:lang w:val="en-GB" w:eastAsia="ja-JP"/>
              </w:rPr>
              <w:t xml:space="preserve"> selected SD basis vector without the 3-bit scaling factor </w:t>
            </w:r>
            <m:oMath>
              <m:sSub>
                <m:sSubPr>
                  <m:ctrlPr>
                    <w:rPr>
                      <w:rFonts w:ascii="Cambria Math" w:eastAsia="Malgun Gothic" w:hAnsi="Cambria Math"/>
                      <w:i/>
                      <w:szCs w:val="20"/>
                      <w:lang w:val="en-GB" w:eastAsia="ja-JP"/>
                    </w:rPr>
                  </m:ctrlPr>
                </m:sSubPr>
                <m:e>
                  <m:r>
                    <w:rPr>
                      <w:rFonts w:ascii="Cambria Math" w:eastAsia="Malgun Gothic" w:hAnsi="Cambria Math"/>
                      <w:szCs w:val="20"/>
                      <w:lang w:val="en-GB" w:eastAsia="ja-JP"/>
                    </w:rPr>
                    <m:t>s</m:t>
                  </m:r>
                </m:e>
                <m:sub>
                  <m:r>
                    <w:rPr>
                      <w:rFonts w:ascii="Cambria Math" w:eastAsia="Malgun Gothic" w:hAnsi="Cambria Math"/>
                      <w:szCs w:val="20"/>
                      <w:lang w:val="en-GB" w:eastAsia="ja-JP"/>
                    </w:rPr>
                    <m:t>i</m:t>
                  </m:r>
                </m:sub>
              </m:sSub>
            </m:oMath>
            <w:r w:rsidRPr="008F600C">
              <w:rPr>
                <w:rFonts w:ascii="Times" w:eastAsia="Malgun Gothic" w:hAnsi="Times"/>
                <w:iCs/>
                <w:szCs w:val="20"/>
                <w:lang w:val="en-GB" w:eastAsia="ja-JP"/>
              </w:rPr>
              <w:t xml:space="preserve"> configured</w:t>
            </w:r>
            <w:r w:rsidRPr="008F600C">
              <w:rPr>
                <w:rFonts w:ascii="Times" w:eastAsia="Malgun Gothic" w:hAnsi="Times" w:hint="eastAsia"/>
                <w:szCs w:val="20"/>
                <w:lang w:val="en-GB" w:eastAsia="ja-JP"/>
              </w:rPr>
              <w:t>,</w:t>
            </w:r>
            <w:r w:rsidRPr="008F600C">
              <w:rPr>
                <w:rFonts w:ascii="Times" w:eastAsia="Malgun Gothic" w:hAnsi="Times"/>
                <w:szCs w:val="20"/>
                <w:lang w:val="en-GB" w:eastAsia="ja-JP"/>
              </w:rPr>
              <w:t xml:space="preserve"> e.g. </w:t>
            </w:r>
            <m:oMath>
              <m:sSub>
                <m:sSubPr>
                  <m:ctrlPr>
                    <w:rPr>
                      <w:rFonts w:ascii="Cambria Math" w:eastAsia="Malgun Gothic" w:hAnsi="Cambria Math"/>
                      <w:i/>
                      <w:szCs w:val="20"/>
                      <w:lang w:val="en-GB" w:eastAsia="ja-JP"/>
                    </w:rPr>
                  </m:ctrlPr>
                </m:sSubPr>
                <m:e>
                  <m:r>
                    <w:rPr>
                      <w:rFonts w:ascii="Cambria Math" w:eastAsia="Malgun Gothic" w:hAnsi="Cambria Math"/>
                      <w:szCs w:val="20"/>
                      <w:lang w:val="en-GB" w:eastAsia="ja-JP"/>
                    </w:rPr>
                    <m:t>s</m:t>
                  </m:r>
                </m:e>
                <m:sub>
                  <m:r>
                    <w:rPr>
                      <w:rFonts w:ascii="Cambria Math" w:eastAsia="Malgun Gothic" w:hAnsi="Cambria Math"/>
                      <w:szCs w:val="20"/>
                      <w:lang w:val="en-GB" w:eastAsia="ja-JP"/>
                    </w:rPr>
                    <m:t>i</m:t>
                  </m:r>
                </m:sub>
              </m:sSub>
              <m:r>
                <w:rPr>
                  <w:rFonts w:ascii="Cambria Math" w:eastAsia="Malgun Gothic" w:hAnsi="Cambria Math"/>
                  <w:szCs w:val="20"/>
                  <w:lang w:val="en-GB" w:eastAsia="ja-JP"/>
                </w:rPr>
                <m:t>∈</m:t>
              </m:r>
              <m:d>
                <m:dPr>
                  <m:begChr m:val="{"/>
                  <m:endChr m:val="}"/>
                  <m:ctrlPr>
                    <w:rPr>
                      <w:rFonts w:ascii="Cambria Math" w:eastAsia="Batang" w:hAnsi="Cambria Math"/>
                      <w:i/>
                      <w:iCs/>
                      <w:szCs w:val="20"/>
                      <w:lang w:val="en-GB"/>
                    </w:rPr>
                  </m:ctrlPr>
                </m:dPr>
                <m:e>
                  <m:rad>
                    <m:radPr>
                      <m:degHide m:val="1"/>
                      <m:ctrlPr>
                        <w:rPr>
                          <w:rFonts w:ascii="Cambria Math" w:eastAsia="Batang" w:hAnsi="Cambria Math"/>
                          <w:i/>
                          <w:iCs/>
                          <w:szCs w:val="20"/>
                          <w:lang w:val="en-GB"/>
                        </w:rPr>
                      </m:ctrlPr>
                    </m:radPr>
                    <m:deg/>
                    <m:e>
                      <m:r>
                        <w:rPr>
                          <w:rFonts w:ascii="Cambria Math" w:eastAsia="Batang" w:hAnsi="Cambria Math"/>
                          <w:szCs w:val="20"/>
                          <w:lang w:val="en-GB"/>
                        </w:rPr>
                        <m:t>1</m:t>
                      </m:r>
                    </m:e>
                  </m:rad>
                  <m:r>
                    <m:rPr>
                      <m:sty m:val="p"/>
                    </m:rPr>
                    <w:rPr>
                      <w:rFonts w:ascii="Cambria Math" w:eastAsia="Batang" w:hAnsi="Cambria Math"/>
                      <w:szCs w:val="20"/>
                      <w:lang w:val="en-GB"/>
                    </w:rPr>
                    <m:t>, </m:t>
                  </m:r>
                  <m:rad>
                    <m:radPr>
                      <m:degHide m:val="1"/>
                      <m:ctrlPr>
                        <w:rPr>
                          <w:rFonts w:ascii="Cambria Math" w:eastAsia="Batang" w:hAnsi="Cambria Math"/>
                          <w:i/>
                          <w:iCs/>
                          <w:szCs w:val="20"/>
                          <w:lang w:val="en-GB"/>
                        </w:rPr>
                      </m:ctrlPr>
                    </m:radPr>
                    <m:deg/>
                    <m:e>
                      <m:f>
                        <m:fPr>
                          <m:ctrlPr>
                            <w:rPr>
                              <w:rFonts w:ascii="Cambria Math" w:eastAsia="Batang" w:hAnsi="Cambria Math"/>
                              <w:i/>
                              <w:szCs w:val="20"/>
                              <w:lang w:val="en-GB"/>
                            </w:rPr>
                          </m:ctrlPr>
                        </m:fPr>
                        <m:num>
                          <m:r>
                            <w:rPr>
                              <w:rFonts w:ascii="Cambria Math" w:eastAsia="Batang" w:hAnsi="Cambria Math"/>
                              <w:szCs w:val="20"/>
                              <w:lang w:val="en-GB"/>
                            </w:rPr>
                            <m:t>1</m:t>
                          </m:r>
                        </m:num>
                        <m:den>
                          <m:r>
                            <w:rPr>
                              <w:rFonts w:ascii="Cambria Math" w:eastAsia="Batang" w:hAnsi="Cambria Math"/>
                              <w:szCs w:val="20"/>
                              <w:lang w:val="en-GB"/>
                            </w:rPr>
                            <m:t>2</m:t>
                          </m:r>
                        </m:den>
                      </m:f>
                    </m:e>
                  </m:rad>
                  <m:r>
                    <m:rPr>
                      <m:sty m:val="p"/>
                    </m:rPr>
                    <w:rPr>
                      <w:rFonts w:ascii="Cambria Math" w:eastAsia="Batang" w:hAnsi="Cambria Math"/>
                      <w:szCs w:val="20"/>
                      <w:lang w:val="en-GB"/>
                    </w:rPr>
                    <m:t>, </m:t>
                  </m:r>
                  <m:rad>
                    <m:radPr>
                      <m:degHide m:val="1"/>
                      <m:ctrlPr>
                        <w:rPr>
                          <w:rFonts w:ascii="Cambria Math" w:eastAsia="Batang" w:hAnsi="Cambria Math"/>
                          <w:i/>
                          <w:iCs/>
                          <w:szCs w:val="20"/>
                          <w:lang w:val="en-GB"/>
                        </w:rPr>
                      </m:ctrlPr>
                    </m:radPr>
                    <m:deg/>
                    <m:e>
                      <m:f>
                        <m:fPr>
                          <m:ctrlPr>
                            <w:rPr>
                              <w:rFonts w:ascii="Cambria Math" w:eastAsia="Batang" w:hAnsi="Cambria Math"/>
                              <w:i/>
                              <w:szCs w:val="20"/>
                              <w:lang w:val="en-GB"/>
                            </w:rPr>
                          </m:ctrlPr>
                        </m:fPr>
                        <m:num>
                          <m:r>
                            <w:rPr>
                              <w:rFonts w:ascii="Cambria Math" w:eastAsia="Batang" w:hAnsi="Cambria Math"/>
                              <w:szCs w:val="20"/>
                              <w:lang w:val="en-GB"/>
                            </w:rPr>
                            <m:t>1</m:t>
                          </m:r>
                        </m:num>
                        <m:den>
                          <m:r>
                            <w:rPr>
                              <w:rFonts w:ascii="Cambria Math" w:eastAsia="Batang" w:hAnsi="Cambria Math"/>
                              <w:szCs w:val="20"/>
                              <w:lang w:val="en-GB"/>
                            </w:rPr>
                            <m:t>3</m:t>
                          </m:r>
                        </m:den>
                      </m:f>
                    </m:e>
                  </m:rad>
                  <m:r>
                    <m:rPr>
                      <m:sty m:val="p"/>
                    </m:rPr>
                    <w:rPr>
                      <w:rFonts w:ascii="Cambria Math" w:eastAsia="Batang" w:hAnsi="Cambria Math"/>
                      <w:szCs w:val="20"/>
                      <w:lang w:val="en-GB"/>
                    </w:rPr>
                    <m:t> ,</m:t>
                  </m:r>
                  <m:rad>
                    <m:radPr>
                      <m:degHide m:val="1"/>
                      <m:ctrlPr>
                        <w:rPr>
                          <w:rFonts w:ascii="Cambria Math" w:eastAsia="Batang" w:hAnsi="Cambria Math"/>
                          <w:i/>
                          <w:iCs/>
                          <w:szCs w:val="20"/>
                          <w:lang w:val="en-GB"/>
                        </w:rPr>
                      </m:ctrlPr>
                    </m:radPr>
                    <m:deg/>
                    <m:e>
                      <m:f>
                        <m:fPr>
                          <m:ctrlPr>
                            <w:rPr>
                              <w:rFonts w:ascii="Cambria Math" w:eastAsia="Batang" w:hAnsi="Cambria Math"/>
                              <w:i/>
                              <w:szCs w:val="20"/>
                              <w:lang w:val="en-GB"/>
                            </w:rPr>
                          </m:ctrlPr>
                        </m:fPr>
                        <m:num>
                          <m:r>
                            <w:rPr>
                              <w:rFonts w:ascii="Cambria Math" w:eastAsia="Batang" w:hAnsi="Cambria Math"/>
                              <w:szCs w:val="20"/>
                              <w:lang w:val="en-GB"/>
                            </w:rPr>
                            <m:t>1</m:t>
                          </m:r>
                        </m:num>
                        <m:den>
                          <m:r>
                            <w:rPr>
                              <w:rFonts w:ascii="Cambria Math" w:eastAsia="Batang" w:hAnsi="Cambria Math"/>
                              <w:szCs w:val="20"/>
                              <w:lang w:val="en-GB"/>
                            </w:rPr>
                            <m:t>4</m:t>
                          </m:r>
                        </m:den>
                      </m:f>
                    </m:e>
                  </m:rad>
                  <m:r>
                    <m:rPr>
                      <m:sty m:val="p"/>
                    </m:rPr>
                    <w:rPr>
                      <w:rFonts w:ascii="Cambria Math" w:eastAsia="Batang" w:hAnsi="Cambria Math"/>
                      <w:szCs w:val="20"/>
                      <w:lang w:val="en-GB"/>
                    </w:rPr>
                    <m:t>,</m:t>
                  </m:r>
                  <m:rad>
                    <m:radPr>
                      <m:degHide m:val="1"/>
                      <m:ctrlPr>
                        <w:rPr>
                          <w:rFonts w:ascii="Cambria Math" w:eastAsia="Batang" w:hAnsi="Cambria Math"/>
                          <w:i/>
                          <w:iCs/>
                          <w:szCs w:val="20"/>
                          <w:lang w:val="en-GB"/>
                        </w:rPr>
                      </m:ctrlPr>
                    </m:radPr>
                    <m:deg/>
                    <m:e>
                      <m:f>
                        <m:fPr>
                          <m:ctrlPr>
                            <w:rPr>
                              <w:rFonts w:ascii="Cambria Math" w:eastAsia="Batang" w:hAnsi="Cambria Math"/>
                              <w:i/>
                              <w:szCs w:val="20"/>
                              <w:lang w:val="en-GB"/>
                            </w:rPr>
                          </m:ctrlPr>
                        </m:fPr>
                        <m:num>
                          <m:r>
                            <w:rPr>
                              <w:rFonts w:ascii="Cambria Math" w:eastAsia="Batang" w:hAnsi="Cambria Math"/>
                              <w:szCs w:val="20"/>
                              <w:lang w:val="en-GB"/>
                            </w:rPr>
                            <m:t>1</m:t>
                          </m:r>
                        </m:num>
                        <m:den>
                          <m:r>
                            <w:rPr>
                              <w:rFonts w:ascii="Cambria Math" w:eastAsia="Batang" w:hAnsi="Cambria Math"/>
                              <w:szCs w:val="20"/>
                              <w:lang w:val="en-GB"/>
                            </w:rPr>
                            <m:t>6</m:t>
                          </m:r>
                        </m:den>
                      </m:f>
                    </m:e>
                  </m:rad>
                  <m:r>
                    <m:rPr>
                      <m:sty m:val="p"/>
                    </m:rPr>
                    <w:rPr>
                      <w:rFonts w:ascii="Cambria Math" w:eastAsia="Batang" w:hAnsi="Cambria Math"/>
                      <w:szCs w:val="20"/>
                      <w:lang w:val="en-GB"/>
                    </w:rPr>
                    <m:t>,</m:t>
                  </m:r>
                  <m:rad>
                    <m:radPr>
                      <m:degHide m:val="1"/>
                      <m:ctrlPr>
                        <w:rPr>
                          <w:rFonts w:ascii="Cambria Math" w:eastAsia="Batang" w:hAnsi="Cambria Math"/>
                          <w:i/>
                          <w:iCs/>
                          <w:szCs w:val="20"/>
                          <w:lang w:val="en-GB"/>
                        </w:rPr>
                      </m:ctrlPr>
                    </m:radPr>
                    <m:deg/>
                    <m:e>
                      <m:f>
                        <m:fPr>
                          <m:ctrlPr>
                            <w:rPr>
                              <w:rFonts w:ascii="Cambria Math" w:eastAsia="Batang" w:hAnsi="Cambria Math"/>
                              <w:i/>
                              <w:szCs w:val="20"/>
                              <w:lang w:val="en-GB"/>
                            </w:rPr>
                          </m:ctrlPr>
                        </m:fPr>
                        <m:num>
                          <m:r>
                            <w:rPr>
                              <w:rFonts w:ascii="Cambria Math" w:eastAsia="Batang" w:hAnsi="Cambria Math"/>
                              <w:szCs w:val="20"/>
                              <w:lang w:val="en-GB"/>
                            </w:rPr>
                            <m:t>1</m:t>
                          </m:r>
                        </m:num>
                        <m:den>
                          <m:r>
                            <w:rPr>
                              <w:rFonts w:ascii="Cambria Math" w:eastAsia="Batang" w:hAnsi="Cambria Math"/>
                              <w:szCs w:val="20"/>
                              <w:lang w:val="en-GB"/>
                            </w:rPr>
                            <m:t>8</m:t>
                          </m:r>
                        </m:den>
                      </m:f>
                    </m:e>
                  </m:rad>
                  <m:r>
                    <m:rPr>
                      <m:sty m:val="p"/>
                    </m:rPr>
                    <w:rPr>
                      <w:rFonts w:ascii="Cambria Math" w:eastAsia="Batang" w:hAnsi="Cambria Math"/>
                      <w:szCs w:val="20"/>
                      <w:lang w:val="en-GB"/>
                    </w:rPr>
                    <m:t>,</m:t>
                  </m:r>
                  <m:rad>
                    <m:radPr>
                      <m:degHide m:val="1"/>
                      <m:ctrlPr>
                        <w:rPr>
                          <w:rFonts w:ascii="Cambria Math" w:eastAsia="Batang" w:hAnsi="Cambria Math"/>
                          <w:i/>
                          <w:iCs/>
                          <w:szCs w:val="20"/>
                          <w:lang w:val="en-GB"/>
                        </w:rPr>
                      </m:ctrlPr>
                    </m:radPr>
                    <m:deg/>
                    <m:e>
                      <m:f>
                        <m:fPr>
                          <m:ctrlPr>
                            <w:rPr>
                              <w:rFonts w:ascii="Cambria Math" w:eastAsia="Batang" w:hAnsi="Cambria Math"/>
                              <w:i/>
                              <w:szCs w:val="20"/>
                              <w:lang w:val="en-GB"/>
                            </w:rPr>
                          </m:ctrlPr>
                        </m:fPr>
                        <m:num>
                          <m:r>
                            <w:rPr>
                              <w:rFonts w:ascii="Cambria Math" w:eastAsia="Batang" w:hAnsi="Cambria Math"/>
                              <w:szCs w:val="20"/>
                              <w:lang w:val="en-GB"/>
                            </w:rPr>
                            <m:t>1</m:t>
                          </m:r>
                        </m:num>
                        <m:den>
                          <m:r>
                            <w:rPr>
                              <w:rFonts w:ascii="Cambria Math" w:eastAsia="Batang" w:hAnsi="Cambria Math"/>
                              <w:szCs w:val="20"/>
                              <w:lang w:val="en-GB"/>
                            </w:rPr>
                            <m:t>12</m:t>
                          </m:r>
                        </m:den>
                      </m:f>
                    </m:e>
                  </m:rad>
                  <m:r>
                    <m:rPr>
                      <m:sty m:val="p"/>
                    </m:rPr>
                    <w:rPr>
                      <w:rFonts w:ascii="Cambria Math" w:eastAsia="Batang" w:hAnsi="Cambria Math"/>
                      <w:szCs w:val="20"/>
                      <w:lang w:val="en-GB"/>
                    </w:rPr>
                    <m:t>,</m:t>
                  </m:r>
                  <m:rad>
                    <m:radPr>
                      <m:degHide m:val="1"/>
                      <m:ctrlPr>
                        <w:rPr>
                          <w:rFonts w:ascii="Cambria Math" w:eastAsia="Batang" w:hAnsi="Cambria Math"/>
                          <w:i/>
                          <w:iCs/>
                          <w:szCs w:val="20"/>
                          <w:lang w:val="en-GB"/>
                        </w:rPr>
                      </m:ctrlPr>
                    </m:radPr>
                    <m:deg/>
                    <m:e>
                      <m:f>
                        <m:fPr>
                          <m:ctrlPr>
                            <w:rPr>
                              <w:rFonts w:ascii="Cambria Math" w:eastAsia="Batang" w:hAnsi="Cambria Math"/>
                              <w:i/>
                              <w:szCs w:val="20"/>
                              <w:lang w:val="en-GB"/>
                            </w:rPr>
                          </m:ctrlPr>
                        </m:fPr>
                        <m:num>
                          <m:r>
                            <w:rPr>
                              <w:rFonts w:ascii="Cambria Math" w:eastAsia="Batang" w:hAnsi="Cambria Math"/>
                              <w:szCs w:val="20"/>
                              <w:lang w:val="en-GB"/>
                            </w:rPr>
                            <m:t>1</m:t>
                          </m:r>
                        </m:num>
                        <m:den>
                          <m:r>
                            <w:rPr>
                              <w:rFonts w:ascii="Cambria Math" w:eastAsia="Batang" w:hAnsi="Cambria Math"/>
                              <w:szCs w:val="20"/>
                              <w:lang w:val="en-GB"/>
                            </w:rPr>
                            <m:t>16</m:t>
                          </m:r>
                        </m:den>
                      </m:f>
                    </m:e>
                  </m:rad>
                </m:e>
              </m:d>
              <m:r>
                <w:rPr>
                  <w:rFonts w:ascii="Cambria Math" w:eastAsia="Batang" w:hAnsi="Cambria Math"/>
                  <w:szCs w:val="20"/>
                  <w:lang w:val="en-GB"/>
                </w:rPr>
                <m:t xml:space="preserve"> </m:t>
              </m:r>
            </m:oMath>
            <w:r w:rsidRPr="008F600C">
              <w:rPr>
                <w:rFonts w:ascii="Times" w:eastAsia="Malgun Gothic" w:hAnsi="Times"/>
                <w:iCs/>
                <w:szCs w:val="20"/>
                <w:lang w:val="en-GB"/>
              </w:rPr>
              <w:t xml:space="preserve"> is the scaling factor associated with the </w:t>
            </w:r>
            <m:oMath>
              <m:sSup>
                <m:sSupPr>
                  <m:ctrlPr>
                    <w:rPr>
                      <w:rFonts w:ascii="Cambria Math" w:eastAsia="Malgun Gothic" w:hAnsi="Cambria Math"/>
                      <w:i/>
                      <w:iCs/>
                      <w:szCs w:val="20"/>
                      <w:lang w:val="en-GB"/>
                    </w:rPr>
                  </m:ctrlPr>
                </m:sSupPr>
                <m:e>
                  <m:r>
                    <w:rPr>
                      <w:rFonts w:ascii="Cambria Math" w:eastAsia="Malgun Gothic" w:hAnsi="Cambria Math"/>
                      <w:szCs w:val="20"/>
                      <w:lang w:val="en-GB"/>
                    </w:rPr>
                    <m:t>i</m:t>
                  </m:r>
                </m:e>
                <m:sup>
                  <m:r>
                    <w:rPr>
                      <w:rFonts w:ascii="Cambria Math" w:eastAsia="Malgun Gothic" w:hAnsi="Cambria Math"/>
                      <w:szCs w:val="20"/>
                      <w:lang w:val="en-GB"/>
                    </w:rPr>
                    <m:t>th</m:t>
                  </m:r>
                </m:sup>
              </m:sSup>
            </m:oMath>
            <w:r w:rsidRPr="008F600C">
              <w:rPr>
                <w:rFonts w:ascii="Times" w:eastAsia="Malgun Gothic" w:hAnsi="Times"/>
                <w:iCs/>
                <w:szCs w:val="20"/>
                <w:lang w:val="en-GB"/>
              </w:rPr>
              <w:t xml:space="preserve"> SD basis vector, and </w:t>
            </w:r>
            <m:oMath>
              <m:sSub>
                <m:sSubPr>
                  <m:ctrlPr>
                    <w:rPr>
                      <w:rFonts w:ascii="Cambria Math" w:eastAsia="Malgun Gothic" w:hAnsi="Cambria Math"/>
                      <w:i/>
                      <w:szCs w:val="20"/>
                      <w:lang w:val="en-GB" w:eastAsia="ja-JP"/>
                    </w:rPr>
                  </m:ctrlPr>
                </m:sSubPr>
                <m:e>
                  <m:r>
                    <w:rPr>
                      <w:rFonts w:ascii="Cambria Math" w:eastAsia="Malgun Gothic" w:hAnsi="Cambria Math"/>
                      <w:szCs w:val="20"/>
                      <w:lang w:val="en-GB" w:eastAsia="ja-JP"/>
                    </w:rPr>
                    <m:t>r</m:t>
                  </m:r>
                </m:e>
                <m:sub>
                  <m:r>
                    <w:rPr>
                      <w:rFonts w:ascii="Cambria Math" w:eastAsia="Malgun Gothic" w:hAnsi="Cambria Math"/>
                      <w:szCs w:val="20"/>
                      <w:lang w:val="en-GB" w:eastAsia="ja-JP"/>
                    </w:rPr>
                    <m:t>i</m:t>
                  </m:r>
                </m:sub>
              </m:sSub>
              <m:r>
                <w:rPr>
                  <w:rFonts w:ascii="Cambria Math" w:eastAsia="Malgun Gothic" w:hAnsi="Cambria Math"/>
                  <w:szCs w:val="20"/>
                  <w:lang w:val="en-GB" w:eastAsia="ja-JP"/>
                </w:rPr>
                <m:t>∈</m:t>
              </m:r>
              <m:d>
                <m:dPr>
                  <m:begChr m:val="{"/>
                  <m:endChr m:val="}"/>
                  <m:ctrlPr>
                    <w:rPr>
                      <w:rFonts w:ascii="Cambria Math" w:eastAsia="Malgun Gothic" w:hAnsi="Cambria Math"/>
                      <w:i/>
                      <w:szCs w:val="20"/>
                      <w:lang w:val="en-GB" w:eastAsia="zh-CN"/>
                    </w:rPr>
                  </m:ctrlPr>
                </m:dPr>
                <m:e>
                  <m:r>
                    <w:rPr>
                      <w:rFonts w:ascii="Cambria Math" w:eastAsia="Malgun Gothic" w:hAnsi="Cambria Math"/>
                      <w:szCs w:val="20"/>
                      <w:lang w:val="en-GB" w:eastAsia="zh-CN"/>
                    </w:rPr>
                    <m:t>1,2</m:t>
                  </m:r>
                </m:e>
              </m:d>
            </m:oMath>
            <w:r w:rsidRPr="008F600C">
              <w:rPr>
                <w:rFonts w:ascii="Times" w:eastAsia="Malgun Gothic" w:hAnsi="Times"/>
                <w:szCs w:val="20"/>
                <w:lang w:val="en-GB" w:eastAsia="ja-JP"/>
              </w:rPr>
              <w:t xml:space="preserve"> is the number of layers transmitted using the </w:t>
            </w:r>
            <m:oMath>
              <m:sSup>
                <m:sSupPr>
                  <m:ctrlPr>
                    <w:rPr>
                      <w:rFonts w:ascii="Cambria Math" w:eastAsia="Malgun Gothic" w:hAnsi="Cambria Math"/>
                      <w:i/>
                      <w:szCs w:val="20"/>
                      <w:lang w:val="en-GB" w:eastAsia="ja-JP"/>
                    </w:rPr>
                  </m:ctrlPr>
                </m:sSupPr>
                <m:e>
                  <m:r>
                    <w:rPr>
                      <w:rFonts w:ascii="Cambria Math" w:eastAsia="Malgun Gothic" w:hAnsi="Cambria Math"/>
                      <w:szCs w:val="20"/>
                      <w:lang w:val="en-GB" w:eastAsia="ja-JP"/>
                    </w:rPr>
                    <m:t>i</m:t>
                  </m:r>
                </m:e>
                <m:sup>
                  <m:r>
                    <w:rPr>
                      <w:rFonts w:ascii="Cambria Math" w:eastAsia="Malgun Gothic" w:hAnsi="Cambria Math"/>
                      <w:szCs w:val="20"/>
                      <w:lang w:val="en-GB" w:eastAsia="ja-JP"/>
                    </w:rPr>
                    <m:t>th</m:t>
                  </m:r>
                </m:sup>
              </m:sSup>
            </m:oMath>
            <w:r w:rsidRPr="008F600C">
              <w:rPr>
                <w:rFonts w:ascii="Times" w:eastAsia="Malgun Gothic" w:hAnsi="Times"/>
                <w:szCs w:val="20"/>
                <w:lang w:val="en-GB" w:eastAsia="ja-JP"/>
              </w:rPr>
              <w:t xml:space="preserve"> SD basis vector.</w:t>
            </w:r>
          </w:p>
          <w:p w14:paraId="01196BD9" w14:textId="77777777" w:rsidR="008F600C" w:rsidRPr="008F600C" w:rsidRDefault="008F600C" w:rsidP="008F600C">
            <w:pPr>
              <w:widowControl w:val="0"/>
              <w:numPr>
                <w:ilvl w:val="0"/>
                <w:numId w:val="48"/>
              </w:numPr>
              <w:snapToGrid w:val="0"/>
              <w:rPr>
                <w:rFonts w:ascii="Times" w:eastAsia="Batang" w:hAnsi="Times"/>
                <w:iCs/>
                <w:szCs w:val="20"/>
                <w:lang w:val="en-GB"/>
              </w:rPr>
            </w:pPr>
            <w:r w:rsidRPr="008F600C">
              <w:rPr>
                <w:rFonts w:ascii="Times" w:eastAsia="Batang" w:hAnsi="Times"/>
                <w:iCs/>
                <w:szCs w:val="20"/>
                <w:lang w:val="en-GB"/>
              </w:rPr>
              <w:lastRenderedPageBreak/>
              <w:t>Note: This feature is a separate UE capability</w:t>
            </w:r>
          </w:p>
          <w:p w14:paraId="6B4ABD91" w14:textId="77777777" w:rsidR="008F600C" w:rsidRDefault="008F600C" w:rsidP="008F600C">
            <w:pPr>
              <w:widowControl w:val="0"/>
              <w:numPr>
                <w:ilvl w:val="0"/>
                <w:numId w:val="48"/>
              </w:numPr>
              <w:snapToGrid w:val="0"/>
              <w:rPr>
                <w:rFonts w:ascii="Times" w:eastAsia="Batang" w:hAnsi="Times"/>
                <w:iCs/>
                <w:szCs w:val="20"/>
                <w:lang w:val="en-GB"/>
              </w:rPr>
            </w:pPr>
            <w:r w:rsidRPr="008F600C">
              <w:rPr>
                <w:rFonts w:ascii="Times" w:eastAsia="Batang" w:hAnsi="Times"/>
                <w:iCs/>
                <w:szCs w:val="20"/>
                <w:lang w:val="en-GB"/>
              </w:rPr>
              <w:t>Study whether per-SD-basis-vector/layer power adjustment (including boosting) needs to be supported in addition</w:t>
            </w:r>
          </w:p>
          <w:p w14:paraId="4874C5EB" w14:textId="44E39EAA" w:rsidR="008F600C" w:rsidRPr="008F600C" w:rsidRDefault="008F600C" w:rsidP="008F600C">
            <w:pPr>
              <w:widowControl w:val="0"/>
              <w:snapToGrid w:val="0"/>
              <w:rPr>
                <w:rFonts w:ascii="Times" w:eastAsia="Batang" w:hAnsi="Times"/>
                <w:iCs/>
                <w:szCs w:val="20"/>
                <w:lang w:val="en-GB"/>
              </w:rPr>
            </w:pPr>
          </w:p>
        </w:tc>
      </w:tr>
    </w:tbl>
    <w:p w14:paraId="7C356FB3" w14:textId="622093BA" w:rsidR="0037552C" w:rsidRPr="0037552C" w:rsidRDefault="00E91CD1" w:rsidP="00666FD0">
      <w:pPr>
        <w:snapToGrid w:val="0"/>
        <w:spacing w:before="120"/>
        <w:jc w:val="both"/>
        <w:rPr>
          <w:rFonts w:eastAsia="DengXian"/>
          <w:bCs/>
          <w:color w:val="000000" w:themeColor="text1"/>
          <w:szCs w:val="20"/>
          <w:lang w:eastAsia="zh-CN"/>
        </w:rPr>
      </w:pPr>
      <w:r>
        <w:rPr>
          <w:rFonts w:eastAsia="DengXian"/>
          <w:bCs/>
          <w:color w:val="000000" w:themeColor="text1"/>
          <w:szCs w:val="20"/>
          <w:lang w:eastAsia="zh-CN"/>
        </w:rPr>
        <w:lastRenderedPageBreak/>
        <w:t xml:space="preserve">The </w:t>
      </w:r>
      <w:r w:rsidR="00F667E9">
        <w:rPr>
          <w:rFonts w:eastAsia="DengXian"/>
          <w:bCs/>
          <w:color w:val="000000" w:themeColor="text1"/>
          <w:szCs w:val="20"/>
          <w:lang w:eastAsia="zh-CN"/>
        </w:rPr>
        <w:t>3</w:t>
      </w:r>
      <w:r>
        <w:rPr>
          <w:rFonts w:eastAsia="DengXian"/>
          <w:bCs/>
          <w:color w:val="000000" w:themeColor="text1"/>
          <w:szCs w:val="20"/>
          <w:lang w:eastAsia="zh-CN"/>
        </w:rPr>
        <w:t>-</w:t>
      </w:r>
      <w:r w:rsidR="00F667E9">
        <w:rPr>
          <w:rFonts w:eastAsia="DengXian" w:hint="eastAsia"/>
          <w:bCs/>
          <w:color w:val="000000" w:themeColor="text1"/>
          <w:szCs w:val="20"/>
          <w:lang w:eastAsia="zh-CN"/>
        </w:rPr>
        <w:t>bit</w:t>
      </w:r>
      <w:r w:rsidR="00F667E9">
        <w:rPr>
          <w:rFonts w:eastAsia="DengXian"/>
          <w:bCs/>
          <w:color w:val="000000" w:themeColor="text1"/>
          <w:szCs w:val="20"/>
          <w:lang w:eastAsia="zh-CN"/>
        </w:rPr>
        <w:t xml:space="preserve"> scaling factor </w:t>
      </w:r>
      <w:r>
        <w:rPr>
          <w:rFonts w:eastAsia="DengXian"/>
          <w:bCs/>
          <w:color w:val="000000" w:themeColor="text1"/>
          <w:szCs w:val="20"/>
          <w:lang w:eastAsia="zh-CN"/>
        </w:rPr>
        <w:t xml:space="preserve">was agreed for rank=1 </w:t>
      </w:r>
      <w:r w:rsidRPr="008F600C">
        <w:rPr>
          <w:rFonts w:ascii="Times" w:eastAsia="Batang" w:hAnsi="Times"/>
          <w:iCs/>
          <w:szCs w:val="20"/>
          <w:lang w:val="en-GB"/>
        </w:rPr>
        <w:t xml:space="preserve">for </w:t>
      </w:r>
      <w:r>
        <w:rPr>
          <w:rFonts w:ascii="Times" w:eastAsia="Batang" w:hAnsi="Times"/>
          <w:iCs/>
          <w:szCs w:val="20"/>
          <w:lang w:val="en-GB"/>
        </w:rPr>
        <w:t xml:space="preserve">Type 1 CB of </w:t>
      </w:r>
      <w:r w:rsidRPr="008F600C">
        <w:rPr>
          <w:rFonts w:ascii="Times" w:eastAsia="Batang" w:hAnsi="Times"/>
          <w:iCs/>
          <w:szCs w:val="20"/>
          <w:lang w:val="en-GB"/>
        </w:rPr>
        <w:t>48, 64, and 128 CSI-RS ports</w:t>
      </w:r>
      <w:r>
        <w:rPr>
          <w:rFonts w:eastAsia="DengXian"/>
          <w:bCs/>
          <w:color w:val="000000" w:themeColor="text1"/>
          <w:szCs w:val="20"/>
          <w:lang w:eastAsia="zh-CN"/>
        </w:rPr>
        <w:t xml:space="preserve">. </w:t>
      </w:r>
      <w:r w:rsidR="0037552C" w:rsidRPr="0037552C">
        <w:rPr>
          <w:rFonts w:eastAsia="DengXian"/>
          <w:bCs/>
          <w:color w:val="000000" w:themeColor="text1"/>
          <w:szCs w:val="20"/>
          <w:lang w:eastAsia="zh-CN"/>
        </w:rPr>
        <w:t>For Rank</w:t>
      </w:r>
      <w:r w:rsidR="0037552C" w:rsidRPr="0037552C">
        <w:rPr>
          <w:rFonts w:eastAsia="DengXian" w:hint="eastAsia"/>
          <w:bCs/>
          <w:color w:val="000000" w:themeColor="text1"/>
          <w:szCs w:val="20"/>
          <w:lang w:eastAsia="zh-CN"/>
        </w:rPr>
        <w:t>&gt;</w:t>
      </w:r>
      <w:r w:rsidR="0037552C" w:rsidRPr="0037552C">
        <w:rPr>
          <w:rFonts w:eastAsia="DengXian"/>
          <w:bCs/>
          <w:color w:val="000000" w:themeColor="text1"/>
          <w:szCs w:val="20"/>
          <w:lang w:eastAsia="zh-CN"/>
        </w:rPr>
        <w:t>1, there could be multiple selected SD basis vectors for different layers</w:t>
      </w:r>
      <w:r w:rsidR="006413E6">
        <w:rPr>
          <w:rFonts w:eastAsia="DengXian"/>
          <w:bCs/>
          <w:color w:val="000000" w:themeColor="text1"/>
          <w:szCs w:val="20"/>
          <w:lang w:eastAsia="zh-CN"/>
        </w:rPr>
        <w:t xml:space="preserve">. In this case, </w:t>
      </w:r>
      <w:r w:rsidR="0037552C" w:rsidRPr="0037552C">
        <w:rPr>
          <w:rFonts w:eastAsia="DengXian"/>
          <w:bCs/>
          <w:color w:val="000000" w:themeColor="text1"/>
          <w:szCs w:val="20"/>
          <w:lang w:eastAsia="zh-CN"/>
        </w:rPr>
        <w:t xml:space="preserve">hard restriction could </w:t>
      </w:r>
      <w:r w:rsidR="00666FD0">
        <w:rPr>
          <w:rFonts w:eastAsia="DengXian"/>
          <w:bCs/>
          <w:color w:val="000000" w:themeColor="text1"/>
          <w:szCs w:val="20"/>
          <w:lang w:eastAsia="zh-CN"/>
        </w:rPr>
        <w:t>be considered</w:t>
      </w:r>
      <w:r w:rsidR="0037552C" w:rsidRPr="0037552C">
        <w:rPr>
          <w:rFonts w:eastAsia="DengXian"/>
          <w:bCs/>
          <w:color w:val="000000" w:themeColor="text1"/>
          <w:szCs w:val="20"/>
          <w:lang w:eastAsia="zh-CN"/>
        </w:rPr>
        <w:t xml:space="preserve"> since there could be an amount of SD basis combinations for selection</w:t>
      </w:r>
      <w:r w:rsidR="00666FD0">
        <w:rPr>
          <w:rFonts w:eastAsia="DengXian"/>
          <w:bCs/>
          <w:color w:val="000000" w:themeColor="text1"/>
          <w:szCs w:val="20"/>
          <w:lang w:eastAsia="zh-CN"/>
        </w:rPr>
        <w:t xml:space="preserve"> even with hard restriction</w:t>
      </w:r>
      <w:r w:rsidR="0037552C" w:rsidRPr="0037552C">
        <w:rPr>
          <w:rFonts w:eastAsia="DengXian"/>
          <w:bCs/>
          <w:color w:val="000000" w:themeColor="text1"/>
          <w:szCs w:val="20"/>
          <w:lang w:eastAsia="zh-CN"/>
        </w:rPr>
        <w:t xml:space="preserve">. By now there is no evaluation results showing the gain of soft scaling </w:t>
      </w:r>
      <w:r w:rsidR="00156A05">
        <w:rPr>
          <w:rFonts w:eastAsia="DengXian" w:hint="eastAsia"/>
          <w:bCs/>
          <w:color w:val="000000" w:themeColor="text1"/>
          <w:szCs w:val="20"/>
          <w:lang w:eastAsia="zh-CN"/>
        </w:rPr>
        <w:t>factor</w:t>
      </w:r>
      <w:r w:rsidR="00156A05">
        <w:rPr>
          <w:rFonts w:eastAsia="DengXian"/>
          <w:bCs/>
          <w:color w:val="000000" w:themeColor="text1"/>
          <w:szCs w:val="20"/>
          <w:lang w:eastAsia="zh-CN"/>
        </w:rPr>
        <w:t xml:space="preserve"> </w:t>
      </w:r>
      <w:r w:rsidR="0037552C" w:rsidRPr="0037552C">
        <w:rPr>
          <w:rFonts w:eastAsia="DengXian"/>
          <w:bCs/>
          <w:color w:val="000000" w:themeColor="text1"/>
          <w:szCs w:val="20"/>
          <w:lang w:eastAsia="zh-CN"/>
        </w:rPr>
        <w:t xml:space="preserve">over hard restriction. </w:t>
      </w:r>
      <w:r w:rsidR="00156A05">
        <w:rPr>
          <w:rFonts w:eastAsia="DengXian"/>
          <w:bCs/>
          <w:color w:val="000000" w:themeColor="text1"/>
          <w:szCs w:val="20"/>
          <w:lang w:eastAsia="zh-CN"/>
        </w:rPr>
        <w:t>The benefit of 3-bits scaling factor should be justified first</w:t>
      </w:r>
      <w:r w:rsidR="00B81E59">
        <w:rPr>
          <w:rFonts w:eastAsia="DengXian"/>
          <w:bCs/>
          <w:color w:val="000000" w:themeColor="text1"/>
          <w:szCs w:val="20"/>
          <w:lang w:eastAsia="zh-CN"/>
        </w:rPr>
        <w:t xml:space="preserve"> since additional UE complexity is needed for the power scaling.</w:t>
      </w:r>
    </w:p>
    <w:p w14:paraId="03A5A437" w14:textId="65B7D3F0" w:rsidR="00FE55A7" w:rsidRPr="0037552C" w:rsidRDefault="00156A05" w:rsidP="00F93B5A">
      <w:pPr>
        <w:pStyle w:val="BodyText"/>
        <w:spacing w:before="120"/>
        <w:jc w:val="both"/>
        <w:rPr>
          <w:rFonts w:eastAsiaTheme="minorEastAsia"/>
          <w:szCs w:val="20"/>
          <w:lang w:eastAsia="zh-CN"/>
        </w:rPr>
      </w:pPr>
      <w:r>
        <w:rPr>
          <w:rFonts w:eastAsia="DengXian"/>
          <w:bCs/>
          <w:color w:val="000000" w:themeColor="text1"/>
          <w:szCs w:val="20"/>
          <w:lang w:eastAsia="zh-CN"/>
        </w:rPr>
        <w:t>If the 3-bits</w:t>
      </w:r>
      <w:r w:rsidR="00F93B5A">
        <w:rPr>
          <w:rFonts w:eastAsia="DengXian"/>
          <w:bCs/>
          <w:color w:val="000000" w:themeColor="text1"/>
          <w:szCs w:val="20"/>
          <w:lang w:eastAsia="zh-CN"/>
        </w:rPr>
        <w:t xml:space="preserve"> scaling factor is supported</w:t>
      </w:r>
      <w:r>
        <w:rPr>
          <w:rFonts w:eastAsia="DengXian"/>
          <w:bCs/>
          <w:color w:val="000000" w:themeColor="text1"/>
          <w:szCs w:val="20"/>
          <w:lang w:eastAsia="zh-CN"/>
        </w:rPr>
        <w:t>,</w:t>
      </w:r>
      <w:r w:rsidR="00F93B5A">
        <w:rPr>
          <w:rFonts w:eastAsia="DengXian"/>
          <w:bCs/>
          <w:color w:val="000000" w:themeColor="text1"/>
          <w:szCs w:val="20"/>
          <w:lang w:eastAsia="zh-CN"/>
        </w:rPr>
        <w:t xml:space="preserve"> the power of some layers would be scaled. Then power boosting of other layers can be considered to ensure the performance. </w:t>
      </w:r>
      <w:r w:rsidR="00B81E59">
        <w:rPr>
          <w:rFonts w:eastAsia="DengXian"/>
          <w:bCs/>
          <w:color w:val="000000" w:themeColor="text1"/>
          <w:szCs w:val="20"/>
          <w:lang w:eastAsia="zh-CN"/>
        </w:rPr>
        <w:t>However, t</w:t>
      </w:r>
      <w:r w:rsidR="0037552C" w:rsidRPr="0037552C">
        <w:rPr>
          <w:rFonts w:eastAsia="DengXian"/>
          <w:bCs/>
          <w:color w:val="000000" w:themeColor="text1"/>
          <w:szCs w:val="20"/>
          <w:lang w:eastAsia="zh-CN"/>
        </w:rPr>
        <w:t>he power boosting can be implemented at gNB without</w:t>
      </w:r>
      <w:r w:rsidR="00B81E59">
        <w:rPr>
          <w:rFonts w:eastAsia="DengXian"/>
          <w:bCs/>
          <w:color w:val="000000" w:themeColor="text1"/>
          <w:szCs w:val="20"/>
          <w:lang w:eastAsia="zh-CN"/>
        </w:rPr>
        <w:t xml:space="preserve"> specification impact</w:t>
      </w:r>
      <w:r w:rsidR="0037552C" w:rsidRPr="0037552C">
        <w:rPr>
          <w:rFonts w:eastAsia="DengXian"/>
          <w:bCs/>
          <w:color w:val="000000" w:themeColor="text1"/>
          <w:szCs w:val="20"/>
          <w:lang w:eastAsia="zh-CN"/>
        </w:rPr>
        <w:t>. The impact to CQI estimation is negligible since gNB should always modify the reported CQI for link adaptation, e.g. by OLLA or for MU-MIMO.</w:t>
      </w:r>
      <w:r w:rsidR="00B81E59">
        <w:rPr>
          <w:rFonts w:eastAsia="DengXian"/>
          <w:bCs/>
          <w:color w:val="000000" w:themeColor="text1"/>
          <w:szCs w:val="20"/>
          <w:lang w:eastAsia="zh-CN"/>
        </w:rPr>
        <w:t xml:space="preserve"> </w:t>
      </w:r>
    </w:p>
    <w:p w14:paraId="16D85F68" w14:textId="0DC22D2E" w:rsidR="00A57938" w:rsidRPr="00EF3540" w:rsidRDefault="0009600A" w:rsidP="00A57938">
      <w:pPr>
        <w:pStyle w:val="BodyText"/>
        <w:spacing w:before="120"/>
        <w:jc w:val="both"/>
        <w:rPr>
          <w:rFonts w:eastAsiaTheme="minorEastAsia"/>
          <w:b/>
          <w:bCs/>
          <w:i/>
          <w:iCs/>
          <w:lang w:val="en-GB" w:eastAsia="zh-CN"/>
        </w:rPr>
      </w:pPr>
      <w:r w:rsidRPr="0009600A">
        <w:rPr>
          <w:rFonts w:eastAsiaTheme="minorEastAsia" w:hint="eastAsia"/>
          <w:b/>
          <w:bCs/>
          <w:i/>
          <w:iCs/>
          <w:lang w:val="en-GB" w:eastAsia="zh-CN"/>
        </w:rPr>
        <w:t>P</w:t>
      </w:r>
      <w:r w:rsidRPr="0009600A">
        <w:rPr>
          <w:rFonts w:eastAsiaTheme="minorEastAsia"/>
          <w:b/>
          <w:bCs/>
          <w:i/>
          <w:iCs/>
          <w:lang w:val="en-GB" w:eastAsia="zh-CN"/>
        </w:rPr>
        <w:t xml:space="preserve">roposal </w:t>
      </w:r>
      <w:r w:rsidR="00D2105A">
        <w:rPr>
          <w:rFonts w:eastAsiaTheme="minorEastAsia"/>
          <w:b/>
          <w:bCs/>
          <w:i/>
          <w:iCs/>
          <w:lang w:val="en-GB" w:eastAsia="zh-CN"/>
        </w:rPr>
        <w:t>2</w:t>
      </w:r>
      <w:r w:rsidRPr="0009600A">
        <w:rPr>
          <w:rFonts w:eastAsiaTheme="minorEastAsia" w:hint="eastAsia"/>
          <w:b/>
          <w:bCs/>
          <w:i/>
          <w:iCs/>
          <w:lang w:val="en-GB" w:eastAsia="zh-CN"/>
        </w:rPr>
        <w:t>:</w:t>
      </w:r>
      <w:r w:rsidRPr="0009600A">
        <w:rPr>
          <w:rFonts w:eastAsiaTheme="minorEastAsia"/>
          <w:b/>
          <w:bCs/>
          <w:i/>
          <w:iCs/>
          <w:lang w:val="en-GB" w:eastAsia="zh-CN"/>
        </w:rPr>
        <w:t xml:space="preserve"> </w:t>
      </w:r>
      <w:r w:rsidR="00981582" w:rsidRPr="008F600C">
        <w:rPr>
          <w:rFonts w:eastAsiaTheme="minorEastAsia"/>
          <w:b/>
          <w:bCs/>
          <w:i/>
          <w:iCs/>
          <w:lang w:val="en-GB" w:eastAsia="zh-CN"/>
        </w:rPr>
        <w:t>For the Rel-19 Type-I codebook refinement for 48, 64, and 128 CSI-RS ports,</w:t>
      </w:r>
      <w:r w:rsidR="00981582" w:rsidRPr="00EF3540">
        <w:rPr>
          <w:rFonts w:eastAsiaTheme="minorEastAsia"/>
          <w:b/>
          <w:bCs/>
          <w:i/>
          <w:iCs/>
          <w:lang w:val="en-GB" w:eastAsia="zh-CN"/>
        </w:rPr>
        <w:t xml:space="preserve"> </w:t>
      </w:r>
      <w:r w:rsidR="00981582" w:rsidRPr="008F600C">
        <w:rPr>
          <w:rFonts w:eastAsiaTheme="minorEastAsia"/>
          <w:b/>
          <w:bCs/>
          <w:i/>
          <w:iCs/>
          <w:lang w:val="en-GB" w:eastAsia="zh-CN"/>
        </w:rPr>
        <w:t>the 3-bit scaling factor(s)</w:t>
      </w:r>
      <w:r w:rsidR="00981582" w:rsidRPr="00EF3540">
        <w:rPr>
          <w:rFonts w:eastAsiaTheme="minorEastAsia"/>
          <w:b/>
          <w:bCs/>
          <w:i/>
          <w:iCs/>
          <w:lang w:val="en-GB" w:eastAsia="zh-CN"/>
        </w:rPr>
        <w:t xml:space="preserve"> for rank&gt;1 </w:t>
      </w:r>
      <w:r w:rsidR="00156A05">
        <w:rPr>
          <w:rFonts w:eastAsiaTheme="minorEastAsia"/>
          <w:b/>
          <w:bCs/>
          <w:i/>
          <w:iCs/>
          <w:lang w:val="en-GB" w:eastAsia="zh-CN"/>
        </w:rPr>
        <w:t>can be</w:t>
      </w:r>
      <w:r w:rsidR="00981582" w:rsidRPr="00EF3540">
        <w:rPr>
          <w:rFonts w:eastAsiaTheme="minorEastAsia"/>
          <w:b/>
          <w:bCs/>
          <w:i/>
          <w:iCs/>
          <w:lang w:val="en-GB" w:eastAsia="zh-CN"/>
        </w:rPr>
        <w:t xml:space="preserve"> supported</w:t>
      </w:r>
      <w:r w:rsidR="00156A05">
        <w:rPr>
          <w:rFonts w:eastAsiaTheme="minorEastAsia"/>
          <w:b/>
          <w:bCs/>
          <w:i/>
          <w:iCs/>
          <w:lang w:val="en-GB" w:eastAsia="zh-CN"/>
        </w:rPr>
        <w:t xml:space="preserve"> if there is gain over h</w:t>
      </w:r>
      <w:r w:rsidR="00E30932">
        <w:rPr>
          <w:rFonts w:eastAsiaTheme="minorEastAsia" w:hint="eastAsia"/>
          <w:b/>
          <w:bCs/>
          <w:i/>
          <w:iCs/>
          <w:lang w:val="en-GB" w:eastAsia="zh-CN"/>
        </w:rPr>
        <w:t>ar</w:t>
      </w:r>
      <w:r w:rsidR="00156A05">
        <w:rPr>
          <w:rFonts w:eastAsiaTheme="minorEastAsia"/>
          <w:b/>
          <w:bCs/>
          <w:i/>
          <w:iCs/>
          <w:lang w:val="en-GB" w:eastAsia="zh-CN"/>
        </w:rPr>
        <w:t>d restriction</w:t>
      </w:r>
      <w:r w:rsidR="0037552C">
        <w:rPr>
          <w:rFonts w:eastAsiaTheme="minorEastAsia"/>
          <w:b/>
          <w:bCs/>
          <w:i/>
          <w:iCs/>
          <w:lang w:val="en-GB" w:eastAsia="zh-CN"/>
        </w:rPr>
        <w:t xml:space="preserve">, </w:t>
      </w:r>
      <w:r w:rsidR="00156A05">
        <w:rPr>
          <w:rFonts w:eastAsiaTheme="minorEastAsia"/>
          <w:b/>
          <w:bCs/>
          <w:i/>
          <w:iCs/>
          <w:lang w:val="en-GB" w:eastAsia="zh-CN"/>
        </w:rPr>
        <w:t xml:space="preserve">and </w:t>
      </w:r>
      <w:r w:rsidR="0037552C">
        <w:rPr>
          <w:rFonts w:eastAsiaTheme="minorEastAsia"/>
          <w:b/>
          <w:bCs/>
          <w:i/>
          <w:iCs/>
          <w:lang w:val="en-GB" w:eastAsia="zh-CN"/>
        </w:rPr>
        <w:t>per layer power boosting can be up to gNB implementation</w:t>
      </w:r>
      <w:r w:rsidR="003133C9" w:rsidRPr="00EF3540">
        <w:rPr>
          <w:rFonts w:eastAsiaTheme="minorEastAsia"/>
          <w:b/>
          <w:bCs/>
          <w:i/>
          <w:iCs/>
          <w:lang w:val="en-GB" w:eastAsia="zh-CN"/>
        </w:rPr>
        <w:t>.</w:t>
      </w:r>
    </w:p>
    <w:p w14:paraId="353C2746" w14:textId="7985BEB5" w:rsidR="0041219E" w:rsidRPr="0041219E" w:rsidRDefault="00F952E4" w:rsidP="0041219E">
      <w:pPr>
        <w:keepNext/>
        <w:numPr>
          <w:ilvl w:val="1"/>
          <w:numId w:val="1"/>
        </w:numPr>
        <w:spacing w:before="240" w:after="60"/>
        <w:ind w:left="567"/>
        <w:outlineLvl w:val="1"/>
        <w:rPr>
          <w:rFonts w:ascii="Helvetica" w:eastAsia="MS Mincho" w:hAnsi="Helvetica" w:cs="Arial"/>
          <w:bCs/>
          <w:iCs/>
          <w:sz w:val="24"/>
          <w:szCs w:val="28"/>
        </w:rPr>
      </w:pPr>
      <w:r w:rsidRPr="00F952E4">
        <w:rPr>
          <w:rFonts w:ascii="Helvetica" w:eastAsia="MS Mincho" w:hAnsi="Helvetica" w:cs="Arial"/>
          <w:bCs/>
          <w:iCs/>
          <w:sz w:val="24"/>
          <w:szCs w:val="28"/>
        </w:rPr>
        <w:t xml:space="preserve">Time/frequency misalignment reporting </w:t>
      </w:r>
      <w:r w:rsidR="005B35FC" w:rsidRPr="00F952E4">
        <w:rPr>
          <w:rFonts w:ascii="Helvetica" w:eastAsia="MS Mincho" w:hAnsi="Helvetica" w:cs="Arial"/>
          <w:bCs/>
          <w:iCs/>
          <w:sz w:val="24"/>
          <w:szCs w:val="28"/>
        </w:rPr>
        <w:t>for CJT</w:t>
      </w:r>
    </w:p>
    <w:tbl>
      <w:tblPr>
        <w:tblStyle w:val="TableGrid"/>
        <w:tblW w:w="0" w:type="auto"/>
        <w:tblLook w:val="04A0" w:firstRow="1" w:lastRow="0" w:firstColumn="1" w:lastColumn="0" w:noHBand="0" w:noVBand="1"/>
      </w:tblPr>
      <w:tblGrid>
        <w:gridCol w:w="9062"/>
      </w:tblGrid>
      <w:tr w:rsidR="0041219E" w14:paraId="6A42DC99" w14:textId="77777777" w:rsidTr="0041219E">
        <w:tc>
          <w:tcPr>
            <w:tcW w:w="9062" w:type="dxa"/>
          </w:tcPr>
          <w:p w14:paraId="57C4AB24" w14:textId="77777777" w:rsidR="0041219E" w:rsidRPr="0041219E" w:rsidRDefault="0041219E" w:rsidP="0041219E">
            <w:pPr>
              <w:rPr>
                <w:rFonts w:ascii="Times" w:eastAsia="Batang" w:hAnsi="Times" w:cs="Times"/>
                <w:b/>
                <w:bCs/>
                <w:highlight w:val="green"/>
                <w:lang w:val="en-GB" w:eastAsia="x-none"/>
              </w:rPr>
            </w:pPr>
            <w:r w:rsidRPr="0041219E">
              <w:rPr>
                <w:rFonts w:ascii="Times" w:eastAsia="Batang" w:hAnsi="Times" w:cs="Times"/>
                <w:b/>
                <w:bCs/>
                <w:highlight w:val="green"/>
                <w:lang w:val="en-GB" w:eastAsia="x-none"/>
              </w:rPr>
              <w:t>Agreement</w:t>
            </w:r>
          </w:p>
          <w:p w14:paraId="2EE66F74" w14:textId="77777777" w:rsidR="0041219E" w:rsidRPr="0041219E" w:rsidRDefault="0041219E" w:rsidP="0041219E">
            <w:pPr>
              <w:snapToGrid w:val="0"/>
              <w:jc w:val="both"/>
              <w:rPr>
                <w:rFonts w:ascii="Times" w:eastAsia="Batang" w:hAnsi="Times"/>
                <w:bCs/>
                <w:szCs w:val="20"/>
                <w:lang w:val="en-GB" w:eastAsia="zh-CN"/>
              </w:rPr>
            </w:pPr>
            <w:r w:rsidRPr="0041219E">
              <w:rPr>
                <w:rFonts w:ascii="Times" w:eastAsia="Batang" w:hAnsi="Times"/>
                <w:bCs/>
                <w:szCs w:val="20"/>
                <w:lang w:val="en-GB" w:eastAsia="zh-CN"/>
              </w:rPr>
              <w:t xml:space="preserve">For the Rel-19 aperiodic standalone CJT calibration reporting, when </w:t>
            </w:r>
            <w:proofErr w:type="spellStart"/>
            <w:r w:rsidRPr="0041219E">
              <w:rPr>
                <w:rFonts w:ascii="Times" w:eastAsia="Batang" w:hAnsi="Times"/>
                <w:bCs/>
                <w:szCs w:val="20"/>
                <w:lang w:val="en-GB" w:eastAsia="zh-CN"/>
              </w:rPr>
              <w:t>ReportQuantity</w:t>
            </w:r>
            <w:proofErr w:type="spellEnd"/>
            <w:r w:rsidRPr="0041219E">
              <w:rPr>
                <w:rFonts w:ascii="Times" w:eastAsia="Batang" w:hAnsi="Times"/>
                <w:bCs/>
                <w:szCs w:val="20"/>
                <w:lang w:val="en-GB" w:eastAsia="zh-CN"/>
              </w:rPr>
              <w:t xml:space="preserve"> is ‘</w:t>
            </w:r>
            <w:proofErr w:type="spellStart"/>
            <w:r w:rsidRPr="0041219E">
              <w:rPr>
                <w:rFonts w:ascii="Times" w:eastAsia="Batang" w:hAnsi="Times"/>
                <w:bCs/>
                <w:szCs w:val="20"/>
                <w:lang w:val="en-GB" w:eastAsia="zh-CN"/>
              </w:rPr>
              <w:t>cjtc</w:t>
            </w:r>
            <w:proofErr w:type="spellEnd"/>
            <w:r w:rsidRPr="0041219E">
              <w:rPr>
                <w:rFonts w:ascii="Times" w:eastAsia="Batang" w:hAnsi="Times"/>
                <w:bCs/>
                <w:szCs w:val="20"/>
                <w:lang w:val="en-GB" w:eastAsia="zh-CN"/>
              </w:rPr>
              <w:t>-P’ (DL/UL phase offset), regarding the support of sub-band reporting (</w:t>
            </w:r>
            <w:r w:rsidRPr="0041219E">
              <w:rPr>
                <w:rFonts w:ascii="Symbol" w:eastAsia="Malgun Gothic" w:hAnsi="Symbol"/>
                <w:szCs w:val="20"/>
                <w:lang w:val="en-GB"/>
              </w:rPr>
              <w:t></w:t>
            </w:r>
            <w:r w:rsidRPr="0041219E">
              <w:rPr>
                <w:rFonts w:ascii="Times" w:eastAsia="Batang" w:hAnsi="Times"/>
                <w:bCs/>
                <w:szCs w:val="20"/>
                <w:lang w:val="en-GB" w:eastAsia="zh-CN"/>
              </w:rPr>
              <w:t>&gt;1):</w:t>
            </w:r>
          </w:p>
          <w:p w14:paraId="594E73C8" w14:textId="77777777" w:rsidR="0041219E" w:rsidRPr="0041219E" w:rsidRDefault="0041219E" w:rsidP="0041219E">
            <w:pPr>
              <w:numPr>
                <w:ilvl w:val="0"/>
                <w:numId w:val="29"/>
              </w:numPr>
              <w:snapToGrid w:val="0"/>
              <w:contextualSpacing/>
              <w:rPr>
                <w:rFonts w:ascii="Times" w:eastAsia="SimSun" w:hAnsi="Times"/>
                <w:color w:val="000000"/>
                <w:sz w:val="22"/>
                <w:szCs w:val="20"/>
                <w:lang w:val="en-GB"/>
              </w:rPr>
            </w:pPr>
            <w:r w:rsidRPr="0041219E">
              <w:rPr>
                <w:rFonts w:ascii="Times" w:eastAsia="SimSun" w:hAnsi="Times"/>
                <w:szCs w:val="20"/>
                <w:lang w:val="en-GB"/>
              </w:rPr>
              <w:t xml:space="preserve">Denoting the number of reported sub-band phase-offset values </w:t>
            </w:r>
            <w:r w:rsidRPr="0041219E">
              <w:rPr>
                <w:rFonts w:ascii="Times" w:eastAsia="Calibri" w:hAnsi="Times"/>
                <w:szCs w:val="20"/>
                <w:lang w:val="en-GB"/>
              </w:rPr>
              <w:t>as N</w:t>
            </w:r>
            <w:r w:rsidRPr="0041219E">
              <w:rPr>
                <w:rFonts w:ascii="Times" w:eastAsia="Calibri" w:hAnsi="Times"/>
                <w:szCs w:val="20"/>
                <w:vertAlign w:val="subscript"/>
                <w:lang w:val="en-GB"/>
              </w:rPr>
              <w:t>SB-P</w:t>
            </w:r>
            <w:r w:rsidRPr="0041219E">
              <w:rPr>
                <w:rFonts w:ascii="Times" w:eastAsia="SimSun" w:hAnsi="Times"/>
                <w:szCs w:val="20"/>
                <w:lang w:val="en-GB"/>
              </w:rPr>
              <w:t xml:space="preserve">, and the sub-bands are indexed as {0, 1, …, </w:t>
            </w:r>
            <w:r w:rsidRPr="0041219E">
              <w:rPr>
                <w:rFonts w:ascii="Times" w:eastAsia="Calibri" w:hAnsi="Times"/>
                <w:szCs w:val="20"/>
                <w:lang w:val="en-GB"/>
              </w:rPr>
              <w:t>N</w:t>
            </w:r>
            <w:r w:rsidRPr="0041219E">
              <w:rPr>
                <w:rFonts w:ascii="Times" w:eastAsia="Calibri" w:hAnsi="Times"/>
                <w:szCs w:val="20"/>
                <w:vertAlign w:val="subscript"/>
                <w:lang w:val="en-GB"/>
              </w:rPr>
              <w:t xml:space="preserve">SB-P </w:t>
            </w:r>
            <w:r w:rsidRPr="0041219E">
              <w:rPr>
                <w:rFonts w:ascii="Times" w:eastAsia="SimSun" w:hAnsi="Times"/>
                <w:szCs w:val="20"/>
                <w:lang w:val="en-GB"/>
              </w:rPr>
              <w:t xml:space="preserve">–1}, </w:t>
            </w:r>
            <w:r w:rsidRPr="0041219E">
              <w:rPr>
                <w:rFonts w:ascii="Times" w:eastAsia="Calibri" w:hAnsi="Times"/>
                <w:szCs w:val="20"/>
                <w:lang w:val="en-GB"/>
              </w:rPr>
              <w:t>support, as a separate UE capability from wideband (</w:t>
            </w:r>
            <w:r w:rsidRPr="0041219E">
              <w:rPr>
                <w:rFonts w:ascii="Symbol" w:eastAsia="Calibri" w:hAnsi="Symbol"/>
                <w:szCs w:val="20"/>
                <w:lang w:val="en-GB"/>
              </w:rPr>
              <w:t></w:t>
            </w:r>
            <w:r w:rsidRPr="0041219E">
              <w:rPr>
                <w:rFonts w:ascii="Times" w:eastAsia="Calibri" w:hAnsi="Times"/>
                <w:szCs w:val="20"/>
                <w:lang w:val="en-GB"/>
              </w:rPr>
              <w:t xml:space="preserve">=1) phase offset reporting, reporting, in one CSI reporting instance, </w:t>
            </w:r>
            <w:r w:rsidRPr="0041219E">
              <w:rPr>
                <w:rFonts w:ascii="Times" w:eastAsia="Malgun Gothic" w:hAnsi="Times"/>
                <w:szCs w:val="20"/>
                <w:lang w:val="en-GB"/>
              </w:rPr>
              <w:t>{</w:t>
            </w:r>
            <w:r w:rsidRPr="0041219E">
              <w:rPr>
                <w:rFonts w:ascii="Times" w:eastAsia="Batang" w:hAnsi="Times"/>
                <w:szCs w:val="20"/>
                <w:lang w:val="en-GB"/>
              </w:rPr>
              <w:t>(</w:t>
            </w:r>
            <w:r w:rsidRPr="0041219E">
              <w:rPr>
                <w:rFonts w:ascii="Symbol" w:eastAsia="Batang" w:hAnsi="Symbol"/>
                <w:szCs w:val="20"/>
                <w:lang w:val="en-GB"/>
              </w:rPr>
              <w:t></w:t>
            </w:r>
            <w:r w:rsidRPr="0041219E">
              <w:rPr>
                <w:rFonts w:ascii="Times" w:eastAsia="Batang" w:hAnsi="Times"/>
                <w:szCs w:val="20"/>
                <w:vertAlign w:val="subscript"/>
                <w:lang w:val="en-GB"/>
              </w:rPr>
              <w:t>n,</w:t>
            </w:r>
            <w:r w:rsidRPr="0041219E">
              <w:rPr>
                <w:rFonts w:ascii="Symbol" w:eastAsia="Batang" w:hAnsi="Symbol"/>
                <w:szCs w:val="20"/>
                <w:vertAlign w:val="subscript"/>
                <w:lang w:val="en-GB"/>
              </w:rPr>
              <w:t></w:t>
            </w:r>
            <w:r w:rsidRPr="0041219E">
              <w:rPr>
                <w:rFonts w:ascii="Times" w:eastAsia="Batang" w:hAnsi="Times"/>
                <w:szCs w:val="20"/>
                <w:lang w:val="en-GB"/>
              </w:rPr>
              <w:t xml:space="preserve">, </w:t>
            </w:r>
            <w:r w:rsidRPr="0041219E">
              <w:rPr>
                <w:rFonts w:ascii="Symbol" w:eastAsia="Batang" w:hAnsi="Symbol"/>
                <w:szCs w:val="20"/>
                <w:lang w:val="en-GB"/>
              </w:rPr>
              <w:t></w:t>
            </w:r>
            <w:r w:rsidRPr="0041219E">
              <w:rPr>
                <w:rFonts w:ascii="Times" w:eastAsia="Batang" w:hAnsi="Times"/>
                <w:szCs w:val="20"/>
                <w:vertAlign w:val="subscript"/>
                <w:lang w:val="en-GB"/>
              </w:rPr>
              <w:t>n,</w:t>
            </w:r>
            <w:r w:rsidRPr="0041219E">
              <w:rPr>
                <w:rFonts w:ascii="Symbol" w:eastAsia="Batang" w:hAnsi="Symbol"/>
                <w:szCs w:val="20"/>
                <w:vertAlign w:val="subscript"/>
                <w:lang w:val="en-GB"/>
              </w:rPr>
              <w:t></w:t>
            </w:r>
            <w:r w:rsidRPr="0041219E">
              <w:rPr>
                <w:rFonts w:ascii="Symbol" w:eastAsia="Batang" w:hAnsi="Symbol"/>
                <w:szCs w:val="20"/>
                <w:vertAlign w:val="subscript"/>
                <w:lang w:val="en-GB"/>
              </w:rPr>
              <w:t></w:t>
            </w:r>
            <w:r w:rsidRPr="0041219E">
              <w:rPr>
                <w:rFonts w:ascii="Symbol" w:eastAsia="Batang" w:hAnsi="Symbol"/>
                <w:szCs w:val="20"/>
                <w:vertAlign w:val="subscript"/>
                <w:lang w:val="en-GB"/>
              </w:rPr>
              <w:t></w:t>
            </w:r>
            <w:r w:rsidRPr="0041219E">
              <w:rPr>
                <w:rFonts w:ascii="Symbol" w:eastAsia="Batang" w:hAnsi="Symbol"/>
                <w:szCs w:val="20"/>
                <w:lang w:val="en-GB"/>
              </w:rPr>
              <w:t></w:t>
            </w:r>
            <w:r w:rsidRPr="0041219E">
              <w:rPr>
                <w:rFonts w:ascii="Symbol" w:eastAsia="Batang" w:hAnsi="Symbol"/>
                <w:szCs w:val="20"/>
                <w:lang w:val="en-GB"/>
              </w:rPr>
              <w:t></w:t>
            </w:r>
            <w:r w:rsidRPr="0041219E">
              <w:rPr>
                <w:rFonts w:ascii="Symbol" w:eastAsia="Batang" w:hAnsi="Symbol"/>
                <w:szCs w:val="20"/>
                <w:lang w:val="en-GB"/>
              </w:rPr>
              <w:t></w:t>
            </w:r>
            <w:r w:rsidRPr="0041219E">
              <w:rPr>
                <w:rFonts w:ascii="Times" w:eastAsia="Batang" w:hAnsi="Times"/>
                <w:szCs w:val="20"/>
                <w:vertAlign w:val="subscript"/>
                <w:lang w:val="en-GB"/>
              </w:rPr>
              <w:t>,</w:t>
            </w:r>
            <w:r w:rsidRPr="0041219E">
              <w:rPr>
                <w:rFonts w:ascii="Times" w:eastAsia="Batang" w:hAnsi="Times"/>
                <w:szCs w:val="20"/>
                <w:lang w:val="en-GB"/>
              </w:rPr>
              <w:t xml:space="preserve"> </w:t>
            </w:r>
            <w:r w:rsidRPr="0041219E">
              <w:rPr>
                <w:rFonts w:ascii="Symbol" w:eastAsia="Batang" w:hAnsi="Symbol"/>
                <w:szCs w:val="20"/>
                <w:lang w:val="en-GB"/>
              </w:rPr>
              <w:t></w:t>
            </w:r>
            <w:proofErr w:type="spellStart"/>
            <w:r w:rsidRPr="0041219E">
              <w:rPr>
                <w:rFonts w:ascii="Times" w:eastAsia="Batang" w:hAnsi="Times"/>
                <w:szCs w:val="20"/>
                <w:vertAlign w:val="subscript"/>
                <w:lang w:val="en-GB"/>
              </w:rPr>
              <w:t>n,NSB</w:t>
            </w:r>
            <w:proofErr w:type="spellEnd"/>
            <w:r w:rsidRPr="0041219E">
              <w:rPr>
                <w:rFonts w:ascii="Times" w:eastAsia="Batang" w:hAnsi="Times"/>
                <w:szCs w:val="20"/>
                <w:vertAlign w:val="subscript"/>
                <w:lang w:val="en-GB"/>
              </w:rPr>
              <w:t>-P</w:t>
            </w:r>
            <w:r w:rsidRPr="0041219E">
              <w:rPr>
                <w:rFonts w:ascii="Symbol" w:eastAsia="Batang" w:hAnsi="Symbol"/>
                <w:szCs w:val="20"/>
                <w:vertAlign w:val="subscript"/>
                <w:lang w:val="en-GB"/>
              </w:rPr>
              <w:t></w:t>
            </w:r>
            <w:r w:rsidRPr="0041219E">
              <w:rPr>
                <w:rFonts w:ascii="Symbol" w:eastAsia="Batang" w:hAnsi="Symbol"/>
                <w:szCs w:val="20"/>
                <w:vertAlign w:val="subscript"/>
                <w:lang w:val="en-GB"/>
              </w:rPr>
              <w:t></w:t>
            </w:r>
            <w:r w:rsidRPr="0041219E">
              <w:rPr>
                <w:rFonts w:ascii="Symbol" w:eastAsia="Batang" w:hAnsi="Symbol"/>
                <w:szCs w:val="20"/>
                <w:vertAlign w:val="subscript"/>
                <w:lang w:val="en-GB"/>
              </w:rPr>
              <w:t></w:t>
            </w:r>
            <w:r w:rsidRPr="0041219E">
              <w:rPr>
                <w:rFonts w:ascii="Times" w:eastAsia="Batang" w:hAnsi="Times"/>
                <w:szCs w:val="20"/>
                <w:lang w:val="en-GB"/>
              </w:rPr>
              <w:t>), n=0, 1, …, N</w:t>
            </w:r>
            <w:r w:rsidRPr="0041219E">
              <w:rPr>
                <w:rFonts w:ascii="Times" w:eastAsia="Batang" w:hAnsi="Times"/>
                <w:szCs w:val="20"/>
                <w:vertAlign w:val="subscript"/>
                <w:lang w:val="en-GB"/>
              </w:rPr>
              <w:t>TRP</w:t>
            </w:r>
            <w:r w:rsidRPr="0041219E">
              <w:rPr>
                <w:rFonts w:ascii="Times" w:eastAsia="Batang" w:hAnsi="Times"/>
                <w:szCs w:val="20"/>
                <w:lang w:val="en-GB"/>
              </w:rPr>
              <w:t xml:space="preserve"> – 1, </w:t>
            </w:r>
            <w:proofErr w:type="spellStart"/>
            <w:r w:rsidRPr="0041219E">
              <w:rPr>
                <w:rFonts w:ascii="Times" w:eastAsia="Batang" w:hAnsi="Times"/>
                <w:szCs w:val="20"/>
                <w:lang w:val="en-GB"/>
              </w:rPr>
              <w:t>n≠nref</w:t>
            </w:r>
            <w:proofErr w:type="spellEnd"/>
            <w:r w:rsidRPr="0041219E">
              <w:rPr>
                <w:rFonts w:ascii="Times" w:eastAsia="Batang" w:hAnsi="Times"/>
                <w:szCs w:val="20"/>
                <w:lang w:val="en-GB"/>
              </w:rPr>
              <w:t>}</w:t>
            </w:r>
          </w:p>
          <w:p w14:paraId="31BC93CD" w14:textId="77777777" w:rsidR="0041219E" w:rsidRPr="0041219E" w:rsidRDefault="0041219E" w:rsidP="0041219E">
            <w:pPr>
              <w:numPr>
                <w:ilvl w:val="1"/>
                <w:numId w:val="29"/>
              </w:numPr>
              <w:snapToGrid w:val="0"/>
              <w:jc w:val="both"/>
              <w:rPr>
                <w:rFonts w:ascii="Times" w:eastAsia="Batang" w:hAnsi="Times"/>
                <w:bCs/>
                <w:szCs w:val="20"/>
                <w:lang w:val="en-GB" w:eastAsia="zh-CN"/>
              </w:rPr>
            </w:pPr>
            <w:r w:rsidRPr="0041219E">
              <w:rPr>
                <w:rFonts w:ascii="Times" w:eastAsia="Batang" w:hAnsi="Times"/>
                <w:szCs w:val="20"/>
                <w:lang w:val="en-GB" w:eastAsia="x-none"/>
              </w:rPr>
              <w:t xml:space="preserve">The alphabet for </w:t>
            </w:r>
            <w:r w:rsidRPr="0041219E">
              <w:rPr>
                <w:rFonts w:ascii="Symbol" w:eastAsia="Batang" w:hAnsi="Symbol"/>
                <w:szCs w:val="20"/>
                <w:lang w:val="en-GB" w:eastAsia="x-none"/>
              </w:rPr>
              <w:t></w:t>
            </w:r>
            <w:r w:rsidRPr="0041219E">
              <w:rPr>
                <w:rFonts w:ascii="Times" w:eastAsia="Batang" w:hAnsi="Times"/>
                <w:szCs w:val="20"/>
                <w:vertAlign w:val="subscript"/>
                <w:lang w:val="en-GB" w:eastAsia="x-none"/>
              </w:rPr>
              <w:t>n,</w:t>
            </w:r>
            <w:r w:rsidRPr="0041219E">
              <w:rPr>
                <w:rFonts w:ascii="Symbol" w:eastAsia="Batang" w:hAnsi="Symbol"/>
                <w:szCs w:val="20"/>
                <w:vertAlign w:val="subscript"/>
                <w:lang w:val="en-GB" w:eastAsia="x-none"/>
              </w:rPr>
              <w:t></w:t>
            </w:r>
            <w:r w:rsidRPr="0041219E">
              <w:rPr>
                <w:rFonts w:ascii="Times" w:eastAsia="Batang" w:hAnsi="Times"/>
                <w:szCs w:val="20"/>
                <w:vertAlign w:val="subscript"/>
                <w:lang w:val="en-GB" w:eastAsia="x-none"/>
              </w:rPr>
              <w:t xml:space="preserve"> </w:t>
            </w:r>
            <w:r w:rsidRPr="0041219E">
              <w:rPr>
                <w:rFonts w:ascii="Times" w:eastAsia="Batang" w:hAnsi="Times"/>
                <w:szCs w:val="20"/>
                <w:lang w:val="en-GB" w:eastAsia="x-none"/>
              </w:rPr>
              <w:t xml:space="preserve">follows the previously agreed alphabet for </w:t>
            </w:r>
            <w:r w:rsidRPr="0041219E">
              <w:rPr>
                <w:rFonts w:ascii="Symbol" w:eastAsia="Batang" w:hAnsi="Symbol"/>
                <w:szCs w:val="20"/>
                <w:lang w:val="en-GB" w:eastAsia="x-none"/>
              </w:rPr>
              <w:t></w:t>
            </w:r>
            <w:r w:rsidRPr="0041219E">
              <w:rPr>
                <w:rFonts w:ascii="Times" w:eastAsia="Batang" w:hAnsi="Times"/>
                <w:szCs w:val="20"/>
                <w:lang w:val="en-GB" w:eastAsia="x-none"/>
              </w:rPr>
              <w:t>=1, including the ‘invalid’ state</w:t>
            </w:r>
          </w:p>
          <w:p w14:paraId="2A7EF8A4" w14:textId="77777777" w:rsidR="0041219E" w:rsidRPr="0041219E" w:rsidRDefault="0041219E" w:rsidP="0041219E">
            <w:pPr>
              <w:numPr>
                <w:ilvl w:val="0"/>
                <w:numId w:val="29"/>
              </w:numPr>
              <w:snapToGrid w:val="0"/>
              <w:jc w:val="both"/>
              <w:rPr>
                <w:rFonts w:ascii="Times" w:eastAsia="Batang" w:hAnsi="Times"/>
                <w:bCs/>
                <w:szCs w:val="20"/>
                <w:lang w:val="en-GB" w:eastAsia="zh-CN"/>
              </w:rPr>
            </w:pPr>
            <w:r w:rsidRPr="0041219E">
              <w:rPr>
                <w:rFonts w:ascii="Times" w:eastAsia="Batang" w:hAnsi="Times"/>
                <w:szCs w:val="20"/>
                <w:lang w:val="en-GB" w:eastAsia="x-none"/>
              </w:rPr>
              <w:t xml:space="preserve">FFS: </w:t>
            </w:r>
          </w:p>
          <w:p w14:paraId="641564E5" w14:textId="77777777" w:rsidR="0041219E" w:rsidRPr="0041219E" w:rsidRDefault="0041219E" w:rsidP="0041219E">
            <w:pPr>
              <w:numPr>
                <w:ilvl w:val="1"/>
                <w:numId w:val="29"/>
              </w:numPr>
              <w:snapToGrid w:val="0"/>
              <w:jc w:val="both"/>
              <w:rPr>
                <w:rFonts w:ascii="Times" w:eastAsia="Batang" w:hAnsi="Times"/>
                <w:bCs/>
                <w:szCs w:val="20"/>
                <w:lang w:val="en-GB" w:eastAsia="zh-CN"/>
              </w:rPr>
            </w:pPr>
            <w:r w:rsidRPr="0041219E">
              <w:rPr>
                <w:rFonts w:ascii="Times" w:eastAsia="Batang" w:hAnsi="Times"/>
                <w:bCs/>
                <w:szCs w:val="20"/>
                <w:lang w:val="en-GB" w:eastAsia="zh-CN"/>
              </w:rPr>
              <w:t xml:space="preserve">Supported sub-band size(s), e.g. </w:t>
            </w:r>
            <w:r w:rsidRPr="0041219E">
              <w:rPr>
                <w:rFonts w:ascii="Times" w:eastAsia="Batang" w:hAnsi="Times"/>
                <w:color w:val="000000"/>
                <w:szCs w:val="20"/>
                <w:lang w:val="en-GB" w:eastAsia="x-none"/>
              </w:rPr>
              <w:t>following the legacy CSI sub-band definition, vs {1, 2, 4, 8, 16 PRBs}</w:t>
            </w:r>
          </w:p>
          <w:p w14:paraId="23CCA3AC" w14:textId="77777777" w:rsidR="0041219E" w:rsidRPr="0041219E" w:rsidRDefault="0041219E" w:rsidP="0041219E">
            <w:pPr>
              <w:numPr>
                <w:ilvl w:val="1"/>
                <w:numId w:val="29"/>
              </w:numPr>
              <w:snapToGrid w:val="0"/>
              <w:jc w:val="both"/>
              <w:rPr>
                <w:rFonts w:ascii="Times" w:eastAsia="Batang" w:hAnsi="Times"/>
                <w:bCs/>
                <w:szCs w:val="20"/>
                <w:lang w:val="en-GB" w:eastAsia="zh-CN"/>
              </w:rPr>
            </w:pPr>
            <w:r w:rsidRPr="0041219E">
              <w:rPr>
                <w:rFonts w:ascii="Times" w:eastAsia="Batang" w:hAnsi="Times"/>
                <w:szCs w:val="20"/>
                <w:lang w:val="en-GB" w:eastAsia="x-none"/>
              </w:rPr>
              <w:t>Whether the UE performs measurement over the entire configured CSI reporting band W</w:t>
            </w:r>
            <w:r w:rsidRPr="0041219E">
              <w:rPr>
                <w:rFonts w:ascii="Times" w:eastAsia="Batang" w:hAnsi="Times"/>
                <w:szCs w:val="20"/>
                <w:vertAlign w:val="subscript"/>
                <w:lang w:val="en-GB" w:eastAsia="x-none"/>
              </w:rPr>
              <w:t>CSI</w:t>
            </w:r>
          </w:p>
          <w:p w14:paraId="7CAFC856" w14:textId="77777777" w:rsidR="0041219E" w:rsidRPr="0041219E" w:rsidRDefault="0041219E" w:rsidP="0041219E">
            <w:pPr>
              <w:numPr>
                <w:ilvl w:val="1"/>
                <w:numId w:val="29"/>
              </w:numPr>
              <w:snapToGrid w:val="0"/>
              <w:jc w:val="both"/>
              <w:rPr>
                <w:rFonts w:ascii="Times" w:eastAsia="Batang" w:hAnsi="Times"/>
                <w:bCs/>
                <w:szCs w:val="20"/>
                <w:lang w:val="en-GB" w:eastAsia="zh-CN"/>
              </w:rPr>
            </w:pPr>
            <w:r w:rsidRPr="0041219E">
              <w:rPr>
                <w:rFonts w:ascii="Times" w:eastAsia="Batang" w:hAnsi="Times"/>
                <w:szCs w:val="20"/>
                <w:lang w:val="en-GB" w:eastAsia="x-none"/>
              </w:rPr>
              <w:t xml:space="preserve">If needed, mechanism to limit CSI reporting overhead (e.g. maximum </w:t>
            </w:r>
            <w:r w:rsidRPr="0041219E">
              <w:rPr>
                <w:rFonts w:ascii="Times" w:eastAsia="Calibri" w:hAnsi="Times"/>
                <w:szCs w:val="20"/>
                <w:lang w:val="en-GB" w:eastAsia="x-none"/>
              </w:rPr>
              <w:t>N</w:t>
            </w:r>
            <w:r w:rsidRPr="0041219E">
              <w:rPr>
                <w:rFonts w:ascii="Times" w:eastAsia="Calibri" w:hAnsi="Times"/>
                <w:szCs w:val="20"/>
                <w:vertAlign w:val="subscript"/>
                <w:lang w:val="en-GB" w:eastAsia="x-none"/>
              </w:rPr>
              <w:t>SB-P</w:t>
            </w:r>
            <w:r w:rsidRPr="0041219E">
              <w:rPr>
                <w:rFonts w:ascii="Times" w:eastAsia="Batang" w:hAnsi="Times"/>
                <w:szCs w:val="20"/>
                <w:lang w:val="en-GB" w:eastAsia="x-none"/>
              </w:rPr>
              <w:t xml:space="preserve">)  </w:t>
            </w:r>
          </w:p>
          <w:p w14:paraId="7EA576B0" w14:textId="77777777" w:rsidR="0041219E" w:rsidRPr="0041219E" w:rsidRDefault="0041219E" w:rsidP="0041219E">
            <w:pPr>
              <w:numPr>
                <w:ilvl w:val="1"/>
                <w:numId w:val="29"/>
              </w:numPr>
              <w:snapToGrid w:val="0"/>
              <w:rPr>
                <w:rFonts w:ascii="Times" w:eastAsia="Batang" w:hAnsi="Times"/>
                <w:bCs/>
                <w:szCs w:val="20"/>
                <w:lang w:val="en-GB" w:eastAsia="zh-CN"/>
              </w:rPr>
            </w:pPr>
            <w:r w:rsidRPr="0041219E">
              <w:rPr>
                <w:rFonts w:ascii="Times" w:eastAsia="Batang" w:hAnsi="Times"/>
                <w:bCs/>
                <w:szCs w:val="20"/>
                <w:lang w:val="en-GB" w:eastAsia="zh-CN"/>
              </w:rPr>
              <w:t>If needed, configuration of whether the CSI-RSs are MRT-beamformed in frequency-domain or not</w:t>
            </w:r>
          </w:p>
          <w:p w14:paraId="2CC72A0F" w14:textId="77777777" w:rsidR="0041219E" w:rsidRPr="0041219E" w:rsidRDefault="0041219E" w:rsidP="0041219E">
            <w:pPr>
              <w:snapToGrid w:val="0"/>
              <w:jc w:val="both"/>
              <w:rPr>
                <w:rFonts w:ascii="Times" w:eastAsia="Batang" w:hAnsi="Times"/>
                <w:bCs/>
                <w:szCs w:val="20"/>
                <w:lang w:val="en-GB" w:eastAsia="zh-CN"/>
              </w:rPr>
            </w:pPr>
            <w:r w:rsidRPr="0041219E">
              <w:rPr>
                <w:rFonts w:ascii="Times" w:eastAsia="Batang" w:hAnsi="Times"/>
                <w:bCs/>
                <w:szCs w:val="20"/>
                <w:lang w:val="en-GB" w:eastAsia="zh-CN"/>
              </w:rPr>
              <w:t>Note: UE is not required to perform DO/FO compensation for sub-band phase offset calculation</w:t>
            </w:r>
          </w:p>
          <w:p w14:paraId="6FA55F7B" w14:textId="77777777" w:rsidR="0041219E" w:rsidRPr="0041219E" w:rsidRDefault="0041219E" w:rsidP="0041219E">
            <w:pPr>
              <w:snapToGrid w:val="0"/>
              <w:jc w:val="both"/>
              <w:rPr>
                <w:rFonts w:ascii="Times" w:eastAsia="DengXian" w:hAnsi="Times"/>
                <w:bCs/>
                <w:szCs w:val="20"/>
                <w:lang w:val="en-GB" w:eastAsia="zh-CN"/>
              </w:rPr>
            </w:pPr>
            <w:r w:rsidRPr="0041219E">
              <w:rPr>
                <w:rFonts w:ascii="Times" w:eastAsia="Batang" w:hAnsi="Times"/>
                <w:bCs/>
                <w:szCs w:val="20"/>
                <w:lang w:val="en-GB" w:eastAsia="zh-CN"/>
              </w:rPr>
              <w:t>Note: There is a source R1-2407184 showing for frequency-domain-MRT-</w:t>
            </w:r>
            <w:proofErr w:type="spellStart"/>
            <w:r w:rsidRPr="0041219E">
              <w:rPr>
                <w:rFonts w:ascii="Times" w:eastAsia="Batang" w:hAnsi="Times"/>
                <w:bCs/>
                <w:szCs w:val="20"/>
                <w:lang w:val="en-GB" w:eastAsia="zh-CN"/>
              </w:rPr>
              <w:t>precoded</w:t>
            </w:r>
            <w:proofErr w:type="spellEnd"/>
            <w:r w:rsidRPr="0041219E">
              <w:rPr>
                <w:rFonts w:ascii="Times" w:eastAsia="Batang" w:hAnsi="Times"/>
                <w:bCs/>
                <w:szCs w:val="20"/>
                <w:lang w:val="en-GB" w:eastAsia="zh-CN"/>
              </w:rPr>
              <w:t xml:space="preserve"> CSI-RSs, inter-TRP phase has a linear rotation in frequency-domain, and is associated with a single delay component.</w:t>
            </w:r>
          </w:p>
          <w:p w14:paraId="40AC0601" w14:textId="77777777" w:rsidR="0041219E" w:rsidRDefault="0041219E" w:rsidP="00E076C2">
            <w:pPr>
              <w:pStyle w:val="BodyText"/>
              <w:spacing w:before="120"/>
              <w:jc w:val="both"/>
              <w:rPr>
                <w:rFonts w:eastAsiaTheme="minorEastAsia"/>
                <w:lang w:val="en-GB" w:eastAsia="zh-CN"/>
              </w:rPr>
            </w:pPr>
          </w:p>
          <w:p w14:paraId="04E6D9FD" w14:textId="77777777" w:rsidR="0041219E" w:rsidRPr="0041219E" w:rsidRDefault="0041219E" w:rsidP="0041219E">
            <w:pPr>
              <w:rPr>
                <w:rFonts w:ascii="Times" w:eastAsia="Batang" w:hAnsi="Times"/>
                <w:b/>
                <w:bCs/>
              </w:rPr>
            </w:pPr>
            <w:r w:rsidRPr="0041219E">
              <w:rPr>
                <w:rFonts w:ascii="Times" w:eastAsia="Batang" w:hAnsi="Times"/>
                <w:b/>
                <w:bCs/>
                <w:highlight w:val="green"/>
              </w:rPr>
              <w:t>Agreement</w:t>
            </w:r>
          </w:p>
          <w:p w14:paraId="274562F4" w14:textId="77777777" w:rsidR="0041219E" w:rsidRPr="0041219E" w:rsidRDefault="0041219E" w:rsidP="0041219E">
            <w:pPr>
              <w:snapToGrid w:val="0"/>
              <w:rPr>
                <w:rFonts w:ascii="Times" w:eastAsia="SimSun" w:hAnsi="Times"/>
                <w:color w:val="000000"/>
                <w:szCs w:val="20"/>
                <w:lang w:val="en-GB"/>
              </w:rPr>
            </w:pPr>
            <w:r w:rsidRPr="0041219E">
              <w:rPr>
                <w:rFonts w:ascii="Times" w:eastAsia="Batang" w:hAnsi="Times"/>
                <w:bCs/>
                <w:szCs w:val="20"/>
                <w:lang w:val="en-GB" w:eastAsia="zh-CN"/>
              </w:rPr>
              <w:t xml:space="preserve">For the Rel-19 aperiodic standalone CJT calibration reporting, when </w:t>
            </w:r>
            <w:proofErr w:type="spellStart"/>
            <w:r w:rsidRPr="0041219E">
              <w:rPr>
                <w:rFonts w:ascii="Times" w:eastAsia="Batang" w:hAnsi="Times"/>
                <w:bCs/>
                <w:szCs w:val="20"/>
                <w:lang w:val="en-GB" w:eastAsia="zh-CN"/>
              </w:rPr>
              <w:t>ReportQuantity</w:t>
            </w:r>
            <w:proofErr w:type="spellEnd"/>
            <w:r w:rsidRPr="0041219E">
              <w:rPr>
                <w:rFonts w:ascii="Times" w:eastAsia="Batang" w:hAnsi="Times"/>
                <w:bCs/>
                <w:szCs w:val="20"/>
                <w:lang w:val="en-GB" w:eastAsia="zh-CN"/>
              </w:rPr>
              <w:t xml:space="preserve"> is ‘</w:t>
            </w:r>
            <w:proofErr w:type="spellStart"/>
            <w:r w:rsidRPr="0041219E">
              <w:rPr>
                <w:rFonts w:ascii="Times" w:eastAsia="Batang" w:hAnsi="Times"/>
                <w:bCs/>
                <w:szCs w:val="20"/>
                <w:lang w:val="en-GB" w:eastAsia="zh-CN"/>
              </w:rPr>
              <w:t>cjtc</w:t>
            </w:r>
            <w:proofErr w:type="spellEnd"/>
            <w:r w:rsidRPr="0041219E">
              <w:rPr>
                <w:rFonts w:ascii="Times" w:eastAsia="Batang" w:hAnsi="Times"/>
                <w:bCs/>
                <w:szCs w:val="20"/>
                <w:lang w:val="en-GB" w:eastAsia="zh-CN"/>
              </w:rPr>
              <w:t>-P’ (DL/UL phase offset), regarding the support of sub-band reporting (</w:t>
            </w:r>
            <w:r w:rsidRPr="0041219E">
              <w:rPr>
                <w:rFonts w:ascii="Symbol" w:eastAsia="Malgun Gothic" w:hAnsi="Symbol"/>
                <w:szCs w:val="20"/>
                <w:lang w:val="en-GB"/>
              </w:rPr>
              <w:t></w:t>
            </w:r>
            <w:r w:rsidRPr="0041219E">
              <w:rPr>
                <w:rFonts w:ascii="Times" w:eastAsia="Batang" w:hAnsi="Times"/>
                <w:bCs/>
                <w:szCs w:val="20"/>
                <w:lang w:val="en-GB" w:eastAsia="zh-CN"/>
              </w:rPr>
              <w:t xml:space="preserve">&gt;1) </w:t>
            </w:r>
            <w:r w:rsidRPr="0041219E">
              <w:rPr>
                <w:rFonts w:ascii="Times" w:eastAsia="Malgun Gothic" w:hAnsi="Times"/>
                <w:szCs w:val="20"/>
                <w:lang w:val="en-GB"/>
              </w:rPr>
              <w:t>{</w:t>
            </w:r>
            <w:r w:rsidRPr="0041219E">
              <w:rPr>
                <w:rFonts w:ascii="Times" w:eastAsia="Batang" w:hAnsi="Times"/>
                <w:szCs w:val="20"/>
                <w:lang w:val="en-GB"/>
              </w:rPr>
              <w:t>(</w:t>
            </w:r>
            <w:r w:rsidRPr="0041219E">
              <w:rPr>
                <w:rFonts w:ascii="Symbol" w:eastAsia="Batang" w:hAnsi="Symbol"/>
                <w:szCs w:val="20"/>
                <w:lang w:val="en-GB"/>
              </w:rPr>
              <w:t></w:t>
            </w:r>
            <w:r w:rsidRPr="0041219E">
              <w:rPr>
                <w:rFonts w:ascii="Times" w:eastAsia="Batang" w:hAnsi="Times"/>
                <w:szCs w:val="20"/>
                <w:vertAlign w:val="subscript"/>
                <w:lang w:val="en-GB"/>
              </w:rPr>
              <w:t>n,</w:t>
            </w:r>
            <w:r w:rsidRPr="0041219E">
              <w:rPr>
                <w:rFonts w:ascii="Symbol" w:eastAsia="Batang" w:hAnsi="Symbol"/>
                <w:szCs w:val="20"/>
                <w:vertAlign w:val="subscript"/>
                <w:lang w:val="en-GB"/>
              </w:rPr>
              <w:t></w:t>
            </w:r>
            <w:r w:rsidRPr="0041219E">
              <w:rPr>
                <w:rFonts w:ascii="Times" w:eastAsia="Batang" w:hAnsi="Times"/>
                <w:szCs w:val="20"/>
                <w:lang w:val="en-GB"/>
              </w:rPr>
              <w:t xml:space="preserve">, </w:t>
            </w:r>
            <w:r w:rsidRPr="0041219E">
              <w:rPr>
                <w:rFonts w:ascii="Symbol" w:eastAsia="Batang" w:hAnsi="Symbol"/>
                <w:szCs w:val="20"/>
                <w:lang w:val="en-GB"/>
              </w:rPr>
              <w:t></w:t>
            </w:r>
            <w:r w:rsidRPr="0041219E">
              <w:rPr>
                <w:rFonts w:ascii="Times" w:eastAsia="Batang" w:hAnsi="Times"/>
                <w:szCs w:val="20"/>
                <w:vertAlign w:val="subscript"/>
                <w:lang w:val="en-GB"/>
              </w:rPr>
              <w:t>n,</w:t>
            </w:r>
            <w:r w:rsidRPr="0041219E">
              <w:rPr>
                <w:rFonts w:ascii="Symbol" w:eastAsia="Batang" w:hAnsi="Symbol"/>
                <w:szCs w:val="20"/>
                <w:vertAlign w:val="subscript"/>
                <w:lang w:val="en-GB"/>
              </w:rPr>
              <w:t></w:t>
            </w:r>
            <w:r w:rsidRPr="0041219E">
              <w:rPr>
                <w:rFonts w:ascii="Symbol" w:eastAsia="Batang" w:hAnsi="Symbol"/>
                <w:szCs w:val="20"/>
                <w:vertAlign w:val="subscript"/>
                <w:lang w:val="en-GB"/>
              </w:rPr>
              <w:t></w:t>
            </w:r>
            <w:r w:rsidRPr="0041219E">
              <w:rPr>
                <w:rFonts w:ascii="Symbol" w:eastAsia="Batang" w:hAnsi="Symbol"/>
                <w:szCs w:val="20"/>
                <w:vertAlign w:val="subscript"/>
                <w:lang w:val="en-GB"/>
              </w:rPr>
              <w:t></w:t>
            </w:r>
            <w:r w:rsidRPr="0041219E">
              <w:rPr>
                <w:rFonts w:ascii="Symbol" w:eastAsia="Batang" w:hAnsi="Symbol"/>
                <w:szCs w:val="20"/>
                <w:lang w:val="en-GB"/>
              </w:rPr>
              <w:t></w:t>
            </w:r>
            <w:r w:rsidRPr="0041219E">
              <w:rPr>
                <w:rFonts w:ascii="Symbol" w:eastAsia="Batang" w:hAnsi="Symbol"/>
                <w:szCs w:val="20"/>
                <w:lang w:val="en-GB"/>
              </w:rPr>
              <w:t></w:t>
            </w:r>
            <w:r w:rsidRPr="0041219E">
              <w:rPr>
                <w:rFonts w:ascii="Symbol" w:eastAsia="Batang" w:hAnsi="Symbol"/>
                <w:szCs w:val="20"/>
                <w:lang w:val="en-GB"/>
              </w:rPr>
              <w:t></w:t>
            </w:r>
            <w:r w:rsidRPr="0041219E">
              <w:rPr>
                <w:rFonts w:ascii="Times" w:eastAsia="Batang" w:hAnsi="Times"/>
                <w:szCs w:val="20"/>
                <w:vertAlign w:val="subscript"/>
                <w:lang w:val="en-GB"/>
              </w:rPr>
              <w:t>,</w:t>
            </w:r>
            <w:r w:rsidRPr="0041219E">
              <w:rPr>
                <w:rFonts w:ascii="Times" w:eastAsia="Batang" w:hAnsi="Times"/>
                <w:szCs w:val="20"/>
                <w:lang w:val="en-GB"/>
              </w:rPr>
              <w:t xml:space="preserve"> </w:t>
            </w:r>
            <w:r w:rsidRPr="0041219E">
              <w:rPr>
                <w:rFonts w:ascii="Symbol" w:eastAsia="Batang" w:hAnsi="Symbol"/>
                <w:szCs w:val="20"/>
                <w:lang w:val="en-GB"/>
              </w:rPr>
              <w:t></w:t>
            </w:r>
            <w:proofErr w:type="spellStart"/>
            <w:r w:rsidRPr="0041219E">
              <w:rPr>
                <w:rFonts w:ascii="Times" w:eastAsia="Batang" w:hAnsi="Times"/>
                <w:szCs w:val="20"/>
                <w:vertAlign w:val="subscript"/>
                <w:lang w:val="en-GB"/>
              </w:rPr>
              <w:t>n,NSB</w:t>
            </w:r>
            <w:proofErr w:type="spellEnd"/>
            <w:r w:rsidRPr="0041219E">
              <w:rPr>
                <w:rFonts w:ascii="Times" w:eastAsia="Batang" w:hAnsi="Times"/>
                <w:szCs w:val="20"/>
                <w:vertAlign w:val="subscript"/>
                <w:lang w:val="en-GB"/>
              </w:rPr>
              <w:t>-P</w:t>
            </w:r>
            <w:r w:rsidRPr="0041219E">
              <w:rPr>
                <w:rFonts w:ascii="Symbol" w:eastAsia="Batang" w:hAnsi="Symbol"/>
                <w:szCs w:val="20"/>
                <w:vertAlign w:val="subscript"/>
                <w:lang w:val="en-GB"/>
              </w:rPr>
              <w:t></w:t>
            </w:r>
            <w:r w:rsidRPr="0041219E">
              <w:rPr>
                <w:rFonts w:ascii="Symbol" w:eastAsia="Batang" w:hAnsi="Symbol"/>
                <w:szCs w:val="20"/>
                <w:vertAlign w:val="subscript"/>
                <w:lang w:val="en-GB"/>
              </w:rPr>
              <w:t></w:t>
            </w:r>
            <w:r w:rsidRPr="0041219E">
              <w:rPr>
                <w:rFonts w:ascii="Symbol" w:eastAsia="Batang" w:hAnsi="Symbol"/>
                <w:szCs w:val="20"/>
                <w:vertAlign w:val="subscript"/>
                <w:lang w:val="en-GB"/>
              </w:rPr>
              <w:t></w:t>
            </w:r>
            <w:r w:rsidRPr="0041219E">
              <w:rPr>
                <w:rFonts w:ascii="Times" w:eastAsia="Batang" w:hAnsi="Times"/>
                <w:szCs w:val="20"/>
                <w:lang w:val="en-GB"/>
              </w:rPr>
              <w:t>), n=0, 1, …, N</w:t>
            </w:r>
            <w:r w:rsidRPr="0041219E">
              <w:rPr>
                <w:rFonts w:ascii="Times" w:eastAsia="Batang" w:hAnsi="Times"/>
                <w:szCs w:val="20"/>
                <w:vertAlign w:val="subscript"/>
                <w:lang w:val="en-GB"/>
              </w:rPr>
              <w:t>TRP</w:t>
            </w:r>
            <w:r w:rsidRPr="0041219E">
              <w:rPr>
                <w:rFonts w:ascii="Times" w:eastAsia="Batang" w:hAnsi="Times"/>
                <w:szCs w:val="20"/>
                <w:lang w:val="en-GB"/>
              </w:rPr>
              <w:t xml:space="preserve"> – 1, </w:t>
            </w:r>
            <w:proofErr w:type="spellStart"/>
            <w:r w:rsidRPr="0041219E">
              <w:rPr>
                <w:rFonts w:ascii="Times" w:eastAsia="Batang" w:hAnsi="Times"/>
                <w:szCs w:val="20"/>
                <w:lang w:val="en-GB"/>
              </w:rPr>
              <w:t>n≠nref</w:t>
            </w:r>
            <w:proofErr w:type="spellEnd"/>
            <w:r w:rsidRPr="0041219E">
              <w:rPr>
                <w:rFonts w:ascii="Times" w:eastAsia="Batang" w:hAnsi="Times"/>
                <w:szCs w:val="20"/>
                <w:lang w:val="en-GB"/>
              </w:rPr>
              <w:t>}:</w:t>
            </w:r>
          </w:p>
          <w:p w14:paraId="2BF1EC48" w14:textId="77777777" w:rsidR="0041219E" w:rsidRPr="0041219E" w:rsidRDefault="0041219E" w:rsidP="0041219E">
            <w:pPr>
              <w:widowControl w:val="0"/>
              <w:numPr>
                <w:ilvl w:val="0"/>
                <w:numId w:val="73"/>
              </w:numPr>
              <w:snapToGrid w:val="0"/>
              <w:rPr>
                <w:rFonts w:ascii="Times" w:eastAsia="Batang" w:hAnsi="Times"/>
                <w:szCs w:val="20"/>
                <w:lang w:val="en-GB" w:eastAsia="x-none"/>
              </w:rPr>
            </w:pPr>
            <w:r w:rsidRPr="0041219E">
              <w:rPr>
                <w:rFonts w:ascii="Times" w:eastAsia="Batang" w:hAnsi="Times"/>
                <w:bCs/>
                <w:szCs w:val="20"/>
                <w:lang w:val="en-GB" w:eastAsia="zh-CN"/>
              </w:rPr>
              <w:t>Supported sub-band size(s) {</w:t>
            </w:r>
            <w:r w:rsidRPr="0041219E">
              <w:rPr>
                <w:rFonts w:ascii="Times" w:eastAsia="Batang" w:hAnsi="Times"/>
                <w:bCs/>
                <w:szCs w:val="20"/>
                <w:lang w:val="en-GB" w:eastAsia="x-none"/>
              </w:rPr>
              <w:t>1, 2, 4, 8, 16} PRB</w:t>
            </w:r>
          </w:p>
          <w:p w14:paraId="0A40928D" w14:textId="27F380F3" w:rsidR="0041219E" w:rsidRPr="0041219E" w:rsidRDefault="0041219E" w:rsidP="0041219E">
            <w:pPr>
              <w:widowControl w:val="0"/>
              <w:numPr>
                <w:ilvl w:val="0"/>
                <w:numId w:val="73"/>
              </w:numPr>
              <w:snapToGrid w:val="0"/>
              <w:rPr>
                <w:rFonts w:ascii="Times" w:eastAsia="Batang" w:hAnsi="Times"/>
                <w:szCs w:val="20"/>
                <w:lang w:val="en-GB" w:eastAsia="x-none"/>
              </w:rPr>
            </w:pPr>
            <w:r w:rsidRPr="0041219E">
              <w:rPr>
                <w:rFonts w:ascii="Times" w:eastAsia="Batang" w:hAnsi="Times"/>
                <w:szCs w:val="20"/>
                <w:lang w:val="en-GB" w:eastAsia="x-none"/>
              </w:rPr>
              <w:t>The NW configures, via higher-layer (RRC) signalling, which N</w:t>
            </w:r>
            <w:r w:rsidRPr="0041219E">
              <w:rPr>
                <w:rFonts w:ascii="Times" w:eastAsia="Batang" w:hAnsi="Times"/>
                <w:szCs w:val="20"/>
                <w:vertAlign w:val="subscript"/>
                <w:lang w:val="en-GB" w:eastAsia="x-none"/>
              </w:rPr>
              <w:t>SB-P</w:t>
            </w:r>
            <w:r w:rsidRPr="0041219E">
              <w:rPr>
                <w:rFonts w:ascii="Times" w:eastAsia="Batang" w:hAnsi="Times"/>
                <w:szCs w:val="20"/>
                <w:lang w:val="en-GB" w:eastAsia="x-none"/>
              </w:rPr>
              <w:t xml:space="preserve"> sub-band(s) the UE reports </w:t>
            </w:r>
          </w:p>
        </w:tc>
      </w:tr>
    </w:tbl>
    <w:p w14:paraId="0B20A6A5" w14:textId="1A023982" w:rsidR="0041219E" w:rsidRDefault="0072736F" w:rsidP="00E076C2">
      <w:pPr>
        <w:pStyle w:val="BodyText"/>
        <w:spacing w:before="120"/>
        <w:jc w:val="both"/>
        <w:rPr>
          <w:rFonts w:eastAsiaTheme="minorEastAsia"/>
          <w:lang w:eastAsia="zh-CN"/>
        </w:rPr>
      </w:pPr>
      <w:r>
        <w:rPr>
          <w:rFonts w:eastAsiaTheme="minorEastAsia" w:hint="eastAsia"/>
          <w:lang w:eastAsia="zh-CN"/>
        </w:rPr>
        <w:t>I</w:t>
      </w:r>
      <w:r>
        <w:rPr>
          <w:rFonts w:eastAsiaTheme="minorEastAsia"/>
          <w:lang w:eastAsia="zh-CN"/>
        </w:rPr>
        <w:t xml:space="preserve">n the past meeting, </w:t>
      </w:r>
      <w:proofErr w:type="spellStart"/>
      <w:r>
        <w:rPr>
          <w:rFonts w:eastAsiaTheme="minorEastAsia"/>
          <w:lang w:eastAsia="zh-CN"/>
        </w:rPr>
        <w:t>subband</w:t>
      </w:r>
      <w:proofErr w:type="spellEnd"/>
      <w:r>
        <w:rPr>
          <w:rFonts w:eastAsiaTheme="minorEastAsia"/>
          <w:lang w:eastAsia="zh-CN"/>
        </w:rPr>
        <w:t xml:space="preserve"> phase reporting was agreed for RRC configured </w:t>
      </w:r>
      <w:r w:rsidRPr="0041219E">
        <w:rPr>
          <w:rFonts w:ascii="Times" w:eastAsia="Batang" w:hAnsi="Times"/>
          <w:szCs w:val="20"/>
          <w:lang w:val="en-GB" w:eastAsia="x-none"/>
        </w:rPr>
        <w:t>N</w:t>
      </w:r>
      <w:r w:rsidRPr="0041219E">
        <w:rPr>
          <w:rFonts w:ascii="Times" w:eastAsia="Batang" w:hAnsi="Times"/>
          <w:szCs w:val="20"/>
          <w:vertAlign w:val="subscript"/>
          <w:lang w:val="en-GB" w:eastAsia="x-none"/>
        </w:rPr>
        <w:t>SB-P</w:t>
      </w:r>
      <w:r w:rsidRPr="0041219E">
        <w:rPr>
          <w:rFonts w:ascii="Times" w:eastAsia="Batang" w:hAnsi="Times"/>
          <w:szCs w:val="20"/>
          <w:lang w:val="en-GB" w:eastAsia="x-none"/>
        </w:rPr>
        <w:t xml:space="preserve"> sub-band(s)</w:t>
      </w:r>
      <w:r>
        <w:rPr>
          <w:rFonts w:ascii="Times" w:eastAsia="Batang" w:hAnsi="Times"/>
          <w:szCs w:val="20"/>
          <w:lang w:val="en-GB" w:eastAsia="x-none"/>
        </w:rPr>
        <w:t>.</w:t>
      </w:r>
      <w:r w:rsidR="00AD2070">
        <w:rPr>
          <w:rFonts w:ascii="Times" w:eastAsia="Batang" w:hAnsi="Times"/>
          <w:szCs w:val="20"/>
          <w:lang w:val="en-GB" w:eastAsia="x-none"/>
        </w:rPr>
        <w:t xml:space="preserve"> Considering the supported </w:t>
      </w:r>
      <w:proofErr w:type="spellStart"/>
      <w:r w:rsidR="00AD2070">
        <w:rPr>
          <w:rFonts w:ascii="Times" w:eastAsia="Batang" w:hAnsi="Times"/>
          <w:szCs w:val="20"/>
          <w:lang w:val="en-GB" w:eastAsia="x-none"/>
        </w:rPr>
        <w:t>subband</w:t>
      </w:r>
      <w:proofErr w:type="spellEnd"/>
      <w:r w:rsidR="00AD2070">
        <w:rPr>
          <w:rFonts w:ascii="Times" w:eastAsia="Batang" w:hAnsi="Times"/>
          <w:szCs w:val="20"/>
          <w:lang w:val="en-GB" w:eastAsia="x-none"/>
        </w:rPr>
        <w:t xml:space="preserve"> size could be very small, </w:t>
      </w:r>
      <w:r w:rsidR="007227C5">
        <w:rPr>
          <w:rFonts w:ascii="Times" w:eastAsia="Batang" w:hAnsi="Times"/>
          <w:szCs w:val="20"/>
          <w:lang w:val="en-GB" w:eastAsia="x-none"/>
        </w:rPr>
        <w:t xml:space="preserve">the number of </w:t>
      </w:r>
      <w:proofErr w:type="spellStart"/>
      <w:r w:rsidR="007227C5">
        <w:rPr>
          <w:rFonts w:ascii="Times" w:eastAsia="Batang" w:hAnsi="Times"/>
          <w:szCs w:val="20"/>
          <w:lang w:val="en-GB" w:eastAsia="x-none"/>
        </w:rPr>
        <w:t>subbands</w:t>
      </w:r>
      <w:proofErr w:type="spellEnd"/>
      <w:r w:rsidR="007227C5">
        <w:rPr>
          <w:rFonts w:ascii="Times" w:eastAsia="Batang" w:hAnsi="Times"/>
          <w:szCs w:val="20"/>
          <w:lang w:val="en-GB" w:eastAsia="x-none"/>
        </w:rPr>
        <w:t xml:space="preserve"> could be very large. In this case, there would be two issues: the signalling overhead to indicate the reporting </w:t>
      </w:r>
      <w:proofErr w:type="spellStart"/>
      <w:r w:rsidR="007227C5">
        <w:rPr>
          <w:rFonts w:ascii="Times" w:eastAsia="Batang" w:hAnsi="Times"/>
          <w:szCs w:val="20"/>
          <w:lang w:val="en-GB" w:eastAsia="x-none"/>
        </w:rPr>
        <w:t>subbands</w:t>
      </w:r>
      <w:proofErr w:type="spellEnd"/>
      <w:r w:rsidR="007227C5">
        <w:rPr>
          <w:rFonts w:ascii="Times" w:eastAsia="Batang" w:hAnsi="Times"/>
          <w:szCs w:val="20"/>
          <w:lang w:val="en-GB" w:eastAsia="x-none"/>
        </w:rPr>
        <w:t xml:space="preserve"> among candidate </w:t>
      </w:r>
      <w:proofErr w:type="spellStart"/>
      <w:r w:rsidR="007227C5">
        <w:rPr>
          <w:rFonts w:ascii="Times" w:eastAsia="Batang" w:hAnsi="Times"/>
          <w:szCs w:val="20"/>
          <w:lang w:val="en-GB" w:eastAsia="x-none"/>
        </w:rPr>
        <w:t>subbands</w:t>
      </w:r>
      <w:proofErr w:type="spellEnd"/>
      <w:r w:rsidR="007227C5">
        <w:rPr>
          <w:rFonts w:ascii="Times" w:eastAsia="Batang" w:hAnsi="Times"/>
          <w:szCs w:val="20"/>
          <w:lang w:val="en-GB" w:eastAsia="x-none"/>
        </w:rPr>
        <w:t xml:space="preserve"> (e.g. bitmap), and the CSI overhead to report the </w:t>
      </w:r>
      <w:proofErr w:type="spellStart"/>
      <w:r w:rsidR="007227C5">
        <w:rPr>
          <w:rFonts w:ascii="Times" w:eastAsia="Batang" w:hAnsi="Times"/>
          <w:szCs w:val="20"/>
          <w:lang w:val="en-GB" w:eastAsia="x-none"/>
        </w:rPr>
        <w:t>subband</w:t>
      </w:r>
      <w:proofErr w:type="spellEnd"/>
      <w:r w:rsidR="007227C5">
        <w:rPr>
          <w:rFonts w:ascii="Times" w:eastAsia="Batang" w:hAnsi="Times"/>
          <w:szCs w:val="20"/>
          <w:lang w:val="en-GB" w:eastAsia="x-none"/>
        </w:rPr>
        <w:t xml:space="preserve"> phase. For the former issue, the number of total </w:t>
      </w:r>
      <w:proofErr w:type="spellStart"/>
      <w:r w:rsidR="007227C5">
        <w:rPr>
          <w:rFonts w:ascii="Times" w:eastAsia="Batang" w:hAnsi="Times"/>
          <w:szCs w:val="20"/>
          <w:lang w:val="en-GB" w:eastAsia="x-none"/>
        </w:rPr>
        <w:t>subbands</w:t>
      </w:r>
      <w:proofErr w:type="spellEnd"/>
      <w:r w:rsidR="007227C5">
        <w:rPr>
          <w:rFonts w:ascii="Times" w:eastAsia="Batang" w:hAnsi="Times"/>
          <w:szCs w:val="20"/>
          <w:lang w:val="en-GB" w:eastAsia="x-none"/>
        </w:rPr>
        <w:t xml:space="preserve"> should be restricted, e.g. the </w:t>
      </w:r>
      <w:proofErr w:type="spellStart"/>
      <w:r w:rsidR="007227C5">
        <w:rPr>
          <w:rFonts w:ascii="Times" w:eastAsia="Batang" w:hAnsi="Times"/>
          <w:szCs w:val="20"/>
          <w:lang w:val="en-GB" w:eastAsia="x-none"/>
        </w:rPr>
        <w:t>subband</w:t>
      </w:r>
      <w:proofErr w:type="spellEnd"/>
      <w:r w:rsidR="007227C5">
        <w:rPr>
          <w:rFonts w:ascii="Times" w:eastAsia="Batang" w:hAnsi="Times"/>
          <w:szCs w:val="20"/>
          <w:lang w:val="en-GB" w:eastAsia="x-none"/>
        </w:rPr>
        <w:t xml:space="preserve"> size </w:t>
      </w:r>
      <w:r w:rsidR="00B2369E">
        <w:rPr>
          <w:rFonts w:ascii="Times" w:eastAsia="Batang" w:hAnsi="Times"/>
          <w:szCs w:val="20"/>
          <w:lang w:val="en-GB" w:eastAsia="x-none"/>
        </w:rPr>
        <w:t>could</w:t>
      </w:r>
      <w:r w:rsidR="007227C5">
        <w:rPr>
          <w:rFonts w:ascii="Times" w:eastAsia="Batang" w:hAnsi="Times"/>
          <w:szCs w:val="20"/>
          <w:lang w:val="en-GB" w:eastAsia="x-none"/>
        </w:rPr>
        <w:t xml:space="preserve"> be restricted especially when the bandwidth is large. For example, the total </w:t>
      </w:r>
      <w:proofErr w:type="spellStart"/>
      <w:r w:rsidR="007227C5">
        <w:rPr>
          <w:rFonts w:ascii="Times" w:eastAsia="Batang" w:hAnsi="Times"/>
          <w:szCs w:val="20"/>
          <w:lang w:val="en-GB" w:eastAsia="x-none"/>
        </w:rPr>
        <w:t>subband</w:t>
      </w:r>
      <w:proofErr w:type="spellEnd"/>
      <w:r w:rsidR="007227C5">
        <w:rPr>
          <w:rFonts w:ascii="Times" w:eastAsia="Batang" w:hAnsi="Times"/>
          <w:szCs w:val="20"/>
          <w:lang w:val="en-GB" w:eastAsia="x-none"/>
        </w:rPr>
        <w:t xml:space="preserve"> number should not be large than 32</w:t>
      </w:r>
      <w:r w:rsidR="00B2369E">
        <w:rPr>
          <w:rFonts w:ascii="Times" w:eastAsia="Batang" w:hAnsi="Times"/>
          <w:szCs w:val="20"/>
          <w:lang w:val="en-GB" w:eastAsia="x-none"/>
        </w:rPr>
        <w:t xml:space="preserve"> or 64</w:t>
      </w:r>
      <w:r w:rsidR="007227C5">
        <w:rPr>
          <w:rFonts w:ascii="Times" w:eastAsia="Batang" w:hAnsi="Times"/>
          <w:szCs w:val="20"/>
          <w:lang w:val="en-GB" w:eastAsia="x-none"/>
        </w:rPr>
        <w:t xml:space="preserve">. For the latter issue, </w:t>
      </w:r>
      <w:r w:rsidR="00B2369E">
        <w:rPr>
          <w:rFonts w:ascii="Times" w:eastAsia="Batang" w:hAnsi="Times"/>
          <w:szCs w:val="20"/>
          <w:lang w:val="en-GB" w:eastAsia="x-none"/>
        </w:rPr>
        <w:t xml:space="preserve">the maximum value for </w:t>
      </w:r>
      <w:r w:rsidR="00B2369E" w:rsidRPr="00B2369E">
        <w:rPr>
          <w:rFonts w:ascii="Times" w:eastAsia="Batang" w:hAnsi="Times"/>
          <w:szCs w:val="20"/>
          <w:lang w:val="en-GB" w:eastAsia="x-none"/>
        </w:rPr>
        <w:t>N</w:t>
      </w:r>
      <w:r w:rsidR="00B2369E" w:rsidRPr="00B2369E">
        <w:rPr>
          <w:rFonts w:ascii="Times" w:eastAsia="Batang" w:hAnsi="Times"/>
          <w:szCs w:val="20"/>
          <w:vertAlign w:val="subscript"/>
          <w:lang w:val="en-GB" w:eastAsia="x-none"/>
        </w:rPr>
        <w:t>SB-P</w:t>
      </w:r>
      <w:r w:rsidR="00B2369E" w:rsidRPr="00B2369E">
        <w:rPr>
          <w:rFonts w:eastAsiaTheme="minorEastAsia"/>
          <w:lang w:eastAsia="zh-CN"/>
        </w:rPr>
        <w:t xml:space="preserve"> should be restricted</w:t>
      </w:r>
      <w:r w:rsidR="00B2369E">
        <w:rPr>
          <w:rFonts w:eastAsiaTheme="minorEastAsia"/>
          <w:lang w:eastAsia="zh-CN"/>
        </w:rPr>
        <w:t xml:space="preserve"> to ensure the CSI overhead would not exceed the CB restriction of polar code, e.g. 8 or 16.</w:t>
      </w:r>
    </w:p>
    <w:p w14:paraId="05FF2FA2" w14:textId="7D13F2AF" w:rsidR="006E2791" w:rsidRDefault="00875A28" w:rsidP="00047EC9">
      <w:pPr>
        <w:pStyle w:val="BodyText"/>
        <w:jc w:val="both"/>
        <w:rPr>
          <w:rFonts w:eastAsiaTheme="minorEastAsia"/>
          <w:b/>
          <w:i/>
        </w:rPr>
      </w:pPr>
      <w:r w:rsidRPr="004579AB">
        <w:rPr>
          <w:rFonts w:eastAsiaTheme="minorEastAsia" w:hint="eastAsia"/>
          <w:b/>
          <w:i/>
          <w:lang w:eastAsia="zh-CN"/>
        </w:rPr>
        <w:t>P</w:t>
      </w:r>
      <w:r w:rsidRPr="004579AB">
        <w:rPr>
          <w:rFonts w:eastAsiaTheme="minorEastAsia"/>
          <w:b/>
          <w:i/>
          <w:lang w:eastAsia="zh-CN"/>
        </w:rPr>
        <w:t>roposal</w:t>
      </w:r>
      <w:r w:rsidR="00A21676">
        <w:rPr>
          <w:rFonts w:eastAsiaTheme="minorEastAsia"/>
          <w:b/>
          <w:i/>
          <w:lang w:eastAsia="zh-CN"/>
        </w:rPr>
        <w:t xml:space="preserve"> </w:t>
      </w:r>
      <w:r w:rsidR="00D2105A">
        <w:rPr>
          <w:rFonts w:eastAsiaTheme="minorEastAsia"/>
          <w:b/>
          <w:i/>
          <w:lang w:eastAsia="zh-CN"/>
        </w:rPr>
        <w:t>3</w:t>
      </w:r>
      <w:r w:rsidRPr="004579AB">
        <w:rPr>
          <w:rFonts w:eastAsiaTheme="minorEastAsia"/>
          <w:b/>
          <w:i/>
          <w:lang w:eastAsia="zh-CN"/>
        </w:rPr>
        <w:t>:</w:t>
      </w:r>
      <w:r w:rsidR="00781687">
        <w:rPr>
          <w:rFonts w:eastAsiaTheme="minorEastAsia"/>
          <w:b/>
          <w:i/>
          <w:lang w:eastAsia="zh-CN"/>
        </w:rPr>
        <w:t xml:space="preserve"> </w:t>
      </w:r>
      <w:r w:rsidR="00B2369E">
        <w:rPr>
          <w:rFonts w:eastAsiaTheme="minorEastAsia"/>
          <w:b/>
          <w:i/>
          <w:lang w:eastAsia="zh-CN"/>
        </w:rPr>
        <w:t>The</w:t>
      </w:r>
      <w:r w:rsidR="00B2369E" w:rsidRPr="00B2369E">
        <w:rPr>
          <w:rFonts w:eastAsiaTheme="minorEastAsia"/>
          <w:b/>
          <w:i/>
          <w:lang w:eastAsia="zh-CN"/>
        </w:rPr>
        <w:t xml:space="preserve"> </w:t>
      </w:r>
      <w:r w:rsidR="00B2369E" w:rsidRPr="00B2369E">
        <w:rPr>
          <w:rFonts w:ascii="Times" w:eastAsia="Batang" w:hAnsi="Times"/>
          <w:b/>
          <w:i/>
          <w:szCs w:val="20"/>
          <w:lang w:val="en-GB" w:eastAsia="x-none"/>
        </w:rPr>
        <w:t xml:space="preserve">total </w:t>
      </w:r>
      <w:proofErr w:type="spellStart"/>
      <w:r w:rsidR="00B2369E" w:rsidRPr="00B2369E">
        <w:rPr>
          <w:rFonts w:ascii="Times" w:eastAsia="Batang" w:hAnsi="Times"/>
          <w:b/>
          <w:i/>
          <w:szCs w:val="20"/>
          <w:lang w:val="en-GB" w:eastAsia="x-none"/>
        </w:rPr>
        <w:t>subband</w:t>
      </w:r>
      <w:proofErr w:type="spellEnd"/>
      <w:r w:rsidR="00B2369E" w:rsidRPr="00B2369E">
        <w:rPr>
          <w:rFonts w:ascii="Times" w:eastAsia="Batang" w:hAnsi="Times"/>
          <w:b/>
          <w:i/>
          <w:szCs w:val="20"/>
          <w:lang w:val="en-GB" w:eastAsia="x-none"/>
        </w:rPr>
        <w:t xml:space="preserve"> number</w:t>
      </w:r>
      <w:r w:rsidR="00B2369E">
        <w:rPr>
          <w:rFonts w:eastAsiaTheme="minorEastAsia"/>
          <w:b/>
          <w:i/>
          <w:lang w:eastAsia="zh-CN"/>
        </w:rPr>
        <w:t xml:space="preserve"> and t</w:t>
      </w:r>
      <w:r w:rsidR="00781687">
        <w:rPr>
          <w:rFonts w:eastAsiaTheme="minorEastAsia"/>
          <w:b/>
          <w:i/>
          <w:lang w:eastAsia="zh-CN"/>
        </w:rPr>
        <w:t xml:space="preserve">he maximal value </w:t>
      </w:r>
      <w:r w:rsidR="00B2369E">
        <w:rPr>
          <w:rFonts w:eastAsiaTheme="minorEastAsia"/>
          <w:b/>
          <w:i/>
          <w:lang w:eastAsia="zh-CN"/>
        </w:rPr>
        <w:t xml:space="preserve">of configurable </w:t>
      </w:r>
      <w:proofErr w:type="spellStart"/>
      <w:r w:rsidR="00B2369E">
        <w:rPr>
          <w:rFonts w:eastAsiaTheme="minorEastAsia"/>
          <w:b/>
          <w:i/>
          <w:lang w:eastAsia="zh-CN"/>
        </w:rPr>
        <w:t>subband</w:t>
      </w:r>
      <w:proofErr w:type="spellEnd"/>
      <w:r w:rsidR="00781687" w:rsidRPr="00781687">
        <w:rPr>
          <w:rFonts w:eastAsiaTheme="minorEastAsia"/>
          <w:b/>
          <w:i/>
          <w:lang w:eastAsia="zh-CN"/>
        </w:rPr>
        <w:t xml:space="preserve"> </w:t>
      </w:r>
      <w:r w:rsidR="00781687" w:rsidRPr="0041219E">
        <w:rPr>
          <w:rFonts w:ascii="Times" w:eastAsia="Batang" w:hAnsi="Times"/>
          <w:b/>
          <w:i/>
          <w:szCs w:val="20"/>
          <w:lang w:val="en-GB" w:eastAsia="x-none"/>
        </w:rPr>
        <w:t>N</w:t>
      </w:r>
      <w:r w:rsidR="00781687" w:rsidRPr="0041219E">
        <w:rPr>
          <w:rFonts w:ascii="Times" w:eastAsia="Batang" w:hAnsi="Times"/>
          <w:b/>
          <w:i/>
          <w:szCs w:val="20"/>
          <w:vertAlign w:val="subscript"/>
          <w:lang w:val="en-GB" w:eastAsia="x-none"/>
        </w:rPr>
        <w:t>SB-P</w:t>
      </w:r>
      <w:r w:rsidR="00781687" w:rsidRPr="00781687">
        <w:rPr>
          <w:rFonts w:eastAsiaTheme="minorEastAsia"/>
          <w:b/>
          <w:i/>
          <w:lang w:eastAsia="zh-CN"/>
        </w:rPr>
        <w:t xml:space="preserve"> </w:t>
      </w:r>
      <w:r w:rsidR="00781687">
        <w:rPr>
          <w:rFonts w:eastAsiaTheme="minorEastAsia"/>
          <w:b/>
          <w:i/>
          <w:lang w:eastAsia="zh-CN"/>
        </w:rPr>
        <w:t>should be restricted</w:t>
      </w:r>
      <w:r w:rsidR="00B2369E">
        <w:rPr>
          <w:rFonts w:eastAsiaTheme="minorEastAsia"/>
          <w:b/>
          <w:i/>
          <w:lang w:eastAsia="zh-CN"/>
        </w:rPr>
        <w:t xml:space="preserve"> (</w:t>
      </w:r>
      <w:r w:rsidR="00781687">
        <w:rPr>
          <w:rFonts w:eastAsiaTheme="minorEastAsia"/>
          <w:b/>
          <w:i/>
          <w:lang w:eastAsia="zh-CN"/>
        </w:rPr>
        <w:t xml:space="preserve">e.g. </w:t>
      </w:r>
      <w:r w:rsidR="00B2369E">
        <w:rPr>
          <w:rFonts w:eastAsiaTheme="minorEastAsia"/>
          <w:b/>
          <w:i/>
          <w:lang w:eastAsia="zh-CN"/>
        </w:rPr>
        <w:t xml:space="preserve">to 32 for </w:t>
      </w:r>
      <w:proofErr w:type="spellStart"/>
      <w:r w:rsidR="00B2369E">
        <w:rPr>
          <w:rFonts w:eastAsiaTheme="minorEastAsia"/>
          <w:b/>
          <w:i/>
          <w:lang w:eastAsia="zh-CN"/>
        </w:rPr>
        <w:t>subband</w:t>
      </w:r>
      <w:proofErr w:type="spellEnd"/>
      <w:r w:rsidR="00B2369E">
        <w:rPr>
          <w:rFonts w:eastAsiaTheme="minorEastAsia"/>
          <w:b/>
          <w:i/>
          <w:lang w:eastAsia="zh-CN"/>
        </w:rPr>
        <w:t xml:space="preserve"> number and </w:t>
      </w:r>
      <w:r w:rsidR="00781687">
        <w:rPr>
          <w:rFonts w:eastAsiaTheme="minorEastAsia"/>
          <w:b/>
          <w:i/>
          <w:lang w:eastAsia="zh-CN"/>
        </w:rPr>
        <w:t>8</w:t>
      </w:r>
      <w:r w:rsidR="0037552C">
        <w:rPr>
          <w:rFonts w:eastAsiaTheme="minorEastAsia"/>
          <w:b/>
          <w:i/>
          <w:lang w:eastAsia="zh-CN"/>
        </w:rPr>
        <w:t xml:space="preserve"> or 16</w:t>
      </w:r>
      <w:r w:rsidR="00B2369E">
        <w:rPr>
          <w:rFonts w:eastAsiaTheme="minorEastAsia"/>
          <w:b/>
          <w:i/>
          <w:lang w:eastAsia="zh-CN"/>
        </w:rPr>
        <w:t xml:space="preserve"> for </w:t>
      </w:r>
      <w:r w:rsidR="00B2369E" w:rsidRPr="0041219E">
        <w:rPr>
          <w:rFonts w:ascii="Times" w:eastAsia="Batang" w:hAnsi="Times"/>
          <w:b/>
          <w:i/>
          <w:szCs w:val="20"/>
          <w:lang w:val="en-GB" w:eastAsia="x-none"/>
        </w:rPr>
        <w:t>N</w:t>
      </w:r>
      <w:r w:rsidR="00B2369E" w:rsidRPr="0041219E">
        <w:rPr>
          <w:rFonts w:ascii="Times" w:eastAsia="Batang" w:hAnsi="Times"/>
          <w:b/>
          <w:i/>
          <w:szCs w:val="20"/>
          <w:vertAlign w:val="subscript"/>
          <w:lang w:val="en-GB" w:eastAsia="x-none"/>
        </w:rPr>
        <w:t>SB-P</w:t>
      </w:r>
      <w:r w:rsidR="00B2369E">
        <w:rPr>
          <w:rFonts w:eastAsiaTheme="minorEastAsia"/>
          <w:b/>
          <w:i/>
          <w:lang w:eastAsia="zh-CN"/>
        </w:rPr>
        <w:t>)</w:t>
      </w:r>
      <w:r w:rsidR="00A312DD">
        <w:rPr>
          <w:rFonts w:eastAsiaTheme="minorEastAsia"/>
          <w:b/>
          <w:i/>
        </w:rPr>
        <w:t>.</w:t>
      </w:r>
    </w:p>
    <w:tbl>
      <w:tblPr>
        <w:tblStyle w:val="TableGrid"/>
        <w:tblW w:w="0" w:type="auto"/>
        <w:tblLook w:val="04A0" w:firstRow="1" w:lastRow="0" w:firstColumn="1" w:lastColumn="0" w:noHBand="0" w:noVBand="1"/>
      </w:tblPr>
      <w:tblGrid>
        <w:gridCol w:w="9062"/>
      </w:tblGrid>
      <w:tr w:rsidR="0041219E" w14:paraId="43AC1C47" w14:textId="77777777" w:rsidTr="0041219E">
        <w:tc>
          <w:tcPr>
            <w:tcW w:w="9062" w:type="dxa"/>
          </w:tcPr>
          <w:p w14:paraId="2ED2EE75" w14:textId="77777777" w:rsidR="0041219E" w:rsidRPr="00202270" w:rsidRDefault="0041219E" w:rsidP="0041219E">
            <w:pPr>
              <w:jc w:val="both"/>
              <w:rPr>
                <w:b/>
                <w:bCs/>
              </w:rPr>
            </w:pPr>
            <w:r w:rsidRPr="00202270">
              <w:rPr>
                <w:b/>
                <w:bCs/>
                <w:highlight w:val="green"/>
              </w:rPr>
              <w:t>Agreement</w:t>
            </w:r>
          </w:p>
          <w:p w14:paraId="6D12D917" w14:textId="77777777" w:rsidR="0041219E" w:rsidRDefault="0041219E" w:rsidP="0041219E">
            <w:pPr>
              <w:snapToGrid w:val="0"/>
              <w:jc w:val="both"/>
              <w:rPr>
                <w:strike/>
              </w:rPr>
            </w:pPr>
            <w:r>
              <w:rPr>
                <w:rFonts w:eastAsia="Calibri"/>
              </w:rPr>
              <w:lastRenderedPageBreak/>
              <w:t xml:space="preserve">For the Rel-19 aperiodic standalone CJT calibration (CJTC) reporting, to facilitate UE-specific </w:t>
            </w:r>
            <w:r>
              <w:t xml:space="preserve">delay offset pre-compensation on PDSCH by the NW, support configuring a UE (via RRC signaling) to perform PMI calculation for the Rel-18 </w:t>
            </w:r>
            <w:proofErr w:type="spellStart"/>
            <w:r>
              <w:t>eType</w:t>
            </w:r>
            <w:proofErr w:type="spellEnd"/>
            <w:r>
              <w:t xml:space="preserve">-II CJT CSI report assuming pre-compensation using the UE-reported delay offset (when </w:t>
            </w:r>
            <w:proofErr w:type="spellStart"/>
            <w:r>
              <w:t>ReportQuantity</w:t>
            </w:r>
            <w:proofErr w:type="spellEnd"/>
            <w:r>
              <w:t xml:space="preserve"> is ‘</w:t>
            </w:r>
            <w:proofErr w:type="spellStart"/>
            <w:r>
              <w:t>cjtc</w:t>
            </w:r>
            <w:proofErr w:type="spellEnd"/>
            <w:r>
              <w:t xml:space="preserve">-Dd’). </w:t>
            </w:r>
          </w:p>
          <w:p w14:paraId="071F385A" w14:textId="77777777" w:rsidR="0041219E" w:rsidRDefault="0041219E" w:rsidP="0041219E">
            <w:pPr>
              <w:numPr>
                <w:ilvl w:val="0"/>
                <w:numId w:val="71"/>
              </w:numPr>
              <w:snapToGrid w:val="0"/>
              <w:jc w:val="both"/>
              <w:rPr>
                <w:rFonts w:eastAsia="SimSun"/>
              </w:rPr>
            </w:pPr>
            <w:r>
              <w:rPr>
                <w:rFonts w:eastAsia="SimSun"/>
              </w:rPr>
              <w:t xml:space="preserve">The two separately configured reports (i.e. Rel-18 </w:t>
            </w:r>
            <w:proofErr w:type="spellStart"/>
            <w:r>
              <w:rPr>
                <w:rFonts w:eastAsia="SimSun"/>
              </w:rPr>
              <w:t>eType</w:t>
            </w:r>
            <w:proofErr w:type="spellEnd"/>
            <w:r>
              <w:rPr>
                <w:rFonts w:eastAsia="SimSun"/>
              </w:rPr>
              <w:t>-II CJT CSI report and the CJTC delay offset report) can be separately or jointly triggered [and carried on a same PUSCH (hence on a same slot)] following legacy joint triggering mechanism</w:t>
            </w:r>
          </w:p>
          <w:p w14:paraId="53C184E0" w14:textId="77777777" w:rsidR="0041219E" w:rsidRPr="00A12469" w:rsidRDefault="0041219E" w:rsidP="0041219E">
            <w:pPr>
              <w:numPr>
                <w:ilvl w:val="1"/>
                <w:numId w:val="71"/>
              </w:numPr>
              <w:snapToGrid w:val="0"/>
              <w:jc w:val="both"/>
              <w:rPr>
                <w:rFonts w:eastAsia="SimSun"/>
              </w:rPr>
            </w:pPr>
            <w:r>
              <w:rPr>
                <w:rFonts w:eastAsia="SimSun"/>
                <w:bCs/>
              </w:rPr>
              <w:t>(</w:t>
            </w:r>
            <w:r w:rsidRPr="00B05EA6">
              <w:rPr>
                <w:rFonts w:eastAsia="SimSun"/>
                <w:bCs/>
                <w:highlight w:val="darkYellow"/>
              </w:rPr>
              <w:t>Working Assumption</w:t>
            </w:r>
            <w:r>
              <w:rPr>
                <w:rFonts w:eastAsia="SimSun"/>
                <w:bCs/>
              </w:rPr>
              <w:t xml:space="preserve">) When separately triggered, the delay offset value to be compensated is the latest </w:t>
            </w:r>
            <w:r w:rsidRPr="00A12469">
              <w:rPr>
                <w:rFonts w:eastAsia="SimSun"/>
                <w:bCs/>
              </w:rPr>
              <w:t>reported delay offset (DO) whose reporting instance</w:t>
            </w:r>
            <w:r>
              <w:rPr>
                <w:rFonts w:eastAsia="SimSun"/>
                <w:bCs/>
              </w:rPr>
              <w:t>’s last symbol</w:t>
            </w:r>
            <w:r w:rsidRPr="00A12469">
              <w:rPr>
                <w:rFonts w:eastAsia="SimSun"/>
                <w:bCs/>
              </w:rPr>
              <w:t xml:space="preserve"> is before the </w:t>
            </w:r>
            <w:r>
              <w:rPr>
                <w:rFonts w:eastAsia="SimSun"/>
                <w:bCs/>
              </w:rPr>
              <w:t xml:space="preserve">first symbol of </w:t>
            </w:r>
            <w:r w:rsidRPr="00A12469">
              <w:rPr>
                <w:rFonts w:eastAsia="SimSun"/>
                <w:bCs/>
                <w:szCs w:val="22"/>
              </w:rPr>
              <w:t>DCI triggering of</w:t>
            </w:r>
            <w:r w:rsidRPr="00A12469">
              <w:rPr>
                <w:rFonts w:eastAsia="SimSun"/>
                <w:bCs/>
              </w:rPr>
              <w:t xml:space="preserve"> the CJT CSI reporting</w:t>
            </w:r>
          </w:p>
          <w:p w14:paraId="42135759" w14:textId="77777777" w:rsidR="0041219E" w:rsidRPr="00A12469" w:rsidRDefault="0041219E" w:rsidP="0041219E">
            <w:pPr>
              <w:numPr>
                <w:ilvl w:val="2"/>
                <w:numId w:val="71"/>
              </w:numPr>
              <w:snapToGrid w:val="0"/>
              <w:jc w:val="both"/>
              <w:rPr>
                <w:rFonts w:eastAsia="SimSun"/>
              </w:rPr>
            </w:pPr>
            <w:r w:rsidRPr="00A12469">
              <w:rPr>
                <w:rFonts w:eastAsia="SimSun"/>
              </w:rPr>
              <w:t>FFS: whether some expiration time interval is needed</w:t>
            </w:r>
          </w:p>
          <w:p w14:paraId="7B0AC03A" w14:textId="77777777" w:rsidR="0041219E" w:rsidRPr="00A12469" w:rsidRDefault="0041219E" w:rsidP="0041219E">
            <w:pPr>
              <w:numPr>
                <w:ilvl w:val="1"/>
                <w:numId w:val="71"/>
              </w:numPr>
              <w:snapToGrid w:val="0"/>
              <w:jc w:val="both"/>
              <w:rPr>
                <w:rFonts w:eastAsia="SimSun"/>
              </w:rPr>
            </w:pPr>
            <w:r>
              <w:rPr>
                <w:rFonts w:eastAsia="SimSun"/>
                <w:bCs/>
              </w:rPr>
              <w:t>(</w:t>
            </w:r>
            <w:r w:rsidRPr="00B05EA6">
              <w:rPr>
                <w:rFonts w:eastAsia="SimSun"/>
                <w:bCs/>
                <w:highlight w:val="darkYellow"/>
              </w:rPr>
              <w:t>Working Assumption</w:t>
            </w:r>
            <w:r>
              <w:rPr>
                <w:rFonts w:eastAsia="SimSun"/>
                <w:bCs/>
              </w:rPr>
              <w:t xml:space="preserve">) </w:t>
            </w:r>
            <w:r w:rsidRPr="00A12469">
              <w:rPr>
                <w:rFonts w:eastAsia="SimSun"/>
                <w:bCs/>
              </w:rPr>
              <w:t xml:space="preserve">When jointly triggered, the delay offset value to be compensated is the reported delay offset (DO) in the same reporting instance </w:t>
            </w:r>
          </w:p>
          <w:p w14:paraId="667D7B89" w14:textId="77777777" w:rsidR="0041219E" w:rsidRPr="00A12469" w:rsidRDefault="0041219E" w:rsidP="0041219E">
            <w:pPr>
              <w:snapToGrid w:val="0"/>
              <w:jc w:val="both"/>
              <w:rPr>
                <w:sz w:val="22"/>
              </w:rPr>
            </w:pPr>
            <w:r w:rsidRPr="00A12469">
              <w:t xml:space="preserve">FFS: NW indicates the delay offset value to be compensated for the Rel-18 </w:t>
            </w:r>
            <w:proofErr w:type="spellStart"/>
            <w:r w:rsidRPr="00A12469">
              <w:t>eType</w:t>
            </w:r>
            <w:proofErr w:type="spellEnd"/>
            <w:r w:rsidRPr="00A12469">
              <w:t>-II CJT CSI report</w:t>
            </w:r>
          </w:p>
          <w:p w14:paraId="76F92A61" w14:textId="77777777" w:rsidR="0041219E" w:rsidRDefault="0041219E" w:rsidP="0041219E">
            <w:pPr>
              <w:snapToGrid w:val="0"/>
              <w:jc w:val="both"/>
            </w:pPr>
            <w:r w:rsidRPr="00A12469">
              <w:t xml:space="preserve">FFS: Whether only AP-CSI-RS, or any type of CSI-RS (P, SP, or AP) can be configured as the CMR for the Rel-18 </w:t>
            </w:r>
            <w:proofErr w:type="spellStart"/>
            <w:r w:rsidRPr="00A12469">
              <w:t>eType</w:t>
            </w:r>
            <w:proofErr w:type="spellEnd"/>
            <w:r w:rsidRPr="00A12469">
              <w:t>-II CJT reporting</w:t>
            </w:r>
            <w:r>
              <w:t xml:space="preserve"> </w:t>
            </w:r>
          </w:p>
          <w:p w14:paraId="4FDBD5DB" w14:textId="77777777" w:rsidR="0041219E" w:rsidRDefault="0041219E" w:rsidP="0041219E">
            <w:pPr>
              <w:snapToGrid w:val="0"/>
              <w:jc w:val="both"/>
            </w:pPr>
            <w:r>
              <w:t xml:space="preserve">FFS: Support for SP-CSI for CJTC report </w:t>
            </w:r>
          </w:p>
          <w:p w14:paraId="3FA80DE6" w14:textId="77777777" w:rsidR="0041219E" w:rsidRDefault="0041219E" w:rsidP="0041219E">
            <w:pPr>
              <w:snapToGrid w:val="0"/>
              <w:jc w:val="both"/>
            </w:pPr>
            <w:r>
              <w:t>FFS: Whether this is also applicable for Rel-19 Type-I MP codebook</w:t>
            </w:r>
          </w:p>
          <w:p w14:paraId="2D29F424" w14:textId="77777777" w:rsidR="0041219E" w:rsidRDefault="0041219E" w:rsidP="0041219E">
            <w:pPr>
              <w:snapToGrid w:val="0"/>
              <w:jc w:val="both"/>
            </w:pPr>
            <w:r>
              <w:t>The above only applies when the CMRs do not share common QCL source for average delay indication</w:t>
            </w:r>
          </w:p>
          <w:p w14:paraId="3F7D4425" w14:textId="202D6DA6" w:rsidR="0041219E" w:rsidRDefault="0041219E" w:rsidP="0041219E">
            <w:pPr>
              <w:pStyle w:val="BodyText"/>
              <w:jc w:val="both"/>
              <w:rPr>
                <w:rFonts w:eastAsiaTheme="minorEastAsia"/>
                <w:b/>
                <w:i/>
                <w:lang w:eastAsia="zh-CN"/>
              </w:rPr>
            </w:pPr>
            <w:r>
              <w:t>The above is UE optional feature.</w:t>
            </w:r>
          </w:p>
        </w:tc>
      </w:tr>
    </w:tbl>
    <w:p w14:paraId="151BD1B1" w14:textId="6686056A" w:rsidR="0041219E" w:rsidRPr="00117CF0" w:rsidRDefault="00554363" w:rsidP="00117CF0">
      <w:pPr>
        <w:pStyle w:val="BodyText"/>
        <w:spacing w:before="120"/>
        <w:jc w:val="both"/>
        <w:rPr>
          <w:rFonts w:eastAsiaTheme="minorEastAsia"/>
          <w:lang w:eastAsia="zh-CN"/>
        </w:rPr>
      </w:pPr>
      <w:r w:rsidRPr="00554363">
        <w:rPr>
          <w:rFonts w:eastAsiaTheme="minorEastAsia"/>
          <w:lang w:eastAsia="zh-CN"/>
        </w:rPr>
        <w:lastRenderedPageBreak/>
        <w:t xml:space="preserve">In the RAN1#118 meeting, </w:t>
      </w:r>
      <w:r>
        <w:rPr>
          <w:rFonts w:eastAsiaTheme="minorEastAsia"/>
          <w:lang w:eastAsia="zh-CN"/>
        </w:rPr>
        <w:t xml:space="preserve">it was agreed to support </w:t>
      </w:r>
      <w:r w:rsidRPr="00554363">
        <w:rPr>
          <w:rFonts w:eastAsiaTheme="minorEastAsia"/>
          <w:lang w:eastAsia="zh-CN"/>
        </w:rPr>
        <w:t xml:space="preserve">PMI calculation for the Rel-18 </w:t>
      </w:r>
      <w:proofErr w:type="spellStart"/>
      <w:r w:rsidRPr="00554363">
        <w:rPr>
          <w:rFonts w:eastAsiaTheme="minorEastAsia"/>
          <w:lang w:eastAsia="zh-CN"/>
        </w:rPr>
        <w:t>eType</w:t>
      </w:r>
      <w:proofErr w:type="spellEnd"/>
      <w:r w:rsidRPr="00554363">
        <w:rPr>
          <w:rFonts w:eastAsiaTheme="minorEastAsia"/>
          <w:lang w:eastAsia="zh-CN"/>
        </w:rPr>
        <w:t xml:space="preserve">-II CJT CSI assuming pre-compensation </w:t>
      </w:r>
      <w:r w:rsidR="0009760B">
        <w:rPr>
          <w:rFonts w:eastAsiaTheme="minorEastAsia"/>
          <w:lang w:eastAsia="zh-CN"/>
        </w:rPr>
        <w:t>by</w:t>
      </w:r>
      <w:r w:rsidRPr="00554363">
        <w:rPr>
          <w:rFonts w:eastAsiaTheme="minorEastAsia"/>
          <w:lang w:eastAsia="zh-CN"/>
        </w:rPr>
        <w:t xml:space="preserve"> the UE-reported delay offset</w:t>
      </w:r>
      <w:r w:rsidR="0009760B">
        <w:rPr>
          <w:rFonts w:eastAsiaTheme="minorEastAsia"/>
          <w:lang w:eastAsia="zh-CN"/>
        </w:rPr>
        <w:t xml:space="preserve"> for aperiodic reporting. Both joint triggering and separate triggering can be considered. It is FFS whether to support this enhancement for </w:t>
      </w:r>
      <w:r w:rsidR="0009760B" w:rsidRPr="0009760B">
        <w:rPr>
          <w:rFonts w:eastAsiaTheme="minorEastAsia"/>
          <w:lang w:eastAsia="zh-CN"/>
        </w:rPr>
        <w:t>Rel-19 Type-I MP codebook</w:t>
      </w:r>
      <w:r w:rsidR="0009760B">
        <w:rPr>
          <w:rFonts w:eastAsiaTheme="minorEastAsia"/>
          <w:lang w:eastAsia="zh-CN"/>
        </w:rPr>
        <w:t xml:space="preserve"> and SP-CSI report. Considering </w:t>
      </w:r>
      <w:r w:rsidR="0009760B" w:rsidRPr="0009760B">
        <w:rPr>
          <w:rFonts w:eastAsiaTheme="minorEastAsia"/>
          <w:lang w:eastAsia="zh-CN"/>
        </w:rPr>
        <w:t>Rel-19 Type-I MP codebook</w:t>
      </w:r>
      <w:r w:rsidR="0009760B">
        <w:rPr>
          <w:rFonts w:eastAsiaTheme="minorEastAsia"/>
          <w:lang w:eastAsia="zh-CN"/>
        </w:rPr>
        <w:t xml:space="preserve"> is likely to be applied in a multi-panel instead of multi-TRP scenarios, </w:t>
      </w:r>
      <w:r w:rsidR="00E61BA0">
        <w:rPr>
          <w:rFonts w:eastAsiaTheme="minorEastAsia"/>
          <w:lang w:eastAsia="zh-CN"/>
        </w:rPr>
        <w:t xml:space="preserve">no pre-compensation is expected since </w:t>
      </w:r>
      <w:r w:rsidR="0009760B">
        <w:rPr>
          <w:rFonts w:eastAsiaTheme="minorEastAsia"/>
          <w:lang w:eastAsia="zh-CN"/>
        </w:rPr>
        <w:t xml:space="preserve">there would not be delay offset between panels. </w:t>
      </w:r>
      <w:r w:rsidR="00631264">
        <w:rPr>
          <w:rFonts w:eastAsiaTheme="minorEastAsia"/>
          <w:lang w:eastAsia="zh-CN"/>
        </w:rPr>
        <w:t xml:space="preserve">Since delay offset reporting is aperiodic, </w:t>
      </w:r>
      <w:r w:rsidR="004501B8">
        <w:rPr>
          <w:rFonts w:eastAsiaTheme="minorEastAsia"/>
          <w:lang w:eastAsia="zh-CN"/>
        </w:rPr>
        <w:t xml:space="preserve">the </w:t>
      </w:r>
      <w:r w:rsidR="00631264">
        <w:rPr>
          <w:rFonts w:eastAsiaTheme="minorEastAsia"/>
          <w:lang w:eastAsia="zh-CN"/>
        </w:rPr>
        <w:t xml:space="preserve">SP CSI report for </w:t>
      </w:r>
      <w:r w:rsidR="00631264">
        <w:t xml:space="preserve">Rel-18 </w:t>
      </w:r>
      <w:proofErr w:type="spellStart"/>
      <w:r w:rsidR="00631264">
        <w:t>eType</w:t>
      </w:r>
      <w:proofErr w:type="spellEnd"/>
      <w:r w:rsidR="00631264">
        <w:t xml:space="preserve">-II CJT CSI </w:t>
      </w:r>
      <w:r w:rsidR="004501B8">
        <w:t>would always be</w:t>
      </w:r>
      <w:r w:rsidR="00631264">
        <w:t xml:space="preserve"> pre-compensated </w:t>
      </w:r>
      <w:r w:rsidR="004501B8">
        <w:t xml:space="preserve">based on latest reported value if supported, even when the value is out of date. gNB needs to frequently trigger the delay report to ensure the accuracy, which would introduce additional overhead. </w:t>
      </w:r>
    </w:p>
    <w:p w14:paraId="36B4CF7F" w14:textId="3C9B38D8" w:rsidR="0041219E" w:rsidRPr="00CB7ED8" w:rsidRDefault="00D47D50" w:rsidP="00CE690E">
      <w:pPr>
        <w:pStyle w:val="BodyText"/>
        <w:rPr>
          <w:rFonts w:eastAsiaTheme="minorEastAsia"/>
          <w:b/>
          <w:i/>
          <w:lang w:eastAsia="zh-CN"/>
        </w:rPr>
      </w:pPr>
      <w:r>
        <w:rPr>
          <w:rFonts w:eastAsiaTheme="minorEastAsia"/>
          <w:b/>
          <w:i/>
          <w:lang w:eastAsia="zh-CN"/>
        </w:rPr>
        <w:t xml:space="preserve">Proposal </w:t>
      </w:r>
      <w:r w:rsidR="0037552C">
        <w:rPr>
          <w:rFonts w:eastAsiaTheme="minorEastAsia"/>
          <w:b/>
          <w:i/>
          <w:lang w:eastAsia="zh-CN"/>
        </w:rPr>
        <w:t>4</w:t>
      </w:r>
      <w:r>
        <w:rPr>
          <w:rFonts w:eastAsiaTheme="minorEastAsia"/>
          <w:b/>
          <w:i/>
          <w:lang w:eastAsia="zh-CN"/>
        </w:rPr>
        <w:t xml:space="preserve">: </w:t>
      </w:r>
      <w:r w:rsidR="00095732">
        <w:rPr>
          <w:rFonts w:eastAsiaTheme="minorEastAsia"/>
          <w:b/>
          <w:i/>
          <w:lang w:eastAsia="zh-CN"/>
        </w:rPr>
        <w:t>For t</w:t>
      </w:r>
      <w:r w:rsidR="00474A93">
        <w:rPr>
          <w:rFonts w:eastAsiaTheme="minorEastAsia"/>
          <w:b/>
          <w:i/>
          <w:lang w:eastAsia="zh-CN"/>
        </w:rPr>
        <w:t xml:space="preserve">he </w:t>
      </w:r>
      <w:r w:rsidR="00474A93" w:rsidRPr="00474A93">
        <w:rPr>
          <w:rFonts w:eastAsiaTheme="minorEastAsia"/>
          <w:b/>
          <w:i/>
          <w:lang w:eastAsia="zh-CN"/>
        </w:rPr>
        <w:t>PMI calculation</w:t>
      </w:r>
      <w:r w:rsidR="00DE5BE1">
        <w:rPr>
          <w:rFonts w:eastAsiaTheme="minorEastAsia"/>
          <w:b/>
          <w:i/>
          <w:lang w:eastAsia="zh-CN"/>
        </w:rPr>
        <w:t xml:space="preserve"> with</w:t>
      </w:r>
      <w:r w:rsidR="00DE5BE1" w:rsidRPr="00DE5BE1">
        <w:t xml:space="preserve"> </w:t>
      </w:r>
      <w:r w:rsidR="00DE5BE1" w:rsidRPr="00DE5BE1">
        <w:rPr>
          <w:rFonts w:eastAsiaTheme="minorEastAsia"/>
          <w:b/>
          <w:i/>
          <w:lang w:eastAsia="zh-CN"/>
        </w:rPr>
        <w:t>delay offset pre-compensation</w:t>
      </w:r>
      <w:r w:rsidR="00E7621F">
        <w:rPr>
          <w:rFonts w:eastAsiaTheme="minorEastAsia"/>
          <w:b/>
          <w:i/>
          <w:lang w:eastAsia="zh-CN"/>
        </w:rPr>
        <w:t xml:space="preserve">, only </w:t>
      </w:r>
      <w:r w:rsidR="00DD4C35" w:rsidRPr="00DD4C35">
        <w:rPr>
          <w:rFonts w:eastAsiaTheme="minorEastAsia"/>
          <w:b/>
          <w:i/>
          <w:lang w:eastAsia="zh-CN"/>
        </w:rPr>
        <w:t xml:space="preserve">Rel-18 </w:t>
      </w:r>
      <w:proofErr w:type="spellStart"/>
      <w:r w:rsidR="00DD4C35" w:rsidRPr="00DD4C35">
        <w:rPr>
          <w:rFonts w:eastAsiaTheme="minorEastAsia"/>
          <w:b/>
          <w:i/>
          <w:lang w:eastAsia="zh-CN"/>
        </w:rPr>
        <w:t>eType</w:t>
      </w:r>
      <w:proofErr w:type="spellEnd"/>
      <w:r w:rsidR="00DD4C35" w:rsidRPr="00DD4C35">
        <w:rPr>
          <w:rFonts w:eastAsiaTheme="minorEastAsia"/>
          <w:b/>
          <w:i/>
          <w:lang w:eastAsia="zh-CN"/>
        </w:rPr>
        <w:t>-II CJT</w:t>
      </w:r>
      <w:r w:rsidR="00E7621F">
        <w:rPr>
          <w:rFonts w:eastAsiaTheme="minorEastAsia"/>
          <w:b/>
          <w:i/>
          <w:lang w:eastAsia="zh-CN"/>
        </w:rPr>
        <w:t xml:space="preserve"> CB </w:t>
      </w:r>
      <w:r w:rsidR="00043F1A">
        <w:rPr>
          <w:rFonts w:eastAsiaTheme="minorEastAsia"/>
          <w:b/>
          <w:i/>
          <w:lang w:eastAsia="zh-CN"/>
        </w:rPr>
        <w:t xml:space="preserve">and AP-CSI </w:t>
      </w:r>
      <w:r w:rsidR="00E7621F">
        <w:rPr>
          <w:rFonts w:eastAsiaTheme="minorEastAsia"/>
          <w:b/>
          <w:i/>
          <w:lang w:eastAsia="zh-CN"/>
        </w:rPr>
        <w:t xml:space="preserve">is supported. </w:t>
      </w:r>
    </w:p>
    <w:tbl>
      <w:tblPr>
        <w:tblStyle w:val="TableGrid"/>
        <w:tblW w:w="0" w:type="auto"/>
        <w:tblLook w:val="04A0" w:firstRow="1" w:lastRow="0" w:firstColumn="1" w:lastColumn="0" w:noHBand="0" w:noVBand="1"/>
      </w:tblPr>
      <w:tblGrid>
        <w:gridCol w:w="9062"/>
      </w:tblGrid>
      <w:tr w:rsidR="008F600C" w14:paraId="001D1329" w14:textId="77777777" w:rsidTr="008F600C">
        <w:tc>
          <w:tcPr>
            <w:tcW w:w="9062" w:type="dxa"/>
          </w:tcPr>
          <w:p w14:paraId="7674C97C" w14:textId="77777777" w:rsidR="008F600C" w:rsidRPr="00182257" w:rsidRDefault="008F600C" w:rsidP="008F600C">
            <w:pPr>
              <w:snapToGrid w:val="0"/>
              <w:rPr>
                <w:rFonts w:eastAsia="DengXian"/>
                <w:b/>
                <w:bCs/>
                <w:szCs w:val="22"/>
                <w:lang w:eastAsia="zh-CN"/>
              </w:rPr>
            </w:pPr>
            <w:r w:rsidRPr="00182257">
              <w:rPr>
                <w:rFonts w:eastAsia="DengXian"/>
                <w:b/>
                <w:bCs/>
                <w:szCs w:val="22"/>
                <w:lang w:eastAsia="zh-CN"/>
              </w:rPr>
              <w:t>Conclusion</w:t>
            </w:r>
          </w:p>
          <w:p w14:paraId="79627FB9" w14:textId="77777777" w:rsidR="008F600C" w:rsidRDefault="008F600C" w:rsidP="008F600C">
            <w:pPr>
              <w:snapToGrid w:val="0"/>
              <w:rPr>
                <w:rFonts w:eastAsia="Malgun Gothic"/>
                <w:szCs w:val="22"/>
              </w:rPr>
            </w:pPr>
            <w:r>
              <w:rPr>
                <w:rFonts w:eastAsia="Malgun Gothic"/>
                <w:szCs w:val="22"/>
              </w:rPr>
              <w:t>For the Rel-19 aperiodic standalone CJT calibration reporting, there is no consensus to support the following reporting formats:</w:t>
            </w:r>
          </w:p>
          <w:p w14:paraId="52CAD72A" w14:textId="77777777" w:rsidR="008F600C" w:rsidRDefault="008F600C" w:rsidP="008F600C">
            <w:pPr>
              <w:numPr>
                <w:ilvl w:val="0"/>
                <w:numId w:val="72"/>
              </w:numPr>
              <w:snapToGrid w:val="0"/>
              <w:ind w:left="400" w:hanging="400"/>
              <w:contextualSpacing/>
              <w:rPr>
                <w:rFonts w:eastAsia="Malgun Gothic"/>
                <w:szCs w:val="22"/>
              </w:rPr>
            </w:pPr>
            <w:r>
              <w:rPr>
                <w:rFonts w:eastAsia="Malgun Gothic"/>
                <w:szCs w:val="22"/>
              </w:rPr>
              <w:t>Joint FO + wideband PO reporting</w:t>
            </w:r>
          </w:p>
          <w:p w14:paraId="612C6B4B" w14:textId="3C3070C2" w:rsidR="008F600C" w:rsidRPr="008F600C" w:rsidRDefault="008F600C" w:rsidP="008F600C">
            <w:pPr>
              <w:numPr>
                <w:ilvl w:val="0"/>
                <w:numId w:val="72"/>
              </w:numPr>
              <w:snapToGrid w:val="0"/>
              <w:ind w:left="400" w:hanging="400"/>
              <w:contextualSpacing/>
              <w:rPr>
                <w:rFonts w:eastAsia="Malgun Gothic"/>
                <w:szCs w:val="22"/>
              </w:rPr>
            </w:pPr>
            <w:r>
              <w:rPr>
                <w:rFonts w:eastAsia="Malgun Gothic"/>
                <w:szCs w:val="22"/>
              </w:rPr>
              <w:t>Joint Dd + FO + wideband PO reporting</w:t>
            </w:r>
          </w:p>
        </w:tc>
      </w:tr>
    </w:tbl>
    <w:p w14:paraId="61A8443F" w14:textId="60C21851" w:rsidR="00AB59C8" w:rsidRPr="00714E8D" w:rsidRDefault="009D37AA" w:rsidP="00F17AF6">
      <w:pPr>
        <w:pStyle w:val="BodyText"/>
        <w:spacing w:before="120"/>
        <w:jc w:val="both"/>
        <w:rPr>
          <w:rFonts w:eastAsiaTheme="minorEastAsia"/>
          <w:lang w:eastAsia="zh-CN"/>
        </w:rPr>
      </w:pPr>
      <w:r>
        <w:rPr>
          <w:rFonts w:eastAsiaTheme="minorEastAsia"/>
          <w:bCs/>
          <w:iCs/>
          <w:lang w:eastAsia="zh-CN"/>
        </w:rPr>
        <w:t>Considering the</w:t>
      </w:r>
      <w:r w:rsidR="00714E8D">
        <w:rPr>
          <w:rFonts w:eastAsiaTheme="minorEastAsia"/>
          <w:bCs/>
          <w:iCs/>
          <w:lang w:eastAsia="zh-CN"/>
        </w:rPr>
        <w:t xml:space="preserve"> </w:t>
      </w:r>
      <w:proofErr w:type="spellStart"/>
      <w:r w:rsidR="00714E8D">
        <w:rPr>
          <w:rFonts w:eastAsiaTheme="minorEastAsia"/>
          <w:bCs/>
          <w:iCs/>
          <w:lang w:eastAsia="zh-CN"/>
        </w:rPr>
        <w:t>subband</w:t>
      </w:r>
      <w:proofErr w:type="spellEnd"/>
      <w:r w:rsidR="00714E8D">
        <w:rPr>
          <w:rFonts w:eastAsiaTheme="minorEastAsia"/>
          <w:bCs/>
          <w:iCs/>
          <w:lang w:eastAsia="zh-CN"/>
        </w:rPr>
        <w:t xml:space="preserve"> phase reporting </w:t>
      </w:r>
      <w:r>
        <w:rPr>
          <w:rFonts w:eastAsiaTheme="minorEastAsia"/>
          <w:bCs/>
          <w:iCs/>
          <w:lang w:eastAsia="zh-CN"/>
        </w:rPr>
        <w:t>has been</w:t>
      </w:r>
      <w:r w:rsidR="00714E8D">
        <w:rPr>
          <w:rFonts w:eastAsiaTheme="minorEastAsia"/>
          <w:bCs/>
          <w:iCs/>
          <w:lang w:eastAsia="zh-CN"/>
        </w:rPr>
        <w:t xml:space="preserve"> agreed, it is not needed to further support combination of </w:t>
      </w:r>
      <w:proofErr w:type="spellStart"/>
      <w:r w:rsidR="00714E8D">
        <w:rPr>
          <w:rFonts w:eastAsiaTheme="minorEastAsia"/>
          <w:bCs/>
          <w:iCs/>
          <w:lang w:eastAsia="zh-CN"/>
        </w:rPr>
        <w:t>Dd</w:t>
      </w:r>
      <w:r w:rsidR="00711283">
        <w:rPr>
          <w:rFonts w:eastAsiaTheme="minorEastAsia"/>
          <w:bCs/>
          <w:iCs/>
          <w:lang w:eastAsia="zh-CN"/>
        </w:rPr>
        <w:t>+</w:t>
      </w:r>
      <w:r w:rsidR="00714E8D">
        <w:rPr>
          <w:rFonts w:eastAsiaTheme="minorEastAsia"/>
          <w:bCs/>
          <w:iCs/>
          <w:lang w:eastAsia="zh-CN"/>
        </w:rPr>
        <w:t>wideband</w:t>
      </w:r>
      <w:proofErr w:type="spellEnd"/>
      <w:r w:rsidR="00714E8D">
        <w:rPr>
          <w:rFonts w:eastAsiaTheme="minorEastAsia"/>
          <w:bCs/>
          <w:iCs/>
          <w:lang w:eastAsia="zh-CN"/>
        </w:rPr>
        <w:t xml:space="preserve"> PO</w:t>
      </w:r>
      <w:r w:rsidR="00D5627A">
        <w:rPr>
          <w:rFonts w:eastAsiaTheme="minorEastAsia"/>
          <w:bCs/>
          <w:iCs/>
          <w:lang w:eastAsia="zh-CN"/>
        </w:rPr>
        <w:t xml:space="preserve"> </w:t>
      </w:r>
      <w:r w:rsidR="00D5627A">
        <w:rPr>
          <w:rFonts w:eastAsiaTheme="minorEastAsia" w:hint="eastAsia"/>
          <w:bCs/>
          <w:iCs/>
          <w:lang w:eastAsia="zh-CN"/>
        </w:rPr>
        <w:t>rep</w:t>
      </w:r>
      <w:r w:rsidR="00D5627A">
        <w:rPr>
          <w:rFonts w:eastAsiaTheme="minorEastAsia"/>
          <w:bCs/>
          <w:iCs/>
          <w:lang w:eastAsia="zh-CN"/>
        </w:rPr>
        <w:t xml:space="preserve">orting. </w:t>
      </w:r>
      <w:r>
        <w:rPr>
          <w:rFonts w:eastAsiaTheme="minorEastAsia"/>
          <w:bCs/>
          <w:iCs/>
          <w:lang w:eastAsia="zh-CN"/>
        </w:rPr>
        <w:t xml:space="preserve">They have similar functionality and different specification impact. </w:t>
      </w:r>
    </w:p>
    <w:p w14:paraId="60D7ADD5" w14:textId="2685DE74" w:rsidR="00585C5B" w:rsidRPr="00425E01" w:rsidRDefault="002310D8" w:rsidP="0073440F">
      <w:pPr>
        <w:pStyle w:val="BodyText"/>
        <w:rPr>
          <w:rFonts w:eastAsiaTheme="minorEastAsia"/>
          <w:b/>
          <w:i/>
          <w:lang w:eastAsia="zh-CN"/>
        </w:rPr>
      </w:pPr>
      <w:r>
        <w:rPr>
          <w:rFonts w:eastAsiaTheme="minorEastAsia"/>
          <w:b/>
          <w:i/>
          <w:lang w:eastAsia="zh-CN"/>
        </w:rPr>
        <w:t xml:space="preserve">Proposal </w:t>
      </w:r>
      <w:r w:rsidR="0037552C">
        <w:rPr>
          <w:rFonts w:eastAsiaTheme="minorEastAsia"/>
          <w:b/>
          <w:i/>
          <w:lang w:eastAsia="zh-CN"/>
        </w:rPr>
        <w:t>5</w:t>
      </w:r>
      <w:r>
        <w:rPr>
          <w:rFonts w:eastAsiaTheme="minorEastAsia"/>
          <w:b/>
          <w:i/>
          <w:lang w:eastAsia="zh-CN"/>
        </w:rPr>
        <w:t xml:space="preserve">: </w:t>
      </w:r>
      <w:r w:rsidR="00BD58BE">
        <w:rPr>
          <w:rFonts w:eastAsiaTheme="minorEastAsia"/>
          <w:b/>
          <w:i/>
          <w:lang w:eastAsia="zh-CN"/>
        </w:rPr>
        <w:t>Combined</w:t>
      </w:r>
      <w:r w:rsidR="00EB403B" w:rsidRPr="00EB403B">
        <w:rPr>
          <w:rFonts w:eastAsiaTheme="minorEastAsia"/>
          <w:b/>
          <w:i/>
          <w:lang w:eastAsia="zh-CN"/>
        </w:rPr>
        <w:t xml:space="preserve"> Dd + wideband PO</w:t>
      </w:r>
      <w:r w:rsidR="00BD58BE">
        <w:rPr>
          <w:rFonts w:eastAsiaTheme="minorEastAsia"/>
          <w:b/>
          <w:i/>
          <w:lang w:eastAsia="zh-CN"/>
        </w:rPr>
        <w:t xml:space="preserve"> reporting</w:t>
      </w:r>
      <w:r w:rsidR="00EB403B">
        <w:rPr>
          <w:rFonts w:eastAsiaTheme="minorEastAsia"/>
          <w:b/>
          <w:i/>
          <w:lang w:eastAsia="zh-CN"/>
        </w:rPr>
        <w:t xml:space="preserve"> </w:t>
      </w:r>
      <w:r w:rsidR="00BD58BE">
        <w:rPr>
          <w:rFonts w:eastAsiaTheme="minorEastAsia"/>
          <w:b/>
          <w:i/>
          <w:lang w:eastAsia="zh-CN"/>
        </w:rPr>
        <w:t>is</w:t>
      </w:r>
      <w:r w:rsidR="00EB403B">
        <w:rPr>
          <w:rFonts w:eastAsiaTheme="minorEastAsia"/>
          <w:b/>
          <w:i/>
          <w:lang w:eastAsia="zh-CN"/>
        </w:rPr>
        <w:t xml:space="preserve"> not supported. </w:t>
      </w:r>
    </w:p>
    <w:p w14:paraId="69A8645B" w14:textId="1406EF3E" w:rsidR="00F65FEA" w:rsidRDefault="00F65FEA" w:rsidP="008750AD">
      <w:pPr>
        <w:pStyle w:val="Heading1"/>
      </w:pPr>
      <w:r>
        <w:t>Conclusion</w:t>
      </w:r>
    </w:p>
    <w:p w14:paraId="09FE1E03" w14:textId="08780848" w:rsidR="00D34594" w:rsidRDefault="002328B0" w:rsidP="00F251DB">
      <w:pPr>
        <w:pStyle w:val="00Text"/>
      </w:pPr>
      <w:r w:rsidRPr="001B2F18">
        <w:t>In this contribution, we</w:t>
      </w:r>
      <w:r w:rsidR="009854EF">
        <w:t xml:space="preserve"> discuss </w:t>
      </w:r>
      <w:r w:rsidR="00461C2A">
        <w:t>potential enhancements for</w:t>
      </w:r>
      <w:r w:rsidR="00216D09">
        <w:t xml:space="preserve"> </w:t>
      </w:r>
      <w:r w:rsidR="00F4352D">
        <w:t>Rel-1</w:t>
      </w:r>
      <w:r w:rsidR="0005468D">
        <w:t>9</w:t>
      </w:r>
      <w:r w:rsidR="00F4352D">
        <w:t xml:space="preserve"> </w:t>
      </w:r>
      <w:r w:rsidR="002D3E13">
        <w:t xml:space="preserve">MIMO </w:t>
      </w:r>
      <w:r w:rsidR="009854EF">
        <w:t>enhancement</w:t>
      </w:r>
      <w:r w:rsidR="00723191">
        <w:t xml:space="preserve"> with the following proposals.</w:t>
      </w:r>
    </w:p>
    <w:p w14:paraId="4F5C625D" w14:textId="77777777" w:rsidR="00D636F1" w:rsidRPr="00E001EF" w:rsidRDefault="00D636F1" w:rsidP="00D636F1">
      <w:pPr>
        <w:pStyle w:val="BodyText"/>
        <w:spacing w:before="120"/>
        <w:jc w:val="both"/>
        <w:rPr>
          <w:rFonts w:eastAsiaTheme="minorEastAsia"/>
          <w:lang w:eastAsia="zh-CN"/>
        </w:rPr>
      </w:pPr>
      <w:r>
        <w:rPr>
          <w:rFonts w:eastAsiaTheme="minorEastAsia" w:hint="eastAsia"/>
          <w:b/>
          <w:bCs/>
          <w:i/>
          <w:iCs/>
          <w:lang w:val="en-GB" w:eastAsia="zh-CN"/>
        </w:rPr>
        <w:t>P</w:t>
      </w:r>
      <w:r>
        <w:rPr>
          <w:rFonts w:eastAsiaTheme="minorEastAsia"/>
          <w:b/>
          <w:bCs/>
          <w:i/>
          <w:iCs/>
          <w:lang w:val="en-GB" w:eastAsia="zh-CN"/>
        </w:rPr>
        <w:t>roposal 1</w:t>
      </w:r>
      <w:r>
        <w:rPr>
          <w:rFonts w:eastAsiaTheme="minorEastAsia" w:hint="eastAsia"/>
          <w:b/>
          <w:bCs/>
          <w:i/>
          <w:iCs/>
          <w:lang w:val="en-GB" w:eastAsia="zh-CN"/>
        </w:rPr>
        <w:t>:</w:t>
      </w:r>
      <w:r>
        <w:rPr>
          <w:rFonts w:eastAsiaTheme="minorEastAsia"/>
          <w:b/>
          <w:bCs/>
          <w:i/>
          <w:iCs/>
          <w:lang w:val="en-GB" w:eastAsia="zh-CN"/>
        </w:rPr>
        <w:t xml:space="preserve"> </w:t>
      </w:r>
      <w:r w:rsidRPr="00456133">
        <w:rPr>
          <w:rFonts w:eastAsiaTheme="minorEastAsia"/>
          <w:b/>
          <w:bCs/>
          <w:i/>
          <w:iCs/>
          <w:lang w:val="en-GB" w:eastAsia="zh-CN"/>
        </w:rPr>
        <w:t>For the Rel-19 Type-I SP and Type-II codebook refinements (except based on Rel-18 Type-II Doppler) for 48, 64, and 128 CSI-RS ports,</w:t>
      </w:r>
      <w:r>
        <w:rPr>
          <w:rFonts w:eastAsiaTheme="minorEastAsia"/>
          <w:b/>
          <w:bCs/>
          <w:i/>
          <w:iCs/>
          <w:lang w:val="en-GB" w:eastAsia="zh-CN"/>
        </w:rPr>
        <w:t xml:space="preserve"> the active resource can be </w:t>
      </w:r>
      <w:r w:rsidRPr="005533F7">
        <w:rPr>
          <w:rFonts w:eastAsiaTheme="minorEastAsia" w:hint="eastAsia"/>
          <w:b/>
          <w:bCs/>
          <w:i/>
          <w:iCs/>
          <w:lang w:eastAsia="zh-CN"/>
        </w:rPr>
        <w:t xml:space="preserve">fixed to 1 or K </w:t>
      </w:r>
      <w:r>
        <w:rPr>
          <w:rFonts w:eastAsiaTheme="minorEastAsia"/>
          <w:b/>
          <w:bCs/>
          <w:i/>
          <w:iCs/>
          <w:lang w:val="en-GB" w:eastAsia="zh-CN"/>
        </w:rPr>
        <w:t>regardless of the Capability 1/2.</w:t>
      </w:r>
    </w:p>
    <w:p w14:paraId="0DF7F58D" w14:textId="6ECA2AA8" w:rsidR="00D636F1" w:rsidRPr="00EF3540" w:rsidRDefault="00D636F1" w:rsidP="00D636F1">
      <w:pPr>
        <w:pStyle w:val="BodyText"/>
        <w:spacing w:before="120"/>
        <w:jc w:val="both"/>
        <w:rPr>
          <w:rFonts w:eastAsiaTheme="minorEastAsia"/>
          <w:b/>
          <w:bCs/>
          <w:i/>
          <w:iCs/>
          <w:lang w:val="en-GB" w:eastAsia="zh-CN"/>
        </w:rPr>
      </w:pPr>
      <w:r w:rsidRPr="0009600A">
        <w:rPr>
          <w:rFonts w:eastAsiaTheme="minorEastAsia" w:hint="eastAsia"/>
          <w:b/>
          <w:bCs/>
          <w:i/>
          <w:iCs/>
          <w:lang w:val="en-GB" w:eastAsia="zh-CN"/>
        </w:rPr>
        <w:t>P</w:t>
      </w:r>
      <w:r w:rsidRPr="0009600A">
        <w:rPr>
          <w:rFonts w:eastAsiaTheme="minorEastAsia"/>
          <w:b/>
          <w:bCs/>
          <w:i/>
          <w:iCs/>
          <w:lang w:val="en-GB" w:eastAsia="zh-CN"/>
        </w:rPr>
        <w:t xml:space="preserve">roposal </w:t>
      </w:r>
      <w:r>
        <w:rPr>
          <w:rFonts w:eastAsiaTheme="minorEastAsia"/>
          <w:b/>
          <w:bCs/>
          <w:i/>
          <w:iCs/>
          <w:lang w:val="en-GB" w:eastAsia="zh-CN"/>
        </w:rPr>
        <w:t>2</w:t>
      </w:r>
      <w:r w:rsidRPr="0009600A">
        <w:rPr>
          <w:rFonts w:eastAsiaTheme="minorEastAsia" w:hint="eastAsia"/>
          <w:b/>
          <w:bCs/>
          <w:i/>
          <w:iCs/>
          <w:lang w:val="en-GB" w:eastAsia="zh-CN"/>
        </w:rPr>
        <w:t>:</w:t>
      </w:r>
      <w:r w:rsidRPr="0009600A">
        <w:rPr>
          <w:rFonts w:eastAsiaTheme="minorEastAsia"/>
          <w:b/>
          <w:bCs/>
          <w:i/>
          <w:iCs/>
          <w:lang w:val="en-GB" w:eastAsia="zh-CN"/>
        </w:rPr>
        <w:t xml:space="preserve"> </w:t>
      </w:r>
      <w:r w:rsidRPr="008F600C">
        <w:rPr>
          <w:rFonts w:eastAsiaTheme="minorEastAsia"/>
          <w:b/>
          <w:bCs/>
          <w:i/>
          <w:iCs/>
          <w:lang w:val="en-GB" w:eastAsia="zh-CN"/>
        </w:rPr>
        <w:t>For the Rel-19 Type-I codebook refinement for 48, 64, and 128 CSI-RS ports,</w:t>
      </w:r>
      <w:r w:rsidRPr="00EF3540">
        <w:rPr>
          <w:rFonts w:eastAsiaTheme="minorEastAsia"/>
          <w:b/>
          <w:bCs/>
          <w:i/>
          <w:iCs/>
          <w:lang w:val="en-GB" w:eastAsia="zh-CN"/>
        </w:rPr>
        <w:t xml:space="preserve"> </w:t>
      </w:r>
      <w:r w:rsidRPr="008F600C">
        <w:rPr>
          <w:rFonts w:eastAsiaTheme="minorEastAsia"/>
          <w:b/>
          <w:bCs/>
          <w:i/>
          <w:iCs/>
          <w:lang w:val="en-GB" w:eastAsia="zh-CN"/>
        </w:rPr>
        <w:t>the 3-bit scaling factor(s)</w:t>
      </w:r>
      <w:r w:rsidRPr="00EF3540">
        <w:rPr>
          <w:rFonts w:eastAsiaTheme="minorEastAsia"/>
          <w:b/>
          <w:bCs/>
          <w:i/>
          <w:iCs/>
          <w:lang w:val="en-GB" w:eastAsia="zh-CN"/>
        </w:rPr>
        <w:t xml:space="preserve"> for rank&gt;1 </w:t>
      </w:r>
      <w:r>
        <w:rPr>
          <w:rFonts w:eastAsiaTheme="minorEastAsia"/>
          <w:b/>
          <w:bCs/>
          <w:i/>
          <w:iCs/>
          <w:lang w:val="en-GB" w:eastAsia="zh-CN"/>
        </w:rPr>
        <w:t>can be</w:t>
      </w:r>
      <w:r w:rsidRPr="00EF3540">
        <w:rPr>
          <w:rFonts w:eastAsiaTheme="minorEastAsia"/>
          <w:b/>
          <w:bCs/>
          <w:i/>
          <w:iCs/>
          <w:lang w:val="en-GB" w:eastAsia="zh-CN"/>
        </w:rPr>
        <w:t xml:space="preserve"> supported</w:t>
      </w:r>
      <w:r>
        <w:rPr>
          <w:rFonts w:eastAsiaTheme="minorEastAsia"/>
          <w:b/>
          <w:bCs/>
          <w:i/>
          <w:iCs/>
          <w:lang w:val="en-GB" w:eastAsia="zh-CN"/>
        </w:rPr>
        <w:t xml:space="preserve"> if there is gain over h</w:t>
      </w:r>
      <w:r w:rsidR="00E30932">
        <w:rPr>
          <w:rFonts w:eastAsiaTheme="minorEastAsia"/>
          <w:b/>
          <w:bCs/>
          <w:i/>
          <w:iCs/>
          <w:lang w:val="en-GB" w:eastAsia="zh-CN"/>
        </w:rPr>
        <w:t>ar</w:t>
      </w:r>
      <w:r>
        <w:rPr>
          <w:rFonts w:eastAsiaTheme="minorEastAsia"/>
          <w:b/>
          <w:bCs/>
          <w:i/>
          <w:iCs/>
          <w:lang w:val="en-GB" w:eastAsia="zh-CN"/>
        </w:rPr>
        <w:t>d restriction, and per layer power boosting can be up to gNB implementation</w:t>
      </w:r>
      <w:r w:rsidRPr="00EF3540">
        <w:rPr>
          <w:rFonts w:eastAsiaTheme="minorEastAsia"/>
          <w:b/>
          <w:bCs/>
          <w:i/>
          <w:iCs/>
          <w:lang w:val="en-GB" w:eastAsia="zh-CN"/>
        </w:rPr>
        <w:t>.</w:t>
      </w:r>
    </w:p>
    <w:p w14:paraId="51B8C053" w14:textId="44AD7EF7" w:rsidR="00D636F1" w:rsidRDefault="00D636F1" w:rsidP="00D636F1">
      <w:pPr>
        <w:pStyle w:val="BodyText"/>
        <w:jc w:val="both"/>
        <w:rPr>
          <w:rFonts w:eastAsiaTheme="minorEastAsia"/>
          <w:b/>
          <w:i/>
        </w:rPr>
      </w:pPr>
      <w:r w:rsidRPr="004579AB">
        <w:rPr>
          <w:rFonts w:eastAsiaTheme="minorEastAsia" w:hint="eastAsia"/>
          <w:b/>
          <w:i/>
          <w:lang w:eastAsia="zh-CN"/>
        </w:rPr>
        <w:t>P</w:t>
      </w:r>
      <w:r w:rsidRPr="004579AB">
        <w:rPr>
          <w:rFonts w:eastAsiaTheme="minorEastAsia"/>
          <w:b/>
          <w:i/>
          <w:lang w:eastAsia="zh-CN"/>
        </w:rPr>
        <w:t>roposal</w:t>
      </w:r>
      <w:r>
        <w:rPr>
          <w:rFonts w:eastAsiaTheme="minorEastAsia"/>
          <w:b/>
          <w:i/>
          <w:lang w:eastAsia="zh-CN"/>
        </w:rPr>
        <w:t xml:space="preserve"> 3</w:t>
      </w:r>
      <w:r w:rsidRPr="004579AB">
        <w:rPr>
          <w:rFonts w:eastAsiaTheme="minorEastAsia"/>
          <w:b/>
          <w:i/>
          <w:lang w:eastAsia="zh-CN"/>
        </w:rPr>
        <w:t>:</w:t>
      </w:r>
      <w:r>
        <w:rPr>
          <w:rFonts w:eastAsiaTheme="minorEastAsia"/>
          <w:b/>
          <w:i/>
          <w:lang w:eastAsia="zh-CN"/>
        </w:rPr>
        <w:t xml:space="preserve"> The</w:t>
      </w:r>
      <w:r w:rsidRPr="00B2369E">
        <w:rPr>
          <w:rFonts w:eastAsiaTheme="minorEastAsia"/>
          <w:b/>
          <w:i/>
          <w:lang w:eastAsia="zh-CN"/>
        </w:rPr>
        <w:t xml:space="preserve"> </w:t>
      </w:r>
      <w:r w:rsidRPr="00B2369E">
        <w:rPr>
          <w:rFonts w:ascii="Times" w:eastAsia="Batang" w:hAnsi="Times"/>
          <w:b/>
          <w:i/>
          <w:szCs w:val="20"/>
          <w:lang w:val="en-GB" w:eastAsia="x-none"/>
        </w:rPr>
        <w:t xml:space="preserve">total </w:t>
      </w:r>
      <w:proofErr w:type="spellStart"/>
      <w:r w:rsidRPr="00B2369E">
        <w:rPr>
          <w:rFonts w:ascii="Times" w:eastAsia="Batang" w:hAnsi="Times"/>
          <w:b/>
          <w:i/>
          <w:szCs w:val="20"/>
          <w:lang w:val="en-GB" w:eastAsia="x-none"/>
        </w:rPr>
        <w:t>subband</w:t>
      </w:r>
      <w:proofErr w:type="spellEnd"/>
      <w:r w:rsidRPr="00B2369E">
        <w:rPr>
          <w:rFonts w:ascii="Times" w:eastAsia="Batang" w:hAnsi="Times"/>
          <w:b/>
          <w:i/>
          <w:szCs w:val="20"/>
          <w:lang w:val="en-GB" w:eastAsia="x-none"/>
        </w:rPr>
        <w:t xml:space="preserve"> number</w:t>
      </w:r>
      <w:r>
        <w:rPr>
          <w:rFonts w:eastAsiaTheme="minorEastAsia"/>
          <w:b/>
          <w:i/>
          <w:lang w:eastAsia="zh-CN"/>
        </w:rPr>
        <w:t xml:space="preserve"> and the maximal value of configurable </w:t>
      </w:r>
      <w:proofErr w:type="spellStart"/>
      <w:r>
        <w:rPr>
          <w:rFonts w:eastAsiaTheme="minorEastAsia"/>
          <w:b/>
          <w:i/>
          <w:lang w:eastAsia="zh-CN"/>
        </w:rPr>
        <w:t>subband</w:t>
      </w:r>
      <w:proofErr w:type="spellEnd"/>
      <w:r w:rsidRPr="00781687">
        <w:rPr>
          <w:rFonts w:eastAsiaTheme="minorEastAsia"/>
          <w:b/>
          <w:i/>
          <w:lang w:eastAsia="zh-CN"/>
        </w:rPr>
        <w:t xml:space="preserve"> </w:t>
      </w:r>
      <w:r w:rsidRPr="0041219E">
        <w:rPr>
          <w:rFonts w:ascii="Times" w:eastAsia="Batang" w:hAnsi="Times"/>
          <w:b/>
          <w:i/>
          <w:szCs w:val="20"/>
          <w:lang w:val="en-GB" w:eastAsia="x-none"/>
        </w:rPr>
        <w:t>N</w:t>
      </w:r>
      <w:r w:rsidRPr="0041219E">
        <w:rPr>
          <w:rFonts w:ascii="Times" w:eastAsia="Batang" w:hAnsi="Times"/>
          <w:b/>
          <w:i/>
          <w:szCs w:val="20"/>
          <w:vertAlign w:val="subscript"/>
          <w:lang w:val="en-GB" w:eastAsia="x-none"/>
        </w:rPr>
        <w:t>SB-P</w:t>
      </w:r>
      <w:r w:rsidRPr="00781687">
        <w:rPr>
          <w:rFonts w:eastAsiaTheme="minorEastAsia"/>
          <w:b/>
          <w:i/>
          <w:lang w:eastAsia="zh-CN"/>
        </w:rPr>
        <w:t xml:space="preserve"> </w:t>
      </w:r>
      <w:r>
        <w:rPr>
          <w:rFonts w:eastAsiaTheme="minorEastAsia"/>
          <w:b/>
          <w:i/>
          <w:lang w:eastAsia="zh-CN"/>
        </w:rPr>
        <w:t xml:space="preserve">should be restricted (e.g. to 32 for </w:t>
      </w:r>
      <w:proofErr w:type="spellStart"/>
      <w:r>
        <w:rPr>
          <w:rFonts w:eastAsiaTheme="minorEastAsia"/>
          <w:b/>
          <w:i/>
          <w:lang w:eastAsia="zh-CN"/>
        </w:rPr>
        <w:t>subband</w:t>
      </w:r>
      <w:proofErr w:type="spellEnd"/>
      <w:r>
        <w:rPr>
          <w:rFonts w:eastAsiaTheme="minorEastAsia"/>
          <w:b/>
          <w:i/>
          <w:lang w:eastAsia="zh-CN"/>
        </w:rPr>
        <w:t xml:space="preserve"> number and 8 or 16 for </w:t>
      </w:r>
      <w:r w:rsidRPr="0041219E">
        <w:rPr>
          <w:rFonts w:ascii="Times" w:eastAsia="Batang" w:hAnsi="Times"/>
          <w:b/>
          <w:i/>
          <w:szCs w:val="20"/>
          <w:lang w:val="en-GB" w:eastAsia="x-none"/>
        </w:rPr>
        <w:t>N</w:t>
      </w:r>
      <w:r w:rsidRPr="0041219E">
        <w:rPr>
          <w:rFonts w:ascii="Times" w:eastAsia="Batang" w:hAnsi="Times"/>
          <w:b/>
          <w:i/>
          <w:szCs w:val="20"/>
          <w:vertAlign w:val="subscript"/>
          <w:lang w:val="en-GB" w:eastAsia="x-none"/>
        </w:rPr>
        <w:t>SB-P</w:t>
      </w:r>
      <w:r>
        <w:rPr>
          <w:rFonts w:eastAsiaTheme="minorEastAsia"/>
          <w:b/>
          <w:i/>
          <w:lang w:eastAsia="zh-CN"/>
        </w:rPr>
        <w:t>)</w:t>
      </w:r>
      <w:r>
        <w:rPr>
          <w:rFonts w:eastAsiaTheme="minorEastAsia"/>
          <w:b/>
          <w:i/>
        </w:rPr>
        <w:t>.</w:t>
      </w:r>
    </w:p>
    <w:p w14:paraId="03B6AA92" w14:textId="77777777" w:rsidR="00D636F1" w:rsidRPr="00CB7ED8" w:rsidRDefault="00D636F1" w:rsidP="00D636F1">
      <w:pPr>
        <w:pStyle w:val="BodyText"/>
        <w:rPr>
          <w:rFonts w:eastAsiaTheme="minorEastAsia"/>
          <w:b/>
          <w:i/>
          <w:lang w:eastAsia="zh-CN"/>
        </w:rPr>
      </w:pPr>
      <w:r>
        <w:rPr>
          <w:rFonts w:eastAsiaTheme="minorEastAsia"/>
          <w:b/>
          <w:i/>
          <w:lang w:eastAsia="zh-CN"/>
        </w:rPr>
        <w:t xml:space="preserve">Proposal 4: For the </w:t>
      </w:r>
      <w:r w:rsidRPr="00474A93">
        <w:rPr>
          <w:rFonts w:eastAsiaTheme="minorEastAsia"/>
          <w:b/>
          <w:i/>
          <w:lang w:eastAsia="zh-CN"/>
        </w:rPr>
        <w:t>PMI calculation</w:t>
      </w:r>
      <w:r>
        <w:rPr>
          <w:rFonts w:eastAsiaTheme="minorEastAsia"/>
          <w:b/>
          <w:i/>
          <w:lang w:eastAsia="zh-CN"/>
        </w:rPr>
        <w:t xml:space="preserve"> with</w:t>
      </w:r>
      <w:r w:rsidRPr="00DE5BE1">
        <w:t xml:space="preserve"> </w:t>
      </w:r>
      <w:r w:rsidRPr="00DE5BE1">
        <w:rPr>
          <w:rFonts w:eastAsiaTheme="minorEastAsia"/>
          <w:b/>
          <w:i/>
          <w:lang w:eastAsia="zh-CN"/>
        </w:rPr>
        <w:t>delay offset pre-compensation</w:t>
      </w:r>
      <w:r>
        <w:rPr>
          <w:rFonts w:eastAsiaTheme="minorEastAsia"/>
          <w:b/>
          <w:i/>
          <w:lang w:eastAsia="zh-CN"/>
        </w:rPr>
        <w:t xml:space="preserve">, only </w:t>
      </w:r>
      <w:r w:rsidRPr="00DD4C35">
        <w:rPr>
          <w:rFonts w:eastAsiaTheme="minorEastAsia"/>
          <w:b/>
          <w:i/>
          <w:lang w:eastAsia="zh-CN"/>
        </w:rPr>
        <w:t xml:space="preserve">Rel-18 </w:t>
      </w:r>
      <w:proofErr w:type="spellStart"/>
      <w:r w:rsidRPr="00DD4C35">
        <w:rPr>
          <w:rFonts w:eastAsiaTheme="minorEastAsia"/>
          <w:b/>
          <w:i/>
          <w:lang w:eastAsia="zh-CN"/>
        </w:rPr>
        <w:t>eType</w:t>
      </w:r>
      <w:proofErr w:type="spellEnd"/>
      <w:r w:rsidRPr="00DD4C35">
        <w:rPr>
          <w:rFonts w:eastAsiaTheme="minorEastAsia"/>
          <w:b/>
          <w:i/>
          <w:lang w:eastAsia="zh-CN"/>
        </w:rPr>
        <w:t>-II CJT</w:t>
      </w:r>
      <w:r>
        <w:rPr>
          <w:rFonts w:eastAsiaTheme="minorEastAsia"/>
          <w:b/>
          <w:i/>
          <w:lang w:eastAsia="zh-CN"/>
        </w:rPr>
        <w:t xml:space="preserve"> CB and AP-CSI is supported. </w:t>
      </w:r>
    </w:p>
    <w:p w14:paraId="6D013DD6" w14:textId="16F11ABC" w:rsidR="00AE79DF" w:rsidRPr="00D636F1" w:rsidRDefault="00D636F1" w:rsidP="00D636F1">
      <w:pPr>
        <w:pStyle w:val="BodyText"/>
        <w:rPr>
          <w:rFonts w:eastAsiaTheme="minorEastAsia"/>
          <w:b/>
          <w:i/>
          <w:lang w:eastAsia="zh-CN"/>
        </w:rPr>
      </w:pPr>
      <w:r>
        <w:rPr>
          <w:rFonts w:eastAsiaTheme="minorEastAsia"/>
          <w:b/>
          <w:i/>
          <w:lang w:eastAsia="zh-CN"/>
        </w:rPr>
        <w:t>Proposal 5: Combined</w:t>
      </w:r>
      <w:r w:rsidRPr="00EB403B">
        <w:rPr>
          <w:rFonts w:eastAsiaTheme="minorEastAsia"/>
          <w:b/>
          <w:i/>
          <w:lang w:eastAsia="zh-CN"/>
        </w:rPr>
        <w:t xml:space="preserve"> Dd + wideband PO</w:t>
      </w:r>
      <w:r>
        <w:rPr>
          <w:rFonts w:eastAsiaTheme="minorEastAsia"/>
          <w:b/>
          <w:i/>
          <w:lang w:eastAsia="zh-CN"/>
        </w:rPr>
        <w:t xml:space="preserve"> reporting is not supported. </w:t>
      </w:r>
    </w:p>
    <w:sectPr w:rsidR="00AE79DF" w:rsidRPr="00D636F1">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584113" w14:textId="77777777" w:rsidR="00C85FE3" w:rsidRDefault="00C85FE3">
      <w:r>
        <w:separator/>
      </w:r>
    </w:p>
  </w:endnote>
  <w:endnote w:type="continuationSeparator" w:id="0">
    <w:p w14:paraId="3A5F71DB" w14:textId="77777777" w:rsidR="00C85FE3" w:rsidRDefault="00C85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9B2977" w14:textId="77777777" w:rsidR="00C85FE3" w:rsidRDefault="00C85FE3">
      <w:r>
        <w:separator/>
      </w:r>
    </w:p>
  </w:footnote>
  <w:footnote w:type="continuationSeparator" w:id="0">
    <w:p w14:paraId="2AA82A44" w14:textId="77777777" w:rsidR="00C85FE3" w:rsidRDefault="00C85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B1A16" w14:textId="77777777" w:rsidR="00B77E6D" w:rsidRDefault="00B77E6D"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88"/>
    <w:multiLevelType w:val="singleLevel"/>
    <w:tmpl w:val="FFFFFF88"/>
    <w:lvl w:ilvl="0">
      <w:start w:val="1"/>
      <w:numFmt w:val="decimal"/>
      <w:pStyle w:val="ListNumber"/>
      <w:lvlText w:val="%1."/>
      <w:lvlJc w:val="left"/>
      <w:pPr>
        <w:tabs>
          <w:tab w:val="left" w:pos="360"/>
        </w:tabs>
        <w:ind w:left="360" w:hangingChars="200" w:hanging="360"/>
      </w:pPr>
    </w:lvl>
  </w:abstractNum>
  <w:abstractNum w:abstractNumId="2" w15:restartNumberingAfterBreak="0">
    <w:nsid w:val="FFFFFF89"/>
    <w:multiLevelType w:val="singleLevel"/>
    <w:tmpl w:val="756E56C2"/>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3" w15:restartNumberingAfterBreak="0">
    <w:nsid w:val="01845A2A"/>
    <w:multiLevelType w:val="multilevel"/>
    <w:tmpl w:val="01845A2A"/>
    <w:styleLink w:val="StyleBulletedSymbolsymbolLeft025Hanging0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styleLink w:val="StyleBulletedSymbolsymbolLeft025Hanging0252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4EE2583"/>
    <w:multiLevelType w:val="hybridMultilevel"/>
    <w:tmpl w:val="A718E138"/>
    <w:styleLink w:val="StyleBulletedSymbolsymbolLeft025Hanging01"/>
    <w:lvl w:ilvl="0" w:tplc="DC0664E8">
      <w:start w:val="1"/>
      <w:numFmt w:val="bullet"/>
      <w:lvlText w:val="•"/>
      <w:lvlJc w:val="left"/>
      <w:pPr>
        <w:tabs>
          <w:tab w:val="num" w:pos="720"/>
        </w:tabs>
        <w:ind w:left="720" w:hanging="360"/>
      </w:pPr>
      <w:rPr>
        <w:rFonts w:ascii="Arial" w:hAnsi="Arial" w:hint="default"/>
      </w:rPr>
    </w:lvl>
    <w:lvl w:ilvl="1" w:tplc="7F66E420">
      <w:start w:val="1"/>
      <w:numFmt w:val="bullet"/>
      <w:lvlText w:val="•"/>
      <w:lvlJc w:val="left"/>
      <w:pPr>
        <w:tabs>
          <w:tab w:val="num" w:pos="1440"/>
        </w:tabs>
        <w:ind w:left="1440" w:hanging="360"/>
      </w:pPr>
      <w:rPr>
        <w:rFonts w:ascii="Arial" w:hAnsi="Arial" w:hint="default"/>
      </w:rPr>
    </w:lvl>
    <w:lvl w:ilvl="2" w:tplc="4796AB50">
      <w:numFmt w:val="bullet"/>
      <w:lvlText w:val="•"/>
      <w:lvlJc w:val="left"/>
      <w:pPr>
        <w:tabs>
          <w:tab w:val="num" w:pos="2160"/>
        </w:tabs>
        <w:ind w:left="2160" w:hanging="360"/>
      </w:pPr>
      <w:rPr>
        <w:rFonts w:ascii="Arial" w:hAnsi="Arial" w:hint="default"/>
      </w:rPr>
    </w:lvl>
    <w:lvl w:ilvl="3" w:tplc="95F8DDDE" w:tentative="1">
      <w:start w:val="1"/>
      <w:numFmt w:val="bullet"/>
      <w:lvlText w:val="•"/>
      <w:lvlJc w:val="left"/>
      <w:pPr>
        <w:tabs>
          <w:tab w:val="num" w:pos="2880"/>
        </w:tabs>
        <w:ind w:left="2880" w:hanging="360"/>
      </w:pPr>
      <w:rPr>
        <w:rFonts w:ascii="Arial" w:hAnsi="Arial" w:hint="default"/>
      </w:rPr>
    </w:lvl>
    <w:lvl w:ilvl="4" w:tplc="4936276C" w:tentative="1">
      <w:start w:val="1"/>
      <w:numFmt w:val="bullet"/>
      <w:lvlText w:val="•"/>
      <w:lvlJc w:val="left"/>
      <w:pPr>
        <w:tabs>
          <w:tab w:val="num" w:pos="3600"/>
        </w:tabs>
        <w:ind w:left="3600" w:hanging="360"/>
      </w:pPr>
      <w:rPr>
        <w:rFonts w:ascii="Arial" w:hAnsi="Arial" w:hint="default"/>
      </w:rPr>
    </w:lvl>
    <w:lvl w:ilvl="5" w:tplc="AF5AC634" w:tentative="1">
      <w:start w:val="1"/>
      <w:numFmt w:val="bullet"/>
      <w:lvlText w:val="•"/>
      <w:lvlJc w:val="left"/>
      <w:pPr>
        <w:tabs>
          <w:tab w:val="num" w:pos="4320"/>
        </w:tabs>
        <w:ind w:left="4320" w:hanging="360"/>
      </w:pPr>
      <w:rPr>
        <w:rFonts w:ascii="Arial" w:hAnsi="Arial" w:hint="default"/>
      </w:rPr>
    </w:lvl>
    <w:lvl w:ilvl="6" w:tplc="470C1444" w:tentative="1">
      <w:start w:val="1"/>
      <w:numFmt w:val="bullet"/>
      <w:lvlText w:val="•"/>
      <w:lvlJc w:val="left"/>
      <w:pPr>
        <w:tabs>
          <w:tab w:val="num" w:pos="5040"/>
        </w:tabs>
        <w:ind w:left="5040" w:hanging="360"/>
      </w:pPr>
      <w:rPr>
        <w:rFonts w:ascii="Arial" w:hAnsi="Arial" w:hint="default"/>
      </w:rPr>
    </w:lvl>
    <w:lvl w:ilvl="7" w:tplc="E0A48636" w:tentative="1">
      <w:start w:val="1"/>
      <w:numFmt w:val="bullet"/>
      <w:lvlText w:val="•"/>
      <w:lvlJc w:val="left"/>
      <w:pPr>
        <w:tabs>
          <w:tab w:val="num" w:pos="5760"/>
        </w:tabs>
        <w:ind w:left="5760" w:hanging="360"/>
      </w:pPr>
      <w:rPr>
        <w:rFonts w:ascii="Arial" w:hAnsi="Arial" w:hint="default"/>
      </w:rPr>
    </w:lvl>
    <w:lvl w:ilvl="8" w:tplc="3AD2FA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5F427F"/>
    <w:multiLevelType w:val="multilevel"/>
    <w:tmpl w:val="175F427F"/>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4290521"/>
    <w:multiLevelType w:val="hybridMultilevel"/>
    <w:tmpl w:val="C5C846F8"/>
    <w:lvl w:ilvl="0" w:tplc="EBBAD64A">
      <w:start w:val="1"/>
      <w:numFmt w:val="bullet"/>
      <w:lvlText w:val="•"/>
      <w:lvlJc w:val="left"/>
      <w:pPr>
        <w:tabs>
          <w:tab w:val="num" w:pos="720"/>
        </w:tabs>
        <w:ind w:left="720" w:hanging="360"/>
      </w:pPr>
      <w:rPr>
        <w:rFonts w:ascii="Arial" w:hAnsi="Arial" w:hint="default"/>
      </w:rPr>
    </w:lvl>
    <w:lvl w:ilvl="1" w:tplc="76BC7A1E" w:tentative="1">
      <w:start w:val="1"/>
      <w:numFmt w:val="bullet"/>
      <w:lvlText w:val="•"/>
      <w:lvlJc w:val="left"/>
      <w:pPr>
        <w:tabs>
          <w:tab w:val="num" w:pos="1440"/>
        </w:tabs>
        <w:ind w:left="1440" w:hanging="360"/>
      </w:pPr>
      <w:rPr>
        <w:rFonts w:ascii="Arial" w:hAnsi="Arial" w:hint="default"/>
      </w:rPr>
    </w:lvl>
    <w:lvl w:ilvl="2" w:tplc="716CC410">
      <w:start w:val="1"/>
      <w:numFmt w:val="bullet"/>
      <w:lvlText w:val="•"/>
      <w:lvlJc w:val="left"/>
      <w:pPr>
        <w:tabs>
          <w:tab w:val="num" w:pos="2160"/>
        </w:tabs>
        <w:ind w:left="2160" w:hanging="360"/>
      </w:pPr>
      <w:rPr>
        <w:rFonts w:ascii="Arial" w:hAnsi="Arial" w:hint="default"/>
      </w:rPr>
    </w:lvl>
    <w:lvl w:ilvl="3" w:tplc="3AA2CE40" w:tentative="1">
      <w:start w:val="1"/>
      <w:numFmt w:val="bullet"/>
      <w:lvlText w:val="•"/>
      <w:lvlJc w:val="left"/>
      <w:pPr>
        <w:tabs>
          <w:tab w:val="num" w:pos="2880"/>
        </w:tabs>
        <w:ind w:left="2880" w:hanging="360"/>
      </w:pPr>
      <w:rPr>
        <w:rFonts w:ascii="Arial" w:hAnsi="Arial" w:hint="default"/>
      </w:rPr>
    </w:lvl>
    <w:lvl w:ilvl="4" w:tplc="ED9AAA46" w:tentative="1">
      <w:start w:val="1"/>
      <w:numFmt w:val="bullet"/>
      <w:lvlText w:val="•"/>
      <w:lvlJc w:val="left"/>
      <w:pPr>
        <w:tabs>
          <w:tab w:val="num" w:pos="3600"/>
        </w:tabs>
        <w:ind w:left="3600" w:hanging="360"/>
      </w:pPr>
      <w:rPr>
        <w:rFonts w:ascii="Arial" w:hAnsi="Arial" w:hint="default"/>
      </w:rPr>
    </w:lvl>
    <w:lvl w:ilvl="5" w:tplc="B1103F30" w:tentative="1">
      <w:start w:val="1"/>
      <w:numFmt w:val="bullet"/>
      <w:lvlText w:val="•"/>
      <w:lvlJc w:val="left"/>
      <w:pPr>
        <w:tabs>
          <w:tab w:val="num" w:pos="4320"/>
        </w:tabs>
        <w:ind w:left="4320" w:hanging="360"/>
      </w:pPr>
      <w:rPr>
        <w:rFonts w:ascii="Arial" w:hAnsi="Arial" w:hint="default"/>
      </w:rPr>
    </w:lvl>
    <w:lvl w:ilvl="6" w:tplc="8ACE7A20" w:tentative="1">
      <w:start w:val="1"/>
      <w:numFmt w:val="bullet"/>
      <w:lvlText w:val="•"/>
      <w:lvlJc w:val="left"/>
      <w:pPr>
        <w:tabs>
          <w:tab w:val="num" w:pos="5040"/>
        </w:tabs>
        <w:ind w:left="5040" w:hanging="360"/>
      </w:pPr>
      <w:rPr>
        <w:rFonts w:ascii="Arial" w:hAnsi="Arial" w:hint="default"/>
      </w:rPr>
    </w:lvl>
    <w:lvl w:ilvl="7" w:tplc="A55897AA" w:tentative="1">
      <w:start w:val="1"/>
      <w:numFmt w:val="bullet"/>
      <w:lvlText w:val="•"/>
      <w:lvlJc w:val="left"/>
      <w:pPr>
        <w:tabs>
          <w:tab w:val="num" w:pos="5760"/>
        </w:tabs>
        <w:ind w:left="5760" w:hanging="360"/>
      </w:pPr>
      <w:rPr>
        <w:rFonts w:ascii="Arial" w:hAnsi="Arial" w:hint="default"/>
      </w:rPr>
    </w:lvl>
    <w:lvl w:ilvl="8" w:tplc="F912A8C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6"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8A9769D"/>
    <w:multiLevelType w:val="multilevel"/>
    <w:tmpl w:val="38A9769D"/>
    <w:lvl w:ilvl="0">
      <w:start w:val="1"/>
      <w:numFmt w:val="bullet"/>
      <w:pStyle w:val="ListBullet2"/>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945462C"/>
    <w:multiLevelType w:val="hybridMultilevel"/>
    <w:tmpl w:val="25A0B9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17F6AFB"/>
    <w:multiLevelType w:val="multilevel"/>
    <w:tmpl w:val="02D052B2"/>
    <w:styleLink w:val="StyleBulleted1"/>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47E4AB2"/>
    <w:multiLevelType w:val="hybridMultilevel"/>
    <w:tmpl w:val="94283CE4"/>
    <w:lvl w:ilvl="0" w:tplc="6CB017A8">
      <w:start w:val="1"/>
      <w:numFmt w:val="bullet"/>
      <w:lvlText w:val="•"/>
      <w:lvlJc w:val="left"/>
      <w:pPr>
        <w:tabs>
          <w:tab w:val="num" w:pos="720"/>
        </w:tabs>
        <w:ind w:left="720" w:hanging="360"/>
      </w:pPr>
      <w:rPr>
        <w:rFonts w:ascii="Arial" w:hAnsi="Arial" w:hint="default"/>
      </w:rPr>
    </w:lvl>
    <w:lvl w:ilvl="1" w:tplc="EA28BF0A">
      <w:start w:val="1"/>
      <w:numFmt w:val="bullet"/>
      <w:lvlText w:val="•"/>
      <w:lvlJc w:val="left"/>
      <w:pPr>
        <w:tabs>
          <w:tab w:val="num" w:pos="1440"/>
        </w:tabs>
        <w:ind w:left="1440" w:hanging="360"/>
      </w:pPr>
      <w:rPr>
        <w:rFonts w:ascii="Arial" w:hAnsi="Arial" w:hint="default"/>
      </w:rPr>
    </w:lvl>
    <w:lvl w:ilvl="2" w:tplc="9A0C4700" w:tentative="1">
      <w:start w:val="1"/>
      <w:numFmt w:val="bullet"/>
      <w:lvlText w:val="•"/>
      <w:lvlJc w:val="left"/>
      <w:pPr>
        <w:tabs>
          <w:tab w:val="num" w:pos="2160"/>
        </w:tabs>
        <w:ind w:left="2160" w:hanging="360"/>
      </w:pPr>
      <w:rPr>
        <w:rFonts w:ascii="Arial" w:hAnsi="Arial" w:hint="default"/>
      </w:rPr>
    </w:lvl>
    <w:lvl w:ilvl="3" w:tplc="40E60D46" w:tentative="1">
      <w:start w:val="1"/>
      <w:numFmt w:val="bullet"/>
      <w:lvlText w:val="•"/>
      <w:lvlJc w:val="left"/>
      <w:pPr>
        <w:tabs>
          <w:tab w:val="num" w:pos="2880"/>
        </w:tabs>
        <w:ind w:left="2880" w:hanging="360"/>
      </w:pPr>
      <w:rPr>
        <w:rFonts w:ascii="Arial" w:hAnsi="Arial" w:hint="default"/>
      </w:rPr>
    </w:lvl>
    <w:lvl w:ilvl="4" w:tplc="B366D5FA" w:tentative="1">
      <w:start w:val="1"/>
      <w:numFmt w:val="bullet"/>
      <w:lvlText w:val="•"/>
      <w:lvlJc w:val="left"/>
      <w:pPr>
        <w:tabs>
          <w:tab w:val="num" w:pos="3600"/>
        </w:tabs>
        <w:ind w:left="3600" w:hanging="360"/>
      </w:pPr>
      <w:rPr>
        <w:rFonts w:ascii="Arial" w:hAnsi="Arial" w:hint="default"/>
      </w:rPr>
    </w:lvl>
    <w:lvl w:ilvl="5" w:tplc="85E07BD6" w:tentative="1">
      <w:start w:val="1"/>
      <w:numFmt w:val="bullet"/>
      <w:lvlText w:val="•"/>
      <w:lvlJc w:val="left"/>
      <w:pPr>
        <w:tabs>
          <w:tab w:val="num" w:pos="4320"/>
        </w:tabs>
        <w:ind w:left="4320" w:hanging="360"/>
      </w:pPr>
      <w:rPr>
        <w:rFonts w:ascii="Arial" w:hAnsi="Arial" w:hint="default"/>
      </w:rPr>
    </w:lvl>
    <w:lvl w:ilvl="6" w:tplc="65C465B0" w:tentative="1">
      <w:start w:val="1"/>
      <w:numFmt w:val="bullet"/>
      <w:lvlText w:val="•"/>
      <w:lvlJc w:val="left"/>
      <w:pPr>
        <w:tabs>
          <w:tab w:val="num" w:pos="5040"/>
        </w:tabs>
        <w:ind w:left="5040" w:hanging="360"/>
      </w:pPr>
      <w:rPr>
        <w:rFonts w:ascii="Arial" w:hAnsi="Arial" w:hint="default"/>
      </w:rPr>
    </w:lvl>
    <w:lvl w:ilvl="7" w:tplc="AEA0C300" w:tentative="1">
      <w:start w:val="1"/>
      <w:numFmt w:val="bullet"/>
      <w:lvlText w:val="•"/>
      <w:lvlJc w:val="left"/>
      <w:pPr>
        <w:tabs>
          <w:tab w:val="num" w:pos="5760"/>
        </w:tabs>
        <w:ind w:left="5760" w:hanging="360"/>
      </w:pPr>
      <w:rPr>
        <w:rFonts w:ascii="Arial" w:hAnsi="Arial" w:hint="default"/>
      </w:rPr>
    </w:lvl>
    <w:lvl w:ilvl="8" w:tplc="7AB8640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45ED6722"/>
    <w:multiLevelType w:val="hybridMultilevel"/>
    <w:tmpl w:val="96723B88"/>
    <w:lvl w:ilvl="0" w:tplc="34BEEB1E">
      <w:start w:val="1"/>
      <w:numFmt w:val="bullet"/>
      <w:lvlText w:val="•"/>
      <w:lvlJc w:val="left"/>
      <w:pPr>
        <w:tabs>
          <w:tab w:val="num" w:pos="720"/>
        </w:tabs>
        <w:ind w:left="720" w:hanging="360"/>
      </w:pPr>
      <w:rPr>
        <w:rFonts w:ascii="Arial" w:hAnsi="Arial" w:hint="default"/>
      </w:rPr>
    </w:lvl>
    <w:lvl w:ilvl="1" w:tplc="8C4A9DB6">
      <w:start w:val="1"/>
      <w:numFmt w:val="bullet"/>
      <w:lvlText w:val="•"/>
      <w:lvlJc w:val="left"/>
      <w:pPr>
        <w:tabs>
          <w:tab w:val="num" w:pos="1440"/>
        </w:tabs>
        <w:ind w:left="1440" w:hanging="360"/>
      </w:pPr>
      <w:rPr>
        <w:rFonts w:ascii="Arial" w:hAnsi="Arial" w:hint="default"/>
      </w:rPr>
    </w:lvl>
    <w:lvl w:ilvl="2" w:tplc="CF125D44" w:tentative="1">
      <w:start w:val="1"/>
      <w:numFmt w:val="bullet"/>
      <w:lvlText w:val="•"/>
      <w:lvlJc w:val="left"/>
      <w:pPr>
        <w:tabs>
          <w:tab w:val="num" w:pos="2160"/>
        </w:tabs>
        <w:ind w:left="2160" w:hanging="360"/>
      </w:pPr>
      <w:rPr>
        <w:rFonts w:ascii="Arial" w:hAnsi="Arial" w:hint="default"/>
      </w:rPr>
    </w:lvl>
    <w:lvl w:ilvl="3" w:tplc="76FAF666" w:tentative="1">
      <w:start w:val="1"/>
      <w:numFmt w:val="bullet"/>
      <w:lvlText w:val="•"/>
      <w:lvlJc w:val="left"/>
      <w:pPr>
        <w:tabs>
          <w:tab w:val="num" w:pos="2880"/>
        </w:tabs>
        <w:ind w:left="2880" w:hanging="360"/>
      </w:pPr>
      <w:rPr>
        <w:rFonts w:ascii="Arial" w:hAnsi="Arial" w:hint="default"/>
      </w:rPr>
    </w:lvl>
    <w:lvl w:ilvl="4" w:tplc="639E0644" w:tentative="1">
      <w:start w:val="1"/>
      <w:numFmt w:val="bullet"/>
      <w:lvlText w:val="•"/>
      <w:lvlJc w:val="left"/>
      <w:pPr>
        <w:tabs>
          <w:tab w:val="num" w:pos="3600"/>
        </w:tabs>
        <w:ind w:left="3600" w:hanging="360"/>
      </w:pPr>
      <w:rPr>
        <w:rFonts w:ascii="Arial" w:hAnsi="Arial" w:hint="default"/>
      </w:rPr>
    </w:lvl>
    <w:lvl w:ilvl="5" w:tplc="C68C8F94" w:tentative="1">
      <w:start w:val="1"/>
      <w:numFmt w:val="bullet"/>
      <w:lvlText w:val="•"/>
      <w:lvlJc w:val="left"/>
      <w:pPr>
        <w:tabs>
          <w:tab w:val="num" w:pos="4320"/>
        </w:tabs>
        <w:ind w:left="4320" w:hanging="360"/>
      </w:pPr>
      <w:rPr>
        <w:rFonts w:ascii="Arial" w:hAnsi="Arial" w:hint="default"/>
      </w:rPr>
    </w:lvl>
    <w:lvl w:ilvl="6" w:tplc="BA0014D4" w:tentative="1">
      <w:start w:val="1"/>
      <w:numFmt w:val="bullet"/>
      <w:lvlText w:val="•"/>
      <w:lvlJc w:val="left"/>
      <w:pPr>
        <w:tabs>
          <w:tab w:val="num" w:pos="5040"/>
        </w:tabs>
        <w:ind w:left="5040" w:hanging="360"/>
      </w:pPr>
      <w:rPr>
        <w:rFonts w:ascii="Arial" w:hAnsi="Arial" w:hint="default"/>
      </w:rPr>
    </w:lvl>
    <w:lvl w:ilvl="7" w:tplc="774AD2B6" w:tentative="1">
      <w:start w:val="1"/>
      <w:numFmt w:val="bullet"/>
      <w:lvlText w:val="•"/>
      <w:lvlJc w:val="left"/>
      <w:pPr>
        <w:tabs>
          <w:tab w:val="num" w:pos="5760"/>
        </w:tabs>
        <w:ind w:left="5760" w:hanging="360"/>
      </w:pPr>
      <w:rPr>
        <w:rFonts w:ascii="Arial" w:hAnsi="Arial" w:hint="default"/>
      </w:rPr>
    </w:lvl>
    <w:lvl w:ilvl="8" w:tplc="4E6CF71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E416985"/>
    <w:multiLevelType w:val="hybridMultilevel"/>
    <w:tmpl w:val="D10681D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50546005"/>
    <w:multiLevelType w:val="hybridMultilevel"/>
    <w:tmpl w:val="CB12FAC4"/>
    <w:styleLink w:val="StyleBulletedSymbolsymbolLeft025Hanging0251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2B9401A"/>
    <w:multiLevelType w:val="hybridMultilevel"/>
    <w:tmpl w:val="8E18A342"/>
    <w:lvl w:ilvl="0" w:tplc="F7F041E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53"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FA50FED"/>
    <w:multiLevelType w:val="hybridMultilevel"/>
    <w:tmpl w:val="57BEAE20"/>
    <w:lvl w:ilvl="0" w:tplc="F7F041E0">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8" w15:restartNumberingAfterBreak="0">
    <w:nsid w:val="620C43A0"/>
    <w:multiLevelType w:val="hybridMultilevel"/>
    <w:tmpl w:val="6312282A"/>
    <w:lvl w:ilvl="0" w:tplc="E776322E">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9" w15:restartNumberingAfterBreak="0">
    <w:nsid w:val="62B74E9D"/>
    <w:multiLevelType w:val="hybridMultilevel"/>
    <w:tmpl w:val="23B43C28"/>
    <w:lvl w:ilvl="0" w:tplc="289402EE">
      <w:start w:val="1"/>
      <w:numFmt w:val="bullet"/>
      <w:lvlText w:val="•"/>
      <w:lvlJc w:val="left"/>
      <w:pPr>
        <w:tabs>
          <w:tab w:val="num" w:pos="360"/>
        </w:tabs>
        <w:ind w:left="360" w:hanging="360"/>
      </w:pPr>
      <w:rPr>
        <w:rFonts w:ascii="Arial" w:hAnsi="Arial" w:hint="default"/>
      </w:rPr>
    </w:lvl>
    <w:lvl w:ilvl="1" w:tplc="B3E00A56">
      <w:start w:val="1"/>
      <w:numFmt w:val="bullet"/>
      <w:lvlText w:val="•"/>
      <w:lvlJc w:val="left"/>
      <w:pPr>
        <w:tabs>
          <w:tab w:val="num" w:pos="1080"/>
        </w:tabs>
        <w:ind w:left="1080" w:hanging="360"/>
      </w:pPr>
      <w:rPr>
        <w:rFonts w:ascii="Arial" w:hAnsi="Arial" w:hint="default"/>
      </w:rPr>
    </w:lvl>
    <w:lvl w:ilvl="2" w:tplc="BE84817E">
      <w:numFmt w:val="bullet"/>
      <w:lvlText w:val="•"/>
      <w:lvlJc w:val="left"/>
      <w:pPr>
        <w:tabs>
          <w:tab w:val="num" w:pos="1800"/>
        </w:tabs>
        <w:ind w:left="1800" w:hanging="360"/>
      </w:pPr>
      <w:rPr>
        <w:rFonts w:ascii="Arial" w:hAnsi="Arial" w:hint="default"/>
      </w:rPr>
    </w:lvl>
    <w:lvl w:ilvl="3" w:tplc="27A8BF34" w:tentative="1">
      <w:start w:val="1"/>
      <w:numFmt w:val="bullet"/>
      <w:lvlText w:val="•"/>
      <w:lvlJc w:val="left"/>
      <w:pPr>
        <w:tabs>
          <w:tab w:val="num" w:pos="2520"/>
        </w:tabs>
        <w:ind w:left="2520" w:hanging="360"/>
      </w:pPr>
      <w:rPr>
        <w:rFonts w:ascii="Arial" w:hAnsi="Arial" w:hint="default"/>
      </w:rPr>
    </w:lvl>
    <w:lvl w:ilvl="4" w:tplc="AA228800" w:tentative="1">
      <w:start w:val="1"/>
      <w:numFmt w:val="bullet"/>
      <w:lvlText w:val="•"/>
      <w:lvlJc w:val="left"/>
      <w:pPr>
        <w:tabs>
          <w:tab w:val="num" w:pos="3240"/>
        </w:tabs>
        <w:ind w:left="3240" w:hanging="360"/>
      </w:pPr>
      <w:rPr>
        <w:rFonts w:ascii="Arial" w:hAnsi="Arial" w:hint="default"/>
      </w:rPr>
    </w:lvl>
    <w:lvl w:ilvl="5" w:tplc="EF9CF79C" w:tentative="1">
      <w:start w:val="1"/>
      <w:numFmt w:val="bullet"/>
      <w:lvlText w:val="•"/>
      <w:lvlJc w:val="left"/>
      <w:pPr>
        <w:tabs>
          <w:tab w:val="num" w:pos="3960"/>
        </w:tabs>
        <w:ind w:left="3960" w:hanging="360"/>
      </w:pPr>
      <w:rPr>
        <w:rFonts w:ascii="Arial" w:hAnsi="Arial" w:hint="default"/>
      </w:rPr>
    </w:lvl>
    <w:lvl w:ilvl="6" w:tplc="9D9043AA" w:tentative="1">
      <w:start w:val="1"/>
      <w:numFmt w:val="bullet"/>
      <w:lvlText w:val="•"/>
      <w:lvlJc w:val="left"/>
      <w:pPr>
        <w:tabs>
          <w:tab w:val="num" w:pos="4680"/>
        </w:tabs>
        <w:ind w:left="4680" w:hanging="360"/>
      </w:pPr>
      <w:rPr>
        <w:rFonts w:ascii="Arial" w:hAnsi="Arial" w:hint="default"/>
      </w:rPr>
    </w:lvl>
    <w:lvl w:ilvl="7" w:tplc="3D228DCA" w:tentative="1">
      <w:start w:val="1"/>
      <w:numFmt w:val="bullet"/>
      <w:lvlText w:val="•"/>
      <w:lvlJc w:val="left"/>
      <w:pPr>
        <w:tabs>
          <w:tab w:val="num" w:pos="5400"/>
        </w:tabs>
        <w:ind w:left="5400" w:hanging="360"/>
      </w:pPr>
      <w:rPr>
        <w:rFonts w:ascii="Arial" w:hAnsi="Arial" w:hint="default"/>
      </w:rPr>
    </w:lvl>
    <w:lvl w:ilvl="8" w:tplc="14100D58" w:tentative="1">
      <w:start w:val="1"/>
      <w:numFmt w:val="bullet"/>
      <w:lvlText w:val="•"/>
      <w:lvlJc w:val="left"/>
      <w:pPr>
        <w:tabs>
          <w:tab w:val="num" w:pos="6120"/>
        </w:tabs>
        <w:ind w:left="6120" w:hanging="360"/>
      </w:pPr>
      <w:rPr>
        <w:rFonts w:ascii="Arial" w:hAnsi="Arial" w:hint="default"/>
      </w:rPr>
    </w:lvl>
  </w:abstractNum>
  <w:abstractNum w:abstractNumId="60" w15:restartNumberingAfterBreak="0">
    <w:nsid w:val="65AB0AEC"/>
    <w:multiLevelType w:val="multilevel"/>
    <w:tmpl w:val="65AB0AEC"/>
    <w:styleLink w:val="StyleBullet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67"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7BED18BC"/>
    <w:multiLevelType w:val="multilevel"/>
    <w:tmpl w:val="229C2372"/>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bullet"/>
      <w:pStyle w:val="Heading3"/>
      <w:lvlText w:val=""/>
      <w:lvlJc w:val="left"/>
      <w:pPr>
        <w:tabs>
          <w:tab w:val="num" w:pos="823"/>
        </w:tabs>
        <w:ind w:left="3374" w:hanging="1304"/>
      </w:pPr>
      <w:rPr>
        <w:rFonts w:ascii="Symbol" w:hAnsi="Symbol"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0"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1"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5829259">
    <w:abstractNumId w:val="68"/>
  </w:num>
  <w:num w:numId="2" w16cid:durableId="1235968257">
    <w:abstractNumId w:val="27"/>
  </w:num>
  <w:num w:numId="3" w16cid:durableId="525753235">
    <w:abstractNumId w:val="54"/>
  </w:num>
  <w:num w:numId="4" w16cid:durableId="846595293">
    <w:abstractNumId w:val="41"/>
  </w:num>
  <w:num w:numId="5" w16cid:durableId="1522359793">
    <w:abstractNumId w:val="4"/>
  </w:num>
  <w:num w:numId="6" w16cid:durableId="540048729">
    <w:abstractNumId w:val="2"/>
  </w:num>
  <w:num w:numId="7" w16cid:durableId="1848517216">
    <w:abstractNumId w:val="38"/>
  </w:num>
  <w:num w:numId="8" w16cid:durableId="1262370941">
    <w:abstractNumId w:val="3"/>
  </w:num>
  <w:num w:numId="9" w16cid:durableId="272135510">
    <w:abstractNumId w:val="48"/>
  </w:num>
  <w:num w:numId="10" w16cid:durableId="677273480">
    <w:abstractNumId w:val="11"/>
  </w:num>
  <w:num w:numId="11" w16cid:durableId="889538547">
    <w:abstractNumId w:val="5"/>
  </w:num>
  <w:num w:numId="12" w16cid:durableId="109668299">
    <w:abstractNumId w:val="49"/>
  </w:num>
  <w:num w:numId="13" w16cid:durableId="1739209925">
    <w:abstractNumId w:val="69"/>
  </w:num>
  <w:num w:numId="14" w16cid:durableId="1024206867">
    <w:abstractNumId w:val="61"/>
  </w:num>
  <w:num w:numId="15" w16cid:durableId="2049405083">
    <w:abstractNumId w:val="12"/>
  </w:num>
  <w:num w:numId="16" w16cid:durableId="2106069302">
    <w:abstractNumId w:val="72"/>
  </w:num>
  <w:num w:numId="17" w16cid:durableId="1178081612">
    <w:abstractNumId w:val="31"/>
  </w:num>
  <w:num w:numId="18" w16cid:durableId="1076324126">
    <w:abstractNumId w:val="64"/>
  </w:num>
  <w:num w:numId="19" w16cid:durableId="77309311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58180073">
    <w:abstractNumId w:val="28"/>
  </w:num>
  <w:num w:numId="21" w16cid:durableId="346371293">
    <w:abstractNumId w:val="23"/>
  </w:num>
  <w:num w:numId="22" w16cid:durableId="1737389617">
    <w:abstractNumId w:val="60"/>
  </w:num>
  <w:num w:numId="23" w16cid:durableId="348989996">
    <w:abstractNumId w:val="33"/>
  </w:num>
  <w:num w:numId="24" w16cid:durableId="850290672">
    <w:abstractNumId w:val="32"/>
  </w:num>
  <w:num w:numId="25" w16cid:durableId="1762145044">
    <w:abstractNumId w:val="0"/>
  </w:num>
  <w:num w:numId="26" w16cid:durableId="265237386">
    <w:abstractNumId w:val="22"/>
  </w:num>
  <w:num w:numId="27" w16cid:durableId="783231088">
    <w:abstractNumId w:val="56"/>
  </w:num>
  <w:num w:numId="28" w16cid:durableId="1988390083">
    <w:abstractNumId w:val="9"/>
  </w:num>
  <w:num w:numId="29" w16cid:durableId="1183980195">
    <w:abstractNumId w:val="7"/>
  </w:num>
  <w:num w:numId="30" w16cid:durableId="1956935929">
    <w:abstractNumId w:val="26"/>
  </w:num>
  <w:num w:numId="31" w16cid:durableId="20521981">
    <w:abstractNumId w:val="1"/>
  </w:num>
  <w:num w:numId="32" w16cid:durableId="1409617345">
    <w:abstractNumId w:val="66"/>
  </w:num>
  <w:num w:numId="33" w16cid:durableId="1990556669">
    <w:abstractNumId w:val="67"/>
  </w:num>
  <w:num w:numId="34" w16cid:durableId="2031756661">
    <w:abstractNumId w:val="25"/>
  </w:num>
  <w:num w:numId="35" w16cid:durableId="1574124148">
    <w:abstractNumId w:val="37"/>
  </w:num>
  <w:num w:numId="36" w16cid:durableId="456722410">
    <w:abstractNumId w:val="21"/>
  </w:num>
  <w:num w:numId="37" w16cid:durableId="1220241373">
    <w:abstractNumId w:val="16"/>
  </w:num>
  <w:num w:numId="38" w16cid:durableId="1765765343">
    <w:abstractNumId w:val="59"/>
  </w:num>
  <w:num w:numId="39" w16cid:durableId="1063261275">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44521474">
    <w:abstractNumId w:val="8"/>
  </w:num>
  <w:num w:numId="41" w16cid:durableId="249194904">
    <w:abstractNumId w:val="18"/>
  </w:num>
  <w:num w:numId="42" w16cid:durableId="1857764419">
    <w:abstractNumId w:val="6"/>
  </w:num>
  <w:num w:numId="43" w16cid:durableId="1044477875">
    <w:abstractNumId w:val="34"/>
  </w:num>
  <w:num w:numId="44" w16cid:durableId="573930549">
    <w:abstractNumId w:val="50"/>
  </w:num>
  <w:num w:numId="45" w16cid:durableId="1664695687">
    <w:abstractNumId w:val="55"/>
  </w:num>
  <w:num w:numId="46" w16cid:durableId="323900686">
    <w:abstractNumId w:val="17"/>
  </w:num>
  <w:num w:numId="47" w16cid:durableId="155610086">
    <w:abstractNumId w:val="15"/>
  </w:num>
  <w:num w:numId="48" w16cid:durableId="2120446564">
    <w:abstractNumId w:val="65"/>
  </w:num>
  <w:num w:numId="49" w16cid:durableId="1988826748">
    <w:abstractNumId w:val="46"/>
  </w:num>
  <w:num w:numId="50" w16cid:durableId="95096328">
    <w:abstractNumId w:val="51"/>
  </w:num>
  <w:num w:numId="51" w16cid:durableId="1871189448">
    <w:abstractNumId w:val="40"/>
  </w:num>
  <w:num w:numId="52" w16cid:durableId="1310014238">
    <w:abstractNumId w:val="30"/>
  </w:num>
  <w:num w:numId="53" w16cid:durableId="464979000">
    <w:abstractNumId w:val="20"/>
  </w:num>
  <w:num w:numId="54" w16cid:durableId="707072210">
    <w:abstractNumId w:val="43"/>
  </w:num>
  <w:num w:numId="55" w16cid:durableId="2074110603">
    <w:abstractNumId w:val="35"/>
  </w:num>
  <w:num w:numId="56" w16cid:durableId="2096390807">
    <w:abstractNumId w:val="29"/>
  </w:num>
  <w:num w:numId="57" w16cid:durableId="1340504819">
    <w:abstractNumId w:val="53"/>
  </w:num>
  <w:num w:numId="58" w16cid:durableId="560211303">
    <w:abstractNumId w:val="10"/>
  </w:num>
  <w:num w:numId="59" w16cid:durableId="2125466554">
    <w:abstractNumId w:val="71"/>
  </w:num>
  <w:num w:numId="60" w16cid:durableId="983850042">
    <w:abstractNumId w:val="14"/>
  </w:num>
  <w:num w:numId="61" w16cid:durableId="154538226">
    <w:abstractNumId w:val="63"/>
  </w:num>
  <w:num w:numId="62" w16cid:durableId="1836921243">
    <w:abstractNumId w:val="62"/>
  </w:num>
  <w:num w:numId="63" w16cid:durableId="1723211745">
    <w:abstractNumId w:val="70"/>
  </w:num>
  <w:num w:numId="64" w16cid:durableId="1666132268">
    <w:abstractNumId w:val="13"/>
  </w:num>
  <w:num w:numId="65" w16cid:durableId="40714290">
    <w:abstractNumId w:val="44"/>
  </w:num>
  <w:num w:numId="66" w16cid:durableId="559484230">
    <w:abstractNumId w:val="24"/>
  </w:num>
  <w:num w:numId="67" w16cid:durableId="1027026321">
    <w:abstractNumId w:val="45"/>
  </w:num>
  <w:num w:numId="68" w16cid:durableId="1060323250">
    <w:abstractNumId w:val="58"/>
  </w:num>
  <w:num w:numId="69" w16cid:durableId="24449471">
    <w:abstractNumId w:val="52"/>
  </w:num>
  <w:num w:numId="70" w16cid:durableId="2006279550">
    <w:abstractNumId w:val="19"/>
  </w:num>
  <w:num w:numId="71" w16cid:durableId="933780566">
    <w:abstractNumId w:val="36"/>
  </w:num>
  <w:num w:numId="72" w16cid:durableId="314531982">
    <w:abstractNumId w:val="39"/>
  </w:num>
  <w:num w:numId="73" w16cid:durableId="250042966">
    <w:abstractNumId w:val="4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isplayBackgroundShape/>
  <w:bordersDoNotSurroundHeader/>
  <w:bordersDoNotSurroundFooter/>
  <w:proofState w:spelling="clean"/>
  <w:defaultTabStop w:val="720"/>
  <w:characterSpacingControl w:val="doNotCompress"/>
  <w:hdrShapeDefaults>
    <o:shapedefaults v:ext="edit" spidmax="2050">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7CD"/>
    <w:rsid w:val="00000A0B"/>
    <w:rsid w:val="00000A6A"/>
    <w:rsid w:val="00000BE7"/>
    <w:rsid w:val="00000D27"/>
    <w:rsid w:val="00000FA9"/>
    <w:rsid w:val="00001278"/>
    <w:rsid w:val="00001919"/>
    <w:rsid w:val="00001C60"/>
    <w:rsid w:val="00002015"/>
    <w:rsid w:val="00002276"/>
    <w:rsid w:val="0000229C"/>
    <w:rsid w:val="00002698"/>
    <w:rsid w:val="000028BA"/>
    <w:rsid w:val="00003128"/>
    <w:rsid w:val="000035C0"/>
    <w:rsid w:val="00003A29"/>
    <w:rsid w:val="00003AD9"/>
    <w:rsid w:val="00003DAD"/>
    <w:rsid w:val="00003E28"/>
    <w:rsid w:val="000041EE"/>
    <w:rsid w:val="000044EF"/>
    <w:rsid w:val="000046CA"/>
    <w:rsid w:val="000048AB"/>
    <w:rsid w:val="00004F98"/>
    <w:rsid w:val="0000503E"/>
    <w:rsid w:val="00005368"/>
    <w:rsid w:val="0000537F"/>
    <w:rsid w:val="000056D4"/>
    <w:rsid w:val="00006E92"/>
    <w:rsid w:val="0000706D"/>
    <w:rsid w:val="000071AA"/>
    <w:rsid w:val="000074DC"/>
    <w:rsid w:val="00007C69"/>
    <w:rsid w:val="00010254"/>
    <w:rsid w:val="00010F3B"/>
    <w:rsid w:val="000114EB"/>
    <w:rsid w:val="00011B3C"/>
    <w:rsid w:val="00011BCC"/>
    <w:rsid w:val="000122B3"/>
    <w:rsid w:val="0001237B"/>
    <w:rsid w:val="0001270E"/>
    <w:rsid w:val="00012D1C"/>
    <w:rsid w:val="00012D5B"/>
    <w:rsid w:val="000135F2"/>
    <w:rsid w:val="00013BCC"/>
    <w:rsid w:val="00013EF1"/>
    <w:rsid w:val="00014144"/>
    <w:rsid w:val="0001479C"/>
    <w:rsid w:val="00014BB4"/>
    <w:rsid w:val="00014C41"/>
    <w:rsid w:val="00014E1B"/>
    <w:rsid w:val="00014F2A"/>
    <w:rsid w:val="00015DD2"/>
    <w:rsid w:val="000160E5"/>
    <w:rsid w:val="0001619B"/>
    <w:rsid w:val="00016B40"/>
    <w:rsid w:val="00016EC9"/>
    <w:rsid w:val="000172D7"/>
    <w:rsid w:val="00017883"/>
    <w:rsid w:val="00020241"/>
    <w:rsid w:val="000207E9"/>
    <w:rsid w:val="00020D1F"/>
    <w:rsid w:val="00020FC5"/>
    <w:rsid w:val="000215B2"/>
    <w:rsid w:val="0002174C"/>
    <w:rsid w:val="00021F1D"/>
    <w:rsid w:val="00022744"/>
    <w:rsid w:val="00022A02"/>
    <w:rsid w:val="00022D80"/>
    <w:rsid w:val="00022FAF"/>
    <w:rsid w:val="000238E0"/>
    <w:rsid w:val="0002395C"/>
    <w:rsid w:val="000241D8"/>
    <w:rsid w:val="000252E1"/>
    <w:rsid w:val="000256D9"/>
    <w:rsid w:val="00025DC2"/>
    <w:rsid w:val="000263D0"/>
    <w:rsid w:val="00026E76"/>
    <w:rsid w:val="00026F33"/>
    <w:rsid w:val="00027387"/>
    <w:rsid w:val="00027EFC"/>
    <w:rsid w:val="000301A5"/>
    <w:rsid w:val="0003035B"/>
    <w:rsid w:val="0003044C"/>
    <w:rsid w:val="0003065A"/>
    <w:rsid w:val="00030F7D"/>
    <w:rsid w:val="0003160F"/>
    <w:rsid w:val="00031DB4"/>
    <w:rsid w:val="00032380"/>
    <w:rsid w:val="0003267F"/>
    <w:rsid w:val="000328BD"/>
    <w:rsid w:val="00032C8E"/>
    <w:rsid w:val="00032F9F"/>
    <w:rsid w:val="000331F7"/>
    <w:rsid w:val="000332D9"/>
    <w:rsid w:val="00033340"/>
    <w:rsid w:val="000334EC"/>
    <w:rsid w:val="0003356C"/>
    <w:rsid w:val="0003391B"/>
    <w:rsid w:val="00033E95"/>
    <w:rsid w:val="00034522"/>
    <w:rsid w:val="0003456A"/>
    <w:rsid w:val="00034813"/>
    <w:rsid w:val="00034935"/>
    <w:rsid w:val="00034D8B"/>
    <w:rsid w:val="0003500E"/>
    <w:rsid w:val="000350C6"/>
    <w:rsid w:val="00035306"/>
    <w:rsid w:val="00035425"/>
    <w:rsid w:val="00035BD6"/>
    <w:rsid w:val="00035EF6"/>
    <w:rsid w:val="00035F12"/>
    <w:rsid w:val="000361A9"/>
    <w:rsid w:val="000363CB"/>
    <w:rsid w:val="000364AF"/>
    <w:rsid w:val="000369B7"/>
    <w:rsid w:val="00036A30"/>
    <w:rsid w:val="00036C04"/>
    <w:rsid w:val="00036C2D"/>
    <w:rsid w:val="00036D6D"/>
    <w:rsid w:val="00036FBB"/>
    <w:rsid w:val="000374A8"/>
    <w:rsid w:val="00037900"/>
    <w:rsid w:val="00037E29"/>
    <w:rsid w:val="00040397"/>
    <w:rsid w:val="000409F7"/>
    <w:rsid w:val="00040B26"/>
    <w:rsid w:val="00041259"/>
    <w:rsid w:val="000413EE"/>
    <w:rsid w:val="00041C35"/>
    <w:rsid w:val="00042073"/>
    <w:rsid w:val="0004241A"/>
    <w:rsid w:val="00042A51"/>
    <w:rsid w:val="00042BAE"/>
    <w:rsid w:val="00042BF4"/>
    <w:rsid w:val="00042CAE"/>
    <w:rsid w:val="00042DB5"/>
    <w:rsid w:val="00043049"/>
    <w:rsid w:val="000434E0"/>
    <w:rsid w:val="00043691"/>
    <w:rsid w:val="000438F5"/>
    <w:rsid w:val="00043A2C"/>
    <w:rsid w:val="00043F00"/>
    <w:rsid w:val="00043F1A"/>
    <w:rsid w:val="00044447"/>
    <w:rsid w:val="000444E7"/>
    <w:rsid w:val="00044CC5"/>
    <w:rsid w:val="00044E51"/>
    <w:rsid w:val="000450F0"/>
    <w:rsid w:val="0004512C"/>
    <w:rsid w:val="0004537F"/>
    <w:rsid w:val="0004538D"/>
    <w:rsid w:val="000455D0"/>
    <w:rsid w:val="00045B7F"/>
    <w:rsid w:val="00045EF9"/>
    <w:rsid w:val="00046539"/>
    <w:rsid w:val="00046D16"/>
    <w:rsid w:val="00046E33"/>
    <w:rsid w:val="00046E73"/>
    <w:rsid w:val="00046F72"/>
    <w:rsid w:val="00047875"/>
    <w:rsid w:val="00047EC9"/>
    <w:rsid w:val="0005027F"/>
    <w:rsid w:val="00050394"/>
    <w:rsid w:val="000504C6"/>
    <w:rsid w:val="000509BB"/>
    <w:rsid w:val="000509E3"/>
    <w:rsid w:val="00050C30"/>
    <w:rsid w:val="00050C83"/>
    <w:rsid w:val="00050D09"/>
    <w:rsid w:val="000511EA"/>
    <w:rsid w:val="000516DC"/>
    <w:rsid w:val="00051961"/>
    <w:rsid w:val="00051F47"/>
    <w:rsid w:val="00052A3E"/>
    <w:rsid w:val="0005312E"/>
    <w:rsid w:val="00053311"/>
    <w:rsid w:val="000534B4"/>
    <w:rsid w:val="00053B3E"/>
    <w:rsid w:val="00053BF6"/>
    <w:rsid w:val="00053E57"/>
    <w:rsid w:val="000542A3"/>
    <w:rsid w:val="00054415"/>
    <w:rsid w:val="0005468D"/>
    <w:rsid w:val="0005505B"/>
    <w:rsid w:val="00055476"/>
    <w:rsid w:val="00055FAD"/>
    <w:rsid w:val="000564E3"/>
    <w:rsid w:val="00056978"/>
    <w:rsid w:val="00056D97"/>
    <w:rsid w:val="00056FDB"/>
    <w:rsid w:val="0005700D"/>
    <w:rsid w:val="00057190"/>
    <w:rsid w:val="00057243"/>
    <w:rsid w:val="00057967"/>
    <w:rsid w:val="00057E1F"/>
    <w:rsid w:val="00060301"/>
    <w:rsid w:val="00060390"/>
    <w:rsid w:val="00060739"/>
    <w:rsid w:val="00060950"/>
    <w:rsid w:val="00060FC5"/>
    <w:rsid w:val="000610C8"/>
    <w:rsid w:val="00061346"/>
    <w:rsid w:val="000614E7"/>
    <w:rsid w:val="00061A5D"/>
    <w:rsid w:val="000621AD"/>
    <w:rsid w:val="0006262D"/>
    <w:rsid w:val="000630D3"/>
    <w:rsid w:val="000635AB"/>
    <w:rsid w:val="0006364A"/>
    <w:rsid w:val="0006387B"/>
    <w:rsid w:val="000638CE"/>
    <w:rsid w:val="00063E67"/>
    <w:rsid w:val="00063EB8"/>
    <w:rsid w:val="0006438D"/>
    <w:rsid w:val="00064A78"/>
    <w:rsid w:val="00064BB4"/>
    <w:rsid w:val="00064F39"/>
    <w:rsid w:val="00065813"/>
    <w:rsid w:val="000666E9"/>
    <w:rsid w:val="0006765F"/>
    <w:rsid w:val="0006790E"/>
    <w:rsid w:val="00067A95"/>
    <w:rsid w:val="00067ACC"/>
    <w:rsid w:val="00067E43"/>
    <w:rsid w:val="0007006E"/>
    <w:rsid w:val="00070305"/>
    <w:rsid w:val="00070401"/>
    <w:rsid w:val="000710EA"/>
    <w:rsid w:val="00071591"/>
    <w:rsid w:val="00071AB4"/>
    <w:rsid w:val="000720AA"/>
    <w:rsid w:val="00072181"/>
    <w:rsid w:val="000723DB"/>
    <w:rsid w:val="0007282B"/>
    <w:rsid w:val="00072CB9"/>
    <w:rsid w:val="00073081"/>
    <w:rsid w:val="000730F8"/>
    <w:rsid w:val="0007322B"/>
    <w:rsid w:val="00073536"/>
    <w:rsid w:val="00074242"/>
    <w:rsid w:val="000747EF"/>
    <w:rsid w:val="000749E6"/>
    <w:rsid w:val="00074B49"/>
    <w:rsid w:val="00074BAC"/>
    <w:rsid w:val="00075819"/>
    <w:rsid w:val="000768B3"/>
    <w:rsid w:val="00076A21"/>
    <w:rsid w:val="00076FD1"/>
    <w:rsid w:val="00077E4E"/>
    <w:rsid w:val="0008013A"/>
    <w:rsid w:val="0008017C"/>
    <w:rsid w:val="0008017F"/>
    <w:rsid w:val="000801F5"/>
    <w:rsid w:val="000802FB"/>
    <w:rsid w:val="00080864"/>
    <w:rsid w:val="00080AAD"/>
    <w:rsid w:val="000820D8"/>
    <w:rsid w:val="0008258B"/>
    <w:rsid w:val="000828A6"/>
    <w:rsid w:val="0008290E"/>
    <w:rsid w:val="00082AF0"/>
    <w:rsid w:val="00083107"/>
    <w:rsid w:val="00083E7C"/>
    <w:rsid w:val="00083E8B"/>
    <w:rsid w:val="00084016"/>
    <w:rsid w:val="00084073"/>
    <w:rsid w:val="0008444F"/>
    <w:rsid w:val="000845E3"/>
    <w:rsid w:val="00085157"/>
    <w:rsid w:val="00085918"/>
    <w:rsid w:val="00085AAA"/>
    <w:rsid w:val="00085C58"/>
    <w:rsid w:val="00085DD3"/>
    <w:rsid w:val="00085EA0"/>
    <w:rsid w:val="0008624A"/>
    <w:rsid w:val="000866ED"/>
    <w:rsid w:val="000868BC"/>
    <w:rsid w:val="00086F50"/>
    <w:rsid w:val="000873DC"/>
    <w:rsid w:val="00087A04"/>
    <w:rsid w:val="0009106A"/>
    <w:rsid w:val="00091330"/>
    <w:rsid w:val="000913AE"/>
    <w:rsid w:val="00091868"/>
    <w:rsid w:val="00091A8E"/>
    <w:rsid w:val="000922DE"/>
    <w:rsid w:val="000925F5"/>
    <w:rsid w:val="00092EB1"/>
    <w:rsid w:val="000933DE"/>
    <w:rsid w:val="000937B7"/>
    <w:rsid w:val="000939AE"/>
    <w:rsid w:val="000939D7"/>
    <w:rsid w:val="00094104"/>
    <w:rsid w:val="000947DE"/>
    <w:rsid w:val="00094A46"/>
    <w:rsid w:val="00094AF7"/>
    <w:rsid w:val="00094CE3"/>
    <w:rsid w:val="00094CED"/>
    <w:rsid w:val="00095429"/>
    <w:rsid w:val="0009550D"/>
    <w:rsid w:val="00095732"/>
    <w:rsid w:val="0009585C"/>
    <w:rsid w:val="00095A21"/>
    <w:rsid w:val="00095BEA"/>
    <w:rsid w:val="0009600A"/>
    <w:rsid w:val="00096025"/>
    <w:rsid w:val="00096B62"/>
    <w:rsid w:val="0009760B"/>
    <w:rsid w:val="00097BF9"/>
    <w:rsid w:val="000A01B9"/>
    <w:rsid w:val="000A04EC"/>
    <w:rsid w:val="000A1142"/>
    <w:rsid w:val="000A16D0"/>
    <w:rsid w:val="000A1CD4"/>
    <w:rsid w:val="000A1EB8"/>
    <w:rsid w:val="000A211D"/>
    <w:rsid w:val="000A2DE7"/>
    <w:rsid w:val="000A2EC0"/>
    <w:rsid w:val="000A30C5"/>
    <w:rsid w:val="000A3B0B"/>
    <w:rsid w:val="000A3BAE"/>
    <w:rsid w:val="000A3DB2"/>
    <w:rsid w:val="000A449D"/>
    <w:rsid w:val="000A45BF"/>
    <w:rsid w:val="000A4B40"/>
    <w:rsid w:val="000A4B61"/>
    <w:rsid w:val="000A4E82"/>
    <w:rsid w:val="000A4EA8"/>
    <w:rsid w:val="000A5B9E"/>
    <w:rsid w:val="000A5DE8"/>
    <w:rsid w:val="000A5E8E"/>
    <w:rsid w:val="000A64E5"/>
    <w:rsid w:val="000A6A45"/>
    <w:rsid w:val="000A6CA0"/>
    <w:rsid w:val="000A6D1F"/>
    <w:rsid w:val="000A77B9"/>
    <w:rsid w:val="000B07C2"/>
    <w:rsid w:val="000B1021"/>
    <w:rsid w:val="000B128B"/>
    <w:rsid w:val="000B15F2"/>
    <w:rsid w:val="000B1CEA"/>
    <w:rsid w:val="000B1DA8"/>
    <w:rsid w:val="000B256F"/>
    <w:rsid w:val="000B298B"/>
    <w:rsid w:val="000B347A"/>
    <w:rsid w:val="000B399B"/>
    <w:rsid w:val="000B3CB6"/>
    <w:rsid w:val="000B3D4E"/>
    <w:rsid w:val="000B48C2"/>
    <w:rsid w:val="000B5606"/>
    <w:rsid w:val="000B58E0"/>
    <w:rsid w:val="000B59D4"/>
    <w:rsid w:val="000B5E34"/>
    <w:rsid w:val="000B6059"/>
    <w:rsid w:val="000B6927"/>
    <w:rsid w:val="000B6AB0"/>
    <w:rsid w:val="000B6FEF"/>
    <w:rsid w:val="000B763E"/>
    <w:rsid w:val="000C0D39"/>
    <w:rsid w:val="000C0EC0"/>
    <w:rsid w:val="000C0FB8"/>
    <w:rsid w:val="000C113E"/>
    <w:rsid w:val="000C1C7C"/>
    <w:rsid w:val="000C1ECC"/>
    <w:rsid w:val="000C2341"/>
    <w:rsid w:val="000C2448"/>
    <w:rsid w:val="000C25C9"/>
    <w:rsid w:val="000C2611"/>
    <w:rsid w:val="000C2936"/>
    <w:rsid w:val="000C2B17"/>
    <w:rsid w:val="000C2BD7"/>
    <w:rsid w:val="000C2E87"/>
    <w:rsid w:val="000C2E8D"/>
    <w:rsid w:val="000C35C7"/>
    <w:rsid w:val="000C370E"/>
    <w:rsid w:val="000C3D62"/>
    <w:rsid w:val="000C4465"/>
    <w:rsid w:val="000C5A01"/>
    <w:rsid w:val="000C5E1A"/>
    <w:rsid w:val="000C5F8E"/>
    <w:rsid w:val="000C6113"/>
    <w:rsid w:val="000C6168"/>
    <w:rsid w:val="000C631B"/>
    <w:rsid w:val="000C69F4"/>
    <w:rsid w:val="000C705A"/>
    <w:rsid w:val="000C73F4"/>
    <w:rsid w:val="000C77B5"/>
    <w:rsid w:val="000C7F5B"/>
    <w:rsid w:val="000C7FA4"/>
    <w:rsid w:val="000D0586"/>
    <w:rsid w:val="000D05EC"/>
    <w:rsid w:val="000D1CC6"/>
    <w:rsid w:val="000D2508"/>
    <w:rsid w:val="000D2DC3"/>
    <w:rsid w:val="000D3407"/>
    <w:rsid w:val="000D3A02"/>
    <w:rsid w:val="000D4113"/>
    <w:rsid w:val="000D412C"/>
    <w:rsid w:val="000D4156"/>
    <w:rsid w:val="000D421F"/>
    <w:rsid w:val="000D43ED"/>
    <w:rsid w:val="000D511E"/>
    <w:rsid w:val="000D5569"/>
    <w:rsid w:val="000D5CDD"/>
    <w:rsid w:val="000D5F7A"/>
    <w:rsid w:val="000D66CD"/>
    <w:rsid w:val="000D681A"/>
    <w:rsid w:val="000D6C00"/>
    <w:rsid w:val="000D6CA4"/>
    <w:rsid w:val="000D6DF6"/>
    <w:rsid w:val="000D6E60"/>
    <w:rsid w:val="000D74CC"/>
    <w:rsid w:val="000D7959"/>
    <w:rsid w:val="000D7A25"/>
    <w:rsid w:val="000D7BB7"/>
    <w:rsid w:val="000D7E95"/>
    <w:rsid w:val="000E0BFD"/>
    <w:rsid w:val="000E0DD2"/>
    <w:rsid w:val="000E12D2"/>
    <w:rsid w:val="000E12EB"/>
    <w:rsid w:val="000E16F4"/>
    <w:rsid w:val="000E177F"/>
    <w:rsid w:val="000E18CE"/>
    <w:rsid w:val="000E2035"/>
    <w:rsid w:val="000E2A09"/>
    <w:rsid w:val="000E2B87"/>
    <w:rsid w:val="000E2C3E"/>
    <w:rsid w:val="000E2F5F"/>
    <w:rsid w:val="000E3401"/>
    <w:rsid w:val="000E3642"/>
    <w:rsid w:val="000E3932"/>
    <w:rsid w:val="000E394A"/>
    <w:rsid w:val="000E3A7F"/>
    <w:rsid w:val="000E3E05"/>
    <w:rsid w:val="000E3E77"/>
    <w:rsid w:val="000E3E89"/>
    <w:rsid w:val="000E3F56"/>
    <w:rsid w:val="000E429D"/>
    <w:rsid w:val="000E4B57"/>
    <w:rsid w:val="000E4D05"/>
    <w:rsid w:val="000E4E26"/>
    <w:rsid w:val="000E59C2"/>
    <w:rsid w:val="000E5A8C"/>
    <w:rsid w:val="000E5DD9"/>
    <w:rsid w:val="000E5F36"/>
    <w:rsid w:val="000E604E"/>
    <w:rsid w:val="000E608E"/>
    <w:rsid w:val="000E6228"/>
    <w:rsid w:val="000E63E4"/>
    <w:rsid w:val="000E6672"/>
    <w:rsid w:val="000E6B1D"/>
    <w:rsid w:val="000E7227"/>
    <w:rsid w:val="000E73E4"/>
    <w:rsid w:val="000E7772"/>
    <w:rsid w:val="000E7C13"/>
    <w:rsid w:val="000E7C87"/>
    <w:rsid w:val="000F0143"/>
    <w:rsid w:val="000F0856"/>
    <w:rsid w:val="000F0BB7"/>
    <w:rsid w:val="000F0EA7"/>
    <w:rsid w:val="000F14F6"/>
    <w:rsid w:val="000F15F0"/>
    <w:rsid w:val="000F1964"/>
    <w:rsid w:val="000F22B6"/>
    <w:rsid w:val="000F2700"/>
    <w:rsid w:val="000F29A1"/>
    <w:rsid w:val="000F2F2C"/>
    <w:rsid w:val="000F392F"/>
    <w:rsid w:val="000F3B16"/>
    <w:rsid w:val="000F450E"/>
    <w:rsid w:val="000F4A4A"/>
    <w:rsid w:val="000F4FE8"/>
    <w:rsid w:val="000F502D"/>
    <w:rsid w:val="000F51D7"/>
    <w:rsid w:val="000F5325"/>
    <w:rsid w:val="000F5844"/>
    <w:rsid w:val="000F59CB"/>
    <w:rsid w:val="000F7369"/>
    <w:rsid w:val="000F7493"/>
    <w:rsid w:val="000F7948"/>
    <w:rsid w:val="000F7DF4"/>
    <w:rsid w:val="001006A1"/>
    <w:rsid w:val="00100D13"/>
    <w:rsid w:val="00100E23"/>
    <w:rsid w:val="00100EBD"/>
    <w:rsid w:val="00101947"/>
    <w:rsid w:val="001019ED"/>
    <w:rsid w:val="00101DAB"/>
    <w:rsid w:val="00101EAE"/>
    <w:rsid w:val="0010224E"/>
    <w:rsid w:val="00102EDC"/>
    <w:rsid w:val="00103317"/>
    <w:rsid w:val="0010362D"/>
    <w:rsid w:val="00103760"/>
    <w:rsid w:val="00103FA4"/>
    <w:rsid w:val="0010439C"/>
    <w:rsid w:val="001046A1"/>
    <w:rsid w:val="00104A08"/>
    <w:rsid w:val="0010557E"/>
    <w:rsid w:val="0010627D"/>
    <w:rsid w:val="001066DC"/>
    <w:rsid w:val="001067AE"/>
    <w:rsid w:val="00106A0D"/>
    <w:rsid w:val="00106D10"/>
    <w:rsid w:val="00106DCE"/>
    <w:rsid w:val="00107262"/>
    <w:rsid w:val="0010765B"/>
    <w:rsid w:val="00107C8E"/>
    <w:rsid w:val="001101B8"/>
    <w:rsid w:val="0011033D"/>
    <w:rsid w:val="00110C74"/>
    <w:rsid w:val="00110F27"/>
    <w:rsid w:val="00111042"/>
    <w:rsid w:val="00111106"/>
    <w:rsid w:val="00111121"/>
    <w:rsid w:val="001120A4"/>
    <w:rsid w:val="00112249"/>
    <w:rsid w:val="001122AD"/>
    <w:rsid w:val="001125F1"/>
    <w:rsid w:val="00112818"/>
    <w:rsid w:val="00112D54"/>
    <w:rsid w:val="0011387A"/>
    <w:rsid w:val="0011391A"/>
    <w:rsid w:val="001139B8"/>
    <w:rsid w:val="00113D6B"/>
    <w:rsid w:val="00114361"/>
    <w:rsid w:val="0011438A"/>
    <w:rsid w:val="001148E3"/>
    <w:rsid w:val="00114DB0"/>
    <w:rsid w:val="001153ED"/>
    <w:rsid w:val="00115B51"/>
    <w:rsid w:val="00115C6C"/>
    <w:rsid w:val="00116213"/>
    <w:rsid w:val="0011644F"/>
    <w:rsid w:val="00116818"/>
    <w:rsid w:val="00116DFF"/>
    <w:rsid w:val="0011740C"/>
    <w:rsid w:val="001175F2"/>
    <w:rsid w:val="001179BB"/>
    <w:rsid w:val="00117CF0"/>
    <w:rsid w:val="0012003D"/>
    <w:rsid w:val="00120495"/>
    <w:rsid w:val="00120FEB"/>
    <w:rsid w:val="001211DA"/>
    <w:rsid w:val="00121443"/>
    <w:rsid w:val="00121682"/>
    <w:rsid w:val="0012178D"/>
    <w:rsid w:val="00121B72"/>
    <w:rsid w:val="001220D4"/>
    <w:rsid w:val="00122DBA"/>
    <w:rsid w:val="001235B6"/>
    <w:rsid w:val="0012387B"/>
    <w:rsid w:val="00123C42"/>
    <w:rsid w:val="00123CB1"/>
    <w:rsid w:val="00124218"/>
    <w:rsid w:val="001243EA"/>
    <w:rsid w:val="00124689"/>
    <w:rsid w:val="001250ED"/>
    <w:rsid w:val="001251A1"/>
    <w:rsid w:val="001252C9"/>
    <w:rsid w:val="0012530C"/>
    <w:rsid w:val="00125C9D"/>
    <w:rsid w:val="00125DBC"/>
    <w:rsid w:val="00126186"/>
    <w:rsid w:val="0012628C"/>
    <w:rsid w:val="00126575"/>
    <w:rsid w:val="0012664B"/>
    <w:rsid w:val="001274D2"/>
    <w:rsid w:val="00127564"/>
    <w:rsid w:val="0012757A"/>
    <w:rsid w:val="0012783D"/>
    <w:rsid w:val="0012796E"/>
    <w:rsid w:val="00127A5D"/>
    <w:rsid w:val="0013002F"/>
    <w:rsid w:val="00130488"/>
    <w:rsid w:val="00130746"/>
    <w:rsid w:val="00130ABE"/>
    <w:rsid w:val="00130C1C"/>
    <w:rsid w:val="0013117E"/>
    <w:rsid w:val="001312A1"/>
    <w:rsid w:val="00131E98"/>
    <w:rsid w:val="00131EF2"/>
    <w:rsid w:val="001323A6"/>
    <w:rsid w:val="0013282C"/>
    <w:rsid w:val="001328E9"/>
    <w:rsid w:val="00132BDC"/>
    <w:rsid w:val="00132C05"/>
    <w:rsid w:val="00132DD4"/>
    <w:rsid w:val="0013399D"/>
    <w:rsid w:val="00133D4F"/>
    <w:rsid w:val="001347A1"/>
    <w:rsid w:val="00134A25"/>
    <w:rsid w:val="00134A5B"/>
    <w:rsid w:val="00134D99"/>
    <w:rsid w:val="0013543A"/>
    <w:rsid w:val="001360B5"/>
    <w:rsid w:val="0013676F"/>
    <w:rsid w:val="00136B37"/>
    <w:rsid w:val="00136D5C"/>
    <w:rsid w:val="00137A74"/>
    <w:rsid w:val="00137C6F"/>
    <w:rsid w:val="001403F4"/>
    <w:rsid w:val="0014049E"/>
    <w:rsid w:val="001404D8"/>
    <w:rsid w:val="00140BBC"/>
    <w:rsid w:val="00140E3A"/>
    <w:rsid w:val="00140F9A"/>
    <w:rsid w:val="0014133B"/>
    <w:rsid w:val="00141497"/>
    <w:rsid w:val="00141522"/>
    <w:rsid w:val="00141B1A"/>
    <w:rsid w:val="00141D81"/>
    <w:rsid w:val="001422E9"/>
    <w:rsid w:val="00142305"/>
    <w:rsid w:val="001423DB"/>
    <w:rsid w:val="0014261F"/>
    <w:rsid w:val="00142786"/>
    <w:rsid w:val="00142922"/>
    <w:rsid w:val="00143226"/>
    <w:rsid w:val="00143EB0"/>
    <w:rsid w:val="0014411B"/>
    <w:rsid w:val="00144222"/>
    <w:rsid w:val="00144312"/>
    <w:rsid w:val="00144800"/>
    <w:rsid w:val="00144E18"/>
    <w:rsid w:val="00145334"/>
    <w:rsid w:val="001455C4"/>
    <w:rsid w:val="001456D7"/>
    <w:rsid w:val="00145DE9"/>
    <w:rsid w:val="00146638"/>
    <w:rsid w:val="00146B93"/>
    <w:rsid w:val="00146C0D"/>
    <w:rsid w:val="001477A1"/>
    <w:rsid w:val="0014791B"/>
    <w:rsid w:val="00147C10"/>
    <w:rsid w:val="0015020D"/>
    <w:rsid w:val="001507D9"/>
    <w:rsid w:val="00150D97"/>
    <w:rsid w:val="00151272"/>
    <w:rsid w:val="00151B12"/>
    <w:rsid w:val="00151BE2"/>
    <w:rsid w:val="00151D09"/>
    <w:rsid w:val="00151DAF"/>
    <w:rsid w:val="00151ED8"/>
    <w:rsid w:val="00152DD5"/>
    <w:rsid w:val="00153007"/>
    <w:rsid w:val="00153154"/>
    <w:rsid w:val="001535AE"/>
    <w:rsid w:val="00153746"/>
    <w:rsid w:val="00153856"/>
    <w:rsid w:val="0015385E"/>
    <w:rsid w:val="00153961"/>
    <w:rsid w:val="001539AA"/>
    <w:rsid w:val="00153F17"/>
    <w:rsid w:val="0015430B"/>
    <w:rsid w:val="00154973"/>
    <w:rsid w:val="00154B66"/>
    <w:rsid w:val="00154FF1"/>
    <w:rsid w:val="0015535F"/>
    <w:rsid w:val="0015540B"/>
    <w:rsid w:val="001555A9"/>
    <w:rsid w:val="00155D90"/>
    <w:rsid w:val="001566E0"/>
    <w:rsid w:val="00156A05"/>
    <w:rsid w:val="00156FCC"/>
    <w:rsid w:val="0015735A"/>
    <w:rsid w:val="001573FA"/>
    <w:rsid w:val="001579A8"/>
    <w:rsid w:val="0016035D"/>
    <w:rsid w:val="00160633"/>
    <w:rsid w:val="00160884"/>
    <w:rsid w:val="00160A65"/>
    <w:rsid w:val="00160E79"/>
    <w:rsid w:val="00161C59"/>
    <w:rsid w:val="00161D5C"/>
    <w:rsid w:val="00161FE0"/>
    <w:rsid w:val="0016212E"/>
    <w:rsid w:val="00162A23"/>
    <w:rsid w:val="00162CF1"/>
    <w:rsid w:val="001631DC"/>
    <w:rsid w:val="00163BCD"/>
    <w:rsid w:val="001642D2"/>
    <w:rsid w:val="001643DC"/>
    <w:rsid w:val="001646EF"/>
    <w:rsid w:val="00165131"/>
    <w:rsid w:val="00165346"/>
    <w:rsid w:val="0016534A"/>
    <w:rsid w:val="0016596A"/>
    <w:rsid w:val="0016597F"/>
    <w:rsid w:val="00165A83"/>
    <w:rsid w:val="00165BDF"/>
    <w:rsid w:val="001662C1"/>
    <w:rsid w:val="001668A7"/>
    <w:rsid w:val="00166C46"/>
    <w:rsid w:val="00167050"/>
    <w:rsid w:val="001674D3"/>
    <w:rsid w:val="0016758A"/>
    <w:rsid w:val="0016760D"/>
    <w:rsid w:val="00167D47"/>
    <w:rsid w:val="00171218"/>
    <w:rsid w:val="0017157C"/>
    <w:rsid w:val="00171DDB"/>
    <w:rsid w:val="00171FCE"/>
    <w:rsid w:val="00172042"/>
    <w:rsid w:val="0017220C"/>
    <w:rsid w:val="001728F7"/>
    <w:rsid w:val="00172D59"/>
    <w:rsid w:val="001737CF"/>
    <w:rsid w:val="00173969"/>
    <w:rsid w:val="00173EDA"/>
    <w:rsid w:val="00174328"/>
    <w:rsid w:val="00174AC3"/>
    <w:rsid w:val="00174B83"/>
    <w:rsid w:val="0017511A"/>
    <w:rsid w:val="0017517C"/>
    <w:rsid w:val="001757B6"/>
    <w:rsid w:val="00175BE1"/>
    <w:rsid w:val="00175CEF"/>
    <w:rsid w:val="00175F84"/>
    <w:rsid w:val="00175FF2"/>
    <w:rsid w:val="00176489"/>
    <w:rsid w:val="00176779"/>
    <w:rsid w:val="0017679D"/>
    <w:rsid w:val="00177D2B"/>
    <w:rsid w:val="00177F0A"/>
    <w:rsid w:val="00177F20"/>
    <w:rsid w:val="00180737"/>
    <w:rsid w:val="00180FF1"/>
    <w:rsid w:val="00181A05"/>
    <w:rsid w:val="00181DDA"/>
    <w:rsid w:val="00182053"/>
    <w:rsid w:val="001821C0"/>
    <w:rsid w:val="00182DFE"/>
    <w:rsid w:val="0018303A"/>
    <w:rsid w:val="00183531"/>
    <w:rsid w:val="00183809"/>
    <w:rsid w:val="00183862"/>
    <w:rsid w:val="00183AEA"/>
    <w:rsid w:val="00183EDF"/>
    <w:rsid w:val="00183EE7"/>
    <w:rsid w:val="00184329"/>
    <w:rsid w:val="00184787"/>
    <w:rsid w:val="00184D98"/>
    <w:rsid w:val="00184F04"/>
    <w:rsid w:val="00185284"/>
    <w:rsid w:val="00185668"/>
    <w:rsid w:val="00185799"/>
    <w:rsid w:val="00186050"/>
    <w:rsid w:val="00186677"/>
    <w:rsid w:val="0018669F"/>
    <w:rsid w:val="00186D73"/>
    <w:rsid w:val="00187034"/>
    <w:rsid w:val="001870DB"/>
    <w:rsid w:val="00187CF6"/>
    <w:rsid w:val="00187E12"/>
    <w:rsid w:val="00187F27"/>
    <w:rsid w:val="001904B3"/>
    <w:rsid w:val="00190760"/>
    <w:rsid w:val="001907F0"/>
    <w:rsid w:val="00190824"/>
    <w:rsid w:val="0019098E"/>
    <w:rsid w:val="00191E69"/>
    <w:rsid w:val="001920AD"/>
    <w:rsid w:val="001921D0"/>
    <w:rsid w:val="00192C28"/>
    <w:rsid w:val="00192C89"/>
    <w:rsid w:val="00192E1C"/>
    <w:rsid w:val="00192F11"/>
    <w:rsid w:val="00193464"/>
    <w:rsid w:val="00193723"/>
    <w:rsid w:val="00193857"/>
    <w:rsid w:val="00193A16"/>
    <w:rsid w:val="0019444A"/>
    <w:rsid w:val="00194459"/>
    <w:rsid w:val="001945CE"/>
    <w:rsid w:val="00194696"/>
    <w:rsid w:val="00194DDE"/>
    <w:rsid w:val="00194FE7"/>
    <w:rsid w:val="00194FF9"/>
    <w:rsid w:val="00195041"/>
    <w:rsid w:val="0019567F"/>
    <w:rsid w:val="00195B02"/>
    <w:rsid w:val="00195E3E"/>
    <w:rsid w:val="00196169"/>
    <w:rsid w:val="0019637C"/>
    <w:rsid w:val="001964FC"/>
    <w:rsid w:val="001969A5"/>
    <w:rsid w:val="00196A08"/>
    <w:rsid w:val="00196ABA"/>
    <w:rsid w:val="00196BC1"/>
    <w:rsid w:val="00196C8F"/>
    <w:rsid w:val="00196F87"/>
    <w:rsid w:val="0019723A"/>
    <w:rsid w:val="00197865"/>
    <w:rsid w:val="00197938"/>
    <w:rsid w:val="00197F74"/>
    <w:rsid w:val="001A0644"/>
    <w:rsid w:val="001A08F4"/>
    <w:rsid w:val="001A0A45"/>
    <w:rsid w:val="001A0F21"/>
    <w:rsid w:val="001A1215"/>
    <w:rsid w:val="001A13A5"/>
    <w:rsid w:val="001A1B9B"/>
    <w:rsid w:val="001A24F7"/>
    <w:rsid w:val="001A25B6"/>
    <w:rsid w:val="001A25DD"/>
    <w:rsid w:val="001A2E89"/>
    <w:rsid w:val="001A327A"/>
    <w:rsid w:val="001A3498"/>
    <w:rsid w:val="001A36D2"/>
    <w:rsid w:val="001A37E6"/>
    <w:rsid w:val="001A3EAE"/>
    <w:rsid w:val="001A418C"/>
    <w:rsid w:val="001A4299"/>
    <w:rsid w:val="001A4437"/>
    <w:rsid w:val="001A593A"/>
    <w:rsid w:val="001A5F83"/>
    <w:rsid w:val="001A6764"/>
    <w:rsid w:val="001A6772"/>
    <w:rsid w:val="001A693D"/>
    <w:rsid w:val="001A71F0"/>
    <w:rsid w:val="001A7249"/>
    <w:rsid w:val="001A772D"/>
    <w:rsid w:val="001A7B63"/>
    <w:rsid w:val="001A7BD5"/>
    <w:rsid w:val="001B0332"/>
    <w:rsid w:val="001B0417"/>
    <w:rsid w:val="001B0A33"/>
    <w:rsid w:val="001B0B07"/>
    <w:rsid w:val="001B107A"/>
    <w:rsid w:val="001B11E9"/>
    <w:rsid w:val="001B1AB2"/>
    <w:rsid w:val="001B2063"/>
    <w:rsid w:val="001B2116"/>
    <w:rsid w:val="001B220C"/>
    <w:rsid w:val="001B23E1"/>
    <w:rsid w:val="001B28E1"/>
    <w:rsid w:val="001B2ED1"/>
    <w:rsid w:val="001B2F11"/>
    <w:rsid w:val="001B3C3C"/>
    <w:rsid w:val="001B3E61"/>
    <w:rsid w:val="001B4557"/>
    <w:rsid w:val="001B47AC"/>
    <w:rsid w:val="001B5180"/>
    <w:rsid w:val="001B554E"/>
    <w:rsid w:val="001B6762"/>
    <w:rsid w:val="001B7098"/>
    <w:rsid w:val="001B72EF"/>
    <w:rsid w:val="001B73E8"/>
    <w:rsid w:val="001B79D9"/>
    <w:rsid w:val="001B7BB3"/>
    <w:rsid w:val="001C0815"/>
    <w:rsid w:val="001C085F"/>
    <w:rsid w:val="001C0BF7"/>
    <w:rsid w:val="001C1174"/>
    <w:rsid w:val="001C1667"/>
    <w:rsid w:val="001C1704"/>
    <w:rsid w:val="001C2297"/>
    <w:rsid w:val="001C28C3"/>
    <w:rsid w:val="001C2994"/>
    <w:rsid w:val="001C2B80"/>
    <w:rsid w:val="001C2D71"/>
    <w:rsid w:val="001C304F"/>
    <w:rsid w:val="001C355C"/>
    <w:rsid w:val="001C3F21"/>
    <w:rsid w:val="001C3F2E"/>
    <w:rsid w:val="001C4420"/>
    <w:rsid w:val="001C4F3E"/>
    <w:rsid w:val="001C544A"/>
    <w:rsid w:val="001C56DE"/>
    <w:rsid w:val="001C58BF"/>
    <w:rsid w:val="001C5A70"/>
    <w:rsid w:val="001C654F"/>
    <w:rsid w:val="001C677F"/>
    <w:rsid w:val="001C691C"/>
    <w:rsid w:val="001C6964"/>
    <w:rsid w:val="001C6C01"/>
    <w:rsid w:val="001C78C8"/>
    <w:rsid w:val="001C7A2B"/>
    <w:rsid w:val="001C7C14"/>
    <w:rsid w:val="001D01C8"/>
    <w:rsid w:val="001D035F"/>
    <w:rsid w:val="001D084A"/>
    <w:rsid w:val="001D114D"/>
    <w:rsid w:val="001D1827"/>
    <w:rsid w:val="001D1AE2"/>
    <w:rsid w:val="001D1CE2"/>
    <w:rsid w:val="001D208E"/>
    <w:rsid w:val="001D21ED"/>
    <w:rsid w:val="001D27ED"/>
    <w:rsid w:val="001D3093"/>
    <w:rsid w:val="001D3165"/>
    <w:rsid w:val="001D34EB"/>
    <w:rsid w:val="001D41B1"/>
    <w:rsid w:val="001D4EC2"/>
    <w:rsid w:val="001D50B8"/>
    <w:rsid w:val="001D50D3"/>
    <w:rsid w:val="001D5580"/>
    <w:rsid w:val="001D583F"/>
    <w:rsid w:val="001D5BD7"/>
    <w:rsid w:val="001D604D"/>
    <w:rsid w:val="001D7157"/>
    <w:rsid w:val="001E0069"/>
    <w:rsid w:val="001E0128"/>
    <w:rsid w:val="001E05E9"/>
    <w:rsid w:val="001E0829"/>
    <w:rsid w:val="001E0D88"/>
    <w:rsid w:val="001E103C"/>
    <w:rsid w:val="001E119F"/>
    <w:rsid w:val="001E14DA"/>
    <w:rsid w:val="001E1B82"/>
    <w:rsid w:val="001E20AE"/>
    <w:rsid w:val="001E2131"/>
    <w:rsid w:val="001E221B"/>
    <w:rsid w:val="001E2B56"/>
    <w:rsid w:val="001E34E2"/>
    <w:rsid w:val="001E3ABE"/>
    <w:rsid w:val="001E3E76"/>
    <w:rsid w:val="001E41B2"/>
    <w:rsid w:val="001E449D"/>
    <w:rsid w:val="001E5373"/>
    <w:rsid w:val="001E59C5"/>
    <w:rsid w:val="001E6019"/>
    <w:rsid w:val="001E646C"/>
    <w:rsid w:val="001E64C6"/>
    <w:rsid w:val="001E6893"/>
    <w:rsid w:val="001E6A94"/>
    <w:rsid w:val="001E70FE"/>
    <w:rsid w:val="001E744B"/>
    <w:rsid w:val="001E745F"/>
    <w:rsid w:val="001E7534"/>
    <w:rsid w:val="001E79E2"/>
    <w:rsid w:val="001E7A2A"/>
    <w:rsid w:val="001F02DB"/>
    <w:rsid w:val="001F056F"/>
    <w:rsid w:val="001F0951"/>
    <w:rsid w:val="001F0C78"/>
    <w:rsid w:val="001F0DC0"/>
    <w:rsid w:val="001F168D"/>
    <w:rsid w:val="001F17E1"/>
    <w:rsid w:val="001F2110"/>
    <w:rsid w:val="001F3AD4"/>
    <w:rsid w:val="001F3CDC"/>
    <w:rsid w:val="001F437F"/>
    <w:rsid w:val="001F44DD"/>
    <w:rsid w:val="001F49E0"/>
    <w:rsid w:val="001F49EB"/>
    <w:rsid w:val="001F4A7D"/>
    <w:rsid w:val="001F4B67"/>
    <w:rsid w:val="001F4F5E"/>
    <w:rsid w:val="001F52AB"/>
    <w:rsid w:val="001F55E9"/>
    <w:rsid w:val="001F56E6"/>
    <w:rsid w:val="001F5988"/>
    <w:rsid w:val="001F5D1A"/>
    <w:rsid w:val="001F6806"/>
    <w:rsid w:val="001F6AF3"/>
    <w:rsid w:val="001F6CBC"/>
    <w:rsid w:val="001F6E54"/>
    <w:rsid w:val="001F711D"/>
    <w:rsid w:val="001F7375"/>
    <w:rsid w:val="001F7989"/>
    <w:rsid w:val="001F7BE7"/>
    <w:rsid w:val="001F7BF1"/>
    <w:rsid w:val="002002DD"/>
    <w:rsid w:val="00201991"/>
    <w:rsid w:val="00201D72"/>
    <w:rsid w:val="00202011"/>
    <w:rsid w:val="00202D79"/>
    <w:rsid w:val="0020313A"/>
    <w:rsid w:val="00203A05"/>
    <w:rsid w:val="00203DAB"/>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17"/>
    <w:rsid w:val="002110DD"/>
    <w:rsid w:val="00211553"/>
    <w:rsid w:val="00211A79"/>
    <w:rsid w:val="00211E5C"/>
    <w:rsid w:val="00212344"/>
    <w:rsid w:val="0021301D"/>
    <w:rsid w:val="0021327C"/>
    <w:rsid w:val="002132B9"/>
    <w:rsid w:val="002135BC"/>
    <w:rsid w:val="0021456A"/>
    <w:rsid w:val="00214BCE"/>
    <w:rsid w:val="002150F4"/>
    <w:rsid w:val="00215122"/>
    <w:rsid w:val="002159FA"/>
    <w:rsid w:val="00215AD9"/>
    <w:rsid w:val="00215B72"/>
    <w:rsid w:val="00215D44"/>
    <w:rsid w:val="0021617A"/>
    <w:rsid w:val="002169EC"/>
    <w:rsid w:val="00216A47"/>
    <w:rsid w:val="00216B07"/>
    <w:rsid w:val="00216CD3"/>
    <w:rsid w:val="00216CDC"/>
    <w:rsid w:val="00216D09"/>
    <w:rsid w:val="00217B7C"/>
    <w:rsid w:val="00217E5B"/>
    <w:rsid w:val="00220639"/>
    <w:rsid w:val="00220FD5"/>
    <w:rsid w:val="0022126C"/>
    <w:rsid w:val="00221339"/>
    <w:rsid w:val="00221801"/>
    <w:rsid w:val="00221B10"/>
    <w:rsid w:val="00221C23"/>
    <w:rsid w:val="002221A0"/>
    <w:rsid w:val="002226C5"/>
    <w:rsid w:val="00222772"/>
    <w:rsid w:val="002228D6"/>
    <w:rsid w:val="00222999"/>
    <w:rsid w:val="00222E31"/>
    <w:rsid w:val="00223B3C"/>
    <w:rsid w:val="00223E02"/>
    <w:rsid w:val="00224327"/>
    <w:rsid w:val="002245BB"/>
    <w:rsid w:val="00224ADF"/>
    <w:rsid w:val="00224D4A"/>
    <w:rsid w:val="00224E49"/>
    <w:rsid w:val="0022513F"/>
    <w:rsid w:val="002251CB"/>
    <w:rsid w:val="00225255"/>
    <w:rsid w:val="002256E0"/>
    <w:rsid w:val="00225B49"/>
    <w:rsid w:val="00226047"/>
    <w:rsid w:val="00226412"/>
    <w:rsid w:val="002264E9"/>
    <w:rsid w:val="002268D7"/>
    <w:rsid w:val="002269A3"/>
    <w:rsid w:val="00226DCE"/>
    <w:rsid w:val="0022729E"/>
    <w:rsid w:val="0022733D"/>
    <w:rsid w:val="00227BBA"/>
    <w:rsid w:val="00230156"/>
    <w:rsid w:val="002302E3"/>
    <w:rsid w:val="00230EAA"/>
    <w:rsid w:val="00230FD8"/>
    <w:rsid w:val="002310D8"/>
    <w:rsid w:val="002314A8"/>
    <w:rsid w:val="002315D6"/>
    <w:rsid w:val="00231ADE"/>
    <w:rsid w:val="002322A3"/>
    <w:rsid w:val="002328B0"/>
    <w:rsid w:val="00232A98"/>
    <w:rsid w:val="00233875"/>
    <w:rsid w:val="00233A2B"/>
    <w:rsid w:val="00233A3D"/>
    <w:rsid w:val="00234D71"/>
    <w:rsid w:val="00234E70"/>
    <w:rsid w:val="00234EF4"/>
    <w:rsid w:val="00234F74"/>
    <w:rsid w:val="00235091"/>
    <w:rsid w:val="0023537A"/>
    <w:rsid w:val="00235BD3"/>
    <w:rsid w:val="00235FE3"/>
    <w:rsid w:val="002363A2"/>
    <w:rsid w:val="002365D0"/>
    <w:rsid w:val="0023715A"/>
    <w:rsid w:val="002375CC"/>
    <w:rsid w:val="00237C56"/>
    <w:rsid w:val="00237D44"/>
    <w:rsid w:val="002400F0"/>
    <w:rsid w:val="002409B0"/>
    <w:rsid w:val="00240E39"/>
    <w:rsid w:val="0024136A"/>
    <w:rsid w:val="00241481"/>
    <w:rsid w:val="00241775"/>
    <w:rsid w:val="002419B6"/>
    <w:rsid w:val="002419E5"/>
    <w:rsid w:val="00241DC1"/>
    <w:rsid w:val="002423BC"/>
    <w:rsid w:val="00242521"/>
    <w:rsid w:val="002426E7"/>
    <w:rsid w:val="00243051"/>
    <w:rsid w:val="002433A9"/>
    <w:rsid w:val="00243BE3"/>
    <w:rsid w:val="00243C10"/>
    <w:rsid w:val="00243D72"/>
    <w:rsid w:val="00243EEC"/>
    <w:rsid w:val="00243F08"/>
    <w:rsid w:val="002443EE"/>
    <w:rsid w:val="0024459F"/>
    <w:rsid w:val="0024474C"/>
    <w:rsid w:val="00244A9D"/>
    <w:rsid w:val="00244E6E"/>
    <w:rsid w:val="00245242"/>
    <w:rsid w:val="0024588A"/>
    <w:rsid w:val="002458EB"/>
    <w:rsid w:val="00245986"/>
    <w:rsid w:val="00245AFC"/>
    <w:rsid w:val="00246035"/>
    <w:rsid w:val="00246A12"/>
    <w:rsid w:val="00246C05"/>
    <w:rsid w:val="00246F97"/>
    <w:rsid w:val="00246FBD"/>
    <w:rsid w:val="00246FD5"/>
    <w:rsid w:val="002472D8"/>
    <w:rsid w:val="002474DC"/>
    <w:rsid w:val="002475BC"/>
    <w:rsid w:val="00247812"/>
    <w:rsid w:val="00247A4F"/>
    <w:rsid w:val="002500AF"/>
    <w:rsid w:val="002501F4"/>
    <w:rsid w:val="002502CE"/>
    <w:rsid w:val="002504F8"/>
    <w:rsid w:val="002506FD"/>
    <w:rsid w:val="00250763"/>
    <w:rsid w:val="002514AC"/>
    <w:rsid w:val="00251B93"/>
    <w:rsid w:val="00252710"/>
    <w:rsid w:val="00252BAA"/>
    <w:rsid w:val="00252F0F"/>
    <w:rsid w:val="00252F35"/>
    <w:rsid w:val="00253A2D"/>
    <w:rsid w:val="0025458B"/>
    <w:rsid w:val="00254628"/>
    <w:rsid w:val="00254E22"/>
    <w:rsid w:val="00254E6C"/>
    <w:rsid w:val="0025507C"/>
    <w:rsid w:val="00255DDD"/>
    <w:rsid w:val="00255FD9"/>
    <w:rsid w:val="00256423"/>
    <w:rsid w:val="00256EB2"/>
    <w:rsid w:val="00256F84"/>
    <w:rsid w:val="0025721C"/>
    <w:rsid w:val="002578EE"/>
    <w:rsid w:val="00257992"/>
    <w:rsid w:val="00260108"/>
    <w:rsid w:val="002601AB"/>
    <w:rsid w:val="002605F4"/>
    <w:rsid w:val="00260B1A"/>
    <w:rsid w:val="00260DBE"/>
    <w:rsid w:val="00261284"/>
    <w:rsid w:val="002612BE"/>
    <w:rsid w:val="00261A12"/>
    <w:rsid w:val="00261C24"/>
    <w:rsid w:val="00261D3A"/>
    <w:rsid w:val="00261EC3"/>
    <w:rsid w:val="0026274C"/>
    <w:rsid w:val="00262E44"/>
    <w:rsid w:val="00262E5A"/>
    <w:rsid w:val="00262EFE"/>
    <w:rsid w:val="00262F38"/>
    <w:rsid w:val="00262F3F"/>
    <w:rsid w:val="00264CCD"/>
    <w:rsid w:val="00264FBD"/>
    <w:rsid w:val="0026570C"/>
    <w:rsid w:val="00265831"/>
    <w:rsid w:val="00265866"/>
    <w:rsid w:val="00265909"/>
    <w:rsid w:val="0026660D"/>
    <w:rsid w:val="00266615"/>
    <w:rsid w:val="00266BA2"/>
    <w:rsid w:val="00266C2F"/>
    <w:rsid w:val="00267120"/>
    <w:rsid w:val="002671C9"/>
    <w:rsid w:val="0026734E"/>
    <w:rsid w:val="00267DE6"/>
    <w:rsid w:val="0027047C"/>
    <w:rsid w:val="00270502"/>
    <w:rsid w:val="00270729"/>
    <w:rsid w:val="00270781"/>
    <w:rsid w:val="00270B2C"/>
    <w:rsid w:val="00270BB8"/>
    <w:rsid w:val="00271180"/>
    <w:rsid w:val="00271D8B"/>
    <w:rsid w:val="00271EB4"/>
    <w:rsid w:val="002724CC"/>
    <w:rsid w:val="002724DD"/>
    <w:rsid w:val="0027386E"/>
    <w:rsid w:val="00273B82"/>
    <w:rsid w:val="00273CDD"/>
    <w:rsid w:val="00273E02"/>
    <w:rsid w:val="00274763"/>
    <w:rsid w:val="00274CE7"/>
    <w:rsid w:val="00274DED"/>
    <w:rsid w:val="00274EB1"/>
    <w:rsid w:val="00276093"/>
    <w:rsid w:val="002763AB"/>
    <w:rsid w:val="00276616"/>
    <w:rsid w:val="00277783"/>
    <w:rsid w:val="0027778E"/>
    <w:rsid w:val="00280064"/>
    <w:rsid w:val="002805E8"/>
    <w:rsid w:val="0028095E"/>
    <w:rsid w:val="00280BAC"/>
    <w:rsid w:val="00280EB1"/>
    <w:rsid w:val="00281AF9"/>
    <w:rsid w:val="00281B4F"/>
    <w:rsid w:val="0028204C"/>
    <w:rsid w:val="00282C00"/>
    <w:rsid w:val="00283404"/>
    <w:rsid w:val="00283944"/>
    <w:rsid w:val="00283D8E"/>
    <w:rsid w:val="00283F01"/>
    <w:rsid w:val="0028447B"/>
    <w:rsid w:val="00284A4F"/>
    <w:rsid w:val="00285089"/>
    <w:rsid w:val="00285331"/>
    <w:rsid w:val="00285763"/>
    <w:rsid w:val="0028646D"/>
    <w:rsid w:val="002867C6"/>
    <w:rsid w:val="002867DB"/>
    <w:rsid w:val="00286813"/>
    <w:rsid w:val="00286ED5"/>
    <w:rsid w:val="00287258"/>
    <w:rsid w:val="00287919"/>
    <w:rsid w:val="00287F48"/>
    <w:rsid w:val="002913C3"/>
    <w:rsid w:val="00291694"/>
    <w:rsid w:val="0029196B"/>
    <w:rsid w:val="00291B3B"/>
    <w:rsid w:val="00291BAD"/>
    <w:rsid w:val="00291E1C"/>
    <w:rsid w:val="0029230D"/>
    <w:rsid w:val="00292575"/>
    <w:rsid w:val="00292949"/>
    <w:rsid w:val="0029355E"/>
    <w:rsid w:val="002935CD"/>
    <w:rsid w:val="002940C9"/>
    <w:rsid w:val="0029414F"/>
    <w:rsid w:val="002942B3"/>
    <w:rsid w:val="0029466B"/>
    <w:rsid w:val="002947D1"/>
    <w:rsid w:val="002957A9"/>
    <w:rsid w:val="00295B81"/>
    <w:rsid w:val="00295BF4"/>
    <w:rsid w:val="002960F9"/>
    <w:rsid w:val="0029610B"/>
    <w:rsid w:val="002962DA"/>
    <w:rsid w:val="00296309"/>
    <w:rsid w:val="0029634B"/>
    <w:rsid w:val="0029658F"/>
    <w:rsid w:val="00296957"/>
    <w:rsid w:val="00296C03"/>
    <w:rsid w:val="002977F5"/>
    <w:rsid w:val="00297F72"/>
    <w:rsid w:val="002A0051"/>
    <w:rsid w:val="002A027E"/>
    <w:rsid w:val="002A0492"/>
    <w:rsid w:val="002A0EC7"/>
    <w:rsid w:val="002A1467"/>
    <w:rsid w:val="002A1B78"/>
    <w:rsid w:val="002A28FD"/>
    <w:rsid w:val="002A2AC8"/>
    <w:rsid w:val="002A320D"/>
    <w:rsid w:val="002A355D"/>
    <w:rsid w:val="002A38D9"/>
    <w:rsid w:val="002A42B5"/>
    <w:rsid w:val="002A5085"/>
    <w:rsid w:val="002A51DA"/>
    <w:rsid w:val="002A5873"/>
    <w:rsid w:val="002A5AF4"/>
    <w:rsid w:val="002A5D11"/>
    <w:rsid w:val="002A5F9B"/>
    <w:rsid w:val="002A650E"/>
    <w:rsid w:val="002A661C"/>
    <w:rsid w:val="002A6ABC"/>
    <w:rsid w:val="002A7045"/>
    <w:rsid w:val="002A7156"/>
    <w:rsid w:val="002A770B"/>
    <w:rsid w:val="002A7AA3"/>
    <w:rsid w:val="002A7DC0"/>
    <w:rsid w:val="002A7F6A"/>
    <w:rsid w:val="002B00D5"/>
    <w:rsid w:val="002B01FA"/>
    <w:rsid w:val="002B041C"/>
    <w:rsid w:val="002B044E"/>
    <w:rsid w:val="002B09ED"/>
    <w:rsid w:val="002B0F20"/>
    <w:rsid w:val="002B13E1"/>
    <w:rsid w:val="002B1B38"/>
    <w:rsid w:val="002B1D44"/>
    <w:rsid w:val="002B217E"/>
    <w:rsid w:val="002B21C1"/>
    <w:rsid w:val="002B2780"/>
    <w:rsid w:val="002B33B0"/>
    <w:rsid w:val="002B3537"/>
    <w:rsid w:val="002B3863"/>
    <w:rsid w:val="002B3CAF"/>
    <w:rsid w:val="002B458A"/>
    <w:rsid w:val="002B4FD3"/>
    <w:rsid w:val="002B55A1"/>
    <w:rsid w:val="002B5E5D"/>
    <w:rsid w:val="002B6520"/>
    <w:rsid w:val="002B66A0"/>
    <w:rsid w:val="002B6816"/>
    <w:rsid w:val="002B7021"/>
    <w:rsid w:val="002B7343"/>
    <w:rsid w:val="002B7711"/>
    <w:rsid w:val="002C024B"/>
    <w:rsid w:val="002C05A4"/>
    <w:rsid w:val="002C1CFB"/>
    <w:rsid w:val="002C250E"/>
    <w:rsid w:val="002C282E"/>
    <w:rsid w:val="002C3BD6"/>
    <w:rsid w:val="002C4DEF"/>
    <w:rsid w:val="002C4EDA"/>
    <w:rsid w:val="002C4EE9"/>
    <w:rsid w:val="002C54AE"/>
    <w:rsid w:val="002C5789"/>
    <w:rsid w:val="002C5881"/>
    <w:rsid w:val="002C5F97"/>
    <w:rsid w:val="002C617A"/>
    <w:rsid w:val="002C6D4E"/>
    <w:rsid w:val="002C6FA6"/>
    <w:rsid w:val="002C7116"/>
    <w:rsid w:val="002C732B"/>
    <w:rsid w:val="002C7496"/>
    <w:rsid w:val="002C7C0C"/>
    <w:rsid w:val="002D03F7"/>
    <w:rsid w:val="002D06C3"/>
    <w:rsid w:val="002D1C72"/>
    <w:rsid w:val="002D2264"/>
    <w:rsid w:val="002D318D"/>
    <w:rsid w:val="002D3319"/>
    <w:rsid w:val="002D337E"/>
    <w:rsid w:val="002D3598"/>
    <w:rsid w:val="002D3682"/>
    <w:rsid w:val="002D3A9A"/>
    <w:rsid w:val="002D3AE9"/>
    <w:rsid w:val="002D3E13"/>
    <w:rsid w:val="002D4609"/>
    <w:rsid w:val="002D4661"/>
    <w:rsid w:val="002D471A"/>
    <w:rsid w:val="002D4DF3"/>
    <w:rsid w:val="002D4F55"/>
    <w:rsid w:val="002D5309"/>
    <w:rsid w:val="002D54E0"/>
    <w:rsid w:val="002D571C"/>
    <w:rsid w:val="002D5845"/>
    <w:rsid w:val="002D5B7B"/>
    <w:rsid w:val="002D6010"/>
    <w:rsid w:val="002D6378"/>
    <w:rsid w:val="002D6CD8"/>
    <w:rsid w:val="002D6F10"/>
    <w:rsid w:val="002D73C2"/>
    <w:rsid w:val="002D7632"/>
    <w:rsid w:val="002D7922"/>
    <w:rsid w:val="002D7D20"/>
    <w:rsid w:val="002D7EAF"/>
    <w:rsid w:val="002E1D22"/>
    <w:rsid w:val="002E1E31"/>
    <w:rsid w:val="002E24D6"/>
    <w:rsid w:val="002E2D78"/>
    <w:rsid w:val="002E2DBD"/>
    <w:rsid w:val="002E300E"/>
    <w:rsid w:val="002E307C"/>
    <w:rsid w:val="002E35EC"/>
    <w:rsid w:val="002E3908"/>
    <w:rsid w:val="002E39BC"/>
    <w:rsid w:val="002E408E"/>
    <w:rsid w:val="002E4907"/>
    <w:rsid w:val="002E4D6D"/>
    <w:rsid w:val="002E4F61"/>
    <w:rsid w:val="002E4FE9"/>
    <w:rsid w:val="002E511E"/>
    <w:rsid w:val="002E5130"/>
    <w:rsid w:val="002E5978"/>
    <w:rsid w:val="002E62C9"/>
    <w:rsid w:val="002E65AF"/>
    <w:rsid w:val="002E67A6"/>
    <w:rsid w:val="002E6F59"/>
    <w:rsid w:val="002E7178"/>
    <w:rsid w:val="002E73C0"/>
    <w:rsid w:val="002E7733"/>
    <w:rsid w:val="002E7775"/>
    <w:rsid w:val="002E7846"/>
    <w:rsid w:val="002E7B4C"/>
    <w:rsid w:val="002E7E3D"/>
    <w:rsid w:val="002E7E87"/>
    <w:rsid w:val="002F00B4"/>
    <w:rsid w:val="002F0102"/>
    <w:rsid w:val="002F0498"/>
    <w:rsid w:val="002F0719"/>
    <w:rsid w:val="002F0855"/>
    <w:rsid w:val="002F0B82"/>
    <w:rsid w:val="002F184E"/>
    <w:rsid w:val="002F1B02"/>
    <w:rsid w:val="002F22A0"/>
    <w:rsid w:val="002F3751"/>
    <w:rsid w:val="002F3966"/>
    <w:rsid w:val="002F40C5"/>
    <w:rsid w:val="002F4332"/>
    <w:rsid w:val="002F45D7"/>
    <w:rsid w:val="002F4C85"/>
    <w:rsid w:val="002F539D"/>
    <w:rsid w:val="002F5679"/>
    <w:rsid w:val="002F5749"/>
    <w:rsid w:val="002F5B82"/>
    <w:rsid w:val="002F5C29"/>
    <w:rsid w:val="002F5E03"/>
    <w:rsid w:val="002F67BD"/>
    <w:rsid w:val="002F75D7"/>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BAC"/>
    <w:rsid w:val="00307E8D"/>
    <w:rsid w:val="00307FA0"/>
    <w:rsid w:val="003101EB"/>
    <w:rsid w:val="003101F5"/>
    <w:rsid w:val="00310D41"/>
    <w:rsid w:val="00311924"/>
    <w:rsid w:val="00312C36"/>
    <w:rsid w:val="00312CE3"/>
    <w:rsid w:val="00312F53"/>
    <w:rsid w:val="003133C9"/>
    <w:rsid w:val="00314344"/>
    <w:rsid w:val="00314EE2"/>
    <w:rsid w:val="00314FBB"/>
    <w:rsid w:val="00315469"/>
    <w:rsid w:val="0031569D"/>
    <w:rsid w:val="003157CD"/>
    <w:rsid w:val="00315B98"/>
    <w:rsid w:val="00315E3C"/>
    <w:rsid w:val="00316019"/>
    <w:rsid w:val="0031666A"/>
    <w:rsid w:val="00316950"/>
    <w:rsid w:val="0031762E"/>
    <w:rsid w:val="00317968"/>
    <w:rsid w:val="00317BD0"/>
    <w:rsid w:val="003202B7"/>
    <w:rsid w:val="00320BB5"/>
    <w:rsid w:val="00321084"/>
    <w:rsid w:val="00321191"/>
    <w:rsid w:val="0032119D"/>
    <w:rsid w:val="003218CE"/>
    <w:rsid w:val="00321977"/>
    <w:rsid w:val="00321CFE"/>
    <w:rsid w:val="00321E09"/>
    <w:rsid w:val="00321EFC"/>
    <w:rsid w:val="00323609"/>
    <w:rsid w:val="00323982"/>
    <w:rsid w:val="00323DD7"/>
    <w:rsid w:val="00324423"/>
    <w:rsid w:val="003244E7"/>
    <w:rsid w:val="00324E65"/>
    <w:rsid w:val="00324EC9"/>
    <w:rsid w:val="00325298"/>
    <w:rsid w:val="0032564A"/>
    <w:rsid w:val="00325C92"/>
    <w:rsid w:val="00326108"/>
    <w:rsid w:val="003266BF"/>
    <w:rsid w:val="003267D6"/>
    <w:rsid w:val="00326892"/>
    <w:rsid w:val="00326B5F"/>
    <w:rsid w:val="00327005"/>
    <w:rsid w:val="003277B3"/>
    <w:rsid w:val="003279E5"/>
    <w:rsid w:val="00327A84"/>
    <w:rsid w:val="00327ABE"/>
    <w:rsid w:val="00327FF5"/>
    <w:rsid w:val="003306E2"/>
    <w:rsid w:val="00330A64"/>
    <w:rsid w:val="00330C82"/>
    <w:rsid w:val="00331088"/>
    <w:rsid w:val="00331145"/>
    <w:rsid w:val="00331312"/>
    <w:rsid w:val="003314C2"/>
    <w:rsid w:val="003316F0"/>
    <w:rsid w:val="0033202C"/>
    <w:rsid w:val="0033241A"/>
    <w:rsid w:val="003329F1"/>
    <w:rsid w:val="00332C39"/>
    <w:rsid w:val="00332F41"/>
    <w:rsid w:val="00333054"/>
    <w:rsid w:val="00333580"/>
    <w:rsid w:val="00333AB2"/>
    <w:rsid w:val="00333F27"/>
    <w:rsid w:val="00334105"/>
    <w:rsid w:val="00334218"/>
    <w:rsid w:val="003342C3"/>
    <w:rsid w:val="00334528"/>
    <w:rsid w:val="00334AC8"/>
    <w:rsid w:val="00335116"/>
    <w:rsid w:val="00335557"/>
    <w:rsid w:val="00335835"/>
    <w:rsid w:val="003360EB"/>
    <w:rsid w:val="0033657F"/>
    <w:rsid w:val="00336645"/>
    <w:rsid w:val="0033696B"/>
    <w:rsid w:val="00336B8B"/>
    <w:rsid w:val="00336DDE"/>
    <w:rsid w:val="00336EC4"/>
    <w:rsid w:val="003370C7"/>
    <w:rsid w:val="00337211"/>
    <w:rsid w:val="00337240"/>
    <w:rsid w:val="00337D72"/>
    <w:rsid w:val="00337EF3"/>
    <w:rsid w:val="00340D54"/>
    <w:rsid w:val="00341184"/>
    <w:rsid w:val="003417EF"/>
    <w:rsid w:val="00341D27"/>
    <w:rsid w:val="003438E9"/>
    <w:rsid w:val="00343F20"/>
    <w:rsid w:val="00343F64"/>
    <w:rsid w:val="00344939"/>
    <w:rsid w:val="00344D22"/>
    <w:rsid w:val="0034516E"/>
    <w:rsid w:val="00345366"/>
    <w:rsid w:val="003456E5"/>
    <w:rsid w:val="00345AB7"/>
    <w:rsid w:val="00345F01"/>
    <w:rsid w:val="0034625F"/>
    <w:rsid w:val="003464BA"/>
    <w:rsid w:val="003464BC"/>
    <w:rsid w:val="00346B66"/>
    <w:rsid w:val="0034729F"/>
    <w:rsid w:val="00347D04"/>
    <w:rsid w:val="003505CB"/>
    <w:rsid w:val="00351D5C"/>
    <w:rsid w:val="0035202E"/>
    <w:rsid w:val="0035277E"/>
    <w:rsid w:val="0035279B"/>
    <w:rsid w:val="00352D63"/>
    <w:rsid w:val="003530B4"/>
    <w:rsid w:val="00353C82"/>
    <w:rsid w:val="0035495D"/>
    <w:rsid w:val="00354CBB"/>
    <w:rsid w:val="00354DF3"/>
    <w:rsid w:val="0035540B"/>
    <w:rsid w:val="00355A11"/>
    <w:rsid w:val="00355AF6"/>
    <w:rsid w:val="00355E53"/>
    <w:rsid w:val="00355EE2"/>
    <w:rsid w:val="003563EA"/>
    <w:rsid w:val="00356DEA"/>
    <w:rsid w:val="00356F84"/>
    <w:rsid w:val="00357E14"/>
    <w:rsid w:val="003601DE"/>
    <w:rsid w:val="00360679"/>
    <w:rsid w:val="00360958"/>
    <w:rsid w:val="00360AA8"/>
    <w:rsid w:val="00360CC4"/>
    <w:rsid w:val="00361433"/>
    <w:rsid w:val="0036153B"/>
    <w:rsid w:val="00361963"/>
    <w:rsid w:val="003625B2"/>
    <w:rsid w:val="003628B5"/>
    <w:rsid w:val="00362CF3"/>
    <w:rsid w:val="00363563"/>
    <w:rsid w:val="003637C9"/>
    <w:rsid w:val="00364DDE"/>
    <w:rsid w:val="003655DF"/>
    <w:rsid w:val="00365DC7"/>
    <w:rsid w:val="0036707E"/>
    <w:rsid w:val="00367B62"/>
    <w:rsid w:val="00367D75"/>
    <w:rsid w:val="00367EEA"/>
    <w:rsid w:val="00367FE1"/>
    <w:rsid w:val="0037014E"/>
    <w:rsid w:val="00370182"/>
    <w:rsid w:val="003706DE"/>
    <w:rsid w:val="003708D7"/>
    <w:rsid w:val="00370E13"/>
    <w:rsid w:val="00371E61"/>
    <w:rsid w:val="0037256B"/>
    <w:rsid w:val="003726DD"/>
    <w:rsid w:val="00372998"/>
    <w:rsid w:val="003732F7"/>
    <w:rsid w:val="00373B13"/>
    <w:rsid w:val="00373F75"/>
    <w:rsid w:val="003745B2"/>
    <w:rsid w:val="00374630"/>
    <w:rsid w:val="00374790"/>
    <w:rsid w:val="0037487F"/>
    <w:rsid w:val="00374CF6"/>
    <w:rsid w:val="0037552C"/>
    <w:rsid w:val="00375AD2"/>
    <w:rsid w:val="00375FEA"/>
    <w:rsid w:val="00376696"/>
    <w:rsid w:val="00376AA5"/>
    <w:rsid w:val="00376AEE"/>
    <w:rsid w:val="00376BD3"/>
    <w:rsid w:val="00376CBB"/>
    <w:rsid w:val="00377069"/>
    <w:rsid w:val="00377B5F"/>
    <w:rsid w:val="00377EC4"/>
    <w:rsid w:val="00377FFE"/>
    <w:rsid w:val="00380282"/>
    <w:rsid w:val="003803D6"/>
    <w:rsid w:val="0038067C"/>
    <w:rsid w:val="00380C79"/>
    <w:rsid w:val="003813EA"/>
    <w:rsid w:val="00381445"/>
    <w:rsid w:val="0038197B"/>
    <w:rsid w:val="00381998"/>
    <w:rsid w:val="00381D10"/>
    <w:rsid w:val="00382382"/>
    <w:rsid w:val="0038277A"/>
    <w:rsid w:val="003831DF"/>
    <w:rsid w:val="00383383"/>
    <w:rsid w:val="0038379E"/>
    <w:rsid w:val="00383A49"/>
    <w:rsid w:val="003845A5"/>
    <w:rsid w:val="00384B30"/>
    <w:rsid w:val="00384B7A"/>
    <w:rsid w:val="00384EB9"/>
    <w:rsid w:val="00385AAE"/>
    <w:rsid w:val="00386608"/>
    <w:rsid w:val="003866D8"/>
    <w:rsid w:val="00386C6F"/>
    <w:rsid w:val="003870BA"/>
    <w:rsid w:val="0038735E"/>
    <w:rsid w:val="003873E0"/>
    <w:rsid w:val="0038744B"/>
    <w:rsid w:val="003876D0"/>
    <w:rsid w:val="00387ABD"/>
    <w:rsid w:val="00390088"/>
    <w:rsid w:val="00390741"/>
    <w:rsid w:val="003909C5"/>
    <w:rsid w:val="003909C9"/>
    <w:rsid w:val="00390B81"/>
    <w:rsid w:val="00390D68"/>
    <w:rsid w:val="00391272"/>
    <w:rsid w:val="00391F4F"/>
    <w:rsid w:val="00392911"/>
    <w:rsid w:val="00392D9F"/>
    <w:rsid w:val="003931E2"/>
    <w:rsid w:val="003935C6"/>
    <w:rsid w:val="00393FDA"/>
    <w:rsid w:val="00394094"/>
    <w:rsid w:val="003941BD"/>
    <w:rsid w:val="00394274"/>
    <w:rsid w:val="003945CC"/>
    <w:rsid w:val="003950D0"/>
    <w:rsid w:val="0039553D"/>
    <w:rsid w:val="003957F5"/>
    <w:rsid w:val="003958D3"/>
    <w:rsid w:val="00395A56"/>
    <w:rsid w:val="00395AFD"/>
    <w:rsid w:val="00396B0B"/>
    <w:rsid w:val="00396EAD"/>
    <w:rsid w:val="003971DE"/>
    <w:rsid w:val="00397287"/>
    <w:rsid w:val="00397372"/>
    <w:rsid w:val="00397640"/>
    <w:rsid w:val="00397A59"/>
    <w:rsid w:val="00397B9B"/>
    <w:rsid w:val="003A0155"/>
    <w:rsid w:val="003A049B"/>
    <w:rsid w:val="003A0662"/>
    <w:rsid w:val="003A06C2"/>
    <w:rsid w:val="003A06FD"/>
    <w:rsid w:val="003A0FFF"/>
    <w:rsid w:val="003A115B"/>
    <w:rsid w:val="003A11B6"/>
    <w:rsid w:val="003A1543"/>
    <w:rsid w:val="003A1803"/>
    <w:rsid w:val="003A2068"/>
    <w:rsid w:val="003A2326"/>
    <w:rsid w:val="003A30B1"/>
    <w:rsid w:val="003A31A5"/>
    <w:rsid w:val="003A3387"/>
    <w:rsid w:val="003A3711"/>
    <w:rsid w:val="003A3C39"/>
    <w:rsid w:val="003A4041"/>
    <w:rsid w:val="003A41C2"/>
    <w:rsid w:val="003A44CE"/>
    <w:rsid w:val="003A45D9"/>
    <w:rsid w:val="003A4A94"/>
    <w:rsid w:val="003A4AE5"/>
    <w:rsid w:val="003A4D3C"/>
    <w:rsid w:val="003A542D"/>
    <w:rsid w:val="003A6083"/>
    <w:rsid w:val="003A6498"/>
    <w:rsid w:val="003A64EA"/>
    <w:rsid w:val="003A6E59"/>
    <w:rsid w:val="003A78EA"/>
    <w:rsid w:val="003A7BE1"/>
    <w:rsid w:val="003B0212"/>
    <w:rsid w:val="003B0647"/>
    <w:rsid w:val="003B09A9"/>
    <w:rsid w:val="003B0B04"/>
    <w:rsid w:val="003B0BC8"/>
    <w:rsid w:val="003B0E68"/>
    <w:rsid w:val="003B1B57"/>
    <w:rsid w:val="003B209D"/>
    <w:rsid w:val="003B211F"/>
    <w:rsid w:val="003B21AA"/>
    <w:rsid w:val="003B2243"/>
    <w:rsid w:val="003B22A7"/>
    <w:rsid w:val="003B309E"/>
    <w:rsid w:val="003B3704"/>
    <w:rsid w:val="003B3D98"/>
    <w:rsid w:val="003B4085"/>
    <w:rsid w:val="003B442A"/>
    <w:rsid w:val="003B45C2"/>
    <w:rsid w:val="003B4C3F"/>
    <w:rsid w:val="003B5030"/>
    <w:rsid w:val="003B5036"/>
    <w:rsid w:val="003B53A0"/>
    <w:rsid w:val="003B617C"/>
    <w:rsid w:val="003B6434"/>
    <w:rsid w:val="003B6699"/>
    <w:rsid w:val="003B67B7"/>
    <w:rsid w:val="003B6BCF"/>
    <w:rsid w:val="003B7554"/>
    <w:rsid w:val="003B77CB"/>
    <w:rsid w:val="003B7C77"/>
    <w:rsid w:val="003C07AC"/>
    <w:rsid w:val="003C07C4"/>
    <w:rsid w:val="003C09B1"/>
    <w:rsid w:val="003C09DA"/>
    <w:rsid w:val="003C104A"/>
    <w:rsid w:val="003C1384"/>
    <w:rsid w:val="003C139B"/>
    <w:rsid w:val="003C1426"/>
    <w:rsid w:val="003C191C"/>
    <w:rsid w:val="003C20EA"/>
    <w:rsid w:val="003C224D"/>
    <w:rsid w:val="003C22BE"/>
    <w:rsid w:val="003C23C5"/>
    <w:rsid w:val="003C2668"/>
    <w:rsid w:val="003C2A58"/>
    <w:rsid w:val="003C2B26"/>
    <w:rsid w:val="003C2DB7"/>
    <w:rsid w:val="003C2E5C"/>
    <w:rsid w:val="003C3272"/>
    <w:rsid w:val="003C38B3"/>
    <w:rsid w:val="003C39E0"/>
    <w:rsid w:val="003C3DCE"/>
    <w:rsid w:val="003C4569"/>
    <w:rsid w:val="003C466F"/>
    <w:rsid w:val="003C4955"/>
    <w:rsid w:val="003C4DBB"/>
    <w:rsid w:val="003C5133"/>
    <w:rsid w:val="003C5186"/>
    <w:rsid w:val="003C5252"/>
    <w:rsid w:val="003C529B"/>
    <w:rsid w:val="003C54A5"/>
    <w:rsid w:val="003C5D75"/>
    <w:rsid w:val="003C6161"/>
    <w:rsid w:val="003C6354"/>
    <w:rsid w:val="003C652E"/>
    <w:rsid w:val="003C6BA2"/>
    <w:rsid w:val="003C6F44"/>
    <w:rsid w:val="003C6FE8"/>
    <w:rsid w:val="003C7165"/>
    <w:rsid w:val="003C71EC"/>
    <w:rsid w:val="003C7556"/>
    <w:rsid w:val="003C7626"/>
    <w:rsid w:val="003C7DC0"/>
    <w:rsid w:val="003C7FCF"/>
    <w:rsid w:val="003D00E8"/>
    <w:rsid w:val="003D0272"/>
    <w:rsid w:val="003D036A"/>
    <w:rsid w:val="003D1795"/>
    <w:rsid w:val="003D19AB"/>
    <w:rsid w:val="003D1C22"/>
    <w:rsid w:val="003D1EEE"/>
    <w:rsid w:val="003D203B"/>
    <w:rsid w:val="003D2073"/>
    <w:rsid w:val="003D2278"/>
    <w:rsid w:val="003D22FA"/>
    <w:rsid w:val="003D2368"/>
    <w:rsid w:val="003D2532"/>
    <w:rsid w:val="003D2607"/>
    <w:rsid w:val="003D2AF6"/>
    <w:rsid w:val="003D2C55"/>
    <w:rsid w:val="003D4C73"/>
    <w:rsid w:val="003D4D10"/>
    <w:rsid w:val="003D52E5"/>
    <w:rsid w:val="003D52FF"/>
    <w:rsid w:val="003D5F5D"/>
    <w:rsid w:val="003D6096"/>
    <w:rsid w:val="003D6267"/>
    <w:rsid w:val="003D6B78"/>
    <w:rsid w:val="003D6C17"/>
    <w:rsid w:val="003D70E3"/>
    <w:rsid w:val="003D75E6"/>
    <w:rsid w:val="003D760F"/>
    <w:rsid w:val="003D7A25"/>
    <w:rsid w:val="003E02BA"/>
    <w:rsid w:val="003E02EC"/>
    <w:rsid w:val="003E03D6"/>
    <w:rsid w:val="003E0CF0"/>
    <w:rsid w:val="003E0F6A"/>
    <w:rsid w:val="003E11C2"/>
    <w:rsid w:val="003E1347"/>
    <w:rsid w:val="003E1390"/>
    <w:rsid w:val="003E13C5"/>
    <w:rsid w:val="003E1772"/>
    <w:rsid w:val="003E1793"/>
    <w:rsid w:val="003E1FC3"/>
    <w:rsid w:val="003E2F5B"/>
    <w:rsid w:val="003E349E"/>
    <w:rsid w:val="003E3579"/>
    <w:rsid w:val="003E3676"/>
    <w:rsid w:val="003E36B7"/>
    <w:rsid w:val="003E3969"/>
    <w:rsid w:val="003E440B"/>
    <w:rsid w:val="003E4424"/>
    <w:rsid w:val="003E4CD6"/>
    <w:rsid w:val="003E607E"/>
    <w:rsid w:val="003E65D3"/>
    <w:rsid w:val="003E6752"/>
    <w:rsid w:val="003E6D1D"/>
    <w:rsid w:val="003E72D9"/>
    <w:rsid w:val="003E78FD"/>
    <w:rsid w:val="003E7E9A"/>
    <w:rsid w:val="003F0206"/>
    <w:rsid w:val="003F03CF"/>
    <w:rsid w:val="003F0899"/>
    <w:rsid w:val="003F08D6"/>
    <w:rsid w:val="003F0EAB"/>
    <w:rsid w:val="003F100A"/>
    <w:rsid w:val="003F110B"/>
    <w:rsid w:val="003F21C3"/>
    <w:rsid w:val="003F240A"/>
    <w:rsid w:val="003F2D9E"/>
    <w:rsid w:val="003F3009"/>
    <w:rsid w:val="003F3019"/>
    <w:rsid w:val="003F358F"/>
    <w:rsid w:val="003F37C8"/>
    <w:rsid w:val="003F3871"/>
    <w:rsid w:val="003F3B22"/>
    <w:rsid w:val="003F3E4F"/>
    <w:rsid w:val="003F40B7"/>
    <w:rsid w:val="003F4763"/>
    <w:rsid w:val="003F4793"/>
    <w:rsid w:val="003F4822"/>
    <w:rsid w:val="003F4C1D"/>
    <w:rsid w:val="003F5566"/>
    <w:rsid w:val="003F572A"/>
    <w:rsid w:val="003F5A7B"/>
    <w:rsid w:val="003F5F16"/>
    <w:rsid w:val="003F6055"/>
    <w:rsid w:val="003F6672"/>
    <w:rsid w:val="003F68AE"/>
    <w:rsid w:val="003F720D"/>
    <w:rsid w:val="003F735D"/>
    <w:rsid w:val="003F751D"/>
    <w:rsid w:val="003F7918"/>
    <w:rsid w:val="003F7D42"/>
    <w:rsid w:val="0040010D"/>
    <w:rsid w:val="00400627"/>
    <w:rsid w:val="0040087B"/>
    <w:rsid w:val="004009DB"/>
    <w:rsid w:val="004011EB"/>
    <w:rsid w:val="00401672"/>
    <w:rsid w:val="00401CE9"/>
    <w:rsid w:val="00401F35"/>
    <w:rsid w:val="00402447"/>
    <w:rsid w:val="00402651"/>
    <w:rsid w:val="00402A98"/>
    <w:rsid w:val="00402BA6"/>
    <w:rsid w:val="004035BC"/>
    <w:rsid w:val="00403F8C"/>
    <w:rsid w:val="0040408E"/>
    <w:rsid w:val="00404383"/>
    <w:rsid w:val="004047C6"/>
    <w:rsid w:val="00405496"/>
    <w:rsid w:val="0040584F"/>
    <w:rsid w:val="00406A2B"/>
    <w:rsid w:val="00406AB2"/>
    <w:rsid w:val="00406D5A"/>
    <w:rsid w:val="00407A81"/>
    <w:rsid w:val="00407B3B"/>
    <w:rsid w:val="00410517"/>
    <w:rsid w:val="00410701"/>
    <w:rsid w:val="00411079"/>
    <w:rsid w:val="0041219E"/>
    <w:rsid w:val="00412263"/>
    <w:rsid w:val="00413D45"/>
    <w:rsid w:val="004144DD"/>
    <w:rsid w:val="00414682"/>
    <w:rsid w:val="00414A53"/>
    <w:rsid w:val="00414C4E"/>
    <w:rsid w:val="00414D30"/>
    <w:rsid w:val="00415732"/>
    <w:rsid w:val="004158F1"/>
    <w:rsid w:val="00415924"/>
    <w:rsid w:val="00415AA4"/>
    <w:rsid w:val="004160F6"/>
    <w:rsid w:val="00416336"/>
    <w:rsid w:val="004164D3"/>
    <w:rsid w:val="004165CC"/>
    <w:rsid w:val="004167D8"/>
    <w:rsid w:val="004168DA"/>
    <w:rsid w:val="00416940"/>
    <w:rsid w:val="00416F41"/>
    <w:rsid w:val="004175A0"/>
    <w:rsid w:val="00417B3A"/>
    <w:rsid w:val="00420654"/>
    <w:rsid w:val="00421293"/>
    <w:rsid w:val="004225D7"/>
    <w:rsid w:val="0042262D"/>
    <w:rsid w:val="00422E2D"/>
    <w:rsid w:val="00422FAD"/>
    <w:rsid w:val="00423339"/>
    <w:rsid w:val="0042372B"/>
    <w:rsid w:val="00423BBE"/>
    <w:rsid w:val="0042408A"/>
    <w:rsid w:val="00424AF5"/>
    <w:rsid w:val="0042556C"/>
    <w:rsid w:val="0042588B"/>
    <w:rsid w:val="00425E01"/>
    <w:rsid w:val="004262E6"/>
    <w:rsid w:val="0042667B"/>
    <w:rsid w:val="00426BBA"/>
    <w:rsid w:val="004274F8"/>
    <w:rsid w:val="004275E8"/>
    <w:rsid w:val="004277E9"/>
    <w:rsid w:val="00427B70"/>
    <w:rsid w:val="00427CBB"/>
    <w:rsid w:val="00427CDB"/>
    <w:rsid w:val="00427E28"/>
    <w:rsid w:val="00427F80"/>
    <w:rsid w:val="004306D5"/>
    <w:rsid w:val="00430E3D"/>
    <w:rsid w:val="00430F14"/>
    <w:rsid w:val="00430F41"/>
    <w:rsid w:val="00430F78"/>
    <w:rsid w:val="00431996"/>
    <w:rsid w:val="00432017"/>
    <w:rsid w:val="0043214A"/>
    <w:rsid w:val="004329A9"/>
    <w:rsid w:val="00432D9E"/>
    <w:rsid w:val="00432DC7"/>
    <w:rsid w:val="00432EFA"/>
    <w:rsid w:val="00433547"/>
    <w:rsid w:val="0043371A"/>
    <w:rsid w:val="00433E82"/>
    <w:rsid w:val="004346C4"/>
    <w:rsid w:val="00434B5C"/>
    <w:rsid w:val="00434E7C"/>
    <w:rsid w:val="00436214"/>
    <w:rsid w:val="004366AA"/>
    <w:rsid w:val="00436767"/>
    <w:rsid w:val="004367F1"/>
    <w:rsid w:val="00436A0B"/>
    <w:rsid w:val="004373B1"/>
    <w:rsid w:val="004374B5"/>
    <w:rsid w:val="004374B9"/>
    <w:rsid w:val="00437A9B"/>
    <w:rsid w:val="00437AA7"/>
    <w:rsid w:val="00437C64"/>
    <w:rsid w:val="0044067E"/>
    <w:rsid w:val="0044087E"/>
    <w:rsid w:val="0044100E"/>
    <w:rsid w:val="004410F5"/>
    <w:rsid w:val="0044113E"/>
    <w:rsid w:val="00441187"/>
    <w:rsid w:val="004413E5"/>
    <w:rsid w:val="00441D43"/>
    <w:rsid w:val="004424D2"/>
    <w:rsid w:val="0044265B"/>
    <w:rsid w:val="004427AF"/>
    <w:rsid w:val="004432F1"/>
    <w:rsid w:val="00443600"/>
    <w:rsid w:val="00443609"/>
    <w:rsid w:val="004437A7"/>
    <w:rsid w:val="00443939"/>
    <w:rsid w:val="00443C6D"/>
    <w:rsid w:val="00443CBE"/>
    <w:rsid w:val="00443D56"/>
    <w:rsid w:val="0044418B"/>
    <w:rsid w:val="004443C2"/>
    <w:rsid w:val="004445C9"/>
    <w:rsid w:val="004451AD"/>
    <w:rsid w:val="004453AF"/>
    <w:rsid w:val="00445D8E"/>
    <w:rsid w:val="00446AEA"/>
    <w:rsid w:val="00447084"/>
    <w:rsid w:val="00447161"/>
    <w:rsid w:val="00447F31"/>
    <w:rsid w:val="00450145"/>
    <w:rsid w:val="004501B8"/>
    <w:rsid w:val="004506B6"/>
    <w:rsid w:val="00450B0F"/>
    <w:rsid w:val="00450CEA"/>
    <w:rsid w:val="00451122"/>
    <w:rsid w:val="0045137E"/>
    <w:rsid w:val="004517C8"/>
    <w:rsid w:val="004517CC"/>
    <w:rsid w:val="004517F2"/>
    <w:rsid w:val="00451AAA"/>
    <w:rsid w:val="00451AC3"/>
    <w:rsid w:val="00451BEF"/>
    <w:rsid w:val="00451DCB"/>
    <w:rsid w:val="00452381"/>
    <w:rsid w:val="0045242F"/>
    <w:rsid w:val="004524D3"/>
    <w:rsid w:val="00452521"/>
    <w:rsid w:val="00452607"/>
    <w:rsid w:val="0045286C"/>
    <w:rsid w:val="00452B11"/>
    <w:rsid w:val="00452EB1"/>
    <w:rsid w:val="00453004"/>
    <w:rsid w:val="00454010"/>
    <w:rsid w:val="0045475B"/>
    <w:rsid w:val="00454ECA"/>
    <w:rsid w:val="00455235"/>
    <w:rsid w:val="00455549"/>
    <w:rsid w:val="004556E1"/>
    <w:rsid w:val="004558E3"/>
    <w:rsid w:val="0045597E"/>
    <w:rsid w:val="004559CE"/>
    <w:rsid w:val="00455B20"/>
    <w:rsid w:val="00455B35"/>
    <w:rsid w:val="00455DA1"/>
    <w:rsid w:val="00456133"/>
    <w:rsid w:val="004569EE"/>
    <w:rsid w:val="0045798C"/>
    <w:rsid w:val="004579AB"/>
    <w:rsid w:val="00457D66"/>
    <w:rsid w:val="004600BA"/>
    <w:rsid w:val="00460729"/>
    <w:rsid w:val="00460B07"/>
    <w:rsid w:val="00461818"/>
    <w:rsid w:val="00461A46"/>
    <w:rsid w:val="00461C2A"/>
    <w:rsid w:val="00461E06"/>
    <w:rsid w:val="004622D1"/>
    <w:rsid w:val="004622E0"/>
    <w:rsid w:val="00463EC7"/>
    <w:rsid w:val="0046428C"/>
    <w:rsid w:val="00464BDD"/>
    <w:rsid w:val="0046536F"/>
    <w:rsid w:val="0046551D"/>
    <w:rsid w:val="00465710"/>
    <w:rsid w:val="00466A95"/>
    <w:rsid w:val="00466DB8"/>
    <w:rsid w:val="00466F0F"/>
    <w:rsid w:val="0046737D"/>
    <w:rsid w:val="0046742F"/>
    <w:rsid w:val="00467467"/>
    <w:rsid w:val="0046748F"/>
    <w:rsid w:val="004676F3"/>
    <w:rsid w:val="00467A24"/>
    <w:rsid w:val="00470373"/>
    <w:rsid w:val="0047045C"/>
    <w:rsid w:val="00470701"/>
    <w:rsid w:val="00470879"/>
    <w:rsid w:val="004709CE"/>
    <w:rsid w:val="00471794"/>
    <w:rsid w:val="00471C07"/>
    <w:rsid w:val="00471E39"/>
    <w:rsid w:val="004725F5"/>
    <w:rsid w:val="00472E96"/>
    <w:rsid w:val="00472FBF"/>
    <w:rsid w:val="00473395"/>
    <w:rsid w:val="00473448"/>
    <w:rsid w:val="004734E5"/>
    <w:rsid w:val="004738FD"/>
    <w:rsid w:val="00473A00"/>
    <w:rsid w:val="004742BC"/>
    <w:rsid w:val="0047464A"/>
    <w:rsid w:val="00474A93"/>
    <w:rsid w:val="00474C4F"/>
    <w:rsid w:val="00474F72"/>
    <w:rsid w:val="00475060"/>
    <w:rsid w:val="00475F6D"/>
    <w:rsid w:val="004763CE"/>
    <w:rsid w:val="00476429"/>
    <w:rsid w:val="0047655C"/>
    <w:rsid w:val="0047705C"/>
    <w:rsid w:val="00480214"/>
    <w:rsid w:val="0048021C"/>
    <w:rsid w:val="00480305"/>
    <w:rsid w:val="00480E97"/>
    <w:rsid w:val="004811A7"/>
    <w:rsid w:val="00481402"/>
    <w:rsid w:val="00481567"/>
    <w:rsid w:val="00482190"/>
    <w:rsid w:val="00482560"/>
    <w:rsid w:val="004831DF"/>
    <w:rsid w:val="00483ABE"/>
    <w:rsid w:val="00483D1C"/>
    <w:rsid w:val="00483FBD"/>
    <w:rsid w:val="00484AFD"/>
    <w:rsid w:val="00485578"/>
    <w:rsid w:val="00485AE6"/>
    <w:rsid w:val="004860AD"/>
    <w:rsid w:val="00486A42"/>
    <w:rsid w:val="00487190"/>
    <w:rsid w:val="004874BD"/>
    <w:rsid w:val="00487B9A"/>
    <w:rsid w:val="004900DE"/>
    <w:rsid w:val="00490291"/>
    <w:rsid w:val="0049029B"/>
    <w:rsid w:val="00490E80"/>
    <w:rsid w:val="004923A4"/>
    <w:rsid w:val="0049252F"/>
    <w:rsid w:val="00492646"/>
    <w:rsid w:val="00492C29"/>
    <w:rsid w:val="00492D13"/>
    <w:rsid w:val="0049315B"/>
    <w:rsid w:val="00493273"/>
    <w:rsid w:val="0049391D"/>
    <w:rsid w:val="00494838"/>
    <w:rsid w:val="004949E2"/>
    <w:rsid w:val="00494DE9"/>
    <w:rsid w:val="00494F7F"/>
    <w:rsid w:val="00495337"/>
    <w:rsid w:val="004953E3"/>
    <w:rsid w:val="004959B3"/>
    <w:rsid w:val="0049601E"/>
    <w:rsid w:val="00496815"/>
    <w:rsid w:val="004969EF"/>
    <w:rsid w:val="00496A68"/>
    <w:rsid w:val="00496C64"/>
    <w:rsid w:val="00496C88"/>
    <w:rsid w:val="00497104"/>
    <w:rsid w:val="004972A2"/>
    <w:rsid w:val="00497328"/>
    <w:rsid w:val="004975B2"/>
    <w:rsid w:val="004976DD"/>
    <w:rsid w:val="00497AFF"/>
    <w:rsid w:val="004A04F6"/>
    <w:rsid w:val="004A0692"/>
    <w:rsid w:val="004A08D0"/>
    <w:rsid w:val="004A091D"/>
    <w:rsid w:val="004A0956"/>
    <w:rsid w:val="004A09E3"/>
    <w:rsid w:val="004A0DA6"/>
    <w:rsid w:val="004A171A"/>
    <w:rsid w:val="004A18EB"/>
    <w:rsid w:val="004A1C45"/>
    <w:rsid w:val="004A1D34"/>
    <w:rsid w:val="004A2E1F"/>
    <w:rsid w:val="004A315F"/>
    <w:rsid w:val="004A339D"/>
    <w:rsid w:val="004A35B9"/>
    <w:rsid w:val="004A394A"/>
    <w:rsid w:val="004A3C76"/>
    <w:rsid w:val="004A48E1"/>
    <w:rsid w:val="004A4C01"/>
    <w:rsid w:val="004A4D42"/>
    <w:rsid w:val="004A4F73"/>
    <w:rsid w:val="004A503B"/>
    <w:rsid w:val="004A5108"/>
    <w:rsid w:val="004A541B"/>
    <w:rsid w:val="004A5744"/>
    <w:rsid w:val="004A5874"/>
    <w:rsid w:val="004A58C7"/>
    <w:rsid w:val="004A5A52"/>
    <w:rsid w:val="004A5B44"/>
    <w:rsid w:val="004A5BBB"/>
    <w:rsid w:val="004A61A5"/>
    <w:rsid w:val="004A67B2"/>
    <w:rsid w:val="004A6939"/>
    <w:rsid w:val="004A6D6C"/>
    <w:rsid w:val="004A6F47"/>
    <w:rsid w:val="004A72C1"/>
    <w:rsid w:val="004A78FC"/>
    <w:rsid w:val="004A79CE"/>
    <w:rsid w:val="004A7D4C"/>
    <w:rsid w:val="004B0471"/>
    <w:rsid w:val="004B05B1"/>
    <w:rsid w:val="004B0804"/>
    <w:rsid w:val="004B0C6E"/>
    <w:rsid w:val="004B10B3"/>
    <w:rsid w:val="004B118D"/>
    <w:rsid w:val="004B14E2"/>
    <w:rsid w:val="004B166E"/>
    <w:rsid w:val="004B1AE0"/>
    <w:rsid w:val="004B1C97"/>
    <w:rsid w:val="004B2A8F"/>
    <w:rsid w:val="004B2D69"/>
    <w:rsid w:val="004B3286"/>
    <w:rsid w:val="004B3330"/>
    <w:rsid w:val="004B3ABC"/>
    <w:rsid w:val="004B3C1F"/>
    <w:rsid w:val="004B3D07"/>
    <w:rsid w:val="004B3FA2"/>
    <w:rsid w:val="004B43E4"/>
    <w:rsid w:val="004B4512"/>
    <w:rsid w:val="004B4957"/>
    <w:rsid w:val="004B4C1E"/>
    <w:rsid w:val="004B54F6"/>
    <w:rsid w:val="004B55AB"/>
    <w:rsid w:val="004B55BE"/>
    <w:rsid w:val="004B57AE"/>
    <w:rsid w:val="004B585C"/>
    <w:rsid w:val="004B5B4B"/>
    <w:rsid w:val="004B5BDD"/>
    <w:rsid w:val="004B6587"/>
    <w:rsid w:val="004B684E"/>
    <w:rsid w:val="004B72F6"/>
    <w:rsid w:val="004B73F4"/>
    <w:rsid w:val="004B75BF"/>
    <w:rsid w:val="004B78F8"/>
    <w:rsid w:val="004B7AF4"/>
    <w:rsid w:val="004B7BC2"/>
    <w:rsid w:val="004B7CEF"/>
    <w:rsid w:val="004C0040"/>
    <w:rsid w:val="004C02D2"/>
    <w:rsid w:val="004C039C"/>
    <w:rsid w:val="004C1119"/>
    <w:rsid w:val="004C16E3"/>
    <w:rsid w:val="004C1860"/>
    <w:rsid w:val="004C1A46"/>
    <w:rsid w:val="004C33E5"/>
    <w:rsid w:val="004C373B"/>
    <w:rsid w:val="004C38F7"/>
    <w:rsid w:val="004C3978"/>
    <w:rsid w:val="004C3998"/>
    <w:rsid w:val="004C39D5"/>
    <w:rsid w:val="004C43B5"/>
    <w:rsid w:val="004C4CF2"/>
    <w:rsid w:val="004C5500"/>
    <w:rsid w:val="004C569B"/>
    <w:rsid w:val="004C5C0E"/>
    <w:rsid w:val="004C5CF2"/>
    <w:rsid w:val="004C5E8F"/>
    <w:rsid w:val="004C60E2"/>
    <w:rsid w:val="004C63B6"/>
    <w:rsid w:val="004C65BD"/>
    <w:rsid w:val="004C6A1E"/>
    <w:rsid w:val="004C722D"/>
    <w:rsid w:val="004C7BFC"/>
    <w:rsid w:val="004C7C7E"/>
    <w:rsid w:val="004C7D42"/>
    <w:rsid w:val="004D0087"/>
    <w:rsid w:val="004D00FE"/>
    <w:rsid w:val="004D0136"/>
    <w:rsid w:val="004D01F8"/>
    <w:rsid w:val="004D08C6"/>
    <w:rsid w:val="004D0D0E"/>
    <w:rsid w:val="004D1048"/>
    <w:rsid w:val="004D183B"/>
    <w:rsid w:val="004D1B49"/>
    <w:rsid w:val="004D1CD5"/>
    <w:rsid w:val="004D1F4B"/>
    <w:rsid w:val="004D2A91"/>
    <w:rsid w:val="004D2F49"/>
    <w:rsid w:val="004D3043"/>
    <w:rsid w:val="004D3BFF"/>
    <w:rsid w:val="004D4983"/>
    <w:rsid w:val="004D5716"/>
    <w:rsid w:val="004D5A59"/>
    <w:rsid w:val="004D654E"/>
    <w:rsid w:val="004D6618"/>
    <w:rsid w:val="004D665C"/>
    <w:rsid w:val="004D68B6"/>
    <w:rsid w:val="004D6A5E"/>
    <w:rsid w:val="004D6B0A"/>
    <w:rsid w:val="004D6D26"/>
    <w:rsid w:val="004D708D"/>
    <w:rsid w:val="004D7158"/>
    <w:rsid w:val="004D760F"/>
    <w:rsid w:val="004E0A55"/>
    <w:rsid w:val="004E0ECB"/>
    <w:rsid w:val="004E12EF"/>
    <w:rsid w:val="004E13EC"/>
    <w:rsid w:val="004E16CA"/>
    <w:rsid w:val="004E1A81"/>
    <w:rsid w:val="004E27E6"/>
    <w:rsid w:val="004E2CBA"/>
    <w:rsid w:val="004E2E83"/>
    <w:rsid w:val="004E3155"/>
    <w:rsid w:val="004E347A"/>
    <w:rsid w:val="004E368B"/>
    <w:rsid w:val="004E39FD"/>
    <w:rsid w:val="004E3A85"/>
    <w:rsid w:val="004E44FE"/>
    <w:rsid w:val="004E4D1C"/>
    <w:rsid w:val="004E5035"/>
    <w:rsid w:val="004E51FC"/>
    <w:rsid w:val="004E5550"/>
    <w:rsid w:val="004E5B27"/>
    <w:rsid w:val="004E611B"/>
    <w:rsid w:val="004E62E1"/>
    <w:rsid w:val="004E6322"/>
    <w:rsid w:val="004E64C1"/>
    <w:rsid w:val="004E66D6"/>
    <w:rsid w:val="004E681C"/>
    <w:rsid w:val="004E6D6A"/>
    <w:rsid w:val="004E72D1"/>
    <w:rsid w:val="004E74A3"/>
    <w:rsid w:val="004E760D"/>
    <w:rsid w:val="004E7E07"/>
    <w:rsid w:val="004F0239"/>
    <w:rsid w:val="004F0B6F"/>
    <w:rsid w:val="004F14AB"/>
    <w:rsid w:val="004F159A"/>
    <w:rsid w:val="004F20F9"/>
    <w:rsid w:val="004F28A8"/>
    <w:rsid w:val="004F2D5C"/>
    <w:rsid w:val="004F2F66"/>
    <w:rsid w:val="004F30A7"/>
    <w:rsid w:val="004F3590"/>
    <w:rsid w:val="004F383F"/>
    <w:rsid w:val="004F3E70"/>
    <w:rsid w:val="004F4248"/>
    <w:rsid w:val="004F4267"/>
    <w:rsid w:val="004F4B46"/>
    <w:rsid w:val="004F5DB9"/>
    <w:rsid w:val="004F672B"/>
    <w:rsid w:val="004F6981"/>
    <w:rsid w:val="004F6D44"/>
    <w:rsid w:val="004F74A2"/>
    <w:rsid w:val="004F7638"/>
    <w:rsid w:val="004F7D2F"/>
    <w:rsid w:val="004F7E19"/>
    <w:rsid w:val="004F7F76"/>
    <w:rsid w:val="00500048"/>
    <w:rsid w:val="005003BD"/>
    <w:rsid w:val="00500610"/>
    <w:rsid w:val="005006DA"/>
    <w:rsid w:val="0050074D"/>
    <w:rsid w:val="005007AA"/>
    <w:rsid w:val="0050115A"/>
    <w:rsid w:val="005012D2"/>
    <w:rsid w:val="00501950"/>
    <w:rsid w:val="00501BC8"/>
    <w:rsid w:val="005021E9"/>
    <w:rsid w:val="00502502"/>
    <w:rsid w:val="0050263C"/>
    <w:rsid w:val="00502666"/>
    <w:rsid w:val="0050290D"/>
    <w:rsid w:val="00502B43"/>
    <w:rsid w:val="00502DBB"/>
    <w:rsid w:val="005036F6"/>
    <w:rsid w:val="0050376C"/>
    <w:rsid w:val="005037FB"/>
    <w:rsid w:val="00503DF3"/>
    <w:rsid w:val="0050410A"/>
    <w:rsid w:val="00504356"/>
    <w:rsid w:val="00504372"/>
    <w:rsid w:val="00504F05"/>
    <w:rsid w:val="00505796"/>
    <w:rsid w:val="00505B54"/>
    <w:rsid w:val="00505C9B"/>
    <w:rsid w:val="005060C6"/>
    <w:rsid w:val="005063E8"/>
    <w:rsid w:val="005065F2"/>
    <w:rsid w:val="005066E2"/>
    <w:rsid w:val="00506A8B"/>
    <w:rsid w:val="00506B1E"/>
    <w:rsid w:val="005071F1"/>
    <w:rsid w:val="00507462"/>
    <w:rsid w:val="005075FB"/>
    <w:rsid w:val="00507B8F"/>
    <w:rsid w:val="00507C68"/>
    <w:rsid w:val="00507D5D"/>
    <w:rsid w:val="00507EE2"/>
    <w:rsid w:val="0051070E"/>
    <w:rsid w:val="00510C9E"/>
    <w:rsid w:val="00511415"/>
    <w:rsid w:val="005118B5"/>
    <w:rsid w:val="00511DAB"/>
    <w:rsid w:val="005121BE"/>
    <w:rsid w:val="00512471"/>
    <w:rsid w:val="005124D6"/>
    <w:rsid w:val="00512D1D"/>
    <w:rsid w:val="00512F51"/>
    <w:rsid w:val="005132A9"/>
    <w:rsid w:val="005135D4"/>
    <w:rsid w:val="005136E9"/>
    <w:rsid w:val="0051394B"/>
    <w:rsid w:val="00513AE8"/>
    <w:rsid w:val="0051522D"/>
    <w:rsid w:val="00515689"/>
    <w:rsid w:val="005159E7"/>
    <w:rsid w:val="00515BBE"/>
    <w:rsid w:val="00515CC1"/>
    <w:rsid w:val="005164E7"/>
    <w:rsid w:val="0051690A"/>
    <w:rsid w:val="00516991"/>
    <w:rsid w:val="00516C26"/>
    <w:rsid w:val="005173B0"/>
    <w:rsid w:val="0051786A"/>
    <w:rsid w:val="00517A7B"/>
    <w:rsid w:val="00517B9F"/>
    <w:rsid w:val="00517BD3"/>
    <w:rsid w:val="00517EE8"/>
    <w:rsid w:val="00520A5C"/>
    <w:rsid w:val="00520C04"/>
    <w:rsid w:val="00521244"/>
    <w:rsid w:val="00521610"/>
    <w:rsid w:val="00521E93"/>
    <w:rsid w:val="00521F27"/>
    <w:rsid w:val="00522355"/>
    <w:rsid w:val="005228FF"/>
    <w:rsid w:val="00522D4C"/>
    <w:rsid w:val="0052300B"/>
    <w:rsid w:val="0052328B"/>
    <w:rsid w:val="00524373"/>
    <w:rsid w:val="005244FB"/>
    <w:rsid w:val="00524A20"/>
    <w:rsid w:val="005253AE"/>
    <w:rsid w:val="005255A3"/>
    <w:rsid w:val="0052570D"/>
    <w:rsid w:val="00525B81"/>
    <w:rsid w:val="00525EF8"/>
    <w:rsid w:val="00526A04"/>
    <w:rsid w:val="00526AD2"/>
    <w:rsid w:val="00526BD7"/>
    <w:rsid w:val="00526CBD"/>
    <w:rsid w:val="005279AF"/>
    <w:rsid w:val="00527D26"/>
    <w:rsid w:val="00530401"/>
    <w:rsid w:val="00530D01"/>
    <w:rsid w:val="005320BE"/>
    <w:rsid w:val="005320D8"/>
    <w:rsid w:val="00532317"/>
    <w:rsid w:val="005325C8"/>
    <w:rsid w:val="005338EE"/>
    <w:rsid w:val="00533BD1"/>
    <w:rsid w:val="00533E32"/>
    <w:rsid w:val="00533F8E"/>
    <w:rsid w:val="005348F0"/>
    <w:rsid w:val="00534D52"/>
    <w:rsid w:val="005350B8"/>
    <w:rsid w:val="005357CB"/>
    <w:rsid w:val="00535839"/>
    <w:rsid w:val="00536105"/>
    <w:rsid w:val="00536B69"/>
    <w:rsid w:val="00536E36"/>
    <w:rsid w:val="0053716F"/>
    <w:rsid w:val="00537937"/>
    <w:rsid w:val="00537B23"/>
    <w:rsid w:val="0054034D"/>
    <w:rsid w:val="0054041F"/>
    <w:rsid w:val="00540452"/>
    <w:rsid w:val="005404F3"/>
    <w:rsid w:val="0054057F"/>
    <w:rsid w:val="005409C5"/>
    <w:rsid w:val="00541319"/>
    <w:rsid w:val="00541520"/>
    <w:rsid w:val="00541901"/>
    <w:rsid w:val="00542218"/>
    <w:rsid w:val="00542FE7"/>
    <w:rsid w:val="00543554"/>
    <w:rsid w:val="005438EC"/>
    <w:rsid w:val="00543AFD"/>
    <w:rsid w:val="00543CC4"/>
    <w:rsid w:val="00543FFD"/>
    <w:rsid w:val="0054495D"/>
    <w:rsid w:val="00545160"/>
    <w:rsid w:val="0054534C"/>
    <w:rsid w:val="0054538D"/>
    <w:rsid w:val="005453D7"/>
    <w:rsid w:val="005456F1"/>
    <w:rsid w:val="00545738"/>
    <w:rsid w:val="0054576C"/>
    <w:rsid w:val="0054622D"/>
    <w:rsid w:val="00546798"/>
    <w:rsid w:val="00546C9B"/>
    <w:rsid w:val="00546F89"/>
    <w:rsid w:val="00547695"/>
    <w:rsid w:val="005477C9"/>
    <w:rsid w:val="00547A1B"/>
    <w:rsid w:val="00547CC8"/>
    <w:rsid w:val="0055033D"/>
    <w:rsid w:val="00550358"/>
    <w:rsid w:val="005504D3"/>
    <w:rsid w:val="005506B7"/>
    <w:rsid w:val="00550DCB"/>
    <w:rsid w:val="00550E31"/>
    <w:rsid w:val="005512E3"/>
    <w:rsid w:val="00551CB0"/>
    <w:rsid w:val="005524C8"/>
    <w:rsid w:val="00552793"/>
    <w:rsid w:val="00552E98"/>
    <w:rsid w:val="00553229"/>
    <w:rsid w:val="005533F7"/>
    <w:rsid w:val="00553622"/>
    <w:rsid w:val="0055362E"/>
    <w:rsid w:val="00553DA2"/>
    <w:rsid w:val="00553FA3"/>
    <w:rsid w:val="0055405B"/>
    <w:rsid w:val="00554363"/>
    <w:rsid w:val="0055436A"/>
    <w:rsid w:val="005548AA"/>
    <w:rsid w:val="00554957"/>
    <w:rsid w:val="00554D7E"/>
    <w:rsid w:val="00555497"/>
    <w:rsid w:val="005555A3"/>
    <w:rsid w:val="00555938"/>
    <w:rsid w:val="00556023"/>
    <w:rsid w:val="005560D0"/>
    <w:rsid w:val="005561D2"/>
    <w:rsid w:val="005567A7"/>
    <w:rsid w:val="00556940"/>
    <w:rsid w:val="00556AE3"/>
    <w:rsid w:val="00556BA8"/>
    <w:rsid w:val="00557389"/>
    <w:rsid w:val="0055787B"/>
    <w:rsid w:val="005602F7"/>
    <w:rsid w:val="005604D3"/>
    <w:rsid w:val="0056050A"/>
    <w:rsid w:val="00560794"/>
    <w:rsid w:val="0056090A"/>
    <w:rsid w:val="005609EF"/>
    <w:rsid w:val="00560BE5"/>
    <w:rsid w:val="005610D6"/>
    <w:rsid w:val="005615C9"/>
    <w:rsid w:val="00561607"/>
    <w:rsid w:val="00561FFD"/>
    <w:rsid w:val="00562D8A"/>
    <w:rsid w:val="00562E22"/>
    <w:rsid w:val="00562F00"/>
    <w:rsid w:val="00563786"/>
    <w:rsid w:val="005647C4"/>
    <w:rsid w:val="0056487A"/>
    <w:rsid w:val="0056522F"/>
    <w:rsid w:val="00565873"/>
    <w:rsid w:val="005677A2"/>
    <w:rsid w:val="00567943"/>
    <w:rsid w:val="005679E8"/>
    <w:rsid w:val="00567AF7"/>
    <w:rsid w:val="00567F70"/>
    <w:rsid w:val="00570968"/>
    <w:rsid w:val="00570ACC"/>
    <w:rsid w:val="00570E35"/>
    <w:rsid w:val="00571208"/>
    <w:rsid w:val="0057132D"/>
    <w:rsid w:val="0057173B"/>
    <w:rsid w:val="00571ED6"/>
    <w:rsid w:val="00571F72"/>
    <w:rsid w:val="00572897"/>
    <w:rsid w:val="005730DF"/>
    <w:rsid w:val="00574301"/>
    <w:rsid w:val="005743B3"/>
    <w:rsid w:val="00574492"/>
    <w:rsid w:val="0057464C"/>
    <w:rsid w:val="005747B2"/>
    <w:rsid w:val="00575165"/>
    <w:rsid w:val="00575A7C"/>
    <w:rsid w:val="00576532"/>
    <w:rsid w:val="0057674E"/>
    <w:rsid w:val="00576955"/>
    <w:rsid w:val="00576F19"/>
    <w:rsid w:val="005773FF"/>
    <w:rsid w:val="005776D6"/>
    <w:rsid w:val="00577C9C"/>
    <w:rsid w:val="0058051B"/>
    <w:rsid w:val="0058083A"/>
    <w:rsid w:val="00580875"/>
    <w:rsid w:val="00580A07"/>
    <w:rsid w:val="00580B4F"/>
    <w:rsid w:val="00580BA6"/>
    <w:rsid w:val="005812EA"/>
    <w:rsid w:val="00581766"/>
    <w:rsid w:val="005818CA"/>
    <w:rsid w:val="0058229B"/>
    <w:rsid w:val="00582B65"/>
    <w:rsid w:val="00582C08"/>
    <w:rsid w:val="00582C09"/>
    <w:rsid w:val="00583481"/>
    <w:rsid w:val="00583721"/>
    <w:rsid w:val="00583FBD"/>
    <w:rsid w:val="005843D5"/>
    <w:rsid w:val="00584761"/>
    <w:rsid w:val="00584E9C"/>
    <w:rsid w:val="00585BA4"/>
    <w:rsid w:val="00585C5B"/>
    <w:rsid w:val="00585DA5"/>
    <w:rsid w:val="005866B3"/>
    <w:rsid w:val="00586A0A"/>
    <w:rsid w:val="00586DC8"/>
    <w:rsid w:val="00586DE0"/>
    <w:rsid w:val="005871F2"/>
    <w:rsid w:val="00587C1B"/>
    <w:rsid w:val="00587DB0"/>
    <w:rsid w:val="0059077F"/>
    <w:rsid w:val="00590CDD"/>
    <w:rsid w:val="00590CFF"/>
    <w:rsid w:val="00590F25"/>
    <w:rsid w:val="0059147E"/>
    <w:rsid w:val="00591505"/>
    <w:rsid w:val="00591C97"/>
    <w:rsid w:val="0059291A"/>
    <w:rsid w:val="00592BD3"/>
    <w:rsid w:val="00592C99"/>
    <w:rsid w:val="00593533"/>
    <w:rsid w:val="005946E5"/>
    <w:rsid w:val="00594FAF"/>
    <w:rsid w:val="00595856"/>
    <w:rsid w:val="005958BA"/>
    <w:rsid w:val="00595FC0"/>
    <w:rsid w:val="00596277"/>
    <w:rsid w:val="0059644B"/>
    <w:rsid w:val="005969EF"/>
    <w:rsid w:val="00597723"/>
    <w:rsid w:val="00597F2D"/>
    <w:rsid w:val="005A08BC"/>
    <w:rsid w:val="005A09CE"/>
    <w:rsid w:val="005A1655"/>
    <w:rsid w:val="005A172A"/>
    <w:rsid w:val="005A1949"/>
    <w:rsid w:val="005A1CA2"/>
    <w:rsid w:val="005A1FA7"/>
    <w:rsid w:val="005A201A"/>
    <w:rsid w:val="005A20A2"/>
    <w:rsid w:val="005A2181"/>
    <w:rsid w:val="005A21EE"/>
    <w:rsid w:val="005A24DD"/>
    <w:rsid w:val="005A2579"/>
    <w:rsid w:val="005A2804"/>
    <w:rsid w:val="005A2C97"/>
    <w:rsid w:val="005A3014"/>
    <w:rsid w:val="005A30E2"/>
    <w:rsid w:val="005A3291"/>
    <w:rsid w:val="005A3655"/>
    <w:rsid w:val="005A3A09"/>
    <w:rsid w:val="005A461D"/>
    <w:rsid w:val="005A4A58"/>
    <w:rsid w:val="005A4B54"/>
    <w:rsid w:val="005A4BEA"/>
    <w:rsid w:val="005A4C88"/>
    <w:rsid w:val="005A4F6E"/>
    <w:rsid w:val="005A4FD7"/>
    <w:rsid w:val="005A5102"/>
    <w:rsid w:val="005A54AA"/>
    <w:rsid w:val="005A57B3"/>
    <w:rsid w:val="005A6176"/>
    <w:rsid w:val="005A64C5"/>
    <w:rsid w:val="005A67FC"/>
    <w:rsid w:val="005A6909"/>
    <w:rsid w:val="005A6969"/>
    <w:rsid w:val="005A70DD"/>
    <w:rsid w:val="005A7B71"/>
    <w:rsid w:val="005A7DD0"/>
    <w:rsid w:val="005B0228"/>
    <w:rsid w:val="005B0C86"/>
    <w:rsid w:val="005B0F91"/>
    <w:rsid w:val="005B12BB"/>
    <w:rsid w:val="005B250B"/>
    <w:rsid w:val="005B2763"/>
    <w:rsid w:val="005B28A5"/>
    <w:rsid w:val="005B28AF"/>
    <w:rsid w:val="005B2FC7"/>
    <w:rsid w:val="005B35FC"/>
    <w:rsid w:val="005B36FD"/>
    <w:rsid w:val="005B3AE5"/>
    <w:rsid w:val="005B3AFD"/>
    <w:rsid w:val="005B41FD"/>
    <w:rsid w:val="005B42BB"/>
    <w:rsid w:val="005B45BA"/>
    <w:rsid w:val="005B4AE1"/>
    <w:rsid w:val="005B4C23"/>
    <w:rsid w:val="005B4E28"/>
    <w:rsid w:val="005B4E5E"/>
    <w:rsid w:val="005B51F3"/>
    <w:rsid w:val="005B54E7"/>
    <w:rsid w:val="005B5E7B"/>
    <w:rsid w:val="005B5EEF"/>
    <w:rsid w:val="005B6257"/>
    <w:rsid w:val="005B6551"/>
    <w:rsid w:val="005B6904"/>
    <w:rsid w:val="005B6AF3"/>
    <w:rsid w:val="005B6CCF"/>
    <w:rsid w:val="005B6F08"/>
    <w:rsid w:val="005C03FD"/>
    <w:rsid w:val="005C056D"/>
    <w:rsid w:val="005C057F"/>
    <w:rsid w:val="005C0B72"/>
    <w:rsid w:val="005C187A"/>
    <w:rsid w:val="005C1B0D"/>
    <w:rsid w:val="005C1F35"/>
    <w:rsid w:val="005C1F4E"/>
    <w:rsid w:val="005C23F3"/>
    <w:rsid w:val="005C2521"/>
    <w:rsid w:val="005C27AC"/>
    <w:rsid w:val="005C280C"/>
    <w:rsid w:val="005C2CF7"/>
    <w:rsid w:val="005C2F9B"/>
    <w:rsid w:val="005C3D7C"/>
    <w:rsid w:val="005C4014"/>
    <w:rsid w:val="005C4081"/>
    <w:rsid w:val="005C45E9"/>
    <w:rsid w:val="005C46D0"/>
    <w:rsid w:val="005C4848"/>
    <w:rsid w:val="005C4B67"/>
    <w:rsid w:val="005C53F1"/>
    <w:rsid w:val="005C596D"/>
    <w:rsid w:val="005C5A59"/>
    <w:rsid w:val="005C5F92"/>
    <w:rsid w:val="005C6205"/>
    <w:rsid w:val="005C645F"/>
    <w:rsid w:val="005C695D"/>
    <w:rsid w:val="005C6D29"/>
    <w:rsid w:val="005C72CF"/>
    <w:rsid w:val="005C78B0"/>
    <w:rsid w:val="005C7D96"/>
    <w:rsid w:val="005D019D"/>
    <w:rsid w:val="005D03E2"/>
    <w:rsid w:val="005D08BC"/>
    <w:rsid w:val="005D0B75"/>
    <w:rsid w:val="005D0F37"/>
    <w:rsid w:val="005D119D"/>
    <w:rsid w:val="005D1707"/>
    <w:rsid w:val="005D3456"/>
    <w:rsid w:val="005D34E9"/>
    <w:rsid w:val="005D4374"/>
    <w:rsid w:val="005D4D3C"/>
    <w:rsid w:val="005D525F"/>
    <w:rsid w:val="005D5486"/>
    <w:rsid w:val="005D5813"/>
    <w:rsid w:val="005D5DDE"/>
    <w:rsid w:val="005D5F48"/>
    <w:rsid w:val="005D5FBD"/>
    <w:rsid w:val="005D6194"/>
    <w:rsid w:val="005D6A9F"/>
    <w:rsid w:val="005D6C64"/>
    <w:rsid w:val="005D6FEA"/>
    <w:rsid w:val="005D7179"/>
    <w:rsid w:val="005D7388"/>
    <w:rsid w:val="005E00E6"/>
    <w:rsid w:val="005E02F5"/>
    <w:rsid w:val="005E076F"/>
    <w:rsid w:val="005E0783"/>
    <w:rsid w:val="005E08A1"/>
    <w:rsid w:val="005E1034"/>
    <w:rsid w:val="005E1314"/>
    <w:rsid w:val="005E1E81"/>
    <w:rsid w:val="005E22C8"/>
    <w:rsid w:val="005E2A51"/>
    <w:rsid w:val="005E2E0C"/>
    <w:rsid w:val="005E2EBD"/>
    <w:rsid w:val="005E395F"/>
    <w:rsid w:val="005E4876"/>
    <w:rsid w:val="005E4CCE"/>
    <w:rsid w:val="005E5AE3"/>
    <w:rsid w:val="005E5CAB"/>
    <w:rsid w:val="005E61F7"/>
    <w:rsid w:val="005E6764"/>
    <w:rsid w:val="005E68DB"/>
    <w:rsid w:val="005E69B5"/>
    <w:rsid w:val="005E6B2C"/>
    <w:rsid w:val="005E6D5F"/>
    <w:rsid w:val="005E710F"/>
    <w:rsid w:val="005E7386"/>
    <w:rsid w:val="005E7463"/>
    <w:rsid w:val="005E78F2"/>
    <w:rsid w:val="005E7E2A"/>
    <w:rsid w:val="005F016E"/>
    <w:rsid w:val="005F094F"/>
    <w:rsid w:val="005F140C"/>
    <w:rsid w:val="005F170A"/>
    <w:rsid w:val="005F1FCD"/>
    <w:rsid w:val="005F23E7"/>
    <w:rsid w:val="005F2491"/>
    <w:rsid w:val="005F258D"/>
    <w:rsid w:val="005F2E32"/>
    <w:rsid w:val="005F2FCC"/>
    <w:rsid w:val="005F3992"/>
    <w:rsid w:val="005F409E"/>
    <w:rsid w:val="005F429A"/>
    <w:rsid w:val="005F436C"/>
    <w:rsid w:val="005F44BD"/>
    <w:rsid w:val="005F4534"/>
    <w:rsid w:val="005F4A4A"/>
    <w:rsid w:val="005F6712"/>
    <w:rsid w:val="005F6D5D"/>
    <w:rsid w:val="005F6F3A"/>
    <w:rsid w:val="005F726D"/>
    <w:rsid w:val="005F7594"/>
    <w:rsid w:val="005F79C5"/>
    <w:rsid w:val="005F7F63"/>
    <w:rsid w:val="00600335"/>
    <w:rsid w:val="006006DD"/>
    <w:rsid w:val="00600BD8"/>
    <w:rsid w:val="00600D5B"/>
    <w:rsid w:val="00600F10"/>
    <w:rsid w:val="00600F75"/>
    <w:rsid w:val="00601289"/>
    <w:rsid w:val="006016C9"/>
    <w:rsid w:val="006017B9"/>
    <w:rsid w:val="0060187B"/>
    <w:rsid w:val="0060197D"/>
    <w:rsid w:val="006022CF"/>
    <w:rsid w:val="006028EA"/>
    <w:rsid w:val="006034B9"/>
    <w:rsid w:val="00603B08"/>
    <w:rsid w:val="006040F7"/>
    <w:rsid w:val="00604135"/>
    <w:rsid w:val="006044FA"/>
    <w:rsid w:val="00604908"/>
    <w:rsid w:val="006050F4"/>
    <w:rsid w:val="00605414"/>
    <w:rsid w:val="006054A0"/>
    <w:rsid w:val="006059B8"/>
    <w:rsid w:val="00606314"/>
    <w:rsid w:val="00606484"/>
    <w:rsid w:val="006066C9"/>
    <w:rsid w:val="00606CE7"/>
    <w:rsid w:val="006070D2"/>
    <w:rsid w:val="00607CB4"/>
    <w:rsid w:val="00607D2E"/>
    <w:rsid w:val="00607DB9"/>
    <w:rsid w:val="00607E2E"/>
    <w:rsid w:val="0061005A"/>
    <w:rsid w:val="0061015F"/>
    <w:rsid w:val="006105DB"/>
    <w:rsid w:val="00610916"/>
    <w:rsid w:val="00610BA7"/>
    <w:rsid w:val="00611B3B"/>
    <w:rsid w:val="006128E2"/>
    <w:rsid w:val="00612AAB"/>
    <w:rsid w:val="00613284"/>
    <w:rsid w:val="0061365D"/>
    <w:rsid w:val="0061366B"/>
    <w:rsid w:val="006139B3"/>
    <w:rsid w:val="00613FBB"/>
    <w:rsid w:val="0061401C"/>
    <w:rsid w:val="00614656"/>
    <w:rsid w:val="006147E7"/>
    <w:rsid w:val="0061507D"/>
    <w:rsid w:val="006152F7"/>
    <w:rsid w:val="00615363"/>
    <w:rsid w:val="006156B6"/>
    <w:rsid w:val="006157FC"/>
    <w:rsid w:val="00616561"/>
    <w:rsid w:val="0061676C"/>
    <w:rsid w:val="00616BBD"/>
    <w:rsid w:val="00616DDA"/>
    <w:rsid w:val="00617075"/>
    <w:rsid w:val="0061715F"/>
    <w:rsid w:val="00617617"/>
    <w:rsid w:val="0061777E"/>
    <w:rsid w:val="00617A7C"/>
    <w:rsid w:val="00621089"/>
    <w:rsid w:val="006212CA"/>
    <w:rsid w:val="006214C9"/>
    <w:rsid w:val="006221B7"/>
    <w:rsid w:val="00622A92"/>
    <w:rsid w:val="00622C4C"/>
    <w:rsid w:val="00622E58"/>
    <w:rsid w:val="00623021"/>
    <w:rsid w:val="0062314A"/>
    <w:rsid w:val="006240FF"/>
    <w:rsid w:val="00624147"/>
    <w:rsid w:val="006241B6"/>
    <w:rsid w:val="006245EC"/>
    <w:rsid w:val="006246CA"/>
    <w:rsid w:val="00624BA3"/>
    <w:rsid w:val="00625D8B"/>
    <w:rsid w:val="00626009"/>
    <w:rsid w:val="006266E1"/>
    <w:rsid w:val="0062676F"/>
    <w:rsid w:val="00626FCC"/>
    <w:rsid w:val="00627023"/>
    <w:rsid w:val="00627B5F"/>
    <w:rsid w:val="00627D28"/>
    <w:rsid w:val="00627F2A"/>
    <w:rsid w:val="00630F4B"/>
    <w:rsid w:val="00630FE7"/>
    <w:rsid w:val="00631127"/>
    <w:rsid w:val="00631167"/>
    <w:rsid w:val="00631264"/>
    <w:rsid w:val="006316F0"/>
    <w:rsid w:val="006323C6"/>
    <w:rsid w:val="00633001"/>
    <w:rsid w:val="00633065"/>
    <w:rsid w:val="006330F4"/>
    <w:rsid w:val="00633FED"/>
    <w:rsid w:val="0063406C"/>
    <w:rsid w:val="00634245"/>
    <w:rsid w:val="00634C55"/>
    <w:rsid w:val="00634EE0"/>
    <w:rsid w:val="00634F4F"/>
    <w:rsid w:val="00635687"/>
    <w:rsid w:val="006359E2"/>
    <w:rsid w:val="00635A54"/>
    <w:rsid w:val="00636073"/>
    <w:rsid w:val="006361E4"/>
    <w:rsid w:val="00636337"/>
    <w:rsid w:val="00636A89"/>
    <w:rsid w:val="00636DCF"/>
    <w:rsid w:val="00636EDB"/>
    <w:rsid w:val="00636FEB"/>
    <w:rsid w:val="00637CD5"/>
    <w:rsid w:val="006400B8"/>
    <w:rsid w:val="0064021A"/>
    <w:rsid w:val="00640696"/>
    <w:rsid w:val="00640961"/>
    <w:rsid w:val="00640BE9"/>
    <w:rsid w:val="00640DF0"/>
    <w:rsid w:val="006413E6"/>
    <w:rsid w:val="006414D0"/>
    <w:rsid w:val="00641A47"/>
    <w:rsid w:val="00641B74"/>
    <w:rsid w:val="00641BA3"/>
    <w:rsid w:val="00641DEA"/>
    <w:rsid w:val="00642082"/>
    <w:rsid w:val="006428AB"/>
    <w:rsid w:val="00642D14"/>
    <w:rsid w:val="00643E26"/>
    <w:rsid w:val="00645054"/>
    <w:rsid w:val="00645384"/>
    <w:rsid w:val="00645D2D"/>
    <w:rsid w:val="006461A9"/>
    <w:rsid w:val="00646DDD"/>
    <w:rsid w:val="006470AA"/>
    <w:rsid w:val="00647357"/>
    <w:rsid w:val="0064786B"/>
    <w:rsid w:val="00647898"/>
    <w:rsid w:val="00647908"/>
    <w:rsid w:val="00647A26"/>
    <w:rsid w:val="00650817"/>
    <w:rsid w:val="006509BD"/>
    <w:rsid w:val="00651200"/>
    <w:rsid w:val="00651B35"/>
    <w:rsid w:val="006524DD"/>
    <w:rsid w:val="00652A5E"/>
    <w:rsid w:val="00652DBB"/>
    <w:rsid w:val="006531F0"/>
    <w:rsid w:val="00653876"/>
    <w:rsid w:val="006544A0"/>
    <w:rsid w:val="00654B26"/>
    <w:rsid w:val="00654C10"/>
    <w:rsid w:val="00655183"/>
    <w:rsid w:val="006558B9"/>
    <w:rsid w:val="006558F1"/>
    <w:rsid w:val="00656248"/>
    <w:rsid w:val="006562AA"/>
    <w:rsid w:val="006564E6"/>
    <w:rsid w:val="00656658"/>
    <w:rsid w:val="0065675D"/>
    <w:rsid w:val="00656BB7"/>
    <w:rsid w:val="00656DA5"/>
    <w:rsid w:val="0065733A"/>
    <w:rsid w:val="006576E4"/>
    <w:rsid w:val="00657A5B"/>
    <w:rsid w:val="00657C64"/>
    <w:rsid w:val="00657D1F"/>
    <w:rsid w:val="00660284"/>
    <w:rsid w:val="006608B9"/>
    <w:rsid w:val="00660E66"/>
    <w:rsid w:val="00661878"/>
    <w:rsid w:val="006619B5"/>
    <w:rsid w:val="00661BA6"/>
    <w:rsid w:val="00661F43"/>
    <w:rsid w:val="006620F5"/>
    <w:rsid w:val="00662AB7"/>
    <w:rsid w:val="0066332E"/>
    <w:rsid w:val="0066353D"/>
    <w:rsid w:val="00663822"/>
    <w:rsid w:val="00663E6C"/>
    <w:rsid w:val="00664250"/>
    <w:rsid w:val="0066477A"/>
    <w:rsid w:val="006648CF"/>
    <w:rsid w:val="00665046"/>
    <w:rsid w:val="00665268"/>
    <w:rsid w:val="00665621"/>
    <w:rsid w:val="006661C0"/>
    <w:rsid w:val="006665B8"/>
    <w:rsid w:val="00666675"/>
    <w:rsid w:val="00666A50"/>
    <w:rsid w:val="00666A66"/>
    <w:rsid w:val="00666D50"/>
    <w:rsid w:val="00666DC7"/>
    <w:rsid w:val="00666FD0"/>
    <w:rsid w:val="00667065"/>
    <w:rsid w:val="00667292"/>
    <w:rsid w:val="00667336"/>
    <w:rsid w:val="00667AE5"/>
    <w:rsid w:val="0067021D"/>
    <w:rsid w:val="006702BC"/>
    <w:rsid w:val="00670635"/>
    <w:rsid w:val="00670EF1"/>
    <w:rsid w:val="006718B3"/>
    <w:rsid w:val="00671AB0"/>
    <w:rsid w:val="00671C3A"/>
    <w:rsid w:val="00672131"/>
    <w:rsid w:val="00672232"/>
    <w:rsid w:val="00672233"/>
    <w:rsid w:val="00672676"/>
    <w:rsid w:val="00672699"/>
    <w:rsid w:val="00672831"/>
    <w:rsid w:val="00673168"/>
    <w:rsid w:val="0067395E"/>
    <w:rsid w:val="0067395F"/>
    <w:rsid w:val="00673FFD"/>
    <w:rsid w:val="00674087"/>
    <w:rsid w:val="0067485F"/>
    <w:rsid w:val="00674F0F"/>
    <w:rsid w:val="00675A2D"/>
    <w:rsid w:val="00675B2E"/>
    <w:rsid w:val="00676039"/>
    <w:rsid w:val="006768A0"/>
    <w:rsid w:val="006768F1"/>
    <w:rsid w:val="00676CF0"/>
    <w:rsid w:val="00677039"/>
    <w:rsid w:val="00677730"/>
    <w:rsid w:val="00677BCE"/>
    <w:rsid w:val="00677BF0"/>
    <w:rsid w:val="00680BD4"/>
    <w:rsid w:val="00680FCA"/>
    <w:rsid w:val="006811EC"/>
    <w:rsid w:val="0068128F"/>
    <w:rsid w:val="0068310F"/>
    <w:rsid w:val="006834A2"/>
    <w:rsid w:val="00683829"/>
    <w:rsid w:val="00684234"/>
    <w:rsid w:val="00684AA4"/>
    <w:rsid w:val="00684B7E"/>
    <w:rsid w:val="00684FA3"/>
    <w:rsid w:val="0068530B"/>
    <w:rsid w:val="0068595C"/>
    <w:rsid w:val="00686445"/>
    <w:rsid w:val="006866B1"/>
    <w:rsid w:val="00686A4E"/>
    <w:rsid w:val="006878FE"/>
    <w:rsid w:val="00687A2E"/>
    <w:rsid w:val="00687A7B"/>
    <w:rsid w:val="00687C8C"/>
    <w:rsid w:val="0069022A"/>
    <w:rsid w:val="00691113"/>
    <w:rsid w:val="0069135B"/>
    <w:rsid w:val="0069179E"/>
    <w:rsid w:val="00691B14"/>
    <w:rsid w:val="0069209F"/>
    <w:rsid w:val="006925BB"/>
    <w:rsid w:val="00692652"/>
    <w:rsid w:val="00692C2F"/>
    <w:rsid w:val="006943F2"/>
    <w:rsid w:val="006947DC"/>
    <w:rsid w:val="00694846"/>
    <w:rsid w:val="00694C8D"/>
    <w:rsid w:val="00695BF9"/>
    <w:rsid w:val="00695E00"/>
    <w:rsid w:val="0069702C"/>
    <w:rsid w:val="006976E1"/>
    <w:rsid w:val="006A078C"/>
    <w:rsid w:val="006A0BBD"/>
    <w:rsid w:val="006A0BC9"/>
    <w:rsid w:val="006A0DF4"/>
    <w:rsid w:val="006A0ECE"/>
    <w:rsid w:val="006A15CE"/>
    <w:rsid w:val="006A184C"/>
    <w:rsid w:val="006A19B5"/>
    <w:rsid w:val="006A2462"/>
    <w:rsid w:val="006A284A"/>
    <w:rsid w:val="006A290F"/>
    <w:rsid w:val="006A2F15"/>
    <w:rsid w:val="006A2FE6"/>
    <w:rsid w:val="006A30C0"/>
    <w:rsid w:val="006A3F89"/>
    <w:rsid w:val="006A488C"/>
    <w:rsid w:val="006A4B60"/>
    <w:rsid w:val="006A4F64"/>
    <w:rsid w:val="006A548B"/>
    <w:rsid w:val="006A54C1"/>
    <w:rsid w:val="006A5C1B"/>
    <w:rsid w:val="006A6555"/>
    <w:rsid w:val="006A67B7"/>
    <w:rsid w:val="006A6AE8"/>
    <w:rsid w:val="006A7748"/>
    <w:rsid w:val="006A7A09"/>
    <w:rsid w:val="006A7A7D"/>
    <w:rsid w:val="006A7AC3"/>
    <w:rsid w:val="006A7D80"/>
    <w:rsid w:val="006A7ECF"/>
    <w:rsid w:val="006B00D5"/>
    <w:rsid w:val="006B0106"/>
    <w:rsid w:val="006B0B1F"/>
    <w:rsid w:val="006B0E04"/>
    <w:rsid w:val="006B1099"/>
    <w:rsid w:val="006B11EA"/>
    <w:rsid w:val="006B12ED"/>
    <w:rsid w:val="006B161E"/>
    <w:rsid w:val="006B21AE"/>
    <w:rsid w:val="006B24ED"/>
    <w:rsid w:val="006B3051"/>
    <w:rsid w:val="006B3177"/>
    <w:rsid w:val="006B31D3"/>
    <w:rsid w:val="006B31E4"/>
    <w:rsid w:val="006B3545"/>
    <w:rsid w:val="006B365B"/>
    <w:rsid w:val="006B3B91"/>
    <w:rsid w:val="006B3BA9"/>
    <w:rsid w:val="006B4CDC"/>
    <w:rsid w:val="006B5388"/>
    <w:rsid w:val="006B53AC"/>
    <w:rsid w:val="006B577D"/>
    <w:rsid w:val="006B5780"/>
    <w:rsid w:val="006B5EBA"/>
    <w:rsid w:val="006B5FE1"/>
    <w:rsid w:val="006B63BB"/>
    <w:rsid w:val="006B6981"/>
    <w:rsid w:val="006B6D0C"/>
    <w:rsid w:val="006B6DF3"/>
    <w:rsid w:val="006B73A3"/>
    <w:rsid w:val="006B742E"/>
    <w:rsid w:val="006B7AEB"/>
    <w:rsid w:val="006B7B45"/>
    <w:rsid w:val="006B7B91"/>
    <w:rsid w:val="006C004E"/>
    <w:rsid w:val="006C057D"/>
    <w:rsid w:val="006C0712"/>
    <w:rsid w:val="006C0A48"/>
    <w:rsid w:val="006C154B"/>
    <w:rsid w:val="006C15F8"/>
    <w:rsid w:val="006C1833"/>
    <w:rsid w:val="006C193B"/>
    <w:rsid w:val="006C1B19"/>
    <w:rsid w:val="006C20E8"/>
    <w:rsid w:val="006C214A"/>
    <w:rsid w:val="006C2252"/>
    <w:rsid w:val="006C2738"/>
    <w:rsid w:val="006C2A5C"/>
    <w:rsid w:val="006C2BB6"/>
    <w:rsid w:val="006C2C3F"/>
    <w:rsid w:val="006C2E62"/>
    <w:rsid w:val="006C36EC"/>
    <w:rsid w:val="006C384C"/>
    <w:rsid w:val="006C3937"/>
    <w:rsid w:val="006C3A19"/>
    <w:rsid w:val="006C4203"/>
    <w:rsid w:val="006C4B70"/>
    <w:rsid w:val="006C529F"/>
    <w:rsid w:val="006C5874"/>
    <w:rsid w:val="006C5D2F"/>
    <w:rsid w:val="006C6310"/>
    <w:rsid w:val="006C6445"/>
    <w:rsid w:val="006C6489"/>
    <w:rsid w:val="006C6A94"/>
    <w:rsid w:val="006C6E9F"/>
    <w:rsid w:val="006C7098"/>
    <w:rsid w:val="006C71DF"/>
    <w:rsid w:val="006C7766"/>
    <w:rsid w:val="006D08C0"/>
    <w:rsid w:val="006D12AA"/>
    <w:rsid w:val="006D16AF"/>
    <w:rsid w:val="006D1F2E"/>
    <w:rsid w:val="006D320F"/>
    <w:rsid w:val="006D3520"/>
    <w:rsid w:val="006D3711"/>
    <w:rsid w:val="006D39C9"/>
    <w:rsid w:val="006D44B1"/>
    <w:rsid w:val="006D4816"/>
    <w:rsid w:val="006D521D"/>
    <w:rsid w:val="006D5876"/>
    <w:rsid w:val="006D5AEF"/>
    <w:rsid w:val="006D5CFF"/>
    <w:rsid w:val="006D5E3A"/>
    <w:rsid w:val="006D60BF"/>
    <w:rsid w:val="006D6E58"/>
    <w:rsid w:val="006D78DF"/>
    <w:rsid w:val="006D7C2F"/>
    <w:rsid w:val="006E0662"/>
    <w:rsid w:val="006E0C30"/>
    <w:rsid w:val="006E0C5E"/>
    <w:rsid w:val="006E1248"/>
    <w:rsid w:val="006E1252"/>
    <w:rsid w:val="006E16FF"/>
    <w:rsid w:val="006E24DF"/>
    <w:rsid w:val="006E26CF"/>
    <w:rsid w:val="006E26E2"/>
    <w:rsid w:val="006E2791"/>
    <w:rsid w:val="006E2851"/>
    <w:rsid w:val="006E2AF9"/>
    <w:rsid w:val="006E2EED"/>
    <w:rsid w:val="006E3135"/>
    <w:rsid w:val="006E3CD0"/>
    <w:rsid w:val="006E41D0"/>
    <w:rsid w:val="006E41E9"/>
    <w:rsid w:val="006E4B7E"/>
    <w:rsid w:val="006E4E91"/>
    <w:rsid w:val="006E58B3"/>
    <w:rsid w:val="006E620E"/>
    <w:rsid w:val="006E6681"/>
    <w:rsid w:val="006E68EE"/>
    <w:rsid w:val="006E6B7C"/>
    <w:rsid w:val="006E6D88"/>
    <w:rsid w:val="006E71B7"/>
    <w:rsid w:val="006E73C4"/>
    <w:rsid w:val="006E751D"/>
    <w:rsid w:val="006E7751"/>
    <w:rsid w:val="006E77A4"/>
    <w:rsid w:val="006E781C"/>
    <w:rsid w:val="006E7C7D"/>
    <w:rsid w:val="006E7E95"/>
    <w:rsid w:val="006E7FF7"/>
    <w:rsid w:val="006F013D"/>
    <w:rsid w:val="006F0221"/>
    <w:rsid w:val="006F0423"/>
    <w:rsid w:val="006F0428"/>
    <w:rsid w:val="006F0444"/>
    <w:rsid w:val="006F04A4"/>
    <w:rsid w:val="006F05A0"/>
    <w:rsid w:val="006F0977"/>
    <w:rsid w:val="006F09D9"/>
    <w:rsid w:val="006F1067"/>
    <w:rsid w:val="006F1239"/>
    <w:rsid w:val="006F14F7"/>
    <w:rsid w:val="006F1A79"/>
    <w:rsid w:val="006F2513"/>
    <w:rsid w:val="006F28B6"/>
    <w:rsid w:val="006F31B4"/>
    <w:rsid w:val="006F33BF"/>
    <w:rsid w:val="006F371F"/>
    <w:rsid w:val="006F38E3"/>
    <w:rsid w:val="006F39F6"/>
    <w:rsid w:val="006F3B4E"/>
    <w:rsid w:val="006F3CD2"/>
    <w:rsid w:val="006F4337"/>
    <w:rsid w:val="006F4BD8"/>
    <w:rsid w:val="006F4C00"/>
    <w:rsid w:val="006F4C2D"/>
    <w:rsid w:val="006F4E37"/>
    <w:rsid w:val="006F5783"/>
    <w:rsid w:val="006F6821"/>
    <w:rsid w:val="006F6BAD"/>
    <w:rsid w:val="006F6CD4"/>
    <w:rsid w:val="006F6F80"/>
    <w:rsid w:val="006F76D7"/>
    <w:rsid w:val="006F7922"/>
    <w:rsid w:val="006F7E16"/>
    <w:rsid w:val="00700427"/>
    <w:rsid w:val="00700C78"/>
    <w:rsid w:val="00701240"/>
    <w:rsid w:val="007017D0"/>
    <w:rsid w:val="00701E54"/>
    <w:rsid w:val="00701E99"/>
    <w:rsid w:val="00701F1B"/>
    <w:rsid w:val="007023AF"/>
    <w:rsid w:val="00702536"/>
    <w:rsid w:val="007029A8"/>
    <w:rsid w:val="0070312F"/>
    <w:rsid w:val="0070318C"/>
    <w:rsid w:val="0070366B"/>
    <w:rsid w:val="0070381E"/>
    <w:rsid w:val="00704B05"/>
    <w:rsid w:val="00704E4F"/>
    <w:rsid w:val="00705070"/>
    <w:rsid w:val="007051FA"/>
    <w:rsid w:val="00705B96"/>
    <w:rsid w:val="0070602C"/>
    <w:rsid w:val="00706347"/>
    <w:rsid w:val="00706C05"/>
    <w:rsid w:val="00706D67"/>
    <w:rsid w:val="007070DA"/>
    <w:rsid w:val="00707C1C"/>
    <w:rsid w:val="00707FB4"/>
    <w:rsid w:val="007105B8"/>
    <w:rsid w:val="00710A63"/>
    <w:rsid w:val="00710A7C"/>
    <w:rsid w:val="00711283"/>
    <w:rsid w:val="0071128A"/>
    <w:rsid w:val="00711920"/>
    <w:rsid w:val="00711FF4"/>
    <w:rsid w:val="007125BD"/>
    <w:rsid w:val="007125C6"/>
    <w:rsid w:val="007126C5"/>
    <w:rsid w:val="00712835"/>
    <w:rsid w:val="00713075"/>
    <w:rsid w:val="00713349"/>
    <w:rsid w:val="007133DB"/>
    <w:rsid w:val="00713689"/>
    <w:rsid w:val="007137DB"/>
    <w:rsid w:val="00713980"/>
    <w:rsid w:val="00713B3D"/>
    <w:rsid w:val="00714070"/>
    <w:rsid w:val="007140D1"/>
    <w:rsid w:val="007140F4"/>
    <w:rsid w:val="007142C5"/>
    <w:rsid w:val="00714321"/>
    <w:rsid w:val="00714959"/>
    <w:rsid w:val="00714E8D"/>
    <w:rsid w:val="00715415"/>
    <w:rsid w:val="007158D7"/>
    <w:rsid w:val="00715BE5"/>
    <w:rsid w:val="00715C5D"/>
    <w:rsid w:val="00715D6A"/>
    <w:rsid w:val="00716623"/>
    <w:rsid w:val="0071688D"/>
    <w:rsid w:val="007169F9"/>
    <w:rsid w:val="00716B6E"/>
    <w:rsid w:val="00717333"/>
    <w:rsid w:val="0071751D"/>
    <w:rsid w:val="00717597"/>
    <w:rsid w:val="00717A5E"/>
    <w:rsid w:val="00717E42"/>
    <w:rsid w:val="00721395"/>
    <w:rsid w:val="0072149F"/>
    <w:rsid w:val="00721BF0"/>
    <w:rsid w:val="00721D18"/>
    <w:rsid w:val="007227C5"/>
    <w:rsid w:val="00722896"/>
    <w:rsid w:val="00722C58"/>
    <w:rsid w:val="00722F85"/>
    <w:rsid w:val="00723191"/>
    <w:rsid w:val="0072326E"/>
    <w:rsid w:val="007233FA"/>
    <w:rsid w:val="007236BD"/>
    <w:rsid w:val="0072387D"/>
    <w:rsid w:val="00723DB3"/>
    <w:rsid w:val="00724EFD"/>
    <w:rsid w:val="007250AD"/>
    <w:rsid w:val="00725608"/>
    <w:rsid w:val="00725C26"/>
    <w:rsid w:val="007263A7"/>
    <w:rsid w:val="007265DC"/>
    <w:rsid w:val="007266C3"/>
    <w:rsid w:val="00726743"/>
    <w:rsid w:val="0072689C"/>
    <w:rsid w:val="00726B08"/>
    <w:rsid w:val="00726DA6"/>
    <w:rsid w:val="0072736F"/>
    <w:rsid w:val="007300F0"/>
    <w:rsid w:val="00730109"/>
    <w:rsid w:val="00730371"/>
    <w:rsid w:val="00730518"/>
    <w:rsid w:val="00730AB3"/>
    <w:rsid w:val="00730BDB"/>
    <w:rsid w:val="00730E15"/>
    <w:rsid w:val="00730F36"/>
    <w:rsid w:val="0073171C"/>
    <w:rsid w:val="00732157"/>
    <w:rsid w:val="0073252A"/>
    <w:rsid w:val="00732AFC"/>
    <w:rsid w:val="00733690"/>
    <w:rsid w:val="0073370B"/>
    <w:rsid w:val="00733E61"/>
    <w:rsid w:val="0073415C"/>
    <w:rsid w:val="00734291"/>
    <w:rsid w:val="007342E6"/>
    <w:rsid w:val="0073440F"/>
    <w:rsid w:val="007345B6"/>
    <w:rsid w:val="0073472A"/>
    <w:rsid w:val="00734EF5"/>
    <w:rsid w:val="00735076"/>
    <w:rsid w:val="007353F1"/>
    <w:rsid w:val="00735B5D"/>
    <w:rsid w:val="00735E1B"/>
    <w:rsid w:val="00735EB1"/>
    <w:rsid w:val="00735EDA"/>
    <w:rsid w:val="007361BC"/>
    <w:rsid w:val="00736894"/>
    <w:rsid w:val="00736C95"/>
    <w:rsid w:val="00736DFB"/>
    <w:rsid w:val="0073704A"/>
    <w:rsid w:val="007371CA"/>
    <w:rsid w:val="007372BC"/>
    <w:rsid w:val="0073740A"/>
    <w:rsid w:val="007377B0"/>
    <w:rsid w:val="0074015B"/>
    <w:rsid w:val="00740B5C"/>
    <w:rsid w:val="00740FAB"/>
    <w:rsid w:val="00741D2E"/>
    <w:rsid w:val="00742461"/>
    <w:rsid w:val="00742488"/>
    <w:rsid w:val="00742499"/>
    <w:rsid w:val="00742980"/>
    <w:rsid w:val="00742CFC"/>
    <w:rsid w:val="007432DC"/>
    <w:rsid w:val="0074358B"/>
    <w:rsid w:val="00744592"/>
    <w:rsid w:val="00744E54"/>
    <w:rsid w:val="007455DD"/>
    <w:rsid w:val="0074580E"/>
    <w:rsid w:val="007469B9"/>
    <w:rsid w:val="00746DD1"/>
    <w:rsid w:val="00747393"/>
    <w:rsid w:val="007473EE"/>
    <w:rsid w:val="007474EC"/>
    <w:rsid w:val="00747517"/>
    <w:rsid w:val="007501DF"/>
    <w:rsid w:val="0075035E"/>
    <w:rsid w:val="00750C93"/>
    <w:rsid w:val="00750DFD"/>
    <w:rsid w:val="0075101A"/>
    <w:rsid w:val="007510F6"/>
    <w:rsid w:val="007516BE"/>
    <w:rsid w:val="007518D3"/>
    <w:rsid w:val="00752231"/>
    <w:rsid w:val="0075232A"/>
    <w:rsid w:val="007524BC"/>
    <w:rsid w:val="00752643"/>
    <w:rsid w:val="007526FB"/>
    <w:rsid w:val="00752A65"/>
    <w:rsid w:val="007531A9"/>
    <w:rsid w:val="00753412"/>
    <w:rsid w:val="0075399D"/>
    <w:rsid w:val="00753A94"/>
    <w:rsid w:val="00753F03"/>
    <w:rsid w:val="00753FC7"/>
    <w:rsid w:val="0075415F"/>
    <w:rsid w:val="00754759"/>
    <w:rsid w:val="007547A5"/>
    <w:rsid w:val="00754921"/>
    <w:rsid w:val="00755198"/>
    <w:rsid w:val="007554F3"/>
    <w:rsid w:val="007556AC"/>
    <w:rsid w:val="007557C5"/>
    <w:rsid w:val="00756CAA"/>
    <w:rsid w:val="00756E6E"/>
    <w:rsid w:val="00756FE1"/>
    <w:rsid w:val="007611B4"/>
    <w:rsid w:val="00761258"/>
    <w:rsid w:val="00761C95"/>
    <w:rsid w:val="00761E98"/>
    <w:rsid w:val="00762074"/>
    <w:rsid w:val="007620F4"/>
    <w:rsid w:val="00762331"/>
    <w:rsid w:val="0076243D"/>
    <w:rsid w:val="00762A09"/>
    <w:rsid w:val="00762B56"/>
    <w:rsid w:val="00763916"/>
    <w:rsid w:val="007648DC"/>
    <w:rsid w:val="00764B64"/>
    <w:rsid w:val="007652C2"/>
    <w:rsid w:val="0076580E"/>
    <w:rsid w:val="00765893"/>
    <w:rsid w:val="00765CAD"/>
    <w:rsid w:val="0076604F"/>
    <w:rsid w:val="00767660"/>
    <w:rsid w:val="007679BF"/>
    <w:rsid w:val="00767AF0"/>
    <w:rsid w:val="00767BD3"/>
    <w:rsid w:val="00767D3E"/>
    <w:rsid w:val="007704E0"/>
    <w:rsid w:val="00770546"/>
    <w:rsid w:val="00770CC3"/>
    <w:rsid w:val="00770D67"/>
    <w:rsid w:val="007711DD"/>
    <w:rsid w:val="00771283"/>
    <w:rsid w:val="0077132F"/>
    <w:rsid w:val="007713D0"/>
    <w:rsid w:val="00771985"/>
    <w:rsid w:val="00771E20"/>
    <w:rsid w:val="007727F4"/>
    <w:rsid w:val="0077298E"/>
    <w:rsid w:val="00772FE3"/>
    <w:rsid w:val="00773392"/>
    <w:rsid w:val="0077370F"/>
    <w:rsid w:val="00773875"/>
    <w:rsid w:val="00773A1D"/>
    <w:rsid w:val="00773BAA"/>
    <w:rsid w:val="00773C0A"/>
    <w:rsid w:val="00774233"/>
    <w:rsid w:val="007743AD"/>
    <w:rsid w:val="00774C19"/>
    <w:rsid w:val="0077513D"/>
    <w:rsid w:val="007751E4"/>
    <w:rsid w:val="0077532E"/>
    <w:rsid w:val="007758CD"/>
    <w:rsid w:val="00775FAD"/>
    <w:rsid w:val="007760B9"/>
    <w:rsid w:val="007762C3"/>
    <w:rsid w:val="0077653F"/>
    <w:rsid w:val="00776D95"/>
    <w:rsid w:val="0077707D"/>
    <w:rsid w:val="007777E9"/>
    <w:rsid w:val="007801E0"/>
    <w:rsid w:val="00780381"/>
    <w:rsid w:val="007809D0"/>
    <w:rsid w:val="00780A05"/>
    <w:rsid w:val="007810FB"/>
    <w:rsid w:val="007812A8"/>
    <w:rsid w:val="007812F7"/>
    <w:rsid w:val="00781687"/>
    <w:rsid w:val="00781704"/>
    <w:rsid w:val="00781815"/>
    <w:rsid w:val="00781BD7"/>
    <w:rsid w:val="007821ED"/>
    <w:rsid w:val="007822D2"/>
    <w:rsid w:val="007823F5"/>
    <w:rsid w:val="00782448"/>
    <w:rsid w:val="00782690"/>
    <w:rsid w:val="007827A7"/>
    <w:rsid w:val="00782857"/>
    <w:rsid w:val="007830AD"/>
    <w:rsid w:val="00783858"/>
    <w:rsid w:val="00783C02"/>
    <w:rsid w:val="00783E1D"/>
    <w:rsid w:val="0078463D"/>
    <w:rsid w:val="00784AD1"/>
    <w:rsid w:val="007850EB"/>
    <w:rsid w:val="0078565E"/>
    <w:rsid w:val="00785677"/>
    <w:rsid w:val="00785A84"/>
    <w:rsid w:val="00785E7F"/>
    <w:rsid w:val="00785ECD"/>
    <w:rsid w:val="007863A5"/>
    <w:rsid w:val="007866D3"/>
    <w:rsid w:val="00786968"/>
    <w:rsid w:val="007872B8"/>
    <w:rsid w:val="00787439"/>
    <w:rsid w:val="00787492"/>
    <w:rsid w:val="00787A44"/>
    <w:rsid w:val="00787E9A"/>
    <w:rsid w:val="00790335"/>
    <w:rsid w:val="00790471"/>
    <w:rsid w:val="00790785"/>
    <w:rsid w:val="00790CF9"/>
    <w:rsid w:val="00790F9B"/>
    <w:rsid w:val="0079216B"/>
    <w:rsid w:val="00792242"/>
    <w:rsid w:val="00792280"/>
    <w:rsid w:val="00792374"/>
    <w:rsid w:val="007923C7"/>
    <w:rsid w:val="007924C6"/>
    <w:rsid w:val="00792C35"/>
    <w:rsid w:val="00792D1A"/>
    <w:rsid w:val="00792DD7"/>
    <w:rsid w:val="00793714"/>
    <w:rsid w:val="00793DC4"/>
    <w:rsid w:val="00794580"/>
    <w:rsid w:val="0079458F"/>
    <w:rsid w:val="007947AA"/>
    <w:rsid w:val="00794A6B"/>
    <w:rsid w:val="00794A91"/>
    <w:rsid w:val="00794E41"/>
    <w:rsid w:val="0079512A"/>
    <w:rsid w:val="00795343"/>
    <w:rsid w:val="00795B15"/>
    <w:rsid w:val="00795DF8"/>
    <w:rsid w:val="00795F13"/>
    <w:rsid w:val="00796615"/>
    <w:rsid w:val="007968E6"/>
    <w:rsid w:val="00796CFD"/>
    <w:rsid w:val="007971BB"/>
    <w:rsid w:val="00797749"/>
    <w:rsid w:val="007A03F9"/>
    <w:rsid w:val="007A0C27"/>
    <w:rsid w:val="007A102F"/>
    <w:rsid w:val="007A1624"/>
    <w:rsid w:val="007A1F10"/>
    <w:rsid w:val="007A240B"/>
    <w:rsid w:val="007A27C0"/>
    <w:rsid w:val="007A28A8"/>
    <w:rsid w:val="007A2A4A"/>
    <w:rsid w:val="007A2AD5"/>
    <w:rsid w:val="007A2C30"/>
    <w:rsid w:val="007A2CA6"/>
    <w:rsid w:val="007A2E3B"/>
    <w:rsid w:val="007A33D9"/>
    <w:rsid w:val="007A3535"/>
    <w:rsid w:val="007A396F"/>
    <w:rsid w:val="007A40CC"/>
    <w:rsid w:val="007A4204"/>
    <w:rsid w:val="007A4477"/>
    <w:rsid w:val="007A4CB7"/>
    <w:rsid w:val="007A4E2C"/>
    <w:rsid w:val="007A6062"/>
    <w:rsid w:val="007A60DF"/>
    <w:rsid w:val="007A668B"/>
    <w:rsid w:val="007A6AC7"/>
    <w:rsid w:val="007A71C3"/>
    <w:rsid w:val="007A722B"/>
    <w:rsid w:val="007A730D"/>
    <w:rsid w:val="007A7665"/>
    <w:rsid w:val="007A7B57"/>
    <w:rsid w:val="007A7B69"/>
    <w:rsid w:val="007A7DF6"/>
    <w:rsid w:val="007A7F45"/>
    <w:rsid w:val="007B058F"/>
    <w:rsid w:val="007B074A"/>
    <w:rsid w:val="007B0C6F"/>
    <w:rsid w:val="007B0E1A"/>
    <w:rsid w:val="007B11A9"/>
    <w:rsid w:val="007B18C9"/>
    <w:rsid w:val="007B19B5"/>
    <w:rsid w:val="007B1C06"/>
    <w:rsid w:val="007B2015"/>
    <w:rsid w:val="007B21BA"/>
    <w:rsid w:val="007B2207"/>
    <w:rsid w:val="007B2628"/>
    <w:rsid w:val="007B305E"/>
    <w:rsid w:val="007B4ACD"/>
    <w:rsid w:val="007B4C38"/>
    <w:rsid w:val="007B4C7E"/>
    <w:rsid w:val="007B5011"/>
    <w:rsid w:val="007B50A2"/>
    <w:rsid w:val="007B5174"/>
    <w:rsid w:val="007B5E43"/>
    <w:rsid w:val="007B6358"/>
    <w:rsid w:val="007B6415"/>
    <w:rsid w:val="007B65D0"/>
    <w:rsid w:val="007B6985"/>
    <w:rsid w:val="007B6A20"/>
    <w:rsid w:val="007B6B03"/>
    <w:rsid w:val="007B725D"/>
    <w:rsid w:val="007B72A0"/>
    <w:rsid w:val="007B737E"/>
    <w:rsid w:val="007B73E7"/>
    <w:rsid w:val="007B74FC"/>
    <w:rsid w:val="007B7A57"/>
    <w:rsid w:val="007C0854"/>
    <w:rsid w:val="007C0A78"/>
    <w:rsid w:val="007C14A0"/>
    <w:rsid w:val="007C1686"/>
    <w:rsid w:val="007C24D7"/>
    <w:rsid w:val="007C261E"/>
    <w:rsid w:val="007C2633"/>
    <w:rsid w:val="007C28B4"/>
    <w:rsid w:val="007C2935"/>
    <w:rsid w:val="007C2A9A"/>
    <w:rsid w:val="007C34D0"/>
    <w:rsid w:val="007C3700"/>
    <w:rsid w:val="007C3727"/>
    <w:rsid w:val="007C3BC0"/>
    <w:rsid w:val="007C3C10"/>
    <w:rsid w:val="007C4021"/>
    <w:rsid w:val="007C4DD3"/>
    <w:rsid w:val="007C4F8B"/>
    <w:rsid w:val="007C5CEA"/>
    <w:rsid w:val="007C6370"/>
    <w:rsid w:val="007C690E"/>
    <w:rsid w:val="007C6957"/>
    <w:rsid w:val="007C6D0A"/>
    <w:rsid w:val="007C6E2D"/>
    <w:rsid w:val="007C7102"/>
    <w:rsid w:val="007C7237"/>
    <w:rsid w:val="007C72ED"/>
    <w:rsid w:val="007C74CE"/>
    <w:rsid w:val="007C76DB"/>
    <w:rsid w:val="007C777D"/>
    <w:rsid w:val="007C7C96"/>
    <w:rsid w:val="007D0039"/>
    <w:rsid w:val="007D014D"/>
    <w:rsid w:val="007D0341"/>
    <w:rsid w:val="007D050C"/>
    <w:rsid w:val="007D0967"/>
    <w:rsid w:val="007D1B48"/>
    <w:rsid w:val="007D2070"/>
    <w:rsid w:val="007D2BA7"/>
    <w:rsid w:val="007D31F9"/>
    <w:rsid w:val="007D4115"/>
    <w:rsid w:val="007D41A5"/>
    <w:rsid w:val="007D46B5"/>
    <w:rsid w:val="007D4970"/>
    <w:rsid w:val="007D4A0F"/>
    <w:rsid w:val="007D4B78"/>
    <w:rsid w:val="007D4E7C"/>
    <w:rsid w:val="007D4E98"/>
    <w:rsid w:val="007D4F81"/>
    <w:rsid w:val="007D5018"/>
    <w:rsid w:val="007D509B"/>
    <w:rsid w:val="007D518D"/>
    <w:rsid w:val="007D5209"/>
    <w:rsid w:val="007D52D7"/>
    <w:rsid w:val="007D566E"/>
    <w:rsid w:val="007D57DF"/>
    <w:rsid w:val="007D61F4"/>
    <w:rsid w:val="007D63D1"/>
    <w:rsid w:val="007D6466"/>
    <w:rsid w:val="007D7827"/>
    <w:rsid w:val="007D7999"/>
    <w:rsid w:val="007D7BE7"/>
    <w:rsid w:val="007D7EF2"/>
    <w:rsid w:val="007D7F46"/>
    <w:rsid w:val="007E07F8"/>
    <w:rsid w:val="007E09F2"/>
    <w:rsid w:val="007E1331"/>
    <w:rsid w:val="007E1338"/>
    <w:rsid w:val="007E1BA4"/>
    <w:rsid w:val="007E2492"/>
    <w:rsid w:val="007E278A"/>
    <w:rsid w:val="007E3890"/>
    <w:rsid w:val="007E39AE"/>
    <w:rsid w:val="007E4113"/>
    <w:rsid w:val="007E51EE"/>
    <w:rsid w:val="007E581F"/>
    <w:rsid w:val="007E5BA6"/>
    <w:rsid w:val="007E5BDD"/>
    <w:rsid w:val="007E5E63"/>
    <w:rsid w:val="007E630D"/>
    <w:rsid w:val="007E6D06"/>
    <w:rsid w:val="007E7A88"/>
    <w:rsid w:val="007E7FFB"/>
    <w:rsid w:val="007F0BBA"/>
    <w:rsid w:val="007F0D2B"/>
    <w:rsid w:val="007F1112"/>
    <w:rsid w:val="007F14BC"/>
    <w:rsid w:val="007F16F2"/>
    <w:rsid w:val="007F1761"/>
    <w:rsid w:val="007F17C6"/>
    <w:rsid w:val="007F1A2B"/>
    <w:rsid w:val="007F252D"/>
    <w:rsid w:val="007F2D5F"/>
    <w:rsid w:val="007F3364"/>
    <w:rsid w:val="007F3538"/>
    <w:rsid w:val="007F41D4"/>
    <w:rsid w:val="007F46D6"/>
    <w:rsid w:val="007F49F9"/>
    <w:rsid w:val="007F5598"/>
    <w:rsid w:val="007F60F6"/>
    <w:rsid w:val="007F697E"/>
    <w:rsid w:val="007F69F8"/>
    <w:rsid w:val="007F6B60"/>
    <w:rsid w:val="007F6DFA"/>
    <w:rsid w:val="007F7615"/>
    <w:rsid w:val="007F77C6"/>
    <w:rsid w:val="0080026B"/>
    <w:rsid w:val="00800AFA"/>
    <w:rsid w:val="00800F08"/>
    <w:rsid w:val="00801370"/>
    <w:rsid w:val="008016B8"/>
    <w:rsid w:val="008016BB"/>
    <w:rsid w:val="0080216D"/>
    <w:rsid w:val="00802AF0"/>
    <w:rsid w:val="00802DB7"/>
    <w:rsid w:val="00802DCD"/>
    <w:rsid w:val="008043F1"/>
    <w:rsid w:val="00804CD2"/>
    <w:rsid w:val="00804D96"/>
    <w:rsid w:val="00804D99"/>
    <w:rsid w:val="00804EB3"/>
    <w:rsid w:val="00805308"/>
    <w:rsid w:val="0080564E"/>
    <w:rsid w:val="008058F7"/>
    <w:rsid w:val="00805D77"/>
    <w:rsid w:val="00806885"/>
    <w:rsid w:val="0080772B"/>
    <w:rsid w:val="0081001C"/>
    <w:rsid w:val="0081003C"/>
    <w:rsid w:val="008102DC"/>
    <w:rsid w:val="0081098F"/>
    <w:rsid w:val="00810ED7"/>
    <w:rsid w:val="008113EA"/>
    <w:rsid w:val="00811400"/>
    <w:rsid w:val="00811EE1"/>
    <w:rsid w:val="008121A3"/>
    <w:rsid w:val="00812278"/>
    <w:rsid w:val="00812457"/>
    <w:rsid w:val="0081249F"/>
    <w:rsid w:val="00812D20"/>
    <w:rsid w:val="00812FE1"/>
    <w:rsid w:val="00813005"/>
    <w:rsid w:val="00813852"/>
    <w:rsid w:val="008146FF"/>
    <w:rsid w:val="0081494A"/>
    <w:rsid w:val="008149B7"/>
    <w:rsid w:val="00815495"/>
    <w:rsid w:val="00815930"/>
    <w:rsid w:val="00815BD7"/>
    <w:rsid w:val="00815BFB"/>
    <w:rsid w:val="00815E84"/>
    <w:rsid w:val="0081613C"/>
    <w:rsid w:val="00816271"/>
    <w:rsid w:val="00816764"/>
    <w:rsid w:val="008167E2"/>
    <w:rsid w:val="008169CC"/>
    <w:rsid w:val="00816AFA"/>
    <w:rsid w:val="00817E9E"/>
    <w:rsid w:val="00820198"/>
    <w:rsid w:val="00820417"/>
    <w:rsid w:val="00820422"/>
    <w:rsid w:val="008205D8"/>
    <w:rsid w:val="00820731"/>
    <w:rsid w:val="00820906"/>
    <w:rsid w:val="00820AEF"/>
    <w:rsid w:val="00820F2A"/>
    <w:rsid w:val="00820FF9"/>
    <w:rsid w:val="00821003"/>
    <w:rsid w:val="0082109B"/>
    <w:rsid w:val="00821C68"/>
    <w:rsid w:val="008220EC"/>
    <w:rsid w:val="008220EF"/>
    <w:rsid w:val="00822968"/>
    <w:rsid w:val="00822B26"/>
    <w:rsid w:val="00822E3B"/>
    <w:rsid w:val="00823194"/>
    <w:rsid w:val="00823900"/>
    <w:rsid w:val="00823DF8"/>
    <w:rsid w:val="00823FDA"/>
    <w:rsid w:val="008242D9"/>
    <w:rsid w:val="008247A5"/>
    <w:rsid w:val="00824BFF"/>
    <w:rsid w:val="008255D8"/>
    <w:rsid w:val="00825F6F"/>
    <w:rsid w:val="00827278"/>
    <w:rsid w:val="00827677"/>
    <w:rsid w:val="008300D8"/>
    <w:rsid w:val="008301BA"/>
    <w:rsid w:val="0083020D"/>
    <w:rsid w:val="00830D3E"/>
    <w:rsid w:val="00830E36"/>
    <w:rsid w:val="0083105E"/>
    <w:rsid w:val="0083117A"/>
    <w:rsid w:val="00831DD0"/>
    <w:rsid w:val="00831E60"/>
    <w:rsid w:val="00832221"/>
    <w:rsid w:val="00832D13"/>
    <w:rsid w:val="00832EF7"/>
    <w:rsid w:val="008332C5"/>
    <w:rsid w:val="008332D0"/>
    <w:rsid w:val="008335B0"/>
    <w:rsid w:val="008336F8"/>
    <w:rsid w:val="00833EFC"/>
    <w:rsid w:val="008340CC"/>
    <w:rsid w:val="00834335"/>
    <w:rsid w:val="00834844"/>
    <w:rsid w:val="00835214"/>
    <w:rsid w:val="00835649"/>
    <w:rsid w:val="00835D98"/>
    <w:rsid w:val="0083618A"/>
    <w:rsid w:val="008361CF"/>
    <w:rsid w:val="0083681B"/>
    <w:rsid w:val="00836D45"/>
    <w:rsid w:val="00836D54"/>
    <w:rsid w:val="008372A5"/>
    <w:rsid w:val="008372AB"/>
    <w:rsid w:val="008373FD"/>
    <w:rsid w:val="00837458"/>
    <w:rsid w:val="008376A9"/>
    <w:rsid w:val="00837ABE"/>
    <w:rsid w:val="008400F3"/>
    <w:rsid w:val="00840298"/>
    <w:rsid w:val="00840A63"/>
    <w:rsid w:val="00840D13"/>
    <w:rsid w:val="00840E66"/>
    <w:rsid w:val="00841486"/>
    <w:rsid w:val="008417A9"/>
    <w:rsid w:val="00841A50"/>
    <w:rsid w:val="00841AAD"/>
    <w:rsid w:val="00842160"/>
    <w:rsid w:val="008425EA"/>
    <w:rsid w:val="0084277C"/>
    <w:rsid w:val="008427B2"/>
    <w:rsid w:val="008429C7"/>
    <w:rsid w:val="008438EB"/>
    <w:rsid w:val="00843B6B"/>
    <w:rsid w:val="00843DC0"/>
    <w:rsid w:val="00843ED1"/>
    <w:rsid w:val="008440EC"/>
    <w:rsid w:val="0084410E"/>
    <w:rsid w:val="00844252"/>
    <w:rsid w:val="00844470"/>
    <w:rsid w:val="00844780"/>
    <w:rsid w:val="008449D6"/>
    <w:rsid w:val="00844C40"/>
    <w:rsid w:val="00844C6C"/>
    <w:rsid w:val="00844D41"/>
    <w:rsid w:val="008454B6"/>
    <w:rsid w:val="00845626"/>
    <w:rsid w:val="00845825"/>
    <w:rsid w:val="00845A97"/>
    <w:rsid w:val="00845CEB"/>
    <w:rsid w:val="0084636B"/>
    <w:rsid w:val="0084664F"/>
    <w:rsid w:val="008466C4"/>
    <w:rsid w:val="00846710"/>
    <w:rsid w:val="00846CE2"/>
    <w:rsid w:val="00847548"/>
    <w:rsid w:val="00850053"/>
    <w:rsid w:val="0085061C"/>
    <w:rsid w:val="008507A9"/>
    <w:rsid w:val="008508A7"/>
    <w:rsid w:val="008511E2"/>
    <w:rsid w:val="0085155E"/>
    <w:rsid w:val="00851617"/>
    <w:rsid w:val="008518AF"/>
    <w:rsid w:val="0085241E"/>
    <w:rsid w:val="00852425"/>
    <w:rsid w:val="0085259B"/>
    <w:rsid w:val="0085261D"/>
    <w:rsid w:val="00852620"/>
    <w:rsid w:val="0085290B"/>
    <w:rsid w:val="00852961"/>
    <w:rsid w:val="00852D07"/>
    <w:rsid w:val="00852E30"/>
    <w:rsid w:val="0085313D"/>
    <w:rsid w:val="008531B8"/>
    <w:rsid w:val="00853520"/>
    <w:rsid w:val="00853704"/>
    <w:rsid w:val="008537D2"/>
    <w:rsid w:val="00853997"/>
    <w:rsid w:val="00853C16"/>
    <w:rsid w:val="00854058"/>
    <w:rsid w:val="00854091"/>
    <w:rsid w:val="008544D2"/>
    <w:rsid w:val="00854B78"/>
    <w:rsid w:val="00854BF4"/>
    <w:rsid w:val="00854C64"/>
    <w:rsid w:val="00854D46"/>
    <w:rsid w:val="00855005"/>
    <w:rsid w:val="00855399"/>
    <w:rsid w:val="0085543D"/>
    <w:rsid w:val="0085579B"/>
    <w:rsid w:val="00855A74"/>
    <w:rsid w:val="00855FFD"/>
    <w:rsid w:val="0085632F"/>
    <w:rsid w:val="008566B7"/>
    <w:rsid w:val="00856826"/>
    <w:rsid w:val="00856AA4"/>
    <w:rsid w:val="00856AF3"/>
    <w:rsid w:val="00857757"/>
    <w:rsid w:val="008579DE"/>
    <w:rsid w:val="00857E28"/>
    <w:rsid w:val="0086098E"/>
    <w:rsid w:val="00860B62"/>
    <w:rsid w:val="00861633"/>
    <w:rsid w:val="0086164F"/>
    <w:rsid w:val="00861BF6"/>
    <w:rsid w:val="0086228B"/>
    <w:rsid w:val="00862500"/>
    <w:rsid w:val="00863A35"/>
    <w:rsid w:val="00863AEB"/>
    <w:rsid w:val="00864B1F"/>
    <w:rsid w:val="00864D8E"/>
    <w:rsid w:val="00864DEA"/>
    <w:rsid w:val="00865664"/>
    <w:rsid w:val="00865B00"/>
    <w:rsid w:val="00865B29"/>
    <w:rsid w:val="00865EE7"/>
    <w:rsid w:val="00865F41"/>
    <w:rsid w:val="00866349"/>
    <w:rsid w:val="008669BE"/>
    <w:rsid w:val="008671E7"/>
    <w:rsid w:val="008671F2"/>
    <w:rsid w:val="0086732C"/>
    <w:rsid w:val="00867669"/>
    <w:rsid w:val="00867DE5"/>
    <w:rsid w:val="00867EFA"/>
    <w:rsid w:val="0087041C"/>
    <w:rsid w:val="0087110F"/>
    <w:rsid w:val="0087156E"/>
    <w:rsid w:val="00871591"/>
    <w:rsid w:val="0087162A"/>
    <w:rsid w:val="0087352D"/>
    <w:rsid w:val="00873AE8"/>
    <w:rsid w:val="00873BE3"/>
    <w:rsid w:val="00874251"/>
    <w:rsid w:val="008747E3"/>
    <w:rsid w:val="008750AD"/>
    <w:rsid w:val="0087529F"/>
    <w:rsid w:val="0087543B"/>
    <w:rsid w:val="00875A28"/>
    <w:rsid w:val="00875C3A"/>
    <w:rsid w:val="00875D89"/>
    <w:rsid w:val="008764A4"/>
    <w:rsid w:val="0087673E"/>
    <w:rsid w:val="00876B87"/>
    <w:rsid w:val="00876F41"/>
    <w:rsid w:val="0087727E"/>
    <w:rsid w:val="00877357"/>
    <w:rsid w:val="00877525"/>
    <w:rsid w:val="008776EE"/>
    <w:rsid w:val="00877A4D"/>
    <w:rsid w:val="00877B57"/>
    <w:rsid w:val="00877BE7"/>
    <w:rsid w:val="008800E4"/>
    <w:rsid w:val="00880371"/>
    <w:rsid w:val="008803DA"/>
    <w:rsid w:val="00880C90"/>
    <w:rsid w:val="00881126"/>
    <w:rsid w:val="008811C1"/>
    <w:rsid w:val="00881832"/>
    <w:rsid w:val="00881885"/>
    <w:rsid w:val="00881980"/>
    <w:rsid w:val="00881D95"/>
    <w:rsid w:val="00881DCE"/>
    <w:rsid w:val="0088215D"/>
    <w:rsid w:val="00882430"/>
    <w:rsid w:val="00882742"/>
    <w:rsid w:val="00882832"/>
    <w:rsid w:val="008829C2"/>
    <w:rsid w:val="00882C1C"/>
    <w:rsid w:val="00882E97"/>
    <w:rsid w:val="008831B4"/>
    <w:rsid w:val="00883240"/>
    <w:rsid w:val="00883655"/>
    <w:rsid w:val="008838BD"/>
    <w:rsid w:val="008839F0"/>
    <w:rsid w:val="00883B56"/>
    <w:rsid w:val="00883FC6"/>
    <w:rsid w:val="00884123"/>
    <w:rsid w:val="008845EF"/>
    <w:rsid w:val="00884725"/>
    <w:rsid w:val="00884AB4"/>
    <w:rsid w:val="00884C79"/>
    <w:rsid w:val="008852FA"/>
    <w:rsid w:val="00885327"/>
    <w:rsid w:val="00885B6A"/>
    <w:rsid w:val="00885C6C"/>
    <w:rsid w:val="00885E4D"/>
    <w:rsid w:val="00886A7F"/>
    <w:rsid w:val="0089011E"/>
    <w:rsid w:val="00890894"/>
    <w:rsid w:val="00890CC2"/>
    <w:rsid w:val="0089124E"/>
    <w:rsid w:val="00891858"/>
    <w:rsid w:val="00891B81"/>
    <w:rsid w:val="00892915"/>
    <w:rsid w:val="00892B00"/>
    <w:rsid w:val="0089398E"/>
    <w:rsid w:val="00893AFC"/>
    <w:rsid w:val="00894383"/>
    <w:rsid w:val="0089464D"/>
    <w:rsid w:val="00894773"/>
    <w:rsid w:val="008947F4"/>
    <w:rsid w:val="0089500F"/>
    <w:rsid w:val="008953FD"/>
    <w:rsid w:val="00895A0A"/>
    <w:rsid w:val="0089641D"/>
    <w:rsid w:val="0089657D"/>
    <w:rsid w:val="00896CEC"/>
    <w:rsid w:val="00897C5D"/>
    <w:rsid w:val="008A01F5"/>
    <w:rsid w:val="008A0246"/>
    <w:rsid w:val="008A032E"/>
    <w:rsid w:val="008A06ED"/>
    <w:rsid w:val="008A09A2"/>
    <w:rsid w:val="008A0AB7"/>
    <w:rsid w:val="008A10D5"/>
    <w:rsid w:val="008A1140"/>
    <w:rsid w:val="008A1216"/>
    <w:rsid w:val="008A211E"/>
    <w:rsid w:val="008A28D0"/>
    <w:rsid w:val="008A2C61"/>
    <w:rsid w:val="008A346F"/>
    <w:rsid w:val="008A37D1"/>
    <w:rsid w:val="008A3914"/>
    <w:rsid w:val="008A3AB4"/>
    <w:rsid w:val="008A3B30"/>
    <w:rsid w:val="008A3C26"/>
    <w:rsid w:val="008A425D"/>
    <w:rsid w:val="008A44DC"/>
    <w:rsid w:val="008A48E7"/>
    <w:rsid w:val="008A50B6"/>
    <w:rsid w:val="008A5675"/>
    <w:rsid w:val="008A5E60"/>
    <w:rsid w:val="008A5E79"/>
    <w:rsid w:val="008A5FC3"/>
    <w:rsid w:val="008A60DF"/>
    <w:rsid w:val="008A6374"/>
    <w:rsid w:val="008A69DC"/>
    <w:rsid w:val="008A7403"/>
    <w:rsid w:val="008A7838"/>
    <w:rsid w:val="008A7914"/>
    <w:rsid w:val="008A7A54"/>
    <w:rsid w:val="008B0023"/>
    <w:rsid w:val="008B00A2"/>
    <w:rsid w:val="008B048E"/>
    <w:rsid w:val="008B0BC4"/>
    <w:rsid w:val="008B0D28"/>
    <w:rsid w:val="008B0D5C"/>
    <w:rsid w:val="008B18F4"/>
    <w:rsid w:val="008B1CCC"/>
    <w:rsid w:val="008B1D16"/>
    <w:rsid w:val="008B25F7"/>
    <w:rsid w:val="008B2CA4"/>
    <w:rsid w:val="008B2D77"/>
    <w:rsid w:val="008B44C7"/>
    <w:rsid w:val="008B4A0B"/>
    <w:rsid w:val="008B4CB0"/>
    <w:rsid w:val="008B4D61"/>
    <w:rsid w:val="008B5063"/>
    <w:rsid w:val="008B57BA"/>
    <w:rsid w:val="008B5BA2"/>
    <w:rsid w:val="008B64A7"/>
    <w:rsid w:val="008B6C49"/>
    <w:rsid w:val="008B7500"/>
    <w:rsid w:val="008B7512"/>
    <w:rsid w:val="008B7A1E"/>
    <w:rsid w:val="008B7B46"/>
    <w:rsid w:val="008B7BE2"/>
    <w:rsid w:val="008C0387"/>
    <w:rsid w:val="008C03C1"/>
    <w:rsid w:val="008C0628"/>
    <w:rsid w:val="008C09AF"/>
    <w:rsid w:val="008C0BA1"/>
    <w:rsid w:val="008C12AB"/>
    <w:rsid w:val="008C196D"/>
    <w:rsid w:val="008C1E53"/>
    <w:rsid w:val="008C2355"/>
    <w:rsid w:val="008C2376"/>
    <w:rsid w:val="008C2E6D"/>
    <w:rsid w:val="008C3BCB"/>
    <w:rsid w:val="008C3D42"/>
    <w:rsid w:val="008C4DDD"/>
    <w:rsid w:val="008C55B6"/>
    <w:rsid w:val="008C58B7"/>
    <w:rsid w:val="008C5A38"/>
    <w:rsid w:val="008C6009"/>
    <w:rsid w:val="008C67CA"/>
    <w:rsid w:val="008C6C5A"/>
    <w:rsid w:val="008C7191"/>
    <w:rsid w:val="008C74EF"/>
    <w:rsid w:val="008C7712"/>
    <w:rsid w:val="008D09E2"/>
    <w:rsid w:val="008D0AF8"/>
    <w:rsid w:val="008D0D34"/>
    <w:rsid w:val="008D1038"/>
    <w:rsid w:val="008D16C7"/>
    <w:rsid w:val="008D176B"/>
    <w:rsid w:val="008D1AF9"/>
    <w:rsid w:val="008D1F6B"/>
    <w:rsid w:val="008D230A"/>
    <w:rsid w:val="008D283C"/>
    <w:rsid w:val="008D2C2B"/>
    <w:rsid w:val="008D387E"/>
    <w:rsid w:val="008D3961"/>
    <w:rsid w:val="008D41B7"/>
    <w:rsid w:val="008D48CD"/>
    <w:rsid w:val="008D49BB"/>
    <w:rsid w:val="008D4ABE"/>
    <w:rsid w:val="008D4C3A"/>
    <w:rsid w:val="008D5089"/>
    <w:rsid w:val="008D5297"/>
    <w:rsid w:val="008D55D5"/>
    <w:rsid w:val="008D5811"/>
    <w:rsid w:val="008D5A36"/>
    <w:rsid w:val="008D5B9C"/>
    <w:rsid w:val="008D5F0A"/>
    <w:rsid w:val="008D685A"/>
    <w:rsid w:val="008D6E08"/>
    <w:rsid w:val="008D716D"/>
    <w:rsid w:val="008D73B7"/>
    <w:rsid w:val="008D7863"/>
    <w:rsid w:val="008D797B"/>
    <w:rsid w:val="008D7C9D"/>
    <w:rsid w:val="008E0AC6"/>
    <w:rsid w:val="008E1338"/>
    <w:rsid w:val="008E1340"/>
    <w:rsid w:val="008E2168"/>
    <w:rsid w:val="008E27B8"/>
    <w:rsid w:val="008E2A05"/>
    <w:rsid w:val="008E2F9B"/>
    <w:rsid w:val="008E32EA"/>
    <w:rsid w:val="008E3519"/>
    <w:rsid w:val="008E381B"/>
    <w:rsid w:val="008E3C68"/>
    <w:rsid w:val="008E41CE"/>
    <w:rsid w:val="008E4344"/>
    <w:rsid w:val="008E4526"/>
    <w:rsid w:val="008E52EB"/>
    <w:rsid w:val="008E5337"/>
    <w:rsid w:val="008E5973"/>
    <w:rsid w:val="008E5CA3"/>
    <w:rsid w:val="008E5D58"/>
    <w:rsid w:val="008E5E16"/>
    <w:rsid w:val="008E5F04"/>
    <w:rsid w:val="008E651D"/>
    <w:rsid w:val="008E6819"/>
    <w:rsid w:val="008E68D5"/>
    <w:rsid w:val="008E691A"/>
    <w:rsid w:val="008E6A69"/>
    <w:rsid w:val="008E6A6B"/>
    <w:rsid w:val="008E7B41"/>
    <w:rsid w:val="008F00E1"/>
    <w:rsid w:val="008F043A"/>
    <w:rsid w:val="008F0536"/>
    <w:rsid w:val="008F074E"/>
    <w:rsid w:val="008F0AE7"/>
    <w:rsid w:val="008F100B"/>
    <w:rsid w:val="008F1346"/>
    <w:rsid w:val="008F1FCD"/>
    <w:rsid w:val="008F209C"/>
    <w:rsid w:val="008F2274"/>
    <w:rsid w:val="008F28E5"/>
    <w:rsid w:val="008F2BE7"/>
    <w:rsid w:val="008F3EAB"/>
    <w:rsid w:val="008F472A"/>
    <w:rsid w:val="008F4CCE"/>
    <w:rsid w:val="008F4CF3"/>
    <w:rsid w:val="008F4FC8"/>
    <w:rsid w:val="008F560D"/>
    <w:rsid w:val="008F5CED"/>
    <w:rsid w:val="008F5E2F"/>
    <w:rsid w:val="008F600C"/>
    <w:rsid w:val="008F64D8"/>
    <w:rsid w:val="008F6695"/>
    <w:rsid w:val="008F7264"/>
    <w:rsid w:val="008F745F"/>
    <w:rsid w:val="008F777A"/>
    <w:rsid w:val="008F78C3"/>
    <w:rsid w:val="008F7CC8"/>
    <w:rsid w:val="008F7F79"/>
    <w:rsid w:val="00900053"/>
    <w:rsid w:val="00900513"/>
    <w:rsid w:val="00900521"/>
    <w:rsid w:val="0090080E"/>
    <w:rsid w:val="00900999"/>
    <w:rsid w:val="009009AD"/>
    <w:rsid w:val="00900F1A"/>
    <w:rsid w:val="0090106D"/>
    <w:rsid w:val="00901120"/>
    <w:rsid w:val="00901266"/>
    <w:rsid w:val="0090168E"/>
    <w:rsid w:val="009028C7"/>
    <w:rsid w:val="0090296F"/>
    <w:rsid w:val="00903BE3"/>
    <w:rsid w:val="00903DCC"/>
    <w:rsid w:val="00904320"/>
    <w:rsid w:val="009044E8"/>
    <w:rsid w:val="00905461"/>
    <w:rsid w:val="009055D3"/>
    <w:rsid w:val="009058C8"/>
    <w:rsid w:val="00905B74"/>
    <w:rsid w:val="00905EDA"/>
    <w:rsid w:val="009060BB"/>
    <w:rsid w:val="00906A58"/>
    <w:rsid w:val="00906DF4"/>
    <w:rsid w:val="00907A55"/>
    <w:rsid w:val="00907D87"/>
    <w:rsid w:val="009105C7"/>
    <w:rsid w:val="00912838"/>
    <w:rsid w:val="00912968"/>
    <w:rsid w:val="00913100"/>
    <w:rsid w:val="00913482"/>
    <w:rsid w:val="0091361D"/>
    <w:rsid w:val="0091365D"/>
    <w:rsid w:val="00913923"/>
    <w:rsid w:val="00913B45"/>
    <w:rsid w:val="00913B68"/>
    <w:rsid w:val="009146F3"/>
    <w:rsid w:val="009148EB"/>
    <w:rsid w:val="00914C6B"/>
    <w:rsid w:val="00915309"/>
    <w:rsid w:val="00915338"/>
    <w:rsid w:val="009159AD"/>
    <w:rsid w:val="00915CD7"/>
    <w:rsid w:val="00915F02"/>
    <w:rsid w:val="00916362"/>
    <w:rsid w:val="00916393"/>
    <w:rsid w:val="009168F0"/>
    <w:rsid w:val="009171B0"/>
    <w:rsid w:val="00917417"/>
    <w:rsid w:val="00917CA9"/>
    <w:rsid w:val="00917DCC"/>
    <w:rsid w:val="0092069D"/>
    <w:rsid w:val="009215D4"/>
    <w:rsid w:val="00921A7C"/>
    <w:rsid w:val="00921AFD"/>
    <w:rsid w:val="00922237"/>
    <w:rsid w:val="009227B7"/>
    <w:rsid w:val="00922CEA"/>
    <w:rsid w:val="00922DD7"/>
    <w:rsid w:val="00923070"/>
    <w:rsid w:val="00923C50"/>
    <w:rsid w:val="009243CC"/>
    <w:rsid w:val="00924762"/>
    <w:rsid w:val="00924C3B"/>
    <w:rsid w:val="00924C80"/>
    <w:rsid w:val="00925130"/>
    <w:rsid w:val="00925204"/>
    <w:rsid w:val="0092556B"/>
    <w:rsid w:val="00925B16"/>
    <w:rsid w:val="00925DC1"/>
    <w:rsid w:val="00926003"/>
    <w:rsid w:val="009266E9"/>
    <w:rsid w:val="0092677C"/>
    <w:rsid w:val="00926950"/>
    <w:rsid w:val="00926A3D"/>
    <w:rsid w:val="009273AE"/>
    <w:rsid w:val="0092753C"/>
    <w:rsid w:val="00927B2D"/>
    <w:rsid w:val="00927FB6"/>
    <w:rsid w:val="00927FE4"/>
    <w:rsid w:val="0093021C"/>
    <w:rsid w:val="00930449"/>
    <w:rsid w:val="00930919"/>
    <w:rsid w:val="00930FA9"/>
    <w:rsid w:val="0093157D"/>
    <w:rsid w:val="0093181E"/>
    <w:rsid w:val="00931F8A"/>
    <w:rsid w:val="00931FA9"/>
    <w:rsid w:val="00931FEB"/>
    <w:rsid w:val="00932066"/>
    <w:rsid w:val="009321F3"/>
    <w:rsid w:val="00932207"/>
    <w:rsid w:val="009322F5"/>
    <w:rsid w:val="00932C43"/>
    <w:rsid w:val="00932CCE"/>
    <w:rsid w:val="009331AC"/>
    <w:rsid w:val="009331C9"/>
    <w:rsid w:val="00933721"/>
    <w:rsid w:val="009339E0"/>
    <w:rsid w:val="00933B4B"/>
    <w:rsid w:val="00933BAC"/>
    <w:rsid w:val="00933F7D"/>
    <w:rsid w:val="0093544F"/>
    <w:rsid w:val="009355ED"/>
    <w:rsid w:val="00935A18"/>
    <w:rsid w:val="00935DE1"/>
    <w:rsid w:val="00935F6D"/>
    <w:rsid w:val="0093619E"/>
    <w:rsid w:val="00936DC3"/>
    <w:rsid w:val="00936FE8"/>
    <w:rsid w:val="009373E9"/>
    <w:rsid w:val="0093760E"/>
    <w:rsid w:val="00937AE7"/>
    <w:rsid w:val="00940752"/>
    <w:rsid w:val="00940E8B"/>
    <w:rsid w:val="00940EB9"/>
    <w:rsid w:val="00941053"/>
    <w:rsid w:val="009412C0"/>
    <w:rsid w:val="0094136B"/>
    <w:rsid w:val="0094152D"/>
    <w:rsid w:val="00941635"/>
    <w:rsid w:val="009416CA"/>
    <w:rsid w:val="009418C0"/>
    <w:rsid w:val="00941B8C"/>
    <w:rsid w:val="00941BAD"/>
    <w:rsid w:val="0094231B"/>
    <w:rsid w:val="009425CF"/>
    <w:rsid w:val="0094294A"/>
    <w:rsid w:val="009430F9"/>
    <w:rsid w:val="00943628"/>
    <w:rsid w:val="00943BDE"/>
    <w:rsid w:val="00944AB4"/>
    <w:rsid w:val="00944C89"/>
    <w:rsid w:val="00944DB9"/>
    <w:rsid w:val="009451D9"/>
    <w:rsid w:val="00945704"/>
    <w:rsid w:val="00945AFD"/>
    <w:rsid w:val="00946065"/>
    <w:rsid w:val="009461EA"/>
    <w:rsid w:val="00946603"/>
    <w:rsid w:val="00946630"/>
    <w:rsid w:val="00947116"/>
    <w:rsid w:val="00947764"/>
    <w:rsid w:val="009478AB"/>
    <w:rsid w:val="00947C89"/>
    <w:rsid w:val="00950A0F"/>
    <w:rsid w:val="00950B24"/>
    <w:rsid w:val="00950C6B"/>
    <w:rsid w:val="00950E25"/>
    <w:rsid w:val="00950F3F"/>
    <w:rsid w:val="00951C96"/>
    <w:rsid w:val="009525AA"/>
    <w:rsid w:val="009532E7"/>
    <w:rsid w:val="009535D6"/>
    <w:rsid w:val="00953883"/>
    <w:rsid w:val="00953FB5"/>
    <w:rsid w:val="009542FD"/>
    <w:rsid w:val="00954972"/>
    <w:rsid w:val="00954F23"/>
    <w:rsid w:val="009552F9"/>
    <w:rsid w:val="009553F4"/>
    <w:rsid w:val="00955442"/>
    <w:rsid w:val="00955672"/>
    <w:rsid w:val="0095592B"/>
    <w:rsid w:val="0095594F"/>
    <w:rsid w:val="00956007"/>
    <w:rsid w:val="00956141"/>
    <w:rsid w:val="0095624C"/>
    <w:rsid w:val="0095653C"/>
    <w:rsid w:val="00957346"/>
    <w:rsid w:val="00957946"/>
    <w:rsid w:val="00957A66"/>
    <w:rsid w:val="00957D10"/>
    <w:rsid w:val="009601E8"/>
    <w:rsid w:val="00960B2E"/>
    <w:rsid w:val="00960FB0"/>
    <w:rsid w:val="00960FCA"/>
    <w:rsid w:val="00961041"/>
    <w:rsid w:val="00961974"/>
    <w:rsid w:val="00961AFD"/>
    <w:rsid w:val="00961C1D"/>
    <w:rsid w:val="009623E4"/>
    <w:rsid w:val="00962971"/>
    <w:rsid w:val="00963243"/>
    <w:rsid w:val="009633B4"/>
    <w:rsid w:val="009635B5"/>
    <w:rsid w:val="009636EE"/>
    <w:rsid w:val="009637A8"/>
    <w:rsid w:val="009637E9"/>
    <w:rsid w:val="00963D0A"/>
    <w:rsid w:val="0096416C"/>
    <w:rsid w:val="00964332"/>
    <w:rsid w:val="00964D3F"/>
    <w:rsid w:val="00965824"/>
    <w:rsid w:val="0096598F"/>
    <w:rsid w:val="00965AFC"/>
    <w:rsid w:val="00965C54"/>
    <w:rsid w:val="0096656B"/>
    <w:rsid w:val="00966D03"/>
    <w:rsid w:val="009673C6"/>
    <w:rsid w:val="009678A0"/>
    <w:rsid w:val="00967D38"/>
    <w:rsid w:val="009700E7"/>
    <w:rsid w:val="00970178"/>
    <w:rsid w:val="009705E1"/>
    <w:rsid w:val="00970699"/>
    <w:rsid w:val="00970DBA"/>
    <w:rsid w:val="00971D2E"/>
    <w:rsid w:val="00972708"/>
    <w:rsid w:val="00972759"/>
    <w:rsid w:val="00972F43"/>
    <w:rsid w:val="00972FAB"/>
    <w:rsid w:val="009731B8"/>
    <w:rsid w:val="00973349"/>
    <w:rsid w:val="00973DB2"/>
    <w:rsid w:val="009742D8"/>
    <w:rsid w:val="0097484F"/>
    <w:rsid w:val="00974B51"/>
    <w:rsid w:val="00975136"/>
    <w:rsid w:val="00975555"/>
    <w:rsid w:val="0097577B"/>
    <w:rsid w:val="0097640B"/>
    <w:rsid w:val="00976669"/>
    <w:rsid w:val="00977185"/>
    <w:rsid w:val="00980191"/>
    <w:rsid w:val="00980591"/>
    <w:rsid w:val="00980685"/>
    <w:rsid w:val="00980BA1"/>
    <w:rsid w:val="00981582"/>
    <w:rsid w:val="009817D1"/>
    <w:rsid w:val="00981867"/>
    <w:rsid w:val="00982A52"/>
    <w:rsid w:val="00982B67"/>
    <w:rsid w:val="00982C07"/>
    <w:rsid w:val="00982EE7"/>
    <w:rsid w:val="00982F9E"/>
    <w:rsid w:val="0098309A"/>
    <w:rsid w:val="0098333B"/>
    <w:rsid w:val="009833F1"/>
    <w:rsid w:val="009835A7"/>
    <w:rsid w:val="0098371E"/>
    <w:rsid w:val="00983FD7"/>
    <w:rsid w:val="0098403E"/>
    <w:rsid w:val="009845E7"/>
    <w:rsid w:val="00984A6F"/>
    <w:rsid w:val="00984D7D"/>
    <w:rsid w:val="009854EF"/>
    <w:rsid w:val="00985778"/>
    <w:rsid w:val="00985A80"/>
    <w:rsid w:val="00986AF0"/>
    <w:rsid w:val="00986FD6"/>
    <w:rsid w:val="009870FC"/>
    <w:rsid w:val="0098774B"/>
    <w:rsid w:val="009878D4"/>
    <w:rsid w:val="00987A7B"/>
    <w:rsid w:val="00987BEF"/>
    <w:rsid w:val="00987FB6"/>
    <w:rsid w:val="00990623"/>
    <w:rsid w:val="00991096"/>
    <w:rsid w:val="009915BD"/>
    <w:rsid w:val="009918EE"/>
    <w:rsid w:val="009924AB"/>
    <w:rsid w:val="00992B96"/>
    <w:rsid w:val="00992D68"/>
    <w:rsid w:val="009930B8"/>
    <w:rsid w:val="0099355F"/>
    <w:rsid w:val="009938FC"/>
    <w:rsid w:val="00993CEC"/>
    <w:rsid w:val="0099409F"/>
    <w:rsid w:val="00994211"/>
    <w:rsid w:val="00994424"/>
    <w:rsid w:val="0099470E"/>
    <w:rsid w:val="0099479D"/>
    <w:rsid w:val="009947E1"/>
    <w:rsid w:val="00994B09"/>
    <w:rsid w:val="00994E94"/>
    <w:rsid w:val="009953FD"/>
    <w:rsid w:val="009959C2"/>
    <w:rsid w:val="0099601E"/>
    <w:rsid w:val="009962EF"/>
    <w:rsid w:val="0099658F"/>
    <w:rsid w:val="00996718"/>
    <w:rsid w:val="0099676F"/>
    <w:rsid w:val="00996AAB"/>
    <w:rsid w:val="00996F1F"/>
    <w:rsid w:val="00997307"/>
    <w:rsid w:val="0099780B"/>
    <w:rsid w:val="00997B84"/>
    <w:rsid w:val="00997CE2"/>
    <w:rsid w:val="009A108A"/>
    <w:rsid w:val="009A1576"/>
    <w:rsid w:val="009A1BED"/>
    <w:rsid w:val="009A1DBD"/>
    <w:rsid w:val="009A1EE4"/>
    <w:rsid w:val="009A2312"/>
    <w:rsid w:val="009A2A86"/>
    <w:rsid w:val="009A2D74"/>
    <w:rsid w:val="009A2F44"/>
    <w:rsid w:val="009A2FEB"/>
    <w:rsid w:val="009A33A1"/>
    <w:rsid w:val="009A45D8"/>
    <w:rsid w:val="009A4AEB"/>
    <w:rsid w:val="009A4CBD"/>
    <w:rsid w:val="009A55DB"/>
    <w:rsid w:val="009A5B4B"/>
    <w:rsid w:val="009A63C6"/>
    <w:rsid w:val="009B0238"/>
    <w:rsid w:val="009B0407"/>
    <w:rsid w:val="009B09F7"/>
    <w:rsid w:val="009B1AE5"/>
    <w:rsid w:val="009B2043"/>
    <w:rsid w:val="009B2D3C"/>
    <w:rsid w:val="009B31E8"/>
    <w:rsid w:val="009B3669"/>
    <w:rsid w:val="009B3C49"/>
    <w:rsid w:val="009B3EC8"/>
    <w:rsid w:val="009B40FD"/>
    <w:rsid w:val="009B4444"/>
    <w:rsid w:val="009B5027"/>
    <w:rsid w:val="009B5531"/>
    <w:rsid w:val="009B55DA"/>
    <w:rsid w:val="009B6051"/>
    <w:rsid w:val="009B62E6"/>
    <w:rsid w:val="009B6372"/>
    <w:rsid w:val="009B645D"/>
    <w:rsid w:val="009B64B7"/>
    <w:rsid w:val="009B650E"/>
    <w:rsid w:val="009B6592"/>
    <w:rsid w:val="009B6753"/>
    <w:rsid w:val="009B6C0C"/>
    <w:rsid w:val="009B7319"/>
    <w:rsid w:val="009B75B4"/>
    <w:rsid w:val="009C0237"/>
    <w:rsid w:val="009C053A"/>
    <w:rsid w:val="009C05D5"/>
    <w:rsid w:val="009C10F3"/>
    <w:rsid w:val="009C15B3"/>
    <w:rsid w:val="009C16D9"/>
    <w:rsid w:val="009C1788"/>
    <w:rsid w:val="009C1FC4"/>
    <w:rsid w:val="009C23D9"/>
    <w:rsid w:val="009C2730"/>
    <w:rsid w:val="009C2F10"/>
    <w:rsid w:val="009C351C"/>
    <w:rsid w:val="009C3940"/>
    <w:rsid w:val="009C3B06"/>
    <w:rsid w:val="009C3E70"/>
    <w:rsid w:val="009C45EE"/>
    <w:rsid w:val="009C4799"/>
    <w:rsid w:val="009C5119"/>
    <w:rsid w:val="009C5181"/>
    <w:rsid w:val="009C5205"/>
    <w:rsid w:val="009C5998"/>
    <w:rsid w:val="009C5D6A"/>
    <w:rsid w:val="009C5E90"/>
    <w:rsid w:val="009C6950"/>
    <w:rsid w:val="009C6964"/>
    <w:rsid w:val="009C698F"/>
    <w:rsid w:val="009C6BA3"/>
    <w:rsid w:val="009C6F0F"/>
    <w:rsid w:val="009C707F"/>
    <w:rsid w:val="009C7290"/>
    <w:rsid w:val="009C745B"/>
    <w:rsid w:val="009D0619"/>
    <w:rsid w:val="009D0624"/>
    <w:rsid w:val="009D0B53"/>
    <w:rsid w:val="009D0C5E"/>
    <w:rsid w:val="009D1703"/>
    <w:rsid w:val="009D17E4"/>
    <w:rsid w:val="009D1FDC"/>
    <w:rsid w:val="009D278B"/>
    <w:rsid w:val="009D281E"/>
    <w:rsid w:val="009D32DD"/>
    <w:rsid w:val="009D33D2"/>
    <w:rsid w:val="009D372C"/>
    <w:rsid w:val="009D37AA"/>
    <w:rsid w:val="009D4232"/>
    <w:rsid w:val="009D44D4"/>
    <w:rsid w:val="009D4775"/>
    <w:rsid w:val="009D47E9"/>
    <w:rsid w:val="009D4913"/>
    <w:rsid w:val="009D49B9"/>
    <w:rsid w:val="009D4AAF"/>
    <w:rsid w:val="009D4EA8"/>
    <w:rsid w:val="009D5064"/>
    <w:rsid w:val="009D57CB"/>
    <w:rsid w:val="009D5A09"/>
    <w:rsid w:val="009D5BA0"/>
    <w:rsid w:val="009D5D14"/>
    <w:rsid w:val="009D5F89"/>
    <w:rsid w:val="009D662B"/>
    <w:rsid w:val="009D6B43"/>
    <w:rsid w:val="009D6E51"/>
    <w:rsid w:val="009D702D"/>
    <w:rsid w:val="009D735F"/>
    <w:rsid w:val="009D7963"/>
    <w:rsid w:val="009D7C1C"/>
    <w:rsid w:val="009E02FB"/>
    <w:rsid w:val="009E06DF"/>
    <w:rsid w:val="009E08CE"/>
    <w:rsid w:val="009E11C0"/>
    <w:rsid w:val="009E12B5"/>
    <w:rsid w:val="009E12C6"/>
    <w:rsid w:val="009E14E4"/>
    <w:rsid w:val="009E2288"/>
    <w:rsid w:val="009E240D"/>
    <w:rsid w:val="009E266D"/>
    <w:rsid w:val="009E2947"/>
    <w:rsid w:val="009E29A0"/>
    <w:rsid w:val="009E35C5"/>
    <w:rsid w:val="009E35D2"/>
    <w:rsid w:val="009E38D2"/>
    <w:rsid w:val="009E3E81"/>
    <w:rsid w:val="009E40A3"/>
    <w:rsid w:val="009E429F"/>
    <w:rsid w:val="009E42A9"/>
    <w:rsid w:val="009E4A93"/>
    <w:rsid w:val="009E5736"/>
    <w:rsid w:val="009E5BDD"/>
    <w:rsid w:val="009E5C8B"/>
    <w:rsid w:val="009E619D"/>
    <w:rsid w:val="009E6564"/>
    <w:rsid w:val="009E65F4"/>
    <w:rsid w:val="009E6672"/>
    <w:rsid w:val="009E6B90"/>
    <w:rsid w:val="009E6BC3"/>
    <w:rsid w:val="009E7068"/>
    <w:rsid w:val="009E70FC"/>
    <w:rsid w:val="009E7174"/>
    <w:rsid w:val="009E717B"/>
    <w:rsid w:val="009E7194"/>
    <w:rsid w:val="009E74C4"/>
    <w:rsid w:val="009E7F5F"/>
    <w:rsid w:val="009F0684"/>
    <w:rsid w:val="009F0D07"/>
    <w:rsid w:val="009F0D60"/>
    <w:rsid w:val="009F1453"/>
    <w:rsid w:val="009F19A7"/>
    <w:rsid w:val="009F1A25"/>
    <w:rsid w:val="009F1FBA"/>
    <w:rsid w:val="009F2BF4"/>
    <w:rsid w:val="009F3501"/>
    <w:rsid w:val="009F3B66"/>
    <w:rsid w:val="009F3D9E"/>
    <w:rsid w:val="009F3DCA"/>
    <w:rsid w:val="009F401E"/>
    <w:rsid w:val="009F44D4"/>
    <w:rsid w:val="009F4917"/>
    <w:rsid w:val="009F4980"/>
    <w:rsid w:val="009F535B"/>
    <w:rsid w:val="009F537B"/>
    <w:rsid w:val="009F53BF"/>
    <w:rsid w:val="009F5E4E"/>
    <w:rsid w:val="009F6013"/>
    <w:rsid w:val="009F60AE"/>
    <w:rsid w:val="009F6351"/>
    <w:rsid w:val="009F639C"/>
    <w:rsid w:val="009F662C"/>
    <w:rsid w:val="009F666C"/>
    <w:rsid w:val="009F6723"/>
    <w:rsid w:val="009F6AE0"/>
    <w:rsid w:val="009F6D7B"/>
    <w:rsid w:val="009F7199"/>
    <w:rsid w:val="009F7695"/>
    <w:rsid w:val="009F7AF9"/>
    <w:rsid w:val="009F7C21"/>
    <w:rsid w:val="009F7C42"/>
    <w:rsid w:val="00A00269"/>
    <w:rsid w:val="00A00373"/>
    <w:rsid w:val="00A00A0E"/>
    <w:rsid w:val="00A0155E"/>
    <w:rsid w:val="00A016C7"/>
    <w:rsid w:val="00A019A3"/>
    <w:rsid w:val="00A01A92"/>
    <w:rsid w:val="00A0224F"/>
    <w:rsid w:val="00A02273"/>
    <w:rsid w:val="00A02282"/>
    <w:rsid w:val="00A024E9"/>
    <w:rsid w:val="00A029D5"/>
    <w:rsid w:val="00A03781"/>
    <w:rsid w:val="00A03D79"/>
    <w:rsid w:val="00A04301"/>
    <w:rsid w:val="00A048EC"/>
    <w:rsid w:val="00A04B46"/>
    <w:rsid w:val="00A04BDB"/>
    <w:rsid w:val="00A05137"/>
    <w:rsid w:val="00A05258"/>
    <w:rsid w:val="00A059B4"/>
    <w:rsid w:val="00A062DE"/>
    <w:rsid w:val="00A069B6"/>
    <w:rsid w:val="00A06E61"/>
    <w:rsid w:val="00A06FCD"/>
    <w:rsid w:val="00A07133"/>
    <w:rsid w:val="00A0787A"/>
    <w:rsid w:val="00A078C7"/>
    <w:rsid w:val="00A07BB7"/>
    <w:rsid w:val="00A07F7E"/>
    <w:rsid w:val="00A1044B"/>
    <w:rsid w:val="00A10452"/>
    <w:rsid w:val="00A10861"/>
    <w:rsid w:val="00A10C21"/>
    <w:rsid w:val="00A11240"/>
    <w:rsid w:val="00A115D5"/>
    <w:rsid w:val="00A122D2"/>
    <w:rsid w:val="00A1316F"/>
    <w:rsid w:val="00A13ADD"/>
    <w:rsid w:val="00A1472C"/>
    <w:rsid w:val="00A14B7E"/>
    <w:rsid w:val="00A15101"/>
    <w:rsid w:val="00A1557D"/>
    <w:rsid w:val="00A15C89"/>
    <w:rsid w:val="00A16042"/>
    <w:rsid w:val="00A16185"/>
    <w:rsid w:val="00A161B9"/>
    <w:rsid w:val="00A16496"/>
    <w:rsid w:val="00A16652"/>
    <w:rsid w:val="00A1667C"/>
    <w:rsid w:val="00A16AFA"/>
    <w:rsid w:val="00A171C1"/>
    <w:rsid w:val="00A17477"/>
    <w:rsid w:val="00A177A5"/>
    <w:rsid w:val="00A203ED"/>
    <w:rsid w:val="00A2089B"/>
    <w:rsid w:val="00A20945"/>
    <w:rsid w:val="00A209D3"/>
    <w:rsid w:val="00A20CAE"/>
    <w:rsid w:val="00A20E22"/>
    <w:rsid w:val="00A2116E"/>
    <w:rsid w:val="00A21414"/>
    <w:rsid w:val="00A21676"/>
    <w:rsid w:val="00A216BF"/>
    <w:rsid w:val="00A22221"/>
    <w:rsid w:val="00A22630"/>
    <w:rsid w:val="00A22A32"/>
    <w:rsid w:val="00A22AE2"/>
    <w:rsid w:val="00A22D9E"/>
    <w:rsid w:val="00A23029"/>
    <w:rsid w:val="00A2303D"/>
    <w:rsid w:val="00A23234"/>
    <w:rsid w:val="00A23E05"/>
    <w:rsid w:val="00A23E72"/>
    <w:rsid w:val="00A242CA"/>
    <w:rsid w:val="00A252E0"/>
    <w:rsid w:val="00A2534B"/>
    <w:rsid w:val="00A25352"/>
    <w:rsid w:val="00A255B4"/>
    <w:rsid w:val="00A256DE"/>
    <w:rsid w:val="00A2572A"/>
    <w:rsid w:val="00A25878"/>
    <w:rsid w:val="00A258A1"/>
    <w:rsid w:val="00A25996"/>
    <w:rsid w:val="00A25A8B"/>
    <w:rsid w:val="00A26080"/>
    <w:rsid w:val="00A260D8"/>
    <w:rsid w:val="00A264B1"/>
    <w:rsid w:val="00A266CA"/>
    <w:rsid w:val="00A26B9A"/>
    <w:rsid w:val="00A26DE5"/>
    <w:rsid w:val="00A26E4A"/>
    <w:rsid w:val="00A270FF"/>
    <w:rsid w:val="00A2737F"/>
    <w:rsid w:val="00A274CA"/>
    <w:rsid w:val="00A277FA"/>
    <w:rsid w:val="00A3076D"/>
    <w:rsid w:val="00A3082C"/>
    <w:rsid w:val="00A30C18"/>
    <w:rsid w:val="00A312DD"/>
    <w:rsid w:val="00A31749"/>
    <w:rsid w:val="00A31771"/>
    <w:rsid w:val="00A320E1"/>
    <w:rsid w:val="00A33282"/>
    <w:rsid w:val="00A337BA"/>
    <w:rsid w:val="00A33AE7"/>
    <w:rsid w:val="00A33FE7"/>
    <w:rsid w:val="00A34348"/>
    <w:rsid w:val="00A345D0"/>
    <w:rsid w:val="00A357AB"/>
    <w:rsid w:val="00A3593B"/>
    <w:rsid w:val="00A359F5"/>
    <w:rsid w:val="00A35A7D"/>
    <w:rsid w:val="00A3620F"/>
    <w:rsid w:val="00A363C8"/>
    <w:rsid w:val="00A36A9E"/>
    <w:rsid w:val="00A36BE1"/>
    <w:rsid w:val="00A37925"/>
    <w:rsid w:val="00A37DF3"/>
    <w:rsid w:val="00A401F0"/>
    <w:rsid w:val="00A410CC"/>
    <w:rsid w:val="00A4182A"/>
    <w:rsid w:val="00A41AD1"/>
    <w:rsid w:val="00A41F59"/>
    <w:rsid w:val="00A4244E"/>
    <w:rsid w:val="00A430FC"/>
    <w:rsid w:val="00A43584"/>
    <w:rsid w:val="00A440DE"/>
    <w:rsid w:val="00A45036"/>
    <w:rsid w:val="00A45220"/>
    <w:rsid w:val="00A457FE"/>
    <w:rsid w:val="00A45E56"/>
    <w:rsid w:val="00A45EF7"/>
    <w:rsid w:val="00A463D3"/>
    <w:rsid w:val="00A47338"/>
    <w:rsid w:val="00A47341"/>
    <w:rsid w:val="00A47686"/>
    <w:rsid w:val="00A50090"/>
    <w:rsid w:val="00A50182"/>
    <w:rsid w:val="00A50AE8"/>
    <w:rsid w:val="00A50BD1"/>
    <w:rsid w:val="00A50D43"/>
    <w:rsid w:val="00A50EB6"/>
    <w:rsid w:val="00A511C2"/>
    <w:rsid w:val="00A51203"/>
    <w:rsid w:val="00A513CA"/>
    <w:rsid w:val="00A51534"/>
    <w:rsid w:val="00A5177F"/>
    <w:rsid w:val="00A521D7"/>
    <w:rsid w:val="00A522E5"/>
    <w:rsid w:val="00A523E5"/>
    <w:rsid w:val="00A533B3"/>
    <w:rsid w:val="00A539EF"/>
    <w:rsid w:val="00A541AA"/>
    <w:rsid w:val="00A5433E"/>
    <w:rsid w:val="00A54BB7"/>
    <w:rsid w:val="00A54C96"/>
    <w:rsid w:val="00A5543D"/>
    <w:rsid w:val="00A55BD0"/>
    <w:rsid w:val="00A5627E"/>
    <w:rsid w:val="00A562BF"/>
    <w:rsid w:val="00A563EB"/>
    <w:rsid w:val="00A56506"/>
    <w:rsid w:val="00A57938"/>
    <w:rsid w:val="00A579D8"/>
    <w:rsid w:val="00A57D68"/>
    <w:rsid w:val="00A602A1"/>
    <w:rsid w:val="00A6036F"/>
    <w:rsid w:val="00A60EAB"/>
    <w:rsid w:val="00A6123E"/>
    <w:rsid w:val="00A612B1"/>
    <w:rsid w:val="00A6169C"/>
    <w:rsid w:val="00A618DE"/>
    <w:rsid w:val="00A61AAC"/>
    <w:rsid w:val="00A61B88"/>
    <w:rsid w:val="00A61D57"/>
    <w:rsid w:val="00A627D9"/>
    <w:rsid w:val="00A62BF5"/>
    <w:rsid w:val="00A62DDC"/>
    <w:rsid w:val="00A6329C"/>
    <w:rsid w:val="00A63D88"/>
    <w:rsid w:val="00A64054"/>
    <w:rsid w:val="00A64163"/>
    <w:rsid w:val="00A64465"/>
    <w:rsid w:val="00A645C1"/>
    <w:rsid w:val="00A64700"/>
    <w:rsid w:val="00A6489D"/>
    <w:rsid w:val="00A64E8D"/>
    <w:rsid w:val="00A65680"/>
    <w:rsid w:val="00A65816"/>
    <w:rsid w:val="00A6616D"/>
    <w:rsid w:val="00A661CE"/>
    <w:rsid w:val="00A66431"/>
    <w:rsid w:val="00A664F3"/>
    <w:rsid w:val="00A6655A"/>
    <w:rsid w:val="00A6665A"/>
    <w:rsid w:val="00A669E1"/>
    <w:rsid w:val="00A66B99"/>
    <w:rsid w:val="00A66C91"/>
    <w:rsid w:val="00A675A5"/>
    <w:rsid w:val="00A67768"/>
    <w:rsid w:val="00A677B5"/>
    <w:rsid w:val="00A702CE"/>
    <w:rsid w:val="00A70CC8"/>
    <w:rsid w:val="00A714C4"/>
    <w:rsid w:val="00A7167D"/>
    <w:rsid w:val="00A718B2"/>
    <w:rsid w:val="00A71AAA"/>
    <w:rsid w:val="00A71BD1"/>
    <w:rsid w:val="00A71F32"/>
    <w:rsid w:val="00A7274B"/>
    <w:rsid w:val="00A72987"/>
    <w:rsid w:val="00A72B75"/>
    <w:rsid w:val="00A7349B"/>
    <w:rsid w:val="00A735A5"/>
    <w:rsid w:val="00A735D0"/>
    <w:rsid w:val="00A738BA"/>
    <w:rsid w:val="00A73AE0"/>
    <w:rsid w:val="00A73E34"/>
    <w:rsid w:val="00A748A1"/>
    <w:rsid w:val="00A7494A"/>
    <w:rsid w:val="00A749FB"/>
    <w:rsid w:val="00A75131"/>
    <w:rsid w:val="00A75744"/>
    <w:rsid w:val="00A75A9E"/>
    <w:rsid w:val="00A75D57"/>
    <w:rsid w:val="00A76B00"/>
    <w:rsid w:val="00A76B16"/>
    <w:rsid w:val="00A76C94"/>
    <w:rsid w:val="00A76F85"/>
    <w:rsid w:val="00A77025"/>
    <w:rsid w:val="00A77039"/>
    <w:rsid w:val="00A77080"/>
    <w:rsid w:val="00A77178"/>
    <w:rsid w:val="00A77253"/>
    <w:rsid w:val="00A773D2"/>
    <w:rsid w:val="00A801E7"/>
    <w:rsid w:val="00A803F7"/>
    <w:rsid w:val="00A80610"/>
    <w:rsid w:val="00A809E3"/>
    <w:rsid w:val="00A80A65"/>
    <w:rsid w:val="00A80F11"/>
    <w:rsid w:val="00A81411"/>
    <w:rsid w:val="00A81989"/>
    <w:rsid w:val="00A819DD"/>
    <w:rsid w:val="00A819F2"/>
    <w:rsid w:val="00A8205D"/>
    <w:rsid w:val="00A8261C"/>
    <w:rsid w:val="00A82A8A"/>
    <w:rsid w:val="00A82CD8"/>
    <w:rsid w:val="00A83124"/>
    <w:rsid w:val="00A832CE"/>
    <w:rsid w:val="00A8373A"/>
    <w:rsid w:val="00A840B9"/>
    <w:rsid w:val="00A848AC"/>
    <w:rsid w:val="00A84F38"/>
    <w:rsid w:val="00A85154"/>
    <w:rsid w:val="00A85327"/>
    <w:rsid w:val="00A853B4"/>
    <w:rsid w:val="00A85877"/>
    <w:rsid w:val="00A8598C"/>
    <w:rsid w:val="00A85B0E"/>
    <w:rsid w:val="00A86377"/>
    <w:rsid w:val="00A866CD"/>
    <w:rsid w:val="00A86D2C"/>
    <w:rsid w:val="00A86EC2"/>
    <w:rsid w:val="00A87609"/>
    <w:rsid w:val="00A877A0"/>
    <w:rsid w:val="00A87C29"/>
    <w:rsid w:val="00A9046D"/>
    <w:rsid w:val="00A90813"/>
    <w:rsid w:val="00A90918"/>
    <w:rsid w:val="00A91400"/>
    <w:rsid w:val="00A91590"/>
    <w:rsid w:val="00A91A21"/>
    <w:rsid w:val="00A9226F"/>
    <w:rsid w:val="00A92492"/>
    <w:rsid w:val="00A931FB"/>
    <w:rsid w:val="00A93AB4"/>
    <w:rsid w:val="00A93CCB"/>
    <w:rsid w:val="00A94658"/>
    <w:rsid w:val="00A94C09"/>
    <w:rsid w:val="00A94C18"/>
    <w:rsid w:val="00A94E2A"/>
    <w:rsid w:val="00A95011"/>
    <w:rsid w:val="00A96017"/>
    <w:rsid w:val="00A96251"/>
    <w:rsid w:val="00A96910"/>
    <w:rsid w:val="00A969E8"/>
    <w:rsid w:val="00A96A87"/>
    <w:rsid w:val="00A97203"/>
    <w:rsid w:val="00A97263"/>
    <w:rsid w:val="00A9742D"/>
    <w:rsid w:val="00A976AD"/>
    <w:rsid w:val="00A979F1"/>
    <w:rsid w:val="00A97C96"/>
    <w:rsid w:val="00A97CAD"/>
    <w:rsid w:val="00AA04C8"/>
    <w:rsid w:val="00AA0A5E"/>
    <w:rsid w:val="00AA0EF7"/>
    <w:rsid w:val="00AA112B"/>
    <w:rsid w:val="00AA11DD"/>
    <w:rsid w:val="00AA11DE"/>
    <w:rsid w:val="00AA19D3"/>
    <w:rsid w:val="00AA1EC3"/>
    <w:rsid w:val="00AA24B3"/>
    <w:rsid w:val="00AA2A04"/>
    <w:rsid w:val="00AA31D9"/>
    <w:rsid w:val="00AA3423"/>
    <w:rsid w:val="00AA355D"/>
    <w:rsid w:val="00AA37AF"/>
    <w:rsid w:val="00AA3BA6"/>
    <w:rsid w:val="00AA3F25"/>
    <w:rsid w:val="00AA3FBB"/>
    <w:rsid w:val="00AA41F5"/>
    <w:rsid w:val="00AA46CD"/>
    <w:rsid w:val="00AA4A2E"/>
    <w:rsid w:val="00AA4B06"/>
    <w:rsid w:val="00AA4E4E"/>
    <w:rsid w:val="00AA4F0E"/>
    <w:rsid w:val="00AA5800"/>
    <w:rsid w:val="00AA5F6B"/>
    <w:rsid w:val="00AA5FBA"/>
    <w:rsid w:val="00AA6B53"/>
    <w:rsid w:val="00AA6DDB"/>
    <w:rsid w:val="00AA70AB"/>
    <w:rsid w:val="00AA74DF"/>
    <w:rsid w:val="00AB0631"/>
    <w:rsid w:val="00AB0CF0"/>
    <w:rsid w:val="00AB0E37"/>
    <w:rsid w:val="00AB110C"/>
    <w:rsid w:val="00AB1380"/>
    <w:rsid w:val="00AB16D3"/>
    <w:rsid w:val="00AB1CB5"/>
    <w:rsid w:val="00AB20E2"/>
    <w:rsid w:val="00AB3218"/>
    <w:rsid w:val="00AB4428"/>
    <w:rsid w:val="00AB4434"/>
    <w:rsid w:val="00AB501E"/>
    <w:rsid w:val="00AB568D"/>
    <w:rsid w:val="00AB57D5"/>
    <w:rsid w:val="00AB59C8"/>
    <w:rsid w:val="00AB651F"/>
    <w:rsid w:val="00AB6527"/>
    <w:rsid w:val="00AB6FAE"/>
    <w:rsid w:val="00AB6FDF"/>
    <w:rsid w:val="00AB7288"/>
    <w:rsid w:val="00AB77AF"/>
    <w:rsid w:val="00AB7A35"/>
    <w:rsid w:val="00AC0069"/>
    <w:rsid w:val="00AC06F6"/>
    <w:rsid w:val="00AC071E"/>
    <w:rsid w:val="00AC085B"/>
    <w:rsid w:val="00AC0962"/>
    <w:rsid w:val="00AC098A"/>
    <w:rsid w:val="00AC168D"/>
    <w:rsid w:val="00AC171A"/>
    <w:rsid w:val="00AC336C"/>
    <w:rsid w:val="00AC3B7E"/>
    <w:rsid w:val="00AC41A6"/>
    <w:rsid w:val="00AC4407"/>
    <w:rsid w:val="00AC4C95"/>
    <w:rsid w:val="00AC4DE0"/>
    <w:rsid w:val="00AC53FA"/>
    <w:rsid w:val="00AC59A4"/>
    <w:rsid w:val="00AC5ABE"/>
    <w:rsid w:val="00AC6355"/>
    <w:rsid w:val="00AC6794"/>
    <w:rsid w:val="00AC6A00"/>
    <w:rsid w:val="00AC6B15"/>
    <w:rsid w:val="00AC6B91"/>
    <w:rsid w:val="00AC6C1D"/>
    <w:rsid w:val="00AC6C2F"/>
    <w:rsid w:val="00AC6D59"/>
    <w:rsid w:val="00AC70AF"/>
    <w:rsid w:val="00AC7910"/>
    <w:rsid w:val="00AC7BAE"/>
    <w:rsid w:val="00AD0288"/>
    <w:rsid w:val="00AD1942"/>
    <w:rsid w:val="00AD1A53"/>
    <w:rsid w:val="00AD1A56"/>
    <w:rsid w:val="00AD2070"/>
    <w:rsid w:val="00AD2200"/>
    <w:rsid w:val="00AD2382"/>
    <w:rsid w:val="00AD38A8"/>
    <w:rsid w:val="00AD460D"/>
    <w:rsid w:val="00AD47A1"/>
    <w:rsid w:val="00AD4D1F"/>
    <w:rsid w:val="00AD4D23"/>
    <w:rsid w:val="00AD4EE1"/>
    <w:rsid w:val="00AD516E"/>
    <w:rsid w:val="00AD591F"/>
    <w:rsid w:val="00AD5B5B"/>
    <w:rsid w:val="00AD62EE"/>
    <w:rsid w:val="00AD68AF"/>
    <w:rsid w:val="00AD6B33"/>
    <w:rsid w:val="00AD6D09"/>
    <w:rsid w:val="00AD6E55"/>
    <w:rsid w:val="00AD77D9"/>
    <w:rsid w:val="00AD7A83"/>
    <w:rsid w:val="00AD7EDE"/>
    <w:rsid w:val="00AD7FF6"/>
    <w:rsid w:val="00AE05FF"/>
    <w:rsid w:val="00AE0748"/>
    <w:rsid w:val="00AE0838"/>
    <w:rsid w:val="00AE0FA8"/>
    <w:rsid w:val="00AE0FFA"/>
    <w:rsid w:val="00AE1A4D"/>
    <w:rsid w:val="00AE1ABB"/>
    <w:rsid w:val="00AE2011"/>
    <w:rsid w:val="00AE2358"/>
    <w:rsid w:val="00AE2A3D"/>
    <w:rsid w:val="00AE2A3E"/>
    <w:rsid w:val="00AE300B"/>
    <w:rsid w:val="00AE35C6"/>
    <w:rsid w:val="00AE369F"/>
    <w:rsid w:val="00AE3835"/>
    <w:rsid w:val="00AE3B05"/>
    <w:rsid w:val="00AE3E4D"/>
    <w:rsid w:val="00AE3ECA"/>
    <w:rsid w:val="00AE44F9"/>
    <w:rsid w:val="00AE4A61"/>
    <w:rsid w:val="00AE4E46"/>
    <w:rsid w:val="00AE4EDE"/>
    <w:rsid w:val="00AE509E"/>
    <w:rsid w:val="00AE527D"/>
    <w:rsid w:val="00AE593B"/>
    <w:rsid w:val="00AE5ADC"/>
    <w:rsid w:val="00AE5B6A"/>
    <w:rsid w:val="00AE5F6E"/>
    <w:rsid w:val="00AE622C"/>
    <w:rsid w:val="00AE79DF"/>
    <w:rsid w:val="00AE7A98"/>
    <w:rsid w:val="00AE7AFF"/>
    <w:rsid w:val="00AE7D9D"/>
    <w:rsid w:val="00AF0107"/>
    <w:rsid w:val="00AF080E"/>
    <w:rsid w:val="00AF084D"/>
    <w:rsid w:val="00AF0886"/>
    <w:rsid w:val="00AF0EE9"/>
    <w:rsid w:val="00AF0FF2"/>
    <w:rsid w:val="00AF15D4"/>
    <w:rsid w:val="00AF1741"/>
    <w:rsid w:val="00AF1751"/>
    <w:rsid w:val="00AF18FA"/>
    <w:rsid w:val="00AF2351"/>
    <w:rsid w:val="00AF247B"/>
    <w:rsid w:val="00AF2AC3"/>
    <w:rsid w:val="00AF2AE6"/>
    <w:rsid w:val="00AF2CA4"/>
    <w:rsid w:val="00AF3415"/>
    <w:rsid w:val="00AF37DB"/>
    <w:rsid w:val="00AF37F7"/>
    <w:rsid w:val="00AF400E"/>
    <w:rsid w:val="00AF47CA"/>
    <w:rsid w:val="00AF4AC1"/>
    <w:rsid w:val="00AF4B20"/>
    <w:rsid w:val="00AF4FBF"/>
    <w:rsid w:val="00AF545D"/>
    <w:rsid w:val="00AF5587"/>
    <w:rsid w:val="00AF6180"/>
    <w:rsid w:val="00AF622E"/>
    <w:rsid w:val="00AF6BE7"/>
    <w:rsid w:val="00AF770A"/>
    <w:rsid w:val="00AF7C32"/>
    <w:rsid w:val="00AF7C93"/>
    <w:rsid w:val="00AF7D20"/>
    <w:rsid w:val="00B00D0F"/>
    <w:rsid w:val="00B016B0"/>
    <w:rsid w:val="00B0175E"/>
    <w:rsid w:val="00B017FC"/>
    <w:rsid w:val="00B01B98"/>
    <w:rsid w:val="00B0263B"/>
    <w:rsid w:val="00B0294A"/>
    <w:rsid w:val="00B031BD"/>
    <w:rsid w:val="00B03517"/>
    <w:rsid w:val="00B037E8"/>
    <w:rsid w:val="00B03F52"/>
    <w:rsid w:val="00B054E0"/>
    <w:rsid w:val="00B05603"/>
    <w:rsid w:val="00B05F28"/>
    <w:rsid w:val="00B06881"/>
    <w:rsid w:val="00B06D11"/>
    <w:rsid w:val="00B077B7"/>
    <w:rsid w:val="00B07AE4"/>
    <w:rsid w:val="00B07E68"/>
    <w:rsid w:val="00B07F53"/>
    <w:rsid w:val="00B1016E"/>
    <w:rsid w:val="00B1085A"/>
    <w:rsid w:val="00B10A5C"/>
    <w:rsid w:val="00B11204"/>
    <w:rsid w:val="00B11636"/>
    <w:rsid w:val="00B11A20"/>
    <w:rsid w:val="00B11FA9"/>
    <w:rsid w:val="00B12095"/>
    <w:rsid w:val="00B123D1"/>
    <w:rsid w:val="00B12646"/>
    <w:rsid w:val="00B12836"/>
    <w:rsid w:val="00B12CEA"/>
    <w:rsid w:val="00B12D79"/>
    <w:rsid w:val="00B130E4"/>
    <w:rsid w:val="00B1329B"/>
    <w:rsid w:val="00B13820"/>
    <w:rsid w:val="00B13E5B"/>
    <w:rsid w:val="00B13EFB"/>
    <w:rsid w:val="00B13FA2"/>
    <w:rsid w:val="00B141CC"/>
    <w:rsid w:val="00B142DA"/>
    <w:rsid w:val="00B1447C"/>
    <w:rsid w:val="00B14704"/>
    <w:rsid w:val="00B149DD"/>
    <w:rsid w:val="00B15009"/>
    <w:rsid w:val="00B153C7"/>
    <w:rsid w:val="00B15CE0"/>
    <w:rsid w:val="00B15EAA"/>
    <w:rsid w:val="00B1663C"/>
    <w:rsid w:val="00B16C39"/>
    <w:rsid w:val="00B16E6B"/>
    <w:rsid w:val="00B170AA"/>
    <w:rsid w:val="00B17579"/>
    <w:rsid w:val="00B175DD"/>
    <w:rsid w:val="00B17684"/>
    <w:rsid w:val="00B2024E"/>
    <w:rsid w:val="00B2075A"/>
    <w:rsid w:val="00B20D31"/>
    <w:rsid w:val="00B20E46"/>
    <w:rsid w:val="00B20E70"/>
    <w:rsid w:val="00B216C0"/>
    <w:rsid w:val="00B218C3"/>
    <w:rsid w:val="00B21D3A"/>
    <w:rsid w:val="00B21E20"/>
    <w:rsid w:val="00B22154"/>
    <w:rsid w:val="00B22CC8"/>
    <w:rsid w:val="00B22E4C"/>
    <w:rsid w:val="00B23616"/>
    <w:rsid w:val="00B2369E"/>
    <w:rsid w:val="00B23C8A"/>
    <w:rsid w:val="00B23FEA"/>
    <w:rsid w:val="00B2408A"/>
    <w:rsid w:val="00B24348"/>
    <w:rsid w:val="00B243B8"/>
    <w:rsid w:val="00B2453E"/>
    <w:rsid w:val="00B24605"/>
    <w:rsid w:val="00B2465E"/>
    <w:rsid w:val="00B24909"/>
    <w:rsid w:val="00B24B52"/>
    <w:rsid w:val="00B24BC2"/>
    <w:rsid w:val="00B24E5E"/>
    <w:rsid w:val="00B25457"/>
    <w:rsid w:val="00B255A9"/>
    <w:rsid w:val="00B25BF8"/>
    <w:rsid w:val="00B265DC"/>
    <w:rsid w:val="00B267ED"/>
    <w:rsid w:val="00B2708D"/>
    <w:rsid w:val="00B274A8"/>
    <w:rsid w:val="00B2791F"/>
    <w:rsid w:val="00B2798F"/>
    <w:rsid w:val="00B30493"/>
    <w:rsid w:val="00B30945"/>
    <w:rsid w:val="00B30E08"/>
    <w:rsid w:val="00B3102B"/>
    <w:rsid w:val="00B3137F"/>
    <w:rsid w:val="00B31826"/>
    <w:rsid w:val="00B3249B"/>
    <w:rsid w:val="00B32659"/>
    <w:rsid w:val="00B32BE6"/>
    <w:rsid w:val="00B32C6B"/>
    <w:rsid w:val="00B32F60"/>
    <w:rsid w:val="00B33EBA"/>
    <w:rsid w:val="00B340D0"/>
    <w:rsid w:val="00B340DD"/>
    <w:rsid w:val="00B34D2C"/>
    <w:rsid w:val="00B35161"/>
    <w:rsid w:val="00B35446"/>
    <w:rsid w:val="00B354D9"/>
    <w:rsid w:val="00B35599"/>
    <w:rsid w:val="00B355EB"/>
    <w:rsid w:val="00B358F7"/>
    <w:rsid w:val="00B35982"/>
    <w:rsid w:val="00B35A9D"/>
    <w:rsid w:val="00B35DED"/>
    <w:rsid w:val="00B3627E"/>
    <w:rsid w:val="00B363C8"/>
    <w:rsid w:val="00B364E5"/>
    <w:rsid w:val="00B36B86"/>
    <w:rsid w:val="00B37A23"/>
    <w:rsid w:val="00B37D62"/>
    <w:rsid w:val="00B4048A"/>
    <w:rsid w:val="00B40739"/>
    <w:rsid w:val="00B409E4"/>
    <w:rsid w:val="00B40AA6"/>
    <w:rsid w:val="00B417F7"/>
    <w:rsid w:val="00B41AF9"/>
    <w:rsid w:val="00B41B81"/>
    <w:rsid w:val="00B41D7F"/>
    <w:rsid w:val="00B41FEC"/>
    <w:rsid w:val="00B44001"/>
    <w:rsid w:val="00B44085"/>
    <w:rsid w:val="00B445CA"/>
    <w:rsid w:val="00B44811"/>
    <w:rsid w:val="00B44874"/>
    <w:rsid w:val="00B44F55"/>
    <w:rsid w:val="00B45449"/>
    <w:rsid w:val="00B4602C"/>
    <w:rsid w:val="00B4650F"/>
    <w:rsid w:val="00B46550"/>
    <w:rsid w:val="00B47139"/>
    <w:rsid w:val="00B471F7"/>
    <w:rsid w:val="00B47C28"/>
    <w:rsid w:val="00B5005C"/>
    <w:rsid w:val="00B504FB"/>
    <w:rsid w:val="00B508B4"/>
    <w:rsid w:val="00B50BD8"/>
    <w:rsid w:val="00B50C0D"/>
    <w:rsid w:val="00B5106F"/>
    <w:rsid w:val="00B515FC"/>
    <w:rsid w:val="00B5179A"/>
    <w:rsid w:val="00B51839"/>
    <w:rsid w:val="00B5235C"/>
    <w:rsid w:val="00B52815"/>
    <w:rsid w:val="00B529F8"/>
    <w:rsid w:val="00B52DBA"/>
    <w:rsid w:val="00B52F0D"/>
    <w:rsid w:val="00B531BC"/>
    <w:rsid w:val="00B5334D"/>
    <w:rsid w:val="00B535AF"/>
    <w:rsid w:val="00B53632"/>
    <w:rsid w:val="00B53B43"/>
    <w:rsid w:val="00B547A6"/>
    <w:rsid w:val="00B550C8"/>
    <w:rsid w:val="00B55494"/>
    <w:rsid w:val="00B55503"/>
    <w:rsid w:val="00B555D0"/>
    <w:rsid w:val="00B5560C"/>
    <w:rsid w:val="00B556E2"/>
    <w:rsid w:val="00B5580F"/>
    <w:rsid w:val="00B558F6"/>
    <w:rsid w:val="00B55F2F"/>
    <w:rsid w:val="00B55FE6"/>
    <w:rsid w:val="00B562D4"/>
    <w:rsid w:val="00B56CAD"/>
    <w:rsid w:val="00B6011A"/>
    <w:rsid w:val="00B602DB"/>
    <w:rsid w:val="00B60F85"/>
    <w:rsid w:val="00B60FE3"/>
    <w:rsid w:val="00B614CB"/>
    <w:rsid w:val="00B617C2"/>
    <w:rsid w:val="00B61815"/>
    <w:rsid w:val="00B618AF"/>
    <w:rsid w:val="00B61AE7"/>
    <w:rsid w:val="00B61DC4"/>
    <w:rsid w:val="00B620F5"/>
    <w:rsid w:val="00B624E1"/>
    <w:rsid w:val="00B625FE"/>
    <w:rsid w:val="00B6280E"/>
    <w:rsid w:val="00B633CF"/>
    <w:rsid w:val="00B638F4"/>
    <w:rsid w:val="00B63F6A"/>
    <w:rsid w:val="00B642B0"/>
    <w:rsid w:val="00B645FD"/>
    <w:rsid w:val="00B64989"/>
    <w:rsid w:val="00B64B25"/>
    <w:rsid w:val="00B64D25"/>
    <w:rsid w:val="00B64DF5"/>
    <w:rsid w:val="00B65447"/>
    <w:rsid w:val="00B656C0"/>
    <w:rsid w:val="00B65760"/>
    <w:rsid w:val="00B65966"/>
    <w:rsid w:val="00B6666F"/>
    <w:rsid w:val="00B66BB1"/>
    <w:rsid w:val="00B66EED"/>
    <w:rsid w:val="00B66F93"/>
    <w:rsid w:val="00B67024"/>
    <w:rsid w:val="00B6784F"/>
    <w:rsid w:val="00B67C30"/>
    <w:rsid w:val="00B67F81"/>
    <w:rsid w:val="00B705C0"/>
    <w:rsid w:val="00B7063F"/>
    <w:rsid w:val="00B70D89"/>
    <w:rsid w:val="00B70E20"/>
    <w:rsid w:val="00B70EC7"/>
    <w:rsid w:val="00B7152C"/>
    <w:rsid w:val="00B71542"/>
    <w:rsid w:val="00B71575"/>
    <w:rsid w:val="00B71622"/>
    <w:rsid w:val="00B71B78"/>
    <w:rsid w:val="00B72079"/>
    <w:rsid w:val="00B72265"/>
    <w:rsid w:val="00B72B17"/>
    <w:rsid w:val="00B72D19"/>
    <w:rsid w:val="00B730E2"/>
    <w:rsid w:val="00B731E5"/>
    <w:rsid w:val="00B733BD"/>
    <w:rsid w:val="00B73F3B"/>
    <w:rsid w:val="00B7410C"/>
    <w:rsid w:val="00B746AF"/>
    <w:rsid w:val="00B74BFF"/>
    <w:rsid w:val="00B74F8F"/>
    <w:rsid w:val="00B74FF9"/>
    <w:rsid w:val="00B750CD"/>
    <w:rsid w:val="00B75314"/>
    <w:rsid w:val="00B753E1"/>
    <w:rsid w:val="00B75686"/>
    <w:rsid w:val="00B7606D"/>
    <w:rsid w:val="00B760D1"/>
    <w:rsid w:val="00B762E4"/>
    <w:rsid w:val="00B76374"/>
    <w:rsid w:val="00B76755"/>
    <w:rsid w:val="00B76B95"/>
    <w:rsid w:val="00B76FD0"/>
    <w:rsid w:val="00B77330"/>
    <w:rsid w:val="00B774DC"/>
    <w:rsid w:val="00B777C5"/>
    <w:rsid w:val="00B779E8"/>
    <w:rsid w:val="00B77CBC"/>
    <w:rsid w:val="00B77D8E"/>
    <w:rsid w:val="00B77E6D"/>
    <w:rsid w:val="00B77FF8"/>
    <w:rsid w:val="00B80256"/>
    <w:rsid w:val="00B80A7E"/>
    <w:rsid w:val="00B80C70"/>
    <w:rsid w:val="00B80F26"/>
    <w:rsid w:val="00B818B2"/>
    <w:rsid w:val="00B81A6D"/>
    <w:rsid w:val="00B81E59"/>
    <w:rsid w:val="00B81F4C"/>
    <w:rsid w:val="00B8297C"/>
    <w:rsid w:val="00B8316D"/>
    <w:rsid w:val="00B84068"/>
    <w:rsid w:val="00B8497B"/>
    <w:rsid w:val="00B84A75"/>
    <w:rsid w:val="00B84DFA"/>
    <w:rsid w:val="00B850F4"/>
    <w:rsid w:val="00B857AC"/>
    <w:rsid w:val="00B858A3"/>
    <w:rsid w:val="00B862CB"/>
    <w:rsid w:val="00B8675B"/>
    <w:rsid w:val="00B8714F"/>
    <w:rsid w:val="00B87177"/>
    <w:rsid w:val="00B8745D"/>
    <w:rsid w:val="00B87561"/>
    <w:rsid w:val="00B87E1C"/>
    <w:rsid w:val="00B87FFC"/>
    <w:rsid w:val="00B9048F"/>
    <w:rsid w:val="00B909F2"/>
    <w:rsid w:val="00B90CDA"/>
    <w:rsid w:val="00B90EE3"/>
    <w:rsid w:val="00B9131B"/>
    <w:rsid w:val="00B91383"/>
    <w:rsid w:val="00B91C94"/>
    <w:rsid w:val="00B924F1"/>
    <w:rsid w:val="00B92C50"/>
    <w:rsid w:val="00B93069"/>
    <w:rsid w:val="00B9336F"/>
    <w:rsid w:val="00B93542"/>
    <w:rsid w:val="00B939AD"/>
    <w:rsid w:val="00B93C3C"/>
    <w:rsid w:val="00B941A7"/>
    <w:rsid w:val="00B9450E"/>
    <w:rsid w:val="00B94783"/>
    <w:rsid w:val="00B94784"/>
    <w:rsid w:val="00B94818"/>
    <w:rsid w:val="00B94C01"/>
    <w:rsid w:val="00B94DFE"/>
    <w:rsid w:val="00B94EA2"/>
    <w:rsid w:val="00B94EAB"/>
    <w:rsid w:val="00B94F70"/>
    <w:rsid w:val="00B95265"/>
    <w:rsid w:val="00B9557A"/>
    <w:rsid w:val="00B95949"/>
    <w:rsid w:val="00B95CB0"/>
    <w:rsid w:val="00B960A2"/>
    <w:rsid w:val="00B96510"/>
    <w:rsid w:val="00B96DDB"/>
    <w:rsid w:val="00B97032"/>
    <w:rsid w:val="00B973D9"/>
    <w:rsid w:val="00B976B6"/>
    <w:rsid w:val="00B976E3"/>
    <w:rsid w:val="00B977F6"/>
    <w:rsid w:val="00B97DDE"/>
    <w:rsid w:val="00BA01F6"/>
    <w:rsid w:val="00BA05FC"/>
    <w:rsid w:val="00BA0B64"/>
    <w:rsid w:val="00BA0E57"/>
    <w:rsid w:val="00BA1445"/>
    <w:rsid w:val="00BA1450"/>
    <w:rsid w:val="00BA1697"/>
    <w:rsid w:val="00BA1C75"/>
    <w:rsid w:val="00BA1CC7"/>
    <w:rsid w:val="00BA1D0D"/>
    <w:rsid w:val="00BA21AB"/>
    <w:rsid w:val="00BA2B48"/>
    <w:rsid w:val="00BA34DE"/>
    <w:rsid w:val="00BA3E60"/>
    <w:rsid w:val="00BA3EB0"/>
    <w:rsid w:val="00BA4414"/>
    <w:rsid w:val="00BA4480"/>
    <w:rsid w:val="00BA465C"/>
    <w:rsid w:val="00BA50B6"/>
    <w:rsid w:val="00BA5391"/>
    <w:rsid w:val="00BA5709"/>
    <w:rsid w:val="00BA5722"/>
    <w:rsid w:val="00BA580A"/>
    <w:rsid w:val="00BA585C"/>
    <w:rsid w:val="00BA5A5C"/>
    <w:rsid w:val="00BA5D84"/>
    <w:rsid w:val="00BA65A6"/>
    <w:rsid w:val="00BA66A8"/>
    <w:rsid w:val="00BA6B83"/>
    <w:rsid w:val="00BA6C0D"/>
    <w:rsid w:val="00BA6C69"/>
    <w:rsid w:val="00BA6F9E"/>
    <w:rsid w:val="00BA7212"/>
    <w:rsid w:val="00BA724C"/>
    <w:rsid w:val="00BA799F"/>
    <w:rsid w:val="00BB10A9"/>
    <w:rsid w:val="00BB14B7"/>
    <w:rsid w:val="00BB166C"/>
    <w:rsid w:val="00BB1C27"/>
    <w:rsid w:val="00BB1DA1"/>
    <w:rsid w:val="00BB24DA"/>
    <w:rsid w:val="00BB25EB"/>
    <w:rsid w:val="00BB2A54"/>
    <w:rsid w:val="00BB2C2C"/>
    <w:rsid w:val="00BB3435"/>
    <w:rsid w:val="00BB35B9"/>
    <w:rsid w:val="00BB3AF8"/>
    <w:rsid w:val="00BB4845"/>
    <w:rsid w:val="00BB4CA1"/>
    <w:rsid w:val="00BB5141"/>
    <w:rsid w:val="00BB5460"/>
    <w:rsid w:val="00BB55F0"/>
    <w:rsid w:val="00BB576E"/>
    <w:rsid w:val="00BB5A68"/>
    <w:rsid w:val="00BB5A69"/>
    <w:rsid w:val="00BB5AC7"/>
    <w:rsid w:val="00BB5BBC"/>
    <w:rsid w:val="00BB5FB0"/>
    <w:rsid w:val="00BB62EE"/>
    <w:rsid w:val="00BB63D4"/>
    <w:rsid w:val="00BB666C"/>
    <w:rsid w:val="00BB670F"/>
    <w:rsid w:val="00BB67CB"/>
    <w:rsid w:val="00BB6B27"/>
    <w:rsid w:val="00BB6B82"/>
    <w:rsid w:val="00BB70B0"/>
    <w:rsid w:val="00BB773D"/>
    <w:rsid w:val="00BB7B78"/>
    <w:rsid w:val="00BC0067"/>
    <w:rsid w:val="00BC01AA"/>
    <w:rsid w:val="00BC119F"/>
    <w:rsid w:val="00BC1782"/>
    <w:rsid w:val="00BC18F6"/>
    <w:rsid w:val="00BC1A2B"/>
    <w:rsid w:val="00BC1FB2"/>
    <w:rsid w:val="00BC22AD"/>
    <w:rsid w:val="00BC2B72"/>
    <w:rsid w:val="00BC330E"/>
    <w:rsid w:val="00BC3334"/>
    <w:rsid w:val="00BC3412"/>
    <w:rsid w:val="00BC3532"/>
    <w:rsid w:val="00BC392E"/>
    <w:rsid w:val="00BC3AE1"/>
    <w:rsid w:val="00BC3D8F"/>
    <w:rsid w:val="00BC449F"/>
    <w:rsid w:val="00BC44E2"/>
    <w:rsid w:val="00BC467C"/>
    <w:rsid w:val="00BC476A"/>
    <w:rsid w:val="00BC4934"/>
    <w:rsid w:val="00BC4A3E"/>
    <w:rsid w:val="00BC4ABC"/>
    <w:rsid w:val="00BC4BC6"/>
    <w:rsid w:val="00BC53EF"/>
    <w:rsid w:val="00BC5B4C"/>
    <w:rsid w:val="00BC5B86"/>
    <w:rsid w:val="00BC62E0"/>
    <w:rsid w:val="00BC63FB"/>
    <w:rsid w:val="00BC64DF"/>
    <w:rsid w:val="00BC6951"/>
    <w:rsid w:val="00BC6AB7"/>
    <w:rsid w:val="00BC6B89"/>
    <w:rsid w:val="00BC6D6F"/>
    <w:rsid w:val="00BC6ED1"/>
    <w:rsid w:val="00BC709A"/>
    <w:rsid w:val="00BC7F92"/>
    <w:rsid w:val="00BD02E7"/>
    <w:rsid w:val="00BD092B"/>
    <w:rsid w:val="00BD09D9"/>
    <w:rsid w:val="00BD15E8"/>
    <w:rsid w:val="00BD1E7E"/>
    <w:rsid w:val="00BD237C"/>
    <w:rsid w:val="00BD244E"/>
    <w:rsid w:val="00BD282E"/>
    <w:rsid w:val="00BD2AD5"/>
    <w:rsid w:val="00BD2ADD"/>
    <w:rsid w:val="00BD2AE1"/>
    <w:rsid w:val="00BD2BB2"/>
    <w:rsid w:val="00BD2D7F"/>
    <w:rsid w:val="00BD37BD"/>
    <w:rsid w:val="00BD3895"/>
    <w:rsid w:val="00BD3DC9"/>
    <w:rsid w:val="00BD43E4"/>
    <w:rsid w:val="00BD4C2B"/>
    <w:rsid w:val="00BD4D39"/>
    <w:rsid w:val="00BD4E72"/>
    <w:rsid w:val="00BD5143"/>
    <w:rsid w:val="00BD5580"/>
    <w:rsid w:val="00BD58BE"/>
    <w:rsid w:val="00BD6099"/>
    <w:rsid w:val="00BD60AA"/>
    <w:rsid w:val="00BD645F"/>
    <w:rsid w:val="00BD6595"/>
    <w:rsid w:val="00BD6EFF"/>
    <w:rsid w:val="00BD7563"/>
    <w:rsid w:val="00BD7CF6"/>
    <w:rsid w:val="00BE05AC"/>
    <w:rsid w:val="00BE08C7"/>
    <w:rsid w:val="00BE0BE9"/>
    <w:rsid w:val="00BE21E4"/>
    <w:rsid w:val="00BE287D"/>
    <w:rsid w:val="00BE298B"/>
    <w:rsid w:val="00BE31C1"/>
    <w:rsid w:val="00BE3DB1"/>
    <w:rsid w:val="00BE42F0"/>
    <w:rsid w:val="00BE4307"/>
    <w:rsid w:val="00BE4337"/>
    <w:rsid w:val="00BE4364"/>
    <w:rsid w:val="00BE4FA3"/>
    <w:rsid w:val="00BE5263"/>
    <w:rsid w:val="00BE5516"/>
    <w:rsid w:val="00BE58EE"/>
    <w:rsid w:val="00BE5A7B"/>
    <w:rsid w:val="00BE5B1D"/>
    <w:rsid w:val="00BE62C0"/>
    <w:rsid w:val="00BE62D5"/>
    <w:rsid w:val="00BE6449"/>
    <w:rsid w:val="00BE6767"/>
    <w:rsid w:val="00BE69E1"/>
    <w:rsid w:val="00BE706F"/>
    <w:rsid w:val="00BF0003"/>
    <w:rsid w:val="00BF0650"/>
    <w:rsid w:val="00BF0CE6"/>
    <w:rsid w:val="00BF0DD4"/>
    <w:rsid w:val="00BF3068"/>
    <w:rsid w:val="00BF3168"/>
    <w:rsid w:val="00BF3239"/>
    <w:rsid w:val="00BF42DE"/>
    <w:rsid w:val="00BF4826"/>
    <w:rsid w:val="00BF4971"/>
    <w:rsid w:val="00BF4F43"/>
    <w:rsid w:val="00BF56B1"/>
    <w:rsid w:val="00BF57A1"/>
    <w:rsid w:val="00BF5804"/>
    <w:rsid w:val="00BF661F"/>
    <w:rsid w:val="00BF6FFB"/>
    <w:rsid w:val="00BF7B24"/>
    <w:rsid w:val="00BF7C0B"/>
    <w:rsid w:val="00C00210"/>
    <w:rsid w:val="00C00377"/>
    <w:rsid w:val="00C008AA"/>
    <w:rsid w:val="00C00E42"/>
    <w:rsid w:val="00C019FF"/>
    <w:rsid w:val="00C0210F"/>
    <w:rsid w:val="00C02C30"/>
    <w:rsid w:val="00C0342C"/>
    <w:rsid w:val="00C0355C"/>
    <w:rsid w:val="00C03A89"/>
    <w:rsid w:val="00C0422A"/>
    <w:rsid w:val="00C04AF6"/>
    <w:rsid w:val="00C04B8E"/>
    <w:rsid w:val="00C053E0"/>
    <w:rsid w:val="00C0588B"/>
    <w:rsid w:val="00C05F5B"/>
    <w:rsid w:val="00C06657"/>
    <w:rsid w:val="00C06805"/>
    <w:rsid w:val="00C06DE1"/>
    <w:rsid w:val="00C07513"/>
    <w:rsid w:val="00C07538"/>
    <w:rsid w:val="00C07587"/>
    <w:rsid w:val="00C078B6"/>
    <w:rsid w:val="00C11020"/>
    <w:rsid w:val="00C11AC6"/>
    <w:rsid w:val="00C12AE2"/>
    <w:rsid w:val="00C12C9B"/>
    <w:rsid w:val="00C12F56"/>
    <w:rsid w:val="00C1357A"/>
    <w:rsid w:val="00C13858"/>
    <w:rsid w:val="00C138CB"/>
    <w:rsid w:val="00C13C0F"/>
    <w:rsid w:val="00C141BF"/>
    <w:rsid w:val="00C152C5"/>
    <w:rsid w:val="00C15449"/>
    <w:rsid w:val="00C158A6"/>
    <w:rsid w:val="00C15AAC"/>
    <w:rsid w:val="00C15B90"/>
    <w:rsid w:val="00C15C6E"/>
    <w:rsid w:val="00C15C92"/>
    <w:rsid w:val="00C16487"/>
    <w:rsid w:val="00C16E39"/>
    <w:rsid w:val="00C1729C"/>
    <w:rsid w:val="00C17564"/>
    <w:rsid w:val="00C17851"/>
    <w:rsid w:val="00C2018F"/>
    <w:rsid w:val="00C20BF4"/>
    <w:rsid w:val="00C20D3E"/>
    <w:rsid w:val="00C20EC3"/>
    <w:rsid w:val="00C21482"/>
    <w:rsid w:val="00C21DE8"/>
    <w:rsid w:val="00C21EB4"/>
    <w:rsid w:val="00C21F4F"/>
    <w:rsid w:val="00C22511"/>
    <w:rsid w:val="00C234E3"/>
    <w:rsid w:val="00C238ED"/>
    <w:rsid w:val="00C23953"/>
    <w:rsid w:val="00C2480D"/>
    <w:rsid w:val="00C248FA"/>
    <w:rsid w:val="00C24955"/>
    <w:rsid w:val="00C24F55"/>
    <w:rsid w:val="00C25BE3"/>
    <w:rsid w:val="00C25C3C"/>
    <w:rsid w:val="00C25FC2"/>
    <w:rsid w:val="00C26162"/>
    <w:rsid w:val="00C2635D"/>
    <w:rsid w:val="00C266C4"/>
    <w:rsid w:val="00C26BEA"/>
    <w:rsid w:val="00C26D05"/>
    <w:rsid w:val="00C2703C"/>
    <w:rsid w:val="00C2736B"/>
    <w:rsid w:val="00C302B1"/>
    <w:rsid w:val="00C30312"/>
    <w:rsid w:val="00C30FB3"/>
    <w:rsid w:val="00C3106D"/>
    <w:rsid w:val="00C31361"/>
    <w:rsid w:val="00C31423"/>
    <w:rsid w:val="00C31770"/>
    <w:rsid w:val="00C318DC"/>
    <w:rsid w:val="00C31967"/>
    <w:rsid w:val="00C32220"/>
    <w:rsid w:val="00C325D0"/>
    <w:rsid w:val="00C32791"/>
    <w:rsid w:val="00C32C26"/>
    <w:rsid w:val="00C338EA"/>
    <w:rsid w:val="00C3398D"/>
    <w:rsid w:val="00C33EC1"/>
    <w:rsid w:val="00C33F72"/>
    <w:rsid w:val="00C34243"/>
    <w:rsid w:val="00C34556"/>
    <w:rsid w:val="00C34B62"/>
    <w:rsid w:val="00C35782"/>
    <w:rsid w:val="00C357C2"/>
    <w:rsid w:val="00C35984"/>
    <w:rsid w:val="00C35A98"/>
    <w:rsid w:val="00C35AC3"/>
    <w:rsid w:val="00C35C0F"/>
    <w:rsid w:val="00C36CCF"/>
    <w:rsid w:val="00C36E6D"/>
    <w:rsid w:val="00C36FB8"/>
    <w:rsid w:val="00C3734C"/>
    <w:rsid w:val="00C375D2"/>
    <w:rsid w:val="00C37644"/>
    <w:rsid w:val="00C377E3"/>
    <w:rsid w:val="00C3799F"/>
    <w:rsid w:val="00C379F8"/>
    <w:rsid w:val="00C37B30"/>
    <w:rsid w:val="00C40635"/>
    <w:rsid w:val="00C40855"/>
    <w:rsid w:val="00C41452"/>
    <w:rsid w:val="00C41FC3"/>
    <w:rsid w:val="00C422C6"/>
    <w:rsid w:val="00C42353"/>
    <w:rsid w:val="00C423E5"/>
    <w:rsid w:val="00C427B3"/>
    <w:rsid w:val="00C42A96"/>
    <w:rsid w:val="00C42B1B"/>
    <w:rsid w:val="00C42B83"/>
    <w:rsid w:val="00C42C78"/>
    <w:rsid w:val="00C43814"/>
    <w:rsid w:val="00C44336"/>
    <w:rsid w:val="00C44641"/>
    <w:rsid w:val="00C448C4"/>
    <w:rsid w:val="00C44D68"/>
    <w:rsid w:val="00C4528F"/>
    <w:rsid w:val="00C45D82"/>
    <w:rsid w:val="00C45FCE"/>
    <w:rsid w:val="00C46390"/>
    <w:rsid w:val="00C463A7"/>
    <w:rsid w:val="00C46449"/>
    <w:rsid w:val="00C46A39"/>
    <w:rsid w:val="00C470F5"/>
    <w:rsid w:val="00C471FC"/>
    <w:rsid w:val="00C47220"/>
    <w:rsid w:val="00C472E3"/>
    <w:rsid w:val="00C476CF"/>
    <w:rsid w:val="00C4773A"/>
    <w:rsid w:val="00C47793"/>
    <w:rsid w:val="00C47B61"/>
    <w:rsid w:val="00C47C4A"/>
    <w:rsid w:val="00C47DD3"/>
    <w:rsid w:val="00C47E84"/>
    <w:rsid w:val="00C50082"/>
    <w:rsid w:val="00C50899"/>
    <w:rsid w:val="00C509BD"/>
    <w:rsid w:val="00C51525"/>
    <w:rsid w:val="00C51857"/>
    <w:rsid w:val="00C51F93"/>
    <w:rsid w:val="00C52278"/>
    <w:rsid w:val="00C52563"/>
    <w:rsid w:val="00C528FC"/>
    <w:rsid w:val="00C52930"/>
    <w:rsid w:val="00C529E6"/>
    <w:rsid w:val="00C52A5F"/>
    <w:rsid w:val="00C52DF6"/>
    <w:rsid w:val="00C532A9"/>
    <w:rsid w:val="00C5338E"/>
    <w:rsid w:val="00C53B1B"/>
    <w:rsid w:val="00C545A0"/>
    <w:rsid w:val="00C545EC"/>
    <w:rsid w:val="00C54BA3"/>
    <w:rsid w:val="00C54F62"/>
    <w:rsid w:val="00C55150"/>
    <w:rsid w:val="00C558FE"/>
    <w:rsid w:val="00C55B7E"/>
    <w:rsid w:val="00C55EEA"/>
    <w:rsid w:val="00C55F5B"/>
    <w:rsid w:val="00C5645D"/>
    <w:rsid w:val="00C56BE2"/>
    <w:rsid w:val="00C56DA0"/>
    <w:rsid w:val="00C5701A"/>
    <w:rsid w:val="00C570B1"/>
    <w:rsid w:val="00C57946"/>
    <w:rsid w:val="00C57AD3"/>
    <w:rsid w:val="00C57CE7"/>
    <w:rsid w:val="00C60270"/>
    <w:rsid w:val="00C605A9"/>
    <w:rsid w:val="00C60AE3"/>
    <w:rsid w:val="00C60F20"/>
    <w:rsid w:val="00C611AA"/>
    <w:rsid w:val="00C61509"/>
    <w:rsid w:val="00C615B5"/>
    <w:rsid w:val="00C61823"/>
    <w:rsid w:val="00C6226B"/>
    <w:rsid w:val="00C623A8"/>
    <w:rsid w:val="00C6314F"/>
    <w:rsid w:val="00C633EA"/>
    <w:rsid w:val="00C635FF"/>
    <w:rsid w:val="00C639AA"/>
    <w:rsid w:val="00C63FE0"/>
    <w:rsid w:val="00C6426F"/>
    <w:rsid w:val="00C643D5"/>
    <w:rsid w:val="00C64435"/>
    <w:rsid w:val="00C652E3"/>
    <w:rsid w:val="00C658C2"/>
    <w:rsid w:val="00C65D39"/>
    <w:rsid w:val="00C66046"/>
    <w:rsid w:val="00C665F6"/>
    <w:rsid w:val="00C66D09"/>
    <w:rsid w:val="00C66E31"/>
    <w:rsid w:val="00C66E4D"/>
    <w:rsid w:val="00C67681"/>
    <w:rsid w:val="00C67E4A"/>
    <w:rsid w:val="00C704F2"/>
    <w:rsid w:val="00C7051F"/>
    <w:rsid w:val="00C705CB"/>
    <w:rsid w:val="00C7069A"/>
    <w:rsid w:val="00C70782"/>
    <w:rsid w:val="00C7120E"/>
    <w:rsid w:val="00C71A8E"/>
    <w:rsid w:val="00C71AA1"/>
    <w:rsid w:val="00C71BBF"/>
    <w:rsid w:val="00C734DE"/>
    <w:rsid w:val="00C735E3"/>
    <w:rsid w:val="00C73BA5"/>
    <w:rsid w:val="00C7475F"/>
    <w:rsid w:val="00C74958"/>
    <w:rsid w:val="00C7496C"/>
    <w:rsid w:val="00C74D45"/>
    <w:rsid w:val="00C74EC9"/>
    <w:rsid w:val="00C755B1"/>
    <w:rsid w:val="00C75A08"/>
    <w:rsid w:val="00C764E3"/>
    <w:rsid w:val="00C76B74"/>
    <w:rsid w:val="00C76CBB"/>
    <w:rsid w:val="00C7733B"/>
    <w:rsid w:val="00C775AD"/>
    <w:rsid w:val="00C77E39"/>
    <w:rsid w:val="00C77FC2"/>
    <w:rsid w:val="00C80581"/>
    <w:rsid w:val="00C80C03"/>
    <w:rsid w:val="00C80C7F"/>
    <w:rsid w:val="00C80EB3"/>
    <w:rsid w:val="00C812C7"/>
    <w:rsid w:val="00C815F4"/>
    <w:rsid w:val="00C82F31"/>
    <w:rsid w:val="00C831F1"/>
    <w:rsid w:val="00C83AA6"/>
    <w:rsid w:val="00C8410F"/>
    <w:rsid w:val="00C842CD"/>
    <w:rsid w:val="00C84412"/>
    <w:rsid w:val="00C844F4"/>
    <w:rsid w:val="00C84FDB"/>
    <w:rsid w:val="00C8502B"/>
    <w:rsid w:val="00C855E4"/>
    <w:rsid w:val="00C858B7"/>
    <w:rsid w:val="00C85FE3"/>
    <w:rsid w:val="00C86054"/>
    <w:rsid w:val="00C86619"/>
    <w:rsid w:val="00C8667B"/>
    <w:rsid w:val="00C86AE1"/>
    <w:rsid w:val="00C878A6"/>
    <w:rsid w:val="00C87D8F"/>
    <w:rsid w:val="00C90358"/>
    <w:rsid w:val="00C903F4"/>
    <w:rsid w:val="00C906E9"/>
    <w:rsid w:val="00C90833"/>
    <w:rsid w:val="00C90986"/>
    <w:rsid w:val="00C90B5B"/>
    <w:rsid w:val="00C90B8D"/>
    <w:rsid w:val="00C912AE"/>
    <w:rsid w:val="00C91929"/>
    <w:rsid w:val="00C91E42"/>
    <w:rsid w:val="00C91EC8"/>
    <w:rsid w:val="00C9257C"/>
    <w:rsid w:val="00C93586"/>
    <w:rsid w:val="00C936EE"/>
    <w:rsid w:val="00C938F5"/>
    <w:rsid w:val="00C93A9A"/>
    <w:rsid w:val="00C93B91"/>
    <w:rsid w:val="00C943A2"/>
    <w:rsid w:val="00C943DA"/>
    <w:rsid w:val="00C94AA4"/>
    <w:rsid w:val="00C951DE"/>
    <w:rsid w:val="00C95297"/>
    <w:rsid w:val="00C9571D"/>
    <w:rsid w:val="00C95CD9"/>
    <w:rsid w:val="00C96052"/>
    <w:rsid w:val="00C96B38"/>
    <w:rsid w:val="00C97D96"/>
    <w:rsid w:val="00C97EB3"/>
    <w:rsid w:val="00CA041C"/>
    <w:rsid w:val="00CA07E4"/>
    <w:rsid w:val="00CA0A39"/>
    <w:rsid w:val="00CA1115"/>
    <w:rsid w:val="00CA120B"/>
    <w:rsid w:val="00CA19C4"/>
    <w:rsid w:val="00CA19C9"/>
    <w:rsid w:val="00CA1D2C"/>
    <w:rsid w:val="00CA2570"/>
    <w:rsid w:val="00CA28EA"/>
    <w:rsid w:val="00CA2CE8"/>
    <w:rsid w:val="00CA2F6D"/>
    <w:rsid w:val="00CA4000"/>
    <w:rsid w:val="00CA46BE"/>
    <w:rsid w:val="00CA49CC"/>
    <w:rsid w:val="00CA4B92"/>
    <w:rsid w:val="00CA4BF9"/>
    <w:rsid w:val="00CA4DE4"/>
    <w:rsid w:val="00CA5154"/>
    <w:rsid w:val="00CA5377"/>
    <w:rsid w:val="00CA541C"/>
    <w:rsid w:val="00CA5720"/>
    <w:rsid w:val="00CA6BF4"/>
    <w:rsid w:val="00CA7237"/>
    <w:rsid w:val="00CA7D99"/>
    <w:rsid w:val="00CB004D"/>
    <w:rsid w:val="00CB0122"/>
    <w:rsid w:val="00CB0565"/>
    <w:rsid w:val="00CB05BE"/>
    <w:rsid w:val="00CB06B9"/>
    <w:rsid w:val="00CB072B"/>
    <w:rsid w:val="00CB08BB"/>
    <w:rsid w:val="00CB0C10"/>
    <w:rsid w:val="00CB0DBD"/>
    <w:rsid w:val="00CB0F78"/>
    <w:rsid w:val="00CB0FF3"/>
    <w:rsid w:val="00CB16CF"/>
    <w:rsid w:val="00CB17D2"/>
    <w:rsid w:val="00CB1CB6"/>
    <w:rsid w:val="00CB1D90"/>
    <w:rsid w:val="00CB20D0"/>
    <w:rsid w:val="00CB2F6C"/>
    <w:rsid w:val="00CB2FFB"/>
    <w:rsid w:val="00CB39FC"/>
    <w:rsid w:val="00CB3CB7"/>
    <w:rsid w:val="00CB4083"/>
    <w:rsid w:val="00CB46BC"/>
    <w:rsid w:val="00CB47D6"/>
    <w:rsid w:val="00CB4ABC"/>
    <w:rsid w:val="00CB4D30"/>
    <w:rsid w:val="00CB52AD"/>
    <w:rsid w:val="00CB5441"/>
    <w:rsid w:val="00CB54AA"/>
    <w:rsid w:val="00CB54ED"/>
    <w:rsid w:val="00CB5A71"/>
    <w:rsid w:val="00CB61AD"/>
    <w:rsid w:val="00CB61C8"/>
    <w:rsid w:val="00CB69AE"/>
    <w:rsid w:val="00CB6C1E"/>
    <w:rsid w:val="00CB6DC2"/>
    <w:rsid w:val="00CB6FAE"/>
    <w:rsid w:val="00CB7679"/>
    <w:rsid w:val="00CB76A3"/>
    <w:rsid w:val="00CB771E"/>
    <w:rsid w:val="00CB7974"/>
    <w:rsid w:val="00CB7A26"/>
    <w:rsid w:val="00CB7CA7"/>
    <w:rsid w:val="00CB7ED8"/>
    <w:rsid w:val="00CC03C3"/>
    <w:rsid w:val="00CC051E"/>
    <w:rsid w:val="00CC1342"/>
    <w:rsid w:val="00CC13E8"/>
    <w:rsid w:val="00CC1907"/>
    <w:rsid w:val="00CC1F63"/>
    <w:rsid w:val="00CC21B7"/>
    <w:rsid w:val="00CC2696"/>
    <w:rsid w:val="00CC28AC"/>
    <w:rsid w:val="00CC2A74"/>
    <w:rsid w:val="00CC2CAE"/>
    <w:rsid w:val="00CC34AB"/>
    <w:rsid w:val="00CC3874"/>
    <w:rsid w:val="00CC40D2"/>
    <w:rsid w:val="00CC4876"/>
    <w:rsid w:val="00CC4C60"/>
    <w:rsid w:val="00CC52AD"/>
    <w:rsid w:val="00CC5940"/>
    <w:rsid w:val="00CC6044"/>
    <w:rsid w:val="00CC627C"/>
    <w:rsid w:val="00CC662E"/>
    <w:rsid w:val="00CC764E"/>
    <w:rsid w:val="00CC7904"/>
    <w:rsid w:val="00CC79A1"/>
    <w:rsid w:val="00CC7B54"/>
    <w:rsid w:val="00CD0818"/>
    <w:rsid w:val="00CD0C01"/>
    <w:rsid w:val="00CD15E1"/>
    <w:rsid w:val="00CD1722"/>
    <w:rsid w:val="00CD1ABA"/>
    <w:rsid w:val="00CD233A"/>
    <w:rsid w:val="00CD25DB"/>
    <w:rsid w:val="00CD2D93"/>
    <w:rsid w:val="00CD34FB"/>
    <w:rsid w:val="00CD3C01"/>
    <w:rsid w:val="00CD3F68"/>
    <w:rsid w:val="00CD4771"/>
    <w:rsid w:val="00CD4A21"/>
    <w:rsid w:val="00CD4EDA"/>
    <w:rsid w:val="00CD4F3D"/>
    <w:rsid w:val="00CD5999"/>
    <w:rsid w:val="00CD5BC3"/>
    <w:rsid w:val="00CD61FD"/>
    <w:rsid w:val="00CD6E79"/>
    <w:rsid w:val="00CD77D2"/>
    <w:rsid w:val="00CD7FAD"/>
    <w:rsid w:val="00CE05F0"/>
    <w:rsid w:val="00CE064C"/>
    <w:rsid w:val="00CE09D8"/>
    <w:rsid w:val="00CE127F"/>
    <w:rsid w:val="00CE12AC"/>
    <w:rsid w:val="00CE2039"/>
    <w:rsid w:val="00CE2294"/>
    <w:rsid w:val="00CE2462"/>
    <w:rsid w:val="00CE24DE"/>
    <w:rsid w:val="00CE2C20"/>
    <w:rsid w:val="00CE2DA5"/>
    <w:rsid w:val="00CE3C0C"/>
    <w:rsid w:val="00CE3DEF"/>
    <w:rsid w:val="00CE4909"/>
    <w:rsid w:val="00CE4DAA"/>
    <w:rsid w:val="00CE544A"/>
    <w:rsid w:val="00CE58F9"/>
    <w:rsid w:val="00CE5A48"/>
    <w:rsid w:val="00CE5BF1"/>
    <w:rsid w:val="00CE5D2F"/>
    <w:rsid w:val="00CE5F1D"/>
    <w:rsid w:val="00CE648D"/>
    <w:rsid w:val="00CE653D"/>
    <w:rsid w:val="00CE65CB"/>
    <w:rsid w:val="00CE690E"/>
    <w:rsid w:val="00CE6C52"/>
    <w:rsid w:val="00CE72C5"/>
    <w:rsid w:val="00CE79BC"/>
    <w:rsid w:val="00CE7AA3"/>
    <w:rsid w:val="00CE7CD3"/>
    <w:rsid w:val="00CE7E39"/>
    <w:rsid w:val="00CF0226"/>
    <w:rsid w:val="00CF0410"/>
    <w:rsid w:val="00CF0411"/>
    <w:rsid w:val="00CF047C"/>
    <w:rsid w:val="00CF066A"/>
    <w:rsid w:val="00CF08BA"/>
    <w:rsid w:val="00CF0A5D"/>
    <w:rsid w:val="00CF1473"/>
    <w:rsid w:val="00CF16A3"/>
    <w:rsid w:val="00CF1CA5"/>
    <w:rsid w:val="00CF24ED"/>
    <w:rsid w:val="00CF38D9"/>
    <w:rsid w:val="00CF3B8B"/>
    <w:rsid w:val="00CF517A"/>
    <w:rsid w:val="00CF547C"/>
    <w:rsid w:val="00CF5A10"/>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0C61"/>
    <w:rsid w:val="00D00EF4"/>
    <w:rsid w:val="00D01421"/>
    <w:rsid w:val="00D02ED0"/>
    <w:rsid w:val="00D02EF1"/>
    <w:rsid w:val="00D02F62"/>
    <w:rsid w:val="00D03697"/>
    <w:rsid w:val="00D03718"/>
    <w:rsid w:val="00D039D2"/>
    <w:rsid w:val="00D03BB7"/>
    <w:rsid w:val="00D04D82"/>
    <w:rsid w:val="00D04F91"/>
    <w:rsid w:val="00D05C0A"/>
    <w:rsid w:val="00D05C7C"/>
    <w:rsid w:val="00D05CB1"/>
    <w:rsid w:val="00D061A3"/>
    <w:rsid w:val="00D0628D"/>
    <w:rsid w:val="00D07840"/>
    <w:rsid w:val="00D0790C"/>
    <w:rsid w:val="00D07B43"/>
    <w:rsid w:val="00D07C44"/>
    <w:rsid w:val="00D1006B"/>
    <w:rsid w:val="00D10172"/>
    <w:rsid w:val="00D1022D"/>
    <w:rsid w:val="00D10664"/>
    <w:rsid w:val="00D10E2A"/>
    <w:rsid w:val="00D112D9"/>
    <w:rsid w:val="00D122D1"/>
    <w:rsid w:val="00D1281B"/>
    <w:rsid w:val="00D12836"/>
    <w:rsid w:val="00D132A1"/>
    <w:rsid w:val="00D13925"/>
    <w:rsid w:val="00D139AC"/>
    <w:rsid w:val="00D13D98"/>
    <w:rsid w:val="00D14108"/>
    <w:rsid w:val="00D14359"/>
    <w:rsid w:val="00D14BC9"/>
    <w:rsid w:val="00D1561F"/>
    <w:rsid w:val="00D15647"/>
    <w:rsid w:val="00D1665E"/>
    <w:rsid w:val="00D16770"/>
    <w:rsid w:val="00D172EE"/>
    <w:rsid w:val="00D178C6"/>
    <w:rsid w:val="00D17C31"/>
    <w:rsid w:val="00D209E3"/>
    <w:rsid w:val="00D20B3A"/>
    <w:rsid w:val="00D2105A"/>
    <w:rsid w:val="00D2105B"/>
    <w:rsid w:val="00D212A4"/>
    <w:rsid w:val="00D21307"/>
    <w:rsid w:val="00D21F72"/>
    <w:rsid w:val="00D222BA"/>
    <w:rsid w:val="00D228FD"/>
    <w:rsid w:val="00D22974"/>
    <w:rsid w:val="00D229E2"/>
    <w:rsid w:val="00D22A34"/>
    <w:rsid w:val="00D22D53"/>
    <w:rsid w:val="00D22DDC"/>
    <w:rsid w:val="00D2319F"/>
    <w:rsid w:val="00D23E2A"/>
    <w:rsid w:val="00D24324"/>
    <w:rsid w:val="00D2461E"/>
    <w:rsid w:val="00D268B7"/>
    <w:rsid w:val="00D26D70"/>
    <w:rsid w:val="00D27497"/>
    <w:rsid w:val="00D30227"/>
    <w:rsid w:val="00D303C0"/>
    <w:rsid w:val="00D30430"/>
    <w:rsid w:val="00D304CF"/>
    <w:rsid w:val="00D3071B"/>
    <w:rsid w:val="00D309A6"/>
    <w:rsid w:val="00D30A67"/>
    <w:rsid w:val="00D30A80"/>
    <w:rsid w:val="00D30AFC"/>
    <w:rsid w:val="00D318DE"/>
    <w:rsid w:val="00D31A25"/>
    <w:rsid w:val="00D3208B"/>
    <w:rsid w:val="00D3228D"/>
    <w:rsid w:val="00D32460"/>
    <w:rsid w:val="00D32540"/>
    <w:rsid w:val="00D3267B"/>
    <w:rsid w:val="00D32AAD"/>
    <w:rsid w:val="00D32E60"/>
    <w:rsid w:val="00D33332"/>
    <w:rsid w:val="00D33563"/>
    <w:rsid w:val="00D336A3"/>
    <w:rsid w:val="00D3392D"/>
    <w:rsid w:val="00D341FD"/>
    <w:rsid w:val="00D34236"/>
    <w:rsid w:val="00D34281"/>
    <w:rsid w:val="00D3443B"/>
    <w:rsid w:val="00D34594"/>
    <w:rsid w:val="00D346AE"/>
    <w:rsid w:val="00D34715"/>
    <w:rsid w:val="00D34E8B"/>
    <w:rsid w:val="00D35A91"/>
    <w:rsid w:val="00D35AFF"/>
    <w:rsid w:val="00D371AF"/>
    <w:rsid w:val="00D379C0"/>
    <w:rsid w:val="00D37C41"/>
    <w:rsid w:val="00D406A8"/>
    <w:rsid w:val="00D407D5"/>
    <w:rsid w:val="00D407D8"/>
    <w:rsid w:val="00D4088A"/>
    <w:rsid w:val="00D4148D"/>
    <w:rsid w:val="00D41833"/>
    <w:rsid w:val="00D426E8"/>
    <w:rsid w:val="00D42AEA"/>
    <w:rsid w:val="00D43270"/>
    <w:rsid w:val="00D43B86"/>
    <w:rsid w:val="00D43F75"/>
    <w:rsid w:val="00D43F81"/>
    <w:rsid w:val="00D44407"/>
    <w:rsid w:val="00D4458F"/>
    <w:rsid w:val="00D44AB4"/>
    <w:rsid w:val="00D44E68"/>
    <w:rsid w:val="00D44FE8"/>
    <w:rsid w:val="00D45218"/>
    <w:rsid w:val="00D45314"/>
    <w:rsid w:val="00D45362"/>
    <w:rsid w:val="00D46309"/>
    <w:rsid w:val="00D47008"/>
    <w:rsid w:val="00D4742B"/>
    <w:rsid w:val="00D47B29"/>
    <w:rsid w:val="00D47D50"/>
    <w:rsid w:val="00D47F3F"/>
    <w:rsid w:val="00D50206"/>
    <w:rsid w:val="00D502E1"/>
    <w:rsid w:val="00D504A0"/>
    <w:rsid w:val="00D5051D"/>
    <w:rsid w:val="00D5084F"/>
    <w:rsid w:val="00D50B94"/>
    <w:rsid w:val="00D50B9B"/>
    <w:rsid w:val="00D50F9F"/>
    <w:rsid w:val="00D51C6E"/>
    <w:rsid w:val="00D5247A"/>
    <w:rsid w:val="00D5273C"/>
    <w:rsid w:val="00D52FE3"/>
    <w:rsid w:val="00D5333B"/>
    <w:rsid w:val="00D535B3"/>
    <w:rsid w:val="00D53FAE"/>
    <w:rsid w:val="00D54526"/>
    <w:rsid w:val="00D54710"/>
    <w:rsid w:val="00D547FB"/>
    <w:rsid w:val="00D54CC2"/>
    <w:rsid w:val="00D55818"/>
    <w:rsid w:val="00D5627A"/>
    <w:rsid w:val="00D562C1"/>
    <w:rsid w:val="00D5652E"/>
    <w:rsid w:val="00D56552"/>
    <w:rsid w:val="00D56605"/>
    <w:rsid w:val="00D5663E"/>
    <w:rsid w:val="00D56875"/>
    <w:rsid w:val="00D56C48"/>
    <w:rsid w:val="00D56E9D"/>
    <w:rsid w:val="00D5728D"/>
    <w:rsid w:val="00D575D0"/>
    <w:rsid w:val="00D5797E"/>
    <w:rsid w:val="00D57B8E"/>
    <w:rsid w:val="00D60406"/>
    <w:rsid w:val="00D604AE"/>
    <w:rsid w:val="00D60936"/>
    <w:rsid w:val="00D60964"/>
    <w:rsid w:val="00D60D59"/>
    <w:rsid w:val="00D60E5E"/>
    <w:rsid w:val="00D61351"/>
    <w:rsid w:val="00D6186E"/>
    <w:rsid w:val="00D61A2E"/>
    <w:rsid w:val="00D61B20"/>
    <w:rsid w:val="00D6202B"/>
    <w:rsid w:val="00D6267E"/>
    <w:rsid w:val="00D62D16"/>
    <w:rsid w:val="00D62E30"/>
    <w:rsid w:val="00D6366D"/>
    <w:rsid w:val="00D636CE"/>
    <w:rsid w:val="00D636F1"/>
    <w:rsid w:val="00D63B5A"/>
    <w:rsid w:val="00D63F9B"/>
    <w:rsid w:val="00D643D9"/>
    <w:rsid w:val="00D64E1B"/>
    <w:rsid w:val="00D65135"/>
    <w:rsid w:val="00D6556B"/>
    <w:rsid w:val="00D65573"/>
    <w:rsid w:val="00D65BD7"/>
    <w:rsid w:val="00D65E97"/>
    <w:rsid w:val="00D6670D"/>
    <w:rsid w:val="00D66D64"/>
    <w:rsid w:val="00D66F6B"/>
    <w:rsid w:val="00D676A2"/>
    <w:rsid w:val="00D700E2"/>
    <w:rsid w:val="00D7034E"/>
    <w:rsid w:val="00D703F5"/>
    <w:rsid w:val="00D706BF"/>
    <w:rsid w:val="00D70FE6"/>
    <w:rsid w:val="00D7102D"/>
    <w:rsid w:val="00D71148"/>
    <w:rsid w:val="00D728C1"/>
    <w:rsid w:val="00D72933"/>
    <w:rsid w:val="00D72A8E"/>
    <w:rsid w:val="00D72B15"/>
    <w:rsid w:val="00D72C80"/>
    <w:rsid w:val="00D72C82"/>
    <w:rsid w:val="00D73668"/>
    <w:rsid w:val="00D73698"/>
    <w:rsid w:val="00D74077"/>
    <w:rsid w:val="00D74314"/>
    <w:rsid w:val="00D7446E"/>
    <w:rsid w:val="00D749E8"/>
    <w:rsid w:val="00D74ADF"/>
    <w:rsid w:val="00D74B16"/>
    <w:rsid w:val="00D74D04"/>
    <w:rsid w:val="00D75783"/>
    <w:rsid w:val="00D761FC"/>
    <w:rsid w:val="00D7635F"/>
    <w:rsid w:val="00D769FE"/>
    <w:rsid w:val="00D77563"/>
    <w:rsid w:val="00D8093A"/>
    <w:rsid w:val="00D81174"/>
    <w:rsid w:val="00D815D3"/>
    <w:rsid w:val="00D81A6A"/>
    <w:rsid w:val="00D81F88"/>
    <w:rsid w:val="00D821CF"/>
    <w:rsid w:val="00D82468"/>
    <w:rsid w:val="00D8292F"/>
    <w:rsid w:val="00D82A25"/>
    <w:rsid w:val="00D82B58"/>
    <w:rsid w:val="00D82D19"/>
    <w:rsid w:val="00D82D77"/>
    <w:rsid w:val="00D82DD9"/>
    <w:rsid w:val="00D8383F"/>
    <w:rsid w:val="00D842BA"/>
    <w:rsid w:val="00D843A2"/>
    <w:rsid w:val="00D85236"/>
    <w:rsid w:val="00D856E3"/>
    <w:rsid w:val="00D8574E"/>
    <w:rsid w:val="00D8598C"/>
    <w:rsid w:val="00D859CC"/>
    <w:rsid w:val="00D8620B"/>
    <w:rsid w:val="00D863DC"/>
    <w:rsid w:val="00D86C2D"/>
    <w:rsid w:val="00D86E2B"/>
    <w:rsid w:val="00D86F69"/>
    <w:rsid w:val="00D870FC"/>
    <w:rsid w:val="00D874EF"/>
    <w:rsid w:val="00D87565"/>
    <w:rsid w:val="00D87685"/>
    <w:rsid w:val="00D87791"/>
    <w:rsid w:val="00D87A26"/>
    <w:rsid w:val="00D87BE0"/>
    <w:rsid w:val="00D90461"/>
    <w:rsid w:val="00D90464"/>
    <w:rsid w:val="00D90917"/>
    <w:rsid w:val="00D90FD2"/>
    <w:rsid w:val="00D90FD3"/>
    <w:rsid w:val="00D9101D"/>
    <w:rsid w:val="00D9195E"/>
    <w:rsid w:val="00D91AC3"/>
    <w:rsid w:val="00D92122"/>
    <w:rsid w:val="00D92D69"/>
    <w:rsid w:val="00D932E4"/>
    <w:rsid w:val="00D9333B"/>
    <w:rsid w:val="00D93472"/>
    <w:rsid w:val="00D93476"/>
    <w:rsid w:val="00D93667"/>
    <w:rsid w:val="00D93A62"/>
    <w:rsid w:val="00D93E2F"/>
    <w:rsid w:val="00D944EC"/>
    <w:rsid w:val="00D9505A"/>
    <w:rsid w:val="00D951D6"/>
    <w:rsid w:val="00D9594C"/>
    <w:rsid w:val="00D95B6F"/>
    <w:rsid w:val="00D95F6B"/>
    <w:rsid w:val="00D96C7A"/>
    <w:rsid w:val="00D97F32"/>
    <w:rsid w:val="00DA052A"/>
    <w:rsid w:val="00DA0DC0"/>
    <w:rsid w:val="00DA0F52"/>
    <w:rsid w:val="00DA1069"/>
    <w:rsid w:val="00DA1CEB"/>
    <w:rsid w:val="00DA1D71"/>
    <w:rsid w:val="00DA202C"/>
    <w:rsid w:val="00DA2065"/>
    <w:rsid w:val="00DA21DA"/>
    <w:rsid w:val="00DA25E5"/>
    <w:rsid w:val="00DA26FA"/>
    <w:rsid w:val="00DA271E"/>
    <w:rsid w:val="00DA2930"/>
    <w:rsid w:val="00DA2CD5"/>
    <w:rsid w:val="00DA2DE3"/>
    <w:rsid w:val="00DA2E8A"/>
    <w:rsid w:val="00DA2F60"/>
    <w:rsid w:val="00DA3633"/>
    <w:rsid w:val="00DA3D16"/>
    <w:rsid w:val="00DA47CD"/>
    <w:rsid w:val="00DA4AE3"/>
    <w:rsid w:val="00DA501B"/>
    <w:rsid w:val="00DA512D"/>
    <w:rsid w:val="00DA5730"/>
    <w:rsid w:val="00DA5A85"/>
    <w:rsid w:val="00DA5DC2"/>
    <w:rsid w:val="00DA6369"/>
    <w:rsid w:val="00DA658D"/>
    <w:rsid w:val="00DA6D13"/>
    <w:rsid w:val="00DA6DB8"/>
    <w:rsid w:val="00DA7098"/>
    <w:rsid w:val="00DA7AF8"/>
    <w:rsid w:val="00DA7F51"/>
    <w:rsid w:val="00DB01BC"/>
    <w:rsid w:val="00DB0FC5"/>
    <w:rsid w:val="00DB1142"/>
    <w:rsid w:val="00DB17C3"/>
    <w:rsid w:val="00DB2611"/>
    <w:rsid w:val="00DB2786"/>
    <w:rsid w:val="00DB298D"/>
    <w:rsid w:val="00DB3060"/>
    <w:rsid w:val="00DB3567"/>
    <w:rsid w:val="00DB36DE"/>
    <w:rsid w:val="00DB3719"/>
    <w:rsid w:val="00DB46F8"/>
    <w:rsid w:val="00DB4CCA"/>
    <w:rsid w:val="00DB4CD1"/>
    <w:rsid w:val="00DB5A82"/>
    <w:rsid w:val="00DB5B31"/>
    <w:rsid w:val="00DB5D51"/>
    <w:rsid w:val="00DB68F4"/>
    <w:rsid w:val="00DB7542"/>
    <w:rsid w:val="00DB76BE"/>
    <w:rsid w:val="00DB7B69"/>
    <w:rsid w:val="00DB7C6F"/>
    <w:rsid w:val="00DB7E40"/>
    <w:rsid w:val="00DB7FC0"/>
    <w:rsid w:val="00DC0584"/>
    <w:rsid w:val="00DC0894"/>
    <w:rsid w:val="00DC0EA8"/>
    <w:rsid w:val="00DC151F"/>
    <w:rsid w:val="00DC181C"/>
    <w:rsid w:val="00DC1C6A"/>
    <w:rsid w:val="00DC2214"/>
    <w:rsid w:val="00DC27DA"/>
    <w:rsid w:val="00DC2CFA"/>
    <w:rsid w:val="00DC3154"/>
    <w:rsid w:val="00DC31ED"/>
    <w:rsid w:val="00DC3350"/>
    <w:rsid w:val="00DC3526"/>
    <w:rsid w:val="00DC3E11"/>
    <w:rsid w:val="00DC41B2"/>
    <w:rsid w:val="00DC42A9"/>
    <w:rsid w:val="00DC4FB4"/>
    <w:rsid w:val="00DC5CFC"/>
    <w:rsid w:val="00DC5D95"/>
    <w:rsid w:val="00DC5DDC"/>
    <w:rsid w:val="00DC5DED"/>
    <w:rsid w:val="00DC5ED0"/>
    <w:rsid w:val="00DC5FAA"/>
    <w:rsid w:val="00DC60FE"/>
    <w:rsid w:val="00DC62DB"/>
    <w:rsid w:val="00DC68D1"/>
    <w:rsid w:val="00DC6BA3"/>
    <w:rsid w:val="00DC730F"/>
    <w:rsid w:val="00DC7389"/>
    <w:rsid w:val="00DC7687"/>
    <w:rsid w:val="00DC7799"/>
    <w:rsid w:val="00DC77D1"/>
    <w:rsid w:val="00DC791C"/>
    <w:rsid w:val="00DD1030"/>
    <w:rsid w:val="00DD132A"/>
    <w:rsid w:val="00DD137A"/>
    <w:rsid w:val="00DD137D"/>
    <w:rsid w:val="00DD1545"/>
    <w:rsid w:val="00DD1B26"/>
    <w:rsid w:val="00DD1FF2"/>
    <w:rsid w:val="00DD2292"/>
    <w:rsid w:val="00DD23F3"/>
    <w:rsid w:val="00DD2A00"/>
    <w:rsid w:val="00DD2DB3"/>
    <w:rsid w:val="00DD2F6C"/>
    <w:rsid w:val="00DD336A"/>
    <w:rsid w:val="00DD34B4"/>
    <w:rsid w:val="00DD368C"/>
    <w:rsid w:val="00DD379C"/>
    <w:rsid w:val="00DD3A37"/>
    <w:rsid w:val="00DD3A8F"/>
    <w:rsid w:val="00DD4C35"/>
    <w:rsid w:val="00DD4CC6"/>
    <w:rsid w:val="00DD4E07"/>
    <w:rsid w:val="00DD5D75"/>
    <w:rsid w:val="00DD63BE"/>
    <w:rsid w:val="00DD6E53"/>
    <w:rsid w:val="00DD744B"/>
    <w:rsid w:val="00DD74D4"/>
    <w:rsid w:val="00DD795C"/>
    <w:rsid w:val="00DD7ABC"/>
    <w:rsid w:val="00DE0215"/>
    <w:rsid w:val="00DE021B"/>
    <w:rsid w:val="00DE03C2"/>
    <w:rsid w:val="00DE07AB"/>
    <w:rsid w:val="00DE085C"/>
    <w:rsid w:val="00DE0D78"/>
    <w:rsid w:val="00DE0E4A"/>
    <w:rsid w:val="00DE10CF"/>
    <w:rsid w:val="00DE112E"/>
    <w:rsid w:val="00DE1354"/>
    <w:rsid w:val="00DE16BC"/>
    <w:rsid w:val="00DE1881"/>
    <w:rsid w:val="00DE1BC8"/>
    <w:rsid w:val="00DE211C"/>
    <w:rsid w:val="00DE226F"/>
    <w:rsid w:val="00DE26EE"/>
    <w:rsid w:val="00DE27A9"/>
    <w:rsid w:val="00DE2EF9"/>
    <w:rsid w:val="00DE31CA"/>
    <w:rsid w:val="00DE33BA"/>
    <w:rsid w:val="00DE3779"/>
    <w:rsid w:val="00DE3AF8"/>
    <w:rsid w:val="00DE4221"/>
    <w:rsid w:val="00DE4642"/>
    <w:rsid w:val="00DE4766"/>
    <w:rsid w:val="00DE4C04"/>
    <w:rsid w:val="00DE4D03"/>
    <w:rsid w:val="00DE4D64"/>
    <w:rsid w:val="00DE4FB9"/>
    <w:rsid w:val="00DE5020"/>
    <w:rsid w:val="00DE510A"/>
    <w:rsid w:val="00DE5229"/>
    <w:rsid w:val="00DE553E"/>
    <w:rsid w:val="00DE583A"/>
    <w:rsid w:val="00DE5BE1"/>
    <w:rsid w:val="00DE5D45"/>
    <w:rsid w:val="00DE5E46"/>
    <w:rsid w:val="00DE636E"/>
    <w:rsid w:val="00DE6969"/>
    <w:rsid w:val="00DE6B04"/>
    <w:rsid w:val="00DE71FF"/>
    <w:rsid w:val="00DE77AB"/>
    <w:rsid w:val="00DE7893"/>
    <w:rsid w:val="00DF0681"/>
    <w:rsid w:val="00DF0798"/>
    <w:rsid w:val="00DF096B"/>
    <w:rsid w:val="00DF0A1A"/>
    <w:rsid w:val="00DF0A4A"/>
    <w:rsid w:val="00DF0E20"/>
    <w:rsid w:val="00DF1D31"/>
    <w:rsid w:val="00DF1E57"/>
    <w:rsid w:val="00DF2043"/>
    <w:rsid w:val="00DF2092"/>
    <w:rsid w:val="00DF2DE8"/>
    <w:rsid w:val="00DF3BCB"/>
    <w:rsid w:val="00DF3FF7"/>
    <w:rsid w:val="00DF4000"/>
    <w:rsid w:val="00DF4D74"/>
    <w:rsid w:val="00DF4EE6"/>
    <w:rsid w:val="00DF4F8F"/>
    <w:rsid w:val="00DF554B"/>
    <w:rsid w:val="00DF5D9B"/>
    <w:rsid w:val="00DF647F"/>
    <w:rsid w:val="00DF6582"/>
    <w:rsid w:val="00DF66C0"/>
    <w:rsid w:val="00DF6EC3"/>
    <w:rsid w:val="00DF7154"/>
    <w:rsid w:val="00DF7340"/>
    <w:rsid w:val="00DF76A1"/>
    <w:rsid w:val="00DF79F4"/>
    <w:rsid w:val="00DF7CBA"/>
    <w:rsid w:val="00E001E2"/>
    <w:rsid w:val="00E001EF"/>
    <w:rsid w:val="00E00E31"/>
    <w:rsid w:val="00E01493"/>
    <w:rsid w:val="00E01A4F"/>
    <w:rsid w:val="00E01A71"/>
    <w:rsid w:val="00E020B6"/>
    <w:rsid w:val="00E02889"/>
    <w:rsid w:val="00E02AB3"/>
    <w:rsid w:val="00E02C53"/>
    <w:rsid w:val="00E02F57"/>
    <w:rsid w:val="00E03434"/>
    <w:rsid w:val="00E03E14"/>
    <w:rsid w:val="00E03E19"/>
    <w:rsid w:val="00E03E24"/>
    <w:rsid w:val="00E03F1B"/>
    <w:rsid w:val="00E053AB"/>
    <w:rsid w:val="00E053D6"/>
    <w:rsid w:val="00E0559C"/>
    <w:rsid w:val="00E05F5A"/>
    <w:rsid w:val="00E06616"/>
    <w:rsid w:val="00E0696D"/>
    <w:rsid w:val="00E07097"/>
    <w:rsid w:val="00E075A8"/>
    <w:rsid w:val="00E076C2"/>
    <w:rsid w:val="00E078E2"/>
    <w:rsid w:val="00E07E49"/>
    <w:rsid w:val="00E07E74"/>
    <w:rsid w:val="00E103AD"/>
    <w:rsid w:val="00E10A5D"/>
    <w:rsid w:val="00E10C17"/>
    <w:rsid w:val="00E1165D"/>
    <w:rsid w:val="00E116BC"/>
    <w:rsid w:val="00E11D6E"/>
    <w:rsid w:val="00E11DC3"/>
    <w:rsid w:val="00E11E8A"/>
    <w:rsid w:val="00E121B0"/>
    <w:rsid w:val="00E121EB"/>
    <w:rsid w:val="00E12444"/>
    <w:rsid w:val="00E1395B"/>
    <w:rsid w:val="00E144FE"/>
    <w:rsid w:val="00E149B4"/>
    <w:rsid w:val="00E14BFC"/>
    <w:rsid w:val="00E1502E"/>
    <w:rsid w:val="00E1530E"/>
    <w:rsid w:val="00E154B4"/>
    <w:rsid w:val="00E15821"/>
    <w:rsid w:val="00E159F7"/>
    <w:rsid w:val="00E15D21"/>
    <w:rsid w:val="00E15EF4"/>
    <w:rsid w:val="00E161FB"/>
    <w:rsid w:val="00E16BD6"/>
    <w:rsid w:val="00E17132"/>
    <w:rsid w:val="00E17911"/>
    <w:rsid w:val="00E17EB8"/>
    <w:rsid w:val="00E200FA"/>
    <w:rsid w:val="00E2046F"/>
    <w:rsid w:val="00E206CB"/>
    <w:rsid w:val="00E20BDF"/>
    <w:rsid w:val="00E20FA0"/>
    <w:rsid w:val="00E22088"/>
    <w:rsid w:val="00E23164"/>
    <w:rsid w:val="00E23364"/>
    <w:rsid w:val="00E237B2"/>
    <w:rsid w:val="00E2401B"/>
    <w:rsid w:val="00E24113"/>
    <w:rsid w:val="00E245AF"/>
    <w:rsid w:val="00E24FBF"/>
    <w:rsid w:val="00E255B8"/>
    <w:rsid w:val="00E25A1D"/>
    <w:rsid w:val="00E25A3B"/>
    <w:rsid w:val="00E25A9D"/>
    <w:rsid w:val="00E25D38"/>
    <w:rsid w:val="00E25F8D"/>
    <w:rsid w:val="00E266B4"/>
    <w:rsid w:val="00E26758"/>
    <w:rsid w:val="00E26B37"/>
    <w:rsid w:val="00E26C77"/>
    <w:rsid w:val="00E2760B"/>
    <w:rsid w:val="00E27927"/>
    <w:rsid w:val="00E27F85"/>
    <w:rsid w:val="00E3023B"/>
    <w:rsid w:val="00E30932"/>
    <w:rsid w:val="00E30E0F"/>
    <w:rsid w:val="00E3166D"/>
    <w:rsid w:val="00E31C43"/>
    <w:rsid w:val="00E31E93"/>
    <w:rsid w:val="00E32445"/>
    <w:rsid w:val="00E3280C"/>
    <w:rsid w:val="00E33075"/>
    <w:rsid w:val="00E33145"/>
    <w:rsid w:val="00E333EC"/>
    <w:rsid w:val="00E334B4"/>
    <w:rsid w:val="00E33ACD"/>
    <w:rsid w:val="00E33D84"/>
    <w:rsid w:val="00E3475F"/>
    <w:rsid w:val="00E3476E"/>
    <w:rsid w:val="00E34F90"/>
    <w:rsid w:val="00E35403"/>
    <w:rsid w:val="00E3561D"/>
    <w:rsid w:val="00E358BD"/>
    <w:rsid w:val="00E35B70"/>
    <w:rsid w:val="00E36E6F"/>
    <w:rsid w:val="00E36E95"/>
    <w:rsid w:val="00E36EBA"/>
    <w:rsid w:val="00E37574"/>
    <w:rsid w:val="00E379DF"/>
    <w:rsid w:val="00E37FBF"/>
    <w:rsid w:val="00E40403"/>
    <w:rsid w:val="00E40469"/>
    <w:rsid w:val="00E4064C"/>
    <w:rsid w:val="00E409DA"/>
    <w:rsid w:val="00E40DC8"/>
    <w:rsid w:val="00E410C6"/>
    <w:rsid w:val="00E4128C"/>
    <w:rsid w:val="00E41318"/>
    <w:rsid w:val="00E4140A"/>
    <w:rsid w:val="00E417F6"/>
    <w:rsid w:val="00E41A4E"/>
    <w:rsid w:val="00E41B29"/>
    <w:rsid w:val="00E42666"/>
    <w:rsid w:val="00E426D0"/>
    <w:rsid w:val="00E4291A"/>
    <w:rsid w:val="00E431A6"/>
    <w:rsid w:val="00E436BE"/>
    <w:rsid w:val="00E43CB7"/>
    <w:rsid w:val="00E43DA4"/>
    <w:rsid w:val="00E43E16"/>
    <w:rsid w:val="00E43EF7"/>
    <w:rsid w:val="00E44CC1"/>
    <w:rsid w:val="00E44D48"/>
    <w:rsid w:val="00E44FE8"/>
    <w:rsid w:val="00E4545B"/>
    <w:rsid w:val="00E4586E"/>
    <w:rsid w:val="00E45BA7"/>
    <w:rsid w:val="00E45C73"/>
    <w:rsid w:val="00E4757E"/>
    <w:rsid w:val="00E47658"/>
    <w:rsid w:val="00E47826"/>
    <w:rsid w:val="00E50970"/>
    <w:rsid w:val="00E517A9"/>
    <w:rsid w:val="00E51873"/>
    <w:rsid w:val="00E521FE"/>
    <w:rsid w:val="00E52C2F"/>
    <w:rsid w:val="00E531A7"/>
    <w:rsid w:val="00E531F7"/>
    <w:rsid w:val="00E535D6"/>
    <w:rsid w:val="00E537C1"/>
    <w:rsid w:val="00E53CC0"/>
    <w:rsid w:val="00E549C0"/>
    <w:rsid w:val="00E54B5A"/>
    <w:rsid w:val="00E54FA4"/>
    <w:rsid w:val="00E55424"/>
    <w:rsid w:val="00E55867"/>
    <w:rsid w:val="00E55A86"/>
    <w:rsid w:val="00E55E88"/>
    <w:rsid w:val="00E55FA3"/>
    <w:rsid w:val="00E579EC"/>
    <w:rsid w:val="00E57A9E"/>
    <w:rsid w:val="00E57B41"/>
    <w:rsid w:val="00E60383"/>
    <w:rsid w:val="00E60CE0"/>
    <w:rsid w:val="00E60CEA"/>
    <w:rsid w:val="00E60F3D"/>
    <w:rsid w:val="00E60F9D"/>
    <w:rsid w:val="00E61095"/>
    <w:rsid w:val="00E6131B"/>
    <w:rsid w:val="00E6160D"/>
    <w:rsid w:val="00E6167D"/>
    <w:rsid w:val="00E61BA0"/>
    <w:rsid w:val="00E62366"/>
    <w:rsid w:val="00E62A4E"/>
    <w:rsid w:val="00E63007"/>
    <w:rsid w:val="00E6334D"/>
    <w:rsid w:val="00E635B5"/>
    <w:rsid w:val="00E6377E"/>
    <w:rsid w:val="00E63B0B"/>
    <w:rsid w:val="00E63DDC"/>
    <w:rsid w:val="00E6461C"/>
    <w:rsid w:val="00E65058"/>
    <w:rsid w:val="00E651C1"/>
    <w:rsid w:val="00E65910"/>
    <w:rsid w:val="00E65A79"/>
    <w:rsid w:val="00E65C6D"/>
    <w:rsid w:val="00E662F4"/>
    <w:rsid w:val="00E67D6C"/>
    <w:rsid w:val="00E67DF0"/>
    <w:rsid w:val="00E708BF"/>
    <w:rsid w:val="00E70AF9"/>
    <w:rsid w:val="00E7152C"/>
    <w:rsid w:val="00E71626"/>
    <w:rsid w:val="00E721FE"/>
    <w:rsid w:val="00E73335"/>
    <w:rsid w:val="00E737F0"/>
    <w:rsid w:val="00E73C6D"/>
    <w:rsid w:val="00E73F7A"/>
    <w:rsid w:val="00E741EB"/>
    <w:rsid w:val="00E744BE"/>
    <w:rsid w:val="00E751B8"/>
    <w:rsid w:val="00E75BAB"/>
    <w:rsid w:val="00E75D2A"/>
    <w:rsid w:val="00E76001"/>
    <w:rsid w:val="00E7621F"/>
    <w:rsid w:val="00E76269"/>
    <w:rsid w:val="00E765FE"/>
    <w:rsid w:val="00E76A81"/>
    <w:rsid w:val="00E76D3C"/>
    <w:rsid w:val="00E76D84"/>
    <w:rsid w:val="00E76E6F"/>
    <w:rsid w:val="00E772A8"/>
    <w:rsid w:val="00E7738C"/>
    <w:rsid w:val="00E77FE6"/>
    <w:rsid w:val="00E80084"/>
    <w:rsid w:val="00E8015B"/>
    <w:rsid w:val="00E802D4"/>
    <w:rsid w:val="00E8030E"/>
    <w:rsid w:val="00E80878"/>
    <w:rsid w:val="00E80990"/>
    <w:rsid w:val="00E80E5D"/>
    <w:rsid w:val="00E81314"/>
    <w:rsid w:val="00E81818"/>
    <w:rsid w:val="00E8209A"/>
    <w:rsid w:val="00E82453"/>
    <w:rsid w:val="00E82553"/>
    <w:rsid w:val="00E826E1"/>
    <w:rsid w:val="00E8276A"/>
    <w:rsid w:val="00E828CC"/>
    <w:rsid w:val="00E82FC4"/>
    <w:rsid w:val="00E8313A"/>
    <w:rsid w:val="00E833B8"/>
    <w:rsid w:val="00E84791"/>
    <w:rsid w:val="00E85240"/>
    <w:rsid w:val="00E8557F"/>
    <w:rsid w:val="00E85939"/>
    <w:rsid w:val="00E85C40"/>
    <w:rsid w:val="00E86BFE"/>
    <w:rsid w:val="00E8732E"/>
    <w:rsid w:val="00E878CC"/>
    <w:rsid w:val="00E878D5"/>
    <w:rsid w:val="00E90184"/>
    <w:rsid w:val="00E90CA1"/>
    <w:rsid w:val="00E90E3F"/>
    <w:rsid w:val="00E9135A"/>
    <w:rsid w:val="00E916AB"/>
    <w:rsid w:val="00E91935"/>
    <w:rsid w:val="00E91CD1"/>
    <w:rsid w:val="00E91ECE"/>
    <w:rsid w:val="00E92080"/>
    <w:rsid w:val="00E9344A"/>
    <w:rsid w:val="00E93558"/>
    <w:rsid w:val="00E93C22"/>
    <w:rsid w:val="00E93C55"/>
    <w:rsid w:val="00E93DF7"/>
    <w:rsid w:val="00E94020"/>
    <w:rsid w:val="00E94059"/>
    <w:rsid w:val="00E94D99"/>
    <w:rsid w:val="00E95769"/>
    <w:rsid w:val="00E9599D"/>
    <w:rsid w:val="00E95A5D"/>
    <w:rsid w:val="00E95A8E"/>
    <w:rsid w:val="00E95B08"/>
    <w:rsid w:val="00E95FB5"/>
    <w:rsid w:val="00E960E6"/>
    <w:rsid w:val="00E9685D"/>
    <w:rsid w:val="00E96C88"/>
    <w:rsid w:val="00E96EA1"/>
    <w:rsid w:val="00E979BC"/>
    <w:rsid w:val="00E97A2D"/>
    <w:rsid w:val="00E97AF7"/>
    <w:rsid w:val="00E97B68"/>
    <w:rsid w:val="00E97C90"/>
    <w:rsid w:val="00E97D03"/>
    <w:rsid w:val="00EA0374"/>
    <w:rsid w:val="00EA0638"/>
    <w:rsid w:val="00EA14AC"/>
    <w:rsid w:val="00EA1B3C"/>
    <w:rsid w:val="00EA1BC6"/>
    <w:rsid w:val="00EA2435"/>
    <w:rsid w:val="00EA24DD"/>
    <w:rsid w:val="00EA25AD"/>
    <w:rsid w:val="00EA262F"/>
    <w:rsid w:val="00EA2826"/>
    <w:rsid w:val="00EA309C"/>
    <w:rsid w:val="00EA3258"/>
    <w:rsid w:val="00EA340B"/>
    <w:rsid w:val="00EA3448"/>
    <w:rsid w:val="00EA373D"/>
    <w:rsid w:val="00EA4675"/>
    <w:rsid w:val="00EA48F7"/>
    <w:rsid w:val="00EA4A2B"/>
    <w:rsid w:val="00EA50D3"/>
    <w:rsid w:val="00EA5D03"/>
    <w:rsid w:val="00EA61F2"/>
    <w:rsid w:val="00EA6630"/>
    <w:rsid w:val="00EA666E"/>
    <w:rsid w:val="00EA6C1B"/>
    <w:rsid w:val="00EA6D3E"/>
    <w:rsid w:val="00EA70E2"/>
    <w:rsid w:val="00EA764A"/>
    <w:rsid w:val="00EA7779"/>
    <w:rsid w:val="00EB0ACD"/>
    <w:rsid w:val="00EB0C68"/>
    <w:rsid w:val="00EB113F"/>
    <w:rsid w:val="00EB134D"/>
    <w:rsid w:val="00EB1BE5"/>
    <w:rsid w:val="00EB1E4D"/>
    <w:rsid w:val="00EB21D3"/>
    <w:rsid w:val="00EB232A"/>
    <w:rsid w:val="00EB2A29"/>
    <w:rsid w:val="00EB3F4C"/>
    <w:rsid w:val="00EB403B"/>
    <w:rsid w:val="00EB40C6"/>
    <w:rsid w:val="00EB474C"/>
    <w:rsid w:val="00EB4CCB"/>
    <w:rsid w:val="00EB54CA"/>
    <w:rsid w:val="00EB54ED"/>
    <w:rsid w:val="00EB576E"/>
    <w:rsid w:val="00EB5853"/>
    <w:rsid w:val="00EB59F5"/>
    <w:rsid w:val="00EB5A98"/>
    <w:rsid w:val="00EB5D1C"/>
    <w:rsid w:val="00EB6053"/>
    <w:rsid w:val="00EB6166"/>
    <w:rsid w:val="00EB6691"/>
    <w:rsid w:val="00EB6774"/>
    <w:rsid w:val="00EB68AF"/>
    <w:rsid w:val="00EB6F90"/>
    <w:rsid w:val="00EB73A7"/>
    <w:rsid w:val="00EB7498"/>
    <w:rsid w:val="00EB7A5B"/>
    <w:rsid w:val="00EB7CC9"/>
    <w:rsid w:val="00EC01E9"/>
    <w:rsid w:val="00EC0376"/>
    <w:rsid w:val="00EC0425"/>
    <w:rsid w:val="00EC093D"/>
    <w:rsid w:val="00EC14E3"/>
    <w:rsid w:val="00EC1A34"/>
    <w:rsid w:val="00EC1A6A"/>
    <w:rsid w:val="00EC1E69"/>
    <w:rsid w:val="00EC1F41"/>
    <w:rsid w:val="00EC222A"/>
    <w:rsid w:val="00EC2308"/>
    <w:rsid w:val="00EC3082"/>
    <w:rsid w:val="00EC30FF"/>
    <w:rsid w:val="00EC355A"/>
    <w:rsid w:val="00EC3C0F"/>
    <w:rsid w:val="00EC457E"/>
    <w:rsid w:val="00EC459D"/>
    <w:rsid w:val="00EC513B"/>
    <w:rsid w:val="00EC54B2"/>
    <w:rsid w:val="00EC5668"/>
    <w:rsid w:val="00EC5690"/>
    <w:rsid w:val="00EC6161"/>
    <w:rsid w:val="00EC6806"/>
    <w:rsid w:val="00ED1118"/>
    <w:rsid w:val="00ED13ED"/>
    <w:rsid w:val="00ED145E"/>
    <w:rsid w:val="00ED216E"/>
    <w:rsid w:val="00ED25CB"/>
    <w:rsid w:val="00ED28B4"/>
    <w:rsid w:val="00ED31D5"/>
    <w:rsid w:val="00ED356C"/>
    <w:rsid w:val="00ED357A"/>
    <w:rsid w:val="00ED43A0"/>
    <w:rsid w:val="00ED4471"/>
    <w:rsid w:val="00ED57D6"/>
    <w:rsid w:val="00ED5A8D"/>
    <w:rsid w:val="00ED5AC1"/>
    <w:rsid w:val="00ED622A"/>
    <w:rsid w:val="00ED6AFF"/>
    <w:rsid w:val="00ED7613"/>
    <w:rsid w:val="00ED7780"/>
    <w:rsid w:val="00ED77B8"/>
    <w:rsid w:val="00ED7C44"/>
    <w:rsid w:val="00ED7C5E"/>
    <w:rsid w:val="00ED7F8E"/>
    <w:rsid w:val="00EE0557"/>
    <w:rsid w:val="00EE15DE"/>
    <w:rsid w:val="00EE1C7E"/>
    <w:rsid w:val="00EE24D9"/>
    <w:rsid w:val="00EE25CF"/>
    <w:rsid w:val="00EE266D"/>
    <w:rsid w:val="00EE2ED2"/>
    <w:rsid w:val="00EE2EE9"/>
    <w:rsid w:val="00EE3058"/>
    <w:rsid w:val="00EE3A1A"/>
    <w:rsid w:val="00EE41F7"/>
    <w:rsid w:val="00EE466A"/>
    <w:rsid w:val="00EE47AB"/>
    <w:rsid w:val="00EE4FE2"/>
    <w:rsid w:val="00EE535B"/>
    <w:rsid w:val="00EE5531"/>
    <w:rsid w:val="00EE5861"/>
    <w:rsid w:val="00EE5A3B"/>
    <w:rsid w:val="00EE5B3A"/>
    <w:rsid w:val="00EE6006"/>
    <w:rsid w:val="00EE6547"/>
    <w:rsid w:val="00EE6616"/>
    <w:rsid w:val="00EE66E4"/>
    <w:rsid w:val="00EE67BE"/>
    <w:rsid w:val="00EE6E2F"/>
    <w:rsid w:val="00EE7123"/>
    <w:rsid w:val="00EE78D7"/>
    <w:rsid w:val="00EF08DB"/>
    <w:rsid w:val="00EF0900"/>
    <w:rsid w:val="00EF0A12"/>
    <w:rsid w:val="00EF0ED0"/>
    <w:rsid w:val="00EF127A"/>
    <w:rsid w:val="00EF162F"/>
    <w:rsid w:val="00EF1636"/>
    <w:rsid w:val="00EF1711"/>
    <w:rsid w:val="00EF1FA1"/>
    <w:rsid w:val="00EF24D4"/>
    <w:rsid w:val="00EF2539"/>
    <w:rsid w:val="00EF258B"/>
    <w:rsid w:val="00EF25F1"/>
    <w:rsid w:val="00EF2C0A"/>
    <w:rsid w:val="00EF3006"/>
    <w:rsid w:val="00EF31FE"/>
    <w:rsid w:val="00EF3540"/>
    <w:rsid w:val="00EF3573"/>
    <w:rsid w:val="00EF3A96"/>
    <w:rsid w:val="00EF3AD2"/>
    <w:rsid w:val="00EF3B91"/>
    <w:rsid w:val="00EF3EAE"/>
    <w:rsid w:val="00EF3FEF"/>
    <w:rsid w:val="00EF418B"/>
    <w:rsid w:val="00EF43B7"/>
    <w:rsid w:val="00EF459B"/>
    <w:rsid w:val="00EF470A"/>
    <w:rsid w:val="00EF4A4D"/>
    <w:rsid w:val="00EF4E72"/>
    <w:rsid w:val="00EF54E7"/>
    <w:rsid w:val="00EF56A0"/>
    <w:rsid w:val="00EF58C7"/>
    <w:rsid w:val="00EF663B"/>
    <w:rsid w:val="00EF6854"/>
    <w:rsid w:val="00EF68FE"/>
    <w:rsid w:val="00EF696B"/>
    <w:rsid w:val="00EF69CA"/>
    <w:rsid w:val="00EF6F83"/>
    <w:rsid w:val="00EF7108"/>
    <w:rsid w:val="00EF79C9"/>
    <w:rsid w:val="00EF7BE0"/>
    <w:rsid w:val="00EF7C68"/>
    <w:rsid w:val="00F0057B"/>
    <w:rsid w:val="00F00920"/>
    <w:rsid w:val="00F011B0"/>
    <w:rsid w:val="00F014D2"/>
    <w:rsid w:val="00F01BEB"/>
    <w:rsid w:val="00F01C02"/>
    <w:rsid w:val="00F01E19"/>
    <w:rsid w:val="00F02163"/>
    <w:rsid w:val="00F021E6"/>
    <w:rsid w:val="00F028FB"/>
    <w:rsid w:val="00F02C1B"/>
    <w:rsid w:val="00F03204"/>
    <w:rsid w:val="00F03335"/>
    <w:rsid w:val="00F03E8A"/>
    <w:rsid w:val="00F0425D"/>
    <w:rsid w:val="00F04403"/>
    <w:rsid w:val="00F06031"/>
    <w:rsid w:val="00F06F9A"/>
    <w:rsid w:val="00F07694"/>
    <w:rsid w:val="00F07A98"/>
    <w:rsid w:val="00F1025D"/>
    <w:rsid w:val="00F10428"/>
    <w:rsid w:val="00F10429"/>
    <w:rsid w:val="00F107E2"/>
    <w:rsid w:val="00F110F6"/>
    <w:rsid w:val="00F113AF"/>
    <w:rsid w:val="00F11440"/>
    <w:rsid w:val="00F11C19"/>
    <w:rsid w:val="00F11C33"/>
    <w:rsid w:val="00F1261E"/>
    <w:rsid w:val="00F12667"/>
    <w:rsid w:val="00F12921"/>
    <w:rsid w:val="00F12AA3"/>
    <w:rsid w:val="00F12DC2"/>
    <w:rsid w:val="00F12F07"/>
    <w:rsid w:val="00F13121"/>
    <w:rsid w:val="00F134FC"/>
    <w:rsid w:val="00F13714"/>
    <w:rsid w:val="00F13D07"/>
    <w:rsid w:val="00F14850"/>
    <w:rsid w:val="00F14860"/>
    <w:rsid w:val="00F148A5"/>
    <w:rsid w:val="00F148CA"/>
    <w:rsid w:val="00F14CC0"/>
    <w:rsid w:val="00F15037"/>
    <w:rsid w:val="00F15199"/>
    <w:rsid w:val="00F151CF"/>
    <w:rsid w:val="00F15212"/>
    <w:rsid w:val="00F15500"/>
    <w:rsid w:val="00F156FB"/>
    <w:rsid w:val="00F15B3B"/>
    <w:rsid w:val="00F15B9D"/>
    <w:rsid w:val="00F161A8"/>
    <w:rsid w:val="00F16295"/>
    <w:rsid w:val="00F16502"/>
    <w:rsid w:val="00F171FC"/>
    <w:rsid w:val="00F17499"/>
    <w:rsid w:val="00F17972"/>
    <w:rsid w:val="00F17AF6"/>
    <w:rsid w:val="00F17BEF"/>
    <w:rsid w:val="00F20DAD"/>
    <w:rsid w:val="00F20F6C"/>
    <w:rsid w:val="00F2107B"/>
    <w:rsid w:val="00F21B55"/>
    <w:rsid w:val="00F222FD"/>
    <w:rsid w:val="00F22FC4"/>
    <w:rsid w:val="00F233BE"/>
    <w:rsid w:val="00F23484"/>
    <w:rsid w:val="00F24A81"/>
    <w:rsid w:val="00F24A89"/>
    <w:rsid w:val="00F251DB"/>
    <w:rsid w:val="00F25837"/>
    <w:rsid w:val="00F25970"/>
    <w:rsid w:val="00F25C2B"/>
    <w:rsid w:val="00F2627D"/>
    <w:rsid w:val="00F26354"/>
    <w:rsid w:val="00F2677C"/>
    <w:rsid w:val="00F27192"/>
    <w:rsid w:val="00F27E46"/>
    <w:rsid w:val="00F304B0"/>
    <w:rsid w:val="00F30963"/>
    <w:rsid w:val="00F30C14"/>
    <w:rsid w:val="00F3172C"/>
    <w:rsid w:val="00F318D7"/>
    <w:rsid w:val="00F31995"/>
    <w:rsid w:val="00F31EAB"/>
    <w:rsid w:val="00F32E06"/>
    <w:rsid w:val="00F330BC"/>
    <w:rsid w:val="00F353A9"/>
    <w:rsid w:val="00F35840"/>
    <w:rsid w:val="00F360A3"/>
    <w:rsid w:val="00F3631C"/>
    <w:rsid w:val="00F363EB"/>
    <w:rsid w:val="00F36466"/>
    <w:rsid w:val="00F36497"/>
    <w:rsid w:val="00F36998"/>
    <w:rsid w:val="00F36BA7"/>
    <w:rsid w:val="00F37474"/>
    <w:rsid w:val="00F37694"/>
    <w:rsid w:val="00F37E3B"/>
    <w:rsid w:val="00F407E2"/>
    <w:rsid w:val="00F40BB2"/>
    <w:rsid w:val="00F40D5B"/>
    <w:rsid w:val="00F414F7"/>
    <w:rsid w:val="00F41983"/>
    <w:rsid w:val="00F41A28"/>
    <w:rsid w:val="00F42204"/>
    <w:rsid w:val="00F4253A"/>
    <w:rsid w:val="00F42DB2"/>
    <w:rsid w:val="00F42F32"/>
    <w:rsid w:val="00F4352D"/>
    <w:rsid w:val="00F435D3"/>
    <w:rsid w:val="00F437F2"/>
    <w:rsid w:val="00F43ACE"/>
    <w:rsid w:val="00F43F05"/>
    <w:rsid w:val="00F44037"/>
    <w:rsid w:val="00F4443A"/>
    <w:rsid w:val="00F44916"/>
    <w:rsid w:val="00F44DC0"/>
    <w:rsid w:val="00F45174"/>
    <w:rsid w:val="00F451BA"/>
    <w:rsid w:val="00F45269"/>
    <w:rsid w:val="00F4531A"/>
    <w:rsid w:val="00F45486"/>
    <w:rsid w:val="00F454B7"/>
    <w:rsid w:val="00F4573B"/>
    <w:rsid w:val="00F45B72"/>
    <w:rsid w:val="00F45CE6"/>
    <w:rsid w:val="00F464DD"/>
    <w:rsid w:val="00F470F2"/>
    <w:rsid w:val="00F4717A"/>
    <w:rsid w:val="00F47193"/>
    <w:rsid w:val="00F47A57"/>
    <w:rsid w:val="00F47ED0"/>
    <w:rsid w:val="00F501A2"/>
    <w:rsid w:val="00F503F9"/>
    <w:rsid w:val="00F50C0E"/>
    <w:rsid w:val="00F50DC5"/>
    <w:rsid w:val="00F5165F"/>
    <w:rsid w:val="00F5192E"/>
    <w:rsid w:val="00F5195C"/>
    <w:rsid w:val="00F51B15"/>
    <w:rsid w:val="00F51CC2"/>
    <w:rsid w:val="00F520A2"/>
    <w:rsid w:val="00F5215B"/>
    <w:rsid w:val="00F522C7"/>
    <w:rsid w:val="00F5251B"/>
    <w:rsid w:val="00F5268D"/>
    <w:rsid w:val="00F52A7C"/>
    <w:rsid w:val="00F531B8"/>
    <w:rsid w:val="00F532BE"/>
    <w:rsid w:val="00F5360C"/>
    <w:rsid w:val="00F53B3C"/>
    <w:rsid w:val="00F54EE6"/>
    <w:rsid w:val="00F5506F"/>
    <w:rsid w:val="00F5520E"/>
    <w:rsid w:val="00F5585B"/>
    <w:rsid w:val="00F56989"/>
    <w:rsid w:val="00F569A9"/>
    <w:rsid w:val="00F56FE2"/>
    <w:rsid w:val="00F57241"/>
    <w:rsid w:val="00F573D0"/>
    <w:rsid w:val="00F57803"/>
    <w:rsid w:val="00F57E00"/>
    <w:rsid w:val="00F60CAB"/>
    <w:rsid w:val="00F6108A"/>
    <w:rsid w:val="00F61474"/>
    <w:rsid w:val="00F61673"/>
    <w:rsid w:val="00F61893"/>
    <w:rsid w:val="00F61A7A"/>
    <w:rsid w:val="00F61DBF"/>
    <w:rsid w:val="00F61E3F"/>
    <w:rsid w:val="00F61F53"/>
    <w:rsid w:val="00F62048"/>
    <w:rsid w:val="00F62422"/>
    <w:rsid w:val="00F628BE"/>
    <w:rsid w:val="00F62C7F"/>
    <w:rsid w:val="00F62D35"/>
    <w:rsid w:val="00F62FB2"/>
    <w:rsid w:val="00F63B60"/>
    <w:rsid w:val="00F63D3E"/>
    <w:rsid w:val="00F63DD8"/>
    <w:rsid w:val="00F64323"/>
    <w:rsid w:val="00F648AE"/>
    <w:rsid w:val="00F64B72"/>
    <w:rsid w:val="00F6537E"/>
    <w:rsid w:val="00F654EF"/>
    <w:rsid w:val="00F65507"/>
    <w:rsid w:val="00F65FC9"/>
    <w:rsid w:val="00F65FEA"/>
    <w:rsid w:val="00F6624C"/>
    <w:rsid w:val="00F66497"/>
    <w:rsid w:val="00F664AA"/>
    <w:rsid w:val="00F6671C"/>
    <w:rsid w:val="00F667E9"/>
    <w:rsid w:val="00F6682E"/>
    <w:rsid w:val="00F670FB"/>
    <w:rsid w:val="00F675EF"/>
    <w:rsid w:val="00F6790D"/>
    <w:rsid w:val="00F67D42"/>
    <w:rsid w:val="00F67D60"/>
    <w:rsid w:val="00F7022F"/>
    <w:rsid w:val="00F706D9"/>
    <w:rsid w:val="00F710AA"/>
    <w:rsid w:val="00F71455"/>
    <w:rsid w:val="00F71493"/>
    <w:rsid w:val="00F7202B"/>
    <w:rsid w:val="00F72449"/>
    <w:rsid w:val="00F72CCD"/>
    <w:rsid w:val="00F7317C"/>
    <w:rsid w:val="00F7341E"/>
    <w:rsid w:val="00F7347E"/>
    <w:rsid w:val="00F73546"/>
    <w:rsid w:val="00F73581"/>
    <w:rsid w:val="00F7377F"/>
    <w:rsid w:val="00F739E8"/>
    <w:rsid w:val="00F73B79"/>
    <w:rsid w:val="00F73DDA"/>
    <w:rsid w:val="00F74B2D"/>
    <w:rsid w:val="00F75149"/>
    <w:rsid w:val="00F75389"/>
    <w:rsid w:val="00F755A4"/>
    <w:rsid w:val="00F758C9"/>
    <w:rsid w:val="00F75DE0"/>
    <w:rsid w:val="00F75F16"/>
    <w:rsid w:val="00F75F72"/>
    <w:rsid w:val="00F76029"/>
    <w:rsid w:val="00F7627A"/>
    <w:rsid w:val="00F7637F"/>
    <w:rsid w:val="00F76451"/>
    <w:rsid w:val="00F76775"/>
    <w:rsid w:val="00F768A2"/>
    <w:rsid w:val="00F77688"/>
    <w:rsid w:val="00F7798D"/>
    <w:rsid w:val="00F77C2B"/>
    <w:rsid w:val="00F77DEF"/>
    <w:rsid w:val="00F800A2"/>
    <w:rsid w:val="00F800A7"/>
    <w:rsid w:val="00F801FA"/>
    <w:rsid w:val="00F815C8"/>
    <w:rsid w:val="00F815EB"/>
    <w:rsid w:val="00F818B3"/>
    <w:rsid w:val="00F826C0"/>
    <w:rsid w:val="00F83006"/>
    <w:rsid w:val="00F83399"/>
    <w:rsid w:val="00F833AA"/>
    <w:rsid w:val="00F839D1"/>
    <w:rsid w:val="00F83AAC"/>
    <w:rsid w:val="00F83B6B"/>
    <w:rsid w:val="00F84847"/>
    <w:rsid w:val="00F84B47"/>
    <w:rsid w:val="00F84BAC"/>
    <w:rsid w:val="00F84E36"/>
    <w:rsid w:val="00F858EF"/>
    <w:rsid w:val="00F85A8B"/>
    <w:rsid w:val="00F85BC1"/>
    <w:rsid w:val="00F85D47"/>
    <w:rsid w:val="00F86747"/>
    <w:rsid w:val="00F86855"/>
    <w:rsid w:val="00F86CB9"/>
    <w:rsid w:val="00F86F69"/>
    <w:rsid w:val="00F86FB7"/>
    <w:rsid w:val="00F8716D"/>
    <w:rsid w:val="00F87364"/>
    <w:rsid w:val="00F87391"/>
    <w:rsid w:val="00F875A1"/>
    <w:rsid w:val="00F87FA5"/>
    <w:rsid w:val="00F90478"/>
    <w:rsid w:val="00F90D80"/>
    <w:rsid w:val="00F90EA7"/>
    <w:rsid w:val="00F91010"/>
    <w:rsid w:val="00F91224"/>
    <w:rsid w:val="00F921CF"/>
    <w:rsid w:val="00F923A0"/>
    <w:rsid w:val="00F92411"/>
    <w:rsid w:val="00F93150"/>
    <w:rsid w:val="00F931DF"/>
    <w:rsid w:val="00F9342D"/>
    <w:rsid w:val="00F9349E"/>
    <w:rsid w:val="00F93B5A"/>
    <w:rsid w:val="00F93BFB"/>
    <w:rsid w:val="00F94823"/>
    <w:rsid w:val="00F94A1C"/>
    <w:rsid w:val="00F952E4"/>
    <w:rsid w:val="00F95B07"/>
    <w:rsid w:val="00F95D81"/>
    <w:rsid w:val="00F95F67"/>
    <w:rsid w:val="00F9651E"/>
    <w:rsid w:val="00F96EFA"/>
    <w:rsid w:val="00F97330"/>
    <w:rsid w:val="00F97C68"/>
    <w:rsid w:val="00FA0260"/>
    <w:rsid w:val="00FA02DD"/>
    <w:rsid w:val="00FA061D"/>
    <w:rsid w:val="00FA07C8"/>
    <w:rsid w:val="00FA0F51"/>
    <w:rsid w:val="00FA102D"/>
    <w:rsid w:val="00FA130C"/>
    <w:rsid w:val="00FA1762"/>
    <w:rsid w:val="00FA1E84"/>
    <w:rsid w:val="00FA1E94"/>
    <w:rsid w:val="00FA210C"/>
    <w:rsid w:val="00FA2159"/>
    <w:rsid w:val="00FA2282"/>
    <w:rsid w:val="00FA2342"/>
    <w:rsid w:val="00FA26C8"/>
    <w:rsid w:val="00FA292F"/>
    <w:rsid w:val="00FA2B55"/>
    <w:rsid w:val="00FA2FF9"/>
    <w:rsid w:val="00FA30F5"/>
    <w:rsid w:val="00FA3832"/>
    <w:rsid w:val="00FA3A8A"/>
    <w:rsid w:val="00FA3C43"/>
    <w:rsid w:val="00FA3CE4"/>
    <w:rsid w:val="00FA42C4"/>
    <w:rsid w:val="00FA43D1"/>
    <w:rsid w:val="00FA52B7"/>
    <w:rsid w:val="00FA55FB"/>
    <w:rsid w:val="00FA5A24"/>
    <w:rsid w:val="00FA6B16"/>
    <w:rsid w:val="00FA7170"/>
    <w:rsid w:val="00FA7255"/>
    <w:rsid w:val="00FA747F"/>
    <w:rsid w:val="00FA74C2"/>
    <w:rsid w:val="00FA7853"/>
    <w:rsid w:val="00FA7EE1"/>
    <w:rsid w:val="00FB057A"/>
    <w:rsid w:val="00FB0A1F"/>
    <w:rsid w:val="00FB0FB6"/>
    <w:rsid w:val="00FB1409"/>
    <w:rsid w:val="00FB1E82"/>
    <w:rsid w:val="00FB24F0"/>
    <w:rsid w:val="00FB27F6"/>
    <w:rsid w:val="00FB2AAF"/>
    <w:rsid w:val="00FB2D24"/>
    <w:rsid w:val="00FB30BB"/>
    <w:rsid w:val="00FB3295"/>
    <w:rsid w:val="00FB3855"/>
    <w:rsid w:val="00FB4120"/>
    <w:rsid w:val="00FB4355"/>
    <w:rsid w:val="00FB44D7"/>
    <w:rsid w:val="00FB4F7E"/>
    <w:rsid w:val="00FB5378"/>
    <w:rsid w:val="00FB5597"/>
    <w:rsid w:val="00FB6308"/>
    <w:rsid w:val="00FB6601"/>
    <w:rsid w:val="00FB683F"/>
    <w:rsid w:val="00FB6A82"/>
    <w:rsid w:val="00FB6B25"/>
    <w:rsid w:val="00FB6DA0"/>
    <w:rsid w:val="00FB6F08"/>
    <w:rsid w:val="00FB70D0"/>
    <w:rsid w:val="00FB7432"/>
    <w:rsid w:val="00FB7D26"/>
    <w:rsid w:val="00FB7D77"/>
    <w:rsid w:val="00FC0099"/>
    <w:rsid w:val="00FC03C9"/>
    <w:rsid w:val="00FC0B99"/>
    <w:rsid w:val="00FC0C84"/>
    <w:rsid w:val="00FC0CA5"/>
    <w:rsid w:val="00FC0DEE"/>
    <w:rsid w:val="00FC1030"/>
    <w:rsid w:val="00FC1A2B"/>
    <w:rsid w:val="00FC1C0E"/>
    <w:rsid w:val="00FC1C35"/>
    <w:rsid w:val="00FC200F"/>
    <w:rsid w:val="00FC281D"/>
    <w:rsid w:val="00FC3496"/>
    <w:rsid w:val="00FC34D7"/>
    <w:rsid w:val="00FC3551"/>
    <w:rsid w:val="00FC42AD"/>
    <w:rsid w:val="00FC4491"/>
    <w:rsid w:val="00FC4963"/>
    <w:rsid w:val="00FC4C14"/>
    <w:rsid w:val="00FC4CF1"/>
    <w:rsid w:val="00FC5136"/>
    <w:rsid w:val="00FC5619"/>
    <w:rsid w:val="00FC5B45"/>
    <w:rsid w:val="00FC641E"/>
    <w:rsid w:val="00FC64A7"/>
    <w:rsid w:val="00FC6AA1"/>
    <w:rsid w:val="00FC7445"/>
    <w:rsid w:val="00FC74DF"/>
    <w:rsid w:val="00FC7560"/>
    <w:rsid w:val="00FD0EEE"/>
    <w:rsid w:val="00FD1122"/>
    <w:rsid w:val="00FD1B0A"/>
    <w:rsid w:val="00FD1EBF"/>
    <w:rsid w:val="00FD2071"/>
    <w:rsid w:val="00FD2AA9"/>
    <w:rsid w:val="00FD2D56"/>
    <w:rsid w:val="00FD34CA"/>
    <w:rsid w:val="00FD401D"/>
    <w:rsid w:val="00FD4561"/>
    <w:rsid w:val="00FD470B"/>
    <w:rsid w:val="00FD49C5"/>
    <w:rsid w:val="00FD4B43"/>
    <w:rsid w:val="00FD4BFE"/>
    <w:rsid w:val="00FD4DE6"/>
    <w:rsid w:val="00FD4E29"/>
    <w:rsid w:val="00FD5020"/>
    <w:rsid w:val="00FD555D"/>
    <w:rsid w:val="00FD58E8"/>
    <w:rsid w:val="00FD5FA6"/>
    <w:rsid w:val="00FD5FD5"/>
    <w:rsid w:val="00FD5FE5"/>
    <w:rsid w:val="00FD6092"/>
    <w:rsid w:val="00FD7107"/>
    <w:rsid w:val="00FD71F4"/>
    <w:rsid w:val="00FD770F"/>
    <w:rsid w:val="00FD77AA"/>
    <w:rsid w:val="00FE00BC"/>
    <w:rsid w:val="00FE014C"/>
    <w:rsid w:val="00FE0BC3"/>
    <w:rsid w:val="00FE184C"/>
    <w:rsid w:val="00FE195E"/>
    <w:rsid w:val="00FE2DA5"/>
    <w:rsid w:val="00FE38CD"/>
    <w:rsid w:val="00FE3CCB"/>
    <w:rsid w:val="00FE41BD"/>
    <w:rsid w:val="00FE430F"/>
    <w:rsid w:val="00FE4736"/>
    <w:rsid w:val="00FE4B47"/>
    <w:rsid w:val="00FE4F58"/>
    <w:rsid w:val="00FE50D8"/>
    <w:rsid w:val="00FE55A7"/>
    <w:rsid w:val="00FE5E75"/>
    <w:rsid w:val="00FE6F3C"/>
    <w:rsid w:val="00FE72F1"/>
    <w:rsid w:val="00FE74E6"/>
    <w:rsid w:val="00FE7B9C"/>
    <w:rsid w:val="00FE7CC9"/>
    <w:rsid w:val="00FE7EAA"/>
    <w:rsid w:val="00FE7F7C"/>
    <w:rsid w:val="00FF019C"/>
    <w:rsid w:val="00FF0497"/>
    <w:rsid w:val="00FF09BE"/>
    <w:rsid w:val="00FF0ABA"/>
    <w:rsid w:val="00FF22E2"/>
    <w:rsid w:val="00FF2338"/>
    <w:rsid w:val="00FF292D"/>
    <w:rsid w:val="00FF2DA0"/>
    <w:rsid w:val="00FF390B"/>
    <w:rsid w:val="00FF3A80"/>
    <w:rsid w:val="00FF421B"/>
    <w:rsid w:val="00FF5AD8"/>
    <w:rsid w:val="00FF5D1C"/>
    <w:rsid w:val="00FF5DDB"/>
    <w:rsid w:val="00FF5EE1"/>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7edcc"/>
    </o:shapedefaults>
    <o:shapelayout v:ext="edit">
      <o:idmap v:ext="edit" data="2"/>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71F"/>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Heading 2 Char,Sub-section,Heading Two,l2,Head 2,List level 2,Sub-Heading,A"/>
    <w:basedOn w:val="Normal"/>
    <w:next w:val="BodyText"/>
    <w:link w:val="Heading2Char1"/>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uiPriority w:val="9"/>
    <w:qFormat/>
    <w:rsid w:val="002328B0"/>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uiPriority w:val="9"/>
    <w:qFormat/>
    <w:rsid w:val="002328B0"/>
    <w:pPr>
      <w:keepNext/>
      <w:numPr>
        <w:ilvl w:val="3"/>
        <w:numId w:val="1"/>
      </w:numPr>
      <w:spacing w:before="240" w:after="60"/>
      <w:outlineLvl w:val="3"/>
    </w:pPr>
    <w:rPr>
      <w:rFonts w:eastAsia="MS Mincho"/>
      <w:b/>
      <w:bCs/>
      <w:sz w:val="28"/>
      <w:szCs w:val="28"/>
    </w:rPr>
  </w:style>
  <w:style w:type="paragraph" w:styleId="Heading5">
    <w:name w:val="heading 5"/>
    <w:aliases w:val="h5,Heading5"/>
    <w:basedOn w:val="Heading4"/>
    <w:next w:val="Normal"/>
    <w:link w:val="Heading5Char"/>
    <w:qFormat/>
    <w:rsid w:val="000B256F"/>
    <w:pPr>
      <w:numPr>
        <w:ilvl w:val="0"/>
        <w:numId w:val="0"/>
      </w:numPr>
      <w:tabs>
        <w:tab w:val="left" w:pos="864"/>
      </w:tabs>
      <w:ind w:left="864" w:hanging="864"/>
      <w:outlineLvl w:val="4"/>
    </w:pPr>
    <w:rPr>
      <w:rFonts w:ascii="Arial" w:eastAsia="Batang" w:hAnsi="Arial"/>
      <w:bCs w:val="0"/>
      <w:iCs/>
      <w:sz w:val="18"/>
      <w:szCs w:val="26"/>
      <w:lang w:val="en-GB" w:eastAsia="x-none"/>
    </w:rPr>
  </w:style>
  <w:style w:type="paragraph" w:styleId="Heading6">
    <w:name w:val="heading 6"/>
    <w:basedOn w:val="Normal"/>
    <w:next w:val="Normal"/>
    <w:link w:val="Heading6Char"/>
    <w:qFormat/>
    <w:rsid w:val="000B256F"/>
    <w:pPr>
      <w:tabs>
        <w:tab w:val="num" w:pos="1152"/>
      </w:tabs>
      <w:spacing w:before="240" w:after="60"/>
      <w:ind w:left="1152" w:hanging="1152"/>
      <w:outlineLvl w:val="5"/>
    </w:pPr>
    <w:rPr>
      <w:rFonts w:eastAsia="Batang"/>
      <w:b/>
      <w:bCs/>
      <w:i/>
      <w:szCs w:val="22"/>
      <w:lang w:val="en-GB" w:eastAsia="x-none"/>
    </w:rPr>
  </w:style>
  <w:style w:type="paragraph" w:styleId="Heading7">
    <w:name w:val="heading 7"/>
    <w:basedOn w:val="Normal"/>
    <w:next w:val="Normal"/>
    <w:link w:val="Heading7Char"/>
    <w:uiPriority w:val="9"/>
    <w:qFormat/>
    <w:rsid w:val="000B256F"/>
    <w:pPr>
      <w:tabs>
        <w:tab w:val="num" w:pos="1296"/>
      </w:tabs>
      <w:spacing w:before="240" w:after="60"/>
      <w:ind w:left="1296" w:hanging="1296"/>
      <w:outlineLvl w:val="6"/>
    </w:pPr>
    <w:rPr>
      <w:rFonts w:eastAsia="Batang"/>
      <w:sz w:val="24"/>
      <w:lang w:val="en-GB" w:eastAsia="x-none"/>
    </w:rPr>
  </w:style>
  <w:style w:type="paragraph" w:styleId="Heading8">
    <w:name w:val="heading 8"/>
    <w:basedOn w:val="Normal"/>
    <w:next w:val="Normal"/>
    <w:link w:val="Heading8Char"/>
    <w:qFormat/>
    <w:rsid w:val="000B256F"/>
    <w:pPr>
      <w:tabs>
        <w:tab w:val="num" w:pos="1440"/>
      </w:tabs>
      <w:spacing w:before="240" w:after="60"/>
      <w:ind w:left="1440" w:hanging="1440"/>
      <w:outlineLvl w:val="7"/>
    </w:pPr>
    <w:rPr>
      <w:rFonts w:eastAsia="Batang"/>
      <w:i/>
      <w:iCs/>
      <w:sz w:val="24"/>
      <w:lang w:val="en-GB" w:eastAsia="x-none"/>
    </w:rPr>
  </w:style>
  <w:style w:type="paragraph" w:styleId="Heading9">
    <w:name w:val="heading 9"/>
    <w:basedOn w:val="Normal"/>
    <w:next w:val="Normal"/>
    <w:link w:val="Heading9Char"/>
    <w:uiPriority w:val="9"/>
    <w:qFormat/>
    <w:rsid w:val="000B256F"/>
    <w:pPr>
      <w:tabs>
        <w:tab w:val="num" w:pos="1584"/>
      </w:tabs>
      <w:spacing w:before="240" w:after="60"/>
      <w:ind w:left="1584" w:hanging="1584"/>
      <w:outlineLvl w:val="8"/>
    </w:pPr>
    <w:rPr>
      <w:rFonts w:ascii="Arial" w:eastAsia="Batang" w:hAnsi="Arial"/>
      <w:sz w:val="22"/>
      <w:szCs w:val="2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uiPriority w:val="9"/>
    <w:rsid w:val="002328B0"/>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2328B0"/>
    <w:pPr>
      <w:tabs>
        <w:tab w:val="center" w:pos="4536"/>
        <w:tab w:val="right" w:pos="9072"/>
      </w:tabs>
    </w:pPr>
    <w:rPr>
      <w:rFonts w:ascii="Arial" w:eastAsia="MS Mincho" w:hAnsi="Arial"/>
      <w:b/>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uiPriority w:val="99"/>
    <w:qFormat/>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qFormat/>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link w:val="3GPPAgreementsChar"/>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aliases w:val="bt"/>
    <w:basedOn w:val="Normal"/>
    <w:link w:val="BodyTextChar"/>
    <w:unhideWhenUsed/>
    <w:rsid w:val="002328B0"/>
    <w:pPr>
      <w:spacing w:after="120"/>
    </w:pPr>
  </w:style>
  <w:style w:type="character" w:customStyle="1" w:styleId="BodyTextChar">
    <w:name w:val="Body Text Char"/>
    <w:aliases w:val="bt Char"/>
    <w:basedOn w:val="DefaultParagraphFont"/>
    <w:link w:val="BodyText"/>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semiHidden/>
    <w:qFormat/>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nhideWhenUsed/>
    <w:rsid w:val="00527D26"/>
    <w:pPr>
      <w:tabs>
        <w:tab w:val="center" w:pos="4680"/>
        <w:tab w:val="right" w:pos="9360"/>
      </w:tabs>
    </w:pPr>
  </w:style>
  <w:style w:type="character" w:customStyle="1" w:styleId="FooterChar">
    <w:name w:val="Footer Char"/>
    <w:basedOn w:val="DefaultParagraphFont"/>
    <w:link w:val="Footer"/>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nhideWhenUsed/>
    <w:qFormat/>
    <w:rsid w:val="00B774DC"/>
    <w:rPr>
      <w:sz w:val="16"/>
      <w:szCs w:val="16"/>
    </w:rPr>
  </w:style>
  <w:style w:type="paragraph" w:styleId="CommentText">
    <w:name w:val="annotation text"/>
    <w:basedOn w:val="Normal"/>
    <w:link w:val="CommentTextChar"/>
    <w:unhideWhenUsed/>
    <w:qFormat/>
    <w:rsid w:val="00B774DC"/>
    <w:rPr>
      <w:szCs w:val="20"/>
    </w:rPr>
  </w:style>
  <w:style w:type="character" w:customStyle="1" w:styleId="CommentTextChar">
    <w:name w:val="Comment Text Char"/>
    <w:basedOn w:val="DefaultParagraphFont"/>
    <w:link w:val="CommentText"/>
    <w:qFormat/>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semiHidden/>
    <w:unhideWhenUsed/>
    <w:rsid w:val="00B774DC"/>
    <w:rPr>
      <w:b/>
      <w:bCs/>
    </w:rPr>
  </w:style>
  <w:style w:type="character" w:customStyle="1" w:styleId="CommentSubjectChar">
    <w:name w:val="Comment Subject Char"/>
    <w:basedOn w:val="CommentTextChar"/>
    <w:link w:val="CommentSubject"/>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Normal"/>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Normal"/>
    <w:rsid w:val="000D511E"/>
    <w:pPr>
      <w:overflowPunct w:val="0"/>
      <w:autoSpaceDE w:val="0"/>
      <w:autoSpaceDN w:val="0"/>
      <w:adjustRightInd w:val="0"/>
      <w:textAlignment w:val="baseline"/>
    </w:pPr>
    <w:rPr>
      <w:szCs w:val="20"/>
      <w:lang w:val="en-GB"/>
    </w:rPr>
  </w:style>
  <w:style w:type="paragraph" w:customStyle="1" w:styleId="B1">
    <w:name w:val="B1"/>
    <w:basedOn w:val="List"/>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sid w:val="000D511E"/>
    <w:rPr>
      <w:rFonts w:ascii="Times New Roman" w:eastAsia="Times New Roman" w:hAnsi="Times New Roman" w:cs="Times New Roman"/>
      <w:sz w:val="20"/>
      <w:szCs w:val="20"/>
      <w:lang w:val="en-GB" w:eastAsia="en-US"/>
    </w:rPr>
  </w:style>
  <w:style w:type="paragraph" w:styleId="List">
    <w:name w:val="List"/>
    <w:basedOn w:val="Normal"/>
    <w:unhideWhenUsed/>
    <w:rsid w:val="000D511E"/>
    <w:pPr>
      <w:ind w:left="200" w:hangingChars="200" w:hanging="200"/>
      <w:contextualSpacing/>
    </w:pPr>
  </w:style>
  <w:style w:type="paragraph" w:customStyle="1" w:styleId="RAN1bullet2">
    <w:name w:val="RAN1 bullet2"/>
    <w:basedOn w:val="Normal"/>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Normal"/>
    <w:uiPriority w:val="99"/>
    <w:qFormat/>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Normal"/>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Normal"/>
    <w:next w:val="Normal"/>
    <w:link w:val="EQChar"/>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qFormat/>
    <w:rsid w:val="00692652"/>
    <w:pPr>
      <w:overflowPunct/>
      <w:autoSpaceDE/>
      <w:autoSpaceDN/>
      <w:adjustRightInd/>
      <w:jc w:val="center"/>
      <w:textAlignment w:val="auto"/>
    </w:pPr>
    <w:rPr>
      <w:rFonts w:eastAsia="Malgun Gothic"/>
    </w:rPr>
  </w:style>
  <w:style w:type="character" w:customStyle="1" w:styleId="TACChar">
    <w:name w:val="TAC Char"/>
    <w:link w:val="TAC"/>
    <w:qFormat/>
    <w:rsid w:val="00692652"/>
    <w:rPr>
      <w:rFonts w:ascii="Arial" w:eastAsia="Malgun Gothic" w:hAnsi="Arial" w:cs="Times New Roman"/>
      <w:sz w:val="18"/>
      <w:szCs w:val="20"/>
      <w:lang w:val="en-GB" w:eastAsia="en-US"/>
    </w:rPr>
  </w:style>
  <w:style w:type="paragraph" w:styleId="ListParagraph">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
    <w:basedOn w:val="Normal"/>
    <w:link w:val="ListParagraphChar"/>
    <w:uiPriority w:val="99"/>
    <w:qFormat/>
    <w:rsid w:val="009C2730"/>
    <w:pPr>
      <w:spacing w:after="200" w:line="276" w:lineRule="auto"/>
      <w:ind w:firstLineChars="200" w:firstLine="420"/>
    </w:pPr>
    <w:rPr>
      <w:rFonts w:eastAsia="SimSun"/>
      <w:sz w:val="22"/>
      <w:szCs w:val="22"/>
      <w:lang w:eastAsia="zh-CN"/>
    </w:rPr>
  </w:style>
  <w:style w:type="character" w:customStyle="1" w:styleId="ListParagraphChar">
    <w:name w:val="List Paragraph Char"/>
    <w:aliases w:val="- Bullets Char,リスト段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9C2730"/>
    <w:rPr>
      <w:rFonts w:ascii="Times New Roman" w:eastAsia="SimSun" w:hAnsi="Times New Roman" w:cs="Times New Roman"/>
    </w:rPr>
  </w:style>
  <w:style w:type="paragraph" w:styleId="NormalWeb">
    <w:name w:val="Normal (Web)"/>
    <w:basedOn w:val="Normal"/>
    <w:uiPriority w:val="99"/>
    <w:qFormat/>
    <w:rsid w:val="00854B78"/>
    <w:pPr>
      <w:spacing w:before="100" w:beforeAutospacing="1" w:after="100" w:afterAutospacing="1"/>
    </w:pPr>
    <w:rPr>
      <w:rFonts w:ascii="Arial" w:eastAsia="SimSun" w:hAnsi="Arial" w:cs="Arial"/>
      <w:color w:val="493118"/>
      <w:sz w:val="18"/>
      <w:szCs w:val="18"/>
      <w:lang w:eastAsia="zh-CN"/>
    </w:rPr>
  </w:style>
  <w:style w:type="paragraph" w:styleId="Title">
    <w:name w:val="Title"/>
    <w:basedOn w:val="Normal"/>
    <w:next w:val="Normal"/>
    <w:link w:val="TitleChar"/>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676F"/>
    <w:rPr>
      <w:rFonts w:asciiTheme="majorHAnsi" w:eastAsiaTheme="majorEastAsia" w:hAnsiTheme="majorHAnsi" w:cstheme="majorBidi"/>
      <w:spacing w:val="-10"/>
      <w:kern w:val="28"/>
      <w:sz w:val="56"/>
      <w:szCs w:val="56"/>
      <w:lang w:eastAsia="en-US"/>
    </w:rPr>
  </w:style>
  <w:style w:type="character" w:styleId="Strong">
    <w:name w:val="Strong"/>
    <w:uiPriority w:val="22"/>
    <w:qFormat/>
    <w:rsid w:val="005A67FC"/>
    <w:rPr>
      <w:b/>
      <w:bCs/>
    </w:rPr>
  </w:style>
  <w:style w:type="character" w:styleId="Emphasis">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DefaultParagraphFont"/>
    <w:qFormat/>
    <w:locked/>
    <w:rsid w:val="00011BCC"/>
    <w:rPr>
      <w:rFonts w:ascii="Arial" w:hAnsi="Arial" w:cs="Times New Roman"/>
      <w:sz w:val="18"/>
      <w:szCs w:val="20"/>
      <w:lang w:val="en-GB" w:eastAsia="en-US"/>
    </w:rPr>
  </w:style>
  <w:style w:type="character" w:customStyle="1" w:styleId="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Revision">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Normal"/>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Normal"/>
    <w:qFormat/>
    <w:rsid w:val="008C3BCB"/>
    <w:rPr>
      <w:rFonts w:ascii="Calibri" w:eastAsia="Calibri" w:hAnsi="Calibri" w:cs="Calibri"/>
      <w:sz w:val="22"/>
      <w:szCs w:val="22"/>
    </w:rPr>
  </w:style>
  <w:style w:type="paragraph" w:styleId="ListBullet">
    <w:name w:val="List Bullet"/>
    <w:basedOn w:val="Normal"/>
    <w:unhideWhenUsed/>
    <w:qFormat/>
    <w:rsid w:val="00E55867"/>
    <w:pPr>
      <w:numPr>
        <w:numId w:val="6"/>
      </w:numPr>
      <w:contextualSpacing/>
    </w:pPr>
  </w:style>
  <w:style w:type="character" w:styleId="Hyperlink">
    <w:name w:val="Hyperlink"/>
    <w:uiPriority w:val="99"/>
    <w:qFormat/>
    <w:rsid w:val="001423DB"/>
    <w:rPr>
      <w:color w:val="0000FF"/>
      <w:u w:val="single"/>
    </w:rPr>
  </w:style>
  <w:style w:type="character" w:customStyle="1" w:styleId="apple-converted-space">
    <w:name w:val="apple-converted-space"/>
    <w:qFormat/>
    <w:rsid w:val="001423DB"/>
  </w:style>
  <w:style w:type="numbering" w:customStyle="1" w:styleId="StyleBulleted4">
    <w:name w:val="Style Bulleted4"/>
    <w:rsid w:val="00EF3006"/>
  </w:style>
  <w:style w:type="paragraph" w:customStyle="1" w:styleId="Default">
    <w:name w:val="Default"/>
    <w:qFormat/>
    <w:rsid w:val="00B80C70"/>
    <w:pPr>
      <w:widowControl w:val="0"/>
      <w:autoSpaceDE w:val="0"/>
      <w:autoSpaceDN w:val="0"/>
      <w:adjustRightInd w:val="0"/>
      <w:spacing w:after="0" w:line="240" w:lineRule="auto"/>
    </w:pPr>
    <w:rPr>
      <w:rFonts w:ascii="Arial" w:hAnsi="Arial" w:cs="Arial"/>
      <w:color w:val="000000"/>
      <w:sz w:val="24"/>
      <w:szCs w:val="24"/>
    </w:rPr>
  </w:style>
  <w:style w:type="character" w:customStyle="1" w:styleId="Heading5Char">
    <w:name w:val="Heading 5 Char"/>
    <w:aliases w:val="h5 Char,Heading5 Char"/>
    <w:basedOn w:val="DefaultParagraphFont"/>
    <w:link w:val="Heading5"/>
    <w:rsid w:val="000B256F"/>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rsid w:val="000B256F"/>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0B256F"/>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rsid w:val="000B256F"/>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0B256F"/>
    <w:rPr>
      <w:rFonts w:ascii="Arial" w:eastAsia="Batang" w:hAnsi="Arial" w:cs="Times New Roman"/>
      <w:lang w:val="en-GB" w:eastAsia="x-none"/>
    </w:rPr>
  </w:style>
  <w:style w:type="numbering" w:customStyle="1" w:styleId="10">
    <w:name w:val="无列表1"/>
    <w:next w:val="NoList"/>
    <w:uiPriority w:val="99"/>
    <w:semiHidden/>
    <w:unhideWhenUsed/>
    <w:rsid w:val="000B256F"/>
  </w:style>
  <w:style w:type="paragraph" w:styleId="PlainText">
    <w:name w:val="Plain Text"/>
    <w:basedOn w:val="Normal"/>
    <w:link w:val="PlainTextChar"/>
    <w:uiPriority w:val="99"/>
    <w:unhideWhenUsed/>
    <w:rsid w:val="000B256F"/>
    <w:rPr>
      <w:rFonts w:ascii="Arial" w:eastAsia="MS Gothic" w:hAnsi="Arial"/>
      <w:color w:val="000000"/>
      <w:szCs w:val="20"/>
      <w:lang w:val="x-none" w:eastAsia="x-none"/>
    </w:rPr>
  </w:style>
  <w:style w:type="character" w:customStyle="1" w:styleId="PlainTextChar">
    <w:name w:val="Plain Text Char"/>
    <w:basedOn w:val="DefaultParagraphFont"/>
    <w:link w:val="PlainText"/>
    <w:uiPriority w:val="99"/>
    <w:rsid w:val="000B256F"/>
    <w:rPr>
      <w:rFonts w:ascii="Arial" w:eastAsia="MS Gothic" w:hAnsi="Arial" w:cs="Times New Roman"/>
      <w:color w:val="000000"/>
      <w:sz w:val="20"/>
      <w:szCs w:val="20"/>
      <w:lang w:val="x-none" w:eastAsia="x-none"/>
    </w:rPr>
  </w:style>
  <w:style w:type="character" w:styleId="FollowedHyperlink">
    <w:name w:val="FollowedHyperlink"/>
    <w:unhideWhenUsed/>
    <w:rsid w:val="000B256F"/>
    <w:rPr>
      <w:color w:val="954F72"/>
      <w:u w:val="single"/>
    </w:rPr>
  </w:style>
  <w:style w:type="paragraph" w:customStyle="1" w:styleId="References">
    <w:name w:val="References"/>
    <w:basedOn w:val="Normal"/>
    <w:rsid w:val="000B256F"/>
    <w:pPr>
      <w:numPr>
        <w:ilvl w:val="2"/>
        <w:numId w:val="11"/>
      </w:numPr>
    </w:pPr>
  </w:style>
  <w:style w:type="character" w:customStyle="1" w:styleId="UnresolvedMention1">
    <w:name w:val="Unresolved Mention1"/>
    <w:uiPriority w:val="99"/>
    <w:unhideWhenUsed/>
    <w:rsid w:val="000B256F"/>
    <w:rPr>
      <w:color w:val="605E5C"/>
      <w:shd w:val="clear" w:color="auto" w:fill="E1DFDD"/>
    </w:rPr>
  </w:style>
  <w:style w:type="paragraph" w:customStyle="1" w:styleId="TdocHeader2">
    <w:name w:val="Tdoc_Header_2"/>
    <w:basedOn w:val="Normal"/>
    <w:rsid w:val="000B256F"/>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rsid w:val="000B256F"/>
    <w:pPr>
      <w:keepNext w:val="0"/>
      <w:widowControl w:val="0"/>
      <w:numPr>
        <w:numId w:val="0"/>
      </w:numPr>
      <w:tabs>
        <w:tab w:val="num" w:pos="360"/>
      </w:tabs>
      <w:spacing w:after="120"/>
      <w:ind w:left="357" w:hanging="357"/>
      <w:jc w:val="both"/>
    </w:pPr>
    <w:rPr>
      <w:rFonts w:ascii="Arial" w:eastAsia="Batang" w:hAnsi="Arial" w:cs="Times New Roman"/>
      <w:b/>
      <w:bCs w:val="0"/>
      <w:noProof/>
      <w:kern w:val="28"/>
      <w:sz w:val="24"/>
      <w:szCs w:val="20"/>
      <w:lang w:eastAsia="x-none"/>
    </w:rPr>
  </w:style>
  <w:style w:type="paragraph" w:customStyle="1" w:styleId="TdocHeader1">
    <w:name w:val="Tdoc_Header_1"/>
    <w:basedOn w:val="Header"/>
    <w:rsid w:val="000B256F"/>
    <w:pPr>
      <w:tabs>
        <w:tab w:val="clear" w:pos="4536"/>
        <w:tab w:val="clear" w:pos="9072"/>
        <w:tab w:val="center" w:pos="4680"/>
        <w:tab w:val="right" w:pos="9360"/>
      </w:tabs>
    </w:pPr>
    <w:rPr>
      <w:rFonts w:ascii="Times" w:eastAsia="Batang" w:hAnsi="Times"/>
      <w:b w:val="0"/>
      <w:lang w:val="en-GB"/>
    </w:rPr>
  </w:style>
  <w:style w:type="paragraph" w:styleId="FootnoteText">
    <w:name w:val="footnote text"/>
    <w:basedOn w:val="Normal"/>
    <w:link w:val="FootnoteTextChar"/>
    <w:semiHidden/>
    <w:rsid w:val="000B256F"/>
    <w:pPr>
      <w:jc w:val="both"/>
    </w:pPr>
    <w:rPr>
      <w:rFonts w:ascii="Times" w:eastAsia="Batang" w:hAnsi="Times"/>
      <w:szCs w:val="20"/>
      <w:lang w:val="x-none" w:eastAsia="x-none"/>
    </w:rPr>
  </w:style>
  <w:style w:type="character" w:customStyle="1" w:styleId="FootnoteTextChar">
    <w:name w:val="Footnote Text Char"/>
    <w:basedOn w:val="DefaultParagraphFont"/>
    <w:link w:val="FootnoteText"/>
    <w:semiHidden/>
    <w:rsid w:val="000B256F"/>
    <w:rPr>
      <w:rFonts w:ascii="Times" w:eastAsia="Batang" w:hAnsi="Times" w:cs="Times New Roman"/>
      <w:sz w:val="20"/>
      <w:szCs w:val="20"/>
      <w:lang w:val="x-none" w:eastAsia="x-none"/>
    </w:rPr>
  </w:style>
  <w:style w:type="paragraph" w:styleId="DocumentMap">
    <w:name w:val="Document Map"/>
    <w:basedOn w:val="Normal"/>
    <w:link w:val="DocumentMapChar"/>
    <w:semiHidden/>
    <w:rsid w:val="000B256F"/>
    <w:pPr>
      <w:shd w:val="clear" w:color="auto" w:fill="000080"/>
    </w:pPr>
    <w:rPr>
      <w:rFonts w:ascii="Tahoma" w:eastAsia="Batang" w:hAnsi="Tahoma"/>
      <w:lang w:val="en-GB" w:eastAsia="x-none"/>
    </w:rPr>
  </w:style>
  <w:style w:type="character" w:customStyle="1" w:styleId="DocumentMapChar">
    <w:name w:val="Document Map Char"/>
    <w:basedOn w:val="DefaultParagraphFont"/>
    <w:link w:val="DocumentMap"/>
    <w:semiHidden/>
    <w:rsid w:val="000B256F"/>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0B256F"/>
    <w:rPr>
      <w:rFonts w:ascii="Times" w:eastAsia="Batang" w:hAnsi="Times"/>
      <w:lang w:val="en-GB"/>
    </w:rPr>
  </w:style>
  <w:style w:type="table" w:customStyle="1" w:styleId="TableGrid1">
    <w:name w:val="TableGrid1"/>
    <w:basedOn w:val="TableNormal"/>
    <w:next w:val="TableGrid"/>
    <w:uiPriority w:val="39"/>
    <w:qFormat/>
    <w:rsid w:val="000B256F"/>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0B256F"/>
    <w:pPr>
      <w:tabs>
        <w:tab w:val="left" w:pos="403"/>
        <w:tab w:val="right" w:leader="dot" w:pos="9631"/>
      </w:tabs>
      <w:spacing w:before="120" w:after="120"/>
    </w:pPr>
    <w:rPr>
      <w:b/>
      <w:bCs/>
      <w:caps/>
      <w:szCs w:val="20"/>
    </w:rPr>
  </w:style>
  <w:style w:type="paragraph" w:styleId="TOC2">
    <w:name w:val="toc 2"/>
    <w:basedOn w:val="Normal"/>
    <w:next w:val="Normal"/>
    <w:autoRedefine/>
    <w:uiPriority w:val="39"/>
    <w:rsid w:val="000B256F"/>
    <w:pPr>
      <w:tabs>
        <w:tab w:val="left" w:pos="960"/>
        <w:tab w:val="right" w:leader="dot" w:pos="9631"/>
      </w:tabs>
      <w:ind w:left="238"/>
    </w:pPr>
    <w:rPr>
      <w:smallCaps/>
      <w:szCs w:val="20"/>
    </w:rPr>
  </w:style>
  <w:style w:type="paragraph" w:styleId="TOC3">
    <w:name w:val="toc 3"/>
    <w:basedOn w:val="Normal"/>
    <w:next w:val="Normal"/>
    <w:autoRedefine/>
    <w:uiPriority w:val="39"/>
    <w:rsid w:val="000B256F"/>
    <w:pPr>
      <w:tabs>
        <w:tab w:val="left" w:pos="1200"/>
        <w:tab w:val="right" w:leader="dot" w:pos="9631"/>
      </w:tabs>
      <w:ind w:left="403"/>
    </w:pPr>
    <w:rPr>
      <w:rFonts w:ascii="Times" w:eastAsia="Batang" w:hAnsi="Times"/>
      <w:lang w:val="en-GB"/>
    </w:rPr>
  </w:style>
  <w:style w:type="paragraph" w:styleId="TOC4">
    <w:name w:val="toc 4"/>
    <w:basedOn w:val="Normal"/>
    <w:next w:val="Normal"/>
    <w:autoRedefine/>
    <w:uiPriority w:val="39"/>
    <w:rsid w:val="000B256F"/>
    <w:pPr>
      <w:tabs>
        <w:tab w:val="left" w:pos="1440"/>
        <w:tab w:val="right" w:leader="dot" w:pos="9631"/>
      </w:tabs>
      <w:ind w:left="601"/>
    </w:pPr>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rsid w:val="000B256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rsid w:val="000B256F"/>
    <w:rPr>
      <w:rFonts w:ascii="Times" w:eastAsia="Batang" w:hAnsi="Times"/>
      <w:lang w:val="en-GB" w:eastAsia="x-none"/>
    </w:rPr>
  </w:style>
  <w:style w:type="character" w:customStyle="1" w:styleId="DateChar">
    <w:name w:val="Date Char"/>
    <w:basedOn w:val="DefaultParagraphFont"/>
    <w:link w:val="Date"/>
    <w:rsid w:val="000B256F"/>
    <w:rPr>
      <w:rFonts w:ascii="Times" w:eastAsia="Batang" w:hAnsi="Times" w:cs="Times New Roman"/>
      <w:sz w:val="20"/>
      <w:szCs w:val="24"/>
      <w:lang w:val="en-GB" w:eastAsia="x-none"/>
    </w:rPr>
  </w:style>
  <w:style w:type="paragraph" w:customStyle="1" w:styleId="3GPPNormalText">
    <w:name w:val="3GPP Normal Text"/>
    <w:basedOn w:val="BodyText"/>
    <w:link w:val="3GPPNormalTextChar"/>
    <w:qFormat/>
    <w:rsid w:val="000B256F"/>
    <w:pPr>
      <w:jc w:val="both"/>
    </w:pPr>
    <w:rPr>
      <w:rFonts w:eastAsia="MS Mincho"/>
      <w:sz w:val="22"/>
      <w:lang w:val="x-none" w:eastAsia="x-none"/>
    </w:rPr>
  </w:style>
  <w:style w:type="character" w:customStyle="1" w:styleId="3GPPNormalTextChar">
    <w:name w:val="3GPP Normal Text Char"/>
    <w:link w:val="3GPPNormalText"/>
    <w:rsid w:val="000B256F"/>
    <w:rPr>
      <w:rFonts w:ascii="Times New Roman" w:eastAsia="MS Mincho" w:hAnsi="Times New Roman" w:cs="Times New Roman"/>
      <w:szCs w:val="24"/>
      <w:lang w:val="x-none" w:eastAsia="x-none"/>
    </w:rPr>
  </w:style>
  <w:style w:type="paragraph" w:customStyle="1" w:styleId="Statement">
    <w:name w:val="Statement"/>
    <w:basedOn w:val="Normal"/>
    <w:rsid w:val="000B256F"/>
    <w:pPr>
      <w:keepNext/>
      <w:ind w:left="601" w:hanging="601"/>
    </w:pPr>
    <w:rPr>
      <w:rFonts w:eastAsia="Batang"/>
      <w:b/>
      <w:i/>
      <w:lang w:eastAsia="ko-KR"/>
    </w:rPr>
  </w:style>
  <w:style w:type="paragraph" w:customStyle="1" w:styleId="B2">
    <w:name w:val="B2"/>
    <w:basedOn w:val="List2"/>
    <w:link w:val="B2Char"/>
    <w:qFormat/>
    <w:rsid w:val="000B256F"/>
    <w:pPr>
      <w:spacing w:after="180"/>
      <w:ind w:left="851" w:hanging="284"/>
    </w:pPr>
    <w:rPr>
      <w:rFonts w:ascii="Times New Roman" w:eastAsia="MS Mincho" w:hAnsi="Times New Roman"/>
      <w:szCs w:val="20"/>
    </w:rPr>
  </w:style>
  <w:style w:type="character" w:customStyle="1" w:styleId="B2Char">
    <w:name w:val="B2 Char"/>
    <w:link w:val="B2"/>
    <w:qFormat/>
    <w:rsid w:val="000B256F"/>
    <w:rPr>
      <w:rFonts w:ascii="Times New Roman" w:eastAsia="MS Mincho" w:hAnsi="Times New Roman" w:cs="Times New Roman"/>
      <w:sz w:val="20"/>
      <w:szCs w:val="20"/>
      <w:lang w:val="en-GB" w:eastAsia="en-US"/>
    </w:rPr>
  </w:style>
  <w:style w:type="paragraph" w:styleId="List2">
    <w:name w:val="List 2"/>
    <w:basedOn w:val="Normal"/>
    <w:rsid w:val="000B256F"/>
    <w:pPr>
      <w:ind w:left="566" w:hanging="283"/>
    </w:pPr>
    <w:rPr>
      <w:rFonts w:ascii="Times" w:eastAsia="Batang" w:hAnsi="Times"/>
      <w:lang w:val="en-GB"/>
    </w:rPr>
  </w:style>
  <w:style w:type="paragraph" w:styleId="TOC5">
    <w:name w:val="toc 5"/>
    <w:basedOn w:val="Normal"/>
    <w:next w:val="Normal"/>
    <w:autoRedefine/>
    <w:uiPriority w:val="39"/>
    <w:rsid w:val="000B256F"/>
    <w:pPr>
      <w:ind w:left="960"/>
    </w:pPr>
    <w:rPr>
      <w:rFonts w:eastAsia="MS Mincho"/>
      <w:sz w:val="24"/>
      <w:lang w:val="en-GB" w:eastAsia="ja-JP"/>
    </w:rPr>
  </w:style>
  <w:style w:type="paragraph" w:styleId="TOC6">
    <w:name w:val="toc 6"/>
    <w:basedOn w:val="Normal"/>
    <w:next w:val="Normal"/>
    <w:autoRedefine/>
    <w:uiPriority w:val="39"/>
    <w:rsid w:val="000B256F"/>
    <w:pPr>
      <w:ind w:left="1200"/>
    </w:pPr>
    <w:rPr>
      <w:rFonts w:eastAsia="MS Mincho"/>
      <w:sz w:val="24"/>
      <w:lang w:val="en-GB" w:eastAsia="ja-JP"/>
    </w:rPr>
  </w:style>
  <w:style w:type="paragraph" w:styleId="TOC7">
    <w:name w:val="toc 7"/>
    <w:basedOn w:val="Normal"/>
    <w:next w:val="Normal"/>
    <w:autoRedefine/>
    <w:uiPriority w:val="39"/>
    <w:rsid w:val="000B256F"/>
    <w:rPr>
      <w:rFonts w:eastAsia="MS Mincho"/>
      <w:sz w:val="24"/>
      <w:lang w:val="en-GB" w:eastAsia="ja-JP"/>
    </w:rPr>
  </w:style>
  <w:style w:type="paragraph" w:styleId="TOC8">
    <w:name w:val="toc 8"/>
    <w:basedOn w:val="Normal"/>
    <w:next w:val="Normal"/>
    <w:autoRedefine/>
    <w:uiPriority w:val="39"/>
    <w:rsid w:val="000B256F"/>
    <w:pPr>
      <w:ind w:left="1680"/>
    </w:pPr>
    <w:rPr>
      <w:rFonts w:eastAsia="MS Mincho"/>
      <w:sz w:val="24"/>
      <w:lang w:val="en-GB" w:eastAsia="ja-JP"/>
    </w:rPr>
  </w:style>
  <w:style w:type="paragraph" w:styleId="TOC9">
    <w:name w:val="toc 9"/>
    <w:basedOn w:val="Normal"/>
    <w:next w:val="Normal"/>
    <w:autoRedefine/>
    <w:uiPriority w:val="39"/>
    <w:rsid w:val="000B256F"/>
    <w:pPr>
      <w:ind w:left="1920"/>
    </w:pPr>
    <w:rPr>
      <w:rFonts w:eastAsia="MS Mincho"/>
      <w:sz w:val="24"/>
      <w:lang w:val="en-GB" w:eastAsia="ja-JP"/>
    </w:rPr>
  </w:style>
  <w:style w:type="character" w:customStyle="1" w:styleId="Alcatel-Lucent-4">
    <w:name w:val="Alcatel-Lucent-4"/>
    <w:semiHidden/>
    <w:rsid w:val="000B256F"/>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0B256F"/>
    <w:pPr>
      <w:suppressAutoHyphens/>
      <w:overflowPunct w:val="0"/>
      <w:autoSpaceDE w:val="0"/>
      <w:spacing w:before="120" w:after="120"/>
      <w:textAlignment w:val="baseline"/>
    </w:pPr>
    <w:rPr>
      <w:b/>
      <w:szCs w:val="20"/>
      <w:lang w:val="en-GB" w:eastAsia="ar-SA"/>
    </w:rPr>
  </w:style>
  <w:style w:type="numbering" w:customStyle="1" w:styleId="StyleBulleted">
    <w:name w:val="Style Bulleted"/>
    <w:rsid w:val="000B256F"/>
    <w:pPr>
      <w:numPr>
        <w:numId w:val="12"/>
      </w:numPr>
    </w:pPr>
  </w:style>
  <w:style w:type="paragraph" w:customStyle="1" w:styleId="ZchnZchn">
    <w:name w:val="Zchn Zchn"/>
    <w:rsid w:val="000B256F"/>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ListParagraph1">
    <w:name w:val="List Paragraph1"/>
    <w:basedOn w:val="Normal"/>
    <w:link w:val="a"/>
    <w:qFormat/>
    <w:rsid w:val="000B256F"/>
    <w:pPr>
      <w:ind w:left="720"/>
      <w:contextualSpacing/>
    </w:pPr>
    <w:rPr>
      <w:sz w:val="24"/>
      <w:lang w:eastAsia="zh-CN"/>
    </w:rPr>
  </w:style>
  <w:style w:type="paragraph" w:customStyle="1" w:styleId="StatementBody">
    <w:name w:val="Statement Body"/>
    <w:basedOn w:val="Normal"/>
    <w:link w:val="StatementBodyChar"/>
    <w:qFormat/>
    <w:rsid w:val="000B256F"/>
    <w:pPr>
      <w:numPr>
        <w:numId w:val="13"/>
      </w:numPr>
      <w:spacing w:after="100" w:afterAutospacing="1"/>
      <w:contextualSpacing/>
    </w:pPr>
    <w:rPr>
      <w:lang w:val="x-none" w:eastAsia="ko-KR"/>
    </w:rPr>
  </w:style>
  <w:style w:type="character" w:customStyle="1" w:styleId="StatementBodyChar">
    <w:name w:val="Statement Body Char"/>
    <w:link w:val="StatementBody"/>
    <w:rsid w:val="000B256F"/>
    <w:rPr>
      <w:rFonts w:ascii="Times New Roman" w:eastAsia="Times New Roman" w:hAnsi="Times New Roman" w:cs="Times New Roman"/>
      <w:sz w:val="20"/>
      <w:szCs w:val="24"/>
      <w:lang w:val="x-none" w:eastAsia="ko-KR"/>
    </w:rPr>
  </w:style>
  <w:style w:type="character" w:customStyle="1" w:styleId="B1Zchn">
    <w:name w:val="B1 Zchn"/>
    <w:qFormat/>
    <w:rsid w:val="000B256F"/>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0B256F"/>
    <w:pPr>
      <w:keepNext w:val="0"/>
      <w:widowControl w:val="0"/>
      <w:numPr>
        <w:numId w:val="0"/>
      </w:numPr>
      <w:tabs>
        <w:tab w:val="num" w:pos="432"/>
      </w:tabs>
      <w:ind w:left="432" w:hanging="432"/>
    </w:pPr>
    <w:rPr>
      <w:rFonts w:ascii="Arial" w:eastAsia="Batang" w:hAnsi="Arial" w:cs="Times New Roman"/>
      <w:b/>
      <w:lang w:val="en-GB" w:eastAsia="x-none"/>
    </w:rPr>
  </w:style>
  <w:style w:type="character" w:customStyle="1" w:styleId="Alcatel-Lucent2">
    <w:name w:val="Alcatel-Lucent2"/>
    <w:semiHidden/>
    <w:rsid w:val="000B256F"/>
    <w:rPr>
      <w:rFonts w:ascii="Arial" w:hAnsi="Arial" w:cs="Arial"/>
      <w:color w:val="auto"/>
      <w:sz w:val="20"/>
      <w:szCs w:val="20"/>
    </w:rPr>
  </w:style>
  <w:style w:type="paragraph" w:customStyle="1" w:styleId="Comments">
    <w:name w:val="Comments"/>
    <w:basedOn w:val="Normal"/>
    <w:link w:val="CommentsChar"/>
    <w:qFormat/>
    <w:rsid w:val="000B256F"/>
    <w:pPr>
      <w:spacing w:before="40"/>
    </w:pPr>
    <w:rPr>
      <w:rFonts w:ascii="Arial" w:eastAsia="MS Mincho" w:hAnsi="Arial"/>
      <w:i/>
      <w:sz w:val="18"/>
      <w:lang w:val="en-GB" w:eastAsia="en-GB"/>
    </w:rPr>
  </w:style>
  <w:style w:type="character" w:customStyle="1" w:styleId="CommentsChar">
    <w:name w:val="Comments Char"/>
    <w:link w:val="Comments"/>
    <w:rsid w:val="000B256F"/>
    <w:rPr>
      <w:rFonts w:ascii="Arial" w:eastAsia="MS Mincho" w:hAnsi="Arial" w:cs="Times New Roman"/>
      <w:i/>
      <w:sz w:val="18"/>
      <w:szCs w:val="24"/>
      <w:lang w:val="en-GB" w:eastAsia="en-GB"/>
    </w:rPr>
  </w:style>
  <w:style w:type="character" w:customStyle="1" w:styleId="5">
    <w:name w:val="(文字) (文字)5"/>
    <w:semiHidden/>
    <w:rsid w:val="000B256F"/>
    <w:rPr>
      <w:rFonts w:ascii="Times New Roman" w:hAnsi="Times New Roman"/>
      <w:lang w:eastAsia="en-US"/>
    </w:rPr>
  </w:style>
  <w:style w:type="paragraph" w:customStyle="1" w:styleId="TableCell">
    <w:name w:val="TableCell"/>
    <w:basedOn w:val="Normal"/>
    <w:qFormat/>
    <w:rsid w:val="000B256F"/>
    <w:pPr>
      <w:autoSpaceDE w:val="0"/>
      <w:autoSpaceDN w:val="0"/>
      <w:adjustRightInd w:val="0"/>
      <w:snapToGrid w:val="0"/>
      <w:spacing w:before="20" w:after="20"/>
    </w:pPr>
    <w:rPr>
      <w:szCs w:val="21"/>
      <w:lang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B256F"/>
    <w:rPr>
      <w:rFonts w:ascii="Times New Roman" w:eastAsia="Times New Roman" w:hAnsi="Times New Roman" w:cs="Times New Roman"/>
      <w:b/>
      <w:sz w:val="20"/>
      <w:szCs w:val="20"/>
      <w:lang w:val="en-GB" w:eastAsia="ar-SA"/>
    </w:rPr>
  </w:style>
  <w:style w:type="numbering" w:customStyle="1" w:styleId="StyleBulletedSymbolsymbolLeft025Hanging0">
    <w:name w:val="Style Bulleted Symbol (symbol) Left:  0.25&quot; Hanging:  0."/>
    <w:basedOn w:val="NoList"/>
    <w:rsid w:val="000B256F"/>
    <w:pPr>
      <w:numPr>
        <w:numId w:val="17"/>
      </w:numPr>
    </w:pPr>
  </w:style>
  <w:style w:type="paragraph" w:customStyle="1" w:styleId="Doc-text2">
    <w:name w:val="Doc-text2"/>
    <w:basedOn w:val="Normal"/>
    <w:link w:val="Doc-text2Char"/>
    <w:qFormat/>
    <w:rsid w:val="000B256F"/>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0B256F"/>
    <w:rPr>
      <w:rFonts w:ascii="Arial" w:eastAsia="MS Mincho" w:hAnsi="Arial" w:cs="Times New Roman"/>
      <w:sz w:val="20"/>
      <w:szCs w:val="24"/>
      <w:lang w:val="en-GB" w:eastAsia="en-GB"/>
    </w:rPr>
  </w:style>
  <w:style w:type="paragraph" w:customStyle="1" w:styleId="ListParagraph3">
    <w:name w:val="List Paragraph3"/>
    <w:basedOn w:val="Normal"/>
    <w:qFormat/>
    <w:rsid w:val="000B256F"/>
    <w:pPr>
      <w:ind w:left="720"/>
      <w:contextualSpacing/>
    </w:pPr>
    <w:rPr>
      <w:sz w:val="24"/>
      <w:lang w:eastAsia="zh-CN"/>
    </w:rPr>
  </w:style>
  <w:style w:type="paragraph" w:customStyle="1" w:styleId="ListParagraph2">
    <w:name w:val="List Paragraph2"/>
    <w:basedOn w:val="Normal"/>
    <w:qFormat/>
    <w:rsid w:val="000B256F"/>
    <w:pPr>
      <w:ind w:left="720"/>
      <w:contextualSpacing/>
    </w:pPr>
    <w:rPr>
      <w:sz w:val="24"/>
      <w:lang w:eastAsia="zh-CN"/>
    </w:rPr>
  </w:style>
  <w:style w:type="paragraph" w:customStyle="1" w:styleId="ListParagraph5">
    <w:name w:val="List Paragraph5"/>
    <w:basedOn w:val="Normal"/>
    <w:qFormat/>
    <w:rsid w:val="000B256F"/>
    <w:pPr>
      <w:ind w:left="720"/>
      <w:contextualSpacing/>
    </w:pPr>
    <w:rPr>
      <w:sz w:val="24"/>
      <w:lang w:eastAsia="zh-CN"/>
    </w:rPr>
  </w:style>
  <w:style w:type="paragraph" w:customStyle="1" w:styleId="ListParagraph4">
    <w:name w:val="List Paragraph4"/>
    <w:basedOn w:val="Normal"/>
    <w:qFormat/>
    <w:rsid w:val="000B256F"/>
    <w:pPr>
      <w:ind w:left="720"/>
      <w:contextualSpacing/>
    </w:pPr>
    <w:rPr>
      <w:sz w:val="24"/>
      <w:lang w:eastAsia="zh-CN"/>
    </w:rPr>
  </w:style>
  <w:style w:type="paragraph" w:styleId="Index1">
    <w:name w:val="index 1"/>
    <w:basedOn w:val="Normal"/>
    <w:rsid w:val="000B256F"/>
    <w:pPr>
      <w:keepLines/>
      <w:overflowPunct w:val="0"/>
      <w:autoSpaceDE w:val="0"/>
      <w:autoSpaceDN w:val="0"/>
      <w:adjustRightInd w:val="0"/>
      <w:textAlignment w:val="baseline"/>
    </w:pPr>
    <w:rPr>
      <w:szCs w:val="20"/>
      <w:lang w:val="en-GB" w:eastAsia="en-GB"/>
    </w:rPr>
  </w:style>
  <w:style w:type="character" w:styleId="SubtleEmphasis">
    <w:name w:val="Subtle Emphasis"/>
    <w:uiPriority w:val="19"/>
    <w:qFormat/>
    <w:rsid w:val="000B256F"/>
    <w:rPr>
      <w:i/>
      <w:iCs/>
      <w:color w:val="404040"/>
    </w:rPr>
  </w:style>
  <w:style w:type="character" w:customStyle="1" w:styleId="5Char">
    <w:name w:val="标题 5 Char"/>
    <w:aliases w:val="H5 Char1"/>
    <w:link w:val="51"/>
    <w:rsid w:val="000B256F"/>
    <w:rPr>
      <w:rFonts w:ascii="Arial" w:hAnsi="Arial"/>
    </w:rPr>
  </w:style>
  <w:style w:type="paragraph" w:customStyle="1" w:styleId="51">
    <w:name w:val="标题 51"/>
    <w:aliases w:val="H5"/>
    <w:basedOn w:val="Normal"/>
    <w:link w:val="5Char"/>
    <w:rsid w:val="000B256F"/>
    <w:pPr>
      <w:keepNext/>
      <w:tabs>
        <w:tab w:val="num" w:pos="1008"/>
      </w:tabs>
      <w:spacing w:before="240" w:after="60"/>
      <w:ind w:left="1008" w:hanging="1008"/>
    </w:pPr>
    <w:rPr>
      <w:rFonts w:ascii="Arial" w:eastAsiaTheme="minorEastAsia" w:hAnsi="Arial" w:cstheme="minorBidi"/>
      <w:sz w:val="22"/>
      <w:szCs w:val="22"/>
      <w:lang w:eastAsia="zh-CN"/>
    </w:rPr>
  </w:style>
  <w:style w:type="paragraph" w:customStyle="1" w:styleId="81">
    <w:name w:val="标题 81"/>
    <w:aliases w:val="Table Heading"/>
    <w:basedOn w:val="Normal"/>
    <w:rsid w:val="000B256F"/>
    <w:pPr>
      <w:tabs>
        <w:tab w:val="num" w:pos="1440"/>
      </w:tabs>
      <w:spacing w:before="240" w:after="60"/>
    </w:pPr>
    <w:rPr>
      <w:rFonts w:eastAsia="MS PGothic"/>
      <w:i/>
      <w:iCs/>
      <w:sz w:val="24"/>
      <w:lang w:eastAsia="ja-JP"/>
    </w:rPr>
  </w:style>
  <w:style w:type="paragraph" w:customStyle="1" w:styleId="91">
    <w:name w:val="标题 91"/>
    <w:aliases w:val="Figure Heading,FH"/>
    <w:basedOn w:val="Normal"/>
    <w:rsid w:val="000B256F"/>
    <w:pPr>
      <w:tabs>
        <w:tab w:val="num" w:pos="1584"/>
      </w:tabs>
      <w:spacing w:before="240" w:after="60"/>
      <w:ind w:left="1584" w:hanging="1584"/>
    </w:pPr>
    <w:rPr>
      <w:rFonts w:ascii="Arial" w:eastAsia="MS PGothic" w:hAnsi="Arial" w:cs="Arial"/>
      <w:sz w:val="22"/>
      <w:szCs w:val="22"/>
      <w:lang w:eastAsia="ja-JP"/>
    </w:rPr>
  </w:style>
  <w:style w:type="paragraph" w:customStyle="1" w:styleId="63">
    <w:name w:val="标题 63"/>
    <w:basedOn w:val="Normal"/>
    <w:rsid w:val="000B256F"/>
    <w:pPr>
      <w:tabs>
        <w:tab w:val="num" w:pos="1152"/>
      </w:tabs>
    </w:pPr>
    <w:rPr>
      <w:rFonts w:ascii="Times" w:eastAsia="MS PGothic" w:hAnsi="Times" w:cs="Times"/>
      <w:szCs w:val="20"/>
      <w:lang w:eastAsia="ja-JP"/>
    </w:rPr>
  </w:style>
  <w:style w:type="paragraph" w:customStyle="1" w:styleId="73">
    <w:name w:val="标题 73"/>
    <w:basedOn w:val="Normal"/>
    <w:rsid w:val="000B256F"/>
    <w:pPr>
      <w:tabs>
        <w:tab w:val="num" w:pos="1296"/>
      </w:tabs>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Heading3"/>
    <w:rsid w:val="000B256F"/>
    <w:pPr>
      <w:numPr>
        <w:ilvl w:val="0"/>
        <w:numId w:val="0"/>
      </w:numPr>
      <w:tabs>
        <w:tab w:val="num" w:pos="720"/>
      </w:tabs>
      <w:ind w:left="720" w:hanging="720"/>
    </w:pPr>
    <w:rPr>
      <w:rFonts w:eastAsia="Batang" w:cs="Times New Roman"/>
      <w:bCs w:val="0"/>
      <w:sz w:val="20"/>
      <w:lang w:val="en-GB" w:eastAsia="x-none"/>
    </w:rPr>
  </w:style>
  <w:style w:type="paragraph" w:customStyle="1" w:styleId="ListParagraph7">
    <w:name w:val="List Paragraph7"/>
    <w:basedOn w:val="Normal"/>
    <w:qFormat/>
    <w:rsid w:val="000B256F"/>
    <w:pPr>
      <w:ind w:left="720"/>
      <w:contextualSpacing/>
    </w:pPr>
    <w:rPr>
      <w:sz w:val="24"/>
      <w:lang w:eastAsia="zh-CN"/>
    </w:rPr>
  </w:style>
  <w:style w:type="paragraph" w:customStyle="1" w:styleId="ListParagraph6">
    <w:name w:val="List Paragraph6"/>
    <w:basedOn w:val="Normal"/>
    <w:qFormat/>
    <w:rsid w:val="000B256F"/>
    <w:pPr>
      <w:ind w:left="720"/>
      <w:contextualSpacing/>
    </w:pPr>
    <w:rPr>
      <w:sz w:val="24"/>
      <w:lang w:eastAsia="zh-CN"/>
    </w:rPr>
  </w:style>
  <w:style w:type="paragraph" w:customStyle="1" w:styleId="Proposal">
    <w:name w:val="Proposal"/>
    <w:basedOn w:val="Normal"/>
    <w:link w:val="ProposalChar"/>
    <w:qFormat/>
    <w:rsid w:val="000B256F"/>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Normal"/>
    <w:rsid w:val="000B256F"/>
    <w:pPr>
      <w:tabs>
        <w:tab w:val="num" w:pos="1152"/>
      </w:tabs>
    </w:pPr>
    <w:rPr>
      <w:rFonts w:ascii="Times" w:eastAsia="MS PGothic" w:hAnsi="Times" w:cs="Times"/>
      <w:szCs w:val="20"/>
      <w:lang w:eastAsia="ja-JP"/>
    </w:rPr>
  </w:style>
  <w:style w:type="paragraph" w:customStyle="1" w:styleId="ListParagraph8">
    <w:name w:val="List Paragraph8"/>
    <w:basedOn w:val="Normal"/>
    <w:qFormat/>
    <w:rsid w:val="000B256F"/>
    <w:pPr>
      <w:ind w:left="720"/>
      <w:contextualSpacing/>
    </w:pPr>
    <w:rPr>
      <w:sz w:val="24"/>
      <w:lang w:eastAsia="zh-CN"/>
    </w:rPr>
  </w:style>
  <w:style w:type="paragraph" w:styleId="NoSpacing">
    <w:name w:val="No Spacing"/>
    <w:uiPriority w:val="1"/>
    <w:qFormat/>
    <w:rsid w:val="000B256F"/>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0B256F"/>
    <w:pPr>
      <w:keepNext w:val="0"/>
      <w:widowControl w:val="0"/>
      <w:numPr>
        <w:numId w:val="14"/>
      </w:numPr>
    </w:pPr>
    <w:rPr>
      <w:rFonts w:eastAsia="Times New Roman" w:cs="Times New Roman"/>
      <w:b/>
      <w:szCs w:val="20"/>
    </w:rPr>
  </w:style>
  <w:style w:type="paragraph" w:customStyle="1" w:styleId="71">
    <w:name w:val="标题 71"/>
    <w:basedOn w:val="Normal"/>
    <w:rsid w:val="000B256F"/>
    <w:pPr>
      <w:tabs>
        <w:tab w:val="num" w:pos="1296"/>
      </w:tabs>
    </w:pPr>
    <w:rPr>
      <w:rFonts w:ascii="Times" w:eastAsia="MS PGothic" w:hAnsi="Times" w:cs="Times"/>
      <w:szCs w:val="20"/>
      <w:lang w:eastAsia="ja-JP"/>
    </w:rPr>
  </w:style>
  <w:style w:type="paragraph" w:customStyle="1" w:styleId="tac0">
    <w:name w:val="tac"/>
    <w:basedOn w:val="Normal"/>
    <w:rsid w:val="000B256F"/>
    <w:pPr>
      <w:keepNext/>
      <w:autoSpaceDE w:val="0"/>
      <w:autoSpaceDN w:val="0"/>
      <w:jc w:val="center"/>
    </w:pPr>
    <w:rPr>
      <w:rFonts w:ascii="Arial" w:eastAsia="SimSun" w:hAnsi="Arial" w:cs="Arial"/>
      <w:sz w:val="18"/>
      <w:szCs w:val="18"/>
      <w:lang w:eastAsia="zh-CN"/>
    </w:rPr>
  </w:style>
  <w:style w:type="paragraph" w:customStyle="1" w:styleId="th0">
    <w:name w:val="th"/>
    <w:basedOn w:val="Normal"/>
    <w:rsid w:val="000B256F"/>
    <w:pPr>
      <w:keepNext/>
      <w:autoSpaceDE w:val="0"/>
      <w:autoSpaceDN w:val="0"/>
      <w:spacing w:before="60" w:after="180"/>
      <w:jc w:val="center"/>
    </w:pPr>
    <w:rPr>
      <w:rFonts w:ascii="Arial" w:eastAsia="SimSun" w:hAnsi="Arial" w:cs="Arial"/>
      <w:b/>
      <w:bCs/>
      <w:szCs w:val="20"/>
      <w:lang w:eastAsia="zh-CN"/>
    </w:rPr>
  </w:style>
  <w:style w:type="paragraph" w:customStyle="1" w:styleId="tah0">
    <w:name w:val="tah"/>
    <w:basedOn w:val="Normal"/>
    <w:rsid w:val="000B256F"/>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0B256F"/>
    <w:pPr>
      <w:keepLines/>
      <w:tabs>
        <w:tab w:val="left" w:pos="2552"/>
        <w:tab w:val="left" w:pos="3856"/>
        <w:tab w:val="left" w:pos="5216"/>
        <w:tab w:val="left" w:pos="6464"/>
        <w:tab w:val="left" w:pos="7768"/>
        <w:tab w:val="left" w:pos="9072"/>
        <w:tab w:val="left" w:pos="9639"/>
      </w:tabs>
      <w:spacing w:before="240" w:after="0"/>
    </w:pPr>
    <w:rPr>
      <w:rFonts w:ascii="Arial" w:hAnsi="Arial"/>
      <w:spacing w:val="2"/>
      <w:szCs w:val="20"/>
    </w:rPr>
  </w:style>
  <w:style w:type="character" w:customStyle="1" w:styleId="IvDbodytextChar">
    <w:name w:val="IvD bodytext Char"/>
    <w:link w:val="IvDbodytext"/>
    <w:rsid w:val="000B256F"/>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0B256F"/>
    <w:pPr>
      <w:numPr>
        <w:ilvl w:val="0"/>
        <w:numId w:val="0"/>
      </w:numPr>
      <w:tabs>
        <w:tab w:val="num" w:pos="864"/>
      </w:tabs>
      <w:ind w:left="864" w:hanging="864"/>
    </w:pPr>
    <w:rPr>
      <w:rFonts w:ascii="Arial" w:hAnsi="Arial"/>
      <w:bCs w:val="0"/>
      <w:i/>
      <w:iCs/>
      <w:color w:val="000000"/>
      <w:sz w:val="20"/>
      <w:szCs w:val="26"/>
      <w:lang w:val="en-GB" w:eastAsia="x-none"/>
    </w:rPr>
  </w:style>
  <w:style w:type="character" w:customStyle="1" w:styleId="13">
    <w:name w:val="表 (青) 13 (文字)"/>
    <w:link w:val="ColorfulList-Accent1"/>
    <w:uiPriority w:val="34"/>
    <w:locked/>
    <w:rsid w:val="000B256F"/>
    <w:rPr>
      <w:rFonts w:eastAsia="MS Gothic"/>
      <w:sz w:val="24"/>
      <w:szCs w:val="24"/>
      <w:lang w:val="en-GB" w:eastAsia="en-US"/>
    </w:rPr>
  </w:style>
  <w:style w:type="table" w:styleId="ColorfulList-Accent1">
    <w:name w:val="Colorful List Accent 1"/>
    <w:basedOn w:val="TableNormal"/>
    <w:link w:val="13"/>
    <w:uiPriority w:val="34"/>
    <w:rsid w:val="000B256F"/>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B256F"/>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0B25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0B256F"/>
    <w:pPr>
      <w:keepNext/>
      <w:spacing w:before="240" w:after="60"/>
      <w:ind w:left="720" w:hanging="720"/>
    </w:pPr>
    <w:rPr>
      <w:rFonts w:ascii="Arial" w:eastAsia="MS PGothic" w:hAnsi="Arial" w:cs="Arial"/>
      <w:color w:val="000000"/>
      <w:szCs w:val="20"/>
      <w:lang w:eastAsia="ja-JP"/>
    </w:rPr>
  </w:style>
  <w:style w:type="paragraph" w:customStyle="1" w:styleId="heading40">
    <w:name w:val="heading4"/>
    <w:basedOn w:val="Normal"/>
    <w:rsid w:val="000B256F"/>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Heading4"/>
    <w:rsid w:val="000B256F"/>
    <w:pPr>
      <w:numPr>
        <w:ilvl w:val="0"/>
        <w:numId w:val="0"/>
      </w:numPr>
      <w:tabs>
        <w:tab w:val="num" w:pos="864"/>
      </w:tabs>
      <w:ind w:left="864" w:hanging="864"/>
    </w:pPr>
    <w:rPr>
      <w:rFonts w:ascii="Arial" w:eastAsia="SimSun" w:hAnsi="Arial"/>
      <w:bCs w:val="0"/>
      <w:i/>
      <w:iCs/>
      <w:sz w:val="20"/>
      <w:szCs w:val="26"/>
      <w:lang w:val="en-GB" w:eastAsia="x-none"/>
    </w:rPr>
  </w:style>
  <w:style w:type="paragraph" w:customStyle="1" w:styleId="4h4H4H41h41H42h42H43h43H411h411H421h421H44h">
    <w:name w:val="スタイル 見出し 4h4H4H41h41H42h42H43h43H411h411H421h421H44h..."/>
    <w:basedOn w:val="Heading4"/>
    <w:rsid w:val="000B256F"/>
    <w:pPr>
      <w:numPr>
        <w:ilvl w:val="0"/>
        <w:numId w:val="0"/>
      </w:numPr>
      <w:ind w:left="2880" w:hanging="360"/>
    </w:pPr>
    <w:rPr>
      <w:rFonts w:ascii="Arial" w:eastAsia="Batang" w:hAnsi="Arial"/>
      <w:bCs w:val="0"/>
      <w:i/>
      <w:iCs/>
      <w:sz w:val="20"/>
      <w:szCs w:val="26"/>
      <w:lang w:val="en-GB" w:eastAsia="x-none"/>
    </w:rPr>
  </w:style>
  <w:style w:type="character" w:customStyle="1" w:styleId="Mention1">
    <w:name w:val="Mention1"/>
    <w:uiPriority w:val="99"/>
    <w:unhideWhenUsed/>
    <w:rsid w:val="000B256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B256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B256F"/>
    <w:rPr>
      <w:rFonts w:ascii="Arial" w:hAnsi="Arial"/>
      <w:b/>
      <w:i/>
      <w:szCs w:val="26"/>
      <w:lang w:val="en-GB" w:eastAsia="x-none"/>
    </w:rPr>
  </w:style>
  <w:style w:type="paragraph" w:styleId="BodyText2">
    <w:name w:val="Body Text 2"/>
    <w:basedOn w:val="Normal"/>
    <w:link w:val="BodyText2Char"/>
    <w:rsid w:val="000B256F"/>
    <w:pPr>
      <w:spacing w:after="120" w:line="480" w:lineRule="auto"/>
    </w:pPr>
    <w:rPr>
      <w:rFonts w:ascii="Times" w:eastAsia="Batang" w:hAnsi="Times"/>
      <w:lang w:val="en-GB"/>
    </w:rPr>
  </w:style>
  <w:style w:type="character" w:customStyle="1" w:styleId="BodyText2Char">
    <w:name w:val="Body Text 2 Char"/>
    <w:basedOn w:val="DefaultParagraphFont"/>
    <w:link w:val="BodyText2"/>
    <w:rsid w:val="000B256F"/>
    <w:rPr>
      <w:rFonts w:ascii="Times" w:eastAsia="Batang" w:hAnsi="Times" w:cs="Times New Roman"/>
      <w:sz w:val="20"/>
      <w:szCs w:val="24"/>
      <w:lang w:val="en-GB" w:eastAsia="en-US"/>
    </w:rPr>
  </w:style>
  <w:style w:type="paragraph" w:customStyle="1" w:styleId="Paragraph">
    <w:name w:val="Paragraph"/>
    <w:basedOn w:val="Normal"/>
    <w:link w:val="ParagraphChar"/>
    <w:qFormat/>
    <w:rsid w:val="000B256F"/>
    <w:pPr>
      <w:spacing w:before="220"/>
    </w:pPr>
    <w:rPr>
      <w:rFonts w:eastAsia="SimSun"/>
      <w:sz w:val="22"/>
      <w:szCs w:val="20"/>
      <w:lang w:val="en-GB"/>
    </w:rPr>
  </w:style>
  <w:style w:type="character" w:customStyle="1" w:styleId="ParagraphChar">
    <w:name w:val="Paragraph Char"/>
    <w:link w:val="Paragraph"/>
    <w:locked/>
    <w:rsid w:val="000B256F"/>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0B256F"/>
    <w:rPr>
      <w:rFonts w:eastAsia="MS Gothic"/>
      <w:sz w:val="24"/>
      <w:szCs w:val="24"/>
      <w:lang w:eastAsia="en-US"/>
    </w:rPr>
  </w:style>
  <w:style w:type="table" w:styleId="GridTable4-Accent5">
    <w:name w:val="Grid Table 4 Accent 5"/>
    <w:basedOn w:val="TableNormal"/>
    <w:uiPriority w:val="49"/>
    <w:rsid w:val="000B256F"/>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B256F"/>
    <w:rPr>
      <w:color w:val="000000"/>
    </w:rPr>
  </w:style>
  <w:style w:type="numbering" w:customStyle="1" w:styleId="StyleBulletedSymbolsymbolLeft025Hanging025">
    <w:name w:val="Style Bulleted Symbol (symbol) Left:  0.25&quot; Hanging:  0.25&quot;"/>
    <w:basedOn w:val="NoList"/>
    <w:rsid w:val="000B256F"/>
    <w:pPr>
      <w:numPr>
        <w:numId w:val="15"/>
      </w:numPr>
    </w:pPr>
  </w:style>
  <w:style w:type="numbering" w:customStyle="1" w:styleId="StyleBulletedSymbolsymbolLeft025Hanging0251">
    <w:name w:val="Style Bulleted Symbol (symbol) Left:  0.25&quot; Hanging:  0.25&quot;1"/>
    <w:basedOn w:val="NoList"/>
    <w:rsid w:val="000B256F"/>
    <w:pPr>
      <w:numPr>
        <w:numId w:val="16"/>
      </w:numPr>
    </w:pPr>
  </w:style>
  <w:style w:type="numbering" w:customStyle="1" w:styleId="StyleBulletedSymbolsymbolLeft025Hanging0252">
    <w:name w:val="Style Bulleted Symbol (symbol) Left:  0.25&quot; Hanging:  0.25&quot;2"/>
    <w:basedOn w:val="NoList"/>
    <w:rsid w:val="000B256F"/>
    <w:pPr>
      <w:numPr>
        <w:numId w:val="18"/>
      </w:numPr>
    </w:pPr>
  </w:style>
  <w:style w:type="character" w:customStyle="1" w:styleId="xapple-converted-space">
    <w:name w:val="x_apple-converted-space"/>
    <w:qFormat/>
    <w:rsid w:val="000B256F"/>
  </w:style>
  <w:style w:type="paragraph" w:customStyle="1" w:styleId="xlistparagraph">
    <w:name w:val="x_listparagraph"/>
    <w:basedOn w:val="Normal"/>
    <w:rsid w:val="000B256F"/>
    <w:rPr>
      <w:rFonts w:ascii="Calibri" w:eastAsia="Calibri" w:hAnsi="Calibri" w:cs="Calibri"/>
      <w:sz w:val="22"/>
      <w:szCs w:val="22"/>
    </w:rPr>
  </w:style>
  <w:style w:type="paragraph" w:customStyle="1" w:styleId="xa0">
    <w:name w:val="xa0"/>
    <w:basedOn w:val="Normal"/>
    <w:qFormat/>
    <w:rsid w:val="000B256F"/>
    <w:pPr>
      <w:spacing w:before="100" w:beforeAutospacing="1" w:after="100" w:afterAutospacing="1"/>
    </w:pPr>
    <w:rPr>
      <w:rFonts w:ascii="Calibri" w:eastAsia="Calibri" w:hAnsi="Calibri" w:cs="Calibri"/>
      <w:sz w:val="22"/>
      <w:szCs w:val="22"/>
      <w:lang w:eastAsia="zh-CN"/>
    </w:rPr>
  </w:style>
  <w:style w:type="character" w:customStyle="1" w:styleId="15">
    <w:name w:val="15"/>
    <w:rsid w:val="000B256F"/>
    <w:rPr>
      <w:rFonts w:ascii="Symbol" w:hAnsi="Symbol" w:hint="default"/>
      <w:b/>
      <w:bCs/>
    </w:rPr>
  </w:style>
  <w:style w:type="character" w:customStyle="1" w:styleId="B1Char">
    <w:name w:val="B1 Char"/>
    <w:qFormat/>
    <w:rsid w:val="000B256F"/>
    <w:rPr>
      <w:rFonts w:ascii="Times New Roman" w:hAnsi="Times New Roman"/>
      <w:lang w:val="en-GB"/>
    </w:rPr>
  </w:style>
  <w:style w:type="character" w:customStyle="1" w:styleId="mark5gnezsh2s">
    <w:name w:val="mark5gnezsh2s"/>
    <w:rsid w:val="000B256F"/>
  </w:style>
  <w:style w:type="character" w:customStyle="1" w:styleId="markca674dpc9">
    <w:name w:val="markca674dpc9"/>
    <w:rsid w:val="000B256F"/>
  </w:style>
  <w:style w:type="paragraph" w:customStyle="1" w:styleId="a0">
    <w:name w:val="a0"/>
    <w:basedOn w:val="Normal"/>
    <w:rsid w:val="000B256F"/>
    <w:pPr>
      <w:spacing w:before="100" w:beforeAutospacing="1" w:after="100" w:afterAutospacing="1"/>
    </w:pPr>
    <w:rPr>
      <w:rFonts w:ascii="SimSun" w:eastAsia="SimSun" w:hAnsi="SimSun"/>
      <w:sz w:val="24"/>
      <w:lang w:eastAsia="ko-KR"/>
    </w:rPr>
  </w:style>
  <w:style w:type="character" w:customStyle="1" w:styleId="xxxxxapple-converted-space">
    <w:name w:val="xxxxxapple-converted-space"/>
    <w:rsid w:val="000B256F"/>
  </w:style>
  <w:style w:type="character" w:customStyle="1" w:styleId="xxapple-converted-space">
    <w:name w:val="xxapple-converted-space"/>
    <w:rsid w:val="000B256F"/>
  </w:style>
  <w:style w:type="character" w:customStyle="1" w:styleId="xxxapple-converted-space">
    <w:name w:val="xxxapple-converted-space"/>
    <w:rsid w:val="000B256F"/>
  </w:style>
  <w:style w:type="paragraph" w:customStyle="1" w:styleId="figure">
    <w:name w:val="figure"/>
    <w:basedOn w:val="Normal"/>
    <w:next w:val="Normal"/>
    <w:qFormat/>
    <w:rsid w:val="000B256F"/>
    <w:pPr>
      <w:numPr>
        <w:numId w:val="19"/>
      </w:numPr>
      <w:spacing w:after="120"/>
      <w:ind w:left="720" w:hanging="360"/>
      <w:jc w:val="center"/>
    </w:pPr>
    <w:rPr>
      <w:sz w:val="22"/>
      <w:lang w:val="x-none"/>
    </w:rPr>
  </w:style>
  <w:style w:type="paragraph" w:customStyle="1" w:styleId="xxmsolistparagraph">
    <w:name w:val="x_xmsolistparagraph"/>
    <w:basedOn w:val="Normal"/>
    <w:rsid w:val="000B256F"/>
    <w:rPr>
      <w:rFonts w:ascii="SimSun" w:eastAsia="SimSun" w:hAnsi="SimSun" w:cs="SimSun"/>
      <w:sz w:val="24"/>
      <w:lang w:eastAsia="zh-CN"/>
    </w:rPr>
  </w:style>
  <w:style w:type="paragraph" w:customStyle="1" w:styleId="xx0maintext">
    <w:name w:val="x_x0maintext"/>
    <w:basedOn w:val="Normal"/>
    <w:uiPriority w:val="99"/>
    <w:rsid w:val="000B256F"/>
    <w:rPr>
      <w:rFonts w:ascii="SimSun" w:eastAsia="SimSun" w:hAnsi="SimSun" w:cs="SimSun"/>
      <w:sz w:val="24"/>
      <w:lang w:eastAsia="zh-CN"/>
    </w:rPr>
  </w:style>
  <w:style w:type="paragraph" w:customStyle="1" w:styleId="xxxmsonormal">
    <w:name w:val="x_xxmsonormal"/>
    <w:basedOn w:val="Normal"/>
    <w:rsid w:val="000B256F"/>
    <w:rPr>
      <w:rFonts w:ascii="Calibri" w:eastAsia="Malgun Gothic" w:hAnsi="Calibri" w:cs="Calibri"/>
      <w:sz w:val="22"/>
      <w:szCs w:val="22"/>
      <w:lang w:eastAsia="ko-KR"/>
    </w:rPr>
  </w:style>
  <w:style w:type="paragraph" w:customStyle="1" w:styleId="xxmsonormal">
    <w:name w:val="x_xmsonormal"/>
    <w:basedOn w:val="Normal"/>
    <w:qFormat/>
    <w:rsid w:val="000B256F"/>
    <w:rPr>
      <w:rFonts w:ascii="Calibri" w:eastAsia="Malgun Gothic" w:hAnsi="Calibri" w:cs="Calibri"/>
      <w:sz w:val="22"/>
      <w:szCs w:val="22"/>
      <w:lang w:eastAsia="ko-KR"/>
    </w:rPr>
  </w:style>
  <w:style w:type="paragraph" w:customStyle="1" w:styleId="xmsolistparagraph">
    <w:name w:val="x_msolistparagraph"/>
    <w:basedOn w:val="Normal"/>
    <w:uiPriority w:val="99"/>
    <w:rsid w:val="000B256F"/>
    <w:pPr>
      <w:spacing w:before="100" w:beforeAutospacing="1" w:after="100" w:afterAutospacing="1"/>
    </w:pPr>
    <w:rPr>
      <w:rFonts w:ascii="SimSun" w:eastAsia="SimSun" w:hAnsi="SimSun"/>
      <w:sz w:val="24"/>
      <w:lang w:eastAsia="ko-KR"/>
    </w:rPr>
  </w:style>
  <w:style w:type="paragraph" w:customStyle="1" w:styleId="xmsonormal0">
    <w:name w:val="xmsonormal"/>
    <w:basedOn w:val="Normal"/>
    <w:rsid w:val="000B256F"/>
    <w:pPr>
      <w:spacing w:before="100" w:beforeAutospacing="1" w:after="100" w:afterAutospacing="1"/>
    </w:pPr>
    <w:rPr>
      <w:rFonts w:eastAsia="Malgun Gothic"/>
      <w:sz w:val="24"/>
      <w:lang w:eastAsia="ko-KR"/>
    </w:rPr>
  </w:style>
  <w:style w:type="paragraph" w:customStyle="1" w:styleId="xxxxmsonormal">
    <w:name w:val="xxxxmsonormal"/>
    <w:basedOn w:val="Normal"/>
    <w:uiPriority w:val="99"/>
    <w:semiHidden/>
    <w:rsid w:val="000B256F"/>
    <w:pPr>
      <w:spacing w:before="100" w:beforeAutospacing="1" w:after="100" w:afterAutospacing="1"/>
    </w:pPr>
    <w:rPr>
      <w:rFonts w:eastAsia="Malgun Gothic"/>
      <w:sz w:val="24"/>
      <w:lang w:eastAsia="ko-KR"/>
    </w:rPr>
  </w:style>
  <w:style w:type="character" w:customStyle="1" w:styleId="xxxxapple-converted-space">
    <w:name w:val="xxxxapple-converted-space"/>
    <w:rsid w:val="000B256F"/>
  </w:style>
  <w:style w:type="character" w:customStyle="1" w:styleId="xxxxxxxxxxapple-converted-space">
    <w:name w:val="xxxxxxxxxxapple-converted-space"/>
    <w:rsid w:val="000B256F"/>
  </w:style>
  <w:style w:type="character" w:customStyle="1" w:styleId="xxxxxxxapple-converted-space">
    <w:name w:val="xxxxxxxapple-converted-space"/>
    <w:rsid w:val="000B256F"/>
  </w:style>
  <w:style w:type="character" w:customStyle="1" w:styleId="xxxxmarkuzf5ivend">
    <w:name w:val="x_xxxmarkuzf5ivend"/>
    <w:rsid w:val="000B256F"/>
  </w:style>
  <w:style w:type="paragraph" w:customStyle="1" w:styleId="Bulletedo1">
    <w:name w:val="Bulleted o 1"/>
    <w:basedOn w:val="Normal"/>
    <w:qFormat/>
    <w:rsid w:val="000B256F"/>
    <w:pPr>
      <w:numPr>
        <w:numId w:val="20"/>
      </w:numPr>
      <w:overflowPunct w:val="0"/>
      <w:autoSpaceDE w:val="0"/>
      <w:autoSpaceDN w:val="0"/>
      <w:adjustRightInd w:val="0"/>
      <w:spacing w:after="180" w:line="259" w:lineRule="auto"/>
      <w:textAlignment w:val="baseline"/>
    </w:pPr>
    <w:rPr>
      <w:rFonts w:eastAsia="SimSun"/>
      <w:szCs w:val="20"/>
    </w:rPr>
  </w:style>
  <w:style w:type="paragraph" w:customStyle="1" w:styleId="discussionpoint">
    <w:name w:val="discussion point"/>
    <w:basedOn w:val="Normal"/>
    <w:link w:val="discussionpointChar"/>
    <w:qFormat/>
    <w:rsid w:val="000B25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0B256F"/>
    <w:rPr>
      <w:rFonts w:ascii="Times New Roman" w:eastAsia="Batang" w:hAnsi="Times New Roman" w:cs="Times New Roman"/>
      <w:snapToGrid w:val="0"/>
      <w:kern w:val="2"/>
      <w:sz w:val="20"/>
      <w:lang w:val="en-GB" w:eastAsia="en-US"/>
    </w:rPr>
  </w:style>
  <w:style w:type="paragraph" w:customStyle="1" w:styleId="3GPPHeader">
    <w:name w:val="3GPP_Header"/>
    <w:basedOn w:val="BodyText"/>
    <w:rsid w:val="000B256F"/>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DraftProposal">
    <w:name w:val="Draft Proposal"/>
    <w:basedOn w:val="BodyText"/>
    <w:next w:val="Normal"/>
    <w:uiPriority w:val="99"/>
    <w:qFormat/>
    <w:rsid w:val="000B256F"/>
    <w:pPr>
      <w:tabs>
        <w:tab w:val="num" w:pos="720"/>
        <w:tab w:val="left" w:pos="1701"/>
      </w:tabs>
      <w:spacing w:after="160" w:line="259" w:lineRule="auto"/>
      <w:ind w:left="720" w:hanging="360"/>
    </w:pPr>
    <w:rPr>
      <w:rFonts w:ascii="Arial" w:eastAsia="Calibri" w:hAnsi="Arial" w:cs="Arial"/>
      <w:b/>
      <w:bCs/>
      <w:sz w:val="22"/>
      <w:szCs w:val="22"/>
    </w:rPr>
  </w:style>
  <w:style w:type="paragraph" w:customStyle="1" w:styleId="Prop1">
    <w:name w:val="Prop1"/>
    <w:basedOn w:val="ListParagraph"/>
    <w:uiPriority w:val="99"/>
    <w:qFormat/>
    <w:rsid w:val="000B256F"/>
    <w:pPr>
      <w:spacing w:after="0" w:line="240" w:lineRule="auto"/>
      <w:ind w:firstLineChars="0" w:firstLine="0"/>
    </w:pPr>
    <w:rPr>
      <w:b/>
      <w:sz w:val="20"/>
      <w:szCs w:val="21"/>
    </w:rPr>
  </w:style>
  <w:style w:type="character" w:customStyle="1" w:styleId="3GPPAgreementsChar">
    <w:name w:val="3GPP Agreements Char"/>
    <w:link w:val="3GPPAgreements"/>
    <w:qFormat/>
    <w:rsid w:val="000B256F"/>
    <w:rPr>
      <w:rFonts w:ascii="Times New Roman" w:eastAsia="SimSun" w:hAnsi="Times New Roman" w:cs="Times New Roman"/>
      <w:szCs w:val="20"/>
    </w:rPr>
  </w:style>
  <w:style w:type="paragraph" w:customStyle="1" w:styleId="3GPPText">
    <w:name w:val="3GPP Text"/>
    <w:basedOn w:val="Normal"/>
    <w:link w:val="3GPPTextChar"/>
    <w:qFormat/>
    <w:rsid w:val="000B256F"/>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0B256F"/>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0B256F"/>
    <w:pPr>
      <w:keepNext/>
      <w:keepLines/>
      <w:numPr>
        <w:numId w:val="21"/>
      </w:numPr>
      <w:tabs>
        <w:tab w:val="clear" w:pos="1080"/>
        <w:tab w:val="left" w:pos="360"/>
        <w:tab w:val="left" w:pos="432"/>
        <w:tab w:val="left" w:pos="504"/>
      </w:tabs>
      <w:suppressAutoHyphens/>
      <w:spacing w:before="120" w:after="120"/>
      <w:jc w:val="center"/>
    </w:pPr>
    <w:rPr>
      <w:rFonts w:ascii="Arial" w:hAnsi="Arial"/>
      <w:b/>
      <w:szCs w:val="20"/>
      <w:lang w:eastAsia="ja-JP"/>
    </w:rPr>
  </w:style>
  <w:style w:type="paragraph" w:customStyle="1" w:styleId="3gppagreements0">
    <w:name w:val="3gppagreements"/>
    <w:basedOn w:val="Normal"/>
    <w:rsid w:val="000B256F"/>
    <w:pPr>
      <w:spacing w:before="100" w:beforeAutospacing="1" w:after="100" w:afterAutospacing="1"/>
    </w:pPr>
    <w:rPr>
      <w:rFonts w:ascii="SimSun" w:eastAsia="SimSun" w:hAnsi="SimSun" w:cs="SimSun"/>
      <w:sz w:val="24"/>
      <w:lang w:eastAsia="zh-CN"/>
    </w:rPr>
  </w:style>
  <w:style w:type="character" w:customStyle="1" w:styleId="NOChar1">
    <w:name w:val="NO Char1"/>
    <w:qFormat/>
    <w:locked/>
    <w:rsid w:val="000B256F"/>
    <w:rPr>
      <w:rFonts w:ascii="Times New Roman" w:hAnsi="Times New Roman"/>
      <w:lang w:val="en-GB"/>
    </w:rPr>
  </w:style>
  <w:style w:type="paragraph" w:customStyle="1" w:styleId="62">
    <w:name w:val="标题 62"/>
    <w:basedOn w:val="Normal"/>
    <w:rsid w:val="000B256F"/>
    <w:pPr>
      <w:tabs>
        <w:tab w:val="num" w:pos="1152"/>
      </w:tabs>
    </w:pPr>
    <w:rPr>
      <w:rFonts w:ascii="Times" w:eastAsia="MS PGothic" w:hAnsi="Times" w:cs="Times"/>
      <w:szCs w:val="20"/>
      <w:lang w:eastAsia="ja-JP"/>
    </w:rPr>
  </w:style>
  <w:style w:type="paragraph" w:customStyle="1" w:styleId="72">
    <w:name w:val="标题 72"/>
    <w:basedOn w:val="Normal"/>
    <w:rsid w:val="000B256F"/>
    <w:pPr>
      <w:tabs>
        <w:tab w:val="num" w:pos="1296"/>
      </w:tabs>
    </w:pPr>
    <w:rPr>
      <w:rFonts w:ascii="Times" w:eastAsia="MS PGothic" w:hAnsi="Times" w:cs="Times"/>
      <w:szCs w:val="20"/>
      <w:lang w:eastAsia="ja-JP"/>
    </w:rPr>
  </w:style>
  <w:style w:type="character" w:customStyle="1" w:styleId="11">
    <w:name w:val="未处理的提及1"/>
    <w:uiPriority w:val="99"/>
    <w:semiHidden/>
    <w:unhideWhenUsed/>
    <w:rsid w:val="000B256F"/>
    <w:rPr>
      <w:color w:val="605E5C"/>
      <w:shd w:val="clear" w:color="auto" w:fill="E1DFDD"/>
    </w:rPr>
  </w:style>
  <w:style w:type="paragraph" w:customStyle="1" w:styleId="ZG">
    <w:name w:val="ZG"/>
    <w:qFormat/>
    <w:rsid w:val="000B256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0B256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0B256F"/>
    <w:pPr>
      <w:spacing w:before="100" w:beforeAutospacing="1" w:after="100" w:afterAutospacing="1"/>
    </w:pPr>
    <w:rPr>
      <w:rFonts w:ascii="SimSun" w:eastAsia="SimSun" w:hAnsi="SimSun" w:cs="SimSun"/>
      <w:sz w:val="24"/>
      <w:lang w:eastAsia="zh-CN"/>
    </w:rPr>
  </w:style>
  <w:style w:type="character" w:customStyle="1" w:styleId="msoins0">
    <w:name w:val="msoins"/>
    <w:rsid w:val="000B256F"/>
  </w:style>
  <w:style w:type="paragraph" w:styleId="TableofFigures">
    <w:name w:val="table of figures"/>
    <w:basedOn w:val="Normal"/>
    <w:next w:val="Normal"/>
    <w:uiPriority w:val="99"/>
    <w:unhideWhenUsed/>
    <w:qFormat/>
    <w:rsid w:val="000B256F"/>
    <w:pPr>
      <w:tabs>
        <w:tab w:val="left" w:pos="1080"/>
        <w:tab w:val="left" w:pos="1411"/>
      </w:tabs>
      <w:jc w:val="both"/>
    </w:pPr>
    <w:rPr>
      <w:rFonts w:ascii="Calibri" w:eastAsia="Calibri" w:hAnsi="Calibri"/>
      <w:b/>
      <w:bCs/>
      <w:sz w:val="24"/>
    </w:rPr>
  </w:style>
  <w:style w:type="paragraph" w:customStyle="1" w:styleId="bodytext0">
    <w:name w:val="bodytext"/>
    <w:basedOn w:val="Normal"/>
    <w:uiPriority w:val="99"/>
    <w:rsid w:val="000B256F"/>
    <w:pPr>
      <w:spacing w:before="100" w:beforeAutospacing="1" w:after="100" w:afterAutospacing="1"/>
    </w:pPr>
    <w:rPr>
      <w:rFonts w:ascii="Gulim" w:eastAsia="Gulim" w:hAnsi="Gulim"/>
      <w:sz w:val="24"/>
      <w:lang w:eastAsia="ko-KR"/>
    </w:rPr>
  </w:style>
  <w:style w:type="character" w:customStyle="1" w:styleId="ProposalChar">
    <w:name w:val="Proposal Char"/>
    <w:link w:val="Proposal"/>
    <w:qFormat/>
    <w:rsid w:val="000B256F"/>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
    <w:locked/>
    <w:rsid w:val="000B256F"/>
    <w:rPr>
      <w:rFonts w:ascii="Arial" w:hAnsi="Arial" w:cs="Arial"/>
    </w:rPr>
  </w:style>
  <w:style w:type="character" w:customStyle="1" w:styleId="a1">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0B256F"/>
    <w:rPr>
      <w:rFonts w:ascii="MS Gothic" w:eastAsia="MS Gothic" w:hAnsi="MS Gothic"/>
    </w:rPr>
  </w:style>
  <w:style w:type="paragraph" w:customStyle="1" w:styleId="TAN">
    <w:name w:val="TAN"/>
    <w:basedOn w:val="Normal"/>
    <w:rsid w:val="000B256F"/>
    <w:pPr>
      <w:keepNext/>
      <w:ind w:left="851" w:hanging="851"/>
    </w:pPr>
    <w:rPr>
      <w:rFonts w:ascii="Arial" w:eastAsia="Malgun Gothic" w:hAnsi="Arial" w:cs="Arial"/>
      <w:sz w:val="18"/>
      <w:szCs w:val="18"/>
    </w:rPr>
  </w:style>
  <w:style w:type="paragraph" w:customStyle="1" w:styleId="paragraph0">
    <w:name w:val="paragraph"/>
    <w:basedOn w:val="Normal"/>
    <w:uiPriority w:val="99"/>
    <w:rsid w:val="000B256F"/>
    <w:pPr>
      <w:spacing w:before="100" w:beforeAutospacing="1" w:after="100" w:afterAutospacing="1"/>
    </w:pPr>
    <w:rPr>
      <w:rFonts w:eastAsia="Malgun Gothic"/>
      <w:sz w:val="24"/>
      <w:lang w:eastAsia="ko-KR"/>
    </w:rPr>
  </w:style>
  <w:style w:type="character" w:customStyle="1" w:styleId="normaltextrun">
    <w:name w:val="normaltextrun"/>
    <w:rsid w:val="000B256F"/>
  </w:style>
  <w:style w:type="character" w:customStyle="1" w:styleId="eop">
    <w:name w:val="eop"/>
    <w:rsid w:val="000B256F"/>
  </w:style>
  <w:style w:type="paragraph" w:customStyle="1" w:styleId="B3">
    <w:name w:val="B3"/>
    <w:basedOn w:val="List3"/>
    <w:link w:val="B3Char"/>
    <w:qFormat/>
    <w:rsid w:val="000B256F"/>
    <w:pPr>
      <w:spacing w:after="180"/>
      <w:ind w:left="1135" w:hanging="284"/>
      <w:contextualSpacing w:val="0"/>
    </w:pPr>
    <w:rPr>
      <w:rFonts w:ascii="Times New Roman" w:eastAsia="SimSun" w:hAnsi="Times New Roman"/>
      <w:szCs w:val="20"/>
    </w:rPr>
  </w:style>
  <w:style w:type="character" w:customStyle="1" w:styleId="B3Char">
    <w:name w:val="B3 Char"/>
    <w:link w:val="B3"/>
    <w:qFormat/>
    <w:rsid w:val="000B256F"/>
    <w:rPr>
      <w:rFonts w:ascii="Times New Roman" w:eastAsia="SimSun" w:hAnsi="Times New Roman" w:cs="Times New Roman"/>
      <w:sz w:val="20"/>
      <w:szCs w:val="20"/>
      <w:lang w:val="en-GB" w:eastAsia="en-US"/>
    </w:rPr>
  </w:style>
  <w:style w:type="paragraph" w:styleId="List3">
    <w:name w:val="List 3"/>
    <w:basedOn w:val="Normal"/>
    <w:uiPriority w:val="99"/>
    <w:semiHidden/>
    <w:unhideWhenUsed/>
    <w:rsid w:val="000B256F"/>
    <w:pPr>
      <w:ind w:left="1080" w:hanging="360"/>
      <w:contextualSpacing/>
    </w:pPr>
    <w:rPr>
      <w:rFonts w:ascii="Times" w:eastAsia="Batang" w:hAnsi="Times"/>
      <w:lang w:val="en-GB"/>
    </w:rPr>
  </w:style>
  <w:style w:type="character" w:customStyle="1" w:styleId="EQChar">
    <w:name w:val="EQ Char"/>
    <w:link w:val="EQ"/>
    <w:autoRedefine/>
    <w:qFormat/>
    <w:locked/>
    <w:rsid w:val="000B256F"/>
    <w:rPr>
      <w:rFonts w:ascii="Times New Roman" w:eastAsia="Malgun Gothic" w:hAnsi="Times New Roman" w:cs="Times New Roman"/>
      <w:noProof/>
      <w:sz w:val="20"/>
      <w:szCs w:val="20"/>
      <w:lang w:val="en-GB" w:eastAsia="en-US"/>
    </w:rPr>
  </w:style>
  <w:style w:type="table" w:customStyle="1" w:styleId="TableGrid27">
    <w:name w:val="TableGrid27"/>
    <w:basedOn w:val="TableNormal"/>
    <w:uiPriority w:val="59"/>
    <w:qFormat/>
    <w:rsid w:val="000B256F"/>
    <w:pPr>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
    <w:basedOn w:val="Normal"/>
    <w:autoRedefine/>
    <w:qFormat/>
    <w:rsid w:val="000B256F"/>
    <w:pPr>
      <w:keepNext/>
      <w:jc w:val="center"/>
    </w:pPr>
    <w:rPr>
      <w:rFonts w:ascii="Calibri" w:eastAsia="SimSun" w:hAnsi="Calibri" w:cs="Arial"/>
      <w:kern w:val="2"/>
      <w:szCs w:val="20"/>
      <w:lang w:eastAsia="zh-CN"/>
    </w:rPr>
  </w:style>
  <w:style w:type="character" w:customStyle="1" w:styleId="ListParagraphChar2">
    <w:name w:val="List Paragraph Char2"/>
    <w:aliases w:val="- Bullets Char1,?? ?? Char1,????? Char1,???? Char1,Lista1 Char1,中等深浅网格 1 - 着色 21 Char1,¥¡¡¡¡ì¬º¥¹¥È¶ÎÂä Char1,ÁÐ³ö¶ÎÂä Char1,—ño’i—Ž Char1,¥ê¥¹¥È¶ÎÂä Char1,1st level - Bullet List Paragraph Char1,Lettre d'introduction Char,列 Char"/>
    <w:uiPriority w:val="34"/>
    <w:qFormat/>
    <w:rsid w:val="000B256F"/>
    <w:rPr>
      <w:rFonts w:ascii="Cambria" w:eastAsia="SimHei" w:hAnsi="Cambria" w:cs="SimSun"/>
    </w:rPr>
  </w:style>
  <w:style w:type="numbering" w:customStyle="1" w:styleId="StyleBulleted2">
    <w:name w:val="Style Bulleted2"/>
    <w:rsid w:val="000B256F"/>
    <w:pPr>
      <w:numPr>
        <w:numId w:val="22"/>
      </w:numPr>
    </w:pPr>
  </w:style>
  <w:style w:type="paragraph" w:customStyle="1" w:styleId="CRCoverPage">
    <w:name w:val="CR Cover Page"/>
    <w:link w:val="CRCoverPageZchn"/>
    <w:qFormat/>
    <w:rsid w:val="000B256F"/>
    <w:pPr>
      <w:suppressAutoHyphens/>
      <w:spacing w:after="120" w:line="254" w:lineRule="auto"/>
    </w:pPr>
    <w:rPr>
      <w:rFonts w:ascii="Arial" w:eastAsia="MS Mincho" w:hAnsi="Arial" w:cs="Times New Roman"/>
      <w:sz w:val="20"/>
      <w:szCs w:val="20"/>
      <w:lang w:val="en-GB" w:eastAsia="en-US"/>
    </w:rPr>
  </w:style>
  <w:style w:type="paragraph" w:customStyle="1" w:styleId="TDocObservation">
    <w:name w:val="TDoc Observation"/>
    <w:basedOn w:val="Normal"/>
    <w:qFormat/>
    <w:rsid w:val="000B256F"/>
    <w:pPr>
      <w:numPr>
        <w:numId w:val="24"/>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CRCoverPageZchn">
    <w:name w:val="CR Cover Page Zchn"/>
    <w:link w:val="CRCoverPage"/>
    <w:qFormat/>
    <w:locked/>
    <w:rsid w:val="000B256F"/>
    <w:rPr>
      <w:rFonts w:ascii="Arial" w:eastAsia="MS Mincho" w:hAnsi="Arial" w:cs="Times New Roman"/>
      <w:sz w:val="20"/>
      <w:szCs w:val="20"/>
      <w:lang w:val="en-GB" w:eastAsia="en-US"/>
    </w:rPr>
  </w:style>
  <w:style w:type="paragraph" w:styleId="ListNumber2">
    <w:name w:val="List Number 2"/>
    <w:basedOn w:val="Normal"/>
    <w:autoRedefine/>
    <w:qFormat/>
    <w:rsid w:val="000B256F"/>
    <w:pPr>
      <w:numPr>
        <w:numId w:val="25"/>
      </w:numPr>
      <w:spacing w:after="180"/>
      <w:contextualSpacing/>
    </w:pPr>
    <w:rPr>
      <w:rFonts w:eastAsia="MS Mincho"/>
      <w:szCs w:val="20"/>
      <w:lang w:val="en-GB"/>
    </w:rPr>
  </w:style>
  <w:style w:type="character" w:customStyle="1" w:styleId="CRCoverPageChar">
    <w:name w:val="CR Cover Page Char"/>
    <w:qFormat/>
    <w:rsid w:val="000B256F"/>
    <w:rPr>
      <w:rFonts w:ascii="Arial" w:eastAsia="Batang" w:hAnsi="Arial" w:cs="Times New Roman"/>
      <w:sz w:val="20"/>
      <w:szCs w:val="20"/>
      <w:lang w:val="en-GB" w:eastAsia="en-US"/>
    </w:rPr>
  </w:style>
  <w:style w:type="paragraph" w:styleId="ListNumber">
    <w:name w:val="List Number"/>
    <w:basedOn w:val="Normal"/>
    <w:unhideWhenUsed/>
    <w:qFormat/>
    <w:rsid w:val="000B256F"/>
    <w:pPr>
      <w:widowControl w:val="0"/>
      <w:numPr>
        <w:numId w:val="31"/>
      </w:numPr>
      <w:tabs>
        <w:tab w:val="clear" w:pos="360"/>
        <w:tab w:val="num" w:pos="432"/>
      </w:tabs>
      <w:spacing w:after="160" w:line="259" w:lineRule="auto"/>
      <w:ind w:left="0" w:firstLineChars="0" w:firstLine="0"/>
      <w:contextualSpacing/>
      <w:jc w:val="both"/>
    </w:pPr>
    <w:rPr>
      <w:rFonts w:ascii="Calibri" w:eastAsia="SimSun" w:hAnsi="Calibri"/>
      <w:kern w:val="2"/>
      <w:sz w:val="21"/>
      <w:szCs w:val="22"/>
      <w:lang w:eastAsia="zh-CN"/>
    </w:rPr>
  </w:style>
  <w:style w:type="paragraph" w:customStyle="1" w:styleId="Observation">
    <w:name w:val="Observation"/>
    <w:basedOn w:val="Normal"/>
    <w:link w:val="ObservationChar"/>
    <w:qFormat/>
    <w:rsid w:val="000B256F"/>
    <w:pPr>
      <w:widowControl w:val="0"/>
      <w:tabs>
        <w:tab w:val="left" w:pos="1701"/>
      </w:tabs>
      <w:spacing w:after="160" w:line="259" w:lineRule="auto"/>
      <w:jc w:val="both"/>
    </w:pPr>
    <w:rPr>
      <w:rFonts w:ascii="Calibri" w:eastAsia="SimSun" w:hAnsi="Calibri"/>
      <w:b/>
      <w:bCs/>
      <w:kern w:val="2"/>
      <w:sz w:val="21"/>
      <w:szCs w:val="22"/>
      <w:lang w:eastAsia="zh-CN"/>
    </w:rPr>
  </w:style>
  <w:style w:type="character" w:customStyle="1" w:styleId="ObservationChar">
    <w:name w:val="Observation Char"/>
    <w:link w:val="Observation"/>
    <w:qFormat/>
    <w:locked/>
    <w:rsid w:val="000B256F"/>
    <w:rPr>
      <w:rFonts w:ascii="Calibri" w:eastAsia="SimSun" w:hAnsi="Calibri" w:cs="Times New Roman"/>
      <w:b/>
      <w:bCs/>
      <w:kern w:val="2"/>
      <w:sz w:val="21"/>
    </w:rPr>
  </w:style>
  <w:style w:type="paragraph" w:customStyle="1" w:styleId="s">
    <w:name w:val="正文s"/>
    <w:basedOn w:val="Normal"/>
    <w:qFormat/>
    <w:rsid w:val="000B256F"/>
    <w:pPr>
      <w:jc w:val="both"/>
    </w:pPr>
    <w:rPr>
      <w:rFonts w:eastAsia="SimSun"/>
      <w:iCs/>
      <w:sz w:val="21"/>
      <w:szCs w:val="21"/>
      <w:lang w:eastAsia="zh-CN"/>
    </w:rPr>
  </w:style>
  <w:style w:type="paragraph" w:customStyle="1" w:styleId="Reference">
    <w:name w:val="Reference"/>
    <w:basedOn w:val="Normal"/>
    <w:link w:val="ReferenceChar"/>
    <w:qFormat/>
    <w:rsid w:val="000B256F"/>
    <w:pPr>
      <w:numPr>
        <w:numId w:val="32"/>
      </w:numPr>
    </w:pPr>
    <w:rPr>
      <w:szCs w:val="20"/>
    </w:rPr>
  </w:style>
  <w:style w:type="character" w:customStyle="1" w:styleId="ReferenceChar">
    <w:name w:val="Reference Char"/>
    <w:link w:val="Reference"/>
    <w:rsid w:val="000B256F"/>
    <w:rPr>
      <w:rFonts w:ascii="Times New Roman" w:eastAsia="Times New Roman" w:hAnsi="Times New Roman" w:cs="Times New Roman"/>
      <w:sz w:val="20"/>
      <w:szCs w:val="20"/>
      <w:lang w:eastAsia="en-US"/>
    </w:rPr>
  </w:style>
  <w:style w:type="character" w:styleId="PageNumber">
    <w:name w:val="page number"/>
    <w:basedOn w:val="DefaultParagraphFont"/>
    <w:autoRedefine/>
    <w:qFormat/>
    <w:rsid w:val="000B256F"/>
  </w:style>
  <w:style w:type="paragraph" w:customStyle="1" w:styleId="clean">
    <w:name w:val="clean"/>
    <w:uiPriority w:val="99"/>
    <w:semiHidden/>
    <w:qFormat/>
    <w:rsid w:val="000B256F"/>
    <w:pPr>
      <w:keepNext/>
      <w:numPr>
        <w:numId w:val="33"/>
      </w:numPr>
      <w:autoSpaceDE w:val="0"/>
      <w:autoSpaceDN w:val="0"/>
      <w:adjustRightInd w:val="0"/>
      <w:spacing w:before="60" w:after="60" w:line="288" w:lineRule="auto"/>
      <w:jc w:val="both"/>
    </w:pPr>
    <w:rPr>
      <w:rFonts w:ascii="Arial" w:eastAsia="SimSun" w:hAnsi="Arial" w:cs="Arial"/>
      <w:color w:val="0000FF"/>
      <w:kern w:val="2"/>
      <w:sz w:val="20"/>
      <w:szCs w:val="20"/>
    </w:rPr>
  </w:style>
  <w:style w:type="paragraph" w:styleId="ListBullet3">
    <w:name w:val="List Bullet 3"/>
    <w:basedOn w:val="ListBullet2"/>
    <w:qFormat/>
    <w:rsid w:val="000B256F"/>
    <w:pPr>
      <w:numPr>
        <w:numId w:val="34"/>
      </w:numPr>
      <w:tabs>
        <w:tab w:val="num" w:pos="432"/>
      </w:tabs>
      <w:spacing w:after="120"/>
      <w:ind w:left="432" w:hanging="432"/>
      <w:contextualSpacing w:val="0"/>
    </w:pPr>
    <w:rPr>
      <w:rFonts w:ascii="SimSun" w:eastAsia="SimSun" w:hAnsi="SimSun" w:cs="SimSun"/>
      <w:lang w:val="en-US"/>
    </w:rPr>
  </w:style>
  <w:style w:type="paragraph" w:styleId="ListBullet2">
    <w:name w:val="List Bullet 2"/>
    <w:basedOn w:val="Normal"/>
    <w:uiPriority w:val="99"/>
    <w:semiHidden/>
    <w:unhideWhenUsed/>
    <w:rsid w:val="000B256F"/>
    <w:pPr>
      <w:numPr>
        <w:numId w:val="35"/>
      </w:numPr>
      <w:contextualSpacing/>
    </w:pPr>
    <w:rPr>
      <w:rFonts w:ascii="Times" w:eastAsia="Batang" w:hAnsi="Times"/>
      <w:lang w:val="en-GB"/>
    </w:rPr>
  </w:style>
  <w:style w:type="paragraph" w:customStyle="1" w:styleId="B4">
    <w:name w:val="B4"/>
    <w:basedOn w:val="List4"/>
    <w:link w:val="B4Char"/>
    <w:qFormat/>
    <w:rsid w:val="000B256F"/>
    <w:pPr>
      <w:spacing w:after="180"/>
      <w:ind w:left="1418" w:hanging="284"/>
      <w:contextualSpacing w:val="0"/>
    </w:pPr>
    <w:rPr>
      <w:rFonts w:ascii="Times New Roman" w:eastAsia="SimSun" w:hAnsi="Times New Roman"/>
      <w:szCs w:val="20"/>
    </w:rPr>
  </w:style>
  <w:style w:type="character" w:customStyle="1" w:styleId="B4Char">
    <w:name w:val="B4 Char"/>
    <w:link w:val="B4"/>
    <w:qFormat/>
    <w:locked/>
    <w:rsid w:val="000B256F"/>
    <w:rPr>
      <w:rFonts w:ascii="Times New Roman" w:eastAsia="SimSun" w:hAnsi="Times New Roman" w:cs="Times New Roman"/>
      <w:sz w:val="20"/>
      <w:szCs w:val="20"/>
      <w:lang w:val="en-GB" w:eastAsia="en-US"/>
    </w:rPr>
  </w:style>
  <w:style w:type="paragraph" w:styleId="List4">
    <w:name w:val="List 4"/>
    <w:basedOn w:val="Normal"/>
    <w:uiPriority w:val="99"/>
    <w:semiHidden/>
    <w:unhideWhenUsed/>
    <w:rsid w:val="000B256F"/>
    <w:pPr>
      <w:ind w:left="1440" w:hanging="360"/>
      <w:contextualSpacing/>
    </w:pPr>
    <w:rPr>
      <w:rFonts w:ascii="Times" w:eastAsia="Batang" w:hAnsi="Times"/>
      <w:lang w:val="en-GB"/>
    </w:rPr>
  </w:style>
  <w:style w:type="paragraph" w:customStyle="1" w:styleId="00BodyText">
    <w:name w:val="00 BodyText"/>
    <w:basedOn w:val="Normal"/>
    <w:autoRedefine/>
    <w:uiPriority w:val="99"/>
    <w:qFormat/>
    <w:rsid w:val="000B256F"/>
    <w:pPr>
      <w:spacing w:after="220"/>
    </w:pPr>
    <w:rPr>
      <w:rFonts w:ascii="Arial" w:eastAsia="SimSun" w:hAnsi="Arial"/>
      <w:sz w:val="22"/>
    </w:rPr>
  </w:style>
  <w:style w:type="character" w:styleId="UnresolvedMention">
    <w:name w:val="Unresolved Mention"/>
    <w:uiPriority w:val="99"/>
    <w:unhideWhenUsed/>
    <w:rsid w:val="000B256F"/>
    <w:rPr>
      <w:color w:val="605E5C"/>
      <w:shd w:val="clear" w:color="auto" w:fill="E1DFDD"/>
    </w:rPr>
  </w:style>
  <w:style w:type="character" w:styleId="Mention">
    <w:name w:val="Mention"/>
    <w:uiPriority w:val="99"/>
    <w:unhideWhenUsed/>
    <w:rsid w:val="000B256F"/>
    <w:rPr>
      <w:color w:val="2B579A"/>
      <w:shd w:val="clear" w:color="auto" w:fill="E6E6E6"/>
    </w:rPr>
  </w:style>
  <w:style w:type="character" w:customStyle="1" w:styleId="50">
    <w:name w:val="列表段落 字符5"/>
    <w:link w:val="2"/>
    <w:qFormat/>
    <w:rsid w:val="000B256F"/>
    <w:rPr>
      <w:rFonts w:ascii="Times" w:eastAsia="Batang" w:hAnsi="Times" w:cs="Times"/>
      <w:szCs w:val="24"/>
    </w:rPr>
  </w:style>
  <w:style w:type="paragraph" w:customStyle="1" w:styleId="2">
    <w:name w:val="列表段落2"/>
    <w:basedOn w:val="Normal"/>
    <w:link w:val="50"/>
    <w:rsid w:val="000B256F"/>
    <w:pPr>
      <w:spacing w:before="120"/>
      <w:ind w:leftChars="400" w:left="840" w:hanging="1440"/>
    </w:pPr>
    <w:rPr>
      <w:rFonts w:ascii="Times" w:eastAsia="Batang" w:hAnsi="Times" w:cs="Times"/>
      <w:sz w:val="22"/>
      <w:lang w:eastAsia="zh-CN"/>
    </w:rPr>
  </w:style>
  <w:style w:type="numbering" w:customStyle="1" w:styleId="20">
    <w:name w:val="无列表2"/>
    <w:next w:val="NoList"/>
    <w:uiPriority w:val="99"/>
    <w:semiHidden/>
    <w:unhideWhenUsed/>
    <w:rsid w:val="003601DE"/>
  </w:style>
  <w:style w:type="table" w:customStyle="1" w:styleId="TableGrid2">
    <w:name w:val="TableGrid2"/>
    <w:basedOn w:val="TableNormal"/>
    <w:next w:val="TableGrid"/>
    <w:uiPriority w:val="59"/>
    <w:qFormat/>
    <w:rsid w:val="003601DE"/>
    <w:pPr>
      <w:spacing w:after="0" w:line="240" w:lineRule="auto"/>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3601DE"/>
    <w:pPr>
      <w:numPr>
        <w:numId w:val="4"/>
      </w:numPr>
    </w:pPr>
  </w:style>
  <w:style w:type="numbering" w:customStyle="1" w:styleId="StyleBulletedSymbolsymbolLeft025Hanging01">
    <w:name w:val="Style Bulleted Symbol (symbol) Left:  0.25&quot; Hanging:  0.1"/>
    <w:basedOn w:val="NoList"/>
    <w:rsid w:val="003601DE"/>
    <w:pPr>
      <w:numPr>
        <w:numId w:val="10"/>
      </w:numPr>
    </w:pPr>
  </w:style>
  <w:style w:type="table" w:customStyle="1" w:styleId="-11">
    <w:name w:val="彩色列表 - 着色 11"/>
    <w:basedOn w:val="TableNormal"/>
    <w:next w:val="ColorfulList-Accent1"/>
    <w:uiPriority w:val="34"/>
    <w:rsid w:val="003601DE"/>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next w:val="GridTable4-Accent5"/>
    <w:uiPriority w:val="49"/>
    <w:rsid w:val="003601DE"/>
    <w:pPr>
      <w:spacing w:after="0" w:line="240" w:lineRule="auto"/>
    </w:pPr>
    <w:rPr>
      <w:rFonts w:ascii="Times New Roman" w:eastAsia="Batang" w:hAnsi="Times New Roman" w:cs="Times New Roman"/>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3601DE"/>
    <w:pPr>
      <w:numPr>
        <w:numId w:val="8"/>
      </w:numPr>
    </w:pPr>
  </w:style>
  <w:style w:type="numbering" w:customStyle="1" w:styleId="StyleBulletedSymbolsymbolLeft025Hanging02511">
    <w:name w:val="Style Bulleted Symbol (symbol) Left:  0.25&quot; Hanging:  0.25&quot;11"/>
    <w:basedOn w:val="NoList"/>
    <w:rsid w:val="003601DE"/>
    <w:pPr>
      <w:numPr>
        <w:numId w:val="9"/>
      </w:numPr>
    </w:pPr>
  </w:style>
  <w:style w:type="numbering" w:customStyle="1" w:styleId="StyleBulletedSymbolsymbolLeft025Hanging02521">
    <w:name w:val="Style Bulleted Symbol (symbol) Left:  0.25&quot; Hanging:  0.25&quot;21"/>
    <w:basedOn w:val="NoList"/>
    <w:rsid w:val="003601DE"/>
    <w:pPr>
      <w:numPr>
        <w:numId w:val="11"/>
      </w:numPr>
    </w:pPr>
  </w:style>
  <w:style w:type="table" w:customStyle="1" w:styleId="TableGrid431">
    <w:name w:val="Table Grid431"/>
    <w:basedOn w:val="TableNormal"/>
    <w:next w:val="TableGrid"/>
    <w:qFormat/>
    <w:rsid w:val="003601DE"/>
    <w:pPr>
      <w:spacing w:after="0" w:line="240" w:lineRule="auto"/>
    </w:pPr>
    <w:rPr>
      <w:rFonts w:ascii="Calibri" w:eastAsia="DengXian"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清單段落 字元"/>
    <w:link w:val="ListParagraph1"/>
    <w:qFormat/>
    <w:rsid w:val="003601DE"/>
    <w:rPr>
      <w:rFonts w:ascii="Times New Roman" w:eastAsia="Times New Roman" w:hAnsi="Times New Roman" w:cs="Times New Roman"/>
      <w:sz w:val="24"/>
      <w:szCs w:val="24"/>
    </w:rPr>
  </w:style>
  <w:style w:type="paragraph" w:customStyle="1" w:styleId="31">
    <w:name w:val="标题 31"/>
    <w:basedOn w:val="Normal"/>
    <w:next w:val="Normal"/>
    <w:autoRedefine/>
    <w:qFormat/>
    <w:rsid w:val="003601DE"/>
    <w:pPr>
      <w:keepNext/>
      <w:keepLines/>
      <w:widowControl w:val="0"/>
      <w:spacing w:before="120" w:after="180"/>
      <w:ind w:left="1134" w:hanging="1134"/>
      <w:outlineLvl w:val="2"/>
    </w:pPr>
    <w:rPr>
      <w:rFonts w:ascii="Arial" w:eastAsia="SimSun" w:hAnsi="Arial"/>
      <w:sz w:val="28"/>
      <w:szCs w:val="28"/>
      <w:lang w:eastAsia="zh-CN"/>
    </w:rPr>
  </w:style>
  <w:style w:type="paragraph" w:customStyle="1" w:styleId="12">
    <w:name w:val="正文1"/>
    <w:autoRedefine/>
    <w:qFormat/>
    <w:rsid w:val="003601DE"/>
    <w:pPr>
      <w:spacing w:before="100" w:beforeAutospacing="1" w:after="180" w:line="240" w:lineRule="auto"/>
    </w:pPr>
    <w:rPr>
      <w:rFonts w:ascii="Times New Roman" w:eastAsia="SimSun" w:hAnsi="Times New Roman" w:cs="Times New Roman"/>
      <w:sz w:val="24"/>
      <w:szCs w:val="24"/>
    </w:rPr>
  </w:style>
  <w:style w:type="paragraph" w:customStyle="1" w:styleId="14">
    <w:name w:val="清單段落1"/>
    <w:basedOn w:val="Normal"/>
    <w:uiPriority w:val="34"/>
    <w:qFormat/>
    <w:rsid w:val="003601DE"/>
    <w:pPr>
      <w:ind w:leftChars="400" w:left="840"/>
    </w:pPr>
    <w:rPr>
      <w:rFonts w:ascii="Times" w:eastAsia="Batang" w:hAnsi="Times"/>
      <w:lang w:val="en-GB" w:eastAsia="zh-CN"/>
    </w:rPr>
  </w:style>
  <w:style w:type="character" w:customStyle="1" w:styleId="Char1">
    <w:name w:val="목록 단락 Char1"/>
    <w:uiPriority w:val="34"/>
    <w:qFormat/>
    <w:locked/>
    <w:rsid w:val="003601DE"/>
    <w:rPr>
      <w:rFonts w:ascii="Arial" w:eastAsia="Calibri" w:hAnsi="Arial" w:cs="Times New Roman"/>
      <w:kern w:val="2"/>
      <w:sz w:val="22"/>
      <w:szCs w:val="22"/>
      <w:lang w:val="zh-CN" w:eastAsia="en-US"/>
      <w14:ligatures w14:val="standardContextual"/>
    </w:rPr>
  </w:style>
  <w:style w:type="paragraph" w:customStyle="1" w:styleId="B5">
    <w:name w:val="B5"/>
    <w:basedOn w:val="Normal"/>
    <w:link w:val="B5Char"/>
    <w:qFormat/>
    <w:rsid w:val="003601DE"/>
    <w:pPr>
      <w:spacing w:after="180"/>
      <w:ind w:left="1702" w:hanging="284"/>
    </w:pPr>
    <w:rPr>
      <w:rFonts w:eastAsia="SimSun"/>
      <w:szCs w:val="20"/>
      <w:lang w:val="en-GB"/>
    </w:rPr>
  </w:style>
  <w:style w:type="character" w:customStyle="1" w:styleId="B5Char">
    <w:name w:val="B5 Char"/>
    <w:link w:val="B5"/>
    <w:rsid w:val="003601DE"/>
    <w:rPr>
      <w:rFonts w:ascii="Times New Roman" w:eastAsia="SimSun" w:hAnsi="Times New Roman" w:cs="Times New Roman"/>
      <w:sz w:val="20"/>
      <w:szCs w:val="20"/>
      <w:lang w:val="en-GB" w:eastAsia="en-US"/>
    </w:rPr>
  </w:style>
  <w:style w:type="paragraph" w:customStyle="1" w:styleId="16">
    <w:name w:val="목록 단락1"/>
    <w:basedOn w:val="Normal"/>
    <w:uiPriority w:val="34"/>
    <w:qFormat/>
    <w:rsid w:val="003601DE"/>
    <w:pPr>
      <w:overflowPunct w:val="0"/>
      <w:autoSpaceDE w:val="0"/>
      <w:autoSpaceDN w:val="0"/>
      <w:adjustRightInd w:val="0"/>
      <w:spacing w:after="120"/>
      <w:ind w:left="720"/>
      <w:contextualSpacing/>
      <w:jc w:val="both"/>
      <w:textAlignment w:val="baseline"/>
    </w:pPr>
    <w:rPr>
      <w:rFonts w:ascii="Arial" w:hAnsi="Arial"/>
      <w:szCs w:val="20"/>
      <w:lang w:val="en-GB" w:eastAsia="zh-CN"/>
    </w:rPr>
  </w:style>
  <w:style w:type="paragraph" w:customStyle="1" w:styleId="table">
    <w:name w:val="table"/>
    <w:basedOn w:val="Normal"/>
    <w:next w:val="Normal"/>
    <w:autoRedefine/>
    <w:qFormat/>
    <w:rsid w:val="003601DE"/>
    <w:pPr>
      <w:numPr>
        <w:numId w:val="63"/>
      </w:numPr>
      <w:tabs>
        <w:tab w:val="clear" w:pos="0"/>
        <w:tab w:val="num" w:pos="360"/>
      </w:tabs>
      <w:spacing w:after="120"/>
      <w:ind w:left="0" w:firstLine="0"/>
      <w:jc w:val="center"/>
    </w:pPr>
    <w:rPr>
      <w:rFonts w:eastAsia="Malgun Gothic"/>
      <w:lang w:eastAsia="zh-CN"/>
    </w:rPr>
  </w:style>
  <w:style w:type="character" w:customStyle="1" w:styleId="UnresolvedMention2">
    <w:name w:val="Unresolved Mention2"/>
    <w:uiPriority w:val="99"/>
    <w:semiHidden/>
    <w:unhideWhenUsed/>
    <w:rsid w:val="003601DE"/>
    <w:rPr>
      <w:color w:val="808080"/>
      <w:shd w:val="clear" w:color="auto" w:fill="E6E6E6"/>
    </w:rPr>
  </w:style>
  <w:style w:type="character" w:customStyle="1" w:styleId="Mention2">
    <w:name w:val="Mention2"/>
    <w:uiPriority w:val="99"/>
    <w:semiHidden/>
    <w:unhideWhenUsed/>
    <w:rsid w:val="003601DE"/>
    <w:rPr>
      <w:color w:val="2B579A"/>
      <w:shd w:val="clear" w:color="auto" w:fill="E6E6E6"/>
    </w:rPr>
  </w:style>
  <w:style w:type="paragraph" w:customStyle="1" w:styleId="PL">
    <w:name w:val="PL"/>
    <w:link w:val="PLChar"/>
    <w:qFormat/>
    <w:rsid w:val="00360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sz w:val="16"/>
      <w:szCs w:val="20"/>
      <w:lang w:val="en-GB" w:eastAsia="en-US"/>
    </w:rPr>
  </w:style>
  <w:style w:type="character" w:customStyle="1" w:styleId="PLChar">
    <w:name w:val="PL Char"/>
    <w:link w:val="PL"/>
    <w:qFormat/>
    <w:locked/>
    <w:rsid w:val="003601DE"/>
    <w:rPr>
      <w:rFonts w:ascii="Courier New" w:eastAsia="SimSun" w:hAnsi="Courier New" w:cs="Times New Roman"/>
      <w:sz w:val="16"/>
      <w:szCs w:val="20"/>
      <w:lang w:val="en-GB" w:eastAsia="en-US"/>
    </w:rPr>
  </w:style>
  <w:style w:type="paragraph" w:customStyle="1" w:styleId="boldbullet1">
    <w:name w:val="boldbullet1"/>
    <w:basedOn w:val="Normal"/>
    <w:qFormat/>
    <w:rsid w:val="003601DE"/>
    <w:pPr>
      <w:spacing w:after="120"/>
      <w:jc w:val="both"/>
    </w:pPr>
    <w:rPr>
      <w:rFonts w:eastAsia="SimSun"/>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918578">
      <w:bodyDiv w:val="1"/>
      <w:marLeft w:val="0"/>
      <w:marRight w:val="0"/>
      <w:marTop w:val="0"/>
      <w:marBottom w:val="0"/>
      <w:divBdr>
        <w:top w:val="none" w:sz="0" w:space="0" w:color="auto"/>
        <w:left w:val="none" w:sz="0" w:space="0" w:color="auto"/>
        <w:bottom w:val="none" w:sz="0" w:space="0" w:color="auto"/>
        <w:right w:val="none" w:sz="0" w:space="0" w:color="auto"/>
      </w:divBdr>
    </w:div>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22843313">
      <w:bodyDiv w:val="1"/>
      <w:marLeft w:val="0"/>
      <w:marRight w:val="0"/>
      <w:marTop w:val="0"/>
      <w:marBottom w:val="0"/>
      <w:divBdr>
        <w:top w:val="none" w:sz="0" w:space="0" w:color="auto"/>
        <w:left w:val="none" w:sz="0" w:space="0" w:color="auto"/>
        <w:bottom w:val="none" w:sz="0" w:space="0" w:color="auto"/>
        <w:right w:val="none" w:sz="0" w:space="0" w:color="auto"/>
      </w:divBdr>
      <w:divsChild>
        <w:div w:id="180245223">
          <w:marLeft w:val="1627"/>
          <w:marRight w:val="0"/>
          <w:marTop w:val="0"/>
          <w:marBottom w:val="0"/>
          <w:divBdr>
            <w:top w:val="none" w:sz="0" w:space="0" w:color="auto"/>
            <w:left w:val="none" w:sz="0" w:space="0" w:color="auto"/>
            <w:bottom w:val="none" w:sz="0" w:space="0" w:color="auto"/>
            <w:right w:val="none" w:sz="0" w:space="0" w:color="auto"/>
          </w:divBdr>
        </w:div>
        <w:div w:id="2006130617">
          <w:marLeft w:val="2347"/>
          <w:marRight w:val="0"/>
          <w:marTop w:val="0"/>
          <w:marBottom w:val="0"/>
          <w:divBdr>
            <w:top w:val="none" w:sz="0" w:space="0" w:color="auto"/>
            <w:left w:val="none" w:sz="0" w:space="0" w:color="auto"/>
            <w:bottom w:val="none" w:sz="0" w:space="0" w:color="auto"/>
            <w:right w:val="none" w:sz="0" w:space="0" w:color="auto"/>
          </w:divBdr>
        </w:div>
        <w:div w:id="1816682505">
          <w:marLeft w:val="2347"/>
          <w:marRight w:val="0"/>
          <w:marTop w:val="0"/>
          <w:marBottom w:val="0"/>
          <w:divBdr>
            <w:top w:val="none" w:sz="0" w:space="0" w:color="auto"/>
            <w:left w:val="none" w:sz="0" w:space="0" w:color="auto"/>
            <w:bottom w:val="none" w:sz="0" w:space="0" w:color="auto"/>
            <w:right w:val="none" w:sz="0" w:space="0" w:color="auto"/>
          </w:divBdr>
        </w:div>
        <w:div w:id="1482960630">
          <w:marLeft w:val="1627"/>
          <w:marRight w:val="0"/>
          <w:marTop w:val="0"/>
          <w:marBottom w:val="0"/>
          <w:divBdr>
            <w:top w:val="none" w:sz="0" w:space="0" w:color="auto"/>
            <w:left w:val="none" w:sz="0" w:space="0" w:color="auto"/>
            <w:bottom w:val="none" w:sz="0" w:space="0" w:color="auto"/>
            <w:right w:val="none" w:sz="0" w:space="0" w:color="auto"/>
          </w:divBdr>
        </w:div>
      </w:divsChild>
    </w:div>
    <w:div w:id="430856025">
      <w:bodyDiv w:val="1"/>
      <w:marLeft w:val="0"/>
      <w:marRight w:val="0"/>
      <w:marTop w:val="0"/>
      <w:marBottom w:val="0"/>
      <w:divBdr>
        <w:top w:val="none" w:sz="0" w:space="0" w:color="auto"/>
        <w:left w:val="none" w:sz="0" w:space="0" w:color="auto"/>
        <w:bottom w:val="none" w:sz="0" w:space="0" w:color="auto"/>
        <w:right w:val="none" w:sz="0" w:space="0" w:color="auto"/>
      </w:divBdr>
      <w:divsChild>
        <w:div w:id="884560671">
          <w:marLeft w:val="1627"/>
          <w:marRight w:val="0"/>
          <w:marTop w:val="0"/>
          <w:marBottom w:val="0"/>
          <w:divBdr>
            <w:top w:val="none" w:sz="0" w:space="0" w:color="auto"/>
            <w:left w:val="none" w:sz="0" w:space="0" w:color="auto"/>
            <w:bottom w:val="none" w:sz="0" w:space="0" w:color="auto"/>
            <w:right w:val="none" w:sz="0" w:space="0" w:color="auto"/>
          </w:divBdr>
        </w:div>
        <w:div w:id="1421293709">
          <w:marLeft w:val="1627"/>
          <w:marRight w:val="0"/>
          <w:marTop w:val="0"/>
          <w:marBottom w:val="0"/>
          <w:divBdr>
            <w:top w:val="none" w:sz="0" w:space="0" w:color="auto"/>
            <w:left w:val="none" w:sz="0" w:space="0" w:color="auto"/>
            <w:bottom w:val="none" w:sz="0" w:space="0" w:color="auto"/>
            <w:right w:val="none" w:sz="0" w:space="0" w:color="auto"/>
          </w:divBdr>
        </w:div>
      </w:divsChild>
    </w:div>
    <w:div w:id="464546720">
      <w:bodyDiv w:val="1"/>
      <w:marLeft w:val="0"/>
      <w:marRight w:val="0"/>
      <w:marTop w:val="0"/>
      <w:marBottom w:val="0"/>
      <w:divBdr>
        <w:top w:val="none" w:sz="0" w:space="0" w:color="auto"/>
        <w:left w:val="none" w:sz="0" w:space="0" w:color="auto"/>
        <w:bottom w:val="none" w:sz="0" w:space="0" w:color="auto"/>
        <w:right w:val="none" w:sz="0" w:space="0" w:color="auto"/>
      </w:divBdr>
      <w:divsChild>
        <w:div w:id="715273685">
          <w:marLeft w:val="547"/>
          <w:marRight w:val="0"/>
          <w:marTop w:val="0"/>
          <w:marBottom w:val="0"/>
          <w:divBdr>
            <w:top w:val="none" w:sz="0" w:space="0" w:color="auto"/>
            <w:left w:val="none" w:sz="0" w:space="0" w:color="auto"/>
            <w:bottom w:val="none" w:sz="0" w:space="0" w:color="auto"/>
            <w:right w:val="none" w:sz="0" w:space="0" w:color="auto"/>
          </w:divBdr>
        </w:div>
        <w:div w:id="757675268">
          <w:marLeft w:val="1627"/>
          <w:marRight w:val="0"/>
          <w:marTop w:val="0"/>
          <w:marBottom w:val="0"/>
          <w:divBdr>
            <w:top w:val="none" w:sz="0" w:space="0" w:color="auto"/>
            <w:left w:val="none" w:sz="0" w:space="0" w:color="auto"/>
            <w:bottom w:val="none" w:sz="0" w:space="0" w:color="auto"/>
            <w:right w:val="none" w:sz="0" w:space="0" w:color="auto"/>
          </w:divBdr>
        </w:div>
        <w:div w:id="1844394846">
          <w:marLeft w:val="1627"/>
          <w:marRight w:val="0"/>
          <w:marTop w:val="0"/>
          <w:marBottom w:val="0"/>
          <w:divBdr>
            <w:top w:val="none" w:sz="0" w:space="0" w:color="auto"/>
            <w:left w:val="none" w:sz="0" w:space="0" w:color="auto"/>
            <w:bottom w:val="none" w:sz="0" w:space="0" w:color="auto"/>
            <w:right w:val="none" w:sz="0" w:space="0" w:color="auto"/>
          </w:divBdr>
        </w:div>
        <w:div w:id="1200630692">
          <w:marLeft w:val="1627"/>
          <w:marRight w:val="0"/>
          <w:marTop w:val="0"/>
          <w:marBottom w:val="0"/>
          <w:divBdr>
            <w:top w:val="none" w:sz="0" w:space="0" w:color="auto"/>
            <w:left w:val="none" w:sz="0" w:space="0" w:color="auto"/>
            <w:bottom w:val="none" w:sz="0" w:space="0" w:color="auto"/>
            <w:right w:val="none" w:sz="0" w:space="0" w:color="auto"/>
          </w:divBdr>
        </w:div>
        <w:div w:id="652609578">
          <w:marLeft w:val="547"/>
          <w:marRight w:val="0"/>
          <w:marTop w:val="0"/>
          <w:marBottom w:val="0"/>
          <w:divBdr>
            <w:top w:val="none" w:sz="0" w:space="0" w:color="auto"/>
            <w:left w:val="none" w:sz="0" w:space="0" w:color="auto"/>
            <w:bottom w:val="none" w:sz="0" w:space="0" w:color="auto"/>
            <w:right w:val="none" w:sz="0" w:space="0" w:color="auto"/>
          </w:divBdr>
        </w:div>
        <w:div w:id="1374765610">
          <w:marLeft w:val="1627"/>
          <w:marRight w:val="0"/>
          <w:marTop w:val="0"/>
          <w:marBottom w:val="0"/>
          <w:divBdr>
            <w:top w:val="none" w:sz="0" w:space="0" w:color="auto"/>
            <w:left w:val="none" w:sz="0" w:space="0" w:color="auto"/>
            <w:bottom w:val="none" w:sz="0" w:space="0" w:color="auto"/>
            <w:right w:val="none" w:sz="0" w:space="0" w:color="auto"/>
          </w:divBdr>
        </w:div>
        <w:div w:id="1091395527">
          <w:marLeft w:val="2347"/>
          <w:marRight w:val="0"/>
          <w:marTop w:val="0"/>
          <w:marBottom w:val="0"/>
          <w:divBdr>
            <w:top w:val="none" w:sz="0" w:space="0" w:color="auto"/>
            <w:left w:val="none" w:sz="0" w:space="0" w:color="auto"/>
            <w:bottom w:val="none" w:sz="0" w:space="0" w:color="auto"/>
            <w:right w:val="none" w:sz="0" w:space="0" w:color="auto"/>
          </w:divBdr>
        </w:div>
        <w:div w:id="568464186">
          <w:marLeft w:val="1627"/>
          <w:marRight w:val="0"/>
          <w:marTop w:val="0"/>
          <w:marBottom w:val="0"/>
          <w:divBdr>
            <w:top w:val="none" w:sz="0" w:space="0" w:color="auto"/>
            <w:left w:val="none" w:sz="0" w:space="0" w:color="auto"/>
            <w:bottom w:val="none" w:sz="0" w:space="0" w:color="auto"/>
            <w:right w:val="none" w:sz="0" w:space="0" w:color="auto"/>
          </w:divBdr>
        </w:div>
        <w:div w:id="915407506">
          <w:marLeft w:val="547"/>
          <w:marRight w:val="0"/>
          <w:marTop w:val="0"/>
          <w:marBottom w:val="0"/>
          <w:divBdr>
            <w:top w:val="none" w:sz="0" w:space="0" w:color="auto"/>
            <w:left w:val="none" w:sz="0" w:space="0" w:color="auto"/>
            <w:bottom w:val="none" w:sz="0" w:space="0" w:color="auto"/>
            <w:right w:val="none" w:sz="0" w:space="0" w:color="auto"/>
          </w:divBdr>
        </w:div>
        <w:div w:id="920289096">
          <w:marLeft w:val="1627"/>
          <w:marRight w:val="0"/>
          <w:marTop w:val="0"/>
          <w:marBottom w:val="0"/>
          <w:divBdr>
            <w:top w:val="none" w:sz="0" w:space="0" w:color="auto"/>
            <w:left w:val="none" w:sz="0" w:space="0" w:color="auto"/>
            <w:bottom w:val="none" w:sz="0" w:space="0" w:color="auto"/>
            <w:right w:val="none" w:sz="0" w:space="0" w:color="auto"/>
          </w:divBdr>
        </w:div>
        <w:div w:id="2099908930">
          <w:marLeft w:val="1627"/>
          <w:marRight w:val="0"/>
          <w:marTop w:val="0"/>
          <w:marBottom w:val="0"/>
          <w:divBdr>
            <w:top w:val="none" w:sz="0" w:space="0" w:color="auto"/>
            <w:left w:val="none" w:sz="0" w:space="0" w:color="auto"/>
            <w:bottom w:val="none" w:sz="0" w:space="0" w:color="auto"/>
            <w:right w:val="none" w:sz="0" w:space="0" w:color="auto"/>
          </w:divBdr>
        </w:div>
        <w:div w:id="251858902">
          <w:marLeft w:val="2347"/>
          <w:marRight w:val="0"/>
          <w:marTop w:val="0"/>
          <w:marBottom w:val="0"/>
          <w:divBdr>
            <w:top w:val="none" w:sz="0" w:space="0" w:color="auto"/>
            <w:left w:val="none" w:sz="0" w:space="0" w:color="auto"/>
            <w:bottom w:val="none" w:sz="0" w:space="0" w:color="auto"/>
            <w:right w:val="none" w:sz="0" w:space="0" w:color="auto"/>
          </w:divBdr>
        </w:div>
        <w:div w:id="1210268326">
          <w:marLeft w:val="2347"/>
          <w:marRight w:val="0"/>
          <w:marTop w:val="0"/>
          <w:marBottom w:val="0"/>
          <w:divBdr>
            <w:top w:val="none" w:sz="0" w:space="0" w:color="auto"/>
            <w:left w:val="none" w:sz="0" w:space="0" w:color="auto"/>
            <w:bottom w:val="none" w:sz="0" w:space="0" w:color="auto"/>
            <w:right w:val="none" w:sz="0" w:space="0" w:color="auto"/>
          </w:divBdr>
        </w:div>
        <w:div w:id="2026402180">
          <w:marLeft w:val="1627"/>
          <w:marRight w:val="0"/>
          <w:marTop w:val="0"/>
          <w:marBottom w:val="0"/>
          <w:divBdr>
            <w:top w:val="none" w:sz="0" w:space="0" w:color="auto"/>
            <w:left w:val="none" w:sz="0" w:space="0" w:color="auto"/>
            <w:bottom w:val="none" w:sz="0" w:space="0" w:color="auto"/>
            <w:right w:val="none" w:sz="0" w:space="0" w:color="auto"/>
          </w:divBdr>
        </w:div>
        <w:div w:id="1014308450">
          <w:marLeft w:val="2347"/>
          <w:marRight w:val="0"/>
          <w:marTop w:val="0"/>
          <w:marBottom w:val="0"/>
          <w:divBdr>
            <w:top w:val="none" w:sz="0" w:space="0" w:color="auto"/>
            <w:left w:val="none" w:sz="0" w:space="0" w:color="auto"/>
            <w:bottom w:val="none" w:sz="0" w:space="0" w:color="auto"/>
            <w:right w:val="none" w:sz="0" w:space="0" w:color="auto"/>
          </w:divBdr>
        </w:div>
        <w:div w:id="857279912">
          <w:marLeft w:val="547"/>
          <w:marRight w:val="0"/>
          <w:marTop w:val="0"/>
          <w:marBottom w:val="0"/>
          <w:divBdr>
            <w:top w:val="none" w:sz="0" w:space="0" w:color="auto"/>
            <w:left w:val="none" w:sz="0" w:space="0" w:color="auto"/>
            <w:bottom w:val="none" w:sz="0" w:space="0" w:color="auto"/>
            <w:right w:val="none" w:sz="0" w:space="0" w:color="auto"/>
          </w:divBdr>
        </w:div>
        <w:div w:id="633099009">
          <w:marLeft w:val="1627"/>
          <w:marRight w:val="0"/>
          <w:marTop w:val="0"/>
          <w:marBottom w:val="0"/>
          <w:divBdr>
            <w:top w:val="none" w:sz="0" w:space="0" w:color="auto"/>
            <w:left w:val="none" w:sz="0" w:space="0" w:color="auto"/>
            <w:bottom w:val="none" w:sz="0" w:space="0" w:color="auto"/>
            <w:right w:val="none" w:sz="0" w:space="0" w:color="auto"/>
          </w:divBdr>
        </w:div>
        <w:div w:id="880022303">
          <w:marLeft w:val="2347"/>
          <w:marRight w:val="0"/>
          <w:marTop w:val="0"/>
          <w:marBottom w:val="0"/>
          <w:divBdr>
            <w:top w:val="none" w:sz="0" w:space="0" w:color="auto"/>
            <w:left w:val="none" w:sz="0" w:space="0" w:color="auto"/>
            <w:bottom w:val="none" w:sz="0" w:space="0" w:color="auto"/>
            <w:right w:val="none" w:sz="0" w:space="0" w:color="auto"/>
          </w:divBdr>
        </w:div>
        <w:div w:id="2120681947">
          <w:marLeft w:val="1627"/>
          <w:marRight w:val="0"/>
          <w:marTop w:val="0"/>
          <w:marBottom w:val="0"/>
          <w:divBdr>
            <w:top w:val="none" w:sz="0" w:space="0" w:color="auto"/>
            <w:left w:val="none" w:sz="0" w:space="0" w:color="auto"/>
            <w:bottom w:val="none" w:sz="0" w:space="0" w:color="auto"/>
            <w:right w:val="none" w:sz="0" w:space="0" w:color="auto"/>
          </w:divBdr>
        </w:div>
      </w:divsChild>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586234416">
      <w:bodyDiv w:val="1"/>
      <w:marLeft w:val="0"/>
      <w:marRight w:val="0"/>
      <w:marTop w:val="0"/>
      <w:marBottom w:val="0"/>
      <w:divBdr>
        <w:top w:val="none" w:sz="0" w:space="0" w:color="auto"/>
        <w:left w:val="none" w:sz="0" w:space="0" w:color="auto"/>
        <w:bottom w:val="none" w:sz="0" w:space="0" w:color="auto"/>
        <w:right w:val="none" w:sz="0" w:space="0" w:color="auto"/>
      </w:divBdr>
    </w:div>
    <w:div w:id="610362143">
      <w:bodyDiv w:val="1"/>
      <w:marLeft w:val="0"/>
      <w:marRight w:val="0"/>
      <w:marTop w:val="0"/>
      <w:marBottom w:val="0"/>
      <w:divBdr>
        <w:top w:val="none" w:sz="0" w:space="0" w:color="auto"/>
        <w:left w:val="none" w:sz="0" w:space="0" w:color="auto"/>
        <w:bottom w:val="none" w:sz="0" w:space="0" w:color="auto"/>
        <w:right w:val="none" w:sz="0" w:space="0" w:color="auto"/>
      </w:divBdr>
      <w:divsChild>
        <w:div w:id="1802570193">
          <w:marLeft w:val="1627"/>
          <w:marRight w:val="0"/>
          <w:marTop w:val="0"/>
          <w:marBottom w:val="0"/>
          <w:divBdr>
            <w:top w:val="none" w:sz="0" w:space="0" w:color="auto"/>
            <w:left w:val="none" w:sz="0" w:space="0" w:color="auto"/>
            <w:bottom w:val="none" w:sz="0" w:space="0" w:color="auto"/>
            <w:right w:val="none" w:sz="0" w:space="0" w:color="auto"/>
          </w:divBdr>
        </w:div>
        <w:div w:id="1391615889">
          <w:marLeft w:val="1627"/>
          <w:marRight w:val="0"/>
          <w:marTop w:val="0"/>
          <w:marBottom w:val="0"/>
          <w:divBdr>
            <w:top w:val="none" w:sz="0" w:space="0" w:color="auto"/>
            <w:left w:val="none" w:sz="0" w:space="0" w:color="auto"/>
            <w:bottom w:val="none" w:sz="0" w:space="0" w:color="auto"/>
            <w:right w:val="none" w:sz="0" w:space="0" w:color="auto"/>
          </w:divBdr>
        </w:div>
        <w:div w:id="57553067">
          <w:marLeft w:val="2347"/>
          <w:marRight w:val="0"/>
          <w:marTop w:val="0"/>
          <w:marBottom w:val="0"/>
          <w:divBdr>
            <w:top w:val="none" w:sz="0" w:space="0" w:color="auto"/>
            <w:left w:val="none" w:sz="0" w:space="0" w:color="auto"/>
            <w:bottom w:val="none" w:sz="0" w:space="0" w:color="auto"/>
            <w:right w:val="none" w:sz="0" w:space="0" w:color="auto"/>
          </w:divBdr>
        </w:div>
      </w:divsChild>
    </w:div>
    <w:div w:id="674111360">
      <w:bodyDiv w:val="1"/>
      <w:marLeft w:val="0"/>
      <w:marRight w:val="0"/>
      <w:marTop w:val="0"/>
      <w:marBottom w:val="0"/>
      <w:divBdr>
        <w:top w:val="none" w:sz="0" w:space="0" w:color="auto"/>
        <w:left w:val="none" w:sz="0" w:space="0" w:color="auto"/>
        <w:bottom w:val="none" w:sz="0" w:space="0" w:color="auto"/>
        <w:right w:val="none" w:sz="0" w:space="0" w:color="auto"/>
      </w:divBdr>
      <w:divsChild>
        <w:div w:id="1758745552">
          <w:marLeft w:val="1627"/>
          <w:marRight w:val="0"/>
          <w:marTop w:val="0"/>
          <w:marBottom w:val="0"/>
          <w:divBdr>
            <w:top w:val="none" w:sz="0" w:space="0" w:color="auto"/>
            <w:left w:val="none" w:sz="0" w:space="0" w:color="auto"/>
            <w:bottom w:val="none" w:sz="0" w:space="0" w:color="auto"/>
            <w:right w:val="none" w:sz="0" w:space="0" w:color="auto"/>
          </w:divBdr>
        </w:div>
        <w:div w:id="576406764">
          <w:marLeft w:val="2347"/>
          <w:marRight w:val="0"/>
          <w:marTop w:val="0"/>
          <w:marBottom w:val="0"/>
          <w:divBdr>
            <w:top w:val="none" w:sz="0" w:space="0" w:color="auto"/>
            <w:left w:val="none" w:sz="0" w:space="0" w:color="auto"/>
            <w:bottom w:val="none" w:sz="0" w:space="0" w:color="auto"/>
            <w:right w:val="none" w:sz="0" w:space="0" w:color="auto"/>
          </w:divBdr>
        </w:div>
        <w:div w:id="1674409240">
          <w:marLeft w:val="1627"/>
          <w:marRight w:val="0"/>
          <w:marTop w:val="0"/>
          <w:marBottom w:val="0"/>
          <w:divBdr>
            <w:top w:val="none" w:sz="0" w:space="0" w:color="auto"/>
            <w:left w:val="none" w:sz="0" w:space="0" w:color="auto"/>
            <w:bottom w:val="none" w:sz="0" w:space="0" w:color="auto"/>
            <w:right w:val="none" w:sz="0" w:space="0" w:color="auto"/>
          </w:divBdr>
        </w:div>
        <w:div w:id="2107655861">
          <w:marLeft w:val="2347"/>
          <w:marRight w:val="0"/>
          <w:marTop w:val="0"/>
          <w:marBottom w:val="0"/>
          <w:divBdr>
            <w:top w:val="none" w:sz="0" w:space="0" w:color="auto"/>
            <w:left w:val="none" w:sz="0" w:space="0" w:color="auto"/>
            <w:bottom w:val="none" w:sz="0" w:space="0" w:color="auto"/>
            <w:right w:val="none" w:sz="0" w:space="0" w:color="auto"/>
          </w:divBdr>
        </w:div>
        <w:div w:id="208538996">
          <w:marLeft w:val="1627"/>
          <w:marRight w:val="0"/>
          <w:marTop w:val="0"/>
          <w:marBottom w:val="0"/>
          <w:divBdr>
            <w:top w:val="none" w:sz="0" w:space="0" w:color="auto"/>
            <w:left w:val="none" w:sz="0" w:space="0" w:color="auto"/>
            <w:bottom w:val="none" w:sz="0" w:space="0" w:color="auto"/>
            <w:right w:val="none" w:sz="0" w:space="0" w:color="auto"/>
          </w:divBdr>
        </w:div>
        <w:div w:id="1019625494">
          <w:marLeft w:val="1627"/>
          <w:marRight w:val="0"/>
          <w:marTop w:val="0"/>
          <w:marBottom w:val="0"/>
          <w:divBdr>
            <w:top w:val="none" w:sz="0" w:space="0" w:color="auto"/>
            <w:left w:val="none" w:sz="0" w:space="0" w:color="auto"/>
            <w:bottom w:val="none" w:sz="0" w:space="0" w:color="auto"/>
            <w:right w:val="none" w:sz="0" w:space="0" w:color="auto"/>
          </w:divBdr>
        </w:div>
      </w:divsChild>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03024135">
      <w:bodyDiv w:val="1"/>
      <w:marLeft w:val="0"/>
      <w:marRight w:val="0"/>
      <w:marTop w:val="0"/>
      <w:marBottom w:val="0"/>
      <w:divBdr>
        <w:top w:val="none" w:sz="0" w:space="0" w:color="auto"/>
        <w:left w:val="none" w:sz="0" w:space="0" w:color="auto"/>
        <w:bottom w:val="none" w:sz="0" w:space="0" w:color="auto"/>
        <w:right w:val="none" w:sz="0" w:space="0" w:color="auto"/>
      </w:divBdr>
    </w:div>
    <w:div w:id="794835133">
      <w:bodyDiv w:val="1"/>
      <w:marLeft w:val="0"/>
      <w:marRight w:val="0"/>
      <w:marTop w:val="0"/>
      <w:marBottom w:val="0"/>
      <w:divBdr>
        <w:top w:val="none" w:sz="0" w:space="0" w:color="auto"/>
        <w:left w:val="none" w:sz="0" w:space="0" w:color="auto"/>
        <w:bottom w:val="none" w:sz="0" w:space="0" w:color="auto"/>
        <w:right w:val="none" w:sz="0" w:space="0" w:color="auto"/>
      </w:divBdr>
      <w:divsChild>
        <w:div w:id="58015251">
          <w:marLeft w:val="1800"/>
          <w:marRight w:val="0"/>
          <w:marTop w:val="77"/>
          <w:marBottom w:val="0"/>
          <w:divBdr>
            <w:top w:val="none" w:sz="0" w:space="0" w:color="auto"/>
            <w:left w:val="none" w:sz="0" w:space="0" w:color="auto"/>
            <w:bottom w:val="none" w:sz="0" w:space="0" w:color="auto"/>
            <w:right w:val="none" w:sz="0" w:space="0" w:color="auto"/>
          </w:divBdr>
        </w:div>
        <w:div w:id="1524048509">
          <w:marLeft w:val="1800"/>
          <w:marRight w:val="0"/>
          <w:marTop w:val="77"/>
          <w:marBottom w:val="0"/>
          <w:divBdr>
            <w:top w:val="none" w:sz="0" w:space="0" w:color="auto"/>
            <w:left w:val="none" w:sz="0" w:space="0" w:color="auto"/>
            <w:bottom w:val="none" w:sz="0" w:space="0" w:color="auto"/>
            <w:right w:val="none" w:sz="0" w:space="0" w:color="auto"/>
          </w:divBdr>
        </w:div>
      </w:divsChild>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79986145">
      <w:bodyDiv w:val="1"/>
      <w:marLeft w:val="0"/>
      <w:marRight w:val="0"/>
      <w:marTop w:val="0"/>
      <w:marBottom w:val="0"/>
      <w:divBdr>
        <w:top w:val="none" w:sz="0" w:space="0" w:color="auto"/>
        <w:left w:val="none" w:sz="0" w:space="0" w:color="auto"/>
        <w:bottom w:val="none" w:sz="0" w:space="0" w:color="auto"/>
        <w:right w:val="none" w:sz="0" w:space="0" w:color="auto"/>
      </w:divBdr>
      <w:divsChild>
        <w:div w:id="1117527404">
          <w:marLeft w:val="2347"/>
          <w:marRight w:val="0"/>
          <w:marTop w:val="0"/>
          <w:marBottom w:val="0"/>
          <w:divBdr>
            <w:top w:val="none" w:sz="0" w:space="0" w:color="auto"/>
            <w:left w:val="none" w:sz="0" w:space="0" w:color="auto"/>
            <w:bottom w:val="none" w:sz="0" w:space="0" w:color="auto"/>
            <w:right w:val="none" w:sz="0" w:space="0" w:color="auto"/>
          </w:divBdr>
        </w:div>
        <w:div w:id="1444379301">
          <w:marLeft w:val="2347"/>
          <w:marRight w:val="0"/>
          <w:marTop w:val="0"/>
          <w:marBottom w:val="0"/>
          <w:divBdr>
            <w:top w:val="none" w:sz="0" w:space="0" w:color="auto"/>
            <w:left w:val="none" w:sz="0" w:space="0" w:color="auto"/>
            <w:bottom w:val="none" w:sz="0" w:space="0" w:color="auto"/>
            <w:right w:val="none" w:sz="0" w:space="0" w:color="auto"/>
          </w:divBdr>
        </w:div>
      </w:divsChild>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12019502">
      <w:bodyDiv w:val="1"/>
      <w:marLeft w:val="0"/>
      <w:marRight w:val="0"/>
      <w:marTop w:val="0"/>
      <w:marBottom w:val="0"/>
      <w:divBdr>
        <w:top w:val="none" w:sz="0" w:space="0" w:color="auto"/>
        <w:left w:val="none" w:sz="0" w:space="0" w:color="auto"/>
        <w:bottom w:val="none" w:sz="0" w:space="0" w:color="auto"/>
        <w:right w:val="none" w:sz="0" w:space="0" w:color="auto"/>
      </w:divBdr>
      <w:divsChild>
        <w:div w:id="1006328888">
          <w:marLeft w:val="1627"/>
          <w:marRight w:val="0"/>
          <w:marTop w:val="0"/>
          <w:marBottom w:val="0"/>
          <w:divBdr>
            <w:top w:val="none" w:sz="0" w:space="0" w:color="auto"/>
            <w:left w:val="none" w:sz="0" w:space="0" w:color="auto"/>
            <w:bottom w:val="none" w:sz="0" w:space="0" w:color="auto"/>
            <w:right w:val="none" w:sz="0" w:space="0" w:color="auto"/>
          </w:divBdr>
        </w:div>
        <w:div w:id="2021420911">
          <w:marLeft w:val="1627"/>
          <w:marRight w:val="0"/>
          <w:marTop w:val="0"/>
          <w:marBottom w:val="0"/>
          <w:divBdr>
            <w:top w:val="none" w:sz="0" w:space="0" w:color="auto"/>
            <w:left w:val="none" w:sz="0" w:space="0" w:color="auto"/>
            <w:bottom w:val="none" w:sz="0" w:space="0" w:color="auto"/>
            <w:right w:val="none" w:sz="0" w:space="0" w:color="auto"/>
          </w:divBdr>
        </w:div>
        <w:div w:id="135029797">
          <w:marLeft w:val="2347"/>
          <w:marRight w:val="0"/>
          <w:marTop w:val="0"/>
          <w:marBottom w:val="0"/>
          <w:divBdr>
            <w:top w:val="none" w:sz="0" w:space="0" w:color="auto"/>
            <w:left w:val="none" w:sz="0" w:space="0" w:color="auto"/>
            <w:bottom w:val="none" w:sz="0" w:space="0" w:color="auto"/>
            <w:right w:val="none" w:sz="0" w:space="0" w:color="auto"/>
          </w:divBdr>
        </w:div>
        <w:div w:id="963388960">
          <w:marLeft w:val="1627"/>
          <w:marRight w:val="0"/>
          <w:marTop w:val="0"/>
          <w:marBottom w:val="0"/>
          <w:divBdr>
            <w:top w:val="none" w:sz="0" w:space="0" w:color="auto"/>
            <w:left w:val="none" w:sz="0" w:space="0" w:color="auto"/>
            <w:bottom w:val="none" w:sz="0" w:space="0" w:color="auto"/>
            <w:right w:val="none" w:sz="0" w:space="0" w:color="auto"/>
          </w:divBdr>
        </w:div>
        <w:div w:id="1068383514">
          <w:marLeft w:val="2347"/>
          <w:marRight w:val="0"/>
          <w:marTop w:val="0"/>
          <w:marBottom w:val="0"/>
          <w:divBdr>
            <w:top w:val="none" w:sz="0" w:space="0" w:color="auto"/>
            <w:left w:val="none" w:sz="0" w:space="0" w:color="auto"/>
            <w:bottom w:val="none" w:sz="0" w:space="0" w:color="auto"/>
            <w:right w:val="none" w:sz="0" w:space="0" w:color="auto"/>
          </w:divBdr>
        </w:div>
        <w:div w:id="212159865">
          <w:marLeft w:val="2347"/>
          <w:marRight w:val="0"/>
          <w:marTop w:val="0"/>
          <w:marBottom w:val="0"/>
          <w:divBdr>
            <w:top w:val="none" w:sz="0" w:space="0" w:color="auto"/>
            <w:left w:val="none" w:sz="0" w:space="0" w:color="auto"/>
            <w:bottom w:val="none" w:sz="0" w:space="0" w:color="auto"/>
            <w:right w:val="none" w:sz="0" w:space="0" w:color="auto"/>
          </w:divBdr>
        </w:div>
      </w:divsChild>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199046730">
      <w:bodyDiv w:val="1"/>
      <w:marLeft w:val="0"/>
      <w:marRight w:val="0"/>
      <w:marTop w:val="0"/>
      <w:marBottom w:val="0"/>
      <w:divBdr>
        <w:top w:val="none" w:sz="0" w:space="0" w:color="auto"/>
        <w:left w:val="none" w:sz="0" w:space="0" w:color="auto"/>
        <w:bottom w:val="none" w:sz="0" w:space="0" w:color="auto"/>
        <w:right w:val="none" w:sz="0" w:space="0" w:color="auto"/>
      </w:divBdr>
      <w:divsChild>
        <w:div w:id="1878158299">
          <w:marLeft w:val="2347"/>
          <w:marRight w:val="0"/>
          <w:marTop w:val="0"/>
          <w:marBottom w:val="0"/>
          <w:divBdr>
            <w:top w:val="none" w:sz="0" w:space="0" w:color="auto"/>
            <w:left w:val="none" w:sz="0" w:space="0" w:color="auto"/>
            <w:bottom w:val="none" w:sz="0" w:space="0" w:color="auto"/>
            <w:right w:val="none" w:sz="0" w:space="0" w:color="auto"/>
          </w:divBdr>
        </w:div>
      </w:divsChild>
    </w:div>
    <w:div w:id="1241869967">
      <w:bodyDiv w:val="1"/>
      <w:marLeft w:val="0"/>
      <w:marRight w:val="0"/>
      <w:marTop w:val="0"/>
      <w:marBottom w:val="0"/>
      <w:divBdr>
        <w:top w:val="none" w:sz="0" w:space="0" w:color="auto"/>
        <w:left w:val="none" w:sz="0" w:space="0" w:color="auto"/>
        <w:bottom w:val="none" w:sz="0" w:space="0" w:color="auto"/>
        <w:right w:val="none" w:sz="0" w:space="0" w:color="auto"/>
      </w:divBdr>
      <w:divsChild>
        <w:div w:id="1561206780">
          <w:marLeft w:val="1627"/>
          <w:marRight w:val="0"/>
          <w:marTop w:val="0"/>
          <w:marBottom w:val="0"/>
          <w:divBdr>
            <w:top w:val="none" w:sz="0" w:space="0" w:color="auto"/>
            <w:left w:val="none" w:sz="0" w:space="0" w:color="auto"/>
            <w:bottom w:val="none" w:sz="0" w:space="0" w:color="auto"/>
            <w:right w:val="none" w:sz="0" w:space="0" w:color="auto"/>
          </w:divBdr>
        </w:div>
        <w:div w:id="1315065028">
          <w:marLeft w:val="1627"/>
          <w:marRight w:val="0"/>
          <w:marTop w:val="0"/>
          <w:marBottom w:val="0"/>
          <w:divBdr>
            <w:top w:val="none" w:sz="0" w:space="0" w:color="auto"/>
            <w:left w:val="none" w:sz="0" w:space="0" w:color="auto"/>
            <w:bottom w:val="none" w:sz="0" w:space="0" w:color="auto"/>
            <w:right w:val="none" w:sz="0" w:space="0" w:color="auto"/>
          </w:divBdr>
        </w:div>
        <w:div w:id="1262107989">
          <w:marLeft w:val="2347"/>
          <w:marRight w:val="0"/>
          <w:marTop w:val="0"/>
          <w:marBottom w:val="0"/>
          <w:divBdr>
            <w:top w:val="none" w:sz="0" w:space="0" w:color="auto"/>
            <w:left w:val="none" w:sz="0" w:space="0" w:color="auto"/>
            <w:bottom w:val="none" w:sz="0" w:space="0" w:color="auto"/>
            <w:right w:val="none" w:sz="0" w:space="0" w:color="auto"/>
          </w:divBdr>
        </w:div>
        <w:div w:id="897781169">
          <w:marLeft w:val="1627"/>
          <w:marRight w:val="0"/>
          <w:marTop w:val="0"/>
          <w:marBottom w:val="0"/>
          <w:divBdr>
            <w:top w:val="none" w:sz="0" w:space="0" w:color="auto"/>
            <w:left w:val="none" w:sz="0" w:space="0" w:color="auto"/>
            <w:bottom w:val="none" w:sz="0" w:space="0" w:color="auto"/>
            <w:right w:val="none" w:sz="0" w:space="0" w:color="auto"/>
          </w:divBdr>
        </w:div>
        <w:div w:id="1090346556">
          <w:marLeft w:val="2347"/>
          <w:marRight w:val="0"/>
          <w:marTop w:val="0"/>
          <w:marBottom w:val="0"/>
          <w:divBdr>
            <w:top w:val="none" w:sz="0" w:space="0" w:color="auto"/>
            <w:left w:val="none" w:sz="0" w:space="0" w:color="auto"/>
            <w:bottom w:val="none" w:sz="0" w:space="0" w:color="auto"/>
            <w:right w:val="none" w:sz="0" w:space="0" w:color="auto"/>
          </w:divBdr>
        </w:div>
      </w:divsChild>
    </w:div>
    <w:div w:id="1280332235">
      <w:bodyDiv w:val="1"/>
      <w:marLeft w:val="0"/>
      <w:marRight w:val="0"/>
      <w:marTop w:val="0"/>
      <w:marBottom w:val="0"/>
      <w:divBdr>
        <w:top w:val="none" w:sz="0" w:space="0" w:color="auto"/>
        <w:left w:val="none" w:sz="0" w:space="0" w:color="auto"/>
        <w:bottom w:val="none" w:sz="0" w:space="0" w:color="auto"/>
        <w:right w:val="none" w:sz="0" w:space="0" w:color="auto"/>
      </w:divBdr>
      <w:divsChild>
        <w:div w:id="528645386">
          <w:marLeft w:val="1166"/>
          <w:marRight w:val="0"/>
          <w:marTop w:val="77"/>
          <w:marBottom w:val="0"/>
          <w:divBdr>
            <w:top w:val="none" w:sz="0" w:space="0" w:color="auto"/>
            <w:left w:val="none" w:sz="0" w:space="0" w:color="auto"/>
            <w:bottom w:val="none" w:sz="0" w:space="0" w:color="auto"/>
            <w:right w:val="none" w:sz="0" w:space="0" w:color="auto"/>
          </w:divBdr>
        </w:div>
        <w:div w:id="55445032">
          <w:marLeft w:val="1800"/>
          <w:marRight w:val="0"/>
          <w:marTop w:val="77"/>
          <w:marBottom w:val="0"/>
          <w:divBdr>
            <w:top w:val="none" w:sz="0" w:space="0" w:color="auto"/>
            <w:left w:val="none" w:sz="0" w:space="0" w:color="auto"/>
            <w:bottom w:val="none" w:sz="0" w:space="0" w:color="auto"/>
            <w:right w:val="none" w:sz="0" w:space="0" w:color="auto"/>
          </w:divBdr>
        </w:div>
        <w:div w:id="122888530">
          <w:marLeft w:val="1166"/>
          <w:marRight w:val="0"/>
          <w:marTop w:val="77"/>
          <w:marBottom w:val="0"/>
          <w:divBdr>
            <w:top w:val="none" w:sz="0" w:space="0" w:color="auto"/>
            <w:left w:val="none" w:sz="0" w:space="0" w:color="auto"/>
            <w:bottom w:val="none" w:sz="0" w:space="0" w:color="auto"/>
            <w:right w:val="none" w:sz="0" w:space="0" w:color="auto"/>
          </w:divBdr>
        </w:div>
      </w:divsChild>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36803673">
      <w:bodyDiv w:val="1"/>
      <w:marLeft w:val="0"/>
      <w:marRight w:val="0"/>
      <w:marTop w:val="0"/>
      <w:marBottom w:val="0"/>
      <w:divBdr>
        <w:top w:val="none" w:sz="0" w:space="0" w:color="auto"/>
        <w:left w:val="none" w:sz="0" w:space="0" w:color="auto"/>
        <w:bottom w:val="none" w:sz="0" w:space="0" w:color="auto"/>
        <w:right w:val="none" w:sz="0" w:space="0" w:color="auto"/>
      </w:divBdr>
    </w:div>
    <w:div w:id="1340111694">
      <w:bodyDiv w:val="1"/>
      <w:marLeft w:val="0"/>
      <w:marRight w:val="0"/>
      <w:marTop w:val="0"/>
      <w:marBottom w:val="0"/>
      <w:divBdr>
        <w:top w:val="none" w:sz="0" w:space="0" w:color="auto"/>
        <w:left w:val="none" w:sz="0" w:space="0" w:color="auto"/>
        <w:bottom w:val="none" w:sz="0" w:space="0" w:color="auto"/>
        <w:right w:val="none" w:sz="0" w:space="0" w:color="auto"/>
      </w:divBdr>
      <w:divsChild>
        <w:div w:id="169176427">
          <w:marLeft w:val="1627"/>
          <w:marRight w:val="0"/>
          <w:marTop w:val="0"/>
          <w:marBottom w:val="0"/>
          <w:divBdr>
            <w:top w:val="none" w:sz="0" w:space="0" w:color="auto"/>
            <w:left w:val="none" w:sz="0" w:space="0" w:color="auto"/>
            <w:bottom w:val="none" w:sz="0" w:space="0" w:color="auto"/>
            <w:right w:val="none" w:sz="0" w:space="0" w:color="auto"/>
          </w:divBdr>
        </w:div>
        <w:div w:id="1772237546">
          <w:marLeft w:val="1627"/>
          <w:marRight w:val="0"/>
          <w:marTop w:val="0"/>
          <w:marBottom w:val="0"/>
          <w:divBdr>
            <w:top w:val="none" w:sz="0" w:space="0" w:color="auto"/>
            <w:left w:val="none" w:sz="0" w:space="0" w:color="auto"/>
            <w:bottom w:val="none" w:sz="0" w:space="0" w:color="auto"/>
            <w:right w:val="none" w:sz="0" w:space="0" w:color="auto"/>
          </w:divBdr>
        </w:div>
      </w:divsChild>
    </w:div>
    <w:div w:id="1370378558">
      <w:bodyDiv w:val="1"/>
      <w:marLeft w:val="0"/>
      <w:marRight w:val="0"/>
      <w:marTop w:val="0"/>
      <w:marBottom w:val="0"/>
      <w:divBdr>
        <w:top w:val="none" w:sz="0" w:space="0" w:color="auto"/>
        <w:left w:val="none" w:sz="0" w:space="0" w:color="auto"/>
        <w:bottom w:val="none" w:sz="0" w:space="0" w:color="auto"/>
        <w:right w:val="none" w:sz="0" w:space="0" w:color="auto"/>
      </w:divBdr>
      <w:divsChild>
        <w:div w:id="1515025535">
          <w:marLeft w:val="1627"/>
          <w:marRight w:val="0"/>
          <w:marTop w:val="0"/>
          <w:marBottom w:val="0"/>
          <w:divBdr>
            <w:top w:val="none" w:sz="0" w:space="0" w:color="auto"/>
            <w:left w:val="none" w:sz="0" w:space="0" w:color="auto"/>
            <w:bottom w:val="none" w:sz="0" w:space="0" w:color="auto"/>
            <w:right w:val="none" w:sz="0" w:space="0" w:color="auto"/>
          </w:divBdr>
        </w:div>
        <w:div w:id="1206332518">
          <w:marLeft w:val="1627"/>
          <w:marRight w:val="0"/>
          <w:marTop w:val="0"/>
          <w:marBottom w:val="0"/>
          <w:divBdr>
            <w:top w:val="none" w:sz="0" w:space="0" w:color="auto"/>
            <w:left w:val="none" w:sz="0" w:space="0" w:color="auto"/>
            <w:bottom w:val="none" w:sz="0" w:space="0" w:color="auto"/>
            <w:right w:val="none" w:sz="0" w:space="0" w:color="auto"/>
          </w:divBdr>
        </w:div>
        <w:div w:id="1019434893">
          <w:marLeft w:val="2347"/>
          <w:marRight w:val="0"/>
          <w:marTop w:val="0"/>
          <w:marBottom w:val="0"/>
          <w:divBdr>
            <w:top w:val="none" w:sz="0" w:space="0" w:color="auto"/>
            <w:left w:val="none" w:sz="0" w:space="0" w:color="auto"/>
            <w:bottom w:val="none" w:sz="0" w:space="0" w:color="auto"/>
            <w:right w:val="none" w:sz="0" w:space="0" w:color="auto"/>
          </w:divBdr>
        </w:div>
      </w:divsChild>
    </w:div>
    <w:div w:id="1375498532">
      <w:bodyDiv w:val="1"/>
      <w:marLeft w:val="0"/>
      <w:marRight w:val="0"/>
      <w:marTop w:val="0"/>
      <w:marBottom w:val="0"/>
      <w:divBdr>
        <w:top w:val="none" w:sz="0" w:space="0" w:color="auto"/>
        <w:left w:val="none" w:sz="0" w:space="0" w:color="auto"/>
        <w:bottom w:val="none" w:sz="0" w:space="0" w:color="auto"/>
        <w:right w:val="none" w:sz="0" w:space="0" w:color="auto"/>
      </w:divBdr>
      <w:divsChild>
        <w:div w:id="64957735">
          <w:marLeft w:val="1627"/>
          <w:marRight w:val="0"/>
          <w:marTop w:val="0"/>
          <w:marBottom w:val="0"/>
          <w:divBdr>
            <w:top w:val="none" w:sz="0" w:space="0" w:color="auto"/>
            <w:left w:val="none" w:sz="0" w:space="0" w:color="auto"/>
            <w:bottom w:val="none" w:sz="0" w:space="0" w:color="auto"/>
            <w:right w:val="none" w:sz="0" w:space="0" w:color="auto"/>
          </w:divBdr>
        </w:div>
      </w:divsChild>
    </w:div>
    <w:div w:id="1441023591">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79109729">
      <w:bodyDiv w:val="1"/>
      <w:marLeft w:val="0"/>
      <w:marRight w:val="0"/>
      <w:marTop w:val="0"/>
      <w:marBottom w:val="0"/>
      <w:divBdr>
        <w:top w:val="none" w:sz="0" w:space="0" w:color="auto"/>
        <w:left w:val="none" w:sz="0" w:space="0" w:color="auto"/>
        <w:bottom w:val="none" w:sz="0" w:space="0" w:color="auto"/>
        <w:right w:val="none" w:sz="0" w:space="0" w:color="auto"/>
      </w:divBdr>
      <w:divsChild>
        <w:div w:id="717047405">
          <w:marLeft w:val="1627"/>
          <w:marRight w:val="0"/>
          <w:marTop w:val="0"/>
          <w:marBottom w:val="0"/>
          <w:divBdr>
            <w:top w:val="none" w:sz="0" w:space="0" w:color="auto"/>
            <w:left w:val="none" w:sz="0" w:space="0" w:color="auto"/>
            <w:bottom w:val="none" w:sz="0" w:space="0" w:color="auto"/>
            <w:right w:val="none" w:sz="0" w:space="0" w:color="auto"/>
          </w:divBdr>
        </w:div>
      </w:divsChild>
    </w:div>
    <w:div w:id="148342678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8487198">
      <w:bodyDiv w:val="1"/>
      <w:marLeft w:val="0"/>
      <w:marRight w:val="0"/>
      <w:marTop w:val="0"/>
      <w:marBottom w:val="0"/>
      <w:divBdr>
        <w:top w:val="none" w:sz="0" w:space="0" w:color="auto"/>
        <w:left w:val="none" w:sz="0" w:space="0" w:color="auto"/>
        <w:bottom w:val="none" w:sz="0" w:space="0" w:color="auto"/>
        <w:right w:val="none" w:sz="0" w:space="0" w:color="auto"/>
      </w:divBdr>
    </w:div>
    <w:div w:id="1694767169">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762141119">
      <w:bodyDiv w:val="1"/>
      <w:marLeft w:val="0"/>
      <w:marRight w:val="0"/>
      <w:marTop w:val="0"/>
      <w:marBottom w:val="0"/>
      <w:divBdr>
        <w:top w:val="none" w:sz="0" w:space="0" w:color="auto"/>
        <w:left w:val="none" w:sz="0" w:space="0" w:color="auto"/>
        <w:bottom w:val="none" w:sz="0" w:space="0" w:color="auto"/>
        <w:right w:val="none" w:sz="0" w:space="0" w:color="auto"/>
      </w:divBdr>
      <w:divsChild>
        <w:div w:id="1898663384">
          <w:marLeft w:val="1627"/>
          <w:marRight w:val="0"/>
          <w:marTop w:val="0"/>
          <w:marBottom w:val="0"/>
          <w:divBdr>
            <w:top w:val="none" w:sz="0" w:space="0" w:color="auto"/>
            <w:left w:val="none" w:sz="0" w:space="0" w:color="auto"/>
            <w:bottom w:val="none" w:sz="0" w:space="0" w:color="auto"/>
            <w:right w:val="none" w:sz="0" w:space="0" w:color="auto"/>
          </w:divBdr>
        </w:div>
      </w:divsChild>
    </w:div>
    <w:div w:id="1845052691">
      <w:bodyDiv w:val="1"/>
      <w:marLeft w:val="0"/>
      <w:marRight w:val="0"/>
      <w:marTop w:val="0"/>
      <w:marBottom w:val="0"/>
      <w:divBdr>
        <w:top w:val="none" w:sz="0" w:space="0" w:color="auto"/>
        <w:left w:val="none" w:sz="0" w:space="0" w:color="auto"/>
        <w:bottom w:val="none" w:sz="0" w:space="0" w:color="auto"/>
        <w:right w:val="none" w:sz="0" w:space="0" w:color="auto"/>
      </w:divBdr>
      <w:divsChild>
        <w:div w:id="338120665">
          <w:marLeft w:val="1627"/>
          <w:marRight w:val="0"/>
          <w:marTop w:val="0"/>
          <w:marBottom w:val="0"/>
          <w:divBdr>
            <w:top w:val="none" w:sz="0" w:space="0" w:color="auto"/>
            <w:left w:val="none" w:sz="0" w:space="0" w:color="auto"/>
            <w:bottom w:val="none" w:sz="0" w:space="0" w:color="auto"/>
            <w:right w:val="none" w:sz="0" w:space="0" w:color="auto"/>
          </w:divBdr>
        </w:div>
        <w:div w:id="1729256895">
          <w:marLeft w:val="2347"/>
          <w:marRight w:val="0"/>
          <w:marTop w:val="0"/>
          <w:marBottom w:val="0"/>
          <w:divBdr>
            <w:top w:val="none" w:sz="0" w:space="0" w:color="auto"/>
            <w:left w:val="none" w:sz="0" w:space="0" w:color="auto"/>
            <w:bottom w:val="none" w:sz="0" w:space="0" w:color="auto"/>
            <w:right w:val="none" w:sz="0" w:space="0" w:color="auto"/>
          </w:divBdr>
        </w:div>
        <w:div w:id="1302273689">
          <w:marLeft w:val="2347"/>
          <w:marRight w:val="0"/>
          <w:marTop w:val="0"/>
          <w:marBottom w:val="0"/>
          <w:divBdr>
            <w:top w:val="none" w:sz="0" w:space="0" w:color="auto"/>
            <w:left w:val="none" w:sz="0" w:space="0" w:color="auto"/>
            <w:bottom w:val="none" w:sz="0" w:space="0" w:color="auto"/>
            <w:right w:val="none" w:sz="0" w:space="0" w:color="auto"/>
          </w:divBdr>
        </w:div>
      </w:divsChild>
    </w:div>
    <w:div w:id="1915314879">
      <w:bodyDiv w:val="1"/>
      <w:marLeft w:val="0"/>
      <w:marRight w:val="0"/>
      <w:marTop w:val="0"/>
      <w:marBottom w:val="0"/>
      <w:divBdr>
        <w:top w:val="none" w:sz="0" w:space="0" w:color="auto"/>
        <w:left w:val="none" w:sz="0" w:space="0" w:color="auto"/>
        <w:bottom w:val="none" w:sz="0" w:space="0" w:color="auto"/>
        <w:right w:val="none" w:sz="0" w:space="0" w:color="auto"/>
      </w:divBdr>
    </w:div>
    <w:div w:id="2027125945">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70251-1BA9-4763-A398-2E5C4404A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1614</Words>
  <Characters>9201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2024-08-02T06:21:00Z</dcterms:created>
  <dcterms:modified xsi:type="dcterms:W3CDTF">2024-09-30T07:13:00Z</dcterms:modified>
</cp:coreProperties>
</file>