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CE092D" w14:textId="7F5D4B58" w:rsidR="00455EB9" w:rsidRPr="00E732B2" w:rsidRDefault="00455EB9" w:rsidP="00455EB9">
      <w:pPr>
        <w:tabs>
          <w:tab w:val="center" w:pos="4536"/>
          <w:tab w:val="right" w:pos="7938"/>
          <w:tab w:val="right" w:pos="9639"/>
        </w:tabs>
        <w:spacing w:after="0"/>
        <w:ind w:right="2"/>
        <w:rPr>
          <w:rFonts w:ascii="Arial" w:hAnsi="Arial" w:cs="Arial"/>
          <w:b/>
          <w:bCs/>
          <w:szCs w:val="21"/>
          <w:lang w:eastAsia="zh-CN"/>
        </w:rPr>
      </w:pPr>
      <w:bookmarkStart w:id="0" w:name="_Hlk145670493"/>
      <w:r w:rsidRPr="00E732B2">
        <w:rPr>
          <w:rFonts w:ascii="Arial" w:hAnsi="Arial" w:cs="Arial"/>
          <w:b/>
          <w:bCs/>
          <w:szCs w:val="20"/>
        </w:rPr>
        <w:t>3GPP TSG RAN WG1 #118</w:t>
      </w:r>
      <w:r w:rsidRPr="00E732B2">
        <w:rPr>
          <w:rFonts w:ascii="Arial" w:hAnsi="Arial" w:cs="Arial"/>
          <w:b/>
          <w:bCs/>
          <w:szCs w:val="20"/>
        </w:rPr>
        <w:tab/>
      </w:r>
      <w:r w:rsidRPr="00E732B2">
        <w:rPr>
          <w:rFonts w:ascii="Arial" w:hAnsi="Arial" w:cs="Arial"/>
          <w:b/>
          <w:bCs/>
          <w:szCs w:val="20"/>
        </w:rPr>
        <w:tab/>
      </w:r>
      <w:r w:rsidRPr="00E732B2">
        <w:rPr>
          <w:rFonts w:ascii="Arial" w:hAnsi="Arial" w:cs="Arial"/>
          <w:b/>
          <w:bCs/>
          <w:szCs w:val="20"/>
        </w:rPr>
        <w:tab/>
      </w:r>
      <w:r w:rsidR="00AC35AB" w:rsidRPr="00AC35AB">
        <w:rPr>
          <w:rFonts w:ascii="Arial" w:hAnsi="Arial" w:cs="Arial"/>
          <w:b/>
          <w:bCs/>
          <w:szCs w:val="20"/>
        </w:rPr>
        <w:t>R1-2407139</w:t>
      </w:r>
    </w:p>
    <w:p w14:paraId="0A42DCD1" w14:textId="77777777" w:rsidR="00455EB9" w:rsidRPr="00E732B2" w:rsidRDefault="00455EB9" w:rsidP="00455EB9">
      <w:pPr>
        <w:tabs>
          <w:tab w:val="center" w:pos="4536"/>
          <w:tab w:val="right" w:pos="9072"/>
        </w:tabs>
        <w:spacing w:after="0"/>
        <w:rPr>
          <w:rFonts w:ascii="Arial" w:eastAsia="MS Mincho" w:hAnsi="Arial" w:cs="Arial"/>
          <w:b/>
          <w:bCs/>
          <w:szCs w:val="20"/>
          <w:lang w:eastAsia="ja-JP"/>
        </w:rPr>
      </w:pPr>
      <w:r w:rsidRPr="00E732B2">
        <w:rPr>
          <w:rFonts w:ascii="Arial" w:eastAsia="MS Mincho" w:hAnsi="Arial" w:cs="Arial"/>
          <w:b/>
          <w:bCs/>
          <w:szCs w:val="20"/>
          <w:lang w:eastAsia="ja-JP"/>
        </w:rPr>
        <w:t>Maastricht, NL, August 19</w:t>
      </w:r>
      <w:r w:rsidRPr="00E732B2">
        <w:rPr>
          <w:rFonts w:ascii="Malgun Gothic" w:eastAsia="Malgun Gothic" w:hAnsi="Malgun Gothic" w:cs="Malgun Gothic" w:hint="eastAsia"/>
          <w:b/>
          <w:bCs/>
          <w:szCs w:val="20"/>
          <w:vertAlign w:val="superscript"/>
          <w:lang w:eastAsia="ko-KR"/>
        </w:rPr>
        <w:t>th</w:t>
      </w:r>
      <w:r w:rsidRPr="00E732B2">
        <w:rPr>
          <w:rFonts w:ascii="Arial" w:eastAsia="MS Mincho" w:hAnsi="Arial" w:cs="Arial"/>
          <w:b/>
          <w:bCs/>
          <w:szCs w:val="20"/>
          <w:lang w:eastAsia="ja-JP"/>
        </w:rPr>
        <w:t xml:space="preserve"> </w:t>
      </w:r>
      <w:r w:rsidRPr="00E732B2">
        <w:rPr>
          <w:rFonts w:ascii="Arial" w:hAnsi="Arial" w:cs="Arial"/>
          <w:b/>
          <w:bCs/>
          <w:szCs w:val="20"/>
        </w:rPr>
        <w:t>– 23</w:t>
      </w:r>
      <w:r w:rsidRPr="00E732B2">
        <w:rPr>
          <w:rFonts w:ascii="Arial" w:hAnsi="Arial" w:cs="Arial"/>
          <w:b/>
          <w:bCs/>
          <w:szCs w:val="20"/>
          <w:vertAlign w:val="superscript"/>
        </w:rPr>
        <w:t>rd</w:t>
      </w:r>
      <w:r w:rsidRPr="00E732B2">
        <w:rPr>
          <w:rFonts w:ascii="Arial" w:eastAsia="MS Mincho" w:hAnsi="Arial" w:cs="Arial"/>
          <w:b/>
          <w:bCs/>
          <w:szCs w:val="20"/>
          <w:lang w:eastAsia="ja-JP"/>
        </w:rPr>
        <w:t>, 2024</w:t>
      </w:r>
      <w:bookmarkEnd w:id="0"/>
    </w:p>
    <w:p w14:paraId="7E1C4606" w14:textId="77777777" w:rsidR="009C0564" w:rsidRPr="00455EB9" w:rsidRDefault="009C0564" w:rsidP="00071D7D">
      <w:pPr>
        <w:pBdr>
          <w:top w:val="single" w:sz="4" w:space="1" w:color="auto"/>
        </w:pBdr>
        <w:spacing w:after="0"/>
        <w:jc w:val="left"/>
        <w:rPr>
          <w:rFonts w:ascii="Arial" w:hAnsi="Arial" w:cs="Arial"/>
          <w:b/>
          <w:kern w:val="2"/>
          <w:sz w:val="24"/>
          <w:lang w:eastAsia="zh-CN"/>
        </w:rPr>
      </w:pPr>
    </w:p>
    <w:p w14:paraId="1DB73F68" w14:textId="27346AA2"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w:t>
      </w:r>
      <w:r w:rsidR="00AC35AB">
        <w:rPr>
          <w:rFonts w:ascii="Arial" w:hAnsi="Arial" w:cs="Arial"/>
          <w:b/>
          <w:bCs/>
          <w:szCs w:val="20"/>
          <w:lang w:val="en-GB" w:eastAsia="zh-CN"/>
        </w:rPr>
        <w:t>3</w:t>
      </w:r>
    </w:p>
    <w:p w14:paraId="1A082990" w14:textId="05DE4D7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1A1A4C">
        <w:rPr>
          <w:rFonts w:ascii="Arial" w:hAnsi="Arial" w:cs="Arial"/>
          <w:b/>
          <w:bCs/>
          <w:szCs w:val="20"/>
          <w:lang w:val="en-GB" w:eastAsia="zh-CN"/>
        </w:rPr>
        <w:t>Viasat</w:t>
      </w:r>
      <w:r w:rsidR="00674112">
        <w:rPr>
          <w:rFonts w:ascii="Arial" w:hAnsi="Arial" w:cs="Arial"/>
          <w:b/>
          <w:bCs/>
          <w:szCs w:val="20"/>
          <w:lang w:val="en-GB" w:eastAsia="zh-CN"/>
        </w:rPr>
        <w:t>, Inmarsat</w:t>
      </w:r>
    </w:p>
    <w:p w14:paraId="462F364E" w14:textId="26619C55"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A1A4C">
        <w:rPr>
          <w:rFonts w:ascii="Arial" w:hAnsi="Arial" w:cs="Arial"/>
          <w:b/>
          <w:bCs/>
          <w:szCs w:val="20"/>
          <w:lang w:val="en-GB" w:eastAsia="zh-CN"/>
        </w:rPr>
        <w:t>Views</w:t>
      </w:r>
      <w:r w:rsidR="002C00DB">
        <w:rPr>
          <w:rFonts w:ascii="Arial" w:hAnsi="Arial" w:cs="Arial"/>
          <w:b/>
          <w:bCs/>
          <w:szCs w:val="20"/>
          <w:lang w:val="en-GB" w:eastAsia="zh-CN"/>
        </w:rPr>
        <w:t xml:space="preserve"> on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AC35AB">
        <w:rPr>
          <w:rFonts w:ascii="Arial" w:hAnsi="Arial" w:cs="Arial"/>
          <w:b/>
          <w:bCs/>
          <w:szCs w:val="20"/>
          <w:lang w:val="en-GB" w:eastAsia="zh-CN"/>
        </w:rPr>
        <w:t>NR</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390109AE" w14:textId="0915C405" w:rsidR="00D41E72" w:rsidRDefault="00D41E72" w:rsidP="001A130C">
      <w:pPr>
        <w:pStyle w:val="Heading1"/>
      </w:pPr>
      <w:r w:rsidRPr="001A130C">
        <w:t>Introduc</w:t>
      </w:r>
      <w:r>
        <w:t>tion</w:t>
      </w:r>
    </w:p>
    <w:p w14:paraId="7F293ACE" w14:textId="386C43E3" w:rsidR="00090008" w:rsidRDefault="00480921" w:rsidP="00090008">
      <w:pPr>
        <w:rPr>
          <w:lang w:eastAsia="zh-CN"/>
        </w:rPr>
      </w:pPr>
      <w:r>
        <w:rPr>
          <w:lang w:eastAsia="zh-CN"/>
        </w:rPr>
        <w:t xml:space="preserve">The following </w:t>
      </w:r>
      <w:r w:rsidR="003C1658">
        <w:rPr>
          <w:lang w:eastAsia="zh-CN"/>
        </w:rPr>
        <w:t xml:space="preserve">agreements and conclusions were reached </w:t>
      </w:r>
      <w:r>
        <w:rPr>
          <w:lang w:eastAsia="zh-CN"/>
        </w:rPr>
        <w:t>in RAN1#117:</w:t>
      </w:r>
    </w:p>
    <w:p w14:paraId="0AE1F516" w14:textId="77777777" w:rsidR="00480921" w:rsidRDefault="00480921" w:rsidP="00090008">
      <w:pPr>
        <w:rPr>
          <w:lang w:eastAsia="zh-CN"/>
        </w:rPr>
      </w:pPr>
    </w:p>
    <w:p w14:paraId="7A91078C" w14:textId="4A134290" w:rsidR="00480921" w:rsidRDefault="00480921" w:rsidP="00090008">
      <w:pPr>
        <w:rPr>
          <w:lang w:eastAsia="zh-CN"/>
        </w:rPr>
      </w:pPr>
      <w:r>
        <w:rPr>
          <w:noProof/>
          <w:lang w:eastAsia="zh-CN"/>
        </w:rPr>
        <mc:AlternateContent>
          <mc:Choice Requires="wps">
            <w:drawing>
              <wp:inline distT="0" distB="0" distL="0" distR="0" wp14:anchorId="5FED60F5" wp14:editId="6CB9CF33">
                <wp:extent cx="6121400" cy="1404620"/>
                <wp:effectExtent l="0" t="0" r="12700" b="16510"/>
                <wp:docPr id="347423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5E97A283" w14:textId="26988922" w:rsidR="003C1658" w:rsidRPr="003C1658" w:rsidRDefault="003C1658" w:rsidP="003C1658">
                            <w:pPr>
                              <w:rPr>
                                <w:iCs/>
                              </w:rPr>
                            </w:pPr>
                            <w:r w:rsidRPr="003C1658">
                              <w:rPr>
                                <w:bCs/>
                                <w:iCs/>
                                <w:highlight w:val="green"/>
                              </w:rPr>
                              <w:t>Agreement</w:t>
                            </w:r>
                          </w:p>
                          <w:p w14:paraId="7A427499" w14:textId="77777777" w:rsidR="003C1658" w:rsidRPr="003C1658" w:rsidRDefault="003C1658" w:rsidP="003C1658">
                            <w:pPr>
                              <w:rPr>
                                <w:iCs/>
                              </w:rPr>
                            </w:pPr>
                            <w:r w:rsidRPr="003C1658">
                              <w:rPr>
                                <w:iCs/>
                              </w:rPr>
                              <w:t xml:space="preserve">For the normative phase, at least one of the </w:t>
                            </w:r>
                            <w:r w:rsidRPr="003C1658">
                              <w:rPr>
                                <w:bCs/>
                                <w:iCs/>
                                <w:lang w:val="en-GB"/>
                              </w:rPr>
                              <w:t>OCC techniques will be specified:</w:t>
                            </w:r>
                          </w:p>
                          <w:p w14:paraId="627FF8D5" w14:textId="77777777" w:rsidR="003C1658" w:rsidRPr="003C1658" w:rsidRDefault="003C1658" w:rsidP="003C1658">
                            <w:pPr>
                              <w:numPr>
                                <w:ilvl w:val="0"/>
                                <w:numId w:val="20"/>
                              </w:numPr>
                              <w:rPr>
                                <w:bCs/>
                                <w:iCs/>
                                <w:lang w:val="en-GB"/>
                              </w:rPr>
                            </w:pPr>
                            <w:r w:rsidRPr="003C1658">
                              <w:rPr>
                                <w:bCs/>
                                <w:iCs/>
                                <w:lang w:val="en-GB"/>
                              </w:rPr>
                              <w:t>Inter-slot time-domain OCC with PUSCH repetition Type A with OCC length 2 or 4</w:t>
                            </w:r>
                          </w:p>
                          <w:p w14:paraId="6279E8E8" w14:textId="77777777" w:rsidR="003C1658" w:rsidRPr="003C1658" w:rsidRDefault="003C1658" w:rsidP="003C1658">
                            <w:pPr>
                              <w:numPr>
                                <w:ilvl w:val="0"/>
                                <w:numId w:val="20"/>
                              </w:numPr>
                              <w:rPr>
                                <w:bCs/>
                                <w:iCs/>
                                <w:lang w:val="en-GB"/>
                              </w:rPr>
                            </w:pPr>
                            <w:r w:rsidRPr="003C1658">
                              <w:rPr>
                                <w:bCs/>
                                <w:iCs/>
                                <w:lang w:val="en-GB"/>
                              </w:rPr>
                              <w:t>Inter-symbol(s) time domain OCC with OCC length 2 or 4</w:t>
                            </w:r>
                          </w:p>
                          <w:p w14:paraId="79E8EAD6" w14:textId="77777777" w:rsidR="003C1658" w:rsidRPr="003C1658" w:rsidRDefault="003C1658" w:rsidP="003C1658">
                            <w:pPr>
                              <w:numPr>
                                <w:ilvl w:val="0"/>
                                <w:numId w:val="20"/>
                              </w:numPr>
                              <w:rPr>
                                <w:bCs/>
                                <w:iCs/>
                                <w:lang w:val="en-GB"/>
                              </w:rPr>
                            </w:pPr>
                            <w:r w:rsidRPr="003C1658">
                              <w:rPr>
                                <w:bCs/>
                                <w:iCs/>
                                <w:lang w:val="en-GB"/>
                              </w:rPr>
                              <w:t>Intra-symbol pre-DFT-s OCC (comb-like structure as in PUCCH format 4) with OCC length 2 or 4</w:t>
                            </w:r>
                          </w:p>
                          <w:p w14:paraId="77861CC8" w14:textId="77777777" w:rsidR="003C1658" w:rsidRPr="003C1658" w:rsidRDefault="003C1658" w:rsidP="003C1658">
                            <w:pPr>
                              <w:numPr>
                                <w:ilvl w:val="0"/>
                                <w:numId w:val="20"/>
                              </w:numPr>
                              <w:rPr>
                                <w:iCs/>
                              </w:rPr>
                            </w:pPr>
                            <w:r w:rsidRPr="003C1658">
                              <w:rPr>
                                <w:iCs/>
                              </w:rPr>
                              <w:t>FFS Combination of OCC techniques including multiplexing of 8 UEs</w:t>
                            </w:r>
                          </w:p>
                          <w:p w14:paraId="6F0B2D66" w14:textId="77777777" w:rsidR="003C1658" w:rsidRPr="003C1658" w:rsidRDefault="003C1658" w:rsidP="003C1658">
                            <w:pPr>
                              <w:numPr>
                                <w:ilvl w:val="0"/>
                                <w:numId w:val="20"/>
                              </w:numPr>
                              <w:rPr>
                                <w:iCs/>
                              </w:rPr>
                            </w:pPr>
                            <w:r w:rsidRPr="003C1658">
                              <w:rPr>
                                <w:iCs/>
                              </w:rPr>
                              <w:t xml:space="preserve">FFS Use of OCC techniques with </w:t>
                            </w:r>
                            <w:proofErr w:type="spellStart"/>
                            <w:r w:rsidRPr="003C1658">
                              <w:rPr>
                                <w:iCs/>
                              </w:rPr>
                              <w:t>TBoMS</w:t>
                            </w:r>
                            <w:proofErr w:type="spellEnd"/>
                          </w:p>
                          <w:p w14:paraId="1AD98EEE" w14:textId="77777777" w:rsidR="003C1658" w:rsidRPr="003C1658" w:rsidRDefault="003C1658" w:rsidP="003C1658">
                            <w:pPr>
                              <w:numPr>
                                <w:ilvl w:val="0"/>
                                <w:numId w:val="20"/>
                              </w:numPr>
                              <w:rPr>
                                <w:iCs/>
                              </w:rPr>
                            </w:pPr>
                            <w:r w:rsidRPr="003C1658">
                              <w:rPr>
                                <w:iCs/>
                              </w:rPr>
                              <w:t>FFS Backward compatibility with non-Rel-19 UEs</w:t>
                            </w:r>
                          </w:p>
                          <w:p w14:paraId="23F3BA70" w14:textId="3D3EA04D" w:rsidR="00480921" w:rsidRDefault="00480921"/>
                          <w:p w14:paraId="3AE71843" w14:textId="77777777" w:rsidR="00150A01" w:rsidRPr="00150A01" w:rsidRDefault="00150A01" w:rsidP="00150A01">
                            <w:pPr>
                              <w:rPr>
                                <w:b/>
                                <w:lang w:val="en-GB"/>
                              </w:rPr>
                            </w:pPr>
                            <w:r w:rsidRPr="00150A01">
                              <w:rPr>
                                <w:b/>
                                <w:lang w:val="en-GB"/>
                              </w:rPr>
                              <w:t>Conclusion</w:t>
                            </w:r>
                          </w:p>
                          <w:p w14:paraId="4E9AA3AC" w14:textId="77777777" w:rsidR="00150A01" w:rsidRPr="00150A01" w:rsidRDefault="00150A01" w:rsidP="00150A01">
                            <w:pPr>
                              <w:rPr>
                                <w:lang w:val="en-GB"/>
                              </w:rPr>
                            </w:pPr>
                            <w:r w:rsidRPr="00150A01">
                              <w:rPr>
                                <w:lang w:val="en-GB"/>
                              </w:rPr>
                              <w:t xml:space="preserve">OCC with PUSCH can support at least multiplexing of 2 or 4 UEs and achieve up to </w:t>
                            </w:r>
                            <w:proofErr w:type="gramStart"/>
                            <w:r w:rsidRPr="00150A01">
                              <w:rPr>
                                <w:lang w:val="en-GB"/>
                              </w:rPr>
                              <w:t>2 or 4 times</w:t>
                            </w:r>
                            <w:proofErr w:type="gramEnd"/>
                            <w:r w:rsidRPr="00150A01">
                              <w:rPr>
                                <w:lang w:val="en-GB"/>
                              </w:rPr>
                              <w:t xml:space="preserve"> capacity gains respectively, when repetitions are used.</w:t>
                            </w:r>
                          </w:p>
                          <w:p w14:paraId="74604482" w14:textId="211A69C3" w:rsidR="00150A01" w:rsidRPr="00150A01" w:rsidRDefault="00150A01">
                            <w:pPr>
                              <w:rPr>
                                <w:lang w:val="en-GB"/>
                              </w:rPr>
                            </w:pPr>
                            <w:r w:rsidRPr="00150A01">
                              <w:rPr>
                                <w:lang w:val="en-GB"/>
                              </w:rPr>
                              <w:t>Note: the actual gain may be less due to e.g. intra/inter cell interference.</w:t>
                            </w:r>
                          </w:p>
                        </w:txbxContent>
                      </wps:txbx>
                      <wps:bodyPr rot="0" vert="horz" wrap="square" lIns="91440" tIns="45720" rIns="91440" bIns="45720" anchor="t" anchorCtr="0">
                        <a:spAutoFit/>
                      </wps:bodyPr>
                    </wps:wsp>
                  </a:graphicData>
                </a:graphic>
              </wp:inline>
            </w:drawing>
          </mc:Choice>
          <mc:Fallback>
            <w:pict>
              <v:shapetype w14:anchorId="5FED60F5" id="_x0000_t202" coordsize="21600,21600" o:spt="202" path="m,l,21600r21600,l21600,xe">
                <v:stroke joinstyle="miter"/>
                <v:path gradientshapeok="t" o:connecttype="rect"/>
              </v:shapetype>
              <v:shape id="Text Box 2" o:spid="_x0000_s1026" type="#_x0000_t202" style="width:4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">
                <v:textbox style="mso-fit-shape-to-text:t">
                  <w:txbxContent>
                    <w:p w14:paraId="5E97A283" w14:textId="26988922" w:rsidR="003C1658" w:rsidRPr="003C1658" w:rsidRDefault="003C1658" w:rsidP="003C1658">
                      <w:pPr>
                        <w:rPr>
                          <w:iCs/>
                        </w:rPr>
                      </w:pPr>
                      <w:r w:rsidRPr="003C1658">
                        <w:rPr>
                          <w:bCs/>
                          <w:iCs/>
                          <w:highlight w:val="green"/>
                        </w:rPr>
                        <w:t>Agreement</w:t>
                      </w:r>
                    </w:p>
                    <w:p w14:paraId="7A427499" w14:textId="77777777" w:rsidR="003C1658" w:rsidRPr="003C1658" w:rsidRDefault="003C1658" w:rsidP="003C1658">
                      <w:pPr>
                        <w:rPr>
                          <w:iCs/>
                        </w:rPr>
                      </w:pPr>
                      <w:r w:rsidRPr="003C1658">
                        <w:rPr>
                          <w:iCs/>
                        </w:rPr>
                        <w:t xml:space="preserve">For the normative phase, at least one of the </w:t>
                      </w:r>
                      <w:r w:rsidRPr="003C1658">
                        <w:rPr>
                          <w:bCs/>
                          <w:iCs/>
                          <w:lang w:val="en-GB"/>
                        </w:rPr>
                        <w:t>OCC techniques will be specified:</w:t>
                      </w:r>
                    </w:p>
                    <w:p w14:paraId="627FF8D5" w14:textId="77777777" w:rsidR="003C1658" w:rsidRPr="003C1658" w:rsidRDefault="003C1658" w:rsidP="003C1658">
                      <w:pPr>
                        <w:numPr>
                          <w:ilvl w:val="0"/>
                          <w:numId w:val="20"/>
                        </w:numPr>
                        <w:rPr>
                          <w:bCs/>
                          <w:iCs/>
                          <w:lang w:val="en-GB"/>
                        </w:rPr>
                      </w:pPr>
                      <w:r w:rsidRPr="003C1658">
                        <w:rPr>
                          <w:bCs/>
                          <w:iCs/>
                          <w:lang w:val="en-GB"/>
                        </w:rPr>
                        <w:t>Inter-slot time-domain OCC with PUSCH repetition Type A with OCC length 2 or 4</w:t>
                      </w:r>
                    </w:p>
                    <w:p w14:paraId="6279E8E8" w14:textId="77777777" w:rsidR="003C1658" w:rsidRPr="003C1658" w:rsidRDefault="003C1658" w:rsidP="003C1658">
                      <w:pPr>
                        <w:numPr>
                          <w:ilvl w:val="0"/>
                          <w:numId w:val="20"/>
                        </w:numPr>
                        <w:rPr>
                          <w:bCs/>
                          <w:iCs/>
                          <w:lang w:val="en-GB"/>
                        </w:rPr>
                      </w:pPr>
                      <w:r w:rsidRPr="003C1658">
                        <w:rPr>
                          <w:bCs/>
                          <w:iCs/>
                          <w:lang w:val="en-GB"/>
                        </w:rPr>
                        <w:t>Inter-symbol(s) time domain OCC with OCC length 2 or 4</w:t>
                      </w:r>
                    </w:p>
                    <w:p w14:paraId="79E8EAD6" w14:textId="77777777" w:rsidR="003C1658" w:rsidRPr="003C1658" w:rsidRDefault="003C1658" w:rsidP="003C1658">
                      <w:pPr>
                        <w:numPr>
                          <w:ilvl w:val="0"/>
                          <w:numId w:val="20"/>
                        </w:numPr>
                        <w:rPr>
                          <w:bCs/>
                          <w:iCs/>
                          <w:lang w:val="en-GB"/>
                        </w:rPr>
                      </w:pPr>
                      <w:r w:rsidRPr="003C1658">
                        <w:rPr>
                          <w:bCs/>
                          <w:iCs/>
                          <w:lang w:val="en-GB"/>
                        </w:rPr>
                        <w:t>Intra-symbol pre-DFT-s OCC (comb-like structure as in PUCCH format 4) with OCC length 2 or 4</w:t>
                      </w:r>
                    </w:p>
                    <w:p w14:paraId="77861CC8" w14:textId="77777777" w:rsidR="003C1658" w:rsidRPr="003C1658" w:rsidRDefault="003C1658" w:rsidP="003C1658">
                      <w:pPr>
                        <w:numPr>
                          <w:ilvl w:val="0"/>
                          <w:numId w:val="20"/>
                        </w:numPr>
                        <w:rPr>
                          <w:iCs/>
                        </w:rPr>
                      </w:pPr>
                      <w:r w:rsidRPr="003C1658">
                        <w:rPr>
                          <w:iCs/>
                        </w:rPr>
                        <w:t>FFS Combination of OCC techniques including multiplexing of 8 UEs</w:t>
                      </w:r>
                    </w:p>
                    <w:p w14:paraId="6F0B2D66" w14:textId="77777777" w:rsidR="003C1658" w:rsidRPr="003C1658" w:rsidRDefault="003C1658" w:rsidP="003C1658">
                      <w:pPr>
                        <w:numPr>
                          <w:ilvl w:val="0"/>
                          <w:numId w:val="20"/>
                        </w:numPr>
                        <w:rPr>
                          <w:iCs/>
                        </w:rPr>
                      </w:pPr>
                      <w:r w:rsidRPr="003C1658">
                        <w:rPr>
                          <w:iCs/>
                        </w:rPr>
                        <w:t xml:space="preserve">FFS Use of OCC techniques with </w:t>
                      </w:r>
                      <w:proofErr w:type="spellStart"/>
                      <w:r w:rsidRPr="003C1658">
                        <w:rPr>
                          <w:iCs/>
                        </w:rPr>
                        <w:t>TBoMS</w:t>
                      </w:r>
                      <w:proofErr w:type="spellEnd"/>
                    </w:p>
                    <w:p w14:paraId="1AD98EEE" w14:textId="77777777" w:rsidR="003C1658" w:rsidRPr="003C1658" w:rsidRDefault="003C1658" w:rsidP="003C1658">
                      <w:pPr>
                        <w:numPr>
                          <w:ilvl w:val="0"/>
                          <w:numId w:val="20"/>
                        </w:numPr>
                        <w:rPr>
                          <w:iCs/>
                        </w:rPr>
                      </w:pPr>
                      <w:r w:rsidRPr="003C1658">
                        <w:rPr>
                          <w:iCs/>
                        </w:rPr>
                        <w:t>FFS Backward compatibility with non-Rel-19 UEs</w:t>
                      </w:r>
                    </w:p>
                    <w:p w14:paraId="23F3BA70" w14:textId="3D3EA04D" w:rsidR="00480921" w:rsidRDefault="00480921"/>
                    <w:p w14:paraId="3AE71843" w14:textId="77777777" w:rsidR="00150A01" w:rsidRPr="00150A01" w:rsidRDefault="00150A01" w:rsidP="00150A01">
                      <w:pPr>
                        <w:rPr>
                          <w:b/>
                          <w:lang w:val="en-GB"/>
                        </w:rPr>
                      </w:pPr>
                      <w:r w:rsidRPr="00150A01">
                        <w:rPr>
                          <w:b/>
                          <w:lang w:val="en-GB"/>
                        </w:rPr>
                        <w:t>Conclusion</w:t>
                      </w:r>
                    </w:p>
                    <w:p w14:paraId="4E9AA3AC" w14:textId="77777777" w:rsidR="00150A01" w:rsidRPr="00150A01" w:rsidRDefault="00150A01" w:rsidP="00150A01">
                      <w:pPr>
                        <w:rPr>
                          <w:lang w:val="en-GB"/>
                        </w:rPr>
                      </w:pPr>
                      <w:r w:rsidRPr="00150A01">
                        <w:rPr>
                          <w:lang w:val="en-GB"/>
                        </w:rPr>
                        <w:t xml:space="preserve">OCC with PUSCH can support at least multiplexing of 2 or 4 UEs and achieve up to </w:t>
                      </w:r>
                      <w:proofErr w:type="gramStart"/>
                      <w:r w:rsidRPr="00150A01">
                        <w:rPr>
                          <w:lang w:val="en-GB"/>
                        </w:rPr>
                        <w:t>2 or 4 times</w:t>
                      </w:r>
                      <w:proofErr w:type="gramEnd"/>
                      <w:r w:rsidRPr="00150A01">
                        <w:rPr>
                          <w:lang w:val="en-GB"/>
                        </w:rPr>
                        <w:t xml:space="preserve"> capacity gains respectively, when repetitions are used.</w:t>
                      </w:r>
                    </w:p>
                    <w:p w14:paraId="74604482" w14:textId="211A69C3" w:rsidR="00150A01" w:rsidRPr="00150A01" w:rsidRDefault="00150A01">
                      <w:pPr>
                        <w:rPr>
                          <w:lang w:val="en-GB"/>
                        </w:rPr>
                      </w:pPr>
                      <w:r w:rsidRPr="00150A01">
                        <w:rPr>
                          <w:lang w:val="en-GB"/>
                        </w:rPr>
                        <w:t>Note: the actual gain may be less due to e.g. intra/inter cell interference.</w:t>
                      </w:r>
                    </w:p>
                  </w:txbxContent>
                </v:textbox>
                <w10:anchorlock/>
              </v:shape>
            </w:pict>
          </mc:Fallback>
        </mc:AlternateContent>
      </w:r>
    </w:p>
    <w:p w14:paraId="04215F25" w14:textId="7AD807A8" w:rsidR="002D4FC0" w:rsidRDefault="002D4FC0" w:rsidP="00090008">
      <w:pPr>
        <w:rPr>
          <w:lang w:eastAsia="zh-CN"/>
        </w:rPr>
      </w:pPr>
      <w:r>
        <w:rPr>
          <w:lang w:eastAsia="zh-CN"/>
        </w:rPr>
        <w:t>Furthermore, in RAN#104, the WI</w:t>
      </w:r>
      <w:r w:rsidR="00576FD4">
        <w:rPr>
          <w:lang w:eastAsia="zh-CN"/>
        </w:rPr>
        <w:t xml:space="preserve"> objective has been revised as follows:</w:t>
      </w:r>
    </w:p>
    <w:p w14:paraId="6794CEF7" w14:textId="12CB1A90" w:rsidR="002D4FC0" w:rsidRDefault="002D4FC0" w:rsidP="00090008">
      <w:pPr>
        <w:rPr>
          <w:lang w:eastAsia="zh-CN"/>
        </w:rPr>
      </w:pPr>
      <w:r>
        <w:rPr>
          <w:noProof/>
          <w:lang w:eastAsia="zh-CN"/>
        </w:rPr>
        <mc:AlternateContent>
          <mc:Choice Requires="wps">
            <w:drawing>
              <wp:inline distT="0" distB="0" distL="0" distR="0" wp14:anchorId="14C6B7D8" wp14:editId="181483F3">
                <wp:extent cx="6121730" cy="1404620"/>
                <wp:effectExtent l="0" t="0" r="1270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730" cy="1404620"/>
                        </a:xfrm>
                        <a:prstGeom prst="rect">
                          <a:avLst/>
                        </a:prstGeom>
                        <a:solidFill>
                          <a:srgbClr val="FFFFFF"/>
                        </a:solidFill>
                        <a:ln w="9525">
                          <a:solidFill>
                            <a:srgbClr val="000000"/>
                          </a:solidFill>
                          <a:miter lim="800000"/>
                          <a:headEnd/>
                          <a:tailEnd/>
                        </a:ln>
                      </wps:spPr>
                      <wps:txbx>
                        <w:txbxContent>
                          <w:p w14:paraId="3A8A97AB" w14:textId="762D2A34" w:rsidR="002D4FC0" w:rsidRPr="002D4FC0" w:rsidRDefault="002D4FC0" w:rsidP="002D4FC0">
                            <w:pPr>
                              <w:numPr>
                                <w:ilvl w:val="0"/>
                                <w:numId w:val="18"/>
                              </w:numPr>
                              <w:rPr>
                                <w:sz w:val="18"/>
                                <w:szCs w:val="18"/>
                              </w:rPr>
                            </w:pPr>
                            <w:r w:rsidRPr="002D4FC0">
                              <w:rPr>
                                <w:sz w:val="18"/>
                                <w:szCs w:val="18"/>
                              </w:rPr>
                              <w:t>Uplink Capacity/Cell Throughput Enhancement for FR1-NTN [RAN1, RAN2, RAN4]</w:t>
                            </w:r>
                          </w:p>
                          <w:p w14:paraId="71E93E8E" w14:textId="77777777" w:rsidR="002D4FC0" w:rsidRPr="002D4FC0" w:rsidRDefault="002D4FC0" w:rsidP="002D4FC0">
                            <w:pPr>
                              <w:numPr>
                                <w:ilvl w:val="0"/>
                                <w:numId w:val="19"/>
                              </w:numPr>
                              <w:rPr>
                                <w:sz w:val="18"/>
                                <w:szCs w:val="18"/>
                                <w:lang w:val="en-GB"/>
                              </w:rPr>
                            </w:pPr>
                            <w:r w:rsidRPr="002D4FC0">
                              <w:rPr>
                                <w:sz w:val="18"/>
                                <w:szCs w:val="18"/>
                              </w:rPr>
                              <w:t xml:space="preserve">Specify Orthogonal Cover Codes (OCC) for DFT-s-OFDM PUSCH at least for multiplexing 2 or 4 UEs when PUSCH repetitions are used </w:t>
                            </w:r>
                          </w:p>
                          <w:p w14:paraId="1C11B9B6" w14:textId="77777777" w:rsidR="002D4FC0" w:rsidRPr="002D4FC0" w:rsidRDefault="002D4FC0" w:rsidP="002D4FC0">
                            <w:pPr>
                              <w:numPr>
                                <w:ilvl w:val="1"/>
                                <w:numId w:val="19"/>
                              </w:numPr>
                              <w:rPr>
                                <w:sz w:val="18"/>
                                <w:szCs w:val="18"/>
                              </w:rPr>
                            </w:pPr>
                            <w:r w:rsidRPr="002D4FC0">
                              <w:rPr>
                                <w:sz w:val="18"/>
                                <w:szCs w:val="18"/>
                              </w:rPr>
                              <w:t xml:space="preserve">Specify necessary </w:t>
                            </w:r>
                            <w:proofErr w:type="spellStart"/>
                            <w:r w:rsidRPr="002D4FC0">
                              <w:rPr>
                                <w:sz w:val="18"/>
                                <w:szCs w:val="18"/>
                              </w:rPr>
                              <w:t>signalling</w:t>
                            </w:r>
                            <w:proofErr w:type="spellEnd"/>
                            <w:r w:rsidRPr="002D4FC0">
                              <w:rPr>
                                <w:sz w:val="18"/>
                                <w:szCs w:val="18"/>
                              </w:rPr>
                              <w:t xml:space="preserve"> </w:t>
                            </w:r>
                          </w:p>
                          <w:p w14:paraId="6F0E32C9" w14:textId="77777777" w:rsidR="002D4FC0" w:rsidRPr="002D4FC0" w:rsidRDefault="002D4FC0" w:rsidP="002D4FC0">
                            <w:pPr>
                              <w:numPr>
                                <w:ilvl w:val="1"/>
                                <w:numId w:val="19"/>
                              </w:numPr>
                              <w:rPr>
                                <w:sz w:val="18"/>
                                <w:szCs w:val="18"/>
                              </w:rPr>
                            </w:pPr>
                            <w:r w:rsidRPr="002D4FC0">
                              <w:rPr>
                                <w:sz w:val="18"/>
                                <w:szCs w:val="18"/>
                              </w:rPr>
                              <w:t>Update RF requirements accordingly, if needed</w:t>
                            </w:r>
                          </w:p>
                          <w:p w14:paraId="0EBF47A7" w14:textId="77777777" w:rsidR="002D4FC0" w:rsidRPr="002D4FC0" w:rsidRDefault="002D4FC0" w:rsidP="002D4FC0">
                            <w:pPr>
                              <w:numPr>
                                <w:ilvl w:val="0"/>
                                <w:numId w:val="19"/>
                              </w:numPr>
                              <w:rPr>
                                <w:sz w:val="18"/>
                                <w:szCs w:val="18"/>
                              </w:rPr>
                            </w:pPr>
                            <w:r w:rsidRPr="002D4FC0">
                              <w:rPr>
                                <w:sz w:val="18"/>
                                <w:szCs w:val="18"/>
                              </w:rPr>
                              <w:t>Notes for this objective:</w:t>
                            </w:r>
                          </w:p>
                          <w:p w14:paraId="5B2C843E" w14:textId="77777777" w:rsidR="002D4FC0" w:rsidRPr="002D4FC0" w:rsidRDefault="002D4FC0" w:rsidP="002D4FC0">
                            <w:pPr>
                              <w:numPr>
                                <w:ilvl w:val="1"/>
                                <w:numId w:val="19"/>
                              </w:numPr>
                              <w:rPr>
                                <w:sz w:val="18"/>
                                <w:szCs w:val="18"/>
                              </w:rPr>
                            </w:pPr>
                            <w:r w:rsidRPr="002D4FC0">
                              <w:rPr>
                                <w:sz w:val="18"/>
                                <w:szCs w:val="18"/>
                              </w:rPr>
                              <w:t>The enhancement is not targeting improvements/impacts of MU-MIMO capability</w:t>
                            </w:r>
                          </w:p>
                          <w:p w14:paraId="55DA2FAA" w14:textId="77777777" w:rsidR="002D4FC0" w:rsidRPr="002D4FC0" w:rsidRDefault="002D4FC0" w:rsidP="002D4FC0">
                            <w:pPr>
                              <w:numPr>
                                <w:ilvl w:val="1"/>
                                <w:numId w:val="19"/>
                              </w:numPr>
                              <w:rPr>
                                <w:sz w:val="18"/>
                                <w:szCs w:val="18"/>
                              </w:rPr>
                            </w:pPr>
                            <w:r w:rsidRPr="002D4FC0">
                              <w:rPr>
                                <w:sz w:val="18"/>
                                <w:szCs w:val="18"/>
                              </w:rPr>
                              <w:t>The enhancement is not targeted to PUSCH DMRS</w:t>
                            </w:r>
                          </w:p>
                          <w:p w14:paraId="2E63713D" w14:textId="77777777" w:rsidR="002D4FC0" w:rsidRPr="002D4FC0" w:rsidRDefault="002D4FC0" w:rsidP="002D4FC0">
                            <w:pPr>
                              <w:numPr>
                                <w:ilvl w:val="1"/>
                                <w:numId w:val="19"/>
                              </w:numPr>
                              <w:rPr>
                                <w:sz w:val="18"/>
                                <w:szCs w:val="18"/>
                              </w:rPr>
                            </w:pPr>
                            <w:r w:rsidRPr="002D4FC0">
                              <w:rPr>
                                <w:sz w:val="18"/>
                                <w:szCs w:val="18"/>
                              </w:rPr>
                              <w:t>No enhancement for initial access</w:t>
                            </w:r>
                          </w:p>
                          <w:p w14:paraId="37FBFAE4" w14:textId="77777777" w:rsidR="002D4FC0" w:rsidRPr="002D4FC0" w:rsidRDefault="002D4FC0" w:rsidP="002D4FC0">
                            <w:pPr>
                              <w:numPr>
                                <w:ilvl w:val="1"/>
                                <w:numId w:val="19"/>
                              </w:numPr>
                              <w:rPr>
                                <w:sz w:val="18"/>
                                <w:szCs w:val="18"/>
                              </w:rPr>
                            </w:pPr>
                            <w:r w:rsidRPr="002D4FC0">
                              <w:rPr>
                                <w:sz w:val="18"/>
                                <w:szCs w:val="18"/>
                              </w:rPr>
                              <w:t>Enhancements to PRACH are not in scope.</w:t>
                            </w:r>
                          </w:p>
                          <w:p w14:paraId="26CAA5B5" w14:textId="415D3FF7" w:rsidR="002D4FC0" w:rsidRPr="002D4FC0" w:rsidRDefault="002D4FC0" w:rsidP="002D4FC0">
                            <w:pPr>
                              <w:numPr>
                                <w:ilvl w:val="1"/>
                                <w:numId w:val="19"/>
                              </w:numPr>
                              <w:rPr>
                                <w:sz w:val="18"/>
                                <w:szCs w:val="18"/>
                              </w:rPr>
                            </w:pPr>
                            <w:r w:rsidRPr="002D4FC0">
                              <w:rPr>
                                <w:sz w:val="18"/>
                                <w:szCs w:val="18"/>
                              </w:rPr>
                              <w:t>This feature may be applicable for UEs operating in terrestrial networks based on a common design</w:t>
                            </w:r>
                          </w:p>
                        </w:txbxContent>
                      </wps:txbx>
                      <wps:bodyPr rot="0" vert="horz" wrap="square" lIns="91440" tIns="45720" rIns="91440" bIns="45720" anchor="t" anchorCtr="0">
                        <a:spAutoFit/>
                      </wps:bodyPr>
                    </wps:wsp>
                  </a:graphicData>
                </a:graphic>
              </wp:inline>
            </w:drawing>
          </mc:Choice>
          <mc:Fallback>
            <w:pict>
              <v:shape w14:anchorId="14C6B7D8" id="_x0000_s1027" type="#_x0000_t202" style="width:482.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">
                <v:textbox style="mso-fit-shape-to-text:t">
                  <w:txbxContent>
                    <w:p w14:paraId="3A8A97AB" w14:textId="762D2A34" w:rsidR="002D4FC0" w:rsidRPr="002D4FC0" w:rsidRDefault="002D4FC0" w:rsidP="002D4FC0">
                      <w:pPr>
                        <w:numPr>
                          <w:ilvl w:val="0"/>
                          <w:numId w:val="18"/>
                        </w:numPr>
                        <w:rPr>
                          <w:sz w:val="18"/>
                          <w:szCs w:val="18"/>
                        </w:rPr>
                      </w:pPr>
                      <w:r w:rsidRPr="002D4FC0">
                        <w:rPr>
                          <w:sz w:val="18"/>
                          <w:szCs w:val="18"/>
                        </w:rPr>
                        <w:t>Uplink Capacity/Cell Throughput Enhancement for FR1-NTN [RAN1, RAN2, RAN4]</w:t>
                      </w:r>
                    </w:p>
                    <w:p w14:paraId="71E93E8E" w14:textId="77777777" w:rsidR="002D4FC0" w:rsidRPr="002D4FC0" w:rsidRDefault="002D4FC0" w:rsidP="002D4FC0">
                      <w:pPr>
                        <w:numPr>
                          <w:ilvl w:val="0"/>
                          <w:numId w:val="19"/>
                        </w:numPr>
                        <w:rPr>
                          <w:sz w:val="18"/>
                          <w:szCs w:val="18"/>
                          <w:lang w:val="en-GB"/>
                        </w:rPr>
                      </w:pPr>
                      <w:r w:rsidRPr="002D4FC0">
                        <w:rPr>
                          <w:sz w:val="18"/>
                          <w:szCs w:val="18"/>
                        </w:rPr>
                        <w:t xml:space="preserve">Specify Orthogonal Cover Codes (OCC) for DFT-s-OFDM PUSCH at least for multiplexing 2 or 4 UEs when PUSCH repetitions are used </w:t>
                      </w:r>
                    </w:p>
                    <w:p w14:paraId="1C11B9B6" w14:textId="77777777" w:rsidR="002D4FC0" w:rsidRPr="002D4FC0" w:rsidRDefault="002D4FC0" w:rsidP="002D4FC0">
                      <w:pPr>
                        <w:numPr>
                          <w:ilvl w:val="1"/>
                          <w:numId w:val="19"/>
                        </w:numPr>
                        <w:rPr>
                          <w:sz w:val="18"/>
                          <w:szCs w:val="18"/>
                        </w:rPr>
                      </w:pPr>
                      <w:r w:rsidRPr="002D4FC0">
                        <w:rPr>
                          <w:sz w:val="18"/>
                          <w:szCs w:val="18"/>
                        </w:rPr>
                        <w:t xml:space="preserve">Specify necessary </w:t>
                      </w:r>
                      <w:proofErr w:type="spellStart"/>
                      <w:r w:rsidRPr="002D4FC0">
                        <w:rPr>
                          <w:sz w:val="18"/>
                          <w:szCs w:val="18"/>
                        </w:rPr>
                        <w:t>signalling</w:t>
                      </w:r>
                      <w:proofErr w:type="spellEnd"/>
                      <w:r w:rsidRPr="002D4FC0">
                        <w:rPr>
                          <w:sz w:val="18"/>
                          <w:szCs w:val="18"/>
                        </w:rPr>
                        <w:t xml:space="preserve"> </w:t>
                      </w:r>
                    </w:p>
                    <w:p w14:paraId="6F0E32C9" w14:textId="77777777" w:rsidR="002D4FC0" w:rsidRPr="002D4FC0" w:rsidRDefault="002D4FC0" w:rsidP="002D4FC0">
                      <w:pPr>
                        <w:numPr>
                          <w:ilvl w:val="1"/>
                          <w:numId w:val="19"/>
                        </w:numPr>
                        <w:rPr>
                          <w:sz w:val="18"/>
                          <w:szCs w:val="18"/>
                        </w:rPr>
                      </w:pPr>
                      <w:r w:rsidRPr="002D4FC0">
                        <w:rPr>
                          <w:sz w:val="18"/>
                          <w:szCs w:val="18"/>
                        </w:rPr>
                        <w:t>Update RF requirements accordingly, if needed</w:t>
                      </w:r>
                    </w:p>
                    <w:p w14:paraId="0EBF47A7" w14:textId="77777777" w:rsidR="002D4FC0" w:rsidRPr="002D4FC0" w:rsidRDefault="002D4FC0" w:rsidP="002D4FC0">
                      <w:pPr>
                        <w:numPr>
                          <w:ilvl w:val="0"/>
                          <w:numId w:val="19"/>
                        </w:numPr>
                        <w:rPr>
                          <w:sz w:val="18"/>
                          <w:szCs w:val="18"/>
                        </w:rPr>
                      </w:pPr>
                      <w:r w:rsidRPr="002D4FC0">
                        <w:rPr>
                          <w:sz w:val="18"/>
                          <w:szCs w:val="18"/>
                        </w:rPr>
                        <w:t>Notes for this objective:</w:t>
                      </w:r>
                    </w:p>
                    <w:p w14:paraId="5B2C843E" w14:textId="77777777" w:rsidR="002D4FC0" w:rsidRPr="002D4FC0" w:rsidRDefault="002D4FC0" w:rsidP="002D4FC0">
                      <w:pPr>
                        <w:numPr>
                          <w:ilvl w:val="1"/>
                          <w:numId w:val="19"/>
                        </w:numPr>
                        <w:rPr>
                          <w:sz w:val="18"/>
                          <w:szCs w:val="18"/>
                        </w:rPr>
                      </w:pPr>
                      <w:r w:rsidRPr="002D4FC0">
                        <w:rPr>
                          <w:sz w:val="18"/>
                          <w:szCs w:val="18"/>
                        </w:rPr>
                        <w:t>The enhancement is not targeting improvements/impacts of MU-MIMO capability</w:t>
                      </w:r>
                    </w:p>
                    <w:p w14:paraId="55DA2FAA" w14:textId="77777777" w:rsidR="002D4FC0" w:rsidRPr="002D4FC0" w:rsidRDefault="002D4FC0" w:rsidP="002D4FC0">
                      <w:pPr>
                        <w:numPr>
                          <w:ilvl w:val="1"/>
                          <w:numId w:val="19"/>
                        </w:numPr>
                        <w:rPr>
                          <w:sz w:val="18"/>
                          <w:szCs w:val="18"/>
                        </w:rPr>
                      </w:pPr>
                      <w:r w:rsidRPr="002D4FC0">
                        <w:rPr>
                          <w:sz w:val="18"/>
                          <w:szCs w:val="18"/>
                        </w:rPr>
                        <w:t>The enhancement is not targeted to PUSCH DMRS</w:t>
                      </w:r>
                    </w:p>
                    <w:p w14:paraId="2E63713D" w14:textId="77777777" w:rsidR="002D4FC0" w:rsidRPr="002D4FC0" w:rsidRDefault="002D4FC0" w:rsidP="002D4FC0">
                      <w:pPr>
                        <w:numPr>
                          <w:ilvl w:val="1"/>
                          <w:numId w:val="19"/>
                        </w:numPr>
                        <w:rPr>
                          <w:sz w:val="18"/>
                          <w:szCs w:val="18"/>
                        </w:rPr>
                      </w:pPr>
                      <w:r w:rsidRPr="002D4FC0">
                        <w:rPr>
                          <w:sz w:val="18"/>
                          <w:szCs w:val="18"/>
                        </w:rPr>
                        <w:t>No enhancement for initial access</w:t>
                      </w:r>
                    </w:p>
                    <w:p w14:paraId="37FBFAE4" w14:textId="77777777" w:rsidR="002D4FC0" w:rsidRPr="002D4FC0" w:rsidRDefault="002D4FC0" w:rsidP="002D4FC0">
                      <w:pPr>
                        <w:numPr>
                          <w:ilvl w:val="1"/>
                          <w:numId w:val="19"/>
                        </w:numPr>
                        <w:rPr>
                          <w:sz w:val="18"/>
                          <w:szCs w:val="18"/>
                        </w:rPr>
                      </w:pPr>
                      <w:r w:rsidRPr="002D4FC0">
                        <w:rPr>
                          <w:sz w:val="18"/>
                          <w:szCs w:val="18"/>
                        </w:rPr>
                        <w:t>Enhancements to PRACH are not in scope.</w:t>
                      </w:r>
                    </w:p>
                    <w:p w14:paraId="26CAA5B5" w14:textId="415D3FF7" w:rsidR="002D4FC0" w:rsidRPr="002D4FC0" w:rsidRDefault="002D4FC0" w:rsidP="002D4FC0">
                      <w:pPr>
                        <w:numPr>
                          <w:ilvl w:val="1"/>
                          <w:numId w:val="19"/>
                        </w:numPr>
                        <w:rPr>
                          <w:sz w:val="18"/>
                          <w:szCs w:val="18"/>
                        </w:rPr>
                      </w:pPr>
                      <w:r w:rsidRPr="002D4FC0">
                        <w:rPr>
                          <w:sz w:val="18"/>
                          <w:szCs w:val="18"/>
                        </w:rPr>
                        <w:t>This feature may be applicable for UEs operating in terrestrial networks based on a common design</w:t>
                      </w:r>
                    </w:p>
                  </w:txbxContent>
                </v:textbox>
                <w10:anchorlock/>
              </v:shape>
            </w:pict>
          </mc:Fallback>
        </mc:AlternateContent>
      </w:r>
    </w:p>
    <w:p w14:paraId="09FE21BF" w14:textId="77777777" w:rsidR="00090008" w:rsidRPr="00090008" w:rsidRDefault="00090008" w:rsidP="00090008">
      <w:pPr>
        <w:rPr>
          <w:lang w:eastAsia="zh-CN"/>
        </w:rPr>
      </w:pPr>
    </w:p>
    <w:p w14:paraId="1570B54D" w14:textId="0CB1650A" w:rsidR="00A1361D" w:rsidRDefault="008A3259" w:rsidP="001A130C">
      <w:pPr>
        <w:pStyle w:val="Heading1"/>
      </w:pPr>
      <w:r>
        <w:t>Discussion</w:t>
      </w:r>
    </w:p>
    <w:p w14:paraId="56DB1E5E" w14:textId="034FB238" w:rsidR="002356CE" w:rsidRPr="001D0461" w:rsidRDefault="00181EF5" w:rsidP="001D0461">
      <w:pPr>
        <w:pStyle w:val="Heading2"/>
      </w:pPr>
      <w:r>
        <w:t>Impact of time vs frequency-domain techniques</w:t>
      </w:r>
    </w:p>
    <w:p w14:paraId="064F65B5" w14:textId="77777777" w:rsidR="00AC35AB" w:rsidRDefault="00AC35AB" w:rsidP="005E622F">
      <w:pPr>
        <w:rPr>
          <w:lang w:eastAsia="zh-CN"/>
        </w:rPr>
      </w:pPr>
    </w:p>
    <w:p w14:paraId="6E108AE1" w14:textId="2263E045" w:rsidR="001A1A4C" w:rsidRDefault="00631454" w:rsidP="00001D48">
      <w:pPr>
        <w:rPr>
          <w:lang w:eastAsia="zh-CN"/>
        </w:rPr>
      </w:pPr>
      <w:r w:rsidRPr="14615DAE">
        <w:rPr>
          <w:lang w:eastAsia="zh-CN"/>
        </w:rPr>
        <w:t xml:space="preserve">Longer the duration (in time) over which OCC is applied, greater the frequency error.  Since the frequency error of different UEs are different (due to different oscillators/Doppler shifts </w:t>
      </w:r>
      <w:proofErr w:type="spellStart"/>
      <w:r w:rsidRPr="14615DAE">
        <w:rPr>
          <w:lang w:eastAsia="zh-CN"/>
        </w:rPr>
        <w:t>etc</w:t>
      </w:r>
      <w:proofErr w:type="spellEnd"/>
      <w:r w:rsidRPr="14615DAE">
        <w:rPr>
          <w:lang w:eastAsia="zh-CN"/>
        </w:rPr>
        <w:t>), this degrades the performance due to loss of orthogonality.</w:t>
      </w:r>
      <w:r w:rsidR="6F46727B" w:rsidRPr="14615DAE">
        <w:rPr>
          <w:lang w:eastAsia="zh-CN"/>
        </w:rPr>
        <w:t xml:space="preserve">  The FO analyzed is </w:t>
      </w:r>
      <w:r w:rsidR="5DA2FEE6" w:rsidRPr="14615DAE">
        <w:rPr>
          <w:lang w:eastAsia="zh-CN"/>
        </w:rPr>
        <w:t xml:space="preserve">[-0.1 </w:t>
      </w:r>
      <w:proofErr w:type="gramStart"/>
      <w:r w:rsidR="6F46727B" w:rsidRPr="14615DAE">
        <w:rPr>
          <w:lang w:eastAsia="zh-CN"/>
        </w:rPr>
        <w:t>0.1</w:t>
      </w:r>
      <w:r w:rsidR="4AA01097" w:rsidRPr="14615DAE">
        <w:rPr>
          <w:lang w:eastAsia="zh-CN"/>
        </w:rPr>
        <w:t>]</w:t>
      </w:r>
      <w:r w:rsidR="6F46727B" w:rsidRPr="14615DAE">
        <w:rPr>
          <w:lang w:eastAsia="zh-CN"/>
        </w:rPr>
        <w:t>ppm</w:t>
      </w:r>
      <w:proofErr w:type="gramEnd"/>
      <w:r w:rsidR="6F46727B" w:rsidRPr="14615DAE">
        <w:rPr>
          <w:lang w:eastAsia="zh-CN"/>
        </w:rPr>
        <w:t xml:space="preserve"> at 2GHz i.e. a maximum frequency offset of 200Hz.  With a slot duration of 1ms</w:t>
      </w:r>
      <w:r w:rsidR="11130F59" w:rsidRPr="14615DAE">
        <w:rPr>
          <w:lang w:eastAsia="zh-CN"/>
        </w:rPr>
        <w:t xml:space="preserve"> (at 15kHz SCS)</w:t>
      </w:r>
      <w:r w:rsidR="6F46727B" w:rsidRPr="14615DAE">
        <w:rPr>
          <w:lang w:eastAsia="zh-CN"/>
        </w:rPr>
        <w:t xml:space="preserve">, </w:t>
      </w:r>
      <w:r w:rsidR="73282BCE" w:rsidRPr="14615DAE">
        <w:rPr>
          <w:lang w:eastAsia="zh-CN"/>
        </w:rPr>
        <w:t>and a frequency offset of 200Hz, if the OCC spans a slot, the phase rotation due to frequency offset would be a v</w:t>
      </w:r>
      <w:r w:rsidR="1B0F043D" w:rsidRPr="14615DAE">
        <w:rPr>
          <w:lang w:eastAsia="zh-CN"/>
        </w:rPr>
        <w:t xml:space="preserve">ery significant 1/5 of the wave (72degrees).  </w:t>
      </w:r>
      <w:r w:rsidR="50460CEE" w:rsidRPr="14615DAE">
        <w:rPr>
          <w:lang w:eastAsia="zh-CN"/>
        </w:rPr>
        <w:t xml:space="preserve">With multiple slots, this effect is compounded.  </w:t>
      </w:r>
      <w:r w:rsidR="1B0F043D" w:rsidRPr="14615DAE">
        <w:rPr>
          <w:lang w:eastAsia="zh-CN"/>
        </w:rPr>
        <w:t xml:space="preserve">With UEs having a </w:t>
      </w:r>
      <w:r w:rsidR="4E7ECFDB" w:rsidRPr="14615DAE">
        <w:rPr>
          <w:lang w:eastAsia="zh-CN"/>
        </w:rPr>
        <w:t>rando</w:t>
      </w:r>
      <w:r w:rsidR="7C3AF550" w:rsidRPr="14615DAE">
        <w:rPr>
          <w:lang w:eastAsia="zh-CN"/>
        </w:rPr>
        <w:t>m</w:t>
      </w:r>
      <w:r w:rsidR="4E7ECFDB" w:rsidRPr="14615DAE">
        <w:rPr>
          <w:lang w:eastAsia="zh-CN"/>
        </w:rPr>
        <w:t xml:space="preserve"> frequency offset between [-200, </w:t>
      </w:r>
      <w:proofErr w:type="gramStart"/>
      <w:r w:rsidR="4E7ECFDB" w:rsidRPr="14615DAE">
        <w:rPr>
          <w:lang w:eastAsia="zh-CN"/>
        </w:rPr>
        <w:t>200]Hz</w:t>
      </w:r>
      <w:proofErr w:type="gramEnd"/>
      <w:r w:rsidR="4E7ECFDB" w:rsidRPr="14615DAE">
        <w:rPr>
          <w:lang w:eastAsia="zh-CN"/>
        </w:rPr>
        <w:t>, this loss of orthogonality would be very severe leading the performance degradation</w:t>
      </w:r>
      <w:r w:rsidR="0A956A0F" w:rsidRPr="14615DAE">
        <w:rPr>
          <w:lang w:eastAsia="zh-CN"/>
        </w:rPr>
        <w:t xml:space="preserve"> if the OCC is applied across multiple slots.</w:t>
      </w:r>
    </w:p>
    <w:p w14:paraId="5008C129" w14:textId="72DD466C" w:rsidR="00631454" w:rsidRDefault="00631454" w:rsidP="00DA4980">
      <w:pPr>
        <w:rPr>
          <w:lang w:eastAsia="zh-CN"/>
        </w:rPr>
      </w:pPr>
      <w:r>
        <w:rPr>
          <w:lang w:eastAsia="zh-CN"/>
        </w:rPr>
        <w:t>The channel also decorrelates over time and this also results in loss of orthogonality.</w:t>
      </w:r>
    </w:p>
    <w:p w14:paraId="3AD5CA59" w14:textId="3BB98D3C" w:rsidR="00631454" w:rsidRDefault="00631454" w:rsidP="00A75858">
      <w:pPr>
        <w:rPr>
          <w:lang w:eastAsia="zh-CN"/>
        </w:rPr>
      </w:pPr>
      <w:r w:rsidRPr="14615DAE">
        <w:rPr>
          <w:lang w:eastAsia="zh-CN"/>
        </w:rPr>
        <w:t xml:space="preserve">It is our position that OCC is best applied over a shorter temporal duration.  Thus, we </w:t>
      </w:r>
      <w:r w:rsidR="00A75858" w:rsidRPr="14615DAE">
        <w:rPr>
          <w:lang w:eastAsia="zh-CN"/>
        </w:rPr>
        <w:t xml:space="preserve">are not in favor of </w:t>
      </w:r>
      <w:r w:rsidRPr="14615DAE">
        <w:rPr>
          <w:lang w:eastAsia="zh-CN"/>
        </w:rPr>
        <w:t>inter-slot time domain OCC which stretches out the time duration over a time that will lead to degraded performance.</w:t>
      </w:r>
    </w:p>
    <w:p w14:paraId="5FE6D982" w14:textId="421BDE39" w:rsidR="13089D30" w:rsidRDefault="13089D30" w:rsidP="14615DAE">
      <w:pPr>
        <w:rPr>
          <w:lang w:eastAsia="zh-CN"/>
        </w:rPr>
      </w:pPr>
      <w:r w:rsidRPr="14615DAE">
        <w:rPr>
          <w:lang w:eastAsia="zh-CN"/>
        </w:rPr>
        <w:t>Some satellite systems rely on fast beam hopping.  In these systems beams may be switched on/off rapidly and on a totally different schedule than the traffic scheduler.</w:t>
      </w:r>
      <w:r w:rsidR="3DFA0664" w:rsidRPr="14615DAE">
        <w:rPr>
          <w:lang w:eastAsia="zh-CN"/>
        </w:rPr>
        <w:t xml:space="preserve">  These schedules are typically based on cell/beam demand, overall traffic flow, congestion needs, satellite power constraints.  </w:t>
      </w:r>
      <w:r w:rsidRPr="14615DAE">
        <w:rPr>
          <w:lang w:eastAsia="zh-CN"/>
        </w:rPr>
        <w:t>Any technique that relies on multiple temporal repetitions imposes constra</w:t>
      </w:r>
      <w:r w:rsidR="55C4F9AD" w:rsidRPr="14615DAE">
        <w:rPr>
          <w:lang w:eastAsia="zh-CN"/>
        </w:rPr>
        <w:t>i</w:t>
      </w:r>
      <w:r w:rsidRPr="14615DAE">
        <w:rPr>
          <w:lang w:eastAsia="zh-CN"/>
        </w:rPr>
        <w:t xml:space="preserve">nt </w:t>
      </w:r>
      <w:r w:rsidR="1EC6D6D1" w:rsidRPr="14615DAE">
        <w:rPr>
          <w:lang w:eastAsia="zh-CN"/>
        </w:rPr>
        <w:t>on this beam hopping scheduler</w:t>
      </w:r>
      <w:r w:rsidR="3861B1B8" w:rsidRPr="14615DAE">
        <w:rPr>
          <w:lang w:eastAsia="zh-CN"/>
        </w:rPr>
        <w:t xml:space="preserve"> and is thus causing system inefficiencies.  </w:t>
      </w:r>
    </w:p>
    <w:p w14:paraId="4B2CD9D1" w14:textId="66910667" w:rsidR="003D6F72" w:rsidRDefault="003D6F72" w:rsidP="003D6F72">
      <w:pPr>
        <w:rPr>
          <w:b/>
          <w:bCs/>
          <w:lang w:eastAsia="zh-CN"/>
        </w:rPr>
      </w:pPr>
      <w:r>
        <w:rPr>
          <w:b/>
          <w:bCs/>
          <w:lang w:eastAsia="zh-CN"/>
        </w:rPr>
        <w:t>Observation 1: PUSCH repetition Type A is unlikely to be viable for LEO NR NTN scenarios due to dynamic channel conditions and accumulation of frequency errors, causing loss of orthogonality.</w:t>
      </w:r>
    </w:p>
    <w:p w14:paraId="12ACF800" w14:textId="3D33B17B" w:rsidR="003D6F72" w:rsidRDefault="003D6F72" w:rsidP="003D6F72">
      <w:pPr>
        <w:rPr>
          <w:b/>
          <w:bCs/>
          <w:lang w:eastAsia="zh-CN"/>
        </w:rPr>
      </w:pPr>
      <w:r>
        <w:rPr>
          <w:b/>
          <w:bCs/>
          <w:lang w:eastAsia="zh-CN"/>
        </w:rPr>
        <w:t xml:space="preserve">Observation 2: In the presence of fast beam hopping, techniques that rely on time domain repetitions put significantly harder constraints on the scheduler. </w:t>
      </w:r>
    </w:p>
    <w:p w14:paraId="1E0544CB" w14:textId="77777777" w:rsidR="003D6F72" w:rsidRDefault="003D6F72" w:rsidP="14615DAE">
      <w:pPr>
        <w:rPr>
          <w:lang w:eastAsia="zh-CN"/>
        </w:rPr>
      </w:pPr>
    </w:p>
    <w:p w14:paraId="6FAFADE0" w14:textId="77777777" w:rsidR="003D6F72" w:rsidRDefault="003D6F72" w:rsidP="003D6F72">
      <w:pPr>
        <w:rPr>
          <w:b/>
          <w:bCs/>
          <w:lang w:eastAsia="zh-CN"/>
        </w:rPr>
      </w:pPr>
      <w:r>
        <w:rPr>
          <w:b/>
          <w:bCs/>
          <w:lang w:eastAsia="zh-CN"/>
        </w:rPr>
        <w:t xml:space="preserve">Proposal 1: Prioritize and specify intra-symbol </w:t>
      </w:r>
      <w:r w:rsidRPr="002B6A18">
        <w:rPr>
          <w:b/>
          <w:bCs/>
          <w:lang w:eastAsia="zh-CN"/>
        </w:rPr>
        <w:t>pre-DFT-s OCC (comb-like structure as in PUCCH format 4) with OCC length 2 or 4</w:t>
      </w:r>
      <w:r>
        <w:rPr>
          <w:b/>
          <w:bCs/>
          <w:lang w:eastAsia="zh-CN"/>
        </w:rPr>
        <w:t xml:space="preserve"> as a baseline</w:t>
      </w:r>
    </w:p>
    <w:p w14:paraId="7EBE9038" w14:textId="53C674A2" w:rsidR="003D6F72" w:rsidRDefault="003D6F72" w:rsidP="14615DAE">
      <w:pPr>
        <w:rPr>
          <w:b/>
          <w:bCs/>
          <w:lang w:eastAsia="zh-CN"/>
        </w:rPr>
      </w:pPr>
      <w:r>
        <w:rPr>
          <w:b/>
          <w:bCs/>
          <w:lang w:eastAsia="zh-CN"/>
        </w:rPr>
        <w:t>Proposal 2:  De-prioritize inter-slot time-domain OCC for PUSCH Type A and focus on inter-symbol time-domain OCC.</w:t>
      </w:r>
    </w:p>
    <w:p w14:paraId="536B4E5B" w14:textId="77777777" w:rsidR="003D6F72" w:rsidRPr="003D6F72" w:rsidRDefault="003D6F72" w:rsidP="14615DAE">
      <w:pPr>
        <w:rPr>
          <w:b/>
          <w:bCs/>
          <w:lang w:eastAsia="zh-CN"/>
        </w:rPr>
      </w:pPr>
    </w:p>
    <w:p w14:paraId="07CED5F1" w14:textId="1550920A" w:rsidR="1CDBFDF5" w:rsidRDefault="1CDBFDF5" w:rsidP="14615DAE">
      <w:pPr>
        <w:rPr>
          <w:lang w:eastAsia="zh-CN"/>
        </w:rPr>
      </w:pPr>
      <w:r w:rsidRPr="14615DAE">
        <w:rPr>
          <w:lang w:eastAsia="zh-CN"/>
        </w:rPr>
        <w:t xml:space="preserve">It is appreciated that multiplexing to 8 UEs </w:t>
      </w:r>
      <w:r w:rsidR="0013603F">
        <w:rPr>
          <w:lang w:eastAsia="zh-CN"/>
        </w:rPr>
        <w:t xml:space="preserve">may </w:t>
      </w:r>
      <w:r w:rsidRPr="14615DAE">
        <w:rPr>
          <w:lang w:eastAsia="zh-CN"/>
        </w:rPr>
        <w:t xml:space="preserve">cause </w:t>
      </w:r>
      <w:r w:rsidR="0013603F">
        <w:rPr>
          <w:lang w:eastAsia="zh-CN"/>
        </w:rPr>
        <w:t xml:space="preserve">additional </w:t>
      </w:r>
      <w:r w:rsidRPr="14615DAE">
        <w:rPr>
          <w:lang w:eastAsia="zh-CN"/>
        </w:rPr>
        <w:t>performance degradations at the expense of overall system carrying capacity.</w:t>
      </w:r>
      <w:r w:rsidR="5E7A8A11" w:rsidRPr="14615DAE">
        <w:rPr>
          <w:lang w:eastAsia="zh-CN"/>
        </w:rPr>
        <w:t xml:space="preserve">  We believe that the system should allow the operator to make this choice and thus not preclude the possibility of multiplexing 8 UEs on the uplink.  Depending on the business/use case and link margins, the operator may very well believe the trade is worth it to in</w:t>
      </w:r>
      <w:r w:rsidR="509A1DFA" w:rsidRPr="14615DAE">
        <w:rPr>
          <w:lang w:eastAsia="zh-CN"/>
        </w:rPr>
        <w:t>crease overall system capacity for slightly degraded performance.  A particularly useful scenario for this is network recovery after an outage.  In this scenario many UTs may try to enter and re-use the system after an outage.  In this scenario, giving access to more users in a short period of time is beneficial</w:t>
      </w:r>
      <w:r w:rsidR="0D8D584A" w:rsidRPr="14615DAE">
        <w:rPr>
          <w:lang w:eastAsia="zh-CN"/>
        </w:rPr>
        <w:t>.</w:t>
      </w:r>
    </w:p>
    <w:p w14:paraId="509E65D7" w14:textId="77777777" w:rsidR="007102AB" w:rsidRPr="00A97A44" w:rsidRDefault="007102AB" w:rsidP="00A97A44">
      <w:pPr>
        <w:rPr>
          <w:b/>
          <w:bCs/>
          <w:lang w:eastAsia="zh-CN"/>
        </w:rPr>
      </w:pPr>
    </w:p>
    <w:p w14:paraId="101DD49E" w14:textId="013BBE65" w:rsidR="00A75858" w:rsidRPr="00A75858" w:rsidRDefault="00A75858" w:rsidP="00A75858">
      <w:pPr>
        <w:rPr>
          <w:b/>
          <w:bCs/>
          <w:lang w:eastAsia="zh-CN"/>
        </w:rPr>
      </w:pPr>
      <w:r>
        <w:rPr>
          <w:b/>
          <w:bCs/>
          <w:lang w:eastAsia="zh-CN"/>
        </w:rPr>
        <w:t xml:space="preserve">Proposal 3: </w:t>
      </w:r>
      <w:r w:rsidRPr="00445260">
        <w:rPr>
          <w:b/>
          <w:bCs/>
          <w:lang w:eastAsia="zh-CN"/>
        </w:rPr>
        <w:t xml:space="preserve">Multiplexing </w:t>
      </w:r>
      <w:r w:rsidR="00445260" w:rsidRPr="00445260">
        <w:rPr>
          <w:b/>
          <w:bCs/>
          <w:lang w:eastAsia="zh-CN"/>
        </w:rPr>
        <w:t>of up to</w:t>
      </w:r>
      <w:r w:rsidRPr="00445260">
        <w:rPr>
          <w:b/>
          <w:bCs/>
          <w:lang w:eastAsia="zh-CN"/>
        </w:rPr>
        <w:t xml:space="preserve"> 8 UEs </w:t>
      </w:r>
      <w:r w:rsidR="00445260" w:rsidRPr="00445260">
        <w:rPr>
          <w:b/>
          <w:bCs/>
          <w:lang w:eastAsia="zh-CN"/>
        </w:rPr>
        <w:t>should not be precluded</w:t>
      </w:r>
      <w:r w:rsidRPr="00445260">
        <w:rPr>
          <w:b/>
          <w:bCs/>
          <w:lang w:eastAsia="zh-CN"/>
        </w:rPr>
        <w:t xml:space="preserve">. </w:t>
      </w:r>
      <w:r w:rsidR="00445260">
        <w:rPr>
          <w:b/>
          <w:bCs/>
          <w:lang w:eastAsia="zh-CN"/>
        </w:rPr>
        <w:t xml:space="preserve"> It is up to the network implementation whether </w:t>
      </w:r>
      <w:r w:rsidR="00D1192D">
        <w:rPr>
          <w:b/>
          <w:bCs/>
          <w:lang w:eastAsia="zh-CN"/>
        </w:rPr>
        <w:t xml:space="preserve">the additional degradation </w:t>
      </w:r>
      <w:r w:rsidR="002946DF">
        <w:rPr>
          <w:b/>
          <w:bCs/>
          <w:lang w:eastAsia="zh-CN"/>
        </w:rPr>
        <w:t>(if any) is acceptable.</w:t>
      </w:r>
      <w:r w:rsidRPr="00445260">
        <w:rPr>
          <w:b/>
          <w:bCs/>
          <w:lang w:eastAsia="zh-CN"/>
        </w:rPr>
        <w:t xml:space="preserve"> </w:t>
      </w:r>
    </w:p>
    <w:p w14:paraId="27B78D1F" w14:textId="77777777" w:rsidR="001A1A4C" w:rsidRPr="001A1A4C" w:rsidRDefault="001A1A4C" w:rsidP="001A1A4C">
      <w:pPr>
        <w:rPr>
          <w:lang w:eastAsia="zh-CN"/>
        </w:rPr>
      </w:pPr>
    </w:p>
    <w:p w14:paraId="152348F3" w14:textId="48855F0A" w:rsidR="003F46F6" w:rsidRDefault="003F46F6">
      <w:pPr>
        <w:pStyle w:val="Heading2"/>
      </w:pPr>
      <w:r>
        <w:t>Handling of UE with different power level</w:t>
      </w:r>
    </w:p>
    <w:p w14:paraId="7313B1DA" w14:textId="4AE3B061" w:rsidR="00ED7D6C" w:rsidRDefault="0041301B" w:rsidP="0041301B">
      <w:r>
        <w:t xml:space="preserve">One area that we think needs to be further studied is the impact of </w:t>
      </w:r>
      <w:r w:rsidR="00ED7D6C">
        <w:t>signals with different power levels when received at the Satellite Access Node, which can be caused by a variety of factors.</w:t>
      </w:r>
    </w:p>
    <w:p w14:paraId="7A8BC99F" w14:textId="055199BA" w:rsidR="00E22A05" w:rsidRDefault="009C74E1" w:rsidP="0041301B">
      <w:proofErr w:type="gramStart"/>
      <w:r>
        <w:t>Firstly</w:t>
      </w:r>
      <w:proofErr w:type="gramEnd"/>
      <w:r>
        <w:t xml:space="preserve"> it is envisaged that, as more power classes are introduced, such as PC2, PC1.5 or PC1, the UE population under a given NTN cell coverage area may exhibit differences in effective output power.</w:t>
      </w:r>
      <w:r w:rsidR="00136798">
        <w:t xml:space="preserve">  </w:t>
      </w:r>
    </w:p>
    <w:p w14:paraId="74A2FF7E" w14:textId="0CD7EE76" w:rsidR="00506573" w:rsidRDefault="00136798" w:rsidP="0041301B">
      <w:r>
        <w:t>In addition to conducted output power, even when considering UE with the same power class</w:t>
      </w:r>
      <w:r w:rsidR="00030A67">
        <w:t xml:space="preserve"> (e.g. PC3), UE of different types (e.g. smartphone vs wearable vs IoT vs UAV, </w:t>
      </w:r>
      <w:proofErr w:type="spellStart"/>
      <w:r w:rsidR="00030A67">
        <w:t>etc</w:t>
      </w:r>
      <w:proofErr w:type="spellEnd"/>
      <w:r w:rsidR="00030A67">
        <w:t xml:space="preserve">) will </w:t>
      </w:r>
      <w:r w:rsidR="00506573">
        <w:t>have antennas with different gain profiles, resulting in differen</w:t>
      </w:r>
      <w:r w:rsidR="004D55B8">
        <w:t>t EIRP.</w:t>
      </w:r>
    </w:p>
    <w:p w14:paraId="43F1B682" w14:textId="20F39454" w:rsidR="001472F2" w:rsidRDefault="001472F2" w:rsidP="0041301B">
      <w:r>
        <w:t>Given also the wide coverage area of a satellite cell, it is expected that UE in the same NTN cell coverage will experience different link fading and multipath conditions.</w:t>
      </w:r>
    </w:p>
    <w:p w14:paraId="1B671E10" w14:textId="77777777" w:rsidR="00655D8C" w:rsidRDefault="009C39F3" w:rsidP="00ED7D6C">
      <w:pPr>
        <w:rPr>
          <w:lang w:eastAsia="zh-CN"/>
        </w:rPr>
      </w:pPr>
      <w:r>
        <w:rPr>
          <w:lang w:eastAsia="zh-CN"/>
        </w:rPr>
        <w:t xml:space="preserve">Furthermore, even when considering all UE with equal transmit power, equal antenna </w:t>
      </w:r>
      <w:proofErr w:type="gramStart"/>
      <w:r>
        <w:rPr>
          <w:lang w:eastAsia="zh-CN"/>
        </w:rPr>
        <w:t>gain</w:t>
      </w:r>
      <w:proofErr w:type="gramEnd"/>
      <w:r>
        <w:rPr>
          <w:lang w:eastAsia="zh-CN"/>
        </w:rPr>
        <w:t xml:space="preserve"> and equal link conditions</w:t>
      </w:r>
      <w:r w:rsidR="00760021">
        <w:rPr>
          <w:lang w:eastAsia="zh-CN"/>
        </w:rPr>
        <w:t xml:space="preserve"> (i.e. all UE in a given cell experience the same signal fading)</w:t>
      </w:r>
      <w:r>
        <w:rPr>
          <w:lang w:eastAsia="zh-CN"/>
        </w:rPr>
        <w:t>, a</w:t>
      </w:r>
      <w:r w:rsidR="00ED7D6C" w:rsidRPr="0F380A35">
        <w:rPr>
          <w:lang w:eastAsia="zh-CN"/>
        </w:rPr>
        <w:t xml:space="preserve"> single cell (beam) in a NTN system can have 3</w:t>
      </w:r>
      <w:r>
        <w:rPr>
          <w:lang w:eastAsia="zh-CN"/>
        </w:rPr>
        <w:t xml:space="preserve"> to 5 </w:t>
      </w:r>
      <w:r w:rsidR="00ED7D6C" w:rsidRPr="0F380A35">
        <w:rPr>
          <w:lang w:eastAsia="zh-CN"/>
        </w:rPr>
        <w:t xml:space="preserve">dB (or more) </w:t>
      </w:r>
      <w:r w:rsidR="00B02E8F">
        <w:rPr>
          <w:lang w:eastAsia="zh-CN"/>
        </w:rPr>
        <w:t xml:space="preserve">gain </w:t>
      </w:r>
      <w:r w:rsidR="00ED7D6C" w:rsidRPr="0F380A35">
        <w:rPr>
          <w:lang w:eastAsia="zh-CN"/>
        </w:rPr>
        <w:t>roll</w:t>
      </w:r>
      <w:r w:rsidR="00C20431">
        <w:rPr>
          <w:lang w:eastAsia="zh-CN"/>
        </w:rPr>
        <w:t>-</w:t>
      </w:r>
      <w:r w:rsidR="00ED7D6C" w:rsidRPr="0F380A35">
        <w:rPr>
          <w:lang w:eastAsia="zh-CN"/>
        </w:rPr>
        <w:t>off from beam center to beam edge</w:t>
      </w:r>
      <w:r>
        <w:rPr>
          <w:lang w:eastAsia="zh-CN"/>
        </w:rPr>
        <w:t>, causing a</w:t>
      </w:r>
      <w:r w:rsidR="00236E4C">
        <w:rPr>
          <w:lang w:eastAsia="zh-CN"/>
        </w:rPr>
        <w:t>n inherent</w:t>
      </w:r>
      <w:r>
        <w:rPr>
          <w:lang w:eastAsia="zh-CN"/>
        </w:rPr>
        <w:t xml:space="preserve"> variation in the received signal power</w:t>
      </w:r>
      <w:r w:rsidR="00ED7D6C" w:rsidRPr="0F380A35">
        <w:rPr>
          <w:lang w:eastAsia="zh-CN"/>
        </w:rPr>
        <w:t xml:space="preserve">.  This results in </w:t>
      </w:r>
      <w:r w:rsidR="00B02E8F">
        <w:rPr>
          <w:lang w:eastAsia="zh-CN"/>
        </w:rPr>
        <w:t xml:space="preserve">signals from different </w:t>
      </w:r>
      <w:r w:rsidR="00ED7D6C" w:rsidRPr="0F380A35">
        <w:rPr>
          <w:lang w:eastAsia="zh-CN"/>
        </w:rPr>
        <w:t xml:space="preserve">UE being received at the </w:t>
      </w:r>
      <w:proofErr w:type="spellStart"/>
      <w:r w:rsidR="00ED7D6C" w:rsidRPr="0F380A35">
        <w:rPr>
          <w:lang w:eastAsia="zh-CN"/>
        </w:rPr>
        <w:t>gNB</w:t>
      </w:r>
      <w:proofErr w:type="spellEnd"/>
      <w:r w:rsidR="00ED7D6C" w:rsidRPr="0F380A35">
        <w:rPr>
          <w:lang w:eastAsia="zh-CN"/>
        </w:rPr>
        <w:t xml:space="preserve"> at different power levels.  </w:t>
      </w:r>
    </w:p>
    <w:p w14:paraId="5D19AE7B" w14:textId="12C14455" w:rsidR="00ED7D6C" w:rsidRDefault="00ED7D6C" w:rsidP="00ED7D6C">
      <w:pPr>
        <w:rPr>
          <w:lang w:eastAsia="zh-CN"/>
        </w:rPr>
      </w:pPr>
      <w:r w:rsidRPr="0F380A35">
        <w:rPr>
          <w:lang w:eastAsia="zh-CN"/>
        </w:rPr>
        <w:t>The performance of OCC with UEs at different power levels needs to be investigated.</w:t>
      </w:r>
    </w:p>
    <w:p w14:paraId="6AFA52AB" w14:textId="4B328CE5" w:rsidR="0086516F" w:rsidRDefault="0080770E" w:rsidP="00ED7D6C">
      <w:pPr>
        <w:rPr>
          <w:b/>
          <w:bCs/>
          <w:lang w:eastAsia="zh-CN"/>
        </w:rPr>
      </w:pPr>
      <w:r>
        <w:rPr>
          <w:b/>
          <w:bCs/>
          <w:lang w:eastAsia="zh-CN"/>
        </w:rPr>
        <w:t>Observation</w:t>
      </w:r>
      <w:r w:rsidR="003B1DAD">
        <w:rPr>
          <w:b/>
          <w:bCs/>
          <w:lang w:eastAsia="zh-CN"/>
        </w:rPr>
        <w:t xml:space="preserve"> </w:t>
      </w:r>
      <w:r w:rsidR="003D6F72">
        <w:rPr>
          <w:b/>
          <w:bCs/>
          <w:lang w:eastAsia="zh-CN"/>
        </w:rPr>
        <w:t>3</w:t>
      </w:r>
      <w:r>
        <w:rPr>
          <w:b/>
          <w:bCs/>
          <w:lang w:eastAsia="zh-CN"/>
        </w:rPr>
        <w:t xml:space="preserve">: </w:t>
      </w:r>
      <w:proofErr w:type="gramStart"/>
      <w:r>
        <w:rPr>
          <w:b/>
          <w:bCs/>
          <w:lang w:eastAsia="zh-CN"/>
        </w:rPr>
        <w:t>A number of</w:t>
      </w:r>
      <w:proofErr w:type="gramEnd"/>
      <w:r>
        <w:rPr>
          <w:b/>
          <w:bCs/>
          <w:lang w:eastAsia="zh-CN"/>
        </w:rPr>
        <w:t xml:space="preserve"> factors such as different UE transmit power</w:t>
      </w:r>
      <w:r w:rsidR="007D2481">
        <w:rPr>
          <w:b/>
          <w:bCs/>
          <w:lang w:eastAsia="zh-CN"/>
        </w:rPr>
        <w:t xml:space="preserve"> and/or antenna gain, </w:t>
      </w:r>
      <w:r w:rsidR="00F65F8E">
        <w:rPr>
          <w:b/>
          <w:bCs/>
          <w:lang w:eastAsia="zh-CN"/>
        </w:rPr>
        <w:t xml:space="preserve">link conditions and </w:t>
      </w:r>
      <w:r w:rsidR="001472F2">
        <w:rPr>
          <w:b/>
          <w:bCs/>
          <w:lang w:eastAsia="zh-CN"/>
        </w:rPr>
        <w:t>receive gain attenuation across</w:t>
      </w:r>
      <w:r w:rsidR="00F65F8E">
        <w:rPr>
          <w:b/>
          <w:bCs/>
          <w:lang w:eastAsia="zh-CN"/>
        </w:rPr>
        <w:t xml:space="preserve"> the </w:t>
      </w:r>
      <w:r w:rsidR="002D2627">
        <w:rPr>
          <w:b/>
          <w:bCs/>
          <w:lang w:eastAsia="zh-CN"/>
        </w:rPr>
        <w:t xml:space="preserve">NTN </w:t>
      </w:r>
      <w:r w:rsidR="00F65F8E">
        <w:rPr>
          <w:b/>
          <w:bCs/>
          <w:lang w:eastAsia="zh-CN"/>
        </w:rPr>
        <w:t xml:space="preserve">cell coverage area can </w:t>
      </w:r>
      <w:r w:rsidR="0086516F">
        <w:rPr>
          <w:b/>
          <w:bCs/>
          <w:lang w:eastAsia="zh-CN"/>
        </w:rPr>
        <w:t xml:space="preserve">cause signals to be received </w:t>
      </w:r>
      <w:r w:rsidR="00E22A05">
        <w:rPr>
          <w:b/>
          <w:bCs/>
          <w:lang w:eastAsia="zh-CN"/>
        </w:rPr>
        <w:t>with non-negligible difference in</w:t>
      </w:r>
      <w:r w:rsidR="0086516F">
        <w:rPr>
          <w:b/>
          <w:bCs/>
          <w:lang w:eastAsia="zh-CN"/>
        </w:rPr>
        <w:t xml:space="preserve"> power levels by the </w:t>
      </w:r>
      <w:proofErr w:type="spellStart"/>
      <w:r w:rsidR="0086516F">
        <w:rPr>
          <w:b/>
          <w:bCs/>
          <w:lang w:eastAsia="zh-CN"/>
        </w:rPr>
        <w:t>gNB</w:t>
      </w:r>
      <w:proofErr w:type="spellEnd"/>
      <w:r w:rsidR="0086516F">
        <w:rPr>
          <w:b/>
          <w:bCs/>
          <w:lang w:eastAsia="zh-CN"/>
        </w:rPr>
        <w:t>.</w:t>
      </w:r>
    </w:p>
    <w:p w14:paraId="37718882" w14:textId="6372B2A5" w:rsidR="00655D8C" w:rsidRDefault="0080770E" w:rsidP="00ED7D6C">
      <w:pPr>
        <w:rPr>
          <w:b/>
          <w:bCs/>
          <w:lang w:eastAsia="zh-CN"/>
        </w:rPr>
      </w:pPr>
      <w:r>
        <w:rPr>
          <w:b/>
          <w:bCs/>
          <w:lang w:eastAsia="zh-CN"/>
        </w:rPr>
        <w:t>Proposal</w:t>
      </w:r>
      <w:r w:rsidR="003D6F72">
        <w:rPr>
          <w:b/>
          <w:bCs/>
          <w:lang w:eastAsia="zh-CN"/>
        </w:rPr>
        <w:t xml:space="preserve"> 4</w:t>
      </w:r>
      <w:r w:rsidR="00655D8C">
        <w:rPr>
          <w:b/>
          <w:bCs/>
          <w:lang w:eastAsia="zh-CN"/>
        </w:rPr>
        <w:t xml:space="preserve">: </w:t>
      </w:r>
      <w:r>
        <w:rPr>
          <w:b/>
          <w:bCs/>
          <w:lang w:eastAsia="zh-CN"/>
        </w:rPr>
        <w:t>RAN1 should further investigate t</w:t>
      </w:r>
      <w:r w:rsidR="00655D8C">
        <w:rPr>
          <w:b/>
          <w:bCs/>
          <w:lang w:eastAsia="zh-CN"/>
        </w:rPr>
        <w:t xml:space="preserve">he impact of </w:t>
      </w:r>
      <w:r w:rsidR="00985C5B">
        <w:rPr>
          <w:b/>
          <w:bCs/>
          <w:lang w:eastAsia="zh-CN"/>
        </w:rPr>
        <w:t>differences in</w:t>
      </w:r>
      <w:r w:rsidR="003C59E0">
        <w:rPr>
          <w:b/>
          <w:bCs/>
          <w:lang w:eastAsia="zh-CN"/>
        </w:rPr>
        <w:t xml:space="preserve"> the</w:t>
      </w:r>
      <w:r w:rsidR="00985C5B">
        <w:rPr>
          <w:b/>
          <w:bCs/>
          <w:lang w:eastAsia="zh-CN"/>
        </w:rPr>
        <w:t xml:space="preserve"> received </w:t>
      </w:r>
      <w:r>
        <w:rPr>
          <w:b/>
          <w:bCs/>
          <w:lang w:eastAsia="zh-CN"/>
        </w:rPr>
        <w:t xml:space="preserve">signal </w:t>
      </w:r>
      <w:r w:rsidR="00985C5B">
        <w:rPr>
          <w:b/>
          <w:bCs/>
          <w:lang w:eastAsia="zh-CN"/>
        </w:rPr>
        <w:t>power</w:t>
      </w:r>
      <w:r>
        <w:rPr>
          <w:b/>
          <w:bCs/>
          <w:lang w:eastAsia="zh-CN"/>
        </w:rPr>
        <w:t xml:space="preserve"> from different UE.</w:t>
      </w:r>
      <w:r w:rsidR="00985C5B">
        <w:rPr>
          <w:b/>
          <w:bCs/>
          <w:lang w:eastAsia="zh-CN"/>
        </w:rPr>
        <w:t xml:space="preserve"> </w:t>
      </w:r>
    </w:p>
    <w:p w14:paraId="4506D7BA" w14:textId="77777777" w:rsidR="0080770E" w:rsidRPr="00655D8C" w:rsidRDefault="0080770E" w:rsidP="00ED7D6C">
      <w:pPr>
        <w:rPr>
          <w:b/>
          <w:bCs/>
          <w:lang w:eastAsia="zh-CN"/>
        </w:rPr>
      </w:pPr>
    </w:p>
    <w:p w14:paraId="3A86B6A5" w14:textId="77777777" w:rsidR="00ED7D6C" w:rsidRDefault="00ED7D6C" w:rsidP="0041301B"/>
    <w:p w14:paraId="7D42B2C7" w14:textId="77777777" w:rsidR="0041301B" w:rsidRPr="0041301B" w:rsidRDefault="0041301B" w:rsidP="0041301B"/>
    <w:p w14:paraId="5EC0FA1C" w14:textId="1C9FFCB7" w:rsidR="001D0461" w:rsidRDefault="001D0461">
      <w:pPr>
        <w:pStyle w:val="Heading2"/>
      </w:pPr>
      <w:r>
        <w:t>Backwards Compatibility</w:t>
      </w:r>
    </w:p>
    <w:p w14:paraId="60CF4F01" w14:textId="2AA60A56" w:rsidR="00BD3D66" w:rsidRDefault="00213FDC" w:rsidP="008B040F">
      <w:r>
        <w:t>It is understood that the introduction of OCC based multiplexing</w:t>
      </w:r>
      <w:r w:rsidR="0048578B">
        <w:t xml:space="preserve"> has given rise to concerns about how to handle </w:t>
      </w:r>
      <w:r w:rsidR="00470269">
        <w:t>backwards compatibility of the network with non-Rel-19 UE</w:t>
      </w:r>
      <w:r w:rsidR="00F367CD">
        <w:t xml:space="preserve">.  </w:t>
      </w:r>
    </w:p>
    <w:p w14:paraId="4985C4D9" w14:textId="1EC9FB81" w:rsidR="00B53C35" w:rsidRDefault="00B53C35" w:rsidP="008B040F">
      <w:r>
        <w:t>From our perspective</w:t>
      </w:r>
      <w:r w:rsidR="00D80461">
        <w:t>,</w:t>
      </w:r>
      <w:r>
        <w:t xml:space="preserve"> </w:t>
      </w:r>
      <w:r w:rsidR="00594DFD">
        <w:t xml:space="preserve">given </w:t>
      </w:r>
      <w:r w:rsidR="00163039">
        <w:t xml:space="preserve">that the introduction of UL Capacity Enhancements with OCC </w:t>
      </w:r>
      <w:r w:rsidR="007C27DF">
        <w:t xml:space="preserve">does not </w:t>
      </w:r>
      <w:r w:rsidR="00591858">
        <w:t>change the</w:t>
      </w:r>
      <w:r w:rsidR="00776338">
        <w:t xml:space="preserve"> baseline multiplexing mechanisms using orthogonal time and frequency resources, </w:t>
      </w:r>
      <w:r w:rsidR="00D80461">
        <w:t xml:space="preserve">the network </w:t>
      </w:r>
      <w:r w:rsidR="00594DFD">
        <w:t>will be able to schedule UE with different capabilities in different resource groups, allowing coexistence of both Rel-19 and non-Rel-19 UE</w:t>
      </w:r>
      <w:r w:rsidR="00B67978">
        <w:t xml:space="preserve"> in the same cell.</w:t>
      </w:r>
    </w:p>
    <w:p w14:paraId="66ACB3A7" w14:textId="15827CD0" w:rsidR="00D03210" w:rsidRDefault="00D03210" w:rsidP="008B040F">
      <w:r>
        <w:t xml:space="preserve">In addition, it may be the case that some networks </w:t>
      </w:r>
      <w:r w:rsidR="0084538F">
        <w:t xml:space="preserve">may implement additional </w:t>
      </w:r>
      <w:r w:rsidR="00070319">
        <w:t xml:space="preserve">transparent </w:t>
      </w:r>
      <w:r w:rsidR="0084538F">
        <w:t xml:space="preserve">techniques </w:t>
      </w:r>
      <w:r w:rsidR="00341B9A">
        <w:t xml:space="preserve">on top of OCC that may </w:t>
      </w:r>
      <w:r w:rsidR="00070319">
        <w:t xml:space="preserve">allow the network to stack </w:t>
      </w:r>
      <w:r w:rsidR="00494809">
        <w:t xml:space="preserve">OCC and non-OCC users </w:t>
      </w:r>
      <w:proofErr w:type="gramStart"/>
      <w:r w:rsidR="00494809">
        <w:t>in</w:t>
      </w:r>
      <w:proofErr w:type="gramEnd"/>
      <w:r w:rsidR="00494809">
        <w:t xml:space="preserve"> the same time-frequency resources.</w:t>
      </w:r>
    </w:p>
    <w:p w14:paraId="423E9676" w14:textId="40052E0C" w:rsidR="008B040F" w:rsidRDefault="00B53C35" w:rsidP="008B040F">
      <w:r>
        <w:t>Furthermore</w:t>
      </w:r>
      <w:r w:rsidR="00AF4F47">
        <w:t>, even if the scheme was not fully backwards compatibl</w:t>
      </w:r>
      <w:r w:rsidR="00614B0A">
        <w:t>e</w:t>
      </w:r>
      <w:r w:rsidR="00AF4F47">
        <w:t xml:space="preserve">, </w:t>
      </w:r>
      <w:r w:rsidR="008718E6">
        <w:t>it should be noted that a</w:t>
      </w:r>
      <w:r w:rsidR="008B040F">
        <w:t xml:space="preserve">t present NR NTN has not yet been </w:t>
      </w:r>
      <w:r w:rsidR="005C5670">
        <w:t xml:space="preserve">deployed and </w:t>
      </w:r>
      <w:r w:rsidR="00213FDC">
        <w:t>UE implementations have not yet reached the market.</w:t>
      </w:r>
      <w:r w:rsidR="008718E6">
        <w:t xml:space="preserve">  Thus</w:t>
      </w:r>
      <w:r w:rsidR="00614B0A">
        <w:t>,</w:t>
      </w:r>
      <w:r w:rsidR="008718E6">
        <w:t xml:space="preserve"> the following can be observed:</w:t>
      </w:r>
    </w:p>
    <w:p w14:paraId="353F36DE" w14:textId="464A2040" w:rsidR="007B4233" w:rsidRDefault="008718E6" w:rsidP="007B4233">
      <w:pPr>
        <w:pStyle w:val="ListParagraph"/>
      </w:pPr>
      <w:r w:rsidRPr="008718E6">
        <w:t xml:space="preserve">By the time </w:t>
      </w:r>
      <w:r w:rsidR="00DB08B1">
        <w:t xml:space="preserve">new satellite systems supporting NR NTN are deployed, </w:t>
      </w:r>
      <w:r w:rsidR="00390854">
        <w:t>it is possible and likely that</w:t>
      </w:r>
      <w:r w:rsidR="004E4374">
        <w:t xml:space="preserve"> all</w:t>
      </w:r>
      <w:r w:rsidR="00390854">
        <w:t xml:space="preserve"> </w:t>
      </w:r>
      <w:r w:rsidR="004B4781">
        <w:t xml:space="preserve">new UE supporting NR NTN will </w:t>
      </w:r>
      <w:r w:rsidR="007275B0">
        <w:t xml:space="preserve">already </w:t>
      </w:r>
      <w:r w:rsidR="004B4781">
        <w:t>be baselined on Release 19 and thus be able to support the scheme.</w:t>
      </w:r>
    </w:p>
    <w:p w14:paraId="583431C4" w14:textId="397501E2" w:rsidR="004B4781" w:rsidRDefault="008B7837" w:rsidP="008718E6">
      <w:pPr>
        <w:pStyle w:val="ListParagraph"/>
      </w:pPr>
      <w:r>
        <w:t xml:space="preserve">It is expected that satellite networks supporting NR NTN will </w:t>
      </w:r>
      <w:r w:rsidR="005C2B9E">
        <w:t>include support for Rel-19 UL Capacity Enhancements</w:t>
      </w:r>
      <w:r w:rsidR="00252821">
        <w:t>, and thus would enable OCC resource multiplexing for all users</w:t>
      </w:r>
      <w:r w:rsidR="006D4099">
        <w:t xml:space="preserve"> from the beginning</w:t>
      </w:r>
      <w:r w:rsidR="007B4233">
        <w:t xml:space="preserve">, therefore, even if some non-Rel-19 UE were to be present in the market, they would be a relative minority and </w:t>
      </w:r>
      <w:r w:rsidR="00963D55">
        <w:t>would end up being phased out relatively quickly.</w:t>
      </w:r>
    </w:p>
    <w:p w14:paraId="55FF0192" w14:textId="77777777" w:rsidR="00FE4D37" w:rsidRDefault="00FE4D37" w:rsidP="00FE4D37"/>
    <w:p w14:paraId="77488BDB" w14:textId="2DD7D2CE" w:rsidR="00FE4D37" w:rsidRDefault="00D30B09" w:rsidP="00FE4D37">
      <w:pPr>
        <w:rPr>
          <w:b/>
          <w:bCs/>
        </w:rPr>
      </w:pPr>
      <w:r w:rsidRPr="14615DAE">
        <w:rPr>
          <w:b/>
          <w:bCs/>
        </w:rPr>
        <w:t>Observation</w:t>
      </w:r>
      <w:r w:rsidR="003B1DAD">
        <w:rPr>
          <w:b/>
          <w:bCs/>
        </w:rPr>
        <w:t xml:space="preserve"> 4</w:t>
      </w:r>
      <w:r w:rsidRPr="14615DAE">
        <w:rPr>
          <w:b/>
          <w:bCs/>
        </w:rPr>
        <w:t xml:space="preserve">: </w:t>
      </w:r>
      <w:r w:rsidR="00252821" w:rsidRPr="14615DAE">
        <w:rPr>
          <w:b/>
          <w:bCs/>
        </w:rPr>
        <w:t xml:space="preserve">It is likely that by the time NR NTN systems are deployed, </w:t>
      </w:r>
      <w:r w:rsidR="003B1DAD">
        <w:rPr>
          <w:b/>
          <w:bCs/>
        </w:rPr>
        <w:t xml:space="preserve">the majority or totality of </w:t>
      </w:r>
      <w:r w:rsidR="3B1213CD" w:rsidRPr="14615DAE">
        <w:rPr>
          <w:b/>
          <w:bCs/>
        </w:rPr>
        <w:t xml:space="preserve">UE supporting NR NTN shall be </w:t>
      </w:r>
      <w:proofErr w:type="spellStart"/>
      <w:r w:rsidR="3B1213CD" w:rsidRPr="14615DAE">
        <w:rPr>
          <w:b/>
          <w:bCs/>
        </w:rPr>
        <w:t>basedlined</w:t>
      </w:r>
      <w:proofErr w:type="spellEnd"/>
      <w:r w:rsidR="3B1213CD" w:rsidRPr="14615DAE">
        <w:rPr>
          <w:b/>
          <w:bCs/>
        </w:rPr>
        <w:t xml:space="preserve"> on R19</w:t>
      </w:r>
      <w:r w:rsidR="003B1DAD">
        <w:rPr>
          <w:b/>
          <w:bCs/>
        </w:rPr>
        <w:t xml:space="preserve"> or shall include OCC support,</w:t>
      </w:r>
      <w:r w:rsidR="3B1213CD" w:rsidRPr="14615DAE">
        <w:rPr>
          <w:b/>
          <w:bCs/>
        </w:rPr>
        <w:t xml:space="preserve"> and thus be able to support the schemes proposed.</w:t>
      </w:r>
    </w:p>
    <w:p w14:paraId="182FC854" w14:textId="588A47C9" w:rsidR="00DA4980" w:rsidRDefault="00DA4980" w:rsidP="00FE4D37">
      <w:pPr>
        <w:rPr>
          <w:b/>
          <w:bCs/>
        </w:rPr>
      </w:pPr>
      <w:r>
        <w:rPr>
          <w:b/>
          <w:bCs/>
        </w:rPr>
        <w:t>Proposal</w:t>
      </w:r>
      <w:r w:rsidR="003B1DAD">
        <w:rPr>
          <w:b/>
          <w:bCs/>
        </w:rPr>
        <w:t xml:space="preserve"> 5</w:t>
      </w:r>
      <w:r>
        <w:rPr>
          <w:b/>
          <w:bCs/>
        </w:rPr>
        <w:t xml:space="preserve">: </w:t>
      </w:r>
      <w:r w:rsidR="00C5325A">
        <w:rPr>
          <w:b/>
          <w:bCs/>
        </w:rPr>
        <w:t>Enable m</w:t>
      </w:r>
      <w:r w:rsidR="0038550C">
        <w:rPr>
          <w:b/>
          <w:bCs/>
        </w:rPr>
        <w:t xml:space="preserve">ultiplexing of OCC and non-OCC users </w:t>
      </w:r>
      <w:r w:rsidR="009A5F83">
        <w:rPr>
          <w:b/>
          <w:bCs/>
        </w:rPr>
        <w:t>in different time-frequency resources</w:t>
      </w:r>
      <w:r w:rsidR="00C5325A">
        <w:rPr>
          <w:b/>
          <w:bCs/>
        </w:rPr>
        <w:t xml:space="preserve"> as a baseline</w:t>
      </w:r>
    </w:p>
    <w:p w14:paraId="01209C1D" w14:textId="626FF3F7" w:rsidR="00C5325A" w:rsidRPr="00D30B09" w:rsidRDefault="00C5325A" w:rsidP="00FE4D37">
      <w:pPr>
        <w:rPr>
          <w:b/>
          <w:bCs/>
        </w:rPr>
      </w:pPr>
      <w:r>
        <w:rPr>
          <w:b/>
          <w:bCs/>
        </w:rPr>
        <w:t>Proposal</w:t>
      </w:r>
      <w:r w:rsidR="003B1DAD">
        <w:rPr>
          <w:b/>
          <w:bCs/>
        </w:rPr>
        <w:t xml:space="preserve"> 6</w:t>
      </w:r>
      <w:r>
        <w:rPr>
          <w:b/>
          <w:bCs/>
        </w:rPr>
        <w:t xml:space="preserve">: </w:t>
      </w:r>
      <w:r w:rsidR="000A5685">
        <w:rPr>
          <w:b/>
          <w:bCs/>
        </w:rPr>
        <w:t xml:space="preserve">Multiplexing of OCC and non-OCC users </w:t>
      </w:r>
      <w:proofErr w:type="gramStart"/>
      <w:r w:rsidR="000A5685">
        <w:rPr>
          <w:b/>
          <w:bCs/>
        </w:rPr>
        <w:t>in</w:t>
      </w:r>
      <w:proofErr w:type="gramEnd"/>
      <w:r w:rsidR="000A5685">
        <w:rPr>
          <w:b/>
          <w:bCs/>
        </w:rPr>
        <w:t xml:space="preserve"> the same time-frequency resources based on network configuration should not be precluded.  How the </w:t>
      </w:r>
      <w:r w:rsidR="001F42D8">
        <w:rPr>
          <w:b/>
          <w:bCs/>
        </w:rPr>
        <w:t xml:space="preserve">users are multiplexed and scheduled, and how overlapping OCC and non-OCC users </w:t>
      </w:r>
      <w:r w:rsidR="007B5B9F">
        <w:rPr>
          <w:b/>
          <w:bCs/>
        </w:rPr>
        <w:t>are</w:t>
      </w:r>
      <w:r w:rsidR="001F42D8">
        <w:rPr>
          <w:b/>
          <w:bCs/>
        </w:rPr>
        <w:t xml:space="preserve"> </w:t>
      </w:r>
      <w:r w:rsidR="00F460DA">
        <w:rPr>
          <w:b/>
          <w:bCs/>
        </w:rPr>
        <w:t>demodulated</w:t>
      </w:r>
      <w:r w:rsidR="001F42D8">
        <w:rPr>
          <w:b/>
          <w:bCs/>
        </w:rPr>
        <w:t xml:space="preserve"> should be left up to netwo</w:t>
      </w:r>
      <w:r w:rsidR="0010560C">
        <w:rPr>
          <w:b/>
          <w:bCs/>
        </w:rPr>
        <w:t>rk implementation.</w:t>
      </w:r>
    </w:p>
    <w:p w14:paraId="3CA99F23" w14:textId="77777777" w:rsidR="008B040F" w:rsidRPr="008B040F" w:rsidRDefault="008B040F" w:rsidP="008B040F"/>
    <w:p w14:paraId="3C1E2948" w14:textId="6748B22A" w:rsidR="008A3259" w:rsidRDefault="001A130C" w:rsidP="001A130C">
      <w:pPr>
        <w:pStyle w:val="Heading1"/>
      </w:pPr>
      <w:r>
        <w:t>Conclusion</w:t>
      </w:r>
    </w:p>
    <w:p w14:paraId="5AB2FBBC" w14:textId="77777777" w:rsidR="001A130C" w:rsidRDefault="001A130C" w:rsidP="001A130C">
      <w:pPr>
        <w:rPr>
          <w:lang w:eastAsia="zh-CN"/>
        </w:rPr>
      </w:pPr>
    </w:p>
    <w:p w14:paraId="11BAC478" w14:textId="77777777" w:rsidR="007B5B9F" w:rsidRDefault="007B5B9F" w:rsidP="007B5B9F">
      <w:pPr>
        <w:rPr>
          <w:b/>
          <w:bCs/>
          <w:lang w:eastAsia="zh-CN"/>
        </w:rPr>
      </w:pPr>
      <w:r>
        <w:rPr>
          <w:b/>
          <w:bCs/>
          <w:lang w:eastAsia="zh-CN"/>
        </w:rPr>
        <w:t>Observation 1: PUSCH repetition Type A is unlikely to be viable for LEO NR NTN scenarios due to dynamic channel conditions and accumulation of frequency errors, causing loss of orthogonality.</w:t>
      </w:r>
    </w:p>
    <w:p w14:paraId="450FDA61" w14:textId="77777777" w:rsidR="007B5B9F" w:rsidRDefault="007B5B9F" w:rsidP="007B5B9F">
      <w:pPr>
        <w:rPr>
          <w:b/>
          <w:bCs/>
          <w:lang w:eastAsia="zh-CN"/>
        </w:rPr>
      </w:pPr>
      <w:r>
        <w:rPr>
          <w:b/>
          <w:bCs/>
          <w:lang w:eastAsia="zh-CN"/>
        </w:rPr>
        <w:t xml:space="preserve">Observation 2: In the presence of fast beam hopping, techniques that rely on time domain repetitions put significantly harder constraints on the scheduler. </w:t>
      </w:r>
    </w:p>
    <w:p w14:paraId="0C398A37" w14:textId="77777777" w:rsidR="007B5B9F" w:rsidRDefault="007B5B9F" w:rsidP="007B5B9F">
      <w:pPr>
        <w:rPr>
          <w:lang w:eastAsia="zh-CN"/>
        </w:rPr>
      </w:pPr>
    </w:p>
    <w:p w14:paraId="167824B1" w14:textId="77777777" w:rsidR="007B5B9F" w:rsidRDefault="007B5B9F" w:rsidP="007B5B9F">
      <w:pPr>
        <w:rPr>
          <w:b/>
          <w:bCs/>
          <w:lang w:eastAsia="zh-CN"/>
        </w:rPr>
      </w:pPr>
      <w:r>
        <w:rPr>
          <w:b/>
          <w:bCs/>
          <w:lang w:eastAsia="zh-CN"/>
        </w:rPr>
        <w:t xml:space="preserve">Proposal 1: Prioritize and specify intra-symbol </w:t>
      </w:r>
      <w:r w:rsidRPr="002B6A18">
        <w:rPr>
          <w:b/>
          <w:bCs/>
          <w:lang w:eastAsia="zh-CN"/>
        </w:rPr>
        <w:t>pre-DFT-s OCC (comb-like structure as in PUCCH format 4) with OCC length 2 or 4</w:t>
      </w:r>
      <w:r>
        <w:rPr>
          <w:b/>
          <w:bCs/>
          <w:lang w:eastAsia="zh-CN"/>
        </w:rPr>
        <w:t xml:space="preserve"> as a baseline</w:t>
      </w:r>
    </w:p>
    <w:p w14:paraId="42C7052C" w14:textId="55BF528A" w:rsidR="007B5B9F" w:rsidRDefault="007B5B9F" w:rsidP="007B5B9F">
      <w:pPr>
        <w:rPr>
          <w:b/>
          <w:bCs/>
          <w:lang w:eastAsia="zh-CN"/>
        </w:rPr>
      </w:pPr>
      <w:r>
        <w:rPr>
          <w:b/>
          <w:bCs/>
          <w:lang w:eastAsia="zh-CN"/>
        </w:rPr>
        <w:t>Proposal 2:  De-prioritize inter-slot time-domain OCC for PUSCH Type A and focus on inter-symbol time-domain OCC.</w:t>
      </w:r>
    </w:p>
    <w:p w14:paraId="5CF5FEB1" w14:textId="50E4D716" w:rsidR="007B5B9F" w:rsidRPr="00A75858" w:rsidRDefault="007B5B9F" w:rsidP="007B5B9F">
      <w:pPr>
        <w:rPr>
          <w:b/>
          <w:bCs/>
          <w:lang w:eastAsia="zh-CN"/>
        </w:rPr>
      </w:pPr>
      <w:r>
        <w:rPr>
          <w:b/>
          <w:bCs/>
          <w:lang w:eastAsia="zh-CN"/>
        </w:rPr>
        <w:t xml:space="preserve">Proposal 3: </w:t>
      </w:r>
      <w:r w:rsidRPr="00445260">
        <w:rPr>
          <w:b/>
          <w:bCs/>
          <w:lang w:eastAsia="zh-CN"/>
        </w:rPr>
        <w:t xml:space="preserve">Multiplexing of up to 8 UEs should not be precluded. </w:t>
      </w:r>
      <w:r>
        <w:rPr>
          <w:b/>
          <w:bCs/>
          <w:lang w:eastAsia="zh-CN"/>
        </w:rPr>
        <w:t xml:space="preserve"> It is up to the network implementation whether the additional degradation (if any) is acceptable.</w:t>
      </w:r>
      <w:r w:rsidRPr="00445260">
        <w:rPr>
          <w:b/>
          <w:bCs/>
          <w:lang w:eastAsia="zh-CN"/>
        </w:rPr>
        <w:t xml:space="preserve"> </w:t>
      </w:r>
    </w:p>
    <w:p w14:paraId="4D927639" w14:textId="77777777" w:rsidR="007B5B9F" w:rsidRDefault="007B5B9F" w:rsidP="007B5B9F">
      <w:pPr>
        <w:rPr>
          <w:b/>
          <w:bCs/>
          <w:lang w:eastAsia="zh-CN"/>
        </w:rPr>
      </w:pPr>
      <w:r>
        <w:rPr>
          <w:b/>
          <w:bCs/>
          <w:lang w:eastAsia="zh-CN"/>
        </w:rPr>
        <w:t xml:space="preserve">Observation 3: </w:t>
      </w:r>
      <w:proofErr w:type="gramStart"/>
      <w:r>
        <w:rPr>
          <w:b/>
          <w:bCs/>
          <w:lang w:eastAsia="zh-CN"/>
        </w:rPr>
        <w:t>A number of</w:t>
      </w:r>
      <w:proofErr w:type="gramEnd"/>
      <w:r>
        <w:rPr>
          <w:b/>
          <w:bCs/>
          <w:lang w:eastAsia="zh-CN"/>
        </w:rPr>
        <w:t xml:space="preserve"> factors such as different UE transmit power and/or antenna gain, link conditions and receive gain attenuation across the NTN cell coverage area can cause signals to be received with non-negligible difference in power levels by the </w:t>
      </w:r>
      <w:proofErr w:type="spellStart"/>
      <w:r>
        <w:rPr>
          <w:b/>
          <w:bCs/>
          <w:lang w:eastAsia="zh-CN"/>
        </w:rPr>
        <w:t>gNB</w:t>
      </w:r>
      <w:proofErr w:type="spellEnd"/>
      <w:r>
        <w:rPr>
          <w:b/>
          <w:bCs/>
          <w:lang w:eastAsia="zh-CN"/>
        </w:rPr>
        <w:t>.</w:t>
      </w:r>
    </w:p>
    <w:p w14:paraId="06CE452C" w14:textId="77777777" w:rsidR="007B5B9F" w:rsidRDefault="007B5B9F" w:rsidP="007B5B9F">
      <w:pPr>
        <w:rPr>
          <w:b/>
          <w:bCs/>
          <w:lang w:eastAsia="zh-CN"/>
        </w:rPr>
      </w:pPr>
      <w:r>
        <w:rPr>
          <w:b/>
          <w:bCs/>
          <w:lang w:eastAsia="zh-CN"/>
        </w:rPr>
        <w:t xml:space="preserve">Proposal 4: RAN1 should further investigate the impact of differences in the received signal power from different UE. </w:t>
      </w:r>
    </w:p>
    <w:p w14:paraId="2707A889" w14:textId="77777777" w:rsidR="007B5B9F" w:rsidRDefault="007B5B9F" w:rsidP="007B5B9F">
      <w:pPr>
        <w:rPr>
          <w:b/>
          <w:bCs/>
        </w:rPr>
      </w:pPr>
      <w:r w:rsidRPr="14615DAE">
        <w:rPr>
          <w:b/>
          <w:bCs/>
        </w:rPr>
        <w:t>Observation</w:t>
      </w:r>
      <w:r>
        <w:rPr>
          <w:b/>
          <w:bCs/>
        </w:rPr>
        <w:t xml:space="preserve"> 4</w:t>
      </w:r>
      <w:r w:rsidRPr="14615DAE">
        <w:rPr>
          <w:b/>
          <w:bCs/>
        </w:rPr>
        <w:t xml:space="preserve">: It is likely that by the time NR NTN systems are deployed, </w:t>
      </w:r>
      <w:r>
        <w:rPr>
          <w:b/>
          <w:bCs/>
        </w:rPr>
        <w:t xml:space="preserve">the majority or totality of </w:t>
      </w:r>
      <w:r w:rsidRPr="14615DAE">
        <w:rPr>
          <w:b/>
          <w:bCs/>
        </w:rPr>
        <w:t xml:space="preserve">UE supporting NR NTN shall be </w:t>
      </w:r>
      <w:proofErr w:type="spellStart"/>
      <w:r w:rsidRPr="14615DAE">
        <w:rPr>
          <w:b/>
          <w:bCs/>
        </w:rPr>
        <w:t>basedlined</w:t>
      </w:r>
      <w:proofErr w:type="spellEnd"/>
      <w:r w:rsidRPr="14615DAE">
        <w:rPr>
          <w:b/>
          <w:bCs/>
        </w:rPr>
        <w:t xml:space="preserve"> on R19</w:t>
      </w:r>
      <w:r>
        <w:rPr>
          <w:b/>
          <w:bCs/>
        </w:rPr>
        <w:t xml:space="preserve"> or shall include OCC support,</w:t>
      </w:r>
      <w:r w:rsidRPr="14615DAE">
        <w:rPr>
          <w:b/>
          <w:bCs/>
        </w:rPr>
        <w:t xml:space="preserve"> and thus be able to support the schemes proposed.</w:t>
      </w:r>
    </w:p>
    <w:p w14:paraId="6BD960C4" w14:textId="77777777" w:rsidR="007B5B9F" w:rsidRDefault="007B5B9F" w:rsidP="007B5B9F">
      <w:pPr>
        <w:rPr>
          <w:b/>
          <w:bCs/>
        </w:rPr>
      </w:pPr>
      <w:r>
        <w:rPr>
          <w:b/>
          <w:bCs/>
        </w:rPr>
        <w:t>Proposal 5: Enable multiplexing of OCC and non-OCC users in different time-frequency resources as a baseline</w:t>
      </w:r>
    </w:p>
    <w:p w14:paraId="0D62269C" w14:textId="77777777" w:rsidR="007B5B9F" w:rsidRPr="00D30B09" w:rsidRDefault="007B5B9F" w:rsidP="007B5B9F">
      <w:pPr>
        <w:rPr>
          <w:b/>
          <w:bCs/>
        </w:rPr>
      </w:pPr>
      <w:r>
        <w:rPr>
          <w:b/>
          <w:bCs/>
        </w:rPr>
        <w:t xml:space="preserve">Proposal 6: Multiplexing of OCC and non-OCC users </w:t>
      </w:r>
      <w:proofErr w:type="gramStart"/>
      <w:r>
        <w:rPr>
          <w:b/>
          <w:bCs/>
        </w:rPr>
        <w:t>in</w:t>
      </w:r>
      <w:proofErr w:type="gramEnd"/>
      <w:r>
        <w:rPr>
          <w:b/>
          <w:bCs/>
        </w:rPr>
        <w:t xml:space="preserve"> the same time-frequency resources based on network configuration should not be precluded.  How the users are multiplexed and scheduled, and how overlapping OCC and non-OCC users are demodulated should be left up to network implementation.</w:t>
      </w:r>
    </w:p>
    <w:p w14:paraId="30963BA9" w14:textId="1D743EB6" w:rsidR="001A130C" w:rsidRPr="001A130C" w:rsidRDefault="001A130C" w:rsidP="001A130C">
      <w:pPr>
        <w:rPr>
          <w:lang w:eastAsia="zh-CN"/>
        </w:rPr>
      </w:pPr>
    </w:p>
    <w:sectPr w:rsidR="001A130C" w:rsidRPr="001A13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9B778" w14:textId="77777777" w:rsidR="006B6AD8" w:rsidRDefault="006B6AD8">
      <w:r>
        <w:separator/>
      </w:r>
    </w:p>
  </w:endnote>
  <w:endnote w:type="continuationSeparator" w:id="0">
    <w:p w14:paraId="24C68603" w14:textId="77777777" w:rsidR="006B6AD8" w:rsidRDefault="006B6AD8">
      <w:r>
        <w:continuationSeparator/>
      </w:r>
    </w:p>
  </w:endnote>
  <w:endnote w:type="continuationNotice" w:id="1">
    <w:p w14:paraId="4EBC2071" w14:textId="77777777" w:rsidR="006B6AD8" w:rsidRDefault="006B6A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261CF" w14:textId="77777777" w:rsidR="006B6AD8" w:rsidRDefault="006B6AD8">
      <w:r>
        <w:separator/>
      </w:r>
    </w:p>
  </w:footnote>
  <w:footnote w:type="continuationSeparator" w:id="0">
    <w:p w14:paraId="2C1016A7" w14:textId="77777777" w:rsidR="006B6AD8" w:rsidRDefault="006B6AD8">
      <w:r>
        <w:continuationSeparator/>
      </w:r>
    </w:p>
  </w:footnote>
  <w:footnote w:type="continuationNotice" w:id="1">
    <w:p w14:paraId="7A46EFCB" w14:textId="77777777" w:rsidR="006B6AD8" w:rsidRDefault="006B6A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764E6E"/>
    <w:multiLevelType w:val="hybridMultilevel"/>
    <w:tmpl w:val="515A3E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4C80254"/>
    <w:multiLevelType w:val="hybridMultilevel"/>
    <w:tmpl w:val="DD1ACB7A"/>
    <w:lvl w:ilvl="0" w:tplc="04090019">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DE17EDA"/>
    <w:multiLevelType w:val="multilevel"/>
    <w:tmpl w:val="8D7650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04F7B86"/>
    <w:multiLevelType w:val="hybridMultilevel"/>
    <w:tmpl w:val="E72E681E"/>
    <w:lvl w:ilvl="0" w:tplc="F2CC373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92B489C"/>
    <w:multiLevelType w:val="hybridMultilevel"/>
    <w:tmpl w:val="15B071EA"/>
    <w:lvl w:ilvl="0" w:tplc="9F4CAED8">
      <w:start w:val="1"/>
      <w:numFmt w:val="decimal"/>
      <w:pStyle w:val="List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5"/>
  </w:num>
  <w:num w:numId="2" w16cid:durableId="1853717706">
    <w:abstractNumId w:val="19"/>
  </w:num>
  <w:num w:numId="3" w16cid:durableId="1014697147">
    <w:abstractNumId w:val="14"/>
  </w:num>
  <w:num w:numId="4" w16cid:durableId="356465126">
    <w:abstractNumId w:val="12"/>
  </w:num>
  <w:num w:numId="5" w16cid:durableId="1316181647">
    <w:abstractNumId w:val="9"/>
  </w:num>
  <w:num w:numId="6" w16cid:durableId="2081948719">
    <w:abstractNumId w:val="20"/>
  </w:num>
  <w:num w:numId="7" w16cid:durableId="1364984217">
    <w:abstractNumId w:val="10"/>
  </w:num>
  <w:num w:numId="8" w16cid:durableId="624044451">
    <w:abstractNumId w:val="8"/>
  </w:num>
  <w:num w:numId="9" w16cid:durableId="819162">
    <w:abstractNumId w:val="17"/>
  </w:num>
  <w:num w:numId="10" w16cid:durableId="2128158486">
    <w:abstractNumId w:val="6"/>
  </w:num>
  <w:num w:numId="11" w16cid:durableId="398938486">
    <w:abstractNumId w:val="4"/>
  </w:num>
  <w:num w:numId="12" w16cid:durableId="378826495">
    <w:abstractNumId w:val="3"/>
  </w:num>
  <w:num w:numId="13" w16cid:durableId="1379474361">
    <w:abstractNumId w:val="1"/>
  </w:num>
  <w:num w:numId="14" w16cid:durableId="1514683785">
    <w:abstractNumId w:val="13"/>
  </w:num>
  <w:num w:numId="15" w16cid:durableId="2032871197">
    <w:abstractNumId w:val="21"/>
  </w:num>
  <w:num w:numId="16" w16cid:durableId="887373879">
    <w:abstractNumId w:val="7"/>
  </w:num>
  <w:num w:numId="17" w16cid:durableId="1616710750">
    <w:abstractNumId w:val="0"/>
  </w:num>
  <w:num w:numId="18" w16cid:durableId="1587761003">
    <w:abstractNumId w:val="16"/>
    <w:lvlOverride w:ilvl="0">
      <w:startOverride w:val="1"/>
    </w:lvlOverride>
    <w:lvlOverride w:ilvl="1"/>
    <w:lvlOverride w:ilvl="2"/>
    <w:lvlOverride w:ilvl="3"/>
    <w:lvlOverride w:ilvl="4"/>
    <w:lvlOverride w:ilvl="5"/>
    <w:lvlOverride w:ilvl="6"/>
    <w:lvlOverride w:ilvl="7"/>
    <w:lvlOverride w:ilvl="8"/>
  </w:num>
  <w:num w:numId="19" w16cid:durableId="314531113">
    <w:abstractNumId w:val="2"/>
  </w:num>
  <w:num w:numId="20" w16cid:durableId="1349409973">
    <w:abstractNumId w:val="15"/>
  </w:num>
  <w:num w:numId="21" w16cid:durableId="1716612912">
    <w:abstractNumId w:val="11"/>
  </w:num>
  <w:num w:numId="22" w16cid:durableId="122174986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D48"/>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67"/>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319"/>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6BC9"/>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008"/>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85"/>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BA"/>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0C"/>
    <w:rsid w:val="00105665"/>
    <w:rsid w:val="00105673"/>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56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603F"/>
    <w:rsid w:val="00136050"/>
    <w:rsid w:val="00136798"/>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2F2"/>
    <w:rsid w:val="001473F9"/>
    <w:rsid w:val="001476DF"/>
    <w:rsid w:val="00147792"/>
    <w:rsid w:val="00147929"/>
    <w:rsid w:val="001479D5"/>
    <w:rsid w:val="00147BD0"/>
    <w:rsid w:val="00147C8F"/>
    <w:rsid w:val="00150143"/>
    <w:rsid w:val="001502DB"/>
    <w:rsid w:val="001502F5"/>
    <w:rsid w:val="00150941"/>
    <w:rsid w:val="001509AF"/>
    <w:rsid w:val="00150A01"/>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39"/>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3F0"/>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EF5"/>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0C"/>
    <w:rsid w:val="001A1370"/>
    <w:rsid w:val="001A13D8"/>
    <w:rsid w:val="001A1616"/>
    <w:rsid w:val="001A180D"/>
    <w:rsid w:val="001A1A4C"/>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799"/>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60D"/>
    <w:rsid w:val="001C7956"/>
    <w:rsid w:val="001C798C"/>
    <w:rsid w:val="001C7B6A"/>
    <w:rsid w:val="001C7D42"/>
    <w:rsid w:val="001D0461"/>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E7C5B"/>
    <w:rsid w:val="001F03CF"/>
    <w:rsid w:val="001F053E"/>
    <w:rsid w:val="001F0566"/>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2D8"/>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3FDC"/>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0A"/>
    <w:rsid w:val="00232058"/>
    <w:rsid w:val="002327C0"/>
    <w:rsid w:val="00232934"/>
    <w:rsid w:val="00232A90"/>
    <w:rsid w:val="00232CAF"/>
    <w:rsid w:val="0023352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6CE"/>
    <w:rsid w:val="00235903"/>
    <w:rsid w:val="00235A26"/>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6E4C"/>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821"/>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7EB"/>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01A"/>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6DF"/>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CC"/>
    <w:rsid w:val="002A3F77"/>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A18"/>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C03"/>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627"/>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4FC0"/>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884"/>
    <w:rsid w:val="002D6915"/>
    <w:rsid w:val="002D6BA4"/>
    <w:rsid w:val="002D70BF"/>
    <w:rsid w:val="002D721A"/>
    <w:rsid w:val="002D726D"/>
    <w:rsid w:val="002D7584"/>
    <w:rsid w:val="002D785C"/>
    <w:rsid w:val="002D7A98"/>
    <w:rsid w:val="002D7B3F"/>
    <w:rsid w:val="002D7E01"/>
    <w:rsid w:val="002E0319"/>
    <w:rsid w:val="002E0341"/>
    <w:rsid w:val="002E04A7"/>
    <w:rsid w:val="002E06C4"/>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00B"/>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DCF"/>
    <w:rsid w:val="00321F40"/>
    <w:rsid w:val="00321FA7"/>
    <w:rsid w:val="003221B7"/>
    <w:rsid w:val="0032260F"/>
    <w:rsid w:val="003228DA"/>
    <w:rsid w:val="00322C00"/>
    <w:rsid w:val="00322D30"/>
    <w:rsid w:val="00322E59"/>
    <w:rsid w:val="003232C1"/>
    <w:rsid w:val="0032339D"/>
    <w:rsid w:val="0032346F"/>
    <w:rsid w:val="0032349F"/>
    <w:rsid w:val="0032358E"/>
    <w:rsid w:val="003235DD"/>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3DDE"/>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37DE4"/>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1B9A"/>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5FD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BEA"/>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117"/>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6D"/>
    <w:rsid w:val="00377175"/>
    <w:rsid w:val="003776A8"/>
    <w:rsid w:val="0037771A"/>
    <w:rsid w:val="00377A96"/>
    <w:rsid w:val="00377B5C"/>
    <w:rsid w:val="00377C51"/>
    <w:rsid w:val="00377C81"/>
    <w:rsid w:val="003802DC"/>
    <w:rsid w:val="0038038C"/>
    <w:rsid w:val="0038039D"/>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B8"/>
    <w:rsid w:val="003852FB"/>
    <w:rsid w:val="00385378"/>
    <w:rsid w:val="003853B8"/>
    <w:rsid w:val="003853F4"/>
    <w:rsid w:val="00385403"/>
    <w:rsid w:val="00385429"/>
    <w:rsid w:val="0038550C"/>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854"/>
    <w:rsid w:val="00390A35"/>
    <w:rsid w:val="00390B6E"/>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768"/>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DAD"/>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65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9E0"/>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281"/>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B15"/>
    <w:rsid w:val="003D6F72"/>
    <w:rsid w:val="003D6FBC"/>
    <w:rsid w:val="003D7294"/>
    <w:rsid w:val="003D72AF"/>
    <w:rsid w:val="003D7426"/>
    <w:rsid w:val="003D780C"/>
    <w:rsid w:val="003E00A7"/>
    <w:rsid w:val="003E0181"/>
    <w:rsid w:val="003E018A"/>
    <w:rsid w:val="003E0587"/>
    <w:rsid w:val="003E07AE"/>
    <w:rsid w:val="003E0991"/>
    <w:rsid w:val="003E0BF3"/>
    <w:rsid w:val="003E120D"/>
    <w:rsid w:val="003E12E5"/>
    <w:rsid w:val="003E13E5"/>
    <w:rsid w:val="003E149A"/>
    <w:rsid w:val="003E14FC"/>
    <w:rsid w:val="003E17C1"/>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6F6"/>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C97"/>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1B"/>
    <w:rsid w:val="00413053"/>
    <w:rsid w:val="00413080"/>
    <w:rsid w:val="00413140"/>
    <w:rsid w:val="0041319C"/>
    <w:rsid w:val="0041333F"/>
    <w:rsid w:val="004134CC"/>
    <w:rsid w:val="0041353E"/>
    <w:rsid w:val="00413571"/>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260"/>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2C8"/>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269"/>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5D3C"/>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FF"/>
    <w:rsid w:val="0048033D"/>
    <w:rsid w:val="00480548"/>
    <w:rsid w:val="004808C8"/>
    <w:rsid w:val="004808DC"/>
    <w:rsid w:val="004808FA"/>
    <w:rsid w:val="00480921"/>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1"/>
    <w:rsid w:val="004845AB"/>
    <w:rsid w:val="004846B4"/>
    <w:rsid w:val="004848B0"/>
    <w:rsid w:val="004848B7"/>
    <w:rsid w:val="00484A77"/>
    <w:rsid w:val="00484BA0"/>
    <w:rsid w:val="00484DFF"/>
    <w:rsid w:val="00485001"/>
    <w:rsid w:val="0048515B"/>
    <w:rsid w:val="00485234"/>
    <w:rsid w:val="0048527E"/>
    <w:rsid w:val="0048540F"/>
    <w:rsid w:val="0048546C"/>
    <w:rsid w:val="0048578B"/>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09"/>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F4"/>
    <w:rsid w:val="004A18FA"/>
    <w:rsid w:val="004A1AA3"/>
    <w:rsid w:val="004A1B5C"/>
    <w:rsid w:val="004A1CCE"/>
    <w:rsid w:val="004A1D53"/>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875"/>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7C9"/>
    <w:rsid w:val="004B3819"/>
    <w:rsid w:val="004B3B21"/>
    <w:rsid w:val="004B3E69"/>
    <w:rsid w:val="004B3F40"/>
    <w:rsid w:val="004B44A5"/>
    <w:rsid w:val="004B4781"/>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5B8"/>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74"/>
    <w:rsid w:val="004E42B7"/>
    <w:rsid w:val="004E4374"/>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343"/>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573"/>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A38"/>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3E92"/>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6FD4"/>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858"/>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DFD"/>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8DC"/>
    <w:rsid w:val="005B4A1C"/>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B9E"/>
    <w:rsid w:val="005C2C55"/>
    <w:rsid w:val="005C2CF7"/>
    <w:rsid w:val="005C2E62"/>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670"/>
    <w:rsid w:val="005C58BD"/>
    <w:rsid w:val="005C5AA3"/>
    <w:rsid w:val="005C5B5C"/>
    <w:rsid w:val="005C5C8D"/>
    <w:rsid w:val="005C5CAE"/>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2F"/>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B0A"/>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54"/>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866"/>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E25"/>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5D8C"/>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11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A7FD4"/>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6E"/>
    <w:rsid w:val="006B62DB"/>
    <w:rsid w:val="006B64FB"/>
    <w:rsid w:val="006B6635"/>
    <w:rsid w:val="006B6729"/>
    <w:rsid w:val="006B6832"/>
    <w:rsid w:val="006B6AD8"/>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7E5"/>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99"/>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BA"/>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2AB"/>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5B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021"/>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338"/>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3F8A"/>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33"/>
    <w:rsid w:val="007B4250"/>
    <w:rsid w:val="007B4574"/>
    <w:rsid w:val="007B45C9"/>
    <w:rsid w:val="007B4D52"/>
    <w:rsid w:val="007B52B3"/>
    <w:rsid w:val="007B52CD"/>
    <w:rsid w:val="007B5A71"/>
    <w:rsid w:val="007B5B9F"/>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7DF"/>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81"/>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70E"/>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6A6"/>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38F"/>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16F"/>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8E6"/>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6DC"/>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259"/>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0F"/>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37"/>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E30"/>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C29"/>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44F"/>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824"/>
    <w:rsid w:val="00913CD0"/>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ACD"/>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C3B"/>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997"/>
    <w:rsid w:val="009339A2"/>
    <w:rsid w:val="00933BB7"/>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0"/>
    <w:rsid w:val="009542B4"/>
    <w:rsid w:val="00954353"/>
    <w:rsid w:val="00954470"/>
    <w:rsid w:val="009544CF"/>
    <w:rsid w:val="009546A6"/>
    <w:rsid w:val="009549A6"/>
    <w:rsid w:val="00954EA3"/>
    <w:rsid w:val="00954FFA"/>
    <w:rsid w:val="0095507A"/>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3D55"/>
    <w:rsid w:val="00964063"/>
    <w:rsid w:val="0096447F"/>
    <w:rsid w:val="009644E9"/>
    <w:rsid w:val="0096471A"/>
    <w:rsid w:val="00964C4A"/>
    <w:rsid w:val="00964EC8"/>
    <w:rsid w:val="00964ED4"/>
    <w:rsid w:val="00964FD0"/>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01"/>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0DA7"/>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C5B"/>
    <w:rsid w:val="00985F28"/>
    <w:rsid w:val="00986149"/>
    <w:rsid w:val="00986157"/>
    <w:rsid w:val="00986176"/>
    <w:rsid w:val="00986375"/>
    <w:rsid w:val="00986878"/>
    <w:rsid w:val="009868C6"/>
    <w:rsid w:val="009868C8"/>
    <w:rsid w:val="00986B95"/>
    <w:rsid w:val="00986C36"/>
    <w:rsid w:val="00986DB6"/>
    <w:rsid w:val="00986E7F"/>
    <w:rsid w:val="00987058"/>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42"/>
    <w:rsid w:val="009A1A7E"/>
    <w:rsid w:val="009A1DA4"/>
    <w:rsid w:val="009A2057"/>
    <w:rsid w:val="009A21B4"/>
    <w:rsid w:val="009A29D9"/>
    <w:rsid w:val="009A2A23"/>
    <w:rsid w:val="009A2B1B"/>
    <w:rsid w:val="009A2DF9"/>
    <w:rsid w:val="009A2E6B"/>
    <w:rsid w:val="009A31F1"/>
    <w:rsid w:val="009A333E"/>
    <w:rsid w:val="009A348C"/>
    <w:rsid w:val="009A36C3"/>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5F83"/>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CF5"/>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51"/>
    <w:rsid w:val="009B7C67"/>
    <w:rsid w:val="009B7CC2"/>
    <w:rsid w:val="009C0074"/>
    <w:rsid w:val="009C0259"/>
    <w:rsid w:val="009C055C"/>
    <w:rsid w:val="009C0564"/>
    <w:rsid w:val="009C06C6"/>
    <w:rsid w:val="009C07D5"/>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9F3"/>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4E1"/>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C64"/>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AC"/>
    <w:rsid w:val="00A35F6C"/>
    <w:rsid w:val="00A3611D"/>
    <w:rsid w:val="00A36339"/>
    <w:rsid w:val="00A366E4"/>
    <w:rsid w:val="00A368B4"/>
    <w:rsid w:val="00A36B97"/>
    <w:rsid w:val="00A374A6"/>
    <w:rsid w:val="00A377C4"/>
    <w:rsid w:val="00A377F2"/>
    <w:rsid w:val="00A37B6F"/>
    <w:rsid w:val="00A402E9"/>
    <w:rsid w:val="00A40341"/>
    <w:rsid w:val="00A40607"/>
    <w:rsid w:val="00A4072E"/>
    <w:rsid w:val="00A4077D"/>
    <w:rsid w:val="00A407A1"/>
    <w:rsid w:val="00A407FE"/>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C6E"/>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58"/>
    <w:rsid w:val="00A7588D"/>
    <w:rsid w:val="00A75BB8"/>
    <w:rsid w:val="00A75CC1"/>
    <w:rsid w:val="00A75E88"/>
    <w:rsid w:val="00A76220"/>
    <w:rsid w:val="00A764F6"/>
    <w:rsid w:val="00A76C46"/>
    <w:rsid w:val="00A76CBD"/>
    <w:rsid w:val="00A76E81"/>
    <w:rsid w:val="00A7730B"/>
    <w:rsid w:val="00A773FC"/>
    <w:rsid w:val="00A775D8"/>
    <w:rsid w:val="00A7784F"/>
    <w:rsid w:val="00A77E64"/>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6C4"/>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44"/>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CE"/>
    <w:rsid w:val="00AB07F3"/>
    <w:rsid w:val="00AB0AC9"/>
    <w:rsid w:val="00AB0C26"/>
    <w:rsid w:val="00AB0DC6"/>
    <w:rsid w:val="00AB0FD3"/>
    <w:rsid w:val="00AB108D"/>
    <w:rsid w:val="00AB1141"/>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5AB"/>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A9F"/>
    <w:rsid w:val="00AC6CCE"/>
    <w:rsid w:val="00AC6F94"/>
    <w:rsid w:val="00AC74DA"/>
    <w:rsid w:val="00AC77BC"/>
    <w:rsid w:val="00AC7A2B"/>
    <w:rsid w:val="00AC7B90"/>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4F47"/>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2E8F"/>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5A"/>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35"/>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978"/>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046"/>
    <w:rsid w:val="00B875C7"/>
    <w:rsid w:val="00B876D4"/>
    <w:rsid w:val="00B87AAA"/>
    <w:rsid w:val="00B87B3D"/>
    <w:rsid w:val="00B87F00"/>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3F90"/>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34"/>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90B"/>
    <w:rsid w:val="00BD3A37"/>
    <w:rsid w:val="00BD3B4F"/>
    <w:rsid w:val="00BD3C2B"/>
    <w:rsid w:val="00BD3D66"/>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3F0"/>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31"/>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5A"/>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9CA"/>
    <w:rsid w:val="00C60A5F"/>
    <w:rsid w:val="00C60B99"/>
    <w:rsid w:val="00C60C12"/>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66"/>
    <w:rsid w:val="00C77F8C"/>
    <w:rsid w:val="00C80073"/>
    <w:rsid w:val="00C800A7"/>
    <w:rsid w:val="00C80131"/>
    <w:rsid w:val="00C80347"/>
    <w:rsid w:val="00C8054E"/>
    <w:rsid w:val="00C805E3"/>
    <w:rsid w:val="00C806F2"/>
    <w:rsid w:val="00C80A85"/>
    <w:rsid w:val="00C80D81"/>
    <w:rsid w:val="00C80DEA"/>
    <w:rsid w:val="00C81070"/>
    <w:rsid w:val="00C81269"/>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AEF"/>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ABF"/>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CEE"/>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A65"/>
    <w:rsid w:val="00D02C53"/>
    <w:rsid w:val="00D02CAD"/>
    <w:rsid w:val="00D02CFC"/>
    <w:rsid w:val="00D02F15"/>
    <w:rsid w:val="00D03102"/>
    <w:rsid w:val="00D031D7"/>
    <w:rsid w:val="00D03210"/>
    <w:rsid w:val="00D03684"/>
    <w:rsid w:val="00D03727"/>
    <w:rsid w:val="00D0378A"/>
    <w:rsid w:val="00D03AF8"/>
    <w:rsid w:val="00D03D53"/>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92D"/>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332"/>
    <w:rsid w:val="00D15693"/>
    <w:rsid w:val="00D1592D"/>
    <w:rsid w:val="00D1593D"/>
    <w:rsid w:val="00D15C6F"/>
    <w:rsid w:val="00D15F43"/>
    <w:rsid w:val="00D164A8"/>
    <w:rsid w:val="00D166A5"/>
    <w:rsid w:val="00D168E4"/>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09"/>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1E72"/>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1CA"/>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6AE"/>
    <w:rsid w:val="00D71750"/>
    <w:rsid w:val="00D718DE"/>
    <w:rsid w:val="00D71BC1"/>
    <w:rsid w:val="00D71D40"/>
    <w:rsid w:val="00D71FA9"/>
    <w:rsid w:val="00D72075"/>
    <w:rsid w:val="00D722EE"/>
    <w:rsid w:val="00D72309"/>
    <w:rsid w:val="00D72341"/>
    <w:rsid w:val="00D72838"/>
    <w:rsid w:val="00D72A4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461"/>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980"/>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3AD"/>
    <w:rsid w:val="00DB0404"/>
    <w:rsid w:val="00DB06F7"/>
    <w:rsid w:val="00DB071D"/>
    <w:rsid w:val="00DB08B1"/>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B0"/>
    <w:rsid w:val="00DF2553"/>
    <w:rsid w:val="00DF2A35"/>
    <w:rsid w:val="00DF2B3A"/>
    <w:rsid w:val="00DF2BDC"/>
    <w:rsid w:val="00DF2D4A"/>
    <w:rsid w:val="00DF2E9F"/>
    <w:rsid w:val="00DF2F1A"/>
    <w:rsid w:val="00DF3625"/>
    <w:rsid w:val="00DF3677"/>
    <w:rsid w:val="00DF386F"/>
    <w:rsid w:val="00DF41F5"/>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394"/>
    <w:rsid w:val="00DF64AC"/>
    <w:rsid w:val="00DF6574"/>
    <w:rsid w:val="00DF66DA"/>
    <w:rsid w:val="00DF6735"/>
    <w:rsid w:val="00DF674B"/>
    <w:rsid w:val="00DF675C"/>
    <w:rsid w:val="00DF6963"/>
    <w:rsid w:val="00DF69C4"/>
    <w:rsid w:val="00DF6AD0"/>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A05"/>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623"/>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DDE"/>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C1A"/>
    <w:rsid w:val="00ED7D6C"/>
    <w:rsid w:val="00EE0201"/>
    <w:rsid w:val="00EE03DF"/>
    <w:rsid w:val="00EE05D6"/>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3EF"/>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9B6"/>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7CD"/>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0DA"/>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A8A"/>
    <w:rsid w:val="00F50D16"/>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6F7"/>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17A"/>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5F8E"/>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559"/>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37"/>
    <w:rsid w:val="00FE4DE3"/>
    <w:rsid w:val="00FE503C"/>
    <w:rsid w:val="00FE52B2"/>
    <w:rsid w:val="00FE5336"/>
    <w:rsid w:val="00FE539B"/>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 w:val="03255DC8"/>
    <w:rsid w:val="05780D07"/>
    <w:rsid w:val="082F5166"/>
    <w:rsid w:val="0A956A0F"/>
    <w:rsid w:val="0D8D584A"/>
    <w:rsid w:val="0F380A35"/>
    <w:rsid w:val="11130F59"/>
    <w:rsid w:val="13089D30"/>
    <w:rsid w:val="13430612"/>
    <w:rsid w:val="14615DAE"/>
    <w:rsid w:val="19694534"/>
    <w:rsid w:val="1B0F043D"/>
    <w:rsid w:val="1CDBFDF5"/>
    <w:rsid w:val="1EC6D6D1"/>
    <w:rsid w:val="23B6DC14"/>
    <w:rsid w:val="24070310"/>
    <w:rsid w:val="2768677B"/>
    <w:rsid w:val="27F59E8C"/>
    <w:rsid w:val="2A22B028"/>
    <w:rsid w:val="2C858CE2"/>
    <w:rsid w:val="2E6C3E95"/>
    <w:rsid w:val="31E27501"/>
    <w:rsid w:val="3861B1B8"/>
    <w:rsid w:val="38F8B18A"/>
    <w:rsid w:val="39CE650E"/>
    <w:rsid w:val="3B1213CD"/>
    <w:rsid w:val="3B3C4C22"/>
    <w:rsid w:val="3CDDA876"/>
    <w:rsid w:val="3DFA0664"/>
    <w:rsid w:val="4720E3BA"/>
    <w:rsid w:val="4AA01097"/>
    <w:rsid w:val="4B42C910"/>
    <w:rsid w:val="4E570E32"/>
    <w:rsid w:val="4E7ECFDB"/>
    <w:rsid w:val="4EF71834"/>
    <w:rsid w:val="50460CEE"/>
    <w:rsid w:val="509A1DFA"/>
    <w:rsid w:val="55C4F9AD"/>
    <w:rsid w:val="5DA2FEE6"/>
    <w:rsid w:val="5E7A8A11"/>
    <w:rsid w:val="66EE0E41"/>
    <w:rsid w:val="6D82B70A"/>
    <w:rsid w:val="6E1EC237"/>
    <w:rsid w:val="6F46727B"/>
    <w:rsid w:val="73282BCE"/>
    <w:rsid w:val="7C3AF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C810A08F-CB04-4022-AE40-9349AFE1E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B31"/>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1A130C"/>
    <w:pPr>
      <w:keepNext/>
      <w:numPr>
        <w:numId w:val="21"/>
      </w:numPr>
      <w:spacing w:before="120"/>
      <w:outlineLvl w:val="0"/>
    </w:pPr>
    <w:rPr>
      <w:rFonts w:ascii="Arial" w:hAnsi="Arial" w:cs="Arial"/>
      <w:b/>
      <w:bCs/>
      <w:sz w:val="28"/>
      <w:szCs w:val="28"/>
      <w:lang w:eastAsia="zh-CN"/>
    </w:rPr>
  </w:style>
  <w:style w:type="paragraph" w:styleId="Heading2">
    <w:name w:val="heading 2"/>
    <w:aliases w:val="H2,h2,DO NOT USE_h2,h21,Head2A,2,UNDERRUBRIK 1-2,Heading 2 Char,H2 Char,h2 Char"/>
    <w:basedOn w:val="Normal"/>
    <w:next w:val="Normal"/>
    <w:link w:val="Heading2Char1"/>
    <w:qFormat/>
    <w:rsid w:val="001D0461"/>
    <w:pPr>
      <w:keepNext/>
      <w:numPr>
        <w:ilvl w:val="1"/>
        <w:numId w:val="21"/>
      </w:numPr>
      <w:spacing w:before="120"/>
      <w:outlineLvl w:val="1"/>
    </w:pPr>
    <w:rPr>
      <w:rFonts w:ascii="Arial" w:hAnsi="Arial" w:cs="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2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2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2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21"/>
      </w:numPr>
      <w:spacing w:before="240" w:after="60"/>
      <w:outlineLvl w:val="5"/>
    </w:pPr>
    <w:rPr>
      <w:b/>
      <w:bCs/>
    </w:rPr>
  </w:style>
  <w:style w:type="paragraph" w:styleId="Heading7">
    <w:name w:val="heading 7"/>
    <w:basedOn w:val="Normal"/>
    <w:next w:val="Normal"/>
    <w:link w:val="Heading7Char"/>
    <w:qFormat/>
    <w:rsid w:val="00A03961"/>
    <w:pPr>
      <w:numPr>
        <w:ilvl w:val="6"/>
        <w:numId w:val="2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2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2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8718E6"/>
    <w:pPr>
      <w:numPr>
        <w:numId w:val="22"/>
      </w:numPr>
      <w:autoSpaceDE/>
      <w:autoSpaceDN/>
      <w:adjustRightInd/>
      <w:spacing w:after="0"/>
      <w:jc w:val="left"/>
    </w:p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1A130C"/>
    <w:rPr>
      <w:rFonts w:ascii="Arial" w:hAnsi="Arial" w:cs="Arial"/>
      <w:b/>
      <w:bCs/>
      <w:sz w:val="28"/>
      <w:szCs w:val="28"/>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1D0461"/>
    <w:rPr>
      <w:rFonts w:ascii="Arial" w:hAnsi="Arial" w:cs="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8718E6"/>
    <w:rPr>
      <w:sz w:val="22"/>
      <w:szCs w:val="22"/>
      <w:lang w:eastAsia="en-US"/>
    </w:rPr>
  </w:style>
  <w:style w:type="paragraph" w:customStyle="1" w:styleId="a">
    <w:name w:val="佐藤２"/>
    <w:basedOn w:val="Normal"/>
    <w:rsid w:val="00121FDF"/>
    <w:pPr>
      <w:numPr>
        <w:numId w:val="11"/>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SimSun"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2"/>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13"/>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15"/>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SimSun"/>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styleId="Mention">
    <w:name w:val="Mention"/>
    <w:basedOn w:val="DefaultParagraphFont"/>
    <w:uiPriority w:val="99"/>
    <w:unhideWhenUsed/>
    <w:rsid w:val="00E716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6844703">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22517112">
      <w:bodyDiv w:val="1"/>
      <w:marLeft w:val="0"/>
      <w:marRight w:val="0"/>
      <w:marTop w:val="0"/>
      <w:marBottom w:val="0"/>
      <w:divBdr>
        <w:top w:val="none" w:sz="0" w:space="0" w:color="auto"/>
        <w:left w:val="none" w:sz="0" w:space="0" w:color="auto"/>
        <w:bottom w:val="none" w:sz="0" w:space="0" w:color="auto"/>
        <w:right w:val="none" w:sz="0" w:space="0" w:color="auto"/>
      </w:divBdr>
    </w:div>
    <w:div w:id="1043139396">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52080300">
      <w:bodyDiv w:val="1"/>
      <w:marLeft w:val="0"/>
      <w:marRight w:val="0"/>
      <w:marTop w:val="0"/>
      <w:marBottom w:val="0"/>
      <w:divBdr>
        <w:top w:val="none" w:sz="0" w:space="0" w:color="auto"/>
        <w:left w:val="none" w:sz="0" w:space="0" w:color="auto"/>
        <w:bottom w:val="none" w:sz="0" w:space="0" w:color="auto"/>
        <w:right w:val="none" w:sz="0" w:space="0" w:color="auto"/>
      </w:divBdr>
      <w:divsChild>
        <w:div w:id="1841265388">
          <w:marLeft w:val="1267"/>
          <w:marRight w:val="0"/>
          <w:marTop w:val="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14933009">
      <w:bodyDiv w:val="1"/>
      <w:marLeft w:val="0"/>
      <w:marRight w:val="0"/>
      <w:marTop w:val="0"/>
      <w:marBottom w:val="0"/>
      <w:divBdr>
        <w:top w:val="none" w:sz="0" w:space="0" w:color="auto"/>
        <w:left w:val="none" w:sz="0" w:space="0" w:color="auto"/>
        <w:bottom w:val="none" w:sz="0" w:space="0" w:color="auto"/>
        <w:right w:val="none" w:sz="0" w:space="0" w:color="auto"/>
      </w:divBdr>
      <w:divsChild>
        <w:div w:id="922110279">
          <w:marLeft w:val="1267"/>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49294156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6279130">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162412">
      <w:bodyDiv w:val="1"/>
      <w:marLeft w:val="0"/>
      <w:marRight w:val="0"/>
      <w:marTop w:val="0"/>
      <w:marBottom w:val="0"/>
      <w:divBdr>
        <w:top w:val="none" w:sz="0" w:space="0" w:color="auto"/>
        <w:left w:val="none" w:sz="0" w:space="0" w:color="auto"/>
        <w:bottom w:val="none" w:sz="0" w:space="0" w:color="auto"/>
        <w:right w:val="none" w:sz="0" w:space="0" w:color="auto"/>
      </w:divBdr>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093089739">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1186E-D382-4FA6-997A-AAF791887019}">
  <ds:schemaRefs>
    <ds:schemaRef ds:uri="http://schemas.microsoft.com/sharepoint/v3/contenttype/forms"/>
  </ds:schemaRefs>
</ds:datastoreItem>
</file>

<file path=customXml/itemProps2.xml><?xml version="1.0" encoding="utf-8"?>
<ds:datastoreItem xmlns:ds="http://schemas.openxmlformats.org/officeDocument/2006/customXml" ds:itemID="{9B78B310-9461-454E-8095-3D2EACC03448}">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customXml/itemProps4.xml><?xml version="1.0" encoding="utf-8"?>
<ds:datastoreItem xmlns:ds="http://schemas.openxmlformats.org/officeDocument/2006/customXml" ds:itemID="{B1808940-ED27-465B-AA9D-ABD7DF011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1379</Words>
  <Characters>7864</Characters>
  <Application>Microsoft Office Word</Application>
  <DocSecurity>4</DocSecurity>
  <Lines>65</Lines>
  <Paragraphs>18</Paragraphs>
  <ScaleCrop>false</ScaleCrop>
  <Company>Lenovo.com</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Nandan Das (Viasat)</cp:lastModifiedBy>
  <cp:revision>145</cp:revision>
  <cp:lastPrinted>2015-09-18T15:21:00Z</cp:lastPrinted>
  <dcterms:created xsi:type="dcterms:W3CDTF">2024-08-10T00:18:00Z</dcterms:created>
  <dcterms:modified xsi:type="dcterms:W3CDTF">2024-08-10T12:58:00Z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ContentTypeId">
    <vt:lpwstr>0x010100B98573469650B343AF314866C5FCEB84</vt:lpwstr>
  </property>
  <property fmtid="{D5CDD505-2E9C-101B-9397-08002B2CF9AE}" pid="30" name="MediaServiceImageTags">
    <vt:lpwstr/>
  </property>
</Properties>
</file>