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0F6" w:rsidRPr="00967CFB" w:rsidRDefault="006030F6" w:rsidP="003400BA">
      <w:pPr>
        <w:tabs>
          <w:tab w:val="center" w:pos="4536"/>
          <w:tab w:val="right" w:pos="9000"/>
          <w:tab w:val="right" w:pos="9639"/>
        </w:tabs>
        <w:ind w:right="2"/>
        <w:rPr>
          <w:rFonts w:ascii="Arial" w:hAnsi="Arial" w:cs="Arial"/>
          <w:b/>
          <w:bCs/>
          <w:sz w:val="28"/>
        </w:rPr>
      </w:pPr>
      <w:bookmarkStart w:id="0" w:name="_Hlk145670493"/>
      <w:r w:rsidRPr="00A80D3B">
        <w:rPr>
          <w:rFonts w:ascii="Arial" w:hAnsi="Arial" w:cs="Arial"/>
          <w:b/>
          <w:bCs/>
          <w:sz w:val="28"/>
        </w:rPr>
        <w:t>3GPP TSG RAN WG1 #1</w:t>
      </w:r>
      <w:r w:rsidR="00261421">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003400BA">
        <w:rPr>
          <w:rFonts w:ascii="Arial" w:hAnsi="Arial" w:cs="Arial"/>
          <w:b/>
          <w:bCs/>
          <w:sz w:val="28"/>
        </w:rPr>
        <w:t xml:space="preserve"> </w:t>
      </w:r>
      <w:r w:rsidR="003400BA" w:rsidRPr="003400BA">
        <w:rPr>
          <w:rFonts w:ascii="Arial" w:hAnsi="Arial" w:cs="Arial"/>
          <w:b/>
          <w:bCs/>
          <w:sz w:val="28"/>
        </w:rPr>
        <w:t>R1-2406967</w:t>
      </w:r>
    </w:p>
    <w:bookmarkEnd w:id="0"/>
    <w:p w:rsidR="00557396" w:rsidRPr="003400BA" w:rsidRDefault="00261421" w:rsidP="003400BA">
      <w:pPr>
        <w:tabs>
          <w:tab w:val="center" w:pos="4536"/>
          <w:tab w:val="right" w:pos="9072"/>
        </w:tabs>
        <w:spacing w:after="240"/>
        <w:rPr>
          <w:rFonts w:eastAsia="MS Mincho"/>
          <w:b/>
          <w:bCs/>
          <w:sz w:val="28"/>
          <w:lang w:eastAsia="ja-JP"/>
        </w:rPr>
      </w:pPr>
      <w:r w:rsidRPr="006E7799">
        <w:rPr>
          <w:rFonts w:eastAsia="MS Mincho"/>
          <w:b/>
          <w:bCs/>
          <w:sz w:val="28"/>
          <w:lang w:eastAsia="ja-JP"/>
        </w:rPr>
        <w:t>Maastricht, N</w:t>
      </w:r>
      <w:r>
        <w:rPr>
          <w:rFonts w:eastAsia="MS Mincho"/>
          <w:b/>
          <w:bCs/>
          <w:sz w:val="28"/>
          <w:lang w:eastAsia="ja-JP"/>
        </w:rPr>
        <w:t>etherlands</w:t>
      </w:r>
      <w:r w:rsidRPr="006E7799">
        <w:rPr>
          <w:rFonts w:eastAsia="MS Mincho"/>
          <w:b/>
          <w:bCs/>
          <w:sz w:val="28"/>
          <w:lang w:eastAsia="ja-JP"/>
        </w:rPr>
        <w:t>, August 19</w:t>
      </w:r>
      <w:r w:rsidRPr="006E7799">
        <w:rPr>
          <w:rFonts w:eastAsia="Malgun Gothic"/>
          <w:b/>
          <w:bCs/>
          <w:sz w:val="28"/>
          <w:vertAlign w:val="superscript"/>
          <w:lang w:eastAsia="ko-KR"/>
        </w:rPr>
        <w:t>th</w:t>
      </w:r>
      <w:r w:rsidRPr="006E7799">
        <w:rPr>
          <w:rFonts w:eastAsia="MS Mincho"/>
          <w:b/>
          <w:bCs/>
          <w:sz w:val="28"/>
          <w:lang w:eastAsia="ja-JP"/>
        </w:rPr>
        <w:t xml:space="preserve"> </w:t>
      </w:r>
      <w:r w:rsidRPr="006E7799">
        <w:rPr>
          <w:b/>
          <w:bCs/>
          <w:sz w:val="28"/>
        </w:rPr>
        <w:t>– 23</w:t>
      </w:r>
      <w:r w:rsidRPr="006E7799">
        <w:rPr>
          <w:b/>
          <w:bCs/>
          <w:sz w:val="28"/>
          <w:vertAlign w:val="superscript"/>
          <w:lang w:eastAsia="ko-KR"/>
        </w:rPr>
        <w:t>th</w:t>
      </w:r>
      <w:r w:rsidRPr="006E7799">
        <w:rPr>
          <w:rFonts w:eastAsia="MS Mincho"/>
          <w:b/>
          <w:bCs/>
          <w:sz w:val="28"/>
          <w:lang w:eastAsia="ja-JP"/>
        </w:rPr>
        <w:t>, 2024</w:t>
      </w:r>
    </w:p>
    <w:p w:rsidR="00557396" w:rsidRPr="00A8722D" w:rsidRDefault="00557396" w:rsidP="00557396">
      <w:pPr>
        <w:pStyle w:val="3GPPHeader"/>
        <w:rPr>
          <w:szCs w:val="22"/>
        </w:rPr>
      </w:pPr>
      <w:r w:rsidRPr="00A8722D">
        <w:rPr>
          <w:szCs w:val="22"/>
        </w:rPr>
        <w:t>Agenda Item:</w:t>
      </w:r>
      <w:r w:rsidRPr="00A8722D">
        <w:rPr>
          <w:szCs w:val="22"/>
        </w:rPr>
        <w:tab/>
      </w:r>
      <w:r w:rsidR="00047A06" w:rsidRPr="00A8722D">
        <w:rPr>
          <w:szCs w:val="22"/>
        </w:rPr>
        <w:t>9</w:t>
      </w:r>
      <w:r w:rsidR="00987AEE" w:rsidRPr="00A8722D">
        <w:rPr>
          <w:szCs w:val="22"/>
        </w:rPr>
        <w:t>.</w:t>
      </w:r>
      <w:r w:rsidR="00047A06" w:rsidRPr="00A8722D">
        <w:rPr>
          <w:szCs w:val="22"/>
        </w:rPr>
        <w:t>11.</w:t>
      </w:r>
      <w:r w:rsidR="00C87998" w:rsidRPr="00A8722D">
        <w:rPr>
          <w:szCs w:val="22"/>
        </w:rPr>
        <w:t>3</w:t>
      </w:r>
    </w:p>
    <w:p w:rsidR="00557396" w:rsidRPr="00A8722D" w:rsidRDefault="00557396" w:rsidP="00557396">
      <w:pPr>
        <w:pStyle w:val="3GPPHeader"/>
        <w:rPr>
          <w:szCs w:val="22"/>
        </w:rPr>
      </w:pPr>
      <w:r w:rsidRPr="00A8722D">
        <w:rPr>
          <w:szCs w:val="22"/>
        </w:rPr>
        <w:t>Source:</w:t>
      </w:r>
      <w:r w:rsidRPr="00A8722D">
        <w:rPr>
          <w:szCs w:val="22"/>
        </w:rPr>
        <w:tab/>
        <w:t>Google</w:t>
      </w:r>
    </w:p>
    <w:p w:rsidR="00557396" w:rsidRPr="00A8722D" w:rsidRDefault="00557396" w:rsidP="00557396">
      <w:pPr>
        <w:pStyle w:val="3GPPHeader"/>
        <w:rPr>
          <w:szCs w:val="22"/>
        </w:rPr>
      </w:pPr>
      <w:r w:rsidRPr="00A8722D">
        <w:rPr>
          <w:szCs w:val="22"/>
        </w:rPr>
        <w:t>Title:</w:t>
      </w:r>
      <w:r w:rsidRPr="00A8722D">
        <w:rPr>
          <w:szCs w:val="22"/>
        </w:rPr>
        <w:tab/>
      </w:r>
      <w:r w:rsidR="00FC11A9" w:rsidRPr="00A8722D">
        <w:rPr>
          <w:szCs w:val="22"/>
        </w:rPr>
        <w:t>Uplink</w:t>
      </w:r>
      <w:r w:rsidR="00EA7968" w:rsidRPr="00A8722D">
        <w:rPr>
          <w:szCs w:val="22"/>
        </w:rPr>
        <w:t xml:space="preserve"> </w:t>
      </w:r>
      <w:r w:rsidR="00FC11A9" w:rsidRPr="00A8722D">
        <w:rPr>
          <w:szCs w:val="22"/>
        </w:rPr>
        <w:t>Capacity</w:t>
      </w:r>
      <w:r w:rsidR="00EA7968" w:rsidRPr="00A8722D">
        <w:rPr>
          <w:szCs w:val="22"/>
        </w:rPr>
        <w:t xml:space="preserve"> Enhancement for NR NTN</w:t>
      </w:r>
    </w:p>
    <w:p w:rsidR="00557396" w:rsidRPr="00A8722D" w:rsidRDefault="00557396" w:rsidP="00557396">
      <w:pPr>
        <w:pStyle w:val="3GPPHeader"/>
        <w:rPr>
          <w:szCs w:val="22"/>
        </w:rPr>
      </w:pPr>
      <w:r w:rsidRPr="00A8722D">
        <w:rPr>
          <w:szCs w:val="22"/>
        </w:rPr>
        <w:t>Document for:</w:t>
      </w:r>
      <w:r w:rsidRPr="00A8722D">
        <w:rPr>
          <w:szCs w:val="22"/>
        </w:rPr>
        <w:tab/>
        <w:t>Discussion/Decision</w:t>
      </w:r>
    </w:p>
    <w:p w:rsidR="00330A5A" w:rsidRPr="00164E89" w:rsidRDefault="00557396" w:rsidP="00164E89">
      <w:pPr>
        <w:pStyle w:val="Heading1"/>
      </w:pPr>
      <w:r w:rsidRPr="00315C6E">
        <w:t>Introduction</w:t>
      </w:r>
    </w:p>
    <w:p w:rsidR="00557396" w:rsidRPr="00164E89" w:rsidRDefault="00D55041" w:rsidP="00557396">
      <w:pPr>
        <w:pStyle w:val="0Maintext"/>
        <w:spacing w:after="120" w:afterAutospacing="0" w:line="240" w:lineRule="auto"/>
        <w:ind w:firstLine="0"/>
        <w:rPr>
          <w:sz w:val="22"/>
          <w:lang w:val="en-US"/>
        </w:rPr>
      </w:pPr>
      <w:r>
        <w:rPr>
          <w:sz w:val="22"/>
          <w:lang w:val="en-US"/>
        </w:rPr>
        <w:t>In the last meeting, the simulation results and the spec impact have been pr</w:t>
      </w:r>
      <w:r w:rsidR="003D1618">
        <w:rPr>
          <w:sz w:val="22"/>
          <w:lang w:val="en-US"/>
        </w:rPr>
        <w:t>ovided by companies. The results include</w:t>
      </w:r>
      <w:r>
        <w:rPr>
          <w:sz w:val="22"/>
          <w:lang w:val="en-US"/>
        </w:rPr>
        <w:t xml:space="preserve"> comparison on UL throughput, BLER and SNR for each OCC scheme w/ or w/o </w:t>
      </w:r>
      <w:proofErr w:type="spellStart"/>
      <w:r>
        <w:rPr>
          <w:sz w:val="22"/>
          <w:lang w:val="en-US"/>
        </w:rPr>
        <w:t>TBoMS</w:t>
      </w:r>
      <w:proofErr w:type="spellEnd"/>
      <w:r w:rsidR="003D1618">
        <w:rPr>
          <w:sz w:val="22"/>
          <w:lang w:val="en-US"/>
        </w:rPr>
        <w:t xml:space="preserve"> feature</w:t>
      </w:r>
      <w:r>
        <w:rPr>
          <w:sz w:val="22"/>
          <w:lang w:val="en-US"/>
        </w:rPr>
        <w:t xml:space="preserve">. As recommend by companies that RAN1 should determine the OCC scheme before </w:t>
      </w:r>
      <w:r w:rsidR="003D1618">
        <w:rPr>
          <w:sz w:val="22"/>
          <w:lang w:val="en-US"/>
        </w:rPr>
        <w:t xml:space="preserve">further </w:t>
      </w:r>
      <w:r>
        <w:rPr>
          <w:sz w:val="22"/>
          <w:lang w:val="en-US"/>
        </w:rPr>
        <w:t xml:space="preserve">discuss detailed signaling. </w:t>
      </w:r>
      <w:r w:rsidR="00330A5A" w:rsidRPr="00164E89">
        <w:rPr>
          <w:sz w:val="22"/>
          <w:lang w:val="en-US"/>
        </w:rPr>
        <w:t xml:space="preserve">In this contribution, </w:t>
      </w:r>
      <w:r w:rsidR="00557396" w:rsidRPr="00164E89">
        <w:rPr>
          <w:sz w:val="22"/>
          <w:lang w:val="en-US"/>
        </w:rPr>
        <w:t xml:space="preserve">we provide </w:t>
      </w:r>
      <w:r>
        <w:rPr>
          <w:sz w:val="22"/>
          <w:lang w:val="en-US"/>
        </w:rPr>
        <w:t>our views on down selecting OCC schemes for</w:t>
      </w:r>
      <w:r w:rsidR="00987AEE" w:rsidRPr="00164E89">
        <w:rPr>
          <w:sz w:val="22"/>
          <w:lang w:val="en-US" w:eastAsia="zh-CN"/>
        </w:rPr>
        <w:t xml:space="preserve"> </w:t>
      </w:r>
      <w:r w:rsidR="00FC11A9" w:rsidRPr="00164E89">
        <w:rPr>
          <w:sz w:val="22"/>
          <w:lang w:val="en-US" w:eastAsia="zh-CN"/>
        </w:rPr>
        <w:t>uplink</w:t>
      </w:r>
      <w:r w:rsidR="00EA7968" w:rsidRPr="00164E89">
        <w:rPr>
          <w:sz w:val="22"/>
          <w:lang w:val="en-US" w:eastAsia="zh-CN"/>
        </w:rPr>
        <w:t xml:space="preserve"> </w:t>
      </w:r>
      <w:r w:rsidR="00FC11A9" w:rsidRPr="00164E89">
        <w:rPr>
          <w:sz w:val="22"/>
          <w:lang w:val="en-US" w:eastAsia="zh-CN"/>
        </w:rPr>
        <w:t>capacity</w:t>
      </w:r>
      <w:r w:rsidR="00EA7968" w:rsidRPr="00164E89">
        <w:rPr>
          <w:sz w:val="22"/>
          <w:lang w:val="en-US" w:eastAsia="zh-CN"/>
        </w:rPr>
        <w:t xml:space="preserve"> enhancement.</w:t>
      </w:r>
    </w:p>
    <w:p w:rsidR="006030F6" w:rsidRPr="00164E89" w:rsidRDefault="00164E89" w:rsidP="00164E89">
      <w:pPr>
        <w:pStyle w:val="Heading1"/>
      </w:pPr>
      <w:r>
        <w:t>Discussion</w:t>
      </w:r>
    </w:p>
    <w:tbl>
      <w:tblPr>
        <w:tblStyle w:val="TableGrid"/>
        <w:tblW w:w="0" w:type="auto"/>
        <w:tblLook w:val="04A0" w:firstRow="1" w:lastRow="0" w:firstColumn="1" w:lastColumn="0" w:noHBand="0" w:noVBand="1"/>
      </w:tblPr>
      <w:tblGrid>
        <w:gridCol w:w="9010"/>
      </w:tblGrid>
      <w:tr w:rsidR="006030F6" w:rsidTr="006030F6">
        <w:tc>
          <w:tcPr>
            <w:tcW w:w="9010" w:type="dxa"/>
          </w:tcPr>
          <w:p w:rsidR="00EB026C" w:rsidRPr="00EB026C" w:rsidRDefault="00EB026C" w:rsidP="00164E89">
            <w:pPr>
              <w:rPr>
                <w:b/>
                <w:sz w:val="22"/>
                <w:szCs w:val="22"/>
              </w:rPr>
            </w:pPr>
            <w:r w:rsidRPr="00EB026C">
              <w:rPr>
                <w:b/>
                <w:sz w:val="22"/>
                <w:szCs w:val="22"/>
              </w:rPr>
              <w:t>RAN1 #117</w:t>
            </w:r>
          </w:p>
          <w:p w:rsidR="00164E89" w:rsidRPr="00164E89" w:rsidRDefault="00164E89" w:rsidP="00164E89">
            <w:pPr>
              <w:rPr>
                <w:sz w:val="22"/>
                <w:szCs w:val="22"/>
              </w:rPr>
            </w:pPr>
            <w:r w:rsidRPr="00164E89">
              <w:rPr>
                <w:sz w:val="22"/>
                <w:szCs w:val="22"/>
                <w:highlight w:val="green"/>
              </w:rPr>
              <w:t>Agreement</w:t>
            </w:r>
            <w:bookmarkStart w:id="1" w:name="_GoBack"/>
            <w:bookmarkEnd w:id="1"/>
          </w:p>
          <w:p w:rsidR="00164E89" w:rsidRPr="00164E89" w:rsidRDefault="00164E89" w:rsidP="00164E89">
            <w:pPr>
              <w:rPr>
                <w:sz w:val="22"/>
                <w:szCs w:val="22"/>
              </w:rPr>
            </w:pPr>
            <w:r w:rsidRPr="00164E89">
              <w:rPr>
                <w:sz w:val="22"/>
                <w:szCs w:val="22"/>
              </w:rPr>
              <w:t>For the normative phase, at least one of the OCC techniques will be specified:</w:t>
            </w:r>
          </w:p>
          <w:p w:rsidR="00164E89" w:rsidRPr="00164E89" w:rsidRDefault="00164E89" w:rsidP="00164E89">
            <w:pPr>
              <w:pStyle w:val="ListParagraph"/>
              <w:numPr>
                <w:ilvl w:val="0"/>
                <w:numId w:val="43"/>
              </w:numPr>
              <w:overflowPunct w:val="0"/>
              <w:autoSpaceDE w:val="0"/>
              <w:autoSpaceDN w:val="0"/>
              <w:adjustRightInd w:val="0"/>
              <w:spacing w:after="180"/>
              <w:ind w:leftChars="0"/>
              <w:contextualSpacing/>
              <w:textAlignment w:val="baseline"/>
              <w:rPr>
                <w:sz w:val="22"/>
                <w:szCs w:val="22"/>
              </w:rPr>
            </w:pPr>
            <w:r w:rsidRPr="00164E89">
              <w:rPr>
                <w:sz w:val="22"/>
                <w:szCs w:val="22"/>
              </w:rPr>
              <w:t>Inter-slot time-domain OCC with PUSCH repetition Type A with OCC length 2 or 4</w:t>
            </w:r>
          </w:p>
          <w:p w:rsidR="00164E89" w:rsidRPr="00164E89" w:rsidRDefault="00164E89" w:rsidP="00164E89">
            <w:pPr>
              <w:pStyle w:val="ListParagraph"/>
              <w:numPr>
                <w:ilvl w:val="0"/>
                <w:numId w:val="43"/>
              </w:numPr>
              <w:overflowPunct w:val="0"/>
              <w:autoSpaceDE w:val="0"/>
              <w:autoSpaceDN w:val="0"/>
              <w:adjustRightInd w:val="0"/>
              <w:spacing w:after="180"/>
              <w:ind w:leftChars="0"/>
              <w:contextualSpacing/>
              <w:textAlignment w:val="baseline"/>
              <w:rPr>
                <w:sz w:val="22"/>
                <w:szCs w:val="22"/>
              </w:rPr>
            </w:pPr>
            <w:r w:rsidRPr="00164E89">
              <w:rPr>
                <w:sz w:val="22"/>
                <w:szCs w:val="22"/>
              </w:rPr>
              <w:t xml:space="preserve">Inter-symbol(s) time domain OCC </w:t>
            </w:r>
            <w:r w:rsidRPr="00164E89">
              <w:rPr>
                <w:color w:val="000000"/>
                <w:sz w:val="22"/>
                <w:szCs w:val="22"/>
              </w:rPr>
              <w:t>with OCC length 2 or 4</w:t>
            </w:r>
          </w:p>
          <w:p w:rsidR="00164E89" w:rsidRPr="00164E89" w:rsidRDefault="00164E89" w:rsidP="00164E89">
            <w:pPr>
              <w:pStyle w:val="ListParagraph"/>
              <w:numPr>
                <w:ilvl w:val="0"/>
                <w:numId w:val="43"/>
              </w:numPr>
              <w:overflowPunct w:val="0"/>
              <w:autoSpaceDE w:val="0"/>
              <w:autoSpaceDN w:val="0"/>
              <w:adjustRightInd w:val="0"/>
              <w:spacing w:after="180"/>
              <w:ind w:leftChars="0"/>
              <w:contextualSpacing/>
              <w:textAlignment w:val="baseline"/>
              <w:rPr>
                <w:sz w:val="22"/>
                <w:szCs w:val="22"/>
              </w:rPr>
            </w:pPr>
            <w:r w:rsidRPr="00164E89">
              <w:rPr>
                <w:sz w:val="22"/>
                <w:szCs w:val="22"/>
              </w:rPr>
              <w:t>Intra-symbol pre-DFT-s OCC (comb-like structure as in PUCCH format 4) with OCC length 2 or 4</w:t>
            </w:r>
          </w:p>
          <w:p w:rsidR="00164E89" w:rsidRPr="00164E89" w:rsidRDefault="00164E89" w:rsidP="00164E89">
            <w:pPr>
              <w:pStyle w:val="ListParagraph"/>
              <w:numPr>
                <w:ilvl w:val="0"/>
                <w:numId w:val="43"/>
              </w:numPr>
              <w:overflowPunct w:val="0"/>
              <w:autoSpaceDE w:val="0"/>
              <w:autoSpaceDN w:val="0"/>
              <w:adjustRightInd w:val="0"/>
              <w:spacing w:after="180"/>
              <w:ind w:leftChars="0"/>
              <w:contextualSpacing/>
              <w:textAlignment w:val="baseline"/>
              <w:rPr>
                <w:sz w:val="22"/>
                <w:szCs w:val="22"/>
                <w:lang w:val="en-US"/>
              </w:rPr>
            </w:pPr>
            <w:r w:rsidRPr="00164E89">
              <w:rPr>
                <w:sz w:val="22"/>
                <w:szCs w:val="22"/>
                <w:lang w:val="en-US"/>
              </w:rPr>
              <w:t>FFS Combination of OCC techniques including multiplexing of 8 UEs</w:t>
            </w:r>
          </w:p>
          <w:p w:rsidR="00164E89" w:rsidRPr="00164E89" w:rsidRDefault="00164E89" w:rsidP="00164E89">
            <w:pPr>
              <w:pStyle w:val="ListParagraph"/>
              <w:numPr>
                <w:ilvl w:val="0"/>
                <w:numId w:val="43"/>
              </w:numPr>
              <w:overflowPunct w:val="0"/>
              <w:autoSpaceDE w:val="0"/>
              <w:autoSpaceDN w:val="0"/>
              <w:adjustRightInd w:val="0"/>
              <w:spacing w:after="180"/>
              <w:ind w:leftChars="0"/>
              <w:contextualSpacing/>
              <w:textAlignment w:val="baseline"/>
              <w:rPr>
                <w:sz w:val="22"/>
                <w:szCs w:val="22"/>
                <w:lang w:val="en-US"/>
              </w:rPr>
            </w:pPr>
            <w:r w:rsidRPr="00164E89">
              <w:rPr>
                <w:sz w:val="22"/>
                <w:szCs w:val="22"/>
                <w:lang w:val="en-US"/>
              </w:rPr>
              <w:t xml:space="preserve">FFS Use of OCC techniques with </w:t>
            </w:r>
            <w:proofErr w:type="spellStart"/>
            <w:r w:rsidRPr="00164E89">
              <w:rPr>
                <w:sz w:val="22"/>
                <w:szCs w:val="22"/>
                <w:lang w:val="en-US"/>
              </w:rPr>
              <w:t>TBoMS</w:t>
            </w:r>
            <w:proofErr w:type="spellEnd"/>
          </w:p>
          <w:p w:rsidR="006030F6" w:rsidRPr="00164E89" w:rsidRDefault="00164E89" w:rsidP="00164E89">
            <w:pPr>
              <w:pStyle w:val="ListParagraph"/>
              <w:numPr>
                <w:ilvl w:val="0"/>
                <w:numId w:val="43"/>
              </w:numPr>
              <w:overflowPunct w:val="0"/>
              <w:autoSpaceDE w:val="0"/>
              <w:autoSpaceDN w:val="0"/>
              <w:adjustRightInd w:val="0"/>
              <w:spacing w:after="180"/>
              <w:ind w:leftChars="0"/>
              <w:contextualSpacing/>
              <w:textAlignment w:val="baseline"/>
              <w:rPr>
                <w:lang w:val="en-US"/>
              </w:rPr>
            </w:pPr>
            <w:r w:rsidRPr="00164E89">
              <w:rPr>
                <w:sz w:val="22"/>
                <w:szCs w:val="22"/>
                <w:lang w:val="en-US"/>
              </w:rPr>
              <w:t>FFS Backward compatibility with non-Rel-19 UEs</w:t>
            </w:r>
          </w:p>
        </w:tc>
      </w:tr>
    </w:tbl>
    <w:p w:rsidR="006030F6" w:rsidRDefault="006030F6" w:rsidP="00557396">
      <w:pPr>
        <w:pStyle w:val="0Maintext"/>
        <w:spacing w:after="120" w:afterAutospacing="0" w:line="240" w:lineRule="auto"/>
        <w:ind w:firstLine="0"/>
        <w:rPr>
          <w:lang w:val="en-US" w:eastAsia="zh-CN"/>
        </w:rPr>
      </w:pPr>
    </w:p>
    <w:p w:rsidR="00AD52ED" w:rsidRDefault="00164E89" w:rsidP="00557396">
      <w:pPr>
        <w:pStyle w:val="0Maintext"/>
        <w:spacing w:after="120" w:afterAutospacing="0" w:line="240" w:lineRule="auto"/>
        <w:ind w:firstLine="0"/>
        <w:rPr>
          <w:sz w:val="22"/>
          <w:lang w:val="en-US" w:eastAsia="zh-CN"/>
        </w:rPr>
      </w:pPr>
      <w:r>
        <w:rPr>
          <w:sz w:val="22"/>
          <w:lang w:val="en-US" w:eastAsia="zh-CN"/>
        </w:rPr>
        <w:t xml:space="preserve">In RAN1 #117, it has been agreed to support </w:t>
      </w:r>
      <w:r w:rsidR="007B7A89">
        <w:rPr>
          <w:sz w:val="22"/>
          <w:lang w:val="en-US" w:eastAsia="zh-CN"/>
        </w:rPr>
        <w:t>OC</w:t>
      </w:r>
      <w:r>
        <w:rPr>
          <w:sz w:val="22"/>
          <w:lang w:val="en-US" w:eastAsia="zh-CN"/>
        </w:rPr>
        <w:t>C with length 2 or 4. However, the group has not agreed to support specific</w:t>
      </w:r>
      <w:r w:rsidR="007B7A89">
        <w:rPr>
          <w:sz w:val="22"/>
          <w:lang w:val="en-US" w:eastAsia="zh-CN"/>
        </w:rPr>
        <w:t xml:space="preserve"> OC</w:t>
      </w:r>
      <w:r>
        <w:rPr>
          <w:sz w:val="22"/>
          <w:lang w:val="en-US" w:eastAsia="zh-CN"/>
        </w:rPr>
        <w:t>C scheme(s). In general, the key aspect is</w:t>
      </w:r>
      <w:r w:rsidR="006030F6" w:rsidRPr="00164E89">
        <w:rPr>
          <w:sz w:val="22"/>
          <w:lang w:val="en-US" w:eastAsia="zh-CN"/>
        </w:rPr>
        <w:t xml:space="preserve"> the OCC granularity.</w:t>
      </w:r>
      <w:r w:rsidR="007B7A89">
        <w:rPr>
          <w:sz w:val="22"/>
          <w:lang w:val="en-US" w:eastAsia="zh-CN"/>
        </w:rPr>
        <w:t xml:space="preserve"> Larger OC</w:t>
      </w:r>
      <w:r>
        <w:rPr>
          <w:sz w:val="22"/>
          <w:lang w:val="en-US" w:eastAsia="zh-CN"/>
        </w:rPr>
        <w:t>C granularity suffers from channel time variation, but w</w:t>
      </w:r>
      <w:r w:rsidR="007B7A89">
        <w:rPr>
          <w:sz w:val="22"/>
          <w:lang w:val="en-US" w:eastAsia="zh-CN"/>
        </w:rPr>
        <w:t>ith less spec impact. Smaller OC</w:t>
      </w:r>
      <w:r>
        <w:rPr>
          <w:sz w:val="22"/>
          <w:lang w:val="en-US" w:eastAsia="zh-CN"/>
        </w:rPr>
        <w:t xml:space="preserve">C granularity has better performance regarding channel time variation, but it causes </w:t>
      </w:r>
      <w:r w:rsidR="00CA24EC">
        <w:rPr>
          <w:sz w:val="22"/>
          <w:lang w:val="en-US" w:eastAsia="zh-CN"/>
        </w:rPr>
        <w:t xml:space="preserve">larger spec impact such as UCI multiplexing, rate matching, TBS calculation and UL transmission power determination. We already provide our analysis on spec impacts in the last meeting [3]. </w:t>
      </w:r>
    </w:p>
    <w:p w:rsidR="00055458" w:rsidRDefault="00CA24EC" w:rsidP="00557396">
      <w:pPr>
        <w:pStyle w:val="0Maintext"/>
        <w:spacing w:after="120" w:afterAutospacing="0" w:line="240" w:lineRule="auto"/>
        <w:ind w:firstLine="0"/>
        <w:rPr>
          <w:sz w:val="22"/>
          <w:lang w:val="en-US" w:eastAsia="zh-CN"/>
        </w:rPr>
      </w:pPr>
      <w:r>
        <w:rPr>
          <w:sz w:val="22"/>
          <w:lang w:val="en-US" w:eastAsia="zh-CN"/>
        </w:rPr>
        <w:t xml:space="preserve">Considering the </w:t>
      </w:r>
      <w:r w:rsidR="00AD52ED">
        <w:rPr>
          <w:sz w:val="22"/>
          <w:lang w:val="en-US" w:eastAsia="zh-CN"/>
        </w:rPr>
        <w:t xml:space="preserve">minimum </w:t>
      </w:r>
      <w:r w:rsidR="001107EA">
        <w:rPr>
          <w:sz w:val="22"/>
          <w:lang w:val="en-US" w:eastAsia="zh-CN"/>
        </w:rPr>
        <w:t xml:space="preserve">spec impact, we think the inter-slot </w:t>
      </w:r>
      <w:r w:rsidR="00AD52ED">
        <w:rPr>
          <w:sz w:val="22"/>
          <w:lang w:val="en-US" w:eastAsia="zh-CN"/>
        </w:rPr>
        <w:t xml:space="preserve">OCC </w:t>
      </w:r>
      <w:r w:rsidR="001107EA">
        <w:rPr>
          <w:sz w:val="22"/>
          <w:lang w:val="en-US" w:eastAsia="zh-CN"/>
        </w:rPr>
        <w:t xml:space="preserve">(PUSCH </w:t>
      </w:r>
      <w:r w:rsidR="00AD52ED">
        <w:rPr>
          <w:sz w:val="22"/>
          <w:lang w:val="en-US" w:eastAsia="zh-CN"/>
        </w:rPr>
        <w:t>repetition Type A)</w:t>
      </w:r>
      <w:r w:rsidR="001107EA">
        <w:rPr>
          <w:sz w:val="22"/>
          <w:lang w:val="en-US" w:eastAsia="zh-CN"/>
        </w:rPr>
        <w:t xml:space="preserve"> can be</w:t>
      </w:r>
      <w:r w:rsidR="00AD52ED">
        <w:rPr>
          <w:sz w:val="22"/>
          <w:lang w:val="en-US" w:eastAsia="zh-CN"/>
        </w:rPr>
        <w:t xml:space="preserve"> the base line</w:t>
      </w:r>
      <w:r w:rsidR="001107EA">
        <w:rPr>
          <w:sz w:val="22"/>
          <w:lang w:val="en-US" w:eastAsia="zh-CN"/>
        </w:rPr>
        <w:t xml:space="preserve"> for UL </w:t>
      </w:r>
      <w:r w:rsidR="00AD52ED">
        <w:rPr>
          <w:sz w:val="22"/>
          <w:lang w:val="en-US" w:eastAsia="zh-CN"/>
        </w:rPr>
        <w:t xml:space="preserve">capacity </w:t>
      </w:r>
      <w:r w:rsidR="001107EA">
        <w:rPr>
          <w:sz w:val="22"/>
          <w:lang w:val="en-US" w:eastAsia="zh-CN"/>
        </w:rPr>
        <w:t>enhanceme</w:t>
      </w:r>
      <w:r w:rsidR="00AD52ED">
        <w:rPr>
          <w:sz w:val="22"/>
          <w:lang w:val="en-US" w:eastAsia="zh-CN"/>
        </w:rPr>
        <w:t>nt. However, for</w:t>
      </w:r>
      <w:r w:rsidR="00CC0FB8">
        <w:rPr>
          <w:sz w:val="22"/>
          <w:lang w:val="en-US" w:eastAsia="zh-CN"/>
        </w:rPr>
        <w:t xml:space="preserve"> better performance with reasonable spec changes, inter-symbol</w:t>
      </w:r>
      <w:r w:rsidR="006F279F">
        <w:rPr>
          <w:sz w:val="22"/>
          <w:lang w:val="en-US" w:eastAsia="zh-CN"/>
        </w:rPr>
        <w:t xml:space="preserve"> OCC should be </w:t>
      </w:r>
      <w:r w:rsidR="006B42E5">
        <w:rPr>
          <w:sz w:val="22"/>
          <w:lang w:val="en-US" w:eastAsia="zh-CN"/>
        </w:rPr>
        <w:t>supported. According to the companies’ contributions</w:t>
      </w:r>
      <w:r w:rsidR="006F279F">
        <w:rPr>
          <w:sz w:val="22"/>
          <w:lang w:val="en-US" w:eastAsia="zh-CN"/>
        </w:rPr>
        <w:t xml:space="preserve">, </w:t>
      </w:r>
      <w:r w:rsidR="006B42E5">
        <w:rPr>
          <w:sz w:val="22"/>
          <w:lang w:val="en-US" w:eastAsia="zh-CN"/>
        </w:rPr>
        <w:t xml:space="preserve">there are 2 types of repetition arrangements on the table, </w:t>
      </w:r>
      <w:r w:rsidR="006F279F">
        <w:rPr>
          <w:sz w:val="22"/>
          <w:lang w:val="en-US" w:eastAsia="zh-CN"/>
        </w:rPr>
        <w:t>in</w:t>
      </w:r>
      <w:r w:rsidR="006B42E5">
        <w:rPr>
          <w:sz w:val="22"/>
          <w:lang w:val="en-US" w:eastAsia="zh-CN"/>
        </w:rPr>
        <w:t>terlaced (new repetition type) and group based (PUSCH repetition Type B)</w:t>
      </w:r>
      <w:r w:rsidR="006F279F">
        <w:rPr>
          <w:sz w:val="22"/>
          <w:lang w:val="en-US" w:eastAsia="zh-CN"/>
        </w:rPr>
        <w:t xml:space="preserve">. From our perspective, the advantage of inter-symbol OCC is to utilize the </w:t>
      </w:r>
      <w:r w:rsidR="004B7485">
        <w:rPr>
          <w:sz w:val="22"/>
          <w:lang w:val="en-US" w:eastAsia="zh-CN"/>
        </w:rPr>
        <w:t xml:space="preserve">channel </w:t>
      </w:r>
      <w:r w:rsidR="006F279F">
        <w:rPr>
          <w:sz w:val="22"/>
          <w:lang w:val="en-US" w:eastAsia="zh-CN"/>
        </w:rPr>
        <w:t>coherence time</w:t>
      </w:r>
      <w:r w:rsidR="004B7485">
        <w:rPr>
          <w:sz w:val="22"/>
          <w:lang w:val="en-US" w:eastAsia="zh-CN"/>
        </w:rPr>
        <w:t>. In this r</w:t>
      </w:r>
      <w:r w:rsidR="008A7722">
        <w:rPr>
          <w:sz w:val="22"/>
          <w:lang w:val="en-US" w:eastAsia="zh-CN"/>
        </w:rPr>
        <w:t xml:space="preserve">egard, </w:t>
      </w:r>
      <w:r w:rsidR="006B42E5">
        <w:rPr>
          <w:sz w:val="22"/>
          <w:lang w:val="en-US" w:eastAsia="zh-CN"/>
        </w:rPr>
        <w:t xml:space="preserve">it would be better if repetitions are allocated in contiguous symbols, therefore, </w:t>
      </w:r>
      <w:r w:rsidR="008A7722">
        <w:rPr>
          <w:sz w:val="22"/>
          <w:lang w:val="en-US" w:eastAsia="zh-CN"/>
        </w:rPr>
        <w:t>interlaced</w:t>
      </w:r>
      <w:r w:rsidR="004B7485">
        <w:rPr>
          <w:sz w:val="22"/>
          <w:lang w:val="en-US" w:eastAsia="zh-CN"/>
        </w:rPr>
        <w:t xml:space="preserve"> inter-symbol OCC </w:t>
      </w:r>
      <w:r w:rsidR="00D31DD2">
        <w:rPr>
          <w:sz w:val="22"/>
          <w:lang w:val="en-US" w:eastAsia="zh-CN"/>
        </w:rPr>
        <w:t xml:space="preserve">might have </w:t>
      </w:r>
      <w:r w:rsidR="006B42E5">
        <w:rPr>
          <w:sz w:val="22"/>
          <w:lang w:val="en-US" w:eastAsia="zh-CN"/>
        </w:rPr>
        <w:t xml:space="preserve">a </w:t>
      </w:r>
      <w:r w:rsidR="00D31DD2">
        <w:rPr>
          <w:sz w:val="22"/>
          <w:lang w:val="en-US" w:eastAsia="zh-CN"/>
        </w:rPr>
        <w:t>bett</w:t>
      </w:r>
      <w:r w:rsidR="006B42E5">
        <w:rPr>
          <w:sz w:val="22"/>
          <w:lang w:val="en-US" w:eastAsia="zh-CN"/>
        </w:rPr>
        <w:t xml:space="preserve">er </w:t>
      </w:r>
      <w:r w:rsidR="007B79F2">
        <w:rPr>
          <w:sz w:val="22"/>
          <w:lang w:val="en-US" w:eastAsia="zh-CN"/>
        </w:rPr>
        <w:t>perform</w:t>
      </w:r>
      <w:r w:rsidR="006B42E5">
        <w:rPr>
          <w:sz w:val="22"/>
          <w:lang w:val="en-US" w:eastAsia="zh-CN"/>
        </w:rPr>
        <w:t xml:space="preserve">ance than group based arrangement. </w:t>
      </w:r>
      <w:r w:rsidR="007B79F2">
        <w:rPr>
          <w:sz w:val="22"/>
          <w:lang w:val="en-US" w:eastAsia="zh-CN"/>
        </w:rPr>
        <w:t xml:space="preserve">However, if </w:t>
      </w:r>
      <w:r w:rsidR="006B42E5">
        <w:rPr>
          <w:sz w:val="22"/>
          <w:lang w:val="en-US" w:eastAsia="zh-CN"/>
        </w:rPr>
        <w:t xml:space="preserve">we </w:t>
      </w:r>
      <w:r w:rsidR="007B79F2">
        <w:rPr>
          <w:sz w:val="22"/>
          <w:lang w:val="en-US" w:eastAsia="zh-CN"/>
        </w:rPr>
        <w:t xml:space="preserve">only </w:t>
      </w:r>
      <w:r w:rsidR="006B42E5">
        <w:rPr>
          <w:sz w:val="22"/>
          <w:lang w:val="en-US" w:eastAsia="zh-CN"/>
        </w:rPr>
        <w:t>consider length 2 or 4 OCC</w:t>
      </w:r>
      <w:r w:rsidR="007B79F2">
        <w:rPr>
          <w:sz w:val="22"/>
          <w:lang w:val="en-US" w:eastAsia="zh-CN"/>
        </w:rPr>
        <w:t>,</w:t>
      </w:r>
      <w:r w:rsidR="00055458">
        <w:rPr>
          <w:sz w:val="22"/>
          <w:lang w:val="en-US" w:eastAsia="zh-CN"/>
        </w:rPr>
        <w:t xml:space="preserve"> the channel variation is minor which makes</w:t>
      </w:r>
      <w:r w:rsidR="007B79F2">
        <w:rPr>
          <w:sz w:val="22"/>
          <w:lang w:val="en-US" w:eastAsia="zh-CN"/>
        </w:rPr>
        <w:t xml:space="preserve"> </w:t>
      </w:r>
      <w:r w:rsidR="00055458">
        <w:rPr>
          <w:sz w:val="22"/>
          <w:lang w:val="en-US" w:eastAsia="zh-CN"/>
        </w:rPr>
        <w:t>marginal performance difference.</w:t>
      </w:r>
      <w:r w:rsidR="007B79F2">
        <w:rPr>
          <w:sz w:val="22"/>
          <w:lang w:val="en-US" w:eastAsia="zh-CN"/>
        </w:rPr>
        <w:t xml:space="preserve"> </w:t>
      </w:r>
    </w:p>
    <w:p w:rsidR="00055458" w:rsidRPr="00377EF4" w:rsidRDefault="00055458" w:rsidP="00557396">
      <w:pPr>
        <w:pStyle w:val="0Maintext"/>
        <w:spacing w:after="120" w:afterAutospacing="0" w:line="240" w:lineRule="auto"/>
        <w:ind w:firstLine="0"/>
        <w:rPr>
          <w:sz w:val="22"/>
          <w:lang w:val="en-US" w:eastAsia="zh-CN"/>
        </w:rPr>
      </w:pPr>
      <w:r w:rsidRPr="00377EF4">
        <w:rPr>
          <w:sz w:val="22"/>
          <w:lang w:val="en-US" w:eastAsia="zh-CN"/>
        </w:rPr>
        <w:t>As for combination of OCC techniques, such as combining inter-symbol and intra-symbol OCC</w:t>
      </w:r>
      <w:r w:rsidRPr="00377EF4">
        <w:rPr>
          <w:sz w:val="22"/>
          <w:lang w:val="en-US" w:eastAsia="zh-CN"/>
        </w:rPr>
        <w:t>, we think it provides more flexibility to adapt different fading channels</w:t>
      </w:r>
      <w:r w:rsidR="00377EF4" w:rsidRPr="00377EF4">
        <w:rPr>
          <w:sz w:val="22"/>
          <w:lang w:val="en-US" w:eastAsia="zh-CN"/>
        </w:rPr>
        <w:t xml:space="preserve">. However, intra-symbol OCC may introduce large spec impact. Considering limited time unit in R19 NTN, we don’t think it is appropriate </w:t>
      </w:r>
      <w:r w:rsidR="00377EF4" w:rsidRPr="00377EF4">
        <w:rPr>
          <w:sz w:val="22"/>
          <w:lang w:val="en-US" w:eastAsia="zh-CN"/>
        </w:rPr>
        <w:lastRenderedPageBreak/>
        <w:t>to introduce such complex feature. But if RAN1 agrees to support both inter-symbol and intra-symbol OCC, we are open to discuss the combination OCC techniques.</w:t>
      </w:r>
      <w:r w:rsidRPr="00377EF4">
        <w:rPr>
          <w:sz w:val="22"/>
          <w:lang w:val="en-US" w:eastAsia="zh-CN"/>
        </w:rPr>
        <w:t xml:space="preserve"> </w:t>
      </w:r>
    </w:p>
    <w:p w:rsidR="00055458" w:rsidRPr="00055458" w:rsidRDefault="00055458" w:rsidP="00557396">
      <w:pPr>
        <w:pStyle w:val="0Maintext"/>
        <w:spacing w:after="120" w:afterAutospacing="0" w:line="240" w:lineRule="auto"/>
        <w:ind w:firstLine="0"/>
        <w:rPr>
          <w:b/>
          <w:bCs/>
          <w:iCs/>
          <w:sz w:val="22"/>
          <w:lang w:val="en-US" w:eastAsia="zh-CN"/>
        </w:rPr>
      </w:pPr>
      <w:r>
        <w:rPr>
          <w:b/>
          <w:bCs/>
          <w:iCs/>
          <w:sz w:val="22"/>
          <w:lang w:val="en-US" w:eastAsia="zh-CN"/>
        </w:rPr>
        <w:t xml:space="preserve">Proposal 1: </w:t>
      </w:r>
      <w:r w:rsidR="00377EF4">
        <w:rPr>
          <w:b/>
          <w:sz w:val="22"/>
          <w:lang w:val="en-US" w:eastAsia="zh-CN"/>
        </w:rPr>
        <w:t>Inter-slot (PUSCH repetition T</w:t>
      </w:r>
      <w:r w:rsidRPr="00631BA3">
        <w:rPr>
          <w:b/>
          <w:sz w:val="22"/>
          <w:lang w:val="en-US" w:eastAsia="zh-CN"/>
        </w:rPr>
        <w:t>ype A) O</w:t>
      </w:r>
      <w:r w:rsidR="00377EF4">
        <w:rPr>
          <w:b/>
          <w:sz w:val="22"/>
          <w:lang w:val="en-US" w:eastAsia="zh-CN"/>
        </w:rPr>
        <w:t>CC can be the base line</w:t>
      </w:r>
      <w:r w:rsidRPr="00631BA3">
        <w:rPr>
          <w:b/>
          <w:sz w:val="22"/>
          <w:lang w:val="en-US" w:eastAsia="zh-CN"/>
        </w:rPr>
        <w:t xml:space="preserve"> for UL capacity enhancement</w:t>
      </w:r>
      <w:r w:rsidR="00377EF4">
        <w:rPr>
          <w:b/>
          <w:sz w:val="22"/>
          <w:lang w:val="en-US" w:eastAsia="zh-CN"/>
        </w:rPr>
        <w:t>.</w:t>
      </w:r>
    </w:p>
    <w:p w:rsidR="00AD52ED" w:rsidRPr="00055458" w:rsidRDefault="00055458" w:rsidP="00557396">
      <w:pPr>
        <w:pStyle w:val="0Maintext"/>
        <w:spacing w:after="120" w:afterAutospacing="0" w:line="240" w:lineRule="auto"/>
        <w:ind w:firstLine="0"/>
        <w:rPr>
          <w:rFonts w:cs="Times New Roman"/>
          <w:sz w:val="22"/>
          <w:lang w:val="en-US" w:eastAsia="zh-CN"/>
        </w:rPr>
      </w:pPr>
      <w:r w:rsidRPr="00055458">
        <w:rPr>
          <w:rFonts w:cs="Times New Roman"/>
          <w:b/>
          <w:sz w:val="22"/>
          <w:lang w:val="en-US" w:eastAsia="zh-CN"/>
        </w:rPr>
        <w:t xml:space="preserve">Observation 1: With OCC length 2 and 4, the performance difference between OCC with </w:t>
      </w:r>
      <w:r w:rsidRPr="00055458">
        <w:rPr>
          <w:rFonts w:eastAsia="新細明體" w:cs="Times New Roman"/>
          <w:b/>
          <w:sz w:val="22"/>
          <w:lang w:val="en-US" w:eastAsia="zh-TW"/>
        </w:rPr>
        <w:t xml:space="preserve">PUSCH </w:t>
      </w:r>
      <w:r w:rsidRPr="00055458">
        <w:rPr>
          <w:rFonts w:cs="Times New Roman"/>
          <w:b/>
          <w:sz w:val="22"/>
          <w:lang w:val="en-US" w:eastAsia="zh-CN"/>
        </w:rPr>
        <w:t>repetition Type B</w:t>
      </w:r>
      <w:r w:rsidR="00AD52ED" w:rsidRPr="00055458">
        <w:rPr>
          <w:rFonts w:cs="Times New Roman"/>
          <w:b/>
          <w:sz w:val="22"/>
          <w:lang w:val="en-US" w:eastAsia="zh-CN"/>
        </w:rPr>
        <w:t xml:space="preserve"> </w:t>
      </w:r>
      <w:r w:rsidRPr="00055458">
        <w:rPr>
          <w:rFonts w:cs="Times New Roman"/>
          <w:b/>
          <w:sz w:val="22"/>
          <w:lang w:val="en-US" w:eastAsia="zh-CN"/>
        </w:rPr>
        <w:t>and OCC with interlaced repetitions might be marginal.</w:t>
      </w:r>
    </w:p>
    <w:p w:rsidR="00F47F9E" w:rsidRDefault="00631BA3" w:rsidP="00557396">
      <w:pPr>
        <w:pStyle w:val="0Maintext"/>
        <w:spacing w:after="120" w:afterAutospacing="0" w:line="240" w:lineRule="auto"/>
        <w:ind w:firstLine="0"/>
        <w:rPr>
          <w:b/>
          <w:bCs/>
          <w:iCs/>
          <w:sz w:val="22"/>
          <w:lang w:val="en-US" w:eastAsia="zh-CN"/>
        </w:rPr>
      </w:pPr>
      <w:r>
        <w:rPr>
          <w:b/>
          <w:bCs/>
          <w:iCs/>
          <w:sz w:val="22"/>
          <w:lang w:val="en-US" w:eastAsia="zh-CN"/>
        </w:rPr>
        <w:t>Proposal 2</w:t>
      </w:r>
      <w:r w:rsidR="00D8565B" w:rsidRPr="00D31DD2">
        <w:rPr>
          <w:b/>
          <w:bCs/>
          <w:iCs/>
          <w:sz w:val="22"/>
          <w:lang w:val="en-US" w:eastAsia="zh-CN"/>
        </w:rPr>
        <w:t>: Wi</w:t>
      </w:r>
      <w:r w:rsidR="007B79F2">
        <w:rPr>
          <w:b/>
          <w:bCs/>
          <w:iCs/>
          <w:sz w:val="22"/>
          <w:lang w:val="en-US" w:eastAsia="zh-CN"/>
        </w:rPr>
        <w:t>th regard to the performance,</w:t>
      </w:r>
      <w:r w:rsidR="00D8565B" w:rsidRPr="00D31DD2">
        <w:rPr>
          <w:b/>
          <w:bCs/>
          <w:iCs/>
          <w:sz w:val="22"/>
          <w:lang w:val="en-US" w:eastAsia="zh-CN"/>
        </w:rPr>
        <w:t xml:space="preserve"> PAPR</w:t>
      </w:r>
      <w:r w:rsidR="007B79F2">
        <w:rPr>
          <w:b/>
          <w:bCs/>
          <w:iCs/>
          <w:sz w:val="22"/>
          <w:lang w:val="en-US" w:eastAsia="zh-CN"/>
        </w:rPr>
        <w:t>, and spec impact</w:t>
      </w:r>
      <w:r w:rsidR="00D8565B" w:rsidRPr="00D31DD2">
        <w:rPr>
          <w:b/>
          <w:bCs/>
          <w:iCs/>
          <w:sz w:val="22"/>
          <w:lang w:val="en-US" w:eastAsia="zh-CN"/>
        </w:rPr>
        <w:t>, inter-symbol OCC wit</w:t>
      </w:r>
      <w:r w:rsidR="00055458">
        <w:rPr>
          <w:b/>
          <w:bCs/>
          <w:iCs/>
          <w:sz w:val="22"/>
          <w:lang w:val="en-US" w:eastAsia="zh-CN"/>
        </w:rPr>
        <w:t>h PUSCH repetition Type B</w:t>
      </w:r>
      <w:r w:rsidR="00D8565B" w:rsidRPr="00D31DD2">
        <w:rPr>
          <w:b/>
          <w:bCs/>
          <w:iCs/>
          <w:sz w:val="22"/>
          <w:lang w:val="en-US" w:eastAsia="zh-CN"/>
        </w:rPr>
        <w:t xml:space="preserve"> </w:t>
      </w:r>
      <w:r w:rsidR="007B79F2">
        <w:rPr>
          <w:b/>
          <w:bCs/>
          <w:iCs/>
          <w:sz w:val="22"/>
          <w:lang w:val="en-US" w:eastAsia="zh-CN"/>
        </w:rPr>
        <w:t>is preferred</w:t>
      </w:r>
      <w:r w:rsidR="00D8565B" w:rsidRPr="00D31DD2">
        <w:rPr>
          <w:b/>
          <w:bCs/>
          <w:iCs/>
          <w:sz w:val="22"/>
          <w:lang w:val="en-US" w:eastAsia="zh-CN"/>
        </w:rPr>
        <w:t>.</w:t>
      </w:r>
    </w:p>
    <w:p w:rsidR="00AD52ED" w:rsidRPr="00377EF4" w:rsidRDefault="00377EF4" w:rsidP="00557396">
      <w:pPr>
        <w:pStyle w:val="0Maintext"/>
        <w:spacing w:after="120" w:afterAutospacing="0" w:line="240" w:lineRule="auto"/>
        <w:ind w:firstLine="0"/>
        <w:rPr>
          <w:b/>
          <w:bCs/>
          <w:iCs/>
          <w:sz w:val="22"/>
          <w:lang w:val="en-US" w:eastAsia="zh-CN"/>
        </w:rPr>
      </w:pPr>
      <w:r>
        <w:rPr>
          <w:b/>
          <w:bCs/>
          <w:iCs/>
          <w:sz w:val="22"/>
          <w:lang w:val="en-US" w:eastAsia="zh-CN"/>
        </w:rPr>
        <w:t>Proposal 3: Intra-symbol OCC is not considered for R19 NTN.</w:t>
      </w:r>
    </w:p>
    <w:tbl>
      <w:tblPr>
        <w:tblStyle w:val="TableGrid"/>
        <w:tblW w:w="0" w:type="auto"/>
        <w:tblLook w:val="04A0" w:firstRow="1" w:lastRow="0" w:firstColumn="1" w:lastColumn="0" w:noHBand="0" w:noVBand="1"/>
      </w:tblPr>
      <w:tblGrid>
        <w:gridCol w:w="9010"/>
      </w:tblGrid>
      <w:tr w:rsidR="00AD52ED" w:rsidTr="00AD52ED">
        <w:tc>
          <w:tcPr>
            <w:tcW w:w="9010" w:type="dxa"/>
          </w:tcPr>
          <w:p w:rsidR="00AD52ED" w:rsidRPr="00AD52ED" w:rsidRDefault="00AD52ED" w:rsidP="00557396">
            <w:pPr>
              <w:pStyle w:val="0Maintext"/>
              <w:spacing w:after="120" w:afterAutospacing="0" w:line="240" w:lineRule="auto"/>
              <w:ind w:firstLine="0"/>
              <w:rPr>
                <w:rFonts w:cs="Times New Roman"/>
                <w:b/>
                <w:sz w:val="22"/>
                <w:szCs w:val="22"/>
                <w:lang w:val="en-US" w:eastAsia="zh-CN"/>
              </w:rPr>
            </w:pPr>
            <w:r w:rsidRPr="00AD52ED">
              <w:rPr>
                <w:rFonts w:cs="Times New Roman"/>
                <w:b/>
                <w:sz w:val="22"/>
                <w:szCs w:val="22"/>
                <w:lang w:val="en-US" w:eastAsia="zh-CN"/>
              </w:rPr>
              <w:t>FL’s summary [2]</w:t>
            </w:r>
          </w:p>
          <w:p w:rsidR="00AD52ED" w:rsidRPr="00AD52ED" w:rsidRDefault="00AD52ED" w:rsidP="00AD52ED">
            <w:pPr>
              <w:jc w:val="both"/>
              <w:rPr>
                <w:rFonts w:eastAsia="SimSun"/>
                <w:bCs/>
                <w:sz w:val="22"/>
                <w:szCs w:val="22"/>
              </w:rPr>
            </w:pPr>
            <w:r w:rsidRPr="00AD52ED">
              <w:rPr>
                <w:rFonts w:eastAsia="SimSun"/>
                <w:bCs/>
                <w:sz w:val="22"/>
                <w:szCs w:val="22"/>
              </w:rPr>
              <w:t>Based on evaluation results from contributing companies and discussions during RAN1#117, the moderator’s understanding is summarized below:</w:t>
            </w:r>
          </w:p>
          <w:p w:rsidR="00AD52ED" w:rsidRPr="00AD52ED" w:rsidRDefault="00AD52ED" w:rsidP="00AD52ED">
            <w:pPr>
              <w:numPr>
                <w:ilvl w:val="0"/>
                <w:numId w:val="47"/>
              </w:numPr>
              <w:spacing w:after="180"/>
              <w:jc w:val="both"/>
              <w:rPr>
                <w:rFonts w:eastAsia="SimSun"/>
                <w:bCs/>
                <w:i/>
                <w:iCs/>
                <w:color w:val="000000" w:themeColor="text1"/>
                <w:sz w:val="22"/>
                <w:szCs w:val="22"/>
              </w:rPr>
            </w:pPr>
            <w:r w:rsidRPr="00AD52ED">
              <w:rPr>
                <w:rFonts w:eastAsia="SimSun"/>
                <w:bCs/>
                <w:color w:val="000000" w:themeColor="text1"/>
                <w:sz w:val="22"/>
                <w:szCs w:val="22"/>
                <w:u w:val="single"/>
              </w:rPr>
              <w:t>Intra-symbol OCC</w:t>
            </w:r>
            <w:r w:rsidRPr="00AD52ED">
              <w:rPr>
                <w:rFonts w:eastAsia="SimSun"/>
                <w:bCs/>
                <w:color w:val="000000" w:themeColor="text1"/>
                <w:sz w:val="22"/>
                <w:szCs w:val="22"/>
              </w:rPr>
              <w:t xml:space="preserve"> w/ </w:t>
            </w:r>
            <w:proofErr w:type="spellStart"/>
            <w:r w:rsidRPr="00AD52ED">
              <w:rPr>
                <w:rFonts w:eastAsia="SimSun"/>
                <w:bCs/>
                <w:color w:val="000000" w:themeColor="text1"/>
                <w:sz w:val="22"/>
                <w:szCs w:val="22"/>
              </w:rPr>
              <w:t>TBoMS</w:t>
            </w:r>
            <w:proofErr w:type="spellEnd"/>
            <w:r w:rsidRPr="00AD52ED">
              <w:rPr>
                <w:rFonts w:eastAsia="SimSun"/>
                <w:bCs/>
                <w:color w:val="000000" w:themeColor="text1"/>
                <w:sz w:val="22"/>
                <w:szCs w:val="22"/>
              </w:rPr>
              <w:t xml:space="preserve"> and inter symbol(s) OCC w/ </w:t>
            </w:r>
            <w:proofErr w:type="spellStart"/>
            <w:r w:rsidRPr="00AD52ED">
              <w:rPr>
                <w:rFonts w:eastAsia="SimSun"/>
                <w:bCs/>
                <w:color w:val="000000" w:themeColor="text1"/>
                <w:sz w:val="22"/>
                <w:szCs w:val="22"/>
              </w:rPr>
              <w:t>TBoMS</w:t>
            </w:r>
            <w:proofErr w:type="spellEnd"/>
            <w:r w:rsidRPr="00AD52ED">
              <w:rPr>
                <w:rFonts w:eastAsia="SimSun"/>
                <w:bCs/>
                <w:color w:val="000000" w:themeColor="text1"/>
                <w:sz w:val="22"/>
                <w:szCs w:val="22"/>
              </w:rPr>
              <w:t xml:space="preserve"> have similar BLER and aggregated throughput when timing drift/timing offset and CFO are taking into account with up to 4 times capacity gain achieved at target rate compared to single UE without OCC. The BLER is better than inter slot time domain OCC with repetition type A when OCC length is 4 and </w:t>
            </w:r>
            <w:proofErr w:type="spellStart"/>
            <w:r w:rsidRPr="00AD52ED">
              <w:rPr>
                <w:rFonts w:eastAsia="SimSun"/>
                <w:bCs/>
                <w:color w:val="000000" w:themeColor="text1"/>
                <w:sz w:val="22"/>
                <w:szCs w:val="22"/>
              </w:rPr>
              <w:t>TBoMS</w:t>
            </w:r>
            <w:proofErr w:type="spellEnd"/>
            <w:r w:rsidRPr="00AD52ED">
              <w:rPr>
                <w:rFonts w:eastAsia="SimSun"/>
                <w:bCs/>
                <w:color w:val="000000" w:themeColor="text1"/>
                <w:sz w:val="22"/>
                <w:szCs w:val="22"/>
              </w:rPr>
              <w:t xml:space="preserve"> with repetition are used, or when OCC length is 2 and a small number of repetition is used. Intra-symbol OCC without </w:t>
            </w:r>
            <w:proofErr w:type="spellStart"/>
            <w:r w:rsidRPr="00AD52ED">
              <w:rPr>
                <w:rFonts w:eastAsia="SimSun"/>
                <w:bCs/>
                <w:color w:val="000000" w:themeColor="text1"/>
                <w:sz w:val="22"/>
                <w:szCs w:val="22"/>
              </w:rPr>
              <w:t>TBoMS</w:t>
            </w:r>
            <w:proofErr w:type="spellEnd"/>
            <w:r w:rsidRPr="00AD52ED">
              <w:rPr>
                <w:rFonts w:eastAsia="SimSun"/>
                <w:bCs/>
                <w:color w:val="000000" w:themeColor="text1"/>
                <w:sz w:val="22"/>
                <w:szCs w:val="22"/>
              </w:rPr>
              <w:t xml:space="preserve"> cannot achieve reasonable performance since the coding rate would be significantly increased.</w:t>
            </w:r>
          </w:p>
          <w:p w:rsidR="00AD52ED" w:rsidRPr="00AD52ED" w:rsidRDefault="00AD52ED" w:rsidP="00AD52ED">
            <w:pPr>
              <w:numPr>
                <w:ilvl w:val="0"/>
                <w:numId w:val="47"/>
              </w:numPr>
              <w:spacing w:after="180"/>
              <w:jc w:val="both"/>
              <w:rPr>
                <w:rFonts w:eastAsia="SimSun"/>
                <w:bCs/>
                <w:i/>
                <w:iCs/>
                <w:color w:val="000000" w:themeColor="text1"/>
                <w:sz w:val="22"/>
                <w:szCs w:val="22"/>
              </w:rPr>
            </w:pPr>
            <w:r w:rsidRPr="00AD52ED">
              <w:rPr>
                <w:rFonts w:eastAsia="SimSun"/>
                <w:bCs/>
                <w:color w:val="000000" w:themeColor="text1"/>
                <w:sz w:val="22"/>
                <w:szCs w:val="22"/>
                <w:u w:val="single"/>
              </w:rPr>
              <w:t>Inter-symbol(s) OCC</w:t>
            </w:r>
            <w:r w:rsidRPr="00AD52ED">
              <w:rPr>
                <w:rFonts w:eastAsia="SimSun"/>
                <w:bCs/>
                <w:color w:val="000000" w:themeColor="text1"/>
                <w:sz w:val="22"/>
                <w:szCs w:val="22"/>
              </w:rPr>
              <w:t xml:space="preserve"> performance is close to that intra-symbol(s) OCC, which can be explained by the fact that with suitably small cluster of symbols, the impact of timing drift and CFO can be mitigated. </w:t>
            </w:r>
            <w:r w:rsidRPr="00AD52ED">
              <w:rPr>
                <w:rFonts w:eastAsia="SimSun"/>
                <w:bCs/>
                <w:color w:val="000000" w:themeColor="text1"/>
                <w:sz w:val="22"/>
                <w:szCs w:val="22"/>
                <w:highlight w:val="yellow"/>
              </w:rPr>
              <w:t xml:space="preserve">Inter-symbol OCC without </w:t>
            </w:r>
            <w:proofErr w:type="spellStart"/>
            <w:r w:rsidRPr="00AD52ED">
              <w:rPr>
                <w:rFonts w:eastAsia="SimSun"/>
                <w:bCs/>
                <w:color w:val="000000" w:themeColor="text1"/>
                <w:sz w:val="22"/>
                <w:szCs w:val="22"/>
                <w:highlight w:val="yellow"/>
              </w:rPr>
              <w:t>TBoMS</w:t>
            </w:r>
            <w:proofErr w:type="spellEnd"/>
            <w:r w:rsidRPr="00AD52ED">
              <w:rPr>
                <w:rFonts w:eastAsia="SimSun"/>
                <w:bCs/>
                <w:color w:val="000000" w:themeColor="text1"/>
                <w:sz w:val="22"/>
                <w:szCs w:val="22"/>
                <w:highlight w:val="yellow"/>
              </w:rPr>
              <w:t xml:space="preserve"> cannot achieve reasonable performance since the coding rate would be significantly increased</w:t>
            </w:r>
            <w:r w:rsidRPr="00AD52ED">
              <w:rPr>
                <w:rFonts w:eastAsia="SimSun"/>
                <w:bCs/>
                <w:color w:val="000000" w:themeColor="text1"/>
                <w:sz w:val="22"/>
                <w:szCs w:val="22"/>
              </w:rPr>
              <w:t>.</w:t>
            </w:r>
          </w:p>
          <w:p w:rsidR="00AD52ED" w:rsidRPr="00AD52ED" w:rsidRDefault="00AD52ED" w:rsidP="00AD52ED">
            <w:pPr>
              <w:pStyle w:val="ListParagraph"/>
              <w:numPr>
                <w:ilvl w:val="0"/>
                <w:numId w:val="47"/>
              </w:numPr>
              <w:spacing w:after="180"/>
              <w:ind w:leftChars="0"/>
              <w:jc w:val="both"/>
              <w:rPr>
                <w:rFonts w:ascii="Times New Roman" w:eastAsia="SimSun" w:hAnsi="Times New Roman"/>
                <w:color w:val="000000" w:themeColor="text1"/>
                <w:sz w:val="22"/>
                <w:szCs w:val="22"/>
                <w:lang w:eastAsia="zh-CN"/>
              </w:rPr>
            </w:pPr>
            <w:r w:rsidRPr="00AD52ED">
              <w:rPr>
                <w:rFonts w:ascii="Times New Roman" w:eastAsia="SimSun" w:hAnsi="Times New Roman"/>
                <w:bCs/>
                <w:color w:val="000000" w:themeColor="text1"/>
                <w:sz w:val="22"/>
                <w:szCs w:val="22"/>
                <w:u w:val="single"/>
                <w:lang w:eastAsia="zh-CN"/>
              </w:rPr>
              <w:t>Inter-slot OCC</w:t>
            </w:r>
            <w:r w:rsidRPr="00AD52ED">
              <w:rPr>
                <w:rFonts w:ascii="Times New Roman" w:eastAsia="SimSun" w:hAnsi="Times New Roman"/>
                <w:bCs/>
                <w:color w:val="000000" w:themeColor="text1"/>
                <w:sz w:val="22"/>
                <w:szCs w:val="22"/>
                <w:lang w:eastAsia="zh-CN"/>
              </w:rPr>
              <w:t xml:space="preserve"> with spreading factor of 2 has close performance to intra-symbol OCC or inter-symbol(s) when a large number of repetitions is used (e.g. in cases where loss of orthogonality due to CFO is not the limiting factor, since the system is noise limited). At low SNRs, scheduling multiple UEs in the same time-frequency resources without OCC offers similar performance to inter-slot OCC. </w:t>
            </w:r>
          </w:p>
          <w:p w:rsidR="00AD52ED" w:rsidRPr="00AD52ED" w:rsidRDefault="00AD52ED" w:rsidP="00AD52ED">
            <w:pPr>
              <w:pStyle w:val="ListParagraph"/>
              <w:numPr>
                <w:ilvl w:val="0"/>
                <w:numId w:val="47"/>
              </w:numPr>
              <w:spacing w:after="180"/>
              <w:ind w:leftChars="0"/>
              <w:jc w:val="both"/>
              <w:rPr>
                <w:rFonts w:ascii="Times New Roman" w:eastAsia="SimSun" w:hAnsi="Times New Roman"/>
                <w:color w:val="000000" w:themeColor="text1"/>
                <w:sz w:val="22"/>
                <w:szCs w:val="22"/>
                <w:lang w:eastAsia="zh-CN"/>
              </w:rPr>
            </w:pPr>
            <w:r w:rsidRPr="00AD52ED">
              <w:rPr>
                <w:rFonts w:ascii="Times New Roman" w:eastAsia="SimSun" w:hAnsi="Times New Roman"/>
                <w:bCs/>
                <w:color w:val="000000" w:themeColor="text1"/>
                <w:sz w:val="22"/>
                <w:szCs w:val="22"/>
                <w:lang w:eastAsia="zh-CN"/>
              </w:rPr>
              <w:t xml:space="preserve">One company showed OCC length 8 to have significant SNR loss at system level. One company showed OCC length 8 to show capacity gains of ~8x while keeping a degradation within 1dB (for 16 or 20 slots). </w:t>
            </w:r>
            <w:r w:rsidRPr="00AD52ED">
              <w:rPr>
                <w:rFonts w:ascii="Times New Roman" w:hAnsi="Times New Roman"/>
                <w:sz w:val="22"/>
                <w:szCs w:val="22"/>
                <w:lang w:eastAsia="zh-CN"/>
              </w:rPr>
              <w:t xml:space="preserve">And one company showed OCC length 8 have limited SNR loss </w:t>
            </w:r>
            <w:r w:rsidRPr="00AD52ED">
              <w:rPr>
                <w:rFonts w:ascii="Times New Roman" w:eastAsia="SimSun" w:hAnsi="Times New Roman"/>
                <w:sz w:val="22"/>
                <w:szCs w:val="22"/>
                <w:lang w:eastAsia="zh-CN"/>
              </w:rPr>
              <w:t>(0.54dB</w:t>
            </w:r>
            <w:proofErr w:type="gramStart"/>
            <w:r w:rsidRPr="00AD52ED">
              <w:rPr>
                <w:rFonts w:ascii="Times New Roman" w:eastAsia="SimSun" w:hAnsi="Times New Roman"/>
                <w:sz w:val="22"/>
                <w:szCs w:val="22"/>
                <w:lang w:eastAsia="zh-CN"/>
              </w:rPr>
              <w:t>)</w:t>
            </w:r>
            <w:r w:rsidRPr="00AD52ED">
              <w:rPr>
                <w:rFonts w:ascii="Times New Roman" w:hAnsi="Times New Roman"/>
                <w:sz w:val="22"/>
                <w:szCs w:val="22"/>
                <w:lang w:eastAsia="zh-CN"/>
              </w:rPr>
              <w:t>at</w:t>
            </w:r>
            <w:proofErr w:type="gramEnd"/>
            <w:r w:rsidRPr="00AD52ED">
              <w:rPr>
                <w:rFonts w:ascii="Times New Roman" w:hAnsi="Times New Roman"/>
                <w:sz w:val="22"/>
                <w:szCs w:val="22"/>
                <w:lang w:eastAsia="zh-CN"/>
              </w:rPr>
              <w:t xml:space="preserve"> link level for the small data rate</w:t>
            </w:r>
            <w:r w:rsidRPr="00AD52ED">
              <w:rPr>
                <w:rFonts w:ascii="Times New Roman" w:eastAsia="SimSun" w:hAnsi="Times New Roman"/>
                <w:sz w:val="22"/>
                <w:szCs w:val="22"/>
                <w:lang w:eastAsia="zh-CN"/>
              </w:rPr>
              <w:t xml:space="preserve"> with 32 repetitions</w:t>
            </w:r>
            <w:r w:rsidRPr="00AD52ED">
              <w:rPr>
                <w:rFonts w:ascii="Times New Roman" w:hAnsi="Times New Roman"/>
                <w:sz w:val="22"/>
                <w:szCs w:val="22"/>
                <w:lang w:eastAsia="zh-CN"/>
              </w:rPr>
              <w:t>.</w:t>
            </w:r>
          </w:p>
          <w:p w:rsidR="00AD52ED" w:rsidRPr="00AD52ED" w:rsidRDefault="00AD52ED" w:rsidP="00AD52ED">
            <w:pPr>
              <w:pStyle w:val="ListParagraph"/>
              <w:numPr>
                <w:ilvl w:val="0"/>
                <w:numId w:val="47"/>
              </w:numPr>
              <w:spacing w:after="180"/>
              <w:ind w:leftChars="0"/>
              <w:jc w:val="both"/>
              <w:rPr>
                <w:rFonts w:ascii="Times New Roman" w:eastAsia="SimSun" w:hAnsi="Times New Roman"/>
                <w:color w:val="000000" w:themeColor="text1"/>
                <w:sz w:val="22"/>
                <w:szCs w:val="22"/>
                <w:lang w:eastAsia="zh-CN"/>
              </w:rPr>
            </w:pPr>
            <w:r w:rsidRPr="00AD52ED">
              <w:rPr>
                <w:rFonts w:ascii="Times New Roman" w:eastAsia="SimSun" w:hAnsi="Times New Roman"/>
                <w:color w:val="000000" w:themeColor="text1"/>
                <w:sz w:val="22"/>
                <w:szCs w:val="22"/>
                <w:lang w:val="en-US" w:eastAsia="zh-CN"/>
              </w:rPr>
              <w:t>To multiplex X UEs with OCC of length X the following is needed:</w:t>
            </w:r>
          </w:p>
          <w:p w:rsidR="00AD52ED" w:rsidRPr="00AD52ED" w:rsidRDefault="00AD52ED" w:rsidP="00AD52ED">
            <w:pPr>
              <w:pStyle w:val="ListParagraph"/>
              <w:numPr>
                <w:ilvl w:val="1"/>
                <w:numId w:val="47"/>
              </w:numPr>
              <w:spacing w:after="120"/>
              <w:ind w:leftChars="0"/>
              <w:rPr>
                <w:rFonts w:ascii="Times New Roman" w:eastAsia="SimSun" w:hAnsi="Times New Roman"/>
                <w:color w:val="000000" w:themeColor="text1"/>
                <w:sz w:val="22"/>
                <w:szCs w:val="22"/>
                <w:lang w:val="en-US" w:eastAsia="zh-CN"/>
              </w:rPr>
            </w:pPr>
            <w:r w:rsidRPr="00AD52ED">
              <w:rPr>
                <w:rFonts w:ascii="Times New Roman" w:eastAsia="SimSun" w:hAnsi="Times New Roman"/>
                <w:color w:val="000000" w:themeColor="text1"/>
                <w:sz w:val="22"/>
                <w:szCs w:val="22"/>
                <w:lang w:val="en-US" w:eastAsia="zh-CN"/>
              </w:rPr>
              <w:t>UE in coverage shortage (to have PUSCH repetitions)</w:t>
            </w:r>
          </w:p>
          <w:p w:rsidR="00AD52ED" w:rsidRPr="00AD52ED" w:rsidRDefault="00AD52ED" w:rsidP="00AD52ED">
            <w:pPr>
              <w:pStyle w:val="ListParagraph"/>
              <w:numPr>
                <w:ilvl w:val="1"/>
                <w:numId w:val="47"/>
              </w:numPr>
              <w:spacing w:after="120"/>
              <w:ind w:leftChars="0"/>
              <w:rPr>
                <w:rFonts w:ascii="Times New Roman" w:eastAsia="SimSun" w:hAnsi="Times New Roman"/>
                <w:color w:val="000000" w:themeColor="text1"/>
                <w:sz w:val="22"/>
                <w:szCs w:val="22"/>
                <w:lang w:val="en-US" w:eastAsia="zh-CN"/>
              </w:rPr>
            </w:pPr>
            <w:r w:rsidRPr="00AD52ED">
              <w:rPr>
                <w:rFonts w:ascii="Times New Roman" w:eastAsia="SimSun" w:hAnsi="Times New Roman"/>
                <w:color w:val="000000" w:themeColor="text1"/>
                <w:sz w:val="22"/>
                <w:szCs w:val="22"/>
                <w:lang w:val="en-US" w:eastAsia="zh-CN"/>
              </w:rPr>
              <w:t>UE support of the feature</w:t>
            </w:r>
          </w:p>
          <w:p w:rsidR="00AD52ED" w:rsidRPr="00AD52ED" w:rsidRDefault="00AD52ED" w:rsidP="00AD52ED">
            <w:pPr>
              <w:pStyle w:val="ListParagraph"/>
              <w:numPr>
                <w:ilvl w:val="1"/>
                <w:numId w:val="47"/>
              </w:numPr>
              <w:spacing w:after="120"/>
              <w:ind w:leftChars="0"/>
              <w:rPr>
                <w:rFonts w:ascii="Times New Roman" w:eastAsia="SimSun" w:hAnsi="Times New Roman"/>
                <w:color w:val="000000" w:themeColor="text1"/>
                <w:sz w:val="22"/>
                <w:szCs w:val="22"/>
                <w:lang w:val="en-US" w:eastAsia="zh-CN"/>
              </w:rPr>
            </w:pPr>
            <w:r w:rsidRPr="00AD52ED">
              <w:rPr>
                <w:rFonts w:ascii="Times New Roman" w:eastAsia="SimSun" w:hAnsi="Times New Roman"/>
                <w:color w:val="000000" w:themeColor="text1"/>
                <w:sz w:val="22"/>
                <w:szCs w:val="22"/>
                <w:lang w:val="en-US" w:eastAsia="zh-CN"/>
              </w:rPr>
              <w:t>UE having requirement for UL transmission(s).</w:t>
            </w:r>
          </w:p>
          <w:p w:rsidR="00AD52ED" w:rsidRDefault="00AD52ED" w:rsidP="00557396">
            <w:pPr>
              <w:pStyle w:val="0Maintext"/>
              <w:spacing w:after="120" w:afterAutospacing="0" w:line="240" w:lineRule="auto"/>
              <w:ind w:firstLine="0"/>
              <w:rPr>
                <w:sz w:val="22"/>
                <w:lang w:val="en-US" w:eastAsia="zh-CN"/>
              </w:rPr>
            </w:pPr>
          </w:p>
        </w:tc>
      </w:tr>
    </w:tbl>
    <w:p w:rsidR="00D31DD2" w:rsidRDefault="007B79F2" w:rsidP="00377EF4">
      <w:pPr>
        <w:pStyle w:val="0Maintext"/>
        <w:spacing w:before="240" w:after="120" w:afterAutospacing="0" w:line="240" w:lineRule="auto"/>
        <w:ind w:firstLine="0"/>
        <w:rPr>
          <w:sz w:val="22"/>
          <w:lang w:val="en-US" w:eastAsia="zh-CN"/>
        </w:rPr>
      </w:pPr>
      <w:r>
        <w:rPr>
          <w:sz w:val="22"/>
          <w:lang w:val="en-US" w:eastAsia="zh-CN"/>
        </w:rPr>
        <w:t>A</w:t>
      </w:r>
      <w:r w:rsidR="00D31DD2">
        <w:rPr>
          <w:sz w:val="22"/>
          <w:lang w:val="en-US" w:eastAsia="zh-CN"/>
        </w:rPr>
        <w:t>ccording to the simulation results capture in the FL’s summary [2], inter-symbol OC</w:t>
      </w:r>
      <w:r w:rsidR="00AD52ED">
        <w:rPr>
          <w:sz w:val="22"/>
          <w:lang w:val="en-US" w:eastAsia="zh-CN"/>
        </w:rPr>
        <w:t>C cannot achieve the target performance</w:t>
      </w:r>
      <w:r w:rsidR="00D31DD2">
        <w:rPr>
          <w:sz w:val="22"/>
          <w:lang w:val="en-US" w:eastAsia="zh-CN"/>
        </w:rPr>
        <w:t xml:space="preserve"> without </w:t>
      </w:r>
      <w:r w:rsidR="00AD52ED">
        <w:rPr>
          <w:sz w:val="22"/>
          <w:lang w:val="en-US" w:eastAsia="zh-CN"/>
        </w:rPr>
        <w:t xml:space="preserve">applying </w:t>
      </w:r>
      <w:proofErr w:type="spellStart"/>
      <w:r w:rsidR="00AD52ED">
        <w:rPr>
          <w:sz w:val="22"/>
          <w:lang w:val="en-US" w:eastAsia="zh-CN"/>
        </w:rPr>
        <w:t>TBoMS</w:t>
      </w:r>
      <w:proofErr w:type="spellEnd"/>
      <w:r w:rsidR="00AD52ED">
        <w:rPr>
          <w:sz w:val="22"/>
          <w:lang w:val="en-US" w:eastAsia="zh-CN"/>
        </w:rPr>
        <w:t>. Thus,</w:t>
      </w:r>
      <w:r w:rsidR="00D31DD2">
        <w:rPr>
          <w:sz w:val="22"/>
          <w:lang w:val="en-US" w:eastAsia="zh-CN"/>
        </w:rPr>
        <w:t xml:space="preserve"> inter-symbol OCC</w:t>
      </w:r>
      <w:r w:rsidR="00AD52ED">
        <w:rPr>
          <w:sz w:val="22"/>
          <w:lang w:val="en-US" w:eastAsia="zh-CN"/>
        </w:rPr>
        <w:t xml:space="preserve"> is supported</w:t>
      </w:r>
      <w:r w:rsidR="00D31DD2">
        <w:rPr>
          <w:sz w:val="22"/>
          <w:lang w:val="en-US" w:eastAsia="zh-CN"/>
        </w:rPr>
        <w:t xml:space="preserve">, </w:t>
      </w:r>
      <w:proofErr w:type="spellStart"/>
      <w:r w:rsidR="00D31DD2">
        <w:rPr>
          <w:sz w:val="22"/>
          <w:lang w:val="en-US" w:eastAsia="zh-CN"/>
        </w:rPr>
        <w:t>TBoMS</w:t>
      </w:r>
      <w:proofErr w:type="spellEnd"/>
      <w:r w:rsidR="00D31DD2">
        <w:rPr>
          <w:sz w:val="22"/>
          <w:lang w:val="en-US" w:eastAsia="zh-CN"/>
        </w:rPr>
        <w:t xml:space="preserve"> should be applied</w:t>
      </w:r>
      <w:r w:rsidR="00AD52ED">
        <w:rPr>
          <w:sz w:val="22"/>
          <w:lang w:val="en-US" w:eastAsia="zh-CN"/>
        </w:rPr>
        <w:t xml:space="preserve"> as well</w:t>
      </w:r>
      <w:r w:rsidR="00D31DD2">
        <w:rPr>
          <w:sz w:val="22"/>
          <w:lang w:val="en-US" w:eastAsia="zh-CN"/>
        </w:rPr>
        <w:t>.</w:t>
      </w:r>
    </w:p>
    <w:p w:rsidR="0057268A" w:rsidRPr="005A0849" w:rsidRDefault="00377EF4" w:rsidP="00557396">
      <w:pPr>
        <w:pStyle w:val="0Maintext"/>
        <w:spacing w:after="120" w:afterAutospacing="0" w:line="240" w:lineRule="auto"/>
        <w:ind w:firstLine="0"/>
        <w:rPr>
          <w:b/>
          <w:sz w:val="22"/>
          <w:lang w:val="en-US" w:eastAsia="zh-CN"/>
        </w:rPr>
      </w:pPr>
      <w:r>
        <w:rPr>
          <w:b/>
          <w:sz w:val="22"/>
          <w:lang w:val="en-US" w:eastAsia="zh-CN"/>
        </w:rPr>
        <w:t>Proposal 4</w:t>
      </w:r>
      <w:r w:rsidR="00D31DD2" w:rsidRPr="00D31DD2">
        <w:rPr>
          <w:b/>
          <w:sz w:val="22"/>
          <w:lang w:val="en-US" w:eastAsia="zh-CN"/>
        </w:rPr>
        <w:t>: I</w:t>
      </w:r>
      <w:r w:rsidR="007B79F2">
        <w:rPr>
          <w:b/>
          <w:sz w:val="22"/>
          <w:lang w:val="en-US" w:eastAsia="zh-CN"/>
        </w:rPr>
        <w:t xml:space="preserve">f </w:t>
      </w:r>
      <w:r w:rsidR="00D31DD2" w:rsidRPr="00D31DD2">
        <w:rPr>
          <w:b/>
          <w:sz w:val="22"/>
          <w:lang w:val="en-US" w:eastAsia="zh-CN"/>
        </w:rPr>
        <w:t>inter-symbol OCC</w:t>
      </w:r>
      <w:r w:rsidR="007B79F2">
        <w:rPr>
          <w:b/>
          <w:sz w:val="22"/>
          <w:lang w:val="en-US" w:eastAsia="zh-CN"/>
        </w:rPr>
        <w:t xml:space="preserve"> with PUSCH repetition Type B is supported</w:t>
      </w:r>
      <w:r w:rsidR="00D31DD2" w:rsidRPr="00D31DD2">
        <w:rPr>
          <w:b/>
          <w:sz w:val="22"/>
          <w:lang w:val="en-US" w:eastAsia="zh-CN"/>
        </w:rPr>
        <w:t xml:space="preserve">, </w:t>
      </w:r>
      <w:proofErr w:type="spellStart"/>
      <w:r w:rsidR="00D31DD2" w:rsidRPr="00D31DD2">
        <w:rPr>
          <w:b/>
          <w:sz w:val="22"/>
          <w:lang w:val="en-US" w:eastAsia="zh-CN"/>
        </w:rPr>
        <w:t>TBoMS</w:t>
      </w:r>
      <w:proofErr w:type="spellEnd"/>
      <w:r w:rsidR="00D31DD2" w:rsidRPr="00D31DD2">
        <w:rPr>
          <w:b/>
          <w:sz w:val="22"/>
          <w:lang w:val="en-US" w:eastAsia="zh-CN"/>
        </w:rPr>
        <w:t xml:space="preserve"> should be applied.</w:t>
      </w:r>
    </w:p>
    <w:p w:rsidR="00557396" w:rsidRDefault="00557396" w:rsidP="00557396">
      <w:pPr>
        <w:pStyle w:val="Heading1"/>
      </w:pPr>
      <w:r>
        <w:lastRenderedPageBreak/>
        <w:t>Conclusion</w:t>
      </w:r>
    </w:p>
    <w:p w:rsidR="00377EF4" w:rsidRPr="00055458" w:rsidRDefault="00377EF4" w:rsidP="00377EF4">
      <w:pPr>
        <w:pStyle w:val="0Maintext"/>
        <w:spacing w:after="120" w:afterAutospacing="0" w:line="240" w:lineRule="auto"/>
        <w:ind w:firstLine="0"/>
        <w:rPr>
          <w:b/>
          <w:bCs/>
          <w:iCs/>
          <w:sz w:val="22"/>
          <w:lang w:val="en-US" w:eastAsia="zh-CN"/>
        </w:rPr>
      </w:pPr>
      <w:r>
        <w:rPr>
          <w:b/>
          <w:bCs/>
          <w:iCs/>
          <w:sz w:val="22"/>
          <w:lang w:val="en-US" w:eastAsia="zh-CN"/>
        </w:rPr>
        <w:t xml:space="preserve">Proposal 1: </w:t>
      </w:r>
      <w:r>
        <w:rPr>
          <w:b/>
          <w:sz w:val="22"/>
          <w:lang w:val="en-US" w:eastAsia="zh-CN"/>
        </w:rPr>
        <w:t>Inter-slot (PUSCH repetition T</w:t>
      </w:r>
      <w:r w:rsidRPr="00631BA3">
        <w:rPr>
          <w:b/>
          <w:sz w:val="22"/>
          <w:lang w:val="en-US" w:eastAsia="zh-CN"/>
        </w:rPr>
        <w:t>ype A) O</w:t>
      </w:r>
      <w:r>
        <w:rPr>
          <w:b/>
          <w:sz w:val="22"/>
          <w:lang w:val="en-US" w:eastAsia="zh-CN"/>
        </w:rPr>
        <w:t>CC can be the base line</w:t>
      </w:r>
      <w:r w:rsidRPr="00631BA3">
        <w:rPr>
          <w:b/>
          <w:sz w:val="22"/>
          <w:lang w:val="en-US" w:eastAsia="zh-CN"/>
        </w:rPr>
        <w:t xml:space="preserve"> for UL capacity enhancement</w:t>
      </w:r>
      <w:r>
        <w:rPr>
          <w:b/>
          <w:sz w:val="22"/>
          <w:lang w:val="en-US" w:eastAsia="zh-CN"/>
        </w:rPr>
        <w:t>.</w:t>
      </w:r>
    </w:p>
    <w:p w:rsidR="00377EF4" w:rsidRPr="00055458" w:rsidRDefault="00377EF4" w:rsidP="00377EF4">
      <w:pPr>
        <w:pStyle w:val="0Maintext"/>
        <w:spacing w:after="120" w:afterAutospacing="0" w:line="240" w:lineRule="auto"/>
        <w:ind w:firstLine="0"/>
        <w:rPr>
          <w:rFonts w:cs="Times New Roman"/>
          <w:sz w:val="22"/>
          <w:lang w:val="en-US" w:eastAsia="zh-CN"/>
        </w:rPr>
      </w:pPr>
      <w:r w:rsidRPr="00055458">
        <w:rPr>
          <w:rFonts w:cs="Times New Roman"/>
          <w:b/>
          <w:sz w:val="22"/>
          <w:lang w:val="en-US" w:eastAsia="zh-CN"/>
        </w:rPr>
        <w:t xml:space="preserve">Observation 1: With OCC length 2 and 4, the performance difference between OCC with </w:t>
      </w:r>
      <w:r w:rsidRPr="00055458">
        <w:rPr>
          <w:rFonts w:eastAsia="新細明體" w:cs="Times New Roman"/>
          <w:b/>
          <w:sz w:val="22"/>
          <w:lang w:val="en-US" w:eastAsia="zh-TW"/>
        </w:rPr>
        <w:t xml:space="preserve">PUSCH </w:t>
      </w:r>
      <w:r w:rsidRPr="00055458">
        <w:rPr>
          <w:rFonts w:cs="Times New Roman"/>
          <w:b/>
          <w:sz w:val="22"/>
          <w:lang w:val="en-US" w:eastAsia="zh-CN"/>
        </w:rPr>
        <w:t>repetition Type B and OCC with interlaced repetitions might be marginal.</w:t>
      </w:r>
    </w:p>
    <w:p w:rsidR="00377EF4" w:rsidRDefault="00377EF4" w:rsidP="00377EF4">
      <w:pPr>
        <w:pStyle w:val="0Maintext"/>
        <w:spacing w:after="120" w:afterAutospacing="0" w:line="240" w:lineRule="auto"/>
        <w:ind w:firstLine="0"/>
        <w:rPr>
          <w:b/>
          <w:bCs/>
          <w:iCs/>
          <w:sz w:val="22"/>
          <w:lang w:val="en-US" w:eastAsia="zh-CN"/>
        </w:rPr>
      </w:pPr>
      <w:r>
        <w:rPr>
          <w:b/>
          <w:bCs/>
          <w:iCs/>
          <w:sz w:val="22"/>
          <w:lang w:val="en-US" w:eastAsia="zh-CN"/>
        </w:rPr>
        <w:t>Proposal 2</w:t>
      </w:r>
      <w:r w:rsidRPr="00D31DD2">
        <w:rPr>
          <w:b/>
          <w:bCs/>
          <w:iCs/>
          <w:sz w:val="22"/>
          <w:lang w:val="en-US" w:eastAsia="zh-CN"/>
        </w:rPr>
        <w:t>: Wi</w:t>
      </w:r>
      <w:r>
        <w:rPr>
          <w:b/>
          <w:bCs/>
          <w:iCs/>
          <w:sz w:val="22"/>
          <w:lang w:val="en-US" w:eastAsia="zh-CN"/>
        </w:rPr>
        <w:t>th regard to the performance,</w:t>
      </w:r>
      <w:r w:rsidRPr="00D31DD2">
        <w:rPr>
          <w:b/>
          <w:bCs/>
          <w:iCs/>
          <w:sz w:val="22"/>
          <w:lang w:val="en-US" w:eastAsia="zh-CN"/>
        </w:rPr>
        <w:t xml:space="preserve"> PAPR</w:t>
      </w:r>
      <w:r>
        <w:rPr>
          <w:b/>
          <w:bCs/>
          <w:iCs/>
          <w:sz w:val="22"/>
          <w:lang w:val="en-US" w:eastAsia="zh-CN"/>
        </w:rPr>
        <w:t>, and spec impact</w:t>
      </w:r>
      <w:r w:rsidRPr="00D31DD2">
        <w:rPr>
          <w:b/>
          <w:bCs/>
          <w:iCs/>
          <w:sz w:val="22"/>
          <w:lang w:val="en-US" w:eastAsia="zh-CN"/>
        </w:rPr>
        <w:t>, inter-symbol OCC wit</w:t>
      </w:r>
      <w:r>
        <w:rPr>
          <w:b/>
          <w:bCs/>
          <w:iCs/>
          <w:sz w:val="22"/>
          <w:lang w:val="en-US" w:eastAsia="zh-CN"/>
        </w:rPr>
        <w:t>h PUSCH repetition Type B</w:t>
      </w:r>
      <w:r w:rsidRPr="00D31DD2">
        <w:rPr>
          <w:b/>
          <w:bCs/>
          <w:iCs/>
          <w:sz w:val="22"/>
          <w:lang w:val="en-US" w:eastAsia="zh-CN"/>
        </w:rPr>
        <w:t xml:space="preserve"> </w:t>
      </w:r>
      <w:r>
        <w:rPr>
          <w:b/>
          <w:bCs/>
          <w:iCs/>
          <w:sz w:val="22"/>
          <w:lang w:val="en-US" w:eastAsia="zh-CN"/>
        </w:rPr>
        <w:t>is preferred</w:t>
      </w:r>
      <w:r w:rsidRPr="00D31DD2">
        <w:rPr>
          <w:b/>
          <w:bCs/>
          <w:iCs/>
          <w:sz w:val="22"/>
          <w:lang w:val="en-US" w:eastAsia="zh-CN"/>
        </w:rPr>
        <w:t>.</w:t>
      </w:r>
    </w:p>
    <w:p w:rsidR="00377EF4" w:rsidRDefault="00377EF4" w:rsidP="00377EF4">
      <w:pPr>
        <w:pStyle w:val="0Maintext"/>
        <w:spacing w:after="120" w:afterAutospacing="0" w:line="240" w:lineRule="auto"/>
        <w:ind w:firstLine="0"/>
        <w:rPr>
          <w:b/>
          <w:bCs/>
          <w:iCs/>
          <w:sz w:val="22"/>
          <w:lang w:val="en-US" w:eastAsia="zh-CN"/>
        </w:rPr>
      </w:pPr>
      <w:r>
        <w:rPr>
          <w:b/>
          <w:bCs/>
          <w:iCs/>
          <w:sz w:val="22"/>
          <w:lang w:val="en-US" w:eastAsia="zh-CN"/>
        </w:rPr>
        <w:t>Proposal 3: Intra-symbol OCC is not considered for R19 NTN.</w:t>
      </w:r>
    </w:p>
    <w:p w:rsidR="00377EF4" w:rsidRPr="00377EF4" w:rsidRDefault="00377EF4" w:rsidP="00377EF4">
      <w:pPr>
        <w:pStyle w:val="0Maintext"/>
        <w:spacing w:after="120" w:afterAutospacing="0" w:line="240" w:lineRule="auto"/>
        <w:ind w:firstLine="0"/>
        <w:rPr>
          <w:b/>
          <w:sz w:val="22"/>
          <w:lang w:val="en-US" w:eastAsia="zh-CN"/>
        </w:rPr>
      </w:pPr>
      <w:r>
        <w:rPr>
          <w:b/>
          <w:sz w:val="22"/>
          <w:lang w:val="en-US" w:eastAsia="zh-CN"/>
        </w:rPr>
        <w:t>Proposal 4</w:t>
      </w:r>
      <w:r w:rsidRPr="00D31DD2">
        <w:rPr>
          <w:b/>
          <w:sz w:val="22"/>
          <w:lang w:val="en-US" w:eastAsia="zh-CN"/>
        </w:rPr>
        <w:t>: I</w:t>
      </w:r>
      <w:r>
        <w:rPr>
          <w:b/>
          <w:sz w:val="22"/>
          <w:lang w:val="en-US" w:eastAsia="zh-CN"/>
        </w:rPr>
        <w:t xml:space="preserve">f </w:t>
      </w:r>
      <w:r w:rsidRPr="00D31DD2">
        <w:rPr>
          <w:b/>
          <w:sz w:val="22"/>
          <w:lang w:val="en-US" w:eastAsia="zh-CN"/>
        </w:rPr>
        <w:t>inter-symbol OCC</w:t>
      </w:r>
      <w:r>
        <w:rPr>
          <w:b/>
          <w:sz w:val="22"/>
          <w:lang w:val="en-US" w:eastAsia="zh-CN"/>
        </w:rPr>
        <w:t xml:space="preserve"> with PUSCH repetition Type B is supported</w:t>
      </w:r>
      <w:r w:rsidRPr="00D31DD2">
        <w:rPr>
          <w:b/>
          <w:sz w:val="22"/>
          <w:lang w:val="en-US" w:eastAsia="zh-CN"/>
        </w:rPr>
        <w:t xml:space="preserve">, </w:t>
      </w:r>
      <w:proofErr w:type="spellStart"/>
      <w:r w:rsidRPr="00D31DD2">
        <w:rPr>
          <w:b/>
          <w:sz w:val="22"/>
          <w:lang w:val="en-US" w:eastAsia="zh-CN"/>
        </w:rPr>
        <w:t>TBoMS</w:t>
      </w:r>
      <w:proofErr w:type="spellEnd"/>
      <w:r w:rsidRPr="00D31DD2">
        <w:rPr>
          <w:b/>
          <w:sz w:val="22"/>
          <w:lang w:val="en-US" w:eastAsia="zh-CN"/>
        </w:rPr>
        <w:t xml:space="preserve"> should be applied.</w:t>
      </w:r>
    </w:p>
    <w:p w:rsidR="00E86642" w:rsidRDefault="00CA24EC" w:rsidP="00CA24EC">
      <w:pPr>
        <w:pStyle w:val="Heading1"/>
      </w:pPr>
      <w:r>
        <w:t>Reference</w:t>
      </w:r>
    </w:p>
    <w:p w:rsidR="00CA24EC" w:rsidRPr="007B79F2" w:rsidRDefault="007B79F2" w:rsidP="007B79F2">
      <w:pPr>
        <w:pStyle w:val="ListParagraph"/>
        <w:numPr>
          <w:ilvl w:val="0"/>
          <w:numId w:val="46"/>
        </w:numPr>
        <w:ind w:leftChars="0"/>
      </w:pPr>
      <w:r w:rsidRPr="007B79F2">
        <w:t xml:space="preserve">“Draft Report of 3GPP TSG RAN WG1 #117 v0.1.0,” MCC Support, </w:t>
      </w:r>
      <w:r w:rsidRPr="007B79F2">
        <w:rPr>
          <w:rFonts w:ascii="Times New Roman" w:hAnsi="Times New Roman"/>
        </w:rPr>
        <w:t>Fukuoka, Japan, May 20th – 24th, 2024</w:t>
      </w:r>
      <w:r w:rsidRPr="007B79F2">
        <w:t>.</w:t>
      </w:r>
    </w:p>
    <w:p w:rsidR="00CA24EC" w:rsidRPr="007B79F2" w:rsidRDefault="007B79F2" w:rsidP="007B79F2">
      <w:pPr>
        <w:pStyle w:val="ListParagraph"/>
        <w:numPr>
          <w:ilvl w:val="0"/>
          <w:numId w:val="46"/>
        </w:numPr>
        <w:ind w:leftChars="0"/>
      </w:pPr>
      <w:r w:rsidRPr="007B79F2">
        <w:t>R1-2405685, “Feature lead summary #5 of AI 9.11.3 on NR-NTN uplink capacity and throughput</w:t>
      </w:r>
      <w:proofErr w:type="gramStart"/>
      <w:r w:rsidRPr="007B79F2">
        <w:t>, ”</w:t>
      </w:r>
      <w:proofErr w:type="gramEnd"/>
      <w:r w:rsidRPr="007B79F2">
        <w:t xml:space="preserve"> Moderator (</w:t>
      </w:r>
      <w:proofErr w:type="spellStart"/>
      <w:r w:rsidRPr="007B79F2">
        <w:t>MediaTek</w:t>
      </w:r>
      <w:proofErr w:type="spellEnd"/>
      <w:r w:rsidRPr="007B79F2">
        <w:t xml:space="preserve">), </w:t>
      </w:r>
      <w:r w:rsidRPr="007B79F2">
        <w:rPr>
          <w:rFonts w:ascii="Times New Roman" w:hAnsi="Times New Roman"/>
        </w:rPr>
        <w:t>Fukuoka, Japan, May 20th – 24th, 2024</w:t>
      </w:r>
      <w:r w:rsidRPr="007B79F2">
        <w:t>.</w:t>
      </w:r>
    </w:p>
    <w:p w:rsidR="00CA24EC" w:rsidRPr="007B79F2" w:rsidRDefault="007B79F2" w:rsidP="00CA24EC">
      <w:pPr>
        <w:pStyle w:val="ListParagraph"/>
        <w:numPr>
          <w:ilvl w:val="0"/>
          <w:numId w:val="46"/>
        </w:numPr>
        <w:ind w:leftChars="0"/>
      </w:pPr>
      <w:r w:rsidRPr="007B79F2">
        <w:t>R1-2404693, “Uplink</w:t>
      </w:r>
      <w:r w:rsidR="00CA24EC" w:rsidRPr="007B79F2">
        <w:t xml:space="preserve"> Capacity Enhancement for NR NTN,” Google, </w:t>
      </w:r>
      <w:r w:rsidR="00CA24EC" w:rsidRPr="007B79F2">
        <w:rPr>
          <w:rFonts w:ascii="Times New Roman" w:hAnsi="Times New Roman"/>
        </w:rPr>
        <w:t>Fukuoka, Japan, May 20th – 24th, 2024</w:t>
      </w:r>
      <w:r w:rsidR="00CA24EC" w:rsidRPr="007B79F2">
        <w:t>.</w:t>
      </w:r>
    </w:p>
    <w:p w:rsidR="00CA24EC" w:rsidRPr="00CA24EC" w:rsidRDefault="00CA24EC" w:rsidP="002B25CB">
      <w:pPr>
        <w:pStyle w:val="0Maintext"/>
        <w:spacing w:after="120" w:afterAutospacing="0" w:line="240" w:lineRule="auto"/>
        <w:ind w:firstLine="0"/>
        <w:rPr>
          <w:lang w:eastAsia="zh-CN"/>
        </w:rPr>
      </w:pPr>
    </w:p>
    <w:sectPr w:rsidR="00CA24EC" w:rsidRPr="00CA24E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C0762F"/>
    <w:multiLevelType w:val="multilevel"/>
    <w:tmpl w:val="37C07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31"/>
  </w:num>
  <w:num w:numId="4">
    <w:abstractNumId w:val="19"/>
  </w:num>
  <w:num w:numId="5">
    <w:abstractNumId w:val="5"/>
  </w:num>
  <w:num w:numId="6">
    <w:abstractNumId w:val="28"/>
  </w:num>
  <w:num w:numId="7">
    <w:abstractNumId w:val="42"/>
  </w:num>
  <w:num w:numId="8">
    <w:abstractNumId w:val="41"/>
  </w:num>
  <w:num w:numId="9">
    <w:abstractNumId w:val="34"/>
  </w:num>
  <w:num w:numId="10">
    <w:abstractNumId w:val="7"/>
  </w:num>
  <w:num w:numId="11">
    <w:abstractNumId w:val="45"/>
  </w:num>
  <w:num w:numId="12">
    <w:abstractNumId w:val="12"/>
  </w:num>
  <w:num w:numId="13">
    <w:abstractNumId w:val="35"/>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6"/>
  </w:num>
  <w:num w:numId="17">
    <w:abstractNumId w:val="9"/>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5"/>
  </w:num>
  <w:num w:numId="21">
    <w:abstractNumId w:val="24"/>
  </w:num>
  <w:num w:numId="22">
    <w:abstractNumId w:val="8"/>
  </w:num>
  <w:num w:numId="23">
    <w:abstractNumId w:val="1"/>
    <w:lvlOverride w:ilvl="0">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4"/>
  </w:num>
  <w:num w:numId="28">
    <w:abstractNumId w:val="33"/>
  </w:num>
  <w:num w:numId="29">
    <w:abstractNumId w:val="40"/>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num>
  <w:num w:numId="32">
    <w:abstractNumId w:val="3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6"/>
  </w:num>
  <w:num w:numId="36">
    <w:abstractNumId w:val="37"/>
  </w:num>
  <w:num w:numId="37">
    <w:abstractNumId w:val="30"/>
    <w:lvlOverride w:ilvl="0">
      <w:startOverride w:val="1"/>
    </w:lvlOverride>
  </w:num>
  <w:num w:numId="38">
    <w:abstractNumId w:val="26"/>
    <w:lvlOverride w:ilvl="0">
      <w:startOverride w:val="1"/>
    </w:lvlOverride>
    <w:lvlOverride w:ilvl="1"/>
    <w:lvlOverride w:ilvl="2"/>
    <w:lvlOverride w:ilvl="3"/>
    <w:lvlOverride w:ilvl="4"/>
    <w:lvlOverride w:ilvl="5"/>
    <w:lvlOverride w:ilvl="6"/>
    <w:lvlOverride w:ilvl="7"/>
    <w:lvlOverride w:ilvl="8"/>
  </w:num>
  <w:num w:numId="39">
    <w:abstractNumId w:val="17"/>
  </w:num>
  <w:num w:numId="40">
    <w:abstractNumId w:val="43"/>
  </w:num>
  <w:num w:numId="41">
    <w:abstractNumId w:val="0"/>
  </w:num>
  <w:num w:numId="42">
    <w:abstractNumId w:val="13"/>
  </w:num>
  <w:num w:numId="43">
    <w:abstractNumId w:val="38"/>
  </w:num>
  <w:num w:numId="44">
    <w:abstractNumId w:val="27"/>
  </w:num>
  <w:num w:numId="45">
    <w:abstractNumId w:val="32"/>
  </w:num>
  <w:num w:numId="46">
    <w:abstractNumId w:val="18"/>
  </w:num>
  <w:num w:numId="47">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23FB"/>
    <w:rsid w:val="00006FFE"/>
    <w:rsid w:val="00021F41"/>
    <w:rsid w:val="00022C7F"/>
    <w:rsid w:val="00025966"/>
    <w:rsid w:val="00037C8D"/>
    <w:rsid w:val="00047A06"/>
    <w:rsid w:val="00055458"/>
    <w:rsid w:val="00080B5E"/>
    <w:rsid w:val="000A1909"/>
    <w:rsid w:val="000A60ED"/>
    <w:rsid w:val="000F7B06"/>
    <w:rsid w:val="001107EA"/>
    <w:rsid w:val="00116566"/>
    <w:rsid w:val="00122C70"/>
    <w:rsid w:val="0014305D"/>
    <w:rsid w:val="0015468B"/>
    <w:rsid w:val="00156473"/>
    <w:rsid w:val="00157942"/>
    <w:rsid w:val="00163C7B"/>
    <w:rsid w:val="00164CEB"/>
    <w:rsid w:val="00164E89"/>
    <w:rsid w:val="001D25C0"/>
    <w:rsid w:val="001D3923"/>
    <w:rsid w:val="001D67E9"/>
    <w:rsid w:val="001D6884"/>
    <w:rsid w:val="001D7163"/>
    <w:rsid w:val="001E4CFE"/>
    <w:rsid w:val="00226209"/>
    <w:rsid w:val="002274C5"/>
    <w:rsid w:val="002528DE"/>
    <w:rsid w:val="002548E6"/>
    <w:rsid w:val="002606FC"/>
    <w:rsid w:val="00261421"/>
    <w:rsid w:val="00275881"/>
    <w:rsid w:val="0029613F"/>
    <w:rsid w:val="002B25CB"/>
    <w:rsid w:val="002C0C82"/>
    <w:rsid w:val="002D719B"/>
    <w:rsid w:val="00303A87"/>
    <w:rsid w:val="0030732C"/>
    <w:rsid w:val="00330A5A"/>
    <w:rsid w:val="003400BA"/>
    <w:rsid w:val="00344A41"/>
    <w:rsid w:val="00346E6B"/>
    <w:rsid w:val="003607C5"/>
    <w:rsid w:val="00366C59"/>
    <w:rsid w:val="00377EF4"/>
    <w:rsid w:val="00385E09"/>
    <w:rsid w:val="003976BE"/>
    <w:rsid w:val="003D0A79"/>
    <w:rsid w:val="003D1618"/>
    <w:rsid w:val="003D2036"/>
    <w:rsid w:val="003D2F2E"/>
    <w:rsid w:val="003D4627"/>
    <w:rsid w:val="003E1595"/>
    <w:rsid w:val="003F0E0D"/>
    <w:rsid w:val="00417C58"/>
    <w:rsid w:val="00431006"/>
    <w:rsid w:val="00431501"/>
    <w:rsid w:val="00431BE9"/>
    <w:rsid w:val="004636D0"/>
    <w:rsid w:val="00471459"/>
    <w:rsid w:val="00477892"/>
    <w:rsid w:val="00487969"/>
    <w:rsid w:val="00491EBA"/>
    <w:rsid w:val="004A6A57"/>
    <w:rsid w:val="004B588D"/>
    <w:rsid w:val="004B7485"/>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0849"/>
    <w:rsid w:val="005A2726"/>
    <w:rsid w:val="005A5015"/>
    <w:rsid w:val="005C5ACE"/>
    <w:rsid w:val="006030F6"/>
    <w:rsid w:val="00606763"/>
    <w:rsid w:val="006315A5"/>
    <w:rsid w:val="00631BA3"/>
    <w:rsid w:val="006858FA"/>
    <w:rsid w:val="00691900"/>
    <w:rsid w:val="006A2FB0"/>
    <w:rsid w:val="006A5206"/>
    <w:rsid w:val="006B3DCD"/>
    <w:rsid w:val="006B42E5"/>
    <w:rsid w:val="006E53C6"/>
    <w:rsid w:val="006F279F"/>
    <w:rsid w:val="00701A17"/>
    <w:rsid w:val="00720257"/>
    <w:rsid w:val="00760F24"/>
    <w:rsid w:val="00763A34"/>
    <w:rsid w:val="00781DD5"/>
    <w:rsid w:val="00782243"/>
    <w:rsid w:val="00792998"/>
    <w:rsid w:val="007A63FA"/>
    <w:rsid w:val="007B0C3B"/>
    <w:rsid w:val="007B4BDD"/>
    <w:rsid w:val="007B79F2"/>
    <w:rsid w:val="007B7A89"/>
    <w:rsid w:val="007C1AEA"/>
    <w:rsid w:val="007D538A"/>
    <w:rsid w:val="007E6B90"/>
    <w:rsid w:val="008049AB"/>
    <w:rsid w:val="00805A89"/>
    <w:rsid w:val="00826E9C"/>
    <w:rsid w:val="008443A3"/>
    <w:rsid w:val="008468D4"/>
    <w:rsid w:val="008836E9"/>
    <w:rsid w:val="008900D4"/>
    <w:rsid w:val="008A6337"/>
    <w:rsid w:val="008A7722"/>
    <w:rsid w:val="008C065D"/>
    <w:rsid w:val="008C3A5A"/>
    <w:rsid w:val="008C428F"/>
    <w:rsid w:val="008C6364"/>
    <w:rsid w:val="008C79C5"/>
    <w:rsid w:val="008F3A34"/>
    <w:rsid w:val="00905082"/>
    <w:rsid w:val="00914B21"/>
    <w:rsid w:val="00922457"/>
    <w:rsid w:val="009366FD"/>
    <w:rsid w:val="00953F61"/>
    <w:rsid w:val="009869AF"/>
    <w:rsid w:val="00987AEE"/>
    <w:rsid w:val="009B0A18"/>
    <w:rsid w:val="009C1B6C"/>
    <w:rsid w:val="009D0133"/>
    <w:rsid w:val="009E3DB7"/>
    <w:rsid w:val="009E5063"/>
    <w:rsid w:val="009F6087"/>
    <w:rsid w:val="00A17BEA"/>
    <w:rsid w:val="00A316C9"/>
    <w:rsid w:val="00A42238"/>
    <w:rsid w:val="00A448D2"/>
    <w:rsid w:val="00A8722D"/>
    <w:rsid w:val="00A90297"/>
    <w:rsid w:val="00A946AF"/>
    <w:rsid w:val="00AA2E73"/>
    <w:rsid w:val="00AB7A8A"/>
    <w:rsid w:val="00AC0A67"/>
    <w:rsid w:val="00AC59FD"/>
    <w:rsid w:val="00AD4009"/>
    <w:rsid w:val="00AD52ED"/>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26825"/>
    <w:rsid w:val="00C4027F"/>
    <w:rsid w:val="00C46EAA"/>
    <w:rsid w:val="00C5542D"/>
    <w:rsid w:val="00C850B2"/>
    <w:rsid w:val="00C87998"/>
    <w:rsid w:val="00CA24EC"/>
    <w:rsid w:val="00CA2F66"/>
    <w:rsid w:val="00CB1727"/>
    <w:rsid w:val="00CB4E42"/>
    <w:rsid w:val="00CC0FB8"/>
    <w:rsid w:val="00CC4D42"/>
    <w:rsid w:val="00CC5F06"/>
    <w:rsid w:val="00CF49B0"/>
    <w:rsid w:val="00CF6D54"/>
    <w:rsid w:val="00D05433"/>
    <w:rsid w:val="00D0763A"/>
    <w:rsid w:val="00D1450B"/>
    <w:rsid w:val="00D31DD2"/>
    <w:rsid w:val="00D507B1"/>
    <w:rsid w:val="00D518D9"/>
    <w:rsid w:val="00D53AC4"/>
    <w:rsid w:val="00D542B4"/>
    <w:rsid w:val="00D55041"/>
    <w:rsid w:val="00D616A3"/>
    <w:rsid w:val="00D8565B"/>
    <w:rsid w:val="00D97433"/>
    <w:rsid w:val="00DA2FD9"/>
    <w:rsid w:val="00DA6558"/>
    <w:rsid w:val="00DB5F0E"/>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B026C"/>
    <w:rsid w:val="00ED0E45"/>
    <w:rsid w:val="00ED49A8"/>
    <w:rsid w:val="00ED7AE1"/>
    <w:rsid w:val="00EF1059"/>
    <w:rsid w:val="00F47F9E"/>
    <w:rsid w:val="00F81399"/>
    <w:rsid w:val="00FA0EF5"/>
    <w:rsid w:val="00FC11A9"/>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BA2E8"/>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customStyle="1"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新細明體" w:eastAsia="新細明體" w:hAnsi="新細明體" w:cs="新細明體"/>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新細明體" w:hAnsi="Times" w:cs="新細明體"/>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583</TotalTime>
  <Pages>3</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Kao-Peng Chou r1</cp:lastModifiedBy>
  <cp:revision>17</cp:revision>
  <dcterms:created xsi:type="dcterms:W3CDTF">2024-05-06T06:29:00Z</dcterms:created>
  <dcterms:modified xsi:type="dcterms:W3CDTF">2024-08-09T07:30:00Z</dcterms:modified>
</cp:coreProperties>
</file>