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569DE2" w14:textId="1AD1EFCA" w:rsidR="00C421BA" w:rsidRPr="002050A8" w:rsidRDefault="00C421BA" w:rsidP="00C421BA">
      <w:pPr>
        <w:tabs>
          <w:tab w:val="center" w:pos="4536"/>
          <w:tab w:val="right" w:pos="7938"/>
          <w:tab w:val="right" w:pos="9639"/>
        </w:tabs>
        <w:ind w:right="2"/>
        <w:rPr>
          <w:b/>
          <w:bCs/>
          <w:sz w:val="28"/>
          <w:lang w:val="en-US" w:eastAsia="zh-CN"/>
        </w:rPr>
      </w:pPr>
      <w:r w:rsidRPr="002050A8">
        <w:rPr>
          <w:b/>
          <w:bCs/>
          <w:sz w:val="28"/>
          <w:lang w:val="en-US"/>
        </w:rPr>
        <w:t>3GPP TSG RAN WG1 #11</w:t>
      </w:r>
      <w:r w:rsidR="0044430B">
        <w:rPr>
          <w:rFonts w:hint="eastAsia"/>
          <w:b/>
          <w:bCs/>
          <w:sz w:val="28"/>
          <w:lang w:val="en-US" w:eastAsia="zh-CN"/>
        </w:rPr>
        <w:t>8</w:t>
      </w:r>
      <w:r w:rsidRPr="002050A8">
        <w:rPr>
          <w:b/>
          <w:bCs/>
          <w:sz w:val="28"/>
          <w:lang w:val="en-US"/>
        </w:rPr>
        <w:tab/>
      </w:r>
      <w:r w:rsidRPr="002050A8">
        <w:rPr>
          <w:b/>
          <w:bCs/>
          <w:sz w:val="28"/>
          <w:lang w:val="en-US"/>
        </w:rPr>
        <w:tab/>
      </w:r>
      <w:r w:rsidRPr="002050A8">
        <w:rPr>
          <w:b/>
          <w:bCs/>
          <w:sz w:val="28"/>
          <w:lang w:val="en-US"/>
        </w:rPr>
        <w:tab/>
      </w:r>
      <w:r w:rsidR="00B20D02" w:rsidRPr="002050A8">
        <w:rPr>
          <w:b/>
          <w:bCs/>
          <w:sz w:val="28"/>
          <w:lang w:val="en-US" w:eastAsia="zh-CN"/>
        </w:rPr>
        <w:t>R1-</w:t>
      </w:r>
      <w:r w:rsidR="00A25125" w:rsidRPr="00A25125">
        <w:rPr>
          <w:rFonts w:hint="eastAsia"/>
          <w:b/>
          <w:bCs/>
          <w:sz w:val="28"/>
          <w:lang w:eastAsia="zh-CN"/>
        </w:rPr>
        <w:t>2405986</w:t>
      </w:r>
    </w:p>
    <w:p w14:paraId="27063336" w14:textId="4F54C1A9" w:rsidR="004076A8" w:rsidRPr="004076A8" w:rsidRDefault="004076A8" w:rsidP="000A025D">
      <w:pPr>
        <w:tabs>
          <w:tab w:val="center" w:pos="4536"/>
          <w:tab w:val="right" w:pos="9072"/>
        </w:tabs>
        <w:rPr>
          <w:rFonts w:eastAsiaTheme="minorEastAsia"/>
          <w:b/>
          <w:bCs/>
          <w:sz w:val="28"/>
          <w:lang w:val="en-US" w:eastAsia="zh-CN"/>
        </w:rPr>
      </w:pPr>
      <w:r w:rsidRPr="00F67987">
        <w:rPr>
          <w:rFonts w:eastAsiaTheme="minorEastAsia"/>
          <w:b/>
          <w:bCs/>
          <w:sz w:val="28"/>
          <w:lang w:val="en-US" w:eastAsia="zh-CN"/>
        </w:rPr>
        <w:t>Maastricht, NL, August 19th – 23rd, 2024</w:t>
      </w:r>
    </w:p>
    <w:p w14:paraId="519211FE" w14:textId="77777777" w:rsidR="00BA4C7A" w:rsidRPr="007D3805" w:rsidRDefault="00BA4C7A">
      <w:pPr>
        <w:widowControl w:val="0"/>
        <w:spacing w:after="0"/>
        <w:jc w:val="both"/>
        <w:rPr>
          <w:sz w:val="24"/>
          <w:szCs w:val="24"/>
          <w:lang w:val="en-US" w:eastAsia="zh-CN"/>
        </w:rPr>
      </w:pPr>
    </w:p>
    <w:p w14:paraId="6BC9123D" w14:textId="77777777" w:rsidR="00BA4C7A" w:rsidRDefault="004309F6">
      <w:pPr>
        <w:pStyle w:val="TdocHeader2"/>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 xml:space="preserve">Source: </w:t>
      </w:r>
      <w:r>
        <w:rPr>
          <w:rFonts w:ascii="Times New Roman" w:hAnsi="Times New Roman"/>
          <w:sz w:val="24"/>
          <w:szCs w:val="24"/>
          <w:lang w:val="en-US"/>
        </w:rPr>
        <w:tab/>
        <w:t>CMCC</w:t>
      </w:r>
    </w:p>
    <w:p w14:paraId="1BCDAD9E" w14:textId="385F5434" w:rsidR="00BA4C7A" w:rsidRDefault="004309F6">
      <w:pPr>
        <w:pStyle w:val="TdocHeader2"/>
        <w:spacing w:after="0"/>
        <w:rPr>
          <w:rFonts w:ascii="Times New Roman" w:hAnsi="Times New Roman"/>
          <w:sz w:val="24"/>
          <w:szCs w:val="24"/>
          <w:lang w:val="en-US" w:eastAsia="zh-CN"/>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t xml:space="preserve">Discussion on </w:t>
      </w:r>
      <w:r>
        <w:rPr>
          <w:rFonts w:ascii="Times New Roman" w:hAnsi="Times New Roman" w:hint="eastAsia"/>
          <w:sz w:val="24"/>
          <w:szCs w:val="24"/>
          <w:lang w:val="en-US" w:eastAsia="zh-CN"/>
        </w:rPr>
        <w:t>CLI handling</w:t>
      </w:r>
    </w:p>
    <w:p w14:paraId="3C8A38D3" w14:textId="77777777" w:rsidR="00BA4C7A" w:rsidRDefault="004309F6">
      <w:pPr>
        <w:pStyle w:val="TdocHeader2"/>
        <w:spacing w:after="0"/>
        <w:rPr>
          <w:rFonts w:ascii="Times New Roman" w:hAnsi="Times New Roman"/>
          <w:sz w:val="24"/>
          <w:szCs w:val="24"/>
          <w:lang w:val="en-US" w:eastAsia="zh-CN"/>
        </w:rPr>
      </w:pPr>
      <w:r>
        <w:rPr>
          <w:rFonts w:ascii="Times New Roman" w:hAnsi="Times New Roman"/>
          <w:sz w:val="24"/>
          <w:szCs w:val="24"/>
        </w:rPr>
        <w:t>Agenda item:</w:t>
      </w:r>
      <w:r>
        <w:rPr>
          <w:rFonts w:ascii="Times New Roman" w:hAnsi="Times New Roman"/>
          <w:sz w:val="24"/>
          <w:szCs w:val="24"/>
        </w:rPr>
        <w:tab/>
      </w:r>
      <w:r>
        <w:rPr>
          <w:rFonts w:ascii="Times New Roman" w:hAnsi="Times New Roman" w:hint="eastAsia"/>
          <w:sz w:val="24"/>
          <w:szCs w:val="24"/>
          <w:lang w:val="en-US" w:eastAsia="zh-CN"/>
        </w:rPr>
        <w:t>9.3.3</w:t>
      </w:r>
    </w:p>
    <w:p w14:paraId="1DB2D9DC" w14:textId="77777777" w:rsidR="00BA4C7A" w:rsidRDefault="004309F6">
      <w:pPr>
        <w:pStyle w:val="TdocHeader2"/>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p w14:paraId="715C9347" w14:textId="77777777" w:rsidR="00BA4C7A" w:rsidRDefault="004309F6">
      <w:pPr>
        <w:pStyle w:val="Heading1"/>
        <w:jc w:val="both"/>
        <w:rPr>
          <w:rFonts w:ascii="Times New Roman" w:hAnsi="Times New Roman"/>
        </w:rPr>
      </w:pPr>
      <w:bookmarkStart w:id="4" w:name="_Toc120549591"/>
      <w:bookmarkEnd w:id="0"/>
      <w:bookmarkEnd w:id="1"/>
      <w:r>
        <w:rPr>
          <w:rFonts w:ascii="Times New Roman" w:hAnsi="Times New Roman"/>
        </w:rPr>
        <w:t>Introduction</w:t>
      </w:r>
      <w:bookmarkEnd w:id="4"/>
    </w:p>
    <w:p w14:paraId="652D64E1" w14:textId="6FBBE9C2" w:rsidR="00723E7F" w:rsidRDefault="008776B4" w:rsidP="008776B4">
      <w:pPr>
        <w:spacing w:after="120"/>
        <w:jc w:val="both"/>
        <w:rPr>
          <w:rFonts w:eastAsiaTheme="minorEastAsia"/>
          <w:bCs/>
          <w:lang w:eastAsia="zh-CN"/>
        </w:rPr>
      </w:pPr>
      <w:bookmarkStart w:id="5" w:name="_Hlk155342702"/>
      <w:r>
        <w:rPr>
          <w:rFonts w:hint="eastAsia"/>
          <w:lang w:eastAsia="zh-CN"/>
        </w:rPr>
        <w:t xml:space="preserve">The </w:t>
      </w:r>
      <w:r w:rsidR="00330165">
        <w:t>Rel-19 WI</w:t>
      </w:r>
      <w:r>
        <w:rPr>
          <w:rFonts w:hint="eastAsia"/>
          <w:lang w:eastAsia="zh-CN"/>
        </w:rPr>
        <w:t>D</w:t>
      </w:r>
      <w:r w:rsidR="00330165">
        <w:t xml:space="preserve"> on evolution of NR duplex operation: Sub-band full duplex (SBFD) was updated in </w:t>
      </w:r>
      <w:r w:rsidR="00330165" w:rsidRPr="00F623B7">
        <w:t>RP-241614</w:t>
      </w:r>
      <w:r w:rsidR="00330165">
        <w:rPr>
          <w:rFonts w:hint="eastAsia"/>
          <w:lang w:eastAsia="zh-CN"/>
        </w:rPr>
        <w:t xml:space="preserve"> </w:t>
      </w:r>
      <w:r w:rsidR="00F1175D">
        <w:rPr>
          <w:lang w:eastAsia="zh-CN"/>
        </w:rPr>
        <w:fldChar w:fldCharType="begin"/>
      </w:r>
      <w:r w:rsidR="00F1175D">
        <w:rPr>
          <w:lang w:eastAsia="zh-CN"/>
        </w:rPr>
        <w:instrText xml:space="preserve"> </w:instrText>
      </w:r>
      <w:r w:rsidR="00F1175D">
        <w:rPr>
          <w:rFonts w:hint="eastAsia"/>
          <w:lang w:eastAsia="zh-CN"/>
        </w:rPr>
        <w:instrText>REF _Ref172648319 \r \h</w:instrText>
      </w:r>
      <w:r w:rsidR="00F1175D">
        <w:rPr>
          <w:lang w:eastAsia="zh-CN"/>
        </w:rPr>
        <w:instrText xml:space="preserve"> </w:instrText>
      </w:r>
      <w:r w:rsidR="00F1175D">
        <w:rPr>
          <w:lang w:eastAsia="zh-CN"/>
        </w:rPr>
      </w:r>
      <w:r>
        <w:rPr>
          <w:lang w:eastAsia="zh-CN"/>
        </w:rPr>
        <w:instrText xml:space="preserve"> \* MERGEFORMAT </w:instrText>
      </w:r>
      <w:r w:rsidR="00F1175D">
        <w:rPr>
          <w:lang w:eastAsia="zh-CN"/>
        </w:rPr>
        <w:fldChar w:fldCharType="separate"/>
      </w:r>
      <w:r w:rsidR="00E113EB">
        <w:rPr>
          <w:lang w:eastAsia="zh-CN"/>
        </w:rPr>
        <w:t>[</w:t>
      </w:r>
      <w:r w:rsidR="00E113EB">
        <w:rPr>
          <w:lang w:eastAsia="zh-CN"/>
        </w:rPr>
        <w:t>1</w:t>
      </w:r>
      <w:r w:rsidR="00E113EB">
        <w:rPr>
          <w:lang w:eastAsia="zh-CN"/>
        </w:rPr>
        <w:t>]</w:t>
      </w:r>
      <w:r w:rsidR="00F1175D">
        <w:rPr>
          <w:lang w:eastAsia="zh-CN"/>
        </w:rPr>
        <w:fldChar w:fldCharType="end"/>
      </w:r>
      <w:r w:rsidR="004C3362">
        <w:rPr>
          <w:rFonts w:hint="eastAsia"/>
          <w:lang w:eastAsia="zh-CN"/>
        </w:rPr>
        <w:t>.</w:t>
      </w:r>
      <w:r w:rsidR="00F1175D">
        <w:rPr>
          <w:rFonts w:hint="eastAsia"/>
          <w:lang w:eastAsia="zh-CN"/>
        </w:rPr>
        <w:t xml:space="preserve"> </w:t>
      </w:r>
      <w:r w:rsidR="00723E7F" w:rsidRPr="00AD1D86">
        <w:t xml:space="preserve">In this contribution, </w:t>
      </w:r>
      <w:r w:rsidR="00E83E91">
        <w:rPr>
          <w:rFonts w:eastAsiaTheme="minorEastAsia"/>
          <w:bCs/>
          <w:lang w:eastAsia="zh-CN"/>
        </w:rPr>
        <w:t xml:space="preserve">the </w:t>
      </w:r>
      <w:r w:rsidR="00E83E91" w:rsidRPr="002C022E">
        <w:rPr>
          <w:rFonts w:eastAsiaTheme="minorEastAsia"/>
          <w:bCs/>
          <w:lang w:eastAsia="zh-CN"/>
        </w:rPr>
        <w:t>enhancements for CLI handling</w:t>
      </w:r>
      <w:r w:rsidR="00E83E91">
        <w:rPr>
          <w:rFonts w:eastAsiaTheme="minorEastAsia"/>
          <w:bCs/>
          <w:lang w:eastAsia="zh-CN"/>
        </w:rPr>
        <w:t xml:space="preserve"> will be discussed, including </w:t>
      </w:r>
      <w:proofErr w:type="spellStart"/>
      <w:r w:rsidR="00E83E91" w:rsidRPr="006D1683">
        <w:rPr>
          <w:rFonts w:eastAsiaTheme="minorEastAsia"/>
          <w:bCs/>
          <w:lang w:eastAsia="zh-CN"/>
        </w:rPr>
        <w:t>gNB</w:t>
      </w:r>
      <w:proofErr w:type="spellEnd"/>
      <w:r w:rsidR="00E83E91" w:rsidRPr="006D1683">
        <w:rPr>
          <w:rFonts w:eastAsiaTheme="minorEastAsia"/>
          <w:bCs/>
          <w:lang w:eastAsia="zh-CN"/>
        </w:rPr>
        <w:t>-to-</w:t>
      </w:r>
      <w:proofErr w:type="spellStart"/>
      <w:r w:rsidR="00E83E91" w:rsidRPr="006D1683">
        <w:rPr>
          <w:rFonts w:eastAsiaTheme="minorEastAsia"/>
          <w:bCs/>
          <w:lang w:eastAsia="zh-CN"/>
        </w:rPr>
        <w:t>gNB</w:t>
      </w:r>
      <w:proofErr w:type="spellEnd"/>
      <w:r w:rsidR="00E83E91" w:rsidRPr="006D1683">
        <w:rPr>
          <w:rFonts w:eastAsiaTheme="minorEastAsia"/>
          <w:bCs/>
          <w:lang w:eastAsia="zh-CN"/>
        </w:rPr>
        <w:t xml:space="preserve"> co-channel CLI handling scheme</w:t>
      </w:r>
      <w:r w:rsidR="00E83E91">
        <w:rPr>
          <w:rFonts w:eastAsiaTheme="minorEastAsia"/>
          <w:bCs/>
          <w:lang w:eastAsia="zh-CN"/>
        </w:rPr>
        <w:t xml:space="preserve">s and </w:t>
      </w:r>
      <w:r w:rsidR="00E83E91" w:rsidRPr="006D1683">
        <w:rPr>
          <w:rFonts w:eastAsiaTheme="minorEastAsia"/>
          <w:bCs/>
          <w:lang w:eastAsia="zh-CN"/>
        </w:rPr>
        <w:t>UE-to-UE co-channel CLI handling scheme</w:t>
      </w:r>
      <w:r w:rsidR="00E83E91">
        <w:rPr>
          <w:rFonts w:eastAsiaTheme="minorEastAsia"/>
          <w:bCs/>
          <w:lang w:eastAsia="zh-CN"/>
        </w:rPr>
        <w:t>s</w:t>
      </w:r>
      <w:r w:rsidR="00E83E91" w:rsidRPr="00E90AB2">
        <w:rPr>
          <w:rFonts w:eastAsiaTheme="minorEastAsia"/>
          <w:bCs/>
          <w:lang w:eastAsia="zh-CN"/>
        </w:rPr>
        <w:t>.</w:t>
      </w:r>
    </w:p>
    <w:bookmarkEnd w:id="5"/>
    <w:p w14:paraId="24BCD798" w14:textId="77777777" w:rsidR="000655B1" w:rsidRDefault="000655B1" w:rsidP="000655B1">
      <w:pPr>
        <w:pStyle w:val="Heading1"/>
        <w:rPr>
          <w:lang w:val="en-US" w:eastAsia="zh-CN"/>
        </w:rPr>
      </w:pPr>
      <w:proofErr w:type="spellStart"/>
      <w:r w:rsidRPr="00D2293C">
        <w:rPr>
          <w:lang w:val="en-US" w:eastAsia="zh-CN"/>
        </w:rPr>
        <w:t>gNB</w:t>
      </w:r>
      <w:proofErr w:type="spellEnd"/>
      <w:r w:rsidRPr="00D2293C">
        <w:rPr>
          <w:lang w:val="en-US" w:eastAsia="zh-CN"/>
        </w:rPr>
        <w:t>-to-</w:t>
      </w:r>
      <w:proofErr w:type="spellStart"/>
      <w:r w:rsidRPr="00D2293C">
        <w:rPr>
          <w:lang w:val="en-US" w:eastAsia="zh-CN"/>
        </w:rPr>
        <w:t>gNB</w:t>
      </w:r>
      <w:proofErr w:type="spellEnd"/>
      <w:r w:rsidRPr="00D2293C">
        <w:rPr>
          <w:lang w:val="en-US" w:eastAsia="zh-CN"/>
        </w:rPr>
        <w:t xml:space="preserve"> co-channel CLI handling schemes</w:t>
      </w:r>
    </w:p>
    <w:p w14:paraId="44D624EC" w14:textId="2A9ADDD9" w:rsidR="00FA36A1" w:rsidRPr="00D2293C" w:rsidRDefault="0013323F" w:rsidP="00FA36A1">
      <w:pPr>
        <w:pStyle w:val="Heading2"/>
        <w:rPr>
          <w:lang w:eastAsia="zh-CN"/>
        </w:rPr>
      </w:pPr>
      <w:r w:rsidRPr="0013323F">
        <w:rPr>
          <w:lang w:eastAsia="zh-CN"/>
        </w:rPr>
        <w:t xml:space="preserve">Information exchange among </w:t>
      </w:r>
      <w:proofErr w:type="spellStart"/>
      <w:r w:rsidRPr="0013323F">
        <w:rPr>
          <w:lang w:eastAsia="zh-CN"/>
        </w:rPr>
        <w:t>gNBs</w:t>
      </w:r>
      <w:proofErr w:type="spellEnd"/>
    </w:p>
    <w:p w14:paraId="66788C0A" w14:textId="6B44A161" w:rsidR="00FA36A1" w:rsidRDefault="0013323F" w:rsidP="00460A7C">
      <w:pPr>
        <w:jc w:val="both"/>
        <w:rPr>
          <w:lang w:val="en-US" w:eastAsia="zh-CN"/>
        </w:rPr>
      </w:pPr>
      <w:r>
        <w:rPr>
          <w:rFonts w:hint="eastAsia"/>
          <w:lang w:val="en-US" w:eastAsia="zh-CN"/>
        </w:rPr>
        <w:t xml:space="preserve">As captured in the WID, </w:t>
      </w:r>
      <w:r w:rsidR="0055156A">
        <w:rPr>
          <w:rFonts w:hint="eastAsia"/>
          <w:lang w:val="en-US" w:eastAsia="zh-CN"/>
        </w:rPr>
        <w:t xml:space="preserve">the following information </w:t>
      </w:r>
      <w:r w:rsidR="00CA51F8">
        <w:rPr>
          <w:rFonts w:hint="eastAsia"/>
          <w:lang w:val="en-US" w:eastAsia="zh-CN"/>
        </w:rPr>
        <w:t xml:space="preserve">to be </w:t>
      </w:r>
      <w:r w:rsidR="007E7DC1" w:rsidRPr="007E7DC1">
        <w:rPr>
          <w:lang w:val="en-US" w:eastAsia="zh-CN"/>
        </w:rPr>
        <w:t>exchange</w:t>
      </w:r>
      <w:r w:rsidR="007E7DC1">
        <w:rPr>
          <w:rFonts w:hint="eastAsia"/>
          <w:lang w:val="en-US" w:eastAsia="zh-CN"/>
        </w:rPr>
        <w:t>d</w:t>
      </w:r>
      <w:r w:rsidR="007E7DC1" w:rsidRPr="007E7DC1">
        <w:rPr>
          <w:lang w:val="en-US" w:eastAsia="zh-CN"/>
        </w:rPr>
        <w:t xml:space="preserve"> among </w:t>
      </w:r>
      <w:proofErr w:type="spellStart"/>
      <w:r w:rsidR="007E7DC1" w:rsidRPr="007E7DC1">
        <w:rPr>
          <w:lang w:val="en-US" w:eastAsia="zh-CN"/>
        </w:rPr>
        <w:t>gNBs</w:t>
      </w:r>
      <w:proofErr w:type="spellEnd"/>
      <w:r w:rsidR="007E7DC1">
        <w:rPr>
          <w:rFonts w:hint="eastAsia"/>
          <w:lang w:val="en-US" w:eastAsia="zh-CN"/>
        </w:rPr>
        <w:t xml:space="preserve">, including </w:t>
      </w:r>
      <w:r w:rsidR="00A92420">
        <w:rPr>
          <w:lang w:val="en-US" w:eastAsia="zh-CN"/>
        </w:rPr>
        <w:fldChar w:fldCharType="begin"/>
      </w:r>
      <w:r w:rsidR="00A92420">
        <w:rPr>
          <w:lang w:val="en-US" w:eastAsia="zh-CN"/>
        </w:rPr>
        <w:instrText xml:space="preserve"> </w:instrText>
      </w:r>
      <w:r w:rsidR="00A92420">
        <w:rPr>
          <w:rFonts w:hint="eastAsia"/>
          <w:lang w:val="en-US" w:eastAsia="zh-CN"/>
        </w:rPr>
        <w:instrText>REF _Ref172648319 \r \h</w:instrText>
      </w:r>
      <w:r w:rsidR="00A92420">
        <w:rPr>
          <w:lang w:val="en-US" w:eastAsia="zh-CN"/>
        </w:rPr>
        <w:instrText xml:space="preserve"> </w:instrText>
      </w:r>
      <w:r w:rsidR="00A92420">
        <w:rPr>
          <w:lang w:val="en-US" w:eastAsia="zh-CN"/>
        </w:rPr>
      </w:r>
      <w:r w:rsidR="00460A7C">
        <w:rPr>
          <w:lang w:val="en-US" w:eastAsia="zh-CN"/>
        </w:rPr>
        <w:instrText xml:space="preserve"> \* MERGEFORMAT </w:instrText>
      </w:r>
      <w:r w:rsidR="00A92420">
        <w:rPr>
          <w:lang w:val="en-US" w:eastAsia="zh-CN"/>
        </w:rPr>
        <w:fldChar w:fldCharType="separate"/>
      </w:r>
      <w:r w:rsidR="00E113EB">
        <w:rPr>
          <w:lang w:val="en-US" w:eastAsia="zh-CN"/>
        </w:rPr>
        <w:t>[1]</w:t>
      </w:r>
      <w:r w:rsidR="00A92420">
        <w:rPr>
          <w:lang w:val="en-US" w:eastAsia="zh-CN"/>
        </w:rPr>
        <w:fldChar w:fldCharType="end"/>
      </w:r>
    </w:p>
    <w:p w14:paraId="2950021B" w14:textId="048B3AA3" w:rsidR="00A242DF" w:rsidRPr="00A242DF" w:rsidRDefault="00A242DF" w:rsidP="00460A7C">
      <w:pPr>
        <w:pStyle w:val="ListParagraph"/>
        <w:widowControl w:val="0"/>
        <w:numPr>
          <w:ilvl w:val="0"/>
          <w:numId w:val="31"/>
        </w:numPr>
        <w:suppressAutoHyphens/>
        <w:overflowPunct w:val="0"/>
        <w:autoSpaceDE w:val="0"/>
        <w:autoSpaceDN w:val="0"/>
        <w:adjustRightInd w:val="0"/>
        <w:snapToGrid w:val="0"/>
        <w:spacing w:before="0"/>
        <w:ind w:leftChars="0"/>
        <w:jc w:val="both"/>
        <w:textAlignment w:val="baseline"/>
        <w:rPr>
          <w:bCs/>
          <w:szCs w:val="28"/>
        </w:rPr>
      </w:pPr>
      <w:r w:rsidRPr="00A242DF">
        <w:rPr>
          <w:bCs/>
          <w:szCs w:val="28"/>
        </w:rPr>
        <w:t xml:space="preserve">Semi-static cell-specific SBFD time and frequency location configuration </w:t>
      </w:r>
    </w:p>
    <w:p w14:paraId="7D6D9707" w14:textId="6C552041" w:rsidR="00A242DF" w:rsidRPr="00A242DF" w:rsidRDefault="00A242DF" w:rsidP="00460A7C">
      <w:pPr>
        <w:pStyle w:val="ListParagraph"/>
        <w:widowControl w:val="0"/>
        <w:numPr>
          <w:ilvl w:val="0"/>
          <w:numId w:val="31"/>
        </w:numPr>
        <w:suppressAutoHyphens/>
        <w:overflowPunct w:val="0"/>
        <w:autoSpaceDE w:val="0"/>
        <w:autoSpaceDN w:val="0"/>
        <w:adjustRightInd w:val="0"/>
        <w:snapToGrid w:val="0"/>
        <w:spacing w:before="0"/>
        <w:ind w:leftChars="0"/>
        <w:jc w:val="both"/>
        <w:textAlignment w:val="baseline"/>
        <w:rPr>
          <w:bCs/>
          <w:szCs w:val="28"/>
        </w:rPr>
      </w:pPr>
      <w:r w:rsidRPr="00A242DF">
        <w:rPr>
          <w:bCs/>
          <w:szCs w:val="28"/>
        </w:rPr>
        <w:t xml:space="preserve">Measurement resource configuration, i.e., SSB and/or periodic NZP CSI-RS </w:t>
      </w:r>
    </w:p>
    <w:p w14:paraId="7047E3D9" w14:textId="18C361CA" w:rsidR="00A242DF" w:rsidRPr="00A242DF" w:rsidRDefault="00A242DF" w:rsidP="00460A7C">
      <w:pPr>
        <w:pStyle w:val="ListParagraph"/>
        <w:widowControl w:val="0"/>
        <w:numPr>
          <w:ilvl w:val="0"/>
          <w:numId w:val="31"/>
        </w:numPr>
        <w:suppressAutoHyphens/>
        <w:overflowPunct w:val="0"/>
        <w:autoSpaceDE w:val="0"/>
        <w:autoSpaceDN w:val="0"/>
        <w:adjustRightInd w:val="0"/>
        <w:snapToGrid w:val="0"/>
        <w:spacing w:before="0"/>
        <w:ind w:leftChars="0"/>
        <w:jc w:val="both"/>
        <w:textAlignment w:val="baseline"/>
        <w:rPr>
          <w:bCs/>
          <w:szCs w:val="28"/>
        </w:rPr>
      </w:pPr>
      <w:r w:rsidRPr="00A242DF">
        <w:rPr>
          <w:bCs/>
          <w:szCs w:val="28"/>
        </w:rPr>
        <w:t>Strongest DL beam information</w:t>
      </w:r>
    </w:p>
    <w:p w14:paraId="7CB7A4A5" w14:textId="1A8B45BF" w:rsidR="00FA36A1" w:rsidRPr="00A242DF" w:rsidRDefault="00A242DF" w:rsidP="00460A7C">
      <w:pPr>
        <w:pStyle w:val="ListParagraph"/>
        <w:widowControl w:val="0"/>
        <w:numPr>
          <w:ilvl w:val="0"/>
          <w:numId w:val="31"/>
        </w:numPr>
        <w:suppressAutoHyphens/>
        <w:overflowPunct w:val="0"/>
        <w:autoSpaceDE w:val="0"/>
        <w:autoSpaceDN w:val="0"/>
        <w:adjustRightInd w:val="0"/>
        <w:snapToGrid w:val="0"/>
        <w:spacing w:before="0"/>
        <w:ind w:leftChars="0"/>
        <w:jc w:val="both"/>
        <w:textAlignment w:val="baseline"/>
        <w:rPr>
          <w:bCs/>
          <w:szCs w:val="28"/>
        </w:rPr>
      </w:pPr>
      <w:r w:rsidRPr="00A242DF">
        <w:rPr>
          <w:bCs/>
          <w:szCs w:val="28"/>
        </w:rPr>
        <w:t>CLI-mitigation request</w:t>
      </w:r>
    </w:p>
    <w:p w14:paraId="6E6D0A30" w14:textId="3BF97805" w:rsidR="00FA36A1" w:rsidRDefault="00CD1C93" w:rsidP="00460A7C">
      <w:pPr>
        <w:jc w:val="both"/>
        <w:rPr>
          <w:lang w:val="en-US" w:eastAsia="zh-CN"/>
        </w:rPr>
      </w:pPr>
      <w:r>
        <w:rPr>
          <w:rFonts w:hint="eastAsia"/>
          <w:lang w:val="en-US" w:eastAsia="zh-CN"/>
        </w:rPr>
        <w:t xml:space="preserve">RAN1 may provide some information (e.g., </w:t>
      </w:r>
      <w:r w:rsidR="00DD2DE2">
        <w:rPr>
          <w:rFonts w:hint="eastAsia"/>
          <w:lang w:val="en-US" w:eastAsia="zh-CN"/>
        </w:rPr>
        <w:t xml:space="preserve">motivation, </w:t>
      </w:r>
      <w:r>
        <w:rPr>
          <w:rFonts w:hint="eastAsia"/>
          <w:lang w:val="en-US" w:eastAsia="zh-CN"/>
        </w:rPr>
        <w:t xml:space="preserve">agreements, etc.) to RAN3 to </w:t>
      </w:r>
      <w:r>
        <w:rPr>
          <w:lang w:val="en-US" w:eastAsia="zh-CN"/>
        </w:rPr>
        <w:t>facilitate</w:t>
      </w:r>
      <w:r>
        <w:rPr>
          <w:rFonts w:hint="eastAsia"/>
          <w:lang w:val="en-US" w:eastAsia="zh-CN"/>
        </w:rPr>
        <w:t xml:space="preserve"> their specification.</w:t>
      </w:r>
    </w:p>
    <w:p w14:paraId="074DFF48" w14:textId="5136890D" w:rsidR="009D777E" w:rsidRDefault="00DD4D98" w:rsidP="009D777E">
      <w:pPr>
        <w:pStyle w:val="Heading3"/>
        <w:rPr>
          <w:lang w:eastAsia="zh-CN"/>
        </w:rPr>
      </w:pPr>
      <w:r w:rsidRPr="00DD4D98">
        <w:rPr>
          <w:lang w:eastAsia="zh-CN"/>
        </w:rPr>
        <w:t>Semi-static cell-specific SBFD time and frequency location configuration</w:t>
      </w:r>
    </w:p>
    <w:tbl>
      <w:tblPr>
        <w:tblStyle w:val="TableGrid"/>
        <w:tblW w:w="0" w:type="auto"/>
        <w:tblLook w:val="04A0" w:firstRow="1" w:lastRow="0" w:firstColumn="1" w:lastColumn="0" w:noHBand="0" w:noVBand="1"/>
      </w:tblPr>
      <w:tblGrid>
        <w:gridCol w:w="9629"/>
      </w:tblGrid>
      <w:tr w:rsidR="000E4E46" w14:paraId="33F1BFA3" w14:textId="77777777" w:rsidTr="000E4E46">
        <w:tc>
          <w:tcPr>
            <w:tcW w:w="9629" w:type="dxa"/>
          </w:tcPr>
          <w:p w14:paraId="0D39F520" w14:textId="77777777" w:rsidR="000E4E46" w:rsidRPr="00D94074" w:rsidRDefault="000E4E46" w:rsidP="00460A7C">
            <w:pPr>
              <w:suppressAutoHyphens/>
              <w:spacing w:before="0" w:after="0"/>
              <w:jc w:val="both"/>
              <w:rPr>
                <w:b/>
                <w:highlight w:val="green"/>
              </w:rPr>
            </w:pPr>
            <w:r w:rsidRPr="00D94074">
              <w:rPr>
                <w:b/>
                <w:highlight w:val="green"/>
              </w:rPr>
              <w:t>Agreement</w:t>
            </w:r>
          </w:p>
          <w:p w14:paraId="037D71B8" w14:textId="77777777" w:rsidR="000E4E46" w:rsidRPr="00A3635E" w:rsidRDefault="000E4E46" w:rsidP="00460A7C">
            <w:pPr>
              <w:suppressAutoHyphens/>
              <w:spacing w:before="0" w:after="0"/>
              <w:jc w:val="both"/>
            </w:pPr>
            <w:r w:rsidRPr="00A3635E">
              <w:t xml:space="preserve">If coordinated scheduling in time and/or frequency is supported for </w:t>
            </w:r>
            <w:proofErr w:type="spellStart"/>
            <w:r w:rsidRPr="00A3635E">
              <w:t>gNB</w:t>
            </w:r>
            <w:proofErr w:type="spellEnd"/>
            <w:r w:rsidRPr="00A3635E">
              <w:t>-to-</w:t>
            </w:r>
            <w:proofErr w:type="spellStart"/>
            <w:r w:rsidRPr="00A3635E">
              <w:t>gNB</w:t>
            </w:r>
            <w:proofErr w:type="spellEnd"/>
            <w:r w:rsidRPr="00A3635E">
              <w:t xml:space="preserve"> CLI handling and UE-to-UE CLI handling, the following </w:t>
            </w:r>
            <w:r w:rsidRPr="00A3635E">
              <w:rPr>
                <w:rFonts w:hint="eastAsia"/>
              </w:rPr>
              <w:t>is</w:t>
            </w:r>
            <w:r w:rsidRPr="00A3635E">
              <w:t xml:space="preserve"> </w:t>
            </w:r>
            <w:r w:rsidRPr="00A3635E">
              <w:rPr>
                <w:rFonts w:hint="eastAsia"/>
              </w:rPr>
              <w:t>recommended</w:t>
            </w:r>
            <w:r w:rsidRPr="00A3635E">
              <w:t xml:space="preserve"> to be specified</w:t>
            </w:r>
          </w:p>
          <w:p w14:paraId="48EC7FDB" w14:textId="6F7F4995" w:rsidR="000E4E46" w:rsidRPr="000E4E46" w:rsidRDefault="000E4E46" w:rsidP="00460A7C">
            <w:pPr>
              <w:pStyle w:val="ListParagraph"/>
              <w:widowControl w:val="0"/>
              <w:numPr>
                <w:ilvl w:val="0"/>
                <w:numId w:val="34"/>
              </w:numPr>
              <w:snapToGrid w:val="0"/>
              <w:spacing w:before="0"/>
              <w:ind w:leftChars="0"/>
              <w:jc w:val="both"/>
            </w:pPr>
            <w:r w:rsidRPr="00A3635E">
              <w:t>Information exchange of semi-static cell-specific SBFD time and frequency location configuration</w:t>
            </w:r>
          </w:p>
        </w:tc>
      </w:tr>
    </w:tbl>
    <w:p w14:paraId="5197B020" w14:textId="27409390" w:rsidR="00745611" w:rsidRDefault="000E4E46" w:rsidP="00460A7C">
      <w:pPr>
        <w:jc w:val="both"/>
        <w:rPr>
          <w:lang w:eastAsia="zh-CN"/>
        </w:rPr>
      </w:pPr>
      <w:r>
        <w:rPr>
          <w:rFonts w:hint="eastAsia"/>
          <w:lang w:eastAsia="zh-CN"/>
        </w:rPr>
        <w:t xml:space="preserve">Based on the above agreement achieved in RAN1#116bis, information exchange </w:t>
      </w:r>
      <w:r w:rsidRPr="00A3635E">
        <w:t>of semi-static cell-specific SBFD time and frequency location configuration</w:t>
      </w:r>
      <w:r w:rsidR="00F01A84">
        <w:rPr>
          <w:rFonts w:hint="eastAsia"/>
          <w:lang w:eastAsia="zh-CN"/>
        </w:rPr>
        <w:t xml:space="preserve"> is used to </w:t>
      </w:r>
      <w:r w:rsidR="00BD016C">
        <w:rPr>
          <w:rFonts w:hint="eastAsia"/>
          <w:lang w:eastAsia="zh-CN"/>
        </w:rPr>
        <w:t xml:space="preserve">enable </w:t>
      </w:r>
      <w:r w:rsidR="00BD016C" w:rsidRPr="00A3635E">
        <w:t xml:space="preserve">coordinated scheduling in time and/or frequency for </w:t>
      </w:r>
      <w:proofErr w:type="spellStart"/>
      <w:r w:rsidR="00BD016C" w:rsidRPr="00A3635E">
        <w:t>gNB</w:t>
      </w:r>
      <w:proofErr w:type="spellEnd"/>
      <w:r w:rsidR="00BD016C" w:rsidRPr="00A3635E">
        <w:t>-to-</w:t>
      </w:r>
      <w:proofErr w:type="spellStart"/>
      <w:r w:rsidR="00BD016C" w:rsidRPr="00A3635E">
        <w:t>gNB</w:t>
      </w:r>
      <w:proofErr w:type="spellEnd"/>
      <w:r w:rsidR="00BD016C" w:rsidRPr="00A3635E">
        <w:t xml:space="preserve"> CLI handling and UE-to-UE CLI handling</w:t>
      </w:r>
      <w:r w:rsidR="00BD016C">
        <w:rPr>
          <w:rFonts w:hint="eastAsia"/>
          <w:lang w:eastAsia="zh-CN"/>
        </w:rPr>
        <w:t>.</w:t>
      </w:r>
    </w:p>
    <w:tbl>
      <w:tblPr>
        <w:tblStyle w:val="TableGrid"/>
        <w:tblW w:w="0" w:type="auto"/>
        <w:tblLook w:val="04A0" w:firstRow="1" w:lastRow="0" w:firstColumn="1" w:lastColumn="0" w:noHBand="0" w:noVBand="1"/>
      </w:tblPr>
      <w:tblGrid>
        <w:gridCol w:w="9629"/>
      </w:tblGrid>
      <w:tr w:rsidR="00507795" w:rsidRPr="00D2293C" w14:paraId="39F9F364" w14:textId="77777777" w:rsidTr="004309F6">
        <w:tc>
          <w:tcPr>
            <w:tcW w:w="9629" w:type="dxa"/>
          </w:tcPr>
          <w:p w14:paraId="6E2CBE47" w14:textId="77777777" w:rsidR="00507795" w:rsidRPr="00D2293C" w:rsidRDefault="00507795" w:rsidP="00507795">
            <w:pPr>
              <w:overflowPunct/>
              <w:autoSpaceDE/>
              <w:autoSpaceDN/>
              <w:adjustRightInd/>
              <w:spacing w:before="0" w:after="0"/>
              <w:textAlignment w:val="auto"/>
              <w:rPr>
                <w:lang w:val="en-US" w:eastAsia="zh-CN"/>
              </w:rPr>
            </w:pPr>
            <w:r w:rsidRPr="00D2293C">
              <w:rPr>
                <w:lang w:val="en-US" w:eastAsia="zh-CN"/>
              </w:rPr>
              <w:t>8.3.2A</w:t>
            </w:r>
            <w:r w:rsidRPr="00D2293C">
              <w:rPr>
                <w:lang w:val="en-US" w:eastAsia="zh-CN"/>
              </w:rPr>
              <w:tab/>
              <w:t>Inter-</w:t>
            </w:r>
            <w:proofErr w:type="spellStart"/>
            <w:r w:rsidRPr="00D2293C">
              <w:rPr>
                <w:lang w:val="en-US" w:eastAsia="zh-CN"/>
              </w:rPr>
              <w:t>gNB</w:t>
            </w:r>
            <w:proofErr w:type="spellEnd"/>
            <w:r w:rsidRPr="00D2293C">
              <w:rPr>
                <w:lang w:val="en-US" w:eastAsia="zh-CN"/>
              </w:rPr>
              <w:t xml:space="preserve"> CLI scheme 2A: Time domain scheme using UL slot(s) aligned between </w:t>
            </w:r>
            <w:proofErr w:type="spellStart"/>
            <w:r w:rsidRPr="00D2293C">
              <w:rPr>
                <w:lang w:val="en-US" w:eastAsia="zh-CN"/>
              </w:rPr>
              <w:t>gNBs</w:t>
            </w:r>
            <w:proofErr w:type="spellEnd"/>
          </w:p>
          <w:p w14:paraId="458C8D39" w14:textId="77777777" w:rsidR="00507795" w:rsidRPr="00D2293C" w:rsidRDefault="00507795" w:rsidP="00507795">
            <w:pPr>
              <w:overflowPunct/>
              <w:autoSpaceDE/>
              <w:autoSpaceDN/>
              <w:adjustRightInd/>
              <w:spacing w:before="0" w:after="0"/>
              <w:textAlignment w:val="auto"/>
              <w:rPr>
                <w:lang w:val="en-US"/>
              </w:rPr>
            </w:pPr>
            <w:r w:rsidRPr="00D2293C">
              <w:rPr>
                <w:lang w:val="en-US"/>
              </w:rPr>
              <w:t>Dynamic TDD with “protected” UL-only slot (p-</w:t>
            </w:r>
            <w:proofErr w:type="spellStart"/>
            <w:r w:rsidRPr="00D2293C">
              <w:rPr>
                <w:lang w:val="en-US"/>
              </w:rPr>
              <w:t>dTDD</w:t>
            </w:r>
            <w:proofErr w:type="spellEnd"/>
            <w:r w:rsidRPr="00D2293C">
              <w:rPr>
                <w:lang w:val="en-US"/>
              </w:rPr>
              <w:t xml:space="preserve">) has TDD UL/DL configuration FFFFU. All </w:t>
            </w:r>
            <w:proofErr w:type="spellStart"/>
            <w:r w:rsidRPr="00D2293C">
              <w:rPr>
                <w:lang w:val="en-US"/>
              </w:rPr>
              <w:t>gNBs</w:t>
            </w:r>
            <w:proofErr w:type="spellEnd"/>
            <w:r w:rsidRPr="00D2293C">
              <w:rPr>
                <w:lang w:val="en-US"/>
              </w:rPr>
              <w:t xml:space="preserve"> coordinate to configure the same UL-only slot such that it is free of CLI. For example, the UL-only slot can be used by </w:t>
            </w:r>
            <w:proofErr w:type="spellStart"/>
            <w:r w:rsidRPr="00D2293C">
              <w:rPr>
                <w:lang w:val="en-US"/>
              </w:rPr>
              <w:t>gNBs</w:t>
            </w:r>
            <w:proofErr w:type="spellEnd"/>
            <w:r w:rsidRPr="00D2293C">
              <w:rPr>
                <w:lang w:val="en-US"/>
              </w:rPr>
              <w:t xml:space="preserve"> for reliable reception of UL control channels to support HARQ for the downlink.</w:t>
            </w:r>
          </w:p>
          <w:p w14:paraId="3C129F0C" w14:textId="77777777" w:rsidR="00507795" w:rsidRPr="00D2293C" w:rsidRDefault="00507795" w:rsidP="00507795">
            <w:pPr>
              <w:overflowPunct/>
              <w:autoSpaceDE/>
              <w:autoSpaceDN/>
              <w:adjustRightInd/>
              <w:spacing w:before="0" w:after="0"/>
              <w:textAlignment w:val="auto"/>
              <w:rPr>
                <w:lang w:val="en-US" w:eastAsia="zh-CN"/>
              </w:rPr>
            </w:pPr>
          </w:p>
          <w:p w14:paraId="316C52F2" w14:textId="77777777" w:rsidR="00507795" w:rsidRPr="00D2293C" w:rsidRDefault="00507795" w:rsidP="00507795">
            <w:pPr>
              <w:overflowPunct/>
              <w:autoSpaceDE/>
              <w:autoSpaceDN/>
              <w:adjustRightInd/>
              <w:spacing w:before="0" w:after="0"/>
              <w:textAlignment w:val="auto"/>
              <w:rPr>
                <w:lang w:val="en-US" w:eastAsia="zh-CN"/>
              </w:rPr>
            </w:pPr>
            <w:r w:rsidRPr="00D2293C">
              <w:rPr>
                <w:lang w:val="en-US" w:eastAsia="zh-CN"/>
              </w:rPr>
              <w:t>8.3.2B</w:t>
            </w:r>
            <w:r w:rsidRPr="00D2293C">
              <w:rPr>
                <w:lang w:val="en-US" w:eastAsia="zh-CN"/>
              </w:rPr>
              <w:tab/>
              <w:t>Inter-</w:t>
            </w:r>
            <w:proofErr w:type="spellStart"/>
            <w:r w:rsidRPr="00D2293C">
              <w:rPr>
                <w:lang w:val="en-US" w:eastAsia="zh-CN"/>
              </w:rPr>
              <w:t>gNB</w:t>
            </w:r>
            <w:proofErr w:type="spellEnd"/>
            <w:r w:rsidRPr="00D2293C">
              <w:rPr>
                <w:lang w:val="en-US" w:eastAsia="zh-CN"/>
              </w:rPr>
              <w:t xml:space="preserve"> CLI scheme 2B: Frequency domain coordination scheme</w:t>
            </w:r>
          </w:p>
          <w:p w14:paraId="23B6E19C" w14:textId="77777777" w:rsidR="00507795" w:rsidRPr="00D2293C" w:rsidRDefault="00507795" w:rsidP="00507795">
            <w:pPr>
              <w:overflowPunct/>
              <w:autoSpaceDE/>
              <w:autoSpaceDN/>
              <w:adjustRightInd/>
              <w:spacing w:before="0" w:after="0"/>
              <w:textAlignment w:val="auto"/>
              <w:rPr>
                <w:lang w:val="en-US" w:eastAsia="zh-CN"/>
              </w:rPr>
            </w:pPr>
            <w:r w:rsidRPr="00D2293C">
              <w:rPr>
                <w:lang w:val="en-US" w:eastAsia="zh-CN"/>
              </w:rPr>
              <w:t xml:space="preserve">The frequency resources within a carrier are split into a DL-only resource (i.e., DL </w:t>
            </w:r>
            <w:proofErr w:type="spellStart"/>
            <w:r w:rsidRPr="00D2293C">
              <w:rPr>
                <w:lang w:val="en-US" w:eastAsia="zh-CN"/>
              </w:rPr>
              <w:t>subband</w:t>
            </w:r>
            <w:proofErr w:type="spellEnd"/>
            <w:r w:rsidRPr="00D2293C">
              <w:rPr>
                <w:lang w:val="en-US" w:eastAsia="zh-CN"/>
              </w:rPr>
              <w:t>) and UL-only resources (UL-</w:t>
            </w:r>
            <w:proofErr w:type="spellStart"/>
            <w:r w:rsidRPr="00D2293C">
              <w:rPr>
                <w:lang w:val="en-US" w:eastAsia="zh-CN"/>
              </w:rPr>
              <w:t>subband</w:t>
            </w:r>
            <w:proofErr w:type="spellEnd"/>
            <w:r w:rsidRPr="00D2293C">
              <w:rPr>
                <w:lang w:val="en-US" w:eastAsia="zh-CN"/>
              </w:rPr>
              <w:t>) [in asynchronous/CLI slots].</w:t>
            </w:r>
          </w:p>
        </w:tc>
      </w:tr>
    </w:tbl>
    <w:p w14:paraId="5EE12B0C" w14:textId="510B667A" w:rsidR="000B5668" w:rsidRDefault="00507795" w:rsidP="00A13A68">
      <w:pPr>
        <w:jc w:val="both"/>
        <w:rPr>
          <w:lang w:eastAsia="zh-CN"/>
        </w:rPr>
      </w:pPr>
      <w:r>
        <w:rPr>
          <w:rFonts w:hint="eastAsia"/>
          <w:lang w:val="en-US" w:eastAsia="zh-CN"/>
        </w:rPr>
        <w:t xml:space="preserve">Nevertheless, </w:t>
      </w:r>
      <w:r w:rsidR="004E4C24">
        <w:rPr>
          <w:rFonts w:hint="eastAsia"/>
          <w:lang w:val="en-US" w:eastAsia="zh-CN"/>
        </w:rPr>
        <w:t xml:space="preserve">as </w:t>
      </w:r>
      <w:r w:rsidR="004E4C24" w:rsidRPr="00D2293C">
        <w:t>captured in</w:t>
      </w:r>
      <w:r w:rsidR="004E4C24" w:rsidRPr="00D2293C">
        <w:rPr>
          <w:lang w:val="en-US" w:eastAsia="zh-CN"/>
        </w:rPr>
        <w:t xml:space="preserve"> </w:t>
      </w:r>
      <w:r w:rsidR="004E4C24" w:rsidRPr="00D2293C">
        <w:rPr>
          <w:rFonts w:eastAsiaTheme="minorEastAsia"/>
          <w:lang w:val="en-US" w:eastAsia="zh-CN"/>
        </w:rPr>
        <w:t>TR 38.858</w:t>
      </w:r>
      <w:r w:rsidR="00FD2662">
        <w:rPr>
          <w:rFonts w:eastAsiaTheme="minorEastAsia" w:hint="eastAsia"/>
          <w:lang w:val="en-US" w:eastAsia="zh-CN"/>
        </w:rPr>
        <w:t xml:space="preserve"> </w:t>
      </w:r>
      <w:r w:rsidR="00FD2662">
        <w:rPr>
          <w:rFonts w:eastAsiaTheme="minorEastAsia"/>
          <w:lang w:val="en-US" w:eastAsia="zh-CN"/>
        </w:rPr>
        <w:fldChar w:fldCharType="begin"/>
      </w:r>
      <w:r w:rsidR="00FD2662">
        <w:rPr>
          <w:rFonts w:eastAsiaTheme="minorEastAsia"/>
          <w:lang w:val="en-US" w:eastAsia="zh-CN"/>
        </w:rPr>
        <w:instrText xml:space="preserve"> </w:instrText>
      </w:r>
      <w:r w:rsidR="00FD2662">
        <w:rPr>
          <w:rFonts w:eastAsiaTheme="minorEastAsia" w:hint="eastAsia"/>
          <w:lang w:val="en-US" w:eastAsia="zh-CN"/>
        </w:rPr>
        <w:instrText>REF _Ref165993031 \n \h</w:instrText>
      </w:r>
      <w:r w:rsidR="00FD2662">
        <w:rPr>
          <w:rFonts w:eastAsiaTheme="minorEastAsia"/>
          <w:lang w:val="en-US" w:eastAsia="zh-CN"/>
        </w:rPr>
        <w:instrText xml:space="preserve"> </w:instrText>
      </w:r>
      <w:r w:rsidR="00FD2662">
        <w:rPr>
          <w:rFonts w:eastAsiaTheme="minorEastAsia"/>
          <w:lang w:val="en-US" w:eastAsia="zh-CN"/>
        </w:rPr>
      </w:r>
      <w:r w:rsidR="00FD2662">
        <w:rPr>
          <w:rFonts w:eastAsiaTheme="minorEastAsia"/>
          <w:lang w:val="en-US" w:eastAsia="zh-CN"/>
        </w:rPr>
        <w:fldChar w:fldCharType="separate"/>
      </w:r>
      <w:r w:rsidR="00E113EB">
        <w:rPr>
          <w:rFonts w:eastAsiaTheme="minorEastAsia"/>
          <w:lang w:val="en-US" w:eastAsia="zh-CN"/>
        </w:rPr>
        <w:t>[2]</w:t>
      </w:r>
      <w:r w:rsidR="00FD2662">
        <w:rPr>
          <w:rFonts w:eastAsiaTheme="minorEastAsia"/>
          <w:lang w:val="en-US" w:eastAsia="zh-CN"/>
        </w:rPr>
        <w:fldChar w:fldCharType="end"/>
      </w:r>
      <w:r w:rsidR="004E4C24">
        <w:rPr>
          <w:rFonts w:eastAsiaTheme="minorEastAsia" w:hint="eastAsia"/>
          <w:lang w:val="en-US" w:eastAsia="zh-CN"/>
        </w:rPr>
        <w:t xml:space="preserve">, </w:t>
      </w:r>
      <w:r w:rsidR="005C2DE9">
        <w:rPr>
          <w:rFonts w:eastAsiaTheme="minorEastAsia" w:hint="eastAsia"/>
          <w:lang w:val="en-US" w:eastAsia="zh-CN"/>
        </w:rPr>
        <w:t xml:space="preserve">the </w:t>
      </w:r>
      <w:r w:rsidR="005A4428">
        <w:rPr>
          <w:rFonts w:hint="eastAsia"/>
          <w:lang w:val="en-US" w:eastAsia="zh-CN"/>
        </w:rPr>
        <w:t>t</w:t>
      </w:r>
      <w:r w:rsidR="005A4428" w:rsidRPr="002B16C2">
        <w:rPr>
          <w:lang w:val="en-US" w:eastAsia="zh-CN"/>
        </w:rPr>
        <w:t xml:space="preserve">ime/frequency domain based </w:t>
      </w:r>
      <w:r w:rsidR="005A4428" w:rsidRPr="00A9756D">
        <w:rPr>
          <w:lang w:eastAsia="zh-CN"/>
        </w:rPr>
        <w:t>coordinated scheduling scheme</w:t>
      </w:r>
      <w:r w:rsidR="005A4428">
        <w:rPr>
          <w:rFonts w:hint="eastAsia"/>
          <w:lang w:val="en-US" w:eastAsia="zh-CN"/>
        </w:rPr>
        <w:t xml:space="preserve"> is </w:t>
      </w:r>
      <w:r w:rsidR="004D72B8">
        <w:rPr>
          <w:lang w:val="en-US" w:eastAsia="zh-CN"/>
        </w:rPr>
        <w:t>originally</w:t>
      </w:r>
      <w:r w:rsidR="005A4428">
        <w:rPr>
          <w:rFonts w:hint="eastAsia"/>
          <w:lang w:val="en-US" w:eastAsia="zh-CN"/>
        </w:rPr>
        <w:t xml:space="preserve"> designed </w:t>
      </w:r>
      <w:r w:rsidRPr="00A9756D">
        <w:rPr>
          <w:lang w:eastAsia="zh-CN"/>
        </w:rPr>
        <w:t>for dynamic/flexible TDD.</w:t>
      </w:r>
      <w:r>
        <w:rPr>
          <w:rFonts w:hint="eastAsia"/>
          <w:lang w:eastAsia="zh-CN"/>
        </w:rPr>
        <w:t xml:space="preserve"> </w:t>
      </w:r>
      <w:r w:rsidR="00A75FFE">
        <w:rPr>
          <w:rFonts w:hint="eastAsia"/>
          <w:lang w:eastAsia="zh-CN"/>
        </w:rPr>
        <w:t>As discussed in</w:t>
      </w:r>
      <w:r w:rsidR="000B5668">
        <w:rPr>
          <w:rFonts w:hint="eastAsia"/>
          <w:lang w:eastAsia="zh-CN"/>
        </w:rPr>
        <w:t xml:space="preserve"> our contribution in the last meeting </w:t>
      </w:r>
      <w:r w:rsidR="000B5668">
        <w:rPr>
          <w:lang w:eastAsia="zh-CN"/>
        </w:rPr>
        <w:fldChar w:fldCharType="begin"/>
      </w:r>
      <w:r w:rsidR="000B5668">
        <w:rPr>
          <w:lang w:eastAsia="zh-CN"/>
        </w:rPr>
        <w:instrText xml:space="preserve"> </w:instrText>
      </w:r>
      <w:r w:rsidR="000B5668">
        <w:rPr>
          <w:rFonts w:hint="eastAsia"/>
          <w:lang w:eastAsia="zh-CN"/>
        </w:rPr>
        <w:instrText>REF _Ref173139262 \n \h</w:instrText>
      </w:r>
      <w:r w:rsidR="000B5668">
        <w:rPr>
          <w:lang w:eastAsia="zh-CN"/>
        </w:rPr>
        <w:instrText xml:space="preserve"> </w:instrText>
      </w:r>
      <w:r w:rsidR="000B5668">
        <w:rPr>
          <w:lang w:eastAsia="zh-CN"/>
        </w:rPr>
      </w:r>
      <w:r w:rsidR="000B5668">
        <w:rPr>
          <w:lang w:eastAsia="zh-CN"/>
        </w:rPr>
        <w:fldChar w:fldCharType="separate"/>
      </w:r>
      <w:r w:rsidR="00E113EB">
        <w:rPr>
          <w:lang w:eastAsia="zh-CN"/>
        </w:rPr>
        <w:t>[3]</w:t>
      </w:r>
      <w:r w:rsidR="000B5668">
        <w:rPr>
          <w:lang w:eastAsia="zh-CN"/>
        </w:rPr>
        <w:fldChar w:fldCharType="end"/>
      </w:r>
      <w:r w:rsidR="000B5668">
        <w:rPr>
          <w:rFonts w:hint="eastAsia"/>
          <w:lang w:eastAsia="zh-CN"/>
        </w:rPr>
        <w:t xml:space="preserve">, such scheme is also appliable for </w:t>
      </w:r>
      <w:r w:rsidR="000B5668" w:rsidRPr="00574171">
        <w:rPr>
          <w:lang w:eastAsia="zh-CN"/>
        </w:rPr>
        <w:t xml:space="preserve">SBFD Deployment Case 3 (Co-channel co-existence </w:t>
      </w:r>
      <w:r w:rsidR="000B5668">
        <w:rPr>
          <w:rFonts w:hint="eastAsia"/>
          <w:lang w:eastAsia="zh-CN"/>
        </w:rPr>
        <w:t xml:space="preserve">for </w:t>
      </w:r>
      <w:r w:rsidR="000B5668" w:rsidRPr="003C1E34">
        <w:t xml:space="preserve">semi-static </w:t>
      </w:r>
      <w:r w:rsidR="000B5668">
        <w:rPr>
          <w:rFonts w:hint="eastAsia"/>
          <w:lang w:eastAsia="zh-CN"/>
        </w:rPr>
        <w:t>SBFD and legacy static TDD</w:t>
      </w:r>
      <w:r w:rsidR="000B5668" w:rsidRPr="00574171">
        <w:rPr>
          <w:lang w:eastAsia="zh-CN"/>
        </w:rPr>
        <w:t>)</w:t>
      </w:r>
      <w:r w:rsidR="000B5668">
        <w:rPr>
          <w:rFonts w:hint="eastAsia"/>
          <w:lang w:eastAsia="zh-CN"/>
        </w:rPr>
        <w:t>.</w:t>
      </w:r>
    </w:p>
    <w:p w14:paraId="7FAB65E0" w14:textId="00B39BB6" w:rsidR="00510AC1" w:rsidRDefault="005675EA" w:rsidP="00A13A68">
      <w:pPr>
        <w:jc w:val="both"/>
        <w:rPr>
          <w:lang w:eastAsia="zh-CN"/>
        </w:rPr>
      </w:pPr>
      <w:r>
        <w:rPr>
          <w:rFonts w:hint="eastAsia"/>
          <w:lang w:eastAsia="zh-CN"/>
        </w:rPr>
        <w:t xml:space="preserve">However, </w:t>
      </w:r>
      <w:r w:rsidR="00FA4D83">
        <w:rPr>
          <w:rFonts w:hint="eastAsia"/>
          <w:lang w:eastAsia="zh-CN"/>
        </w:rPr>
        <w:t xml:space="preserve">the </w:t>
      </w:r>
      <w:r w:rsidR="005C2DE9">
        <w:rPr>
          <w:rFonts w:hint="eastAsia"/>
          <w:lang w:val="en-US" w:eastAsia="zh-CN"/>
        </w:rPr>
        <w:t>t</w:t>
      </w:r>
      <w:r w:rsidR="005C2DE9" w:rsidRPr="002B16C2">
        <w:rPr>
          <w:lang w:val="en-US" w:eastAsia="zh-CN"/>
        </w:rPr>
        <w:t xml:space="preserve">ime/frequency domain based </w:t>
      </w:r>
      <w:r w:rsidR="005C2DE9" w:rsidRPr="00A9756D">
        <w:rPr>
          <w:lang w:eastAsia="zh-CN"/>
        </w:rPr>
        <w:t>coordinated scheduling scheme</w:t>
      </w:r>
      <w:r w:rsidR="0009009C">
        <w:rPr>
          <w:rFonts w:hint="eastAsia"/>
          <w:lang w:eastAsia="zh-CN"/>
        </w:rPr>
        <w:t xml:space="preserve"> is not suitable for </w:t>
      </w:r>
      <w:r w:rsidR="00CA061C">
        <w:rPr>
          <w:rFonts w:hint="eastAsia"/>
          <w:lang w:eastAsia="zh-CN"/>
        </w:rPr>
        <w:t>other SBFD scenarios, e.g.,</w:t>
      </w:r>
    </w:p>
    <w:p w14:paraId="4138DACC" w14:textId="630E2782" w:rsidR="009771D1" w:rsidRPr="009771D1" w:rsidRDefault="00C764AC" w:rsidP="004309F6">
      <w:pPr>
        <w:pStyle w:val="ListParagraph"/>
        <w:numPr>
          <w:ilvl w:val="0"/>
          <w:numId w:val="34"/>
        </w:numPr>
        <w:ind w:leftChars="0"/>
        <w:jc w:val="both"/>
        <w:rPr>
          <w:lang w:eastAsia="zh-CN"/>
        </w:rPr>
      </w:pPr>
      <w:r w:rsidRPr="00C764AC">
        <w:rPr>
          <w:rFonts w:eastAsiaTheme="minorEastAsia" w:hint="eastAsia"/>
          <w:lang w:eastAsia="zh-CN"/>
        </w:rPr>
        <w:lastRenderedPageBreak/>
        <w:t>It</w:t>
      </w:r>
      <w:r>
        <w:rPr>
          <w:rFonts w:hint="eastAsia"/>
          <w:lang w:eastAsia="zh-CN"/>
        </w:rPr>
        <w:t xml:space="preserve"> cannot be used</w:t>
      </w:r>
      <w:r w:rsidRPr="00C764AC">
        <w:rPr>
          <w:rFonts w:eastAsiaTheme="minorEastAsia" w:hint="eastAsia"/>
          <w:lang w:eastAsia="zh-CN"/>
        </w:rPr>
        <w:t xml:space="preserve"> </w:t>
      </w:r>
      <w:r>
        <w:rPr>
          <w:rFonts w:eastAsiaTheme="minorEastAsia" w:hint="eastAsia"/>
          <w:lang w:eastAsia="zh-CN"/>
        </w:rPr>
        <w:t>f</w:t>
      </w:r>
      <w:r w:rsidR="009771D1">
        <w:rPr>
          <w:rFonts w:hint="eastAsia"/>
          <w:lang w:eastAsia="zh-CN"/>
        </w:rPr>
        <w:t>or S</w:t>
      </w:r>
      <w:r w:rsidR="009771D1" w:rsidRPr="006B2A04">
        <w:t xml:space="preserve">BFD Deployment Case 1 (Non-coexistence case with single SBFD </w:t>
      </w:r>
      <w:proofErr w:type="spellStart"/>
      <w:r w:rsidR="009771D1" w:rsidRPr="006B2A04">
        <w:t>subband</w:t>
      </w:r>
      <w:proofErr w:type="spellEnd"/>
      <w:r w:rsidR="009771D1" w:rsidRPr="006B2A04">
        <w:t xml:space="preserve"> configuration)</w:t>
      </w:r>
      <w:r w:rsidR="009771D1">
        <w:rPr>
          <w:rFonts w:hint="eastAsia"/>
          <w:lang w:eastAsia="zh-CN"/>
        </w:rPr>
        <w:t xml:space="preserve">, since all </w:t>
      </w:r>
      <w:proofErr w:type="spellStart"/>
      <w:r w:rsidR="009771D1">
        <w:rPr>
          <w:rFonts w:hint="eastAsia"/>
          <w:lang w:eastAsia="zh-CN"/>
        </w:rPr>
        <w:t>gNBs</w:t>
      </w:r>
      <w:proofErr w:type="spellEnd"/>
      <w:r w:rsidR="009771D1">
        <w:rPr>
          <w:rFonts w:hint="eastAsia"/>
          <w:lang w:eastAsia="zh-CN"/>
        </w:rPr>
        <w:t xml:space="preserve"> share the same SBFD </w:t>
      </w:r>
      <w:r w:rsidR="009771D1">
        <w:rPr>
          <w:lang w:eastAsia="zh-CN"/>
        </w:rPr>
        <w:t>configuration</w:t>
      </w:r>
      <w:r w:rsidR="009771D1">
        <w:rPr>
          <w:rFonts w:hint="eastAsia"/>
          <w:lang w:eastAsia="zh-CN"/>
        </w:rPr>
        <w:t xml:space="preserve">, and further muting DL </w:t>
      </w:r>
      <w:proofErr w:type="spellStart"/>
      <w:r w:rsidR="009771D1">
        <w:rPr>
          <w:rFonts w:hint="eastAsia"/>
          <w:lang w:eastAsia="zh-CN"/>
        </w:rPr>
        <w:t>subband</w:t>
      </w:r>
      <w:proofErr w:type="spellEnd"/>
      <w:r w:rsidR="009771D1">
        <w:rPr>
          <w:rFonts w:hint="eastAsia"/>
          <w:lang w:eastAsia="zh-CN"/>
        </w:rPr>
        <w:t xml:space="preserve"> or UL </w:t>
      </w:r>
      <w:proofErr w:type="spellStart"/>
      <w:r w:rsidR="009771D1">
        <w:rPr>
          <w:rFonts w:hint="eastAsia"/>
          <w:lang w:eastAsia="zh-CN"/>
        </w:rPr>
        <w:t>subband</w:t>
      </w:r>
      <w:proofErr w:type="spellEnd"/>
      <w:r w:rsidR="009771D1">
        <w:rPr>
          <w:rFonts w:hint="eastAsia"/>
          <w:lang w:eastAsia="zh-CN"/>
        </w:rPr>
        <w:t xml:space="preserve"> will </w:t>
      </w:r>
      <w:r w:rsidR="009771D1">
        <w:rPr>
          <w:lang w:eastAsia="zh-CN"/>
        </w:rPr>
        <w:t>degrade</w:t>
      </w:r>
      <w:r w:rsidR="009771D1">
        <w:rPr>
          <w:rFonts w:hint="eastAsia"/>
          <w:lang w:eastAsia="zh-CN"/>
        </w:rPr>
        <w:t xml:space="preserve"> network performance.</w:t>
      </w:r>
    </w:p>
    <w:p w14:paraId="04A6E6A9" w14:textId="7E4109EA" w:rsidR="009771D1" w:rsidRPr="006265EA" w:rsidRDefault="009771D1" w:rsidP="009771D1">
      <w:pPr>
        <w:pStyle w:val="ListParagraph"/>
        <w:numPr>
          <w:ilvl w:val="0"/>
          <w:numId w:val="34"/>
        </w:numPr>
        <w:ind w:leftChars="0"/>
        <w:jc w:val="both"/>
        <w:rPr>
          <w:lang w:eastAsia="zh-CN"/>
        </w:rPr>
      </w:pPr>
      <w:r w:rsidRPr="000222DB">
        <w:rPr>
          <w:lang w:eastAsia="zh-CN"/>
        </w:rPr>
        <w:t xml:space="preserve">SBFD Deployment Case 2 (Non-coexistence case with multiple SBFD </w:t>
      </w:r>
      <w:proofErr w:type="spellStart"/>
      <w:r w:rsidRPr="000222DB">
        <w:rPr>
          <w:lang w:eastAsia="zh-CN"/>
        </w:rPr>
        <w:t>subband</w:t>
      </w:r>
      <w:proofErr w:type="spellEnd"/>
      <w:r w:rsidRPr="000222DB">
        <w:rPr>
          <w:lang w:eastAsia="zh-CN"/>
        </w:rPr>
        <w:t xml:space="preserve"> configurations)</w:t>
      </w:r>
      <w:r>
        <w:rPr>
          <w:rFonts w:hint="eastAsia"/>
          <w:lang w:eastAsia="zh-CN"/>
        </w:rPr>
        <w:t xml:space="preserve"> is out of the WID scope of Rel-19 SBFD</w:t>
      </w:r>
      <w:r w:rsidR="0038469C">
        <w:rPr>
          <w:rFonts w:eastAsiaTheme="minorEastAsia" w:hint="eastAsia"/>
          <w:lang w:eastAsia="zh-CN"/>
        </w:rPr>
        <w:t>.</w:t>
      </w:r>
    </w:p>
    <w:p w14:paraId="01F386EB" w14:textId="218EC59D" w:rsidR="00214BF9" w:rsidRDefault="00C85D95" w:rsidP="004309F6">
      <w:pPr>
        <w:pStyle w:val="ListParagraph"/>
        <w:numPr>
          <w:ilvl w:val="0"/>
          <w:numId w:val="34"/>
        </w:numPr>
        <w:ind w:leftChars="0"/>
        <w:jc w:val="both"/>
        <w:rPr>
          <w:lang w:eastAsia="zh-CN"/>
        </w:rPr>
      </w:pPr>
      <w:r w:rsidRPr="00C764AC">
        <w:rPr>
          <w:rFonts w:eastAsiaTheme="minorEastAsia" w:hint="eastAsia"/>
          <w:lang w:eastAsia="zh-CN"/>
        </w:rPr>
        <w:t>It</w:t>
      </w:r>
      <w:r>
        <w:rPr>
          <w:rFonts w:hint="eastAsia"/>
          <w:lang w:eastAsia="zh-CN"/>
        </w:rPr>
        <w:t xml:space="preserve"> cannot be used</w:t>
      </w:r>
      <w:r w:rsidRPr="00C764AC">
        <w:rPr>
          <w:rFonts w:eastAsiaTheme="minorEastAsia" w:hint="eastAsia"/>
          <w:lang w:eastAsia="zh-CN"/>
        </w:rPr>
        <w:t xml:space="preserve"> </w:t>
      </w:r>
      <w:r>
        <w:rPr>
          <w:rFonts w:eastAsiaTheme="minorEastAsia" w:hint="eastAsia"/>
          <w:lang w:eastAsia="zh-CN"/>
        </w:rPr>
        <w:t>f</w:t>
      </w:r>
      <w:r>
        <w:rPr>
          <w:rFonts w:hint="eastAsia"/>
          <w:lang w:eastAsia="zh-CN"/>
        </w:rPr>
        <w:t xml:space="preserve">or </w:t>
      </w:r>
      <w:r w:rsidR="00214BF9" w:rsidRPr="00D72BD2">
        <w:rPr>
          <w:lang w:eastAsia="zh-CN"/>
        </w:rPr>
        <w:t>SBFD Deployment Case 4 (Adjacent-channel co-existence case)</w:t>
      </w:r>
      <w:r w:rsidR="00214BF9" w:rsidRPr="00214BF9">
        <w:rPr>
          <w:rFonts w:eastAsiaTheme="minorEastAsia" w:hint="eastAsia"/>
          <w:lang w:eastAsia="zh-CN"/>
        </w:rPr>
        <w:t xml:space="preserve">, since </w:t>
      </w:r>
      <w:r w:rsidR="00214BF9" w:rsidRPr="00A9756D">
        <w:rPr>
          <w:lang w:eastAsia="zh-CN"/>
        </w:rPr>
        <w:t xml:space="preserve">time/frequency domain based coordinated scheduling </w:t>
      </w:r>
      <w:r w:rsidR="00214BF9">
        <w:rPr>
          <w:rFonts w:hint="eastAsia"/>
          <w:lang w:eastAsia="zh-CN"/>
        </w:rPr>
        <w:t xml:space="preserve">between operators seems </w:t>
      </w:r>
      <w:r w:rsidR="00214BF9">
        <w:rPr>
          <w:lang w:eastAsia="zh-CN"/>
        </w:rPr>
        <w:t>impossible</w:t>
      </w:r>
      <w:r w:rsidR="00214BF9">
        <w:rPr>
          <w:rFonts w:hint="eastAsia"/>
          <w:lang w:eastAsia="zh-CN"/>
        </w:rPr>
        <w:t>.</w:t>
      </w:r>
    </w:p>
    <w:p w14:paraId="1056E849" w14:textId="638B760A" w:rsidR="00B4527E" w:rsidRDefault="00B4527E" w:rsidP="00B4527E">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1</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 xml:space="preserve">RAN1 informs RAN3 that </w:t>
      </w:r>
      <w:r w:rsidR="006C1BC0">
        <w:rPr>
          <w:rFonts w:hint="eastAsia"/>
          <w:bCs/>
          <w:iCs/>
          <w:lang w:eastAsia="zh-CN"/>
        </w:rPr>
        <w:t>i</w:t>
      </w:r>
      <w:r w:rsidR="006C1BC0" w:rsidRPr="006C1BC0">
        <w:rPr>
          <w:bCs/>
          <w:iCs/>
          <w:lang w:eastAsia="zh-CN"/>
        </w:rPr>
        <w:t>nformation exchange of semi-static cell-specific SBFD time and frequency location configuration</w:t>
      </w:r>
      <w:r w:rsidR="009C2AD4">
        <w:rPr>
          <w:rFonts w:hint="eastAsia"/>
          <w:bCs/>
          <w:iCs/>
          <w:lang w:eastAsia="zh-CN"/>
        </w:rPr>
        <w:t xml:space="preserve"> </w:t>
      </w:r>
      <w:r w:rsidR="00E3007B">
        <w:rPr>
          <w:rFonts w:hint="eastAsia"/>
          <w:bCs/>
          <w:iCs/>
          <w:lang w:eastAsia="zh-CN"/>
        </w:rPr>
        <w:t>can be</w:t>
      </w:r>
      <w:r w:rsidR="002301DB">
        <w:rPr>
          <w:rFonts w:hint="eastAsia"/>
          <w:bCs/>
          <w:iCs/>
          <w:lang w:eastAsia="zh-CN"/>
        </w:rPr>
        <w:t xml:space="preserve"> used for </w:t>
      </w:r>
      <w:r w:rsidR="006C3ABE" w:rsidRPr="00574171">
        <w:rPr>
          <w:lang w:eastAsia="zh-CN"/>
        </w:rPr>
        <w:t xml:space="preserve">SBFD Deployment Case 3 (Co-channel co-existence </w:t>
      </w:r>
      <w:r w:rsidR="006C3ABE">
        <w:rPr>
          <w:rFonts w:hint="eastAsia"/>
          <w:lang w:eastAsia="zh-CN"/>
        </w:rPr>
        <w:t xml:space="preserve">for </w:t>
      </w:r>
      <w:r w:rsidR="006C3ABE" w:rsidRPr="003C1E34">
        <w:t xml:space="preserve">semi-static </w:t>
      </w:r>
      <w:r w:rsidR="006C3ABE">
        <w:rPr>
          <w:rFonts w:hint="eastAsia"/>
          <w:lang w:eastAsia="zh-CN"/>
        </w:rPr>
        <w:t>SBFD and legacy static TDD</w:t>
      </w:r>
      <w:r w:rsidR="006C3ABE" w:rsidRPr="00574171">
        <w:rPr>
          <w:lang w:eastAsia="zh-CN"/>
        </w:rPr>
        <w:t>)</w:t>
      </w:r>
      <w:r w:rsidR="00A16422">
        <w:rPr>
          <w:rFonts w:hint="eastAsia"/>
          <w:lang w:eastAsia="zh-CN"/>
        </w:rPr>
        <w:t>.</w:t>
      </w:r>
    </w:p>
    <w:p w14:paraId="0499A6F1" w14:textId="3A89CB14" w:rsidR="005A01AE" w:rsidRDefault="005A01AE" w:rsidP="005A01AE">
      <w:pPr>
        <w:pStyle w:val="Heading3"/>
        <w:rPr>
          <w:lang w:eastAsia="zh-CN"/>
        </w:rPr>
      </w:pPr>
      <w:r w:rsidRPr="005A01AE">
        <w:rPr>
          <w:lang w:eastAsia="zh-CN"/>
        </w:rPr>
        <w:t>Measurement resource configuration, i.e., SSB and/or periodic NZP CSI-RS</w:t>
      </w:r>
    </w:p>
    <w:tbl>
      <w:tblPr>
        <w:tblStyle w:val="TableGrid"/>
        <w:tblW w:w="0" w:type="auto"/>
        <w:tblLook w:val="04A0" w:firstRow="1" w:lastRow="0" w:firstColumn="1" w:lastColumn="0" w:noHBand="0" w:noVBand="1"/>
      </w:tblPr>
      <w:tblGrid>
        <w:gridCol w:w="9629"/>
      </w:tblGrid>
      <w:tr w:rsidR="00620EB6" w14:paraId="0CCD9D5E" w14:textId="77777777" w:rsidTr="00620EB6">
        <w:tc>
          <w:tcPr>
            <w:tcW w:w="9629" w:type="dxa"/>
          </w:tcPr>
          <w:p w14:paraId="6FF835B6" w14:textId="77777777" w:rsidR="00620EB6" w:rsidRPr="00507A26" w:rsidRDefault="00620EB6" w:rsidP="00460A7C">
            <w:pPr>
              <w:suppressAutoHyphens/>
              <w:spacing w:before="0" w:after="0"/>
              <w:jc w:val="both"/>
              <w:rPr>
                <w:b/>
                <w:highlight w:val="green"/>
              </w:rPr>
            </w:pPr>
            <w:r w:rsidRPr="00507A26">
              <w:rPr>
                <w:b/>
                <w:highlight w:val="green"/>
              </w:rPr>
              <w:t>Agreement</w:t>
            </w:r>
          </w:p>
          <w:p w14:paraId="20317723" w14:textId="77777777" w:rsidR="00620EB6" w:rsidRPr="00507A26" w:rsidRDefault="00620EB6" w:rsidP="00460A7C">
            <w:pPr>
              <w:suppressAutoHyphens/>
              <w:spacing w:before="0" w:after="0"/>
              <w:jc w:val="both"/>
            </w:pPr>
            <w:r w:rsidRPr="00507A26">
              <w:t>If beam nulling</w:t>
            </w:r>
            <w:r w:rsidRPr="00507A26">
              <w:rPr>
                <w:color w:val="FF0000"/>
              </w:rPr>
              <w:t xml:space="preserve"> </w:t>
            </w:r>
            <w:r w:rsidRPr="00507A26">
              <w:t xml:space="preserve">is supported for </w:t>
            </w:r>
            <w:proofErr w:type="spellStart"/>
            <w:r w:rsidRPr="00507A26">
              <w:t>gNB</w:t>
            </w:r>
            <w:proofErr w:type="spellEnd"/>
            <w:r w:rsidRPr="00507A26">
              <w:t>-to-</w:t>
            </w:r>
            <w:proofErr w:type="spellStart"/>
            <w:r w:rsidRPr="00507A26">
              <w:t>gNB</w:t>
            </w:r>
            <w:proofErr w:type="spellEnd"/>
            <w:r w:rsidRPr="00507A26">
              <w:t xml:space="preserve"> CLI handling, the following are </w:t>
            </w:r>
            <w:r w:rsidRPr="00507A26">
              <w:rPr>
                <w:rFonts w:hint="eastAsia"/>
              </w:rPr>
              <w:t>recommended</w:t>
            </w:r>
            <w:r w:rsidRPr="00507A26">
              <w:t xml:space="preserve"> to be specified</w:t>
            </w:r>
          </w:p>
          <w:p w14:paraId="24B44279" w14:textId="77777777" w:rsidR="00620EB6" w:rsidRPr="00507A26" w:rsidRDefault="00620EB6" w:rsidP="00460A7C">
            <w:pPr>
              <w:numPr>
                <w:ilvl w:val="0"/>
                <w:numId w:val="31"/>
              </w:numPr>
              <w:overflowPunct/>
              <w:autoSpaceDE/>
              <w:autoSpaceDN/>
              <w:adjustRightInd/>
              <w:spacing w:before="0" w:after="0"/>
              <w:jc w:val="both"/>
              <w:textAlignment w:val="auto"/>
            </w:pPr>
            <w:r w:rsidRPr="00507A26">
              <w:t xml:space="preserve">Information exchange of measurement resource configuration, i.e., periodic NZP CSI-RS </w:t>
            </w:r>
          </w:p>
          <w:p w14:paraId="2F55AE4C" w14:textId="77777777" w:rsidR="00620EB6" w:rsidRPr="00507A26" w:rsidRDefault="00620EB6" w:rsidP="00460A7C">
            <w:pPr>
              <w:suppressAutoHyphens/>
              <w:spacing w:before="0" w:after="0"/>
              <w:jc w:val="both"/>
              <w:rPr>
                <w:b/>
                <w:highlight w:val="green"/>
              </w:rPr>
            </w:pPr>
            <w:r w:rsidRPr="00507A26">
              <w:rPr>
                <w:b/>
                <w:highlight w:val="green"/>
              </w:rPr>
              <w:t>Agreement</w:t>
            </w:r>
          </w:p>
          <w:p w14:paraId="050C5F26" w14:textId="77777777" w:rsidR="00620EB6" w:rsidRPr="00507A26" w:rsidRDefault="00620EB6" w:rsidP="00460A7C">
            <w:pPr>
              <w:suppressAutoHyphens/>
              <w:spacing w:before="0" w:after="0"/>
              <w:jc w:val="both"/>
            </w:pPr>
            <w:r w:rsidRPr="00507A26">
              <w:t xml:space="preserve">If beam pairing is supported for </w:t>
            </w:r>
            <w:proofErr w:type="spellStart"/>
            <w:r w:rsidRPr="00507A26">
              <w:t>gNB</w:t>
            </w:r>
            <w:proofErr w:type="spellEnd"/>
            <w:r w:rsidRPr="00507A26">
              <w:t>-to-</w:t>
            </w:r>
            <w:proofErr w:type="spellStart"/>
            <w:r w:rsidRPr="00507A26">
              <w:t>gNB</w:t>
            </w:r>
            <w:proofErr w:type="spellEnd"/>
            <w:r w:rsidRPr="00507A26">
              <w:t xml:space="preserve"> CLI handling, the following are </w:t>
            </w:r>
            <w:r w:rsidRPr="00507A26">
              <w:rPr>
                <w:rFonts w:hint="eastAsia"/>
              </w:rPr>
              <w:t>recommended</w:t>
            </w:r>
            <w:r w:rsidRPr="00507A26">
              <w:t xml:space="preserve"> to be specified</w:t>
            </w:r>
          </w:p>
          <w:p w14:paraId="46AAD77F" w14:textId="77777777" w:rsidR="00620EB6" w:rsidRPr="00507A26" w:rsidRDefault="00620EB6" w:rsidP="00460A7C">
            <w:pPr>
              <w:numPr>
                <w:ilvl w:val="0"/>
                <w:numId w:val="31"/>
              </w:numPr>
              <w:overflowPunct/>
              <w:autoSpaceDE/>
              <w:autoSpaceDN/>
              <w:adjustRightInd/>
              <w:spacing w:before="0" w:after="0"/>
              <w:jc w:val="both"/>
              <w:textAlignment w:val="auto"/>
            </w:pPr>
            <w:r w:rsidRPr="00507A26">
              <w:t>Information exchange of measurement resource configuration, i.e., SSB and/or periodic NZP CSI-RS</w:t>
            </w:r>
          </w:p>
          <w:p w14:paraId="231A00CD" w14:textId="77777777" w:rsidR="00620EB6" w:rsidRPr="00507A26" w:rsidRDefault="00620EB6" w:rsidP="00460A7C">
            <w:pPr>
              <w:numPr>
                <w:ilvl w:val="0"/>
                <w:numId w:val="31"/>
              </w:numPr>
              <w:overflowPunct/>
              <w:autoSpaceDE/>
              <w:autoSpaceDN/>
              <w:adjustRightInd/>
              <w:spacing w:before="0" w:after="0"/>
              <w:jc w:val="both"/>
              <w:textAlignment w:val="auto"/>
            </w:pPr>
            <w:r w:rsidRPr="00507A26">
              <w:t>Information exchange of recommended/not-recommended DL beam information and associated resource configuration</w:t>
            </w:r>
          </w:p>
          <w:p w14:paraId="6AEC1BF6" w14:textId="77777777" w:rsidR="00620EB6" w:rsidRPr="00DE6D53" w:rsidRDefault="00620EB6" w:rsidP="00460A7C">
            <w:pPr>
              <w:spacing w:before="0" w:after="0"/>
              <w:jc w:val="both"/>
              <w:rPr>
                <w:rFonts w:eastAsiaTheme="minorEastAsia"/>
                <w:b/>
                <w:bCs/>
                <w:highlight w:val="green"/>
                <w:lang w:eastAsia="ko-KR"/>
              </w:rPr>
            </w:pPr>
            <w:r w:rsidRPr="00DE6D53">
              <w:rPr>
                <w:rFonts w:eastAsiaTheme="minorEastAsia"/>
                <w:b/>
                <w:bCs/>
                <w:highlight w:val="green"/>
                <w:lang w:eastAsia="ko-KR"/>
              </w:rPr>
              <w:t>Agreement</w:t>
            </w:r>
          </w:p>
          <w:p w14:paraId="7EF9AA78" w14:textId="77777777" w:rsidR="00620EB6" w:rsidRPr="00DE6D53" w:rsidRDefault="00620EB6" w:rsidP="00460A7C">
            <w:pPr>
              <w:spacing w:before="0" w:after="0"/>
              <w:jc w:val="both"/>
            </w:pPr>
            <w:r w:rsidRPr="00DE6D53">
              <w:t>Update the agreement in RAN1#116bis (changes mark in red) as follows</w:t>
            </w:r>
          </w:p>
          <w:p w14:paraId="4B0DB268" w14:textId="77777777" w:rsidR="00620EB6" w:rsidRPr="00DE6D53" w:rsidRDefault="00620EB6" w:rsidP="00460A7C">
            <w:pPr>
              <w:spacing w:before="0" w:after="0"/>
              <w:jc w:val="both"/>
            </w:pPr>
            <w:r w:rsidRPr="00DE6D53">
              <w:t xml:space="preserve">If beam nulling is supported for </w:t>
            </w:r>
            <w:proofErr w:type="spellStart"/>
            <w:r w:rsidRPr="00DE6D53">
              <w:t>gNB</w:t>
            </w:r>
            <w:proofErr w:type="spellEnd"/>
            <w:r w:rsidRPr="00DE6D53">
              <w:t>-to-</w:t>
            </w:r>
            <w:proofErr w:type="spellStart"/>
            <w:r w:rsidRPr="00DE6D53">
              <w:t>gNB</w:t>
            </w:r>
            <w:proofErr w:type="spellEnd"/>
            <w:r w:rsidRPr="00DE6D53">
              <w:t xml:space="preserve"> CLI handling, the following are recommended to be specified</w:t>
            </w:r>
          </w:p>
          <w:p w14:paraId="67822083" w14:textId="77777777" w:rsidR="00620EB6" w:rsidRPr="00DE6D53" w:rsidRDefault="00620EB6" w:rsidP="00460A7C">
            <w:pPr>
              <w:numPr>
                <w:ilvl w:val="0"/>
                <w:numId w:val="39"/>
              </w:numPr>
              <w:suppressAutoHyphens/>
              <w:overflowPunct/>
              <w:autoSpaceDE/>
              <w:autoSpaceDN/>
              <w:adjustRightInd/>
              <w:snapToGrid w:val="0"/>
              <w:spacing w:before="0" w:after="0"/>
              <w:ind w:left="714" w:hanging="357"/>
              <w:jc w:val="both"/>
              <w:textAlignment w:val="auto"/>
            </w:pPr>
            <w:r w:rsidRPr="00DE6D53">
              <w:t>Information exchange of measurement resource configuration, i.e., periodic NZP CSI-RS</w:t>
            </w:r>
          </w:p>
          <w:p w14:paraId="06262E8A" w14:textId="77777777" w:rsidR="00620EB6" w:rsidRPr="00DE6D53" w:rsidRDefault="00620EB6" w:rsidP="00460A7C">
            <w:pPr>
              <w:numPr>
                <w:ilvl w:val="0"/>
                <w:numId w:val="39"/>
              </w:numPr>
              <w:suppressAutoHyphens/>
              <w:overflowPunct/>
              <w:autoSpaceDE/>
              <w:autoSpaceDN/>
              <w:adjustRightInd/>
              <w:snapToGrid w:val="0"/>
              <w:spacing w:before="0" w:after="0"/>
              <w:ind w:left="714" w:hanging="357"/>
              <w:jc w:val="both"/>
              <w:textAlignment w:val="auto"/>
            </w:pPr>
            <w:r w:rsidRPr="00DE6D53">
              <w:t xml:space="preserve">Information exchange of </w:t>
            </w:r>
            <w:r w:rsidRPr="00DE6D53">
              <w:rPr>
                <w:bCs/>
                <w:lang w:eastAsia="ko-KR"/>
              </w:rPr>
              <w:t>CLI-mitigation request.</w:t>
            </w:r>
          </w:p>
          <w:p w14:paraId="6944BB2D" w14:textId="64134567" w:rsidR="00620EB6" w:rsidRPr="00620EB6" w:rsidRDefault="00620EB6" w:rsidP="00460A7C">
            <w:pPr>
              <w:numPr>
                <w:ilvl w:val="0"/>
                <w:numId w:val="39"/>
              </w:numPr>
              <w:suppressAutoHyphens/>
              <w:overflowPunct/>
              <w:autoSpaceDE/>
              <w:autoSpaceDN/>
              <w:adjustRightInd/>
              <w:snapToGrid w:val="0"/>
              <w:spacing w:before="0" w:after="0"/>
              <w:ind w:left="714" w:hanging="357"/>
              <w:jc w:val="both"/>
              <w:textAlignment w:val="auto"/>
            </w:pPr>
            <w:r w:rsidRPr="00DE6D53">
              <w:t xml:space="preserve">Note: No normative </w:t>
            </w:r>
            <w:proofErr w:type="spellStart"/>
            <w:r w:rsidRPr="00DE6D53">
              <w:t>behavior</w:t>
            </w:r>
            <w:proofErr w:type="spellEnd"/>
            <w:r w:rsidRPr="00DE6D53">
              <w:t xml:space="preserve"> is implied for </w:t>
            </w:r>
            <w:r w:rsidRPr="00DE6D53">
              <w:rPr>
                <w:rFonts w:hint="eastAsia"/>
              </w:rPr>
              <w:t>the</w:t>
            </w:r>
            <w:r w:rsidRPr="00DE6D53">
              <w:t xml:space="preserve"> </w:t>
            </w:r>
            <w:proofErr w:type="spellStart"/>
            <w:r w:rsidRPr="00DE6D53">
              <w:t>gNB</w:t>
            </w:r>
            <w:proofErr w:type="spellEnd"/>
            <w:r w:rsidRPr="00DE6D53">
              <w:t xml:space="preserve"> receiving the </w:t>
            </w:r>
            <w:r w:rsidRPr="00DE6D53">
              <w:rPr>
                <w:bCs/>
                <w:lang w:eastAsia="ko-KR"/>
              </w:rPr>
              <w:t>CLI-mitigation request</w:t>
            </w:r>
            <w:r w:rsidRPr="00DE6D53">
              <w:t xml:space="preserve">. No need to further send a stop message for CLI mitigation. Detailed </w:t>
            </w:r>
            <w:proofErr w:type="spellStart"/>
            <w:r w:rsidRPr="00DE6D53">
              <w:t>signaling</w:t>
            </w:r>
            <w:proofErr w:type="spellEnd"/>
            <w:r w:rsidRPr="00DE6D53">
              <w:t xml:space="preserve"> can be discussed in RAN3.</w:t>
            </w:r>
          </w:p>
        </w:tc>
      </w:tr>
    </w:tbl>
    <w:p w14:paraId="1DCE264A" w14:textId="08AAAC40" w:rsidR="00B760E2" w:rsidRDefault="00A75FFE" w:rsidP="00460A7C">
      <w:pPr>
        <w:jc w:val="both"/>
        <w:rPr>
          <w:lang w:eastAsia="zh-CN"/>
        </w:rPr>
      </w:pPr>
      <w:r>
        <w:rPr>
          <w:rFonts w:hint="eastAsia"/>
          <w:lang w:eastAsia="zh-CN"/>
        </w:rPr>
        <w:t xml:space="preserve">As discussed in our contribution in the last meeting </w:t>
      </w:r>
      <w:r>
        <w:rPr>
          <w:lang w:eastAsia="zh-CN"/>
        </w:rPr>
        <w:fldChar w:fldCharType="begin"/>
      </w:r>
      <w:r>
        <w:rPr>
          <w:lang w:eastAsia="zh-CN"/>
        </w:rPr>
        <w:instrText xml:space="preserve"> </w:instrText>
      </w:r>
      <w:r>
        <w:rPr>
          <w:rFonts w:hint="eastAsia"/>
          <w:lang w:eastAsia="zh-CN"/>
        </w:rPr>
        <w:instrText>REF _Ref173139262 \n \h</w:instrText>
      </w:r>
      <w:r>
        <w:rPr>
          <w:lang w:eastAsia="zh-CN"/>
        </w:rPr>
        <w:instrText xml:space="preserve"> </w:instrText>
      </w:r>
      <w:r>
        <w:rPr>
          <w:lang w:eastAsia="zh-CN"/>
        </w:rPr>
      </w:r>
      <w:r w:rsidR="00460A7C">
        <w:rPr>
          <w:lang w:eastAsia="zh-CN"/>
        </w:rPr>
        <w:instrText xml:space="preserve"> \* MERGEFORMAT </w:instrText>
      </w:r>
      <w:r>
        <w:rPr>
          <w:lang w:eastAsia="zh-CN"/>
        </w:rPr>
        <w:fldChar w:fldCharType="separate"/>
      </w:r>
      <w:r w:rsidR="00E113EB">
        <w:rPr>
          <w:lang w:eastAsia="zh-CN"/>
        </w:rPr>
        <w:t>[3]</w:t>
      </w:r>
      <w:r>
        <w:rPr>
          <w:lang w:eastAsia="zh-CN"/>
        </w:rPr>
        <w:fldChar w:fldCharType="end"/>
      </w:r>
      <w:r>
        <w:rPr>
          <w:rFonts w:hint="eastAsia"/>
          <w:lang w:eastAsia="zh-CN"/>
        </w:rPr>
        <w:t>,</w:t>
      </w:r>
      <w:r w:rsidR="00F2368E">
        <w:rPr>
          <w:rFonts w:hint="eastAsia"/>
          <w:lang w:eastAsia="zh-CN"/>
        </w:rPr>
        <w:t xml:space="preserve"> </w:t>
      </w:r>
      <w:proofErr w:type="spellStart"/>
      <w:r w:rsidR="007B0C7E" w:rsidRPr="004122EF">
        <w:rPr>
          <w:lang w:eastAsia="zh-CN"/>
        </w:rPr>
        <w:t>gNB</w:t>
      </w:r>
      <w:proofErr w:type="spellEnd"/>
      <w:r w:rsidR="007B0C7E" w:rsidRPr="004122EF">
        <w:rPr>
          <w:lang w:eastAsia="zh-CN"/>
        </w:rPr>
        <w:t>-to-</w:t>
      </w:r>
      <w:proofErr w:type="spellStart"/>
      <w:r w:rsidR="007B0C7E" w:rsidRPr="004122EF">
        <w:rPr>
          <w:lang w:eastAsia="zh-CN"/>
        </w:rPr>
        <w:t>gNB</w:t>
      </w:r>
      <w:proofErr w:type="spellEnd"/>
      <w:r w:rsidR="007B0C7E" w:rsidRPr="004122EF">
        <w:rPr>
          <w:lang w:eastAsia="zh-CN"/>
        </w:rPr>
        <w:t xml:space="preserve"> co-channel CLI and/or channel measurement</w:t>
      </w:r>
      <w:r w:rsidR="007B0C7E">
        <w:rPr>
          <w:rFonts w:hint="eastAsia"/>
          <w:lang w:eastAsia="zh-CN"/>
        </w:rPr>
        <w:t xml:space="preserve"> is an enabler for other </w:t>
      </w:r>
      <w:proofErr w:type="spellStart"/>
      <w:r w:rsidR="007B0C7E">
        <w:rPr>
          <w:rFonts w:hint="eastAsia"/>
          <w:lang w:eastAsia="zh-CN"/>
        </w:rPr>
        <w:t>gNB-gNB</w:t>
      </w:r>
      <w:proofErr w:type="spellEnd"/>
      <w:r w:rsidR="007B0C7E">
        <w:rPr>
          <w:rFonts w:hint="eastAsia"/>
          <w:lang w:eastAsia="zh-CN"/>
        </w:rPr>
        <w:t xml:space="preserve"> CLI handling schemes, e.g., beam nulling, beam pairing, c</w:t>
      </w:r>
      <w:r w:rsidR="007B0C7E" w:rsidRPr="009A7639">
        <w:rPr>
          <w:lang w:eastAsia="zh-CN"/>
        </w:rPr>
        <w:t>oordinated scheduling in time and/or frequency</w:t>
      </w:r>
      <w:r w:rsidR="007B0C7E">
        <w:rPr>
          <w:rFonts w:hint="eastAsia"/>
          <w:lang w:eastAsia="zh-CN"/>
        </w:rPr>
        <w:t xml:space="preserve">, etc., and the </w:t>
      </w:r>
      <w:r w:rsidR="007B0C7E" w:rsidRPr="003C1E34">
        <w:rPr>
          <w:iCs/>
        </w:rPr>
        <w:t xml:space="preserve">specification </w:t>
      </w:r>
      <w:r w:rsidR="007B0C7E">
        <w:rPr>
          <w:rFonts w:hint="eastAsia"/>
          <w:lang w:eastAsia="zh-CN"/>
        </w:rPr>
        <w:t xml:space="preserve">impacts on </w:t>
      </w:r>
      <w:r w:rsidR="000D241D">
        <w:rPr>
          <w:rFonts w:hint="eastAsia"/>
          <w:lang w:eastAsia="zh-CN"/>
        </w:rPr>
        <w:t>information exchange of m</w:t>
      </w:r>
      <w:r w:rsidR="000D241D" w:rsidRPr="00FF3404">
        <w:rPr>
          <w:lang w:eastAsia="zh-CN"/>
        </w:rPr>
        <w:t>easurement resource configuration</w:t>
      </w:r>
      <w:r w:rsidR="000D241D">
        <w:rPr>
          <w:rFonts w:hint="eastAsia"/>
          <w:lang w:eastAsia="zh-CN"/>
        </w:rPr>
        <w:t xml:space="preserve"> </w:t>
      </w:r>
      <w:r w:rsidR="007B0C7E">
        <w:rPr>
          <w:rFonts w:hint="eastAsia"/>
          <w:lang w:eastAsia="zh-CN"/>
        </w:rPr>
        <w:t xml:space="preserve">for different </w:t>
      </w:r>
      <w:proofErr w:type="spellStart"/>
      <w:r w:rsidR="007B0C7E">
        <w:rPr>
          <w:rFonts w:hint="eastAsia"/>
          <w:lang w:eastAsia="zh-CN"/>
        </w:rPr>
        <w:t>gNB-gNB</w:t>
      </w:r>
      <w:proofErr w:type="spellEnd"/>
      <w:r w:rsidR="007B0C7E">
        <w:rPr>
          <w:rFonts w:hint="eastAsia"/>
          <w:lang w:eastAsia="zh-CN"/>
        </w:rPr>
        <w:t xml:space="preserve"> CLI handling schemes are different</w:t>
      </w:r>
      <w:r w:rsidR="00E10AF1">
        <w:rPr>
          <w:rFonts w:hint="eastAsia"/>
          <w:lang w:eastAsia="zh-CN"/>
        </w:rPr>
        <w:t>, e.g.,</w:t>
      </w:r>
    </w:p>
    <w:p w14:paraId="5C2937CA" w14:textId="77777777" w:rsidR="00AC6A15" w:rsidRPr="000349BB" w:rsidRDefault="00AC6A15" w:rsidP="00460A7C">
      <w:pPr>
        <w:pStyle w:val="ListParagraph"/>
        <w:numPr>
          <w:ilvl w:val="0"/>
          <w:numId w:val="31"/>
        </w:numPr>
        <w:ind w:leftChars="0"/>
        <w:jc w:val="both"/>
        <w:rPr>
          <w:lang w:eastAsia="zh-CN"/>
        </w:rPr>
      </w:pPr>
      <w:r>
        <w:rPr>
          <w:rFonts w:eastAsiaTheme="minorEastAsia" w:hint="eastAsia"/>
          <w:bCs/>
          <w:iCs/>
          <w:lang w:eastAsia="zh-CN"/>
        </w:rPr>
        <w:t>F</w:t>
      </w:r>
      <w:r w:rsidRPr="00FF2DE9">
        <w:rPr>
          <w:bCs/>
          <w:iCs/>
        </w:rPr>
        <w:t xml:space="preserve">or </w:t>
      </w:r>
      <w:proofErr w:type="spellStart"/>
      <w:r w:rsidRPr="00FF2DE9">
        <w:rPr>
          <w:bCs/>
          <w:iCs/>
        </w:rPr>
        <w:t>gNB</w:t>
      </w:r>
      <w:proofErr w:type="spellEnd"/>
      <w:r w:rsidRPr="00FF2DE9">
        <w:rPr>
          <w:bCs/>
          <w:iCs/>
        </w:rPr>
        <w:t xml:space="preserve"> Tx-Beam Nulling</w:t>
      </w:r>
      <w:r>
        <w:rPr>
          <w:rFonts w:eastAsiaTheme="minorEastAsia" w:hint="eastAsia"/>
          <w:bCs/>
          <w:iCs/>
          <w:lang w:eastAsia="zh-CN"/>
        </w:rPr>
        <w:t>,</w:t>
      </w:r>
    </w:p>
    <w:p w14:paraId="344E2AEF" w14:textId="77777777" w:rsidR="00AC6A15" w:rsidRPr="00516042" w:rsidRDefault="00AC6A15" w:rsidP="00460A7C">
      <w:pPr>
        <w:pStyle w:val="ListParagraph"/>
        <w:numPr>
          <w:ilvl w:val="1"/>
          <w:numId w:val="31"/>
        </w:numPr>
        <w:ind w:leftChars="0"/>
        <w:jc w:val="both"/>
        <w:rPr>
          <w:lang w:eastAsia="zh-CN"/>
        </w:rPr>
      </w:pPr>
      <w:r w:rsidRPr="00FF2DE9">
        <w:rPr>
          <w:bCs/>
          <w:iCs/>
        </w:rPr>
        <w:t>NZP CSI-RS</w:t>
      </w:r>
      <w:r>
        <w:rPr>
          <w:rFonts w:eastAsiaTheme="minorEastAsia" w:hint="eastAsia"/>
          <w:bCs/>
          <w:iCs/>
          <w:lang w:eastAsia="zh-CN"/>
        </w:rPr>
        <w:t xml:space="preserve"> can be used as </w:t>
      </w:r>
      <w:r w:rsidRPr="00FF2DE9">
        <w:rPr>
          <w:bCs/>
          <w:iCs/>
        </w:rPr>
        <w:t xml:space="preserve">the reference signals for </w:t>
      </w:r>
      <w:proofErr w:type="spellStart"/>
      <w:r w:rsidRPr="00FF2DE9">
        <w:rPr>
          <w:bCs/>
          <w:iCs/>
        </w:rPr>
        <w:t>gNB-gNB</w:t>
      </w:r>
      <w:proofErr w:type="spellEnd"/>
      <w:r w:rsidRPr="00FF2DE9">
        <w:rPr>
          <w:bCs/>
          <w:iCs/>
        </w:rPr>
        <w:t xml:space="preserve"> channel measurement</w:t>
      </w:r>
    </w:p>
    <w:p w14:paraId="35D1D18A" w14:textId="77777777" w:rsidR="00AC6A15" w:rsidRPr="00516042" w:rsidRDefault="00AC6A15" w:rsidP="00460A7C">
      <w:pPr>
        <w:pStyle w:val="ListParagraph"/>
        <w:numPr>
          <w:ilvl w:val="1"/>
          <w:numId w:val="31"/>
        </w:numPr>
        <w:ind w:leftChars="0"/>
        <w:jc w:val="both"/>
        <w:rPr>
          <w:lang w:eastAsia="zh-CN"/>
        </w:rPr>
      </w:pPr>
      <w:r>
        <w:rPr>
          <w:rFonts w:hint="eastAsia"/>
          <w:lang w:eastAsia="zh-CN"/>
        </w:rPr>
        <w:t>i</w:t>
      </w:r>
      <w:r w:rsidRPr="003C1E34">
        <w:rPr>
          <w:szCs w:val="20"/>
        </w:rPr>
        <w:t>nformation exchange of measurement resource configuration</w:t>
      </w:r>
      <w:r>
        <w:rPr>
          <w:rFonts w:hint="eastAsia"/>
          <w:lang w:eastAsia="zh-CN"/>
        </w:rPr>
        <w:t xml:space="preserve"> </w:t>
      </w:r>
      <w:r w:rsidRPr="003C1E34">
        <w:rPr>
          <w:szCs w:val="20"/>
        </w:rPr>
        <w:t>(NZP CSI-RS)</w:t>
      </w:r>
      <w:r>
        <w:rPr>
          <w:rFonts w:eastAsiaTheme="minorEastAsia" w:hint="eastAsia"/>
          <w:szCs w:val="20"/>
          <w:lang w:eastAsia="zh-CN"/>
        </w:rPr>
        <w:t xml:space="preserve"> </w:t>
      </w:r>
      <w:r w:rsidRPr="00FF2DE9">
        <w:rPr>
          <w:bCs/>
          <w:iCs/>
        </w:rPr>
        <w:t xml:space="preserve">for </w:t>
      </w:r>
      <w:proofErr w:type="spellStart"/>
      <w:r w:rsidRPr="00FF2DE9">
        <w:rPr>
          <w:bCs/>
          <w:iCs/>
        </w:rPr>
        <w:t>gNB-gNB</w:t>
      </w:r>
      <w:proofErr w:type="spellEnd"/>
      <w:r w:rsidRPr="00FF2DE9">
        <w:rPr>
          <w:bCs/>
          <w:iCs/>
        </w:rPr>
        <w:t xml:space="preserve"> channel measurement</w:t>
      </w:r>
      <w:r>
        <w:rPr>
          <w:rFonts w:eastAsiaTheme="minorEastAsia" w:hint="eastAsia"/>
          <w:bCs/>
          <w:iCs/>
          <w:lang w:eastAsia="zh-CN"/>
        </w:rPr>
        <w:t xml:space="preserve"> is needed</w:t>
      </w:r>
    </w:p>
    <w:p w14:paraId="08A523EF" w14:textId="77777777" w:rsidR="00AC6A15" w:rsidRPr="00F87002" w:rsidRDefault="00AC6A15" w:rsidP="00460A7C">
      <w:pPr>
        <w:pStyle w:val="ListParagraph"/>
        <w:numPr>
          <w:ilvl w:val="0"/>
          <w:numId w:val="31"/>
        </w:numPr>
        <w:ind w:leftChars="0"/>
        <w:jc w:val="both"/>
        <w:rPr>
          <w:lang w:eastAsia="zh-CN"/>
        </w:rPr>
      </w:pPr>
      <w:r>
        <w:rPr>
          <w:rFonts w:eastAsiaTheme="minorEastAsia" w:hint="eastAsia"/>
          <w:bCs/>
          <w:iCs/>
          <w:lang w:eastAsia="zh-CN"/>
        </w:rPr>
        <w:t>F</w:t>
      </w:r>
      <w:r w:rsidRPr="00FF2DE9">
        <w:rPr>
          <w:bCs/>
          <w:iCs/>
        </w:rPr>
        <w:t>or beam paring</w:t>
      </w:r>
      <w:r>
        <w:rPr>
          <w:rFonts w:eastAsiaTheme="minorEastAsia" w:hint="eastAsia"/>
          <w:bCs/>
          <w:iCs/>
          <w:lang w:eastAsia="zh-CN"/>
        </w:rPr>
        <w:t xml:space="preserve"> </w:t>
      </w:r>
      <w:r w:rsidRPr="00FF2DE9">
        <w:rPr>
          <w:bCs/>
          <w:iCs/>
        </w:rPr>
        <w:t xml:space="preserve">between </w:t>
      </w:r>
      <w:proofErr w:type="spellStart"/>
      <w:r w:rsidRPr="00FF2DE9">
        <w:rPr>
          <w:bCs/>
          <w:iCs/>
        </w:rPr>
        <w:t>gNBs</w:t>
      </w:r>
      <w:proofErr w:type="spellEnd"/>
      <w:r>
        <w:rPr>
          <w:rFonts w:eastAsiaTheme="minorEastAsia" w:hint="eastAsia"/>
          <w:bCs/>
          <w:iCs/>
          <w:lang w:eastAsia="zh-CN"/>
        </w:rPr>
        <w:t>,</w:t>
      </w:r>
    </w:p>
    <w:p w14:paraId="42604185" w14:textId="77777777" w:rsidR="00AC6A15" w:rsidRPr="003947D7" w:rsidRDefault="00AC6A15" w:rsidP="00460A7C">
      <w:pPr>
        <w:pStyle w:val="ListParagraph"/>
        <w:numPr>
          <w:ilvl w:val="1"/>
          <w:numId w:val="31"/>
        </w:numPr>
        <w:ind w:leftChars="0"/>
        <w:jc w:val="both"/>
        <w:rPr>
          <w:lang w:eastAsia="zh-CN"/>
        </w:rPr>
      </w:pPr>
      <w:r w:rsidRPr="00D2293C">
        <w:rPr>
          <w:rFonts w:eastAsia="MS Mincho"/>
        </w:rPr>
        <w:t>NZP CSI-RS and NCD-SSB</w:t>
      </w:r>
      <w:r w:rsidRPr="00FF2DE9">
        <w:rPr>
          <w:bCs/>
          <w:iCs/>
        </w:rPr>
        <w:t xml:space="preserve"> can be used</w:t>
      </w:r>
      <w:r>
        <w:rPr>
          <w:rFonts w:eastAsiaTheme="minorEastAsia" w:hint="eastAsia"/>
          <w:bCs/>
          <w:iCs/>
          <w:lang w:eastAsia="zh-CN"/>
        </w:rPr>
        <w:t xml:space="preserve"> as the </w:t>
      </w:r>
      <w:r w:rsidRPr="00FF2DE9">
        <w:rPr>
          <w:bCs/>
          <w:iCs/>
        </w:rPr>
        <w:t xml:space="preserve">reference signals for </w:t>
      </w:r>
      <w:proofErr w:type="spellStart"/>
      <w:r w:rsidRPr="00FF2DE9">
        <w:rPr>
          <w:bCs/>
          <w:iCs/>
        </w:rPr>
        <w:t>gNB-gNB</w:t>
      </w:r>
      <w:proofErr w:type="spellEnd"/>
      <w:r w:rsidRPr="00FF2DE9">
        <w:rPr>
          <w:bCs/>
          <w:iCs/>
        </w:rPr>
        <w:t xml:space="preserve"> </w:t>
      </w:r>
      <w:r>
        <w:rPr>
          <w:rFonts w:hint="eastAsia"/>
          <w:bCs/>
          <w:iCs/>
          <w:lang w:eastAsia="zh-CN"/>
        </w:rPr>
        <w:t>CLI</w:t>
      </w:r>
      <w:r w:rsidRPr="00FF2DE9">
        <w:rPr>
          <w:bCs/>
          <w:iCs/>
        </w:rPr>
        <w:t xml:space="preserve"> measurement</w:t>
      </w:r>
    </w:p>
    <w:p w14:paraId="01BE5FEA" w14:textId="77777777" w:rsidR="00AC6A15" w:rsidRPr="003947D7" w:rsidRDefault="00AC6A15" w:rsidP="00460A7C">
      <w:pPr>
        <w:pStyle w:val="ListParagraph"/>
        <w:numPr>
          <w:ilvl w:val="1"/>
          <w:numId w:val="31"/>
        </w:numPr>
        <w:ind w:leftChars="0"/>
        <w:jc w:val="both"/>
        <w:rPr>
          <w:lang w:eastAsia="zh-CN"/>
        </w:rPr>
      </w:pPr>
      <w:r>
        <w:rPr>
          <w:rFonts w:hint="eastAsia"/>
          <w:lang w:eastAsia="zh-CN"/>
        </w:rPr>
        <w:t>i</w:t>
      </w:r>
      <w:r w:rsidRPr="003C1E34">
        <w:rPr>
          <w:szCs w:val="20"/>
        </w:rPr>
        <w:t>nformation exchange of measurement resource configuration</w:t>
      </w:r>
      <w:r>
        <w:rPr>
          <w:rFonts w:hint="eastAsia"/>
          <w:lang w:eastAsia="zh-CN"/>
        </w:rPr>
        <w:t xml:space="preserve"> </w:t>
      </w:r>
      <w:r w:rsidRPr="003C1E34">
        <w:rPr>
          <w:szCs w:val="20"/>
        </w:rPr>
        <w:t>(NZP CSI-RS/NCD-SSB)</w:t>
      </w:r>
      <w:r>
        <w:rPr>
          <w:rFonts w:hint="eastAsia"/>
          <w:lang w:eastAsia="zh-CN"/>
        </w:rPr>
        <w:t xml:space="preserve"> </w:t>
      </w:r>
      <w:r w:rsidRPr="00FF2DE9">
        <w:rPr>
          <w:bCs/>
          <w:iCs/>
        </w:rPr>
        <w:t xml:space="preserve">for </w:t>
      </w:r>
      <w:proofErr w:type="spellStart"/>
      <w:r w:rsidRPr="00FF2DE9">
        <w:rPr>
          <w:bCs/>
          <w:iCs/>
        </w:rPr>
        <w:t>gNB-gNB</w:t>
      </w:r>
      <w:proofErr w:type="spellEnd"/>
      <w:r w:rsidRPr="00FF2DE9">
        <w:rPr>
          <w:bCs/>
          <w:iCs/>
        </w:rPr>
        <w:t xml:space="preserve"> </w:t>
      </w:r>
      <w:r>
        <w:rPr>
          <w:rFonts w:hint="eastAsia"/>
          <w:bCs/>
          <w:iCs/>
          <w:lang w:eastAsia="zh-CN"/>
        </w:rPr>
        <w:t>CLI</w:t>
      </w:r>
      <w:r w:rsidRPr="00FF2DE9">
        <w:rPr>
          <w:bCs/>
          <w:iCs/>
        </w:rPr>
        <w:t xml:space="preserve"> measurement</w:t>
      </w:r>
      <w:r>
        <w:rPr>
          <w:rFonts w:eastAsiaTheme="minorEastAsia" w:hint="eastAsia"/>
          <w:bCs/>
          <w:iCs/>
          <w:lang w:eastAsia="zh-CN"/>
        </w:rPr>
        <w:t xml:space="preserve"> is needed</w:t>
      </w:r>
    </w:p>
    <w:p w14:paraId="77069E30" w14:textId="77777777" w:rsidR="00AC6A15" w:rsidRPr="00AF4117" w:rsidRDefault="00AC6A15" w:rsidP="00460A7C">
      <w:pPr>
        <w:pStyle w:val="ListParagraph"/>
        <w:numPr>
          <w:ilvl w:val="0"/>
          <w:numId w:val="31"/>
        </w:numPr>
        <w:ind w:leftChars="0"/>
        <w:jc w:val="both"/>
        <w:rPr>
          <w:lang w:eastAsia="zh-CN"/>
        </w:rPr>
      </w:pPr>
      <w:r>
        <w:rPr>
          <w:rFonts w:eastAsiaTheme="minorEastAsia" w:hint="eastAsia"/>
          <w:lang w:eastAsia="zh-CN"/>
        </w:rPr>
        <w:t>For c</w:t>
      </w:r>
      <w:r w:rsidRPr="00AF4117">
        <w:rPr>
          <w:rFonts w:eastAsiaTheme="minorEastAsia"/>
          <w:lang w:eastAsia="zh-CN"/>
        </w:rPr>
        <w:t>oordinated scheduling in time and/or frequency</w:t>
      </w:r>
      <w:r>
        <w:rPr>
          <w:rFonts w:eastAsiaTheme="minorEastAsia" w:hint="eastAsia"/>
          <w:lang w:eastAsia="zh-CN"/>
        </w:rPr>
        <w:t>,</w:t>
      </w:r>
    </w:p>
    <w:p w14:paraId="53EF90D2" w14:textId="77777777" w:rsidR="00AC6A15" w:rsidRPr="00401AE8" w:rsidRDefault="00AC6A15" w:rsidP="00460A7C">
      <w:pPr>
        <w:pStyle w:val="ListParagraph"/>
        <w:numPr>
          <w:ilvl w:val="1"/>
          <w:numId w:val="31"/>
        </w:numPr>
        <w:ind w:leftChars="0"/>
        <w:jc w:val="both"/>
        <w:rPr>
          <w:lang w:eastAsia="zh-CN"/>
        </w:rPr>
      </w:pPr>
      <w:r>
        <w:rPr>
          <w:rFonts w:hint="eastAsia"/>
          <w:lang w:eastAsia="zh-CN"/>
        </w:rPr>
        <w:t>i</w:t>
      </w:r>
      <w:r w:rsidRPr="003C1E34">
        <w:rPr>
          <w:szCs w:val="20"/>
        </w:rPr>
        <w:t xml:space="preserve">nformation exchange of </w:t>
      </w:r>
      <w:proofErr w:type="spellStart"/>
      <w:r>
        <w:rPr>
          <w:rFonts w:hint="eastAsia"/>
          <w:lang w:eastAsia="zh-CN"/>
        </w:rPr>
        <w:t>gNB-gNB</w:t>
      </w:r>
      <w:proofErr w:type="spellEnd"/>
      <w:r>
        <w:rPr>
          <w:rFonts w:hint="eastAsia"/>
          <w:lang w:eastAsia="zh-CN"/>
        </w:rPr>
        <w:t xml:space="preserve"> CLI</w:t>
      </w:r>
      <w:r w:rsidRPr="00392DEE">
        <w:t xml:space="preserve"> </w:t>
      </w:r>
      <w:r w:rsidRPr="00392DEE">
        <w:rPr>
          <w:szCs w:val="20"/>
        </w:rPr>
        <w:t>measurement</w:t>
      </w:r>
      <w:r w:rsidRPr="003C1E34">
        <w:rPr>
          <w:szCs w:val="20"/>
        </w:rPr>
        <w:t xml:space="preserve"> resource configuration</w:t>
      </w:r>
      <w:r>
        <w:rPr>
          <w:rFonts w:hint="eastAsia"/>
          <w:lang w:eastAsia="zh-CN"/>
        </w:rPr>
        <w:t xml:space="preserve"> (e.g., 1 port NZP CSI-RS) can be further studied</w:t>
      </w:r>
    </w:p>
    <w:p w14:paraId="7525ED14" w14:textId="3E53511C" w:rsidR="00401AE8" w:rsidRDefault="00401AE8" w:rsidP="00460A7C">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2</w:t>
      </w:r>
      <w:r w:rsidRPr="00A561E8">
        <w:rPr>
          <w:b/>
          <w:i/>
          <w:u w:val="single"/>
        </w:rPr>
        <w:fldChar w:fldCharType="end"/>
      </w:r>
      <w:r w:rsidRPr="00A561E8">
        <w:rPr>
          <w:u w:val="single"/>
        </w:rPr>
        <w:t>:</w:t>
      </w:r>
      <w:r>
        <w:rPr>
          <w:rFonts w:hint="eastAsia"/>
          <w:u w:val="single"/>
          <w:lang w:eastAsia="zh-CN"/>
        </w:rPr>
        <w:t xml:space="preserve"> </w:t>
      </w:r>
      <w:r>
        <w:rPr>
          <w:rFonts w:eastAsiaTheme="minorEastAsia" w:hint="eastAsia"/>
          <w:lang w:eastAsia="zh-CN"/>
        </w:rPr>
        <w:t>For c</w:t>
      </w:r>
      <w:r w:rsidRPr="00AF4117">
        <w:rPr>
          <w:rFonts w:eastAsiaTheme="minorEastAsia"/>
          <w:lang w:eastAsia="zh-CN"/>
        </w:rPr>
        <w:t>oordinated scheduling in time and/or frequency</w:t>
      </w:r>
      <w:r>
        <w:rPr>
          <w:rFonts w:eastAsiaTheme="minorEastAsia" w:hint="eastAsia"/>
          <w:lang w:eastAsia="zh-CN"/>
        </w:rPr>
        <w:t>, the detail</w:t>
      </w:r>
      <w:r w:rsidR="00F16BAB">
        <w:rPr>
          <w:rFonts w:eastAsiaTheme="minorEastAsia" w:hint="eastAsia"/>
          <w:lang w:eastAsia="zh-CN"/>
        </w:rPr>
        <w:t>ed</w:t>
      </w:r>
      <w:r>
        <w:rPr>
          <w:rFonts w:eastAsiaTheme="minorEastAsia" w:hint="eastAsia"/>
          <w:lang w:eastAsia="zh-CN"/>
        </w:rPr>
        <w:t xml:space="preserve"> </w:t>
      </w:r>
      <w:r w:rsidRPr="003C1E34">
        <w:t>measurement resource configuration</w:t>
      </w:r>
      <w:r>
        <w:rPr>
          <w:rFonts w:eastAsiaTheme="minorEastAsia" w:hint="eastAsia"/>
          <w:lang w:eastAsia="zh-CN"/>
        </w:rPr>
        <w:t xml:space="preserve"> needs </w:t>
      </w:r>
      <w:r>
        <w:rPr>
          <w:rFonts w:hint="eastAsia"/>
          <w:lang w:eastAsia="zh-CN"/>
        </w:rPr>
        <w:t>further stud</w:t>
      </w:r>
      <w:r>
        <w:rPr>
          <w:rFonts w:eastAsiaTheme="minorEastAsia" w:hint="eastAsia"/>
          <w:lang w:eastAsia="zh-CN"/>
        </w:rPr>
        <w:t>y.</w:t>
      </w:r>
    </w:p>
    <w:p w14:paraId="0FDDD4E9" w14:textId="40F9F0A9" w:rsidR="00B148AC" w:rsidRDefault="00F678B8" w:rsidP="00460A7C">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3</w:t>
      </w:r>
      <w:r w:rsidRPr="00A561E8">
        <w:rPr>
          <w:b/>
          <w:i/>
          <w:u w:val="single"/>
        </w:rPr>
        <w:fldChar w:fldCharType="end"/>
      </w:r>
      <w:r w:rsidRPr="00A561E8">
        <w:rPr>
          <w:u w:val="single"/>
        </w:rPr>
        <w:t>:</w:t>
      </w:r>
      <w:r>
        <w:rPr>
          <w:rFonts w:hint="eastAsia"/>
          <w:u w:val="single"/>
          <w:lang w:eastAsia="zh-CN"/>
        </w:rPr>
        <w:t xml:space="preserve"> </w:t>
      </w:r>
      <w:bookmarkStart w:id="6" w:name="OLE_LINK6"/>
      <w:r>
        <w:rPr>
          <w:rFonts w:hint="eastAsia"/>
          <w:bCs/>
          <w:iCs/>
          <w:lang w:eastAsia="zh-CN"/>
        </w:rPr>
        <w:t>RAN1 informs RAN3 that</w:t>
      </w:r>
      <w:r w:rsidR="00EB0409">
        <w:rPr>
          <w:rFonts w:hint="eastAsia"/>
          <w:bCs/>
          <w:iCs/>
          <w:lang w:eastAsia="zh-CN"/>
        </w:rPr>
        <w:t xml:space="preserve"> </w:t>
      </w:r>
      <w:r w:rsidR="00B148AC">
        <w:rPr>
          <w:rFonts w:hint="eastAsia"/>
          <w:bCs/>
          <w:iCs/>
          <w:lang w:eastAsia="zh-CN"/>
        </w:rPr>
        <w:t xml:space="preserve">different </w:t>
      </w:r>
      <w:proofErr w:type="spellStart"/>
      <w:r w:rsidR="00B148AC">
        <w:rPr>
          <w:rFonts w:hint="eastAsia"/>
          <w:lang w:eastAsia="zh-CN"/>
        </w:rPr>
        <w:t>gNB-gNB</w:t>
      </w:r>
      <w:proofErr w:type="spellEnd"/>
      <w:r w:rsidR="00B148AC">
        <w:rPr>
          <w:rFonts w:hint="eastAsia"/>
          <w:lang w:eastAsia="zh-CN"/>
        </w:rPr>
        <w:t xml:space="preserve"> CLI handling schemes need exchange of </w:t>
      </w:r>
      <w:r w:rsidR="00B148AC">
        <w:rPr>
          <w:rFonts w:hint="eastAsia"/>
          <w:bCs/>
          <w:iCs/>
          <w:lang w:eastAsia="zh-CN"/>
        </w:rPr>
        <w:t xml:space="preserve">different </w:t>
      </w:r>
      <w:r w:rsidR="00B148AC" w:rsidRPr="003C1E34">
        <w:t>measurement resource configuration</w:t>
      </w:r>
      <w:r w:rsidR="00AB0DD3">
        <w:rPr>
          <w:rFonts w:hint="eastAsia"/>
          <w:lang w:eastAsia="zh-CN"/>
        </w:rPr>
        <w:t>s</w:t>
      </w:r>
      <w:r w:rsidR="00A17E70">
        <w:rPr>
          <w:rFonts w:hint="eastAsia"/>
          <w:lang w:eastAsia="zh-CN"/>
        </w:rPr>
        <w:t>, e.g.,</w:t>
      </w:r>
    </w:p>
    <w:p w14:paraId="4893D4E2" w14:textId="7941C847" w:rsidR="005B71B2" w:rsidRPr="00576AF4" w:rsidRDefault="005B71B2" w:rsidP="00460A7C">
      <w:pPr>
        <w:pStyle w:val="ListParagraph"/>
        <w:numPr>
          <w:ilvl w:val="0"/>
          <w:numId w:val="31"/>
        </w:numPr>
        <w:ind w:leftChars="0"/>
        <w:jc w:val="both"/>
        <w:rPr>
          <w:bCs/>
          <w:iCs/>
          <w:lang w:eastAsia="zh-CN"/>
        </w:rPr>
      </w:pPr>
      <w:r>
        <w:rPr>
          <w:rFonts w:eastAsiaTheme="minorEastAsia" w:hint="eastAsia"/>
          <w:bCs/>
          <w:iCs/>
          <w:lang w:eastAsia="zh-CN"/>
        </w:rPr>
        <w:t>F</w:t>
      </w:r>
      <w:r w:rsidRPr="00FF2DE9">
        <w:rPr>
          <w:bCs/>
          <w:iCs/>
        </w:rPr>
        <w:t xml:space="preserve">or </w:t>
      </w:r>
      <w:r w:rsidR="00531F9B">
        <w:rPr>
          <w:rFonts w:eastAsiaTheme="minorEastAsia" w:hint="eastAsia"/>
          <w:bCs/>
          <w:iCs/>
          <w:lang w:eastAsia="zh-CN"/>
        </w:rPr>
        <w:t>b</w:t>
      </w:r>
      <w:r w:rsidRPr="00FF2DE9">
        <w:rPr>
          <w:bCs/>
          <w:iCs/>
        </w:rPr>
        <w:t xml:space="preserve">eam </w:t>
      </w:r>
      <w:r w:rsidR="00531F9B">
        <w:rPr>
          <w:rFonts w:eastAsiaTheme="minorEastAsia" w:hint="eastAsia"/>
          <w:bCs/>
          <w:iCs/>
          <w:lang w:eastAsia="zh-CN"/>
        </w:rPr>
        <w:t>n</w:t>
      </w:r>
      <w:r w:rsidRPr="00FF2DE9">
        <w:rPr>
          <w:bCs/>
          <w:iCs/>
        </w:rPr>
        <w:t>ulling</w:t>
      </w:r>
      <w:r>
        <w:rPr>
          <w:rFonts w:eastAsiaTheme="minorEastAsia" w:hint="eastAsia"/>
          <w:bCs/>
          <w:iCs/>
          <w:lang w:eastAsia="zh-CN"/>
        </w:rPr>
        <w:t xml:space="preserve">, </w:t>
      </w:r>
      <w:r w:rsidRPr="003C1E34">
        <w:rPr>
          <w:szCs w:val="20"/>
        </w:rPr>
        <w:t>NZP CSI-RS</w:t>
      </w:r>
      <w:r>
        <w:rPr>
          <w:rFonts w:eastAsiaTheme="minorEastAsia" w:hint="eastAsia"/>
          <w:szCs w:val="20"/>
          <w:lang w:eastAsia="zh-CN"/>
        </w:rPr>
        <w:t xml:space="preserve"> is to be </w:t>
      </w:r>
      <w:r w:rsidR="00576AF4">
        <w:rPr>
          <w:rFonts w:hint="eastAsia"/>
          <w:lang w:eastAsia="zh-CN"/>
        </w:rPr>
        <w:t>exchange</w:t>
      </w:r>
      <w:r w:rsidR="00576AF4">
        <w:rPr>
          <w:rFonts w:eastAsiaTheme="minorEastAsia" w:hint="eastAsia"/>
          <w:lang w:eastAsia="zh-CN"/>
        </w:rPr>
        <w:t>d.</w:t>
      </w:r>
    </w:p>
    <w:p w14:paraId="5D0AB729" w14:textId="18B8590D" w:rsidR="00576AF4" w:rsidRPr="00576AF4" w:rsidRDefault="00576AF4" w:rsidP="00460A7C">
      <w:pPr>
        <w:pStyle w:val="ListParagraph"/>
        <w:numPr>
          <w:ilvl w:val="0"/>
          <w:numId w:val="31"/>
        </w:numPr>
        <w:ind w:leftChars="0"/>
        <w:jc w:val="both"/>
        <w:rPr>
          <w:bCs/>
          <w:iCs/>
          <w:lang w:eastAsia="zh-CN"/>
        </w:rPr>
      </w:pPr>
      <w:r>
        <w:rPr>
          <w:rFonts w:eastAsiaTheme="minorEastAsia" w:hint="eastAsia"/>
          <w:bCs/>
          <w:iCs/>
          <w:lang w:eastAsia="zh-CN"/>
        </w:rPr>
        <w:t>F</w:t>
      </w:r>
      <w:r w:rsidRPr="00FF2DE9">
        <w:rPr>
          <w:bCs/>
          <w:iCs/>
        </w:rPr>
        <w:t>or beam paring</w:t>
      </w:r>
      <w:r>
        <w:rPr>
          <w:rFonts w:eastAsiaTheme="minorEastAsia" w:hint="eastAsia"/>
          <w:bCs/>
          <w:iCs/>
          <w:lang w:eastAsia="zh-CN"/>
        </w:rPr>
        <w:t xml:space="preserve"> </w:t>
      </w:r>
      <w:r w:rsidRPr="00FF2DE9">
        <w:rPr>
          <w:bCs/>
          <w:iCs/>
        </w:rPr>
        <w:t xml:space="preserve">between </w:t>
      </w:r>
      <w:proofErr w:type="spellStart"/>
      <w:r w:rsidRPr="00FF2DE9">
        <w:rPr>
          <w:bCs/>
          <w:iCs/>
        </w:rPr>
        <w:t>gNBs</w:t>
      </w:r>
      <w:proofErr w:type="spellEnd"/>
      <w:r>
        <w:rPr>
          <w:rFonts w:eastAsiaTheme="minorEastAsia" w:hint="eastAsia"/>
          <w:bCs/>
          <w:iCs/>
          <w:lang w:eastAsia="zh-CN"/>
        </w:rPr>
        <w:t xml:space="preserve">, </w:t>
      </w:r>
      <w:r w:rsidRPr="00D2293C">
        <w:rPr>
          <w:rFonts w:eastAsia="MS Mincho"/>
        </w:rPr>
        <w:t>NZP CSI-RS and</w:t>
      </w:r>
      <w:r>
        <w:rPr>
          <w:rFonts w:eastAsiaTheme="minorEastAsia" w:hint="eastAsia"/>
          <w:lang w:eastAsia="zh-CN"/>
        </w:rPr>
        <w:t>/or</w:t>
      </w:r>
      <w:r w:rsidRPr="00D2293C">
        <w:rPr>
          <w:rFonts w:eastAsia="MS Mincho"/>
        </w:rPr>
        <w:t xml:space="preserve"> NCD-SSB</w:t>
      </w:r>
      <w:r>
        <w:rPr>
          <w:rFonts w:eastAsiaTheme="minorEastAsia" w:hint="eastAsia"/>
          <w:lang w:eastAsia="zh-CN"/>
        </w:rPr>
        <w:t xml:space="preserve"> </w:t>
      </w:r>
      <w:r>
        <w:rPr>
          <w:rFonts w:eastAsiaTheme="minorEastAsia" w:hint="eastAsia"/>
          <w:szCs w:val="20"/>
          <w:lang w:eastAsia="zh-CN"/>
        </w:rPr>
        <w:t xml:space="preserve">are to be </w:t>
      </w:r>
      <w:r>
        <w:rPr>
          <w:rFonts w:hint="eastAsia"/>
          <w:lang w:eastAsia="zh-CN"/>
        </w:rPr>
        <w:t>exchange</w:t>
      </w:r>
      <w:r>
        <w:rPr>
          <w:rFonts w:eastAsiaTheme="minorEastAsia" w:hint="eastAsia"/>
          <w:lang w:eastAsia="zh-CN"/>
        </w:rPr>
        <w:t>d.</w:t>
      </w:r>
    </w:p>
    <w:p w14:paraId="286870B2" w14:textId="3DB20DD9" w:rsidR="002D3E6A" w:rsidRPr="002D3E6A" w:rsidRDefault="00576AF4" w:rsidP="00460A7C">
      <w:pPr>
        <w:pStyle w:val="ListParagraph"/>
        <w:numPr>
          <w:ilvl w:val="0"/>
          <w:numId w:val="31"/>
        </w:numPr>
        <w:ind w:leftChars="0"/>
        <w:jc w:val="both"/>
        <w:rPr>
          <w:bCs/>
          <w:iCs/>
          <w:lang w:eastAsia="zh-CN"/>
        </w:rPr>
      </w:pPr>
      <w:r>
        <w:rPr>
          <w:rFonts w:eastAsiaTheme="minorEastAsia" w:hint="eastAsia"/>
          <w:lang w:eastAsia="zh-CN"/>
        </w:rPr>
        <w:t>For c</w:t>
      </w:r>
      <w:r w:rsidRPr="00AF4117">
        <w:rPr>
          <w:rFonts w:eastAsiaTheme="minorEastAsia"/>
          <w:lang w:eastAsia="zh-CN"/>
        </w:rPr>
        <w:t>oordinated scheduling in time and/or frequency</w:t>
      </w:r>
      <w:r>
        <w:rPr>
          <w:rFonts w:eastAsiaTheme="minorEastAsia" w:hint="eastAsia"/>
          <w:lang w:eastAsia="zh-CN"/>
        </w:rPr>
        <w:t xml:space="preserve">, </w:t>
      </w:r>
      <w:r w:rsidR="00401AE8">
        <w:rPr>
          <w:rFonts w:eastAsiaTheme="minorEastAsia" w:hint="eastAsia"/>
          <w:lang w:eastAsia="zh-CN"/>
        </w:rPr>
        <w:t xml:space="preserve">FFS: </w:t>
      </w:r>
      <w:r w:rsidR="002D3E6A">
        <w:rPr>
          <w:rFonts w:eastAsiaTheme="minorEastAsia" w:hint="eastAsia"/>
          <w:lang w:eastAsia="zh-CN"/>
        </w:rPr>
        <w:t>detail</w:t>
      </w:r>
      <w:r w:rsidR="00972C3A">
        <w:rPr>
          <w:rFonts w:eastAsiaTheme="minorEastAsia" w:hint="eastAsia"/>
          <w:lang w:eastAsia="zh-CN"/>
        </w:rPr>
        <w:t>ed</w:t>
      </w:r>
      <w:r w:rsidR="002D3E6A">
        <w:rPr>
          <w:rFonts w:eastAsiaTheme="minorEastAsia" w:hint="eastAsia"/>
          <w:lang w:eastAsia="zh-CN"/>
        </w:rPr>
        <w:t xml:space="preserve"> </w:t>
      </w:r>
      <w:r w:rsidR="002D3E6A" w:rsidRPr="003C1E34">
        <w:rPr>
          <w:szCs w:val="20"/>
        </w:rPr>
        <w:t>measurement resource configuration</w:t>
      </w:r>
      <w:r w:rsidR="00401AE8">
        <w:rPr>
          <w:rFonts w:eastAsiaTheme="minorEastAsia" w:hint="eastAsia"/>
          <w:szCs w:val="20"/>
          <w:lang w:eastAsia="zh-CN"/>
        </w:rPr>
        <w:t xml:space="preserve"> to be </w:t>
      </w:r>
      <w:r w:rsidR="00401AE8">
        <w:rPr>
          <w:rFonts w:hint="eastAsia"/>
          <w:lang w:eastAsia="zh-CN"/>
        </w:rPr>
        <w:t>exchange</w:t>
      </w:r>
      <w:r w:rsidR="00401AE8">
        <w:rPr>
          <w:rFonts w:eastAsiaTheme="minorEastAsia" w:hint="eastAsia"/>
          <w:lang w:eastAsia="zh-CN"/>
        </w:rPr>
        <w:t>d.</w:t>
      </w:r>
      <w:bookmarkEnd w:id="6"/>
    </w:p>
    <w:p w14:paraId="06E08762" w14:textId="297E3C8B" w:rsidR="005A01AE" w:rsidRDefault="005A01AE" w:rsidP="005A01AE">
      <w:pPr>
        <w:pStyle w:val="Heading3"/>
        <w:rPr>
          <w:lang w:eastAsia="zh-CN"/>
        </w:rPr>
      </w:pPr>
      <w:r w:rsidRPr="005A01AE">
        <w:rPr>
          <w:lang w:eastAsia="zh-CN"/>
        </w:rPr>
        <w:lastRenderedPageBreak/>
        <w:t>Strongest DL beam information</w:t>
      </w:r>
    </w:p>
    <w:tbl>
      <w:tblPr>
        <w:tblStyle w:val="TableGrid"/>
        <w:tblW w:w="0" w:type="auto"/>
        <w:tblLook w:val="04A0" w:firstRow="1" w:lastRow="0" w:firstColumn="1" w:lastColumn="0" w:noHBand="0" w:noVBand="1"/>
      </w:tblPr>
      <w:tblGrid>
        <w:gridCol w:w="9629"/>
      </w:tblGrid>
      <w:tr w:rsidR="00702E04" w14:paraId="17FCDD01" w14:textId="77777777" w:rsidTr="00702E04">
        <w:tc>
          <w:tcPr>
            <w:tcW w:w="9629" w:type="dxa"/>
          </w:tcPr>
          <w:p w14:paraId="20740C7E" w14:textId="77777777" w:rsidR="00270062" w:rsidRPr="00507A26" w:rsidRDefault="00270062" w:rsidP="00460A7C">
            <w:pPr>
              <w:suppressAutoHyphens/>
              <w:spacing w:before="0" w:after="0"/>
              <w:jc w:val="both"/>
              <w:rPr>
                <w:b/>
                <w:highlight w:val="green"/>
              </w:rPr>
            </w:pPr>
            <w:r w:rsidRPr="00507A26">
              <w:rPr>
                <w:b/>
                <w:highlight w:val="green"/>
              </w:rPr>
              <w:t>Agreement</w:t>
            </w:r>
          </w:p>
          <w:p w14:paraId="1F1009D4" w14:textId="77777777" w:rsidR="00270062" w:rsidRPr="00507A26" w:rsidRDefault="00270062" w:rsidP="00460A7C">
            <w:pPr>
              <w:suppressAutoHyphens/>
              <w:spacing w:before="0" w:after="0"/>
              <w:jc w:val="both"/>
            </w:pPr>
            <w:r w:rsidRPr="00507A26">
              <w:t xml:space="preserve">If beam pairing is supported for </w:t>
            </w:r>
            <w:proofErr w:type="spellStart"/>
            <w:r w:rsidRPr="00507A26">
              <w:t>gNB</w:t>
            </w:r>
            <w:proofErr w:type="spellEnd"/>
            <w:r w:rsidRPr="00507A26">
              <w:t>-to-</w:t>
            </w:r>
            <w:proofErr w:type="spellStart"/>
            <w:r w:rsidRPr="00507A26">
              <w:t>gNB</w:t>
            </w:r>
            <w:proofErr w:type="spellEnd"/>
            <w:r w:rsidRPr="00507A26">
              <w:t xml:space="preserve"> CLI handling, the following are </w:t>
            </w:r>
            <w:r w:rsidRPr="00507A26">
              <w:rPr>
                <w:rFonts w:hint="eastAsia"/>
              </w:rPr>
              <w:t>recommended</w:t>
            </w:r>
            <w:r w:rsidRPr="00507A26">
              <w:t xml:space="preserve"> to be specified</w:t>
            </w:r>
          </w:p>
          <w:p w14:paraId="4555CB81" w14:textId="77777777" w:rsidR="00270062" w:rsidRPr="00507A26" w:rsidRDefault="00270062" w:rsidP="00460A7C">
            <w:pPr>
              <w:numPr>
                <w:ilvl w:val="0"/>
                <w:numId w:val="31"/>
              </w:numPr>
              <w:overflowPunct/>
              <w:autoSpaceDE/>
              <w:autoSpaceDN/>
              <w:adjustRightInd/>
              <w:spacing w:before="0" w:after="0"/>
              <w:jc w:val="both"/>
              <w:textAlignment w:val="auto"/>
            </w:pPr>
            <w:r w:rsidRPr="00507A26">
              <w:t>Information exchange of measurement resource configuration, i.e., SSB and/or periodic NZP CSI-RS</w:t>
            </w:r>
          </w:p>
          <w:p w14:paraId="3021B3D6" w14:textId="22F45B3E" w:rsidR="00270062" w:rsidRPr="00270062" w:rsidRDefault="00270062" w:rsidP="00460A7C">
            <w:pPr>
              <w:numPr>
                <w:ilvl w:val="0"/>
                <w:numId w:val="31"/>
              </w:numPr>
              <w:overflowPunct/>
              <w:autoSpaceDE/>
              <w:autoSpaceDN/>
              <w:adjustRightInd/>
              <w:spacing w:before="0" w:after="0"/>
              <w:jc w:val="both"/>
              <w:textAlignment w:val="auto"/>
            </w:pPr>
            <w:r w:rsidRPr="00507A26">
              <w:t>Information exchange of recommended/not-recommended DL beam information and associated resource configuration</w:t>
            </w:r>
          </w:p>
        </w:tc>
      </w:tr>
    </w:tbl>
    <w:p w14:paraId="73E2690B" w14:textId="2B8BCE42" w:rsidR="00CD1C93" w:rsidRDefault="00087159" w:rsidP="00460A7C">
      <w:pPr>
        <w:jc w:val="both"/>
        <w:rPr>
          <w:bCs/>
          <w:iCs/>
          <w:lang w:eastAsia="zh-CN"/>
        </w:rPr>
      </w:pPr>
      <w:r>
        <w:rPr>
          <w:lang w:eastAsia="zh-CN"/>
        </w:rPr>
        <w:t>According to</w:t>
      </w:r>
      <w:r w:rsidR="00BB2E51">
        <w:rPr>
          <w:rFonts w:hint="eastAsia"/>
          <w:lang w:eastAsia="zh-CN"/>
        </w:rPr>
        <w:t xml:space="preserve"> the </w:t>
      </w:r>
      <w:r w:rsidR="00BB2E51">
        <w:rPr>
          <w:lang w:eastAsia="zh-CN"/>
        </w:rPr>
        <w:t>above</w:t>
      </w:r>
      <w:r w:rsidR="00BB2E51">
        <w:rPr>
          <w:rFonts w:hint="eastAsia"/>
          <w:lang w:eastAsia="zh-CN"/>
        </w:rPr>
        <w:t xml:space="preserve"> </w:t>
      </w:r>
      <w:r w:rsidR="00BB2E51">
        <w:rPr>
          <w:lang w:eastAsia="zh-CN"/>
        </w:rPr>
        <w:t>agreement</w:t>
      </w:r>
      <w:r w:rsidR="00BB2E51">
        <w:rPr>
          <w:rFonts w:hint="eastAsia"/>
          <w:lang w:eastAsia="zh-CN"/>
        </w:rPr>
        <w:t xml:space="preserve">, </w:t>
      </w:r>
      <w:r w:rsidR="00B662FC">
        <w:rPr>
          <w:rFonts w:hint="eastAsia"/>
          <w:lang w:eastAsia="zh-CN"/>
        </w:rPr>
        <w:t xml:space="preserve">information exchange of </w:t>
      </w:r>
      <w:r w:rsidR="00F53065">
        <w:rPr>
          <w:rFonts w:hint="eastAsia"/>
          <w:lang w:eastAsia="zh-CN"/>
        </w:rPr>
        <w:t>the s</w:t>
      </w:r>
      <w:r w:rsidR="00F53065" w:rsidRPr="005A01AE">
        <w:rPr>
          <w:lang w:eastAsia="zh-CN"/>
        </w:rPr>
        <w:t xml:space="preserve">trongest DL beam </w:t>
      </w:r>
      <w:r w:rsidR="00543C39">
        <w:rPr>
          <w:rFonts w:hint="eastAsia"/>
          <w:lang w:eastAsia="zh-CN"/>
        </w:rPr>
        <w:t xml:space="preserve">is an enabler </w:t>
      </w:r>
      <w:r>
        <w:rPr>
          <w:rFonts w:hint="eastAsia"/>
          <w:lang w:eastAsia="zh-CN"/>
        </w:rPr>
        <w:t>for</w:t>
      </w:r>
      <w:r w:rsidR="00543C39">
        <w:rPr>
          <w:rFonts w:hint="eastAsia"/>
          <w:lang w:eastAsia="zh-CN"/>
        </w:rPr>
        <w:t xml:space="preserve"> </w:t>
      </w:r>
      <w:r w:rsidR="001E3990" w:rsidRPr="00507A26">
        <w:t>beam pairing</w:t>
      </w:r>
      <w:r w:rsidR="001E3990">
        <w:rPr>
          <w:rFonts w:hint="eastAsia"/>
          <w:lang w:eastAsia="zh-CN"/>
        </w:rPr>
        <w:t xml:space="preserve"> </w:t>
      </w:r>
      <w:r w:rsidR="001E3990" w:rsidRPr="00FF2DE9">
        <w:rPr>
          <w:bCs/>
          <w:iCs/>
        </w:rPr>
        <w:t xml:space="preserve">between </w:t>
      </w:r>
      <w:proofErr w:type="spellStart"/>
      <w:r w:rsidR="001E3990" w:rsidRPr="00FF2DE9">
        <w:rPr>
          <w:bCs/>
          <w:iCs/>
        </w:rPr>
        <w:t>gNBs</w:t>
      </w:r>
      <w:proofErr w:type="spellEnd"/>
      <w:r w:rsidR="001E3990">
        <w:rPr>
          <w:rFonts w:hint="eastAsia"/>
          <w:bCs/>
          <w:iCs/>
          <w:lang w:eastAsia="zh-CN"/>
        </w:rPr>
        <w:t>.</w:t>
      </w:r>
    </w:p>
    <w:p w14:paraId="648282E4" w14:textId="794907A6" w:rsidR="001E3990" w:rsidRDefault="00C4147F" w:rsidP="00460A7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4</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 xml:space="preserve">RAN1 informs RAN3 that </w:t>
      </w:r>
      <w:r>
        <w:rPr>
          <w:rFonts w:hint="eastAsia"/>
          <w:lang w:eastAsia="zh-CN"/>
        </w:rPr>
        <w:t>information exchange of the s</w:t>
      </w:r>
      <w:r w:rsidRPr="005A01AE">
        <w:rPr>
          <w:lang w:eastAsia="zh-CN"/>
        </w:rPr>
        <w:t xml:space="preserve">trongest DL beam </w:t>
      </w:r>
      <w:r>
        <w:rPr>
          <w:rFonts w:hint="eastAsia"/>
          <w:lang w:eastAsia="zh-CN"/>
        </w:rPr>
        <w:t xml:space="preserve">is an enabler for </w:t>
      </w:r>
      <w:r w:rsidRPr="00507A26">
        <w:t>beam pairing</w:t>
      </w:r>
      <w:r>
        <w:rPr>
          <w:rFonts w:hint="eastAsia"/>
          <w:lang w:eastAsia="zh-CN"/>
        </w:rPr>
        <w:t xml:space="preserve"> </w:t>
      </w:r>
      <w:r w:rsidRPr="00FF2DE9">
        <w:rPr>
          <w:bCs/>
          <w:iCs/>
        </w:rPr>
        <w:t xml:space="preserve">between </w:t>
      </w:r>
      <w:proofErr w:type="spellStart"/>
      <w:r w:rsidRPr="00FF2DE9">
        <w:rPr>
          <w:bCs/>
          <w:iCs/>
        </w:rPr>
        <w:t>gNBs</w:t>
      </w:r>
      <w:proofErr w:type="spellEnd"/>
      <w:r>
        <w:rPr>
          <w:rFonts w:hint="eastAsia"/>
          <w:bCs/>
          <w:iCs/>
          <w:lang w:eastAsia="zh-CN"/>
        </w:rPr>
        <w:t>.</w:t>
      </w:r>
    </w:p>
    <w:p w14:paraId="5BDD28BB" w14:textId="2D90F412" w:rsidR="005A01AE" w:rsidRDefault="005A01AE" w:rsidP="005A01AE">
      <w:pPr>
        <w:pStyle w:val="Heading3"/>
        <w:rPr>
          <w:lang w:eastAsia="zh-CN"/>
        </w:rPr>
      </w:pPr>
      <w:r w:rsidRPr="005A01AE">
        <w:rPr>
          <w:lang w:eastAsia="zh-CN"/>
        </w:rPr>
        <w:t>CLI-mitigation request</w:t>
      </w:r>
    </w:p>
    <w:tbl>
      <w:tblPr>
        <w:tblStyle w:val="TableGrid"/>
        <w:tblW w:w="0" w:type="auto"/>
        <w:tblLook w:val="04A0" w:firstRow="1" w:lastRow="0" w:firstColumn="1" w:lastColumn="0" w:noHBand="0" w:noVBand="1"/>
      </w:tblPr>
      <w:tblGrid>
        <w:gridCol w:w="9629"/>
      </w:tblGrid>
      <w:tr w:rsidR="004E788E" w14:paraId="7922F653" w14:textId="77777777" w:rsidTr="004E788E">
        <w:tc>
          <w:tcPr>
            <w:tcW w:w="9629" w:type="dxa"/>
          </w:tcPr>
          <w:p w14:paraId="02A21EEF" w14:textId="77777777" w:rsidR="004E788E" w:rsidRPr="00DE6D53" w:rsidRDefault="004E788E" w:rsidP="004E788E">
            <w:pPr>
              <w:spacing w:before="0" w:after="0"/>
              <w:rPr>
                <w:rFonts w:eastAsiaTheme="minorEastAsia"/>
                <w:b/>
                <w:bCs/>
                <w:highlight w:val="green"/>
                <w:lang w:eastAsia="ko-KR"/>
              </w:rPr>
            </w:pPr>
            <w:r w:rsidRPr="00DE6D53">
              <w:rPr>
                <w:rFonts w:eastAsiaTheme="minorEastAsia"/>
                <w:b/>
                <w:bCs/>
                <w:highlight w:val="green"/>
                <w:lang w:eastAsia="ko-KR"/>
              </w:rPr>
              <w:t>Agreement</w:t>
            </w:r>
          </w:p>
          <w:p w14:paraId="20897551" w14:textId="77777777" w:rsidR="004E788E" w:rsidRPr="00DE6D53" w:rsidRDefault="004E788E" w:rsidP="004E788E">
            <w:pPr>
              <w:spacing w:before="0" w:after="0"/>
            </w:pPr>
            <w:r w:rsidRPr="00DE6D53">
              <w:t>Update the agreement in RAN1#116bis (changes mark in red) as follows</w:t>
            </w:r>
          </w:p>
          <w:p w14:paraId="54666AA3" w14:textId="77777777" w:rsidR="004E788E" w:rsidRPr="00DE6D53" w:rsidRDefault="004E788E" w:rsidP="004E788E">
            <w:pPr>
              <w:spacing w:before="0" w:after="0"/>
            </w:pPr>
            <w:r w:rsidRPr="00DE6D53">
              <w:t xml:space="preserve">If beam nulling is supported for </w:t>
            </w:r>
            <w:proofErr w:type="spellStart"/>
            <w:r w:rsidRPr="00DE6D53">
              <w:t>gNB</w:t>
            </w:r>
            <w:proofErr w:type="spellEnd"/>
            <w:r w:rsidRPr="00DE6D53">
              <w:t>-to-</w:t>
            </w:r>
            <w:proofErr w:type="spellStart"/>
            <w:r w:rsidRPr="00DE6D53">
              <w:t>gNB</w:t>
            </w:r>
            <w:proofErr w:type="spellEnd"/>
            <w:r w:rsidRPr="00DE6D53">
              <w:t xml:space="preserve"> CLI handling, the following are recommended to be specified</w:t>
            </w:r>
          </w:p>
          <w:p w14:paraId="7815C142" w14:textId="77777777" w:rsidR="004E788E" w:rsidRPr="00DE6D53" w:rsidRDefault="004E788E" w:rsidP="004E788E">
            <w:pPr>
              <w:numPr>
                <w:ilvl w:val="0"/>
                <w:numId w:val="39"/>
              </w:numPr>
              <w:suppressAutoHyphens/>
              <w:overflowPunct/>
              <w:autoSpaceDE/>
              <w:autoSpaceDN/>
              <w:adjustRightInd/>
              <w:snapToGrid w:val="0"/>
              <w:spacing w:before="0" w:after="0"/>
              <w:ind w:left="714" w:hanging="357"/>
              <w:textAlignment w:val="auto"/>
            </w:pPr>
            <w:r w:rsidRPr="00DE6D53">
              <w:t>Information exchange of measurement resource configuration, i.e., periodic NZP CSI-RS</w:t>
            </w:r>
          </w:p>
          <w:p w14:paraId="75A3FD34" w14:textId="77777777" w:rsidR="004E788E" w:rsidRPr="00DE6D53" w:rsidRDefault="004E788E" w:rsidP="004E788E">
            <w:pPr>
              <w:numPr>
                <w:ilvl w:val="0"/>
                <w:numId w:val="39"/>
              </w:numPr>
              <w:suppressAutoHyphens/>
              <w:overflowPunct/>
              <w:autoSpaceDE/>
              <w:autoSpaceDN/>
              <w:adjustRightInd/>
              <w:snapToGrid w:val="0"/>
              <w:spacing w:before="0" w:after="0"/>
              <w:ind w:left="714" w:hanging="357"/>
              <w:textAlignment w:val="auto"/>
            </w:pPr>
            <w:r w:rsidRPr="00DE6D53">
              <w:t xml:space="preserve">Information exchange of </w:t>
            </w:r>
            <w:r w:rsidRPr="00DE6D53">
              <w:rPr>
                <w:bCs/>
                <w:lang w:eastAsia="ko-KR"/>
              </w:rPr>
              <w:t>CLI-mitigation request.</w:t>
            </w:r>
          </w:p>
          <w:p w14:paraId="0E309724" w14:textId="2A01AB89" w:rsidR="004E788E" w:rsidRDefault="004E788E" w:rsidP="004E788E">
            <w:pPr>
              <w:numPr>
                <w:ilvl w:val="0"/>
                <w:numId w:val="39"/>
              </w:numPr>
              <w:suppressAutoHyphens/>
              <w:overflowPunct/>
              <w:autoSpaceDE/>
              <w:autoSpaceDN/>
              <w:adjustRightInd/>
              <w:snapToGrid w:val="0"/>
              <w:spacing w:before="0" w:after="0"/>
              <w:ind w:left="714" w:hanging="357"/>
              <w:textAlignment w:val="auto"/>
            </w:pPr>
            <w:r w:rsidRPr="00DE6D53">
              <w:t xml:space="preserve">Note: No normative </w:t>
            </w:r>
            <w:proofErr w:type="spellStart"/>
            <w:r w:rsidRPr="00DE6D53">
              <w:t>behavior</w:t>
            </w:r>
            <w:proofErr w:type="spellEnd"/>
            <w:r w:rsidRPr="00DE6D53">
              <w:t xml:space="preserve"> is implied for </w:t>
            </w:r>
            <w:r w:rsidRPr="00DE6D53">
              <w:rPr>
                <w:rFonts w:hint="eastAsia"/>
              </w:rPr>
              <w:t>the</w:t>
            </w:r>
            <w:r w:rsidRPr="00DE6D53">
              <w:t xml:space="preserve"> </w:t>
            </w:r>
            <w:proofErr w:type="spellStart"/>
            <w:r w:rsidRPr="00DE6D53">
              <w:t>gNB</w:t>
            </w:r>
            <w:proofErr w:type="spellEnd"/>
            <w:r w:rsidRPr="00DE6D53">
              <w:t xml:space="preserve"> receiving the </w:t>
            </w:r>
            <w:r w:rsidRPr="00DE6D53">
              <w:rPr>
                <w:bCs/>
                <w:lang w:eastAsia="ko-KR"/>
              </w:rPr>
              <w:t>CLI-mitigation request</w:t>
            </w:r>
            <w:r w:rsidRPr="00DE6D53">
              <w:t xml:space="preserve">. No need to further send a stop message for CLI mitigation. Detailed </w:t>
            </w:r>
            <w:proofErr w:type="spellStart"/>
            <w:r w:rsidRPr="00DE6D53">
              <w:t>signaling</w:t>
            </w:r>
            <w:proofErr w:type="spellEnd"/>
            <w:r w:rsidRPr="00DE6D53">
              <w:t xml:space="preserve"> can be discussed in RAN3.</w:t>
            </w:r>
          </w:p>
        </w:tc>
      </w:tr>
    </w:tbl>
    <w:p w14:paraId="17A7AD2F" w14:textId="0CF99903" w:rsidR="004E788E" w:rsidRDefault="004E788E" w:rsidP="004E788E">
      <w:pPr>
        <w:rPr>
          <w:bCs/>
          <w:iCs/>
          <w:lang w:eastAsia="zh-CN"/>
        </w:rPr>
      </w:pPr>
      <w:r>
        <w:rPr>
          <w:lang w:eastAsia="zh-CN"/>
        </w:rPr>
        <w:t>According to</w:t>
      </w:r>
      <w:r>
        <w:rPr>
          <w:rFonts w:hint="eastAsia"/>
          <w:lang w:eastAsia="zh-CN"/>
        </w:rPr>
        <w:t xml:space="preserve"> the </w:t>
      </w:r>
      <w:r>
        <w:rPr>
          <w:lang w:eastAsia="zh-CN"/>
        </w:rPr>
        <w:t>above</w:t>
      </w:r>
      <w:r>
        <w:rPr>
          <w:rFonts w:hint="eastAsia"/>
          <w:lang w:eastAsia="zh-CN"/>
        </w:rPr>
        <w:t xml:space="preserve"> </w:t>
      </w:r>
      <w:r>
        <w:rPr>
          <w:lang w:eastAsia="zh-CN"/>
        </w:rPr>
        <w:t>agreement</w:t>
      </w:r>
      <w:r>
        <w:rPr>
          <w:rFonts w:hint="eastAsia"/>
          <w:lang w:eastAsia="zh-CN"/>
        </w:rPr>
        <w:t xml:space="preserve">, information exchange of </w:t>
      </w:r>
      <w:r w:rsidR="00531F9B" w:rsidRPr="00531F9B">
        <w:rPr>
          <w:lang w:eastAsia="zh-CN"/>
        </w:rPr>
        <w:t>CLI-mitigation request</w:t>
      </w:r>
      <w:r w:rsidRPr="005A01AE">
        <w:rPr>
          <w:lang w:eastAsia="zh-CN"/>
        </w:rPr>
        <w:t xml:space="preserve"> </w:t>
      </w:r>
      <w:r>
        <w:rPr>
          <w:rFonts w:hint="eastAsia"/>
          <w:lang w:eastAsia="zh-CN"/>
        </w:rPr>
        <w:t xml:space="preserve">is an enabler for </w:t>
      </w:r>
      <w:r w:rsidR="00E31C83">
        <w:rPr>
          <w:rFonts w:hint="eastAsia"/>
          <w:lang w:eastAsia="zh-CN"/>
        </w:rPr>
        <w:t>b</w:t>
      </w:r>
      <w:r w:rsidR="00531F9B" w:rsidRPr="00531F9B">
        <w:t xml:space="preserve">eam </w:t>
      </w:r>
      <w:r w:rsidR="00E31C83">
        <w:rPr>
          <w:rFonts w:hint="eastAsia"/>
          <w:lang w:eastAsia="zh-CN"/>
        </w:rPr>
        <w:t>n</w:t>
      </w:r>
      <w:r w:rsidR="00531F9B" w:rsidRPr="00531F9B">
        <w:t>ulling</w:t>
      </w:r>
      <w:r>
        <w:rPr>
          <w:rFonts w:hint="eastAsia"/>
          <w:bCs/>
          <w:iCs/>
          <w:lang w:eastAsia="zh-CN"/>
        </w:rPr>
        <w:t>.</w:t>
      </w:r>
    </w:p>
    <w:p w14:paraId="16ABA471" w14:textId="147ADAC1" w:rsidR="004E788E" w:rsidRDefault="004E788E" w:rsidP="004E788E">
      <w:pPr>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5</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 xml:space="preserve">RAN1 informs RAN3 that </w:t>
      </w:r>
      <w:r>
        <w:rPr>
          <w:rFonts w:hint="eastAsia"/>
          <w:lang w:eastAsia="zh-CN"/>
        </w:rPr>
        <w:t xml:space="preserve">information exchange of </w:t>
      </w:r>
      <w:r w:rsidR="00CA7CA8" w:rsidRPr="00531F9B">
        <w:rPr>
          <w:lang w:eastAsia="zh-CN"/>
        </w:rPr>
        <w:t>CLI-mitigation request</w:t>
      </w:r>
      <w:r w:rsidRPr="005A01AE">
        <w:rPr>
          <w:lang w:eastAsia="zh-CN"/>
        </w:rPr>
        <w:t xml:space="preserve"> </w:t>
      </w:r>
      <w:r>
        <w:rPr>
          <w:rFonts w:hint="eastAsia"/>
          <w:lang w:eastAsia="zh-CN"/>
        </w:rPr>
        <w:t xml:space="preserve">is an enabler for </w:t>
      </w:r>
      <w:r w:rsidRPr="00507A26">
        <w:t xml:space="preserve">beam </w:t>
      </w:r>
      <w:r w:rsidR="00E31C83">
        <w:rPr>
          <w:rFonts w:hint="eastAsia"/>
          <w:lang w:eastAsia="zh-CN"/>
        </w:rPr>
        <w:t>n</w:t>
      </w:r>
      <w:r w:rsidR="00E31C83" w:rsidRPr="00531F9B">
        <w:t>ulling</w:t>
      </w:r>
      <w:r>
        <w:rPr>
          <w:rFonts w:hint="eastAsia"/>
          <w:bCs/>
          <w:iCs/>
          <w:lang w:eastAsia="zh-CN"/>
        </w:rPr>
        <w:t>.</w:t>
      </w:r>
    </w:p>
    <w:p w14:paraId="62D15D56" w14:textId="2D2B9476" w:rsidR="00274DE4" w:rsidRDefault="00C24BEB" w:rsidP="00274DE4">
      <w:pPr>
        <w:pStyle w:val="Heading2"/>
        <w:rPr>
          <w:lang w:eastAsia="zh-CN"/>
        </w:rPr>
      </w:pPr>
      <w:r w:rsidRPr="00C24BEB">
        <w:rPr>
          <w:lang w:eastAsia="zh-CN"/>
        </w:rPr>
        <w:t>UL resource muting for PUSCH</w:t>
      </w:r>
    </w:p>
    <w:tbl>
      <w:tblPr>
        <w:tblStyle w:val="TableGrid"/>
        <w:tblW w:w="0" w:type="auto"/>
        <w:tblLook w:val="04A0" w:firstRow="1" w:lastRow="0" w:firstColumn="1" w:lastColumn="0" w:noHBand="0" w:noVBand="1"/>
      </w:tblPr>
      <w:tblGrid>
        <w:gridCol w:w="9629"/>
      </w:tblGrid>
      <w:tr w:rsidR="00363522" w14:paraId="0F1A676E" w14:textId="77777777" w:rsidTr="00363522">
        <w:tc>
          <w:tcPr>
            <w:tcW w:w="9629" w:type="dxa"/>
          </w:tcPr>
          <w:p w14:paraId="3D1D1552" w14:textId="77777777" w:rsidR="00363522" w:rsidRPr="0009185B" w:rsidRDefault="00363522" w:rsidP="00363522">
            <w:pPr>
              <w:numPr>
                <w:ilvl w:val="0"/>
                <w:numId w:val="7"/>
              </w:numPr>
              <w:tabs>
                <w:tab w:val="left" w:pos="144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Specify enhancements for CLI handling [RAN1, RAN2, RAN3, RAN4]</w:t>
            </w:r>
          </w:p>
          <w:p w14:paraId="154E70C5" w14:textId="77777777" w:rsidR="00363522" w:rsidRPr="0009185B" w:rsidRDefault="00363522" w:rsidP="00363522">
            <w:pPr>
              <w:numPr>
                <w:ilvl w:val="1"/>
                <w:numId w:val="7"/>
              </w:numPr>
              <w:tabs>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 xml:space="preserve">UL resource muting for PUSCH, including [RAN1, RAN2, RAN4] </w:t>
            </w:r>
          </w:p>
          <w:p w14:paraId="7D48EB49" w14:textId="77777777" w:rsidR="00363522" w:rsidRPr="0009185B" w:rsidRDefault="00363522" w:rsidP="00363522">
            <w:pPr>
              <w:numPr>
                <w:ilvl w:val="2"/>
                <w:numId w:val="7"/>
              </w:numPr>
              <w:tabs>
                <w:tab w:val="left" w:pos="288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Indication/determination of UL resource muting for PUSCH based on semi-static configuration, assuming comb-2 for both DFT-S-OFDM and CP-OFDM in each allocated PRB and up to 2 symbols in time domain</w:t>
            </w:r>
          </w:p>
          <w:p w14:paraId="717758C9" w14:textId="77777777" w:rsidR="00363522" w:rsidRPr="0009185B" w:rsidRDefault="00363522" w:rsidP="00363522">
            <w:pPr>
              <w:numPr>
                <w:ilvl w:val="2"/>
                <w:numId w:val="7"/>
              </w:numPr>
              <w:tabs>
                <w:tab w:val="left" w:pos="1440"/>
                <w:tab w:val="left" w:pos="288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PUSCH resource mapping, i.e., rate-matching around the muted REs</w:t>
            </w:r>
          </w:p>
          <w:p w14:paraId="0A960E3C" w14:textId="77777777" w:rsidR="00363522" w:rsidRPr="0009185B" w:rsidRDefault="00363522" w:rsidP="00363522">
            <w:pPr>
              <w:numPr>
                <w:ilvl w:val="2"/>
                <w:numId w:val="7"/>
              </w:numPr>
              <w:tabs>
                <w:tab w:val="left" w:pos="1440"/>
                <w:tab w:val="left" w:pos="288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UCI resource determination in symbols with muted REs</w:t>
            </w:r>
          </w:p>
          <w:p w14:paraId="0CD162E6" w14:textId="77777777" w:rsidR="00363522" w:rsidRPr="0009185B" w:rsidRDefault="00363522" w:rsidP="00363522">
            <w:pPr>
              <w:numPr>
                <w:ilvl w:val="0"/>
                <w:numId w:val="7"/>
              </w:numPr>
              <w:tabs>
                <w:tab w:val="left" w:pos="144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 xml:space="preserve">Notes: Following are assumed for UL resource muting </w:t>
            </w:r>
          </w:p>
          <w:p w14:paraId="57CBB9A4" w14:textId="77777777" w:rsidR="00363522" w:rsidRPr="0009185B" w:rsidRDefault="00363522" w:rsidP="00363522">
            <w:pPr>
              <w:numPr>
                <w:ilvl w:val="1"/>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No new DCI field / MAC CE is introduced for indication/determination of UL resource muting</w:t>
            </w:r>
          </w:p>
          <w:p w14:paraId="3D9DA93C" w14:textId="77777777" w:rsidR="00363522" w:rsidRPr="0009185B" w:rsidRDefault="00363522" w:rsidP="00363522">
            <w:pPr>
              <w:numPr>
                <w:ilvl w:val="1"/>
                <w:numId w:val="7"/>
              </w:numPr>
              <w:overflowPunct/>
              <w:autoSpaceDE/>
              <w:autoSpaceDN/>
              <w:adjustRightInd/>
              <w:spacing w:before="0" w:after="0"/>
              <w:ind w:right="-96" w:hanging="357"/>
              <w:textAlignment w:val="auto"/>
              <w:rPr>
                <w:rFonts w:eastAsia="Malgun Gothic"/>
                <w:highlight w:val="yellow"/>
                <w:lang w:val="en-US" w:eastAsia="ko-KR"/>
              </w:rPr>
            </w:pPr>
            <w:bookmarkStart w:id="7" w:name="OLE_LINK7"/>
            <w:r w:rsidRPr="0009185B">
              <w:rPr>
                <w:rFonts w:eastAsia="Malgun Gothic"/>
                <w:highlight w:val="yellow"/>
                <w:lang w:val="en-US" w:eastAsia="ko-KR"/>
              </w:rPr>
              <w:t>No impact on data and control multiplexing as defined in section 6.2.7, TS 38.212</w:t>
            </w:r>
            <w:bookmarkEnd w:id="7"/>
          </w:p>
          <w:p w14:paraId="647248C6" w14:textId="77777777" w:rsidR="00363522" w:rsidRPr="0009185B" w:rsidRDefault="00363522" w:rsidP="00363522">
            <w:pPr>
              <w:numPr>
                <w:ilvl w:val="1"/>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UL resource muting does not apply for Msg A PUSCH and Msg 3 PUSCH</w:t>
            </w:r>
          </w:p>
          <w:p w14:paraId="0F5EB5F0" w14:textId="77777777" w:rsidR="00363522" w:rsidRPr="0009185B" w:rsidRDefault="00363522" w:rsidP="00363522">
            <w:pPr>
              <w:numPr>
                <w:ilvl w:val="1"/>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UL resource muting applies only for UEs in RRC_CONNECTED mode</w:t>
            </w:r>
          </w:p>
          <w:p w14:paraId="3F768224" w14:textId="77777777" w:rsidR="00363522" w:rsidRPr="0009185B" w:rsidRDefault="00363522" w:rsidP="00363522">
            <w:pPr>
              <w:numPr>
                <w:ilvl w:val="1"/>
                <w:numId w:val="7"/>
              </w:numPr>
              <w:tabs>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UE assumes that the UL resource muting pattern does not overlap UL DMRS or PT-RS in the same symbol</w:t>
            </w:r>
          </w:p>
          <w:p w14:paraId="406B83A2" w14:textId="77777777" w:rsidR="00363522" w:rsidRPr="0009185B" w:rsidRDefault="00363522" w:rsidP="00363522">
            <w:pPr>
              <w:numPr>
                <w:ilvl w:val="1"/>
                <w:numId w:val="7"/>
              </w:numPr>
              <w:tabs>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Power boosting is assumed for REs in the symbol with UL resource muting. PUSCH transmit power does not change across symbols</w:t>
            </w:r>
          </w:p>
          <w:p w14:paraId="77A5AE8C" w14:textId="77777777" w:rsidR="00363522" w:rsidRPr="0009185B" w:rsidRDefault="00363522" w:rsidP="00363522">
            <w:pPr>
              <w:numPr>
                <w:ilvl w:val="1"/>
                <w:numId w:val="7"/>
              </w:numPr>
              <w:tabs>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No changes on TBS determination for PUSCH</w:t>
            </w:r>
          </w:p>
          <w:p w14:paraId="2A2622C1" w14:textId="77777777" w:rsidR="00363522" w:rsidRPr="0009185B" w:rsidRDefault="00363522" w:rsidP="00363522">
            <w:pPr>
              <w:numPr>
                <w:ilvl w:val="1"/>
                <w:numId w:val="7"/>
              </w:numPr>
              <w:tabs>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Check impact on transmit signal quality/MPR requirement, if any, with RAN4</w:t>
            </w:r>
          </w:p>
          <w:p w14:paraId="0128A3A3" w14:textId="004269B2" w:rsidR="00363522" w:rsidRPr="00363522" w:rsidRDefault="00363522" w:rsidP="00363522">
            <w:pPr>
              <w:numPr>
                <w:ilvl w:val="1"/>
                <w:numId w:val="7"/>
              </w:numPr>
              <w:tabs>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This feature is subject to UE capability</w:t>
            </w:r>
          </w:p>
        </w:tc>
      </w:tr>
    </w:tbl>
    <w:p w14:paraId="32B5E86E" w14:textId="6886DEA1" w:rsidR="000B5A45" w:rsidRDefault="000B5A45" w:rsidP="000B5A45">
      <w:pPr>
        <w:pStyle w:val="Heading3"/>
        <w:rPr>
          <w:lang w:eastAsia="zh-CN"/>
        </w:rPr>
      </w:pPr>
      <w:r w:rsidRPr="000B5A45">
        <w:rPr>
          <w:lang w:eastAsia="zh-CN"/>
        </w:rPr>
        <w:t>Indication/determination of UL resource muting</w:t>
      </w:r>
    </w:p>
    <w:p w14:paraId="55954059" w14:textId="004811AB" w:rsidR="008A6E60" w:rsidRDefault="00A633E2" w:rsidP="00460A7C">
      <w:pPr>
        <w:jc w:val="both"/>
        <w:rPr>
          <w:bCs/>
          <w:iCs/>
          <w:lang w:eastAsia="zh-CN"/>
        </w:rPr>
      </w:pPr>
      <w:r>
        <w:rPr>
          <w:rFonts w:hint="eastAsia"/>
          <w:bCs/>
          <w:iCs/>
          <w:lang w:eastAsia="zh-CN"/>
        </w:rPr>
        <w:t>According to</w:t>
      </w:r>
      <w:r w:rsidR="00363522">
        <w:rPr>
          <w:rFonts w:hint="eastAsia"/>
          <w:bCs/>
          <w:iCs/>
          <w:lang w:eastAsia="zh-CN"/>
        </w:rPr>
        <w:t xml:space="preserve"> the </w:t>
      </w:r>
      <w:r w:rsidR="00EB68ED">
        <w:rPr>
          <w:bCs/>
          <w:iCs/>
          <w:lang w:eastAsia="zh-CN"/>
        </w:rPr>
        <w:t>latest</w:t>
      </w:r>
      <w:r w:rsidR="00BF1AD8">
        <w:rPr>
          <w:rFonts w:hint="eastAsia"/>
          <w:bCs/>
          <w:iCs/>
          <w:lang w:eastAsia="zh-CN"/>
        </w:rPr>
        <w:t xml:space="preserve"> </w:t>
      </w:r>
      <w:r w:rsidR="00AC5452">
        <w:rPr>
          <w:rFonts w:hint="eastAsia"/>
          <w:bCs/>
          <w:iCs/>
          <w:lang w:eastAsia="zh-CN"/>
        </w:rPr>
        <w:t>WID</w:t>
      </w:r>
      <w:r w:rsidR="00A92420">
        <w:rPr>
          <w:rFonts w:hint="eastAsia"/>
          <w:bCs/>
          <w:iCs/>
          <w:lang w:eastAsia="zh-CN"/>
        </w:rPr>
        <w:t xml:space="preserve"> </w:t>
      </w:r>
      <w:r w:rsidR="00A92420">
        <w:rPr>
          <w:bCs/>
          <w:iCs/>
          <w:lang w:eastAsia="zh-CN"/>
        </w:rPr>
        <w:fldChar w:fldCharType="begin"/>
      </w:r>
      <w:r w:rsidR="00A92420">
        <w:rPr>
          <w:bCs/>
          <w:iCs/>
          <w:lang w:eastAsia="zh-CN"/>
        </w:rPr>
        <w:instrText xml:space="preserve"> </w:instrText>
      </w:r>
      <w:r w:rsidR="00A92420">
        <w:rPr>
          <w:rFonts w:hint="eastAsia"/>
          <w:bCs/>
          <w:iCs/>
          <w:lang w:eastAsia="zh-CN"/>
        </w:rPr>
        <w:instrText>REF _Ref172648319 \r \h</w:instrText>
      </w:r>
      <w:r w:rsidR="00A92420">
        <w:rPr>
          <w:bCs/>
          <w:iCs/>
          <w:lang w:eastAsia="zh-CN"/>
        </w:rPr>
        <w:instrText xml:space="preserve"> </w:instrText>
      </w:r>
      <w:r w:rsidR="00A92420">
        <w:rPr>
          <w:bCs/>
          <w:iCs/>
          <w:lang w:eastAsia="zh-CN"/>
        </w:rPr>
      </w:r>
      <w:r w:rsidR="00460A7C">
        <w:rPr>
          <w:bCs/>
          <w:iCs/>
          <w:lang w:eastAsia="zh-CN"/>
        </w:rPr>
        <w:instrText xml:space="preserve"> \* MERGEFORMAT </w:instrText>
      </w:r>
      <w:r w:rsidR="00A92420">
        <w:rPr>
          <w:bCs/>
          <w:iCs/>
          <w:lang w:eastAsia="zh-CN"/>
        </w:rPr>
        <w:fldChar w:fldCharType="separate"/>
      </w:r>
      <w:r w:rsidR="00E113EB">
        <w:rPr>
          <w:bCs/>
          <w:iCs/>
          <w:lang w:eastAsia="zh-CN"/>
        </w:rPr>
        <w:t>[1]</w:t>
      </w:r>
      <w:r w:rsidR="00A92420">
        <w:rPr>
          <w:bCs/>
          <w:iCs/>
          <w:lang w:eastAsia="zh-CN"/>
        </w:rPr>
        <w:fldChar w:fldCharType="end"/>
      </w:r>
      <w:r w:rsidR="00AC5452">
        <w:rPr>
          <w:rFonts w:hint="eastAsia"/>
          <w:bCs/>
          <w:iCs/>
          <w:lang w:eastAsia="zh-CN"/>
        </w:rPr>
        <w:t xml:space="preserve">, </w:t>
      </w:r>
      <w:r w:rsidR="00EE67FA">
        <w:rPr>
          <w:rFonts w:hint="eastAsia"/>
          <w:bCs/>
          <w:iCs/>
          <w:lang w:eastAsia="zh-CN"/>
        </w:rPr>
        <w:t>i</w:t>
      </w:r>
      <w:r w:rsidR="00EE67FA" w:rsidRPr="00EE67FA">
        <w:rPr>
          <w:bCs/>
          <w:iCs/>
          <w:lang w:eastAsia="zh-CN"/>
        </w:rPr>
        <w:t xml:space="preserve">ndication/determination of UL resource muting for PUSCH </w:t>
      </w:r>
      <w:r w:rsidR="00EE67FA">
        <w:rPr>
          <w:rFonts w:hint="eastAsia"/>
          <w:bCs/>
          <w:iCs/>
          <w:lang w:eastAsia="zh-CN"/>
        </w:rPr>
        <w:t xml:space="preserve">is </w:t>
      </w:r>
      <w:r w:rsidR="00EE67FA" w:rsidRPr="00EE67FA">
        <w:rPr>
          <w:bCs/>
          <w:iCs/>
          <w:lang w:eastAsia="zh-CN"/>
        </w:rPr>
        <w:t>based on semi-static configuration, assuming comb-2 for both DFT-S-OFDM and CP-OFDM in each allocated PRB</w:t>
      </w:r>
      <w:r w:rsidR="002E7B40">
        <w:rPr>
          <w:rFonts w:hint="eastAsia"/>
          <w:bCs/>
          <w:iCs/>
          <w:lang w:eastAsia="zh-CN"/>
        </w:rPr>
        <w:t>,</w:t>
      </w:r>
      <w:r w:rsidR="00EE67FA" w:rsidRPr="00EE67FA">
        <w:rPr>
          <w:bCs/>
          <w:iCs/>
          <w:lang w:eastAsia="zh-CN"/>
        </w:rPr>
        <w:t xml:space="preserve"> and up to 2 symbols </w:t>
      </w:r>
      <w:r w:rsidR="002C3770">
        <w:rPr>
          <w:rFonts w:hint="eastAsia"/>
          <w:bCs/>
          <w:iCs/>
          <w:lang w:eastAsia="zh-CN"/>
        </w:rPr>
        <w:t xml:space="preserve">are considered </w:t>
      </w:r>
      <w:r w:rsidR="00EE67FA" w:rsidRPr="00EE67FA">
        <w:rPr>
          <w:bCs/>
          <w:iCs/>
          <w:lang w:eastAsia="zh-CN"/>
        </w:rPr>
        <w:t>in time domain</w:t>
      </w:r>
      <w:r w:rsidR="002E7B40">
        <w:rPr>
          <w:rFonts w:hint="eastAsia"/>
          <w:bCs/>
          <w:iCs/>
          <w:lang w:eastAsia="zh-CN"/>
        </w:rPr>
        <w:t>.</w:t>
      </w:r>
      <w:r w:rsidR="00E9089A">
        <w:rPr>
          <w:rFonts w:hint="eastAsia"/>
          <w:bCs/>
          <w:iCs/>
          <w:lang w:eastAsia="zh-CN"/>
        </w:rPr>
        <w:t xml:space="preserve"> </w:t>
      </w:r>
      <w:r w:rsidR="00E9089A" w:rsidRPr="00E9089A">
        <w:rPr>
          <w:bCs/>
          <w:iCs/>
          <w:lang w:eastAsia="zh-CN"/>
        </w:rPr>
        <w:t>No new DCI field / MAC CE is introduced for indication/determination of UL resource muting</w:t>
      </w:r>
      <w:r w:rsidR="00E9089A">
        <w:rPr>
          <w:rFonts w:hint="eastAsia"/>
          <w:bCs/>
          <w:iCs/>
          <w:lang w:eastAsia="zh-CN"/>
        </w:rPr>
        <w:t>.</w:t>
      </w:r>
    </w:p>
    <w:p w14:paraId="30FC0883" w14:textId="460DA382" w:rsidR="003A4D95" w:rsidRDefault="00C60AC1" w:rsidP="00460A7C">
      <w:pPr>
        <w:jc w:val="both"/>
        <w:rPr>
          <w:bCs/>
          <w:iCs/>
          <w:lang w:eastAsia="zh-CN"/>
        </w:rPr>
      </w:pPr>
      <w:r>
        <w:rPr>
          <w:rFonts w:hint="eastAsia"/>
          <w:bCs/>
          <w:iCs/>
          <w:lang w:eastAsia="zh-CN"/>
        </w:rPr>
        <w:t>F</w:t>
      </w:r>
      <w:r w:rsidR="00F824A6">
        <w:rPr>
          <w:rFonts w:hint="eastAsia"/>
          <w:bCs/>
          <w:iCs/>
          <w:lang w:eastAsia="zh-CN"/>
        </w:rPr>
        <w:t xml:space="preserve">or </w:t>
      </w:r>
      <w:r w:rsidR="00216AD0" w:rsidRPr="00574171">
        <w:rPr>
          <w:lang w:eastAsia="zh-CN"/>
        </w:rPr>
        <w:t xml:space="preserve">SBFD Deployment Case 3 (Co-channel co-existence </w:t>
      </w:r>
      <w:r w:rsidR="00216AD0">
        <w:rPr>
          <w:rFonts w:hint="eastAsia"/>
          <w:lang w:eastAsia="zh-CN"/>
        </w:rPr>
        <w:t xml:space="preserve">for </w:t>
      </w:r>
      <w:r w:rsidR="00216AD0" w:rsidRPr="003C1E34">
        <w:t xml:space="preserve">semi-static </w:t>
      </w:r>
      <w:r w:rsidR="00216AD0">
        <w:rPr>
          <w:rFonts w:hint="eastAsia"/>
          <w:lang w:eastAsia="zh-CN"/>
        </w:rPr>
        <w:t>SBFD and legacy static TDD</w:t>
      </w:r>
      <w:r w:rsidR="00216AD0" w:rsidRPr="00574171">
        <w:rPr>
          <w:lang w:eastAsia="zh-CN"/>
        </w:rPr>
        <w:t>)</w:t>
      </w:r>
      <w:r w:rsidR="009E7D3F">
        <w:rPr>
          <w:rFonts w:hint="eastAsia"/>
          <w:lang w:eastAsia="zh-CN"/>
        </w:rPr>
        <w:t>,</w:t>
      </w:r>
      <w:r w:rsidR="00216AD0">
        <w:rPr>
          <w:rFonts w:hint="eastAsia"/>
          <w:lang w:eastAsia="zh-CN"/>
        </w:rPr>
        <w:t xml:space="preserve"> </w:t>
      </w:r>
      <w:proofErr w:type="spellStart"/>
      <w:r w:rsidR="003C60BB">
        <w:rPr>
          <w:rFonts w:hint="eastAsia"/>
          <w:lang w:eastAsia="zh-CN"/>
        </w:rPr>
        <w:t>gNB-gNB</w:t>
      </w:r>
      <w:proofErr w:type="spellEnd"/>
      <w:r w:rsidR="003C60BB">
        <w:rPr>
          <w:rFonts w:hint="eastAsia"/>
          <w:lang w:eastAsia="zh-CN"/>
        </w:rPr>
        <w:t xml:space="preserve"> </w:t>
      </w:r>
      <w:r w:rsidR="00201A79">
        <w:rPr>
          <w:rFonts w:hint="eastAsia"/>
          <w:lang w:eastAsia="zh-CN"/>
        </w:rPr>
        <w:t>intra</w:t>
      </w:r>
      <w:r w:rsidR="00F058C9">
        <w:rPr>
          <w:rFonts w:hint="eastAsia"/>
          <w:lang w:eastAsia="zh-CN"/>
        </w:rPr>
        <w:t>-</w:t>
      </w:r>
      <w:proofErr w:type="spellStart"/>
      <w:r w:rsidR="003C60BB">
        <w:rPr>
          <w:rFonts w:hint="eastAsia"/>
          <w:lang w:eastAsia="zh-CN"/>
        </w:rPr>
        <w:t>sub</w:t>
      </w:r>
      <w:r w:rsidR="00F058C9">
        <w:rPr>
          <w:rFonts w:hint="eastAsia"/>
          <w:lang w:eastAsia="zh-CN"/>
        </w:rPr>
        <w:t>band</w:t>
      </w:r>
      <w:proofErr w:type="spellEnd"/>
      <w:r w:rsidR="00F058C9">
        <w:rPr>
          <w:rFonts w:hint="eastAsia"/>
          <w:lang w:eastAsia="zh-CN"/>
        </w:rPr>
        <w:t xml:space="preserve"> </w:t>
      </w:r>
      <w:r w:rsidR="001B398C">
        <w:rPr>
          <w:rFonts w:hint="eastAsia"/>
          <w:lang w:eastAsia="zh-CN"/>
        </w:rPr>
        <w:t>CLI</w:t>
      </w:r>
      <w:r w:rsidR="009E7D3F">
        <w:rPr>
          <w:rFonts w:hint="eastAsia"/>
          <w:lang w:eastAsia="zh-CN"/>
        </w:rPr>
        <w:t xml:space="preserve"> </w:t>
      </w:r>
      <w:r w:rsidR="009D4D7B">
        <w:rPr>
          <w:rFonts w:hint="eastAsia"/>
          <w:lang w:eastAsia="zh-CN"/>
        </w:rPr>
        <w:t>dominate</w:t>
      </w:r>
      <w:r w:rsidR="00AE6FA6">
        <w:rPr>
          <w:rFonts w:hint="eastAsia"/>
          <w:lang w:eastAsia="zh-CN"/>
        </w:rPr>
        <w:t>s</w:t>
      </w:r>
      <w:r w:rsidR="009D4D7B">
        <w:rPr>
          <w:rFonts w:hint="eastAsia"/>
          <w:lang w:eastAsia="zh-CN"/>
        </w:rPr>
        <w:t xml:space="preserve"> </w:t>
      </w:r>
      <w:r w:rsidR="00237EA4">
        <w:rPr>
          <w:rFonts w:hint="eastAsia"/>
          <w:lang w:eastAsia="zh-CN"/>
        </w:rPr>
        <w:t xml:space="preserve">the </w:t>
      </w:r>
      <w:r w:rsidR="009E7D3F">
        <w:rPr>
          <w:rFonts w:hint="eastAsia"/>
          <w:lang w:eastAsia="zh-CN"/>
        </w:rPr>
        <w:t>interference</w:t>
      </w:r>
      <w:r w:rsidR="00237EA4">
        <w:rPr>
          <w:rFonts w:hint="eastAsia"/>
          <w:lang w:eastAsia="zh-CN"/>
        </w:rPr>
        <w:t>s</w:t>
      </w:r>
      <w:r w:rsidR="00CF5871">
        <w:rPr>
          <w:rFonts w:hint="eastAsia"/>
          <w:lang w:eastAsia="zh-CN"/>
        </w:rPr>
        <w:t xml:space="preserve">. In this case, the </w:t>
      </w:r>
      <w:r w:rsidR="00CF5871" w:rsidRPr="00380BF9">
        <w:rPr>
          <w:rFonts w:eastAsiaTheme="minorEastAsia"/>
          <w:lang w:eastAsia="zh-CN"/>
        </w:rPr>
        <w:t>interference covariance matrix</w:t>
      </w:r>
      <w:r w:rsidR="00CF5871">
        <w:rPr>
          <w:rFonts w:eastAsiaTheme="minorEastAsia" w:hint="eastAsia"/>
          <w:lang w:eastAsia="zh-CN"/>
        </w:rPr>
        <w:t xml:space="preserve"> experienced by the victim </w:t>
      </w:r>
      <w:proofErr w:type="spellStart"/>
      <w:r w:rsidR="00CF5871">
        <w:rPr>
          <w:rFonts w:eastAsiaTheme="minorEastAsia" w:hint="eastAsia"/>
          <w:lang w:eastAsia="zh-CN"/>
        </w:rPr>
        <w:t>gNB</w:t>
      </w:r>
      <w:proofErr w:type="spellEnd"/>
      <w:r w:rsidR="00CF5871">
        <w:rPr>
          <w:rFonts w:eastAsiaTheme="minorEastAsia" w:hint="eastAsia"/>
          <w:lang w:eastAsia="zh-CN"/>
        </w:rPr>
        <w:t xml:space="preserve"> may be significantly impacted by the </w:t>
      </w:r>
      <w:r w:rsidR="00CF5871">
        <w:rPr>
          <w:rFonts w:hint="eastAsia"/>
          <w:bCs/>
          <w:iCs/>
          <w:lang w:eastAsia="zh-CN"/>
        </w:rPr>
        <w:t>Tx beamforming</w:t>
      </w:r>
      <w:r w:rsidR="00CF5871" w:rsidRPr="002F7CC5">
        <w:rPr>
          <w:rFonts w:hint="eastAsia"/>
          <w:bCs/>
          <w:iCs/>
          <w:lang w:eastAsia="zh-CN"/>
        </w:rPr>
        <w:t xml:space="preserve"> </w:t>
      </w:r>
      <w:r w:rsidR="00CF5871">
        <w:rPr>
          <w:rFonts w:hint="eastAsia"/>
          <w:bCs/>
          <w:iCs/>
          <w:lang w:eastAsia="zh-CN"/>
        </w:rPr>
        <w:t xml:space="preserve">of aggressor </w:t>
      </w:r>
      <w:proofErr w:type="spellStart"/>
      <w:r w:rsidR="00CF5871">
        <w:rPr>
          <w:rFonts w:hint="eastAsia"/>
          <w:bCs/>
          <w:iCs/>
          <w:lang w:eastAsia="zh-CN"/>
        </w:rPr>
        <w:t>gNB</w:t>
      </w:r>
      <w:proofErr w:type="spellEnd"/>
      <w:r w:rsidR="00CF5871">
        <w:rPr>
          <w:rFonts w:hint="eastAsia"/>
          <w:bCs/>
          <w:iCs/>
          <w:lang w:eastAsia="zh-CN"/>
        </w:rPr>
        <w:t xml:space="preserve"> in the same REs of PUSCH.</w:t>
      </w:r>
      <w:r w:rsidR="00A763CD">
        <w:rPr>
          <w:rFonts w:hint="eastAsia"/>
          <w:bCs/>
          <w:iCs/>
          <w:lang w:eastAsia="zh-CN"/>
        </w:rPr>
        <w:t xml:space="preserve"> </w:t>
      </w:r>
      <w:r w:rsidR="003A4D95">
        <w:rPr>
          <w:rFonts w:hint="eastAsia"/>
          <w:bCs/>
          <w:iCs/>
          <w:lang w:eastAsia="zh-CN"/>
        </w:rPr>
        <w:t xml:space="preserve">Considering Tx beamforming of aggressor </w:t>
      </w:r>
      <w:proofErr w:type="spellStart"/>
      <w:r w:rsidR="003A4D95">
        <w:rPr>
          <w:rFonts w:hint="eastAsia"/>
          <w:bCs/>
          <w:iCs/>
          <w:lang w:eastAsia="zh-CN"/>
        </w:rPr>
        <w:t>gNB</w:t>
      </w:r>
      <w:proofErr w:type="spellEnd"/>
      <w:r w:rsidR="003A4D95">
        <w:rPr>
          <w:rFonts w:hint="eastAsia"/>
          <w:bCs/>
          <w:iCs/>
          <w:lang w:eastAsia="zh-CN"/>
        </w:rPr>
        <w:t xml:space="preserve"> between PDCCH and PDSCH are typically different, t</w:t>
      </w:r>
      <w:r w:rsidR="00A763CD">
        <w:rPr>
          <w:rFonts w:hint="eastAsia"/>
          <w:bCs/>
          <w:iCs/>
          <w:lang w:eastAsia="zh-CN"/>
        </w:rPr>
        <w:t xml:space="preserve">herefore, </w:t>
      </w:r>
      <w:r w:rsidR="003A4D95">
        <w:rPr>
          <w:rFonts w:hint="eastAsia"/>
          <w:lang w:eastAsia="zh-CN"/>
        </w:rPr>
        <w:t xml:space="preserve">as shown in </w:t>
      </w:r>
      <w:r w:rsidR="003A4D95">
        <w:rPr>
          <w:lang w:eastAsia="zh-CN"/>
        </w:rPr>
        <w:fldChar w:fldCharType="begin"/>
      </w:r>
      <w:r w:rsidR="003A4D95">
        <w:rPr>
          <w:lang w:eastAsia="zh-CN"/>
        </w:rPr>
        <w:instrText xml:space="preserve"> </w:instrText>
      </w:r>
      <w:r w:rsidR="003A4D95">
        <w:rPr>
          <w:rFonts w:hint="eastAsia"/>
          <w:lang w:eastAsia="zh-CN"/>
        </w:rPr>
        <w:instrText>REF _Ref173149860 \h</w:instrText>
      </w:r>
      <w:r w:rsidR="003A4D95">
        <w:rPr>
          <w:lang w:eastAsia="zh-CN"/>
        </w:rPr>
        <w:instrText xml:space="preserve"> </w:instrText>
      </w:r>
      <w:r w:rsidR="003A4D95">
        <w:rPr>
          <w:lang w:eastAsia="zh-CN"/>
        </w:rPr>
      </w:r>
      <w:r w:rsidR="00460A7C">
        <w:rPr>
          <w:lang w:eastAsia="zh-CN"/>
        </w:rPr>
        <w:instrText xml:space="preserve"> \* MERGEFORMAT </w:instrText>
      </w:r>
      <w:r w:rsidR="003A4D95">
        <w:rPr>
          <w:lang w:eastAsia="zh-CN"/>
        </w:rPr>
        <w:fldChar w:fldCharType="separate"/>
      </w:r>
      <w:r w:rsidR="00E113EB" w:rsidRPr="00D2293C">
        <w:rPr>
          <w:b/>
        </w:rPr>
        <w:t xml:space="preserve">Figure </w:t>
      </w:r>
      <w:r w:rsidR="00E113EB">
        <w:rPr>
          <w:b/>
          <w:noProof/>
        </w:rPr>
        <w:t>1</w:t>
      </w:r>
      <w:r w:rsidR="003A4D95">
        <w:rPr>
          <w:lang w:eastAsia="zh-CN"/>
        </w:rPr>
        <w:fldChar w:fldCharType="end"/>
      </w:r>
      <w:r w:rsidR="003A4D95">
        <w:rPr>
          <w:rFonts w:hint="eastAsia"/>
          <w:bCs/>
          <w:iCs/>
          <w:lang w:eastAsia="zh-CN"/>
        </w:rPr>
        <w:t xml:space="preserve">, </w:t>
      </w:r>
      <w:r w:rsidR="00BE1CAF">
        <w:rPr>
          <w:rFonts w:hint="eastAsia"/>
          <w:bCs/>
          <w:iCs/>
          <w:lang w:eastAsia="zh-CN"/>
        </w:rPr>
        <w:t xml:space="preserve">up </w:t>
      </w:r>
      <w:r w:rsidR="00797808">
        <w:rPr>
          <w:rFonts w:hint="eastAsia"/>
          <w:bCs/>
          <w:iCs/>
          <w:lang w:eastAsia="zh-CN"/>
        </w:rPr>
        <w:t xml:space="preserve">to </w:t>
      </w:r>
      <w:r w:rsidR="00492130">
        <w:rPr>
          <w:rFonts w:hint="eastAsia"/>
          <w:lang w:eastAsia="zh-CN"/>
        </w:rPr>
        <w:t xml:space="preserve">two </w:t>
      </w:r>
      <w:r w:rsidR="004E50BB" w:rsidRPr="0075470F">
        <w:rPr>
          <w:bCs/>
          <w:iCs/>
          <w:lang w:eastAsia="zh-CN"/>
        </w:rPr>
        <w:t>UL resource muting</w:t>
      </w:r>
      <w:r w:rsidR="004E50BB">
        <w:rPr>
          <w:rFonts w:hint="eastAsia"/>
          <w:bCs/>
          <w:iCs/>
          <w:lang w:eastAsia="zh-CN"/>
        </w:rPr>
        <w:t xml:space="preserve"> symbols </w:t>
      </w:r>
      <w:r w:rsidR="003A4D95">
        <w:rPr>
          <w:rFonts w:hint="eastAsia"/>
          <w:bCs/>
          <w:iCs/>
          <w:lang w:eastAsia="zh-CN"/>
        </w:rPr>
        <w:t xml:space="preserve">for PUSCH </w:t>
      </w:r>
      <w:r w:rsidR="004E50BB">
        <w:rPr>
          <w:rFonts w:hint="eastAsia"/>
          <w:bCs/>
          <w:iCs/>
          <w:lang w:eastAsia="zh-CN"/>
        </w:rPr>
        <w:t>can be considered</w:t>
      </w:r>
      <w:r w:rsidR="00FB75AB">
        <w:rPr>
          <w:rFonts w:hint="eastAsia"/>
          <w:bCs/>
          <w:iCs/>
          <w:lang w:eastAsia="zh-CN"/>
        </w:rPr>
        <w:t>,</w:t>
      </w:r>
      <w:r w:rsidR="00FB75AB" w:rsidRPr="00FB75AB">
        <w:rPr>
          <w:rFonts w:hint="eastAsia"/>
          <w:lang w:eastAsia="zh-CN"/>
        </w:rPr>
        <w:t xml:space="preserve"> </w:t>
      </w:r>
      <w:r w:rsidR="004E50BB">
        <w:rPr>
          <w:rFonts w:hint="eastAsia"/>
          <w:bCs/>
          <w:iCs/>
          <w:lang w:eastAsia="zh-CN"/>
        </w:rPr>
        <w:t xml:space="preserve">wherein one </w:t>
      </w:r>
      <w:r w:rsidR="0076652C">
        <w:rPr>
          <w:rFonts w:hint="eastAsia"/>
          <w:bCs/>
          <w:iCs/>
          <w:lang w:eastAsia="zh-CN"/>
        </w:rPr>
        <w:t xml:space="preserve">is </w:t>
      </w:r>
      <w:r w:rsidR="002B1E9C">
        <w:rPr>
          <w:bCs/>
          <w:iCs/>
          <w:lang w:eastAsia="zh-CN"/>
        </w:rPr>
        <w:t>overlapped</w:t>
      </w:r>
      <w:r w:rsidR="002B1E9C">
        <w:rPr>
          <w:rFonts w:hint="eastAsia"/>
          <w:bCs/>
          <w:iCs/>
          <w:lang w:eastAsia="zh-CN"/>
        </w:rPr>
        <w:t xml:space="preserve"> with PDCCH</w:t>
      </w:r>
      <w:r w:rsidR="003A5602" w:rsidRPr="003A5602">
        <w:rPr>
          <w:rFonts w:hint="eastAsia"/>
          <w:bCs/>
          <w:iCs/>
          <w:lang w:eastAsia="zh-CN"/>
        </w:rPr>
        <w:t xml:space="preserve"> </w:t>
      </w:r>
      <w:r w:rsidR="002B1E9C">
        <w:rPr>
          <w:rFonts w:hint="eastAsia"/>
          <w:bCs/>
          <w:iCs/>
          <w:lang w:eastAsia="zh-CN"/>
        </w:rPr>
        <w:t xml:space="preserve">and the other one is </w:t>
      </w:r>
      <w:r w:rsidR="00BB3D25">
        <w:rPr>
          <w:bCs/>
          <w:iCs/>
          <w:lang w:eastAsia="zh-CN"/>
        </w:rPr>
        <w:t>overlapped</w:t>
      </w:r>
      <w:r w:rsidR="00BB3D25">
        <w:rPr>
          <w:rFonts w:hint="eastAsia"/>
          <w:bCs/>
          <w:iCs/>
          <w:lang w:eastAsia="zh-CN"/>
        </w:rPr>
        <w:t xml:space="preserve"> with PDSCH, </w:t>
      </w:r>
      <w:r w:rsidR="003A4D95">
        <w:rPr>
          <w:rFonts w:hint="eastAsia"/>
          <w:bCs/>
          <w:iCs/>
          <w:lang w:eastAsia="zh-CN"/>
        </w:rPr>
        <w:t xml:space="preserve">to </w:t>
      </w:r>
      <w:r w:rsidR="003A4D95" w:rsidRPr="007159DF">
        <w:rPr>
          <w:bCs/>
          <w:iCs/>
          <w:lang w:eastAsia="zh-CN"/>
        </w:rPr>
        <w:t xml:space="preserve">distinguish </w:t>
      </w:r>
      <w:r w:rsidR="003A4D95">
        <w:rPr>
          <w:rFonts w:hint="eastAsia"/>
          <w:bCs/>
          <w:iCs/>
          <w:lang w:eastAsia="zh-CN"/>
        </w:rPr>
        <w:t>Tx beamforming</w:t>
      </w:r>
      <w:r w:rsidR="003A4D95" w:rsidRPr="002F7CC5">
        <w:rPr>
          <w:rFonts w:hint="eastAsia"/>
          <w:bCs/>
          <w:iCs/>
          <w:lang w:eastAsia="zh-CN"/>
        </w:rPr>
        <w:t xml:space="preserve"> </w:t>
      </w:r>
      <w:r w:rsidR="009E4BC3">
        <w:rPr>
          <w:rFonts w:hint="eastAsia"/>
          <w:bCs/>
          <w:iCs/>
          <w:lang w:eastAsia="zh-CN"/>
        </w:rPr>
        <w:t xml:space="preserve">difference </w:t>
      </w:r>
      <w:r w:rsidR="003A4D95">
        <w:rPr>
          <w:rFonts w:hint="eastAsia"/>
          <w:bCs/>
          <w:iCs/>
          <w:lang w:eastAsia="zh-CN"/>
        </w:rPr>
        <w:t xml:space="preserve">of aggressor </w:t>
      </w:r>
      <w:proofErr w:type="spellStart"/>
      <w:r w:rsidR="003A4D95">
        <w:rPr>
          <w:rFonts w:hint="eastAsia"/>
          <w:bCs/>
          <w:iCs/>
          <w:lang w:eastAsia="zh-CN"/>
        </w:rPr>
        <w:t>gNB</w:t>
      </w:r>
      <w:proofErr w:type="spellEnd"/>
      <w:r w:rsidR="003461A1">
        <w:rPr>
          <w:rFonts w:hint="eastAsia"/>
          <w:bCs/>
          <w:iCs/>
          <w:lang w:eastAsia="zh-CN"/>
        </w:rPr>
        <w:t xml:space="preserve"> between PDCCH and PDSCH</w:t>
      </w:r>
      <w:r w:rsidR="003461A1" w:rsidRPr="0012092A">
        <w:rPr>
          <w:rFonts w:hint="eastAsia"/>
          <w:bCs/>
          <w:iCs/>
          <w:lang w:eastAsia="zh-CN"/>
        </w:rPr>
        <w:t xml:space="preserve"> </w:t>
      </w:r>
      <w:r w:rsidR="003461A1">
        <w:rPr>
          <w:rFonts w:hint="eastAsia"/>
          <w:bCs/>
          <w:iCs/>
          <w:lang w:eastAsia="zh-CN"/>
        </w:rPr>
        <w:t>symbols</w:t>
      </w:r>
      <w:r w:rsidR="003A4D95">
        <w:rPr>
          <w:rFonts w:hint="eastAsia"/>
          <w:bCs/>
          <w:iCs/>
          <w:lang w:eastAsia="zh-CN"/>
        </w:rPr>
        <w:t>.</w:t>
      </w:r>
    </w:p>
    <w:p w14:paraId="77ED3E4F" w14:textId="2D692BE8" w:rsidR="00222790" w:rsidRDefault="003B7B42" w:rsidP="002A201B">
      <w:pPr>
        <w:jc w:val="center"/>
      </w:pPr>
      <w:r>
        <w:rPr>
          <w:rFonts w:hint="eastAsia"/>
        </w:rPr>
        <w:object w:dxaOrig="9240" w:dyaOrig="3217" w14:anchorId="6C85A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09.1pt" o:ole="">
            <v:imagedata r:id="rId8" o:title=""/>
          </v:shape>
          <o:OLEObject Type="Embed" ProgID="Visio.Drawing.15" ShapeID="_x0000_i1025" DrawAspect="Content" ObjectID="_1784547844" r:id="rId9"/>
        </w:object>
      </w:r>
    </w:p>
    <w:p w14:paraId="54F2A77D" w14:textId="23041ACB" w:rsidR="002A201B" w:rsidRPr="008466DB" w:rsidRDefault="008466DB" w:rsidP="002A201B">
      <w:pPr>
        <w:jc w:val="center"/>
        <w:rPr>
          <w:bCs/>
          <w:iCs/>
          <w:lang w:eastAsia="zh-CN"/>
        </w:rPr>
      </w:pPr>
      <w:bookmarkStart w:id="8" w:name="_Ref173149860"/>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E113EB">
        <w:rPr>
          <w:b/>
          <w:noProof/>
        </w:rPr>
        <w:t>1</w:t>
      </w:r>
      <w:r w:rsidRPr="00D2293C">
        <w:rPr>
          <w:b/>
        </w:rPr>
        <w:fldChar w:fldCharType="end"/>
      </w:r>
      <w:bookmarkEnd w:id="8"/>
      <w:r>
        <w:rPr>
          <w:rFonts w:hint="eastAsia"/>
          <w:b/>
          <w:lang w:eastAsia="zh-CN"/>
        </w:rPr>
        <w:t>.</w:t>
      </w:r>
      <w:r w:rsidRPr="00D2293C">
        <w:rPr>
          <w:b/>
        </w:rPr>
        <w:t xml:space="preserve"> </w:t>
      </w:r>
      <w:r w:rsidRPr="00D2293C">
        <w:rPr>
          <w:b/>
          <w:lang w:eastAsia="en-US"/>
        </w:rPr>
        <w:t xml:space="preserve">Illustration of </w:t>
      </w:r>
      <w:r w:rsidRPr="00D2293C">
        <w:rPr>
          <w:b/>
          <w:lang w:eastAsia="zh-CN"/>
        </w:rPr>
        <w:t>UL resource muting</w:t>
      </w:r>
      <w:r w:rsidRPr="00D2293C">
        <w:rPr>
          <w:b/>
          <w:lang w:eastAsia="en-US"/>
        </w:rPr>
        <w:t>.</w:t>
      </w:r>
    </w:p>
    <w:p w14:paraId="1479919E" w14:textId="1F54E091" w:rsidR="001B2295" w:rsidRDefault="00F50B78" w:rsidP="00460A7C">
      <w:pPr>
        <w:jc w:val="both"/>
        <w:rPr>
          <w:bCs/>
          <w:iCs/>
          <w:lang w:eastAsia="zh-CN"/>
        </w:rPr>
      </w:pPr>
      <w:r w:rsidRPr="00844200">
        <w:rPr>
          <w:rFonts w:hint="eastAsia"/>
          <w:bCs/>
          <w:iCs/>
          <w:u w:val="single"/>
          <w:lang w:eastAsia="zh-CN"/>
        </w:rPr>
        <w:t>F</w:t>
      </w:r>
      <w:r w:rsidR="00315E47">
        <w:rPr>
          <w:rFonts w:hint="eastAsia"/>
          <w:bCs/>
          <w:iCs/>
          <w:lang w:eastAsia="zh-CN"/>
        </w:rPr>
        <w:t xml:space="preserve">or </w:t>
      </w:r>
      <w:r w:rsidR="00CC219A">
        <w:rPr>
          <w:rFonts w:hint="eastAsia"/>
          <w:lang w:eastAsia="zh-CN"/>
        </w:rPr>
        <w:t>S</w:t>
      </w:r>
      <w:r w:rsidR="00CC219A" w:rsidRPr="006B2A04">
        <w:t xml:space="preserve">BFD Deployment Case 1 (Non-coexistence case with single SBFD </w:t>
      </w:r>
      <w:proofErr w:type="spellStart"/>
      <w:r w:rsidR="00CC219A" w:rsidRPr="006B2A04">
        <w:t>subband</w:t>
      </w:r>
      <w:proofErr w:type="spellEnd"/>
      <w:r w:rsidR="00CC219A" w:rsidRPr="006B2A04">
        <w:t xml:space="preserve"> configuration)</w:t>
      </w:r>
      <w:r w:rsidR="00CC219A">
        <w:rPr>
          <w:rFonts w:hint="eastAsia"/>
          <w:lang w:eastAsia="zh-CN"/>
        </w:rPr>
        <w:t>,</w:t>
      </w:r>
      <w:r w:rsidR="0078644E">
        <w:rPr>
          <w:rFonts w:hint="eastAsia"/>
          <w:lang w:eastAsia="zh-CN"/>
        </w:rPr>
        <w:t xml:space="preserve"> </w:t>
      </w:r>
      <w:proofErr w:type="spellStart"/>
      <w:r w:rsidR="009D4D7B">
        <w:rPr>
          <w:rFonts w:hint="eastAsia"/>
          <w:lang w:eastAsia="zh-CN"/>
        </w:rPr>
        <w:t>gNB-gNB</w:t>
      </w:r>
      <w:proofErr w:type="spellEnd"/>
      <w:r w:rsidR="009D4D7B">
        <w:rPr>
          <w:rFonts w:hint="eastAsia"/>
          <w:lang w:eastAsia="zh-CN"/>
        </w:rPr>
        <w:t xml:space="preserve"> int</w:t>
      </w:r>
      <w:r w:rsidR="00FD200D">
        <w:rPr>
          <w:rFonts w:hint="eastAsia"/>
          <w:lang w:eastAsia="zh-CN"/>
        </w:rPr>
        <w:t>er</w:t>
      </w:r>
      <w:r w:rsidR="009D4D7B">
        <w:rPr>
          <w:rFonts w:hint="eastAsia"/>
          <w:lang w:eastAsia="zh-CN"/>
        </w:rPr>
        <w:t>-</w:t>
      </w:r>
      <w:proofErr w:type="spellStart"/>
      <w:r w:rsidR="009D4D7B">
        <w:rPr>
          <w:rFonts w:hint="eastAsia"/>
          <w:lang w:eastAsia="zh-CN"/>
        </w:rPr>
        <w:t>subband</w:t>
      </w:r>
      <w:proofErr w:type="spellEnd"/>
      <w:r w:rsidR="009D4D7B">
        <w:rPr>
          <w:rFonts w:hint="eastAsia"/>
          <w:lang w:eastAsia="zh-CN"/>
        </w:rPr>
        <w:t xml:space="preserve"> CLI </w:t>
      </w:r>
      <w:r w:rsidR="00B61450">
        <w:rPr>
          <w:rFonts w:hint="eastAsia"/>
          <w:lang w:eastAsia="zh-CN"/>
        </w:rPr>
        <w:t>dominates the interferences</w:t>
      </w:r>
      <w:r w:rsidR="00C5738C">
        <w:rPr>
          <w:rFonts w:hint="eastAsia"/>
          <w:lang w:eastAsia="zh-CN"/>
        </w:rPr>
        <w:t xml:space="preserve">. </w:t>
      </w:r>
      <w:r w:rsidR="00A3590F">
        <w:rPr>
          <w:rFonts w:hint="eastAsia"/>
          <w:lang w:eastAsia="zh-CN"/>
        </w:rPr>
        <w:t>In this case</w:t>
      </w:r>
      <w:r w:rsidR="00CD0989">
        <w:rPr>
          <w:rFonts w:hint="eastAsia"/>
          <w:lang w:eastAsia="zh-CN"/>
        </w:rPr>
        <w:t xml:space="preserve">, </w:t>
      </w:r>
      <w:r w:rsidR="00195E96">
        <w:rPr>
          <w:rFonts w:hint="eastAsia"/>
          <w:lang w:eastAsia="zh-CN"/>
        </w:rPr>
        <w:t xml:space="preserve">when there are multiple UEs in </w:t>
      </w:r>
      <w:r w:rsidR="006A095C">
        <w:rPr>
          <w:rFonts w:hint="eastAsia"/>
          <w:lang w:eastAsia="zh-CN"/>
        </w:rPr>
        <w:t xml:space="preserve">the DL </w:t>
      </w:r>
      <w:proofErr w:type="spellStart"/>
      <w:r w:rsidR="006A095C">
        <w:rPr>
          <w:rFonts w:hint="eastAsia"/>
          <w:lang w:eastAsia="zh-CN"/>
        </w:rPr>
        <w:t>subband</w:t>
      </w:r>
      <w:proofErr w:type="spellEnd"/>
      <w:r w:rsidR="006A095C">
        <w:rPr>
          <w:rFonts w:hint="eastAsia"/>
          <w:lang w:eastAsia="zh-CN"/>
        </w:rPr>
        <w:t>(s)</w:t>
      </w:r>
      <w:r w:rsidR="00A30F46" w:rsidRPr="00A30F46">
        <w:rPr>
          <w:rFonts w:hint="eastAsia"/>
          <w:lang w:eastAsia="zh-CN"/>
        </w:rPr>
        <w:t xml:space="preserve"> </w:t>
      </w:r>
      <w:r w:rsidR="00796F38">
        <w:rPr>
          <w:rFonts w:hint="eastAsia"/>
          <w:lang w:eastAsia="zh-CN"/>
        </w:rPr>
        <w:t xml:space="preserve">of </w:t>
      </w:r>
      <w:r w:rsidR="00796F38">
        <w:rPr>
          <w:rFonts w:eastAsiaTheme="minorEastAsia" w:hint="eastAsia"/>
          <w:lang w:eastAsia="zh-CN"/>
        </w:rPr>
        <w:t xml:space="preserve">aggressor </w:t>
      </w:r>
      <w:proofErr w:type="spellStart"/>
      <w:r w:rsidR="00796F38">
        <w:rPr>
          <w:rFonts w:eastAsiaTheme="minorEastAsia" w:hint="eastAsia"/>
          <w:lang w:eastAsia="zh-CN"/>
        </w:rPr>
        <w:t>gNBs</w:t>
      </w:r>
      <w:proofErr w:type="spellEnd"/>
      <w:r w:rsidR="00796F38">
        <w:rPr>
          <w:rFonts w:hint="eastAsia"/>
          <w:lang w:eastAsia="zh-CN"/>
        </w:rPr>
        <w:t xml:space="preserve"> </w:t>
      </w:r>
      <w:r w:rsidR="00A30F46">
        <w:rPr>
          <w:rFonts w:hint="eastAsia"/>
          <w:lang w:eastAsia="zh-CN"/>
        </w:rPr>
        <w:t>with different Tx beamforming</w:t>
      </w:r>
      <w:r w:rsidR="006A095C">
        <w:rPr>
          <w:rFonts w:hint="eastAsia"/>
          <w:lang w:eastAsia="zh-CN"/>
        </w:rPr>
        <w:t xml:space="preserve">, </w:t>
      </w:r>
      <w:r w:rsidR="002756A7">
        <w:rPr>
          <w:rFonts w:hint="eastAsia"/>
          <w:lang w:eastAsia="zh-CN"/>
        </w:rPr>
        <w:t xml:space="preserve">the </w:t>
      </w:r>
      <w:proofErr w:type="spellStart"/>
      <w:r w:rsidR="00317CD2">
        <w:rPr>
          <w:rFonts w:hint="eastAsia"/>
          <w:lang w:eastAsia="zh-CN"/>
        </w:rPr>
        <w:t>gNB-gNB</w:t>
      </w:r>
      <w:proofErr w:type="spellEnd"/>
      <w:r w:rsidR="00317CD2">
        <w:rPr>
          <w:rFonts w:hint="eastAsia"/>
          <w:lang w:eastAsia="zh-CN"/>
        </w:rPr>
        <w:t xml:space="preserve"> inter-</w:t>
      </w:r>
      <w:proofErr w:type="spellStart"/>
      <w:r w:rsidR="00317CD2">
        <w:rPr>
          <w:rFonts w:hint="eastAsia"/>
          <w:lang w:eastAsia="zh-CN"/>
        </w:rPr>
        <w:t>subband</w:t>
      </w:r>
      <w:proofErr w:type="spellEnd"/>
      <w:r w:rsidR="00317CD2">
        <w:rPr>
          <w:rFonts w:hint="eastAsia"/>
          <w:lang w:eastAsia="zh-CN"/>
        </w:rPr>
        <w:t xml:space="preserve"> CLI </w:t>
      </w:r>
      <w:r w:rsidR="00021E04">
        <w:rPr>
          <w:rFonts w:hint="eastAsia"/>
          <w:lang w:eastAsia="zh-CN"/>
        </w:rPr>
        <w:t>is</w:t>
      </w:r>
      <w:r w:rsidR="007808EF">
        <w:rPr>
          <w:rFonts w:hint="eastAsia"/>
          <w:lang w:eastAsia="zh-CN"/>
        </w:rPr>
        <w:t xml:space="preserve"> </w:t>
      </w:r>
      <w:r w:rsidR="005A675F">
        <w:rPr>
          <w:rFonts w:hint="eastAsia"/>
          <w:lang w:eastAsia="zh-CN"/>
        </w:rPr>
        <w:t xml:space="preserve">independent to </w:t>
      </w:r>
      <w:r w:rsidR="00510EE3">
        <w:rPr>
          <w:rFonts w:hint="eastAsia"/>
          <w:lang w:eastAsia="zh-CN"/>
        </w:rPr>
        <w:t xml:space="preserve">Tx beamforming for </w:t>
      </w:r>
      <w:r w:rsidR="006B648D">
        <w:rPr>
          <w:lang w:eastAsia="zh-CN"/>
        </w:rPr>
        <w:t>individual</w:t>
      </w:r>
      <w:r w:rsidR="005A675F">
        <w:rPr>
          <w:rFonts w:hint="eastAsia"/>
          <w:lang w:eastAsia="zh-CN"/>
        </w:rPr>
        <w:t xml:space="preserve"> UE, </w:t>
      </w:r>
      <w:r w:rsidR="002C76B7">
        <w:rPr>
          <w:rFonts w:hint="eastAsia"/>
          <w:lang w:eastAsia="zh-CN"/>
        </w:rPr>
        <w:t xml:space="preserve">thus </w:t>
      </w:r>
      <w:r w:rsidR="00781C6C">
        <w:rPr>
          <w:rFonts w:hint="eastAsia"/>
          <w:lang w:eastAsia="zh-CN"/>
        </w:rPr>
        <w:t xml:space="preserve">there is no need to </w:t>
      </w:r>
      <w:r w:rsidR="006469CF">
        <w:rPr>
          <w:rFonts w:hint="eastAsia"/>
          <w:lang w:eastAsia="zh-CN"/>
        </w:rPr>
        <w:t>concern</w:t>
      </w:r>
      <w:r w:rsidR="00D65BC2">
        <w:rPr>
          <w:rFonts w:hint="eastAsia"/>
          <w:lang w:eastAsia="zh-CN"/>
        </w:rPr>
        <w:t xml:space="preserve"> </w:t>
      </w:r>
      <w:r w:rsidR="00D65BC2">
        <w:rPr>
          <w:rFonts w:hint="eastAsia"/>
          <w:bCs/>
          <w:iCs/>
          <w:lang w:eastAsia="zh-CN"/>
        </w:rPr>
        <w:t xml:space="preserve">Tx beamforming difference </w:t>
      </w:r>
      <w:r w:rsidR="00B93433">
        <w:rPr>
          <w:rFonts w:hint="eastAsia"/>
          <w:bCs/>
          <w:iCs/>
          <w:lang w:eastAsia="zh-CN"/>
        </w:rPr>
        <w:t xml:space="preserve">of aggressor </w:t>
      </w:r>
      <w:proofErr w:type="spellStart"/>
      <w:r w:rsidR="00B93433">
        <w:rPr>
          <w:rFonts w:hint="eastAsia"/>
          <w:bCs/>
          <w:iCs/>
          <w:lang w:eastAsia="zh-CN"/>
        </w:rPr>
        <w:t>gNB</w:t>
      </w:r>
      <w:r w:rsidR="00164780">
        <w:rPr>
          <w:rFonts w:hint="eastAsia"/>
          <w:bCs/>
          <w:iCs/>
          <w:lang w:eastAsia="zh-CN"/>
        </w:rPr>
        <w:t>s</w:t>
      </w:r>
      <w:proofErr w:type="spellEnd"/>
      <w:r w:rsidR="00781C6C">
        <w:rPr>
          <w:rFonts w:hint="eastAsia"/>
          <w:bCs/>
          <w:iCs/>
          <w:lang w:eastAsia="zh-CN"/>
        </w:rPr>
        <w:t>.</w:t>
      </w:r>
      <w:r w:rsidR="00BF530E">
        <w:rPr>
          <w:rFonts w:hint="eastAsia"/>
          <w:bCs/>
          <w:iCs/>
          <w:lang w:eastAsia="zh-CN"/>
        </w:rPr>
        <w:t xml:space="preserve"> </w:t>
      </w:r>
      <w:r w:rsidR="007E0BE4">
        <w:rPr>
          <w:rFonts w:hint="eastAsia"/>
          <w:lang w:eastAsia="zh-CN"/>
        </w:rPr>
        <w:t xml:space="preserve">Instead, </w:t>
      </w:r>
      <w:r w:rsidR="00D22F1D">
        <w:rPr>
          <w:rFonts w:hint="eastAsia"/>
          <w:lang w:eastAsia="zh-CN"/>
        </w:rPr>
        <w:t xml:space="preserve">victim </w:t>
      </w:r>
      <w:proofErr w:type="spellStart"/>
      <w:r w:rsidR="003A76E2">
        <w:rPr>
          <w:rFonts w:hint="eastAsia"/>
          <w:lang w:eastAsia="zh-CN"/>
        </w:rPr>
        <w:t>gNB</w:t>
      </w:r>
      <w:proofErr w:type="spellEnd"/>
      <w:r w:rsidR="003F6C21">
        <w:rPr>
          <w:rFonts w:hint="eastAsia"/>
          <w:lang w:eastAsia="zh-CN"/>
        </w:rPr>
        <w:t xml:space="preserve"> may experience different </w:t>
      </w:r>
      <w:proofErr w:type="spellStart"/>
      <w:r w:rsidR="00C35977">
        <w:rPr>
          <w:rFonts w:hint="eastAsia"/>
          <w:lang w:eastAsia="zh-CN"/>
        </w:rPr>
        <w:t>gNB-gNB</w:t>
      </w:r>
      <w:proofErr w:type="spellEnd"/>
      <w:r w:rsidR="00C35977">
        <w:rPr>
          <w:rFonts w:hint="eastAsia"/>
          <w:lang w:eastAsia="zh-CN"/>
        </w:rPr>
        <w:t xml:space="preserve"> inter-</w:t>
      </w:r>
      <w:proofErr w:type="spellStart"/>
      <w:r w:rsidR="00C35977">
        <w:rPr>
          <w:rFonts w:hint="eastAsia"/>
          <w:lang w:eastAsia="zh-CN"/>
        </w:rPr>
        <w:t>subband</w:t>
      </w:r>
      <w:proofErr w:type="spellEnd"/>
      <w:r w:rsidR="00C35977">
        <w:rPr>
          <w:rFonts w:hint="eastAsia"/>
          <w:lang w:eastAsia="zh-CN"/>
        </w:rPr>
        <w:t xml:space="preserve"> CLI </w:t>
      </w:r>
      <w:r w:rsidR="00C25E0B">
        <w:rPr>
          <w:rFonts w:eastAsiaTheme="minorEastAsia"/>
          <w:lang w:eastAsia="zh-CN"/>
        </w:rPr>
        <w:t>characteristics</w:t>
      </w:r>
      <w:r w:rsidR="00C25E0B">
        <w:rPr>
          <w:rFonts w:eastAsiaTheme="minorEastAsia" w:hint="eastAsia"/>
          <w:lang w:eastAsia="zh-CN"/>
        </w:rPr>
        <w:t xml:space="preserve"> </w:t>
      </w:r>
      <w:r w:rsidR="002455F5">
        <w:rPr>
          <w:rFonts w:eastAsiaTheme="minorEastAsia" w:hint="eastAsia"/>
          <w:lang w:eastAsia="zh-CN"/>
        </w:rPr>
        <w:t>in symbols</w:t>
      </w:r>
      <w:r w:rsidR="00C46828">
        <w:rPr>
          <w:rFonts w:eastAsiaTheme="minorEastAsia" w:hint="eastAsia"/>
          <w:lang w:eastAsia="zh-CN"/>
        </w:rPr>
        <w:t xml:space="preserve"> </w:t>
      </w:r>
      <w:r w:rsidR="00092A07">
        <w:rPr>
          <w:rFonts w:eastAsiaTheme="minorEastAsia" w:hint="eastAsia"/>
          <w:lang w:eastAsia="zh-CN"/>
        </w:rPr>
        <w:t>if the</w:t>
      </w:r>
      <w:r w:rsidR="005444F3">
        <w:rPr>
          <w:rFonts w:eastAsiaTheme="minorEastAsia" w:hint="eastAsia"/>
          <w:lang w:eastAsia="zh-CN"/>
        </w:rPr>
        <w:t xml:space="preserve"> </w:t>
      </w:r>
      <w:r w:rsidR="00092A07">
        <w:rPr>
          <w:rFonts w:eastAsiaTheme="minorEastAsia" w:hint="eastAsia"/>
          <w:lang w:eastAsia="zh-CN"/>
        </w:rPr>
        <w:t xml:space="preserve">allocated </w:t>
      </w:r>
      <w:r w:rsidR="00766F7C">
        <w:rPr>
          <w:rFonts w:eastAsiaTheme="minorEastAsia" w:hint="eastAsia"/>
          <w:lang w:eastAsia="zh-CN"/>
        </w:rPr>
        <w:t xml:space="preserve">DL </w:t>
      </w:r>
      <w:r w:rsidR="00A119FF">
        <w:rPr>
          <w:rFonts w:eastAsiaTheme="minorEastAsia" w:hint="eastAsia"/>
          <w:lang w:eastAsia="zh-CN"/>
        </w:rPr>
        <w:t>RB number</w:t>
      </w:r>
      <w:r w:rsidR="00092A07">
        <w:rPr>
          <w:rFonts w:eastAsiaTheme="minorEastAsia" w:hint="eastAsia"/>
          <w:lang w:eastAsia="zh-CN"/>
        </w:rPr>
        <w:t xml:space="preserve"> in DL </w:t>
      </w:r>
      <w:proofErr w:type="spellStart"/>
      <w:r w:rsidR="00092A07">
        <w:rPr>
          <w:rFonts w:eastAsiaTheme="minorEastAsia" w:hint="eastAsia"/>
          <w:lang w:eastAsia="zh-CN"/>
        </w:rPr>
        <w:t>subband</w:t>
      </w:r>
      <w:proofErr w:type="spellEnd"/>
      <w:r w:rsidR="00092A07">
        <w:rPr>
          <w:rFonts w:eastAsiaTheme="minorEastAsia" w:hint="eastAsia"/>
          <w:lang w:eastAsia="zh-CN"/>
        </w:rPr>
        <w:t xml:space="preserve">(s) </w:t>
      </w:r>
      <w:r w:rsidR="00164780">
        <w:rPr>
          <w:rFonts w:eastAsiaTheme="minorEastAsia" w:hint="eastAsia"/>
          <w:lang w:eastAsia="zh-CN"/>
        </w:rPr>
        <w:t xml:space="preserve">of aggressor </w:t>
      </w:r>
      <w:proofErr w:type="spellStart"/>
      <w:r w:rsidR="00164780">
        <w:rPr>
          <w:rFonts w:eastAsiaTheme="minorEastAsia" w:hint="eastAsia"/>
          <w:lang w:eastAsia="zh-CN"/>
        </w:rPr>
        <w:t>gNBs</w:t>
      </w:r>
      <w:proofErr w:type="spellEnd"/>
      <w:r w:rsidR="00164780">
        <w:rPr>
          <w:rFonts w:eastAsiaTheme="minorEastAsia" w:hint="eastAsia"/>
          <w:lang w:eastAsia="zh-CN"/>
        </w:rPr>
        <w:t xml:space="preserve"> </w:t>
      </w:r>
      <w:r w:rsidR="00092A07">
        <w:rPr>
          <w:rFonts w:eastAsiaTheme="minorEastAsia" w:hint="eastAsia"/>
          <w:lang w:eastAsia="zh-CN"/>
        </w:rPr>
        <w:t>are different.</w:t>
      </w:r>
      <w:r w:rsidR="007D3C24">
        <w:rPr>
          <w:rFonts w:eastAsiaTheme="minorEastAsia" w:hint="eastAsia"/>
          <w:lang w:eastAsia="zh-CN"/>
        </w:rPr>
        <w:t xml:space="preserve"> </w:t>
      </w:r>
      <w:r w:rsidR="00BF530E">
        <w:rPr>
          <w:rFonts w:eastAsiaTheme="minorEastAsia" w:hint="eastAsia"/>
          <w:lang w:eastAsia="zh-CN"/>
        </w:rPr>
        <w:t xml:space="preserve">Considering PDCCHs are allocated in CORESET, and the </w:t>
      </w:r>
      <w:r w:rsidR="0058601F">
        <w:rPr>
          <w:rFonts w:eastAsiaTheme="minorEastAsia" w:hint="eastAsia"/>
          <w:lang w:eastAsia="zh-CN"/>
        </w:rPr>
        <w:t>mapped REs for PDCCH and PDSCH are different</w:t>
      </w:r>
      <w:r w:rsidR="003F3660">
        <w:rPr>
          <w:rFonts w:eastAsiaTheme="minorEastAsia" w:hint="eastAsia"/>
          <w:lang w:eastAsia="zh-CN"/>
        </w:rPr>
        <w:t xml:space="preserve">, </w:t>
      </w:r>
      <w:r w:rsidR="001B2295">
        <w:rPr>
          <w:rFonts w:hint="eastAsia"/>
          <w:lang w:eastAsia="zh-CN"/>
        </w:rPr>
        <w:t xml:space="preserve">up to two </w:t>
      </w:r>
      <w:r w:rsidR="001B2295" w:rsidRPr="0075470F">
        <w:rPr>
          <w:bCs/>
          <w:iCs/>
          <w:lang w:eastAsia="zh-CN"/>
        </w:rPr>
        <w:t>UL resource muting</w:t>
      </w:r>
      <w:r w:rsidR="001B2295">
        <w:rPr>
          <w:rFonts w:hint="eastAsia"/>
          <w:bCs/>
          <w:iCs/>
          <w:lang w:eastAsia="zh-CN"/>
        </w:rPr>
        <w:t xml:space="preserve"> symbols</w:t>
      </w:r>
      <w:r w:rsidR="001B2295" w:rsidRPr="007159DF">
        <w:rPr>
          <w:bCs/>
          <w:iCs/>
          <w:lang w:eastAsia="zh-CN"/>
        </w:rPr>
        <w:t xml:space="preserve"> </w:t>
      </w:r>
      <w:r w:rsidR="001B2295">
        <w:rPr>
          <w:rFonts w:hint="eastAsia"/>
          <w:bCs/>
          <w:iCs/>
          <w:lang w:eastAsia="zh-CN"/>
        </w:rPr>
        <w:t xml:space="preserve">for PUSCH can be considered to </w:t>
      </w:r>
      <w:r w:rsidR="001B2295" w:rsidRPr="007159DF">
        <w:rPr>
          <w:bCs/>
          <w:iCs/>
          <w:lang w:eastAsia="zh-CN"/>
        </w:rPr>
        <w:t>distinguish</w:t>
      </w:r>
      <w:r w:rsidR="001B2295">
        <w:rPr>
          <w:rFonts w:hint="eastAsia"/>
          <w:bCs/>
          <w:iCs/>
          <w:lang w:eastAsia="zh-CN"/>
        </w:rPr>
        <w:t xml:space="preserve"> </w:t>
      </w:r>
      <w:r w:rsidR="001B2295">
        <w:rPr>
          <w:bCs/>
          <w:iCs/>
          <w:lang w:eastAsia="zh-CN"/>
        </w:rPr>
        <w:t>significant</w:t>
      </w:r>
      <w:r w:rsidR="001B2295">
        <w:rPr>
          <w:rFonts w:hint="eastAsia"/>
          <w:bCs/>
          <w:iCs/>
          <w:lang w:eastAsia="zh-CN"/>
        </w:rPr>
        <w:t xml:space="preserve"> frequency resource allocation difference in DL </w:t>
      </w:r>
      <w:proofErr w:type="spellStart"/>
      <w:r w:rsidR="001B2295">
        <w:rPr>
          <w:rFonts w:hint="eastAsia"/>
          <w:bCs/>
          <w:iCs/>
          <w:lang w:eastAsia="zh-CN"/>
        </w:rPr>
        <w:t>subband</w:t>
      </w:r>
      <w:proofErr w:type="spellEnd"/>
      <w:r w:rsidR="001B2295">
        <w:rPr>
          <w:rFonts w:hint="eastAsia"/>
          <w:bCs/>
          <w:iCs/>
          <w:lang w:eastAsia="zh-CN"/>
        </w:rPr>
        <w:t>(s)</w:t>
      </w:r>
      <w:r w:rsidR="001B2295" w:rsidRPr="0011239D">
        <w:rPr>
          <w:rFonts w:eastAsiaTheme="minorEastAsia" w:hint="eastAsia"/>
          <w:lang w:eastAsia="zh-CN"/>
        </w:rPr>
        <w:t xml:space="preserve"> </w:t>
      </w:r>
      <w:r w:rsidR="001B2295">
        <w:rPr>
          <w:rFonts w:eastAsiaTheme="minorEastAsia" w:hint="eastAsia"/>
          <w:lang w:eastAsia="zh-CN"/>
        </w:rPr>
        <w:t xml:space="preserve">of aggressor </w:t>
      </w:r>
      <w:proofErr w:type="spellStart"/>
      <w:r w:rsidR="001B2295">
        <w:rPr>
          <w:rFonts w:eastAsiaTheme="minorEastAsia" w:hint="eastAsia"/>
          <w:lang w:eastAsia="zh-CN"/>
        </w:rPr>
        <w:t>gNBs</w:t>
      </w:r>
      <w:proofErr w:type="spellEnd"/>
      <w:r w:rsidR="001B2295" w:rsidRPr="001B2295">
        <w:rPr>
          <w:rFonts w:hint="eastAsia"/>
          <w:bCs/>
          <w:iCs/>
          <w:lang w:eastAsia="zh-CN"/>
        </w:rPr>
        <w:t xml:space="preserve"> </w:t>
      </w:r>
      <w:r w:rsidR="001B2295">
        <w:rPr>
          <w:rFonts w:hint="eastAsia"/>
          <w:bCs/>
          <w:iCs/>
          <w:lang w:eastAsia="zh-CN"/>
        </w:rPr>
        <w:t>between PDCCH and PDSCH</w:t>
      </w:r>
      <w:r w:rsidR="001B2295" w:rsidRPr="0012092A">
        <w:rPr>
          <w:rFonts w:hint="eastAsia"/>
          <w:bCs/>
          <w:iCs/>
          <w:lang w:eastAsia="zh-CN"/>
        </w:rPr>
        <w:t xml:space="preserve"> </w:t>
      </w:r>
      <w:r w:rsidR="001B2295">
        <w:rPr>
          <w:rFonts w:hint="eastAsia"/>
          <w:bCs/>
          <w:iCs/>
          <w:lang w:eastAsia="zh-CN"/>
        </w:rPr>
        <w:t>symbols.</w:t>
      </w:r>
    </w:p>
    <w:p w14:paraId="43B015EE" w14:textId="17D15168" w:rsidR="001B2295" w:rsidRDefault="00095220" w:rsidP="00460A7C">
      <w:pPr>
        <w:jc w:val="both"/>
        <w:rPr>
          <w:bCs/>
          <w:iCs/>
          <w:lang w:eastAsia="zh-CN"/>
        </w:rPr>
      </w:pPr>
      <w:r>
        <w:rPr>
          <w:rFonts w:hint="eastAsia"/>
          <w:bCs/>
          <w:iCs/>
          <w:lang w:eastAsia="zh-CN"/>
        </w:rPr>
        <w:t xml:space="preserve">Based on the above discussion, </w:t>
      </w:r>
      <w:r w:rsidR="00BB31F1">
        <w:rPr>
          <w:rFonts w:hint="eastAsia"/>
          <w:lang w:eastAsia="zh-CN"/>
        </w:rPr>
        <w:t xml:space="preserve">support up to two </w:t>
      </w:r>
      <w:r w:rsidR="00BB31F1" w:rsidRPr="0075470F">
        <w:rPr>
          <w:bCs/>
          <w:iCs/>
          <w:lang w:eastAsia="zh-CN"/>
        </w:rPr>
        <w:t>UL resource muting</w:t>
      </w:r>
      <w:r w:rsidR="00BB31F1">
        <w:rPr>
          <w:rFonts w:hint="eastAsia"/>
          <w:bCs/>
          <w:iCs/>
          <w:lang w:eastAsia="zh-CN"/>
        </w:rPr>
        <w:t xml:space="preserve"> symbols</w:t>
      </w:r>
      <w:r w:rsidR="00BB31F1" w:rsidRPr="007159DF">
        <w:rPr>
          <w:bCs/>
          <w:iCs/>
          <w:lang w:eastAsia="zh-CN"/>
        </w:rPr>
        <w:t xml:space="preserve"> </w:t>
      </w:r>
      <w:r w:rsidR="00BB31F1">
        <w:rPr>
          <w:rFonts w:hint="eastAsia"/>
          <w:bCs/>
          <w:iCs/>
          <w:lang w:eastAsia="zh-CN"/>
        </w:rPr>
        <w:t>for PUSCH</w:t>
      </w:r>
      <w:r w:rsidR="003C0677">
        <w:rPr>
          <w:rFonts w:hint="eastAsia"/>
          <w:bCs/>
          <w:iCs/>
          <w:lang w:eastAsia="zh-CN"/>
        </w:rPr>
        <w:t xml:space="preserve">, wherein one is </w:t>
      </w:r>
      <w:r w:rsidR="003C0677">
        <w:rPr>
          <w:bCs/>
          <w:iCs/>
          <w:lang w:eastAsia="zh-CN"/>
        </w:rPr>
        <w:t>overlapped</w:t>
      </w:r>
      <w:r w:rsidR="003C0677">
        <w:rPr>
          <w:rFonts w:hint="eastAsia"/>
          <w:bCs/>
          <w:iCs/>
          <w:lang w:eastAsia="zh-CN"/>
        </w:rPr>
        <w:t xml:space="preserve"> with PDCCH</w:t>
      </w:r>
      <w:r w:rsidR="003C0677" w:rsidRPr="003A5602">
        <w:rPr>
          <w:rFonts w:hint="eastAsia"/>
          <w:bCs/>
          <w:iCs/>
          <w:lang w:eastAsia="zh-CN"/>
        </w:rPr>
        <w:t xml:space="preserve"> </w:t>
      </w:r>
      <w:r w:rsidR="003C0677">
        <w:rPr>
          <w:rFonts w:hint="eastAsia"/>
          <w:bCs/>
          <w:iCs/>
          <w:lang w:eastAsia="zh-CN"/>
        </w:rPr>
        <w:t xml:space="preserve">and the other one is </w:t>
      </w:r>
      <w:r w:rsidR="003C0677">
        <w:rPr>
          <w:bCs/>
          <w:iCs/>
          <w:lang w:eastAsia="zh-CN"/>
        </w:rPr>
        <w:t>overlapped</w:t>
      </w:r>
      <w:r w:rsidR="003C0677">
        <w:rPr>
          <w:rFonts w:hint="eastAsia"/>
          <w:bCs/>
          <w:iCs/>
          <w:lang w:eastAsia="zh-CN"/>
        </w:rPr>
        <w:t xml:space="preserve"> with PDSCH, to </w:t>
      </w:r>
      <w:r w:rsidR="003C0677" w:rsidRPr="007159DF">
        <w:rPr>
          <w:bCs/>
          <w:iCs/>
          <w:lang w:eastAsia="zh-CN"/>
        </w:rPr>
        <w:t xml:space="preserve">distinguish </w:t>
      </w:r>
      <w:r w:rsidR="003C0677">
        <w:rPr>
          <w:rFonts w:hint="eastAsia"/>
          <w:bCs/>
          <w:iCs/>
          <w:lang w:eastAsia="zh-CN"/>
        </w:rPr>
        <w:t>Tx beamforming</w:t>
      </w:r>
      <w:r w:rsidR="003C0677" w:rsidRPr="002F7CC5">
        <w:rPr>
          <w:rFonts w:hint="eastAsia"/>
          <w:bCs/>
          <w:iCs/>
          <w:lang w:eastAsia="zh-CN"/>
        </w:rPr>
        <w:t xml:space="preserve"> </w:t>
      </w:r>
      <w:r w:rsidR="003C0677">
        <w:rPr>
          <w:rFonts w:hint="eastAsia"/>
          <w:bCs/>
          <w:iCs/>
          <w:lang w:eastAsia="zh-CN"/>
        </w:rPr>
        <w:t xml:space="preserve">difference </w:t>
      </w:r>
      <w:r w:rsidR="00043EA9">
        <w:rPr>
          <w:rFonts w:hint="eastAsia"/>
          <w:bCs/>
          <w:iCs/>
          <w:lang w:eastAsia="zh-CN"/>
        </w:rPr>
        <w:t xml:space="preserve">of aggressor </w:t>
      </w:r>
      <w:proofErr w:type="spellStart"/>
      <w:r w:rsidR="00043EA9">
        <w:rPr>
          <w:rFonts w:hint="eastAsia"/>
          <w:bCs/>
          <w:iCs/>
          <w:lang w:eastAsia="zh-CN"/>
        </w:rPr>
        <w:t>gNB</w:t>
      </w:r>
      <w:proofErr w:type="spellEnd"/>
      <w:r w:rsidR="00043EA9">
        <w:rPr>
          <w:rFonts w:hint="eastAsia"/>
          <w:bCs/>
          <w:iCs/>
          <w:lang w:eastAsia="zh-CN"/>
        </w:rPr>
        <w:t xml:space="preserve"> between PDCCH and PDSCH</w:t>
      </w:r>
      <w:r w:rsidR="00043EA9" w:rsidRPr="0012092A">
        <w:rPr>
          <w:rFonts w:hint="eastAsia"/>
          <w:bCs/>
          <w:iCs/>
          <w:lang w:eastAsia="zh-CN"/>
        </w:rPr>
        <w:t xml:space="preserve"> </w:t>
      </w:r>
      <w:r w:rsidR="00043EA9">
        <w:rPr>
          <w:rFonts w:hint="eastAsia"/>
          <w:bCs/>
          <w:iCs/>
          <w:lang w:eastAsia="zh-CN"/>
        </w:rPr>
        <w:t xml:space="preserve">symbols for </w:t>
      </w:r>
      <w:r w:rsidR="0043454B">
        <w:rPr>
          <w:rFonts w:hint="eastAsia"/>
          <w:lang w:eastAsia="zh-CN"/>
        </w:rPr>
        <w:t>S</w:t>
      </w:r>
      <w:r w:rsidR="0043454B" w:rsidRPr="006B2A04">
        <w:t xml:space="preserve">BFD Deployment Case </w:t>
      </w:r>
      <w:r w:rsidR="0043454B">
        <w:rPr>
          <w:rFonts w:hint="eastAsia"/>
          <w:lang w:eastAsia="zh-CN"/>
        </w:rPr>
        <w:t xml:space="preserve">3, and to </w:t>
      </w:r>
      <w:r w:rsidR="00E90718" w:rsidRPr="007159DF">
        <w:rPr>
          <w:bCs/>
          <w:iCs/>
          <w:lang w:eastAsia="zh-CN"/>
        </w:rPr>
        <w:t>distinguish</w:t>
      </w:r>
      <w:r w:rsidR="003C0677">
        <w:rPr>
          <w:rFonts w:hint="eastAsia"/>
          <w:bCs/>
          <w:iCs/>
          <w:lang w:eastAsia="zh-CN"/>
        </w:rPr>
        <w:t xml:space="preserve"> frequency resource allocation difference in DL </w:t>
      </w:r>
      <w:proofErr w:type="spellStart"/>
      <w:r w:rsidR="003C0677">
        <w:rPr>
          <w:rFonts w:hint="eastAsia"/>
          <w:bCs/>
          <w:iCs/>
          <w:lang w:eastAsia="zh-CN"/>
        </w:rPr>
        <w:t>subband</w:t>
      </w:r>
      <w:proofErr w:type="spellEnd"/>
      <w:r w:rsidR="003C0677">
        <w:rPr>
          <w:rFonts w:hint="eastAsia"/>
          <w:bCs/>
          <w:iCs/>
          <w:lang w:eastAsia="zh-CN"/>
        </w:rPr>
        <w:t>(s)</w:t>
      </w:r>
      <w:r w:rsidR="003C0677" w:rsidRPr="0011239D">
        <w:rPr>
          <w:rFonts w:eastAsiaTheme="minorEastAsia" w:hint="eastAsia"/>
          <w:lang w:eastAsia="zh-CN"/>
        </w:rPr>
        <w:t xml:space="preserve"> </w:t>
      </w:r>
      <w:r w:rsidR="003C0677">
        <w:rPr>
          <w:rFonts w:hint="eastAsia"/>
          <w:bCs/>
          <w:iCs/>
          <w:lang w:eastAsia="zh-CN"/>
        </w:rPr>
        <w:t xml:space="preserve">of aggressor </w:t>
      </w:r>
      <w:proofErr w:type="spellStart"/>
      <w:r w:rsidR="003C0677">
        <w:rPr>
          <w:rFonts w:hint="eastAsia"/>
          <w:bCs/>
          <w:iCs/>
          <w:lang w:eastAsia="zh-CN"/>
        </w:rPr>
        <w:t>gNB</w:t>
      </w:r>
      <w:proofErr w:type="spellEnd"/>
      <w:r w:rsidR="003C0677">
        <w:rPr>
          <w:rFonts w:hint="eastAsia"/>
          <w:bCs/>
          <w:iCs/>
          <w:lang w:eastAsia="zh-CN"/>
        </w:rPr>
        <w:t xml:space="preserve"> between PDCCH and PDSCH</w:t>
      </w:r>
      <w:r w:rsidR="003C0677" w:rsidRPr="0012092A">
        <w:rPr>
          <w:rFonts w:hint="eastAsia"/>
          <w:bCs/>
          <w:iCs/>
          <w:lang w:eastAsia="zh-CN"/>
        </w:rPr>
        <w:t xml:space="preserve"> </w:t>
      </w:r>
      <w:r w:rsidR="003C0677">
        <w:rPr>
          <w:rFonts w:hint="eastAsia"/>
          <w:bCs/>
          <w:iCs/>
          <w:lang w:eastAsia="zh-CN"/>
        </w:rPr>
        <w:t>symbols</w:t>
      </w:r>
      <w:r w:rsidR="00E90718">
        <w:rPr>
          <w:rFonts w:hint="eastAsia"/>
          <w:bCs/>
          <w:iCs/>
          <w:lang w:eastAsia="zh-CN"/>
        </w:rPr>
        <w:t xml:space="preserve"> for </w:t>
      </w:r>
      <w:r w:rsidR="00E90718">
        <w:rPr>
          <w:rFonts w:hint="eastAsia"/>
          <w:lang w:eastAsia="zh-CN"/>
        </w:rPr>
        <w:t>S</w:t>
      </w:r>
      <w:r w:rsidR="00E90718" w:rsidRPr="006B2A04">
        <w:t>BFD Deployment Case 1</w:t>
      </w:r>
      <w:r w:rsidR="003C0677">
        <w:rPr>
          <w:rFonts w:hint="eastAsia"/>
          <w:bCs/>
          <w:iCs/>
          <w:lang w:eastAsia="zh-CN"/>
        </w:rPr>
        <w:t>.</w:t>
      </w:r>
    </w:p>
    <w:p w14:paraId="3BAAA944" w14:textId="69D39BB4" w:rsidR="00F50B78" w:rsidRDefault="00F50B78" w:rsidP="00460A7C">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E113EB">
        <w:rPr>
          <w:b/>
          <w:i/>
          <w:noProof/>
          <w:u w:val="single"/>
        </w:rPr>
        <w:t>1</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3, </w:t>
      </w:r>
      <w:proofErr w:type="spellStart"/>
      <w:r>
        <w:rPr>
          <w:rFonts w:hint="eastAsia"/>
          <w:lang w:eastAsia="zh-CN"/>
        </w:rPr>
        <w:t>gNB-gNB</w:t>
      </w:r>
      <w:proofErr w:type="spellEnd"/>
      <w:r>
        <w:rPr>
          <w:rFonts w:hint="eastAsia"/>
          <w:lang w:eastAsia="zh-CN"/>
        </w:rPr>
        <w:t xml:space="preserve"> intra-</w:t>
      </w:r>
      <w:proofErr w:type="spellStart"/>
      <w:r>
        <w:rPr>
          <w:rFonts w:hint="eastAsia"/>
          <w:lang w:eastAsia="zh-CN"/>
        </w:rPr>
        <w:t>subband</w:t>
      </w:r>
      <w:proofErr w:type="spellEnd"/>
      <w:r>
        <w:rPr>
          <w:rFonts w:hint="eastAsia"/>
          <w:lang w:eastAsia="zh-CN"/>
        </w:rPr>
        <w:t xml:space="preserve"> CLI dominates the interferences. In this case, the </w:t>
      </w:r>
      <w:r w:rsidRPr="00380BF9">
        <w:rPr>
          <w:rFonts w:eastAsiaTheme="minorEastAsia"/>
          <w:lang w:eastAsia="zh-CN"/>
        </w:rPr>
        <w:t>interference covariance matrix</w:t>
      </w:r>
      <w:r>
        <w:rPr>
          <w:rFonts w:eastAsiaTheme="minorEastAsia" w:hint="eastAsia"/>
          <w:lang w:eastAsia="zh-CN"/>
        </w:rPr>
        <w:t xml:space="preserve"> experienced by the victim </w:t>
      </w:r>
      <w:proofErr w:type="spellStart"/>
      <w:r>
        <w:rPr>
          <w:rFonts w:eastAsiaTheme="minorEastAsia" w:hint="eastAsia"/>
          <w:lang w:eastAsia="zh-CN"/>
        </w:rPr>
        <w:t>gNB</w:t>
      </w:r>
      <w:proofErr w:type="spellEnd"/>
      <w:r>
        <w:rPr>
          <w:rFonts w:eastAsiaTheme="minorEastAsia" w:hint="eastAsia"/>
          <w:lang w:eastAsia="zh-CN"/>
        </w:rPr>
        <w:t xml:space="preserve"> is impacted by the </w:t>
      </w:r>
      <w:r>
        <w:rPr>
          <w:rFonts w:hint="eastAsia"/>
          <w:bCs/>
          <w:iCs/>
          <w:lang w:eastAsia="zh-CN"/>
        </w:rPr>
        <w:t>Tx beamforming</w:t>
      </w:r>
      <w:r w:rsidRPr="002F7CC5">
        <w:rPr>
          <w:rFonts w:hint="eastAsia"/>
          <w:bCs/>
          <w:iCs/>
          <w:lang w:eastAsia="zh-CN"/>
        </w:rPr>
        <w:t xml:space="preserve"> </w:t>
      </w:r>
      <w:r>
        <w:rPr>
          <w:rFonts w:hint="eastAsia"/>
          <w:bCs/>
          <w:iCs/>
          <w:lang w:eastAsia="zh-CN"/>
        </w:rPr>
        <w:t xml:space="preserve">of aggressor </w:t>
      </w:r>
      <w:proofErr w:type="spellStart"/>
      <w:r>
        <w:rPr>
          <w:rFonts w:hint="eastAsia"/>
          <w:bCs/>
          <w:iCs/>
          <w:lang w:eastAsia="zh-CN"/>
        </w:rPr>
        <w:t>gNB</w:t>
      </w:r>
      <w:proofErr w:type="spellEnd"/>
      <w:r>
        <w:rPr>
          <w:rFonts w:hint="eastAsia"/>
          <w:bCs/>
          <w:iCs/>
          <w:lang w:eastAsia="zh-CN"/>
        </w:rPr>
        <w:t xml:space="preserve"> in the same REs of PUSCH.</w:t>
      </w:r>
    </w:p>
    <w:p w14:paraId="73A7EFB7" w14:textId="09B1D5F3" w:rsidR="00C35977" w:rsidRDefault="00844200" w:rsidP="00460A7C">
      <w:pPr>
        <w:jc w:val="both"/>
        <w:rPr>
          <w:rFonts w:eastAsiaTheme="minorEastAsia"/>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E113EB">
        <w:rPr>
          <w:b/>
          <w:i/>
          <w:noProof/>
          <w:u w:val="single"/>
        </w:rPr>
        <w:t>2</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BFD Deployment Case 1</w:t>
      </w:r>
      <w:r>
        <w:rPr>
          <w:rFonts w:hint="eastAsia"/>
          <w:lang w:eastAsia="zh-CN"/>
        </w:rPr>
        <w:t xml:space="preserve">, </w:t>
      </w:r>
      <w:proofErr w:type="spellStart"/>
      <w:r>
        <w:rPr>
          <w:rFonts w:hint="eastAsia"/>
          <w:lang w:eastAsia="zh-CN"/>
        </w:rPr>
        <w:t>gNB-gNB</w:t>
      </w:r>
      <w:proofErr w:type="spellEnd"/>
      <w:r>
        <w:rPr>
          <w:rFonts w:hint="eastAsia"/>
          <w:lang w:eastAsia="zh-CN"/>
        </w:rPr>
        <w:t xml:space="preserve"> inter-</w:t>
      </w:r>
      <w:proofErr w:type="spellStart"/>
      <w:r>
        <w:rPr>
          <w:rFonts w:hint="eastAsia"/>
          <w:lang w:eastAsia="zh-CN"/>
        </w:rPr>
        <w:t>subband</w:t>
      </w:r>
      <w:proofErr w:type="spellEnd"/>
      <w:r>
        <w:rPr>
          <w:rFonts w:hint="eastAsia"/>
          <w:lang w:eastAsia="zh-CN"/>
        </w:rPr>
        <w:t xml:space="preserve"> CLI dominates the interferences. In this case, the </w:t>
      </w:r>
      <w:proofErr w:type="spellStart"/>
      <w:r>
        <w:rPr>
          <w:rFonts w:hint="eastAsia"/>
          <w:lang w:eastAsia="zh-CN"/>
        </w:rPr>
        <w:t>gNB-gNB</w:t>
      </w:r>
      <w:proofErr w:type="spellEnd"/>
      <w:r>
        <w:rPr>
          <w:rFonts w:hint="eastAsia"/>
          <w:lang w:eastAsia="zh-CN"/>
        </w:rPr>
        <w:t xml:space="preserve"> inter-</w:t>
      </w:r>
      <w:proofErr w:type="spellStart"/>
      <w:r>
        <w:rPr>
          <w:rFonts w:hint="eastAsia"/>
          <w:lang w:eastAsia="zh-CN"/>
        </w:rPr>
        <w:t>subband</w:t>
      </w:r>
      <w:proofErr w:type="spellEnd"/>
      <w:r>
        <w:rPr>
          <w:rFonts w:hint="eastAsia"/>
          <w:lang w:eastAsia="zh-CN"/>
        </w:rPr>
        <w:t xml:space="preserve"> CLI is independent to Tx beamforming for </w:t>
      </w:r>
      <w:r>
        <w:rPr>
          <w:lang w:eastAsia="zh-CN"/>
        </w:rPr>
        <w:t>individual</w:t>
      </w:r>
      <w:r>
        <w:rPr>
          <w:rFonts w:hint="eastAsia"/>
          <w:lang w:eastAsia="zh-CN"/>
        </w:rPr>
        <w:t xml:space="preserve"> UE when there are multiple UEs in the DL </w:t>
      </w:r>
      <w:proofErr w:type="spellStart"/>
      <w:r>
        <w:rPr>
          <w:rFonts w:hint="eastAsia"/>
          <w:lang w:eastAsia="zh-CN"/>
        </w:rPr>
        <w:t>subband</w:t>
      </w:r>
      <w:proofErr w:type="spellEnd"/>
      <w:r>
        <w:rPr>
          <w:rFonts w:hint="eastAsia"/>
          <w:lang w:eastAsia="zh-CN"/>
        </w:rPr>
        <w:t>(s)</w:t>
      </w:r>
      <w:r w:rsidRPr="00A30F46">
        <w:rPr>
          <w:rFonts w:hint="eastAsia"/>
          <w:lang w:eastAsia="zh-CN"/>
        </w:rPr>
        <w:t xml:space="preserve"> </w:t>
      </w:r>
      <w:r>
        <w:rPr>
          <w:rFonts w:eastAsiaTheme="minorEastAsia" w:hint="eastAsia"/>
          <w:lang w:eastAsia="zh-CN"/>
        </w:rPr>
        <w:t xml:space="preserve">of aggressor </w:t>
      </w:r>
      <w:proofErr w:type="spellStart"/>
      <w:r>
        <w:rPr>
          <w:rFonts w:eastAsiaTheme="minorEastAsia" w:hint="eastAsia"/>
          <w:lang w:eastAsia="zh-CN"/>
        </w:rPr>
        <w:t>gNBs</w:t>
      </w:r>
      <w:proofErr w:type="spellEnd"/>
      <w:r>
        <w:rPr>
          <w:rFonts w:hint="eastAsia"/>
          <w:lang w:eastAsia="zh-CN"/>
        </w:rPr>
        <w:t xml:space="preserve"> with different Tx beamforming.</w:t>
      </w:r>
      <w:r w:rsidR="00C30C94">
        <w:rPr>
          <w:rFonts w:hint="eastAsia"/>
          <w:lang w:eastAsia="zh-CN"/>
        </w:rPr>
        <w:t xml:space="preserve"> </w:t>
      </w:r>
      <w:r w:rsidR="00C30C94" w:rsidRPr="00AF5140">
        <w:rPr>
          <w:rFonts w:hint="eastAsia"/>
          <w:lang w:eastAsia="zh-CN"/>
        </w:rPr>
        <w:t>Instead</w:t>
      </w:r>
      <w:r w:rsidR="009640A3" w:rsidRPr="00AF5140">
        <w:rPr>
          <w:rFonts w:hint="eastAsia"/>
          <w:lang w:eastAsia="zh-CN"/>
        </w:rPr>
        <w:t xml:space="preserve">, </w:t>
      </w:r>
      <w:r w:rsidR="00EA1FF8">
        <w:rPr>
          <w:rFonts w:hint="eastAsia"/>
          <w:lang w:eastAsia="zh-CN"/>
        </w:rPr>
        <w:t xml:space="preserve">the </w:t>
      </w:r>
      <w:proofErr w:type="spellStart"/>
      <w:r w:rsidR="00C35977">
        <w:rPr>
          <w:rFonts w:hint="eastAsia"/>
          <w:lang w:eastAsia="zh-CN"/>
        </w:rPr>
        <w:t>gNB-gNB</w:t>
      </w:r>
      <w:proofErr w:type="spellEnd"/>
      <w:r w:rsidR="00C35977">
        <w:rPr>
          <w:rFonts w:hint="eastAsia"/>
          <w:lang w:eastAsia="zh-CN"/>
        </w:rPr>
        <w:t xml:space="preserve"> inter-</w:t>
      </w:r>
      <w:proofErr w:type="spellStart"/>
      <w:r w:rsidR="00C35977">
        <w:rPr>
          <w:rFonts w:hint="eastAsia"/>
          <w:lang w:eastAsia="zh-CN"/>
        </w:rPr>
        <w:t>subband</w:t>
      </w:r>
      <w:proofErr w:type="spellEnd"/>
      <w:r w:rsidR="00C35977">
        <w:rPr>
          <w:rFonts w:hint="eastAsia"/>
          <w:lang w:eastAsia="zh-CN"/>
        </w:rPr>
        <w:t xml:space="preserve"> CLI </w:t>
      </w:r>
      <w:r w:rsidR="00EA1FF8">
        <w:rPr>
          <w:rFonts w:eastAsiaTheme="minorEastAsia"/>
          <w:lang w:eastAsia="zh-CN"/>
        </w:rPr>
        <w:t>characteristics</w:t>
      </w:r>
      <w:r w:rsidR="00EA1FF8">
        <w:rPr>
          <w:rFonts w:eastAsiaTheme="minorEastAsia" w:hint="eastAsia"/>
          <w:lang w:eastAsia="zh-CN"/>
        </w:rPr>
        <w:t xml:space="preserve"> experienced by the victim </w:t>
      </w:r>
      <w:proofErr w:type="spellStart"/>
      <w:r w:rsidR="00EA1FF8">
        <w:rPr>
          <w:rFonts w:eastAsiaTheme="minorEastAsia" w:hint="eastAsia"/>
          <w:lang w:eastAsia="zh-CN"/>
        </w:rPr>
        <w:t>gNB</w:t>
      </w:r>
      <w:proofErr w:type="spellEnd"/>
      <w:r w:rsidR="00EA1FF8">
        <w:rPr>
          <w:rFonts w:eastAsiaTheme="minorEastAsia" w:hint="eastAsia"/>
          <w:lang w:eastAsia="zh-CN"/>
        </w:rPr>
        <w:t xml:space="preserve"> is </w:t>
      </w:r>
      <w:r w:rsidR="00A647B7">
        <w:rPr>
          <w:rFonts w:eastAsiaTheme="minorEastAsia" w:hint="eastAsia"/>
          <w:lang w:eastAsia="zh-CN"/>
        </w:rPr>
        <w:t xml:space="preserve">mainly </w:t>
      </w:r>
      <w:r w:rsidR="00EA1FF8">
        <w:rPr>
          <w:rFonts w:eastAsiaTheme="minorEastAsia" w:hint="eastAsia"/>
          <w:lang w:eastAsia="zh-CN"/>
        </w:rPr>
        <w:t xml:space="preserve">impacted by the </w:t>
      </w:r>
      <w:r w:rsidR="00C35977">
        <w:rPr>
          <w:rFonts w:eastAsiaTheme="minorEastAsia" w:hint="eastAsia"/>
          <w:lang w:eastAsia="zh-CN"/>
        </w:rPr>
        <w:t xml:space="preserve">number of allocated DL RB number in DL </w:t>
      </w:r>
      <w:proofErr w:type="spellStart"/>
      <w:r w:rsidR="00C35977">
        <w:rPr>
          <w:rFonts w:eastAsiaTheme="minorEastAsia" w:hint="eastAsia"/>
          <w:lang w:eastAsia="zh-CN"/>
        </w:rPr>
        <w:t>subband</w:t>
      </w:r>
      <w:proofErr w:type="spellEnd"/>
      <w:r w:rsidR="00C35977">
        <w:rPr>
          <w:rFonts w:eastAsiaTheme="minorEastAsia" w:hint="eastAsia"/>
          <w:lang w:eastAsia="zh-CN"/>
        </w:rPr>
        <w:t>(s)</w:t>
      </w:r>
      <w:r w:rsidR="00DF785E">
        <w:rPr>
          <w:rFonts w:eastAsiaTheme="minorEastAsia" w:hint="eastAsia"/>
          <w:lang w:eastAsia="zh-CN"/>
        </w:rPr>
        <w:t xml:space="preserve"> of aggressor </w:t>
      </w:r>
      <w:proofErr w:type="spellStart"/>
      <w:r w:rsidR="00DF785E">
        <w:rPr>
          <w:rFonts w:eastAsiaTheme="minorEastAsia" w:hint="eastAsia"/>
          <w:lang w:eastAsia="zh-CN"/>
        </w:rPr>
        <w:t>gNBs</w:t>
      </w:r>
      <w:proofErr w:type="spellEnd"/>
      <w:r w:rsidR="00C35977">
        <w:rPr>
          <w:rFonts w:eastAsiaTheme="minorEastAsia" w:hint="eastAsia"/>
          <w:lang w:eastAsia="zh-CN"/>
        </w:rPr>
        <w:t>.</w:t>
      </w:r>
    </w:p>
    <w:p w14:paraId="578C8FD8" w14:textId="68A94C35" w:rsidR="003C0677" w:rsidRPr="00FE2467" w:rsidRDefault="003C0677" w:rsidP="00460A7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6</w:t>
      </w:r>
      <w:r w:rsidRPr="00A561E8">
        <w:rPr>
          <w:b/>
          <w:i/>
          <w:u w:val="single"/>
        </w:rPr>
        <w:fldChar w:fldCharType="end"/>
      </w:r>
      <w:r w:rsidRPr="00A561E8">
        <w:rPr>
          <w:u w:val="single"/>
        </w:rPr>
        <w:t>:</w:t>
      </w:r>
      <w:r>
        <w:rPr>
          <w:rFonts w:hint="eastAsia"/>
          <w:u w:val="single"/>
          <w:lang w:eastAsia="zh-CN"/>
        </w:rPr>
        <w:t xml:space="preserve"> </w:t>
      </w:r>
      <w:r w:rsidR="00274F23">
        <w:rPr>
          <w:rFonts w:hint="eastAsia"/>
          <w:bCs/>
          <w:iCs/>
          <w:lang w:eastAsia="zh-CN"/>
        </w:rPr>
        <w:t>S</w:t>
      </w:r>
      <w:r>
        <w:rPr>
          <w:rFonts w:hint="eastAsia"/>
          <w:lang w:eastAsia="zh-CN"/>
        </w:rPr>
        <w:t xml:space="preserve">upport </w:t>
      </w:r>
      <w:r w:rsidR="00274F23">
        <w:rPr>
          <w:rFonts w:hint="eastAsia"/>
          <w:lang w:eastAsia="zh-CN"/>
        </w:rPr>
        <w:t xml:space="preserve">up to two </w:t>
      </w:r>
      <w:r w:rsidR="00274F23" w:rsidRPr="0075470F">
        <w:rPr>
          <w:bCs/>
          <w:iCs/>
          <w:lang w:eastAsia="zh-CN"/>
        </w:rPr>
        <w:t>UL resource muting</w:t>
      </w:r>
      <w:r w:rsidR="00274F23">
        <w:rPr>
          <w:rFonts w:hint="eastAsia"/>
          <w:bCs/>
          <w:iCs/>
          <w:lang w:eastAsia="zh-CN"/>
        </w:rPr>
        <w:t xml:space="preserve"> symbols</w:t>
      </w:r>
      <w:r w:rsidR="00274F23" w:rsidRPr="007159DF">
        <w:rPr>
          <w:bCs/>
          <w:iCs/>
          <w:lang w:eastAsia="zh-CN"/>
        </w:rPr>
        <w:t xml:space="preserve"> </w:t>
      </w:r>
      <w:r w:rsidR="00274F23">
        <w:rPr>
          <w:rFonts w:hint="eastAsia"/>
          <w:bCs/>
          <w:iCs/>
          <w:lang w:eastAsia="zh-CN"/>
        </w:rPr>
        <w:t xml:space="preserve">for PUSCH, wherein one is </w:t>
      </w:r>
      <w:r w:rsidR="00274F23">
        <w:rPr>
          <w:bCs/>
          <w:iCs/>
          <w:lang w:eastAsia="zh-CN"/>
        </w:rPr>
        <w:t>overlapped</w:t>
      </w:r>
      <w:r w:rsidR="00274F23">
        <w:rPr>
          <w:rFonts w:hint="eastAsia"/>
          <w:bCs/>
          <w:iCs/>
          <w:lang w:eastAsia="zh-CN"/>
        </w:rPr>
        <w:t xml:space="preserve"> with PDCCH</w:t>
      </w:r>
      <w:r w:rsidR="00274F23" w:rsidRPr="003A5602">
        <w:rPr>
          <w:rFonts w:hint="eastAsia"/>
          <w:bCs/>
          <w:iCs/>
          <w:lang w:eastAsia="zh-CN"/>
        </w:rPr>
        <w:t xml:space="preserve"> </w:t>
      </w:r>
      <w:r w:rsidR="00274F23">
        <w:rPr>
          <w:rFonts w:hint="eastAsia"/>
          <w:bCs/>
          <w:iCs/>
          <w:lang w:eastAsia="zh-CN"/>
        </w:rPr>
        <w:t xml:space="preserve">and the other one is </w:t>
      </w:r>
      <w:r w:rsidR="00274F23">
        <w:rPr>
          <w:bCs/>
          <w:iCs/>
          <w:lang w:eastAsia="zh-CN"/>
        </w:rPr>
        <w:t>overlapped</w:t>
      </w:r>
      <w:r w:rsidR="00274F23">
        <w:rPr>
          <w:rFonts w:hint="eastAsia"/>
          <w:bCs/>
          <w:iCs/>
          <w:lang w:eastAsia="zh-CN"/>
        </w:rPr>
        <w:t xml:space="preserve"> with PDSCH</w:t>
      </w:r>
      <w:r>
        <w:rPr>
          <w:rFonts w:hint="eastAsia"/>
          <w:bCs/>
          <w:iCs/>
          <w:lang w:eastAsia="zh-CN"/>
        </w:rPr>
        <w:t>.</w:t>
      </w:r>
    </w:p>
    <w:p w14:paraId="72E31939" w14:textId="60EB89B5" w:rsidR="000B5A45" w:rsidRDefault="000B5A45" w:rsidP="000B5A45">
      <w:pPr>
        <w:pStyle w:val="Heading3"/>
        <w:rPr>
          <w:lang w:eastAsia="zh-CN"/>
        </w:rPr>
      </w:pPr>
      <w:r w:rsidRPr="000B5A45">
        <w:rPr>
          <w:lang w:eastAsia="zh-CN"/>
        </w:rPr>
        <w:t>PUSCH resource mapping</w:t>
      </w:r>
      <w:r w:rsidR="00DC4CAC">
        <w:rPr>
          <w:rFonts w:hint="eastAsia"/>
          <w:lang w:eastAsia="zh-CN"/>
        </w:rPr>
        <w:t xml:space="preserve"> and </w:t>
      </w:r>
      <w:r w:rsidR="00DC4CAC" w:rsidRPr="00DC4CAC">
        <w:rPr>
          <w:lang w:eastAsia="zh-CN"/>
        </w:rPr>
        <w:t>UCI resource determination</w:t>
      </w:r>
    </w:p>
    <w:p w14:paraId="2B7B7220" w14:textId="3A60DFCD" w:rsidR="0055206F" w:rsidRPr="0055206F" w:rsidRDefault="00810F8F" w:rsidP="00460A7C">
      <w:pPr>
        <w:jc w:val="both"/>
        <w:rPr>
          <w:bCs/>
          <w:iCs/>
          <w:lang w:eastAsia="zh-CN"/>
        </w:rPr>
      </w:pPr>
      <w:r>
        <w:rPr>
          <w:rFonts w:hint="eastAsia"/>
          <w:bCs/>
          <w:iCs/>
          <w:lang w:eastAsia="zh-CN"/>
        </w:rPr>
        <w:t xml:space="preserve">In </w:t>
      </w:r>
      <w:r w:rsidRPr="00810F8F">
        <w:rPr>
          <w:bCs/>
          <w:iCs/>
          <w:lang w:eastAsia="zh-CN"/>
        </w:rPr>
        <w:t>section 6.2.7, TS 38.212</w:t>
      </w:r>
      <w:r>
        <w:rPr>
          <w:rFonts w:hint="eastAsia"/>
          <w:bCs/>
          <w:iCs/>
          <w:lang w:eastAsia="zh-CN"/>
        </w:rPr>
        <w:t xml:space="preserve">, </w:t>
      </w:r>
      <w:r w:rsidR="0055206F">
        <w:rPr>
          <w:rFonts w:hint="eastAsia"/>
          <w:bCs/>
          <w:iCs/>
          <w:lang w:eastAsia="zh-CN"/>
        </w:rPr>
        <w:t xml:space="preserve">six </w:t>
      </w:r>
      <w:r w:rsidR="0055206F" w:rsidRPr="0055206F">
        <w:rPr>
          <w:bCs/>
          <w:iCs/>
          <w:lang w:eastAsia="zh-CN"/>
        </w:rPr>
        <w:t xml:space="preserve">processing </w:t>
      </w:r>
      <w:r w:rsidR="0055206F">
        <w:rPr>
          <w:rFonts w:hint="eastAsia"/>
          <w:bCs/>
          <w:iCs/>
          <w:lang w:eastAsia="zh-CN"/>
        </w:rPr>
        <w:t xml:space="preserve">steps are involved for </w:t>
      </w:r>
      <w:r w:rsidR="0055206F" w:rsidRPr="0055206F">
        <w:rPr>
          <w:bCs/>
          <w:iCs/>
          <w:lang w:eastAsia="zh-CN"/>
        </w:rPr>
        <w:t xml:space="preserve">NR UCI </w:t>
      </w:r>
      <w:r w:rsidR="00CC28C1">
        <w:rPr>
          <w:rFonts w:hint="eastAsia"/>
          <w:bCs/>
          <w:iCs/>
          <w:lang w:eastAsia="zh-CN"/>
        </w:rPr>
        <w:t>m</w:t>
      </w:r>
      <w:r w:rsidR="0055206F" w:rsidRPr="0055206F">
        <w:rPr>
          <w:bCs/>
          <w:iCs/>
          <w:lang w:eastAsia="zh-CN"/>
        </w:rPr>
        <w:t>ultiplexing on PUSCH</w:t>
      </w:r>
      <w:r w:rsidR="00772CB4">
        <w:rPr>
          <w:rFonts w:hint="eastAsia"/>
          <w:bCs/>
          <w:iCs/>
          <w:lang w:eastAsia="zh-CN"/>
        </w:rPr>
        <w:t>.</w:t>
      </w:r>
    </w:p>
    <w:tbl>
      <w:tblPr>
        <w:tblStyle w:val="TableGrid"/>
        <w:tblW w:w="0" w:type="auto"/>
        <w:tblLook w:val="04A0" w:firstRow="1" w:lastRow="0" w:firstColumn="1" w:lastColumn="0" w:noHBand="0" w:noVBand="1"/>
      </w:tblPr>
      <w:tblGrid>
        <w:gridCol w:w="9629"/>
      </w:tblGrid>
      <w:tr w:rsidR="00FA1F74" w14:paraId="35094372" w14:textId="77777777" w:rsidTr="00FA1F74">
        <w:tc>
          <w:tcPr>
            <w:tcW w:w="9629" w:type="dxa"/>
          </w:tcPr>
          <w:p w14:paraId="2796E56C" w14:textId="77777777" w:rsidR="00FA1F74" w:rsidRPr="00FA1F74" w:rsidRDefault="00FA1F74" w:rsidP="00460A7C">
            <w:pPr>
              <w:jc w:val="both"/>
              <w:rPr>
                <w:bCs/>
                <w:iCs/>
                <w:lang w:eastAsia="zh-CN"/>
              </w:rPr>
            </w:pPr>
            <w:r w:rsidRPr="00FA1F74">
              <w:rPr>
                <w:bCs/>
                <w:iCs/>
                <w:lang w:eastAsia="zh-CN"/>
              </w:rPr>
              <w:t>Step 1: When the number of HARQ-ACK bits is less than or equal to 2, find the reserved HARQ-ACK locations.</w:t>
            </w:r>
          </w:p>
          <w:p w14:paraId="15EDDC98" w14:textId="77777777" w:rsidR="00FA1F74" w:rsidRPr="00FA1F74" w:rsidRDefault="00FA1F74" w:rsidP="00460A7C">
            <w:pPr>
              <w:jc w:val="both"/>
              <w:rPr>
                <w:bCs/>
                <w:iCs/>
                <w:lang w:eastAsia="zh-CN"/>
              </w:rPr>
            </w:pPr>
            <w:r w:rsidRPr="00FA1F74">
              <w:rPr>
                <w:bCs/>
                <w:iCs/>
                <w:lang w:eastAsia="zh-CN"/>
              </w:rPr>
              <w:t>Step 2: When the number of HARQ-ACK bits is greater than 2, map the coded HARQ-ACK bits (if any).</w:t>
            </w:r>
          </w:p>
          <w:p w14:paraId="3343219A" w14:textId="77777777" w:rsidR="00FA1F74" w:rsidRPr="00FA1F74" w:rsidRDefault="00FA1F74" w:rsidP="00460A7C">
            <w:pPr>
              <w:jc w:val="both"/>
              <w:rPr>
                <w:bCs/>
                <w:iCs/>
                <w:lang w:eastAsia="zh-CN"/>
              </w:rPr>
            </w:pPr>
            <w:r w:rsidRPr="00FA1F74">
              <w:rPr>
                <w:bCs/>
                <w:iCs/>
                <w:lang w:eastAsia="zh-CN"/>
              </w:rPr>
              <w:t>Step 3: Map the coded CSI part 1 and CSI part 2 bits (if any).</w:t>
            </w:r>
          </w:p>
          <w:p w14:paraId="3AE24DE8" w14:textId="77777777" w:rsidR="00FA1F74" w:rsidRPr="00FA1F74" w:rsidRDefault="00FA1F74" w:rsidP="00460A7C">
            <w:pPr>
              <w:jc w:val="both"/>
              <w:rPr>
                <w:bCs/>
                <w:iCs/>
                <w:lang w:eastAsia="zh-CN"/>
              </w:rPr>
            </w:pPr>
            <w:r w:rsidRPr="00FA1F74">
              <w:rPr>
                <w:bCs/>
                <w:iCs/>
                <w:lang w:eastAsia="zh-CN"/>
              </w:rPr>
              <w:t>Step 4: Map the coded UL-SCH bits (if any).</w:t>
            </w:r>
          </w:p>
          <w:p w14:paraId="4E6D7107" w14:textId="77777777" w:rsidR="00FA1F74" w:rsidRPr="00FA1F74" w:rsidRDefault="00FA1F74" w:rsidP="00460A7C">
            <w:pPr>
              <w:jc w:val="both"/>
              <w:rPr>
                <w:bCs/>
                <w:iCs/>
                <w:lang w:eastAsia="zh-CN"/>
              </w:rPr>
            </w:pPr>
            <w:r w:rsidRPr="00FA1F74">
              <w:rPr>
                <w:bCs/>
                <w:iCs/>
                <w:lang w:eastAsia="zh-CN"/>
              </w:rPr>
              <w:t>Step 5: When the number of HARQ-ACK bits is less than or equal to 2, map the coded HARQ-ACK bits (if any).</w:t>
            </w:r>
          </w:p>
          <w:p w14:paraId="1783C42A" w14:textId="300298A0" w:rsidR="00FA1F74" w:rsidRDefault="00FA1F74" w:rsidP="00460A7C">
            <w:pPr>
              <w:jc w:val="both"/>
              <w:rPr>
                <w:bCs/>
                <w:iCs/>
                <w:lang w:eastAsia="zh-CN"/>
              </w:rPr>
            </w:pPr>
            <w:r w:rsidRPr="00FA1F74">
              <w:rPr>
                <w:bCs/>
                <w:iCs/>
                <w:lang w:eastAsia="zh-CN"/>
              </w:rPr>
              <w:t>Step 6: Form the codeword.</w:t>
            </w:r>
          </w:p>
        </w:tc>
      </w:tr>
    </w:tbl>
    <w:p w14:paraId="0961DD93" w14:textId="1D11BA62" w:rsidR="00810F8F" w:rsidRDefault="00E84C64" w:rsidP="00460A7C">
      <w:pPr>
        <w:jc w:val="both"/>
        <w:rPr>
          <w:bCs/>
          <w:iCs/>
          <w:lang w:eastAsia="zh-CN"/>
        </w:rPr>
      </w:pPr>
      <w:r>
        <w:rPr>
          <w:rFonts w:hint="eastAsia"/>
          <w:bCs/>
          <w:iCs/>
          <w:lang w:eastAsia="zh-CN"/>
        </w:rPr>
        <w:t xml:space="preserve">Regarding the </w:t>
      </w:r>
      <w:r w:rsidR="00455C80">
        <w:rPr>
          <w:rFonts w:hint="eastAsia"/>
          <w:bCs/>
          <w:iCs/>
          <w:lang w:eastAsia="zh-CN"/>
        </w:rPr>
        <w:t>below</w:t>
      </w:r>
      <w:r>
        <w:rPr>
          <w:rFonts w:hint="eastAsia"/>
          <w:bCs/>
          <w:iCs/>
          <w:lang w:eastAsia="zh-CN"/>
        </w:rPr>
        <w:t xml:space="preserve"> note in WID, </w:t>
      </w:r>
      <w:r w:rsidR="002A3228">
        <w:rPr>
          <w:rFonts w:hint="eastAsia"/>
          <w:bCs/>
          <w:iCs/>
          <w:lang w:eastAsia="zh-CN"/>
        </w:rPr>
        <w:t>there may be two</w:t>
      </w:r>
      <w:r w:rsidR="00956931">
        <w:rPr>
          <w:rFonts w:hint="eastAsia"/>
          <w:bCs/>
          <w:iCs/>
          <w:lang w:eastAsia="zh-CN"/>
        </w:rPr>
        <w:t xml:space="preserve"> </w:t>
      </w:r>
      <w:r w:rsidR="00D9392E" w:rsidRPr="00D9392E">
        <w:rPr>
          <w:bCs/>
          <w:iCs/>
          <w:lang w:eastAsia="zh-CN"/>
        </w:rPr>
        <w:t>controversial</w:t>
      </w:r>
      <w:r w:rsidR="00D9392E" w:rsidRPr="00D9392E">
        <w:rPr>
          <w:rFonts w:hint="eastAsia"/>
          <w:bCs/>
          <w:iCs/>
          <w:lang w:eastAsia="zh-CN"/>
        </w:rPr>
        <w:t xml:space="preserve"> </w:t>
      </w:r>
      <w:r w:rsidR="002A3228">
        <w:rPr>
          <w:rFonts w:hint="eastAsia"/>
          <w:bCs/>
          <w:iCs/>
          <w:lang w:eastAsia="zh-CN"/>
        </w:rPr>
        <w:t>understandings</w:t>
      </w:r>
      <w:r w:rsidR="000906E8">
        <w:rPr>
          <w:rFonts w:hint="eastAsia"/>
          <w:bCs/>
          <w:iCs/>
          <w:lang w:eastAsia="zh-CN"/>
        </w:rPr>
        <w:t>.</w:t>
      </w:r>
    </w:p>
    <w:tbl>
      <w:tblPr>
        <w:tblStyle w:val="TableGrid"/>
        <w:tblW w:w="0" w:type="auto"/>
        <w:tblLook w:val="04A0" w:firstRow="1" w:lastRow="0" w:firstColumn="1" w:lastColumn="0" w:noHBand="0" w:noVBand="1"/>
      </w:tblPr>
      <w:tblGrid>
        <w:gridCol w:w="9629"/>
      </w:tblGrid>
      <w:tr w:rsidR="00E84C64" w14:paraId="6FFD115A" w14:textId="77777777" w:rsidTr="00DA061C">
        <w:tc>
          <w:tcPr>
            <w:tcW w:w="9629" w:type="dxa"/>
          </w:tcPr>
          <w:p w14:paraId="4337958B" w14:textId="77777777" w:rsidR="00E84C64" w:rsidRPr="009940EB" w:rsidRDefault="00E84C64" w:rsidP="00460A7C">
            <w:pPr>
              <w:numPr>
                <w:ilvl w:val="0"/>
                <w:numId w:val="7"/>
              </w:numPr>
              <w:tabs>
                <w:tab w:val="left" w:pos="1440"/>
              </w:tabs>
              <w:overflowPunct/>
              <w:autoSpaceDE/>
              <w:autoSpaceDN/>
              <w:adjustRightInd/>
              <w:spacing w:before="0" w:after="0"/>
              <w:ind w:right="-96" w:hanging="357"/>
              <w:jc w:val="both"/>
              <w:textAlignment w:val="auto"/>
              <w:rPr>
                <w:rFonts w:eastAsia="Malgun Gothic"/>
                <w:lang w:val="en-US" w:eastAsia="ko-KR"/>
              </w:rPr>
            </w:pPr>
            <w:r w:rsidRPr="009940EB">
              <w:rPr>
                <w:rFonts w:eastAsia="Malgun Gothic"/>
                <w:lang w:val="en-US" w:eastAsia="ko-KR"/>
              </w:rPr>
              <w:t xml:space="preserve">Notes: Following are assumed for UL resource muting </w:t>
            </w:r>
          </w:p>
          <w:p w14:paraId="4670C9DE" w14:textId="77777777" w:rsidR="00E84C64" w:rsidRPr="009940EB" w:rsidRDefault="00E84C64" w:rsidP="00460A7C">
            <w:pPr>
              <w:numPr>
                <w:ilvl w:val="1"/>
                <w:numId w:val="7"/>
              </w:numPr>
              <w:overflowPunct/>
              <w:autoSpaceDE/>
              <w:autoSpaceDN/>
              <w:adjustRightInd/>
              <w:spacing w:before="0" w:after="0"/>
              <w:ind w:right="-96" w:hanging="357"/>
              <w:jc w:val="both"/>
              <w:textAlignment w:val="auto"/>
              <w:rPr>
                <w:rFonts w:eastAsia="Malgun Gothic"/>
                <w:lang w:val="en-US" w:eastAsia="ko-KR"/>
              </w:rPr>
            </w:pPr>
            <w:r w:rsidRPr="009940EB">
              <w:rPr>
                <w:rFonts w:eastAsia="Malgun Gothic"/>
                <w:lang w:val="en-US" w:eastAsia="ko-KR"/>
              </w:rPr>
              <w:t xml:space="preserve">No impact on data and control multiplexing as defined in </w:t>
            </w:r>
            <w:bookmarkStart w:id="9" w:name="OLE_LINK2"/>
            <w:r w:rsidRPr="009940EB">
              <w:rPr>
                <w:rFonts w:eastAsia="Malgun Gothic"/>
                <w:lang w:val="en-US" w:eastAsia="ko-KR"/>
              </w:rPr>
              <w:t>section 6.2.7, TS 38.212</w:t>
            </w:r>
            <w:bookmarkEnd w:id="9"/>
          </w:p>
        </w:tc>
      </w:tr>
    </w:tbl>
    <w:p w14:paraId="784FF751" w14:textId="4B889A90" w:rsidR="00D51E15" w:rsidRPr="00D51E15" w:rsidRDefault="002A3228" w:rsidP="00460A7C">
      <w:pPr>
        <w:pStyle w:val="ListParagraph"/>
        <w:numPr>
          <w:ilvl w:val="0"/>
          <w:numId w:val="39"/>
        </w:numPr>
        <w:ind w:leftChars="0"/>
        <w:jc w:val="both"/>
        <w:rPr>
          <w:bCs/>
          <w:iCs/>
          <w:lang w:eastAsia="zh-CN"/>
        </w:rPr>
      </w:pPr>
      <w:r w:rsidRPr="00F81A80">
        <w:rPr>
          <w:rFonts w:eastAsiaTheme="minorEastAsia" w:hint="eastAsia"/>
          <w:b/>
          <w:iCs/>
          <w:u w:val="single"/>
          <w:lang w:eastAsia="zh-CN"/>
        </w:rPr>
        <w:t>Understanding 1</w:t>
      </w:r>
      <w:r w:rsidR="005B66C1" w:rsidRPr="005B66C1">
        <w:rPr>
          <w:bCs/>
          <w:iCs/>
          <w:lang w:eastAsia="zh-CN"/>
        </w:rPr>
        <w:t xml:space="preserve">: Un-change spec text in section 6.2.7, TS 38.212, but </w:t>
      </w:r>
      <w:r w:rsidR="002B01A3">
        <w:rPr>
          <w:rFonts w:eastAsiaTheme="minorEastAsia" w:hint="eastAsia"/>
          <w:bCs/>
          <w:iCs/>
          <w:lang w:eastAsia="zh-CN"/>
        </w:rPr>
        <w:t xml:space="preserve">the </w:t>
      </w:r>
      <w:r w:rsidR="00807609">
        <w:rPr>
          <w:rFonts w:eastAsiaTheme="minorEastAsia"/>
          <w:bCs/>
          <w:iCs/>
          <w:lang w:eastAsia="zh-CN"/>
        </w:rPr>
        <w:t>finally</w:t>
      </w:r>
      <w:r w:rsidR="00807609">
        <w:rPr>
          <w:rFonts w:eastAsiaTheme="minorEastAsia" w:hint="eastAsia"/>
          <w:bCs/>
          <w:iCs/>
          <w:lang w:eastAsia="zh-CN"/>
        </w:rPr>
        <w:t xml:space="preserve"> </w:t>
      </w:r>
      <w:r w:rsidR="00066039">
        <w:rPr>
          <w:rFonts w:eastAsiaTheme="minorEastAsia" w:hint="eastAsia"/>
          <w:bCs/>
          <w:iCs/>
          <w:lang w:eastAsia="zh-CN"/>
        </w:rPr>
        <w:t xml:space="preserve">mapped </w:t>
      </w:r>
      <w:r w:rsidR="001F49A4">
        <w:rPr>
          <w:rFonts w:eastAsiaTheme="minorEastAsia" w:hint="eastAsia"/>
          <w:bCs/>
          <w:iCs/>
          <w:lang w:eastAsia="zh-CN"/>
        </w:rPr>
        <w:t>RE</w:t>
      </w:r>
      <w:r w:rsidR="00494D86">
        <w:rPr>
          <w:rFonts w:eastAsiaTheme="minorEastAsia" w:hint="eastAsia"/>
          <w:bCs/>
          <w:iCs/>
          <w:lang w:eastAsia="zh-CN"/>
        </w:rPr>
        <w:t>s</w:t>
      </w:r>
      <w:r w:rsidR="001F49A4">
        <w:rPr>
          <w:rFonts w:eastAsiaTheme="minorEastAsia" w:hint="eastAsia"/>
          <w:bCs/>
          <w:iCs/>
          <w:lang w:eastAsia="zh-CN"/>
        </w:rPr>
        <w:t xml:space="preserve"> for </w:t>
      </w:r>
      <w:r w:rsidR="00531F90" w:rsidRPr="005B66C1">
        <w:rPr>
          <w:bCs/>
          <w:iCs/>
          <w:lang w:eastAsia="zh-CN"/>
        </w:rPr>
        <w:t>UCI</w:t>
      </w:r>
      <w:r w:rsidR="002B01A3">
        <w:rPr>
          <w:rFonts w:eastAsiaTheme="minorEastAsia" w:hint="eastAsia"/>
          <w:bCs/>
          <w:iCs/>
          <w:lang w:eastAsia="zh-CN"/>
        </w:rPr>
        <w:t xml:space="preserve"> </w:t>
      </w:r>
      <w:r w:rsidR="00531F90">
        <w:rPr>
          <w:rFonts w:eastAsiaTheme="minorEastAsia" w:hint="eastAsia"/>
          <w:bCs/>
          <w:iCs/>
          <w:lang w:eastAsia="zh-CN"/>
        </w:rPr>
        <w:t xml:space="preserve">between </w:t>
      </w:r>
      <w:r w:rsidR="003C4127">
        <w:rPr>
          <w:rFonts w:eastAsiaTheme="minorEastAsia" w:hint="eastAsia"/>
          <w:bCs/>
          <w:iCs/>
          <w:lang w:eastAsia="zh-CN"/>
        </w:rPr>
        <w:t>cases</w:t>
      </w:r>
      <w:r w:rsidR="009A37D2">
        <w:rPr>
          <w:rFonts w:eastAsiaTheme="minorEastAsia" w:hint="eastAsia"/>
          <w:bCs/>
          <w:iCs/>
          <w:lang w:eastAsia="zh-CN"/>
        </w:rPr>
        <w:t xml:space="preserve"> with and without </w:t>
      </w:r>
      <w:r w:rsidR="009A37D2" w:rsidRPr="00B0280E">
        <w:rPr>
          <w:rFonts w:eastAsiaTheme="minorEastAsia"/>
          <w:bCs/>
          <w:iCs/>
          <w:lang w:eastAsia="zh-CN"/>
        </w:rPr>
        <w:t>UL resource muting</w:t>
      </w:r>
      <w:r w:rsidR="009A37D2">
        <w:rPr>
          <w:rFonts w:eastAsiaTheme="minorEastAsia" w:hint="eastAsia"/>
          <w:bCs/>
          <w:iCs/>
          <w:lang w:eastAsia="zh-CN"/>
        </w:rPr>
        <w:t xml:space="preserve"> </w:t>
      </w:r>
      <w:r w:rsidR="00240A59">
        <w:rPr>
          <w:rFonts w:eastAsiaTheme="minorEastAsia" w:hint="eastAsia"/>
          <w:bCs/>
          <w:iCs/>
          <w:lang w:eastAsia="zh-CN"/>
        </w:rPr>
        <w:t>may be</w:t>
      </w:r>
      <w:r w:rsidR="009A37D2">
        <w:rPr>
          <w:rFonts w:eastAsiaTheme="minorEastAsia" w:hint="eastAsia"/>
          <w:bCs/>
          <w:iCs/>
          <w:lang w:eastAsia="zh-CN"/>
        </w:rPr>
        <w:t xml:space="preserve"> different.</w:t>
      </w:r>
    </w:p>
    <w:p w14:paraId="5C0781DE" w14:textId="77424036" w:rsidR="00F95D56" w:rsidRPr="000906E8" w:rsidRDefault="00261DF5" w:rsidP="00460A7C">
      <w:pPr>
        <w:pStyle w:val="ListParagraph"/>
        <w:numPr>
          <w:ilvl w:val="0"/>
          <w:numId w:val="39"/>
        </w:numPr>
        <w:ind w:leftChars="0"/>
        <w:jc w:val="both"/>
        <w:rPr>
          <w:bCs/>
          <w:iCs/>
          <w:lang w:eastAsia="zh-CN"/>
        </w:rPr>
      </w:pPr>
      <w:r w:rsidRPr="00F81A80">
        <w:rPr>
          <w:rFonts w:eastAsiaTheme="minorEastAsia" w:hint="eastAsia"/>
          <w:b/>
          <w:iCs/>
          <w:u w:val="single"/>
          <w:lang w:eastAsia="zh-CN"/>
        </w:rPr>
        <w:lastRenderedPageBreak/>
        <w:t xml:space="preserve">Understanding </w:t>
      </w:r>
      <w:r>
        <w:rPr>
          <w:rFonts w:eastAsiaTheme="minorEastAsia" w:hint="eastAsia"/>
          <w:b/>
          <w:iCs/>
          <w:u w:val="single"/>
          <w:lang w:eastAsia="zh-CN"/>
        </w:rPr>
        <w:t>2</w:t>
      </w:r>
      <w:r w:rsidRPr="005B66C1">
        <w:rPr>
          <w:bCs/>
          <w:iCs/>
          <w:lang w:eastAsia="zh-CN"/>
        </w:rPr>
        <w:t xml:space="preserve">: Un-change </w:t>
      </w:r>
      <w:r w:rsidR="00A3023F">
        <w:rPr>
          <w:rFonts w:eastAsiaTheme="minorEastAsia" w:hint="eastAsia"/>
          <w:bCs/>
          <w:iCs/>
          <w:lang w:eastAsia="zh-CN"/>
        </w:rPr>
        <w:t xml:space="preserve">the </w:t>
      </w:r>
      <w:r w:rsidR="007C4B90">
        <w:rPr>
          <w:rFonts w:eastAsiaTheme="minorEastAsia"/>
          <w:bCs/>
          <w:iCs/>
          <w:lang w:eastAsia="zh-CN"/>
        </w:rPr>
        <w:t>finally</w:t>
      </w:r>
      <w:r w:rsidR="007C4B90">
        <w:rPr>
          <w:rFonts w:eastAsiaTheme="minorEastAsia" w:hint="eastAsia"/>
          <w:bCs/>
          <w:iCs/>
          <w:lang w:eastAsia="zh-CN"/>
        </w:rPr>
        <w:t xml:space="preserve"> </w:t>
      </w:r>
      <w:r w:rsidR="00A3023F">
        <w:rPr>
          <w:rFonts w:eastAsiaTheme="minorEastAsia" w:hint="eastAsia"/>
          <w:bCs/>
          <w:iCs/>
          <w:lang w:eastAsia="zh-CN"/>
        </w:rPr>
        <w:t xml:space="preserve">mapped REs for </w:t>
      </w:r>
      <w:r w:rsidR="00A3023F" w:rsidRPr="005B66C1">
        <w:rPr>
          <w:bCs/>
          <w:iCs/>
          <w:lang w:eastAsia="zh-CN"/>
        </w:rPr>
        <w:t>UCI</w:t>
      </w:r>
      <w:r w:rsidR="00A3023F">
        <w:rPr>
          <w:rFonts w:eastAsiaTheme="minorEastAsia" w:hint="eastAsia"/>
          <w:bCs/>
          <w:iCs/>
          <w:lang w:eastAsia="zh-CN"/>
        </w:rPr>
        <w:t xml:space="preserve"> between cases with and without </w:t>
      </w:r>
      <w:r w:rsidR="00A3023F" w:rsidRPr="00B0280E">
        <w:rPr>
          <w:rFonts w:eastAsiaTheme="minorEastAsia"/>
          <w:bCs/>
          <w:iCs/>
          <w:lang w:eastAsia="zh-CN"/>
        </w:rPr>
        <w:t>UL resource muting</w:t>
      </w:r>
      <w:r w:rsidR="00807D1D">
        <w:rPr>
          <w:rFonts w:eastAsiaTheme="minorEastAsia" w:hint="eastAsia"/>
          <w:bCs/>
          <w:iCs/>
          <w:lang w:eastAsia="zh-CN"/>
        </w:rPr>
        <w:t xml:space="preserve">, but the </w:t>
      </w:r>
      <w:r w:rsidR="00EC7EBF" w:rsidRPr="005B66C1">
        <w:rPr>
          <w:bCs/>
          <w:iCs/>
          <w:lang w:eastAsia="zh-CN"/>
        </w:rPr>
        <w:t xml:space="preserve">spec text in section 6.2.7, TS 38.212 </w:t>
      </w:r>
      <w:r w:rsidR="009036B5">
        <w:rPr>
          <w:rFonts w:eastAsiaTheme="minorEastAsia" w:hint="eastAsia"/>
          <w:bCs/>
          <w:iCs/>
          <w:lang w:eastAsia="zh-CN"/>
        </w:rPr>
        <w:t>can</w:t>
      </w:r>
      <w:r w:rsidR="00EC7EBF" w:rsidRPr="005B66C1">
        <w:rPr>
          <w:bCs/>
          <w:iCs/>
          <w:lang w:eastAsia="zh-CN"/>
        </w:rPr>
        <w:t xml:space="preserve"> be </w:t>
      </w:r>
      <w:r w:rsidR="00A41076">
        <w:rPr>
          <w:rFonts w:eastAsiaTheme="minorEastAsia" w:hint="eastAsia"/>
          <w:bCs/>
          <w:iCs/>
          <w:lang w:eastAsia="zh-CN"/>
        </w:rPr>
        <w:t>modified</w:t>
      </w:r>
      <w:r w:rsidR="00F42411">
        <w:rPr>
          <w:rFonts w:eastAsiaTheme="minorEastAsia" w:hint="eastAsia"/>
          <w:bCs/>
          <w:iCs/>
          <w:lang w:eastAsia="zh-CN"/>
        </w:rPr>
        <w:t>.</w:t>
      </w:r>
    </w:p>
    <w:p w14:paraId="3619B91C" w14:textId="24764B18" w:rsidR="000906E8" w:rsidRPr="00F95D56" w:rsidRDefault="000906E8" w:rsidP="00460A7C">
      <w:pPr>
        <w:jc w:val="both"/>
        <w:rPr>
          <w:rFonts w:eastAsia="Batang"/>
          <w:bCs/>
          <w:iCs/>
          <w:lang w:eastAsia="zh-CN"/>
        </w:rPr>
      </w:pPr>
      <w:r w:rsidRPr="00E769F9">
        <w:rPr>
          <w:rFonts w:hint="eastAsia"/>
          <w:lang w:eastAsia="zh-CN"/>
        </w:rPr>
        <w:t xml:space="preserve">RAN1 </w:t>
      </w:r>
      <w:r>
        <w:rPr>
          <w:rFonts w:hint="eastAsia"/>
          <w:lang w:eastAsia="zh-CN"/>
        </w:rPr>
        <w:t xml:space="preserve">needs </w:t>
      </w:r>
      <w:r w:rsidRPr="00E769F9">
        <w:rPr>
          <w:rFonts w:hint="eastAsia"/>
          <w:lang w:eastAsia="zh-CN"/>
        </w:rPr>
        <w:t xml:space="preserve">to </w:t>
      </w:r>
      <w:r>
        <w:rPr>
          <w:rFonts w:hint="eastAsia"/>
          <w:bCs/>
          <w:iCs/>
          <w:lang w:eastAsia="zh-CN"/>
        </w:rPr>
        <w:t xml:space="preserve">clarify which one </w:t>
      </w:r>
      <w:r w:rsidR="0029316B">
        <w:rPr>
          <w:rFonts w:hint="eastAsia"/>
          <w:bCs/>
          <w:iCs/>
          <w:lang w:eastAsia="zh-CN"/>
        </w:rPr>
        <w:t xml:space="preserve">above </w:t>
      </w:r>
      <w:r>
        <w:rPr>
          <w:rFonts w:hint="eastAsia"/>
          <w:bCs/>
          <w:iCs/>
          <w:lang w:eastAsia="zh-CN"/>
        </w:rPr>
        <w:t>as the common understanding.</w:t>
      </w:r>
    </w:p>
    <w:p w14:paraId="730B09F8" w14:textId="10F0AA0A" w:rsidR="00D86F6D" w:rsidRPr="00FE2467" w:rsidRDefault="00D86F6D" w:rsidP="00460A7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7</w:t>
      </w:r>
      <w:r w:rsidRPr="00A561E8">
        <w:rPr>
          <w:b/>
          <w:i/>
          <w:u w:val="single"/>
        </w:rPr>
        <w:fldChar w:fldCharType="end"/>
      </w:r>
      <w:r w:rsidRPr="00A561E8">
        <w:rPr>
          <w:u w:val="single"/>
        </w:rPr>
        <w:t>:</w:t>
      </w:r>
      <w:r>
        <w:rPr>
          <w:rFonts w:hint="eastAsia"/>
          <w:u w:val="single"/>
          <w:lang w:eastAsia="zh-CN"/>
        </w:rPr>
        <w:t xml:space="preserve"> </w:t>
      </w:r>
      <w:r w:rsidR="00E769F9" w:rsidRPr="00E769F9">
        <w:rPr>
          <w:rFonts w:hint="eastAsia"/>
          <w:lang w:eastAsia="zh-CN"/>
        </w:rPr>
        <w:t xml:space="preserve">RAN1 to </w:t>
      </w:r>
      <w:r w:rsidR="00E769F9">
        <w:rPr>
          <w:rFonts w:hint="eastAsia"/>
          <w:bCs/>
          <w:iCs/>
          <w:lang w:eastAsia="zh-CN"/>
        </w:rPr>
        <w:t>c</w:t>
      </w:r>
      <w:r w:rsidR="00640B94">
        <w:rPr>
          <w:rFonts w:hint="eastAsia"/>
          <w:bCs/>
          <w:iCs/>
          <w:lang w:eastAsia="zh-CN"/>
        </w:rPr>
        <w:t xml:space="preserve">larify </w:t>
      </w:r>
      <w:r w:rsidR="001D3608">
        <w:rPr>
          <w:rFonts w:hint="eastAsia"/>
          <w:bCs/>
          <w:iCs/>
          <w:lang w:eastAsia="zh-CN"/>
        </w:rPr>
        <w:t xml:space="preserve">which </w:t>
      </w:r>
      <w:r w:rsidR="00E769F9">
        <w:rPr>
          <w:rFonts w:hint="eastAsia"/>
          <w:bCs/>
          <w:iCs/>
          <w:lang w:eastAsia="zh-CN"/>
        </w:rPr>
        <w:t>one</w:t>
      </w:r>
      <w:r w:rsidR="00C52346">
        <w:rPr>
          <w:rFonts w:hint="eastAsia"/>
          <w:bCs/>
          <w:iCs/>
          <w:lang w:eastAsia="zh-CN"/>
        </w:rPr>
        <w:t xml:space="preserve"> </w:t>
      </w:r>
      <w:r w:rsidR="00633141">
        <w:rPr>
          <w:rFonts w:hint="eastAsia"/>
          <w:bCs/>
          <w:iCs/>
          <w:lang w:eastAsia="zh-CN"/>
        </w:rPr>
        <w:t xml:space="preserve">below </w:t>
      </w:r>
      <w:r w:rsidR="001D3608">
        <w:rPr>
          <w:rFonts w:hint="eastAsia"/>
          <w:bCs/>
          <w:iCs/>
          <w:lang w:eastAsia="zh-CN"/>
        </w:rPr>
        <w:t>as</w:t>
      </w:r>
      <w:r w:rsidR="002F3963">
        <w:rPr>
          <w:rFonts w:hint="eastAsia"/>
          <w:bCs/>
          <w:iCs/>
          <w:lang w:eastAsia="zh-CN"/>
        </w:rPr>
        <w:t xml:space="preserve"> the </w:t>
      </w:r>
      <w:r w:rsidR="001D3608">
        <w:rPr>
          <w:rFonts w:hint="eastAsia"/>
          <w:bCs/>
          <w:iCs/>
          <w:lang w:eastAsia="zh-CN"/>
        </w:rPr>
        <w:t>common</w:t>
      </w:r>
      <w:r w:rsidR="002F3963">
        <w:rPr>
          <w:rFonts w:hint="eastAsia"/>
          <w:bCs/>
          <w:iCs/>
          <w:lang w:eastAsia="zh-CN"/>
        </w:rPr>
        <w:t xml:space="preserve"> understanding</w:t>
      </w:r>
      <w:r>
        <w:rPr>
          <w:rFonts w:hint="eastAsia"/>
          <w:bCs/>
          <w:iCs/>
          <w:lang w:eastAsia="zh-CN"/>
        </w:rPr>
        <w:t>.</w:t>
      </w:r>
    </w:p>
    <w:p w14:paraId="1532E049" w14:textId="77777777" w:rsidR="007D14A2" w:rsidRPr="00D51E15" w:rsidRDefault="007D14A2" w:rsidP="00460A7C">
      <w:pPr>
        <w:pStyle w:val="ListParagraph"/>
        <w:numPr>
          <w:ilvl w:val="0"/>
          <w:numId w:val="39"/>
        </w:numPr>
        <w:ind w:leftChars="0"/>
        <w:jc w:val="both"/>
        <w:rPr>
          <w:bCs/>
          <w:iCs/>
          <w:lang w:eastAsia="zh-CN"/>
        </w:rPr>
      </w:pPr>
      <w:r w:rsidRPr="00F81A80">
        <w:rPr>
          <w:rFonts w:eastAsiaTheme="minorEastAsia" w:hint="eastAsia"/>
          <w:b/>
          <w:iCs/>
          <w:u w:val="single"/>
          <w:lang w:eastAsia="zh-CN"/>
        </w:rPr>
        <w:t>Understanding 1</w:t>
      </w:r>
      <w:r w:rsidRPr="005B66C1">
        <w:rPr>
          <w:bCs/>
          <w:iCs/>
          <w:lang w:eastAsia="zh-CN"/>
        </w:rPr>
        <w:t xml:space="preserve">: Un-change spec text in section 6.2.7, TS 38.212, but </w:t>
      </w:r>
      <w:r>
        <w:rPr>
          <w:rFonts w:eastAsiaTheme="minorEastAsia" w:hint="eastAsia"/>
          <w:bCs/>
          <w:iCs/>
          <w:lang w:eastAsia="zh-CN"/>
        </w:rPr>
        <w:t xml:space="preserve">the </w:t>
      </w:r>
      <w:r>
        <w:rPr>
          <w:rFonts w:eastAsiaTheme="minorEastAsia"/>
          <w:bCs/>
          <w:iCs/>
          <w:lang w:eastAsia="zh-CN"/>
        </w:rPr>
        <w:t>finally</w:t>
      </w:r>
      <w:r>
        <w:rPr>
          <w:rFonts w:eastAsiaTheme="minorEastAsia" w:hint="eastAsia"/>
          <w:bCs/>
          <w:iCs/>
          <w:lang w:eastAsia="zh-CN"/>
        </w:rPr>
        <w:t xml:space="preserve"> mapped REs for </w:t>
      </w:r>
      <w:r w:rsidRPr="005B66C1">
        <w:rPr>
          <w:bCs/>
          <w:iCs/>
          <w:lang w:eastAsia="zh-CN"/>
        </w:rPr>
        <w:t>UCI</w:t>
      </w:r>
      <w:r>
        <w:rPr>
          <w:rFonts w:eastAsiaTheme="minorEastAsia" w:hint="eastAsia"/>
          <w:bCs/>
          <w:iCs/>
          <w:lang w:eastAsia="zh-CN"/>
        </w:rPr>
        <w:t xml:space="preserve"> between cases with and without </w:t>
      </w:r>
      <w:r w:rsidRPr="00B0280E">
        <w:rPr>
          <w:rFonts w:eastAsiaTheme="minorEastAsia"/>
          <w:bCs/>
          <w:iCs/>
          <w:lang w:eastAsia="zh-CN"/>
        </w:rPr>
        <w:t>UL resource muting</w:t>
      </w:r>
      <w:r>
        <w:rPr>
          <w:rFonts w:eastAsiaTheme="minorEastAsia" w:hint="eastAsia"/>
          <w:bCs/>
          <w:iCs/>
          <w:lang w:eastAsia="zh-CN"/>
        </w:rPr>
        <w:t xml:space="preserve"> may be different.</w:t>
      </w:r>
    </w:p>
    <w:p w14:paraId="3B4F1E77" w14:textId="0D371096" w:rsidR="00F11B23" w:rsidRPr="006C01C0" w:rsidRDefault="007D14A2" w:rsidP="00460A7C">
      <w:pPr>
        <w:pStyle w:val="ListParagraph"/>
        <w:numPr>
          <w:ilvl w:val="0"/>
          <w:numId w:val="39"/>
        </w:numPr>
        <w:ind w:leftChars="0"/>
        <w:jc w:val="both"/>
        <w:rPr>
          <w:bCs/>
          <w:iCs/>
          <w:lang w:eastAsia="zh-CN"/>
        </w:rPr>
      </w:pPr>
      <w:r w:rsidRPr="00F81A80">
        <w:rPr>
          <w:rFonts w:eastAsiaTheme="minorEastAsia" w:hint="eastAsia"/>
          <w:b/>
          <w:iCs/>
          <w:u w:val="single"/>
          <w:lang w:eastAsia="zh-CN"/>
        </w:rPr>
        <w:t xml:space="preserve">Understanding </w:t>
      </w:r>
      <w:r>
        <w:rPr>
          <w:rFonts w:eastAsiaTheme="minorEastAsia" w:hint="eastAsia"/>
          <w:b/>
          <w:iCs/>
          <w:u w:val="single"/>
          <w:lang w:eastAsia="zh-CN"/>
        </w:rPr>
        <w:t>2</w:t>
      </w:r>
      <w:r w:rsidRPr="005B66C1">
        <w:rPr>
          <w:bCs/>
          <w:iCs/>
          <w:lang w:eastAsia="zh-CN"/>
        </w:rPr>
        <w:t xml:space="preserve">: Un-change </w:t>
      </w:r>
      <w:r>
        <w:rPr>
          <w:rFonts w:eastAsiaTheme="minorEastAsia" w:hint="eastAsia"/>
          <w:bCs/>
          <w:iCs/>
          <w:lang w:eastAsia="zh-CN"/>
        </w:rPr>
        <w:t xml:space="preserve">the </w:t>
      </w:r>
      <w:r>
        <w:rPr>
          <w:rFonts w:eastAsiaTheme="minorEastAsia"/>
          <w:bCs/>
          <w:iCs/>
          <w:lang w:eastAsia="zh-CN"/>
        </w:rPr>
        <w:t>finally</w:t>
      </w:r>
      <w:r>
        <w:rPr>
          <w:rFonts w:eastAsiaTheme="minorEastAsia" w:hint="eastAsia"/>
          <w:bCs/>
          <w:iCs/>
          <w:lang w:eastAsia="zh-CN"/>
        </w:rPr>
        <w:t xml:space="preserve"> mapped REs for </w:t>
      </w:r>
      <w:r w:rsidRPr="005B66C1">
        <w:rPr>
          <w:bCs/>
          <w:iCs/>
          <w:lang w:eastAsia="zh-CN"/>
        </w:rPr>
        <w:t>UCI</w:t>
      </w:r>
      <w:r>
        <w:rPr>
          <w:rFonts w:eastAsiaTheme="minorEastAsia" w:hint="eastAsia"/>
          <w:bCs/>
          <w:iCs/>
          <w:lang w:eastAsia="zh-CN"/>
        </w:rPr>
        <w:t xml:space="preserve"> between cases with and without </w:t>
      </w:r>
      <w:r w:rsidRPr="00B0280E">
        <w:rPr>
          <w:rFonts w:eastAsiaTheme="minorEastAsia"/>
          <w:bCs/>
          <w:iCs/>
          <w:lang w:eastAsia="zh-CN"/>
        </w:rPr>
        <w:t>UL resource muting</w:t>
      </w:r>
      <w:r>
        <w:rPr>
          <w:rFonts w:eastAsiaTheme="minorEastAsia" w:hint="eastAsia"/>
          <w:bCs/>
          <w:iCs/>
          <w:lang w:eastAsia="zh-CN"/>
        </w:rPr>
        <w:t xml:space="preserve">, but the </w:t>
      </w:r>
      <w:r w:rsidRPr="005B66C1">
        <w:rPr>
          <w:bCs/>
          <w:iCs/>
          <w:lang w:eastAsia="zh-CN"/>
        </w:rPr>
        <w:t xml:space="preserve">spec text in section 6.2.7, TS 38.212 </w:t>
      </w:r>
      <w:r>
        <w:rPr>
          <w:rFonts w:eastAsiaTheme="minorEastAsia" w:hint="eastAsia"/>
          <w:bCs/>
          <w:iCs/>
          <w:lang w:eastAsia="zh-CN"/>
        </w:rPr>
        <w:t>can</w:t>
      </w:r>
      <w:r w:rsidRPr="005B66C1">
        <w:rPr>
          <w:bCs/>
          <w:iCs/>
          <w:lang w:eastAsia="zh-CN"/>
        </w:rPr>
        <w:t xml:space="preserve"> be </w:t>
      </w:r>
      <w:r>
        <w:rPr>
          <w:rFonts w:eastAsiaTheme="minorEastAsia" w:hint="eastAsia"/>
          <w:bCs/>
          <w:iCs/>
          <w:lang w:eastAsia="zh-CN"/>
        </w:rPr>
        <w:t>modified.</w:t>
      </w:r>
    </w:p>
    <w:p w14:paraId="47444DB0" w14:textId="1BA2D0F0" w:rsidR="000A025D" w:rsidRPr="004076A8" w:rsidRDefault="004076A8" w:rsidP="004076A8">
      <w:pPr>
        <w:pStyle w:val="Heading1"/>
        <w:rPr>
          <w:rFonts w:ascii="Times New Roman" w:hAnsi="Times New Roman"/>
          <w:lang w:eastAsia="zh-CN"/>
        </w:rPr>
      </w:pPr>
      <w:r w:rsidRPr="004076A8">
        <w:rPr>
          <w:rFonts w:ascii="Times New Roman" w:hAnsi="Times New Roman"/>
          <w:lang w:eastAsia="zh-CN"/>
        </w:rPr>
        <w:t>L1 based UE-to-UE CLI measurement and reporting</w:t>
      </w:r>
    </w:p>
    <w:tbl>
      <w:tblPr>
        <w:tblStyle w:val="TableGrid"/>
        <w:tblW w:w="0" w:type="auto"/>
        <w:tblLook w:val="04A0" w:firstRow="1" w:lastRow="0" w:firstColumn="1" w:lastColumn="0" w:noHBand="0" w:noVBand="1"/>
      </w:tblPr>
      <w:tblGrid>
        <w:gridCol w:w="9629"/>
      </w:tblGrid>
      <w:tr w:rsidR="00644857" w14:paraId="0D1A8113" w14:textId="77777777" w:rsidTr="00644857">
        <w:tc>
          <w:tcPr>
            <w:tcW w:w="9629" w:type="dxa"/>
          </w:tcPr>
          <w:p w14:paraId="2398723C" w14:textId="77777777" w:rsidR="00644857" w:rsidRPr="0009185B" w:rsidRDefault="00644857" w:rsidP="00644857">
            <w:pPr>
              <w:numPr>
                <w:ilvl w:val="1"/>
                <w:numId w:val="7"/>
              </w:numPr>
              <w:tabs>
                <w:tab w:val="left" w:pos="72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Specify enhancements for CLI handling [RAN1, RAN2, RAN3, RAN4]</w:t>
            </w:r>
          </w:p>
          <w:p w14:paraId="6E7AF3F6" w14:textId="32068E01" w:rsidR="00644857" w:rsidRPr="00644857" w:rsidRDefault="00644857" w:rsidP="00644857">
            <w:pPr>
              <w:numPr>
                <w:ilvl w:val="2"/>
                <w:numId w:val="7"/>
              </w:numPr>
              <w:tabs>
                <w:tab w:val="left" w:pos="1440"/>
              </w:tabs>
              <w:overflowPunct/>
              <w:autoSpaceDE/>
              <w:autoSpaceDN/>
              <w:adjustRightInd/>
              <w:spacing w:before="0" w:after="0"/>
              <w:ind w:right="-96" w:hanging="357"/>
              <w:textAlignment w:val="auto"/>
              <w:rPr>
                <w:rFonts w:eastAsia="Malgun Gothic"/>
                <w:highlight w:val="yellow"/>
                <w:lang w:val="en-US" w:eastAsia="ko-KR"/>
              </w:rPr>
            </w:pPr>
            <w:r>
              <w:rPr>
                <w:rFonts w:eastAsiaTheme="minorEastAsia"/>
                <w:highlight w:val="yellow"/>
                <w:lang w:val="en-US" w:eastAsia="zh-CN"/>
              </w:rPr>
              <w:t>……</w:t>
            </w:r>
          </w:p>
          <w:p w14:paraId="5C94A7E7" w14:textId="36FBA1CD" w:rsidR="00644857" w:rsidRPr="0009185B" w:rsidRDefault="00644857" w:rsidP="00644857">
            <w:pPr>
              <w:numPr>
                <w:ilvl w:val="2"/>
                <w:numId w:val="7"/>
              </w:numPr>
              <w:tabs>
                <w:tab w:val="left" w:pos="144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L1 based UE-to-UE CLI measurement and reporting based on existing CSI framework, including [RAN1, RAN2, RAN4]</w:t>
            </w:r>
          </w:p>
          <w:p w14:paraId="4DFA3B2F" w14:textId="77777777" w:rsidR="00644857" w:rsidRPr="0009185B" w:rsidRDefault="00644857" w:rsidP="00644857">
            <w:pPr>
              <w:numPr>
                <w:ilvl w:val="3"/>
                <w:numId w:val="7"/>
              </w:numPr>
              <w:tabs>
                <w:tab w:val="clear" w:pos="288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Periodic, semi-persistent, or aperiodic measurement resource (set), i.e., SRS-RSRP resource or CLI-RSSI resource, and configuration/determination of ‘</w:t>
            </w:r>
            <w:proofErr w:type="spellStart"/>
            <w:r w:rsidRPr="0009185B">
              <w:rPr>
                <w:rFonts w:eastAsia="Malgun Gothic"/>
                <w:highlight w:val="yellow"/>
                <w:lang w:val="en-US" w:eastAsia="ko-KR"/>
              </w:rPr>
              <w:t>typeD</w:t>
            </w:r>
            <w:proofErr w:type="spellEnd"/>
            <w:r w:rsidRPr="0009185B">
              <w:rPr>
                <w:rFonts w:eastAsia="Malgun Gothic"/>
                <w:highlight w:val="yellow"/>
                <w:lang w:val="en-US" w:eastAsia="ko-KR"/>
              </w:rPr>
              <w:t>’ QCL assumptions for the CLI measurement resource</w:t>
            </w:r>
          </w:p>
          <w:p w14:paraId="13BD6261" w14:textId="77777777" w:rsidR="00644857" w:rsidRPr="0009185B" w:rsidRDefault="00644857" w:rsidP="00644857">
            <w:pPr>
              <w:numPr>
                <w:ilvl w:val="3"/>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At least aperiodic reporting</w:t>
            </w:r>
          </w:p>
          <w:p w14:paraId="6373D0B8" w14:textId="77777777" w:rsidR="00644857" w:rsidRPr="0009185B" w:rsidRDefault="00644857" w:rsidP="00644857">
            <w:pPr>
              <w:numPr>
                <w:ilvl w:val="3"/>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New report quantities, e.g., L1-SRS-RSRP, L1-CLI-RSSI and/or measurement resource indices</w:t>
            </w:r>
          </w:p>
          <w:p w14:paraId="6D1B067F" w14:textId="77777777" w:rsidR="00644857" w:rsidRPr="0009185B" w:rsidRDefault="00644857" w:rsidP="00644857">
            <w:pPr>
              <w:numPr>
                <w:ilvl w:val="3"/>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 xml:space="preserve">UCI bits generation </w:t>
            </w:r>
          </w:p>
          <w:p w14:paraId="40D5264E" w14:textId="77777777" w:rsidR="00644857" w:rsidRPr="0009185B" w:rsidRDefault="00644857" w:rsidP="00644857">
            <w:pPr>
              <w:numPr>
                <w:ilvl w:val="3"/>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Priority rules for multiple CSI reporting</w:t>
            </w:r>
          </w:p>
          <w:p w14:paraId="4C2B5507" w14:textId="77777777" w:rsidR="00644857" w:rsidRPr="0009185B" w:rsidRDefault="00644857" w:rsidP="00644857">
            <w:pPr>
              <w:numPr>
                <w:ilvl w:val="3"/>
                <w:numId w:val="7"/>
              </w:numPr>
              <w:tabs>
                <w:tab w:val="left" w:pos="1440"/>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hint="eastAsia"/>
                <w:highlight w:val="yellow"/>
                <w:lang w:val="en-US" w:eastAsia="zh-CN"/>
              </w:rPr>
              <w:t>C</w:t>
            </w:r>
            <w:r w:rsidRPr="0009185B">
              <w:rPr>
                <w:highlight w:val="yellow"/>
                <w:lang w:val="en-US" w:eastAsia="zh-CN"/>
              </w:rPr>
              <w:t>LI measurement accuracy requirement</w:t>
            </w:r>
          </w:p>
          <w:p w14:paraId="3569CD74" w14:textId="77777777" w:rsidR="00644857" w:rsidRPr="0009185B" w:rsidRDefault="00644857" w:rsidP="00644857">
            <w:pPr>
              <w:numPr>
                <w:ilvl w:val="2"/>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 xml:space="preserve">Note: Without dedicated optimization for dynamic/flexible TDD. </w:t>
            </w:r>
          </w:p>
          <w:p w14:paraId="696ADA93" w14:textId="77777777" w:rsidR="00644857" w:rsidRPr="0009185B" w:rsidRDefault="00644857" w:rsidP="00644857">
            <w:pPr>
              <w:numPr>
                <w:ilvl w:val="0"/>
                <w:numId w:val="7"/>
              </w:numPr>
              <w:tabs>
                <w:tab w:val="left" w:pos="144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 xml:space="preserve">Notes: Following are assumed for L1 based UE-to-UE CLI measurement and reporting </w:t>
            </w:r>
          </w:p>
          <w:p w14:paraId="435034BC" w14:textId="77777777" w:rsidR="00644857" w:rsidRPr="0009185B" w:rsidRDefault="00644857" w:rsidP="00644857">
            <w:pPr>
              <w:numPr>
                <w:ilvl w:val="1"/>
                <w:numId w:val="7"/>
              </w:numPr>
              <w:tabs>
                <w:tab w:val="clear" w:pos="1440"/>
                <w:tab w:val="left" w:pos="2160"/>
              </w:tabs>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 xml:space="preserve">The measurement resources for SRS-RSRP are based on the existing legacy RS patterns. No specification impact for SRS configuration information exchange between </w:t>
            </w:r>
            <w:proofErr w:type="spellStart"/>
            <w:r w:rsidRPr="0009185B">
              <w:rPr>
                <w:rFonts w:eastAsia="Malgun Gothic"/>
                <w:highlight w:val="yellow"/>
                <w:lang w:val="en-US" w:eastAsia="ko-KR"/>
              </w:rPr>
              <w:t>gNBs</w:t>
            </w:r>
            <w:proofErr w:type="spellEnd"/>
          </w:p>
          <w:p w14:paraId="7703E962" w14:textId="77777777" w:rsidR="00644857" w:rsidRPr="0009185B" w:rsidRDefault="00644857" w:rsidP="00644857">
            <w:pPr>
              <w:numPr>
                <w:ilvl w:val="1"/>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Periodic and semi-persistent reporting can be considered in addition to aperiodic reporting</w:t>
            </w:r>
          </w:p>
          <w:p w14:paraId="4AEBE52C" w14:textId="77777777" w:rsidR="00644857" w:rsidRPr="00644857" w:rsidRDefault="00644857" w:rsidP="00644857">
            <w:pPr>
              <w:numPr>
                <w:ilvl w:val="1"/>
                <w:numId w:val="7"/>
              </w:numPr>
              <w:overflowPunct/>
              <w:autoSpaceDE/>
              <w:autoSpaceDN/>
              <w:adjustRightInd/>
              <w:spacing w:before="0" w:after="0"/>
              <w:ind w:right="-96" w:hanging="357"/>
              <w:textAlignment w:val="auto"/>
              <w:rPr>
                <w:rFonts w:eastAsia="Malgun Gothic"/>
                <w:highlight w:val="yellow"/>
                <w:lang w:val="en-US" w:eastAsia="ko-KR"/>
              </w:rPr>
            </w:pPr>
            <w:r w:rsidRPr="0009185B">
              <w:rPr>
                <w:rFonts w:eastAsia="Malgun Gothic"/>
                <w:highlight w:val="yellow"/>
                <w:lang w:val="en-US" w:eastAsia="ko-KR"/>
              </w:rPr>
              <w:t>For the new reporting quantities, at least wideband reporting is supported</w:t>
            </w:r>
          </w:p>
          <w:p w14:paraId="1A4CBDCF" w14:textId="3E833743" w:rsidR="00644857" w:rsidRPr="00644857" w:rsidRDefault="00644857" w:rsidP="00644857">
            <w:pPr>
              <w:numPr>
                <w:ilvl w:val="1"/>
                <w:numId w:val="7"/>
              </w:numPr>
              <w:overflowPunct/>
              <w:autoSpaceDE/>
              <w:autoSpaceDN/>
              <w:adjustRightInd/>
              <w:spacing w:before="0" w:after="0"/>
              <w:ind w:right="-96" w:hanging="357"/>
              <w:textAlignment w:val="auto"/>
              <w:rPr>
                <w:rFonts w:eastAsia="Malgun Gothic"/>
                <w:highlight w:val="yellow"/>
                <w:lang w:val="en-US" w:eastAsia="ko-KR"/>
              </w:rPr>
            </w:pPr>
            <w:r w:rsidRPr="00644857">
              <w:rPr>
                <w:rFonts w:eastAsia="Malgun Gothic"/>
                <w:highlight w:val="yellow"/>
                <w:lang w:val="en-US" w:eastAsia="ko-KR"/>
              </w:rPr>
              <w:t>The existing CSI processing unit, CPU occupation rule and timeline for L1 beam reporting are reused for L1 UE-to-UE CLI measurement and reporting as starting point</w:t>
            </w:r>
          </w:p>
        </w:tc>
      </w:tr>
    </w:tbl>
    <w:p w14:paraId="7016A0DD" w14:textId="0CBBD290" w:rsidR="00644857" w:rsidRDefault="00644857" w:rsidP="00644857">
      <w:pPr>
        <w:spacing w:line="250" w:lineRule="auto"/>
        <w:jc w:val="both"/>
        <w:rPr>
          <w:rFonts w:eastAsiaTheme="minorEastAsia"/>
          <w:lang w:val="en-US" w:eastAsia="zh-CN"/>
        </w:rPr>
      </w:pPr>
      <w:r w:rsidRPr="00C70247">
        <w:rPr>
          <w:rFonts w:eastAsiaTheme="minorEastAsia"/>
          <w:lang w:val="en-US" w:eastAsia="zh-CN"/>
        </w:rPr>
        <w:t xml:space="preserve">For L1 based UE-to-UE CLI measurement and reporting, a victim UE needs to measure CLI on the measurement resources where aggressor UEs transmit reference signal and report the CLI measurement results to </w:t>
      </w:r>
      <w:proofErr w:type="spellStart"/>
      <w:r w:rsidRPr="00C70247">
        <w:rPr>
          <w:rFonts w:eastAsiaTheme="minorEastAsia"/>
          <w:lang w:val="en-US" w:eastAsia="zh-CN"/>
        </w:rPr>
        <w:t>gNB</w:t>
      </w:r>
      <w:proofErr w:type="spellEnd"/>
      <w:r w:rsidRPr="00C70247">
        <w:rPr>
          <w:rFonts w:eastAsiaTheme="minorEastAsia"/>
          <w:lang w:val="en-US" w:eastAsia="zh-CN"/>
        </w:rPr>
        <w:t xml:space="preserve"> through PUCCH or PUSCH. Therefore, </w:t>
      </w:r>
      <w:r>
        <w:rPr>
          <w:rFonts w:eastAsiaTheme="minorEastAsia" w:hint="eastAsia"/>
          <w:lang w:val="en-US" w:eastAsia="zh-CN"/>
        </w:rPr>
        <w:t xml:space="preserve">configurations of measurement resources and </w:t>
      </w:r>
      <w:r>
        <w:rPr>
          <w:rFonts w:eastAsiaTheme="minorEastAsia"/>
          <w:lang w:val="en-US" w:eastAsia="zh-CN"/>
        </w:rPr>
        <w:t>measurement</w:t>
      </w:r>
      <w:r>
        <w:rPr>
          <w:rFonts w:eastAsiaTheme="minorEastAsia" w:hint="eastAsia"/>
          <w:lang w:val="en-US" w:eastAsia="zh-CN"/>
        </w:rPr>
        <w:t xml:space="preserve"> reporting should be provided for victim UEs. In this section, we will discuss the </w:t>
      </w:r>
      <w:r w:rsidRPr="00C17DFA">
        <w:rPr>
          <w:rFonts w:eastAsiaTheme="minorEastAsia"/>
          <w:lang w:val="en-US" w:eastAsia="zh-CN"/>
        </w:rPr>
        <w:t>L1 based UE-to-UE CLI measurement and reporting based on existing CSI framework</w:t>
      </w:r>
      <w:r>
        <w:rPr>
          <w:rFonts w:eastAsiaTheme="minorEastAsia" w:hint="eastAsia"/>
          <w:lang w:val="en-US" w:eastAsia="zh-CN"/>
        </w:rPr>
        <w:t xml:space="preserve"> mainly from the aspects of measurement resource and measurement reporting.</w:t>
      </w:r>
    </w:p>
    <w:p w14:paraId="0F849004" w14:textId="1F5AF4D7" w:rsidR="00644857" w:rsidRDefault="00382A35" w:rsidP="00644857">
      <w:pPr>
        <w:pStyle w:val="Heading2"/>
        <w:rPr>
          <w:lang w:val="en-US" w:eastAsia="zh-CN"/>
        </w:rPr>
      </w:pPr>
      <w:r>
        <w:rPr>
          <w:rFonts w:hint="eastAsia"/>
          <w:lang w:val="en-US" w:eastAsia="zh-CN"/>
        </w:rPr>
        <w:t>UE-to-UE CLI measurement</w:t>
      </w:r>
    </w:p>
    <w:p w14:paraId="0EA3C630" w14:textId="670FD92B" w:rsidR="00382A35" w:rsidRDefault="00382A35" w:rsidP="00382A35">
      <w:pPr>
        <w:jc w:val="both"/>
        <w:rPr>
          <w:rFonts w:eastAsiaTheme="minorEastAsia"/>
          <w:lang w:val="en-US" w:eastAsia="zh-CN"/>
        </w:rPr>
      </w:pPr>
      <w:r>
        <w:rPr>
          <w:rFonts w:eastAsiaTheme="minorEastAsia" w:hint="eastAsia"/>
          <w:lang w:val="en-US" w:eastAsia="zh-CN"/>
        </w:rPr>
        <w:t xml:space="preserve">As reflected in the revised WID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_Ref172648319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E113EB">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the measurement resources of UE-to-UE CLI are </w:t>
      </w:r>
      <w:r w:rsidRPr="004A376B">
        <w:rPr>
          <w:rFonts w:eastAsia="Malgun Gothic"/>
          <w:lang w:eastAsia="ko-KR"/>
        </w:rPr>
        <w:t>SRS-RSRP resource</w:t>
      </w:r>
      <w:r>
        <w:rPr>
          <w:rFonts w:eastAsiaTheme="minorEastAsia" w:hint="eastAsia"/>
          <w:lang w:eastAsia="zh-CN"/>
        </w:rPr>
        <w:t>s</w:t>
      </w:r>
      <w:r w:rsidRPr="004A376B">
        <w:rPr>
          <w:rFonts w:eastAsia="Malgun Gothic"/>
          <w:lang w:eastAsia="ko-KR"/>
        </w:rPr>
        <w:t xml:space="preserve"> or CLI-RSSI resource</w:t>
      </w:r>
      <w:r>
        <w:rPr>
          <w:rFonts w:eastAsiaTheme="minorEastAsia" w:hint="eastAsia"/>
          <w:lang w:eastAsia="zh-CN"/>
        </w:rPr>
        <w:t>s.</w:t>
      </w:r>
      <w:r>
        <w:rPr>
          <w:rFonts w:eastAsiaTheme="minorEastAsia" w:hint="eastAsia"/>
          <w:lang w:val="en-US" w:eastAsia="zh-CN"/>
        </w:rPr>
        <w:t xml:space="preserve"> To report UE-to-UE CLI based on the existing CSI framework, similar to the channel measurement resources (CMR) and interference measurement resources (IMR) specified in the current specification </w:t>
      </w:r>
      <w:r>
        <w:rPr>
          <w:rFonts w:eastAsiaTheme="minorEastAsia" w:hint="eastAsia"/>
          <w:lang w:eastAsia="zh-CN"/>
        </w:rPr>
        <w:t>as shown below</w:t>
      </w:r>
      <w:r>
        <w:rPr>
          <w:rFonts w:eastAsiaTheme="minorEastAsia" w:hint="eastAsia"/>
          <w:lang w:val="en-US" w:eastAsia="zh-CN"/>
        </w:rPr>
        <w:t xml:space="preserve">, </w:t>
      </w:r>
      <w:r>
        <w:rPr>
          <w:rFonts w:eastAsiaTheme="minorEastAsia" w:hint="eastAsia"/>
          <w:lang w:eastAsia="zh-CN"/>
        </w:rPr>
        <w:t xml:space="preserve">a new resource set for </w:t>
      </w:r>
      <w:r w:rsidRPr="001B5271">
        <w:rPr>
          <w:rFonts w:eastAsiaTheme="minorEastAsia"/>
          <w:lang w:eastAsia="zh-CN"/>
        </w:rPr>
        <w:t>CLI measurement</w:t>
      </w:r>
      <w:r>
        <w:rPr>
          <w:rFonts w:eastAsiaTheme="minorEastAsia" w:hint="eastAsia"/>
          <w:lang w:eastAsia="zh-CN"/>
        </w:rPr>
        <w:t xml:space="preserve">, e.g., named </w:t>
      </w:r>
      <w:r>
        <w:rPr>
          <w:rFonts w:eastAsiaTheme="minorEastAsia"/>
          <w:lang w:eastAsia="zh-CN"/>
        </w:rPr>
        <w:t>“</w:t>
      </w:r>
      <w:proofErr w:type="spellStart"/>
      <w:r>
        <w:rPr>
          <w:rFonts w:eastAsiaTheme="minorEastAsia" w:hint="eastAsia"/>
          <w:lang w:eastAsia="zh-CN"/>
        </w:rPr>
        <w:t>resourcesForCLI</w:t>
      </w:r>
      <w:proofErr w:type="spellEnd"/>
      <w:r>
        <w:rPr>
          <w:rFonts w:eastAsiaTheme="minorEastAsia" w:hint="eastAsia"/>
          <w:lang w:eastAsia="zh-CN"/>
        </w:rPr>
        <w:t>-Measurement</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also can be </w:t>
      </w:r>
      <w:r>
        <w:rPr>
          <w:rFonts w:eastAsiaTheme="minorEastAsia" w:hint="eastAsia"/>
          <w:lang w:eastAsia="zh-CN"/>
        </w:rPr>
        <w:t>defined</w:t>
      </w:r>
      <w:r>
        <w:rPr>
          <w:rFonts w:eastAsiaTheme="minorEastAsia"/>
          <w:lang w:eastAsia="zh-CN"/>
        </w:rPr>
        <w:t xml:space="preserve"> in IE </w:t>
      </w:r>
      <w:r w:rsidRPr="001B5271">
        <w:rPr>
          <w:rFonts w:eastAsiaTheme="minorEastAsia"/>
          <w:i/>
          <w:iCs/>
          <w:lang w:eastAsia="zh-CN"/>
        </w:rPr>
        <w:t>CSI-</w:t>
      </w:r>
      <w:proofErr w:type="spellStart"/>
      <w:r w:rsidRPr="001B5271">
        <w:rPr>
          <w:rFonts w:eastAsiaTheme="minorEastAsia"/>
          <w:i/>
          <w:iCs/>
          <w:lang w:eastAsia="zh-CN"/>
        </w:rPr>
        <w:t>ReportConfig</w:t>
      </w:r>
      <w:proofErr w:type="spellEnd"/>
      <w:r>
        <w:rPr>
          <w:rFonts w:eastAsiaTheme="minorEastAsia" w:hint="eastAsia"/>
          <w:lang w:eastAsia="zh-CN"/>
        </w:rPr>
        <w:t xml:space="preserve"> </w:t>
      </w:r>
      <w:r>
        <w:rPr>
          <w:rFonts w:eastAsiaTheme="minorEastAsia"/>
          <w:lang w:eastAsia="zh-CN"/>
        </w:rPr>
        <w:t xml:space="preserve">and linked to </w:t>
      </w:r>
      <w:r>
        <w:rPr>
          <w:rFonts w:eastAsiaTheme="minorEastAsia" w:hint="eastAsia"/>
          <w:lang w:eastAsia="zh-CN"/>
        </w:rPr>
        <w:t xml:space="preserve">the </w:t>
      </w:r>
      <w:r w:rsidRPr="001B5271">
        <w:rPr>
          <w:rFonts w:eastAsiaTheme="minorEastAsia"/>
          <w:lang w:eastAsia="zh-CN"/>
        </w:rPr>
        <w:t>measurement resources</w:t>
      </w:r>
      <w:r>
        <w:rPr>
          <w:rFonts w:eastAsiaTheme="minorEastAsia"/>
          <w:lang w:eastAsia="zh-CN"/>
        </w:rPr>
        <w:t xml:space="preserve"> for SRS-RSRP/CLI-RSSI measurement</w:t>
      </w:r>
      <w:r>
        <w:rPr>
          <w:rFonts w:eastAsiaTheme="minorEastAsia" w:hint="eastAsia"/>
          <w:lang w:eastAsia="zh-CN"/>
        </w:rPr>
        <w:t xml:space="preserve"> configured in</w:t>
      </w:r>
      <w:r>
        <w:rPr>
          <w:rFonts w:eastAsiaTheme="minorEastAsia" w:hint="eastAsia"/>
          <w:lang w:val="en-US" w:eastAsia="zh-CN"/>
        </w:rPr>
        <w:t xml:space="preserve"> IE </w:t>
      </w:r>
      <w:r w:rsidRPr="00887658">
        <w:rPr>
          <w:rFonts w:eastAsiaTheme="minorEastAsia" w:hint="eastAsia"/>
          <w:i/>
          <w:iCs/>
          <w:lang w:val="en-US" w:eastAsia="zh-CN"/>
        </w:rPr>
        <w:t>CSI-</w:t>
      </w:r>
      <w:proofErr w:type="spellStart"/>
      <w:r w:rsidRPr="00887658">
        <w:rPr>
          <w:rFonts w:eastAsiaTheme="minorEastAsia" w:hint="eastAsia"/>
          <w:i/>
          <w:iCs/>
          <w:lang w:val="en-US" w:eastAsia="zh-CN"/>
        </w:rPr>
        <w:t>ResourceConfig</w:t>
      </w:r>
      <w:proofErr w:type="spellEnd"/>
      <w:r>
        <w:rPr>
          <w:rFonts w:eastAsiaTheme="minorEastAsia" w:hint="eastAsia"/>
          <w:lang w:eastAsia="zh-CN"/>
        </w:rPr>
        <w:t>. It should be indicated that, unlike IMR, the measurement resources for CLI are not necessarily configured together with a CMR.</w:t>
      </w:r>
    </w:p>
    <w:tbl>
      <w:tblPr>
        <w:tblStyle w:val="TableGrid"/>
        <w:tblW w:w="0" w:type="auto"/>
        <w:tblLook w:val="04A0" w:firstRow="1" w:lastRow="0" w:firstColumn="1" w:lastColumn="0" w:noHBand="0" w:noVBand="1"/>
      </w:tblPr>
      <w:tblGrid>
        <w:gridCol w:w="9629"/>
      </w:tblGrid>
      <w:tr w:rsidR="00382A35" w14:paraId="08875B5B" w14:textId="77777777" w:rsidTr="004658D5">
        <w:tc>
          <w:tcPr>
            <w:tcW w:w="9629" w:type="dxa"/>
          </w:tcPr>
          <w:p w14:paraId="3BF6DCF4" w14:textId="77777777" w:rsidR="00382A35" w:rsidRDefault="00382A35" w:rsidP="004658D5">
            <w:pPr>
              <w:jc w:val="both"/>
              <w:rPr>
                <w:rFonts w:eastAsiaTheme="minorEastAsia"/>
                <w:lang w:val="en-US" w:eastAsia="zh-CN"/>
              </w:rPr>
            </w:pPr>
            <w:r w:rsidRPr="003034F6">
              <w:rPr>
                <w:rFonts w:eastAsiaTheme="minorEastAsia"/>
                <w:noProof/>
                <w:lang w:eastAsia="zh-CN"/>
              </w:rPr>
              <w:drawing>
                <wp:inline distT="0" distB="0" distL="0" distR="0" wp14:anchorId="73B5C83A" wp14:editId="1FCF5AEC">
                  <wp:extent cx="5680075" cy="1131570"/>
                  <wp:effectExtent l="0" t="0" r="0" b="0"/>
                  <wp:docPr id="76427071" name="Picture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99640" name="Picture 1" descr="文本&#10;&#10;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0075" cy="1131570"/>
                          </a:xfrm>
                          <a:prstGeom prst="rect">
                            <a:avLst/>
                          </a:prstGeom>
                          <a:noFill/>
                          <a:ln>
                            <a:noFill/>
                          </a:ln>
                        </pic:spPr>
                      </pic:pic>
                    </a:graphicData>
                  </a:graphic>
                </wp:inline>
              </w:drawing>
            </w:r>
          </w:p>
        </w:tc>
      </w:tr>
      <w:tr w:rsidR="00382A35" w14:paraId="5F962557" w14:textId="77777777" w:rsidTr="004658D5">
        <w:tc>
          <w:tcPr>
            <w:tcW w:w="9629" w:type="dxa"/>
          </w:tcPr>
          <w:p w14:paraId="4BC855F3" w14:textId="77777777" w:rsidR="00382A35" w:rsidRDefault="00382A35" w:rsidP="004658D5">
            <w:pPr>
              <w:jc w:val="both"/>
              <w:rPr>
                <w:rFonts w:eastAsiaTheme="minorEastAsia"/>
                <w:lang w:val="en-US" w:eastAsia="zh-CN"/>
              </w:rPr>
            </w:pPr>
            <w:r w:rsidRPr="00FB18CF">
              <w:rPr>
                <w:rFonts w:eastAsiaTheme="minorEastAsia"/>
                <w:noProof/>
                <w:lang w:val="en-US" w:eastAsia="zh-CN"/>
              </w:rPr>
              <w:lastRenderedPageBreak/>
              <w:drawing>
                <wp:inline distT="0" distB="0" distL="0" distR="0" wp14:anchorId="70DFE154" wp14:editId="57D44C4D">
                  <wp:extent cx="5989320" cy="1417329"/>
                  <wp:effectExtent l="0" t="0" r="0" b="0"/>
                  <wp:docPr id="2136959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18254" cy="1424176"/>
                          </a:xfrm>
                          <a:prstGeom prst="rect">
                            <a:avLst/>
                          </a:prstGeom>
                          <a:noFill/>
                          <a:ln>
                            <a:noFill/>
                          </a:ln>
                        </pic:spPr>
                      </pic:pic>
                    </a:graphicData>
                  </a:graphic>
                </wp:inline>
              </w:drawing>
            </w:r>
          </w:p>
        </w:tc>
      </w:tr>
    </w:tbl>
    <w:p w14:paraId="1E23612F" w14:textId="54D03DBD" w:rsidR="00382A35" w:rsidRPr="003F77AE" w:rsidRDefault="00E113EB" w:rsidP="00382A35">
      <w:pPr>
        <w:jc w:val="both"/>
        <w:rPr>
          <w:bCs/>
          <w:iCs/>
          <w:lang w:val="en-US" w:eastAsia="zh-CN"/>
        </w:rPr>
      </w:pPr>
      <w:r w:rsidRPr="003F77AE">
        <w:rPr>
          <w:b/>
          <w:i/>
          <w:u w:val="single"/>
        </w:rPr>
        <w:t xml:space="preserve">Proposal </w:t>
      </w:r>
      <w:r w:rsidRPr="003F77AE">
        <w:rPr>
          <w:b/>
          <w:i/>
          <w:u w:val="single"/>
        </w:rPr>
        <w:fldChar w:fldCharType="begin"/>
      </w:r>
      <w:r w:rsidRPr="003F77AE">
        <w:rPr>
          <w:b/>
          <w:i/>
          <w:u w:val="single"/>
        </w:rPr>
        <w:instrText xml:space="preserve"> SEQ Proposal \* ARABIC </w:instrText>
      </w:r>
      <w:r w:rsidRPr="003F77AE">
        <w:rPr>
          <w:b/>
          <w:i/>
          <w:u w:val="single"/>
        </w:rPr>
        <w:fldChar w:fldCharType="separate"/>
      </w:r>
      <w:r w:rsidRPr="003F77AE">
        <w:rPr>
          <w:b/>
          <w:i/>
          <w:noProof/>
          <w:u w:val="single"/>
        </w:rPr>
        <w:t>8</w:t>
      </w:r>
      <w:r w:rsidRPr="003F77AE">
        <w:rPr>
          <w:b/>
          <w:i/>
          <w:u w:val="single"/>
        </w:rPr>
        <w:fldChar w:fldCharType="end"/>
      </w:r>
      <w:r w:rsidRPr="003F77AE">
        <w:rPr>
          <w:bCs/>
          <w:iCs/>
          <w:u w:val="single"/>
        </w:rPr>
        <w:t>:</w:t>
      </w:r>
      <w:r w:rsidRPr="003F77AE">
        <w:rPr>
          <w:rFonts w:hint="eastAsia"/>
          <w:bCs/>
          <w:iCs/>
          <w:u w:val="single"/>
          <w:lang w:eastAsia="zh-CN"/>
        </w:rPr>
        <w:t xml:space="preserve"> </w:t>
      </w:r>
      <w:r w:rsidR="00382A35" w:rsidRPr="003F77AE">
        <w:rPr>
          <w:bCs/>
          <w:iCs/>
          <w:lang w:val="en-US"/>
        </w:rPr>
        <w:t>For L1 based UE-to-UE CLI measurement and reporting, similar to CMR and IMR resources configured in IE CSI-</w:t>
      </w:r>
      <w:proofErr w:type="spellStart"/>
      <w:r w:rsidR="00382A35" w:rsidRPr="003F77AE">
        <w:rPr>
          <w:bCs/>
          <w:iCs/>
          <w:lang w:val="en-US"/>
        </w:rPr>
        <w:t>ReportConfig</w:t>
      </w:r>
      <w:proofErr w:type="spellEnd"/>
      <w:r w:rsidR="00382A35" w:rsidRPr="003F77AE">
        <w:rPr>
          <w:bCs/>
          <w:iCs/>
          <w:lang w:val="en-US"/>
        </w:rPr>
        <w:t>, define a new resource set for CLI measurement, e.g., named “</w:t>
      </w:r>
      <w:proofErr w:type="spellStart"/>
      <w:r w:rsidR="00382A35" w:rsidRPr="003F77AE">
        <w:rPr>
          <w:bCs/>
          <w:iCs/>
          <w:lang w:val="en-US"/>
        </w:rPr>
        <w:t>resourcesForCLI</w:t>
      </w:r>
      <w:proofErr w:type="spellEnd"/>
      <w:r w:rsidR="00382A35" w:rsidRPr="003F77AE">
        <w:rPr>
          <w:bCs/>
          <w:iCs/>
          <w:lang w:val="en-US"/>
        </w:rPr>
        <w:t>-Measurement” in IE CSI-</w:t>
      </w:r>
      <w:proofErr w:type="spellStart"/>
      <w:r w:rsidR="00382A35" w:rsidRPr="003F77AE">
        <w:rPr>
          <w:bCs/>
          <w:iCs/>
          <w:lang w:val="en-US"/>
        </w:rPr>
        <w:t>ReportConfig</w:t>
      </w:r>
      <w:proofErr w:type="spellEnd"/>
      <w:r w:rsidR="00382A35" w:rsidRPr="003F77AE">
        <w:rPr>
          <w:bCs/>
          <w:iCs/>
          <w:lang w:val="en-US"/>
        </w:rPr>
        <w:t xml:space="preserve"> and link it to SRS-RSRP</w:t>
      </w:r>
      <w:r w:rsidR="00382A35" w:rsidRPr="003F77AE">
        <w:rPr>
          <w:rFonts w:hint="eastAsia"/>
          <w:bCs/>
          <w:iCs/>
          <w:lang w:val="en-US" w:eastAsia="zh-CN"/>
        </w:rPr>
        <w:t>/CLI-RSSI</w:t>
      </w:r>
      <w:r w:rsidR="00382A35" w:rsidRPr="003F77AE">
        <w:rPr>
          <w:bCs/>
          <w:iCs/>
          <w:lang w:val="en-US"/>
        </w:rPr>
        <w:t xml:space="preserve"> measurement resources configured in IE CSI-</w:t>
      </w:r>
      <w:proofErr w:type="spellStart"/>
      <w:r w:rsidR="00382A35" w:rsidRPr="003F77AE">
        <w:rPr>
          <w:bCs/>
          <w:iCs/>
          <w:lang w:val="en-US"/>
        </w:rPr>
        <w:t>ResourceConfig</w:t>
      </w:r>
      <w:proofErr w:type="spellEnd"/>
      <w:r w:rsidR="00382A35" w:rsidRPr="003F77AE">
        <w:rPr>
          <w:rFonts w:hint="eastAsia"/>
          <w:bCs/>
          <w:iCs/>
          <w:lang w:val="en-US" w:eastAsia="zh-CN"/>
        </w:rPr>
        <w:t>.</w:t>
      </w:r>
    </w:p>
    <w:p w14:paraId="4E54151A" w14:textId="77777777" w:rsidR="00382A35" w:rsidRPr="003F77AE" w:rsidRDefault="00382A35" w:rsidP="003F77AE">
      <w:pPr>
        <w:pStyle w:val="ListParagraph"/>
        <w:numPr>
          <w:ilvl w:val="0"/>
          <w:numId w:val="31"/>
        </w:numPr>
        <w:ind w:leftChars="0"/>
        <w:jc w:val="both"/>
        <w:rPr>
          <w:rFonts w:eastAsiaTheme="minorEastAsia"/>
          <w:bCs/>
          <w:iCs/>
          <w:lang w:eastAsia="zh-CN"/>
        </w:rPr>
      </w:pPr>
      <w:r w:rsidRPr="003F77AE">
        <w:rPr>
          <w:rFonts w:eastAsiaTheme="minorEastAsia" w:hint="eastAsia"/>
          <w:bCs/>
          <w:iCs/>
          <w:lang w:eastAsia="zh-CN"/>
        </w:rPr>
        <w:t>Unlike the existing IMR, the measurement resources for CLI are not necessarily configured together with a CMR.</w:t>
      </w:r>
    </w:p>
    <w:p w14:paraId="0ABA55CC" w14:textId="77777777" w:rsidR="00382A35" w:rsidRPr="004658D5" w:rsidRDefault="00382A35" w:rsidP="003F77AE">
      <w:pPr>
        <w:spacing w:before="240"/>
        <w:jc w:val="both"/>
        <w:rPr>
          <w:rFonts w:eastAsiaTheme="minorEastAsia"/>
          <w:b/>
          <w:bCs/>
          <w:u w:val="single"/>
          <w:lang w:val="en-US" w:eastAsia="zh-CN"/>
        </w:rPr>
      </w:pPr>
      <w:r w:rsidRPr="001B4D92">
        <w:rPr>
          <w:rFonts w:eastAsiaTheme="minorEastAsia" w:hint="eastAsia"/>
          <w:b/>
          <w:bCs/>
          <w:u w:val="single"/>
          <w:lang w:val="en-US" w:eastAsia="zh-CN"/>
        </w:rPr>
        <w:t>SRS-RSRP</w:t>
      </w:r>
      <w:r>
        <w:rPr>
          <w:rFonts w:eastAsiaTheme="minorEastAsia" w:hint="eastAsia"/>
          <w:b/>
          <w:bCs/>
          <w:u w:val="single"/>
          <w:lang w:val="en-US" w:eastAsia="zh-CN"/>
        </w:rPr>
        <w:t xml:space="preserve"> measurement</w:t>
      </w:r>
    </w:p>
    <w:p w14:paraId="297A344C" w14:textId="77777777" w:rsidR="00382A35" w:rsidRDefault="00382A35" w:rsidP="00382A35">
      <w:pPr>
        <w:jc w:val="both"/>
        <w:rPr>
          <w:rFonts w:eastAsiaTheme="minorEastAsia"/>
          <w:lang w:val="en-US" w:eastAsia="zh-CN"/>
        </w:rPr>
      </w:pPr>
      <w:r>
        <w:rPr>
          <w:rFonts w:eastAsiaTheme="minorEastAsia" w:hint="eastAsia"/>
          <w:lang w:val="en-US" w:eastAsia="zh-CN"/>
        </w:rPr>
        <w:t>For SRS-RSRP measurement</w:t>
      </w:r>
      <w:r w:rsidRPr="00A41B8A">
        <w:rPr>
          <w:rFonts w:eastAsiaTheme="minorEastAsia" w:hint="eastAsia"/>
          <w:lang w:val="en-US" w:eastAsia="zh-CN"/>
        </w:rPr>
        <w:t xml:space="preserve">, </w:t>
      </w:r>
      <w:r>
        <w:rPr>
          <w:rFonts w:eastAsiaTheme="minorEastAsia" w:hint="eastAsia"/>
          <w:lang w:val="en-US" w:eastAsia="zh-CN"/>
        </w:rPr>
        <w:t xml:space="preserve">to measure the SRS transmitted by aggressor UE(s), the measurement resources for SRS-RSRP can be configured as SRS resource sets with a new usage named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It should be indicated that an SRS resource set with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is dedicatedly used for UE-to-UE CLI measurement and</w:t>
      </w:r>
      <w:r w:rsidRPr="00A41B8A">
        <w:rPr>
          <w:rFonts w:eastAsiaTheme="minorEastAsia" w:hint="eastAsia"/>
          <w:lang w:val="en-US" w:eastAsia="zh-CN"/>
        </w:rPr>
        <w:t xml:space="preserve"> consists of one or multiple SRS resources</w:t>
      </w:r>
      <w:r>
        <w:rPr>
          <w:rFonts w:eastAsiaTheme="minorEastAsia" w:hint="eastAsia"/>
          <w:lang w:val="en-US" w:eastAsia="zh-CN"/>
        </w:rPr>
        <w:t>. In the current specification, one of four usages {</w:t>
      </w:r>
      <w:proofErr w:type="spellStart"/>
      <w:r w:rsidRPr="0088022C">
        <w:rPr>
          <w:rFonts w:eastAsiaTheme="minorEastAsia"/>
          <w:lang w:val="en-US" w:eastAsia="zh-CN"/>
        </w:rPr>
        <w:t>beamManagement</w:t>
      </w:r>
      <w:proofErr w:type="spellEnd"/>
      <w:r w:rsidRPr="0088022C">
        <w:rPr>
          <w:rFonts w:eastAsiaTheme="minorEastAsia"/>
          <w:lang w:val="en-US" w:eastAsia="zh-CN"/>
        </w:rPr>
        <w:t xml:space="preserve">, codebook, </w:t>
      </w:r>
      <w:proofErr w:type="spellStart"/>
      <w:r w:rsidRPr="0088022C">
        <w:rPr>
          <w:rFonts w:eastAsiaTheme="minorEastAsia"/>
          <w:lang w:val="en-US" w:eastAsia="zh-CN"/>
        </w:rPr>
        <w:t>nonCodebook</w:t>
      </w:r>
      <w:proofErr w:type="spellEnd"/>
      <w:r w:rsidRPr="0088022C">
        <w:rPr>
          <w:rFonts w:eastAsiaTheme="minorEastAsia"/>
          <w:lang w:val="en-US" w:eastAsia="zh-CN"/>
        </w:rPr>
        <w:t>,</w:t>
      </w:r>
      <w:r>
        <w:rPr>
          <w:rFonts w:eastAsiaTheme="minorEastAsia" w:hint="eastAsia"/>
          <w:lang w:val="en-US" w:eastAsia="zh-CN"/>
        </w:rPr>
        <w:t xml:space="preserve"> </w:t>
      </w:r>
      <w:proofErr w:type="spellStart"/>
      <w:r w:rsidRPr="0088022C">
        <w:rPr>
          <w:rFonts w:eastAsiaTheme="minorEastAsia"/>
          <w:lang w:val="en-US" w:eastAsia="zh-CN"/>
        </w:rPr>
        <w:t>antennaSwitching</w:t>
      </w:r>
      <w:proofErr w:type="spellEnd"/>
      <w:r>
        <w:rPr>
          <w:rFonts w:eastAsiaTheme="minorEastAsia" w:hint="eastAsia"/>
          <w:lang w:val="en-US" w:eastAsia="zh-CN"/>
        </w:rPr>
        <w:t xml:space="preserve">} can be configured for an SRS resource set, which aims to instruct UE to transmit SRS for different functionalities. Unlike the existing usages, the new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will instruct the victim UE to measure UE-to-UE CLI rather than transmit SRS on the corresponding resources.</w:t>
      </w:r>
    </w:p>
    <w:p w14:paraId="5035227F" w14:textId="77777777" w:rsidR="00382A35" w:rsidRDefault="00382A35" w:rsidP="00382A35">
      <w:pPr>
        <w:jc w:val="both"/>
        <w:rPr>
          <w:lang w:eastAsia="zh-CN"/>
        </w:rPr>
      </w:pPr>
      <w:r>
        <w:rPr>
          <w:rFonts w:eastAsiaTheme="minorEastAsia" w:hint="eastAsia"/>
          <w:lang w:val="en-US" w:eastAsia="zh-CN"/>
        </w:rPr>
        <w:t xml:space="preserve">Therefore, when configuring an SRS resource set(s) with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to a victim UE, it is unnecessary to configure the SRS power control related parameters, e.g., alpha, p0, and the </w:t>
      </w:r>
      <w:r>
        <w:t xml:space="preserve">SRS path loss </w:t>
      </w:r>
      <w:r>
        <w:rPr>
          <w:rFonts w:hint="eastAsia"/>
          <w:lang w:eastAsia="zh-CN"/>
        </w:rPr>
        <w:t xml:space="preserve">related parameters, e.g., </w:t>
      </w:r>
      <w:proofErr w:type="spellStart"/>
      <w:r>
        <w:rPr>
          <w:rFonts w:hint="eastAsia"/>
          <w:lang w:eastAsia="zh-CN"/>
        </w:rPr>
        <w:t>pathlossReferenceRS</w:t>
      </w:r>
      <w:proofErr w:type="spellEnd"/>
      <w:r>
        <w:rPr>
          <w:rFonts w:hint="eastAsia"/>
          <w:lang w:eastAsia="zh-CN"/>
        </w:rPr>
        <w:t>.</w:t>
      </w:r>
    </w:p>
    <w:tbl>
      <w:tblPr>
        <w:tblStyle w:val="TableGrid"/>
        <w:tblW w:w="0" w:type="auto"/>
        <w:tblLook w:val="04A0" w:firstRow="1" w:lastRow="0" w:firstColumn="1" w:lastColumn="0" w:noHBand="0" w:noVBand="1"/>
      </w:tblPr>
      <w:tblGrid>
        <w:gridCol w:w="9629"/>
      </w:tblGrid>
      <w:tr w:rsidR="00382A35" w14:paraId="0D4E1DB0" w14:textId="77777777" w:rsidTr="004658D5">
        <w:tc>
          <w:tcPr>
            <w:tcW w:w="9629" w:type="dxa"/>
          </w:tcPr>
          <w:p w14:paraId="217948A4" w14:textId="77777777" w:rsidR="00382A35" w:rsidRDefault="00382A35" w:rsidP="004658D5">
            <w:pPr>
              <w:jc w:val="both"/>
              <w:rPr>
                <w:noProof/>
                <w:lang w:eastAsia="zh-CN"/>
              </w:rPr>
            </w:pPr>
            <w:r w:rsidRPr="008E3220">
              <w:rPr>
                <w:noProof/>
                <w:lang w:eastAsia="zh-CN"/>
              </w:rPr>
              <w:drawing>
                <wp:inline distT="0" distB="0" distL="0" distR="0" wp14:anchorId="067FF853" wp14:editId="76662D2A">
                  <wp:extent cx="6029960" cy="1846084"/>
                  <wp:effectExtent l="0" t="0" r="8890" b="1905"/>
                  <wp:docPr id="2778705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43964" cy="1850371"/>
                          </a:xfrm>
                          <a:prstGeom prst="rect">
                            <a:avLst/>
                          </a:prstGeom>
                          <a:noFill/>
                          <a:ln>
                            <a:noFill/>
                          </a:ln>
                        </pic:spPr>
                      </pic:pic>
                    </a:graphicData>
                  </a:graphic>
                </wp:inline>
              </w:drawing>
            </w:r>
          </w:p>
          <w:p w14:paraId="44E481A3" w14:textId="77777777" w:rsidR="00382A35" w:rsidRDefault="00382A35" w:rsidP="004658D5">
            <w:pPr>
              <w:jc w:val="both"/>
              <w:rPr>
                <w:lang w:eastAsia="zh-CN"/>
              </w:rPr>
            </w:pPr>
            <w:r w:rsidRPr="008E5713">
              <w:rPr>
                <w:noProof/>
                <w:lang w:eastAsia="zh-CN"/>
              </w:rPr>
              <w:drawing>
                <wp:inline distT="0" distB="0" distL="0" distR="0" wp14:anchorId="48DF9A1F" wp14:editId="45286676">
                  <wp:extent cx="6039699" cy="1642292"/>
                  <wp:effectExtent l="0" t="0" r="0" b="0"/>
                  <wp:docPr id="18810399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48346" cy="1644643"/>
                          </a:xfrm>
                          <a:prstGeom prst="rect">
                            <a:avLst/>
                          </a:prstGeom>
                          <a:noFill/>
                          <a:ln>
                            <a:noFill/>
                          </a:ln>
                        </pic:spPr>
                      </pic:pic>
                    </a:graphicData>
                  </a:graphic>
                </wp:inline>
              </w:drawing>
            </w:r>
          </w:p>
        </w:tc>
      </w:tr>
    </w:tbl>
    <w:p w14:paraId="08D5A9C1" w14:textId="77777777" w:rsidR="00382A35" w:rsidRDefault="00382A35" w:rsidP="00382A35">
      <w:pPr>
        <w:jc w:val="both"/>
        <w:rPr>
          <w:lang w:eastAsia="zh-CN"/>
        </w:rPr>
      </w:pPr>
      <w:r w:rsidRPr="00E656AF">
        <w:rPr>
          <w:lang w:eastAsia="zh-CN"/>
        </w:rPr>
        <w:t>In addition, an SRS resource set consists of one or multiple SRS resources</w:t>
      </w:r>
      <w:r>
        <w:rPr>
          <w:rFonts w:hint="eastAsia"/>
          <w:lang w:eastAsia="zh-CN"/>
        </w:rPr>
        <w:t xml:space="preserve">. Considering that the SRS-RSRP measurement shall be performed within DL BWP of the victim UE, for SRS-RSRP measurement resources, i.e., the SRS resources in the SRS resource set with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t>
      </w:r>
      <w:r w:rsidRPr="00E656AF">
        <w:rPr>
          <w:lang w:eastAsia="zh-CN"/>
        </w:rPr>
        <w:t>similar to the SRS-RSRP resources defined in Rel-16</w:t>
      </w:r>
      <w:r>
        <w:rPr>
          <w:rFonts w:hint="eastAsia"/>
          <w:lang w:eastAsia="zh-CN"/>
        </w:rPr>
        <w:t xml:space="preserve"> (as shown below)</w:t>
      </w:r>
      <w:r w:rsidRPr="00E656AF">
        <w:rPr>
          <w:lang w:eastAsia="zh-CN"/>
        </w:rPr>
        <w:t xml:space="preserve">, three parameters including subcarrier spacing, reference BWP id, and reference serving cell index </w:t>
      </w:r>
      <w:r>
        <w:rPr>
          <w:rFonts w:hint="eastAsia"/>
          <w:lang w:eastAsia="zh-CN"/>
        </w:rPr>
        <w:t>should</w:t>
      </w:r>
      <w:r w:rsidRPr="00E656AF">
        <w:rPr>
          <w:lang w:eastAsia="zh-CN"/>
        </w:rPr>
        <w:t xml:space="preserve"> be </w:t>
      </w:r>
      <w:r w:rsidRPr="00E656AF">
        <w:rPr>
          <w:lang w:eastAsia="zh-CN"/>
        </w:rPr>
        <w:lastRenderedPageBreak/>
        <w:t xml:space="preserve">provided, where the reference serving cell index indicates the serving cell that the reference BWP belongs to. If the reference serving cell index field is absent, the reference serving cell is </w:t>
      </w:r>
      <w:proofErr w:type="spellStart"/>
      <w:r w:rsidRPr="00E656AF">
        <w:rPr>
          <w:lang w:eastAsia="zh-CN"/>
        </w:rPr>
        <w:t>Pcell</w:t>
      </w:r>
      <w:proofErr w:type="spellEnd"/>
      <w:r w:rsidRPr="00E656AF">
        <w:rPr>
          <w:lang w:eastAsia="zh-CN"/>
        </w:rPr>
        <w:t xml:space="preserve">. These parameters will be used to determine the location of the first PRB of </w:t>
      </w:r>
      <w:r>
        <w:rPr>
          <w:rFonts w:hint="eastAsia"/>
          <w:lang w:eastAsia="zh-CN"/>
        </w:rPr>
        <w:t>an SRS-RSRP</w:t>
      </w:r>
      <w:r w:rsidRPr="00E656AF" w:rsidDel="00644CF5">
        <w:rPr>
          <w:lang w:eastAsia="zh-CN"/>
        </w:rPr>
        <w:t xml:space="preserve"> </w:t>
      </w:r>
      <w:r>
        <w:rPr>
          <w:rFonts w:hint="eastAsia"/>
          <w:lang w:eastAsia="zh-CN"/>
        </w:rPr>
        <w:t>measurement</w:t>
      </w:r>
      <w:r w:rsidRPr="00E656AF">
        <w:rPr>
          <w:lang w:eastAsia="zh-CN"/>
        </w:rPr>
        <w:t xml:space="preserve"> resource in </w:t>
      </w:r>
      <w:r>
        <w:rPr>
          <w:rFonts w:hint="eastAsia"/>
          <w:lang w:eastAsia="zh-CN"/>
        </w:rPr>
        <w:t xml:space="preserve">active </w:t>
      </w:r>
      <w:r w:rsidRPr="00E656AF">
        <w:rPr>
          <w:lang w:eastAsia="zh-CN"/>
        </w:rPr>
        <w:t>downlink BWP of the victim UE.</w:t>
      </w:r>
    </w:p>
    <w:tbl>
      <w:tblPr>
        <w:tblStyle w:val="TableGrid"/>
        <w:tblW w:w="0" w:type="auto"/>
        <w:tblLook w:val="04A0" w:firstRow="1" w:lastRow="0" w:firstColumn="1" w:lastColumn="0" w:noHBand="0" w:noVBand="1"/>
      </w:tblPr>
      <w:tblGrid>
        <w:gridCol w:w="9629"/>
      </w:tblGrid>
      <w:tr w:rsidR="00382A35" w14:paraId="6C123EA3" w14:textId="77777777" w:rsidTr="004658D5">
        <w:tc>
          <w:tcPr>
            <w:tcW w:w="9629" w:type="dxa"/>
          </w:tcPr>
          <w:p w14:paraId="07DE092A" w14:textId="77777777" w:rsidR="00382A35" w:rsidRDefault="00382A35" w:rsidP="004658D5">
            <w:pPr>
              <w:jc w:val="both"/>
              <w:rPr>
                <w:lang w:eastAsia="zh-CN"/>
              </w:rPr>
            </w:pPr>
            <w:r w:rsidRPr="00103E98">
              <w:rPr>
                <w:noProof/>
                <w:lang w:eastAsia="zh-CN"/>
              </w:rPr>
              <w:drawing>
                <wp:inline distT="0" distB="0" distL="0" distR="0" wp14:anchorId="39EF967B" wp14:editId="376CCFD1">
                  <wp:extent cx="6025143" cy="4201160"/>
                  <wp:effectExtent l="0" t="0" r="0" b="8890"/>
                  <wp:docPr id="1059120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5143" cy="4201160"/>
                          </a:xfrm>
                          <a:prstGeom prst="rect">
                            <a:avLst/>
                          </a:prstGeom>
                          <a:noFill/>
                          <a:ln>
                            <a:noFill/>
                          </a:ln>
                        </pic:spPr>
                      </pic:pic>
                    </a:graphicData>
                  </a:graphic>
                </wp:inline>
              </w:drawing>
            </w:r>
          </w:p>
        </w:tc>
      </w:tr>
      <w:tr w:rsidR="00382A35" w14:paraId="16BD6712" w14:textId="77777777" w:rsidTr="004658D5">
        <w:tc>
          <w:tcPr>
            <w:tcW w:w="9629" w:type="dxa"/>
          </w:tcPr>
          <w:p w14:paraId="12F9DDC4" w14:textId="77777777" w:rsidR="00382A35" w:rsidRPr="00103E98" w:rsidRDefault="00382A35" w:rsidP="004658D5">
            <w:pPr>
              <w:jc w:val="both"/>
              <w:rPr>
                <w:noProof/>
                <w:lang w:eastAsia="zh-CN"/>
              </w:rPr>
            </w:pPr>
            <w:r>
              <w:rPr>
                <w:noProof/>
              </w:rPr>
              <w:drawing>
                <wp:inline distT="0" distB="0" distL="0" distR="0" wp14:anchorId="646D4450" wp14:editId="4EE2A487">
                  <wp:extent cx="6029960" cy="1011562"/>
                  <wp:effectExtent l="0" t="0" r="8890" b="0"/>
                  <wp:docPr id="815121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586028" name=""/>
                          <pic:cNvPicPr/>
                        </pic:nvPicPr>
                        <pic:blipFill>
                          <a:blip r:embed="rId15"/>
                          <a:stretch>
                            <a:fillRect/>
                          </a:stretch>
                        </pic:blipFill>
                        <pic:spPr>
                          <a:xfrm>
                            <a:off x="0" y="0"/>
                            <a:ext cx="6053554" cy="1015520"/>
                          </a:xfrm>
                          <a:prstGeom prst="rect">
                            <a:avLst/>
                          </a:prstGeom>
                        </pic:spPr>
                      </pic:pic>
                    </a:graphicData>
                  </a:graphic>
                </wp:inline>
              </w:drawing>
            </w:r>
          </w:p>
        </w:tc>
      </w:tr>
    </w:tbl>
    <w:p w14:paraId="7B27E039" w14:textId="77777777" w:rsidR="00382A35" w:rsidRDefault="00382A35" w:rsidP="00382A35">
      <w:pPr>
        <w:jc w:val="both"/>
        <w:rPr>
          <w:rFonts w:eastAsiaTheme="minorEastAsia"/>
          <w:lang w:val="en-US" w:eastAsia="zh-CN"/>
        </w:rPr>
      </w:pPr>
      <w:r>
        <w:rPr>
          <w:rFonts w:eastAsiaTheme="minorEastAsia" w:hint="eastAsia"/>
          <w:lang w:val="en-US" w:eastAsia="zh-CN"/>
        </w:rPr>
        <w:t xml:space="preserve">Regarding the resource type of </w:t>
      </w:r>
      <w:r w:rsidRPr="00492C9A">
        <w:rPr>
          <w:rFonts w:eastAsiaTheme="minorEastAsia"/>
          <w:lang w:val="en-US" w:eastAsia="zh-CN"/>
        </w:rPr>
        <w:t>SRS-RSRP</w:t>
      </w:r>
      <w:r>
        <w:rPr>
          <w:rFonts w:eastAsiaTheme="minorEastAsia" w:hint="eastAsia"/>
          <w:lang w:val="en-US" w:eastAsia="zh-CN"/>
        </w:rPr>
        <w:t xml:space="preserve"> </w:t>
      </w:r>
      <w:r w:rsidRPr="00492C9A">
        <w:rPr>
          <w:rFonts w:eastAsiaTheme="minorEastAsia"/>
          <w:lang w:val="en-US" w:eastAsia="zh-CN"/>
        </w:rPr>
        <w:t>resource</w:t>
      </w:r>
      <w:r>
        <w:rPr>
          <w:rFonts w:eastAsiaTheme="minorEastAsia" w:hint="eastAsia"/>
          <w:lang w:val="en-US" w:eastAsia="zh-CN"/>
        </w:rPr>
        <w:t>s of a victim UE</w:t>
      </w:r>
      <w:r w:rsidRPr="00492C9A">
        <w:rPr>
          <w:rFonts w:eastAsiaTheme="minorEastAsia"/>
          <w:lang w:val="en-US" w:eastAsia="zh-CN"/>
        </w:rPr>
        <w:t>,</w:t>
      </w:r>
      <w:r>
        <w:rPr>
          <w:rFonts w:eastAsiaTheme="minorEastAsia" w:hint="eastAsia"/>
          <w:lang w:val="en-US" w:eastAsia="zh-CN"/>
        </w:rPr>
        <w:t xml:space="preserve"> it can be p</w:t>
      </w:r>
      <w:r w:rsidRPr="00492C9A">
        <w:rPr>
          <w:rFonts w:eastAsiaTheme="minorEastAsia"/>
          <w:lang w:val="en-US" w:eastAsia="zh-CN"/>
        </w:rPr>
        <w:t>eriodic, semi-persistent, or aperiodic</w:t>
      </w:r>
      <w:r>
        <w:rPr>
          <w:rFonts w:eastAsiaTheme="minorEastAsia" w:hint="eastAsia"/>
          <w:lang w:val="en-US" w:eastAsia="zh-CN"/>
        </w:rPr>
        <w:t xml:space="preserve">. This instructs the victim UE to measure SRS-RSRP periodically, semi-persistently, or </w:t>
      </w:r>
      <w:proofErr w:type="spellStart"/>
      <w:r>
        <w:rPr>
          <w:rFonts w:eastAsiaTheme="minorEastAsia" w:hint="eastAsia"/>
          <w:lang w:val="en-US" w:eastAsia="zh-CN"/>
        </w:rPr>
        <w:t>aperiodically</w:t>
      </w:r>
      <w:proofErr w:type="spellEnd"/>
      <w:r>
        <w:rPr>
          <w:rFonts w:eastAsiaTheme="minorEastAsia" w:hint="eastAsia"/>
          <w:lang w:val="en-US" w:eastAsia="zh-CN"/>
        </w:rPr>
        <w:t>. T</w:t>
      </w:r>
      <w:r>
        <w:rPr>
          <w:rFonts w:hint="eastAsia"/>
          <w:lang w:eastAsia="zh-CN"/>
        </w:rPr>
        <w:t>o ensure the efficiency of UE-to-UE CLI measurement, it</w:t>
      </w:r>
      <w:r w:rsidRPr="00A41B8A">
        <w:rPr>
          <w:rFonts w:eastAsiaTheme="minorEastAsia"/>
          <w:lang w:val="en-US" w:eastAsia="zh-CN"/>
        </w:rPr>
        <w:t xml:space="preserve"> should be guaranteed by </w:t>
      </w:r>
      <w:proofErr w:type="spellStart"/>
      <w:r w:rsidRPr="00A41B8A">
        <w:rPr>
          <w:rFonts w:eastAsiaTheme="minorEastAsia"/>
          <w:lang w:val="en-US" w:eastAsia="zh-CN"/>
        </w:rPr>
        <w:t>gNB</w:t>
      </w:r>
      <w:proofErr w:type="spellEnd"/>
      <w:r w:rsidRPr="00A41B8A">
        <w:rPr>
          <w:rFonts w:eastAsiaTheme="minorEastAsia"/>
          <w:lang w:val="en-US" w:eastAsia="zh-CN"/>
        </w:rPr>
        <w:t xml:space="preserve"> implementation that there is(are) aggressor UE(s) transmitting </w:t>
      </w:r>
      <w:r>
        <w:rPr>
          <w:rFonts w:eastAsiaTheme="minorEastAsia" w:hint="eastAsia"/>
          <w:lang w:val="en-US" w:eastAsia="zh-CN"/>
        </w:rPr>
        <w:t xml:space="preserve">SRS </w:t>
      </w:r>
      <w:r w:rsidRPr="00A41B8A">
        <w:rPr>
          <w:rFonts w:eastAsiaTheme="minorEastAsia"/>
          <w:lang w:val="en-US" w:eastAsia="zh-CN"/>
        </w:rPr>
        <w:t xml:space="preserve">on the resources where the victim UE measures </w:t>
      </w:r>
      <w:r>
        <w:rPr>
          <w:rFonts w:eastAsiaTheme="minorEastAsia" w:hint="eastAsia"/>
          <w:lang w:val="en-US" w:eastAsia="zh-CN"/>
        </w:rPr>
        <w:t>SRS-RSRP</w:t>
      </w:r>
      <w:r w:rsidRPr="00A41B8A">
        <w:rPr>
          <w:rFonts w:eastAsiaTheme="minorEastAsia"/>
          <w:lang w:val="en-US" w:eastAsia="zh-CN"/>
        </w:rPr>
        <w:t>.</w:t>
      </w:r>
    </w:p>
    <w:p w14:paraId="43D1DDDF" w14:textId="517B4E29" w:rsidR="00382A35" w:rsidRDefault="00382A35" w:rsidP="00382A35">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9</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w:t>
      </w:r>
      <w:r>
        <w:rPr>
          <w:rFonts w:eastAsiaTheme="minorEastAsia" w:hint="eastAsia"/>
          <w:lang w:val="en-US" w:eastAsia="zh-CN"/>
        </w:rPr>
        <w:t xml:space="preserve"> and reporting, regarding SRS-RSRP measurement, the measurement resources can be configured as SRS resource sets with a new usage named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where the new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will instruct the victim UE to measure SRS-RSRP rather than transmit SRS on the corresponding resources.</w:t>
      </w:r>
    </w:p>
    <w:p w14:paraId="653994E4" w14:textId="77777777" w:rsidR="00382A35" w:rsidRPr="003F77AE" w:rsidRDefault="00382A35" w:rsidP="003F77AE">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 xml:space="preserve">For an SRS resource set(s) with usage </w:t>
      </w:r>
      <w:r w:rsidRPr="003F77AE">
        <w:rPr>
          <w:rFonts w:eastAsiaTheme="minorEastAsia"/>
          <w:bCs/>
          <w:iCs/>
          <w:lang w:eastAsia="zh-CN"/>
        </w:rPr>
        <w:t>“</w:t>
      </w:r>
      <w:proofErr w:type="spellStart"/>
      <w:r w:rsidRPr="003F77AE">
        <w:rPr>
          <w:rFonts w:eastAsiaTheme="minorEastAsia" w:hint="eastAsia"/>
          <w:bCs/>
          <w:iCs/>
          <w:lang w:eastAsia="zh-CN"/>
        </w:rPr>
        <w:t>cliMeasurement</w:t>
      </w:r>
      <w:proofErr w:type="spellEnd"/>
      <w:r w:rsidRPr="003F77AE">
        <w:rPr>
          <w:rFonts w:eastAsiaTheme="minorEastAsia"/>
          <w:bCs/>
          <w:iCs/>
          <w:lang w:eastAsia="zh-CN"/>
        </w:rPr>
        <w:t>”</w:t>
      </w:r>
      <w:r w:rsidRPr="003F77AE">
        <w:rPr>
          <w:rFonts w:eastAsiaTheme="minorEastAsia" w:hint="eastAsia"/>
          <w:bCs/>
          <w:iCs/>
          <w:lang w:eastAsia="zh-CN"/>
        </w:rPr>
        <w:t xml:space="preserve"> configured to a victim UE, it is unnecessary to configure the SRS power control related parameters, e.g., alpha, p0, and the </w:t>
      </w:r>
      <w:r w:rsidRPr="003F77AE">
        <w:rPr>
          <w:rFonts w:eastAsiaTheme="minorEastAsia"/>
          <w:bCs/>
          <w:iCs/>
          <w:lang w:eastAsia="zh-CN"/>
        </w:rPr>
        <w:t xml:space="preserve">SRS path loss related parameters, e.g., </w:t>
      </w:r>
      <w:proofErr w:type="spellStart"/>
      <w:r w:rsidRPr="003F77AE">
        <w:rPr>
          <w:rFonts w:eastAsiaTheme="minorEastAsia"/>
          <w:bCs/>
          <w:iCs/>
          <w:lang w:eastAsia="zh-CN"/>
        </w:rPr>
        <w:t>pathlossReferenceRS</w:t>
      </w:r>
      <w:proofErr w:type="spellEnd"/>
      <w:r w:rsidRPr="003F77AE">
        <w:rPr>
          <w:rFonts w:eastAsiaTheme="minorEastAsia"/>
          <w:bCs/>
          <w:iCs/>
          <w:lang w:eastAsia="zh-CN"/>
        </w:rPr>
        <w:t>.</w:t>
      </w:r>
    </w:p>
    <w:p w14:paraId="6D11E9B5" w14:textId="77A7CB08" w:rsidR="00382A35" w:rsidRDefault="00382A35" w:rsidP="000327BA">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10</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 xml:space="preserve">For SRS resources in the SRS resource set with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t>
      </w:r>
      <w:r>
        <w:rPr>
          <w:rFonts w:hint="eastAsia"/>
          <w:lang w:eastAsia="zh-CN"/>
        </w:rPr>
        <w:t xml:space="preserve">similar to the </w:t>
      </w:r>
      <w:r>
        <w:rPr>
          <w:rFonts w:eastAsiaTheme="minorEastAsia" w:hint="eastAsia"/>
          <w:lang w:val="en-US" w:eastAsia="zh-CN"/>
        </w:rPr>
        <w:t>SRS-RSRP</w:t>
      </w:r>
      <w:r>
        <w:rPr>
          <w:rFonts w:hint="eastAsia"/>
          <w:lang w:eastAsia="zh-CN"/>
        </w:rPr>
        <w:t xml:space="preserve"> resources defined in Rel-16, three parameters including subcarrier spacing, reference BWP id, and reference serving cell index should be provided.</w:t>
      </w:r>
    </w:p>
    <w:p w14:paraId="58DF7949" w14:textId="77777777" w:rsidR="00E113EB" w:rsidRPr="003F77AE" w:rsidRDefault="00382A35" w:rsidP="003F77AE">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t xml:space="preserve">The reference serving cell index indicates the serving cell that the reference BWP belongs to. </w:t>
      </w:r>
    </w:p>
    <w:p w14:paraId="1DBED181" w14:textId="1D943E8E" w:rsidR="00382A35" w:rsidRPr="003F77AE" w:rsidRDefault="00382A35" w:rsidP="003F77AE">
      <w:pPr>
        <w:pStyle w:val="ListParagraph"/>
        <w:numPr>
          <w:ilvl w:val="0"/>
          <w:numId w:val="31"/>
        </w:numPr>
        <w:spacing w:after="180"/>
        <w:ind w:leftChars="0" w:left="714" w:hanging="357"/>
        <w:jc w:val="both"/>
        <w:rPr>
          <w:rFonts w:eastAsiaTheme="minorEastAsia"/>
          <w:bCs/>
          <w:iCs/>
          <w:lang w:eastAsia="zh-CN"/>
        </w:rPr>
      </w:pPr>
      <w:r w:rsidRPr="003F77AE">
        <w:rPr>
          <w:rFonts w:eastAsiaTheme="minorEastAsia" w:hint="eastAsia"/>
          <w:bCs/>
          <w:iCs/>
          <w:lang w:eastAsia="zh-CN"/>
        </w:rPr>
        <w:lastRenderedPageBreak/>
        <w:t xml:space="preserve">If the reference serving cell index field is absent, the reference serving cell is </w:t>
      </w:r>
      <w:proofErr w:type="spellStart"/>
      <w:r w:rsidRPr="003F77AE">
        <w:rPr>
          <w:rFonts w:eastAsiaTheme="minorEastAsia" w:hint="eastAsia"/>
          <w:bCs/>
          <w:iCs/>
          <w:lang w:eastAsia="zh-CN"/>
        </w:rPr>
        <w:t>Pcell</w:t>
      </w:r>
      <w:proofErr w:type="spellEnd"/>
      <w:r w:rsidRPr="003F77AE">
        <w:rPr>
          <w:rFonts w:eastAsiaTheme="minorEastAsia" w:hint="eastAsia"/>
          <w:bCs/>
          <w:iCs/>
          <w:lang w:eastAsia="zh-CN"/>
        </w:rPr>
        <w:t>.</w:t>
      </w:r>
    </w:p>
    <w:p w14:paraId="771F60D7" w14:textId="577669D5" w:rsidR="00644857" w:rsidRPr="00A41B8A" w:rsidRDefault="00421DAE" w:rsidP="00644857">
      <w:pPr>
        <w:jc w:val="both"/>
        <w:rPr>
          <w:rFonts w:eastAsiaTheme="minorEastAsia"/>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E113EB">
        <w:rPr>
          <w:b/>
          <w:i/>
          <w:noProof/>
          <w:u w:val="single"/>
        </w:rPr>
        <w:t>3</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00644857" w:rsidRPr="00A41B8A">
        <w:rPr>
          <w:rFonts w:eastAsiaTheme="minorEastAsia"/>
          <w:lang w:val="en-US" w:eastAsia="zh-CN"/>
        </w:rPr>
        <w:t>For</w:t>
      </w:r>
      <w:r w:rsidR="00644857">
        <w:rPr>
          <w:rFonts w:eastAsiaTheme="minorEastAsia" w:hint="eastAsia"/>
          <w:lang w:val="en-US" w:eastAsia="zh-CN"/>
        </w:rPr>
        <w:t xml:space="preserve"> </w:t>
      </w:r>
      <w:r w:rsidR="00644857" w:rsidRPr="00A41B8A">
        <w:rPr>
          <w:rFonts w:eastAsiaTheme="minorEastAsia"/>
          <w:lang w:val="en-US" w:eastAsia="zh-CN"/>
        </w:rPr>
        <w:t>L1 based UE-to-UE CLI measurement and reporting,</w:t>
      </w:r>
      <w:r w:rsidR="00644857">
        <w:rPr>
          <w:rFonts w:eastAsiaTheme="minorEastAsia" w:hint="eastAsia"/>
          <w:lang w:val="en-US" w:eastAsia="zh-CN"/>
        </w:rPr>
        <w:t xml:space="preserve"> i</w:t>
      </w:r>
      <w:r w:rsidR="00644857" w:rsidRPr="00A41B8A">
        <w:rPr>
          <w:rFonts w:eastAsiaTheme="minorEastAsia"/>
          <w:lang w:val="en-US" w:eastAsia="zh-CN"/>
        </w:rPr>
        <w:t xml:space="preserve">t should be guaranteed by </w:t>
      </w:r>
      <w:proofErr w:type="spellStart"/>
      <w:r w:rsidR="00644857" w:rsidRPr="00A41B8A">
        <w:rPr>
          <w:rFonts w:eastAsiaTheme="minorEastAsia"/>
          <w:lang w:val="en-US" w:eastAsia="zh-CN"/>
        </w:rPr>
        <w:t>gNB</w:t>
      </w:r>
      <w:proofErr w:type="spellEnd"/>
      <w:r w:rsidR="00644857" w:rsidRPr="00A41B8A">
        <w:rPr>
          <w:rFonts w:eastAsiaTheme="minorEastAsia"/>
          <w:lang w:val="en-US" w:eastAsia="zh-CN"/>
        </w:rPr>
        <w:t xml:space="preserve"> implementation that there is(are) aggressor UE(s) transmitting on the resources where the victim UE measures the UE-to-UE CLI.</w:t>
      </w:r>
    </w:p>
    <w:p w14:paraId="09D305E1" w14:textId="77777777" w:rsidR="00644857" w:rsidRDefault="00644857" w:rsidP="00644857">
      <w:pPr>
        <w:jc w:val="both"/>
        <w:rPr>
          <w:rFonts w:eastAsiaTheme="minorEastAsia"/>
          <w:lang w:val="en-US" w:eastAsia="zh-CN"/>
        </w:rPr>
      </w:pPr>
      <w:r>
        <w:rPr>
          <w:rFonts w:eastAsiaTheme="minorEastAsia" w:hint="eastAsia"/>
          <w:lang w:val="en-US" w:eastAsia="zh-CN"/>
        </w:rPr>
        <w:t xml:space="preserve">Regarding the </w:t>
      </w:r>
      <w:r w:rsidRPr="00A01733">
        <w:rPr>
          <w:rFonts w:eastAsiaTheme="minorEastAsia"/>
          <w:lang w:val="en-US" w:eastAsia="zh-CN"/>
        </w:rPr>
        <w:t>configuration/determination of ‘</w:t>
      </w:r>
      <w:proofErr w:type="spellStart"/>
      <w:r w:rsidRPr="00A01733">
        <w:rPr>
          <w:rFonts w:eastAsiaTheme="minorEastAsia"/>
          <w:lang w:val="en-US" w:eastAsia="zh-CN"/>
        </w:rPr>
        <w:t>typeD</w:t>
      </w:r>
      <w:proofErr w:type="spellEnd"/>
      <w:r w:rsidRPr="00A01733">
        <w:rPr>
          <w:rFonts w:eastAsiaTheme="minorEastAsia"/>
          <w:lang w:val="en-US" w:eastAsia="zh-CN"/>
        </w:rPr>
        <w:t>’ QCL assumptions for the CLI measurement resource</w:t>
      </w:r>
      <w:r>
        <w:rPr>
          <w:rFonts w:eastAsiaTheme="minorEastAsia" w:hint="eastAsia"/>
          <w:lang w:val="en-US" w:eastAsia="zh-CN"/>
        </w:rPr>
        <w:t xml:space="preserve">, if the unified TCI state is configured for the serving cell, the configuration of either a UL TCI state or a joint TCI state with </w:t>
      </w:r>
      <w:proofErr w:type="spellStart"/>
      <w:r>
        <w:t>qcl</w:t>
      </w:r>
      <w:proofErr w:type="spellEnd"/>
      <w:r>
        <w:t>-Type set</w:t>
      </w:r>
      <w:r>
        <w:rPr>
          <w:rFonts w:hint="eastAsia"/>
          <w:lang w:eastAsia="zh-CN"/>
        </w:rPr>
        <w:t>ting</w:t>
      </w:r>
      <w:r>
        <w:t xml:space="preserve"> to </w:t>
      </w:r>
      <w:r>
        <w:rPr>
          <w:lang w:eastAsia="zh-CN"/>
        </w:rPr>
        <w:t>‘</w:t>
      </w:r>
      <w:proofErr w:type="spellStart"/>
      <w:r>
        <w:t>typeD</w:t>
      </w:r>
      <w:proofErr w:type="spellEnd"/>
      <w:r>
        <w:rPr>
          <w:lang w:eastAsia="zh-CN"/>
        </w:rPr>
        <w:t>’</w:t>
      </w:r>
      <w:r>
        <w:rPr>
          <w:rFonts w:eastAsiaTheme="minorEastAsia" w:hint="eastAsia"/>
          <w:lang w:val="en-US" w:eastAsia="zh-CN"/>
        </w:rPr>
        <w:t xml:space="preserve"> can be provided for the SRS resources of a victim UE as that in Rel-17. The victim UE will perform CLI measurement </w:t>
      </w:r>
      <w:r w:rsidRPr="00F45C98">
        <w:rPr>
          <w:rFonts w:eastAsiaTheme="minorEastAsia" w:hint="eastAsia"/>
          <w:lang w:val="en-US" w:eastAsia="zh-CN"/>
        </w:rPr>
        <w:t xml:space="preserve">on the SRS resources by using the Rx beam indicated by the UL TCI state or joint TCI state. In the case of UL TCI state, a TCI state defined in </w:t>
      </w:r>
      <w:proofErr w:type="spellStart"/>
      <w:r w:rsidRPr="00F45C98">
        <w:rPr>
          <w:rFonts w:eastAsiaTheme="minorEastAsia" w:hint="eastAsia"/>
          <w:i/>
          <w:iCs/>
          <w:lang w:val="en-US" w:eastAsia="zh-CN"/>
        </w:rPr>
        <w:t>ul</w:t>
      </w:r>
      <w:proofErr w:type="spellEnd"/>
      <w:r w:rsidRPr="00F45C98">
        <w:rPr>
          <w:rFonts w:eastAsiaTheme="minorEastAsia" w:hint="eastAsia"/>
          <w:i/>
          <w:iCs/>
          <w:lang w:val="en-US" w:eastAsia="zh-CN"/>
        </w:rPr>
        <w:t>-TCI-</w:t>
      </w:r>
      <w:proofErr w:type="spellStart"/>
      <w:r w:rsidRPr="00F45C98">
        <w:rPr>
          <w:rFonts w:eastAsiaTheme="minorEastAsia" w:hint="eastAsia"/>
          <w:i/>
          <w:iCs/>
          <w:lang w:val="en-US" w:eastAsia="zh-CN"/>
        </w:rPr>
        <w:t>StateList</w:t>
      </w:r>
      <w:proofErr w:type="spellEnd"/>
      <w:r w:rsidRPr="00F45C98">
        <w:rPr>
          <w:rFonts w:eastAsiaTheme="minorEastAsia" w:hint="eastAsia"/>
          <w:lang w:val="en-US" w:eastAsia="zh-CN"/>
        </w:rPr>
        <w:t xml:space="preserve"> in the </w:t>
      </w:r>
      <w:r w:rsidRPr="00F45C98">
        <w:rPr>
          <w:rFonts w:eastAsiaTheme="minorEastAsia" w:hint="eastAsia"/>
          <w:i/>
          <w:iCs/>
          <w:lang w:val="en-US" w:eastAsia="zh-CN"/>
        </w:rPr>
        <w:t>BWP-</w:t>
      </w:r>
      <w:proofErr w:type="spellStart"/>
      <w:r w:rsidRPr="00F45C98">
        <w:rPr>
          <w:rFonts w:eastAsiaTheme="minorEastAsia" w:hint="eastAsia"/>
          <w:i/>
          <w:iCs/>
          <w:lang w:val="en-US" w:eastAsia="zh-CN"/>
        </w:rPr>
        <w:t>UplinkDedicated</w:t>
      </w:r>
      <w:proofErr w:type="spellEnd"/>
      <w:r w:rsidRPr="00F45C98">
        <w:rPr>
          <w:rFonts w:eastAsiaTheme="minorEastAsia" w:hint="eastAsia"/>
          <w:lang w:val="en-US" w:eastAsia="zh-CN"/>
        </w:rPr>
        <w:t xml:space="preserve"> can be configured for the SRS resources of the victim UE. I</w:t>
      </w:r>
      <w:r>
        <w:rPr>
          <w:rFonts w:eastAsiaTheme="minorEastAsia" w:hint="eastAsia"/>
          <w:lang w:val="en-US" w:eastAsia="zh-CN"/>
        </w:rPr>
        <w:t xml:space="preserve">n the case of joint TCI state, a TCI state defined in </w:t>
      </w:r>
      <w:r w:rsidRPr="004C371F">
        <w:rPr>
          <w:rFonts w:eastAsiaTheme="minorEastAsia" w:hint="eastAsia"/>
          <w:i/>
          <w:iCs/>
          <w:lang w:val="en-US" w:eastAsia="zh-CN"/>
        </w:rPr>
        <w:t>dl-</w:t>
      </w:r>
      <w:proofErr w:type="spellStart"/>
      <w:r w:rsidRPr="004C371F">
        <w:rPr>
          <w:rFonts w:eastAsiaTheme="minorEastAsia" w:hint="eastAsia"/>
          <w:i/>
          <w:iCs/>
          <w:lang w:val="en-US" w:eastAsia="zh-CN"/>
        </w:rPr>
        <w:t>OrJointTCI</w:t>
      </w:r>
      <w:proofErr w:type="spellEnd"/>
      <w:r w:rsidRPr="004C371F">
        <w:rPr>
          <w:rFonts w:eastAsiaTheme="minorEastAsia" w:hint="eastAsia"/>
          <w:i/>
          <w:iCs/>
          <w:lang w:val="en-US" w:eastAsia="zh-CN"/>
        </w:rPr>
        <w:t>-</w:t>
      </w:r>
      <w:proofErr w:type="spellStart"/>
      <w:r w:rsidRPr="004C371F">
        <w:rPr>
          <w:rFonts w:eastAsiaTheme="minorEastAsia" w:hint="eastAsia"/>
          <w:i/>
          <w:iCs/>
          <w:lang w:val="en-US" w:eastAsia="zh-CN"/>
        </w:rPr>
        <w:t>StateList</w:t>
      </w:r>
      <w:proofErr w:type="spellEnd"/>
      <w:r>
        <w:rPr>
          <w:rFonts w:eastAsiaTheme="minorEastAsia" w:hint="eastAsia"/>
          <w:lang w:val="en-US" w:eastAsia="zh-CN"/>
        </w:rPr>
        <w:t xml:space="preserve"> in </w:t>
      </w:r>
      <w:proofErr w:type="spellStart"/>
      <w:r>
        <w:rPr>
          <w:rFonts w:eastAsiaTheme="minorEastAsia" w:hint="eastAsia"/>
          <w:lang w:val="en-US" w:eastAsia="zh-CN"/>
        </w:rPr>
        <w:t>pdsch</w:t>
      </w:r>
      <w:proofErr w:type="spellEnd"/>
      <w:r>
        <w:rPr>
          <w:rFonts w:eastAsiaTheme="minorEastAsia" w:hint="eastAsia"/>
          <w:lang w:val="en-US" w:eastAsia="zh-CN"/>
        </w:rPr>
        <w:t xml:space="preserve">-Config of the </w:t>
      </w:r>
      <w:r w:rsidRPr="004C371F">
        <w:rPr>
          <w:rFonts w:eastAsiaTheme="minorEastAsia" w:hint="eastAsia"/>
          <w:i/>
          <w:iCs/>
          <w:lang w:val="en-US" w:eastAsia="zh-CN"/>
        </w:rPr>
        <w:t>BWP-</w:t>
      </w:r>
      <w:proofErr w:type="spellStart"/>
      <w:r>
        <w:rPr>
          <w:rFonts w:eastAsiaTheme="minorEastAsia" w:hint="eastAsia"/>
          <w:i/>
          <w:iCs/>
          <w:lang w:val="en-US" w:eastAsia="zh-CN"/>
        </w:rPr>
        <w:t>Down</w:t>
      </w:r>
      <w:r w:rsidRPr="004C371F">
        <w:rPr>
          <w:rFonts w:eastAsiaTheme="minorEastAsia" w:hint="eastAsia"/>
          <w:i/>
          <w:iCs/>
          <w:lang w:val="en-US" w:eastAsia="zh-CN"/>
        </w:rPr>
        <w:t>linkDedicated</w:t>
      </w:r>
      <w:proofErr w:type="spellEnd"/>
      <w:r>
        <w:rPr>
          <w:rFonts w:eastAsiaTheme="minorEastAsia" w:hint="eastAsia"/>
          <w:lang w:val="en-US" w:eastAsia="zh-CN"/>
        </w:rPr>
        <w:t xml:space="preserve"> can be configured for the SRS resources of the victim UE.</w:t>
      </w:r>
    </w:p>
    <w:tbl>
      <w:tblPr>
        <w:tblStyle w:val="TableGrid"/>
        <w:tblW w:w="0" w:type="auto"/>
        <w:tblLook w:val="04A0" w:firstRow="1" w:lastRow="0" w:firstColumn="1" w:lastColumn="0" w:noHBand="0" w:noVBand="1"/>
      </w:tblPr>
      <w:tblGrid>
        <w:gridCol w:w="9629"/>
      </w:tblGrid>
      <w:tr w:rsidR="00644857" w14:paraId="25A7790A" w14:textId="77777777" w:rsidTr="00EF271D">
        <w:tc>
          <w:tcPr>
            <w:tcW w:w="9629" w:type="dxa"/>
          </w:tcPr>
          <w:p w14:paraId="7F954042" w14:textId="77777777" w:rsidR="00644857" w:rsidRDefault="00644857" w:rsidP="00EF271D">
            <w:pPr>
              <w:jc w:val="both"/>
              <w:rPr>
                <w:rFonts w:eastAsiaTheme="minorEastAsia"/>
                <w:noProof/>
                <w:lang w:val="en-US" w:eastAsia="zh-CN"/>
              </w:rPr>
            </w:pPr>
            <w:r w:rsidRPr="00AD5B5E">
              <w:rPr>
                <w:rFonts w:eastAsiaTheme="minorEastAsia"/>
                <w:noProof/>
                <w:lang w:val="en-US" w:eastAsia="zh-CN"/>
              </w:rPr>
              <w:drawing>
                <wp:inline distT="0" distB="0" distL="0" distR="0" wp14:anchorId="3D282014" wp14:editId="476383F8">
                  <wp:extent cx="5906213" cy="1264285"/>
                  <wp:effectExtent l="0" t="0" r="0" b="0"/>
                  <wp:docPr id="8628754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a:extLst>
                              <a:ext uri="{28A0092B-C50C-407E-A947-70E740481C1C}">
                                <a14:useLocalDpi xmlns:a14="http://schemas.microsoft.com/office/drawing/2010/main" val="0"/>
                              </a:ext>
                            </a:extLst>
                          </a:blip>
                          <a:srcRect l="3505"/>
                          <a:stretch/>
                        </pic:blipFill>
                        <pic:spPr bwMode="auto">
                          <a:xfrm>
                            <a:off x="0" y="0"/>
                            <a:ext cx="5906213" cy="1264285"/>
                          </a:xfrm>
                          <a:prstGeom prst="rect">
                            <a:avLst/>
                          </a:prstGeom>
                          <a:noFill/>
                          <a:ln>
                            <a:noFill/>
                          </a:ln>
                          <a:extLst>
                            <a:ext uri="{53640926-AAD7-44D8-BBD7-CCE9431645EC}">
                              <a14:shadowObscured xmlns:a14="http://schemas.microsoft.com/office/drawing/2010/main"/>
                            </a:ext>
                          </a:extLst>
                        </pic:spPr>
                      </pic:pic>
                    </a:graphicData>
                  </a:graphic>
                </wp:inline>
              </w:drawing>
            </w:r>
          </w:p>
          <w:p w14:paraId="1BCF14AC" w14:textId="77777777" w:rsidR="00644857" w:rsidRDefault="00644857" w:rsidP="00EF271D">
            <w:pPr>
              <w:spacing w:before="0" w:after="0"/>
              <w:jc w:val="both"/>
              <w:rPr>
                <w:rFonts w:eastAsiaTheme="minorEastAsia"/>
                <w:noProof/>
                <w:lang w:val="en-US" w:eastAsia="zh-CN"/>
              </w:rPr>
            </w:pPr>
            <w:r>
              <w:rPr>
                <w:rFonts w:eastAsiaTheme="minorEastAsia" w:hint="eastAsia"/>
                <w:noProof/>
                <w:lang w:val="en-US" w:eastAsia="zh-CN"/>
              </w:rPr>
              <w:t xml:space="preserve">   </w:t>
            </w:r>
            <w:r>
              <w:rPr>
                <w:rFonts w:eastAsiaTheme="minorEastAsia"/>
                <w:noProof/>
                <w:lang w:val="en-US" w:eastAsia="zh-CN"/>
              </w:rPr>
              <w:t>…</w:t>
            </w:r>
          </w:p>
          <w:p w14:paraId="7258C527" w14:textId="77777777" w:rsidR="00644857" w:rsidRDefault="00644857" w:rsidP="00EF271D">
            <w:pPr>
              <w:jc w:val="both"/>
              <w:rPr>
                <w:rFonts w:eastAsiaTheme="minorEastAsia"/>
                <w:noProof/>
                <w:lang w:val="en-US" w:eastAsia="zh-CN"/>
              </w:rPr>
            </w:pPr>
            <w:r w:rsidRPr="00AD5B5E">
              <w:rPr>
                <w:rFonts w:eastAsiaTheme="minorEastAsia"/>
                <w:noProof/>
                <w:lang w:val="en-US" w:eastAsia="zh-CN"/>
              </w:rPr>
              <w:drawing>
                <wp:inline distT="0" distB="0" distL="0" distR="0" wp14:anchorId="4FCA9FBA" wp14:editId="2B5E8C39">
                  <wp:extent cx="5902185" cy="352479"/>
                  <wp:effectExtent l="0" t="0" r="3810" b="9525"/>
                  <wp:docPr id="75349370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l="1028" t="2" r="1" b="2272"/>
                          <a:stretch/>
                        </pic:blipFill>
                        <pic:spPr bwMode="auto">
                          <a:xfrm>
                            <a:off x="0" y="0"/>
                            <a:ext cx="5910269" cy="352962"/>
                          </a:xfrm>
                          <a:prstGeom prst="rect">
                            <a:avLst/>
                          </a:prstGeom>
                          <a:noFill/>
                          <a:ln>
                            <a:noFill/>
                          </a:ln>
                          <a:extLst>
                            <a:ext uri="{53640926-AAD7-44D8-BBD7-CCE9431645EC}">
                              <a14:shadowObscured xmlns:a14="http://schemas.microsoft.com/office/drawing/2010/main"/>
                            </a:ext>
                          </a:extLst>
                        </pic:spPr>
                      </pic:pic>
                    </a:graphicData>
                  </a:graphic>
                </wp:inline>
              </w:drawing>
            </w:r>
          </w:p>
          <w:p w14:paraId="52904B9F" w14:textId="77777777" w:rsidR="00644857" w:rsidRPr="0088770A" w:rsidRDefault="00644857" w:rsidP="00EF271D">
            <w:pPr>
              <w:jc w:val="both"/>
              <w:rPr>
                <w:rFonts w:eastAsiaTheme="minorEastAsia"/>
                <w:b/>
                <w:bCs/>
                <w:noProof/>
                <w:lang w:val="en-US" w:eastAsia="zh-CN"/>
              </w:rPr>
            </w:pPr>
            <w:r w:rsidRPr="0088770A">
              <w:rPr>
                <w:rFonts w:eastAsiaTheme="minorEastAsia" w:hint="eastAsia"/>
                <w:b/>
                <w:bCs/>
                <w:noProof/>
                <w:lang w:val="en-US" w:eastAsia="zh-CN"/>
              </w:rPr>
              <w:t>UL TCI state</w:t>
            </w:r>
            <w:r>
              <w:rPr>
                <w:rFonts w:eastAsiaTheme="minorEastAsia" w:hint="eastAsia"/>
                <w:b/>
                <w:bCs/>
                <w:noProof/>
                <w:lang w:val="en-US" w:eastAsia="zh-CN"/>
              </w:rPr>
              <w:t>:</w:t>
            </w:r>
          </w:p>
          <w:p w14:paraId="04B206AE" w14:textId="77777777" w:rsidR="00644857" w:rsidRDefault="00644857" w:rsidP="00EF271D">
            <w:pPr>
              <w:jc w:val="both"/>
              <w:rPr>
                <w:rFonts w:eastAsiaTheme="minorEastAsia"/>
                <w:noProof/>
                <w:lang w:val="en-US" w:eastAsia="zh-CN"/>
              </w:rPr>
            </w:pPr>
            <w:r w:rsidRPr="00583DD6">
              <w:rPr>
                <w:rFonts w:eastAsiaTheme="minorEastAsia"/>
                <w:noProof/>
                <w:lang w:val="en-US" w:eastAsia="zh-CN"/>
              </w:rPr>
              <w:drawing>
                <wp:inline distT="0" distB="0" distL="0" distR="0" wp14:anchorId="65361E87" wp14:editId="683E073E">
                  <wp:extent cx="6016487" cy="639162"/>
                  <wp:effectExtent l="0" t="0" r="3810" b="8890"/>
                  <wp:docPr id="5519249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39637" cy="641621"/>
                          </a:xfrm>
                          <a:prstGeom prst="rect">
                            <a:avLst/>
                          </a:prstGeom>
                          <a:noFill/>
                          <a:ln>
                            <a:noFill/>
                          </a:ln>
                        </pic:spPr>
                      </pic:pic>
                    </a:graphicData>
                  </a:graphic>
                </wp:inline>
              </w:drawing>
            </w:r>
          </w:p>
          <w:p w14:paraId="3CB6F49D" w14:textId="77777777" w:rsidR="00644857" w:rsidRDefault="00644857" w:rsidP="00EF271D">
            <w:pPr>
              <w:jc w:val="both"/>
              <w:rPr>
                <w:rFonts w:eastAsiaTheme="minorEastAsia"/>
                <w:lang w:val="en-US" w:eastAsia="zh-CN"/>
              </w:rPr>
            </w:pPr>
            <w:r w:rsidRPr="00583DD6">
              <w:rPr>
                <w:rFonts w:eastAsiaTheme="minorEastAsia"/>
                <w:noProof/>
                <w:lang w:val="en-US" w:eastAsia="zh-CN"/>
              </w:rPr>
              <w:drawing>
                <wp:inline distT="0" distB="0" distL="0" distR="0" wp14:anchorId="2EA8CC70" wp14:editId="1CB7A248">
                  <wp:extent cx="6050087" cy="1272910"/>
                  <wp:effectExtent l="0" t="0" r="0" b="3810"/>
                  <wp:docPr id="4391445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6439" cy="1280558"/>
                          </a:xfrm>
                          <a:prstGeom prst="rect">
                            <a:avLst/>
                          </a:prstGeom>
                          <a:noFill/>
                          <a:ln>
                            <a:noFill/>
                          </a:ln>
                        </pic:spPr>
                      </pic:pic>
                    </a:graphicData>
                  </a:graphic>
                </wp:inline>
              </w:drawing>
            </w:r>
          </w:p>
          <w:p w14:paraId="51D2F5BD" w14:textId="77777777" w:rsidR="00644857" w:rsidRPr="0088770A" w:rsidRDefault="00644857" w:rsidP="00EF271D">
            <w:pPr>
              <w:jc w:val="both"/>
              <w:rPr>
                <w:rFonts w:eastAsiaTheme="minorEastAsia"/>
                <w:b/>
                <w:bCs/>
                <w:lang w:val="en-US" w:eastAsia="zh-CN"/>
              </w:rPr>
            </w:pPr>
            <w:r w:rsidRPr="0088770A">
              <w:rPr>
                <w:rFonts w:eastAsiaTheme="minorEastAsia" w:hint="eastAsia"/>
                <w:b/>
                <w:bCs/>
                <w:lang w:val="en-US" w:eastAsia="zh-CN"/>
              </w:rPr>
              <w:t>Joint TCI state</w:t>
            </w:r>
            <w:r>
              <w:rPr>
                <w:rFonts w:eastAsiaTheme="minorEastAsia" w:hint="eastAsia"/>
                <w:b/>
                <w:bCs/>
                <w:lang w:val="en-US" w:eastAsia="zh-CN"/>
              </w:rPr>
              <w:t>:</w:t>
            </w:r>
          </w:p>
          <w:p w14:paraId="252A312C" w14:textId="77777777" w:rsidR="00644857" w:rsidRDefault="00644857" w:rsidP="00EF271D">
            <w:pPr>
              <w:jc w:val="both"/>
              <w:rPr>
                <w:rFonts w:eastAsiaTheme="minorEastAsia"/>
                <w:lang w:val="en-US" w:eastAsia="zh-CN"/>
              </w:rPr>
            </w:pPr>
            <w:r w:rsidRPr="00241FA5">
              <w:rPr>
                <w:rFonts w:eastAsiaTheme="minorEastAsia"/>
                <w:noProof/>
                <w:lang w:val="en-US" w:eastAsia="zh-CN"/>
              </w:rPr>
              <w:drawing>
                <wp:inline distT="0" distB="0" distL="0" distR="0" wp14:anchorId="4BD96378" wp14:editId="6DC9DF16">
                  <wp:extent cx="6060661" cy="796016"/>
                  <wp:effectExtent l="0" t="0" r="0" b="4445"/>
                  <wp:docPr id="1406084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72369" cy="797554"/>
                          </a:xfrm>
                          <a:prstGeom prst="rect">
                            <a:avLst/>
                          </a:prstGeom>
                          <a:noFill/>
                          <a:ln>
                            <a:noFill/>
                          </a:ln>
                        </pic:spPr>
                      </pic:pic>
                    </a:graphicData>
                  </a:graphic>
                </wp:inline>
              </w:drawing>
            </w:r>
          </w:p>
          <w:p w14:paraId="5EAD32D5" w14:textId="77777777" w:rsidR="00644857" w:rsidRPr="00FD7C40" w:rsidRDefault="00644857" w:rsidP="00EF271D">
            <w:pPr>
              <w:jc w:val="both"/>
              <w:rPr>
                <w:rFonts w:eastAsiaTheme="minorEastAsia"/>
                <w:b/>
                <w:bCs/>
                <w:lang w:val="en-US" w:eastAsia="zh-CN"/>
              </w:rPr>
            </w:pPr>
            <w:r w:rsidRPr="00FD7C40">
              <w:rPr>
                <w:rFonts w:eastAsiaTheme="minorEastAsia" w:hint="eastAsia"/>
                <w:b/>
                <w:bCs/>
                <w:lang w:val="en-US" w:eastAsia="zh-CN"/>
              </w:rPr>
              <w:t>TCI state</w:t>
            </w:r>
            <w:r>
              <w:rPr>
                <w:rFonts w:eastAsiaTheme="minorEastAsia" w:hint="eastAsia"/>
                <w:b/>
                <w:bCs/>
                <w:lang w:val="en-US" w:eastAsia="zh-CN"/>
              </w:rPr>
              <w:t>:</w:t>
            </w:r>
          </w:p>
          <w:p w14:paraId="35840B04" w14:textId="77777777" w:rsidR="00644857" w:rsidRDefault="00644857" w:rsidP="00EF271D">
            <w:pPr>
              <w:jc w:val="both"/>
              <w:rPr>
                <w:rFonts w:eastAsiaTheme="minorEastAsia"/>
                <w:lang w:val="en-US" w:eastAsia="zh-CN"/>
              </w:rPr>
            </w:pPr>
            <w:r w:rsidRPr="00FD7C40">
              <w:rPr>
                <w:rFonts w:eastAsiaTheme="minorEastAsia"/>
                <w:noProof/>
                <w:lang w:val="en-US" w:eastAsia="zh-CN"/>
              </w:rPr>
              <w:lastRenderedPageBreak/>
              <w:drawing>
                <wp:inline distT="0" distB="0" distL="0" distR="0" wp14:anchorId="74804FCB" wp14:editId="798201DF">
                  <wp:extent cx="6007455" cy="1963221"/>
                  <wp:effectExtent l="0" t="0" r="0" b="0"/>
                  <wp:docPr id="15197438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17549" cy="1966520"/>
                          </a:xfrm>
                          <a:prstGeom prst="rect">
                            <a:avLst/>
                          </a:prstGeom>
                          <a:noFill/>
                          <a:ln>
                            <a:noFill/>
                          </a:ln>
                        </pic:spPr>
                      </pic:pic>
                    </a:graphicData>
                  </a:graphic>
                </wp:inline>
              </w:drawing>
            </w:r>
          </w:p>
        </w:tc>
      </w:tr>
    </w:tbl>
    <w:p w14:paraId="24DB2D48" w14:textId="2213CE23" w:rsidR="00644857" w:rsidRDefault="006B31CE" w:rsidP="00644857">
      <w:pPr>
        <w:jc w:val="both"/>
        <w:rPr>
          <w:rFonts w:eastAsiaTheme="minorEastAsia"/>
          <w:lang w:val="en-US" w:eastAsia="zh-CN"/>
        </w:rPr>
      </w:pPr>
      <w:r w:rsidRPr="00A561E8">
        <w:rPr>
          <w:b/>
          <w:i/>
          <w:u w:val="single"/>
        </w:rPr>
        <w:lastRenderedPageBreak/>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11</w:t>
      </w:r>
      <w:r w:rsidRPr="00A561E8">
        <w:rPr>
          <w:b/>
          <w:i/>
          <w:u w:val="single"/>
        </w:rPr>
        <w:fldChar w:fldCharType="end"/>
      </w:r>
      <w:r w:rsidRPr="00A561E8">
        <w:rPr>
          <w:u w:val="single"/>
        </w:rPr>
        <w:t>:</w:t>
      </w:r>
      <w:r>
        <w:rPr>
          <w:rFonts w:hint="eastAsia"/>
          <w:u w:val="single"/>
          <w:lang w:eastAsia="zh-CN"/>
        </w:rPr>
        <w:t xml:space="preserve"> </w:t>
      </w:r>
      <w:r w:rsidR="00644857" w:rsidRPr="00A41B8A">
        <w:rPr>
          <w:rFonts w:eastAsiaTheme="minorEastAsia"/>
          <w:lang w:val="en-US" w:eastAsia="zh-CN"/>
        </w:rPr>
        <w:t>For</w:t>
      </w:r>
      <w:r w:rsidR="00644857">
        <w:rPr>
          <w:rFonts w:eastAsiaTheme="minorEastAsia" w:hint="eastAsia"/>
          <w:lang w:val="en-US" w:eastAsia="zh-CN"/>
        </w:rPr>
        <w:t xml:space="preserve"> </w:t>
      </w:r>
      <w:r w:rsidR="00644857" w:rsidRPr="00A41B8A">
        <w:rPr>
          <w:rFonts w:eastAsiaTheme="minorEastAsia"/>
          <w:lang w:val="en-US" w:eastAsia="zh-CN"/>
        </w:rPr>
        <w:t>L1 based UE-to-UE CLI measurement and reporting,</w:t>
      </w:r>
      <w:r w:rsidR="00644857">
        <w:rPr>
          <w:rFonts w:eastAsiaTheme="minorEastAsia" w:hint="eastAsia"/>
          <w:lang w:val="en-US" w:eastAsia="zh-CN"/>
        </w:rPr>
        <w:t xml:space="preserve"> </w:t>
      </w:r>
      <w:r w:rsidR="00644857">
        <w:rPr>
          <w:rFonts w:hint="eastAsia"/>
          <w:lang w:eastAsia="zh-CN"/>
        </w:rPr>
        <w:t>r</w:t>
      </w:r>
      <w:r w:rsidR="00644857" w:rsidRPr="00572B1D">
        <w:rPr>
          <w:lang w:eastAsia="zh-CN"/>
        </w:rPr>
        <w:t>egarding the configuration</w:t>
      </w:r>
      <w:r w:rsidR="00644857">
        <w:rPr>
          <w:rFonts w:hint="eastAsia"/>
          <w:lang w:eastAsia="zh-CN"/>
        </w:rPr>
        <w:t xml:space="preserve"> </w:t>
      </w:r>
      <w:r w:rsidR="00644857" w:rsidRPr="00572B1D">
        <w:rPr>
          <w:lang w:eastAsia="zh-CN"/>
        </w:rPr>
        <w:t>of ‘</w:t>
      </w:r>
      <w:proofErr w:type="spellStart"/>
      <w:r w:rsidR="00644857" w:rsidRPr="00572B1D">
        <w:rPr>
          <w:lang w:eastAsia="zh-CN"/>
        </w:rPr>
        <w:t>typeD</w:t>
      </w:r>
      <w:proofErr w:type="spellEnd"/>
      <w:r w:rsidR="00644857" w:rsidRPr="00572B1D">
        <w:rPr>
          <w:lang w:eastAsia="zh-CN"/>
        </w:rPr>
        <w:t>’ QCL assumptions for the CLI measurement resource</w:t>
      </w:r>
      <w:r w:rsidR="00644857">
        <w:rPr>
          <w:rFonts w:hint="eastAsia"/>
          <w:lang w:eastAsia="zh-CN"/>
        </w:rPr>
        <w:t xml:space="preserve">, </w:t>
      </w:r>
      <w:r w:rsidR="00644857">
        <w:rPr>
          <w:rFonts w:eastAsiaTheme="minorEastAsia" w:hint="eastAsia"/>
          <w:lang w:val="en-US" w:eastAsia="zh-CN"/>
        </w:rPr>
        <w:t xml:space="preserve">if the unified TCI state is configured for the serving cell, the configuration of either a UL TCI state or a joint TCI state with </w:t>
      </w:r>
      <w:r w:rsidR="00644857">
        <w:rPr>
          <w:rFonts w:eastAsiaTheme="minorEastAsia"/>
          <w:lang w:val="en-US" w:eastAsia="zh-CN"/>
        </w:rPr>
        <w:t>‘</w:t>
      </w:r>
      <w:r w:rsidR="00644857">
        <w:rPr>
          <w:rFonts w:eastAsiaTheme="minorEastAsia" w:hint="eastAsia"/>
          <w:lang w:val="en-US" w:eastAsia="zh-CN"/>
        </w:rPr>
        <w:t>QCL</w:t>
      </w:r>
      <w:r w:rsidR="00644857">
        <w:rPr>
          <w:rFonts w:hint="eastAsia"/>
          <w:lang w:eastAsia="zh-CN"/>
        </w:rPr>
        <w:t>-</w:t>
      </w:r>
      <w:proofErr w:type="spellStart"/>
      <w:r w:rsidR="00644857">
        <w:t>typeD</w:t>
      </w:r>
      <w:proofErr w:type="spellEnd"/>
      <w:r w:rsidR="00644857">
        <w:rPr>
          <w:lang w:eastAsia="zh-CN"/>
        </w:rPr>
        <w:t>’</w:t>
      </w:r>
      <w:r w:rsidR="00644857">
        <w:rPr>
          <w:rFonts w:eastAsiaTheme="minorEastAsia" w:hint="eastAsia"/>
          <w:lang w:val="en-US" w:eastAsia="zh-CN"/>
        </w:rPr>
        <w:t xml:space="preserve"> can be provided for the SRS resources of a victim UE as that in Rel-17.</w:t>
      </w:r>
    </w:p>
    <w:p w14:paraId="3583288D" w14:textId="77777777" w:rsidR="00382A35" w:rsidRDefault="00382A35" w:rsidP="00382A35">
      <w:pPr>
        <w:jc w:val="both"/>
        <w:rPr>
          <w:rFonts w:eastAsiaTheme="minorEastAsia"/>
          <w:b/>
          <w:bCs/>
          <w:u w:val="single"/>
          <w:lang w:val="en-US" w:eastAsia="zh-CN"/>
        </w:rPr>
      </w:pPr>
      <w:r>
        <w:rPr>
          <w:rFonts w:eastAsiaTheme="minorEastAsia" w:hint="eastAsia"/>
          <w:b/>
          <w:bCs/>
          <w:u w:val="single"/>
          <w:lang w:val="en-US" w:eastAsia="zh-CN"/>
        </w:rPr>
        <w:t>CLI-RSSI</w:t>
      </w:r>
    </w:p>
    <w:p w14:paraId="03B77547" w14:textId="77777777" w:rsidR="00382A35" w:rsidRPr="004658D5" w:rsidRDefault="00382A35" w:rsidP="00382A35">
      <w:pPr>
        <w:jc w:val="both"/>
        <w:rPr>
          <w:rFonts w:eastAsiaTheme="minorEastAsia"/>
          <w:b/>
          <w:bCs/>
          <w:u w:val="single"/>
          <w:lang w:val="en-US" w:eastAsia="zh-CN"/>
        </w:rPr>
      </w:pPr>
      <w:r>
        <w:rPr>
          <w:rFonts w:hint="eastAsia"/>
          <w:lang w:eastAsia="zh-CN"/>
        </w:rPr>
        <w:t xml:space="preserve">For CLI-RSSI measurement, </w:t>
      </w:r>
      <w:r>
        <w:rPr>
          <w:rFonts w:eastAsiaTheme="minorEastAsia" w:hint="eastAsia"/>
          <w:lang w:val="en-US" w:eastAsia="zh-CN"/>
        </w:rPr>
        <w:t xml:space="preserve">the measurement resources configured via RRC signaling can contain </w:t>
      </w:r>
      <m:oMath>
        <m:r>
          <w:rPr>
            <w:rFonts w:ascii="Cambria Math" w:eastAsiaTheme="minorEastAsia" w:hAnsi="Cambria Math"/>
            <w:lang w:val="en-US" w:eastAsia="zh-CN"/>
          </w:rPr>
          <m:t>N≥1</m:t>
        </m:r>
      </m:oMath>
      <w:r>
        <w:rPr>
          <w:rFonts w:eastAsiaTheme="minorEastAsia" w:hint="eastAsia"/>
          <w:lang w:val="en-US" w:eastAsia="zh-CN"/>
        </w:rPr>
        <w:t xml:space="preserve"> CLI-RSSI resources, where the value of </w:t>
      </w:r>
      <w:r w:rsidRPr="00015F92">
        <w:rPr>
          <w:rFonts w:eastAsiaTheme="minorEastAsia" w:hint="eastAsia"/>
          <w:i/>
          <w:iCs/>
          <w:lang w:val="en-US" w:eastAsia="zh-CN"/>
        </w:rPr>
        <w:t>N</w:t>
      </w:r>
      <w:r>
        <w:rPr>
          <w:rFonts w:eastAsiaTheme="minorEastAsia" w:hint="eastAsia"/>
          <w:lang w:val="en-US" w:eastAsia="zh-CN"/>
        </w:rPr>
        <w:t xml:space="preserve"> is up to UE capability. The CLI-RSSI resources can be configured based on the resource pattern defined in Rel-16. In specific, the SCS, starting PRB/symbol, number of PRBs/symbols, periodicity and offset, and a reference serving cell index are provided to determine the position of a CLI-RSSI resource.</w:t>
      </w:r>
    </w:p>
    <w:p w14:paraId="0764E2ED" w14:textId="144FAA5D" w:rsidR="00644857" w:rsidRPr="00485F8F" w:rsidRDefault="00382A35" w:rsidP="00644857">
      <w:pPr>
        <w:jc w:val="both"/>
        <w:rPr>
          <w:lang w:val="en-US" w:eastAsia="zh-CN"/>
        </w:rPr>
      </w:pPr>
      <w:r>
        <w:rPr>
          <w:rFonts w:eastAsiaTheme="minorEastAsia" w:hint="eastAsia"/>
          <w:lang w:val="en-US" w:eastAsia="zh-CN"/>
        </w:rPr>
        <w:t xml:space="preserve">Furthermore, for the location of CLI measurement resources, </w:t>
      </w:r>
      <w:r>
        <w:rPr>
          <w:rFonts w:hint="eastAsia"/>
          <w:lang w:val="en-US" w:eastAsia="zh-CN"/>
        </w:rPr>
        <w:t>the following four methods were provided in the RAN1#116 meeting.</w:t>
      </w:r>
    </w:p>
    <w:tbl>
      <w:tblPr>
        <w:tblStyle w:val="TableGrid"/>
        <w:tblW w:w="0" w:type="auto"/>
        <w:tblLook w:val="04A0" w:firstRow="1" w:lastRow="0" w:firstColumn="1" w:lastColumn="0" w:noHBand="0" w:noVBand="1"/>
      </w:tblPr>
      <w:tblGrid>
        <w:gridCol w:w="9629"/>
      </w:tblGrid>
      <w:tr w:rsidR="00644857" w14:paraId="67104FD1" w14:textId="77777777" w:rsidTr="00EF271D">
        <w:tc>
          <w:tcPr>
            <w:tcW w:w="9629" w:type="dxa"/>
          </w:tcPr>
          <w:p w14:paraId="44624150" w14:textId="77777777" w:rsidR="00644857" w:rsidRPr="00180188" w:rsidRDefault="00644857" w:rsidP="00EF271D">
            <w:pPr>
              <w:spacing w:before="0" w:after="0"/>
              <w:rPr>
                <w:rFonts w:eastAsia="Batang"/>
                <w:b/>
                <w:szCs w:val="24"/>
                <w:highlight w:val="green"/>
                <w:lang w:eastAsia="en-US"/>
              </w:rPr>
            </w:pPr>
            <w:r w:rsidRPr="00180188">
              <w:rPr>
                <w:rFonts w:eastAsia="Batang"/>
                <w:b/>
                <w:szCs w:val="24"/>
                <w:highlight w:val="green"/>
                <w:lang w:eastAsia="en-US"/>
              </w:rPr>
              <w:t>Agreement</w:t>
            </w:r>
          </w:p>
          <w:p w14:paraId="08708224" w14:textId="77777777" w:rsidR="00644857" w:rsidRPr="00180188" w:rsidRDefault="00644857" w:rsidP="00EF271D">
            <w:pPr>
              <w:tabs>
                <w:tab w:val="left" w:pos="0"/>
              </w:tabs>
              <w:spacing w:before="0" w:after="0"/>
              <w:contextualSpacing/>
              <w:rPr>
                <w:rFonts w:eastAsia="Batang"/>
                <w:szCs w:val="24"/>
                <w:lang w:eastAsia="en-US"/>
              </w:rPr>
            </w:pPr>
            <w:r w:rsidRPr="00180188">
              <w:rPr>
                <w:szCs w:val="24"/>
                <w:lang w:eastAsia="en-US"/>
              </w:rPr>
              <w:t xml:space="preserve">For SBFD aware UEs, CLI measurements is performed within the active DL BWP and the </w:t>
            </w:r>
            <w:r w:rsidRPr="00180188">
              <w:rPr>
                <w:rFonts w:eastAsia="Batang"/>
                <w:szCs w:val="24"/>
                <w:lang w:eastAsia="en-US"/>
              </w:rPr>
              <w:t>following can be considered</w:t>
            </w:r>
          </w:p>
          <w:p w14:paraId="5F3D5E04" w14:textId="77777777" w:rsidR="00644857" w:rsidRPr="00180188" w:rsidRDefault="00644857" w:rsidP="00EF271D">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 xml:space="preserve">Method#1: UE measures RSSI within DL </w:t>
            </w:r>
            <w:proofErr w:type="spellStart"/>
            <w:r w:rsidRPr="00180188">
              <w:rPr>
                <w:rFonts w:eastAsia="Batang"/>
                <w:szCs w:val="24"/>
                <w:lang w:eastAsia="x-none"/>
              </w:rPr>
              <w:t>subband</w:t>
            </w:r>
            <w:proofErr w:type="spellEnd"/>
          </w:p>
          <w:p w14:paraId="504CAF78" w14:textId="77777777" w:rsidR="00644857" w:rsidRPr="00180188" w:rsidRDefault="00644857" w:rsidP="00EF271D">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 xml:space="preserve">Method#2: UE measures RSRP of aggressor UE within UL </w:t>
            </w:r>
            <w:proofErr w:type="spellStart"/>
            <w:r w:rsidRPr="00180188">
              <w:rPr>
                <w:rFonts w:eastAsia="Batang"/>
                <w:szCs w:val="24"/>
                <w:lang w:eastAsia="x-none"/>
              </w:rPr>
              <w:t>subband</w:t>
            </w:r>
            <w:proofErr w:type="spellEnd"/>
          </w:p>
          <w:p w14:paraId="28F47DA4" w14:textId="77777777" w:rsidR="00644857" w:rsidRPr="00180188" w:rsidRDefault="00644857" w:rsidP="00EF271D">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 xml:space="preserve">Method#3: UE measures RSSI within UL </w:t>
            </w:r>
            <w:proofErr w:type="spellStart"/>
            <w:r w:rsidRPr="00180188">
              <w:rPr>
                <w:rFonts w:eastAsia="Batang"/>
                <w:szCs w:val="24"/>
                <w:lang w:eastAsia="x-none"/>
              </w:rPr>
              <w:t>subband</w:t>
            </w:r>
            <w:proofErr w:type="spellEnd"/>
          </w:p>
          <w:p w14:paraId="4684B766" w14:textId="77777777" w:rsidR="00644857" w:rsidRPr="00180188" w:rsidRDefault="00644857" w:rsidP="00EF271D">
            <w:pPr>
              <w:widowControl w:val="0"/>
              <w:numPr>
                <w:ilvl w:val="0"/>
                <w:numId w:val="31"/>
              </w:numPr>
              <w:suppressAutoHyphens/>
              <w:snapToGrid w:val="0"/>
              <w:spacing w:before="0" w:after="0"/>
              <w:ind w:left="714" w:hanging="357"/>
              <w:rPr>
                <w:rFonts w:eastAsia="Batang"/>
                <w:szCs w:val="24"/>
                <w:lang w:eastAsia="x-none"/>
              </w:rPr>
            </w:pPr>
            <w:r w:rsidRPr="00180188">
              <w:rPr>
                <w:rFonts w:eastAsia="Batang"/>
                <w:szCs w:val="24"/>
                <w:lang w:eastAsia="x-none"/>
              </w:rPr>
              <w:t>Method#4: UE measures RSSI within guard band, if guard band exists</w:t>
            </w:r>
          </w:p>
          <w:p w14:paraId="6C7C8E15" w14:textId="77777777" w:rsidR="00644857" w:rsidRPr="00180188" w:rsidRDefault="00644857" w:rsidP="00EF271D">
            <w:pPr>
              <w:spacing w:before="0" w:after="0"/>
              <w:rPr>
                <w:rFonts w:eastAsia="Batang"/>
                <w:szCs w:val="24"/>
                <w:lang w:eastAsia="en-US"/>
              </w:rPr>
            </w:pPr>
            <w:r w:rsidRPr="00180188">
              <w:rPr>
                <w:rFonts w:eastAsia="Batang"/>
                <w:szCs w:val="24"/>
                <w:lang w:eastAsia="en-US"/>
              </w:rPr>
              <w:t xml:space="preserve">Note: If DL </w:t>
            </w:r>
            <w:proofErr w:type="spellStart"/>
            <w:r w:rsidRPr="00180188">
              <w:rPr>
                <w:rFonts w:eastAsia="Batang"/>
                <w:szCs w:val="24"/>
                <w:lang w:eastAsia="en-US"/>
              </w:rPr>
              <w:t>subband</w:t>
            </w:r>
            <w:proofErr w:type="spellEnd"/>
            <w:r w:rsidRPr="00180188">
              <w:rPr>
                <w:rFonts w:eastAsia="Batang"/>
                <w:szCs w:val="24"/>
                <w:lang w:eastAsia="en-US"/>
              </w:rPr>
              <w:t xml:space="preserve">, UL </w:t>
            </w:r>
            <w:proofErr w:type="spellStart"/>
            <w:r w:rsidRPr="00180188">
              <w:rPr>
                <w:rFonts w:eastAsia="Batang"/>
                <w:szCs w:val="24"/>
                <w:lang w:eastAsia="en-US"/>
              </w:rPr>
              <w:t>subband</w:t>
            </w:r>
            <w:proofErr w:type="spellEnd"/>
            <w:r w:rsidRPr="00180188">
              <w:rPr>
                <w:rFonts w:eastAsia="Batang"/>
                <w:szCs w:val="24"/>
                <w:lang w:eastAsia="en-US"/>
              </w:rPr>
              <w:t xml:space="preserve"> or guard band is outside the active DL BWP, the above methods does not apply.</w:t>
            </w:r>
          </w:p>
          <w:p w14:paraId="0163A728" w14:textId="77777777" w:rsidR="00644857" w:rsidRPr="00180188" w:rsidRDefault="00644857" w:rsidP="00EF271D">
            <w:pPr>
              <w:spacing w:before="0" w:after="0"/>
              <w:rPr>
                <w:rFonts w:eastAsiaTheme="minorEastAsia"/>
                <w:szCs w:val="24"/>
                <w:lang w:eastAsia="zh-CN"/>
              </w:rPr>
            </w:pPr>
            <w:r w:rsidRPr="00180188">
              <w:rPr>
                <w:rFonts w:eastAsia="Batang"/>
                <w:szCs w:val="24"/>
                <w:lang w:eastAsia="en-US"/>
              </w:rPr>
              <w:t>Note: Method#4 does not imply that guard band is explicitly configured.</w:t>
            </w:r>
          </w:p>
        </w:tc>
      </w:tr>
    </w:tbl>
    <w:p w14:paraId="77D2FE28" w14:textId="77777777" w:rsidR="00644857" w:rsidRPr="00B258F6" w:rsidRDefault="00644857" w:rsidP="00644857">
      <w:pPr>
        <w:jc w:val="both"/>
        <w:rPr>
          <w:lang w:val="en-US" w:eastAsia="zh-CN"/>
        </w:rPr>
      </w:pPr>
      <w:r>
        <w:rPr>
          <w:rFonts w:hint="eastAsia"/>
          <w:lang w:val="en-US" w:eastAsia="zh-CN"/>
        </w:rPr>
        <w:t>Obviously, Method#2 applies f</w:t>
      </w:r>
      <w:r w:rsidRPr="00B258F6">
        <w:rPr>
          <w:rFonts w:hint="eastAsia"/>
          <w:lang w:val="en-US" w:eastAsia="zh-CN"/>
        </w:rPr>
        <w:t>or SRS-RSRP measurement</w:t>
      </w:r>
      <w:r>
        <w:rPr>
          <w:rFonts w:hint="eastAsia"/>
          <w:lang w:val="en-US" w:eastAsia="zh-CN"/>
        </w:rPr>
        <w:t>. For CLI-RSSI measurement, it should be discussed which method should be supported among Method#1, Method#3, and Method#4.</w:t>
      </w:r>
    </w:p>
    <w:p w14:paraId="746D4C26" w14:textId="77777777" w:rsidR="00644857" w:rsidRDefault="00644857" w:rsidP="00644857">
      <w:pPr>
        <w:jc w:val="both"/>
        <w:rPr>
          <w:lang w:val="en-US" w:eastAsia="zh-CN"/>
        </w:rPr>
      </w:pPr>
      <w:r>
        <w:rPr>
          <w:rFonts w:hint="eastAsia"/>
          <w:lang w:val="en-US" w:eastAsia="zh-CN"/>
        </w:rPr>
        <w:t>I</w:t>
      </w:r>
      <w:r>
        <w:rPr>
          <w:lang w:val="en-US" w:eastAsia="zh-CN"/>
        </w:rPr>
        <w:t>n Method#1, the interference perceived by the victim UE is the inter-</w:t>
      </w:r>
      <w:proofErr w:type="spellStart"/>
      <w:r>
        <w:rPr>
          <w:lang w:val="en-US" w:eastAsia="zh-CN"/>
        </w:rPr>
        <w:t>subband</w:t>
      </w:r>
      <w:proofErr w:type="spellEnd"/>
      <w:r>
        <w:rPr>
          <w:lang w:val="en-US" w:eastAsia="zh-CN"/>
        </w:rPr>
        <w:t xml:space="preserve"> leakage interference that leaked from the UL </w:t>
      </w:r>
      <w:proofErr w:type="spellStart"/>
      <w:r>
        <w:rPr>
          <w:lang w:val="en-US" w:eastAsia="zh-CN"/>
        </w:rPr>
        <w:t>subband</w:t>
      </w:r>
      <w:proofErr w:type="spellEnd"/>
      <w:r>
        <w:rPr>
          <w:lang w:val="en-US" w:eastAsia="zh-CN"/>
        </w:rPr>
        <w:t xml:space="preserve">, which is subject to inter-cell DL </w:t>
      </w:r>
      <w:r>
        <w:rPr>
          <w:rFonts w:hint="eastAsia"/>
          <w:lang w:val="en-US" w:eastAsia="zh-CN"/>
        </w:rPr>
        <w:t>transmissions and/or DL transmissions from the serving cell</w:t>
      </w:r>
      <w:r>
        <w:rPr>
          <w:lang w:val="en-US" w:eastAsia="zh-CN"/>
        </w:rPr>
        <w:t xml:space="preserve">. </w:t>
      </w:r>
      <w:r>
        <w:rPr>
          <w:rFonts w:hint="eastAsia"/>
          <w:lang w:val="en-US" w:eastAsia="zh-CN"/>
        </w:rPr>
        <w:t xml:space="preserve">Although the latter can be solved by DL transmission muting of serving cell, it will </w:t>
      </w:r>
      <w:r w:rsidRPr="001337A6">
        <w:rPr>
          <w:lang w:val="en-US" w:eastAsia="zh-CN"/>
        </w:rPr>
        <w:t xml:space="preserve">result in a </w:t>
      </w:r>
      <w:r>
        <w:rPr>
          <w:rFonts w:hint="eastAsia"/>
          <w:lang w:val="en-US" w:eastAsia="zh-CN"/>
        </w:rPr>
        <w:t>loss of resource</w:t>
      </w:r>
      <w:r w:rsidRPr="001337A6">
        <w:rPr>
          <w:lang w:val="en-US" w:eastAsia="zh-CN"/>
        </w:rPr>
        <w:t xml:space="preserve"> efficiency.</w:t>
      </w:r>
      <w:r>
        <w:rPr>
          <w:rFonts w:hint="eastAsia"/>
          <w:lang w:val="en-US" w:eastAsia="zh-CN"/>
        </w:rPr>
        <w:t xml:space="preserve"> </w:t>
      </w:r>
      <w:r>
        <w:rPr>
          <w:lang w:val="en-US" w:eastAsia="zh-CN"/>
        </w:rPr>
        <w:t xml:space="preserve">This kind of leakage interference usually has lower interference signal strength, which is hard to accurately measure. Method#3 can be used for identifying the aggressor UE(s) if orthogonal resources are allocated for different aggressor UE(s), and </w:t>
      </w:r>
      <w:r>
        <w:rPr>
          <w:rFonts w:hint="eastAsia"/>
          <w:lang w:val="en-US" w:eastAsia="zh-CN"/>
        </w:rPr>
        <w:t xml:space="preserve">it is </w:t>
      </w:r>
      <w:r>
        <w:rPr>
          <w:lang w:val="en-US" w:eastAsia="zh-CN"/>
        </w:rPr>
        <w:t xml:space="preserve">not subject to inter-cell DL interference and </w:t>
      </w:r>
      <w:r w:rsidRPr="006B2A04">
        <w:t>at least provide</w:t>
      </w:r>
      <w:r>
        <w:rPr>
          <w:rFonts w:hint="eastAsia"/>
          <w:lang w:eastAsia="zh-CN"/>
        </w:rPr>
        <w:t>s</w:t>
      </w:r>
      <w:r w:rsidRPr="006B2A04">
        <w:t xml:space="preserve"> higher interference signal strength than inter-</w:t>
      </w:r>
      <w:proofErr w:type="spellStart"/>
      <w:r w:rsidRPr="006B2A04">
        <w:t>subband</w:t>
      </w:r>
      <w:proofErr w:type="spellEnd"/>
      <w:r w:rsidRPr="006B2A04">
        <w:t xml:space="preserve"> interference </w:t>
      </w:r>
      <w:proofErr w:type="gramStart"/>
      <w:r w:rsidRPr="006B2A04">
        <w:t>leakage based</w:t>
      </w:r>
      <w:proofErr w:type="gramEnd"/>
      <w:r w:rsidRPr="006B2A04">
        <w:t xml:space="preserve"> measurements in Method#1</w:t>
      </w:r>
      <w:r>
        <w:t>.</w:t>
      </w:r>
      <w:r>
        <w:rPr>
          <w:rFonts w:hint="eastAsia"/>
          <w:lang w:eastAsia="zh-CN"/>
        </w:rPr>
        <w:t xml:space="preserve"> Method#4 seems to be a trade-off between Method#1 and Method#3. It measures the leakage interference from UL </w:t>
      </w:r>
      <w:proofErr w:type="spellStart"/>
      <w:r>
        <w:rPr>
          <w:rFonts w:hint="eastAsia"/>
          <w:lang w:eastAsia="zh-CN"/>
        </w:rPr>
        <w:t>subband</w:t>
      </w:r>
      <w:proofErr w:type="spellEnd"/>
      <w:r>
        <w:rPr>
          <w:rFonts w:hint="eastAsia"/>
          <w:lang w:eastAsia="zh-CN"/>
        </w:rPr>
        <w:t xml:space="preserve"> within guard band. Since the guard band is closer to the UL </w:t>
      </w:r>
      <w:proofErr w:type="spellStart"/>
      <w:r>
        <w:rPr>
          <w:rFonts w:hint="eastAsia"/>
          <w:lang w:eastAsia="zh-CN"/>
        </w:rPr>
        <w:t>subband</w:t>
      </w:r>
      <w:proofErr w:type="spellEnd"/>
      <w:r>
        <w:rPr>
          <w:rFonts w:hint="eastAsia"/>
          <w:lang w:eastAsia="zh-CN"/>
        </w:rPr>
        <w:t xml:space="preserve"> and UEs are not expected to transmit/receive UL/DL channels/signals, the measurement of leakage interference could be more accurate than that in Method#1.</w:t>
      </w:r>
    </w:p>
    <w:p w14:paraId="200F4551" w14:textId="77777777" w:rsidR="00644857" w:rsidRDefault="00644857" w:rsidP="00644857">
      <w:pPr>
        <w:jc w:val="both"/>
        <w:rPr>
          <w:lang w:val="en-US" w:eastAsia="zh-CN"/>
        </w:rPr>
      </w:pPr>
      <w:r>
        <w:rPr>
          <w:lang w:val="en-US" w:eastAsia="zh-CN"/>
        </w:rPr>
        <w:t xml:space="preserve">Based on the above analysis, we recommend excluding Method#1 for </w:t>
      </w:r>
      <w:r>
        <w:rPr>
          <w:rFonts w:hint="eastAsia"/>
          <w:lang w:val="en-US" w:eastAsia="zh-CN"/>
        </w:rPr>
        <w:t xml:space="preserve">CLI-RSSI </w:t>
      </w:r>
      <w:r>
        <w:rPr>
          <w:lang w:val="en-US" w:eastAsia="zh-CN"/>
        </w:rPr>
        <w:t xml:space="preserve">measurement in SBFD. Accordingly, it is unnecessary to discuss the potential enhancements regarding non-contiguous measurement resources in DL </w:t>
      </w:r>
      <w:proofErr w:type="spellStart"/>
      <w:r>
        <w:rPr>
          <w:lang w:val="en-US" w:eastAsia="zh-CN"/>
        </w:rPr>
        <w:t>subbands</w:t>
      </w:r>
      <w:proofErr w:type="spellEnd"/>
      <w:r>
        <w:rPr>
          <w:lang w:val="en-US" w:eastAsia="zh-CN"/>
        </w:rPr>
        <w:t xml:space="preserve"> in the WI phase.</w:t>
      </w:r>
      <w:r>
        <w:rPr>
          <w:rFonts w:hint="eastAsia"/>
          <w:lang w:val="en-US" w:eastAsia="zh-CN"/>
        </w:rPr>
        <w:t xml:space="preserve"> </w:t>
      </w:r>
    </w:p>
    <w:p w14:paraId="04E3037B" w14:textId="45EF644E" w:rsidR="00644857" w:rsidRPr="00C918E9" w:rsidRDefault="006B31CE" w:rsidP="00644857">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12</w:t>
      </w:r>
      <w:r w:rsidRPr="00A561E8">
        <w:rPr>
          <w:b/>
          <w:i/>
          <w:u w:val="single"/>
        </w:rPr>
        <w:fldChar w:fldCharType="end"/>
      </w:r>
      <w:r w:rsidRPr="00A561E8">
        <w:rPr>
          <w:u w:val="single"/>
        </w:rPr>
        <w:t>:</w:t>
      </w:r>
      <w:r>
        <w:rPr>
          <w:rFonts w:hint="eastAsia"/>
          <w:u w:val="single"/>
          <w:lang w:eastAsia="zh-CN"/>
        </w:rPr>
        <w:t xml:space="preserve"> </w:t>
      </w:r>
      <w:r w:rsidR="00644857" w:rsidRPr="00FF2DE9">
        <w:rPr>
          <w:lang w:val="en-US" w:eastAsia="zh-CN"/>
        </w:rPr>
        <w:t>For</w:t>
      </w:r>
      <w:r w:rsidR="00644857" w:rsidRPr="00114E91">
        <w:rPr>
          <w:rFonts w:eastAsiaTheme="minorEastAsia"/>
          <w:lang w:val="en-US" w:eastAsia="zh-CN"/>
        </w:rPr>
        <w:t xml:space="preserve"> </w:t>
      </w:r>
      <w:r w:rsidR="00644857" w:rsidRPr="00A41B8A">
        <w:rPr>
          <w:rFonts w:eastAsiaTheme="minorEastAsia"/>
          <w:lang w:val="en-US" w:eastAsia="zh-CN"/>
        </w:rPr>
        <w:t>L1 based UE-to-UE CLI measurement and reporting</w:t>
      </w:r>
      <w:r w:rsidR="00644857" w:rsidRPr="00FF2DE9">
        <w:rPr>
          <w:lang w:val="en-US" w:eastAsia="zh-CN"/>
        </w:rPr>
        <w:t xml:space="preserve">, exclude </w:t>
      </w:r>
      <w:r w:rsidR="00644857" w:rsidRPr="00FF2DE9">
        <w:rPr>
          <w:lang w:eastAsia="zh-CN"/>
        </w:rPr>
        <w:t xml:space="preserve">Method#1, i.e., victim UE measures RSSI within DL </w:t>
      </w:r>
      <w:proofErr w:type="spellStart"/>
      <w:r w:rsidR="00644857" w:rsidRPr="00FF2DE9">
        <w:rPr>
          <w:lang w:eastAsia="zh-CN"/>
        </w:rPr>
        <w:t>subband</w:t>
      </w:r>
      <w:proofErr w:type="spellEnd"/>
      <w:r w:rsidR="00644857" w:rsidRPr="00FF2DE9">
        <w:rPr>
          <w:lang w:eastAsia="zh-CN"/>
        </w:rPr>
        <w:t xml:space="preserve">. </w:t>
      </w:r>
      <w:r w:rsidR="00644857" w:rsidRPr="00FF2DE9">
        <w:rPr>
          <w:lang w:val="en-US" w:eastAsia="zh-CN"/>
        </w:rPr>
        <w:t xml:space="preserve">It is unnecessary to discuss the potential enhancements for UE-to-UE CLI measurement and report regarding non-contiguous measurement resources in DL </w:t>
      </w:r>
      <w:proofErr w:type="spellStart"/>
      <w:r w:rsidR="00644857" w:rsidRPr="00FF2DE9">
        <w:rPr>
          <w:lang w:val="en-US" w:eastAsia="zh-CN"/>
        </w:rPr>
        <w:t>subbands</w:t>
      </w:r>
      <w:proofErr w:type="spellEnd"/>
      <w:r w:rsidR="00644857" w:rsidRPr="00FF2DE9">
        <w:rPr>
          <w:lang w:val="en-US" w:eastAsia="zh-CN"/>
        </w:rPr>
        <w:t xml:space="preserve"> in the WI phase.</w:t>
      </w:r>
    </w:p>
    <w:p w14:paraId="14092B00" w14:textId="57D835E1" w:rsidR="00644857" w:rsidRPr="00382A35" w:rsidRDefault="00382A35" w:rsidP="00382A35">
      <w:pPr>
        <w:pStyle w:val="Heading2"/>
        <w:rPr>
          <w:lang w:val="en-US" w:eastAsia="zh-CN"/>
        </w:rPr>
      </w:pPr>
      <w:r w:rsidRPr="00382A35">
        <w:rPr>
          <w:lang w:val="en-US" w:eastAsia="zh-CN"/>
        </w:rPr>
        <w:lastRenderedPageBreak/>
        <w:t>UE-to-UE CLI reporting</w:t>
      </w:r>
    </w:p>
    <w:p w14:paraId="171CCFB2" w14:textId="77777777" w:rsidR="00406FD8" w:rsidRDefault="00406FD8" w:rsidP="00406FD8">
      <w:pPr>
        <w:jc w:val="both"/>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UE-to-UE CLI reporting, </w:t>
      </w:r>
      <w:r>
        <w:rPr>
          <w:rFonts w:eastAsiaTheme="minorEastAsia" w:hint="eastAsia"/>
          <w:lang w:val="en-US" w:eastAsia="zh-CN"/>
        </w:rPr>
        <w:t>we</w:t>
      </w:r>
      <w:r>
        <w:rPr>
          <w:rFonts w:eastAsiaTheme="minorEastAsia"/>
          <w:lang w:val="en-US" w:eastAsia="zh-CN"/>
        </w:rPr>
        <w:t>’</w:t>
      </w:r>
      <w:r>
        <w:rPr>
          <w:rFonts w:eastAsiaTheme="minorEastAsia" w:hint="eastAsia"/>
          <w:lang w:val="en-US" w:eastAsia="zh-CN"/>
        </w:rPr>
        <w:t xml:space="preserve">d like to provide our views on the aspects of </w:t>
      </w:r>
      <w:r>
        <w:rPr>
          <w:rFonts w:eastAsiaTheme="minorEastAsia"/>
          <w:lang w:val="en-US" w:eastAsia="zh-CN"/>
        </w:rPr>
        <w:t>report quantity, report type, and</w:t>
      </w:r>
      <w:r w:rsidRPr="00530BED">
        <w:t xml:space="preserve"> </w:t>
      </w:r>
      <w:r>
        <w:rPr>
          <w:rFonts w:eastAsiaTheme="minorEastAsia" w:hint="eastAsia"/>
          <w:lang w:val="en-US" w:eastAsia="zh-CN"/>
        </w:rPr>
        <w:t>p</w:t>
      </w:r>
      <w:r w:rsidRPr="00530BED">
        <w:rPr>
          <w:rFonts w:eastAsiaTheme="minorEastAsia"/>
          <w:lang w:val="en-US" w:eastAsia="zh-CN"/>
        </w:rPr>
        <w:t>riority rules for multiple CSI reporting</w:t>
      </w:r>
      <w:r>
        <w:rPr>
          <w:rFonts w:eastAsiaTheme="minorEastAsia" w:hint="eastAsia"/>
          <w:lang w:val="en-US" w:eastAsia="zh-CN"/>
        </w:rPr>
        <w:t>.</w:t>
      </w:r>
      <w:r>
        <w:rPr>
          <w:rFonts w:eastAsiaTheme="minorEastAsia"/>
          <w:lang w:val="en-US" w:eastAsia="zh-CN"/>
        </w:rPr>
        <w:t xml:space="preserve"> </w:t>
      </w:r>
    </w:p>
    <w:p w14:paraId="475890E4" w14:textId="77777777" w:rsidR="00406FD8" w:rsidRPr="00840652" w:rsidRDefault="00406FD8" w:rsidP="00406FD8">
      <w:pPr>
        <w:jc w:val="both"/>
        <w:rPr>
          <w:b/>
          <w:bCs/>
          <w:u w:val="single"/>
          <w:lang w:val="en-US" w:eastAsia="zh-CN"/>
        </w:rPr>
      </w:pPr>
      <w:r w:rsidRPr="00840652">
        <w:rPr>
          <w:rFonts w:eastAsiaTheme="minorEastAsia" w:hint="eastAsia"/>
          <w:b/>
          <w:bCs/>
          <w:u w:val="single"/>
          <w:lang w:val="en-US" w:eastAsia="zh-CN"/>
        </w:rPr>
        <w:t>R</w:t>
      </w:r>
      <w:r w:rsidRPr="00840652">
        <w:rPr>
          <w:rFonts w:eastAsiaTheme="minorEastAsia"/>
          <w:b/>
          <w:bCs/>
          <w:u w:val="single"/>
          <w:lang w:val="en-US" w:eastAsia="zh-CN"/>
        </w:rPr>
        <w:t xml:space="preserve">eport </w:t>
      </w:r>
      <w:r>
        <w:rPr>
          <w:rFonts w:eastAsiaTheme="minorEastAsia" w:hint="eastAsia"/>
          <w:b/>
          <w:bCs/>
          <w:u w:val="single"/>
          <w:lang w:val="en-US" w:eastAsia="zh-CN"/>
        </w:rPr>
        <w:t>type</w:t>
      </w:r>
    </w:p>
    <w:p w14:paraId="08772B15" w14:textId="0C9543AA" w:rsidR="00644857" w:rsidRDefault="00406FD8" w:rsidP="00644857">
      <w:pPr>
        <w:jc w:val="both"/>
        <w:rPr>
          <w:lang w:eastAsia="zh-CN"/>
        </w:rPr>
      </w:pPr>
      <w:r>
        <w:rPr>
          <w:rFonts w:hint="eastAsia"/>
          <w:lang w:val="en-US" w:eastAsia="zh-CN"/>
        </w:rPr>
        <w:t xml:space="preserve">As for the report type, it was agreed that at least aperiodic reporting is supported. In fact, periodic or semi-persistent reporting has some advantages. For example, periodic reporting can be performed at the </w:t>
      </w:r>
      <w:r>
        <w:rPr>
          <w:lang w:val="en-US" w:eastAsia="zh-CN"/>
        </w:rPr>
        <w:t>beginning</w:t>
      </w:r>
      <w:r>
        <w:rPr>
          <w:rFonts w:hint="eastAsia"/>
          <w:lang w:val="en-US" w:eastAsia="zh-CN"/>
        </w:rPr>
        <w:t xml:space="preserve"> to help the NW timely acquire the characteristics of UE-to-UE CLI, which will further facilitate the NW configuration/triggering of aperiodic reporting of UE-to-UE CLI. However, in previous meetings, some companies expressed concerns on supporting periodic/semi-persistent CLI measurement and reporting, believing that it will cause frequent interruptions of transmission and reception. As specified in Clause 9.7.4 of TS 38.133, there are scheduling </w:t>
      </w:r>
      <w:r>
        <w:t>availability</w:t>
      </w:r>
      <w:r>
        <w:rPr>
          <w:rFonts w:hint="eastAsia"/>
          <w:lang w:val="en-US" w:eastAsia="zh-CN"/>
        </w:rPr>
        <w:t xml:space="preserve"> restrictions when UE is performing </w:t>
      </w:r>
      <w:r>
        <w:t>CLI measurements</w:t>
      </w:r>
      <w:r>
        <w:rPr>
          <w:rFonts w:hint="eastAsia"/>
          <w:lang w:eastAsia="zh-CN"/>
        </w:rPr>
        <w:t>, including</w:t>
      </w:r>
    </w:p>
    <w:p w14:paraId="5EBC776E" w14:textId="77777777" w:rsidR="00644857" w:rsidRPr="005300DE" w:rsidRDefault="00644857" w:rsidP="00644857">
      <w:pPr>
        <w:pStyle w:val="ListParagraph"/>
        <w:numPr>
          <w:ilvl w:val="0"/>
          <w:numId w:val="42"/>
        </w:numPr>
        <w:ind w:leftChars="0"/>
        <w:jc w:val="both"/>
        <w:rPr>
          <w:lang w:eastAsia="zh-CN"/>
        </w:rPr>
      </w:pPr>
      <w:r>
        <w:rPr>
          <w:rFonts w:eastAsiaTheme="minorEastAsia" w:hint="eastAsia"/>
          <w:lang w:eastAsia="zh-CN"/>
        </w:rPr>
        <w:t>T</w:t>
      </w:r>
      <w:r>
        <w:t>he UE is not expected to transmit PUCCH/PUSCH/SRS on OFDM symbols on which the UE performs CLI measurements, and on 1</w:t>
      </w:r>
      <w:r>
        <w:rPr>
          <w:rFonts w:eastAsiaTheme="minorEastAsia" w:hint="eastAsia"/>
          <w:lang w:eastAsia="zh-CN"/>
        </w:rPr>
        <w:t xml:space="preserve"> or 2</w:t>
      </w:r>
      <w:r>
        <w:t xml:space="preserve"> data symbol</w:t>
      </w:r>
      <w:r>
        <w:rPr>
          <w:rFonts w:eastAsiaTheme="minorEastAsia" w:hint="eastAsia"/>
          <w:lang w:eastAsia="zh-CN"/>
        </w:rPr>
        <w:t>(s)</w:t>
      </w:r>
      <w:r>
        <w:t xml:space="preserve"> before an OFDM symbol used for CLI measurements</w:t>
      </w:r>
      <w:r>
        <w:rPr>
          <w:rFonts w:eastAsiaTheme="minorEastAsia" w:hint="eastAsia"/>
          <w:lang w:eastAsia="zh-CN"/>
        </w:rPr>
        <w:t>.</w:t>
      </w:r>
    </w:p>
    <w:p w14:paraId="7F3E96A4" w14:textId="77777777" w:rsidR="00644857" w:rsidRPr="005300DE" w:rsidRDefault="00644857" w:rsidP="00644857">
      <w:pPr>
        <w:pStyle w:val="ListParagraph"/>
        <w:numPr>
          <w:ilvl w:val="0"/>
          <w:numId w:val="42"/>
        </w:numPr>
        <w:ind w:leftChars="0"/>
        <w:jc w:val="both"/>
        <w:rPr>
          <w:lang w:eastAsia="zh-CN"/>
        </w:rPr>
      </w:pPr>
      <w:r>
        <w:t xml:space="preserve">For the UE which does not support </w:t>
      </w:r>
      <w:r w:rsidRPr="006F5395">
        <w:rPr>
          <w:i/>
          <w:iCs/>
        </w:rPr>
        <w:t>cli-SRS-RSRP-FDM</w:t>
      </w:r>
      <w:r w:rsidRPr="006F5395">
        <w:rPr>
          <w:rFonts w:eastAsiaTheme="minorEastAsia" w:hint="eastAsia"/>
          <w:i/>
          <w:iCs/>
          <w:lang w:eastAsia="zh-CN"/>
        </w:rPr>
        <w:t>-</w:t>
      </w:r>
      <w:r w:rsidRPr="006F5395">
        <w:rPr>
          <w:i/>
          <w:iCs/>
        </w:rPr>
        <w:t>DL</w:t>
      </w:r>
      <w:r>
        <w:t>, the UE is not expected to receive PDCCH/PDSCH/CSI-RS for tracking/CSI-RS for CQI on OFDM symbols on which the UE performs SRS</w:t>
      </w:r>
      <w:r>
        <w:rPr>
          <w:rFonts w:eastAsiaTheme="minorEastAsia" w:hint="eastAsia"/>
          <w:lang w:eastAsia="zh-CN"/>
        </w:rPr>
        <w:t>-</w:t>
      </w:r>
      <w:r>
        <w:t>RSRP measurements, and on 1</w:t>
      </w:r>
      <w:r>
        <w:rPr>
          <w:rFonts w:eastAsiaTheme="minorEastAsia" w:hint="eastAsia"/>
          <w:lang w:eastAsia="zh-CN"/>
        </w:rPr>
        <w:t xml:space="preserve"> or 2</w:t>
      </w:r>
      <w:r>
        <w:t xml:space="preserve"> data symbol</w:t>
      </w:r>
      <w:r>
        <w:rPr>
          <w:rFonts w:eastAsiaTheme="minorEastAsia" w:hint="eastAsia"/>
          <w:lang w:eastAsia="zh-CN"/>
        </w:rPr>
        <w:t>(s)</w:t>
      </w:r>
      <w:r>
        <w:t xml:space="preserve"> before an OFDM symbol used for SRS-RSRP measurements.</w:t>
      </w:r>
    </w:p>
    <w:p w14:paraId="1F26100F" w14:textId="77777777" w:rsidR="00644857" w:rsidRPr="005300DE" w:rsidRDefault="00644857" w:rsidP="00644857">
      <w:pPr>
        <w:pStyle w:val="ListParagraph"/>
        <w:numPr>
          <w:ilvl w:val="0"/>
          <w:numId w:val="42"/>
        </w:numPr>
        <w:ind w:leftChars="0"/>
        <w:jc w:val="both"/>
        <w:rPr>
          <w:lang w:eastAsia="zh-CN"/>
        </w:rPr>
      </w:pPr>
      <w:r>
        <w:rPr>
          <w:rFonts w:eastAsiaTheme="minorEastAsia" w:hint="eastAsia"/>
          <w:lang w:eastAsia="zh-CN"/>
        </w:rPr>
        <w:t>F</w:t>
      </w:r>
      <w:r>
        <w:t xml:space="preserve">or the UE which does not support </w:t>
      </w:r>
      <w:r w:rsidRPr="006F5395">
        <w:rPr>
          <w:i/>
          <w:iCs/>
        </w:rPr>
        <w:t>cli-RSSI-FDM-DL</w:t>
      </w:r>
      <w:r>
        <w:t>, the UE is not expected to receive PDCCH/PDSCH/CSI</w:t>
      </w:r>
      <w:r>
        <w:rPr>
          <w:rFonts w:eastAsiaTheme="minorEastAsia" w:hint="eastAsia"/>
          <w:lang w:eastAsia="zh-CN"/>
        </w:rPr>
        <w:t>-</w:t>
      </w:r>
      <w:r>
        <w:t>RS for tracking/CSI-RS for CQI on OFDM symbols on which the UE performs CLI-RSSI measurements, and on 1</w:t>
      </w:r>
      <w:r>
        <w:rPr>
          <w:rFonts w:eastAsiaTheme="minorEastAsia" w:hint="eastAsia"/>
          <w:lang w:eastAsia="zh-CN"/>
        </w:rPr>
        <w:t xml:space="preserve"> or 2</w:t>
      </w:r>
      <w:r>
        <w:t xml:space="preserve"> data symbol</w:t>
      </w:r>
      <w:r>
        <w:rPr>
          <w:rFonts w:eastAsiaTheme="minorEastAsia" w:hint="eastAsia"/>
          <w:lang w:eastAsia="zh-CN"/>
        </w:rPr>
        <w:t>(s)</w:t>
      </w:r>
      <w:r>
        <w:t xml:space="preserve"> before an OFDM symbol used for CLI-RSSI measurements</w:t>
      </w:r>
      <w:r>
        <w:rPr>
          <w:rFonts w:eastAsiaTheme="minorEastAsia" w:hint="eastAsia"/>
          <w:lang w:eastAsia="zh-CN"/>
        </w:rPr>
        <w:t>.</w:t>
      </w:r>
    </w:p>
    <w:p w14:paraId="1242DA4E" w14:textId="77777777" w:rsidR="00644857" w:rsidRPr="00831948" w:rsidRDefault="00644857" w:rsidP="00644857">
      <w:pPr>
        <w:jc w:val="both"/>
        <w:rPr>
          <w:lang w:eastAsia="zh-CN"/>
        </w:rPr>
      </w:pPr>
      <w:r>
        <w:rPr>
          <w:rFonts w:hint="eastAsia"/>
          <w:lang w:eastAsia="zh-CN"/>
        </w:rPr>
        <w:t xml:space="preserve">The above </w:t>
      </w:r>
      <w:r w:rsidRPr="006F5395">
        <w:rPr>
          <w:i/>
          <w:iCs/>
        </w:rPr>
        <w:t>cli-SRS-RSRP-FDM</w:t>
      </w:r>
      <w:r w:rsidRPr="006F5395">
        <w:rPr>
          <w:rFonts w:eastAsiaTheme="minorEastAsia" w:hint="eastAsia"/>
          <w:i/>
          <w:iCs/>
          <w:lang w:eastAsia="zh-CN"/>
        </w:rPr>
        <w:t>-</w:t>
      </w:r>
      <w:r w:rsidRPr="006F5395">
        <w:rPr>
          <w:i/>
          <w:iCs/>
        </w:rPr>
        <w:t>DL</w:t>
      </w:r>
      <w:r>
        <w:rPr>
          <w:rFonts w:hint="eastAsia"/>
          <w:i/>
          <w:iCs/>
          <w:lang w:eastAsia="zh-CN"/>
        </w:rPr>
        <w:t xml:space="preserve"> </w:t>
      </w:r>
      <w:r>
        <w:rPr>
          <w:rFonts w:hint="eastAsia"/>
          <w:lang w:eastAsia="zh-CN"/>
        </w:rPr>
        <w:t xml:space="preserve">and </w:t>
      </w:r>
      <w:r w:rsidRPr="006F5395">
        <w:rPr>
          <w:i/>
          <w:iCs/>
        </w:rPr>
        <w:t>cli-RSSI-FDM-DL</w:t>
      </w:r>
      <w:r>
        <w:rPr>
          <w:rFonts w:hint="eastAsia"/>
          <w:lang w:eastAsia="zh-CN"/>
        </w:rPr>
        <w:t xml:space="preserve"> are two UE capabilities i</w:t>
      </w:r>
      <w:r w:rsidRPr="00831948">
        <w:rPr>
          <w:lang w:eastAsia="zh-CN"/>
        </w:rPr>
        <w:t>ndicat</w:t>
      </w:r>
      <w:r>
        <w:rPr>
          <w:rFonts w:hint="eastAsia"/>
          <w:lang w:eastAsia="zh-CN"/>
        </w:rPr>
        <w:t>ing</w:t>
      </w:r>
      <w:r w:rsidRPr="00831948">
        <w:rPr>
          <w:lang w:eastAsia="zh-CN"/>
        </w:rPr>
        <w:t xml:space="preserve"> whether serving cell DL signal/channel (e.g. PDSCH/PDCCH) and </w:t>
      </w:r>
      <w:r>
        <w:rPr>
          <w:rFonts w:hint="eastAsia"/>
          <w:lang w:eastAsia="zh-CN"/>
        </w:rPr>
        <w:t>SRS-RSRP/</w:t>
      </w:r>
      <w:r w:rsidRPr="00831948">
        <w:rPr>
          <w:lang w:eastAsia="zh-CN"/>
        </w:rPr>
        <w:t>CLI</w:t>
      </w:r>
      <w:r>
        <w:rPr>
          <w:rFonts w:hint="eastAsia"/>
          <w:lang w:eastAsia="zh-CN"/>
        </w:rPr>
        <w:t>-</w:t>
      </w:r>
      <w:r w:rsidRPr="00831948">
        <w:rPr>
          <w:lang w:eastAsia="zh-CN"/>
        </w:rPr>
        <w:t xml:space="preserve">RSSI </w:t>
      </w:r>
      <w:proofErr w:type="spellStart"/>
      <w:r w:rsidRPr="00831948">
        <w:rPr>
          <w:lang w:eastAsia="zh-CN"/>
        </w:rPr>
        <w:t>FDMed</w:t>
      </w:r>
      <w:proofErr w:type="spellEnd"/>
      <w:r w:rsidRPr="00831948">
        <w:rPr>
          <w:lang w:eastAsia="zh-CN"/>
        </w:rPr>
        <w:t xml:space="preserve"> reception is supported</w:t>
      </w:r>
      <w:r>
        <w:rPr>
          <w:rFonts w:hint="eastAsia"/>
          <w:lang w:eastAsia="zh-CN"/>
        </w:rPr>
        <w:t>.</w:t>
      </w:r>
    </w:p>
    <w:p w14:paraId="29BDA76C" w14:textId="77777777" w:rsidR="00644857" w:rsidRDefault="00644857" w:rsidP="00644857">
      <w:pPr>
        <w:jc w:val="both"/>
        <w:rPr>
          <w:lang w:val="en-US" w:eastAsia="zh-CN"/>
        </w:rPr>
      </w:pPr>
      <w:r>
        <w:rPr>
          <w:rFonts w:hint="eastAsia"/>
          <w:lang w:eastAsia="zh-CN"/>
        </w:rPr>
        <w:t xml:space="preserve">For an SBFD aware UE, it is able to measure SRS-RSRP/CLI-RSSI </w:t>
      </w:r>
      <w:r w:rsidRPr="00180188">
        <w:rPr>
          <w:rFonts w:eastAsia="Batang"/>
          <w:szCs w:val="24"/>
          <w:lang w:eastAsia="x-none"/>
        </w:rPr>
        <w:t xml:space="preserve">within UL </w:t>
      </w:r>
      <w:proofErr w:type="spellStart"/>
      <w:r w:rsidRPr="00180188">
        <w:rPr>
          <w:rFonts w:eastAsia="Batang"/>
          <w:szCs w:val="24"/>
          <w:lang w:eastAsia="x-none"/>
        </w:rPr>
        <w:t>subband</w:t>
      </w:r>
      <w:proofErr w:type="spellEnd"/>
      <w:r>
        <w:rPr>
          <w:rFonts w:eastAsiaTheme="minorEastAsia" w:hint="eastAsia"/>
          <w:szCs w:val="24"/>
          <w:lang w:eastAsia="zh-CN"/>
        </w:rPr>
        <w:t xml:space="preserve"> and receive serving cell DL signal/channel within DL </w:t>
      </w:r>
      <w:proofErr w:type="spellStart"/>
      <w:r>
        <w:rPr>
          <w:rFonts w:eastAsiaTheme="minorEastAsia" w:hint="eastAsia"/>
          <w:szCs w:val="24"/>
          <w:lang w:eastAsia="zh-CN"/>
        </w:rPr>
        <w:t>subband</w:t>
      </w:r>
      <w:proofErr w:type="spellEnd"/>
      <w:r>
        <w:rPr>
          <w:rFonts w:eastAsiaTheme="minorEastAsia" w:hint="eastAsia"/>
          <w:szCs w:val="24"/>
          <w:lang w:eastAsia="zh-CN"/>
        </w:rPr>
        <w:t>(s) on the same OFDM symbol if Method#2 and 3 above are supported. In this case, CLI measurement will not lead to</w:t>
      </w:r>
      <w:r>
        <w:rPr>
          <w:rFonts w:hint="eastAsia"/>
          <w:lang w:val="en-US" w:eastAsia="zh-CN"/>
        </w:rPr>
        <w:t xml:space="preserve"> reception interruption. From this point of view, p</w:t>
      </w:r>
      <w:r w:rsidRPr="00C56600">
        <w:rPr>
          <w:lang w:val="en-US" w:eastAsia="zh-CN"/>
        </w:rPr>
        <w:t xml:space="preserve">eriodic and semi-persistent reporting </w:t>
      </w:r>
      <w:r>
        <w:rPr>
          <w:rFonts w:hint="eastAsia"/>
          <w:lang w:val="en-US" w:eastAsia="zh-CN"/>
        </w:rPr>
        <w:t>should</w:t>
      </w:r>
      <w:r w:rsidRPr="00C56600">
        <w:rPr>
          <w:lang w:val="en-US" w:eastAsia="zh-CN"/>
        </w:rPr>
        <w:t xml:space="preserve"> be </w:t>
      </w:r>
      <w:r>
        <w:rPr>
          <w:rFonts w:hint="eastAsia"/>
          <w:lang w:val="en-US" w:eastAsia="zh-CN"/>
        </w:rPr>
        <w:t>supported</w:t>
      </w:r>
      <w:r w:rsidRPr="00C56600">
        <w:rPr>
          <w:lang w:val="en-US" w:eastAsia="zh-CN"/>
        </w:rPr>
        <w:t xml:space="preserve"> in addition to aperiodic reporting</w:t>
      </w:r>
      <w:r>
        <w:rPr>
          <w:rFonts w:hint="eastAsia"/>
          <w:lang w:val="en-US" w:eastAsia="zh-CN"/>
        </w:rPr>
        <w:t>.</w:t>
      </w:r>
    </w:p>
    <w:p w14:paraId="6BCC9FD7" w14:textId="77777777" w:rsidR="00644857" w:rsidRDefault="00644857" w:rsidP="00644857">
      <w:pPr>
        <w:jc w:val="both"/>
        <w:rPr>
          <w:rFonts w:eastAsiaTheme="minorEastAsia"/>
          <w:lang w:val="en-US" w:eastAsia="zh-CN"/>
        </w:rPr>
      </w:pPr>
      <w:r>
        <w:rPr>
          <w:rFonts w:eastAsiaTheme="minorEastAsia" w:hint="eastAsia"/>
          <w:lang w:val="en-US" w:eastAsia="zh-CN"/>
        </w:rPr>
        <w:t xml:space="preserve">The configuration of report type depends on </w:t>
      </w:r>
      <w:r>
        <w:rPr>
          <w:rFonts w:eastAsiaTheme="minorEastAsia"/>
          <w:lang w:val="en-US" w:eastAsia="zh-CN"/>
        </w:rPr>
        <w:t>the</w:t>
      </w:r>
      <w:r>
        <w:rPr>
          <w:rFonts w:eastAsiaTheme="minorEastAsia" w:hint="eastAsia"/>
          <w:lang w:val="en-US" w:eastAsia="zh-CN"/>
        </w:rPr>
        <w:t xml:space="preserve"> resource type of</w:t>
      </w:r>
      <w:r>
        <w:rPr>
          <w:rFonts w:eastAsiaTheme="minorEastAsia"/>
          <w:lang w:val="en-US" w:eastAsia="zh-CN"/>
        </w:rPr>
        <w:t xml:space="preserve"> </w:t>
      </w:r>
      <w:r>
        <w:rPr>
          <w:rFonts w:eastAsiaTheme="minorEastAsia" w:hint="eastAsia"/>
          <w:lang w:val="en-US" w:eastAsia="zh-CN"/>
        </w:rPr>
        <w:t xml:space="preserve">SRS-RSRP/CLI-RSSI </w:t>
      </w:r>
      <w:r>
        <w:rPr>
          <w:rFonts w:eastAsiaTheme="minorEastAsia"/>
          <w:lang w:val="en-US" w:eastAsia="zh-CN"/>
        </w:rPr>
        <w:t>measurement resource</w:t>
      </w:r>
      <w:r>
        <w:rPr>
          <w:rFonts w:eastAsiaTheme="minorEastAsia" w:hint="eastAsia"/>
          <w:lang w:val="en-US" w:eastAsia="zh-CN"/>
        </w:rPr>
        <w:t>s</w:t>
      </w:r>
      <w:r>
        <w:rPr>
          <w:rFonts w:eastAsiaTheme="minorEastAsia"/>
          <w:lang w:val="en-US" w:eastAsia="zh-CN"/>
        </w:rPr>
        <w:t xml:space="preserve"> for the victim UE. Similar to the existing CSI measurement and report framework in TS 38.214 (See Clause 5.2.1.4), the supportable combinations of CLI reporting configurations and measurement resource configurations for victim UE are listed in Table </w:t>
      </w:r>
      <w:r>
        <w:rPr>
          <w:rFonts w:eastAsiaTheme="minorEastAsia" w:hint="eastAsia"/>
          <w:lang w:val="en-US" w:eastAsia="zh-CN"/>
        </w:rPr>
        <w:t>1</w:t>
      </w:r>
      <w:r>
        <w:rPr>
          <w:rFonts w:eastAsiaTheme="minorEastAsia"/>
          <w:lang w:val="en-US" w:eastAsia="zh-CN"/>
        </w:rPr>
        <w:t xml:space="preserve">. </w:t>
      </w:r>
    </w:p>
    <w:p w14:paraId="241CF17F" w14:textId="77777777" w:rsidR="00644857" w:rsidRPr="00137938" w:rsidRDefault="00644857" w:rsidP="00644857">
      <w:pPr>
        <w:jc w:val="both"/>
        <w:rPr>
          <w:rFonts w:ascii="Arial" w:eastAsiaTheme="minorEastAsia" w:hAnsi="Arial" w:cs="Arial"/>
          <w:b/>
          <w:bCs/>
          <w:sz w:val="18"/>
          <w:szCs w:val="18"/>
          <w:lang w:val="en-US" w:eastAsia="zh-CN"/>
        </w:rPr>
      </w:pPr>
      <w:r w:rsidRPr="00137938">
        <w:rPr>
          <w:rFonts w:ascii="Arial" w:eastAsiaTheme="minorEastAsia" w:hAnsi="Arial" w:cs="Arial" w:hint="eastAsia"/>
          <w:b/>
          <w:bCs/>
          <w:sz w:val="18"/>
          <w:szCs w:val="18"/>
          <w:lang w:val="en-US" w:eastAsia="zh-CN"/>
        </w:rPr>
        <w:t>T</w:t>
      </w:r>
      <w:r w:rsidRPr="00137938">
        <w:rPr>
          <w:rFonts w:ascii="Arial" w:eastAsiaTheme="minorEastAsia" w:hAnsi="Arial" w:cs="Arial"/>
          <w:b/>
          <w:bCs/>
          <w:sz w:val="18"/>
          <w:szCs w:val="18"/>
          <w:lang w:val="en-US" w:eastAsia="zh-CN"/>
        </w:rPr>
        <w:t xml:space="preserve">able </w:t>
      </w:r>
      <w:r>
        <w:rPr>
          <w:rFonts w:ascii="Arial" w:eastAsiaTheme="minorEastAsia" w:hAnsi="Arial" w:cs="Arial" w:hint="eastAsia"/>
          <w:b/>
          <w:bCs/>
          <w:sz w:val="18"/>
          <w:szCs w:val="18"/>
          <w:lang w:val="en-US" w:eastAsia="zh-CN"/>
        </w:rPr>
        <w:t>1</w:t>
      </w:r>
      <w:r w:rsidRPr="00137938">
        <w:rPr>
          <w:rFonts w:ascii="Arial" w:eastAsiaTheme="minorEastAsia" w:hAnsi="Arial" w:cs="Arial"/>
          <w:b/>
          <w:bCs/>
          <w:sz w:val="18"/>
          <w:szCs w:val="18"/>
          <w:lang w:val="en-US" w:eastAsia="zh-CN"/>
        </w:rPr>
        <w:t>. Supportable combinations of CLI reporting configurations and measurement configurations for victim UE</w:t>
      </w:r>
    </w:p>
    <w:tbl>
      <w:tblPr>
        <w:tblStyle w:val="TableGrid"/>
        <w:tblW w:w="0" w:type="auto"/>
        <w:tblLook w:val="04A0" w:firstRow="1" w:lastRow="0" w:firstColumn="1" w:lastColumn="0" w:noHBand="0" w:noVBand="1"/>
      </w:tblPr>
      <w:tblGrid>
        <w:gridCol w:w="2407"/>
        <w:gridCol w:w="2407"/>
        <w:gridCol w:w="2407"/>
        <w:gridCol w:w="2408"/>
      </w:tblGrid>
      <w:tr w:rsidR="00644857" w14:paraId="671C6465" w14:textId="77777777" w:rsidTr="00EF271D">
        <w:tc>
          <w:tcPr>
            <w:tcW w:w="2407" w:type="dxa"/>
          </w:tcPr>
          <w:p w14:paraId="05694851" w14:textId="77777777" w:rsidR="00644857" w:rsidRDefault="00644857" w:rsidP="00EF271D">
            <w:pPr>
              <w:jc w:val="both"/>
              <w:rPr>
                <w:rFonts w:eastAsiaTheme="minorEastAsia"/>
                <w:lang w:val="en-US" w:eastAsia="zh-CN"/>
              </w:rPr>
            </w:pPr>
            <w:r w:rsidRPr="002D06EF">
              <w:rPr>
                <w:rFonts w:eastAsiaTheme="minorEastAsia"/>
                <w:lang w:eastAsia="zh-CN"/>
              </w:rPr>
              <w:t>SRS-RSRP/CLI-RSSI</w:t>
            </w:r>
            <w:r>
              <w:rPr>
                <w:rFonts w:eastAsiaTheme="minorEastAsia" w:hint="eastAsia"/>
                <w:lang w:eastAsia="zh-CN"/>
              </w:rPr>
              <w:t xml:space="preserve"> </w:t>
            </w:r>
            <w:r>
              <w:rPr>
                <w:rFonts w:eastAsiaTheme="minorEastAsia"/>
                <w:lang w:val="en-US" w:eastAsia="zh-CN"/>
              </w:rPr>
              <w:t xml:space="preserve">measurement resource </w:t>
            </w:r>
            <w:r>
              <w:rPr>
                <w:rFonts w:eastAsiaTheme="minorEastAsia" w:hint="eastAsia"/>
                <w:lang w:val="en-US" w:eastAsia="zh-CN"/>
              </w:rPr>
              <w:t>type</w:t>
            </w:r>
          </w:p>
        </w:tc>
        <w:tc>
          <w:tcPr>
            <w:tcW w:w="2407" w:type="dxa"/>
          </w:tcPr>
          <w:p w14:paraId="3308013A" w14:textId="77777777" w:rsidR="00644857" w:rsidRDefault="00644857" w:rsidP="00EF271D">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 CLI reporting</w:t>
            </w:r>
          </w:p>
        </w:tc>
        <w:tc>
          <w:tcPr>
            <w:tcW w:w="2407" w:type="dxa"/>
          </w:tcPr>
          <w:p w14:paraId="5523D194"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 CLI reporting</w:t>
            </w:r>
          </w:p>
        </w:tc>
        <w:tc>
          <w:tcPr>
            <w:tcW w:w="2408" w:type="dxa"/>
          </w:tcPr>
          <w:p w14:paraId="5A2C0DDB" w14:textId="77777777" w:rsidR="00644857" w:rsidRDefault="00644857" w:rsidP="00EF271D">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 CLI reporting</w:t>
            </w:r>
          </w:p>
        </w:tc>
      </w:tr>
      <w:tr w:rsidR="00644857" w14:paraId="4FB3CF6F" w14:textId="77777777" w:rsidTr="00EF271D">
        <w:tc>
          <w:tcPr>
            <w:tcW w:w="2407" w:type="dxa"/>
          </w:tcPr>
          <w:p w14:paraId="47446EBA" w14:textId="77777777" w:rsidR="00644857" w:rsidRDefault="00644857" w:rsidP="00EF271D">
            <w:pPr>
              <w:jc w:val="both"/>
              <w:rPr>
                <w:rFonts w:eastAsiaTheme="minorEastAsia"/>
                <w:lang w:val="en-US" w:eastAsia="zh-CN"/>
              </w:rPr>
            </w:pPr>
            <w:r>
              <w:rPr>
                <w:rFonts w:eastAsiaTheme="minorEastAsia" w:hint="eastAsia"/>
                <w:lang w:val="en-US" w:eastAsia="zh-CN"/>
              </w:rPr>
              <w:t>P</w:t>
            </w:r>
            <w:r>
              <w:rPr>
                <w:rFonts w:eastAsiaTheme="minorEastAsia"/>
                <w:lang w:val="en-US" w:eastAsia="zh-CN"/>
              </w:rPr>
              <w:t>eriodic</w:t>
            </w:r>
          </w:p>
        </w:tc>
        <w:tc>
          <w:tcPr>
            <w:tcW w:w="2407" w:type="dxa"/>
          </w:tcPr>
          <w:p w14:paraId="2758AEF6"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7" w:type="dxa"/>
          </w:tcPr>
          <w:p w14:paraId="103CE198"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0AA74FFA"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644857" w14:paraId="21254AD3" w14:textId="77777777" w:rsidTr="00EF271D">
        <w:tc>
          <w:tcPr>
            <w:tcW w:w="2407" w:type="dxa"/>
          </w:tcPr>
          <w:p w14:paraId="4029B635"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emi-persistent</w:t>
            </w:r>
          </w:p>
        </w:tc>
        <w:tc>
          <w:tcPr>
            <w:tcW w:w="2407" w:type="dxa"/>
          </w:tcPr>
          <w:p w14:paraId="1B3FE3C7" w14:textId="77777777" w:rsidR="00644857" w:rsidRDefault="00644857" w:rsidP="00EF271D">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7D11F892"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2408" w:type="dxa"/>
          </w:tcPr>
          <w:p w14:paraId="3579EA7B"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644857" w14:paraId="3E4966AF" w14:textId="77777777" w:rsidTr="00EF271D">
        <w:tc>
          <w:tcPr>
            <w:tcW w:w="2407" w:type="dxa"/>
          </w:tcPr>
          <w:p w14:paraId="2EB447D6" w14:textId="77777777" w:rsidR="00644857" w:rsidRDefault="00644857" w:rsidP="00EF271D">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periodic</w:t>
            </w:r>
          </w:p>
        </w:tc>
        <w:tc>
          <w:tcPr>
            <w:tcW w:w="2407" w:type="dxa"/>
          </w:tcPr>
          <w:p w14:paraId="5534A5A5" w14:textId="77777777" w:rsidR="00644857" w:rsidRDefault="00644857" w:rsidP="00EF271D">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7" w:type="dxa"/>
          </w:tcPr>
          <w:p w14:paraId="5FC3A107" w14:textId="77777777" w:rsidR="00644857" w:rsidRDefault="00644857" w:rsidP="00EF271D">
            <w:pPr>
              <w:jc w:val="both"/>
              <w:rPr>
                <w:rFonts w:eastAsiaTheme="minorEastAsia"/>
                <w:lang w:val="en-US" w:eastAsia="zh-CN"/>
              </w:rPr>
            </w:pPr>
            <w:r>
              <w:rPr>
                <w:rFonts w:eastAsiaTheme="minorEastAsia" w:hint="eastAsia"/>
                <w:lang w:val="en-US" w:eastAsia="zh-CN"/>
              </w:rPr>
              <w:t>N</w:t>
            </w:r>
            <w:r>
              <w:rPr>
                <w:rFonts w:eastAsiaTheme="minorEastAsia"/>
                <w:lang w:val="en-US" w:eastAsia="zh-CN"/>
              </w:rPr>
              <w:t>ot support</w:t>
            </w:r>
          </w:p>
        </w:tc>
        <w:tc>
          <w:tcPr>
            <w:tcW w:w="2408" w:type="dxa"/>
          </w:tcPr>
          <w:p w14:paraId="6F056D92" w14:textId="77777777" w:rsidR="00644857" w:rsidRDefault="00644857" w:rsidP="00EF271D">
            <w:pPr>
              <w:jc w:val="both"/>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bl>
    <w:p w14:paraId="20F5301A" w14:textId="78F2C713" w:rsidR="00644857" w:rsidRDefault="006B31CE" w:rsidP="00644857">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13</w:t>
      </w:r>
      <w:r w:rsidRPr="00A561E8">
        <w:rPr>
          <w:b/>
          <w:i/>
          <w:u w:val="single"/>
        </w:rPr>
        <w:fldChar w:fldCharType="end"/>
      </w:r>
      <w:r w:rsidRPr="00A561E8">
        <w:rPr>
          <w:u w:val="single"/>
        </w:rPr>
        <w:t>:</w:t>
      </w:r>
      <w:r>
        <w:rPr>
          <w:rFonts w:hint="eastAsia"/>
          <w:u w:val="single"/>
          <w:lang w:eastAsia="zh-CN"/>
        </w:rPr>
        <w:t xml:space="preserve"> </w:t>
      </w:r>
      <w:r w:rsidR="00644857" w:rsidRPr="00A41B8A">
        <w:rPr>
          <w:rFonts w:eastAsiaTheme="minorEastAsia"/>
          <w:lang w:val="en-US" w:eastAsia="zh-CN"/>
        </w:rPr>
        <w:t>For</w:t>
      </w:r>
      <w:r w:rsidR="00644857">
        <w:rPr>
          <w:rFonts w:eastAsiaTheme="minorEastAsia" w:hint="eastAsia"/>
          <w:lang w:val="en-US" w:eastAsia="zh-CN"/>
        </w:rPr>
        <w:t xml:space="preserve"> </w:t>
      </w:r>
      <w:r w:rsidR="00644857" w:rsidRPr="00A41B8A">
        <w:rPr>
          <w:rFonts w:eastAsiaTheme="minorEastAsia"/>
          <w:lang w:val="en-US" w:eastAsia="zh-CN"/>
        </w:rPr>
        <w:t>L1 based UE-to-UE CLI measurement and reporting</w:t>
      </w:r>
      <w:r w:rsidR="00644857">
        <w:rPr>
          <w:rFonts w:hint="eastAsia"/>
          <w:lang w:val="en-US" w:eastAsia="zh-CN"/>
        </w:rPr>
        <w:t>, support p</w:t>
      </w:r>
      <w:r w:rsidR="00644857" w:rsidRPr="00EB7BB1">
        <w:rPr>
          <w:lang w:val="en-US" w:eastAsia="zh-CN"/>
        </w:rPr>
        <w:t>eriodic and semi-persistent reporting in addition to aperiodic reporting</w:t>
      </w:r>
      <w:r w:rsidR="00644857">
        <w:rPr>
          <w:rFonts w:hint="eastAsia"/>
          <w:lang w:val="en-US" w:eastAsia="zh-CN"/>
        </w:rPr>
        <w:t>.</w:t>
      </w:r>
    </w:p>
    <w:p w14:paraId="794317D4" w14:textId="77777777" w:rsidR="00644857" w:rsidRPr="00840652" w:rsidRDefault="00644857" w:rsidP="00644857">
      <w:pPr>
        <w:jc w:val="both"/>
        <w:rPr>
          <w:b/>
          <w:bCs/>
          <w:u w:val="single"/>
          <w:lang w:val="en-US" w:eastAsia="zh-CN"/>
        </w:rPr>
      </w:pPr>
      <w:r w:rsidRPr="00840652">
        <w:rPr>
          <w:rFonts w:eastAsiaTheme="minorEastAsia" w:hint="eastAsia"/>
          <w:b/>
          <w:bCs/>
          <w:u w:val="single"/>
          <w:lang w:val="en-US" w:eastAsia="zh-CN"/>
        </w:rPr>
        <w:t>R</w:t>
      </w:r>
      <w:r w:rsidRPr="00840652">
        <w:rPr>
          <w:rFonts w:eastAsiaTheme="minorEastAsia"/>
          <w:b/>
          <w:bCs/>
          <w:u w:val="single"/>
          <w:lang w:val="en-US" w:eastAsia="zh-CN"/>
        </w:rPr>
        <w:t xml:space="preserve">eport </w:t>
      </w:r>
      <w:r w:rsidRPr="00840652">
        <w:rPr>
          <w:rFonts w:eastAsiaTheme="minorEastAsia" w:hint="eastAsia"/>
          <w:b/>
          <w:bCs/>
          <w:u w:val="single"/>
          <w:lang w:val="en-US" w:eastAsia="zh-CN"/>
        </w:rPr>
        <w:t>q</w:t>
      </w:r>
      <w:r w:rsidRPr="00840652">
        <w:rPr>
          <w:rFonts w:eastAsiaTheme="minorEastAsia"/>
          <w:b/>
          <w:bCs/>
          <w:u w:val="single"/>
          <w:lang w:val="en-US" w:eastAsia="zh-CN"/>
        </w:rPr>
        <w:t>uantity</w:t>
      </w:r>
    </w:p>
    <w:p w14:paraId="1DF61DAC" w14:textId="77777777" w:rsidR="00644857" w:rsidRDefault="00644857" w:rsidP="00644857">
      <w:pPr>
        <w:jc w:val="both"/>
        <w:rPr>
          <w:lang w:val="en-US" w:eastAsia="zh-CN"/>
        </w:rPr>
      </w:pPr>
      <w:r>
        <w:rPr>
          <w:rFonts w:eastAsiaTheme="minorEastAsia" w:hint="eastAsia"/>
          <w:lang w:val="en-US" w:eastAsia="zh-CN"/>
        </w:rPr>
        <w:t>R</w:t>
      </w:r>
      <w:r>
        <w:rPr>
          <w:rFonts w:eastAsiaTheme="minorEastAsia"/>
          <w:lang w:val="en-US" w:eastAsia="zh-CN"/>
        </w:rPr>
        <w:t>egarding the report quantity</w:t>
      </w:r>
      <w:r>
        <w:rPr>
          <w:rFonts w:hint="eastAsia"/>
          <w:lang w:val="en-US" w:eastAsia="zh-CN"/>
        </w:rPr>
        <w:t>, n</w:t>
      </w:r>
      <w:r w:rsidRPr="0094485A">
        <w:rPr>
          <w:lang w:val="en-US" w:eastAsia="zh-CN"/>
        </w:rPr>
        <w:t>ew report quantities</w:t>
      </w:r>
      <w:r>
        <w:rPr>
          <w:rFonts w:hint="eastAsia"/>
          <w:lang w:val="en-US" w:eastAsia="zh-CN"/>
        </w:rPr>
        <w:t xml:space="preserve">, </w:t>
      </w:r>
      <w:r w:rsidRPr="0094485A">
        <w:rPr>
          <w:lang w:val="en-US" w:eastAsia="zh-CN"/>
        </w:rPr>
        <w:t>e.g</w:t>
      </w:r>
      <w:r>
        <w:rPr>
          <w:rFonts w:hint="eastAsia"/>
          <w:lang w:val="en-US" w:eastAsia="zh-CN"/>
        </w:rPr>
        <w:t>.,</w:t>
      </w:r>
      <w:r w:rsidRPr="0094485A">
        <w:rPr>
          <w:lang w:val="en-US" w:eastAsia="zh-CN"/>
        </w:rPr>
        <w:t xml:space="preserve"> L1-SRS-RSRP, L1-CLI-RSSI</w:t>
      </w:r>
      <w:r>
        <w:rPr>
          <w:rFonts w:hint="eastAsia"/>
          <w:lang w:val="en-US" w:eastAsia="zh-CN"/>
        </w:rPr>
        <w:t xml:space="preserve"> and/or </w:t>
      </w:r>
      <w:r w:rsidRPr="003A3F59">
        <w:rPr>
          <w:lang w:val="en-US" w:eastAsia="zh-CN"/>
        </w:rPr>
        <w:t>measurement resource indices</w:t>
      </w:r>
      <w:r>
        <w:rPr>
          <w:rFonts w:hint="eastAsia"/>
          <w:lang w:val="en-US" w:eastAsia="zh-CN"/>
        </w:rPr>
        <w:t xml:space="preserve"> are supported on top of the existing CSI report quantities. For the reporting of measurement resource indices, the following two cases can be considered with two thresholds, i.e., </w:t>
      </w:r>
      <w:r>
        <w:rPr>
          <w:rFonts w:eastAsiaTheme="minorEastAsia"/>
          <w:lang w:eastAsia="zh-CN"/>
        </w:rPr>
        <w:t>Th1</w:t>
      </w:r>
      <w:r>
        <w:rPr>
          <w:rFonts w:eastAsiaTheme="minorEastAsia" w:hint="eastAsia"/>
          <w:lang w:eastAsia="zh-CN"/>
        </w:rPr>
        <w:t xml:space="preserve"> and </w:t>
      </w:r>
      <w:r>
        <w:rPr>
          <w:rFonts w:eastAsiaTheme="minorEastAsia"/>
          <w:lang w:eastAsia="zh-CN"/>
        </w:rPr>
        <w:t>Th</w:t>
      </w:r>
      <w:r>
        <w:rPr>
          <w:rFonts w:eastAsiaTheme="minorEastAsia" w:hint="eastAsia"/>
          <w:lang w:eastAsia="zh-CN"/>
        </w:rPr>
        <w:t>2</w:t>
      </w:r>
      <w:r>
        <w:rPr>
          <w:rFonts w:hint="eastAsia"/>
          <w:lang w:val="en-US" w:eastAsia="zh-CN"/>
        </w:rPr>
        <w:t>.</w:t>
      </w:r>
    </w:p>
    <w:p w14:paraId="05DD1A7E" w14:textId="77777777" w:rsidR="00644857" w:rsidRDefault="00644857" w:rsidP="00644857">
      <w:pPr>
        <w:pStyle w:val="ListParagraph"/>
        <w:numPr>
          <w:ilvl w:val="0"/>
          <w:numId w:val="43"/>
        </w:numPr>
        <w:ind w:leftChars="0"/>
        <w:jc w:val="both"/>
        <w:rPr>
          <w:rFonts w:eastAsiaTheme="minorEastAsia"/>
          <w:lang w:eastAsia="zh-CN"/>
        </w:rPr>
      </w:pPr>
      <w:r>
        <w:rPr>
          <w:rFonts w:eastAsiaTheme="minorEastAsia" w:hint="eastAsia"/>
          <w:lang w:eastAsia="zh-CN"/>
        </w:rPr>
        <w:t>Case 1: report t</w:t>
      </w:r>
      <w:r>
        <w:rPr>
          <w:rFonts w:eastAsiaTheme="minorEastAsia"/>
          <w:lang w:eastAsia="zh-CN"/>
        </w:rPr>
        <w:t xml:space="preserve">he </w:t>
      </w:r>
      <w:r>
        <w:rPr>
          <w:rFonts w:eastAsiaTheme="minorEastAsia" w:hint="eastAsia"/>
          <w:lang w:eastAsia="zh-CN"/>
        </w:rPr>
        <w:t>indices</w:t>
      </w:r>
      <w:r>
        <w:rPr>
          <w:rFonts w:eastAsiaTheme="minorEastAsia"/>
          <w:lang w:eastAsia="zh-CN"/>
        </w:rPr>
        <w:t xml:space="preserve"> of measurement</w:t>
      </w:r>
      <w:r>
        <w:rPr>
          <w:rFonts w:eastAsiaTheme="minorEastAsia" w:hint="eastAsia"/>
          <w:lang w:eastAsia="zh-CN"/>
        </w:rPr>
        <w:t xml:space="preserve"> resources </w:t>
      </w:r>
      <w:r>
        <w:rPr>
          <w:rFonts w:eastAsiaTheme="minorEastAsia"/>
          <w:lang w:eastAsia="zh-CN"/>
        </w:rPr>
        <w:t xml:space="preserve">whose </w:t>
      </w:r>
      <w:r w:rsidRPr="0094485A">
        <w:rPr>
          <w:lang w:val="en-US" w:eastAsia="zh-CN"/>
        </w:rPr>
        <w:t>SRS-RSRP</w:t>
      </w:r>
      <w:r>
        <w:rPr>
          <w:rFonts w:eastAsiaTheme="minorEastAsia" w:hint="eastAsia"/>
          <w:lang w:eastAsia="zh-CN"/>
        </w:rPr>
        <w:t xml:space="preserve">/CLI-RSSI is </w:t>
      </w:r>
      <w:r>
        <w:rPr>
          <w:rFonts w:eastAsiaTheme="minorEastAsia"/>
          <w:lang w:eastAsia="zh-CN"/>
        </w:rPr>
        <w:t>larger than Th1</w:t>
      </w:r>
      <w:r>
        <w:rPr>
          <w:rFonts w:eastAsiaTheme="minorEastAsia" w:hint="eastAsia"/>
          <w:lang w:eastAsia="zh-CN"/>
        </w:rPr>
        <w:t>.</w:t>
      </w:r>
    </w:p>
    <w:p w14:paraId="0E4E006F" w14:textId="77777777" w:rsidR="00644857" w:rsidRDefault="00644857" w:rsidP="00644857">
      <w:pPr>
        <w:pStyle w:val="ListParagraph"/>
        <w:numPr>
          <w:ilvl w:val="0"/>
          <w:numId w:val="43"/>
        </w:numPr>
        <w:ind w:leftChars="0"/>
        <w:jc w:val="both"/>
        <w:rPr>
          <w:rFonts w:eastAsiaTheme="minorEastAsia"/>
          <w:lang w:eastAsia="zh-CN"/>
        </w:rPr>
      </w:pPr>
      <w:r>
        <w:rPr>
          <w:rFonts w:eastAsiaTheme="minorEastAsia" w:hint="eastAsia"/>
          <w:lang w:eastAsia="zh-CN"/>
        </w:rPr>
        <w:t>Case 2: report t</w:t>
      </w:r>
      <w:r>
        <w:rPr>
          <w:rFonts w:eastAsiaTheme="minorEastAsia"/>
          <w:lang w:eastAsia="zh-CN"/>
        </w:rPr>
        <w:t xml:space="preserve">he </w:t>
      </w:r>
      <w:r>
        <w:rPr>
          <w:rFonts w:eastAsiaTheme="minorEastAsia" w:hint="eastAsia"/>
          <w:lang w:eastAsia="zh-CN"/>
        </w:rPr>
        <w:t>indices</w:t>
      </w:r>
      <w:r>
        <w:rPr>
          <w:rFonts w:eastAsiaTheme="minorEastAsia"/>
          <w:lang w:eastAsia="zh-CN"/>
        </w:rPr>
        <w:t xml:space="preserve"> of measurement</w:t>
      </w:r>
      <w:r>
        <w:rPr>
          <w:rFonts w:eastAsiaTheme="minorEastAsia" w:hint="eastAsia"/>
          <w:lang w:eastAsia="zh-CN"/>
        </w:rPr>
        <w:t xml:space="preserve"> resources </w:t>
      </w:r>
      <w:r>
        <w:rPr>
          <w:rFonts w:eastAsiaTheme="minorEastAsia"/>
          <w:lang w:eastAsia="zh-CN"/>
        </w:rPr>
        <w:t xml:space="preserve">whose </w:t>
      </w:r>
      <w:r w:rsidRPr="0094485A">
        <w:rPr>
          <w:lang w:val="en-US" w:eastAsia="zh-CN"/>
        </w:rPr>
        <w:t>SRS-RSRP</w:t>
      </w:r>
      <w:r>
        <w:rPr>
          <w:rFonts w:eastAsiaTheme="minorEastAsia" w:hint="eastAsia"/>
          <w:lang w:eastAsia="zh-CN"/>
        </w:rPr>
        <w:t>/CLI-RSSI is smaller</w:t>
      </w:r>
      <w:r>
        <w:rPr>
          <w:rFonts w:eastAsiaTheme="minorEastAsia"/>
          <w:lang w:eastAsia="zh-CN"/>
        </w:rPr>
        <w:t xml:space="preserve"> than Th</w:t>
      </w:r>
      <w:r>
        <w:rPr>
          <w:rFonts w:eastAsiaTheme="minorEastAsia" w:hint="eastAsia"/>
          <w:lang w:eastAsia="zh-CN"/>
        </w:rPr>
        <w:t>2.</w:t>
      </w:r>
    </w:p>
    <w:p w14:paraId="61735FB0" w14:textId="77777777" w:rsidR="00644857" w:rsidRDefault="00644857" w:rsidP="00644857">
      <w:pPr>
        <w:jc w:val="both"/>
        <w:rPr>
          <w:rFonts w:eastAsiaTheme="minorEastAsia"/>
          <w:lang w:eastAsia="zh-CN"/>
        </w:rPr>
      </w:pPr>
      <w:r>
        <w:rPr>
          <w:rFonts w:hint="eastAsia"/>
          <w:lang w:val="en-US" w:eastAsia="zh-CN"/>
        </w:rPr>
        <w:lastRenderedPageBreak/>
        <w:t xml:space="preserve">The above cases </w:t>
      </w:r>
      <w:r>
        <w:rPr>
          <w:rFonts w:eastAsiaTheme="minorEastAsia" w:hint="eastAsia"/>
          <w:lang w:eastAsia="zh-CN"/>
        </w:rPr>
        <w:t>respectively</w:t>
      </w:r>
      <w:r>
        <w:rPr>
          <w:rFonts w:hint="eastAsia"/>
          <w:lang w:val="en-US" w:eastAsia="zh-CN"/>
        </w:rPr>
        <w:t xml:space="preserve"> report the </w:t>
      </w:r>
      <w:r>
        <w:rPr>
          <w:rFonts w:eastAsiaTheme="minorEastAsia"/>
          <w:lang w:eastAsia="zh-CN"/>
        </w:rPr>
        <w:t>measurement</w:t>
      </w:r>
      <w:r>
        <w:rPr>
          <w:rFonts w:eastAsiaTheme="minorEastAsia" w:hint="eastAsia"/>
          <w:lang w:eastAsia="zh-CN"/>
        </w:rPr>
        <w:t xml:space="preserve"> resource indices with strong enough </w:t>
      </w:r>
      <w:r>
        <w:rPr>
          <w:rFonts w:eastAsiaTheme="minorEastAsia"/>
          <w:lang w:eastAsia="zh-CN"/>
        </w:rPr>
        <w:t>CLI</w:t>
      </w:r>
      <w:r>
        <w:rPr>
          <w:rFonts w:eastAsiaTheme="minorEastAsia" w:hint="eastAsia"/>
          <w:lang w:eastAsia="zh-CN"/>
        </w:rPr>
        <w:t xml:space="preserve"> and weak enough </w:t>
      </w:r>
      <w:r>
        <w:rPr>
          <w:rFonts w:eastAsiaTheme="minorEastAsia"/>
          <w:lang w:eastAsia="zh-CN"/>
        </w:rPr>
        <w:t>CLI</w:t>
      </w:r>
      <w:r>
        <w:rPr>
          <w:rFonts w:eastAsiaTheme="minorEastAsia" w:hint="eastAsia"/>
          <w:lang w:eastAsia="zh-CN"/>
        </w:rPr>
        <w:t xml:space="preserve">. </w:t>
      </w:r>
      <w:r w:rsidRPr="00866C34">
        <w:rPr>
          <w:rFonts w:eastAsiaTheme="minorEastAsia"/>
          <w:lang w:eastAsia="zh-CN"/>
        </w:rPr>
        <w:t>Based on t</w:t>
      </w:r>
      <w:r>
        <w:rPr>
          <w:rFonts w:eastAsiaTheme="minorEastAsia" w:hint="eastAsia"/>
          <w:lang w:eastAsia="zh-CN"/>
        </w:rPr>
        <w:t xml:space="preserve">his </w:t>
      </w:r>
      <w:r w:rsidRPr="00866C34">
        <w:rPr>
          <w:rFonts w:eastAsiaTheme="minorEastAsia"/>
          <w:lang w:eastAsia="zh-CN"/>
        </w:rPr>
        <w:t xml:space="preserve">information, </w:t>
      </w:r>
      <w:proofErr w:type="spellStart"/>
      <w:r w:rsidRPr="00866C34">
        <w:rPr>
          <w:rFonts w:eastAsiaTheme="minorEastAsia"/>
          <w:lang w:eastAsia="zh-CN"/>
        </w:rPr>
        <w:t>gNB</w:t>
      </w:r>
      <w:proofErr w:type="spellEnd"/>
      <w:r w:rsidRPr="00866C34">
        <w:rPr>
          <w:rFonts w:eastAsiaTheme="minorEastAsia"/>
          <w:lang w:eastAsia="zh-CN"/>
        </w:rPr>
        <w:t xml:space="preserve"> can understand which UE-to-UE CLI must be mitigated (</w:t>
      </w:r>
      <w:r>
        <w:rPr>
          <w:rFonts w:eastAsiaTheme="minorEastAsia" w:hint="eastAsia"/>
          <w:lang w:eastAsia="zh-CN"/>
        </w:rPr>
        <w:t>e.g.</w:t>
      </w:r>
      <w:r w:rsidRPr="00866C34">
        <w:rPr>
          <w:rFonts w:eastAsiaTheme="minorEastAsia"/>
          <w:lang w:eastAsia="zh-CN"/>
        </w:rPr>
        <w:t xml:space="preserve">, </w:t>
      </w:r>
      <w:r>
        <w:rPr>
          <w:rFonts w:eastAsiaTheme="minorEastAsia" w:hint="eastAsia"/>
          <w:lang w:eastAsia="zh-CN"/>
        </w:rPr>
        <w:t>SRS</w:t>
      </w:r>
      <w:r w:rsidRPr="00866C34">
        <w:rPr>
          <w:rFonts w:eastAsiaTheme="minorEastAsia"/>
          <w:lang w:eastAsia="zh-CN"/>
        </w:rPr>
        <w:t>-RSRP&gt;Th1), which ones can be totally negligible (</w:t>
      </w:r>
      <w:r>
        <w:rPr>
          <w:rFonts w:eastAsiaTheme="minorEastAsia" w:hint="eastAsia"/>
          <w:lang w:eastAsia="zh-CN"/>
        </w:rPr>
        <w:t>e.g.</w:t>
      </w:r>
      <w:r w:rsidRPr="00866C34">
        <w:rPr>
          <w:rFonts w:eastAsiaTheme="minorEastAsia"/>
          <w:lang w:eastAsia="zh-CN"/>
        </w:rPr>
        <w:t xml:space="preserve">, </w:t>
      </w:r>
      <w:r>
        <w:rPr>
          <w:rFonts w:eastAsiaTheme="minorEastAsia" w:hint="eastAsia"/>
          <w:lang w:eastAsia="zh-CN"/>
        </w:rPr>
        <w:t>SRS</w:t>
      </w:r>
      <w:r w:rsidRPr="00866C34">
        <w:rPr>
          <w:rFonts w:eastAsiaTheme="minorEastAsia"/>
          <w:lang w:eastAsia="zh-CN"/>
        </w:rPr>
        <w:t>-RSRP&lt;Th2), and the remaining ones may be mitigated with best effort (</w:t>
      </w:r>
      <w:r>
        <w:rPr>
          <w:rFonts w:eastAsiaTheme="minorEastAsia" w:hint="eastAsia"/>
          <w:lang w:eastAsia="zh-CN"/>
        </w:rPr>
        <w:t>e.g.</w:t>
      </w:r>
      <w:r w:rsidRPr="00866C34">
        <w:rPr>
          <w:rFonts w:eastAsiaTheme="minorEastAsia"/>
          <w:lang w:eastAsia="zh-CN"/>
        </w:rPr>
        <w:t>, Th2&lt;=</w:t>
      </w:r>
      <w:r>
        <w:rPr>
          <w:rFonts w:eastAsiaTheme="minorEastAsia" w:hint="eastAsia"/>
          <w:lang w:eastAsia="zh-CN"/>
        </w:rPr>
        <w:t>SRS</w:t>
      </w:r>
      <w:r w:rsidRPr="00866C34">
        <w:rPr>
          <w:rFonts w:eastAsiaTheme="minorEastAsia"/>
          <w:lang w:eastAsia="zh-CN"/>
        </w:rPr>
        <w:t>-RSRP&lt;=Th1).</w:t>
      </w:r>
      <w:r>
        <w:rPr>
          <w:rFonts w:eastAsiaTheme="minorEastAsia" w:hint="eastAsia"/>
          <w:lang w:eastAsia="zh-CN"/>
        </w:rPr>
        <w:t xml:space="preserve"> </w:t>
      </w:r>
    </w:p>
    <w:p w14:paraId="222ADA13" w14:textId="77777777" w:rsidR="00644857" w:rsidRPr="00530ACA" w:rsidRDefault="00644857" w:rsidP="00644857">
      <w:pPr>
        <w:jc w:val="both"/>
        <w:rPr>
          <w:lang w:eastAsia="zh-CN"/>
        </w:rPr>
      </w:pPr>
      <w:r>
        <w:rPr>
          <w:rFonts w:hint="eastAsia"/>
          <w:lang w:val="en-US" w:eastAsia="zh-CN"/>
        </w:rPr>
        <w:t>To report the measurement resource indices, a bitmap with length</w:t>
      </w:r>
      <w:r w:rsidRPr="00866C34">
        <w:rPr>
          <w:rFonts w:hint="eastAsia"/>
          <w:i/>
          <w:iCs/>
          <w:lang w:val="en-US" w:eastAsia="zh-CN"/>
        </w:rPr>
        <w:t xml:space="preserve"> N</w:t>
      </w:r>
      <w:r>
        <w:rPr>
          <w:rFonts w:hint="eastAsia"/>
          <w:lang w:val="en-US" w:eastAsia="zh-CN"/>
        </w:rPr>
        <w:t xml:space="preserve"> can be used, where </w:t>
      </w:r>
      <w:r w:rsidRPr="00530ACA">
        <w:rPr>
          <w:rFonts w:hint="eastAsia"/>
          <w:i/>
          <w:iCs/>
          <w:lang w:val="en-US" w:eastAsia="zh-CN"/>
        </w:rPr>
        <w:t>N</w:t>
      </w:r>
      <w:r>
        <w:rPr>
          <w:rFonts w:hint="eastAsia"/>
          <w:lang w:val="en-US" w:eastAsia="zh-CN"/>
        </w:rPr>
        <w:t xml:space="preserve"> is equal to the number of measurement resources configured for </w:t>
      </w:r>
      <w:r w:rsidRPr="00A41B8A">
        <w:rPr>
          <w:rFonts w:eastAsiaTheme="minorEastAsia"/>
          <w:lang w:val="en-US" w:eastAsia="zh-CN"/>
        </w:rPr>
        <w:t>L1 based UE-to-UE CLI measurement and reporting</w:t>
      </w:r>
      <w:r>
        <w:rPr>
          <w:rFonts w:eastAsiaTheme="minorEastAsia" w:hint="eastAsia"/>
          <w:lang w:val="en-US" w:eastAsia="zh-CN"/>
        </w:rPr>
        <w:t xml:space="preserve">, and each bit corresponds to one measurement resource. The </w:t>
      </w:r>
      <w:r>
        <w:rPr>
          <w:rFonts w:eastAsiaTheme="minorEastAsia"/>
          <w:lang w:eastAsia="zh-CN"/>
        </w:rPr>
        <w:t>measurement</w:t>
      </w:r>
      <w:r>
        <w:rPr>
          <w:rFonts w:eastAsiaTheme="minorEastAsia" w:hint="eastAsia"/>
          <w:lang w:eastAsia="zh-CN"/>
        </w:rPr>
        <w:t xml:space="preserve"> resource indices with strong CLI and weak </w:t>
      </w:r>
      <w:r>
        <w:rPr>
          <w:rFonts w:eastAsiaTheme="minorEastAsia"/>
          <w:lang w:eastAsia="zh-CN"/>
        </w:rPr>
        <w:t>CLI</w:t>
      </w:r>
      <w:r>
        <w:rPr>
          <w:rFonts w:eastAsiaTheme="minorEastAsia" w:hint="eastAsia"/>
          <w:lang w:eastAsia="zh-CN"/>
        </w:rPr>
        <w:t xml:space="preserve"> may be reported via separate bitmaps or joint coding. Besides,</w:t>
      </w:r>
      <w:r w:rsidRPr="00530ACA">
        <w:rPr>
          <w:rFonts w:eastAsiaTheme="minorEastAsia"/>
          <w:lang w:eastAsia="zh-CN"/>
        </w:rPr>
        <w:t xml:space="preserve"> the threshold Th1 or Th2 may be configured by </w:t>
      </w:r>
      <w:proofErr w:type="spellStart"/>
      <w:r w:rsidRPr="00530ACA">
        <w:rPr>
          <w:rFonts w:eastAsiaTheme="minorEastAsia"/>
          <w:lang w:eastAsia="zh-CN"/>
        </w:rPr>
        <w:t>gNB</w:t>
      </w:r>
      <w:proofErr w:type="spellEnd"/>
      <w:r w:rsidRPr="00530ACA">
        <w:rPr>
          <w:rFonts w:eastAsiaTheme="minorEastAsia"/>
          <w:lang w:eastAsia="zh-CN"/>
        </w:rPr>
        <w:t>, or determined and reported by UE.</w:t>
      </w:r>
    </w:p>
    <w:p w14:paraId="60FCDD66" w14:textId="04042922" w:rsidR="00644857" w:rsidRDefault="00644857" w:rsidP="00644857">
      <w:pPr>
        <w:jc w:val="both"/>
        <w:rPr>
          <w:rFonts w:eastAsiaTheme="minorEastAsia"/>
          <w:lang w:eastAsia="zh-CN"/>
        </w:rPr>
      </w:pPr>
      <w:r>
        <w:rPr>
          <w:rFonts w:eastAsiaTheme="minorEastAsia" w:hint="eastAsia"/>
          <w:lang w:eastAsia="zh-CN"/>
        </w:rPr>
        <w:t xml:space="preserve">An example is </w:t>
      </w:r>
      <w:r>
        <w:rPr>
          <w:rFonts w:eastAsiaTheme="minorEastAsia"/>
          <w:lang w:eastAsia="zh-CN"/>
        </w:rPr>
        <w:t>shown in</w:t>
      </w:r>
      <w:r>
        <w:rPr>
          <w:rFonts w:eastAsiaTheme="minorEastAsia" w:hint="eastAsia"/>
          <w:lang w:eastAsia="zh-CN"/>
        </w:rPr>
        <w:t xml:space="preserve"> </w:t>
      </w:r>
      <w:r>
        <w:rPr>
          <w:rFonts w:eastAsiaTheme="minorEastAsia"/>
          <w:highlight w:val="yellow"/>
          <w:lang w:eastAsia="zh-CN"/>
        </w:rPr>
        <w:fldChar w:fldCharType="begin"/>
      </w:r>
      <w:r>
        <w:rPr>
          <w:rFonts w:eastAsiaTheme="minorEastAsia"/>
          <w:highlight w:val="yellow"/>
          <w:lang w:eastAsia="zh-CN"/>
        </w:rPr>
        <w:instrText xml:space="preserve"> REF _Ref163030551 \h </w:instrText>
      </w:r>
      <w:r>
        <w:rPr>
          <w:rFonts w:eastAsiaTheme="minorEastAsia"/>
          <w:highlight w:val="yellow"/>
          <w:lang w:eastAsia="zh-CN"/>
        </w:rPr>
      </w:r>
      <w:r>
        <w:rPr>
          <w:rFonts w:eastAsiaTheme="minorEastAsia"/>
          <w:highlight w:val="yellow"/>
          <w:lang w:eastAsia="zh-CN"/>
        </w:rPr>
        <w:fldChar w:fldCharType="separate"/>
      </w:r>
      <w:r w:rsidR="00E113EB" w:rsidRPr="00D2293C">
        <w:rPr>
          <w:b/>
        </w:rPr>
        <w:t xml:space="preserve">Figure </w:t>
      </w:r>
      <w:r w:rsidR="00E113EB">
        <w:rPr>
          <w:b/>
          <w:noProof/>
        </w:rPr>
        <w:t>2</w:t>
      </w:r>
      <w:r>
        <w:rPr>
          <w:rFonts w:eastAsiaTheme="minorEastAsia"/>
          <w:highlight w:val="yellow"/>
          <w:lang w:eastAsia="zh-CN"/>
        </w:rPr>
        <w:fldChar w:fldCharType="end"/>
      </w:r>
      <w:r>
        <w:rPr>
          <w:rFonts w:eastAsiaTheme="minorEastAsia"/>
          <w:lang w:eastAsia="zh-CN"/>
        </w:rPr>
        <w:t xml:space="preserve">, </w:t>
      </w:r>
      <w:r>
        <w:rPr>
          <w:rFonts w:eastAsiaTheme="minorEastAsia" w:hint="eastAsia"/>
          <w:lang w:eastAsia="zh-CN"/>
        </w:rPr>
        <w:t xml:space="preserve">where </w:t>
      </w:r>
      <w:r>
        <w:rPr>
          <w:rFonts w:eastAsiaTheme="minorEastAsia"/>
          <w:lang w:eastAsia="zh-CN"/>
        </w:rPr>
        <w:t xml:space="preserve">the </w:t>
      </w:r>
      <w:r>
        <w:rPr>
          <w:rFonts w:eastAsiaTheme="minorEastAsia" w:hint="eastAsia"/>
          <w:lang w:eastAsia="zh-CN"/>
        </w:rPr>
        <w:t>indices</w:t>
      </w:r>
      <w:r>
        <w:rPr>
          <w:rFonts w:eastAsiaTheme="minorEastAsia"/>
          <w:lang w:eastAsia="zh-CN"/>
        </w:rPr>
        <w:t xml:space="preserve"> of </w:t>
      </w:r>
      <w:r>
        <w:rPr>
          <w:rFonts w:eastAsiaTheme="minorEastAsia" w:hint="eastAsia"/>
          <w:lang w:val="en-US" w:eastAsia="zh-CN"/>
        </w:rPr>
        <w:t xml:space="preserve">measurement resources with </w:t>
      </w:r>
      <w:r>
        <w:rPr>
          <w:rFonts w:eastAsiaTheme="minorEastAsia"/>
          <w:lang w:eastAsia="zh-CN"/>
        </w:rPr>
        <w:t>strong</w:t>
      </w:r>
      <w:r>
        <w:rPr>
          <w:rFonts w:eastAsiaTheme="minorEastAsia" w:hint="eastAsia"/>
          <w:lang w:eastAsia="zh-CN"/>
        </w:rPr>
        <w:t xml:space="preserve"> enough CLI </w:t>
      </w:r>
      <w:r>
        <w:rPr>
          <w:rFonts w:eastAsiaTheme="minorEastAsia"/>
          <w:lang w:eastAsia="zh-CN"/>
        </w:rPr>
        <w:t>(i.e., RS#1, #2, #3, #4</w:t>
      </w:r>
      <w:r>
        <w:rPr>
          <w:rFonts w:eastAsiaTheme="minorEastAsia" w:hint="eastAsia"/>
          <w:lang w:eastAsia="zh-CN"/>
        </w:rPr>
        <w:t xml:space="preserve">, #5 </w:t>
      </w:r>
      <w:r>
        <w:rPr>
          <w:rFonts w:eastAsiaTheme="minorEastAsia"/>
          <w:lang w:eastAsia="zh-CN"/>
        </w:rPr>
        <w:t>with</w:t>
      </w:r>
      <w:r>
        <w:rPr>
          <w:rFonts w:eastAsiaTheme="minorEastAsia"/>
          <w:lang w:val="en-US" w:eastAsia="zh-CN"/>
        </w:rPr>
        <w:t xml:space="preserve"> </w:t>
      </w:r>
      <w:r>
        <w:rPr>
          <w:rFonts w:eastAsiaTheme="minorEastAsia" w:hint="eastAsia"/>
          <w:lang w:eastAsia="zh-CN"/>
        </w:rPr>
        <w:t>SRS</w:t>
      </w:r>
      <w:r>
        <w:rPr>
          <w:rFonts w:eastAsiaTheme="minorEastAsia"/>
          <w:lang w:eastAsia="zh-CN"/>
        </w:rPr>
        <w:t>-RSRP</w:t>
      </w:r>
      <w:r>
        <w:rPr>
          <w:rFonts w:eastAsiaTheme="minorEastAsia" w:hint="eastAsia"/>
          <w:lang w:eastAsia="zh-CN"/>
        </w:rPr>
        <w:t>&gt;</w:t>
      </w:r>
      <w:r>
        <w:rPr>
          <w:rFonts w:eastAsiaTheme="minorEastAsia"/>
          <w:lang w:eastAsia="zh-CN"/>
        </w:rPr>
        <w:t>Th</w:t>
      </w:r>
      <w:r>
        <w:rPr>
          <w:rFonts w:eastAsiaTheme="minorEastAsia" w:hint="eastAsia"/>
          <w:lang w:eastAsia="zh-CN"/>
        </w:rPr>
        <w:t>1</w:t>
      </w:r>
      <w:r>
        <w:rPr>
          <w:rFonts w:eastAsiaTheme="minorEastAsia"/>
          <w:lang w:eastAsia="zh-CN"/>
        </w:rPr>
        <w:t>)</w:t>
      </w:r>
      <w:r>
        <w:rPr>
          <w:rFonts w:eastAsiaTheme="minorEastAsia" w:hint="eastAsia"/>
          <w:lang w:eastAsia="zh-CN"/>
        </w:rPr>
        <w:t xml:space="preserve"> and indices</w:t>
      </w:r>
      <w:r>
        <w:rPr>
          <w:rFonts w:eastAsiaTheme="minorEastAsia"/>
          <w:lang w:eastAsia="zh-CN"/>
        </w:rPr>
        <w:t xml:space="preserve"> of the </w:t>
      </w:r>
      <w:r>
        <w:rPr>
          <w:rFonts w:eastAsiaTheme="minorEastAsia" w:hint="eastAsia"/>
          <w:lang w:val="en-US" w:eastAsia="zh-CN"/>
        </w:rPr>
        <w:t>measurement resources with weak</w:t>
      </w:r>
      <w:r>
        <w:rPr>
          <w:rFonts w:eastAsiaTheme="minorEastAsia" w:hint="eastAsia"/>
          <w:lang w:eastAsia="zh-CN"/>
        </w:rPr>
        <w:t xml:space="preserve"> enough CLI </w:t>
      </w:r>
      <w:r>
        <w:rPr>
          <w:rFonts w:eastAsiaTheme="minorEastAsia"/>
          <w:lang w:val="en-US" w:eastAsia="zh-CN"/>
        </w:rPr>
        <w:t xml:space="preserve">(i.e., </w:t>
      </w:r>
      <w:r>
        <w:rPr>
          <w:rFonts w:eastAsiaTheme="minorEastAsia"/>
          <w:lang w:eastAsia="zh-CN"/>
        </w:rPr>
        <w:t>RS#7, #8 with</w:t>
      </w:r>
      <w:r>
        <w:rPr>
          <w:rFonts w:eastAsiaTheme="minorEastAsia"/>
          <w:lang w:val="en-US" w:eastAsia="zh-CN"/>
        </w:rPr>
        <w:t xml:space="preserve"> </w:t>
      </w:r>
      <w:r>
        <w:rPr>
          <w:rFonts w:eastAsiaTheme="minorEastAsia" w:hint="eastAsia"/>
          <w:lang w:eastAsia="zh-CN"/>
        </w:rPr>
        <w:t>SRS</w:t>
      </w:r>
      <w:r>
        <w:rPr>
          <w:rFonts w:eastAsiaTheme="minorEastAsia"/>
          <w:lang w:eastAsia="zh-CN"/>
        </w:rPr>
        <w:t>-RSRP&lt;Th2</w:t>
      </w:r>
      <w:r>
        <w:rPr>
          <w:rFonts w:eastAsiaTheme="minorEastAsia"/>
          <w:lang w:val="en-US" w:eastAsia="zh-CN"/>
        </w:rPr>
        <w:t>)</w:t>
      </w:r>
      <w:r>
        <w:rPr>
          <w:rFonts w:eastAsiaTheme="minorEastAsia" w:hint="eastAsia"/>
          <w:lang w:val="en-US" w:eastAsia="zh-CN"/>
        </w:rPr>
        <w:t xml:space="preserve"> can be reported. </w:t>
      </w:r>
      <w:r>
        <w:rPr>
          <w:rFonts w:eastAsiaTheme="minorEastAsia"/>
          <w:lang w:val="en-US" w:eastAsia="zh-CN"/>
        </w:rPr>
        <w:t>Meanwhile,</w:t>
      </w:r>
      <w:r>
        <w:rPr>
          <w:rFonts w:eastAsiaTheme="minorEastAsia" w:hint="eastAsia"/>
          <w:lang w:val="en-US" w:eastAsia="zh-CN"/>
        </w:rPr>
        <w:t xml:space="preserve"> when these</w:t>
      </w:r>
      <w:r>
        <w:rPr>
          <w:rFonts w:eastAsiaTheme="minorEastAsia"/>
          <w:lang w:val="en-US" w:eastAsia="zh-CN"/>
        </w:rPr>
        <w:t xml:space="preserve"> strong/weak</w:t>
      </w:r>
      <w:r>
        <w:rPr>
          <w:rFonts w:eastAsiaTheme="minorEastAsia" w:hint="eastAsia"/>
          <w:lang w:eastAsia="zh-CN"/>
        </w:rPr>
        <w:t xml:space="preserve"> measurement resource indices are reported</w:t>
      </w:r>
      <w:r>
        <w:rPr>
          <w:rFonts w:eastAsiaTheme="minorEastAsia"/>
          <w:lang w:eastAsia="zh-CN"/>
        </w:rPr>
        <w:t xml:space="preserve">, additional report of the </w:t>
      </w:r>
      <w:r>
        <w:rPr>
          <w:rFonts w:eastAsiaTheme="minorEastAsia" w:hint="eastAsia"/>
          <w:lang w:eastAsia="zh-CN"/>
        </w:rPr>
        <w:t>SRS</w:t>
      </w:r>
      <w:r>
        <w:rPr>
          <w:rFonts w:eastAsiaTheme="minorEastAsia"/>
          <w:lang w:eastAsia="zh-CN"/>
        </w:rPr>
        <w:t>-RSR</w:t>
      </w:r>
      <w:r>
        <w:rPr>
          <w:rFonts w:eastAsiaTheme="minorEastAsia" w:hint="eastAsia"/>
          <w:lang w:eastAsia="zh-CN"/>
        </w:rPr>
        <w:t>P</w:t>
      </w:r>
      <w:r>
        <w:rPr>
          <w:rFonts w:eastAsiaTheme="minorEastAsia"/>
          <w:lang w:eastAsia="zh-CN"/>
        </w:rPr>
        <w:t xml:space="preserve"> seems not essential, and it could be optional.</w:t>
      </w:r>
      <w:r>
        <w:rPr>
          <w:rFonts w:eastAsiaTheme="minorEastAsia" w:hint="eastAsia"/>
          <w:lang w:eastAsia="zh-CN"/>
        </w:rPr>
        <w:t xml:space="preserve"> </w:t>
      </w:r>
    </w:p>
    <w:p w14:paraId="5FC66B5E" w14:textId="77777777" w:rsidR="00644857" w:rsidRDefault="00644857" w:rsidP="00644857">
      <w:pPr>
        <w:jc w:val="center"/>
      </w:pPr>
      <w:r>
        <w:object w:dxaOrig="16990" w:dyaOrig="3890" w14:anchorId="07EAB841">
          <v:shape id="_x0000_i1028" type="#_x0000_t75" style="width:481.65pt;height:110pt" o:ole="">
            <v:imagedata r:id="rId22" o:title=""/>
          </v:shape>
          <o:OLEObject Type="Embed" ProgID="Visio.Drawing.15" ShapeID="_x0000_i1028" DrawAspect="Content" ObjectID="_1784547845" r:id="rId23"/>
        </w:object>
      </w:r>
    </w:p>
    <w:p w14:paraId="5A11E2C4" w14:textId="5A2836ED" w:rsidR="00644857" w:rsidRPr="00D2293C" w:rsidRDefault="00644857" w:rsidP="00644857">
      <w:pPr>
        <w:jc w:val="center"/>
        <w:rPr>
          <w:rFonts w:eastAsiaTheme="minorEastAsia"/>
          <w:lang w:eastAsia="zh-CN"/>
        </w:rPr>
      </w:pPr>
      <w:bookmarkStart w:id="10" w:name="_Ref163030551"/>
      <w:r w:rsidRPr="00D2293C">
        <w:rPr>
          <w:b/>
        </w:rPr>
        <w:t xml:space="preserve">Figure </w:t>
      </w:r>
      <w:r w:rsidRPr="00D2293C">
        <w:rPr>
          <w:b/>
        </w:rPr>
        <w:fldChar w:fldCharType="begin"/>
      </w:r>
      <w:r w:rsidRPr="00D2293C">
        <w:rPr>
          <w:b/>
        </w:rPr>
        <w:instrText xml:space="preserve"> SEQ Figure \* ARABIC </w:instrText>
      </w:r>
      <w:r w:rsidRPr="00D2293C">
        <w:rPr>
          <w:b/>
        </w:rPr>
        <w:fldChar w:fldCharType="separate"/>
      </w:r>
      <w:r w:rsidR="00E113EB">
        <w:rPr>
          <w:b/>
          <w:noProof/>
        </w:rPr>
        <w:t>2</w:t>
      </w:r>
      <w:r w:rsidRPr="00D2293C">
        <w:rPr>
          <w:b/>
        </w:rPr>
        <w:fldChar w:fldCharType="end"/>
      </w:r>
      <w:bookmarkEnd w:id="10"/>
      <w:r>
        <w:rPr>
          <w:rFonts w:hint="eastAsia"/>
          <w:b/>
          <w:lang w:eastAsia="zh-CN"/>
        </w:rPr>
        <w:t>.</w:t>
      </w:r>
      <w:r w:rsidRPr="00D2293C">
        <w:rPr>
          <w:b/>
        </w:rPr>
        <w:t xml:space="preserve"> </w:t>
      </w:r>
      <w:r>
        <w:rPr>
          <w:rFonts w:hint="eastAsia"/>
          <w:b/>
          <w:lang w:eastAsia="zh-CN"/>
        </w:rPr>
        <w:t>An example of reporting measurement resource indices</w:t>
      </w:r>
      <w:r w:rsidRPr="00D2293C">
        <w:rPr>
          <w:b/>
          <w:lang w:eastAsia="en-US"/>
        </w:rPr>
        <w:t>.</w:t>
      </w:r>
    </w:p>
    <w:p w14:paraId="05E147F0" w14:textId="77777777" w:rsidR="00644857" w:rsidRPr="00862C26" w:rsidRDefault="00644857" w:rsidP="00644857">
      <w:pPr>
        <w:spacing w:before="240"/>
        <w:jc w:val="both"/>
        <w:rPr>
          <w:rFonts w:eastAsiaTheme="minorEastAsia"/>
          <w:b/>
          <w:bCs/>
          <w:u w:val="single"/>
          <w:lang w:val="en-US" w:eastAsia="zh-CN"/>
        </w:rPr>
      </w:pPr>
      <w:r w:rsidRPr="00862C26">
        <w:rPr>
          <w:rFonts w:eastAsiaTheme="minorEastAsia"/>
          <w:b/>
          <w:bCs/>
          <w:u w:val="single"/>
          <w:lang w:val="en-US" w:eastAsia="zh-CN"/>
        </w:rPr>
        <w:t>Priority rules for multiple CSI reporting</w:t>
      </w:r>
    </w:p>
    <w:p w14:paraId="14C8B8C0" w14:textId="1EEDF98E" w:rsidR="00E92DC8" w:rsidRDefault="009750D9" w:rsidP="000A025D">
      <w:pPr>
        <w:spacing w:before="0" w:line="249" w:lineRule="auto"/>
        <w:jc w:val="both"/>
        <w:rPr>
          <w:rFonts w:eastAsiaTheme="minorEastAsia"/>
          <w:lang w:eastAsia="zh-CN"/>
        </w:rPr>
      </w:pPr>
      <w:r>
        <w:rPr>
          <w:rFonts w:eastAsiaTheme="minorEastAsia" w:hint="eastAsia"/>
          <w:lang w:eastAsia="zh-CN"/>
        </w:rPr>
        <w:t>In the current specification, when m</w:t>
      </w:r>
      <w:r w:rsidR="0077304A" w:rsidRPr="0077304A">
        <w:rPr>
          <w:rFonts w:eastAsiaTheme="minorEastAsia" w:hint="eastAsia"/>
          <w:lang w:eastAsia="zh-CN"/>
        </w:rPr>
        <w:t xml:space="preserve">ultiple </w:t>
      </w:r>
      <w:r w:rsidR="0077304A" w:rsidRPr="0077304A">
        <w:rPr>
          <w:rFonts w:eastAsiaTheme="minorEastAsia"/>
          <w:lang w:eastAsia="zh-CN"/>
        </w:rPr>
        <w:t>CSI reports to be carried on the PUSCH</w:t>
      </w:r>
      <w:r>
        <w:rPr>
          <w:rFonts w:eastAsiaTheme="minorEastAsia" w:hint="eastAsia"/>
          <w:lang w:eastAsia="zh-CN"/>
        </w:rPr>
        <w:t xml:space="preserve">/PUCCH overlap, </w:t>
      </w:r>
      <w:r w:rsidR="00577AD5">
        <w:rPr>
          <w:rFonts w:eastAsiaTheme="minorEastAsia" w:hint="eastAsia"/>
          <w:lang w:eastAsia="zh-CN"/>
        </w:rPr>
        <w:t xml:space="preserve">multiplexing and/or </w:t>
      </w:r>
      <w:r w:rsidR="00E92DC8">
        <w:rPr>
          <w:rFonts w:eastAsiaTheme="minorEastAsia" w:hint="eastAsia"/>
          <w:lang w:eastAsia="zh-CN"/>
        </w:rPr>
        <w:t>omission</w:t>
      </w:r>
      <w:r w:rsidR="00577AD5">
        <w:rPr>
          <w:rFonts w:eastAsiaTheme="minorEastAsia" w:hint="eastAsia"/>
          <w:lang w:eastAsia="zh-CN"/>
        </w:rPr>
        <w:t xml:space="preserve"> procedure is needed for UE to transmit CSI reports. For CSI reports to be carried o</w:t>
      </w:r>
      <w:r w:rsidR="00E92DC8">
        <w:rPr>
          <w:rFonts w:eastAsiaTheme="minorEastAsia" w:hint="eastAsia"/>
          <w:lang w:eastAsia="zh-CN"/>
        </w:rPr>
        <w:t xml:space="preserve">n </w:t>
      </w:r>
      <w:r w:rsidR="00E55995">
        <w:rPr>
          <w:rFonts w:eastAsiaTheme="minorEastAsia" w:hint="eastAsia"/>
          <w:lang w:eastAsia="zh-CN"/>
        </w:rPr>
        <w:t>the same PUSCH/PUCCH</w:t>
      </w:r>
      <w:r w:rsidR="00577AD5">
        <w:rPr>
          <w:rFonts w:eastAsiaTheme="minorEastAsia" w:hint="eastAsia"/>
          <w:lang w:eastAsia="zh-CN"/>
        </w:rPr>
        <w:t>, omission of CSI reports is according to the</w:t>
      </w:r>
      <w:r w:rsidR="00E92DC8" w:rsidRPr="00E92DC8">
        <w:rPr>
          <w:rFonts w:eastAsiaTheme="minorEastAsia"/>
          <w:lang w:eastAsia="zh-CN"/>
        </w:rPr>
        <w:t xml:space="preserve"> priority order determined from the</w:t>
      </w:r>
      <w:r w:rsidR="00412D41">
        <w:rPr>
          <w:rFonts w:eastAsiaTheme="minorEastAsia" w:hint="eastAsia"/>
          <w:lang w:eastAsia="zh-CN"/>
        </w:rPr>
        <w:t xml:space="preserve"> </w:t>
      </w:r>
      <w:r w:rsidR="00412D41">
        <w:rPr>
          <w:rFonts w:eastAsiaTheme="minorEastAsia"/>
          <w:lang w:eastAsia="zh-CN"/>
        </w:rPr>
        <w:t>priorit</w:t>
      </w:r>
      <w:r w:rsidR="00412D41">
        <w:rPr>
          <w:rFonts w:eastAsiaTheme="minorEastAsia" w:hint="eastAsia"/>
          <w:lang w:eastAsia="zh-CN"/>
        </w:rPr>
        <w:t>y value</w:t>
      </w:r>
      <w:r w:rsidR="00E92DC8">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sidR="00E92DC8">
        <w:rPr>
          <w:rFonts w:eastAsiaTheme="minorEastAsia" w:hint="eastAsia"/>
          <w:lang w:eastAsia="zh-CN"/>
        </w:rPr>
        <w:t xml:space="preserve"> as defined in Clause 5.2.5 of TS 38.214. </w:t>
      </w:r>
      <w:r w:rsidR="00412D41">
        <w:rPr>
          <w:rFonts w:eastAsiaTheme="minorEastAsia" w:hint="eastAsia"/>
          <w:lang w:eastAsia="zh-CN"/>
        </w:rPr>
        <w:t xml:space="preserve">It should be indicated that the CSI report with higher value of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sidR="00412D41">
        <w:rPr>
          <w:rFonts w:eastAsiaTheme="minorEastAsia" w:hint="eastAsia"/>
          <w:lang w:eastAsia="zh-CN"/>
        </w:rPr>
        <w:t xml:space="preserve"> has a lower priority level. </w:t>
      </w:r>
      <w:r w:rsidR="00E92DC8" w:rsidRPr="00E92DC8">
        <w:rPr>
          <w:rFonts w:eastAsiaTheme="minorEastAsia"/>
          <w:lang w:eastAsia="zh-CN"/>
        </w:rPr>
        <w:t xml:space="preserve">CSI report is omitted beginning with the lowest priority level until </w:t>
      </w:r>
      <w:r w:rsidR="001E26BE">
        <w:rPr>
          <w:rFonts w:eastAsiaTheme="minorEastAsia" w:hint="eastAsia"/>
          <w:lang w:eastAsia="zh-CN"/>
        </w:rPr>
        <w:t>the</w:t>
      </w:r>
      <w:r w:rsidR="00E92DC8" w:rsidRPr="00E92DC8">
        <w:rPr>
          <w:rFonts w:eastAsiaTheme="minorEastAsia"/>
          <w:lang w:eastAsia="zh-CN"/>
        </w:rPr>
        <w:t xml:space="preserve"> </w:t>
      </w:r>
      <w:r w:rsidR="00743785">
        <w:rPr>
          <w:rFonts w:eastAsiaTheme="minorEastAsia" w:hint="eastAsia"/>
          <w:lang w:eastAsia="zh-CN"/>
        </w:rPr>
        <w:t xml:space="preserve">specific condition is satisfied, e.g., the </w:t>
      </w:r>
      <w:r w:rsidR="00E92DC8" w:rsidRPr="00E92DC8">
        <w:rPr>
          <w:rFonts w:eastAsiaTheme="minorEastAsia"/>
          <w:lang w:eastAsia="zh-CN"/>
        </w:rPr>
        <w:t xml:space="preserve">CSI report code rate is less or equal to the </w:t>
      </w:r>
      <w:r w:rsidR="00743785">
        <w:rPr>
          <w:rFonts w:eastAsiaTheme="minorEastAsia" w:hint="eastAsia"/>
          <w:lang w:eastAsia="zh-CN"/>
        </w:rPr>
        <w:t>configured maximum code rate for PUCCH</w:t>
      </w:r>
      <w:r w:rsidR="00E92DC8">
        <w:rPr>
          <w:rFonts w:eastAsiaTheme="minorEastAsia" w:hint="eastAsia"/>
          <w:lang w:eastAsia="zh-CN"/>
        </w:rPr>
        <w:t xml:space="preserve">. The priority value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sidR="00E92DC8">
        <w:rPr>
          <w:rFonts w:eastAsiaTheme="minorEastAsia" w:hint="eastAsia"/>
          <w:lang w:eastAsia="zh-CN"/>
        </w:rPr>
        <w:t xml:space="preserve"> is calculated as follows.</w:t>
      </w:r>
    </w:p>
    <w:p w14:paraId="6C365C99" w14:textId="4699FF46" w:rsidR="00E92DC8" w:rsidRDefault="00000000" w:rsidP="00E92DC8">
      <w:pPr>
        <w:spacing w:before="0" w:line="249" w:lineRule="auto"/>
        <w:jc w:val="center"/>
        <w:rPr>
          <w:rFonts w:eastAsiaTheme="minorEastAsia"/>
          <w:lang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r>
          <w:rPr>
            <w:rFonts w:ascii="Cambria Math" w:eastAsiaTheme="minorEastAsia" w:hAnsi="Cambria Math"/>
            <w:lang w:eastAsia="zh-CN"/>
          </w:rPr>
          <m:t>=2∙</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cells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r>
          <w:rPr>
            <w:rFonts w:ascii="Cambria Math" w:eastAsiaTheme="minorEastAsia" w:hAnsi="Cambria Math"/>
            <w:lang w:eastAsia="zh-CN"/>
          </w:rPr>
          <m:t>∙y+</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cells</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r>
          <w:rPr>
            <w:rFonts w:ascii="Cambria Math" w:eastAsiaTheme="minorEastAsia" w:hAnsi="Cambria Math"/>
            <w:lang w:eastAsia="zh-CN"/>
          </w:rPr>
          <m:t>∙k+</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r>
          <w:rPr>
            <w:rFonts w:ascii="Cambria Math" w:eastAsiaTheme="minorEastAsia" w:hAnsi="Cambria Math"/>
            <w:lang w:eastAsia="zh-CN"/>
          </w:rPr>
          <m:t>∙c+s</m:t>
        </m:r>
      </m:oMath>
      <w:r w:rsidR="00E92DC8">
        <w:rPr>
          <w:rFonts w:eastAsiaTheme="minorEastAsia" w:hint="eastAsia"/>
          <w:lang w:eastAsia="zh-CN"/>
        </w:rPr>
        <w:t>,</w:t>
      </w:r>
    </w:p>
    <w:p w14:paraId="4F6BDF6A" w14:textId="3AA8B3CE" w:rsidR="00412D41" w:rsidRDefault="00E92DC8" w:rsidP="00412D41">
      <w:pPr>
        <w:spacing w:before="0" w:line="249" w:lineRule="auto"/>
        <w:jc w:val="both"/>
        <w:rPr>
          <w:rFonts w:eastAsiaTheme="minorEastAsia"/>
          <w:lang w:eastAsia="zh-CN"/>
        </w:rPr>
      </w:pPr>
      <w:r>
        <w:rPr>
          <w:rFonts w:eastAsiaTheme="minorEastAsia" w:hint="eastAsia"/>
          <w:lang w:eastAsia="zh-CN"/>
        </w:rPr>
        <w:t>where</w:t>
      </w:r>
      <w:r w:rsidR="00421DAE">
        <w:rPr>
          <w:rFonts w:eastAsiaTheme="minorEastAsia" w:hint="eastAsia"/>
          <w:lang w:eastAsia="zh-CN"/>
        </w:rPr>
        <w:t>:</w:t>
      </w:r>
    </w:p>
    <w:p w14:paraId="5BF4A32E" w14:textId="61F893A1" w:rsidR="00E92DC8" w:rsidRDefault="00412D41" w:rsidP="00412D41">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y =0 for aperiodic CSI reports to be carried on PUSCH</w:t>
      </w:r>
      <w:r w:rsidRPr="00412D41">
        <w:rPr>
          <w:rFonts w:eastAsiaTheme="minorEastAsia" w:hint="eastAsia"/>
          <w:lang w:eastAsia="zh-CN"/>
        </w:rPr>
        <w:t>,</w:t>
      </w:r>
      <w:r w:rsidRPr="00412D41">
        <w:rPr>
          <w:rFonts w:eastAsiaTheme="minorEastAsia"/>
          <w:lang w:eastAsia="zh-CN"/>
        </w:rPr>
        <w:t xml:space="preserve"> y =1 for semi-persistent CSI reports to be carried on PUSCH, y = 2 for semi-persistent CSI reports to be carried on PUCCH and y = 3 for periodic CSI reports to be carried on PUCCH</w:t>
      </w:r>
      <w:r>
        <w:rPr>
          <w:rFonts w:eastAsiaTheme="minorEastAsia" w:hint="eastAsia"/>
          <w:lang w:eastAsia="zh-CN"/>
        </w:rPr>
        <w:t>;</w:t>
      </w:r>
    </w:p>
    <w:p w14:paraId="150B6606" w14:textId="33D61628" w:rsidR="00412D41" w:rsidRDefault="00412D41" w:rsidP="00412D41">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k =0 for CSI reports carrying L1-RSRP or L1-SINR and k =1 for CSI reports not carrying L1-RSRP or L1- SINR;</w:t>
      </w:r>
    </w:p>
    <w:p w14:paraId="59F00FFE" w14:textId="4FE919F0" w:rsidR="00412D41" w:rsidRDefault="00412D41" w:rsidP="00412D41">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c is the serving cell index and</w:t>
      </w:r>
      <w:r>
        <w:rPr>
          <w:rFonts w:eastAsiaTheme="minorEastAsia" w:hint="eastAsia"/>
          <w:lang w:eastAsia="zh-CN"/>
        </w:rPr>
        <w:t xml:space="preserve"> </w:t>
      </w:r>
      <m:oMath>
        <m:sSub>
          <m:sSubPr>
            <m:ctrlPr>
              <w:rPr>
                <w:rFonts w:ascii="Cambria Math" w:eastAsiaTheme="minorEastAsia" w:hAnsi="Cambria Math"/>
                <w:i/>
                <w:szCs w:val="20"/>
                <w:lang w:eastAsia="zh-CN"/>
              </w:rPr>
            </m:ctrlPr>
          </m:sSubPr>
          <m:e>
            <m:r>
              <w:rPr>
                <w:rFonts w:ascii="Cambria Math" w:eastAsiaTheme="minorEastAsia" w:hAnsi="Cambria Math"/>
                <w:lang w:eastAsia="zh-CN"/>
              </w:rPr>
              <m:t>N</m:t>
            </m:r>
          </m:e>
          <m:sub>
            <m:r>
              <w:rPr>
                <w:rFonts w:ascii="Cambria Math" w:eastAsiaTheme="minorEastAsia" w:hAnsi="Cambria Math"/>
                <w:lang w:eastAsia="zh-CN"/>
              </w:rPr>
              <m:t>cells</m:t>
            </m:r>
          </m:sub>
        </m:sSub>
      </m:oMath>
      <w:r w:rsidRPr="00412D41">
        <w:rPr>
          <w:rFonts w:eastAsiaTheme="minorEastAsia"/>
          <w:lang w:eastAsia="zh-CN"/>
        </w:rPr>
        <w:t xml:space="preserve"> is the value of the higher layer parameter </w:t>
      </w:r>
      <w:proofErr w:type="spellStart"/>
      <w:r w:rsidRPr="00412D41">
        <w:rPr>
          <w:rFonts w:eastAsiaTheme="minorEastAsia"/>
          <w:i/>
          <w:iCs/>
          <w:lang w:eastAsia="zh-CN"/>
        </w:rPr>
        <w:t>maxNrofServingCells</w:t>
      </w:r>
      <w:proofErr w:type="spellEnd"/>
      <w:r w:rsidRPr="00412D41">
        <w:rPr>
          <w:rFonts w:eastAsiaTheme="minorEastAsia"/>
          <w:lang w:eastAsia="zh-CN"/>
        </w:rPr>
        <w:t>;</w:t>
      </w:r>
    </w:p>
    <w:p w14:paraId="5D73CA98" w14:textId="23CED549" w:rsidR="00412D41" w:rsidRDefault="00412D41" w:rsidP="00412D41">
      <w:pPr>
        <w:pStyle w:val="ListParagraph"/>
        <w:numPr>
          <w:ilvl w:val="0"/>
          <w:numId w:val="44"/>
        </w:numPr>
        <w:spacing w:before="0" w:line="249" w:lineRule="auto"/>
        <w:ind w:leftChars="0"/>
        <w:jc w:val="both"/>
        <w:rPr>
          <w:rFonts w:eastAsiaTheme="minorEastAsia"/>
          <w:lang w:eastAsia="zh-CN"/>
        </w:rPr>
      </w:pPr>
      <w:r w:rsidRPr="00412D41">
        <w:rPr>
          <w:rFonts w:eastAsiaTheme="minorEastAsia"/>
          <w:lang w:eastAsia="zh-CN"/>
        </w:rPr>
        <w:t xml:space="preserve">s is the </w:t>
      </w:r>
      <w:proofErr w:type="spellStart"/>
      <w:r w:rsidRPr="00412D41">
        <w:rPr>
          <w:rFonts w:eastAsiaTheme="minorEastAsia"/>
          <w:i/>
          <w:iCs/>
          <w:lang w:eastAsia="zh-CN"/>
        </w:rPr>
        <w:t>reportConfigID</w:t>
      </w:r>
      <w:proofErr w:type="spellEnd"/>
      <w:r w:rsidRPr="00412D41">
        <w:rPr>
          <w:rFonts w:eastAsiaTheme="minorEastAsia"/>
          <w:lang w:eastAsia="zh-CN"/>
        </w:rPr>
        <w:t xml:space="preserve"> and </w:t>
      </w:r>
      <m:oMath>
        <m:sSub>
          <m:sSubPr>
            <m:ctrlPr>
              <w:rPr>
                <w:rFonts w:ascii="Cambria Math" w:eastAsiaTheme="minorEastAsia" w:hAnsi="Cambria Math"/>
                <w:i/>
                <w:szCs w:val="20"/>
                <w:lang w:eastAsia="zh-CN"/>
              </w:rPr>
            </m:ctrlPr>
          </m:sSubPr>
          <m:e>
            <m:r>
              <w:rPr>
                <w:rFonts w:ascii="Cambria Math" w:eastAsiaTheme="minorEastAsia" w:hAnsi="Cambria Math"/>
                <w:lang w:eastAsia="zh-CN"/>
              </w:rPr>
              <m:t>M</m:t>
            </m:r>
          </m:e>
          <m:sub>
            <m:r>
              <w:rPr>
                <w:rFonts w:ascii="Cambria Math" w:eastAsiaTheme="minorEastAsia" w:hAnsi="Cambria Math"/>
                <w:lang w:eastAsia="zh-CN"/>
              </w:rPr>
              <m:t>s</m:t>
            </m:r>
          </m:sub>
        </m:sSub>
      </m:oMath>
      <w:r w:rsidRPr="00412D41">
        <w:rPr>
          <w:rFonts w:eastAsiaTheme="minorEastAsia"/>
          <w:lang w:eastAsia="zh-CN"/>
        </w:rPr>
        <w:t xml:space="preserve"> is the value of the higher layer parameter </w:t>
      </w:r>
      <w:proofErr w:type="spellStart"/>
      <w:r w:rsidRPr="00412D41">
        <w:rPr>
          <w:rFonts w:eastAsiaTheme="minorEastAsia"/>
          <w:i/>
          <w:iCs/>
          <w:lang w:eastAsia="zh-CN"/>
        </w:rPr>
        <w:t>maxNrofCSI-ReportConfigurations</w:t>
      </w:r>
      <w:proofErr w:type="spellEnd"/>
      <w:r>
        <w:rPr>
          <w:rFonts w:eastAsiaTheme="minorEastAsia" w:hint="eastAsia"/>
          <w:lang w:eastAsia="zh-CN"/>
        </w:rPr>
        <w:t>.</w:t>
      </w:r>
    </w:p>
    <w:p w14:paraId="3192F172" w14:textId="3E6C2526" w:rsidR="00412D41" w:rsidRPr="00412D41" w:rsidRDefault="00412D41" w:rsidP="00412D41">
      <w:pPr>
        <w:spacing w:before="240"/>
        <w:jc w:val="both"/>
        <w:rPr>
          <w:rFonts w:eastAsiaTheme="minorEastAsia"/>
          <w:lang w:val="en-US" w:eastAsia="zh-CN"/>
        </w:rPr>
      </w:pPr>
      <w:r>
        <w:rPr>
          <w:rFonts w:eastAsiaTheme="minorEastAsia" w:hint="eastAsia"/>
          <w:lang w:val="en-US" w:eastAsia="zh-CN"/>
        </w:rPr>
        <w:t xml:space="preserve">Since </w:t>
      </w:r>
      <w:r w:rsidRPr="00412D41">
        <w:rPr>
          <w:rFonts w:eastAsiaTheme="minorEastAsia" w:hint="eastAsia"/>
          <w:lang w:val="en-US" w:eastAsia="zh-CN"/>
        </w:rPr>
        <w:t xml:space="preserve">UE-to-UE CLI </w:t>
      </w:r>
      <w:r>
        <w:rPr>
          <w:rFonts w:eastAsiaTheme="minorEastAsia" w:hint="eastAsia"/>
          <w:lang w:val="en-US" w:eastAsia="zh-CN"/>
        </w:rPr>
        <w:t xml:space="preserve">shall be </w:t>
      </w:r>
      <w:r w:rsidRPr="00412D41">
        <w:rPr>
          <w:rFonts w:eastAsiaTheme="minorEastAsia" w:hint="eastAsia"/>
          <w:lang w:val="en-US" w:eastAsia="zh-CN"/>
        </w:rPr>
        <w:t>report</w:t>
      </w:r>
      <w:r>
        <w:rPr>
          <w:rFonts w:eastAsiaTheme="minorEastAsia" w:hint="eastAsia"/>
          <w:lang w:val="en-US" w:eastAsia="zh-CN"/>
        </w:rPr>
        <w:t>ed via CSI reports</w:t>
      </w:r>
      <w:r w:rsidR="003B77CC">
        <w:rPr>
          <w:rFonts w:eastAsiaTheme="minorEastAsia" w:hint="eastAsia"/>
          <w:lang w:val="en-US" w:eastAsia="zh-CN"/>
        </w:rPr>
        <w:t xml:space="preserve">, </w:t>
      </w:r>
      <w:r>
        <w:rPr>
          <w:rFonts w:eastAsiaTheme="minorEastAsia" w:hint="eastAsia"/>
          <w:lang w:val="en-US" w:eastAsia="zh-CN"/>
        </w:rPr>
        <w:t xml:space="preserve">the value of k </w:t>
      </w:r>
      <w:r w:rsidR="003B77CC">
        <w:rPr>
          <w:rFonts w:eastAsiaTheme="minorEastAsia" w:hint="eastAsia"/>
          <w:lang w:val="en-US" w:eastAsia="zh-CN"/>
        </w:rPr>
        <w:t xml:space="preserve">should be determined for CSI reports carrying L1 </w:t>
      </w:r>
      <w:r w:rsidR="003B77CC" w:rsidRPr="00412D41">
        <w:rPr>
          <w:rFonts w:eastAsiaTheme="minorEastAsia" w:hint="eastAsia"/>
          <w:lang w:val="en-US" w:eastAsia="zh-CN"/>
        </w:rPr>
        <w:t>UE-to-UE CLI</w:t>
      </w:r>
      <w:r w:rsidR="003B77CC">
        <w:rPr>
          <w:rFonts w:eastAsiaTheme="minorEastAsia" w:hint="eastAsia"/>
          <w:lang w:val="en-US" w:eastAsia="zh-CN"/>
        </w:rPr>
        <w:t xml:space="preserve"> report quantities. Then the priority value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r>
          <w:rPr>
            <w:rFonts w:ascii="Cambria Math" w:eastAsiaTheme="minorEastAsia" w:hAnsi="Cambria Math"/>
            <w:lang w:eastAsia="zh-CN"/>
          </w:rPr>
          <m:t xml:space="preserve"> </m:t>
        </m:r>
      </m:oMath>
      <w:r w:rsidR="003B77CC">
        <w:rPr>
          <w:rFonts w:eastAsiaTheme="minorEastAsia" w:hint="eastAsia"/>
          <w:lang w:val="en-US" w:eastAsia="zh-CN"/>
        </w:rPr>
        <w:t xml:space="preserve">for CSI reports carrying L1 </w:t>
      </w:r>
      <w:r w:rsidR="003B77CC" w:rsidRPr="00412D41">
        <w:rPr>
          <w:rFonts w:eastAsiaTheme="minorEastAsia" w:hint="eastAsia"/>
          <w:lang w:val="en-US" w:eastAsia="zh-CN"/>
        </w:rPr>
        <w:t>CLI</w:t>
      </w:r>
      <w:r w:rsidR="003B77CC">
        <w:rPr>
          <w:rFonts w:eastAsiaTheme="minorEastAsia" w:hint="eastAsia"/>
          <w:lang w:val="en-US" w:eastAsia="zh-CN"/>
        </w:rPr>
        <w:t xml:space="preserve"> report can be calculated based on the above formula. The </w:t>
      </w:r>
      <w:r w:rsidR="00166EC7">
        <w:rPr>
          <w:rFonts w:eastAsiaTheme="minorEastAsia" w:hint="eastAsia"/>
          <w:lang w:val="en-US" w:eastAsia="zh-CN"/>
        </w:rPr>
        <w:t>legacy</w:t>
      </w:r>
      <w:r w:rsidR="003B77CC">
        <w:rPr>
          <w:rFonts w:eastAsiaTheme="minorEastAsia" w:hint="eastAsia"/>
          <w:lang w:val="en-US" w:eastAsia="zh-CN"/>
        </w:rPr>
        <w:t xml:space="preserve"> </w:t>
      </w:r>
      <w:r w:rsidR="003B77CC">
        <w:rPr>
          <w:rFonts w:eastAsiaTheme="minorEastAsia"/>
          <w:lang w:val="en-US" w:eastAsia="zh-CN"/>
        </w:rPr>
        <w:t>omissio</w:t>
      </w:r>
      <w:r w:rsidR="003B77CC">
        <w:rPr>
          <w:rFonts w:eastAsiaTheme="minorEastAsia" w:hint="eastAsia"/>
          <w:lang w:val="en-US" w:eastAsia="zh-CN"/>
        </w:rPr>
        <w:t xml:space="preserve">n </w:t>
      </w:r>
      <w:r w:rsidR="005E444C">
        <w:rPr>
          <w:rFonts w:eastAsiaTheme="minorEastAsia" w:hint="eastAsia"/>
          <w:lang w:val="en-US" w:eastAsia="zh-CN"/>
        </w:rPr>
        <w:t>rules</w:t>
      </w:r>
      <w:r w:rsidR="003B77CC">
        <w:rPr>
          <w:rFonts w:eastAsiaTheme="minorEastAsia" w:hint="eastAsia"/>
          <w:lang w:val="en-US" w:eastAsia="zh-CN"/>
        </w:rPr>
        <w:t xml:space="preserve"> of CSI reports can be </w:t>
      </w:r>
      <w:r w:rsidR="00166EC7">
        <w:rPr>
          <w:rFonts w:eastAsiaTheme="minorEastAsia" w:hint="eastAsia"/>
          <w:lang w:val="en-US" w:eastAsia="zh-CN"/>
        </w:rPr>
        <w:t>followed for</w:t>
      </w:r>
      <w:r w:rsidR="003B77CC">
        <w:rPr>
          <w:rFonts w:eastAsiaTheme="minorEastAsia" w:hint="eastAsia"/>
          <w:lang w:val="en-US" w:eastAsia="zh-CN"/>
        </w:rPr>
        <w:t xml:space="preserve"> CSI reports carrying L1 </w:t>
      </w:r>
      <w:r w:rsidR="003B77CC" w:rsidRPr="00412D41">
        <w:rPr>
          <w:rFonts w:eastAsiaTheme="minorEastAsia" w:hint="eastAsia"/>
          <w:lang w:val="en-US" w:eastAsia="zh-CN"/>
        </w:rPr>
        <w:t>CLI</w:t>
      </w:r>
      <w:r w:rsidR="003B77CC">
        <w:rPr>
          <w:rFonts w:eastAsiaTheme="minorEastAsia" w:hint="eastAsia"/>
          <w:lang w:val="en-US" w:eastAsia="zh-CN"/>
        </w:rPr>
        <w:t xml:space="preserve"> report.</w:t>
      </w:r>
    </w:p>
    <w:p w14:paraId="0D4A8E3F" w14:textId="6FD1CA6F" w:rsidR="0077304A" w:rsidRPr="00406FD8" w:rsidRDefault="006B31CE" w:rsidP="000A025D">
      <w:pPr>
        <w:spacing w:before="0" w:line="249" w:lineRule="auto"/>
        <w:jc w:val="both"/>
        <w:rPr>
          <w:rFonts w:eastAsiaTheme="minorEastAsia"/>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sidR="00E113EB">
        <w:rPr>
          <w:b/>
          <w:i/>
          <w:noProof/>
          <w:u w:val="single"/>
        </w:rPr>
        <w:t>14</w:t>
      </w:r>
      <w:r w:rsidRPr="00A561E8">
        <w:rPr>
          <w:b/>
          <w:i/>
          <w:u w:val="single"/>
        </w:rPr>
        <w:fldChar w:fldCharType="end"/>
      </w:r>
      <w:r w:rsidRPr="00A561E8">
        <w:rPr>
          <w:u w:val="single"/>
        </w:rPr>
        <w:t>:</w:t>
      </w:r>
      <w:r>
        <w:rPr>
          <w:rFonts w:hint="eastAsia"/>
          <w:u w:val="single"/>
          <w:lang w:eastAsia="zh-CN"/>
        </w:rPr>
        <w:t xml:space="preserve"> </w:t>
      </w:r>
      <w:r w:rsidR="00166EC7">
        <w:rPr>
          <w:rFonts w:eastAsiaTheme="minorEastAsia" w:hint="eastAsia"/>
          <w:lang w:eastAsia="zh-CN"/>
        </w:rPr>
        <w:t xml:space="preserve">Determine the value of k in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sidR="00166EC7">
        <w:rPr>
          <w:rFonts w:eastAsiaTheme="minorEastAsia" w:hint="eastAsia"/>
          <w:lang w:eastAsia="zh-CN"/>
        </w:rPr>
        <w:t xml:space="preserve"> for CSI reports carrying </w:t>
      </w:r>
      <w:r w:rsidR="00166EC7">
        <w:rPr>
          <w:rFonts w:eastAsiaTheme="minorEastAsia" w:hint="eastAsia"/>
          <w:lang w:val="en-US" w:eastAsia="zh-CN"/>
        </w:rPr>
        <w:t xml:space="preserve">L1 </w:t>
      </w:r>
      <w:r w:rsidR="00166EC7" w:rsidRPr="00412D41">
        <w:rPr>
          <w:rFonts w:eastAsiaTheme="minorEastAsia" w:hint="eastAsia"/>
          <w:lang w:val="en-US" w:eastAsia="zh-CN"/>
        </w:rPr>
        <w:t>UE-to-UE CLI</w:t>
      </w:r>
      <w:r w:rsidR="00166EC7">
        <w:rPr>
          <w:rFonts w:eastAsiaTheme="minorEastAsia" w:hint="eastAsia"/>
          <w:lang w:val="en-US" w:eastAsia="zh-CN"/>
        </w:rPr>
        <w:t xml:space="preserve"> report quantities and follow the legacy omission </w:t>
      </w:r>
      <w:r w:rsidR="005E444C">
        <w:rPr>
          <w:rFonts w:eastAsiaTheme="minorEastAsia" w:hint="eastAsia"/>
          <w:lang w:val="en-US" w:eastAsia="zh-CN"/>
        </w:rPr>
        <w:t>rules for multiple CSI reporting.</w:t>
      </w:r>
    </w:p>
    <w:p w14:paraId="4DBA9A8D" w14:textId="77777777" w:rsidR="00BA4C7A" w:rsidRDefault="004309F6" w:rsidP="003D5D9D">
      <w:pPr>
        <w:pStyle w:val="Heading1"/>
        <w:rPr>
          <w:rFonts w:ascii="Times New Roman" w:eastAsiaTheme="minorEastAsia" w:hAnsi="Times New Roman"/>
          <w:lang w:eastAsia="zh-CN"/>
        </w:rPr>
      </w:pPr>
      <w:r>
        <w:rPr>
          <w:rFonts w:ascii="Times New Roman" w:eastAsiaTheme="minorEastAsia" w:hAnsi="Times New Roman"/>
          <w:lang w:eastAsia="zh-CN"/>
        </w:rPr>
        <w:lastRenderedPageBreak/>
        <w:t>Conclusions</w:t>
      </w:r>
    </w:p>
    <w:p w14:paraId="10D4A70F" w14:textId="2118B024" w:rsidR="006A508B" w:rsidRDefault="004309F6" w:rsidP="00EB2BC2">
      <w:pPr>
        <w:pStyle w:val="ListParagraph"/>
        <w:ind w:leftChars="0" w:left="0" w:firstLine="0"/>
        <w:jc w:val="both"/>
        <w:rPr>
          <w:rFonts w:eastAsiaTheme="minorEastAsia"/>
          <w:bCs/>
          <w:lang w:eastAsia="zh-CN"/>
        </w:rPr>
      </w:pPr>
      <w:r>
        <w:rPr>
          <w:rFonts w:eastAsiaTheme="minorEastAsia"/>
          <w:bCs/>
          <w:lang w:eastAsia="zh-CN"/>
        </w:rPr>
        <w:t xml:space="preserve">In this contribution, </w:t>
      </w:r>
      <w:r w:rsidR="00851D6E" w:rsidRPr="00851D6E">
        <w:rPr>
          <w:rFonts w:eastAsiaTheme="minorEastAsia"/>
          <w:bCs/>
          <w:lang w:eastAsia="zh-CN"/>
        </w:rPr>
        <w:t xml:space="preserve">we discuss </w:t>
      </w:r>
      <w:proofErr w:type="spellStart"/>
      <w:r w:rsidR="00851D6E" w:rsidRPr="00851D6E">
        <w:rPr>
          <w:rFonts w:eastAsiaTheme="minorEastAsia"/>
          <w:bCs/>
          <w:lang w:eastAsia="zh-CN"/>
        </w:rPr>
        <w:t>gNB</w:t>
      </w:r>
      <w:proofErr w:type="spellEnd"/>
      <w:r w:rsidR="00851D6E" w:rsidRPr="00851D6E">
        <w:rPr>
          <w:rFonts w:eastAsiaTheme="minorEastAsia"/>
          <w:bCs/>
          <w:lang w:eastAsia="zh-CN"/>
        </w:rPr>
        <w:t>-to-</w:t>
      </w:r>
      <w:proofErr w:type="spellStart"/>
      <w:r w:rsidR="00851D6E" w:rsidRPr="00851D6E">
        <w:rPr>
          <w:rFonts w:eastAsiaTheme="minorEastAsia"/>
          <w:bCs/>
          <w:lang w:eastAsia="zh-CN"/>
        </w:rPr>
        <w:t>gNB</w:t>
      </w:r>
      <w:proofErr w:type="spellEnd"/>
      <w:r w:rsidR="00851D6E" w:rsidRPr="00851D6E">
        <w:rPr>
          <w:rFonts w:eastAsiaTheme="minorEastAsia"/>
          <w:bCs/>
          <w:lang w:eastAsia="zh-CN"/>
        </w:rPr>
        <w:t xml:space="preserve"> co-channel CLI handling schemes and UE-to-UE co-channel CLI handling schemes </w:t>
      </w:r>
      <w:r w:rsidR="00851D6E">
        <w:rPr>
          <w:rFonts w:eastAsiaTheme="minorEastAsia"/>
          <w:bCs/>
          <w:lang w:eastAsia="zh-CN"/>
        </w:rPr>
        <w:t xml:space="preserve">for </w:t>
      </w:r>
      <w:r w:rsidR="00851D6E" w:rsidRPr="00851D6E">
        <w:rPr>
          <w:rFonts w:eastAsiaTheme="minorEastAsia"/>
          <w:bCs/>
          <w:lang w:eastAsia="zh-CN"/>
        </w:rPr>
        <w:t xml:space="preserve">SBFD, and </w:t>
      </w:r>
      <w:r w:rsidR="002967F2">
        <w:rPr>
          <w:rFonts w:eastAsiaTheme="minorEastAsia" w:hint="eastAsia"/>
          <w:bCs/>
          <w:lang w:eastAsia="zh-CN"/>
        </w:rPr>
        <w:t>we</w:t>
      </w:r>
      <w:r w:rsidR="002967F2">
        <w:rPr>
          <w:rFonts w:eastAsiaTheme="minorEastAsia"/>
          <w:bCs/>
          <w:lang w:eastAsia="zh-CN"/>
        </w:rPr>
        <w:t xml:space="preserve"> have </w:t>
      </w:r>
      <w:r w:rsidR="00851D6E" w:rsidRPr="00851D6E">
        <w:rPr>
          <w:rFonts w:eastAsiaTheme="minorEastAsia"/>
          <w:bCs/>
          <w:lang w:eastAsia="zh-CN"/>
        </w:rPr>
        <w:t>the following</w:t>
      </w:r>
      <w:r w:rsidR="00D87478">
        <w:rPr>
          <w:rFonts w:eastAsiaTheme="minorEastAsia"/>
          <w:bCs/>
          <w:lang w:eastAsia="zh-CN"/>
        </w:rPr>
        <w:t xml:space="preserve"> observations and</w:t>
      </w:r>
      <w:r w:rsidR="00851D6E" w:rsidRPr="00851D6E">
        <w:rPr>
          <w:rFonts w:eastAsiaTheme="minorEastAsia"/>
          <w:bCs/>
          <w:lang w:eastAsia="zh-CN"/>
        </w:rPr>
        <w:t xml:space="preserve"> proposal</w:t>
      </w:r>
      <w:r w:rsidR="00851D6E">
        <w:rPr>
          <w:rFonts w:eastAsiaTheme="minorEastAsia"/>
          <w:bCs/>
          <w:lang w:eastAsia="zh-CN"/>
        </w:rPr>
        <w:t>s</w:t>
      </w:r>
      <w:r w:rsidR="00851D6E" w:rsidRPr="00851D6E">
        <w:rPr>
          <w:rFonts w:eastAsiaTheme="minorEastAsia"/>
          <w:bCs/>
          <w:lang w:eastAsia="zh-CN"/>
        </w:rPr>
        <w:t>.</w:t>
      </w:r>
    </w:p>
    <w:p w14:paraId="4584D106" w14:textId="2729FCD1" w:rsidR="00D87478" w:rsidRDefault="00D87478" w:rsidP="00083A0C">
      <w:pPr>
        <w:pStyle w:val="ListParagraph"/>
        <w:spacing w:before="240" w:after="240"/>
        <w:ind w:leftChars="0" w:left="0" w:firstLine="0"/>
        <w:jc w:val="center"/>
        <w:rPr>
          <w:rFonts w:eastAsiaTheme="minorEastAsia"/>
          <w:b/>
          <w:u w:val="single"/>
          <w:lang w:eastAsia="zh-CN"/>
        </w:rPr>
      </w:pPr>
      <w:proofErr w:type="spellStart"/>
      <w:r w:rsidRPr="006F22F8">
        <w:rPr>
          <w:rFonts w:eastAsiaTheme="minorEastAsia" w:hint="eastAsia"/>
          <w:b/>
          <w:u w:val="single"/>
          <w:lang w:eastAsia="zh-CN"/>
        </w:rPr>
        <w:t>g</w:t>
      </w:r>
      <w:r w:rsidRPr="006F22F8">
        <w:rPr>
          <w:rFonts w:eastAsiaTheme="minorEastAsia"/>
          <w:b/>
          <w:u w:val="single"/>
          <w:lang w:eastAsia="zh-CN"/>
        </w:rPr>
        <w:t>NB</w:t>
      </w:r>
      <w:proofErr w:type="spellEnd"/>
      <w:r w:rsidRPr="006F22F8">
        <w:rPr>
          <w:rFonts w:eastAsiaTheme="minorEastAsia"/>
          <w:b/>
          <w:u w:val="single"/>
          <w:lang w:eastAsia="zh-CN"/>
        </w:rPr>
        <w:t>-to-</w:t>
      </w:r>
      <w:proofErr w:type="spellStart"/>
      <w:r w:rsidRPr="006F22F8">
        <w:rPr>
          <w:rFonts w:eastAsiaTheme="minorEastAsia"/>
          <w:b/>
          <w:u w:val="single"/>
          <w:lang w:eastAsia="zh-CN"/>
        </w:rPr>
        <w:t>gNB</w:t>
      </w:r>
      <w:proofErr w:type="spellEnd"/>
      <w:r w:rsidRPr="006F22F8">
        <w:rPr>
          <w:rFonts w:eastAsiaTheme="minorEastAsia"/>
          <w:b/>
          <w:u w:val="single"/>
          <w:lang w:eastAsia="zh-CN"/>
        </w:rPr>
        <w:t xml:space="preserve"> CLI </w:t>
      </w:r>
      <w:r w:rsidRPr="006F22F8">
        <w:rPr>
          <w:rFonts w:eastAsiaTheme="minorEastAsia" w:hint="eastAsia"/>
          <w:b/>
          <w:u w:val="single"/>
          <w:lang w:eastAsia="zh-CN"/>
        </w:rPr>
        <w:t>han</w:t>
      </w:r>
      <w:r w:rsidRPr="006F22F8">
        <w:rPr>
          <w:rFonts w:eastAsiaTheme="minorEastAsia"/>
          <w:b/>
          <w:u w:val="single"/>
          <w:lang w:eastAsia="zh-CN"/>
        </w:rPr>
        <w:t>dling</w:t>
      </w:r>
    </w:p>
    <w:p w14:paraId="00421744" w14:textId="77777777" w:rsidR="00083A0C" w:rsidRDefault="00083A0C" w:rsidP="00083A0C">
      <w:pPr>
        <w:jc w:val="both"/>
        <w:rPr>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1</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 xml:space="preserve">BFD Deployment Case </w:t>
      </w:r>
      <w:r>
        <w:rPr>
          <w:rFonts w:hint="eastAsia"/>
          <w:lang w:eastAsia="zh-CN"/>
        </w:rPr>
        <w:t xml:space="preserve">3, </w:t>
      </w:r>
      <w:proofErr w:type="spellStart"/>
      <w:r>
        <w:rPr>
          <w:rFonts w:hint="eastAsia"/>
          <w:lang w:eastAsia="zh-CN"/>
        </w:rPr>
        <w:t>gNB-gNB</w:t>
      </w:r>
      <w:proofErr w:type="spellEnd"/>
      <w:r>
        <w:rPr>
          <w:rFonts w:hint="eastAsia"/>
          <w:lang w:eastAsia="zh-CN"/>
        </w:rPr>
        <w:t xml:space="preserve"> intra-</w:t>
      </w:r>
      <w:proofErr w:type="spellStart"/>
      <w:r>
        <w:rPr>
          <w:rFonts w:hint="eastAsia"/>
          <w:lang w:eastAsia="zh-CN"/>
        </w:rPr>
        <w:t>subband</w:t>
      </w:r>
      <w:proofErr w:type="spellEnd"/>
      <w:r>
        <w:rPr>
          <w:rFonts w:hint="eastAsia"/>
          <w:lang w:eastAsia="zh-CN"/>
        </w:rPr>
        <w:t xml:space="preserve"> CLI dominates the interferences. In this case, the </w:t>
      </w:r>
      <w:r w:rsidRPr="00380BF9">
        <w:rPr>
          <w:rFonts w:eastAsiaTheme="minorEastAsia"/>
          <w:lang w:eastAsia="zh-CN"/>
        </w:rPr>
        <w:t>interference covariance matrix</w:t>
      </w:r>
      <w:r>
        <w:rPr>
          <w:rFonts w:eastAsiaTheme="minorEastAsia" w:hint="eastAsia"/>
          <w:lang w:eastAsia="zh-CN"/>
        </w:rPr>
        <w:t xml:space="preserve"> experienced by the victim </w:t>
      </w:r>
      <w:proofErr w:type="spellStart"/>
      <w:r>
        <w:rPr>
          <w:rFonts w:eastAsiaTheme="minorEastAsia" w:hint="eastAsia"/>
          <w:lang w:eastAsia="zh-CN"/>
        </w:rPr>
        <w:t>gNB</w:t>
      </w:r>
      <w:proofErr w:type="spellEnd"/>
      <w:r>
        <w:rPr>
          <w:rFonts w:eastAsiaTheme="minorEastAsia" w:hint="eastAsia"/>
          <w:lang w:eastAsia="zh-CN"/>
        </w:rPr>
        <w:t xml:space="preserve"> is impacted by the </w:t>
      </w:r>
      <w:r>
        <w:rPr>
          <w:rFonts w:hint="eastAsia"/>
          <w:bCs/>
          <w:iCs/>
          <w:lang w:eastAsia="zh-CN"/>
        </w:rPr>
        <w:t>Tx beamforming</w:t>
      </w:r>
      <w:r w:rsidRPr="002F7CC5">
        <w:rPr>
          <w:rFonts w:hint="eastAsia"/>
          <w:bCs/>
          <w:iCs/>
          <w:lang w:eastAsia="zh-CN"/>
        </w:rPr>
        <w:t xml:space="preserve"> </w:t>
      </w:r>
      <w:r>
        <w:rPr>
          <w:rFonts w:hint="eastAsia"/>
          <w:bCs/>
          <w:iCs/>
          <w:lang w:eastAsia="zh-CN"/>
        </w:rPr>
        <w:t xml:space="preserve">of aggressor </w:t>
      </w:r>
      <w:proofErr w:type="spellStart"/>
      <w:r>
        <w:rPr>
          <w:rFonts w:hint="eastAsia"/>
          <w:bCs/>
          <w:iCs/>
          <w:lang w:eastAsia="zh-CN"/>
        </w:rPr>
        <w:t>gNB</w:t>
      </w:r>
      <w:proofErr w:type="spellEnd"/>
      <w:r>
        <w:rPr>
          <w:rFonts w:hint="eastAsia"/>
          <w:bCs/>
          <w:iCs/>
          <w:lang w:eastAsia="zh-CN"/>
        </w:rPr>
        <w:t xml:space="preserve"> in the same REs of PUSCH.</w:t>
      </w:r>
    </w:p>
    <w:p w14:paraId="2C794192" w14:textId="5CBBB23D" w:rsidR="0094485A" w:rsidRPr="00083A0C" w:rsidRDefault="00083A0C" w:rsidP="00083A0C">
      <w:pPr>
        <w:jc w:val="both"/>
        <w:rPr>
          <w:rFonts w:eastAsiaTheme="minorEastAsia" w:hint="eastAsia"/>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2</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Pr>
          <w:rFonts w:hint="eastAsia"/>
          <w:bCs/>
          <w:iCs/>
          <w:lang w:eastAsia="zh-CN"/>
        </w:rPr>
        <w:t xml:space="preserve">For </w:t>
      </w:r>
      <w:r>
        <w:rPr>
          <w:rFonts w:hint="eastAsia"/>
          <w:lang w:eastAsia="zh-CN"/>
        </w:rPr>
        <w:t>S</w:t>
      </w:r>
      <w:r w:rsidRPr="006B2A04">
        <w:t>BFD Deployment Case 1</w:t>
      </w:r>
      <w:r>
        <w:rPr>
          <w:rFonts w:hint="eastAsia"/>
          <w:lang w:eastAsia="zh-CN"/>
        </w:rPr>
        <w:t xml:space="preserve">, </w:t>
      </w:r>
      <w:proofErr w:type="spellStart"/>
      <w:r>
        <w:rPr>
          <w:rFonts w:hint="eastAsia"/>
          <w:lang w:eastAsia="zh-CN"/>
        </w:rPr>
        <w:t>gNB-gNB</w:t>
      </w:r>
      <w:proofErr w:type="spellEnd"/>
      <w:r>
        <w:rPr>
          <w:rFonts w:hint="eastAsia"/>
          <w:lang w:eastAsia="zh-CN"/>
        </w:rPr>
        <w:t xml:space="preserve"> inter-</w:t>
      </w:r>
      <w:proofErr w:type="spellStart"/>
      <w:r>
        <w:rPr>
          <w:rFonts w:hint="eastAsia"/>
          <w:lang w:eastAsia="zh-CN"/>
        </w:rPr>
        <w:t>subband</w:t>
      </w:r>
      <w:proofErr w:type="spellEnd"/>
      <w:r>
        <w:rPr>
          <w:rFonts w:hint="eastAsia"/>
          <w:lang w:eastAsia="zh-CN"/>
        </w:rPr>
        <w:t xml:space="preserve"> CLI dominates the interferences. In this case, the </w:t>
      </w:r>
      <w:proofErr w:type="spellStart"/>
      <w:r>
        <w:rPr>
          <w:rFonts w:hint="eastAsia"/>
          <w:lang w:eastAsia="zh-CN"/>
        </w:rPr>
        <w:t>gNB-gNB</w:t>
      </w:r>
      <w:proofErr w:type="spellEnd"/>
      <w:r>
        <w:rPr>
          <w:rFonts w:hint="eastAsia"/>
          <w:lang w:eastAsia="zh-CN"/>
        </w:rPr>
        <w:t xml:space="preserve"> inter-</w:t>
      </w:r>
      <w:proofErr w:type="spellStart"/>
      <w:r>
        <w:rPr>
          <w:rFonts w:hint="eastAsia"/>
          <w:lang w:eastAsia="zh-CN"/>
        </w:rPr>
        <w:t>subband</w:t>
      </w:r>
      <w:proofErr w:type="spellEnd"/>
      <w:r>
        <w:rPr>
          <w:rFonts w:hint="eastAsia"/>
          <w:lang w:eastAsia="zh-CN"/>
        </w:rPr>
        <w:t xml:space="preserve"> CLI is independent to Tx beamforming for </w:t>
      </w:r>
      <w:r>
        <w:rPr>
          <w:lang w:eastAsia="zh-CN"/>
        </w:rPr>
        <w:t>individual</w:t>
      </w:r>
      <w:r>
        <w:rPr>
          <w:rFonts w:hint="eastAsia"/>
          <w:lang w:eastAsia="zh-CN"/>
        </w:rPr>
        <w:t xml:space="preserve"> UE when there are multiple UEs in the DL </w:t>
      </w:r>
      <w:proofErr w:type="spellStart"/>
      <w:r>
        <w:rPr>
          <w:rFonts w:hint="eastAsia"/>
          <w:lang w:eastAsia="zh-CN"/>
        </w:rPr>
        <w:t>subband</w:t>
      </w:r>
      <w:proofErr w:type="spellEnd"/>
      <w:r>
        <w:rPr>
          <w:rFonts w:hint="eastAsia"/>
          <w:lang w:eastAsia="zh-CN"/>
        </w:rPr>
        <w:t>(s)</w:t>
      </w:r>
      <w:r w:rsidRPr="00A30F46">
        <w:rPr>
          <w:rFonts w:hint="eastAsia"/>
          <w:lang w:eastAsia="zh-CN"/>
        </w:rPr>
        <w:t xml:space="preserve"> </w:t>
      </w:r>
      <w:r>
        <w:rPr>
          <w:rFonts w:eastAsiaTheme="minorEastAsia" w:hint="eastAsia"/>
          <w:lang w:eastAsia="zh-CN"/>
        </w:rPr>
        <w:t xml:space="preserve">of aggressor </w:t>
      </w:r>
      <w:proofErr w:type="spellStart"/>
      <w:r>
        <w:rPr>
          <w:rFonts w:eastAsiaTheme="minorEastAsia" w:hint="eastAsia"/>
          <w:lang w:eastAsia="zh-CN"/>
        </w:rPr>
        <w:t>gNBs</w:t>
      </w:r>
      <w:proofErr w:type="spellEnd"/>
      <w:r>
        <w:rPr>
          <w:rFonts w:hint="eastAsia"/>
          <w:lang w:eastAsia="zh-CN"/>
        </w:rPr>
        <w:t xml:space="preserve"> with different Tx beamforming. </w:t>
      </w:r>
      <w:r w:rsidRPr="00AF5140">
        <w:rPr>
          <w:rFonts w:hint="eastAsia"/>
          <w:lang w:eastAsia="zh-CN"/>
        </w:rPr>
        <w:t xml:space="preserve">Instead, </w:t>
      </w:r>
      <w:r>
        <w:rPr>
          <w:rFonts w:hint="eastAsia"/>
          <w:lang w:eastAsia="zh-CN"/>
        </w:rPr>
        <w:t xml:space="preserve">the </w:t>
      </w:r>
      <w:proofErr w:type="spellStart"/>
      <w:r>
        <w:rPr>
          <w:rFonts w:hint="eastAsia"/>
          <w:lang w:eastAsia="zh-CN"/>
        </w:rPr>
        <w:t>gNB-gNB</w:t>
      </w:r>
      <w:proofErr w:type="spellEnd"/>
      <w:r>
        <w:rPr>
          <w:rFonts w:hint="eastAsia"/>
          <w:lang w:eastAsia="zh-CN"/>
        </w:rPr>
        <w:t xml:space="preserve"> inter-</w:t>
      </w:r>
      <w:proofErr w:type="spellStart"/>
      <w:r>
        <w:rPr>
          <w:rFonts w:hint="eastAsia"/>
          <w:lang w:eastAsia="zh-CN"/>
        </w:rPr>
        <w:t>subband</w:t>
      </w:r>
      <w:proofErr w:type="spellEnd"/>
      <w:r>
        <w:rPr>
          <w:rFonts w:hint="eastAsia"/>
          <w:lang w:eastAsia="zh-CN"/>
        </w:rPr>
        <w:t xml:space="preserve"> CLI </w:t>
      </w:r>
      <w:r>
        <w:rPr>
          <w:rFonts w:eastAsiaTheme="minorEastAsia"/>
          <w:lang w:eastAsia="zh-CN"/>
        </w:rPr>
        <w:t>characteristics</w:t>
      </w:r>
      <w:r>
        <w:rPr>
          <w:rFonts w:eastAsiaTheme="minorEastAsia" w:hint="eastAsia"/>
          <w:lang w:eastAsia="zh-CN"/>
        </w:rPr>
        <w:t xml:space="preserve"> experienced by the victim </w:t>
      </w:r>
      <w:proofErr w:type="spellStart"/>
      <w:r>
        <w:rPr>
          <w:rFonts w:eastAsiaTheme="minorEastAsia" w:hint="eastAsia"/>
          <w:lang w:eastAsia="zh-CN"/>
        </w:rPr>
        <w:t>gNB</w:t>
      </w:r>
      <w:proofErr w:type="spellEnd"/>
      <w:r>
        <w:rPr>
          <w:rFonts w:eastAsiaTheme="minorEastAsia" w:hint="eastAsia"/>
          <w:lang w:eastAsia="zh-CN"/>
        </w:rPr>
        <w:t xml:space="preserve"> is mainly impacted by the number of allocated DL RB number in DL </w:t>
      </w:r>
      <w:proofErr w:type="spellStart"/>
      <w:r>
        <w:rPr>
          <w:rFonts w:eastAsiaTheme="minorEastAsia" w:hint="eastAsia"/>
          <w:lang w:eastAsia="zh-CN"/>
        </w:rPr>
        <w:t>subband</w:t>
      </w:r>
      <w:proofErr w:type="spellEnd"/>
      <w:r>
        <w:rPr>
          <w:rFonts w:eastAsiaTheme="minorEastAsia" w:hint="eastAsia"/>
          <w:lang w:eastAsia="zh-CN"/>
        </w:rPr>
        <w:t xml:space="preserve">(s) of aggressor </w:t>
      </w:r>
      <w:proofErr w:type="spellStart"/>
      <w:r>
        <w:rPr>
          <w:rFonts w:eastAsiaTheme="minorEastAsia" w:hint="eastAsia"/>
          <w:lang w:eastAsia="zh-CN"/>
        </w:rPr>
        <w:t>gNBs</w:t>
      </w:r>
      <w:proofErr w:type="spellEnd"/>
      <w:r>
        <w:rPr>
          <w:rFonts w:eastAsiaTheme="minorEastAsia" w:hint="eastAsia"/>
          <w:lang w:eastAsia="zh-CN"/>
        </w:rPr>
        <w:t>.</w:t>
      </w:r>
    </w:p>
    <w:p w14:paraId="0FE72831" w14:textId="77777777" w:rsidR="00083A0C" w:rsidRDefault="00083A0C" w:rsidP="00083A0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RAN1 informs RAN3 that i</w:t>
      </w:r>
      <w:r w:rsidRPr="006C1BC0">
        <w:rPr>
          <w:bCs/>
          <w:iCs/>
          <w:lang w:eastAsia="zh-CN"/>
        </w:rPr>
        <w:t>nformation exchange of semi-static cell-specific SBFD time and frequency location configuration</w:t>
      </w:r>
      <w:r>
        <w:rPr>
          <w:rFonts w:hint="eastAsia"/>
          <w:bCs/>
          <w:iCs/>
          <w:lang w:eastAsia="zh-CN"/>
        </w:rPr>
        <w:t xml:space="preserve"> can be used for </w:t>
      </w:r>
      <w:r w:rsidRPr="00574171">
        <w:rPr>
          <w:lang w:eastAsia="zh-CN"/>
        </w:rPr>
        <w:t xml:space="preserve">SBFD Deployment Case 3 (Co-channel co-existence </w:t>
      </w:r>
      <w:r>
        <w:rPr>
          <w:rFonts w:hint="eastAsia"/>
          <w:lang w:eastAsia="zh-CN"/>
        </w:rPr>
        <w:t xml:space="preserve">for </w:t>
      </w:r>
      <w:r w:rsidRPr="003C1E34">
        <w:t xml:space="preserve">semi-static </w:t>
      </w:r>
      <w:r>
        <w:rPr>
          <w:rFonts w:hint="eastAsia"/>
          <w:lang w:eastAsia="zh-CN"/>
        </w:rPr>
        <w:t>SBFD and legacy static TDD</w:t>
      </w:r>
      <w:r w:rsidRPr="00574171">
        <w:rPr>
          <w:lang w:eastAsia="zh-CN"/>
        </w:rPr>
        <w:t>)</w:t>
      </w:r>
      <w:r>
        <w:rPr>
          <w:rFonts w:hint="eastAsia"/>
          <w:lang w:eastAsia="zh-CN"/>
        </w:rPr>
        <w:t>.</w:t>
      </w:r>
    </w:p>
    <w:p w14:paraId="0833E677" w14:textId="77777777" w:rsidR="00083A0C" w:rsidRDefault="00083A0C" w:rsidP="00083A0C">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2</w:t>
      </w:r>
      <w:r w:rsidRPr="00A561E8">
        <w:rPr>
          <w:b/>
          <w:i/>
          <w:u w:val="single"/>
        </w:rPr>
        <w:fldChar w:fldCharType="end"/>
      </w:r>
      <w:r w:rsidRPr="00A561E8">
        <w:rPr>
          <w:u w:val="single"/>
        </w:rPr>
        <w:t>:</w:t>
      </w:r>
      <w:r>
        <w:rPr>
          <w:rFonts w:hint="eastAsia"/>
          <w:u w:val="single"/>
          <w:lang w:eastAsia="zh-CN"/>
        </w:rPr>
        <w:t xml:space="preserve"> </w:t>
      </w:r>
      <w:r>
        <w:rPr>
          <w:rFonts w:eastAsiaTheme="minorEastAsia" w:hint="eastAsia"/>
          <w:lang w:eastAsia="zh-CN"/>
        </w:rPr>
        <w:t>For c</w:t>
      </w:r>
      <w:r w:rsidRPr="00AF4117">
        <w:rPr>
          <w:rFonts w:eastAsiaTheme="minorEastAsia"/>
          <w:lang w:eastAsia="zh-CN"/>
        </w:rPr>
        <w:t>oordinated scheduling in time and/or frequency</w:t>
      </w:r>
      <w:r>
        <w:rPr>
          <w:rFonts w:eastAsiaTheme="minorEastAsia" w:hint="eastAsia"/>
          <w:lang w:eastAsia="zh-CN"/>
        </w:rPr>
        <w:t xml:space="preserve">, the detailed </w:t>
      </w:r>
      <w:r w:rsidRPr="003C1E34">
        <w:t>measurement resource configuration</w:t>
      </w:r>
      <w:r>
        <w:rPr>
          <w:rFonts w:eastAsiaTheme="minorEastAsia" w:hint="eastAsia"/>
          <w:lang w:eastAsia="zh-CN"/>
        </w:rPr>
        <w:t xml:space="preserve"> needs </w:t>
      </w:r>
      <w:r>
        <w:rPr>
          <w:rFonts w:hint="eastAsia"/>
          <w:lang w:eastAsia="zh-CN"/>
        </w:rPr>
        <w:t>further stud</w:t>
      </w:r>
      <w:r>
        <w:rPr>
          <w:rFonts w:eastAsiaTheme="minorEastAsia" w:hint="eastAsia"/>
          <w:lang w:eastAsia="zh-CN"/>
        </w:rPr>
        <w:t>y.</w:t>
      </w:r>
    </w:p>
    <w:p w14:paraId="4A1D052C" w14:textId="77777777" w:rsidR="00083A0C" w:rsidRDefault="00083A0C" w:rsidP="00083A0C">
      <w:pPr>
        <w:jc w:val="both"/>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3</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 xml:space="preserve">RAN1 informs RAN3 that different </w:t>
      </w:r>
      <w:proofErr w:type="spellStart"/>
      <w:r>
        <w:rPr>
          <w:rFonts w:hint="eastAsia"/>
          <w:lang w:eastAsia="zh-CN"/>
        </w:rPr>
        <w:t>gNB-gNB</w:t>
      </w:r>
      <w:proofErr w:type="spellEnd"/>
      <w:r>
        <w:rPr>
          <w:rFonts w:hint="eastAsia"/>
          <w:lang w:eastAsia="zh-CN"/>
        </w:rPr>
        <w:t xml:space="preserve"> CLI handling schemes need exchange of </w:t>
      </w:r>
      <w:r>
        <w:rPr>
          <w:rFonts w:hint="eastAsia"/>
          <w:bCs/>
          <w:iCs/>
          <w:lang w:eastAsia="zh-CN"/>
        </w:rPr>
        <w:t xml:space="preserve">different </w:t>
      </w:r>
      <w:r w:rsidRPr="003C1E34">
        <w:t>measurement resource configuration</w:t>
      </w:r>
      <w:r>
        <w:rPr>
          <w:rFonts w:hint="eastAsia"/>
          <w:lang w:eastAsia="zh-CN"/>
        </w:rPr>
        <w:t>s, e.g.,</w:t>
      </w:r>
    </w:p>
    <w:p w14:paraId="565C4DB0" w14:textId="77777777" w:rsidR="00083A0C" w:rsidRPr="00576AF4" w:rsidRDefault="00083A0C" w:rsidP="00083A0C">
      <w:pPr>
        <w:pStyle w:val="ListParagraph"/>
        <w:numPr>
          <w:ilvl w:val="0"/>
          <w:numId w:val="31"/>
        </w:numPr>
        <w:ind w:leftChars="0"/>
        <w:jc w:val="both"/>
        <w:rPr>
          <w:bCs/>
          <w:iCs/>
          <w:lang w:eastAsia="zh-CN"/>
        </w:rPr>
      </w:pPr>
      <w:r>
        <w:rPr>
          <w:rFonts w:eastAsiaTheme="minorEastAsia" w:hint="eastAsia"/>
          <w:bCs/>
          <w:iCs/>
          <w:lang w:eastAsia="zh-CN"/>
        </w:rPr>
        <w:t>F</w:t>
      </w:r>
      <w:r w:rsidRPr="00FF2DE9">
        <w:rPr>
          <w:bCs/>
          <w:iCs/>
        </w:rPr>
        <w:t xml:space="preserve">or </w:t>
      </w:r>
      <w:r>
        <w:rPr>
          <w:rFonts w:eastAsiaTheme="minorEastAsia" w:hint="eastAsia"/>
          <w:bCs/>
          <w:iCs/>
          <w:lang w:eastAsia="zh-CN"/>
        </w:rPr>
        <w:t>b</w:t>
      </w:r>
      <w:r w:rsidRPr="00FF2DE9">
        <w:rPr>
          <w:bCs/>
          <w:iCs/>
        </w:rPr>
        <w:t xml:space="preserve">eam </w:t>
      </w:r>
      <w:r>
        <w:rPr>
          <w:rFonts w:eastAsiaTheme="minorEastAsia" w:hint="eastAsia"/>
          <w:bCs/>
          <w:iCs/>
          <w:lang w:eastAsia="zh-CN"/>
        </w:rPr>
        <w:t>n</w:t>
      </w:r>
      <w:r w:rsidRPr="00FF2DE9">
        <w:rPr>
          <w:bCs/>
          <w:iCs/>
        </w:rPr>
        <w:t>ulling</w:t>
      </w:r>
      <w:r>
        <w:rPr>
          <w:rFonts w:eastAsiaTheme="minorEastAsia" w:hint="eastAsia"/>
          <w:bCs/>
          <w:iCs/>
          <w:lang w:eastAsia="zh-CN"/>
        </w:rPr>
        <w:t xml:space="preserve">, </w:t>
      </w:r>
      <w:r w:rsidRPr="003C1E34">
        <w:rPr>
          <w:szCs w:val="20"/>
        </w:rPr>
        <w:t>NZP CSI-RS</w:t>
      </w:r>
      <w:r>
        <w:rPr>
          <w:rFonts w:eastAsiaTheme="minorEastAsia" w:hint="eastAsia"/>
          <w:szCs w:val="20"/>
          <w:lang w:eastAsia="zh-CN"/>
        </w:rPr>
        <w:t xml:space="preserve"> is to be </w:t>
      </w:r>
      <w:r>
        <w:rPr>
          <w:rFonts w:hint="eastAsia"/>
          <w:lang w:eastAsia="zh-CN"/>
        </w:rPr>
        <w:t>exchange</w:t>
      </w:r>
      <w:r>
        <w:rPr>
          <w:rFonts w:eastAsiaTheme="minorEastAsia" w:hint="eastAsia"/>
          <w:lang w:eastAsia="zh-CN"/>
        </w:rPr>
        <w:t>d.</w:t>
      </w:r>
    </w:p>
    <w:p w14:paraId="2E1D3793" w14:textId="77777777" w:rsidR="00083A0C" w:rsidRPr="00576AF4" w:rsidRDefault="00083A0C" w:rsidP="00083A0C">
      <w:pPr>
        <w:pStyle w:val="ListParagraph"/>
        <w:numPr>
          <w:ilvl w:val="0"/>
          <w:numId w:val="31"/>
        </w:numPr>
        <w:ind w:leftChars="0"/>
        <w:jc w:val="both"/>
        <w:rPr>
          <w:bCs/>
          <w:iCs/>
          <w:lang w:eastAsia="zh-CN"/>
        </w:rPr>
      </w:pPr>
      <w:r>
        <w:rPr>
          <w:rFonts w:eastAsiaTheme="minorEastAsia" w:hint="eastAsia"/>
          <w:bCs/>
          <w:iCs/>
          <w:lang w:eastAsia="zh-CN"/>
        </w:rPr>
        <w:t>F</w:t>
      </w:r>
      <w:r w:rsidRPr="00FF2DE9">
        <w:rPr>
          <w:bCs/>
          <w:iCs/>
        </w:rPr>
        <w:t>or beam paring</w:t>
      </w:r>
      <w:r>
        <w:rPr>
          <w:rFonts w:eastAsiaTheme="minorEastAsia" w:hint="eastAsia"/>
          <w:bCs/>
          <w:iCs/>
          <w:lang w:eastAsia="zh-CN"/>
        </w:rPr>
        <w:t xml:space="preserve"> </w:t>
      </w:r>
      <w:r w:rsidRPr="00FF2DE9">
        <w:rPr>
          <w:bCs/>
          <w:iCs/>
        </w:rPr>
        <w:t xml:space="preserve">between </w:t>
      </w:r>
      <w:proofErr w:type="spellStart"/>
      <w:r w:rsidRPr="00FF2DE9">
        <w:rPr>
          <w:bCs/>
          <w:iCs/>
        </w:rPr>
        <w:t>gNBs</w:t>
      </w:r>
      <w:proofErr w:type="spellEnd"/>
      <w:r>
        <w:rPr>
          <w:rFonts w:eastAsiaTheme="minorEastAsia" w:hint="eastAsia"/>
          <w:bCs/>
          <w:iCs/>
          <w:lang w:eastAsia="zh-CN"/>
        </w:rPr>
        <w:t xml:space="preserve">, </w:t>
      </w:r>
      <w:r w:rsidRPr="00D2293C">
        <w:rPr>
          <w:rFonts w:eastAsia="MS Mincho"/>
        </w:rPr>
        <w:t>NZP CSI-RS and</w:t>
      </w:r>
      <w:r>
        <w:rPr>
          <w:rFonts w:eastAsiaTheme="minorEastAsia" w:hint="eastAsia"/>
          <w:lang w:eastAsia="zh-CN"/>
        </w:rPr>
        <w:t>/or</w:t>
      </w:r>
      <w:r w:rsidRPr="00D2293C">
        <w:rPr>
          <w:rFonts w:eastAsia="MS Mincho"/>
        </w:rPr>
        <w:t xml:space="preserve"> NCD-SSB</w:t>
      </w:r>
      <w:r>
        <w:rPr>
          <w:rFonts w:eastAsiaTheme="minorEastAsia" w:hint="eastAsia"/>
          <w:lang w:eastAsia="zh-CN"/>
        </w:rPr>
        <w:t xml:space="preserve"> </w:t>
      </w:r>
      <w:r>
        <w:rPr>
          <w:rFonts w:eastAsiaTheme="minorEastAsia" w:hint="eastAsia"/>
          <w:szCs w:val="20"/>
          <w:lang w:eastAsia="zh-CN"/>
        </w:rPr>
        <w:t xml:space="preserve">are to be </w:t>
      </w:r>
      <w:r>
        <w:rPr>
          <w:rFonts w:hint="eastAsia"/>
          <w:lang w:eastAsia="zh-CN"/>
        </w:rPr>
        <w:t>exchange</w:t>
      </w:r>
      <w:r>
        <w:rPr>
          <w:rFonts w:eastAsiaTheme="minorEastAsia" w:hint="eastAsia"/>
          <w:lang w:eastAsia="zh-CN"/>
        </w:rPr>
        <w:t>d.</w:t>
      </w:r>
    </w:p>
    <w:p w14:paraId="2179FA1B" w14:textId="356BE376" w:rsidR="00083A0C" w:rsidRPr="00083A0C" w:rsidRDefault="00083A0C" w:rsidP="00083A0C">
      <w:pPr>
        <w:pStyle w:val="ListParagraph"/>
        <w:numPr>
          <w:ilvl w:val="0"/>
          <w:numId w:val="31"/>
        </w:numPr>
        <w:ind w:leftChars="0"/>
        <w:jc w:val="both"/>
        <w:rPr>
          <w:rFonts w:hint="eastAsia"/>
          <w:bCs/>
          <w:iCs/>
          <w:lang w:eastAsia="zh-CN"/>
        </w:rPr>
      </w:pPr>
      <w:r>
        <w:rPr>
          <w:rFonts w:eastAsiaTheme="minorEastAsia" w:hint="eastAsia"/>
          <w:lang w:eastAsia="zh-CN"/>
        </w:rPr>
        <w:t>For c</w:t>
      </w:r>
      <w:r w:rsidRPr="00AF4117">
        <w:rPr>
          <w:rFonts w:eastAsiaTheme="minorEastAsia"/>
          <w:lang w:eastAsia="zh-CN"/>
        </w:rPr>
        <w:t>oordinated scheduling in time and/or frequency</w:t>
      </w:r>
      <w:r>
        <w:rPr>
          <w:rFonts w:eastAsiaTheme="minorEastAsia" w:hint="eastAsia"/>
          <w:lang w:eastAsia="zh-CN"/>
        </w:rPr>
        <w:t xml:space="preserve">, FFS: detailed </w:t>
      </w:r>
      <w:r w:rsidRPr="003C1E34">
        <w:rPr>
          <w:szCs w:val="20"/>
        </w:rPr>
        <w:t>measurement resource configuration</w:t>
      </w:r>
      <w:r>
        <w:rPr>
          <w:rFonts w:eastAsiaTheme="minorEastAsia" w:hint="eastAsia"/>
          <w:szCs w:val="20"/>
          <w:lang w:eastAsia="zh-CN"/>
        </w:rPr>
        <w:t xml:space="preserve"> to be </w:t>
      </w:r>
      <w:r>
        <w:rPr>
          <w:rFonts w:hint="eastAsia"/>
          <w:lang w:eastAsia="zh-CN"/>
        </w:rPr>
        <w:t>exchange</w:t>
      </w:r>
      <w:r>
        <w:rPr>
          <w:rFonts w:eastAsiaTheme="minorEastAsia" w:hint="eastAsia"/>
          <w:lang w:eastAsia="zh-CN"/>
        </w:rPr>
        <w:t>d.</w:t>
      </w:r>
    </w:p>
    <w:p w14:paraId="16BB4018" w14:textId="77777777" w:rsidR="00083A0C" w:rsidRDefault="00083A0C" w:rsidP="00083A0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4</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 xml:space="preserve">RAN1 informs RAN3 that </w:t>
      </w:r>
      <w:r>
        <w:rPr>
          <w:rFonts w:hint="eastAsia"/>
          <w:lang w:eastAsia="zh-CN"/>
        </w:rPr>
        <w:t>information exchange of the s</w:t>
      </w:r>
      <w:r w:rsidRPr="005A01AE">
        <w:rPr>
          <w:lang w:eastAsia="zh-CN"/>
        </w:rPr>
        <w:t xml:space="preserve">trongest DL beam </w:t>
      </w:r>
      <w:r>
        <w:rPr>
          <w:rFonts w:hint="eastAsia"/>
          <w:lang w:eastAsia="zh-CN"/>
        </w:rPr>
        <w:t xml:space="preserve">is an enabler for </w:t>
      </w:r>
      <w:r w:rsidRPr="00507A26">
        <w:t>beam pairing</w:t>
      </w:r>
      <w:r>
        <w:rPr>
          <w:rFonts w:hint="eastAsia"/>
          <w:lang w:eastAsia="zh-CN"/>
        </w:rPr>
        <w:t xml:space="preserve"> </w:t>
      </w:r>
      <w:r w:rsidRPr="00FF2DE9">
        <w:rPr>
          <w:bCs/>
          <w:iCs/>
        </w:rPr>
        <w:t xml:space="preserve">between </w:t>
      </w:r>
      <w:proofErr w:type="spellStart"/>
      <w:r w:rsidRPr="00FF2DE9">
        <w:rPr>
          <w:bCs/>
          <w:iCs/>
        </w:rPr>
        <w:t>gNBs</w:t>
      </w:r>
      <w:proofErr w:type="spellEnd"/>
      <w:r>
        <w:rPr>
          <w:rFonts w:hint="eastAsia"/>
          <w:bCs/>
          <w:iCs/>
          <w:lang w:eastAsia="zh-CN"/>
        </w:rPr>
        <w:t>.</w:t>
      </w:r>
    </w:p>
    <w:p w14:paraId="73372EDD" w14:textId="77777777" w:rsidR="00083A0C" w:rsidRDefault="00083A0C" w:rsidP="00083A0C">
      <w:pPr>
        <w:rPr>
          <w:bCs/>
          <w:iCs/>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5</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 xml:space="preserve">RAN1 informs RAN3 that </w:t>
      </w:r>
      <w:r>
        <w:rPr>
          <w:rFonts w:hint="eastAsia"/>
          <w:lang w:eastAsia="zh-CN"/>
        </w:rPr>
        <w:t xml:space="preserve">information exchange of </w:t>
      </w:r>
      <w:r w:rsidRPr="00531F9B">
        <w:rPr>
          <w:lang w:eastAsia="zh-CN"/>
        </w:rPr>
        <w:t>CLI-mitigation request</w:t>
      </w:r>
      <w:r w:rsidRPr="005A01AE">
        <w:rPr>
          <w:lang w:eastAsia="zh-CN"/>
        </w:rPr>
        <w:t xml:space="preserve"> </w:t>
      </w:r>
      <w:r>
        <w:rPr>
          <w:rFonts w:hint="eastAsia"/>
          <w:lang w:eastAsia="zh-CN"/>
        </w:rPr>
        <w:t xml:space="preserve">is an enabler for </w:t>
      </w:r>
      <w:r w:rsidRPr="00507A26">
        <w:t xml:space="preserve">beam </w:t>
      </w:r>
      <w:r>
        <w:rPr>
          <w:rFonts w:hint="eastAsia"/>
          <w:lang w:eastAsia="zh-CN"/>
        </w:rPr>
        <w:t>n</w:t>
      </w:r>
      <w:r w:rsidRPr="00531F9B">
        <w:t>ulling</w:t>
      </w:r>
      <w:r>
        <w:rPr>
          <w:rFonts w:hint="eastAsia"/>
          <w:bCs/>
          <w:iCs/>
          <w:lang w:eastAsia="zh-CN"/>
        </w:rPr>
        <w:t>.</w:t>
      </w:r>
    </w:p>
    <w:p w14:paraId="7E250DF2" w14:textId="77777777" w:rsidR="00083A0C" w:rsidRPr="00FE2467" w:rsidRDefault="00083A0C" w:rsidP="00083A0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6</w:t>
      </w:r>
      <w:r w:rsidRPr="00A561E8">
        <w:rPr>
          <w:b/>
          <w:i/>
          <w:u w:val="single"/>
        </w:rPr>
        <w:fldChar w:fldCharType="end"/>
      </w:r>
      <w:r w:rsidRPr="00A561E8">
        <w:rPr>
          <w:u w:val="single"/>
        </w:rPr>
        <w:t>:</w:t>
      </w:r>
      <w:r>
        <w:rPr>
          <w:rFonts w:hint="eastAsia"/>
          <w:u w:val="single"/>
          <w:lang w:eastAsia="zh-CN"/>
        </w:rPr>
        <w:t xml:space="preserve"> </w:t>
      </w:r>
      <w:r>
        <w:rPr>
          <w:rFonts w:hint="eastAsia"/>
          <w:bCs/>
          <w:iCs/>
          <w:lang w:eastAsia="zh-CN"/>
        </w:rPr>
        <w:t>S</w:t>
      </w:r>
      <w:r>
        <w:rPr>
          <w:rFonts w:hint="eastAsia"/>
          <w:lang w:eastAsia="zh-CN"/>
        </w:rPr>
        <w:t xml:space="preserve">upport up to two </w:t>
      </w:r>
      <w:r w:rsidRPr="0075470F">
        <w:rPr>
          <w:bCs/>
          <w:iCs/>
          <w:lang w:eastAsia="zh-CN"/>
        </w:rPr>
        <w:t>UL resource muting</w:t>
      </w:r>
      <w:r>
        <w:rPr>
          <w:rFonts w:hint="eastAsia"/>
          <w:bCs/>
          <w:iCs/>
          <w:lang w:eastAsia="zh-CN"/>
        </w:rPr>
        <w:t xml:space="preserve"> symbols</w:t>
      </w:r>
      <w:r w:rsidRPr="007159DF">
        <w:rPr>
          <w:bCs/>
          <w:iCs/>
          <w:lang w:eastAsia="zh-CN"/>
        </w:rPr>
        <w:t xml:space="preserve"> </w:t>
      </w:r>
      <w:r>
        <w:rPr>
          <w:rFonts w:hint="eastAsia"/>
          <w:bCs/>
          <w:iCs/>
          <w:lang w:eastAsia="zh-CN"/>
        </w:rPr>
        <w:t xml:space="preserve">for PUSCH, wherein one is </w:t>
      </w:r>
      <w:r>
        <w:rPr>
          <w:bCs/>
          <w:iCs/>
          <w:lang w:eastAsia="zh-CN"/>
        </w:rPr>
        <w:t>overlapped</w:t>
      </w:r>
      <w:r>
        <w:rPr>
          <w:rFonts w:hint="eastAsia"/>
          <w:bCs/>
          <w:iCs/>
          <w:lang w:eastAsia="zh-CN"/>
        </w:rPr>
        <w:t xml:space="preserve"> with PDCCH</w:t>
      </w:r>
      <w:r w:rsidRPr="003A5602">
        <w:rPr>
          <w:rFonts w:hint="eastAsia"/>
          <w:bCs/>
          <w:iCs/>
          <w:lang w:eastAsia="zh-CN"/>
        </w:rPr>
        <w:t xml:space="preserve"> </w:t>
      </w:r>
      <w:r>
        <w:rPr>
          <w:rFonts w:hint="eastAsia"/>
          <w:bCs/>
          <w:iCs/>
          <w:lang w:eastAsia="zh-CN"/>
        </w:rPr>
        <w:t xml:space="preserve">and the other one is </w:t>
      </w:r>
      <w:r>
        <w:rPr>
          <w:bCs/>
          <w:iCs/>
          <w:lang w:eastAsia="zh-CN"/>
        </w:rPr>
        <w:t>overlapped</w:t>
      </w:r>
      <w:r>
        <w:rPr>
          <w:rFonts w:hint="eastAsia"/>
          <w:bCs/>
          <w:iCs/>
          <w:lang w:eastAsia="zh-CN"/>
        </w:rPr>
        <w:t xml:space="preserve"> with PDSCH.</w:t>
      </w:r>
    </w:p>
    <w:p w14:paraId="4E084128" w14:textId="77777777" w:rsidR="00083A0C" w:rsidRPr="00FE2467" w:rsidRDefault="00083A0C" w:rsidP="00083A0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7</w:t>
      </w:r>
      <w:r w:rsidRPr="00A561E8">
        <w:rPr>
          <w:b/>
          <w:i/>
          <w:u w:val="single"/>
        </w:rPr>
        <w:fldChar w:fldCharType="end"/>
      </w:r>
      <w:r w:rsidRPr="00A561E8">
        <w:rPr>
          <w:u w:val="single"/>
        </w:rPr>
        <w:t>:</w:t>
      </w:r>
      <w:r>
        <w:rPr>
          <w:rFonts w:hint="eastAsia"/>
          <w:u w:val="single"/>
          <w:lang w:eastAsia="zh-CN"/>
        </w:rPr>
        <w:t xml:space="preserve"> </w:t>
      </w:r>
      <w:r w:rsidRPr="00E769F9">
        <w:rPr>
          <w:rFonts w:hint="eastAsia"/>
          <w:lang w:eastAsia="zh-CN"/>
        </w:rPr>
        <w:t xml:space="preserve">RAN1 to </w:t>
      </w:r>
      <w:r>
        <w:rPr>
          <w:rFonts w:hint="eastAsia"/>
          <w:bCs/>
          <w:iCs/>
          <w:lang w:eastAsia="zh-CN"/>
        </w:rPr>
        <w:t>clarify which one below as the common understanding.</w:t>
      </w:r>
    </w:p>
    <w:p w14:paraId="2DB8778B" w14:textId="77777777" w:rsidR="00083A0C" w:rsidRPr="00D51E15" w:rsidRDefault="00083A0C" w:rsidP="00083A0C">
      <w:pPr>
        <w:pStyle w:val="ListParagraph"/>
        <w:numPr>
          <w:ilvl w:val="0"/>
          <w:numId w:val="39"/>
        </w:numPr>
        <w:ind w:leftChars="0"/>
        <w:jc w:val="both"/>
        <w:rPr>
          <w:bCs/>
          <w:iCs/>
          <w:lang w:eastAsia="zh-CN"/>
        </w:rPr>
      </w:pPr>
      <w:r w:rsidRPr="00F81A80">
        <w:rPr>
          <w:rFonts w:eastAsiaTheme="minorEastAsia" w:hint="eastAsia"/>
          <w:b/>
          <w:iCs/>
          <w:u w:val="single"/>
          <w:lang w:eastAsia="zh-CN"/>
        </w:rPr>
        <w:t>Understanding 1</w:t>
      </w:r>
      <w:r w:rsidRPr="005B66C1">
        <w:rPr>
          <w:bCs/>
          <w:iCs/>
          <w:lang w:eastAsia="zh-CN"/>
        </w:rPr>
        <w:t xml:space="preserve">: Un-change spec text in section 6.2.7, TS 38.212, but </w:t>
      </w:r>
      <w:r>
        <w:rPr>
          <w:rFonts w:eastAsiaTheme="minorEastAsia" w:hint="eastAsia"/>
          <w:bCs/>
          <w:iCs/>
          <w:lang w:eastAsia="zh-CN"/>
        </w:rPr>
        <w:t xml:space="preserve">the </w:t>
      </w:r>
      <w:r>
        <w:rPr>
          <w:rFonts w:eastAsiaTheme="minorEastAsia"/>
          <w:bCs/>
          <w:iCs/>
          <w:lang w:eastAsia="zh-CN"/>
        </w:rPr>
        <w:t>finally</w:t>
      </w:r>
      <w:r>
        <w:rPr>
          <w:rFonts w:eastAsiaTheme="minorEastAsia" w:hint="eastAsia"/>
          <w:bCs/>
          <w:iCs/>
          <w:lang w:eastAsia="zh-CN"/>
        </w:rPr>
        <w:t xml:space="preserve"> mapped REs for </w:t>
      </w:r>
      <w:r w:rsidRPr="005B66C1">
        <w:rPr>
          <w:bCs/>
          <w:iCs/>
          <w:lang w:eastAsia="zh-CN"/>
        </w:rPr>
        <w:t>UCI</w:t>
      </w:r>
      <w:r>
        <w:rPr>
          <w:rFonts w:eastAsiaTheme="minorEastAsia" w:hint="eastAsia"/>
          <w:bCs/>
          <w:iCs/>
          <w:lang w:eastAsia="zh-CN"/>
        </w:rPr>
        <w:t xml:space="preserve"> between cases with and without </w:t>
      </w:r>
      <w:r w:rsidRPr="00B0280E">
        <w:rPr>
          <w:rFonts w:eastAsiaTheme="minorEastAsia"/>
          <w:bCs/>
          <w:iCs/>
          <w:lang w:eastAsia="zh-CN"/>
        </w:rPr>
        <w:t>UL resource muting</w:t>
      </w:r>
      <w:r>
        <w:rPr>
          <w:rFonts w:eastAsiaTheme="minorEastAsia" w:hint="eastAsia"/>
          <w:bCs/>
          <w:iCs/>
          <w:lang w:eastAsia="zh-CN"/>
        </w:rPr>
        <w:t xml:space="preserve"> may be different.</w:t>
      </w:r>
    </w:p>
    <w:p w14:paraId="4C5C66F8" w14:textId="4B7A1F82" w:rsidR="00083A0C" w:rsidRPr="00083A0C" w:rsidRDefault="00083A0C" w:rsidP="00083A0C">
      <w:pPr>
        <w:pStyle w:val="ListParagraph"/>
        <w:numPr>
          <w:ilvl w:val="0"/>
          <w:numId w:val="39"/>
        </w:numPr>
        <w:ind w:leftChars="0"/>
        <w:jc w:val="both"/>
        <w:rPr>
          <w:rFonts w:hint="eastAsia"/>
          <w:bCs/>
          <w:iCs/>
          <w:lang w:eastAsia="zh-CN"/>
        </w:rPr>
      </w:pPr>
      <w:r w:rsidRPr="00F81A80">
        <w:rPr>
          <w:rFonts w:eastAsiaTheme="minorEastAsia" w:hint="eastAsia"/>
          <w:b/>
          <w:iCs/>
          <w:u w:val="single"/>
          <w:lang w:eastAsia="zh-CN"/>
        </w:rPr>
        <w:t xml:space="preserve">Understanding </w:t>
      </w:r>
      <w:r>
        <w:rPr>
          <w:rFonts w:eastAsiaTheme="minorEastAsia" w:hint="eastAsia"/>
          <w:b/>
          <w:iCs/>
          <w:u w:val="single"/>
          <w:lang w:eastAsia="zh-CN"/>
        </w:rPr>
        <w:t>2</w:t>
      </w:r>
      <w:r w:rsidRPr="005B66C1">
        <w:rPr>
          <w:bCs/>
          <w:iCs/>
          <w:lang w:eastAsia="zh-CN"/>
        </w:rPr>
        <w:t xml:space="preserve">: Un-change </w:t>
      </w:r>
      <w:r>
        <w:rPr>
          <w:rFonts w:eastAsiaTheme="minorEastAsia" w:hint="eastAsia"/>
          <w:bCs/>
          <w:iCs/>
          <w:lang w:eastAsia="zh-CN"/>
        </w:rPr>
        <w:t xml:space="preserve">the </w:t>
      </w:r>
      <w:r>
        <w:rPr>
          <w:rFonts w:eastAsiaTheme="minorEastAsia"/>
          <w:bCs/>
          <w:iCs/>
          <w:lang w:eastAsia="zh-CN"/>
        </w:rPr>
        <w:t>finally</w:t>
      </w:r>
      <w:r>
        <w:rPr>
          <w:rFonts w:eastAsiaTheme="minorEastAsia" w:hint="eastAsia"/>
          <w:bCs/>
          <w:iCs/>
          <w:lang w:eastAsia="zh-CN"/>
        </w:rPr>
        <w:t xml:space="preserve"> mapped REs for </w:t>
      </w:r>
      <w:r w:rsidRPr="005B66C1">
        <w:rPr>
          <w:bCs/>
          <w:iCs/>
          <w:lang w:eastAsia="zh-CN"/>
        </w:rPr>
        <w:t>UCI</w:t>
      </w:r>
      <w:r>
        <w:rPr>
          <w:rFonts w:eastAsiaTheme="minorEastAsia" w:hint="eastAsia"/>
          <w:bCs/>
          <w:iCs/>
          <w:lang w:eastAsia="zh-CN"/>
        </w:rPr>
        <w:t xml:space="preserve"> between cases with and without </w:t>
      </w:r>
      <w:r w:rsidRPr="00B0280E">
        <w:rPr>
          <w:rFonts w:eastAsiaTheme="minorEastAsia"/>
          <w:bCs/>
          <w:iCs/>
          <w:lang w:eastAsia="zh-CN"/>
        </w:rPr>
        <w:t>UL resource muting</w:t>
      </w:r>
      <w:r>
        <w:rPr>
          <w:rFonts w:eastAsiaTheme="minorEastAsia" w:hint="eastAsia"/>
          <w:bCs/>
          <w:iCs/>
          <w:lang w:eastAsia="zh-CN"/>
        </w:rPr>
        <w:t xml:space="preserve">, but the </w:t>
      </w:r>
      <w:r w:rsidRPr="005B66C1">
        <w:rPr>
          <w:bCs/>
          <w:iCs/>
          <w:lang w:eastAsia="zh-CN"/>
        </w:rPr>
        <w:t xml:space="preserve">spec text in section 6.2.7, TS 38.212 </w:t>
      </w:r>
      <w:r>
        <w:rPr>
          <w:rFonts w:eastAsiaTheme="minorEastAsia" w:hint="eastAsia"/>
          <w:bCs/>
          <w:iCs/>
          <w:lang w:eastAsia="zh-CN"/>
        </w:rPr>
        <w:t>can</w:t>
      </w:r>
      <w:r w:rsidRPr="005B66C1">
        <w:rPr>
          <w:bCs/>
          <w:iCs/>
          <w:lang w:eastAsia="zh-CN"/>
        </w:rPr>
        <w:t xml:space="preserve"> be </w:t>
      </w:r>
      <w:r>
        <w:rPr>
          <w:rFonts w:eastAsiaTheme="minorEastAsia" w:hint="eastAsia"/>
          <w:bCs/>
          <w:iCs/>
          <w:lang w:eastAsia="zh-CN"/>
        </w:rPr>
        <w:t>modified.</w:t>
      </w:r>
    </w:p>
    <w:p w14:paraId="56EC1105" w14:textId="23127D07" w:rsidR="006A508B" w:rsidRDefault="006A508B" w:rsidP="00083A0C">
      <w:pPr>
        <w:pStyle w:val="ListParagraph"/>
        <w:spacing w:before="240" w:after="240"/>
        <w:ind w:leftChars="0" w:left="0" w:firstLine="0"/>
        <w:jc w:val="center"/>
        <w:rPr>
          <w:rFonts w:eastAsiaTheme="minorEastAsia"/>
          <w:b/>
          <w:u w:val="single"/>
          <w:lang w:eastAsia="zh-CN"/>
        </w:rPr>
      </w:pPr>
      <w:r w:rsidRPr="006F22F8">
        <w:rPr>
          <w:rFonts w:eastAsiaTheme="minorEastAsia"/>
          <w:b/>
          <w:u w:val="single"/>
          <w:lang w:eastAsia="zh-CN"/>
        </w:rPr>
        <w:t xml:space="preserve">UE-to-UE CLI </w:t>
      </w:r>
      <w:r w:rsidRPr="006F22F8">
        <w:rPr>
          <w:rFonts w:eastAsiaTheme="minorEastAsia" w:hint="eastAsia"/>
          <w:b/>
          <w:u w:val="single"/>
          <w:lang w:eastAsia="zh-CN"/>
        </w:rPr>
        <w:t>han</w:t>
      </w:r>
      <w:r w:rsidRPr="006F22F8">
        <w:rPr>
          <w:rFonts w:eastAsiaTheme="minorEastAsia"/>
          <w:b/>
          <w:u w:val="single"/>
          <w:lang w:eastAsia="zh-CN"/>
        </w:rPr>
        <w:t>dling</w:t>
      </w:r>
    </w:p>
    <w:p w14:paraId="3AE79E16" w14:textId="7CD0A103" w:rsidR="00083A0C" w:rsidRPr="00083A0C" w:rsidRDefault="00083A0C" w:rsidP="00083A0C">
      <w:pPr>
        <w:jc w:val="both"/>
        <w:rPr>
          <w:rFonts w:eastAsiaTheme="minorEastAsia" w:hint="eastAsia"/>
          <w:lang w:val="en-US"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Pr>
          <w:b/>
          <w:i/>
          <w:noProof/>
          <w:u w:val="single"/>
        </w:rPr>
        <w:t>3</w:t>
      </w:r>
      <w:r w:rsidRPr="00832362">
        <w:rPr>
          <w:b/>
          <w:i/>
          <w:u w:val="single"/>
        </w:rPr>
        <w:fldChar w:fldCharType="end"/>
      </w:r>
      <w:r w:rsidRPr="00F32857">
        <w:rPr>
          <w:rFonts w:eastAsiaTheme="minorEastAsia"/>
          <w:u w:val="single"/>
        </w:rPr>
        <w:t>:</w:t>
      </w:r>
      <w:r>
        <w:rPr>
          <w:rFonts w:eastAsiaTheme="minorEastAsia"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 and reporting,</w:t>
      </w:r>
      <w:r>
        <w:rPr>
          <w:rFonts w:eastAsiaTheme="minorEastAsia" w:hint="eastAsia"/>
          <w:lang w:val="en-US" w:eastAsia="zh-CN"/>
        </w:rPr>
        <w:t xml:space="preserve"> i</w:t>
      </w:r>
      <w:r w:rsidRPr="00A41B8A">
        <w:rPr>
          <w:rFonts w:eastAsiaTheme="minorEastAsia"/>
          <w:lang w:val="en-US" w:eastAsia="zh-CN"/>
        </w:rPr>
        <w:t xml:space="preserve">t should be guaranteed by </w:t>
      </w:r>
      <w:proofErr w:type="spellStart"/>
      <w:r w:rsidRPr="00A41B8A">
        <w:rPr>
          <w:rFonts w:eastAsiaTheme="minorEastAsia"/>
          <w:lang w:val="en-US" w:eastAsia="zh-CN"/>
        </w:rPr>
        <w:t>gNB</w:t>
      </w:r>
      <w:proofErr w:type="spellEnd"/>
      <w:r w:rsidRPr="00A41B8A">
        <w:rPr>
          <w:rFonts w:eastAsiaTheme="minorEastAsia"/>
          <w:lang w:val="en-US" w:eastAsia="zh-CN"/>
        </w:rPr>
        <w:t xml:space="preserve"> implementation that there is(are) aggressor UE(s) transmitting on the resources where the victim UE measures the UE-to-UE CLI.</w:t>
      </w:r>
    </w:p>
    <w:p w14:paraId="2EBDBFF5" w14:textId="3BB8C844" w:rsidR="00083A0C" w:rsidRPr="003F77AE" w:rsidRDefault="00083A0C" w:rsidP="00083A0C">
      <w:pPr>
        <w:jc w:val="both"/>
        <w:rPr>
          <w:bCs/>
          <w:iCs/>
          <w:lang w:val="en-US" w:eastAsia="zh-CN"/>
        </w:rPr>
      </w:pPr>
      <w:r w:rsidRPr="003F77AE">
        <w:rPr>
          <w:b/>
          <w:i/>
          <w:u w:val="single"/>
        </w:rPr>
        <w:t xml:space="preserve">Proposal </w:t>
      </w:r>
      <w:r w:rsidRPr="003F77AE">
        <w:rPr>
          <w:b/>
          <w:i/>
          <w:u w:val="single"/>
        </w:rPr>
        <w:fldChar w:fldCharType="begin"/>
      </w:r>
      <w:r w:rsidRPr="003F77AE">
        <w:rPr>
          <w:b/>
          <w:i/>
          <w:u w:val="single"/>
        </w:rPr>
        <w:instrText xml:space="preserve"> SEQ Proposal \* ARABIC </w:instrText>
      </w:r>
      <w:r w:rsidRPr="003F77AE">
        <w:rPr>
          <w:b/>
          <w:i/>
          <w:u w:val="single"/>
        </w:rPr>
        <w:fldChar w:fldCharType="separate"/>
      </w:r>
      <w:r w:rsidRPr="003F77AE">
        <w:rPr>
          <w:b/>
          <w:i/>
          <w:noProof/>
          <w:u w:val="single"/>
        </w:rPr>
        <w:t>8</w:t>
      </w:r>
      <w:r w:rsidRPr="003F77AE">
        <w:rPr>
          <w:b/>
          <w:i/>
          <w:u w:val="single"/>
        </w:rPr>
        <w:fldChar w:fldCharType="end"/>
      </w:r>
      <w:r w:rsidRPr="003F77AE">
        <w:rPr>
          <w:bCs/>
          <w:iCs/>
          <w:u w:val="single"/>
        </w:rPr>
        <w:t>:</w:t>
      </w:r>
      <w:r w:rsidRPr="003F77AE">
        <w:rPr>
          <w:rFonts w:hint="eastAsia"/>
          <w:bCs/>
          <w:iCs/>
          <w:u w:val="single"/>
          <w:lang w:eastAsia="zh-CN"/>
        </w:rPr>
        <w:t xml:space="preserve"> </w:t>
      </w:r>
      <w:r w:rsidRPr="003F77AE">
        <w:rPr>
          <w:bCs/>
          <w:iCs/>
          <w:lang w:val="en-US"/>
        </w:rPr>
        <w:t>For L1 based UE-to-UE CLI measurement and reporting, similar to CMR and IMR resources configured in IE CSI-</w:t>
      </w:r>
      <w:proofErr w:type="spellStart"/>
      <w:r w:rsidRPr="003F77AE">
        <w:rPr>
          <w:bCs/>
          <w:iCs/>
          <w:lang w:val="en-US"/>
        </w:rPr>
        <w:t>ReportConfig</w:t>
      </w:r>
      <w:proofErr w:type="spellEnd"/>
      <w:r w:rsidRPr="003F77AE">
        <w:rPr>
          <w:bCs/>
          <w:iCs/>
          <w:lang w:val="en-US"/>
        </w:rPr>
        <w:t>, define a new resource set for CLI measurement, e.g., named “</w:t>
      </w:r>
      <w:proofErr w:type="spellStart"/>
      <w:r w:rsidRPr="003F77AE">
        <w:rPr>
          <w:bCs/>
          <w:iCs/>
          <w:lang w:val="en-US"/>
        </w:rPr>
        <w:t>resourcesForCLI</w:t>
      </w:r>
      <w:proofErr w:type="spellEnd"/>
      <w:r w:rsidRPr="003F77AE">
        <w:rPr>
          <w:bCs/>
          <w:iCs/>
          <w:lang w:val="en-US"/>
        </w:rPr>
        <w:t>-Measurement” in IE CSI-</w:t>
      </w:r>
      <w:proofErr w:type="spellStart"/>
      <w:r w:rsidRPr="003F77AE">
        <w:rPr>
          <w:bCs/>
          <w:iCs/>
          <w:lang w:val="en-US"/>
        </w:rPr>
        <w:t>ReportConfig</w:t>
      </w:r>
      <w:proofErr w:type="spellEnd"/>
      <w:r w:rsidRPr="003F77AE">
        <w:rPr>
          <w:bCs/>
          <w:iCs/>
          <w:lang w:val="en-US"/>
        </w:rPr>
        <w:t xml:space="preserve"> and link it to SRS-RSRP</w:t>
      </w:r>
      <w:r w:rsidRPr="003F77AE">
        <w:rPr>
          <w:rFonts w:hint="eastAsia"/>
          <w:bCs/>
          <w:iCs/>
          <w:lang w:val="en-US" w:eastAsia="zh-CN"/>
        </w:rPr>
        <w:t>/CLI-RSSI</w:t>
      </w:r>
      <w:r w:rsidRPr="003F77AE">
        <w:rPr>
          <w:bCs/>
          <w:iCs/>
          <w:lang w:val="en-US"/>
        </w:rPr>
        <w:t xml:space="preserve"> measurement resources configured in IE CSI-</w:t>
      </w:r>
      <w:proofErr w:type="spellStart"/>
      <w:r w:rsidRPr="003F77AE">
        <w:rPr>
          <w:bCs/>
          <w:iCs/>
          <w:lang w:val="en-US"/>
        </w:rPr>
        <w:t>ResourceConfig</w:t>
      </w:r>
      <w:proofErr w:type="spellEnd"/>
      <w:r w:rsidRPr="003F77AE">
        <w:rPr>
          <w:rFonts w:hint="eastAsia"/>
          <w:bCs/>
          <w:iCs/>
          <w:lang w:val="en-US" w:eastAsia="zh-CN"/>
        </w:rPr>
        <w:t>.</w:t>
      </w:r>
    </w:p>
    <w:p w14:paraId="4079F63E" w14:textId="77777777" w:rsidR="00083A0C" w:rsidRPr="003F77AE" w:rsidRDefault="00083A0C" w:rsidP="00083A0C">
      <w:pPr>
        <w:pStyle w:val="ListParagraph"/>
        <w:numPr>
          <w:ilvl w:val="0"/>
          <w:numId w:val="31"/>
        </w:numPr>
        <w:ind w:leftChars="0"/>
        <w:jc w:val="both"/>
        <w:rPr>
          <w:rFonts w:eastAsiaTheme="minorEastAsia"/>
          <w:bCs/>
          <w:iCs/>
          <w:lang w:eastAsia="zh-CN"/>
        </w:rPr>
      </w:pPr>
      <w:r w:rsidRPr="003F77AE">
        <w:rPr>
          <w:rFonts w:eastAsiaTheme="minorEastAsia" w:hint="eastAsia"/>
          <w:bCs/>
          <w:iCs/>
          <w:lang w:eastAsia="zh-CN"/>
        </w:rPr>
        <w:t>Unlike the existing IMR, the measurement resources for CLI are not necessarily configured together with a CMR.</w:t>
      </w:r>
    </w:p>
    <w:p w14:paraId="212013AF" w14:textId="77777777" w:rsidR="00083A0C" w:rsidRDefault="00083A0C" w:rsidP="00083A0C">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9</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w:t>
      </w:r>
      <w:r>
        <w:rPr>
          <w:rFonts w:eastAsiaTheme="minorEastAsia" w:hint="eastAsia"/>
          <w:lang w:val="en-US" w:eastAsia="zh-CN"/>
        </w:rPr>
        <w:t xml:space="preserve"> and reporting, regarding SRS-RSRP measurement, the measurement resources can be configured as SRS resource sets with a new usage named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where the new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will instruct the victim UE to measure SRS-RSRP rather than transmit SRS on the corresponding resources.</w:t>
      </w:r>
    </w:p>
    <w:p w14:paraId="669FD180" w14:textId="77777777" w:rsidR="00083A0C" w:rsidRPr="003F77AE" w:rsidRDefault="00083A0C" w:rsidP="00083A0C">
      <w:pPr>
        <w:pStyle w:val="ListParagraph"/>
        <w:numPr>
          <w:ilvl w:val="0"/>
          <w:numId w:val="31"/>
        </w:numPr>
        <w:ind w:leftChars="0"/>
        <w:jc w:val="both"/>
        <w:rPr>
          <w:rFonts w:eastAsiaTheme="minorEastAsia"/>
          <w:bCs/>
          <w:iCs/>
          <w:lang w:eastAsia="zh-CN"/>
        </w:rPr>
      </w:pPr>
      <w:r w:rsidRPr="003F77AE">
        <w:rPr>
          <w:rFonts w:eastAsiaTheme="minorEastAsia" w:hint="eastAsia"/>
          <w:bCs/>
          <w:iCs/>
          <w:lang w:eastAsia="zh-CN"/>
        </w:rPr>
        <w:lastRenderedPageBreak/>
        <w:t xml:space="preserve">For an SRS resource set(s) with usage </w:t>
      </w:r>
      <w:r w:rsidRPr="003F77AE">
        <w:rPr>
          <w:rFonts w:eastAsiaTheme="minorEastAsia"/>
          <w:bCs/>
          <w:iCs/>
          <w:lang w:eastAsia="zh-CN"/>
        </w:rPr>
        <w:t>“</w:t>
      </w:r>
      <w:proofErr w:type="spellStart"/>
      <w:r w:rsidRPr="003F77AE">
        <w:rPr>
          <w:rFonts w:eastAsiaTheme="minorEastAsia" w:hint="eastAsia"/>
          <w:bCs/>
          <w:iCs/>
          <w:lang w:eastAsia="zh-CN"/>
        </w:rPr>
        <w:t>cliMeasurement</w:t>
      </w:r>
      <w:proofErr w:type="spellEnd"/>
      <w:r w:rsidRPr="003F77AE">
        <w:rPr>
          <w:rFonts w:eastAsiaTheme="minorEastAsia"/>
          <w:bCs/>
          <w:iCs/>
          <w:lang w:eastAsia="zh-CN"/>
        </w:rPr>
        <w:t>”</w:t>
      </w:r>
      <w:r w:rsidRPr="003F77AE">
        <w:rPr>
          <w:rFonts w:eastAsiaTheme="minorEastAsia" w:hint="eastAsia"/>
          <w:bCs/>
          <w:iCs/>
          <w:lang w:eastAsia="zh-CN"/>
        </w:rPr>
        <w:t xml:space="preserve"> configured to a victim UE, it is unnecessary to configure the SRS power control related parameters, e.g., alpha, p0, and the </w:t>
      </w:r>
      <w:r w:rsidRPr="003F77AE">
        <w:rPr>
          <w:rFonts w:eastAsiaTheme="minorEastAsia"/>
          <w:bCs/>
          <w:iCs/>
          <w:lang w:eastAsia="zh-CN"/>
        </w:rPr>
        <w:t xml:space="preserve">SRS path loss related parameters, e.g., </w:t>
      </w:r>
      <w:proofErr w:type="spellStart"/>
      <w:r w:rsidRPr="003F77AE">
        <w:rPr>
          <w:rFonts w:eastAsiaTheme="minorEastAsia"/>
          <w:bCs/>
          <w:iCs/>
          <w:lang w:eastAsia="zh-CN"/>
        </w:rPr>
        <w:t>pathlossReferenceRS</w:t>
      </w:r>
      <w:proofErr w:type="spellEnd"/>
      <w:r w:rsidRPr="003F77AE">
        <w:rPr>
          <w:rFonts w:eastAsiaTheme="minorEastAsia"/>
          <w:bCs/>
          <w:iCs/>
          <w:lang w:eastAsia="zh-CN"/>
        </w:rPr>
        <w:t>.</w:t>
      </w:r>
    </w:p>
    <w:p w14:paraId="1C350CCB" w14:textId="77777777" w:rsidR="00083A0C" w:rsidRDefault="00083A0C" w:rsidP="00083A0C">
      <w:pPr>
        <w:jc w:val="both"/>
        <w:rPr>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10</w:t>
      </w:r>
      <w:r w:rsidRPr="00A561E8">
        <w:rPr>
          <w:b/>
          <w:i/>
          <w:u w:val="single"/>
        </w:rPr>
        <w:fldChar w:fldCharType="end"/>
      </w:r>
      <w:r w:rsidRPr="00A561E8">
        <w:rPr>
          <w:u w:val="single"/>
        </w:rPr>
        <w:t>:</w:t>
      </w:r>
      <w:r>
        <w:rPr>
          <w:rFonts w:hint="eastAsia"/>
          <w:u w:val="single"/>
          <w:lang w:eastAsia="zh-CN"/>
        </w:rPr>
        <w:t xml:space="preserve"> </w:t>
      </w:r>
      <w:r>
        <w:rPr>
          <w:rFonts w:hint="eastAsia"/>
          <w:lang w:eastAsia="zh-CN"/>
        </w:rPr>
        <w:t xml:space="preserve">For SRS resources in the SRS resource set with usage </w:t>
      </w:r>
      <w:r>
        <w:rPr>
          <w:rFonts w:eastAsiaTheme="minorEastAsia"/>
          <w:lang w:val="en-US" w:eastAsia="zh-CN"/>
        </w:rPr>
        <w:t>“</w:t>
      </w:r>
      <w:proofErr w:type="spellStart"/>
      <w:r>
        <w:rPr>
          <w:rFonts w:eastAsiaTheme="minorEastAsia" w:hint="eastAsia"/>
          <w:lang w:val="en-US" w:eastAsia="zh-CN"/>
        </w:rPr>
        <w:t>cliMeasurement</w:t>
      </w:r>
      <w:proofErr w:type="spellEnd"/>
      <w:r>
        <w:rPr>
          <w:rFonts w:eastAsiaTheme="minorEastAsia"/>
          <w:lang w:val="en-US" w:eastAsia="zh-CN"/>
        </w:rPr>
        <w:t>”</w:t>
      </w:r>
      <w:r>
        <w:rPr>
          <w:rFonts w:eastAsiaTheme="minorEastAsia" w:hint="eastAsia"/>
          <w:lang w:val="en-US" w:eastAsia="zh-CN"/>
        </w:rPr>
        <w:t xml:space="preserve">, </w:t>
      </w:r>
      <w:r>
        <w:rPr>
          <w:rFonts w:hint="eastAsia"/>
          <w:lang w:eastAsia="zh-CN"/>
        </w:rPr>
        <w:t xml:space="preserve">similar to the </w:t>
      </w:r>
      <w:r>
        <w:rPr>
          <w:rFonts w:eastAsiaTheme="minorEastAsia" w:hint="eastAsia"/>
          <w:lang w:val="en-US" w:eastAsia="zh-CN"/>
        </w:rPr>
        <w:t>SRS-RSRP</w:t>
      </w:r>
      <w:r>
        <w:rPr>
          <w:rFonts w:hint="eastAsia"/>
          <w:lang w:eastAsia="zh-CN"/>
        </w:rPr>
        <w:t xml:space="preserve"> resources defined in Rel-16, three parameters including subcarrier spacing, reference BWP id, and reference serving cell index should be provided.</w:t>
      </w:r>
    </w:p>
    <w:p w14:paraId="3A3893CD" w14:textId="77777777" w:rsidR="00083A0C" w:rsidRPr="003F77AE" w:rsidRDefault="00083A0C" w:rsidP="00083A0C">
      <w:pPr>
        <w:pStyle w:val="ListParagraph"/>
        <w:numPr>
          <w:ilvl w:val="0"/>
          <w:numId w:val="31"/>
        </w:numPr>
        <w:ind w:leftChars="0" w:left="714" w:hanging="357"/>
        <w:jc w:val="both"/>
        <w:rPr>
          <w:rFonts w:eastAsiaTheme="minorEastAsia"/>
          <w:bCs/>
          <w:iCs/>
          <w:lang w:eastAsia="zh-CN"/>
        </w:rPr>
      </w:pPr>
      <w:r w:rsidRPr="003F77AE">
        <w:rPr>
          <w:rFonts w:eastAsiaTheme="minorEastAsia" w:hint="eastAsia"/>
          <w:bCs/>
          <w:iCs/>
          <w:lang w:eastAsia="zh-CN"/>
        </w:rPr>
        <w:t xml:space="preserve">The reference serving cell index indicates the serving cell that the reference BWP belongs to. </w:t>
      </w:r>
    </w:p>
    <w:p w14:paraId="2B5A2C6D" w14:textId="78D04DCA" w:rsidR="00AA193F" w:rsidRPr="00083A0C" w:rsidRDefault="00083A0C" w:rsidP="00083A0C">
      <w:pPr>
        <w:pStyle w:val="ListParagraph"/>
        <w:numPr>
          <w:ilvl w:val="0"/>
          <w:numId w:val="31"/>
        </w:numPr>
        <w:ind w:leftChars="0" w:left="714" w:hanging="357"/>
        <w:jc w:val="both"/>
        <w:rPr>
          <w:rFonts w:eastAsiaTheme="minorEastAsia"/>
          <w:bCs/>
          <w:iCs/>
          <w:lang w:eastAsia="zh-CN"/>
        </w:rPr>
      </w:pPr>
      <w:r w:rsidRPr="003F77AE">
        <w:rPr>
          <w:rFonts w:eastAsiaTheme="minorEastAsia" w:hint="eastAsia"/>
          <w:bCs/>
          <w:iCs/>
          <w:lang w:eastAsia="zh-CN"/>
        </w:rPr>
        <w:t xml:space="preserve">If the reference serving cell index field is absent, the reference serving cell is </w:t>
      </w:r>
      <w:proofErr w:type="spellStart"/>
      <w:r w:rsidRPr="003F77AE">
        <w:rPr>
          <w:rFonts w:eastAsiaTheme="minorEastAsia" w:hint="eastAsia"/>
          <w:bCs/>
          <w:iCs/>
          <w:lang w:eastAsia="zh-CN"/>
        </w:rPr>
        <w:t>Pcell</w:t>
      </w:r>
      <w:proofErr w:type="spellEnd"/>
      <w:r w:rsidRPr="003F77AE">
        <w:rPr>
          <w:rFonts w:eastAsiaTheme="minorEastAsia" w:hint="eastAsia"/>
          <w:bCs/>
          <w:iCs/>
          <w:lang w:eastAsia="zh-CN"/>
        </w:rPr>
        <w:t>.</w:t>
      </w:r>
    </w:p>
    <w:p w14:paraId="6358AFE9" w14:textId="77777777" w:rsidR="00083A0C" w:rsidRDefault="00083A0C" w:rsidP="00083A0C">
      <w:pPr>
        <w:jc w:val="both"/>
        <w:rPr>
          <w:rFonts w:eastAsiaTheme="minorEastAsia"/>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11</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 and reporting,</w:t>
      </w:r>
      <w:r>
        <w:rPr>
          <w:rFonts w:eastAsiaTheme="minorEastAsia" w:hint="eastAsia"/>
          <w:lang w:val="en-US" w:eastAsia="zh-CN"/>
        </w:rPr>
        <w:t xml:space="preserve"> </w:t>
      </w:r>
      <w:r>
        <w:rPr>
          <w:rFonts w:hint="eastAsia"/>
          <w:lang w:eastAsia="zh-CN"/>
        </w:rPr>
        <w:t>r</w:t>
      </w:r>
      <w:r w:rsidRPr="00572B1D">
        <w:rPr>
          <w:lang w:eastAsia="zh-CN"/>
        </w:rPr>
        <w:t>egarding the configuration</w:t>
      </w:r>
      <w:r>
        <w:rPr>
          <w:rFonts w:hint="eastAsia"/>
          <w:lang w:eastAsia="zh-CN"/>
        </w:rPr>
        <w:t xml:space="preserve"> </w:t>
      </w:r>
      <w:r w:rsidRPr="00572B1D">
        <w:rPr>
          <w:lang w:eastAsia="zh-CN"/>
        </w:rPr>
        <w:t>of ‘</w:t>
      </w:r>
      <w:proofErr w:type="spellStart"/>
      <w:r w:rsidRPr="00572B1D">
        <w:rPr>
          <w:lang w:eastAsia="zh-CN"/>
        </w:rPr>
        <w:t>typeD</w:t>
      </w:r>
      <w:proofErr w:type="spellEnd"/>
      <w:r w:rsidRPr="00572B1D">
        <w:rPr>
          <w:lang w:eastAsia="zh-CN"/>
        </w:rPr>
        <w:t>’ QCL assumptions for the CLI measurement resource</w:t>
      </w:r>
      <w:r>
        <w:rPr>
          <w:rFonts w:hint="eastAsia"/>
          <w:lang w:eastAsia="zh-CN"/>
        </w:rPr>
        <w:t xml:space="preserve">, </w:t>
      </w:r>
      <w:r>
        <w:rPr>
          <w:rFonts w:eastAsiaTheme="minorEastAsia" w:hint="eastAsia"/>
          <w:lang w:val="en-US" w:eastAsia="zh-CN"/>
        </w:rPr>
        <w:t xml:space="preserve">if the unified TCI state is configured for the serving cell, the configuration of either a UL TCI state or a joint TCI state with </w:t>
      </w:r>
      <w:r>
        <w:rPr>
          <w:rFonts w:eastAsiaTheme="minorEastAsia"/>
          <w:lang w:val="en-US" w:eastAsia="zh-CN"/>
        </w:rPr>
        <w:t>‘</w:t>
      </w:r>
      <w:r>
        <w:rPr>
          <w:rFonts w:eastAsiaTheme="minorEastAsia" w:hint="eastAsia"/>
          <w:lang w:val="en-US" w:eastAsia="zh-CN"/>
        </w:rPr>
        <w:t>QCL</w:t>
      </w:r>
      <w:r>
        <w:rPr>
          <w:rFonts w:hint="eastAsia"/>
          <w:lang w:eastAsia="zh-CN"/>
        </w:rPr>
        <w:t>-</w:t>
      </w:r>
      <w:proofErr w:type="spellStart"/>
      <w:r>
        <w:t>typeD</w:t>
      </w:r>
      <w:proofErr w:type="spellEnd"/>
      <w:r>
        <w:rPr>
          <w:lang w:eastAsia="zh-CN"/>
        </w:rPr>
        <w:t>’</w:t>
      </w:r>
      <w:r>
        <w:rPr>
          <w:rFonts w:eastAsiaTheme="minorEastAsia" w:hint="eastAsia"/>
          <w:lang w:val="en-US" w:eastAsia="zh-CN"/>
        </w:rPr>
        <w:t xml:space="preserve"> can be provided for the SRS resources of a victim UE as that in Rel-17.</w:t>
      </w:r>
    </w:p>
    <w:p w14:paraId="7EBB0402" w14:textId="77777777" w:rsidR="00083A0C" w:rsidRPr="00C918E9" w:rsidRDefault="00083A0C" w:rsidP="00083A0C">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12</w:t>
      </w:r>
      <w:r w:rsidRPr="00A561E8">
        <w:rPr>
          <w:b/>
          <w:i/>
          <w:u w:val="single"/>
        </w:rPr>
        <w:fldChar w:fldCharType="end"/>
      </w:r>
      <w:r w:rsidRPr="00A561E8">
        <w:rPr>
          <w:u w:val="single"/>
        </w:rPr>
        <w:t>:</w:t>
      </w:r>
      <w:r>
        <w:rPr>
          <w:rFonts w:hint="eastAsia"/>
          <w:u w:val="single"/>
          <w:lang w:eastAsia="zh-CN"/>
        </w:rPr>
        <w:t xml:space="preserve"> </w:t>
      </w:r>
      <w:r w:rsidRPr="00FF2DE9">
        <w:rPr>
          <w:lang w:val="en-US" w:eastAsia="zh-CN"/>
        </w:rPr>
        <w:t>For</w:t>
      </w:r>
      <w:r w:rsidRPr="00114E91">
        <w:rPr>
          <w:rFonts w:eastAsiaTheme="minorEastAsia"/>
          <w:lang w:val="en-US" w:eastAsia="zh-CN"/>
        </w:rPr>
        <w:t xml:space="preserve"> </w:t>
      </w:r>
      <w:r w:rsidRPr="00A41B8A">
        <w:rPr>
          <w:rFonts w:eastAsiaTheme="minorEastAsia"/>
          <w:lang w:val="en-US" w:eastAsia="zh-CN"/>
        </w:rPr>
        <w:t>L1 based UE-to-UE CLI measurement and reporting</w:t>
      </w:r>
      <w:r w:rsidRPr="00FF2DE9">
        <w:rPr>
          <w:lang w:val="en-US" w:eastAsia="zh-CN"/>
        </w:rPr>
        <w:t xml:space="preserve">, exclude </w:t>
      </w:r>
      <w:r w:rsidRPr="00FF2DE9">
        <w:rPr>
          <w:lang w:eastAsia="zh-CN"/>
        </w:rPr>
        <w:t xml:space="preserve">Method#1, i.e., victim UE measures RSSI within DL </w:t>
      </w:r>
      <w:proofErr w:type="spellStart"/>
      <w:r w:rsidRPr="00FF2DE9">
        <w:rPr>
          <w:lang w:eastAsia="zh-CN"/>
        </w:rPr>
        <w:t>subband</w:t>
      </w:r>
      <w:proofErr w:type="spellEnd"/>
      <w:r w:rsidRPr="00FF2DE9">
        <w:rPr>
          <w:lang w:eastAsia="zh-CN"/>
        </w:rPr>
        <w:t xml:space="preserve">. </w:t>
      </w:r>
      <w:r w:rsidRPr="00FF2DE9">
        <w:rPr>
          <w:lang w:val="en-US" w:eastAsia="zh-CN"/>
        </w:rPr>
        <w:t xml:space="preserve">It is unnecessary to discuss the potential enhancements for UE-to-UE CLI measurement and report regarding non-contiguous measurement resources in DL </w:t>
      </w:r>
      <w:proofErr w:type="spellStart"/>
      <w:r w:rsidRPr="00FF2DE9">
        <w:rPr>
          <w:lang w:val="en-US" w:eastAsia="zh-CN"/>
        </w:rPr>
        <w:t>subbands</w:t>
      </w:r>
      <w:proofErr w:type="spellEnd"/>
      <w:r w:rsidRPr="00FF2DE9">
        <w:rPr>
          <w:lang w:val="en-US" w:eastAsia="zh-CN"/>
        </w:rPr>
        <w:t xml:space="preserve"> in the WI phase.</w:t>
      </w:r>
    </w:p>
    <w:p w14:paraId="791F84B9" w14:textId="77777777" w:rsidR="00083A0C" w:rsidRDefault="00083A0C" w:rsidP="00083A0C">
      <w:pPr>
        <w:jc w:val="both"/>
        <w:rPr>
          <w:lang w:val="en-US"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13</w:t>
      </w:r>
      <w:r w:rsidRPr="00A561E8">
        <w:rPr>
          <w:b/>
          <w:i/>
          <w:u w:val="single"/>
        </w:rPr>
        <w:fldChar w:fldCharType="end"/>
      </w:r>
      <w:r w:rsidRPr="00A561E8">
        <w:rPr>
          <w:u w:val="single"/>
        </w:rPr>
        <w:t>:</w:t>
      </w:r>
      <w:r>
        <w:rPr>
          <w:rFonts w:hint="eastAsia"/>
          <w:u w:val="single"/>
          <w:lang w:eastAsia="zh-CN"/>
        </w:rPr>
        <w:t xml:space="preserve"> </w:t>
      </w:r>
      <w:r w:rsidRPr="00A41B8A">
        <w:rPr>
          <w:rFonts w:eastAsiaTheme="minorEastAsia"/>
          <w:lang w:val="en-US" w:eastAsia="zh-CN"/>
        </w:rPr>
        <w:t>For</w:t>
      </w:r>
      <w:r>
        <w:rPr>
          <w:rFonts w:eastAsiaTheme="minorEastAsia" w:hint="eastAsia"/>
          <w:lang w:val="en-US" w:eastAsia="zh-CN"/>
        </w:rPr>
        <w:t xml:space="preserve"> </w:t>
      </w:r>
      <w:r w:rsidRPr="00A41B8A">
        <w:rPr>
          <w:rFonts w:eastAsiaTheme="minorEastAsia"/>
          <w:lang w:val="en-US" w:eastAsia="zh-CN"/>
        </w:rPr>
        <w:t>L1 based UE-to-UE CLI measurement and reporting</w:t>
      </w:r>
      <w:r>
        <w:rPr>
          <w:rFonts w:hint="eastAsia"/>
          <w:lang w:val="en-US" w:eastAsia="zh-CN"/>
        </w:rPr>
        <w:t>, support p</w:t>
      </w:r>
      <w:r w:rsidRPr="00EB7BB1">
        <w:rPr>
          <w:lang w:val="en-US" w:eastAsia="zh-CN"/>
        </w:rPr>
        <w:t>eriodic and semi-persistent reporting in addition to aperiodic reporting</w:t>
      </w:r>
      <w:r>
        <w:rPr>
          <w:rFonts w:hint="eastAsia"/>
          <w:lang w:val="en-US" w:eastAsia="zh-CN"/>
        </w:rPr>
        <w:t>.</w:t>
      </w:r>
    </w:p>
    <w:p w14:paraId="3333BFFA" w14:textId="7EDB5D45" w:rsidR="00083A0C" w:rsidRPr="00083A0C" w:rsidRDefault="00083A0C" w:rsidP="00083A0C">
      <w:pPr>
        <w:spacing w:before="0" w:line="249" w:lineRule="auto"/>
        <w:jc w:val="both"/>
        <w:rPr>
          <w:rFonts w:eastAsiaTheme="minorEastAsia" w:hint="eastAsia"/>
          <w:lang w:eastAsia="zh-CN"/>
        </w:rPr>
      </w:pPr>
      <w:r w:rsidRPr="00A561E8">
        <w:rPr>
          <w:b/>
          <w:i/>
          <w:u w:val="single"/>
        </w:rPr>
        <w:t xml:space="preserve">Proposal </w:t>
      </w:r>
      <w:r w:rsidRPr="00A561E8">
        <w:rPr>
          <w:b/>
          <w:i/>
          <w:u w:val="single"/>
        </w:rPr>
        <w:fldChar w:fldCharType="begin"/>
      </w:r>
      <w:r w:rsidRPr="00A561E8">
        <w:rPr>
          <w:b/>
          <w:i/>
          <w:u w:val="single"/>
        </w:rPr>
        <w:instrText xml:space="preserve"> SEQ Proposal \* ARABIC </w:instrText>
      </w:r>
      <w:r w:rsidRPr="00A561E8">
        <w:rPr>
          <w:b/>
          <w:i/>
          <w:u w:val="single"/>
        </w:rPr>
        <w:fldChar w:fldCharType="separate"/>
      </w:r>
      <w:r>
        <w:rPr>
          <w:b/>
          <w:i/>
          <w:noProof/>
          <w:u w:val="single"/>
        </w:rPr>
        <w:t>14</w:t>
      </w:r>
      <w:r w:rsidRPr="00A561E8">
        <w:rPr>
          <w:b/>
          <w:i/>
          <w:u w:val="single"/>
        </w:rPr>
        <w:fldChar w:fldCharType="end"/>
      </w:r>
      <w:r w:rsidRPr="00A561E8">
        <w:rPr>
          <w:u w:val="single"/>
        </w:rPr>
        <w:t>:</w:t>
      </w:r>
      <w:r>
        <w:rPr>
          <w:rFonts w:hint="eastAsia"/>
          <w:u w:val="single"/>
          <w:lang w:eastAsia="zh-CN"/>
        </w:rPr>
        <w:t xml:space="preserve"> </w:t>
      </w:r>
      <w:r>
        <w:rPr>
          <w:rFonts w:eastAsiaTheme="minorEastAsia" w:hint="eastAsia"/>
          <w:lang w:eastAsia="zh-CN"/>
        </w:rPr>
        <w:t xml:space="preserve">Determine the value of k in </w:t>
      </w:r>
      <m:oMath>
        <m:sSub>
          <m:sSubPr>
            <m:ctrlPr>
              <w:rPr>
                <w:rFonts w:ascii="Cambria Math" w:eastAsiaTheme="minorEastAsia" w:hAnsi="Cambria Math"/>
                <w:i/>
                <w:lang w:eastAsia="zh-CN"/>
              </w:rPr>
            </m:ctrlPr>
          </m:sSubPr>
          <m:e>
            <m:r>
              <w:rPr>
                <w:rFonts w:ascii="Cambria Math" w:eastAsiaTheme="minorEastAsia" w:hAnsi="Cambria Math"/>
                <w:lang w:eastAsia="zh-CN"/>
              </w:rPr>
              <m:t>Pri</m:t>
            </m:r>
          </m:e>
          <m:sub>
            <m:r>
              <w:rPr>
                <w:rFonts w:ascii="Cambria Math" w:eastAsiaTheme="minorEastAsia" w:hAnsi="Cambria Math"/>
                <w:lang w:eastAsia="zh-CN"/>
              </w:rPr>
              <m:t>i,CSI</m:t>
            </m:r>
          </m:sub>
        </m:sSub>
        <m:d>
          <m:dPr>
            <m:ctrlPr>
              <w:rPr>
                <w:rFonts w:ascii="Cambria Math" w:eastAsiaTheme="minorEastAsia" w:hAnsi="Cambria Math"/>
                <w:i/>
                <w:lang w:eastAsia="zh-CN"/>
              </w:rPr>
            </m:ctrlPr>
          </m:dPr>
          <m:e>
            <m:r>
              <w:rPr>
                <w:rFonts w:ascii="Cambria Math" w:eastAsiaTheme="minorEastAsia" w:hAnsi="Cambria Math"/>
                <w:lang w:eastAsia="zh-CN"/>
              </w:rPr>
              <m:t>y,k,c,s</m:t>
            </m:r>
          </m:e>
        </m:d>
      </m:oMath>
      <w:r>
        <w:rPr>
          <w:rFonts w:eastAsiaTheme="minorEastAsia" w:hint="eastAsia"/>
          <w:lang w:eastAsia="zh-CN"/>
        </w:rPr>
        <w:t xml:space="preserve"> for CSI reports carrying </w:t>
      </w:r>
      <w:r>
        <w:rPr>
          <w:rFonts w:eastAsiaTheme="minorEastAsia" w:hint="eastAsia"/>
          <w:lang w:val="en-US" w:eastAsia="zh-CN"/>
        </w:rPr>
        <w:t xml:space="preserve">L1 </w:t>
      </w:r>
      <w:r w:rsidRPr="00412D41">
        <w:rPr>
          <w:rFonts w:eastAsiaTheme="minorEastAsia" w:hint="eastAsia"/>
          <w:lang w:val="en-US" w:eastAsia="zh-CN"/>
        </w:rPr>
        <w:t>UE-to-UE CLI</w:t>
      </w:r>
      <w:r>
        <w:rPr>
          <w:rFonts w:eastAsiaTheme="minorEastAsia" w:hint="eastAsia"/>
          <w:lang w:val="en-US" w:eastAsia="zh-CN"/>
        </w:rPr>
        <w:t xml:space="preserve"> report quantities and follow the legacy omission rules for multiple CSI reporting.</w:t>
      </w:r>
    </w:p>
    <w:p w14:paraId="34B2DB68" w14:textId="77777777" w:rsidR="00BA4C7A" w:rsidRDefault="004309F6" w:rsidP="003D5D9D">
      <w:pPr>
        <w:pStyle w:val="Heading1"/>
        <w:rPr>
          <w:rFonts w:ascii="Times New Roman" w:eastAsiaTheme="minorEastAsia" w:hAnsi="Times New Roman"/>
          <w:lang w:eastAsia="zh-CN"/>
        </w:rPr>
      </w:pPr>
      <w:r>
        <w:rPr>
          <w:rFonts w:ascii="Times New Roman" w:eastAsiaTheme="minorEastAsia" w:hAnsi="Times New Roman"/>
          <w:lang w:eastAsia="zh-CN"/>
        </w:rPr>
        <w:t>References</w:t>
      </w:r>
    </w:p>
    <w:p w14:paraId="627463D7" w14:textId="7991691E" w:rsidR="00BA20E0" w:rsidRPr="00BA20E0" w:rsidRDefault="00BA20E0" w:rsidP="00BA20E0">
      <w:pPr>
        <w:pStyle w:val="ListParagraph"/>
        <w:numPr>
          <w:ilvl w:val="0"/>
          <w:numId w:val="10"/>
        </w:numPr>
        <w:ind w:leftChars="0"/>
        <w:jc w:val="both"/>
        <w:rPr>
          <w:rFonts w:ascii="Times New Roman" w:hAnsi="Times New Roman"/>
          <w:lang w:val="x-none" w:eastAsia="zh-CN"/>
        </w:rPr>
      </w:pPr>
      <w:bookmarkStart w:id="11" w:name="_Ref172648319"/>
      <w:bookmarkStart w:id="12" w:name="_Ref165901300"/>
      <w:bookmarkStart w:id="13" w:name="_Ref117840526"/>
      <w:r w:rsidRPr="00072AF0">
        <w:rPr>
          <w:rFonts w:ascii="Times New Roman" w:hAnsi="Times New Roman"/>
          <w:lang w:val="x-none" w:eastAsia="zh-CN"/>
        </w:rPr>
        <w:t>RP-241614</w:t>
      </w:r>
      <w:r>
        <w:rPr>
          <w:rFonts w:ascii="Times New Roman" w:eastAsiaTheme="minorEastAsia" w:hAnsi="Times New Roman" w:hint="eastAsia"/>
          <w:lang w:val="x-none" w:eastAsia="zh-CN"/>
        </w:rPr>
        <w:t xml:space="preserve">, </w:t>
      </w:r>
      <w:r w:rsidRPr="00072AF0">
        <w:rPr>
          <w:rFonts w:ascii="Times New Roman" w:eastAsiaTheme="minorEastAsia" w:hAnsi="Times New Roman"/>
          <w:lang w:val="x-none" w:eastAsia="zh-CN"/>
        </w:rPr>
        <w:t>Revised WID: Evolution of NR duplex operation: Sub-band full duplex (SBFD)</w:t>
      </w:r>
      <w:r>
        <w:rPr>
          <w:rFonts w:ascii="Times New Roman" w:eastAsiaTheme="minorEastAsia" w:hAnsi="Times New Roman" w:hint="eastAsia"/>
          <w:lang w:val="x-none" w:eastAsia="zh-CN"/>
        </w:rPr>
        <w:t xml:space="preserve">, </w:t>
      </w:r>
      <w:r w:rsidRPr="00B206B9">
        <w:rPr>
          <w:rFonts w:ascii="Times New Roman" w:eastAsiaTheme="minorEastAsia" w:hAnsi="Times New Roman"/>
          <w:lang w:val="x-none" w:eastAsia="zh-CN"/>
        </w:rPr>
        <w:t>Huawei</w:t>
      </w:r>
      <w:r>
        <w:rPr>
          <w:rFonts w:ascii="Times New Roman" w:eastAsiaTheme="minorEastAsia" w:hAnsi="Times New Roman" w:hint="eastAsia"/>
          <w:lang w:val="x-none" w:eastAsia="zh-CN"/>
        </w:rPr>
        <w:t xml:space="preserve">, </w:t>
      </w:r>
      <w:r w:rsidRPr="00072AF0">
        <w:rPr>
          <w:rFonts w:ascii="Times New Roman" w:hAnsi="Times New Roman"/>
          <w:lang w:val="x-none" w:eastAsia="zh-CN"/>
        </w:rPr>
        <w:t>RAN#104</w:t>
      </w:r>
      <w:r>
        <w:rPr>
          <w:rFonts w:ascii="Times New Roman" w:eastAsiaTheme="minorEastAsia" w:hAnsi="Times New Roman" w:hint="eastAsia"/>
          <w:lang w:val="x-none" w:eastAsia="zh-CN"/>
        </w:rPr>
        <w:t xml:space="preserve">, </w:t>
      </w:r>
      <w:r w:rsidRPr="00072AF0">
        <w:rPr>
          <w:lang w:val="x-none" w:eastAsia="zh-CN"/>
        </w:rPr>
        <w:t>Shanghai, China, June 17-20, 2024</w:t>
      </w:r>
      <w:r>
        <w:rPr>
          <w:rFonts w:eastAsiaTheme="minorEastAsia" w:hint="eastAsia"/>
          <w:lang w:val="x-none" w:eastAsia="zh-CN"/>
        </w:rPr>
        <w:t>.</w:t>
      </w:r>
      <w:bookmarkEnd w:id="11"/>
    </w:p>
    <w:p w14:paraId="5432FD9C" w14:textId="77777777" w:rsidR="00852AE5" w:rsidRPr="00874282" w:rsidRDefault="00852AE5" w:rsidP="00852AE5">
      <w:pPr>
        <w:pStyle w:val="ListParagraph"/>
        <w:numPr>
          <w:ilvl w:val="0"/>
          <w:numId w:val="10"/>
        </w:numPr>
        <w:ind w:leftChars="0"/>
        <w:jc w:val="both"/>
        <w:rPr>
          <w:lang w:eastAsia="zh-CN"/>
        </w:rPr>
      </w:pPr>
      <w:bookmarkStart w:id="14" w:name="_Ref165993031"/>
      <w:r w:rsidRPr="00A41619">
        <w:rPr>
          <w:rFonts w:ascii="Times New Roman" w:hAnsi="Times New Roman"/>
          <w:lang w:eastAsia="zh-CN"/>
        </w:rPr>
        <w:t>TR 38.858, Study on Evolution of NR Duplex Operation (Release 18), v2.0,0, 2023-12.</w:t>
      </w:r>
      <w:bookmarkEnd w:id="14"/>
    </w:p>
    <w:p w14:paraId="761148A9" w14:textId="7DFB2FC9" w:rsidR="00121F39" w:rsidRPr="00AB4202" w:rsidRDefault="00461824" w:rsidP="00AB4202">
      <w:pPr>
        <w:pStyle w:val="ListParagraph"/>
        <w:numPr>
          <w:ilvl w:val="0"/>
          <w:numId w:val="10"/>
        </w:numPr>
        <w:ind w:leftChars="0"/>
        <w:jc w:val="both"/>
        <w:rPr>
          <w:rFonts w:ascii="Times New Roman" w:hAnsi="Times New Roman"/>
          <w:lang w:val="x-none" w:eastAsia="zh-CN"/>
        </w:rPr>
      </w:pPr>
      <w:bookmarkStart w:id="15" w:name="_Ref173139262"/>
      <w:r w:rsidRPr="00461824">
        <w:rPr>
          <w:rFonts w:ascii="Times New Roman" w:hAnsi="Times New Roman"/>
          <w:lang w:val="x-none" w:eastAsia="zh-CN"/>
        </w:rPr>
        <w:t>R1-2404455</w:t>
      </w:r>
      <w:r>
        <w:rPr>
          <w:rFonts w:ascii="Times New Roman" w:eastAsiaTheme="minorEastAsia" w:hAnsi="Times New Roman" w:hint="eastAsia"/>
          <w:lang w:val="x-none" w:eastAsia="zh-CN"/>
        </w:rPr>
        <w:t xml:space="preserve">, </w:t>
      </w:r>
      <w:r w:rsidRPr="00461824">
        <w:rPr>
          <w:rFonts w:ascii="Times New Roman" w:hAnsi="Times New Roman"/>
          <w:lang w:val="x-none" w:eastAsia="zh-CN"/>
        </w:rPr>
        <w:t>Discussion on CLI handling</w:t>
      </w:r>
      <w:r>
        <w:rPr>
          <w:rFonts w:ascii="Times New Roman" w:eastAsiaTheme="minorEastAsia" w:hAnsi="Times New Roman" w:hint="eastAsia"/>
          <w:lang w:val="x-none" w:eastAsia="zh-CN"/>
        </w:rPr>
        <w:t xml:space="preserve">, </w:t>
      </w:r>
      <w:r w:rsidRPr="00461824">
        <w:rPr>
          <w:rFonts w:ascii="Times New Roman" w:hAnsi="Times New Roman"/>
          <w:lang w:val="x-none" w:eastAsia="zh-CN"/>
        </w:rPr>
        <w:t>CMCC</w:t>
      </w:r>
      <w:r>
        <w:rPr>
          <w:rFonts w:ascii="Times New Roman" w:eastAsiaTheme="minorEastAsia" w:hAnsi="Times New Roman" w:hint="eastAsia"/>
          <w:lang w:val="x-none" w:eastAsia="zh-CN"/>
        </w:rPr>
        <w:t>.</w:t>
      </w:r>
      <w:bookmarkEnd w:id="15"/>
    </w:p>
    <w:p w14:paraId="52792349" w14:textId="200E1152" w:rsidR="00D75804" w:rsidRPr="00083A0C" w:rsidRDefault="00D75804" w:rsidP="00D75804">
      <w:pPr>
        <w:pStyle w:val="ListParagraph"/>
        <w:numPr>
          <w:ilvl w:val="0"/>
          <w:numId w:val="10"/>
        </w:numPr>
        <w:ind w:leftChars="0"/>
        <w:jc w:val="both"/>
        <w:rPr>
          <w:rFonts w:ascii="Times New Roman" w:hAnsi="Times New Roman"/>
          <w:lang w:val="x-none" w:eastAsia="zh-CN"/>
        </w:rPr>
      </w:pPr>
      <w:bookmarkStart w:id="16" w:name="_Ref172809168"/>
      <w:r w:rsidRPr="00252F4B">
        <w:rPr>
          <w:rFonts w:ascii="Times New Roman" w:hAnsi="Times New Roman"/>
          <w:lang w:val="x-none" w:eastAsia="zh-CN"/>
        </w:rPr>
        <w:t>Chairman</w:t>
      </w:r>
      <w:r>
        <w:rPr>
          <w:rFonts w:ascii="Times New Roman" w:eastAsiaTheme="minorEastAsia" w:hAnsi="Times New Roman"/>
          <w:lang w:val="x-none" w:eastAsia="zh-CN"/>
        </w:rPr>
        <w:t>’</w:t>
      </w:r>
      <w:r w:rsidRPr="00252F4B">
        <w:rPr>
          <w:rFonts w:ascii="Times New Roman" w:hAnsi="Times New Roman"/>
          <w:lang w:val="x-none" w:eastAsia="zh-CN"/>
        </w:rPr>
        <w:t>s Notes RAN1#11</w:t>
      </w:r>
      <w:r>
        <w:rPr>
          <w:rFonts w:ascii="Times New Roman" w:eastAsiaTheme="minorEastAsia" w:hAnsi="Times New Roman" w:hint="eastAsia"/>
          <w:lang w:val="x-none" w:eastAsia="zh-CN"/>
        </w:rPr>
        <w:t>7</w:t>
      </w:r>
      <w:r w:rsidRPr="00252F4B">
        <w:rPr>
          <w:rFonts w:ascii="Times New Roman" w:hAnsi="Times New Roman"/>
          <w:lang w:val="x-none" w:eastAsia="zh-CN"/>
        </w:rPr>
        <w:t xml:space="preserve">, </w:t>
      </w:r>
      <w:r w:rsidRPr="00853E55">
        <w:rPr>
          <w:rFonts w:ascii="Times New Roman" w:hAnsi="Times New Roman"/>
          <w:lang w:val="x-none" w:eastAsia="zh-CN"/>
        </w:rPr>
        <w:t>Fukuoka City, Fukuoka, Japan, May 20th – 24th, 2024</w:t>
      </w:r>
      <w:bookmarkEnd w:id="16"/>
      <w:r w:rsidR="00EC3046">
        <w:rPr>
          <w:rFonts w:ascii="Times New Roman" w:eastAsiaTheme="minorEastAsia" w:hAnsi="Times New Roman" w:hint="eastAsia"/>
          <w:lang w:val="x-none" w:eastAsia="zh-CN"/>
        </w:rPr>
        <w:t>.</w:t>
      </w:r>
    </w:p>
    <w:p w14:paraId="435C74D6" w14:textId="1755D27F" w:rsidR="00E21B4C" w:rsidRPr="00380BF9" w:rsidRDefault="00E21B4C" w:rsidP="00874282">
      <w:pPr>
        <w:pStyle w:val="ListParagraph"/>
        <w:numPr>
          <w:ilvl w:val="0"/>
          <w:numId w:val="10"/>
        </w:numPr>
        <w:ind w:leftChars="0"/>
        <w:jc w:val="both"/>
        <w:rPr>
          <w:rFonts w:ascii="Times New Roman" w:hAnsi="Times New Roman"/>
          <w:lang w:val="x-none" w:eastAsia="zh-CN"/>
        </w:rPr>
      </w:pPr>
      <w:r w:rsidRPr="00252F4B">
        <w:rPr>
          <w:rFonts w:ascii="Times New Roman" w:hAnsi="Times New Roman"/>
          <w:lang w:val="x-none" w:eastAsia="zh-CN"/>
        </w:rPr>
        <w:t>Chairman</w:t>
      </w:r>
      <w:r w:rsidR="00D93598">
        <w:rPr>
          <w:rFonts w:ascii="Times New Roman" w:eastAsiaTheme="minorEastAsia" w:hAnsi="Times New Roman"/>
          <w:lang w:val="x-none" w:eastAsia="zh-CN"/>
        </w:rPr>
        <w:t>’</w:t>
      </w:r>
      <w:r w:rsidRPr="00252F4B">
        <w:rPr>
          <w:rFonts w:ascii="Times New Roman" w:hAnsi="Times New Roman"/>
          <w:lang w:val="x-none" w:eastAsia="zh-CN"/>
        </w:rPr>
        <w:t>s Notes RAN1#11</w:t>
      </w:r>
      <w:r w:rsidRPr="00252F4B">
        <w:rPr>
          <w:rFonts w:ascii="Times New Roman" w:eastAsiaTheme="minorEastAsia" w:hAnsi="Times New Roman"/>
          <w:lang w:val="x-none" w:eastAsia="zh-CN"/>
        </w:rPr>
        <w:t>6</w:t>
      </w:r>
      <w:r>
        <w:rPr>
          <w:rFonts w:ascii="Times New Roman" w:eastAsiaTheme="minorEastAsia" w:hAnsi="Times New Roman" w:hint="eastAsia"/>
          <w:lang w:val="x-none" w:eastAsia="zh-CN"/>
        </w:rPr>
        <w:t>-bis</w:t>
      </w:r>
      <w:r w:rsidRPr="00252F4B">
        <w:rPr>
          <w:rFonts w:ascii="Times New Roman" w:hAnsi="Times New Roman"/>
          <w:lang w:val="x-none" w:eastAsia="zh-CN"/>
        </w:rPr>
        <w:t xml:space="preserve">, </w:t>
      </w:r>
      <w:r w:rsidRPr="00862CEB">
        <w:rPr>
          <w:rFonts w:ascii="Times New Roman" w:hAnsi="Times New Roman"/>
          <w:lang w:val="x-none" w:eastAsia="zh-CN"/>
        </w:rPr>
        <w:t>Changsha, Hunan Province, China, April 15th – 19th, 2024</w:t>
      </w:r>
      <w:r w:rsidRPr="00252F4B">
        <w:rPr>
          <w:rFonts w:ascii="Times New Roman" w:hAnsi="Times New Roman"/>
          <w:lang w:val="x-none" w:eastAsia="zh-CN"/>
        </w:rPr>
        <w:t>.</w:t>
      </w:r>
      <w:bookmarkEnd w:id="12"/>
    </w:p>
    <w:p w14:paraId="172EE0D1" w14:textId="7A41A4CE" w:rsidR="00874282" w:rsidRPr="00106B64" w:rsidRDefault="00874282" w:rsidP="00874282">
      <w:pPr>
        <w:pStyle w:val="ListParagraph"/>
        <w:numPr>
          <w:ilvl w:val="0"/>
          <w:numId w:val="10"/>
        </w:numPr>
        <w:ind w:leftChars="0"/>
        <w:jc w:val="both"/>
        <w:rPr>
          <w:rFonts w:ascii="Times New Roman" w:hAnsi="Times New Roman"/>
          <w:lang w:val="x-none" w:eastAsia="zh-CN"/>
        </w:rPr>
      </w:pPr>
      <w:r w:rsidRPr="00C1256B">
        <w:rPr>
          <w:rFonts w:ascii="Times New Roman" w:hAnsi="Times New Roman"/>
          <w:lang w:val="x-none" w:eastAsia="zh-CN"/>
        </w:rPr>
        <w:t>Chairman</w:t>
      </w:r>
      <w:r w:rsidR="00551969">
        <w:rPr>
          <w:rFonts w:ascii="Times New Roman" w:eastAsiaTheme="minorEastAsia" w:hAnsi="Times New Roman"/>
          <w:lang w:val="x-none" w:eastAsia="zh-CN"/>
        </w:rPr>
        <w:t>’</w:t>
      </w:r>
      <w:r w:rsidRPr="00C1256B">
        <w:rPr>
          <w:rFonts w:ascii="Times New Roman" w:hAnsi="Times New Roman"/>
          <w:lang w:val="x-none" w:eastAsia="zh-CN"/>
        </w:rPr>
        <w:t>s Notes RAN1#1</w:t>
      </w:r>
      <w:r>
        <w:rPr>
          <w:rFonts w:ascii="Times New Roman" w:hAnsi="Times New Roman"/>
          <w:lang w:val="x-none" w:eastAsia="zh-CN"/>
        </w:rPr>
        <w:t>1</w:t>
      </w:r>
      <w:r>
        <w:rPr>
          <w:rFonts w:ascii="Times New Roman" w:eastAsiaTheme="minorEastAsia" w:hAnsi="Times New Roman" w:hint="eastAsia"/>
          <w:lang w:val="x-none" w:eastAsia="zh-CN"/>
        </w:rPr>
        <w:t>6</w:t>
      </w:r>
      <w:r w:rsidRPr="00C1256B">
        <w:rPr>
          <w:rFonts w:ascii="Times New Roman" w:hAnsi="Times New Roman"/>
          <w:lang w:val="x-none" w:eastAsia="zh-CN"/>
        </w:rPr>
        <w:t xml:space="preserve">, </w:t>
      </w:r>
      <w:r w:rsidRPr="001976AD">
        <w:rPr>
          <w:rFonts w:ascii="Times New Roman" w:hAnsi="Times New Roman"/>
          <w:lang w:val="x-none" w:eastAsia="zh-CN"/>
        </w:rPr>
        <w:t>Athens, Greece, February 26th - March 1st, 2024</w:t>
      </w:r>
      <w:r>
        <w:rPr>
          <w:rFonts w:ascii="Times New Roman" w:hAnsi="Times New Roman"/>
          <w:lang w:val="x-none" w:eastAsia="zh-CN"/>
        </w:rPr>
        <w:t>.</w:t>
      </w:r>
      <w:bookmarkEnd w:id="13"/>
    </w:p>
    <w:p w14:paraId="05E9C5DA" w14:textId="0B8DB4B1" w:rsidR="00FA7096" w:rsidRDefault="00FA7096" w:rsidP="00874282">
      <w:pPr>
        <w:pStyle w:val="ListParagraph"/>
        <w:numPr>
          <w:ilvl w:val="0"/>
          <w:numId w:val="10"/>
        </w:numPr>
        <w:ind w:leftChars="0"/>
        <w:jc w:val="both"/>
        <w:rPr>
          <w:rFonts w:ascii="Times New Roman" w:hAnsi="Times New Roman"/>
          <w:lang w:val="x-none" w:eastAsia="zh-CN"/>
        </w:rPr>
      </w:pPr>
      <w:bookmarkStart w:id="17" w:name="_Ref163029760"/>
      <w:r w:rsidRPr="00FA7096">
        <w:rPr>
          <w:rFonts w:ascii="Times New Roman" w:hAnsi="Times New Roman"/>
          <w:lang w:val="x-none" w:eastAsia="zh-CN"/>
        </w:rPr>
        <w:t xml:space="preserve">R1-2400110, On cross-link interference handling for </w:t>
      </w:r>
      <w:proofErr w:type="spellStart"/>
      <w:r w:rsidRPr="00FA7096">
        <w:rPr>
          <w:rFonts w:ascii="Times New Roman" w:hAnsi="Times New Roman"/>
          <w:lang w:val="x-none" w:eastAsia="zh-CN"/>
        </w:rPr>
        <w:t>subband</w:t>
      </w:r>
      <w:proofErr w:type="spellEnd"/>
      <w:r w:rsidRPr="00FA7096">
        <w:rPr>
          <w:rFonts w:ascii="Times New Roman" w:hAnsi="Times New Roman"/>
          <w:lang w:val="x-none" w:eastAsia="zh-CN"/>
        </w:rPr>
        <w:t xml:space="preserve"> full duplex,</w:t>
      </w:r>
      <w:r>
        <w:rPr>
          <w:rFonts w:ascii="Times New Roman" w:eastAsiaTheme="minorEastAsia" w:hAnsi="Times New Roman" w:hint="eastAsia"/>
          <w:lang w:val="x-none" w:eastAsia="zh-CN"/>
        </w:rPr>
        <w:t xml:space="preserve"> </w:t>
      </w:r>
      <w:r w:rsidRPr="00FA7096">
        <w:rPr>
          <w:rFonts w:ascii="Times New Roman" w:hAnsi="Times New Roman"/>
          <w:lang w:val="x-none" w:eastAsia="zh-CN"/>
        </w:rPr>
        <w:t xml:space="preserve">Huawei, </w:t>
      </w:r>
      <w:proofErr w:type="spellStart"/>
      <w:r w:rsidRPr="00FA7096">
        <w:rPr>
          <w:rFonts w:ascii="Times New Roman" w:hAnsi="Times New Roman"/>
          <w:lang w:val="x-none" w:eastAsia="zh-CN"/>
        </w:rPr>
        <w:t>HiSilicon</w:t>
      </w:r>
      <w:proofErr w:type="spellEnd"/>
      <w:r w:rsidRPr="001976AD">
        <w:rPr>
          <w:rFonts w:ascii="Times New Roman" w:hAnsi="Times New Roman"/>
          <w:lang w:val="x-none" w:eastAsia="zh-CN"/>
        </w:rPr>
        <w:t>, February 26th - March 1st, 2024</w:t>
      </w:r>
      <w:r>
        <w:rPr>
          <w:rFonts w:ascii="Times New Roman" w:hAnsi="Times New Roman"/>
          <w:lang w:val="x-none" w:eastAsia="zh-CN"/>
        </w:rPr>
        <w:t>.</w:t>
      </w:r>
      <w:bookmarkEnd w:id="17"/>
    </w:p>
    <w:p w14:paraId="0D8EE418" w14:textId="0D6532E8" w:rsidR="00A41619" w:rsidRPr="00A41619" w:rsidRDefault="00A41619" w:rsidP="00A41619">
      <w:pPr>
        <w:pStyle w:val="ListParagraph"/>
        <w:numPr>
          <w:ilvl w:val="0"/>
          <w:numId w:val="10"/>
        </w:numPr>
        <w:ind w:leftChars="0"/>
        <w:jc w:val="both"/>
        <w:rPr>
          <w:rFonts w:ascii="Times New Roman" w:hAnsi="Times New Roman"/>
          <w:lang w:eastAsia="zh-CN"/>
        </w:rPr>
      </w:pPr>
      <w:r w:rsidRPr="00A41619">
        <w:rPr>
          <w:rFonts w:ascii="Times New Roman" w:hAnsi="Times New Roman"/>
          <w:lang w:eastAsia="zh-CN"/>
        </w:rPr>
        <w:t>RP-234035, New WID: Evolution of NR duplex operation: Sub-band full duplex (SBFD), CMCC (Moderator, RAN1 VC)</w:t>
      </w:r>
      <w:r>
        <w:rPr>
          <w:rFonts w:ascii="Times New Roman" w:hAnsi="Times New Roman"/>
          <w:lang w:eastAsia="zh-CN"/>
        </w:rPr>
        <w:t>, RAN#1</w:t>
      </w:r>
      <w:r>
        <w:rPr>
          <w:rFonts w:ascii="Times New Roman" w:hAnsi="Times New Roman" w:hint="eastAsia"/>
          <w:lang w:val="en-US" w:eastAsia="zh-CN"/>
        </w:rPr>
        <w:t>02</w:t>
      </w:r>
      <w:r>
        <w:rPr>
          <w:rFonts w:ascii="Times New Roman" w:hAnsi="Times New Roman"/>
          <w:lang w:eastAsia="zh-CN"/>
        </w:rPr>
        <w:t>, Edinburgh, Scotland, December 11-15, 2023</w:t>
      </w:r>
      <w:r w:rsidR="00682CDB">
        <w:rPr>
          <w:rFonts w:ascii="Times New Roman" w:eastAsiaTheme="minorEastAsia" w:hAnsi="Times New Roman" w:hint="eastAsia"/>
          <w:lang w:eastAsia="zh-CN"/>
        </w:rPr>
        <w:t>.</w:t>
      </w:r>
    </w:p>
    <w:sectPr w:rsidR="00A41619" w:rsidRPr="00A41619">
      <w:headerReference w:type="even" r:id="rId24"/>
      <w:headerReference w:type="default" r:id="rId25"/>
      <w:footerReference w:type="default" r:id="rId26"/>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3E230B" w14:textId="77777777" w:rsidR="00E123FC" w:rsidRDefault="00E123FC">
      <w:pPr>
        <w:spacing w:before="0" w:after="0"/>
      </w:pPr>
      <w:r>
        <w:separator/>
      </w:r>
    </w:p>
  </w:endnote>
  <w:endnote w:type="continuationSeparator" w:id="0">
    <w:p w14:paraId="27D1F99A" w14:textId="77777777" w:rsidR="00E123FC" w:rsidRDefault="00E123F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仿宋_GB2312">
    <w:altName w:val="仿宋"/>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24669768"/>
      <w:docPartObj>
        <w:docPartGallery w:val="Page Numbers (Bottom of Page)"/>
        <w:docPartUnique/>
      </w:docPartObj>
    </w:sdtPr>
    <w:sdtContent>
      <w:p w14:paraId="1AE2EBF4" w14:textId="089E4F5E" w:rsidR="007C6A35" w:rsidRDefault="007C6A35">
        <w:pPr>
          <w:pStyle w:val="Footer"/>
          <w:jc w:val="right"/>
        </w:pPr>
        <w:r>
          <w:fldChar w:fldCharType="begin"/>
        </w:r>
        <w:r>
          <w:instrText>PAGE   \* MERGEFORMAT</w:instrText>
        </w:r>
        <w:r>
          <w:fldChar w:fldCharType="separate"/>
        </w:r>
        <w:r>
          <w:rPr>
            <w:lang w:val="zh-CN" w:eastAsia="zh-CN"/>
          </w:rPr>
          <w:t>2</w:t>
        </w:r>
        <w:r>
          <w:fldChar w:fldCharType="end"/>
        </w:r>
      </w:p>
    </w:sdtContent>
  </w:sdt>
  <w:p w14:paraId="59AFC896" w14:textId="77777777" w:rsidR="007C6A35" w:rsidRDefault="007C6A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F87987" w14:textId="77777777" w:rsidR="00E123FC" w:rsidRDefault="00E123FC">
      <w:pPr>
        <w:spacing w:before="0" w:after="0"/>
      </w:pPr>
      <w:r>
        <w:separator/>
      </w:r>
    </w:p>
  </w:footnote>
  <w:footnote w:type="continuationSeparator" w:id="0">
    <w:p w14:paraId="0943EF8C" w14:textId="77777777" w:rsidR="00E123FC" w:rsidRDefault="00E123F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11C3D7" w14:textId="77777777" w:rsidR="00BA4C7A" w:rsidRDefault="004309F6">
    <w:r>
      <w:t xml:space="preserve">Page </w:t>
    </w:r>
    <w:r>
      <w:fldChar w:fldCharType="begin"/>
    </w:r>
    <w:r>
      <w:instrText>PAGE</w:instrText>
    </w:r>
    <w:r>
      <w:fldChar w:fldCharType="separate"/>
    </w:r>
    <w:r>
      <w:t>8</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92F5C0" w14:textId="596434DA" w:rsidR="007C6A35" w:rsidRDefault="007C6A35">
    <w:pPr>
      <w:pStyle w:val="Header"/>
      <w:jc w:val="right"/>
    </w:pPr>
  </w:p>
  <w:p w14:paraId="160B4DCF" w14:textId="77777777" w:rsidR="007C6A35" w:rsidRDefault="007C6A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FFFFFF7E"/>
    <w:lvl w:ilvl="0">
      <w:start w:val="1"/>
      <w:numFmt w:val="decimal"/>
      <w:pStyle w:val="ListNumber3"/>
      <w:lvlText w:val="%1."/>
      <w:lvlJc w:val="left"/>
      <w:pPr>
        <w:tabs>
          <w:tab w:val="left" w:pos="8571"/>
        </w:tabs>
        <w:ind w:leftChars="400" w:left="8571" w:hangingChars="200" w:hanging="360"/>
      </w:pPr>
    </w:lvl>
  </w:abstractNum>
  <w:abstractNum w:abstractNumId="1" w15:restartNumberingAfterBreak="0">
    <w:nsid w:val="045611F0"/>
    <w:multiLevelType w:val="multilevel"/>
    <w:tmpl w:val="B150F78A"/>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D97661"/>
    <w:multiLevelType w:val="hybridMultilevel"/>
    <w:tmpl w:val="6F0A4B4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06215171"/>
    <w:multiLevelType w:val="hybridMultilevel"/>
    <w:tmpl w:val="4CAA9ADA"/>
    <w:lvl w:ilvl="0" w:tplc="9328E8F4">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 w15:restartNumberingAfterBreak="0">
    <w:nsid w:val="088E69F7"/>
    <w:multiLevelType w:val="multilevel"/>
    <w:tmpl w:val="088E69F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310783F"/>
    <w:multiLevelType w:val="multilevel"/>
    <w:tmpl w:val="1310783F"/>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CDC4AD0"/>
    <w:multiLevelType w:val="hybridMultilevel"/>
    <w:tmpl w:val="AE64CA42"/>
    <w:lvl w:ilvl="0" w:tplc="B8E83880">
      <w:start w:val="1"/>
      <w:numFmt w:val="bullet"/>
      <w:lvlText w:val="•"/>
      <w:lvlJc w:val="left"/>
      <w:pPr>
        <w:tabs>
          <w:tab w:val="num" w:pos="720"/>
        </w:tabs>
        <w:ind w:left="720" w:hanging="360"/>
      </w:pPr>
      <w:rPr>
        <w:rFonts w:ascii="Arial" w:hAnsi="Arial" w:hint="default"/>
      </w:rPr>
    </w:lvl>
    <w:lvl w:ilvl="1" w:tplc="D6C4B638">
      <w:numFmt w:val="bullet"/>
      <w:lvlText w:val="•"/>
      <w:lvlJc w:val="left"/>
      <w:pPr>
        <w:tabs>
          <w:tab w:val="num" w:pos="1440"/>
        </w:tabs>
        <w:ind w:left="1440" w:hanging="360"/>
      </w:pPr>
      <w:rPr>
        <w:rFonts w:ascii="Arial" w:hAnsi="Arial" w:hint="default"/>
      </w:rPr>
    </w:lvl>
    <w:lvl w:ilvl="2" w:tplc="242E7102" w:tentative="1">
      <w:start w:val="1"/>
      <w:numFmt w:val="bullet"/>
      <w:lvlText w:val="•"/>
      <w:lvlJc w:val="left"/>
      <w:pPr>
        <w:tabs>
          <w:tab w:val="num" w:pos="2160"/>
        </w:tabs>
        <w:ind w:left="2160" w:hanging="360"/>
      </w:pPr>
      <w:rPr>
        <w:rFonts w:ascii="Arial" w:hAnsi="Arial" w:hint="default"/>
      </w:rPr>
    </w:lvl>
    <w:lvl w:ilvl="3" w:tplc="C19021C6" w:tentative="1">
      <w:start w:val="1"/>
      <w:numFmt w:val="bullet"/>
      <w:lvlText w:val="•"/>
      <w:lvlJc w:val="left"/>
      <w:pPr>
        <w:tabs>
          <w:tab w:val="num" w:pos="2880"/>
        </w:tabs>
        <w:ind w:left="2880" w:hanging="360"/>
      </w:pPr>
      <w:rPr>
        <w:rFonts w:ascii="Arial" w:hAnsi="Arial" w:hint="default"/>
      </w:rPr>
    </w:lvl>
    <w:lvl w:ilvl="4" w:tplc="FAF0596E" w:tentative="1">
      <w:start w:val="1"/>
      <w:numFmt w:val="bullet"/>
      <w:lvlText w:val="•"/>
      <w:lvlJc w:val="left"/>
      <w:pPr>
        <w:tabs>
          <w:tab w:val="num" w:pos="3600"/>
        </w:tabs>
        <w:ind w:left="3600" w:hanging="360"/>
      </w:pPr>
      <w:rPr>
        <w:rFonts w:ascii="Arial" w:hAnsi="Arial" w:hint="default"/>
      </w:rPr>
    </w:lvl>
    <w:lvl w:ilvl="5" w:tplc="46B87234" w:tentative="1">
      <w:start w:val="1"/>
      <w:numFmt w:val="bullet"/>
      <w:lvlText w:val="•"/>
      <w:lvlJc w:val="left"/>
      <w:pPr>
        <w:tabs>
          <w:tab w:val="num" w:pos="4320"/>
        </w:tabs>
        <w:ind w:left="4320" w:hanging="360"/>
      </w:pPr>
      <w:rPr>
        <w:rFonts w:ascii="Arial" w:hAnsi="Arial" w:hint="default"/>
      </w:rPr>
    </w:lvl>
    <w:lvl w:ilvl="6" w:tplc="ADBA4026" w:tentative="1">
      <w:start w:val="1"/>
      <w:numFmt w:val="bullet"/>
      <w:lvlText w:val="•"/>
      <w:lvlJc w:val="left"/>
      <w:pPr>
        <w:tabs>
          <w:tab w:val="num" w:pos="5040"/>
        </w:tabs>
        <w:ind w:left="5040" w:hanging="360"/>
      </w:pPr>
      <w:rPr>
        <w:rFonts w:ascii="Arial" w:hAnsi="Arial" w:hint="default"/>
      </w:rPr>
    </w:lvl>
    <w:lvl w:ilvl="7" w:tplc="7A9AD376" w:tentative="1">
      <w:start w:val="1"/>
      <w:numFmt w:val="bullet"/>
      <w:lvlText w:val="•"/>
      <w:lvlJc w:val="left"/>
      <w:pPr>
        <w:tabs>
          <w:tab w:val="num" w:pos="5760"/>
        </w:tabs>
        <w:ind w:left="5760" w:hanging="360"/>
      </w:pPr>
      <w:rPr>
        <w:rFonts w:ascii="Arial" w:hAnsi="Arial" w:hint="default"/>
      </w:rPr>
    </w:lvl>
    <w:lvl w:ilvl="8" w:tplc="E878D39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 w15:restartNumberingAfterBreak="0">
    <w:nsid w:val="1E500D92"/>
    <w:multiLevelType w:val="multilevel"/>
    <w:tmpl w:val="1E500D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FE419C7"/>
    <w:multiLevelType w:val="hybridMultilevel"/>
    <w:tmpl w:val="34BA5016"/>
    <w:lvl w:ilvl="0" w:tplc="8554555E">
      <w:start w:val="150"/>
      <w:numFmt w:val="bullet"/>
      <w:lvlText w:val="-"/>
      <w:lvlJc w:val="left"/>
      <w:pPr>
        <w:ind w:left="440" w:hanging="440"/>
      </w:pPr>
      <w:rPr>
        <w:rFonts w:ascii="Times" w:eastAsia="Batang" w:hAnsi="Times" w:cs="Time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70D5C7C"/>
    <w:multiLevelType w:val="hybridMultilevel"/>
    <w:tmpl w:val="D2A478E4"/>
    <w:lvl w:ilvl="0" w:tplc="BBD0B1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E3A1262"/>
    <w:multiLevelType w:val="hybridMultilevel"/>
    <w:tmpl w:val="616A754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D019C7"/>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4"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40CC1484"/>
    <w:multiLevelType w:val="hybridMultilevel"/>
    <w:tmpl w:val="63E01BE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3723A17"/>
    <w:multiLevelType w:val="hybridMultilevel"/>
    <w:tmpl w:val="661CB5E8"/>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7" w15:restartNumberingAfterBreak="0">
    <w:nsid w:val="45E23071"/>
    <w:multiLevelType w:val="multilevel"/>
    <w:tmpl w:val="45E23071"/>
    <w:lvl w:ilvl="0">
      <w:start w:val="1"/>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466D0902"/>
    <w:multiLevelType w:val="hybridMultilevel"/>
    <w:tmpl w:val="30E6305E"/>
    <w:lvl w:ilvl="0" w:tplc="0B24BF4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9895A42"/>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4C7149B7"/>
    <w:multiLevelType w:val="multilevel"/>
    <w:tmpl w:val="5972EE64"/>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22" w15:restartNumberingAfterBreak="0">
    <w:nsid w:val="54545E6B"/>
    <w:multiLevelType w:val="hybridMultilevel"/>
    <w:tmpl w:val="F4562588"/>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3" w15:restartNumberingAfterBreak="0">
    <w:nsid w:val="59AF48E2"/>
    <w:multiLevelType w:val="hybridMultilevel"/>
    <w:tmpl w:val="A3C6795C"/>
    <w:lvl w:ilvl="0" w:tplc="9328E8F4">
      <w:start w:val="1"/>
      <w:numFmt w:val="bullet"/>
      <w:lvlText w:val=""/>
      <w:lvlJc w:val="left"/>
      <w:pPr>
        <w:ind w:left="724" w:hanging="440"/>
      </w:pPr>
      <w:rPr>
        <w:rFonts w:ascii="Wingdings" w:hAnsi="Wingdings"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6AB4389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5"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6"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535770724">
    <w:abstractNumId w:val="0"/>
  </w:num>
  <w:num w:numId="2" w16cid:durableId="1516262459">
    <w:abstractNumId w:val="26"/>
  </w:num>
  <w:num w:numId="3" w16cid:durableId="187447270">
    <w:abstractNumId w:val="21"/>
  </w:num>
  <w:num w:numId="4" w16cid:durableId="543449407">
    <w:abstractNumId w:val="13"/>
    <w:lvlOverride w:ilvl="0">
      <w:startOverride w:val="1"/>
    </w:lvlOverride>
  </w:num>
  <w:num w:numId="5" w16cid:durableId="1632321262">
    <w:abstractNumId w:val="25"/>
  </w:num>
  <w:num w:numId="6" w16cid:durableId="150147992">
    <w:abstractNumId w:val="19"/>
  </w:num>
  <w:num w:numId="7" w16cid:durableId="1793358585">
    <w:abstractNumId w:val="7"/>
  </w:num>
  <w:num w:numId="8" w16cid:durableId="407583973">
    <w:abstractNumId w:val="8"/>
  </w:num>
  <w:num w:numId="9" w16cid:durableId="204029475">
    <w:abstractNumId w:val="4"/>
  </w:num>
  <w:num w:numId="10" w16cid:durableId="178467575">
    <w:abstractNumId w:val="14"/>
  </w:num>
  <w:num w:numId="11" w16cid:durableId="1265457753">
    <w:abstractNumId w:val="23"/>
  </w:num>
  <w:num w:numId="12" w16cid:durableId="1281884852">
    <w:abstractNumId w:val="24"/>
  </w:num>
  <w:num w:numId="13" w16cid:durableId="371074713">
    <w:abstractNumId w:val="18"/>
  </w:num>
  <w:num w:numId="14" w16cid:durableId="1918784096">
    <w:abstractNumId w:val="2"/>
  </w:num>
  <w:num w:numId="15" w16cid:durableId="624501592">
    <w:abstractNumId w:val="12"/>
  </w:num>
  <w:num w:numId="16" w16cid:durableId="298077632">
    <w:abstractNumId w:val="19"/>
  </w:num>
  <w:num w:numId="17" w16cid:durableId="1936405102">
    <w:abstractNumId w:val="19"/>
  </w:num>
  <w:num w:numId="18" w16cid:durableId="887378482">
    <w:abstractNumId w:val="19"/>
  </w:num>
  <w:num w:numId="19" w16cid:durableId="1206866421">
    <w:abstractNumId w:val="19"/>
  </w:num>
  <w:num w:numId="20" w16cid:durableId="784345037">
    <w:abstractNumId w:val="19"/>
  </w:num>
  <w:num w:numId="21" w16cid:durableId="992566199">
    <w:abstractNumId w:val="19"/>
  </w:num>
  <w:num w:numId="22" w16cid:durableId="1579948694">
    <w:abstractNumId w:val="19"/>
  </w:num>
  <w:num w:numId="23" w16cid:durableId="1289704879">
    <w:abstractNumId w:val="19"/>
  </w:num>
  <w:num w:numId="24" w16cid:durableId="93944795">
    <w:abstractNumId w:val="19"/>
  </w:num>
  <w:num w:numId="25" w16cid:durableId="1770539432">
    <w:abstractNumId w:val="19"/>
  </w:num>
  <w:num w:numId="26" w16cid:durableId="796485536">
    <w:abstractNumId w:val="19"/>
  </w:num>
  <w:num w:numId="27" w16cid:durableId="1156841613">
    <w:abstractNumId w:val="19"/>
  </w:num>
  <w:num w:numId="28" w16cid:durableId="1023285791">
    <w:abstractNumId w:val="19"/>
  </w:num>
  <w:num w:numId="29" w16cid:durableId="417530055">
    <w:abstractNumId w:val="19"/>
  </w:num>
  <w:num w:numId="30" w16cid:durableId="1097024368">
    <w:abstractNumId w:val="19"/>
  </w:num>
  <w:num w:numId="31" w16cid:durableId="1032730346">
    <w:abstractNumId w:val="11"/>
  </w:num>
  <w:num w:numId="32" w16cid:durableId="1058819813">
    <w:abstractNumId w:val="17"/>
  </w:num>
  <w:num w:numId="33" w16cid:durableId="614140856">
    <w:abstractNumId w:val="19"/>
  </w:num>
  <w:num w:numId="34" w16cid:durableId="792557313">
    <w:abstractNumId w:val="5"/>
  </w:num>
  <w:num w:numId="35" w16cid:durableId="1760564263">
    <w:abstractNumId w:val="10"/>
  </w:num>
  <w:num w:numId="36" w16cid:durableId="1769034756">
    <w:abstractNumId w:val="1"/>
  </w:num>
  <w:num w:numId="37" w16cid:durableId="1841000960">
    <w:abstractNumId w:val="6"/>
  </w:num>
  <w:num w:numId="38" w16cid:durableId="559249684">
    <w:abstractNumId w:val="15"/>
  </w:num>
  <w:num w:numId="39" w16cid:durableId="96102812">
    <w:abstractNumId w:val="20"/>
  </w:num>
  <w:num w:numId="40" w16cid:durableId="1067874609">
    <w:abstractNumId w:val="19"/>
  </w:num>
  <w:num w:numId="41" w16cid:durableId="1928537202">
    <w:abstractNumId w:val="22"/>
  </w:num>
  <w:num w:numId="42" w16cid:durableId="1863393291">
    <w:abstractNumId w:val="3"/>
  </w:num>
  <w:num w:numId="43" w16cid:durableId="511066544">
    <w:abstractNumId w:val="16"/>
  </w:num>
  <w:num w:numId="44" w16cid:durableId="111799104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8"/>
  <w:doNotDisplayPageBoundaries/>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3F8"/>
    <w:rsid w:val="00000993"/>
    <w:rsid w:val="00000E2B"/>
    <w:rsid w:val="000010F6"/>
    <w:rsid w:val="0000131E"/>
    <w:rsid w:val="00001640"/>
    <w:rsid w:val="00001B6E"/>
    <w:rsid w:val="00001C9C"/>
    <w:rsid w:val="000022B8"/>
    <w:rsid w:val="00002325"/>
    <w:rsid w:val="0000234E"/>
    <w:rsid w:val="00002928"/>
    <w:rsid w:val="00002D15"/>
    <w:rsid w:val="000030EB"/>
    <w:rsid w:val="000031DB"/>
    <w:rsid w:val="000032B7"/>
    <w:rsid w:val="000032F1"/>
    <w:rsid w:val="000035F6"/>
    <w:rsid w:val="0000373D"/>
    <w:rsid w:val="00003D7F"/>
    <w:rsid w:val="00004192"/>
    <w:rsid w:val="0000446C"/>
    <w:rsid w:val="00004511"/>
    <w:rsid w:val="000047B7"/>
    <w:rsid w:val="00004A3E"/>
    <w:rsid w:val="00004ACC"/>
    <w:rsid w:val="00004C31"/>
    <w:rsid w:val="00004C48"/>
    <w:rsid w:val="00004E10"/>
    <w:rsid w:val="00004E7B"/>
    <w:rsid w:val="00004EFB"/>
    <w:rsid w:val="0000513B"/>
    <w:rsid w:val="00005833"/>
    <w:rsid w:val="0000586E"/>
    <w:rsid w:val="00005997"/>
    <w:rsid w:val="00005B39"/>
    <w:rsid w:val="00005F8B"/>
    <w:rsid w:val="000060C6"/>
    <w:rsid w:val="00006119"/>
    <w:rsid w:val="00006186"/>
    <w:rsid w:val="000064FC"/>
    <w:rsid w:val="00006559"/>
    <w:rsid w:val="00006AD6"/>
    <w:rsid w:val="00006E55"/>
    <w:rsid w:val="00006EA3"/>
    <w:rsid w:val="00006FA8"/>
    <w:rsid w:val="00007012"/>
    <w:rsid w:val="0000735D"/>
    <w:rsid w:val="00007879"/>
    <w:rsid w:val="00007B15"/>
    <w:rsid w:val="00007C4C"/>
    <w:rsid w:val="00007D1F"/>
    <w:rsid w:val="00007E66"/>
    <w:rsid w:val="00010764"/>
    <w:rsid w:val="00010BDE"/>
    <w:rsid w:val="00010D5A"/>
    <w:rsid w:val="00010EC1"/>
    <w:rsid w:val="00010F61"/>
    <w:rsid w:val="000111CE"/>
    <w:rsid w:val="00011217"/>
    <w:rsid w:val="000114D5"/>
    <w:rsid w:val="000116EE"/>
    <w:rsid w:val="000117C7"/>
    <w:rsid w:val="0001180A"/>
    <w:rsid w:val="00011815"/>
    <w:rsid w:val="0001188D"/>
    <w:rsid w:val="000118C2"/>
    <w:rsid w:val="00012278"/>
    <w:rsid w:val="00012456"/>
    <w:rsid w:val="00012608"/>
    <w:rsid w:val="000126D3"/>
    <w:rsid w:val="000127FE"/>
    <w:rsid w:val="000129B9"/>
    <w:rsid w:val="00012E35"/>
    <w:rsid w:val="00012ECA"/>
    <w:rsid w:val="000130CA"/>
    <w:rsid w:val="00013366"/>
    <w:rsid w:val="000135BB"/>
    <w:rsid w:val="000135DB"/>
    <w:rsid w:val="00013601"/>
    <w:rsid w:val="00013FEF"/>
    <w:rsid w:val="0001459D"/>
    <w:rsid w:val="00014796"/>
    <w:rsid w:val="00014933"/>
    <w:rsid w:val="00014AC7"/>
    <w:rsid w:val="000154C2"/>
    <w:rsid w:val="00015753"/>
    <w:rsid w:val="00015902"/>
    <w:rsid w:val="00015A1C"/>
    <w:rsid w:val="00015F05"/>
    <w:rsid w:val="00016073"/>
    <w:rsid w:val="000162C3"/>
    <w:rsid w:val="000164FB"/>
    <w:rsid w:val="0001672B"/>
    <w:rsid w:val="00016A61"/>
    <w:rsid w:val="00016A9A"/>
    <w:rsid w:val="00016C16"/>
    <w:rsid w:val="00016E91"/>
    <w:rsid w:val="00016F7B"/>
    <w:rsid w:val="00017192"/>
    <w:rsid w:val="000173FC"/>
    <w:rsid w:val="000176A8"/>
    <w:rsid w:val="00017A1A"/>
    <w:rsid w:val="00017D0C"/>
    <w:rsid w:val="00017E82"/>
    <w:rsid w:val="00017E87"/>
    <w:rsid w:val="000201D1"/>
    <w:rsid w:val="00020F66"/>
    <w:rsid w:val="00020FFE"/>
    <w:rsid w:val="000212D7"/>
    <w:rsid w:val="0002165B"/>
    <w:rsid w:val="0002184D"/>
    <w:rsid w:val="00021884"/>
    <w:rsid w:val="0002198E"/>
    <w:rsid w:val="00021A14"/>
    <w:rsid w:val="00021E04"/>
    <w:rsid w:val="000220AB"/>
    <w:rsid w:val="000222DB"/>
    <w:rsid w:val="00022D18"/>
    <w:rsid w:val="00022D93"/>
    <w:rsid w:val="00023226"/>
    <w:rsid w:val="0002327A"/>
    <w:rsid w:val="000233B7"/>
    <w:rsid w:val="00023542"/>
    <w:rsid w:val="00023A0F"/>
    <w:rsid w:val="00023A85"/>
    <w:rsid w:val="00023BCD"/>
    <w:rsid w:val="00023CDA"/>
    <w:rsid w:val="00023FBF"/>
    <w:rsid w:val="00024170"/>
    <w:rsid w:val="000241B0"/>
    <w:rsid w:val="0002420F"/>
    <w:rsid w:val="000242A3"/>
    <w:rsid w:val="0002475A"/>
    <w:rsid w:val="0002489D"/>
    <w:rsid w:val="00024A32"/>
    <w:rsid w:val="00024D69"/>
    <w:rsid w:val="00024E61"/>
    <w:rsid w:val="00024F5B"/>
    <w:rsid w:val="00024FFE"/>
    <w:rsid w:val="00025A02"/>
    <w:rsid w:val="00025D04"/>
    <w:rsid w:val="00025DEA"/>
    <w:rsid w:val="000261AD"/>
    <w:rsid w:val="0002675A"/>
    <w:rsid w:val="000268BE"/>
    <w:rsid w:val="000268D3"/>
    <w:rsid w:val="00026B07"/>
    <w:rsid w:val="00026F62"/>
    <w:rsid w:val="0002764E"/>
    <w:rsid w:val="00027751"/>
    <w:rsid w:val="000277C6"/>
    <w:rsid w:val="0002795F"/>
    <w:rsid w:val="00027BD7"/>
    <w:rsid w:val="00027F10"/>
    <w:rsid w:val="000301ED"/>
    <w:rsid w:val="000303C3"/>
    <w:rsid w:val="000303D4"/>
    <w:rsid w:val="000304E9"/>
    <w:rsid w:val="000307DA"/>
    <w:rsid w:val="000308F1"/>
    <w:rsid w:val="00030A74"/>
    <w:rsid w:val="00030F8D"/>
    <w:rsid w:val="0003141C"/>
    <w:rsid w:val="000314A0"/>
    <w:rsid w:val="0003176E"/>
    <w:rsid w:val="0003190F"/>
    <w:rsid w:val="0003193C"/>
    <w:rsid w:val="000319B0"/>
    <w:rsid w:val="00031A48"/>
    <w:rsid w:val="00031B99"/>
    <w:rsid w:val="00031D46"/>
    <w:rsid w:val="00031DAD"/>
    <w:rsid w:val="00031F03"/>
    <w:rsid w:val="00032478"/>
    <w:rsid w:val="00032560"/>
    <w:rsid w:val="000325C3"/>
    <w:rsid w:val="000327BA"/>
    <w:rsid w:val="00032B95"/>
    <w:rsid w:val="000338D8"/>
    <w:rsid w:val="00033ABA"/>
    <w:rsid w:val="00033B1E"/>
    <w:rsid w:val="00033EA1"/>
    <w:rsid w:val="00033F8F"/>
    <w:rsid w:val="000341FB"/>
    <w:rsid w:val="00034589"/>
    <w:rsid w:val="000349BB"/>
    <w:rsid w:val="00034CDD"/>
    <w:rsid w:val="00034ECC"/>
    <w:rsid w:val="00034FB4"/>
    <w:rsid w:val="00034FF6"/>
    <w:rsid w:val="0003510D"/>
    <w:rsid w:val="00035340"/>
    <w:rsid w:val="00035499"/>
    <w:rsid w:val="0003569D"/>
    <w:rsid w:val="000356C4"/>
    <w:rsid w:val="00035BE7"/>
    <w:rsid w:val="0003612B"/>
    <w:rsid w:val="00036848"/>
    <w:rsid w:val="00036BC5"/>
    <w:rsid w:val="00036CFE"/>
    <w:rsid w:val="00036F18"/>
    <w:rsid w:val="000374B2"/>
    <w:rsid w:val="000378BB"/>
    <w:rsid w:val="00037C7E"/>
    <w:rsid w:val="00040986"/>
    <w:rsid w:val="00040CE2"/>
    <w:rsid w:val="0004102D"/>
    <w:rsid w:val="0004133F"/>
    <w:rsid w:val="00041910"/>
    <w:rsid w:val="00041961"/>
    <w:rsid w:val="000419B6"/>
    <w:rsid w:val="00041D6A"/>
    <w:rsid w:val="00041E30"/>
    <w:rsid w:val="00042088"/>
    <w:rsid w:val="00042177"/>
    <w:rsid w:val="000425B7"/>
    <w:rsid w:val="00042776"/>
    <w:rsid w:val="00042AFB"/>
    <w:rsid w:val="00042B4F"/>
    <w:rsid w:val="000433CC"/>
    <w:rsid w:val="00043A51"/>
    <w:rsid w:val="00043B6C"/>
    <w:rsid w:val="00043D95"/>
    <w:rsid w:val="00043EA9"/>
    <w:rsid w:val="000443DA"/>
    <w:rsid w:val="00044469"/>
    <w:rsid w:val="000445A3"/>
    <w:rsid w:val="00044C9A"/>
    <w:rsid w:val="00044DD6"/>
    <w:rsid w:val="0004535D"/>
    <w:rsid w:val="0004585E"/>
    <w:rsid w:val="000459EF"/>
    <w:rsid w:val="0004645D"/>
    <w:rsid w:val="000465B4"/>
    <w:rsid w:val="00046684"/>
    <w:rsid w:val="0004690D"/>
    <w:rsid w:val="00046B84"/>
    <w:rsid w:val="00046D1E"/>
    <w:rsid w:val="00046F98"/>
    <w:rsid w:val="00047156"/>
    <w:rsid w:val="00047548"/>
    <w:rsid w:val="0004763B"/>
    <w:rsid w:val="00047647"/>
    <w:rsid w:val="00047DDD"/>
    <w:rsid w:val="0005017D"/>
    <w:rsid w:val="0005018F"/>
    <w:rsid w:val="00051747"/>
    <w:rsid w:val="00051A49"/>
    <w:rsid w:val="00051D76"/>
    <w:rsid w:val="00051EB8"/>
    <w:rsid w:val="00051FFE"/>
    <w:rsid w:val="000523A2"/>
    <w:rsid w:val="000524E4"/>
    <w:rsid w:val="00052608"/>
    <w:rsid w:val="0005269D"/>
    <w:rsid w:val="000526D5"/>
    <w:rsid w:val="000527C0"/>
    <w:rsid w:val="0005293E"/>
    <w:rsid w:val="00053293"/>
    <w:rsid w:val="0005353B"/>
    <w:rsid w:val="00053567"/>
    <w:rsid w:val="00053B1F"/>
    <w:rsid w:val="00053BD2"/>
    <w:rsid w:val="00053EF4"/>
    <w:rsid w:val="0005408B"/>
    <w:rsid w:val="0005415B"/>
    <w:rsid w:val="00054810"/>
    <w:rsid w:val="00054ABE"/>
    <w:rsid w:val="000551E5"/>
    <w:rsid w:val="00055305"/>
    <w:rsid w:val="000554C4"/>
    <w:rsid w:val="000555C4"/>
    <w:rsid w:val="00055B16"/>
    <w:rsid w:val="00055BA0"/>
    <w:rsid w:val="00055C45"/>
    <w:rsid w:val="00055D01"/>
    <w:rsid w:val="00055DE0"/>
    <w:rsid w:val="00055E5E"/>
    <w:rsid w:val="00055E7F"/>
    <w:rsid w:val="0005634E"/>
    <w:rsid w:val="00056941"/>
    <w:rsid w:val="000572A6"/>
    <w:rsid w:val="0005730B"/>
    <w:rsid w:val="00057648"/>
    <w:rsid w:val="000577CF"/>
    <w:rsid w:val="000579CD"/>
    <w:rsid w:val="00057B39"/>
    <w:rsid w:val="00057B41"/>
    <w:rsid w:val="00057BA0"/>
    <w:rsid w:val="000604C3"/>
    <w:rsid w:val="0006063D"/>
    <w:rsid w:val="0006084A"/>
    <w:rsid w:val="0006093F"/>
    <w:rsid w:val="00060BD0"/>
    <w:rsid w:val="00060E7B"/>
    <w:rsid w:val="00061113"/>
    <w:rsid w:val="000612AB"/>
    <w:rsid w:val="00061855"/>
    <w:rsid w:val="0006195D"/>
    <w:rsid w:val="000619DC"/>
    <w:rsid w:val="00061C5D"/>
    <w:rsid w:val="000620D0"/>
    <w:rsid w:val="00062277"/>
    <w:rsid w:val="00062323"/>
    <w:rsid w:val="00062547"/>
    <w:rsid w:val="00062CA3"/>
    <w:rsid w:val="00062E0A"/>
    <w:rsid w:val="000631DC"/>
    <w:rsid w:val="0006340C"/>
    <w:rsid w:val="000635B0"/>
    <w:rsid w:val="000639E3"/>
    <w:rsid w:val="00063AAA"/>
    <w:rsid w:val="00063B2E"/>
    <w:rsid w:val="00064E27"/>
    <w:rsid w:val="00064F16"/>
    <w:rsid w:val="00065209"/>
    <w:rsid w:val="000655B1"/>
    <w:rsid w:val="00065792"/>
    <w:rsid w:val="000657A6"/>
    <w:rsid w:val="00065CBB"/>
    <w:rsid w:val="00065D31"/>
    <w:rsid w:val="00065FD0"/>
    <w:rsid w:val="00066039"/>
    <w:rsid w:val="000661C0"/>
    <w:rsid w:val="000667E7"/>
    <w:rsid w:val="00066A3E"/>
    <w:rsid w:val="00066D51"/>
    <w:rsid w:val="00067476"/>
    <w:rsid w:val="000675B5"/>
    <w:rsid w:val="000676A0"/>
    <w:rsid w:val="000677AD"/>
    <w:rsid w:val="0006784D"/>
    <w:rsid w:val="000679E1"/>
    <w:rsid w:val="00067DD2"/>
    <w:rsid w:val="000701A8"/>
    <w:rsid w:val="000702BE"/>
    <w:rsid w:val="000704DB"/>
    <w:rsid w:val="00070596"/>
    <w:rsid w:val="000707E7"/>
    <w:rsid w:val="00070904"/>
    <w:rsid w:val="00070961"/>
    <w:rsid w:val="00070BD2"/>
    <w:rsid w:val="00070C42"/>
    <w:rsid w:val="00070E94"/>
    <w:rsid w:val="000714DF"/>
    <w:rsid w:val="00072005"/>
    <w:rsid w:val="000722B8"/>
    <w:rsid w:val="00072615"/>
    <w:rsid w:val="00072755"/>
    <w:rsid w:val="00072B9E"/>
    <w:rsid w:val="00072D86"/>
    <w:rsid w:val="00072E31"/>
    <w:rsid w:val="00072E80"/>
    <w:rsid w:val="00073125"/>
    <w:rsid w:val="00073340"/>
    <w:rsid w:val="0007338E"/>
    <w:rsid w:val="00073448"/>
    <w:rsid w:val="00073B06"/>
    <w:rsid w:val="00073B94"/>
    <w:rsid w:val="00073BBC"/>
    <w:rsid w:val="0007425F"/>
    <w:rsid w:val="0007436C"/>
    <w:rsid w:val="000743C5"/>
    <w:rsid w:val="00074615"/>
    <w:rsid w:val="0007495F"/>
    <w:rsid w:val="00075077"/>
    <w:rsid w:val="00075548"/>
    <w:rsid w:val="00075648"/>
    <w:rsid w:val="00075DA6"/>
    <w:rsid w:val="00075E9D"/>
    <w:rsid w:val="000762FB"/>
    <w:rsid w:val="0007645E"/>
    <w:rsid w:val="0007662E"/>
    <w:rsid w:val="00076678"/>
    <w:rsid w:val="000769C7"/>
    <w:rsid w:val="00076A0C"/>
    <w:rsid w:val="00076A88"/>
    <w:rsid w:val="00076B12"/>
    <w:rsid w:val="0007708F"/>
    <w:rsid w:val="000771A1"/>
    <w:rsid w:val="000772F1"/>
    <w:rsid w:val="00077698"/>
    <w:rsid w:val="0007777E"/>
    <w:rsid w:val="00077852"/>
    <w:rsid w:val="000779AF"/>
    <w:rsid w:val="00077C23"/>
    <w:rsid w:val="00077D8A"/>
    <w:rsid w:val="00077D99"/>
    <w:rsid w:val="00080190"/>
    <w:rsid w:val="00080411"/>
    <w:rsid w:val="00080850"/>
    <w:rsid w:val="00080FF4"/>
    <w:rsid w:val="00081BC7"/>
    <w:rsid w:val="00081C1F"/>
    <w:rsid w:val="00081C2D"/>
    <w:rsid w:val="0008207F"/>
    <w:rsid w:val="00082126"/>
    <w:rsid w:val="0008232D"/>
    <w:rsid w:val="000824A5"/>
    <w:rsid w:val="00082535"/>
    <w:rsid w:val="000829B4"/>
    <w:rsid w:val="00082A07"/>
    <w:rsid w:val="00082AAA"/>
    <w:rsid w:val="00082E79"/>
    <w:rsid w:val="0008358C"/>
    <w:rsid w:val="00083612"/>
    <w:rsid w:val="00083A0C"/>
    <w:rsid w:val="00083A85"/>
    <w:rsid w:val="00083CC7"/>
    <w:rsid w:val="00084114"/>
    <w:rsid w:val="000848D8"/>
    <w:rsid w:val="00084A00"/>
    <w:rsid w:val="00084BCD"/>
    <w:rsid w:val="00084BD6"/>
    <w:rsid w:val="00085276"/>
    <w:rsid w:val="000858AF"/>
    <w:rsid w:val="00085A33"/>
    <w:rsid w:val="00085A82"/>
    <w:rsid w:val="00085CCE"/>
    <w:rsid w:val="00085ED0"/>
    <w:rsid w:val="00085F56"/>
    <w:rsid w:val="00085F7B"/>
    <w:rsid w:val="00086B1F"/>
    <w:rsid w:val="00086D8E"/>
    <w:rsid w:val="00087159"/>
    <w:rsid w:val="0008718C"/>
    <w:rsid w:val="000871E8"/>
    <w:rsid w:val="0008768D"/>
    <w:rsid w:val="00087EB0"/>
    <w:rsid w:val="0009009C"/>
    <w:rsid w:val="00090193"/>
    <w:rsid w:val="000904B7"/>
    <w:rsid w:val="000905E5"/>
    <w:rsid w:val="000906E8"/>
    <w:rsid w:val="000906F7"/>
    <w:rsid w:val="00090784"/>
    <w:rsid w:val="00090B59"/>
    <w:rsid w:val="00090FA4"/>
    <w:rsid w:val="00090FC3"/>
    <w:rsid w:val="0009129D"/>
    <w:rsid w:val="0009141A"/>
    <w:rsid w:val="00091662"/>
    <w:rsid w:val="000916AA"/>
    <w:rsid w:val="00091851"/>
    <w:rsid w:val="0009185B"/>
    <w:rsid w:val="000918B0"/>
    <w:rsid w:val="00091938"/>
    <w:rsid w:val="00091E6D"/>
    <w:rsid w:val="0009224C"/>
    <w:rsid w:val="00092636"/>
    <w:rsid w:val="000928A2"/>
    <w:rsid w:val="000928F7"/>
    <w:rsid w:val="00092A07"/>
    <w:rsid w:val="00092B49"/>
    <w:rsid w:val="00092B6E"/>
    <w:rsid w:val="00092BD4"/>
    <w:rsid w:val="000931A3"/>
    <w:rsid w:val="00093257"/>
    <w:rsid w:val="0009325D"/>
    <w:rsid w:val="000934B7"/>
    <w:rsid w:val="00093FC3"/>
    <w:rsid w:val="0009436E"/>
    <w:rsid w:val="000943EE"/>
    <w:rsid w:val="00094490"/>
    <w:rsid w:val="000944C3"/>
    <w:rsid w:val="00094632"/>
    <w:rsid w:val="00094843"/>
    <w:rsid w:val="0009499B"/>
    <w:rsid w:val="00094AC9"/>
    <w:rsid w:val="00094D3A"/>
    <w:rsid w:val="00094EAA"/>
    <w:rsid w:val="00094F2A"/>
    <w:rsid w:val="000951F9"/>
    <w:rsid w:val="00095220"/>
    <w:rsid w:val="0009523D"/>
    <w:rsid w:val="00095363"/>
    <w:rsid w:val="000956E5"/>
    <w:rsid w:val="00095856"/>
    <w:rsid w:val="00095861"/>
    <w:rsid w:val="00095D7E"/>
    <w:rsid w:val="00095F4C"/>
    <w:rsid w:val="00095F6A"/>
    <w:rsid w:val="00095FB3"/>
    <w:rsid w:val="0009600A"/>
    <w:rsid w:val="00096346"/>
    <w:rsid w:val="0009647C"/>
    <w:rsid w:val="00096641"/>
    <w:rsid w:val="0009672C"/>
    <w:rsid w:val="000967CD"/>
    <w:rsid w:val="00096C91"/>
    <w:rsid w:val="00096DDA"/>
    <w:rsid w:val="00096E0B"/>
    <w:rsid w:val="00096FDB"/>
    <w:rsid w:val="00097202"/>
    <w:rsid w:val="000973D3"/>
    <w:rsid w:val="000976B9"/>
    <w:rsid w:val="000978D8"/>
    <w:rsid w:val="00097CD4"/>
    <w:rsid w:val="00097E35"/>
    <w:rsid w:val="000A00CF"/>
    <w:rsid w:val="000A01A9"/>
    <w:rsid w:val="000A0239"/>
    <w:rsid w:val="000A025D"/>
    <w:rsid w:val="000A0446"/>
    <w:rsid w:val="000A04C9"/>
    <w:rsid w:val="000A08EC"/>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B2E"/>
    <w:rsid w:val="000A3E82"/>
    <w:rsid w:val="000A40BE"/>
    <w:rsid w:val="000A49DE"/>
    <w:rsid w:val="000A4AD5"/>
    <w:rsid w:val="000A4CB0"/>
    <w:rsid w:val="000A511E"/>
    <w:rsid w:val="000A552F"/>
    <w:rsid w:val="000A5578"/>
    <w:rsid w:val="000A55B3"/>
    <w:rsid w:val="000A5ACB"/>
    <w:rsid w:val="000A5B15"/>
    <w:rsid w:val="000A5BC6"/>
    <w:rsid w:val="000A5E1D"/>
    <w:rsid w:val="000A5F65"/>
    <w:rsid w:val="000A680D"/>
    <w:rsid w:val="000A689F"/>
    <w:rsid w:val="000A68CA"/>
    <w:rsid w:val="000A696B"/>
    <w:rsid w:val="000A69B2"/>
    <w:rsid w:val="000A6A47"/>
    <w:rsid w:val="000A6A59"/>
    <w:rsid w:val="000A6C74"/>
    <w:rsid w:val="000A6E10"/>
    <w:rsid w:val="000A6EB8"/>
    <w:rsid w:val="000A718C"/>
    <w:rsid w:val="000A758C"/>
    <w:rsid w:val="000A7C54"/>
    <w:rsid w:val="000A7C7A"/>
    <w:rsid w:val="000B006E"/>
    <w:rsid w:val="000B04FF"/>
    <w:rsid w:val="000B0563"/>
    <w:rsid w:val="000B05C4"/>
    <w:rsid w:val="000B0947"/>
    <w:rsid w:val="000B0ACF"/>
    <w:rsid w:val="000B0CC8"/>
    <w:rsid w:val="000B0E31"/>
    <w:rsid w:val="000B0F83"/>
    <w:rsid w:val="000B144F"/>
    <w:rsid w:val="000B193F"/>
    <w:rsid w:val="000B19BE"/>
    <w:rsid w:val="000B1CB2"/>
    <w:rsid w:val="000B1E80"/>
    <w:rsid w:val="000B2553"/>
    <w:rsid w:val="000B265F"/>
    <w:rsid w:val="000B2E1C"/>
    <w:rsid w:val="000B30C5"/>
    <w:rsid w:val="000B3641"/>
    <w:rsid w:val="000B36BC"/>
    <w:rsid w:val="000B386E"/>
    <w:rsid w:val="000B3928"/>
    <w:rsid w:val="000B3B98"/>
    <w:rsid w:val="000B3C84"/>
    <w:rsid w:val="000B4163"/>
    <w:rsid w:val="000B4232"/>
    <w:rsid w:val="000B4245"/>
    <w:rsid w:val="000B4422"/>
    <w:rsid w:val="000B450C"/>
    <w:rsid w:val="000B451D"/>
    <w:rsid w:val="000B4B8A"/>
    <w:rsid w:val="000B4BA1"/>
    <w:rsid w:val="000B4BA8"/>
    <w:rsid w:val="000B4E17"/>
    <w:rsid w:val="000B51F4"/>
    <w:rsid w:val="000B54E2"/>
    <w:rsid w:val="000B5558"/>
    <w:rsid w:val="000B5599"/>
    <w:rsid w:val="000B5654"/>
    <w:rsid w:val="000B5668"/>
    <w:rsid w:val="000B5A35"/>
    <w:rsid w:val="000B5A45"/>
    <w:rsid w:val="000B5BF8"/>
    <w:rsid w:val="000B5C14"/>
    <w:rsid w:val="000B5EBC"/>
    <w:rsid w:val="000B5F05"/>
    <w:rsid w:val="000B61CD"/>
    <w:rsid w:val="000B626A"/>
    <w:rsid w:val="000B6559"/>
    <w:rsid w:val="000B6AE3"/>
    <w:rsid w:val="000B6E6F"/>
    <w:rsid w:val="000B7016"/>
    <w:rsid w:val="000B76CB"/>
    <w:rsid w:val="000B7885"/>
    <w:rsid w:val="000B78B2"/>
    <w:rsid w:val="000B7E01"/>
    <w:rsid w:val="000B7E6E"/>
    <w:rsid w:val="000C00FC"/>
    <w:rsid w:val="000C0115"/>
    <w:rsid w:val="000C011A"/>
    <w:rsid w:val="000C026D"/>
    <w:rsid w:val="000C0524"/>
    <w:rsid w:val="000C0663"/>
    <w:rsid w:val="000C078F"/>
    <w:rsid w:val="000C0BC6"/>
    <w:rsid w:val="000C0DA3"/>
    <w:rsid w:val="000C1412"/>
    <w:rsid w:val="000C142B"/>
    <w:rsid w:val="000C1577"/>
    <w:rsid w:val="000C1599"/>
    <w:rsid w:val="000C16A4"/>
    <w:rsid w:val="000C1A0B"/>
    <w:rsid w:val="000C1DB1"/>
    <w:rsid w:val="000C1FC4"/>
    <w:rsid w:val="000C223C"/>
    <w:rsid w:val="000C3173"/>
    <w:rsid w:val="000C35C6"/>
    <w:rsid w:val="000C38CB"/>
    <w:rsid w:val="000C396F"/>
    <w:rsid w:val="000C3FB0"/>
    <w:rsid w:val="000C40C7"/>
    <w:rsid w:val="000C42FB"/>
    <w:rsid w:val="000C4A8A"/>
    <w:rsid w:val="000C4DEA"/>
    <w:rsid w:val="000C5085"/>
    <w:rsid w:val="000C5344"/>
    <w:rsid w:val="000C5A99"/>
    <w:rsid w:val="000C5FFE"/>
    <w:rsid w:val="000C608F"/>
    <w:rsid w:val="000C65CC"/>
    <w:rsid w:val="000C65DE"/>
    <w:rsid w:val="000C65F3"/>
    <w:rsid w:val="000C68FA"/>
    <w:rsid w:val="000C690A"/>
    <w:rsid w:val="000C6B48"/>
    <w:rsid w:val="000C6F84"/>
    <w:rsid w:val="000C701F"/>
    <w:rsid w:val="000C717D"/>
    <w:rsid w:val="000C71A2"/>
    <w:rsid w:val="000C7317"/>
    <w:rsid w:val="000C7498"/>
    <w:rsid w:val="000C75C7"/>
    <w:rsid w:val="000C7885"/>
    <w:rsid w:val="000C7BBD"/>
    <w:rsid w:val="000D00EE"/>
    <w:rsid w:val="000D01A3"/>
    <w:rsid w:val="000D0255"/>
    <w:rsid w:val="000D02A2"/>
    <w:rsid w:val="000D0388"/>
    <w:rsid w:val="000D0590"/>
    <w:rsid w:val="000D05B0"/>
    <w:rsid w:val="000D0938"/>
    <w:rsid w:val="000D0977"/>
    <w:rsid w:val="000D0DAF"/>
    <w:rsid w:val="000D0E0E"/>
    <w:rsid w:val="000D12C1"/>
    <w:rsid w:val="000D17ED"/>
    <w:rsid w:val="000D1AE9"/>
    <w:rsid w:val="000D1CBF"/>
    <w:rsid w:val="000D241D"/>
    <w:rsid w:val="000D250A"/>
    <w:rsid w:val="000D2A6B"/>
    <w:rsid w:val="000D2AD2"/>
    <w:rsid w:val="000D2B66"/>
    <w:rsid w:val="000D2E33"/>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D62"/>
    <w:rsid w:val="000D4E30"/>
    <w:rsid w:val="000D4EAF"/>
    <w:rsid w:val="000D4F8B"/>
    <w:rsid w:val="000D548A"/>
    <w:rsid w:val="000D54FB"/>
    <w:rsid w:val="000D5761"/>
    <w:rsid w:val="000D580C"/>
    <w:rsid w:val="000D6029"/>
    <w:rsid w:val="000D60C8"/>
    <w:rsid w:val="000D62E3"/>
    <w:rsid w:val="000D63FD"/>
    <w:rsid w:val="000D6428"/>
    <w:rsid w:val="000D66B4"/>
    <w:rsid w:val="000D67E0"/>
    <w:rsid w:val="000D6915"/>
    <w:rsid w:val="000D70DE"/>
    <w:rsid w:val="000D7110"/>
    <w:rsid w:val="000D7308"/>
    <w:rsid w:val="000D7521"/>
    <w:rsid w:val="000D7DFB"/>
    <w:rsid w:val="000E021A"/>
    <w:rsid w:val="000E07A8"/>
    <w:rsid w:val="000E0F15"/>
    <w:rsid w:val="000E1047"/>
    <w:rsid w:val="000E13A3"/>
    <w:rsid w:val="000E13BE"/>
    <w:rsid w:val="000E199F"/>
    <w:rsid w:val="000E1C00"/>
    <w:rsid w:val="000E1CFB"/>
    <w:rsid w:val="000E1DC5"/>
    <w:rsid w:val="000E2208"/>
    <w:rsid w:val="000E2508"/>
    <w:rsid w:val="000E265A"/>
    <w:rsid w:val="000E279A"/>
    <w:rsid w:val="000E2A3A"/>
    <w:rsid w:val="000E2D30"/>
    <w:rsid w:val="000E3175"/>
    <w:rsid w:val="000E32B3"/>
    <w:rsid w:val="000E33D0"/>
    <w:rsid w:val="000E3B82"/>
    <w:rsid w:val="000E3E84"/>
    <w:rsid w:val="000E4121"/>
    <w:rsid w:val="000E4167"/>
    <w:rsid w:val="000E4AC6"/>
    <w:rsid w:val="000E4B6C"/>
    <w:rsid w:val="000E4CC9"/>
    <w:rsid w:val="000E4E46"/>
    <w:rsid w:val="000E5060"/>
    <w:rsid w:val="000E50AF"/>
    <w:rsid w:val="000E52C9"/>
    <w:rsid w:val="000E52F0"/>
    <w:rsid w:val="000E538A"/>
    <w:rsid w:val="000E5433"/>
    <w:rsid w:val="000E57F9"/>
    <w:rsid w:val="000E591F"/>
    <w:rsid w:val="000E59C2"/>
    <w:rsid w:val="000E5B7D"/>
    <w:rsid w:val="000E5BB7"/>
    <w:rsid w:val="000E6461"/>
    <w:rsid w:val="000E659D"/>
    <w:rsid w:val="000E66A3"/>
    <w:rsid w:val="000E67D5"/>
    <w:rsid w:val="000E6AE8"/>
    <w:rsid w:val="000E6BAF"/>
    <w:rsid w:val="000E7273"/>
    <w:rsid w:val="000E7511"/>
    <w:rsid w:val="000E77BA"/>
    <w:rsid w:val="000E7869"/>
    <w:rsid w:val="000E7B09"/>
    <w:rsid w:val="000F04FD"/>
    <w:rsid w:val="000F07B4"/>
    <w:rsid w:val="000F0CC4"/>
    <w:rsid w:val="000F0D30"/>
    <w:rsid w:val="000F1022"/>
    <w:rsid w:val="000F127C"/>
    <w:rsid w:val="000F232A"/>
    <w:rsid w:val="000F24B9"/>
    <w:rsid w:val="000F2631"/>
    <w:rsid w:val="000F2A2B"/>
    <w:rsid w:val="000F2B4A"/>
    <w:rsid w:val="000F2FFD"/>
    <w:rsid w:val="000F3156"/>
    <w:rsid w:val="000F33CF"/>
    <w:rsid w:val="000F3512"/>
    <w:rsid w:val="000F36AD"/>
    <w:rsid w:val="000F3B1C"/>
    <w:rsid w:val="000F3F10"/>
    <w:rsid w:val="000F41AF"/>
    <w:rsid w:val="000F43BD"/>
    <w:rsid w:val="000F4506"/>
    <w:rsid w:val="000F457E"/>
    <w:rsid w:val="000F4DC5"/>
    <w:rsid w:val="000F5470"/>
    <w:rsid w:val="000F5471"/>
    <w:rsid w:val="000F55DF"/>
    <w:rsid w:val="000F596B"/>
    <w:rsid w:val="000F5BC8"/>
    <w:rsid w:val="000F600C"/>
    <w:rsid w:val="000F60B1"/>
    <w:rsid w:val="000F66F4"/>
    <w:rsid w:val="000F6D53"/>
    <w:rsid w:val="000F6E80"/>
    <w:rsid w:val="000F6E8E"/>
    <w:rsid w:val="000F70A2"/>
    <w:rsid w:val="000F7468"/>
    <w:rsid w:val="000F77EF"/>
    <w:rsid w:val="000F78F0"/>
    <w:rsid w:val="000F7C42"/>
    <w:rsid w:val="000F7D05"/>
    <w:rsid w:val="000F7F21"/>
    <w:rsid w:val="000F7FAB"/>
    <w:rsid w:val="0010021D"/>
    <w:rsid w:val="001003BE"/>
    <w:rsid w:val="001005A4"/>
    <w:rsid w:val="00100744"/>
    <w:rsid w:val="001007A0"/>
    <w:rsid w:val="00100921"/>
    <w:rsid w:val="001009AA"/>
    <w:rsid w:val="00100CA0"/>
    <w:rsid w:val="00100F59"/>
    <w:rsid w:val="001010C3"/>
    <w:rsid w:val="00102057"/>
    <w:rsid w:val="001022D6"/>
    <w:rsid w:val="00102325"/>
    <w:rsid w:val="001023C5"/>
    <w:rsid w:val="00102A7F"/>
    <w:rsid w:val="0010302C"/>
    <w:rsid w:val="0010323F"/>
    <w:rsid w:val="00103454"/>
    <w:rsid w:val="0010345D"/>
    <w:rsid w:val="00103804"/>
    <w:rsid w:val="001039AF"/>
    <w:rsid w:val="00103B97"/>
    <w:rsid w:val="00104436"/>
    <w:rsid w:val="001044D8"/>
    <w:rsid w:val="00104A90"/>
    <w:rsid w:val="00104CFD"/>
    <w:rsid w:val="00104DA1"/>
    <w:rsid w:val="00105615"/>
    <w:rsid w:val="00105667"/>
    <w:rsid w:val="001059C3"/>
    <w:rsid w:val="00105D65"/>
    <w:rsid w:val="00105E6B"/>
    <w:rsid w:val="00105F0F"/>
    <w:rsid w:val="001060B4"/>
    <w:rsid w:val="0010616C"/>
    <w:rsid w:val="001063B9"/>
    <w:rsid w:val="00106644"/>
    <w:rsid w:val="00106976"/>
    <w:rsid w:val="00106B64"/>
    <w:rsid w:val="00106F42"/>
    <w:rsid w:val="001072BF"/>
    <w:rsid w:val="001074B7"/>
    <w:rsid w:val="00110262"/>
    <w:rsid w:val="001102EE"/>
    <w:rsid w:val="001104F2"/>
    <w:rsid w:val="00110503"/>
    <w:rsid w:val="001106EC"/>
    <w:rsid w:val="00110D44"/>
    <w:rsid w:val="001111C6"/>
    <w:rsid w:val="00111297"/>
    <w:rsid w:val="00112127"/>
    <w:rsid w:val="00112234"/>
    <w:rsid w:val="0011239D"/>
    <w:rsid w:val="001125AA"/>
    <w:rsid w:val="001125B3"/>
    <w:rsid w:val="0011294C"/>
    <w:rsid w:val="001129EF"/>
    <w:rsid w:val="00112B32"/>
    <w:rsid w:val="00112F55"/>
    <w:rsid w:val="001134A5"/>
    <w:rsid w:val="00113797"/>
    <w:rsid w:val="00113800"/>
    <w:rsid w:val="00113D26"/>
    <w:rsid w:val="00113D2F"/>
    <w:rsid w:val="0011409D"/>
    <w:rsid w:val="001142FE"/>
    <w:rsid w:val="0011455E"/>
    <w:rsid w:val="001145B4"/>
    <w:rsid w:val="00114DED"/>
    <w:rsid w:val="00114F5A"/>
    <w:rsid w:val="00114F8F"/>
    <w:rsid w:val="00114F94"/>
    <w:rsid w:val="0011570A"/>
    <w:rsid w:val="0011575F"/>
    <w:rsid w:val="001157A4"/>
    <w:rsid w:val="00115B1B"/>
    <w:rsid w:val="00115B59"/>
    <w:rsid w:val="00115E68"/>
    <w:rsid w:val="00116662"/>
    <w:rsid w:val="00116792"/>
    <w:rsid w:val="00116891"/>
    <w:rsid w:val="00116B80"/>
    <w:rsid w:val="00116DB0"/>
    <w:rsid w:val="001177C7"/>
    <w:rsid w:val="00117BAE"/>
    <w:rsid w:val="001201AA"/>
    <w:rsid w:val="001202FA"/>
    <w:rsid w:val="0012047A"/>
    <w:rsid w:val="001208B6"/>
    <w:rsid w:val="001208CA"/>
    <w:rsid w:val="0012092A"/>
    <w:rsid w:val="00121414"/>
    <w:rsid w:val="0012166A"/>
    <w:rsid w:val="00121B8F"/>
    <w:rsid w:val="00121CF1"/>
    <w:rsid w:val="00121D45"/>
    <w:rsid w:val="00121EAA"/>
    <w:rsid w:val="00121EBC"/>
    <w:rsid w:val="00121F39"/>
    <w:rsid w:val="00121FA9"/>
    <w:rsid w:val="0012222C"/>
    <w:rsid w:val="001222BD"/>
    <w:rsid w:val="00122338"/>
    <w:rsid w:val="00122650"/>
    <w:rsid w:val="00122AD2"/>
    <w:rsid w:val="00122D83"/>
    <w:rsid w:val="00122FD4"/>
    <w:rsid w:val="001239F7"/>
    <w:rsid w:val="00123ADA"/>
    <w:rsid w:val="00123F18"/>
    <w:rsid w:val="00123F2F"/>
    <w:rsid w:val="001241F3"/>
    <w:rsid w:val="00124695"/>
    <w:rsid w:val="00124D23"/>
    <w:rsid w:val="00124EEC"/>
    <w:rsid w:val="00125120"/>
    <w:rsid w:val="00125209"/>
    <w:rsid w:val="00125382"/>
    <w:rsid w:val="0012542E"/>
    <w:rsid w:val="00125486"/>
    <w:rsid w:val="00125648"/>
    <w:rsid w:val="00125773"/>
    <w:rsid w:val="00125902"/>
    <w:rsid w:val="001259EB"/>
    <w:rsid w:val="00125E2F"/>
    <w:rsid w:val="0012601B"/>
    <w:rsid w:val="00126141"/>
    <w:rsid w:val="00126282"/>
    <w:rsid w:val="00126734"/>
    <w:rsid w:val="001268EA"/>
    <w:rsid w:val="00126A51"/>
    <w:rsid w:val="00126E0C"/>
    <w:rsid w:val="00126EC8"/>
    <w:rsid w:val="0012700C"/>
    <w:rsid w:val="00127176"/>
    <w:rsid w:val="001273DB"/>
    <w:rsid w:val="001279F0"/>
    <w:rsid w:val="0013032A"/>
    <w:rsid w:val="001304A1"/>
    <w:rsid w:val="00130A5F"/>
    <w:rsid w:val="0013139A"/>
    <w:rsid w:val="0013140C"/>
    <w:rsid w:val="001319E3"/>
    <w:rsid w:val="001319FD"/>
    <w:rsid w:val="00132239"/>
    <w:rsid w:val="001323C2"/>
    <w:rsid w:val="001323FD"/>
    <w:rsid w:val="00132574"/>
    <w:rsid w:val="0013265C"/>
    <w:rsid w:val="00132661"/>
    <w:rsid w:val="001327DE"/>
    <w:rsid w:val="00132B18"/>
    <w:rsid w:val="0013321E"/>
    <w:rsid w:val="0013323F"/>
    <w:rsid w:val="0013363E"/>
    <w:rsid w:val="00133950"/>
    <w:rsid w:val="00133AC4"/>
    <w:rsid w:val="00133AE0"/>
    <w:rsid w:val="00133C49"/>
    <w:rsid w:val="00133DE5"/>
    <w:rsid w:val="0013424B"/>
    <w:rsid w:val="001342D4"/>
    <w:rsid w:val="00134925"/>
    <w:rsid w:val="001349F3"/>
    <w:rsid w:val="00134AAC"/>
    <w:rsid w:val="00134AFA"/>
    <w:rsid w:val="00134D2F"/>
    <w:rsid w:val="001350B9"/>
    <w:rsid w:val="001351CB"/>
    <w:rsid w:val="0013534C"/>
    <w:rsid w:val="0013551E"/>
    <w:rsid w:val="001355E3"/>
    <w:rsid w:val="001356CE"/>
    <w:rsid w:val="0013581E"/>
    <w:rsid w:val="00135AF6"/>
    <w:rsid w:val="00135E5A"/>
    <w:rsid w:val="00135EDF"/>
    <w:rsid w:val="00136157"/>
    <w:rsid w:val="00136407"/>
    <w:rsid w:val="00136662"/>
    <w:rsid w:val="00136964"/>
    <w:rsid w:val="00136B93"/>
    <w:rsid w:val="00136EFF"/>
    <w:rsid w:val="00137562"/>
    <w:rsid w:val="00137835"/>
    <w:rsid w:val="00137938"/>
    <w:rsid w:val="00137EFF"/>
    <w:rsid w:val="00137F5C"/>
    <w:rsid w:val="00140329"/>
    <w:rsid w:val="001405A0"/>
    <w:rsid w:val="00140A02"/>
    <w:rsid w:val="00140AF6"/>
    <w:rsid w:val="00140B19"/>
    <w:rsid w:val="00140B9D"/>
    <w:rsid w:val="00140BB9"/>
    <w:rsid w:val="00140D51"/>
    <w:rsid w:val="00140E52"/>
    <w:rsid w:val="00140FF7"/>
    <w:rsid w:val="00141281"/>
    <w:rsid w:val="0014139A"/>
    <w:rsid w:val="001417A4"/>
    <w:rsid w:val="00141B0A"/>
    <w:rsid w:val="00142151"/>
    <w:rsid w:val="00142687"/>
    <w:rsid w:val="00142753"/>
    <w:rsid w:val="00142785"/>
    <w:rsid w:val="00142810"/>
    <w:rsid w:val="00142F9C"/>
    <w:rsid w:val="001435F5"/>
    <w:rsid w:val="001436C9"/>
    <w:rsid w:val="00143AB0"/>
    <w:rsid w:val="00143CE3"/>
    <w:rsid w:val="00143D6A"/>
    <w:rsid w:val="001440D2"/>
    <w:rsid w:val="00144529"/>
    <w:rsid w:val="00144B25"/>
    <w:rsid w:val="00144E53"/>
    <w:rsid w:val="00145312"/>
    <w:rsid w:val="00145D93"/>
    <w:rsid w:val="00145E8B"/>
    <w:rsid w:val="0014646E"/>
    <w:rsid w:val="00146615"/>
    <w:rsid w:val="0014679A"/>
    <w:rsid w:val="00146805"/>
    <w:rsid w:val="001469C5"/>
    <w:rsid w:val="00146A38"/>
    <w:rsid w:val="00146B9E"/>
    <w:rsid w:val="00147420"/>
    <w:rsid w:val="001478FF"/>
    <w:rsid w:val="0014792A"/>
    <w:rsid w:val="001479FE"/>
    <w:rsid w:val="00147BDE"/>
    <w:rsid w:val="0015046A"/>
    <w:rsid w:val="00150503"/>
    <w:rsid w:val="00150872"/>
    <w:rsid w:val="001509E6"/>
    <w:rsid w:val="00150C7E"/>
    <w:rsid w:val="00150E18"/>
    <w:rsid w:val="001511EF"/>
    <w:rsid w:val="00151CC8"/>
    <w:rsid w:val="00152226"/>
    <w:rsid w:val="0015279F"/>
    <w:rsid w:val="00152C04"/>
    <w:rsid w:val="00152C7E"/>
    <w:rsid w:val="0015317A"/>
    <w:rsid w:val="00153C41"/>
    <w:rsid w:val="00153D1B"/>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981"/>
    <w:rsid w:val="00156A2A"/>
    <w:rsid w:val="00156BE5"/>
    <w:rsid w:val="00156C63"/>
    <w:rsid w:val="00156EF9"/>
    <w:rsid w:val="0015713D"/>
    <w:rsid w:val="001572B7"/>
    <w:rsid w:val="001573AF"/>
    <w:rsid w:val="00157507"/>
    <w:rsid w:val="0015750E"/>
    <w:rsid w:val="0015767C"/>
    <w:rsid w:val="00157885"/>
    <w:rsid w:val="00157AD2"/>
    <w:rsid w:val="00157CE1"/>
    <w:rsid w:val="00160068"/>
    <w:rsid w:val="001602A0"/>
    <w:rsid w:val="0016070A"/>
    <w:rsid w:val="00161047"/>
    <w:rsid w:val="00161119"/>
    <w:rsid w:val="00161386"/>
    <w:rsid w:val="00161B97"/>
    <w:rsid w:val="00161C3A"/>
    <w:rsid w:val="00162044"/>
    <w:rsid w:val="00162129"/>
    <w:rsid w:val="001621E3"/>
    <w:rsid w:val="00162285"/>
    <w:rsid w:val="00162723"/>
    <w:rsid w:val="001627CB"/>
    <w:rsid w:val="001628DA"/>
    <w:rsid w:val="00163BA9"/>
    <w:rsid w:val="001641B7"/>
    <w:rsid w:val="0016439E"/>
    <w:rsid w:val="00164780"/>
    <w:rsid w:val="00164A98"/>
    <w:rsid w:val="00164AAB"/>
    <w:rsid w:val="00164CEA"/>
    <w:rsid w:val="00165284"/>
    <w:rsid w:val="00165429"/>
    <w:rsid w:val="001658D1"/>
    <w:rsid w:val="00165DC5"/>
    <w:rsid w:val="00166122"/>
    <w:rsid w:val="001666C0"/>
    <w:rsid w:val="00166B86"/>
    <w:rsid w:val="00166C08"/>
    <w:rsid w:val="00166D4A"/>
    <w:rsid w:val="00166EC7"/>
    <w:rsid w:val="001670E5"/>
    <w:rsid w:val="001679B2"/>
    <w:rsid w:val="00167BBD"/>
    <w:rsid w:val="00170A7C"/>
    <w:rsid w:val="00170EAC"/>
    <w:rsid w:val="00171291"/>
    <w:rsid w:val="00171308"/>
    <w:rsid w:val="001714D4"/>
    <w:rsid w:val="00171752"/>
    <w:rsid w:val="00171A05"/>
    <w:rsid w:val="00171D20"/>
    <w:rsid w:val="001728A1"/>
    <w:rsid w:val="00172A54"/>
    <w:rsid w:val="00172C86"/>
    <w:rsid w:val="00172D21"/>
    <w:rsid w:val="00173304"/>
    <w:rsid w:val="00173356"/>
    <w:rsid w:val="00173B0B"/>
    <w:rsid w:val="00173D52"/>
    <w:rsid w:val="001740DD"/>
    <w:rsid w:val="00174311"/>
    <w:rsid w:val="001744FB"/>
    <w:rsid w:val="00174557"/>
    <w:rsid w:val="0017464F"/>
    <w:rsid w:val="00174D8E"/>
    <w:rsid w:val="00174DD1"/>
    <w:rsid w:val="00175600"/>
    <w:rsid w:val="0017583B"/>
    <w:rsid w:val="00175988"/>
    <w:rsid w:val="00176144"/>
    <w:rsid w:val="00176433"/>
    <w:rsid w:val="001767A5"/>
    <w:rsid w:val="00176D3B"/>
    <w:rsid w:val="00176E4B"/>
    <w:rsid w:val="00176F07"/>
    <w:rsid w:val="00177180"/>
    <w:rsid w:val="00177580"/>
    <w:rsid w:val="001775BA"/>
    <w:rsid w:val="001776EE"/>
    <w:rsid w:val="0017785F"/>
    <w:rsid w:val="00177D9D"/>
    <w:rsid w:val="00177FDB"/>
    <w:rsid w:val="00177FDF"/>
    <w:rsid w:val="00180634"/>
    <w:rsid w:val="0018084B"/>
    <w:rsid w:val="00180CD3"/>
    <w:rsid w:val="00180D9A"/>
    <w:rsid w:val="0018139F"/>
    <w:rsid w:val="0018145E"/>
    <w:rsid w:val="00181571"/>
    <w:rsid w:val="001815E0"/>
    <w:rsid w:val="00181B40"/>
    <w:rsid w:val="00181C10"/>
    <w:rsid w:val="00181C2A"/>
    <w:rsid w:val="00181D4D"/>
    <w:rsid w:val="001823B6"/>
    <w:rsid w:val="001825C3"/>
    <w:rsid w:val="00182E34"/>
    <w:rsid w:val="00182F7A"/>
    <w:rsid w:val="001833F2"/>
    <w:rsid w:val="0018368F"/>
    <w:rsid w:val="00183A8B"/>
    <w:rsid w:val="0018460E"/>
    <w:rsid w:val="00184678"/>
    <w:rsid w:val="0018471A"/>
    <w:rsid w:val="00184912"/>
    <w:rsid w:val="00184D87"/>
    <w:rsid w:val="00184F5F"/>
    <w:rsid w:val="001851E0"/>
    <w:rsid w:val="00185327"/>
    <w:rsid w:val="0018578A"/>
    <w:rsid w:val="0018583F"/>
    <w:rsid w:val="00185860"/>
    <w:rsid w:val="00185903"/>
    <w:rsid w:val="00185B10"/>
    <w:rsid w:val="00186816"/>
    <w:rsid w:val="00186C71"/>
    <w:rsid w:val="00186C72"/>
    <w:rsid w:val="00186E32"/>
    <w:rsid w:val="00186E3F"/>
    <w:rsid w:val="001874B7"/>
    <w:rsid w:val="00187549"/>
    <w:rsid w:val="0018757F"/>
    <w:rsid w:val="001875CA"/>
    <w:rsid w:val="001877C3"/>
    <w:rsid w:val="00187CE5"/>
    <w:rsid w:val="0019077B"/>
    <w:rsid w:val="00190D90"/>
    <w:rsid w:val="00191271"/>
    <w:rsid w:val="001912BA"/>
    <w:rsid w:val="001912C6"/>
    <w:rsid w:val="00191323"/>
    <w:rsid w:val="001913FD"/>
    <w:rsid w:val="0019143D"/>
    <w:rsid w:val="00191677"/>
    <w:rsid w:val="00191A98"/>
    <w:rsid w:val="00191E7B"/>
    <w:rsid w:val="00192051"/>
    <w:rsid w:val="00192164"/>
    <w:rsid w:val="0019233C"/>
    <w:rsid w:val="00192363"/>
    <w:rsid w:val="00192418"/>
    <w:rsid w:val="001926F4"/>
    <w:rsid w:val="00192C21"/>
    <w:rsid w:val="001932EA"/>
    <w:rsid w:val="001936C5"/>
    <w:rsid w:val="0019375A"/>
    <w:rsid w:val="00193A0B"/>
    <w:rsid w:val="00193D64"/>
    <w:rsid w:val="00193DB0"/>
    <w:rsid w:val="00194056"/>
    <w:rsid w:val="00194377"/>
    <w:rsid w:val="001943B9"/>
    <w:rsid w:val="001945BF"/>
    <w:rsid w:val="0019464E"/>
    <w:rsid w:val="00194771"/>
    <w:rsid w:val="00194AD4"/>
    <w:rsid w:val="0019515E"/>
    <w:rsid w:val="001955A6"/>
    <w:rsid w:val="00195639"/>
    <w:rsid w:val="00195AC3"/>
    <w:rsid w:val="00195AE6"/>
    <w:rsid w:val="00195B0B"/>
    <w:rsid w:val="00195E96"/>
    <w:rsid w:val="001960C4"/>
    <w:rsid w:val="001966EA"/>
    <w:rsid w:val="001968C0"/>
    <w:rsid w:val="0019727B"/>
    <w:rsid w:val="001973E2"/>
    <w:rsid w:val="00197534"/>
    <w:rsid w:val="0019797C"/>
    <w:rsid w:val="00197EA3"/>
    <w:rsid w:val="001A04FC"/>
    <w:rsid w:val="001A069F"/>
    <w:rsid w:val="001A0876"/>
    <w:rsid w:val="001A0D32"/>
    <w:rsid w:val="001A0EAD"/>
    <w:rsid w:val="001A0EB4"/>
    <w:rsid w:val="001A1060"/>
    <w:rsid w:val="001A1561"/>
    <w:rsid w:val="001A1610"/>
    <w:rsid w:val="001A181C"/>
    <w:rsid w:val="001A193D"/>
    <w:rsid w:val="001A1C92"/>
    <w:rsid w:val="001A2051"/>
    <w:rsid w:val="001A21C7"/>
    <w:rsid w:val="001A24BC"/>
    <w:rsid w:val="001A2706"/>
    <w:rsid w:val="001A27BF"/>
    <w:rsid w:val="001A35B2"/>
    <w:rsid w:val="001A386C"/>
    <w:rsid w:val="001A3B12"/>
    <w:rsid w:val="001A3D9B"/>
    <w:rsid w:val="001A3DEF"/>
    <w:rsid w:val="001A3EFF"/>
    <w:rsid w:val="001A3F0D"/>
    <w:rsid w:val="001A4541"/>
    <w:rsid w:val="001A45DE"/>
    <w:rsid w:val="001A461A"/>
    <w:rsid w:val="001A4817"/>
    <w:rsid w:val="001A4B63"/>
    <w:rsid w:val="001A4CA0"/>
    <w:rsid w:val="001A5268"/>
    <w:rsid w:val="001A5319"/>
    <w:rsid w:val="001A5860"/>
    <w:rsid w:val="001A58C6"/>
    <w:rsid w:val="001A5BBA"/>
    <w:rsid w:val="001A5C25"/>
    <w:rsid w:val="001A5CF2"/>
    <w:rsid w:val="001A5DFF"/>
    <w:rsid w:val="001A5FA6"/>
    <w:rsid w:val="001A60B4"/>
    <w:rsid w:val="001A6244"/>
    <w:rsid w:val="001A643A"/>
    <w:rsid w:val="001A6EC6"/>
    <w:rsid w:val="001A6F3C"/>
    <w:rsid w:val="001A707B"/>
    <w:rsid w:val="001A7691"/>
    <w:rsid w:val="001A7958"/>
    <w:rsid w:val="001A7AE1"/>
    <w:rsid w:val="001A7CD9"/>
    <w:rsid w:val="001A7EC9"/>
    <w:rsid w:val="001A7FDF"/>
    <w:rsid w:val="001B01EC"/>
    <w:rsid w:val="001B03E9"/>
    <w:rsid w:val="001B0915"/>
    <w:rsid w:val="001B0E12"/>
    <w:rsid w:val="001B12BF"/>
    <w:rsid w:val="001B12CF"/>
    <w:rsid w:val="001B1885"/>
    <w:rsid w:val="001B190B"/>
    <w:rsid w:val="001B1FAF"/>
    <w:rsid w:val="001B201D"/>
    <w:rsid w:val="001B2040"/>
    <w:rsid w:val="001B20CF"/>
    <w:rsid w:val="001B2295"/>
    <w:rsid w:val="001B2351"/>
    <w:rsid w:val="001B2655"/>
    <w:rsid w:val="001B2850"/>
    <w:rsid w:val="001B2A50"/>
    <w:rsid w:val="001B2DC9"/>
    <w:rsid w:val="001B2E4A"/>
    <w:rsid w:val="001B31FB"/>
    <w:rsid w:val="001B346A"/>
    <w:rsid w:val="001B374D"/>
    <w:rsid w:val="001B3761"/>
    <w:rsid w:val="001B37D5"/>
    <w:rsid w:val="001B38DD"/>
    <w:rsid w:val="001B38E5"/>
    <w:rsid w:val="001B398C"/>
    <w:rsid w:val="001B39BD"/>
    <w:rsid w:val="001B3B91"/>
    <w:rsid w:val="001B3BA8"/>
    <w:rsid w:val="001B3D41"/>
    <w:rsid w:val="001B3E1F"/>
    <w:rsid w:val="001B3ED2"/>
    <w:rsid w:val="001B40CA"/>
    <w:rsid w:val="001B4175"/>
    <w:rsid w:val="001B495A"/>
    <w:rsid w:val="001B4ED3"/>
    <w:rsid w:val="001B5036"/>
    <w:rsid w:val="001B51C8"/>
    <w:rsid w:val="001B5271"/>
    <w:rsid w:val="001B54AC"/>
    <w:rsid w:val="001B57A6"/>
    <w:rsid w:val="001B5A3B"/>
    <w:rsid w:val="001B5E69"/>
    <w:rsid w:val="001B5F2F"/>
    <w:rsid w:val="001B5FB6"/>
    <w:rsid w:val="001B6395"/>
    <w:rsid w:val="001B65C6"/>
    <w:rsid w:val="001B6B57"/>
    <w:rsid w:val="001B6DD5"/>
    <w:rsid w:val="001B7021"/>
    <w:rsid w:val="001B70A3"/>
    <w:rsid w:val="001B74A5"/>
    <w:rsid w:val="001B74E2"/>
    <w:rsid w:val="001B7658"/>
    <w:rsid w:val="001B78EF"/>
    <w:rsid w:val="001B7BB4"/>
    <w:rsid w:val="001B7BCA"/>
    <w:rsid w:val="001B7C6B"/>
    <w:rsid w:val="001B7C7B"/>
    <w:rsid w:val="001B7D04"/>
    <w:rsid w:val="001C0678"/>
    <w:rsid w:val="001C06E6"/>
    <w:rsid w:val="001C08D8"/>
    <w:rsid w:val="001C0E65"/>
    <w:rsid w:val="001C101A"/>
    <w:rsid w:val="001C13CF"/>
    <w:rsid w:val="001C1606"/>
    <w:rsid w:val="001C1729"/>
    <w:rsid w:val="001C1BDF"/>
    <w:rsid w:val="001C1E16"/>
    <w:rsid w:val="001C2105"/>
    <w:rsid w:val="001C2216"/>
    <w:rsid w:val="001C24F6"/>
    <w:rsid w:val="001C27EB"/>
    <w:rsid w:val="001C2BF8"/>
    <w:rsid w:val="001C2CB9"/>
    <w:rsid w:val="001C30C1"/>
    <w:rsid w:val="001C3889"/>
    <w:rsid w:val="001C38DE"/>
    <w:rsid w:val="001C4319"/>
    <w:rsid w:val="001C4475"/>
    <w:rsid w:val="001C49E4"/>
    <w:rsid w:val="001C4BD5"/>
    <w:rsid w:val="001C4C41"/>
    <w:rsid w:val="001C4C60"/>
    <w:rsid w:val="001C4DDD"/>
    <w:rsid w:val="001C4E4E"/>
    <w:rsid w:val="001C5329"/>
    <w:rsid w:val="001C5339"/>
    <w:rsid w:val="001C560D"/>
    <w:rsid w:val="001C58A7"/>
    <w:rsid w:val="001C5A35"/>
    <w:rsid w:val="001C5D63"/>
    <w:rsid w:val="001C5EAF"/>
    <w:rsid w:val="001C6052"/>
    <w:rsid w:val="001C659F"/>
    <w:rsid w:val="001C67C3"/>
    <w:rsid w:val="001C6807"/>
    <w:rsid w:val="001C6844"/>
    <w:rsid w:val="001C68DE"/>
    <w:rsid w:val="001C69D2"/>
    <w:rsid w:val="001C6A2A"/>
    <w:rsid w:val="001C71DF"/>
    <w:rsid w:val="001C7503"/>
    <w:rsid w:val="001C7655"/>
    <w:rsid w:val="001C76F0"/>
    <w:rsid w:val="001C7A36"/>
    <w:rsid w:val="001C7B16"/>
    <w:rsid w:val="001C7FB7"/>
    <w:rsid w:val="001D0188"/>
    <w:rsid w:val="001D01A1"/>
    <w:rsid w:val="001D01A4"/>
    <w:rsid w:val="001D050D"/>
    <w:rsid w:val="001D088D"/>
    <w:rsid w:val="001D0A1D"/>
    <w:rsid w:val="001D0DB6"/>
    <w:rsid w:val="001D0E76"/>
    <w:rsid w:val="001D0EB1"/>
    <w:rsid w:val="001D11AE"/>
    <w:rsid w:val="001D143E"/>
    <w:rsid w:val="001D1A96"/>
    <w:rsid w:val="001D1BDF"/>
    <w:rsid w:val="001D1CED"/>
    <w:rsid w:val="001D247F"/>
    <w:rsid w:val="001D27A0"/>
    <w:rsid w:val="001D27BC"/>
    <w:rsid w:val="001D2D45"/>
    <w:rsid w:val="001D2FE8"/>
    <w:rsid w:val="001D309D"/>
    <w:rsid w:val="001D31D0"/>
    <w:rsid w:val="001D3243"/>
    <w:rsid w:val="001D3608"/>
    <w:rsid w:val="001D4711"/>
    <w:rsid w:val="001D4AF3"/>
    <w:rsid w:val="001D4B5B"/>
    <w:rsid w:val="001D5012"/>
    <w:rsid w:val="001D53AB"/>
    <w:rsid w:val="001D55A2"/>
    <w:rsid w:val="001D5898"/>
    <w:rsid w:val="001D5F16"/>
    <w:rsid w:val="001D60B3"/>
    <w:rsid w:val="001D6142"/>
    <w:rsid w:val="001D6200"/>
    <w:rsid w:val="001D62AA"/>
    <w:rsid w:val="001D66ED"/>
    <w:rsid w:val="001D6836"/>
    <w:rsid w:val="001D6871"/>
    <w:rsid w:val="001D69F2"/>
    <w:rsid w:val="001D6CE1"/>
    <w:rsid w:val="001D6D5D"/>
    <w:rsid w:val="001D72CD"/>
    <w:rsid w:val="001D7CA8"/>
    <w:rsid w:val="001D7DEB"/>
    <w:rsid w:val="001D7E5B"/>
    <w:rsid w:val="001D7F43"/>
    <w:rsid w:val="001D7FC4"/>
    <w:rsid w:val="001E00BA"/>
    <w:rsid w:val="001E01C0"/>
    <w:rsid w:val="001E01EF"/>
    <w:rsid w:val="001E0854"/>
    <w:rsid w:val="001E0AA9"/>
    <w:rsid w:val="001E0B42"/>
    <w:rsid w:val="001E0BCC"/>
    <w:rsid w:val="001E1020"/>
    <w:rsid w:val="001E105E"/>
    <w:rsid w:val="001E10C4"/>
    <w:rsid w:val="001E125D"/>
    <w:rsid w:val="001E12A3"/>
    <w:rsid w:val="001E14D3"/>
    <w:rsid w:val="001E15AE"/>
    <w:rsid w:val="001E16A4"/>
    <w:rsid w:val="001E17E9"/>
    <w:rsid w:val="001E1873"/>
    <w:rsid w:val="001E193D"/>
    <w:rsid w:val="001E1A47"/>
    <w:rsid w:val="001E1EB7"/>
    <w:rsid w:val="001E1EE3"/>
    <w:rsid w:val="001E2109"/>
    <w:rsid w:val="001E2578"/>
    <w:rsid w:val="001E26BE"/>
    <w:rsid w:val="001E2AA1"/>
    <w:rsid w:val="001E2C7A"/>
    <w:rsid w:val="001E3389"/>
    <w:rsid w:val="001E3603"/>
    <w:rsid w:val="001E3990"/>
    <w:rsid w:val="001E3D73"/>
    <w:rsid w:val="001E3DB9"/>
    <w:rsid w:val="001E3DE5"/>
    <w:rsid w:val="001E3FAC"/>
    <w:rsid w:val="001E4257"/>
    <w:rsid w:val="001E4A8C"/>
    <w:rsid w:val="001E528B"/>
    <w:rsid w:val="001E55F7"/>
    <w:rsid w:val="001E57A3"/>
    <w:rsid w:val="001E5F17"/>
    <w:rsid w:val="001E62CA"/>
    <w:rsid w:val="001E66B3"/>
    <w:rsid w:val="001E6A62"/>
    <w:rsid w:val="001E6A74"/>
    <w:rsid w:val="001E6A87"/>
    <w:rsid w:val="001E6CDC"/>
    <w:rsid w:val="001E6FEB"/>
    <w:rsid w:val="001E7283"/>
    <w:rsid w:val="001E7576"/>
    <w:rsid w:val="001E79F2"/>
    <w:rsid w:val="001E7B9F"/>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F85"/>
    <w:rsid w:val="001F204E"/>
    <w:rsid w:val="001F210B"/>
    <w:rsid w:val="001F211C"/>
    <w:rsid w:val="001F222A"/>
    <w:rsid w:val="001F2367"/>
    <w:rsid w:val="001F25EC"/>
    <w:rsid w:val="001F2751"/>
    <w:rsid w:val="001F27CA"/>
    <w:rsid w:val="001F2BBB"/>
    <w:rsid w:val="001F2CFE"/>
    <w:rsid w:val="001F2D28"/>
    <w:rsid w:val="001F2D4B"/>
    <w:rsid w:val="001F2DD4"/>
    <w:rsid w:val="001F33F7"/>
    <w:rsid w:val="001F34CB"/>
    <w:rsid w:val="001F3730"/>
    <w:rsid w:val="001F3F5B"/>
    <w:rsid w:val="001F3FF3"/>
    <w:rsid w:val="001F4278"/>
    <w:rsid w:val="001F4644"/>
    <w:rsid w:val="001F4803"/>
    <w:rsid w:val="001F48E7"/>
    <w:rsid w:val="001F49A4"/>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858"/>
    <w:rsid w:val="001F69D3"/>
    <w:rsid w:val="001F6D8B"/>
    <w:rsid w:val="001F7BBF"/>
    <w:rsid w:val="001F7D6E"/>
    <w:rsid w:val="0020015E"/>
    <w:rsid w:val="00200268"/>
    <w:rsid w:val="0020029C"/>
    <w:rsid w:val="0020062B"/>
    <w:rsid w:val="00200804"/>
    <w:rsid w:val="00200D92"/>
    <w:rsid w:val="00200DC5"/>
    <w:rsid w:val="002011CB"/>
    <w:rsid w:val="00201465"/>
    <w:rsid w:val="00201A79"/>
    <w:rsid w:val="00201A94"/>
    <w:rsid w:val="00201B59"/>
    <w:rsid w:val="00201D53"/>
    <w:rsid w:val="00201DD6"/>
    <w:rsid w:val="0020210F"/>
    <w:rsid w:val="002022AC"/>
    <w:rsid w:val="0020245F"/>
    <w:rsid w:val="0020296A"/>
    <w:rsid w:val="00202B3F"/>
    <w:rsid w:val="00202F72"/>
    <w:rsid w:val="00203243"/>
    <w:rsid w:val="00203813"/>
    <w:rsid w:val="00203AA1"/>
    <w:rsid w:val="00203F7F"/>
    <w:rsid w:val="0020400D"/>
    <w:rsid w:val="0020403A"/>
    <w:rsid w:val="0020406E"/>
    <w:rsid w:val="0020499B"/>
    <w:rsid w:val="002049D4"/>
    <w:rsid w:val="00204C28"/>
    <w:rsid w:val="00204C99"/>
    <w:rsid w:val="00204D0D"/>
    <w:rsid w:val="002050A8"/>
    <w:rsid w:val="002057AF"/>
    <w:rsid w:val="00205997"/>
    <w:rsid w:val="00205C45"/>
    <w:rsid w:val="0020621D"/>
    <w:rsid w:val="0020630B"/>
    <w:rsid w:val="0020645E"/>
    <w:rsid w:val="00206466"/>
    <w:rsid w:val="002065BD"/>
    <w:rsid w:val="002065E0"/>
    <w:rsid w:val="00206DB2"/>
    <w:rsid w:val="00206E24"/>
    <w:rsid w:val="00206F8D"/>
    <w:rsid w:val="00206FEA"/>
    <w:rsid w:val="002070ED"/>
    <w:rsid w:val="002071A8"/>
    <w:rsid w:val="002072A7"/>
    <w:rsid w:val="00207318"/>
    <w:rsid w:val="00207860"/>
    <w:rsid w:val="00207B6A"/>
    <w:rsid w:val="00207DA7"/>
    <w:rsid w:val="0021008D"/>
    <w:rsid w:val="002101D0"/>
    <w:rsid w:val="00210272"/>
    <w:rsid w:val="00210504"/>
    <w:rsid w:val="00211056"/>
    <w:rsid w:val="00211113"/>
    <w:rsid w:val="00211167"/>
    <w:rsid w:val="002111F5"/>
    <w:rsid w:val="0021120B"/>
    <w:rsid w:val="00211B26"/>
    <w:rsid w:val="00211BC2"/>
    <w:rsid w:val="00212283"/>
    <w:rsid w:val="00212732"/>
    <w:rsid w:val="00212733"/>
    <w:rsid w:val="00212781"/>
    <w:rsid w:val="002128A4"/>
    <w:rsid w:val="00212A81"/>
    <w:rsid w:val="002130CD"/>
    <w:rsid w:val="002132B9"/>
    <w:rsid w:val="002136B8"/>
    <w:rsid w:val="00213822"/>
    <w:rsid w:val="0021385B"/>
    <w:rsid w:val="00213BB7"/>
    <w:rsid w:val="00213F12"/>
    <w:rsid w:val="00214215"/>
    <w:rsid w:val="0021429E"/>
    <w:rsid w:val="002143A0"/>
    <w:rsid w:val="002143C4"/>
    <w:rsid w:val="00214A4F"/>
    <w:rsid w:val="00214BF9"/>
    <w:rsid w:val="00214EC6"/>
    <w:rsid w:val="00214FBC"/>
    <w:rsid w:val="0021522C"/>
    <w:rsid w:val="002152E7"/>
    <w:rsid w:val="002156CC"/>
    <w:rsid w:val="002158CE"/>
    <w:rsid w:val="00215B3F"/>
    <w:rsid w:val="00215B55"/>
    <w:rsid w:val="00215D3F"/>
    <w:rsid w:val="002162F1"/>
    <w:rsid w:val="0021689F"/>
    <w:rsid w:val="00216A86"/>
    <w:rsid w:val="00216AD0"/>
    <w:rsid w:val="00216B67"/>
    <w:rsid w:val="00216BFE"/>
    <w:rsid w:val="00217002"/>
    <w:rsid w:val="00217431"/>
    <w:rsid w:val="00217701"/>
    <w:rsid w:val="00217979"/>
    <w:rsid w:val="00217CAD"/>
    <w:rsid w:val="00217CBE"/>
    <w:rsid w:val="0022005C"/>
    <w:rsid w:val="002201EA"/>
    <w:rsid w:val="002203A4"/>
    <w:rsid w:val="002208C9"/>
    <w:rsid w:val="00220FFA"/>
    <w:rsid w:val="00221063"/>
    <w:rsid w:val="00221089"/>
    <w:rsid w:val="002211E3"/>
    <w:rsid w:val="0022159C"/>
    <w:rsid w:val="0022164F"/>
    <w:rsid w:val="002217E4"/>
    <w:rsid w:val="00221B3A"/>
    <w:rsid w:val="00221CD2"/>
    <w:rsid w:val="00221ED4"/>
    <w:rsid w:val="00221F21"/>
    <w:rsid w:val="0022227E"/>
    <w:rsid w:val="002225A2"/>
    <w:rsid w:val="002226B3"/>
    <w:rsid w:val="00222740"/>
    <w:rsid w:val="00222762"/>
    <w:rsid w:val="00222778"/>
    <w:rsid w:val="00222790"/>
    <w:rsid w:val="0022279D"/>
    <w:rsid w:val="00222B96"/>
    <w:rsid w:val="00222E18"/>
    <w:rsid w:val="00223751"/>
    <w:rsid w:val="0022376D"/>
    <w:rsid w:val="00223850"/>
    <w:rsid w:val="00223B8B"/>
    <w:rsid w:val="0022407F"/>
    <w:rsid w:val="002242A3"/>
    <w:rsid w:val="002247B4"/>
    <w:rsid w:val="00224CEC"/>
    <w:rsid w:val="00224DFF"/>
    <w:rsid w:val="00224E2B"/>
    <w:rsid w:val="002260A7"/>
    <w:rsid w:val="00226411"/>
    <w:rsid w:val="00226706"/>
    <w:rsid w:val="00226989"/>
    <w:rsid w:val="0022705A"/>
    <w:rsid w:val="00227094"/>
    <w:rsid w:val="0022715F"/>
    <w:rsid w:val="002273C5"/>
    <w:rsid w:val="00227597"/>
    <w:rsid w:val="00227ACC"/>
    <w:rsid w:val="00227B9D"/>
    <w:rsid w:val="00227E8F"/>
    <w:rsid w:val="0023002D"/>
    <w:rsid w:val="00230148"/>
    <w:rsid w:val="002301DB"/>
    <w:rsid w:val="0023038A"/>
    <w:rsid w:val="00230416"/>
    <w:rsid w:val="00230977"/>
    <w:rsid w:val="0023099D"/>
    <w:rsid w:val="00230C24"/>
    <w:rsid w:val="00231764"/>
    <w:rsid w:val="002317A1"/>
    <w:rsid w:val="0023181D"/>
    <w:rsid w:val="00231DD1"/>
    <w:rsid w:val="0023203C"/>
    <w:rsid w:val="0023282E"/>
    <w:rsid w:val="00232B6D"/>
    <w:rsid w:val="00232EA1"/>
    <w:rsid w:val="00233094"/>
    <w:rsid w:val="002331FB"/>
    <w:rsid w:val="002333FA"/>
    <w:rsid w:val="002338CB"/>
    <w:rsid w:val="002339AE"/>
    <w:rsid w:val="0023470F"/>
    <w:rsid w:val="00234736"/>
    <w:rsid w:val="002347BE"/>
    <w:rsid w:val="00234B71"/>
    <w:rsid w:val="00234EB3"/>
    <w:rsid w:val="00234F83"/>
    <w:rsid w:val="00235668"/>
    <w:rsid w:val="00235A7F"/>
    <w:rsid w:val="00235CA6"/>
    <w:rsid w:val="00235D27"/>
    <w:rsid w:val="00236047"/>
    <w:rsid w:val="002363B3"/>
    <w:rsid w:val="00236870"/>
    <w:rsid w:val="002368CA"/>
    <w:rsid w:val="00236B5F"/>
    <w:rsid w:val="00236E1C"/>
    <w:rsid w:val="00236F25"/>
    <w:rsid w:val="0023716A"/>
    <w:rsid w:val="00237291"/>
    <w:rsid w:val="00237374"/>
    <w:rsid w:val="00237491"/>
    <w:rsid w:val="00237A8D"/>
    <w:rsid w:val="00237EA4"/>
    <w:rsid w:val="002400D7"/>
    <w:rsid w:val="002401FA"/>
    <w:rsid w:val="002406AD"/>
    <w:rsid w:val="00240760"/>
    <w:rsid w:val="00240793"/>
    <w:rsid w:val="00240A59"/>
    <w:rsid w:val="00240ECF"/>
    <w:rsid w:val="002410DA"/>
    <w:rsid w:val="00241745"/>
    <w:rsid w:val="00241B74"/>
    <w:rsid w:val="00241D5B"/>
    <w:rsid w:val="00241D8C"/>
    <w:rsid w:val="00241DBF"/>
    <w:rsid w:val="002421FB"/>
    <w:rsid w:val="00242406"/>
    <w:rsid w:val="002426E5"/>
    <w:rsid w:val="002426FE"/>
    <w:rsid w:val="0024303A"/>
    <w:rsid w:val="002430B1"/>
    <w:rsid w:val="0024349B"/>
    <w:rsid w:val="002437E6"/>
    <w:rsid w:val="00243B78"/>
    <w:rsid w:val="00243FAA"/>
    <w:rsid w:val="00244029"/>
    <w:rsid w:val="00244956"/>
    <w:rsid w:val="0024519E"/>
    <w:rsid w:val="00245246"/>
    <w:rsid w:val="002453F3"/>
    <w:rsid w:val="002455F5"/>
    <w:rsid w:val="00245603"/>
    <w:rsid w:val="002457C4"/>
    <w:rsid w:val="00245DE6"/>
    <w:rsid w:val="00245FC6"/>
    <w:rsid w:val="00246245"/>
    <w:rsid w:val="0024643C"/>
    <w:rsid w:val="002464A7"/>
    <w:rsid w:val="002467CB"/>
    <w:rsid w:val="002468BE"/>
    <w:rsid w:val="00246B48"/>
    <w:rsid w:val="002475A6"/>
    <w:rsid w:val="002475FE"/>
    <w:rsid w:val="002478B3"/>
    <w:rsid w:val="002478ED"/>
    <w:rsid w:val="00247A94"/>
    <w:rsid w:val="00247AD6"/>
    <w:rsid w:val="00247D81"/>
    <w:rsid w:val="00247E6E"/>
    <w:rsid w:val="00247F46"/>
    <w:rsid w:val="00247FA8"/>
    <w:rsid w:val="00250575"/>
    <w:rsid w:val="00250C0A"/>
    <w:rsid w:val="00250D91"/>
    <w:rsid w:val="00251247"/>
    <w:rsid w:val="002514DF"/>
    <w:rsid w:val="002518E3"/>
    <w:rsid w:val="00251A7C"/>
    <w:rsid w:val="00251DD1"/>
    <w:rsid w:val="00252177"/>
    <w:rsid w:val="0025219C"/>
    <w:rsid w:val="00252368"/>
    <w:rsid w:val="0025261F"/>
    <w:rsid w:val="002526F3"/>
    <w:rsid w:val="00252738"/>
    <w:rsid w:val="00252C1B"/>
    <w:rsid w:val="00252F0F"/>
    <w:rsid w:val="002531DC"/>
    <w:rsid w:val="002533DA"/>
    <w:rsid w:val="00253949"/>
    <w:rsid w:val="00253A1F"/>
    <w:rsid w:val="00253EA3"/>
    <w:rsid w:val="0025446F"/>
    <w:rsid w:val="0025451F"/>
    <w:rsid w:val="00254B03"/>
    <w:rsid w:val="00254B4E"/>
    <w:rsid w:val="00254B61"/>
    <w:rsid w:val="00254F41"/>
    <w:rsid w:val="00255174"/>
    <w:rsid w:val="00255205"/>
    <w:rsid w:val="00255214"/>
    <w:rsid w:val="00255CDA"/>
    <w:rsid w:val="00255F27"/>
    <w:rsid w:val="00255F39"/>
    <w:rsid w:val="002567B4"/>
    <w:rsid w:val="00256A30"/>
    <w:rsid w:val="00256B2A"/>
    <w:rsid w:val="002570E0"/>
    <w:rsid w:val="00257334"/>
    <w:rsid w:val="002575FB"/>
    <w:rsid w:val="002576A6"/>
    <w:rsid w:val="002579B1"/>
    <w:rsid w:val="00257A33"/>
    <w:rsid w:val="00257B6E"/>
    <w:rsid w:val="00257B75"/>
    <w:rsid w:val="00257E6C"/>
    <w:rsid w:val="00260047"/>
    <w:rsid w:val="0026017A"/>
    <w:rsid w:val="002602F0"/>
    <w:rsid w:val="002606F9"/>
    <w:rsid w:val="00260DA9"/>
    <w:rsid w:val="00261100"/>
    <w:rsid w:val="0026161F"/>
    <w:rsid w:val="00261764"/>
    <w:rsid w:val="00261DF5"/>
    <w:rsid w:val="00261DFB"/>
    <w:rsid w:val="00262018"/>
    <w:rsid w:val="002621D8"/>
    <w:rsid w:val="002628D8"/>
    <w:rsid w:val="00262D76"/>
    <w:rsid w:val="00262E1F"/>
    <w:rsid w:val="00262E21"/>
    <w:rsid w:val="002630BA"/>
    <w:rsid w:val="002631FA"/>
    <w:rsid w:val="00263221"/>
    <w:rsid w:val="00263299"/>
    <w:rsid w:val="00263375"/>
    <w:rsid w:val="00263554"/>
    <w:rsid w:val="0026355E"/>
    <w:rsid w:val="0026368A"/>
    <w:rsid w:val="00263734"/>
    <w:rsid w:val="00263C26"/>
    <w:rsid w:val="00263F44"/>
    <w:rsid w:val="00264069"/>
    <w:rsid w:val="00264669"/>
    <w:rsid w:val="00264792"/>
    <w:rsid w:val="002647F3"/>
    <w:rsid w:val="00264E36"/>
    <w:rsid w:val="00264EA4"/>
    <w:rsid w:val="00264FD7"/>
    <w:rsid w:val="00265403"/>
    <w:rsid w:val="00265C7C"/>
    <w:rsid w:val="00265DB0"/>
    <w:rsid w:val="002662B7"/>
    <w:rsid w:val="00266562"/>
    <w:rsid w:val="00266CD3"/>
    <w:rsid w:val="00266E8C"/>
    <w:rsid w:val="00267D93"/>
    <w:rsid w:val="00267EDB"/>
    <w:rsid w:val="00270062"/>
    <w:rsid w:val="0027073A"/>
    <w:rsid w:val="0027074A"/>
    <w:rsid w:val="00270AE6"/>
    <w:rsid w:val="00270D8E"/>
    <w:rsid w:val="00270E9A"/>
    <w:rsid w:val="0027138C"/>
    <w:rsid w:val="00271732"/>
    <w:rsid w:val="00271D39"/>
    <w:rsid w:val="0027200D"/>
    <w:rsid w:val="0027246F"/>
    <w:rsid w:val="002724E0"/>
    <w:rsid w:val="002727FB"/>
    <w:rsid w:val="002728E5"/>
    <w:rsid w:val="00272A47"/>
    <w:rsid w:val="002731EF"/>
    <w:rsid w:val="00273271"/>
    <w:rsid w:val="002733BC"/>
    <w:rsid w:val="0027344E"/>
    <w:rsid w:val="0027347E"/>
    <w:rsid w:val="00273947"/>
    <w:rsid w:val="00273C8D"/>
    <w:rsid w:val="00273E15"/>
    <w:rsid w:val="0027405C"/>
    <w:rsid w:val="00274B33"/>
    <w:rsid w:val="00274CD7"/>
    <w:rsid w:val="00274DE4"/>
    <w:rsid w:val="00274F23"/>
    <w:rsid w:val="00275083"/>
    <w:rsid w:val="00275167"/>
    <w:rsid w:val="002753C1"/>
    <w:rsid w:val="002754DA"/>
    <w:rsid w:val="002756A7"/>
    <w:rsid w:val="0027571A"/>
    <w:rsid w:val="00275832"/>
    <w:rsid w:val="00275AD5"/>
    <w:rsid w:val="00275DA9"/>
    <w:rsid w:val="00275EA8"/>
    <w:rsid w:val="0027641A"/>
    <w:rsid w:val="00276484"/>
    <w:rsid w:val="0027662C"/>
    <w:rsid w:val="002766BB"/>
    <w:rsid w:val="00276865"/>
    <w:rsid w:val="00276B0B"/>
    <w:rsid w:val="00276B3E"/>
    <w:rsid w:val="00276B5A"/>
    <w:rsid w:val="00276E4C"/>
    <w:rsid w:val="00277067"/>
    <w:rsid w:val="00277253"/>
    <w:rsid w:val="002772A1"/>
    <w:rsid w:val="0027773A"/>
    <w:rsid w:val="00277894"/>
    <w:rsid w:val="002778B1"/>
    <w:rsid w:val="00277D32"/>
    <w:rsid w:val="00277E35"/>
    <w:rsid w:val="00280124"/>
    <w:rsid w:val="0028036B"/>
    <w:rsid w:val="0028065E"/>
    <w:rsid w:val="0028072B"/>
    <w:rsid w:val="00280B8B"/>
    <w:rsid w:val="00281274"/>
    <w:rsid w:val="002814DB"/>
    <w:rsid w:val="002814F6"/>
    <w:rsid w:val="00281867"/>
    <w:rsid w:val="00281E53"/>
    <w:rsid w:val="00281E88"/>
    <w:rsid w:val="002826CC"/>
    <w:rsid w:val="00282D81"/>
    <w:rsid w:val="00282FBF"/>
    <w:rsid w:val="0028308A"/>
    <w:rsid w:val="002830B0"/>
    <w:rsid w:val="002834EF"/>
    <w:rsid w:val="00283884"/>
    <w:rsid w:val="00283B84"/>
    <w:rsid w:val="00284079"/>
    <w:rsid w:val="00284410"/>
    <w:rsid w:val="002847AA"/>
    <w:rsid w:val="00284AAB"/>
    <w:rsid w:val="00284D5F"/>
    <w:rsid w:val="00284E0C"/>
    <w:rsid w:val="00284FB3"/>
    <w:rsid w:val="00284FC1"/>
    <w:rsid w:val="00285467"/>
    <w:rsid w:val="002854D2"/>
    <w:rsid w:val="002856BF"/>
    <w:rsid w:val="002858B2"/>
    <w:rsid w:val="00285962"/>
    <w:rsid w:val="00285B81"/>
    <w:rsid w:val="00285F63"/>
    <w:rsid w:val="0028610F"/>
    <w:rsid w:val="00286237"/>
    <w:rsid w:val="00286245"/>
    <w:rsid w:val="0028694A"/>
    <w:rsid w:val="00286AF8"/>
    <w:rsid w:val="00286B70"/>
    <w:rsid w:val="00286F69"/>
    <w:rsid w:val="002870ED"/>
    <w:rsid w:val="00287479"/>
    <w:rsid w:val="002875CA"/>
    <w:rsid w:val="002875EE"/>
    <w:rsid w:val="0028771F"/>
    <w:rsid w:val="00287C14"/>
    <w:rsid w:val="00287CE2"/>
    <w:rsid w:val="00290071"/>
    <w:rsid w:val="0029014D"/>
    <w:rsid w:val="0029024B"/>
    <w:rsid w:val="002903F0"/>
    <w:rsid w:val="0029049A"/>
    <w:rsid w:val="00290609"/>
    <w:rsid w:val="0029076D"/>
    <w:rsid w:val="00290D20"/>
    <w:rsid w:val="00290D5F"/>
    <w:rsid w:val="00290DDC"/>
    <w:rsid w:val="00291018"/>
    <w:rsid w:val="00291150"/>
    <w:rsid w:val="0029118C"/>
    <w:rsid w:val="002913FA"/>
    <w:rsid w:val="0029166C"/>
    <w:rsid w:val="0029179F"/>
    <w:rsid w:val="00291980"/>
    <w:rsid w:val="00291998"/>
    <w:rsid w:val="00291BC5"/>
    <w:rsid w:val="00291FD8"/>
    <w:rsid w:val="00292113"/>
    <w:rsid w:val="002930BA"/>
    <w:rsid w:val="0029316B"/>
    <w:rsid w:val="002934D0"/>
    <w:rsid w:val="002939FB"/>
    <w:rsid w:val="00293CDE"/>
    <w:rsid w:val="002941BA"/>
    <w:rsid w:val="0029468A"/>
    <w:rsid w:val="00294936"/>
    <w:rsid w:val="00294BA0"/>
    <w:rsid w:val="00294CEC"/>
    <w:rsid w:val="00295130"/>
    <w:rsid w:val="00295475"/>
    <w:rsid w:val="00295574"/>
    <w:rsid w:val="002955B4"/>
    <w:rsid w:val="00295715"/>
    <w:rsid w:val="0029578C"/>
    <w:rsid w:val="002957D2"/>
    <w:rsid w:val="002957F2"/>
    <w:rsid w:val="00295AE3"/>
    <w:rsid w:val="00295B16"/>
    <w:rsid w:val="00295C8E"/>
    <w:rsid w:val="00295DFB"/>
    <w:rsid w:val="00295E5D"/>
    <w:rsid w:val="00295E68"/>
    <w:rsid w:val="00296045"/>
    <w:rsid w:val="0029626E"/>
    <w:rsid w:val="002963FE"/>
    <w:rsid w:val="0029677D"/>
    <w:rsid w:val="002967F2"/>
    <w:rsid w:val="00296852"/>
    <w:rsid w:val="00296A1D"/>
    <w:rsid w:val="00296BFF"/>
    <w:rsid w:val="00296C43"/>
    <w:rsid w:val="00296EDD"/>
    <w:rsid w:val="00297100"/>
    <w:rsid w:val="0029786F"/>
    <w:rsid w:val="00297B7A"/>
    <w:rsid w:val="002A02C9"/>
    <w:rsid w:val="002A0ACE"/>
    <w:rsid w:val="002A0E77"/>
    <w:rsid w:val="002A0EC9"/>
    <w:rsid w:val="002A1001"/>
    <w:rsid w:val="002A10CA"/>
    <w:rsid w:val="002A13B6"/>
    <w:rsid w:val="002A14BB"/>
    <w:rsid w:val="002A153F"/>
    <w:rsid w:val="002A1EA5"/>
    <w:rsid w:val="002A201B"/>
    <w:rsid w:val="002A20AF"/>
    <w:rsid w:val="002A2177"/>
    <w:rsid w:val="002A262B"/>
    <w:rsid w:val="002A2A47"/>
    <w:rsid w:val="002A2F48"/>
    <w:rsid w:val="002A30C5"/>
    <w:rsid w:val="002A3228"/>
    <w:rsid w:val="002A3436"/>
    <w:rsid w:val="002A4181"/>
    <w:rsid w:val="002A461E"/>
    <w:rsid w:val="002A46B0"/>
    <w:rsid w:val="002A47E2"/>
    <w:rsid w:val="002A4807"/>
    <w:rsid w:val="002A49D4"/>
    <w:rsid w:val="002A4F26"/>
    <w:rsid w:val="002A51B9"/>
    <w:rsid w:val="002A55A9"/>
    <w:rsid w:val="002A55E3"/>
    <w:rsid w:val="002A57A6"/>
    <w:rsid w:val="002A596C"/>
    <w:rsid w:val="002A59B5"/>
    <w:rsid w:val="002A5AD3"/>
    <w:rsid w:val="002A5EA7"/>
    <w:rsid w:val="002A6CF3"/>
    <w:rsid w:val="002A7329"/>
    <w:rsid w:val="002A784A"/>
    <w:rsid w:val="002A786E"/>
    <w:rsid w:val="002A7910"/>
    <w:rsid w:val="002A7F87"/>
    <w:rsid w:val="002B01A3"/>
    <w:rsid w:val="002B02CB"/>
    <w:rsid w:val="002B039B"/>
    <w:rsid w:val="002B043F"/>
    <w:rsid w:val="002B0958"/>
    <w:rsid w:val="002B0CBA"/>
    <w:rsid w:val="002B0E72"/>
    <w:rsid w:val="002B0FED"/>
    <w:rsid w:val="002B1453"/>
    <w:rsid w:val="002B16C2"/>
    <w:rsid w:val="002B1892"/>
    <w:rsid w:val="002B1A1C"/>
    <w:rsid w:val="002B1D1F"/>
    <w:rsid w:val="002B1D44"/>
    <w:rsid w:val="002B1D60"/>
    <w:rsid w:val="002B1DE8"/>
    <w:rsid w:val="002B1E81"/>
    <w:rsid w:val="002B1E9C"/>
    <w:rsid w:val="002B1FCF"/>
    <w:rsid w:val="002B20F5"/>
    <w:rsid w:val="002B2137"/>
    <w:rsid w:val="002B2A81"/>
    <w:rsid w:val="002B2B0F"/>
    <w:rsid w:val="002B2C97"/>
    <w:rsid w:val="002B3506"/>
    <w:rsid w:val="002B376F"/>
    <w:rsid w:val="002B38C8"/>
    <w:rsid w:val="002B3C25"/>
    <w:rsid w:val="002B3F34"/>
    <w:rsid w:val="002B402D"/>
    <w:rsid w:val="002B410F"/>
    <w:rsid w:val="002B43BB"/>
    <w:rsid w:val="002B448F"/>
    <w:rsid w:val="002B4748"/>
    <w:rsid w:val="002B480F"/>
    <w:rsid w:val="002B4B2E"/>
    <w:rsid w:val="002B511D"/>
    <w:rsid w:val="002B53A1"/>
    <w:rsid w:val="002B54A3"/>
    <w:rsid w:val="002B54B7"/>
    <w:rsid w:val="002B5515"/>
    <w:rsid w:val="002B5A2C"/>
    <w:rsid w:val="002B5A4F"/>
    <w:rsid w:val="002B6357"/>
    <w:rsid w:val="002B67BB"/>
    <w:rsid w:val="002B6BBC"/>
    <w:rsid w:val="002B6BFC"/>
    <w:rsid w:val="002B6E97"/>
    <w:rsid w:val="002B7004"/>
    <w:rsid w:val="002B73A8"/>
    <w:rsid w:val="002B75A2"/>
    <w:rsid w:val="002B77A0"/>
    <w:rsid w:val="002B785F"/>
    <w:rsid w:val="002B7A35"/>
    <w:rsid w:val="002B7C1F"/>
    <w:rsid w:val="002B7F1B"/>
    <w:rsid w:val="002C00F2"/>
    <w:rsid w:val="002C0784"/>
    <w:rsid w:val="002C0C10"/>
    <w:rsid w:val="002C0C5A"/>
    <w:rsid w:val="002C13E5"/>
    <w:rsid w:val="002C1A0F"/>
    <w:rsid w:val="002C1A63"/>
    <w:rsid w:val="002C1F18"/>
    <w:rsid w:val="002C1F8B"/>
    <w:rsid w:val="002C2060"/>
    <w:rsid w:val="002C2A19"/>
    <w:rsid w:val="002C2D4C"/>
    <w:rsid w:val="002C2D8B"/>
    <w:rsid w:val="002C2E44"/>
    <w:rsid w:val="002C326A"/>
    <w:rsid w:val="002C3375"/>
    <w:rsid w:val="002C3420"/>
    <w:rsid w:val="002C34F6"/>
    <w:rsid w:val="002C3671"/>
    <w:rsid w:val="002C3770"/>
    <w:rsid w:val="002C3D62"/>
    <w:rsid w:val="002C3DC5"/>
    <w:rsid w:val="002C4243"/>
    <w:rsid w:val="002C42E2"/>
    <w:rsid w:val="002C46A9"/>
    <w:rsid w:val="002C4B7D"/>
    <w:rsid w:val="002C527B"/>
    <w:rsid w:val="002C5385"/>
    <w:rsid w:val="002C5622"/>
    <w:rsid w:val="002C5BB9"/>
    <w:rsid w:val="002C5E14"/>
    <w:rsid w:val="002C6069"/>
    <w:rsid w:val="002C62A2"/>
    <w:rsid w:val="002C6558"/>
    <w:rsid w:val="002C69BA"/>
    <w:rsid w:val="002C6AB3"/>
    <w:rsid w:val="002C6CBE"/>
    <w:rsid w:val="002C7062"/>
    <w:rsid w:val="002C72A3"/>
    <w:rsid w:val="002C7412"/>
    <w:rsid w:val="002C76B7"/>
    <w:rsid w:val="002C776A"/>
    <w:rsid w:val="002C78DF"/>
    <w:rsid w:val="002D01D3"/>
    <w:rsid w:val="002D0517"/>
    <w:rsid w:val="002D0835"/>
    <w:rsid w:val="002D086E"/>
    <w:rsid w:val="002D0A75"/>
    <w:rsid w:val="002D0B89"/>
    <w:rsid w:val="002D14A5"/>
    <w:rsid w:val="002D1505"/>
    <w:rsid w:val="002D1700"/>
    <w:rsid w:val="002D1866"/>
    <w:rsid w:val="002D1A42"/>
    <w:rsid w:val="002D1AD2"/>
    <w:rsid w:val="002D2D76"/>
    <w:rsid w:val="002D2DB6"/>
    <w:rsid w:val="002D2DD6"/>
    <w:rsid w:val="002D3183"/>
    <w:rsid w:val="002D3665"/>
    <w:rsid w:val="002D3848"/>
    <w:rsid w:val="002D388C"/>
    <w:rsid w:val="002D3910"/>
    <w:rsid w:val="002D392A"/>
    <w:rsid w:val="002D3C3E"/>
    <w:rsid w:val="002D3C9D"/>
    <w:rsid w:val="002D3D13"/>
    <w:rsid w:val="002D3D6D"/>
    <w:rsid w:val="002D3E6A"/>
    <w:rsid w:val="002D418C"/>
    <w:rsid w:val="002D4255"/>
    <w:rsid w:val="002D42B3"/>
    <w:rsid w:val="002D4466"/>
    <w:rsid w:val="002D44D5"/>
    <w:rsid w:val="002D46CC"/>
    <w:rsid w:val="002D46FC"/>
    <w:rsid w:val="002D4764"/>
    <w:rsid w:val="002D47A1"/>
    <w:rsid w:val="002D54B0"/>
    <w:rsid w:val="002D5BC2"/>
    <w:rsid w:val="002D5F86"/>
    <w:rsid w:val="002D6118"/>
    <w:rsid w:val="002D621C"/>
    <w:rsid w:val="002D6F18"/>
    <w:rsid w:val="002D70BB"/>
    <w:rsid w:val="002D739F"/>
    <w:rsid w:val="002D75CB"/>
    <w:rsid w:val="002D75F2"/>
    <w:rsid w:val="002D7D60"/>
    <w:rsid w:val="002D7FFD"/>
    <w:rsid w:val="002E0101"/>
    <w:rsid w:val="002E0592"/>
    <w:rsid w:val="002E06A8"/>
    <w:rsid w:val="002E0702"/>
    <w:rsid w:val="002E0C66"/>
    <w:rsid w:val="002E0E55"/>
    <w:rsid w:val="002E0F2D"/>
    <w:rsid w:val="002E1589"/>
    <w:rsid w:val="002E1620"/>
    <w:rsid w:val="002E22A4"/>
    <w:rsid w:val="002E2A95"/>
    <w:rsid w:val="002E2CFD"/>
    <w:rsid w:val="002E43A0"/>
    <w:rsid w:val="002E4454"/>
    <w:rsid w:val="002E4730"/>
    <w:rsid w:val="002E4903"/>
    <w:rsid w:val="002E4A53"/>
    <w:rsid w:val="002E4A8B"/>
    <w:rsid w:val="002E541E"/>
    <w:rsid w:val="002E56A0"/>
    <w:rsid w:val="002E59A1"/>
    <w:rsid w:val="002E5F86"/>
    <w:rsid w:val="002E6311"/>
    <w:rsid w:val="002E631C"/>
    <w:rsid w:val="002E636B"/>
    <w:rsid w:val="002E6D0B"/>
    <w:rsid w:val="002E6D42"/>
    <w:rsid w:val="002E71B3"/>
    <w:rsid w:val="002E75BB"/>
    <w:rsid w:val="002E7738"/>
    <w:rsid w:val="002E798A"/>
    <w:rsid w:val="002E7A9E"/>
    <w:rsid w:val="002E7B40"/>
    <w:rsid w:val="002E7CF9"/>
    <w:rsid w:val="002F01EC"/>
    <w:rsid w:val="002F0916"/>
    <w:rsid w:val="002F0925"/>
    <w:rsid w:val="002F0996"/>
    <w:rsid w:val="002F09D1"/>
    <w:rsid w:val="002F0A82"/>
    <w:rsid w:val="002F0C74"/>
    <w:rsid w:val="002F0E30"/>
    <w:rsid w:val="002F140F"/>
    <w:rsid w:val="002F14E5"/>
    <w:rsid w:val="002F17CB"/>
    <w:rsid w:val="002F1A47"/>
    <w:rsid w:val="002F1A8D"/>
    <w:rsid w:val="002F1B1E"/>
    <w:rsid w:val="002F1DC9"/>
    <w:rsid w:val="002F2140"/>
    <w:rsid w:val="002F2201"/>
    <w:rsid w:val="002F234B"/>
    <w:rsid w:val="002F251B"/>
    <w:rsid w:val="002F2845"/>
    <w:rsid w:val="002F2991"/>
    <w:rsid w:val="002F2BF8"/>
    <w:rsid w:val="002F2F0C"/>
    <w:rsid w:val="002F3023"/>
    <w:rsid w:val="002F316D"/>
    <w:rsid w:val="002F3928"/>
    <w:rsid w:val="002F3963"/>
    <w:rsid w:val="002F3EF1"/>
    <w:rsid w:val="002F433A"/>
    <w:rsid w:val="002F45AE"/>
    <w:rsid w:val="002F46FC"/>
    <w:rsid w:val="002F49CB"/>
    <w:rsid w:val="002F581A"/>
    <w:rsid w:val="002F5824"/>
    <w:rsid w:val="002F585C"/>
    <w:rsid w:val="002F5A44"/>
    <w:rsid w:val="002F5A98"/>
    <w:rsid w:val="002F61AB"/>
    <w:rsid w:val="002F61D5"/>
    <w:rsid w:val="002F63D7"/>
    <w:rsid w:val="002F65DA"/>
    <w:rsid w:val="002F68BE"/>
    <w:rsid w:val="002F6BC5"/>
    <w:rsid w:val="002F714D"/>
    <w:rsid w:val="002F760C"/>
    <w:rsid w:val="002F77F9"/>
    <w:rsid w:val="002F7A16"/>
    <w:rsid w:val="002F7CC5"/>
    <w:rsid w:val="00300428"/>
    <w:rsid w:val="00300534"/>
    <w:rsid w:val="0030072E"/>
    <w:rsid w:val="003009E4"/>
    <w:rsid w:val="00300A2F"/>
    <w:rsid w:val="00300DD4"/>
    <w:rsid w:val="00300ECF"/>
    <w:rsid w:val="00300FB4"/>
    <w:rsid w:val="003011DB"/>
    <w:rsid w:val="00301283"/>
    <w:rsid w:val="00301290"/>
    <w:rsid w:val="003013CE"/>
    <w:rsid w:val="00301885"/>
    <w:rsid w:val="00301966"/>
    <w:rsid w:val="00301D92"/>
    <w:rsid w:val="00302218"/>
    <w:rsid w:val="00302421"/>
    <w:rsid w:val="0030242F"/>
    <w:rsid w:val="00302523"/>
    <w:rsid w:val="0030265C"/>
    <w:rsid w:val="003029BD"/>
    <w:rsid w:val="0030323A"/>
    <w:rsid w:val="003033AE"/>
    <w:rsid w:val="003038CE"/>
    <w:rsid w:val="00303978"/>
    <w:rsid w:val="00303B62"/>
    <w:rsid w:val="00303C38"/>
    <w:rsid w:val="00303D18"/>
    <w:rsid w:val="00303ED5"/>
    <w:rsid w:val="00303F2A"/>
    <w:rsid w:val="00303FDD"/>
    <w:rsid w:val="0030430C"/>
    <w:rsid w:val="00304380"/>
    <w:rsid w:val="00304ABA"/>
    <w:rsid w:val="00304FAD"/>
    <w:rsid w:val="00305072"/>
    <w:rsid w:val="00305482"/>
    <w:rsid w:val="00305981"/>
    <w:rsid w:val="00305AB5"/>
    <w:rsid w:val="00305D6C"/>
    <w:rsid w:val="00306210"/>
    <w:rsid w:val="00306C63"/>
    <w:rsid w:val="00306EE8"/>
    <w:rsid w:val="00306FC7"/>
    <w:rsid w:val="00307528"/>
    <w:rsid w:val="003075AB"/>
    <w:rsid w:val="003078AD"/>
    <w:rsid w:val="0030797D"/>
    <w:rsid w:val="00307A85"/>
    <w:rsid w:val="00307D7D"/>
    <w:rsid w:val="00307E97"/>
    <w:rsid w:val="0031018A"/>
    <w:rsid w:val="00310357"/>
    <w:rsid w:val="00310C01"/>
    <w:rsid w:val="00310C53"/>
    <w:rsid w:val="003115D5"/>
    <w:rsid w:val="003116E3"/>
    <w:rsid w:val="00311B82"/>
    <w:rsid w:val="00311C8C"/>
    <w:rsid w:val="00311E19"/>
    <w:rsid w:val="003128B2"/>
    <w:rsid w:val="00312994"/>
    <w:rsid w:val="00312CD7"/>
    <w:rsid w:val="00312D3F"/>
    <w:rsid w:val="00313118"/>
    <w:rsid w:val="00313278"/>
    <w:rsid w:val="003132AB"/>
    <w:rsid w:val="00313589"/>
    <w:rsid w:val="00313A78"/>
    <w:rsid w:val="00313B17"/>
    <w:rsid w:val="00313B55"/>
    <w:rsid w:val="00313ED2"/>
    <w:rsid w:val="00313F1E"/>
    <w:rsid w:val="00313F47"/>
    <w:rsid w:val="0031447C"/>
    <w:rsid w:val="0031469F"/>
    <w:rsid w:val="00314733"/>
    <w:rsid w:val="00314BDA"/>
    <w:rsid w:val="00314F0A"/>
    <w:rsid w:val="00315048"/>
    <w:rsid w:val="00315151"/>
    <w:rsid w:val="00315399"/>
    <w:rsid w:val="0031565D"/>
    <w:rsid w:val="00315810"/>
    <w:rsid w:val="003159B5"/>
    <w:rsid w:val="00315A50"/>
    <w:rsid w:val="00315C01"/>
    <w:rsid w:val="00315CB1"/>
    <w:rsid w:val="00315E47"/>
    <w:rsid w:val="00316356"/>
    <w:rsid w:val="00316977"/>
    <w:rsid w:val="00316CCF"/>
    <w:rsid w:val="003173AE"/>
    <w:rsid w:val="00317505"/>
    <w:rsid w:val="003178B3"/>
    <w:rsid w:val="00317A00"/>
    <w:rsid w:val="00317CD2"/>
    <w:rsid w:val="0032001B"/>
    <w:rsid w:val="00320382"/>
    <w:rsid w:val="00320515"/>
    <w:rsid w:val="00320B43"/>
    <w:rsid w:val="00320F53"/>
    <w:rsid w:val="003211FD"/>
    <w:rsid w:val="003212B8"/>
    <w:rsid w:val="00321C12"/>
    <w:rsid w:val="00322217"/>
    <w:rsid w:val="00322547"/>
    <w:rsid w:val="00322D6F"/>
    <w:rsid w:val="00322EE5"/>
    <w:rsid w:val="00322F85"/>
    <w:rsid w:val="003230D0"/>
    <w:rsid w:val="003234A3"/>
    <w:rsid w:val="003237B8"/>
    <w:rsid w:val="00323907"/>
    <w:rsid w:val="003239E1"/>
    <w:rsid w:val="00323BFD"/>
    <w:rsid w:val="00323C96"/>
    <w:rsid w:val="0032443D"/>
    <w:rsid w:val="00324A6D"/>
    <w:rsid w:val="00324E6C"/>
    <w:rsid w:val="00324F3F"/>
    <w:rsid w:val="0032507F"/>
    <w:rsid w:val="0032599D"/>
    <w:rsid w:val="00325D4A"/>
    <w:rsid w:val="003260A6"/>
    <w:rsid w:val="003263AB"/>
    <w:rsid w:val="003263F6"/>
    <w:rsid w:val="00326496"/>
    <w:rsid w:val="003266F1"/>
    <w:rsid w:val="003267C5"/>
    <w:rsid w:val="00326CD7"/>
    <w:rsid w:val="00326E17"/>
    <w:rsid w:val="00327238"/>
    <w:rsid w:val="00327736"/>
    <w:rsid w:val="00327F04"/>
    <w:rsid w:val="00330165"/>
    <w:rsid w:val="00330186"/>
    <w:rsid w:val="003301AD"/>
    <w:rsid w:val="003301B6"/>
    <w:rsid w:val="0033049C"/>
    <w:rsid w:val="0033075F"/>
    <w:rsid w:val="00330B14"/>
    <w:rsid w:val="00330F8C"/>
    <w:rsid w:val="003312C9"/>
    <w:rsid w:val="003315CE"/>
    <w:rsid w:val="003318F6"/>
    <w:rsid w:val="00331E83"/>
    <w:rsid w:val="00331F98"/>
    <w:rsid w:val="00331FB7"/>
    <w:rsid w:val="003320F6"/>
    <w:rsid w:val="00332A1B"/>
    <w:rsid w:val="00333111"/>
    <w:rsid w:val="0033315D"/>
    <w:rsid w:val="00333726"/>
    <w:rsid w:val="003339D7"/>
    <w:rsid w:val="00333B35"/>
    <w:rsid w:val="0033431A"/>
    <w:rsid w:val="003349AD"/>
    <w:rsid w:val="00334A68"/>
    <w:rsid w:val="00334BAF"/>
    <w:rsid w:val="00334E49"/>
    <w:rsid w:val="00334EB9"/>
    <w:rsid w:val="00335121"/>
    <w:rsid w:val="00335223"/>
    <w:rsid w:val="0033534B"/>
    <w:rsid w:val="00335679"/>
    <w:rsid w:val="00335827"/>
    <w:rsid w:val="00335836"/>
    <w:rsid w:val="00335AA1"/>
    <w:rsid w:val="00335C80"/>
    <w:rsid w:val="00335E08"/>
    <w:rsid w:val="0033613B"/>
    <w:rsid w:val="0033616B"/>
    <w:rsid w:val="00336406"/>
    <w:rsid w:val="00336601"/>
    <w:rsid w:val="00336A70"/>
    <w:rsid w:val="00336C36"/>
    <w:rsid w:val="00336D33"/>
    <w:rsid w:val="00336E10"/>
    <w:rsid w:val="00336E62"/>
    <w:rsid w:val="00336FDA"/>
    <w:rsid w:val="00337CDA"/>
    <w:rsid w:val="00337F87"/>
    <w:rsid w:val="00337FC6"/>
    <w:rsid w:val="003400D2"/>
    <w:rsid w:val="00340235"/>
    <w:rsid w:val="003404B7"/>
    <w:rsid w:val="00340554"/>
    <w:rsid w:val="00340EB1"/>
    <w:rsid w:val="00340FCB"/>
    <w:rsid w:val="00341395"/>
    <w:rsid w:val="00341606"/>
    <w:rsid w:val="0034205E"/>
    <w:rsid w:val="003420CF"/>
    <w:rsid w:val="00342223"/>
    <w:rsid w:val="00342554"/>
    <w:rsid w:val="003425C3"/>
    <w:rsid w:val="003427B9"/>
    <w:rsid w:val="00342900"/>
    <w:rsid w:val="00342ABA"/>
    <w:rsid w:val="00342F2D"/>
    <w:rsid w:val="003430D1"/>
    <w:rsid w:val="003439AE"/>
    <w:rsid w:val="00343B32"/>
    <w:rsid w:val="00343FF7"/>
    <w:rsid w:val="00344012"/>
    <w:rsid w:val="00344075"/>
    <w:rsid w:val="003440EE"/>
    <w:rsid w:val="00344427"/>
    <w:rsid w:val="00344820"/>
    <w:rsid w:val="0034483D"/>
    <w:rsid w:val="003448BE"/>
    <w:rsid w:val="00344DE1"/>
    <w:rsid w:val="00344E15"/>
    <w:rsid w:val="00345050"/>
    <w:rsid w:val="003450BA"/>
    <w:rsid w:val="0034516F"/>
    <w:rsid w:val="0034523F"/>
    <w:rsid w:val="0034575C"/>
    <w:rsid w:val="00345818"/>
    <w:rsid w:val="00345BA2"/>
    <w:rsid w:val="00345BED"/>
    <w:rsid w:val="00345CD7"/>
    <w:rsid w:val="00345E81"/>
    <w:rsid w:val="00345F61"/>
    <w:rsid w:val="00345FEA"/>
    <w:rsid w:val="003461A1"/>
    <w:rsid w:val="0034631F"/>
    <w:rsid w:val="00346B67"/>
    <w:rsid w:val="00347618"/>
    <w:rsid w:val="00347716"/>
    <w:rsid w:val="00347EE4"/>
    <w:rsid w:val="003509C5"/>
    <w:rsid w:val="00350CEF"/>
    <w:rsid w:val="00350F44"/>
    <w:rsid w:val="0035166F"/>
    <w:rsid w:val="0035196D"/>
    <w:rsid w:val="00351B56"/>
    <w:rsid w:val="00351E63"/>
    <w:rsid w:val="00351FBA"/>
    <w:rsid w:val="0035217B"/>
    <w:rsid w:val="003521FD"/>
    <w:rsid w:val="00352411"/>
    <w:rsid w:val="00352437"/>
    <w:rsid w:val="003528CA"/>
    <w:rsid w:val="00352B87"/>
    <w:rsid w:val="003530C8"/>
    <w:rsid w:val="00353187"/>
    <w:rsid w:val="003531B5"/>
    <w:rsid w:val="003531B9"/>
    <w:rsid w:val="00353516"/>
    <w:rsid w:val="0035357B"/>
    <w:rsid w:val="003535A1"/>
    <w:rsid w:val="00353614"/>
    <w:rsid w:val="00353783"/>
    <w:rsid w:val="00353929"/>
    <w:rsid w:val="00353CF3"/>
    <w:rsid w:val="0035403C"/>
    <w:rsid w:val="00354366"/>
    <w:rsid w:val="003543B8"/>
    <w:rsid w:val="0035444A"/>
    <w:rsid w:val="00354D22"/>
    <w:rsid w:val="00354F9C"/>
    <w:rsid w:val="00355AF6"/>
    <w:rsid w:val="00356223"/>
    <w:rsid w:val="0035625F"/>
    <w:rsid w:val="003562E3"/>
    <w:rsid w:val="00356548"/>
    <w:rsid w:val="0035658B"/>
    <w:rsid w:val="003565A0"/>
    <w:rsid w:val="0035661B"/>
    <w:rsid w:val="003567AE"/>
    <w:rsid w:val="00356F93"/>
    <w:rsid w:val="003573EA"/>
    <w:rsid w:val="003575A7"/>
    <w:rsid w:val="003576D1"/>
    <w:rsid w:val="00357A3C"/>
    <w:rsid w:val="00357B3F"/>
    <w:rsid w:val="00357FD5"/>
    <w:rsid w:val="0036018D"/>
    <w:rsid w:val="00360193"/>
    <w:rsid w:val="00360555"/>
    <w:rsid w:val="003607B0"/>
    <w:rsid w:val="00360C98"/>
    <w:rsid w:val="00360E5B"/>
    <w:rsid w:val="0036102B"/>
    <w:rsid w:val="003612C9"/>
    <w:rsid w:val="0036141D"/>
    <w:rsid w:val="003615F6"/>
    <w:rsid w:val="0036181F"/>
    <w:rsid w:val="00361849"/>
    <w:rsid w:val="00361888"/>
    <w:rsid w:val="0036193E"/>
    <w:rsid w:val="00361ADD"/>
    <w:rsid w:val="00361BAA"/>
    <w:rsid w:val="00361BBD"/>
    <w:rsid w:val="00361D51"/>
    <w:rsid w:val="00362051"/>
    <w:rsid w:val="003620EA"/>
    <w:rsid w:val="003623A8"/>
    <w:rsid w:val="00362843"/>
    <w:rsid w:val="00362A5F"/>
    <w:rsid w:val="00362BEE"/>
    <w:rsid w:val="00363108"/>
    <w:rsid w:val="00363522"/>
    <w:rsid w:val="0036353C"/>
    <w:rsid w:val="00363940"/>
    <w:rsid w:val="00363A1E"/>
    <w:rsid w:val="00363BB4"/>
    <w:rsid w:val="003640A0"/>
    <w:rsid w:val="00364173"/>
    <w:rsid w:val="00364646"/>
    <w:rsid w:val="00364906"/>
    <w:rsid w:val="003649B2"/>
    <w:rsid w:val="003649DD"/>
    <w:rsid w:val="00364C3B"/>
    <w:rsid w:val="00364CC9"/>
    <w:rsid w:val="00365345"/>
    <w:rsid w:val="0036548D"/>
    <w:rsid w:val="003654F8"/>
    <w:rsid w:val="0036587C"/>
    <w:rsid w:val="003662D9"/>
    <w:rsid w:val="003663CE"/>
    <w:rsid w:val="0036699A"/>
    <w:rsid w:val="00366ED5"/>
    <w:rsid w:val="00367489"/>
    <w:rsid w:val="00367967"/>
    <w:rsid w:val="00367D26"/>
    <w:rsid w:val="00367F41"/>
    <w:rsid w:val="00367F51"/>
    <w:rsid w:val="0037021B"/>
    <w:rsid w:val="003706EC"/>
    <w:rsid w:val="00370CB6"/>
    <w:rsid w:val="00370DAF"/>
    <w:rsid w:val="0037113F"/>
    <w:rsid w:val="00371216"/>
    <w:rsid w:val="00371BD4"/>
    <w:rsid w:val="003721D7"/>
    <w:rsid w:val="003723D6"/>
    <w:rsid w:val="0037263D"/>
    <w:rsid w:val="00372794"/>
    <w:rsid w:val="00372B05"/>
    <w:rsid w:val="00372EC0"/>
    <w:rsid w:val="003731A0"/>
    <w:rsid w:val="00373500"/>
    <w:rsid w:val="003738F4"/>
    <w:rsid w:val="00373D93"/>
    <w:rsid w:val="00374123"/>
    <w:rsid w:val="0037413C"/>
    <w:rsid w:val="003746E1"/>
    <w:rsid w:val="00374F3E"/>
    <w:rsid w:val="00375009"/>
    <w:rsid w:val="00375050"/>
    <w:rsid w:val="00375092"/>
    <w:rsid w:val="0037515C"/>
    <w:rsid w:val="0037515E"/>
    <w:rsid w:val="00375174"/>
    <w:rsid w:val="003752B3"/>
    <w:rsid w:val="003752ED"/>
    <w:rsid w:val="00375326"/>
    <w:rsid w:val="0037561D"/>
    <w:rsid w:val="00375628"/>
    <w:rsid w:val="00375961"/>
    <w:rsid w:val="00375CE8"/>
    <w:rsid w:val="00375E64"/>
    <w:rsid w:val="003760BD"/>
    <w:rsid w:val="00376284"/>
    <w:rsid w:val="00376405"/>
    <w:rsid w:val="00376900"/>
    <w:rsid w:val="00376CE7"/>
    <w:rsid w:val="00377139"/>
    <w:rsid w:val="003775BD"/>
    <w:rsid w:val="003777BD"/>
    <w:rsid w:val="00377840"/>
    <w:rsid w:val="003778A9"/>
    <w:rsid w:val="00377969"/>
    <w:rsid w:val="00377A48"/>
    <w:rsid w:val="00377C95"/>
    <w:rsid w:val="00377D4F"/>
    <w:rsid w:val="00377E38"/>
    <w:rsid w:val="0038089D"/>
    <w:rsid w:val="003808AE"/>
    <w:rsid w:val="00380A36"/>
    <w:rsid w:val="00380BC4"/>
    <w:rsid w:val="00380BF9"/>
    <w:rsid w:val="00380E81"/>
    <w:rsid w:val="0038126C"/>
    <w:rsid w:val="003812DC"/>
    <w:rsid w:val="003812E9"/>
    <w:rsid w:val="003812F9"/>
    <w:rsid w:val="003814BE"/>
    <w:rsid w:val="003815B1"/>
    <w:rsid w:val="003818C0"/>
    <w:rsid w:val="00381AFF"/>
    <w:rsid w:val="00381CEC"/>
    <w:rsid w:val="00382029"/>
    <w:rsid w:val="00382142"/>
    <w:rsid w:val="003825DF"/>
    <w:rsid w:val="00382782"/>
    <w:rsid w:val="00382A35"/>
    <w:rsid w:val="00382A50"/>
    <w:rsid w:val="00382C8A"/>
    <w:rsid w:val="0038301D"/>
    <w:rsid w:val="003830AC"/>
    <w:rsid w:val="0038317C"/>
    <w:rsid w:val="003832AC"/>
    <w:rsid w:val="00383481"/>
    <w:rsid w:val="00383829"/>
    <w:rsid w:val="003838FA"/>
    <w:rsid w:val="00383A62"/>
    <w:rsid w:val="00383ACD"/>
    <w:rsid w:val="00383C5F"/>
    <w:rsid w:val="00383C8B"/>
    <w:rsid w:val="00383D29"/>
    <w:rsid w:val="00384170"/>
    <w:rsid w:val="00384214"/>
    <w:rsid w:val="00384414"/>
    <w:rsid w:val="00384453"/>
    <w:rsid w:val="0038469C"/>
    <w:rsid w:val="00384D3F"/>
    <w:rsid w:val="00384DC7"/>
    <w:rsid w:val="00384E97"/>
    <w:rsid w:val="00385020"/>
    <w:rsid w:val="00385031"/>
    <w:rsid w:val="00385049"/>
    <w:rsid w:val="00385155"/>
    <w:rsid w:val="00385332"/>
    <w:rsid w:val="003854C2"/>
    <w:rsid w:val="003855E1"/>
    <w:rsid w:val="00385D62"/>
    <w:rsid w:val="00385DAC"/>
    <w:rsid w:val="00385DD0"/>
    <w:rsid w:val="003861F8"/>
    <w:rsid w:val="003864D8"/>
    <w:rsid w:val="003864F0"/>
    <w:rsid w:val="003867C4"/>
    <w:rsid w:val="00386966"/>
    <w:rsid w:val="00386A26"/>
    <w:rsid w:val="00386B1C"/>
    <w:rsid w:val="00386F9D"/>
    <w:rsid w:val="003870CF"/>
    <w:rsid w:val="00387142"/>
    <w:rsid w:val="003871F3"/>
    <w:rsid w:val="003873F0"/>
    <w:rsid w:val="0038757B"/>
    <w:rsid w:val="0038773F"/>
    <w:rsid w:val="00387A3B"/>
    <w:rsid w:val="00387C01"/>
    <w:rsid w:val="003900F6"/>
    <w:rsid w:val="0039016D"/>
    <w:rsid w:val="003904BC"/>
    <w:rsid w:val="003904CF"/>
    <w:rsid w:val="00390603"/>
    <w:rsid w:val="00390B38"/>
    <w:rsid w:val="0039102E"/>
    <w:rsid w:val="00391BA0"/>
    <w:rsid w:val="00391E51"/>
    <w:rsid w:val="0039200D"/>
    <w:rsid w:val="003920C6"/>
    <w:rsid w:val="003922FB"/>
    <w:rsid w:val="00392825"/>
    <w:rsid w:val="00392D0A"/>
    <w:rsid w:val="00392DEE"/>
    <w:rsid w:val="00393248"/>
    <w:rsid w:val="003937C7"/>
    <w:rsid w:val="00393866"/>
    <w:rsid w:val="003938D4"/>
    <w:rsid w:val="00393BF1"/>
    <w:rsid w:val="00393C80"/>
    <w:rsid w:val="003946EE"/>
    <w:rsid w:val="00394708"/>
    <w:rsid w:val="003947D7"/>
    <w:rsid w:val="00394CF8"/>
    <w:rsid w:val="00394D47"/>
    <w:rsid w:val="00394FD4"/>
    <w:rsid w:val="00395101"/>
    <w:rsid w:val="00395115"/>
    <w:rsid w:val="00395165"/>
    <w:rsid w:val="0039516D"/>
    <w:rsid w:val="003951AF"/>
    <w:rsid w:val="00395330"/>
    <w:rsid w:val="00395380"/>
    <w:rsid w:val="003953D5"/>
    <w:rsid w:val="00395405"/>
    <w:rsid w:val="003955C8"/>
    <w:rsid w:val="003955F3"/>
    <w:rsid w:val="00395857"/>
    <w:rsid w:val="0039593A"/>
    <w:rsid w:val="0039602A"/>
    <w:rsid w:val="00396441"/>
    <w:rsid w:val="003964C7"/>
    <w:rsid w:val="00396AE1"/>
    <w:rsid w:val="00396B29"/>
    <w:rsid w:val="00396C83"/>
    <w:rsid w:val="00397044"/>
    <w:rsid w:val="0039704D"/>
    <w:rsid w:val="00397052"/>
    <w:rsid w:val="003977FE"/>
    <w:rsid w:val="00397872"/>
    <w:rsid w:val="00397D54"/>
    <w:rsid w:val="003A00D4"/>
    <w:rsid w:val="003A026B"/>
    <w:rsid w:val="003A0441"/>
    <w:rsid w:val="003A048B"/>
    <w:rsid w:val="003A04A3"/>
    <w:rsid w:val="003A05C9"/>
    <w:rsid w:val="003A0856"/>
    <w:rsid w:val="003A0B83"/>
    <w:rsid w:val="003A0BDB"/>
    <w:rsid w:val="003A0C92"/>
    <w:rsid w:val="003A0CA2"/>
    <w:rsid w:val="003A1052"/>
    <w:rsid w:val="003A12F8"/>
    <w:rsid w:val="003A13C2"/>
    <w:rsid w:val="003A1590"/>
    <w:rsid w:val="003A1A78"/>
    <w:rsid w:val="003A1AC5"/>
    <w:rsid w:val="003A1F79"/>
    <w:rsid w:val="003A209A"/>
    <w:rsid w:val="003A213C"/>
    <w:rsid w:val="003A2169"/>
    <w:rsid w:val="003A2463"/>
    <w:rsid w:val="003A2AE6"/>
    <w:rsid w:val="003A322A"/>
    <w:rsid w:val="003A349A"/>
    <w:rsid w:val="003A3872"/>
    <w:rsid w:val="003A4155"/>
    <w:rsid w:val="003A4311"/>
    <w:rsid w:val="003A438A"/>
    <w:rsid w:val="003A47BC"/>
    <w:rsid w:val="003A4981"/>
    <w:rsid w:val="003A49C2"/>
    <w:rsid w:val="003A4A58"/>
    <w:rsid w:val="003A4D49"/>
    <w:rsid w:val="003A4D95"/>
    <w:rsid w:val="003A4E4C"/>
    <w:rsid w:val="003A4F75"/>
    <w:rsid w:val="003A5098"/>
    <w:rsid w:val="003A526D"/>
    <w:rsid w:val="003A5602"/>
    <w:rsid w:val="003A566A"/>
    <w:rsid w:val="003A5B62"/>
    <w:rsid w:val="003A5B89"/>
    <w:rsid w:val="003A5C94"/>
    <w:rsid w:val="003A5D87"/>
    <w:rsid w:val="003A5E2D"/>
    <w:rsid w:val="003A648A"/>
    <w:rsid w:val="003A64A8"/>
    <w:rsid w:val="003A655A"/>
    <w:rsid w:val="003A65C1"/>
    <w:rsid w:val="003A65D3"/>
    <w:rsid w:val="003A66FA"/>
    <w:rsid w:val="003A6DA7"/>
    <w:rsid w:val="003A6F28"/>
    <w:rsid w:val="003A71E0"/>
    <w:rsid w:val="003A7304"/>
    <w:rsid w:val="003A74F1"/>
    <w:rsid w:val="003A750B"/>
    <w:rsid w:val="003A7635"/>
    <w:rsid w:val="003A767D"/>
    <w:rsid w:val="003A76E2"/>
    <w:rsid w:val="003A77DF"/>
    <w:rsid w:val="003A7A2C"/>
    <w:rsid w:val="003A7BF5"/>
    <w:rsid w:val="003A7CC8"/>
    <w:rsid w:val="003A7E78"/>
    <w:rsid w:val="003B02F9"/>
    <w:rsid w:val="003B07BF"/>
    <w:rsid w:val="003B08D4"/>
    <w:rsid w:val="003B0A48"/>
    <w:rsid w:val="003B0BAB"/>
    <w:rsid w:val="003B0BDD"/>
    <w:rsid w:val="003B0D98"/>
    <w:rsid w:val="003B1155"/>
    <w:rsid w:val="003B1301"/>
    <w:rsid w:val="003B130F"/>
    <w:rsid w:val="003B1536"/>
    <w:rsid w:val="003B1804"/>
    <w:rsid w:val="003B1BC5"/>
    <w:rsid w:val="003B21C8"/>
    <w:rsid w:val="003B2432"/>
    <w:rsid w:val="003B2C53"/>
    <w:rsid w:val="003B2DAA"/>
    <w:rsid w:val="003B35A7"/>
    <w:rsid w:val="003B3A67"/>
    <w:rsid w:val="003B3C59"/>
    <w:rsid w:val="003B40A1"/>
    <w:rsid w:val="003B4107"/>
    <w:rsid w:val="003B4459"/>
    <w:rsid w:val="003B4566"/>
    <w:rsid w:val="003B4C07"/>
    <w:rsid w:val="003B4CF7"/>
    <w:rsid w:val="003B50D7"/>
    <w:rsid w:val="003B5378"/>
    <w:rsid w:val="003B558B"/>
    <w:rsid w:val="003B59BD"/>
    <w:rsid w:val="003B5AB5"/>
    <w:rsid w:val="003B5BB3"/>
    <w:rsid w:val="003B5CE5"/>
    <w:rsid w:val="003B5CFC"/>
    <w:rsid w:val="003B6062"/>
    <w:rsid w:val="003B6220"/>
    <w:rsid w:val="003B68C3"/>
    <w:rsid w:val="003B6CFC"/>
    <w:rsid w:val="003B6F9A"/>
    <w:rsid w:val="003B7076"/>
    <w:rsid w:val="003B734B"/>
    <w:rsid w:val="003B7471"/>
    <w:rsid w:val="003B750A"/>
    <w:rsid w:val="003B7560"/>
    <w:rsid w:val="003B75DA"/>
    <w:rsid w:val="003B77CC"/>
    <w:rsid w:val="003B7A49"/>
    <w:rsid w:val="003B7A91"/>
    <w:rsid w:val="003B7A95"/>
    <w:rsid w:val="003B7B42"/>
    <w:rsid w:val="003B7B85"/>
    <w:rsid w:val="003B7D08"/>
    <w:rsid w:val="003B7FF3"/>
    <w:rsid w:val="003C055A"/>
    <w:rsid w:val="003C0677"/>
    <w:rsid w:val="003C06C9"/>
    <w:rsid w:val="003C0B15"/>
    <w:rsid w:val="003C0CAF"/>
    <w:rsid w:val="003C12C5"/>
    <w:rsid w:val="003C1E34"/>
    <w:rsid w:val="003C2199"/>
    <w:rsid w:val="003C22D1"/>
    <w:rsid w:val="003C2578"/>
    <w:rsid w:val="003C26C9"/>
    <w:rsid w:val="003C2775"/>
    <w:rsid w:val="003C2FF3"/>
    <w:rsid w:val="003C3157"/>
    <w:rsid w:val="003C34FD"/>
    <w:rsid w:val="003C350F"/>
    <w:rsid w:val="003C35B3"/>
    <w:rsid w:val="003C3E5E"/>
    <w:rsid w:val="003C40CD"/>
    <w:rsid w:val="003C4127"/>
    <w:rsid w:val="003C435B"/>
    <w:rsid w:val="003C46FD"/>
    <w:rsid w:val="003C4813"/>
    <w:rsid w:val="003C49F1"/>
    <w:rsid w:val="003C4A60"/>
    <w:rsid w:val="003C4C01"/>
    <w:rsid w:val="003C4F89"/>
    <w:rsid w:val="003C54F4"/>
    <w:rsid w:val="003C55F8"/>
    <w:rsid w:val="003C5D4E"/>
    <w:rsid w:val="003C60BB"/>
    <w:rsid w:val="003C6268"/>
    <w:rsid w:val="003C68F5"/>
    <w:rsid w:val="003C69EB"/>
    <w:rsid w:val="003C6A31"/>
    <w:rsid w:val="003C6CFD"/>
    <w:rsid w:val="003C709D"/>
    <w:rsid w:val="003C73EE"/>
    <w:rsid w:val="003C7AA5"/>
    <w:rsid w:val="003C7EDF"/>
    <w:rsid w:val="003D0054"/>
    <w:rsid w:val="003D0494"/>
    <w:rsid w:val="003D05D2"/>
    <w:rsid w:val="003D0697"/>
    <w:rsid w:val="003D0E4E"/>
    <w:rsid w:val="003D0FFB"/>
    <w:rsid w:val="003D1038"/>
    <w:rsid w:val="003D1152"/>
    <w:rsid w:val="003D1BFA"/>
    <w:rsid w:val="003D1D0C"/>
    <w:rsid w:val="003D2485"/>
    <w:rsid w:val="003D2933"/>
    <w:rsid w:val="003D29C5"/>
    <w:rsid w:val="003D2EDC"/>
    <w:rsid w:val="003D2F10"/>
    <w:rsid w:val="003D3521"/>
    <w:rsid w:val="003D3643"/>
    <w:rsid w:val="003D3817"/>
    <w:rsid w:val="003D3847"/>
    <w:rsid w:val="003D3DD2"/>
    <w:rsid w:val="003D4086"/>
    <w:rsid w:val="003D4126"/>
    <w:rsid w:val="003D4697"/>
    <w:rsid w:val="003D4769"/>
    <w:rsid w:val="003D47C2"/>
    <w:rsid w:val="003D47E8"/>
    <w:rsid w:val="003D4CF7"/>
    <w:rsid w:val="003D4F39"/>
    <w:rsid w:val="003D5123"/>
    <w:rsid w:val="003D566C"/>
    <w:rsid w:val="003D5D9D"/>
    <w:rsid w:val="003D5DFB"/>
    <w:rsid w:val="003D5FD4"/>
    <w:rsid w:val="003D6175"/>
    <w:rsid w:val="003D617D"/>
    <w:rsid w:val="003D64E1"/>
    <w:rsid w:val="003D6639"/>
    <w:rsid w:val="003D663B"/>
    <w:rsid w:val="003D672A"/>
    <w:rsid w:val="003D6A69"/>
    <w:rsid w:val="003D6ABC"/>
    <w:rsid w:val="003D7009"/>
    <w:rsid w:val="003D712B"/>
    <w:rsid w:val="003D728A"/>
    <w:rsid w:val="003D7387"/>
    <w:rsid w:val="003D7ED8"/>
    <w:rsid w:val="003E00BB"/>
    <w:rsid w:val="003E02EA"/>
    <w:rsid w:val="003E0ED0"/>
    <w:rsid w:val="003E0FA5"/>
    <w:rsid w:val="003E1493"/>
    <w:rsid w:val="003E1529"/>
    <w:rsid w:val="003E2352"/>
    <w:rsid w:val="003E28A7"/>
    <w:rsid w:val="003E2D05"/>
    <w:rsid w:val="003E2EA0"/>
    <w:rsid w:val="003E3057"/>
    <w:rsid w:val="003E32BF"/>
    <w:rsid w:val="003E344A"/>
    <w:rsid w:val="003E3469"/>
    <w:rsid w:val="003E348F"/>
    <w:rsid w:val="003E372C"/>
    <w:rsid w:val="003E37C9"/>
    <w:rsid w:val="003E3826"/>
    <w:rsid w:val="003E39A7"/>
    <w:rsid w:val="003E3A68"/>
    <w:rsid w:val="003E3CCB"/>
    <w:rsid w:val="003E4657"/>
    <w:rsid w:val="003E4681"/>
    <w:rsid w:val="003E46D8"/>
    <w:rsid w:val="003E481A"/>
    <w:rsid w:val="003E4ACE"/>
    <w:rsid w:val="003E5154"/>
    <w:rsid w:val="003E51C1"/>
    <w:rsid w:val="003E52A3"/>
    <w:rsid w:val="003E5581"/>
    <w:rsid w:val="003E55F8"/>
    <w:rsid w:val="003E5629"/>
    <w:rsid w:val="003E5EB1"/>
    <w:rsid w:val="003E614D"/>
    <w:rsid w:val="003E6266"/>
    <w:rsid w:val="003E6632"/>
    <w:rsid w:val="003E6A68"/>
    <w:rsid w:val="003E6CC8"/>
    <w:rsid w:val="003E6FD3"/>
    <w:rsid w:val="003E72EE"/>
    <w:rsid w:val="003E7341"/>
    <w:rsid w:val="003E7659"/>
    <w:rsid w:val="003E76EE"/>
    <w:rsid w:val="003E7A87"/>
    <w:rsid w:val="003E7BF8"/>
    <w:rsid w:val="003E7DC1"/>
    <w:rsid w:val="003E7E6A"/>
    <w:rsid w:val="003E7F92"/>
    <w:rsid w:val="003F02FB"/>
    <w:rsid w:val="003F040A"/>
    <w:rsid w:val="003F06BF"/>
    <w:rsid w:val="003F07E5"/>
    <w:rsid w:val="003F08F8"/>
    <w:rsid w:val="003F1130"/>
    <w:rsid w:val="003F129A"/>
    <w:rsid w:val="003F16C0"/>
    <w:rsid w:val="003F175F"/>
    <w:rsid w:val="003F1B6D"/>
    <w:rsid w:val="003F2140"/>
    <w:rsid w:val="003F2199"/>
    <w:rsid w:val="003F247F"/>
    <w:rsid w:val="003F285A"/>
    <w:rsid w:val="003F2A74"/>
    <w:rsid w:val="003F2AB9"/>
    <w:rsid w:val="003F2B04"/>
    <w:rsid w:val="003F2DEB"/>
    <w:rsid w:val="003F3660"/>
    <w:rsid w:val="003F369B"/>
    <w:rsid w:val="003F398D"/>
    <w:rsid w:val="003F3A36"/>
    <w:rsid w:val="003F3B32"/>
    <w:rsid w:val="003F3C3E"/>
    <w:rsid w:val="003F4578"/>
    <w:rsid w:val="003F4643"/>
    <w:rsid w:val="003F4768"/>
    <w:rsid w:val="003F4901"/>
    <w:rsid w:val="003F4CFE"/>
    <w:rsid w:val="003F50A8"/>
    <w:rsid w:val="003F549B"/>
    <w:rsid w:val="003F5711"/>
    <w:rsid w:val="003F5B00"/>
    <w:rsid w:val="003F5E0A"/>
    <w:rsid w:val="003F60B9"/>
    <w:rsid w:val="003F693C"/>
    <w:rsid w:val="003F6C21"/>
    <w:rsid w:val="003F7287"/>
    <w:rsid w:val="003F7386"/>
    <w:rsid w:val="003F77AE"/>
    <w:rsid w:val="003F7856"/>
    <w:rsid w:val="003F7BE6"/>
    <w:rsid w:val="00400A91"/>
    <w:rsid w:val="00400FC6"/>
    <w:rsid w:val="00400FD6"/>
    <w:rsid w:val="00400FFC"/>
    <w:rsid w:val="0040159E"/>
    <w:rsid w:val="00401687"/>
    <w:rsid w:val="00401AE8"/>
    <w:rsid w:val="00401BB8"/>
    <w:rsid w:val="00401EF0"/>
    <w:rsid w:val="00402112"/>
    <w:rsid w:val="00402158"/>
    <w:rsid w:val="00402E43"/>
    <w:rsid w:val="00402E78"/>
    <w:rsid w:val="0040310A"/>
    <w:rsid w:val="0040324D"/>
    <w:rsid w:val="004035D1"/>
    <w:rsid w:val="004037A1"/>
    <w:rsid w:val="00403FBD"/>
    <w:rsid w:val="00404017"/>
    <w:rsid w:val="0040465B"/>
    <w:rsid w:val="00404804"/>
    <w:rsid w:val="00405133"/>
    <w:rsid w:val="00405186"/>
    <w:rsid w:val="0040518D"/>
    <w:rsid w:val="004053D4"/>
    <w:rsid w:val="00405620"/>
    <w:rsid w:val="00405859"/>
    <w:rsid w:val="00405871"/>
    <w:rsid w:val="004059A1"/>
    <w:rsid w:val="004059A6"/>
    <w:rsid w:val="00405CCD"/>
    <w:rsid w:val="00405CFE"/>
    <w:rsid w:val="00405DF0"/>
    <w:rsid w:val="00405E9C"/>
    <w:rsid w:val="00405F87"/>
    <w:rsid w:val="00406352"/>
    <w:rsid w:val="00406B83"/>
    <w:rsid w:val="00406BD1"/>
    <w:rsid w:val="00406C57"/>
    <w:rsid w:val="00406CB9"/>
    <w:rsid w:val="00406F6D"/>
    <w:rsid w:val="00406FD8"/>
    <w:rsid w:val="0040741B"/>
    <w:rsid w:val="004074C2"/>
    <w:rsid w:val="0040758E"/>
    <w:rsid w:val="004076A8"/>
    <w:rsid w:val="0040786D"/>
    <w:rsid w:val="004078D1"/>
    <w:rsid w:val="00407DC7"/>
    <w:rsid w:val="004102D1"/>
    <w:rsid w:val="0041072E"/>
    <w:rsid w:val="004109E7"/>
    <w:rsid w:val="00410C98"/>
    <w:rsid w:val="00411103"/>
    <w:rsid w:val="00411545"/>
    <w:rsid w:val="004117E2"/>
    <w:rsid w:val="0041180B"/>
    <w:rsid w:val="0041186F"/>
    <w:rsid w:val="00411BE0"/>
    <w:rsid w:val="00411F09"/>
    <w:rsid w:val="00411F57"/>
    <w:rsid w:val="00411F96"/>
    <w:rsid w:val="004122EF"/>
    <w:rsid w:val="004124FF"/>
    <w:rsid w:val="0041280E"/>
    <w:rsid w:val="00412906"/>
    <w:rsid w:val="00412D41"/>
    <w:rsid w:val="00412E66"/>
    <w:rsid w:val="00412FDB"/>
    <w:rsid w:val="0041349D"/>
    <w:rsid w:val="0041364A"/>
    <w:rsid w:val="004137E3"/>
    <w:rsid w:val="00413812"/>
    <w:rsid w:val="004138D3"/>
    <w:rsid w:val="00413C6B"/>
    <w:rsid w:val="00413C77"/>
    <w:rsid w:val="0041403C"/>
    <w:rsid w:val="00414230"/>
    <w:rsid w:val="004144F2"/>
    <w:rsid w:val="00414545"/>
    <w:rsid w:val="0041459B"/>
    <w:rsid w:val="004146B5"/>
    <w:rsid w:val="004146C2"/>
    <w:rsid w:val="00414782"/>
    <w:rsid w:val="00414827"/>
    <w:rsid w:val="00414DB2"/>
    <w:rsid w:val="00414DC8"/>
    <w:rsid w:val="00414F58"/>
    <w:rsid w:val="0041511C"/>
    <w:rsid w:val="004155F1"/>
    <w:rsid w:val="00415B94"/>
    <w:rsid w:val="00415E36"/>
    <w:rsid w:val="00415EAF"/>
    <w:rsid w:val="004162D6"/>
    <w:rsid w:val="004165E5"/>
    <w:rsid w:val="00416723"/>
    <w:rsid w:val="004168F2"/>
    <w:rsid w:val="00416D1C"/>
    <w:rsid w:val="0041703D"/>
    <w:rsid w:val="00417067"/>
    <w:rsid w:val="00417203"/>
    <w:rsid w:val="00417228"/>
    <w:rsid w:val="00417250"/>
    <w:rsid w:val="00417973"/>
    <w:rsid w:val="00420407"/>
    <w:rsid w:val="00420B0A"/>
    <w:rsid w:val="00420F2C"/>
    <w:rsid w:val="00420F3A"/>
    <w:rsid w:val="00421027"/>
    <w:rsid w:val="0042108A"/>
    <w:rsid w:val="004216C2"/>
    <w:rsid w:val="004218ED"/>
    <w:rsid w:val="00421DAE"/>
    <w:rsid w:val="00422005"/>
    <w:rsid w:val="00422077"/>
    <w:rsid w:val="0042212C"/>
    <w:rsid w:val="0042232D"/>
    <w:rsid w:val="00422399"/>
    <w:rsid w:val="004224E0"/>
    <w:rsid w:val="00422981"/>
    <w:rsid w:val="00422994"/>
    <w:rsid w:val="00423204"/>
    <w:rsid w:val="00423257"/>
    <w:rsid w:val="0042387C"/>
    <w:rsid w:val="00423FE2"/>
    <w:rsid w:val="00424070"/>
    <w:rsid w:val="0042408C"/>
    <w:rsid w:val="004247B2"/>
    <w:rsid w:val="00425028"/>
    <w:rsid w:val="00425AB0"/>
    <w:rsid w:val="00425B8F"/>
    <w:rsid w:val="00426093"/>
    <w:rsid w:val="00426109"/>
    <w:rsid w:val="00426531"/>
    <w:rsid w:val="00426CED"/>
    <w:rsid w:val="00426E40"/>
    <w:rsid w:val="00426E5F"/>
    <w:rsid w:val="00426EA4"/>
    <w:rsid w:val="00426FCF"/>
    <w:rsid w:val="0042719A"/>
    <w:rsid w:val="0042748B"/>
    <w:rsid w:val="0042777D"/>
    <w:rsid w:val="004279C0"/>
    <w:rsid w:val="00427A11"/>
    <w:rsid w:val="00427A55"/>
    <w:rsid w:val="00427AB6"/>
    <w:rsid w:val="00427BD9"/>
    <w:rsid w:val="00427EDA"/>
    <w:rsid w:val="004300ED"/>
    <w:rsid w:val="0043043F"/>
    <w:rsid w:val="004305D9"/>
    <w:rsid w:val="004309F6"/>
    <w:rsid w:val="00430C04"/>
    <w:rsid w:val="00430C5F"/>
    <w:rsid w:val="00430E42"/>
    <w:rsid w:val="00430E4E"/>
    <w:rsid w:val="00430FD5"/>
    <w:rsid w:val="00431426"/>
    <w:rsid w:val="00431562"/>
    <w:rsid w:val="00431842"/>
    <w:rsid w:val="00431B0C"/>
    <w:rsid w:val="00431BA1"/>
    <w:rsid w:val="00431C3A"/>
    <w:rsid w:val="00431DDB"/>
    <w:rsid w:val="00431F2D"/>
    <w:rsid w:val="004321B6"/>
    <w:rsid w:val="004324EB"/>
    <w:rsid w:val="0043268F"/>
    <w:rsid w:val="004326D9"/>
    <w:rsid w:val="004328FB"/>
    <w:rsid w:val="00432940"/>
    <w:rsid w:val="0043339D"/>
    <w:rsid w:val="0043356A"/>
    <w:rsid w:val="004338B8"/>
    <w:rsid w:val="00433998"/>
    <w:rsid w:val="00433B53"/>
    <w:rsid w:val="00433F90"/>
    <w:rsid w:val="0043454B"/>
    <w:rsid w:val="00434785"/>
    <w:rsid w:val="00434F3C"/>
    <w:rsid w:val="0043506F"/>
    <w:rsid w:val="0043517A"/>
    <w:rsid w:val="00435207"/>
    <w:rsid w:val="004355E4"/>
    <w:rsid w:val="00435A12"/>
    <w:rsid w:val="00435D39"/>
    <w:rsid w:val="00435F83"/>
    <w:rsid w:val="00435FE0"/>
    <w:rsid w:val="0043601B"/>
    <w:rsid w:val="004360A7"/>
    <w:rsid w:val="00436117"/>
    <w:rsid w:val="0043624E"/>
    <w:rsid w:val="004365C7"/>
    <w:rsid w:val="00436630"/>
    <w:rsid w:val="00436878"/>
    <w:rsid w:val="004368EA"/>
    <w:rsid w:val="00436962"/>
    <w:rsid w:val="00436BA1"/>
    <w:rsid w:val="00436E6F"/>
    <w:rsid w:val="00436EDE"/>
    <w:rsid w:val="00436F1A"/>
    <w:rsid w:val="00437159"/>
    <w:rsid w:val="00437361"/>
    <w:rsid w:val="00437433"/>
    <w:rsid w:val="0043743A"/>
    <w:rsid w:val="004377CB"/>
    <w:rsid w:val="00437856"/>
    <w:rsid w:val="00437AAE"/>
    <w:rsid w:val="00437B53"/>
    <w:rsid w:val="004404C0"/>
    <w:rsid w:val="0044092D"/>
    <w:rsid w:val="00440B50"/>
    <w:rsid w:val="00440D4F"/>
    <w:rsid w:val="00440F2C"/>
    <w:rsid w:val="004410E2"/>
    <w:rsid w:val="00441565"/>
    <w:rsid w:val="004419D7"/>
    <w:rsid w:val="00441B64"/>
    <w:rsid w:val="00441C75"/>
    <w:rsid w:val="004421DF"/>
    <w:rsid w:val="0044247E"/>
    <w:rsid w:val="004424C9"/>
    <w:rsid w:val="00442741"/>
    <w:rsid w:val="00442B73"/>
    <w:rsid w:val="00442BE1"/>
    <w:rsid w:val="00442C26"/>
    <w:rsid w:val="00443270"/>
    <w:rsid w:val="004433A9"/>
    <w:rsid w:val="004433BA"/>
    <w:rsid w:val="00443852"/>
    <w:rsid w:val="00443BB1"/>
    <w:rsid w:val="00443E7B"/>
    <w:rsid w:val="0044430B"/>
    <w:rsid w:val="00444445"/>
    <w:rsid w:val="0044494F"/>
    <w:rsid w:val="004449CD"/>
    <w:rsid w:val="00444C88"/>
    <w:rsid w:val="00445015"/>
    <w:rsid w:val="004452DC"/>
    <w:rsid w:val="004452F6"/>
    <w:rsid w:val="00445537"/>
    <w:rsid w:val="0044609A"/>
    <w:rsid w:val="00446113"/>
    <w:rsid w:val="0044611E"/>
    <w:rsid w:val="004466AE"/>
    <w:rsid w:val="004468A4"/>
    <w:rsid w:val="00446A64"/>
    <w:rsid w:val="00446EBE"/>
    <w:rsid w:val="00446F3F"/>
    <w:rsid w:val="004477CD"/>
    <w:rsid w:val="00447C25"/>
    <w:rsid w:val="004501F6"/>
    <w:rsid w:val="004502D7"/>
    <w:rsid w:val="00450495"/>
    <w:rsid w:val="0045056C"/>
    <w:rsid w:val="00450827"/>
    <w:rsid w:val="00450AE0"/>
    <w:rsid w:val="00450D86"/>
    <w:rsid w:val="004510C4"/>
    <w:rsid w:val="00451357"/>
    <w:rsid w:val="004515B7"/>
    <w:rsid w:val="004518CC"/>
    <w:rsid w:val="004518E2"/>
    <w:rsid w:val="00451968"/>
    <w:rsid w:val="00451CAE"/>
    <w:rsid w:val="00451ED4"/>
    <w:rsid w:val="004521F7"/>
    <w:rsid w:val="00452A98"/>
    <w:rsid w:val="00452BDA"/>
    <w:rsid w:val="00452E6F"/>
    <w:rsid w:val="00453174"/>
    <w:rsid w:val="00453750"/>
    <w:rsid w:val="004537CF"/>
    <w:rsid w:val="004539FC"/>
    <w:rsid w:val="00453AE2"/>
    <w:rsid w:val="0045428B"/>
    <w:rsid w:val="0045436E"/>
    <w:rsid w:val="00454577"/>
    <w:rsid w:val="0045461E"/>
    <w:rsid w:val="004546E5"/>
    <w:rsid w:val="00454B2F"/>
    <w:rsid w:val="00454D4A"/>
    <w:rsid w:val="00455105"/>
    <w:rsid w:val="004551BC"/>
    <w:rsid w:val="00455207"/>
    <w:rsid w:val="004554B7"/>
    <w:rsid w:val="00455C80"/>
    <w:rsid w:val="004560EA"/>
    <w:rsid w:val="004563D8"/>
    <w:rsid w:val="00456792"/>
    <w:rsid w:val="00456A4F"/>
    <w:rsid w:val="00456D72"/>
    <w:rsid w:val="00456EBC"/>
    <w:rsid w:val="00456F48"/>
    <w:rsid w:val="004575AB"/>
    <w:rsid w:val="004575FB"/>
    <w:rsid w:val="0045762E"/>
    <w:rsid w:val="004600F8"/>
    <w:rsid w:val="00460A7C"/>
    <w:rsid w:val="00460AC3"/>
    <w:rsid w:val="00460B1A"/>
    <w:rsid w:val="00460B5A"/>
    <w:rsid w:val="00460C28"/>
    <w:rsid w:val="00460EB1"/>
    <w:rsid w:val="004610F2"/>
    <w:rsid w:val="004613C4"/>
    <w:rsid w:val="00461603"/>
    <w:rsid w:val="004616E2"/>
    <w:rsid w:val="004617B7"/>
    <w:rsid w:val="00461824"/>
    <w:rsid w:val="00461831"/>
    <w:rsid w:val="0046195A"/>
    <w:rsid w:val="00461A05"/>
    <w:rsid w:val="00461BC2"/>
    <w:rsid w:val="0046234D"/>
    <w:rsid w:val="0046256F"/>
    <w:rsid w:val="004627EB"/>
    <w:rsid w:val="00462AF2"/>
    <w:rsid w:val="00462C24"/>
    <w:rsid w:val="00462E8F"/>
    <w:rsid w:val="00463827"/>
    <w:rsid w:val="004638DA"/>
    <w:rsid w:val="00463963"/>
    <w:rsid w:val="00463A34"/>
    <w:rsid w:val="00463BE3"/>
    <w:rsid w:val="00463CA0"/>
    <w:rsid w:val="00464136"/>
    <w:rsid w:val="004642E6"/>
    <w:rsid w:val="0046449A"/>
    <w:rsid w:val="00464530"/>
    <w:rsid w:val="00464CC8"/>
    <w:rsid w:val="00464FA2"/>
    <w:rsid w:val="00465447"/>
    <w:rsid w:val="004655B8"/>
    <w:rsid w:val="00465C06"/>
    <w:rsid w:val="00465E29"/>
    <w:rsid w:val="0046633C"/>
    <w:rsid w:val="004666DE"/>
    <w:rsid w:val="00466A67"/>
    <w:rsid w:val="00466FB3"/>
    <w:rsid w:val="0046700B"/>
    <w:rsid w:val="00467D99"/>
    <w:rsid w:val="00470041"/>
    <w:rsid w:val="004701A5"/>
    <w:rsid w:val="0047048A"/>
    <w:rsid w:val="00470D03"/>
    <w:rsid w:val="0047107E"/>
    <w:rsid w:val="0047108A"/>
    <w:rsid w:val="00471446"/>
    <w:rsid w:val="00471A0B"/>
    <w:rsid w:val="00471BB2"/>
    <w:rsid w:val="00471F7A"/>
    <w:rsid w:val="00471FD5"/>
    <w:rsid w:val="004720F7"/>
    <w:rsid w:val="004724BE"/>
    <w:rsid w:val="00472E37"/>
    <w:rsid w:val="00472F99"/>
    <w:rsid w:val="00473053"/>
    <w:rsid w:val="00473730"/>
    <w:rsid w:val="0047374E"/>
    <w:rsid w:val="00473A01"/>
    <w:rsid w:val="00473C2E"/>
    <w:rsid w:val="00473E05"/>
    <w:rsid w:val="004745FB"/>
    <w:rsid w:val="00474669"/>
    <w:rsid w:val="00474715"/>
    <w:rsid w:val="004747E1"/>
    <w:rsid w:val="004748C5"/>
    <w:rsid w:val="00474B86"/>
    <w:rsid w:val="00474EE8"/>
    <w:rsid w:val="00474EF4"/>
    <w:rsid w:val="0047500A"/>
    <w:rsid w:val="004753E7"/>
    <w:rsid w:val="0047560F"/>
    <w:rsid w:val="00475865"/>
    <w:rsid w:val="00475BF2"/>
    <w:rsid w:val="00476157"/>
    <w:rsid w:val="004762AB"/>
    <w:rsid w:val="0047681F"/>
    <w:rsid w:val="00476842"/>
    <w:rsid w:val="00476B38"/>
    <w:rsid w:val="00476FF6"/>
    <w:rsid w:val="00477118"/>
    <w:rsid w:val="004772F0"/>
    <w:rsid w:val="00477AC9"/>
    <w:rsid w:val="00477CC6"/>
    <w:rsid w:val="00477E83"/>
    <w:rsid w:val="00477FE3"/>
    <w:rsid w:val="004800BF"/>
    <w:rsid w:val="00480584"/>
    <w:rsid w:val="00480843"/>
    <w:rsid w:val="004809E4"/>
    <w:rsid w:val="00480A35"/>
    <w:rsid w:val="00480D07"/>
    <w:rsid w:val="004815CE"/>
    <w:rsid w:val="004819F0"/>
    <w:rsid w:val="00481F81"/>
    <w:rsid w:val="004825B2"/>
    <w:rsid w:val="00482832"/>
    <w:rsid w:val="004828E5"/>
    <w:rsid w:val="00482B81"/>
    <w:rsid w:val="00482E2D"/>
    <w:rsid w:val="00482F1E"/>
    <w:rsid w:val="00483113"/>
    <w:rsid w:val="004834CD"/>
    <w:rsid w:val="00483577"/>
    <w:rsid w:val="004835E4"/>
    <w:rsid w:val="00483A6D"/>
    <w:rsid w:val="00483AB4"/>
    <w:rsid w:val="00483B49"/>
    <w:rsid w:val="00484225"/>
    <w:rsid w:val="00484541"/>
    <w:rsid w:val="00484A89"/>
    <w:rsid w:val="00484FD7"/>
    <w:rsid w:val="004853E5"/>
    <w:rsid w:val="00485CD4"/>
    <w:rsid w:val="00485F8F"/>
    <w:rsid w:val="00486046"/>
    <w:rsid w:val="004862D8"/>
    <w:rsid w:val="00486441"/>
    <w:rsid w:val="004868E8"/>
    <w:rsid w:val="00486A89"/>
    <w:rsid w:val="00486B7A"/>
    <w:rsid w:val="00486D27"/>
    <w:rsid w:val="00486EA0"/>
    <w:rsid w:val="00487386"/>
    <w:rsid w:val="004875C4"/>
    <w:rsid w:val="004877BA"/>
    <w:rsid w:val="00487B38"/>
    <w:rsid w:val="00487BA4"/>
    <w:rsid w:val="00490111"/>
    <w:rsid w:val="00490447"/>
    <w:rsid w:val="0049099D"/>
    <w:rsid w:val="00490B93"/>
    <w:rsid w:val="00490D4E"/>
    <w:rsid w:val="00490FC6"/>
    <w:rsid w:val="00491157"/>
    <w:rsid w:val="00491320"/>
    <w:rsid w:val="004913A8"/>
    <w:rsid w:val="00491985"/>
    <w:rsid w:val="00491DB8"/>
    <w:rsid w:val="00492130"/>
    <w:rsid w:val="00492186"/>
    <w:rsid w:val="004921C7"/>
    <w:rsid w:val="00492C71"/>
    <w:rsid w:val="00492E78"/>
    <w:rsid w:val="004932C7"/>
    <w:rsid w:val="004933D5"/>
    <w:rsid w:val="004933DF"/>
    <w:rsid w:val="004935A9"/>
    <w:rsid w:val="00493B57"/>
    <w:rsid w:val="00493EB7"/>
    <w:rsid w:val="0049405E"/>
    <w:rsid w:val="00494655"/>
    <w:rsid w:val="0049486D"/>
    <w:rsid w:val="00494AC5"/>
    <w:rsid w:val="00494D86"/>
    <w:rsid w:val="00495118"/>
    <w:rsid w:val="00495191"/>
    <w:rsid w:val="004953FE"/>
    <w:rsid w:val="00495917"/>
    <w:rsid w:val="004959A0"/>
    <w:rsid w:val="00495B87"/>
    <w:rsid w:val="00495C50"/>
    <w:rsid w:val="00495F8B"/>
    <w:rsid w:val="00496455"/>
    <w:rsid w:val="004964DB"/>
    <w:rsid w:val="004965DB"/>
    <w:rsid w:val="004969D0"/>
    <w:rsid w:val="00496CF9"/>
    <w:rsid w:val="00496DCE"/>
    <w:rsid w:val="00497076"/>
    <w:rsid w:val="00497481"/>
    <w:rsid w:val="0049780D"/>
    <w:rsid w:val="00497D63"/>
    <w:rsid w:val="00497E7A"/>
    <w:rsid w:val="004A00BC"/>
    <w:rsid w:val="004A0197"/>
    <w:rsid w:val="004A03D9"/>
    <w:rsid w:val="004A03FA"/>
    <w:rsid w:val="004A0D7F"/>
    <w:rsid w:val="004A0DF4"/>
    <w:rsid w:val="004A0EF9"/>
    <w:rsid w:val="004A1133"/>
    <w:rsid w:val="004A130A"/>
    <w:rsid w:val="004A13DE"/>
    <w:rsid w:val="004A17BC"/>
    <w:rsid w:val="004A1945"/>
    <w:rsid w:val="004A1DE1"/>
    <w:rsid w:val="004A2045"/>
    <w:rsid w:val="004A21CE"/>
    <w:rsid w:val="004A22CC"/>
    <w:rsid w:val="004A2334"/>
    <w:rsid w:val="004A2354"/>
    <w:rsid w:val="004A24A1"/>
    <w:rsid w:val="004A2A17"/>
    <w:rsid w:val="004A2CBF"/>
    <w:rsid w:val="004A2F4B"/>
    <w:rsid w:val="004A2F6B"/>
    <w:rsid w:val="004A3117"/>
    <w:rsid w:val="004A3199"/>
    <w:rsid w:val="004A3564"/>
    <w:rsid w:val="004A36DD"/>
    <w:rsid w:val="004A379F"/>
    <w:rsid w:val="004A4187"/>
    <w:rsid w:val="004A4313"/>
    <w:rsid w:val="004A4813"/>
    <w:rsid w:val="004A48B2"/>
    <w:rsid w:val="004A4A8D"/>
    <w:rsid w:val="004A4CFD"/>
    <w:rsid w:val="004A4DA8"/>
    <w:rsid w:val="004A538E"/>
    <w:rsid w:val="004A5CDD"/>
    <w:rsid w:val="004A60E7"/>
    <w:rsid w:val="004A62A0"/>
    <w:rsid w:val="004A67C4"/>
    <w:rsid w:val="004A68EB"/>
    <w:rsid w:val="004A6F98"/>
    <w:rsid w:val="004A7749"/>
    <w:rsid w:val="004A788E"/>
    <w:rsid w:val="004A78A2"/>
    <w:rsid w:val="004B030C"/>
    <w:rsid w:val="004B03E6"/>
    <w:rsid w:val="004B047F"/>
    <w:rsid w:val="004B0D04"/>
    <w:rsid w:val="004B0E52"/>
    <w:rsid w:val="004B107F"/>
    <w:rsid w:val="004B1273"/>
    <w:rsid w:val="004B1294"/>
    <w:rsid w:val="004B12BC"/>
    <w:rsid w:val="004B150C"/>
    <w:rsid w:val="004B1551"/>
    <w:rsid w:val="004B1685"/>
    <w:rsid w:val="004B1C19"/>
    <w:rsid w:val="004B1DB2"/>
    <w:rsid w:val="004B1E10"/>
    <w:rsid w:val="004B1F2B"/>
    <w:rsid w:val="004B1F5E"/>
    <w:rsid w:val="004B2336"/>
    <w:rsid w:val="004B2353"/>
    <w:rsid w:val="004B23FA"/>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4C9"/>
    <w:rsid w:val="004B469B"/>
    <w:rsid w:val="004B46F2"/>
    <w:rsid w:val="004B4BD8"/>
    <w:rsid w:val="004B4E44"/>
    <w:rsid w:val="004B4F68"/>
    <w:rsid w:val="004B506E"/>
    <w:rsid w:val="004B51ED"/>
    <w:rsid w:val="004B539E"/>
    <w:rsid w:val="004B53D6"/>
    <w:rsid w:val="004B5447"/>
    <w:rsid w:val="004B5499"/>
    <w:rsid w:val="004B5611"/>
    <w:rsid w:val="004B59B7"/>
    <w:rsid w:val="004B5A5C"/>
    <w:rsid w:val="004B5C16"/>
    <w:rsid w:val="004B60C7"/>
    <w:rsid w:val="004B6281"/>
    <w:rsid w:val="004B64C2"/>
    <w:rsid w:val="004B692B"/>
    <w:rsid w:val="004B6A20"/>
    <w:rsid w:val="004B6F3C"/>
    <w:rsid w:val="004B718C"/>
    <w:rsid w:val="004B727D"/>
    <w:rsid w:val="004B72EE"/>
    <w:rsid w:val="004B75DA"/>
    <w:rsid w:val="004B7B0D"/>
    <w:rsid w:val="004B7F10"/>
    <w:rsid w:val="004C0109"/>
    <w:rsid w:val="004C03B8"/>
    <w:rsid w:val="004C08DF"/>
    <w:rsid w:val="004C0934"/>
    <w:rsid w:val="004C0A67"/>
    <w:rsid w:val="004C0A70"/>
    <w:rsid w:val="004C0D3B"/>
    <w:rsid w:val="004C144B"/>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0BB"/>
    <w:rsid w:val="004C315F"/>
    <w:rsid w:val="004C3362"/>
    <w:rsid w:val="004C33B3"/>
    <w:rsid w:val="004C3873"/>
    <w:rsid w:val="004C3A6B"/>
    <w:rsid w:val="004C3E32"/>
    <w:rsid w:val="004C4172"/>
    <w:rsid w:val="004C4189"/>
    <w:rsid w:val="004C4563"/>
    <w:rsid w:val="004C472C"/>
    <w:rsid w:val="004C472F"/>
    <w:rsid w:val="004C4B5E"/>
    <w:rsid w:val="004C4EE6"/>
    <w:rsid w:val="004C50A6"/>
    <w:rsid w:val="004C552B"/>
    <w:rsid w:val="004C55F7"/>
    <w:rsid w:val="004C567D"/>
    <w:rsid w:val="004C56F7"/>
    <w:rsid w:val="004C57A5"/>
    <w:rsid w:val="004C5BE8"/>
    <w:rsid w:val="004C5C5B"/>
    <w:rsid w:val="004C5E0B"/>
    <w:rsid w:val="004C5E16"/>
    <w:rsid w:val="004C6021"/>
    <w:rsid w:val="004C6068"/>
    <w:rsid w:val="004C61B7"/>
    <w:rsid w:val="004C6C17"/>
    <w:rsid w:val="004C6EC2"/>
    <w:rsid w:val="004C71AC"/>
    <w:rsid w:val="004C730B"/>
    <w:rsid w:val="004C740E"/>
    <w:rsid w:val="004C76EA"/>
    <w:rsid w:val="004C7B52"/>
    <w:rsid w:val="004C7CE0"/>
    <w:rsid w:val="004C7DE4"/>
    <w:rsid w:val="004D040C"/>
    <w:rsid w:val="004D046B"/>
    <w:rsid w:val="004D0825"/>
    <w:rsid w:val="004D0957"/>
    <w:rsid w:val="004D0BBE"/>
    <w:rsid w:val="004D0F41"/>
    <w:rsid w:val="004D11F7"/>
    <w:rsid w:val="004D14D7"/>
    <w:rsid w:val="004D1586"/>
    <w:rsid w:val="004D16A5"/>
    <w:rsid w:val="004D16C0"/>
    <w:rsid w:val="004D19BA"/>
    <w:rsid w:val="004D1A4E"/>
    <w:rsid w:val="004D1C02"/>
    <w:rsid w:val="004D1E5A"/>
    <w:rsid w:val="004D215F"/>
    <w:rsid w:val="004D22C9"/>
    <w:rsid w:val="004D22F1"/>
    <w:rsid w:val="004D253C"/>
    <w:rsid w:val="004D27A6"/>
    <w:rsid w:val="004D29FA"/>
    <w:rsid w:val="004D2CD8"/>
    <w:rsid w:val="004D37FE"/>
    <w:rsid w:val="004D3A35"/>
    <w:rsid w:val="004D3B51"/>
    <w:rsid w:val="004D437D"/>
    <w:rsid w:val="004D4560"/>
    <w:rsid w:val="004D4AD6"/>
    <w:rsid w:val="004D4C9E"/>
    <w:rsid w:val="004D4D1D"/>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A06"/>
    <w:rsid w:val="004D6DA5"/>
    <w:rsid w:val="004D71F9"/>
    <w:rsid w:val="004D72B8"/>
    <w:rsid w:val="004D7B14"/>
    <w:rsid w:val="004D7B25"/>
    <w:rsid w:val="004D7DC7"/>
    <w:rsid w:val="004E01AE"/>
    <w:rsid w:val="004E02E5"/>
    <w:rsid w:val="004E03C8"/>
    <w:rsid w:val="004E05A5"/>
    <w:rsid w:val="004E065F"/>
    <w:rsid w:val="004E0C62"/>
    <w:rsid w:val="004E0CCE"/>
    <w:rsid w:val="004E0D92"/>
    <w:rsid w:val="004E13D9"/>
    <w:rsid w:val="004E13F3"/>
    <w:rsid w:val="004E1855"/>
    <w:rsid w:val="004E2230"/>
    <w:rsid w:val="004E22D5"/>
    <w:rsid w:val="004E26AB"/>
    <w:rsid w:val="004E2888"/>
    <w:rsid w:val="004E2A7C"/>
    <w:rsid w:val="004E2C3B"/>
    <w:rsid w:val="004E3344"/>
    <w:rsid w:val="004E36A2"/>
    <w:rsid w:val="004E3C56"/>
    <w:rsid w:val="004E3FF2"/>
    <w:rsid w:val="004E4742"/>
    <w:rsid w:val="004E4C24"/>
    <w:rsid w:val="004E4E63"/>
    <w:rsid w:val="004E50BB"/>
    <w:rsid w:val="004E5242"/>
    <w:rsid w:val="004E546A"/>
    <w:rsid w:val="004E5811"/>
    <w:rsid w:val="004E6043"/>
    <w:rsid w:val="004E6070"/>
    <w:rsid w:val="004E6372"/>
    <w:rsid w:val="004E6421"/>
    <w:rsid w:val="004E6655"/>
    <w:rsid w:val="004E666A"/>
    <w:rsid w:val="004E681F"/>
    <w:rsid w:val="004E6824"/>
    <w:rsid w:val="004E6DE1"/>
    <w:rsid w:val="004E7242"/>
    <w:rsid w:val="004E758D"/>
    <w:rsid w:val="004E76D6"/>
    <w:rsid w:val="004E776A"/>
    <w:rsid w:val="004E77C3"/>
    <w:rsid w:val="004E77DD"/>
    <w:rsid w:val="004E7886"/>
    <w:rsid w:val="004E788E"/>
    <w:rsid w:val="004E7B1D"/>
    <w:rsid w:val="004F077B"/>
    <w:rsid w:val="004F0B77"/>
    <w:rsid w:val="004F0CC8"/>
    <w:rsid w:val="004F0D89"/>
    <w:rsid w:val="004F130C"/>
    <w:rsid w:val="004F130D"/>
    <w:rsid w:val="004F13E0"/>
    <w:rsid w:val="004F152E"/>
    <w:rsid w:val="004F1717"/>
    <w:rsid w:val="004F17B0"/>
    <w:rsid w:val="004F18FD"/>
    <w:rsid w:val="004F1A45"/>
    <w:rsid w:val="004F1E2D"/>
    <w:rsid w:val="004F2123"/>
    <w:rsid w:val="004F2273"/>
    <w:rsid w:val="004F25DB"/>
    <w:rsid w:val="004F2620"/>
    <w:rsid w:val="004F26E2"/>
    <w:rsid w:val="004F29EA"/>
    <w:rsid w:val="004F2B1B"/>
    <w:rsid w:val="004F2E2D"/>
    <w:rsid w:val="004F2FA9"/>
    <w:rsid w:val="004F3359"/>
    <w:rsid w:val="004F3584"/>
    <w:rsid w:val="004F3742"/>
    <w:rsid w:val="004F37A1"/>
    <w:rsid w:val="004F3C10"/>
    <w:rsid w:val="004F3C17"/>
    <w:rsid w:val="004F3DF4"/>
    <w:rsid w:val="004F3FC8"/>
    <w:rsid w:val="004F4226"/>
    <w:rsid w:val="004F44FB"/>
    <w:rsid w:val="004F48D8"/>
    <w:rsid w:val="004F4ACB"/>
    <w:rsid w:val="004F4D2A"/>
    <w:rsid w:val="004F4F85"/>
    <w:rsid w:val="004F573C"/>
    <w:rsid w:val="004F575B"/>
    <w:rsid w:val="004F5779"/>
    <w:rsid w:val="004F594E"/>
    <w:rsid w:val="004F5B03"/>
    <w:rsid w:val="004F5F49"/>
    <w:rsid w:val="004F611D"/>
    <w:rsid w:val="004F6346"/>
    <w:rsid w:val="004F656F"/>
    <w:rsid w:val="004F677C"/>
    <w:rsid w:val="004F6792"/>
    <w:rsid w:val="004F698C"/>
    <w:rsid w:val="004F6FC4"/>
    <w:rsid w:val="004F6FF9"/>
    <w:rsid w:val="004F710F"/>
    <w:rsid w:val="004F75E4"/>
    <w:rsid w:val="004F77AF"/>
    <w:rsid w:val="004F7D4D"/>
    <w:rsid w:val="004F7F2F"/>
    <w:rsid w:val="00500114"/>
    <w:rsid w:val="00500175"/>
    <w:rsid w:val="00500252"/>
    <w:rsid w:val="00500A7D"/>
    <w:rsid w:val="00500A8B"/>
    <w:rsid w:val="00500B57"/>
    <w:rsid w:val="00500B6C"/>
    <w:rsid w:val="00500D32"/>
    <w:rsid w:val="00500FEB"/>
    <w:rsid w:val="005011A2"/>
    <w:rsid w:val="005011C1"/>
    <w:rsid w:val="005012D9"/>
    <w:rsid w:val="00501406"/>
    <w:rsid w:val="005015D7"/>
    <w:rsid w:val="0050173D"/>
    <w:rsid w:val="0050178F"/>
    <w:rsid w:val="00501ACD"/>
    <w:rsid w:val="00501AE1"/>
    <w:rsid w:val="00501B55"/>
    <w:rsid w:val="00501CB0"/>
    <w:rsid w:val="00501FDB"/>
    <w:rsid w:val="0050208A"/>
    <w:rsid w:val="00502193"/>
    <w:rsid w:val="005024EA"/>
    <w:rsid w:val="005026E9"/>
    <w:rsid w:val="00502C62"/>
    <w:rsid w:val="00503063"/>
    <w:rsid w:val="0050319A"/>
    <w:rsid w:val="0050319C"/>
    <w:rsid w:val="0050321E"/>
    <w:rsid w:val="00503C2C"/>
    <w:rsid w:val="00504060"/>
    <w:rsid w:val="00504360"/>
    <w:rsid w:val="005045A1"/>
    <w:rsid w:val="00504E5B"/>
    <w:rsid w:val="0050501B"/>
    <w:rsid w:val="005053A2"/>
    <w:rsid w:val="00505421"/>
    <w:rsid w:val="00505497"/>
    <w:rsid w:val="005055DB"/>
    <w:rsid w:val="00505CCD"/>
    <w:rsid w:val="00505DA9"/>
    <w:rsid w:val="00505E6E"/>
    <w:rsid w:val="005060E7"/>
    <w:rsid w:val="005061F3"/>
    <w:rsid w:val="00506A10"/>
    <w:rsid w:val="00506A78"/>
    <w:rsid w:val="00506ACA"/>
    <w:rsid w:val="00506BBA"/>
    <w:rsid w:val="00506C7D"/>
    <w:rsid w:val="00506EFF"/>
    <w:rsid w:val="005074F1"/>
    <w:rsid w:val="005075BA"/>
    <w:rsid w:val="00507780"/>
    <w:rsid w:val="00507795"/>
    <w:rsid w:val="00507867"/>
    <w:rsid w:val="00507C88"/>
    <w:rsid w:val="00510075"/>
    <w:rsid w:val="005101DB"/>
    <w:rsid w:val="005101FB"/>
    <w:rsid w:val="00510513"/>
    <w:rsid w:val="00510575"/>
    <w:rsid w:val="00510A35"/>
    <w:rsid w:val="00510AC1"/>
    <w:rsid w:val="00510B5A"/>
    <w:rsid w:val="00510EE3"/>
    <w:rsid w:val="005113D4"/>
    <w:rsid w:val="0051147C"/>
    <w:rsid w:val="00511489"/>
    <w:rsid w:val="0051153C"/>
    <w:rsid w:val="005118F7"/>
    <w:rsid w:val="00511B38"/>
    <w:rsid w:val="00511C47"/>
    <w:rsid w:val="00511CE4"/>
    <w:rsid w:val="00511D6F"/>
    <w:rsid w:val="00511E05"/>
    <w:rsid w:val="00511FFE"/>
    <w:rsid w:val="00512025"/>
    <w:rsid w:val="00512662"/>
    <w:rsid w:val="00512D11"/>
    <w:rsid w:val="00512E9D"/>
    <w:rsid w:val="00512EEE"/>
    <w:rsid w:val="00512F1D"/>
    <w:rsid w:val="00512FD1"/>
    <w:rsid w:val="005132AA"/>
    <w:rsid w:val="00513378"/>
    <w:rsid w:val="00513451"/>
    <w:rsid w:val="0051355B"/>
    <w:rsid w:val="005135BD"/>
    <w:rsid w:val="0051363A"/>
    <w:rsid w:val="00513878"/>
    <w:rsid w:val="00513D37"/>
    <w:rsid w:val="00513DBC"/>
    <w:rsid w:val="00513F13"/>
    <w:rsid w:val="00513F90"/>
    <w:rsid w:val="0051403C"/>
    <w:rsid w:val="0051412F"/>
    <w:rsid w:val="005142BE"/>
    <w:rsid w:val="00514664"/>
    <w:rsid w:val="00514CC5"/>
    <w:rsid w:val="0051507B"/>
    <w:rsid w:val="005152A0"/>
    <w:rsid w:val="00515320"/>
    <w:rsid w:val="0051544B"/>
    <w:rsid w:val="00515519"/>
    <w:rsid w:val="00515646"/>
    <w:rsid w:val="005158DD"/>
    <w:rsid w:val="005159AD"/>
    <w:rsid w:val="00515AA5"/>
    <w:rsid w:val="00515F80"/>
    <w:rsid w:val="00516042"/>
    <w:rsid w:val="0051668F"/>
    <w:rsid w:val="005166EE"/>
    <w:rsid w:val="005172D6"/>
    <w:rsid w:val="00517571"/>
    <w:rsid w:val="00517687"/>
    <w:rsid w:val="005178AE"/>
    <w:rsid w:val="00517CBA"/>
    <w:rsid w:val="00517F6D"/>
    <w:rsid w:val="005200AA"/>
    <w:rsid w:val="005206C1"/>
    <w:rsid w:val="00520A55"/>
    <w:rsid w:val="00520A84"/>
    <w:rsid w:val="00521269"/>
    <w:rsid w:val="0052139F"/>
    <w:rsid w:val="00521442"/>
    <w:rsid w:val="005219DA"/>
    <w:rsid w:val="00521D29"/>
    <w:rsid w:val="00521EF2"/>
    <w:rsid w:val="00522119"/>
    <w:rsid w:val="005221B8"/>
    <w:rsid w:val="0052248B"/>
    <w:rsid w:val="00522769"/>
    <w:rsid w:val="005227C3"/>
    <w:rsid w:val="00522CB7"/>
    <w:rsid w:val="005230F3"/>
    <w:rsid w:val="00523147"/>
    <w:rsid w:val="0052316C"/>
    <w:rsid w:val="0052328C"/>
    <w:rsid w:val="005237AF"/>
    <w:rsid w:val="0052390C"/>
    <w:rsid w:val="005239A5"/>
    <w:rsid w:val="00523ECD"/>
    <w:rsid w:val="00524134"/>
    <w:rsid w:val="00524397"/>
    <w:rsid w:val="005244CC"/>
    <w:rsid w:val="0052464D"/>
    <w:rsid w:val="00524852"/>
    <w:rsid w:val="00524B6F"/>
    <w:rsid w:val="00524BF3"/>
    <w:rsid w:val="00525166"/>
    <w:rsid w:val="005254B5"/>
    <w:rsid w:val="0052571F"/>
    <w:rsid w:val="00525765"/>
    <w:rsid w:val="00525945"/>
    <w:rsid w:val="0052596C"/>
    <w:rsid w:val="00525C10"/>
    <w:rsid w:val="00525D3D"/>
    <w:rsid w:val="0052610B"/>
    <w:rsid w:val="00526345"/>
    <w:rsid w:val="00526B3A"/>
    <w:rsid w:val="00526FFE"/>
    <w:rsid w:val="0052708F"/>
    <w:rsid w:val="005270BF"/>
    <w:rsid w:val="005278A2"/>
    <w:rsid w:val="00527F8F"/>
    <w:rsid w:val="00530014"/>
    <w:rsid w:val="005301C2"/>
    <w:rsid w:val="005303A6"/>
    <w:rsid w:val="005304CB"/>
    <w:rsid w:val="00530574"/>
    <w:rsid w:val="00530707"/>
    <w:rsid w:val="00530D64"/>
    <w:rsid w:val="00530D77"/>
    <w:rsid w:val="00531494"/>
    <w:rsid w:val="00531508"/>
    <w:rsid w:val="0053197B"/>
    <w:rsid w:val="0053198E"/>
    <w:rsid w:val="00531A84"/>
    <w:rsid w:val="00531AD7"/>
    <w:rsid w:val="00531C94"/>
    <w:rsid w:val="00531F23"/>
    <w:rsid w:val="00531F90"/>
    <w:rsid w:val="00531F9B"/>
    <w:rsid w:val="005325BF"/>
    <w:rsid w:val="00532818"/>
    <w:rsid w:val="00532965"/>
    <w:rsid w:val="00533310"/>
    <w:rsid w:val="0053393E"/>
    <w:rsid w:val="00533B85"/>
    <w:rsid w:val="005340D2"/>
    <w:rsid w:val="00534239"/>
    <w:rsid w:val="00534315"/>
    <w:rsid w:val="005345D8"/>
    <w:rsid w:val="00534845"/>
    <w:rsid w:val="005349D6"/>
    <w:rsid w:val="005349F6"/>
    <w:rsid w:val="00534A63"/>
    <w:rsid w:val="005351CB"/>
    <w:rsid w:val="00535437"/>
    <w:rsid w:val="005354B8"/>
    <w:rsid w:val="005355D7"/>
    <w:rsid w:val="005357C7"/>
    <w:rsid w:val="005359D7"/>
    <w:rsid w:val="00535AA5"/>
    <w:rsid w:val="00535B35"/>
    <w:rsid w:val="005361D5"/>
    <w:rsid w:val="0053656B"/>
    <w:rsid w:val="00536914"/>
    <w:rsid w:val="00536A04"/>
    <w:rsid w:val="00536F00"/>
    <w:rsid w:val="00537172"/>
    <w:rsid w:val="0053727B"/>
    <w:rsid w:val="005377E0"/>
    <w:rsid w:val="0053795B"/>
    <w:rsid w:val="00537CF2"/>
    <w:rsid w:val="00537E38"/>
    <w:rsid w:val="00537F5F"/>
    <w:rsid w:val="005402E6"/>
    <w:rsid w:val="005402F0"/>
    <w:rsid w:val="00540428"/>
    <w:rsid w:val="0054048B"/>
    <w:rsid w:val="005407CE"/>
    <w:rsid w:val="00540AAE"/>
    <w:rsid w:val="00540AE8"/>
    <w:rsid w:val="00540B00"/>
    <w:rsid w:val="00540BD7"/>
    <w:rsid w:val="00540C10"/>
    <w:rsid w:val="00540E6F"/>
    <w:rsid w:val="00540F84"/>
    <w:rsid w:val="00540F93"/>
    <w:rsid w:val="0054117B"/>
    <w:rsid w:val="00541671"/>
    <w:rsid w:val="00541711"/>
    <w:rsid w:val="00541844"/>
    <w:rsid w:val="00541851"/>
    <w:rsid w:val="00541A81"/>
    <w:rsid w:val="00541BD3"/>
    <w:rsid w:val="00541C26"/>
    <w:rsid w:val="00541CE6"/>
    <w:rsid w:val="00541D2B"/>
    <w:rsid w:val="00541DE4"/>
    <w:rsid w:val="005425F9"/>
    <w:rsid w:val="005429EF"/>
    <w:rsid w:val="00542CC6"/>
    <w:rsid w:val="00542DA1"/>
    <w:rsid w:val="00542E96"/>
    <w:rsid w:val="00542EE5"/>
    <w:rsid w:val="00542FA0"/>
    <w:rsid w:val="005430F9"/>
    <w:rsid w:val="005431AC"/>
    <w:rsid w:val="005432F9"/>
    <w:rsid w:val="0054355F"/>
    <w:rsid w:val="00543741"/>
    <w:rsid w:val="00543785"/>
    <w:rsid w:val="00543795"/>
    <w:rsid w:val="00543A31"/>
    <w:rsid w:val="00543C39"/>
    <w:rsid w:val="00543D62"/>
    <w:rsid w:val="00543F0F"/>
    <w:rsid w:val="00544040"/>
    <w:rsid w:val="0054409E"/>
    <w:rsid w:val="00544104"/>
    <w:rsid w:val="00544200"/>
    <w:rsid w:val="00544384"/>
    <w:rsid w:val="005444F3"/>
    <w:rsid w:val="00544584"/>
    <w:rsid w:val="0054482D"/>
    <w:rsid w:val="00544AE8"/>
    <w:rsid w:val="00544CC5"/>
    <w:rsid w:val="00544EBA"/>
    <w:rsid w:val="005450D1"/>
    <w:rsid w:val="00545175"/>
    <w:rsid w:val="005453DD"/>
    <w:rsid w:val="00545614"/>
    <w:rsid w:val="005457ED"/>
    <w:rsid w:val="005459EF"/>
    <w:rsid w:val="00545F95"/>
    <w:rsid w:val="00546459"/>
    <w:rsid w:val="00546699"/>
    <w:rsid w:val="00546A78"/>
    <w:rsid w:val="00546CA7"/>
    <w:rsid w:val="00546E18"/>
    <w:rsid w:val="00546FA6"/>
    <w:rsid w:val="00547060"/>
    <w:rsid w:val="00547874"/>
    <w:rsid w:val="005502DC"/>
    <w:rsid w:val="0055049C"/>
    <w:rsid w:val="00550B17"/>
    <w:rsid w:val="005510E1"/>
    <w:rsid w:val="0055156A"/>
    <w:rsid w:val="00551928"/>
    <w:rsid w:val="00551969"/>
    <w:rsid w:val="00551BF1"/>
    <w:rsid w:val="0055206F"/>
    <w:rsid w:val="005521AB"/>
    <w:rsid w:val="005522BE"/>
    <w:rsid w:val="005522EE"/>
    <w:rsid w:val="0055248B"/>
    <w:rsid w:val="005524BC"/>
    <w:rsid w:val="00552729"/>
    <w:rsid w:val="0055281E"/>
    <w:rsid w:val="00552A2E"/>
    <w:rsid w:val="00552AD3"/>
    <w:rsid w:val="00552CA5"/>
    <w:rsid w:val="00552D49"/>
    <w:rsid w:val="00552F3D"/>
    <w:rsid w:val="00553792"/>
    <w:rsid w:val="00553A1A"/>
    <w:rsid w:val="00553D3E"/>
    <w:rsid w:val="00553E64"/>
    <w:rsid w:val="005542C7"/>
    <w:rsid w:val="005542F2"/>
    <w:rsid w:val="005545D7"/>
    <w:rsid w:val="0055476C"/>
    <w:rsid w:val="00554BBB"/>
    <w:rsid w:val="00554FE9"/>
    <w:rsid w:val="005550B3"/>
    <w:rsid w:val="005554AD"/>
    <w:rsid w:val="00555534"/>
    <w:rsid w:val="00555A5B"/>
    <w:rsid w:val="00555B69"/>
    <w:rsid w:val="00555BFF"/>
    <w:rsid w:val="00555CC5"/>
    <w:rsid w:val="00555CD5"/>
    <w:rsid w:val="00555F23"/>
    <w:rsid w:val="00556494"/>
    <w:rsid w:val="005568E0"/>
    <w:rsid w:val="00556C2E"/>
    <w:rsid w:val="00556CC3"/>
    <w:rsid w:val="00556D79"/>
    <w:rsid w:val="00556E5F"/>
    <w:rsid w:val="00557156"/>
    <w:rsid w:val="005573CC"/>
    <w:rsid w:val="005574F0"/>
    <w:rsid w:val="005575CD"/>
    <w:rsid w:val="00557C4E"/>
    <w:rsid w:val="00557E7C"/>
    <w:rsid w:val="00560263"/>
    <w:rsid w:val="005604D7"/>
    <w:rsid w:val="00560669"/>
    <w:rsid w:val="005606FD"/>
    <w:rsid w:val="00560946"/>
    <w:rsid w:val="00560C3D"/>
    <w:rsid w:val="00560C51"/>
    <w:rsid w:val="00561286"/>
    <w:rsid w:val="005612A7"/>
    <w:rsid w:val="00561373"/>
    <w:rsid w:val="00561969"/>
    <w:rsid w:val="00561A59"/>
    <w:rsid w:val="00561C3B"/>
    <w:rsid w:val="00561C96"/>
    <w:rsid w:val="00561CDA"/>
    <w:rsid w:val="00561DC5"/>
    <w:rsid w:val="00561ED1"/>
    <w:rsid w:val="00562364"/>
    <w:rsid w:val="00562460"/>
    <w:rsid w:val="0056261F"/>
    <w:rsid w:val="0056284B"/>
    <w:rsid w:val="00562EB9"/>
    <w:rsid w:val="00563CA5"/>
    <w:rsid w:val="00563D96"/>
    <w:rsid w:val="00563F1D"/>
    <w:rsid w:val="00564946"/>
    <w:rsid w:val="00564DA4"/>
    <w:rsid w:val="005656B0"/>
    <w:rsid w:val="00565916"/>
    <w:rsid w:val="00565CCB"/>
    <w:rsid w:val="00565E62"/>
    <w:rsid w:val="0056603D"/>
    <w:rsid w:val="00566092"/>
    <w:rsid w:val="005666C9"/>
    <w:rsid w:val="00566932"/>
    <w:rsid w:val="005669B2"/>
    <w:rsid w:val="00566A29"/>
    <w:rsid w:val="00566BCB"/>
    <w:rsid w:val="00566DF3"/>
    <w:rsid w:val="005673E6"/>
    <w:rsid w:val="00567439"/>
    <w:rsid w:val="0056753C"/>
    <w:rsid w:val="005675EA"/>
    <w:rsid w:val="00567726"/>
    <w:rsid w:val="00567763"/>
    <w:rsid w:val="00567A81"/>
    <w:rsid w:val="00567E04"/>
    <w:rsid w:val="005700CD"/>
    <w:rsid w:val="0057031E"/>
    <w:rsid w:val="005705DA"/>
    <w:rsid w:val="005706A0"/>
    <w:rsid w:val="00570B24"/>
    <w:rsid w:val="00570B59"/>
    <w:rsid w:val="00570C39"/>
    <w:rsid w:val="00570E24"/>
    <w:rsid w:val="00570E47"/>
    <w:rsid w:val="00570F1C"/>
    <w:rsid w:val="0057118A"/>
    <w:rsid w:val="005711E2"/>
    <w:rsid w:val="0057140E"/>
    <w:rsid w:val="005714A5"/>
    <w:rsid w:val="0057172E"/>
    <w:rsid w:val="00571B8E"/>
    <w:rsid w:val="00571DBF"/>
    <w:rsid w:val="005720B9"/>
    <w:rsid w:val="005721C6"/>
    <w:rsid w:val="00572BF5"/>
    <w:rsid w:val="00572C34"/>
    <w:rsid w:val="00572CFC"/>
    <w:rsid w:val="005730FF"/>
    <w:rsid w:val="005732C7"/>
    <w:rsid w:val="0057332C"/>
    <w:rsid w:val="00573D1D"/>
    <w:rsid w:val="00573F98"/>
    <w:rsid w:val="00574003"/>
    <w:rsid w:val="00574171"/>
    <w:rsid w:val="005741DE"/>
    <w:rsid w:val="005742D6"/>
    <w:rsid w:val="00574405"/>
    <w:rsid w:val="0057445B"/>
    <w:rsid w:val="00574495"/>
    <w:rsid w:val="00574903"/>
    <w:rsid w:val="00574BB5"/>
    <w:rsid w:val="00574EFF"/>
    <w:rsid w:val="00574FB2"/>
    <w:rsid w:val="0057513F"/>
    <w:rsid w:val="0057558D"/>
    <w:rsid w:val="005759BD"/>
    <w:rsid w:val="00575A52"/>
    <w:rsid w:val="00575CFD"/>
    <w:rsid w:val="00575D2D"/>
    <w:rsid w:val="00575F29"/>
    <w:rsid w:val="005763D2"/>
    <w:rsid w:val="00576AF4"/>
    <w:rsid w:val="00576F76"/>
    <w:rsid w:val="00577014"/>
    <w:rsid w:val="0057739F"/>
    <w:rsid w:val="0057777C"/>
    <w:rsid w:val="005777FC"/>
    <w:rsid w:val="00577AD5"/>
    <w:rsid w:val="00577B63"/>
    <w:rsid w:val="005800F2"/>
    <w:rsid w:val="0058012A"/>
    <w:rsid w:val="00580483"/>
    <w:rsid w:val="005806F1"/>
    <w:rsid w:val="00580820"/>
    <w:rsid w:val="0058091C"/>
    <w:rsid w:val="00580AFD"/>
    <w:rsid w:val="00580EFF"/>
    <w:rsid w:val="0058229E"/>
    <w:rsid w:val="005827D5"/>
    <w:rsid w:val="005828EE"/>
    <w:rsid w:val="00582957"/>
    <w:rsid w:val="00582ADB"/>
    <w:rsid w:val="00582B72"/>
    <w:rsid w:val="00582C81"/>
    <w:rsid w:val="005830F8"/>
    <w:rsid w:val="005833F6"/>
    <w:rsid w:val="00583441"/>
    <w:rsid w:val="00583736"/>
    <w:rsid w:val="00583AE5"/>
    <w:rsid w:val="00583DC0"/>
    <w:rsid w:val="00583F80"/>
    <w:rsid w:val="00584081"/>
    <w:rsid w:val="00584313"/>
    <w:rsid w:val="0058439C"/>
    <w:rsid w:val="005845A3"/>
    <w:rsid w:val="00584A61"/>
    <w:rsid w:val="00584CEC"/>
    <w:rsid w:val="005851D6"/>
    <w:rsid w:val="0058556F"/>
    <w:rsid w:val="00585707"/>
    <w:rsid w:val="00585988"/>
    <w:rsid w:val="0058601F"/>
    <w:rsid w:val="00586098"/>
    <w:rsid w:val="00586233"/>
    <w:rsid w:val="005864FA"/>
    <w:rsid w:val="0058687A"/>
    <w:rsid w:val="00586ED4"/>
    <w:rsid w:val="00587047"/>
    <w:rsid w:val="005870BE"/>
    <w:rsid w:val="005875E0"/>
    <w:rsid w:val="00587996"/>
    <w:rsid w:val="00587A57"/>
    <w:rsid w:val="0059010D"/>
    <w:rsid w:val="005901B1"/>
    <w:rsid w:val="005901BE"/>
    <w:rsid w:val="00590372"/>
    <w:rsid w:val="005903A0"/>
    <w:rsid w:val="00590461"/>
    <w:rsid w:val="0059060A"/>
    <w:rsid w:val="005906D8"/>
    <w:rsid w:val="0059090F"/>
    <w:rsid w:val="00590D1D"/>
    <w:rsid w:val="00590E7C"/>
    <w:rsid w:val="0059115A"/>
    <w:rsid w:val="0059120D"/>
    <w:rsid w:val="00591303"/>
    <w:rsid w:val="005913CC"/>
    <w:rsid w:val="0059141B"/>
    <w:rsid w:val="00591769"/>
    <w:rsid w:val="0059196E"/>
    <w:rsid w:val="00591A98"/>
    <w:rsid w:val="00591C01"/>
    <w:rsid w:val="0059250B"/>
    <w:rsid w:val="00592940"/>
    <w:rsid w:val="00592C26"/>
    <w:rsid w:val="00592C88"/>
    <w:rsid w:val="00592CB1"/>
    <w:rsid w:val="00592D2B"/>
    <w:rsid w:val="005931F3"/>
    <w:rsid w:val="00593305"/>
    <w:rsid w:val="00593467"/>
    <w:rsid w:val="005936F8"/>
    <w:rsid w:val="00593768"/>
    <w:rsid w:val="00593999"/>
    <w:rsid w:val="00593AF9"/>
    <w:rsid w:val="00594162"/>
    <w:rsid w:val="00594396"/>
    <w:rsid w:val="005943F2"/>
    <w:rsid w:val="0059463B"/>
    <w:rsid w:val="0059476E"/>
    <w:rsid w:val="0059499F"/>
    <w:rsid w:val="00594B07"/>
    <w:rsid w:val="00594B5E"/>
    <w:rsid w:val="00594C15"/>
    <w:rsid w:val="005952A6"/>
    <w:rsid w:val="00595688"/>
    <w:rsid w:val="00595CFB"/>
    <w:rsid w:val="00595DA1"/>
    <w:rsid w:val="00595F6D"/>
    <w:rsid w:val="005960C9"/>
    <w:rsid w:val="00596789"/>
    <w:rsid w:val="00596956"/>
    <w:rsid w:val="00596AB8"/>
    <w:rsid w:val="00596D40"/>
    <w:rsid w:val="005970DC"/>
    <w:rsid w:val="005971E4"/>
    <w:rsid w:val="00597266"/>
    <w:rsid w:val="00597280"/>
    <w:rsid w:val="00597C58"/>
    <w:rsid w:val="00597DE8"/>
    <w:rsid w:val="00597E25"/>
    <w:rsid w:val="00597F16"/>
    <w:rsid w:val="00597FBB"/>
    <w:rsid w:val="00597FE9"/>
    <w:rsid w:val="005A01AE"/>
    <w:rsid w:val="005A024A"/>
    <w:rsid w:val="005A0324"/>
    <w:rsid w:val="005A04BE"/>
    <w:rsid w:val="005A06B1"/>
    <w:rsid w:val="005A06EC"/>
    <w:rsid w:val="005A06F7"/>
    <w:rsid w:val="005A0735"/>
    <w:rsid w:val="005A098D"/>
    <w:rsid w:val="005A0D15"/>
    <w:rsid w:val="005A0EF1"/>
    <w:rsid w:val="005A1241"/>
    <w:rsid w:val="005A13E7"/>
    <w:rsid w:val="005A143C"/>
    <w:rsid w:val="005A18B4"/>
    <w:rsid w:val="005A1A56"/>
    <w:rsid w:val="005A1B1F"/>
    <w:rsid w:val="005A1B88"/>
    <w:rsid w:val="005A1BEF"/>
    <w:rsid w:val="005A1C8E"/>
    <w:rsid w:val="005A1EB8"/>
    <w:rsid w:val="005A2097"/>
    <w:rsid w:val="005A23F7"/>
    <w:rsid w:val="005A28E2"/>
    <w:rsid w:val="005A2A95"/>
    <w:rsid w:val="005A2B02"/>
    <w:rsid w:val="005A2B05"/>
    <w:rsid w:val="005A2C06"/>
    <w:rsid w:val="005A2E85"/>
    <w:rsid w:val="005A31D7"/>
    <w:rsid w:val="005A3208"/>
    <w:rsid w:val="005A337F"/>
    <w:rsid w:val="005A38F4"/>
    <w:rsid w:val="005A3BD2"/>
    <w:rsid w:val="005A4361"/>
    <w:rsid w:val="005A4428"/>
    <w:rsid w:val="005A444D"/>
    <w:rsid w:val="005A4747"/>
    <w:rsid w:val="005A4AAA"/>
    <w:rsid w:val="005A4E34"/>
    <w:rsid w:val="005A54F8"/>
    <w:rsid w:val="005A5602"/>
    <w:rsid w:val="005A581E"/>
    <w:rsid w:val="005A5A7F"/>
    <w:rsid w:val="005A5AF0"/>
    <w:rsid w:val="005A5B91"/>
    <w:rsid w:val="005A5D60"/>
    <w:rsid w:val="005A5FE1"/>
    <w:rsid w:val="005A61B9"/>
    <w:rsid w:val="005A675F"/>
    <w:rsid w:val="005A677E"/>
    <w:rsid w:val="005A6D3D"/>
    <w:rsid w:val="005A6FA3"/>
    <w:rsid w:val="005A7091"/>
    <w:rsid w:val="005A70EE"/>
    <w:rsid w:val="005A7421"/>
    <w:rsid w:val="005A7C6E"/>
    <w:rsid w:val="005B020B"/>
    <w:rsid w:val="005B083D"/>
    <w:rsid w:val="005B0C78"/>
    <w:rsid w:val="005B0F31"/>
    <w:rsid w:val="005B193A"/>
    <w:rsid w:val="005B19FE"/>
    <w:rsid w:val="005B1B46"/>
    <w:rsid w:val="005B1EB0"/>
    <w:rsid w:val="005B235D"/>
    <w:rsid w:val="005B2515"/>
    <w:rsid w:val="005B25C0"/>
    <w:rsid w:val="005B2A14"/>
    <w:rsid w:val="005B2D34"/>
    <w:rsid w:val="005B30ED"/>
    <w:rsid w:val="005B3146"/>
    <w:rsid w:val="005B31C4"/>
    <w:rsid w:val="005B325E"/>
    <w:rsid w:val="005B3370"/>
    <w:rsid w:val="005B35A9"/>
    <w:rsid w:val="005B3AFB"/>
    <w:rsid w:val="005B3B60"/>
    <w:rsid w:val="005B3B82"/>
    <w:rsid w:val="005B3B9D"/>
    <w:rsid w:val="005B3BE8"/>
    <w:rsid w:val="005B3C78"/>
    <w:rsid w:val="005B3E1E"/>
    <w:rsid w:val="005B4026"/>
    <w:rsid w:val="005B404F"/>
    <w:rsid w:val="005B406E"/>
    <w:rsid w:val="005B46CB"/>
    <w:rsid w:val="005B4A51"/>
    <w:rsid w:val="005B4B7F"/>
    <w:rsid w:val="005B51B8"/>
    <w:rsid w:val="005B549A"/>
    <w:rsid w:val="005B5572"/>
    <w:rsid w:val="005B5905"/>
    <w:rsid w:val="005B60AA"/>
    <w:rsid w:val="005B66C1"/>
    <w:rsid w:val="005B684E"/>
    <w:rsid w:val="005B694D"/>
    <w:rsid w:val="005B6DD2"/>
    <w:rsid w:val="005B6E70"/>
    <w:rsid w:val="005B6E88"/>
    <w:rsid w:val="005B71B2"/>
    <w:rsid w:val="005B727B"/>
    <w:rsid w:val="005B772E"/>
    <w:rsid w:val="005B776C"/>
    <w:rsid w:val="005B77A0"/>
    <w:rsid w:val="005B7AC5"/>
    <w:rsid w:val="005B7BD7"/>
    <w:rsid w:val="005B7D2C"/>
    <w:rsid w:val="005B7E09"/>
    <w:rsid w:val="005B7EE3"/>
    <w:rsid w:val="005B7F18"/>
    <w:rsid w:val="005B7F70"/>
    <w:rsid w:val="005C0023"/>
    <w:rsid w:val="005C00F4"/>
    <w:rsid w:val="005C02E3"/>
    <w:rsid w:val="005C0567"/>
    <w:rsid w:val="005C0778"/>
    <w:rsid w:val="005C0E08"/>
    <w:rsid w:val="005C0FBC"/>
    <w:rsid w:val="005C15F3"/>
    <w:rsid w:val="005C1C73"/>
    <w:rsid w:val="005C201E"/>
    <w:rsid w:val="005C2767"/>
    <w:rsid w:val="005C27DC"/>
    <w:rsid w:val="005C2AF7"/>
    <w:rsid w:val="005C2D02"/>
    <w:rsid w:val="005C2DE9"/>
    <w:rsid w:val="005C30C0"/>
    <w:rsid w:val="005C343E"/>
    <w:rsid w:val="005C3458"/>
    <w:rsid w:val="005C376B"/>
    <w:rsid w:val="005C384E"/>
    <w:rsid w:val="005C3C17"/>
    <w:rsid w:val="005C3DFA"/>
    <w:rsid w:val="005C3ED6"/>
    <w:rsid w:val="005C4013"/>
    <w:rsid w:val="005C41AF"/>
    <w:rsid w:val="005C4379"/>
    <w:rsid w:val="005C4540"/>
    <w:rsid w:val="005C4660"/>
    <w:rsid w:val="005C46B6"/>
    <w:rsid w:val="005C4C4E"/>
    <w:rsid w:val="005C53A5"/>
    <w:rsid w:val="005C5519"/>
    <w:rsid w:val="005C569F"/>
    <w:rsid w:val="005C57FD"/>
    <w:rsid w:val="005C58BD"/>
    <w:rsid w:val="005C5AB3"/>
    <w:rsid w:val="005C5BEF"/>
    <w:rsid w:val="005C5CB7"/>
    <w:rsid w:val="005C5E31"/>
    <w:rsid w:val="005C5EAE"/>
    <w:rsid w:val="005C6450"/>
    <w:rsid w:val="005C64D2"/>
    <w:rsid w:val="005C6679"/>
    <w:rsid w:val="005C6AB4"/>
    <w:rsid w:val="005C7563"/>
    <w:rsid w:val="005C7570"/>
    <w:rsid w:val="005C7763"/>
    <w:rsid w:val="005C77AE"/>
    <w:rsid w:val="005C781F"/>
    <w:rsid w:val="005C7A22"/>
    <w:rsid w:val="005C7BF3"/>
    <w:rsid w:val="005D0308"/>
    <w:rsid w:val="005D0959"/>
    <w:rsid w:val="005D0D1E"/>
    <w:rsid w:val="005D0E33"/>
    <w:rsid w:val="005D15B2"/>
    <w:rsid w:val="005D1D8E"/>
    <w:rsid w:val="005D1FF0"/>
    <w:rsid w:val="005D2381"/>
    <w:rsid w:val="005D254D"/>
    <w:rsid w:val="005D2569"/>
    <w:rsid w:val="005D2607"/>
    <w:rsid w:val="005D2900"/>
    <w:rsid w:val="005D2B9B"/>
    <w:rsid w:val="005D2C43"/>
    <w:rsid w:val="005D2D7A"/>
    <w:rsid w:val="005D2EBA"/>
    <w:rsid w:val="005D329E"/>
    <w:rsid w:val="005D3398"/>
    <w:rsid w:val="005D34B4"/>
    <w:rsid w:val="005D3ACB"/>
    <w:rsid w:val="005D3B22"/>
    <w:rsid w:val="005D3CA1"/>
    <w:rsid w:val="005D3FBC"/>
    <w:rsid w:val="005D40C0"/>
    <w:rsid w:val="005D40D2"/>
    <w:rsid w:val="005D41AD"/>
    <w:rsid w:val="005D423D"/>
    <w:rsid w:val="005D449A"/>
    <w:rsid w:val="005D48EB"/>
    <w:rsid w:val="005D499B"/>
    <w:rsid w:val="005D4E51"/>
    <w:rsid w:val="005D4E70"/>
    <w:rsid w:val="005D529E"/>
    <w:rsid w:val="005D542A"/>
    <w:rsid w:val="005D571B"/>
    <w:rsid w:val="005D5EE9"/>
    <w:rsid w:val="005D6492"/>
    <w:rsid w:val="005D66A4"/>
    <w:rsid w:val="005D6B09"/>
    <w:rsid w:val="005D6B25"/>
    <w:rsid w:val="005D6CFD"/>
    <w:rsid w:val="005D6FB8"/>
    <w:rsid w:val="005D7064"/>
    <w:rsid w:val="005D7589"/>
    <w:rsid w:val="005D77B0"/>
    <w:rsid w:val="005D782A"/>
    <w:rsid w:val="005E0028"/>
    <w:rsid w:val="005E0755"/>
    <w:rsid w:val="005E0844"/>
    <w:rsid w:val="005E08BB"/>
    <w:rsid w:val="005E09E3"/>
    <w:rsid w:val="005E0F43"/>
    <w:rsid w:val="005E1185"/>
    <w:rsid w:val="005E135B"/>
    <w:rsid w:val="005E1398"/>
    <w:rsid w:val="005E1BB1"/>
    <w:rsid w:val="005E1C62"/>
    <w:rsid w:val="005E1CC4"/>
    <w:rsid w:val="005E1F24"/>
    <w:rsid w:val="005E1FFF"/>
    <w:rsid w:val="005E205B"/>
    <w:rsid w:val="005E20A1"/>
    <w:rsid w:val="005E26A8"/>
    <w:rsid w:val="005E293D"/>
    <w:rsid w:val="005E294C"/>
    <w:rsid w:val="005E2DF0"/>
    <w:rsid w:val="005E2E10"/>
    <w:rsid w:val="005E2E3C"/>
    <w:rsid w:val="005E3513"/>
    <w:rsid w:val="005E359D"/>
    <w:rsid w:val="005E3716"/>
    <w:rsid w:val="005E38B2"/>
    <w:rsid w:val="005E396E"/>
    <w:rsid w:val="005E3E59"/>
    <w:rsid w:val="005E3FF5"/>
    <w:rsid w:val="005E4214"/>
    <w:rsid w:val="005E4215"/>
    <w:rsid w:val="005E444C"/>
    <w:rsid w:val="005E44FB"/>
    <w:rsid w:val="005E456A"/>
    <w:rsid w:val="005E4625"/>
    <w:rsid w:val="005E4BD6"/>
    <w:rsid w:val="005E4C49"/>
    <w:rsid w:val="005E4FA2"/>
    <w:rsid w:val="005E53D0"/>
    <w:rsid w:val="005E5576"/>
    <w:rsid w:val="005E58CC"/>
    <w:rsid w:val="005E59B7"/>
    <w:rsid w:val="005E5A8C"/>
    <w:rsid w:val="005E5F39"/>
    <w:rsid w:val="005E61DB"/>
    <w:rsid w:val="005E6242"/>
    <w:rsid w:val="005E6419"/>
    <w:rsid w:val="005E677D"/>
    <w:rsid w:val="005E71C3"/>
    <w:rsid w:val="005E7240"/>
    <w:rsid w:val="005E72A2"/>
    <w:rsid w:val="005E72E8"/>
    <w:rsid w:val="005E736A"/>
    <w:rsid w:val="005E74B9"/>
    <w:rsid w:val="005E78A8"/>
    <w:rsid w:val="005E7BB1"/>
    <w:rsid w:val="005E7C1C"/>
    <w:rsid w:val="005F028F"/>
    <w:rsid w:val="005F0340"/>
    <w:rsid w:val="005F054A"/>
    <w:rsid w:val="005F0696"/>
    <w:rsid w:val="005F087F"/>
    <w:rsid w:val="005F0A4D"/>
    <w:rsid w:val="005F0BEC"/>
    <w:rsid w:val="005F0CE3"/>
    <w:rsid w:val="005F12B7"/>
    <w:rsid w:val="005F142A"/>
    <w:rsid w:val="005F1632"/>
    <w:rsid w:val="005F199C"/>
    <w:rsid w:val="005F1BF8"/>
    <w:rsid w:val="005F20E5"/>
    <w:rsid w:val="005F26C9"/>
    <w:rsid w:val="005F2709"/>
    <w:rsid w:val="005F270A"/>
    <w:rsid w:val="005F281A"/>
    <w:rsid w:val="005F2B52"/>
    <w:rsid w:val="005F2B72"/>
    <w:rsid w:val="005F2FBF"/>
    <w:rsid w:val="005F3095"/>
    <w:rsid w:val="005F3701"/>
    <w:rsid w:val="005F3AEE"/>
    <w:rsid w:val="005F3E50"/>
    <w:rsid w:val="005F4380"/>
    <w:rsid w:val="005F4906"/>
    <w:rsid w:val="005F4A08"/>
    <w:rsid w:val="005F4B69"/>
    <w:rsid w:val="005F4E34"/>
    <w:rsid w:val="005F524F"/>
    <w:rsid w:val="005F6029"/>
    <w:rsid w:val="005F60E7"/>
    <w:rsid w:val="005F6114"/>
    <w:rsid w:val="005F6717"/>
    <w:rsid w:val="005F6A1E"/>
    <w:rsid w:val="005F6A3B"/>
    <w:rsid w:val="005F6CDB"/>
    <w:rsid w:val="005F7132"/>
    <w:rsid w:val="005F7443"/>
    <w:rsid w:val="005F7732"/>
    <w:rsid w:val="005F7826"/>
    <w:rsid w:val="005F7973"/>
    <w:rsid w:val="005F7EDE"/>
    <w:rsid w:val="006000B5"/>
    <w:rsid w:val="0060018E"/>
    <w:rsid w:val="00600323"/>
    <w:rsid w:val="0060046E"/>
    <w:rsid w:val="006007BB"/>
    <w:rsid w:val="00600903"/>
    <w:rsid w:val="00600C64"/>
    <w:rsid w:val="00600C74"/>
    <w:rsid w:val="00600F73"/>
    <w:rsid w:val="00600F81"/>
    <w:rsid w:val="00601095"/>
    <w:rsid w:val="0060131A"/>
    <w:rsid w:val="00601402"/>
    <w:rsid w:val="006016CA"/>
    <w:rsid w:val="00601E05"/>
    <w:rsid w:val="00601F82"/>
    <w:rsid w:val="00602092"/>
    <w:rsid w:val="006023D2"/>
    <w:rsid w:val="006024F0"/>
    <w:rsid w:val="00602A7F"/>
    <w:rsid w:val="00602AFD"/>
    <w:rsid w:val="0060335B"/>
    <w:rsid w:val="00603D3E"/>
    <w:rsid w:val="006040C8"/>
    <w:rsid w:val="006042B5"/>
    <w:rsid w:val="00604523"/>
    <w:rsid w:val="006046E6"/>
    <w:rsid w:val="006047FF"/>
    <w:rsid w:val="00604916"/>
    <w:rsid w:val="00604973"/>
    <w:rsid w:val="006049AC"/>
    <w:rsid w:val="00604DEA"/>
    <w:rsid w:val="00604E30"/>
    <w:rsid w:val="006052D6"/>
    <w:rsid w:val="006052DE"/>
    <w:rsid w:val="0060532F"/>
    <w:rsid w:val="006055A0"/>
    <w:rsid w:val="00605E5E"/>
    <w:rsid w:val="00606020"/>
    <w:rsid w:val="006061E5"/>
    <w:rsid w:val="006061F2"/>
    <w:rsid w:val="00606233"/>
    <w:rsid w:val="006063BA"/>
    <w:rsid w:val="0060654F"/>
    <w:rsid w:val="00606867"/>
    <w:rsid w:val="00606AEE"/>
    <w:rsid w:val="0060754E"/>
    <w:rsid w:val="006077C5"/>
    <w:rsid w:val="00607836"/>
    <w:rsid w:val="0060793C"/>
    <w:rsid w:val="00607E9B"/>
    <w:rsid w:val="006100C2"/>
    <w:rsid w:val="00610438"/>
    <w:rsid w:val="0061060D"/>
    <w:rsid w:val="0061099C"/>
    <w:rsid w:val="00610FB7"/>
    <w:rsid w:val="006111E0"/>
    <w:rsid w:val="00611B56"/>
    <w:rsid w:val="0061201C"/>
    <w:rsid w:val="006124C7"/>
    <w:rsid w:val="0061261A"/>
    <w:rsid w:val="0061282B"/>
    <w:rsid w:val="00612964"/>
    <w:rsid w:val="00612C00"/>
    <w:rsid w:val="0061338C"/>
    <w:rsid w:val="0061339E"/>
    <w:rsid w:val="00613466"/>
    <w:rsid w:val="00613531"/>
    <w:rsid w:val="0061357E"/>
    <w:rsid w:val="00613A0F"/>
    <w:rsid w:val="00613B99"/>
    <w:rsid w:val="00613BA9"/>
    <w:rsid w:val="00614265"/>
    <w:rsid w:val="00614320"/>
    <w:rsid w:val="006144D8"/>
    <w:rsid w:val="00614552"/>
    <w:rsid w:val="0061494F"/>
    <w:rsid w:val="00614AFF"/>
    <w:rsid w:val="00614BE5"/>
    <w:rsid w:val="00614C31"/>
    <w:rsid w:val="00614ED7"/>
    <w:rsid w:val="006152D9"/>
    <w:rsid w:val="00615E4C"/>
    <w:rsid w:val="00615EBF"/>
    <w:rsid w:val="00615EE9"/>
    <w:rsid w:val="0061600A"/>
    <w:rsid w:val="006166E7"/>
    <w:rsid w:val="0061696E"/>
    <w:rsid w:val="006169F8"/>
    <w:rsid w:val="00616CB4"/>
    <w:rsid w:val="00616E9D"/>
    <w:rsid w:val="00617147"/>
    <w:rsid w:val="006172F6"/>
    <w:rsid w:val="006173A9"/>
    <w:rsid w:val="006179C8"/>
    <w:rsid w:val="006179F8"/>
    <w:rsid w:val="00617A02"/>
    <w:rsid w:val="00617A14"/>
    <w:rsid w:val="00617BD0"/>
    <w:rsid w:val="006204B2"/>
    <w:rsid w:val="006204D9"/>
    <w:rsid w:val="0062077A"/>
    <w:rsid w:val="00620C13"/>
    <w:rsid w:val="00620C1C"/>
    <w:rsid w:val="00620C25"/>
    <w:rsid w:val="00620DA8"/>
    <w:rsid w:val="00620DBC"/>
    <w:rsid w:val="00620EB6"/>
    <w:rsid w:val="00620FB7"/>
    <w:rsid w:val="0062166B"/>
    <w:rsid w:val="0062193A"/>
    <w:rsid w:val="00621C65"/>
    <w:rsid w:val="00621EF0"/>
    <w:rsid w:val="00622201"/>
    <w:rsid w:val="006223B8"/>
    <w:rsid w:val="006223DB"/>
    <w:rsid w:val="006229E7"/>
    <w:rsid w:val="00622D1F"/>
    <w:rsid w:val="00622DD5"/>
    <w:rsid w:val="0062316E"/>
    <w:rsid w:val="0062356E"/>
    <w:rsid w:val="00623588"/>
    <w:rsid w:val="0062358D"/>
    <w:rsid w:val="00623BAA"/>
    <w:rsid w:val="00623BBC"/>
    <w:rsid w:val="00623C36"/>
    <w:rsid w:val="00623F83"/>
    <w:rsid w:val="0062405E"/>
    <w:rsid w:val="006248E4"/>
    <w:rsid w:val="00624C05"/>
    <w:rsid w:val="00624F68"/>
    <w:rsid w:val="00625040"/>
    <w:rsid w:val="00625227"/>
    <w:rsid w:val="00625953"/>
    <w:rsid w:val="00625B49"/>
    <w:rsid w:val="00625F2B"/>
    <w:rsid w:val="00625F33"/>
    <w:rsid w:val="006263E0"/>
    <w:rsid w:val="006265EA"/>
    <w:rsid w:val="0062688A"/>
    <w:rsid w:val="00627042"/>
    <w:rsid w:val="006273C4"/>
    <w:rsid w:val="00627939"/>
    <w:rsid w:val="00627975"/>
    <w:rsid w:val="00627D12"/>
    <w:rsid w:val="00627D5C"/>
    <w:rsid w:val="00627D77"/>
    <w:rsid w:val="00627FD3"/>
    <w:rsid w:val="00630249"/>
    <w:rsid w:val="006302F0"/>
    <w:rsid w:val="00630482"/>
    <w:rsid w:val="00630626"/>
    <w:rsid w:val="00630953"/>
    <w:rsid w:val="00630A36"/>
    <w:rsid w:val="00630C0B"/>
    <w:rsid w:val="00630CAF"/>
    <w:rsid w:val="0063131E"/>
    <w:rsid w:val="0063153E"/>
    <w:rsid w:val="006316EA"/>
    <w:rsid w:val="0063198D"/>
    <w:rsid w:val="00631A32"/>
    <w:rsid w:val="00631A91"/>
    <w:rsid w:val="00631AA5"/>
    <w:rsid w:val="00631E57"/>
    <w:rsid w:val="00631FEA"/>
    <w:rsid w:val="00632140"/>
    <w:rsid w:val="0063219D"/>
    <w:rsid w:val="00632A67"/>
    <w:rsid w:val="00632CAA"/>
    <w:rsid w:val="00632FF0"/>
    <w:rsid w:val="00633141"/>
    <w:rsid w:val="006332F7"/>
    <w:rsid w:val="0063330C"/>
    <w:rsid w:val="00633344"/>
    <w:rsid w:val="0063337F"/>
    <w:rsid w:val="00633732"/>
    <w:rsid w:val="0063381B"/>
    <w:rsid w:val="0063388A"/>
    <w:rsid w:val="00633AB1"/>
    <w:rsid w:val="00633B2D"/>
    <w:rsid w:val="00633C06"/>
    <w:rsid w:val="0063439B"/>
    <w:rsid w:val="00634521"/>
    <w:rsid w:val="00634EDB"/>
    <w:rsid w:val="0063503E"/>
    <w:rsid w:val="006350EE"/>
    <w:rsid w:val="00635446"/>
    <w:rsid w:val="00635774"/>
    <w:rsid w:val="00635BA4"/>
    <w:rsid w:val="00635CFC"/>
    <w:rsid w:val="006362B6"/>
    <w:rsid w:val="006363B0"/>
    <w:rsid w:val="00636612"/>
    <w:rsid w:val="0063793E"/>
    <w:rsid w:val="00637D77"/>
    <w:rsid w:val="00637F3F"/>
    <w:rsid w:val="00640B94"/>
    <w:rsid w:val="00641078"/>
    <w:rsid w:val="0064128F"/>
    <w:rsid w:val="0064182B"/>
    <w:rsid w:val="00641AA7"/>
    <w:rsid w:val="00641B68"/>
    <w:rsid w:val="00641BFE"/>
    <w:rsid w:val="00641D7F"/>
    <w:rsid w:val="00641E64"/>
    <w:rsid w:val="006422BF"/>
    <w:rsid w:val="00642C7D"/>
    <w:rsid w:val="00642E9A"/>
    <w:rsid w:val="00642ECF"/>
    <w:rsid w:val="00643692"/>
    <w:rsid w:val="006438BE"/>
    <w:rsid w:val="00643907"/>
    <w:rsid w:val="00643AE8"/>
    <w:rsid w:val="00643B87"/>
    <w:rsid w:val="00643C8B"/>
    <w:rsid w:val="00644857"/>
    <w:rsid w:val="006449EC"/>
    <w:rsid w:val="00644F55"/>
    <w:rsid w:val="0064528C"/>
    <w:rsid w:val="00645975"/>
    <w:rsid w:val="006459FD"/>
    <w:rsid w:val="00645B0E"/>
    <w:rsid w:val="00645C14"/>
    <w:rsid w:val="00645FF5"/>
    <w:rsid w:val="00646126"/>
    <w:rsid w:val="00646313"/>
    <w:rsid w:val="00646358"/>
    <w:rsid w:val="00646386"/>
    <w:rsid w:val="0064644A"/>
    <w:rsid w:val="00646966"/>
    <w:rsid w:val="006469CF"/>
    <w:rsid w:val="00646A6F"/>
    <w:rsid w:val="00646A81"/>
    <w:rsid w:val="00646B75"/>
    <w:rsid w:val="00646C4A"/>
    <w:rsid w:val="00646CCB"/>
    <w:rsid w:val="00646E73"/>
    <w:rsid w:val="00647183"/>
    <w:rsid w:val="006471AE"/>
    <w:rsid w:val="0064744D"/>
    <w:rsid w:val="00647620"/>
    <w:rsid w:val="00647837"/>
    <w:rsid w:val="0064793E"/>
    <w:rsid w:val="00647AD9"/>
    <w:rsid w:val="00647C8C"/>
    <w:rsid w:val="00650515"/>
    <w:rsid w:val="00650B44"/>
    <w:rsid w:val="00650B48"/>
    <w:rsid w:val="00650CAD"/>
    <w:rsid w:val="00650E14"/>
    <w:rsid w:val="00651DDE"/>
    <w:rsid w:val="00651E4A"/>
    <w:rsid w:val="0065232D"/>
    <w:rsid w:val="006523EA"/>
    <w:rsid w:val="00652434"/>
    <w:rsid w:val="006524D0"/>
    <w:rsid w:val="006525EE"/>
    <w:rsid w:val="006526E2"/>
    <w:rsid w:val="0065270F"/>
    <w:rsid w:val="00652922"/>
    <w:rsid w:val="00652BAF"/>
    <w:rsid w:val="00652E0A"/>
    <w:rsid w:val="00653445"/>
    <w:rsid w:val="006536F7"/>
    <w:rsid w:val="00653AD4"/>
    <w:rsid w:val="00653B3F"/>
    <w:rsid w:val="00653BCE"/>
    <w:rsid w:val="00653F83"/>
    <w:rsid w:val="00654354"/>
    <w:rsid w:val="00654428"/>
    <w:rsid w:val="00654737"/>
    <w:rsid w:val="00654828"/>
    <w:rsid w:val="00654851"/>
    <w:rsid w:val="00654923"/>
    <w:rsid w:val="0065493A"/>
    <w:rsid w:val="00654950"/>
    <w:rsid w:val="00654A26"/>
    <w:rsid w:val="00654BB8"/>
    <w:rsid w:val="00654BC3"/>
    <w:rsid w:val="00654CF7"/>
    <w:rsid w:val="00654F04"/>
    <w:rsid w:val="006553A0"/>
    <w:rsid w:val="00655492"/>
    <w:rsid w:val="00655872"/>
    <w:rsid w:val="00655A0B"/>
    <w:rsid w:val="00655B86"/>
    <w:rsid w:val="00655E28"/>
    <w:rsid w:val="00655E31"/>
    <w:rsid w:val="00656562"/>
    <w:rsid w:val="006569E5"/>
    <w:rsid w:val="00656B8A"/>
    <w:rsid w:val="00657043"/>
    <w:rsid w:val="00657114"/>
    <w:rsid w:val="00657305"/>
    <w:rsid w:val="00657526"/>
    <w:rsid w:val="00657534"/>
    <w:rsid w:val="00657933"/>
    <w:rsid w:val="00657AFD"/>
    <w:rsid w:val="00657C32"/>
    <w:rsid w:val="00660861"/>
    <w:rsid w:val="006608EF"/>
    <w:rsid w:val="00660B3C"/>
    <w:rsid w:val="00660B69"/>
    <w:rsid w:val="00660C61"/>
    <w:rsid w:val="00660EE9"/>
    <w:rsid w:val="00661105"/>
    <w:rsid w:val="006613F3"/>
    <w:rsid w:val="006616BD"/>
    <w:rsid w:val="00661781"/>
    <w:rsid w:val="00661971"/>
    <w:rsid w:val="00661CDB"/>
    <w:rsid w:val="00661F04"/>
    <w:rsid w:val="0066223C"/>
    <w:rsid w:val="00662248"/>
    <w:rsid w:val="006625A3"/>
    <w:rsid w:val="00662684"/>
    <w:rsid w:val="00662C41"/>
    <w:rsid w:val="00662F27"/>
    <w:rsid w:val="0066377F"/>
    <w:rsid w:val="006639BD"/>
    <w:rsid w:val="00663B86"/>
    <w:rsid w:val="00663DDF"/>
    <w:rsid w:val="00664060"/>
    <w:rsid w:val="00664E13"/>
    <w:rsid w:val="00665352"/>
    <w:rsid w:val="00665536"/>
    <w:rsid w:val="00665825"/>
    <w:rsid w:val="00665873"/>
    <w:rsid w:val="00665919"/>
    <w:rsid w:val="00665B10"/>
    <w:rsid w:val="00665BED"/>
    <w:rsid w:val="006665F1"/>
    <w:rsid w:val="006668F1"/>
    <w:rsid w:val="00666D19"/>
    <w:rsid w:val="00666E20"/>
    <w:rsid w:val="00666FD4"/>
    <w:rsid w:val="0066724A"/>
    <w:rsid w:val="00667429"/>
    <w:rsid w:val="0066743F"/>
    <w:rsid w:val="006674D6"/>
    <w:rsid w:val="00667515"/>
    <w:rsid w:val="006676D8"/>
    <w:rsid w:val="006679C0"/>
    <w:rsid w:val="00667C46"/>
    <w:rsid w:val="00667F7C"/>
    <w:rsid w:val="00670651"/>
    <w:rsid w:val="006709A0"/>
    <w:rsid w:val="00670C56"/>
    <w:rsid w:val="00670F9C"/>
    <w:rsid w:val="00671015"/>
    <w:rsid w:val="00671221"/>
    <w:rsid w:val="00671898"/>
    <w:rsid w:val="00671C9C"/>
    <w:rsid w:val="00672109"/>
    <w:rsid w:val="00672550"/>
    <w:rsid w:val="0067274F"/>
    <w:rsid w:val="00672852"/>
    <w:rsid w:val="00672BB2"/>
    <w:rsid w:val="00672F64"/>
    <w:rsid w:val="00673156"/>
    <w:rsid w:val="0067316D"/>
    <w:rsid w:val="00673790"/>
    <w:rsid w:val="006737DE"/>
    <w:rsid w:val="0067380D"/>
    <w:rsid w:val="00673880"/>
    <w:rsid w:val="00673A84"/>
    <w:rsid w:val="00673F15"/>
    <w:rsid w:val="00674120"/>
    <w:rsid w:val="006744A9"/>
    <w:rsid w:val="006747A4"/>
    <w:rsid w:val="00674AB1"/>
    <w:rsid w:val="00674AE2"/>
    <w:rsid w:val="00674DF2"/>
    <w:rsid w:val="00675048"/>
    <w:rsid w:val="0067561D"/>
    <w:rsid w:val="00675942"/>
    <w:rsid w:val="006759A3"/>
    <w:rsid w:val="00675CCC"/>
    <w:rsid w:val="006760F0"/>
    <w:rsid w:val="0067620A"/>
    <w:rsid w:val="0067630B"/>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40E"/>
    <w:rsid w:val="0068064C"/>
    <w:rsid w:val="00680771"/>
    <w:rsid w:val="0068079C"/>
    <w:rsid w:val="006807C5"/>
    <w:rsid w:val="006809FA"/>
    <w:rsid w:val="00680D5C"/>
    <w:rsid w:val="00680D5D"/>
    <w:rsid w:val="00680E32"/>
    <w:rsid w:val="0068117F"/>
    <w:rsid w:val="00681247"/>
    <w:rsid w:val="00681741"/>
    <w:rsid w:val="00681BCB"/>
    <w:rsid w:val="00681EF6"/>
    <w:rsid w:val="006820C5"/>
    <w:rsid w:val="006822C6"/>
    <w:rsid w:val="00682728"/>
    <w:rsid w:val="0068299D"/>
    <w:rsid w:val="00682B7E"/>
    <w:rsid w:val="00682C1E"/>
    <w:rsid w:val="00682CDB"/>
    <w:rsid w:val="00683010"/>
    <w:rsid w:val="00683146"/>
    <w:rsid w:val="00683162"/>
    <w:rsid w:val="0068376C"/>
    <w:rsid w:val="0068380C"/>
    <w:rsid w:val="00683BDB"/>
    <w:rsid w:val="00683D50"/>
    <w:rsid w:val="00683E5B"/>
    <w:rsid w:val="00683FD1"/>
    <w:rsid w:val="00684398"/>
    <w:rsid w:val="00684A91"/>
    <w:rsid w:val="00684EBC"/>
    <w:rsid w:val="00684FE7"/>
    <w:rsid w:val="00684FFE"/>
    <w:rsid w:val="00685345"/>
    <w:rsid w:val="00685585"/>
    <w:rsid w:val="006855AF"/>
    <w:rsid w:val="00685819"/>
    <w:rsid w:val="00685983"/>
    <w:rsid w:val="00685CBA"/>
    <w:rsid w:val="00685EDD"/>
    <w:rsid w:val="00685F1D"/>
    <w:rsid w:val="006861F5"/>
    <w:rsid w:val="006861F7"/>
    <w:rsid w:val="006864EB"/>
    <w:rsid w:val="006865B8"/>
    <w:rsid w:val="006869E4"/>
    <w:rsid w:val="00686FB0"/>
    <w:rsid w:val="0068716B"/>
    <w:rsid w:val="00687841"/>
    <w:rsid w:val="00687A87"/>
    <w:rsid w:val="00690163"/>
    <w:rsid w:val="006901AF"/>
    <w:rsid w:val="00690452"/>
    <w:rsid w:val="006909C1"/>
    <w:rsid w:val="00690EB0"/>
    <w:rsid w:val="00690F29"/>
    <w:rsid w:val="00690FED"/>
    <w:rsid w:val="00691673"/>
    <w:rsid w:val="00691AA0"/>
    <w:rsid w:val="00692287"/>
    <w:rsid w:val="00692289"/>
    <w:rsid w:val="00692476"/>
    <w:rsid w:val="00692593"/>
    <w:rsid w:val="00692685"/>
    <w:rsid w:val="00692919"/>
    <w:rsid w:val="006929EB"/>
    <w:rsid w:val="00692AD8"/>
    <w:rsid w:val="00693145"/>
    <w:rsid w:val="00693590"/>
    <w:rsid w:val="006935DA"/>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5BC"/>
    <w:rsid w:val="006956B6"/>
    <w:rsid w:val="0069586D"/>
    <w:rsid w:val="00695BD7"/>
    <w:rsid w:val="00695C94"/>
    <w:rsid w:val="00695D59"/>
    <w:rsid w:val="006962DA"/>
    <w:rsid w:val="0069679A"/>
    <w:rsid w:val="00696C45"/>
    <w:rsid w:val="00697067"/>
    <w:rsid w:val="00697231"/>
    <w:rsid w:val="00697331"/>
    <w:rsid w:val="006973FA"/>
    <w:rsid w:val="0069750A"/>
    <w:rsid w:val="006A0549"/>
    <w:rsid w:val="006A0758"/>
    <w:rsid w:val="006A082C"/>
    <w:rsid w:val="006A08D3"/>
    <w:rsid w:val="006A095C"/>
    <w:rsid w:val="006A0EBE"/>
    <w:rsid w:val="006A0F4F"/>
    <w:rsid w:val="006A1159"/>
    <w:rsid w:val="006A15D5"/>
    <w:rsid w:val="006A16CE"/>
    <w:rsid w:val="006A1803"/>
    <w:rsid w:val="006A19B3"/>
    <w:rsid w:val="006A1A1F"/>
    <w:rsid w:val="006A2E5B"/>
    <w:rsid w:val="006A2F43"/>
    <w:rsid w:val="006A2FE1"/>
    <w:rsid w:val="006A30D3"/>
    <w:rsid w:val="006A3141"/>
    <w:rsid w:val="006A3461"/>
    <w:rsid w:val="006A3712"/>
    <w:rsid w:val="006A3AA5"/>
    <w:rsid w:val="006A3F81"/>
    <w:rsid w:val="006A4455"/>
    <w:rsid w:val="006A44F5"/>
    <w:rsid w:val="006A45DC"/>
    <w:rsid w:val="006A46D8"/>
    <w:rsid w:val="006A4C6E"/>
    <w:rsid w:val="006A4D39"/>
    <w:rsid w:val="006A4E70"/>
    <w:rsid w:val="006A508B"/>
    <w:rsid w:val="006A53F0"/>
    <w:rsid w:val="006A546D"/>
    <w:rsid w:val="006A54D4"/>
    <w:rsid w:val="006A5985"/>
    <w:rsid w:val="006A5CBF"/>
    <w:rsid w:val="006A5E9D"/>
    <w:rsid w:val="006A5FB9"/>
    <w:rsid w:val="006A615D"/>
    <w:rsid w:val="006A6230"/>
    <w:rsid w:val="006A6720"/>
    <w:rsid w:val="006A69C9"/>
    <w:rsid w:val="006A6C47"/>
    <w:rsid w:val="006A766F"/>
    <w:rsid w:val="006A7839"/>
    <w:rsid w:val="006A78C6"/>
    <w:rsid w:val="006A7A55"/>
    <w:rsid w:val="006A7F4E"/>
    <w:rsid w:val="006A7F6A"/>
    <w:rsid w:val="006B0757"/>
    <w:rsid w:val="006B082C"/>
    <w:rsid w:val="006B13AD"/>
    <w:rsid w:val="006B1735"/>
    <w:rsid w:val="006B1BFE"/>
    <w:rsid w:val="006B1D3F"/>
    <w:rsid w:val="006B1D49"/>
    <w:rsid w:val="006B21DA"/>
    <w:rsid w:val="006B2270"/>
    <w:rsid w:val="006B247D"/>
    <w:rsid w:val="006B2C8F"/>
    <w:rsid w:val="006B2EB3"/>
    <w:rsid w:val="006B3031"/>
    <w:rsid w:val="006B3144"/>
    <w:rsid w:val="006B31CE"/>
    <w:rsid w:val="006B3848"/>
    <w:rsid w:val="006B3BCF"/>
    <w:rsid w:val="006B3E64"/>
    <w:rsid w:val="006B41C0"/>
    <w:rsid w:val="006B4696"/>
    <w:rsid w:val="006B4727"/>
    <w:rsid w:val="006B47F9"/>
    <w:rsid w:val="006B4DBC"/>
    <w:rsid w:val="006B4F22"/>
    <w:rsid w:val="006B5312"/>
    <w:rsid w:val="006B56A5"/>
    <w:rsid w:val="006B5AF5"/>
    <w:rsid w:val="006B5B2A"/>
    <w:rsid w:val="006B5BE5"/>
    <w:rsid w:val="006B5EC9"/>
    <w:rsid w:val="006B6018"/>
    <w:rsid w:val="006B6104"/>
    <w:rsid w:val="006B648D"/>
    <w:rsid w:val="006B67E9"/>
    <w:rsid w:val="006B6D93"/>
    <w:rsid w:val="006B72D0"/>
    <w:rsid w:val="006B7350"/>
    <w:rsid w:val="006B766F"/>
    <w:rsid w:val="006B7854"/>
    <w:rsid w:val="006B7872"/>
    <w:rsid w:val="006B7943"/>
    <w:rsid w:val="006B79F4"/>
    <w:rsid w:val="006B7A0E"/>
    <w:rsid w:val="006B7A76"/>
    <w:rsid w:val="006B7D2E"/>
    <w:rsid w:val="006B7D6C"/>
    <w:rsid w:val="006C0006"/>
    <w:rsid w:val="006C01C0"/>
    <w:rsid w:val="006C0439"/>
    <w:rsid w:val="006C06AD"/>
    <w:rsid w:val="006C0C3B"/>
    <w:rsid w:val="006C0E56"/>
    <w:rsid w:val="006C0F69"/>
    <w:rsid w:val="006C1720"/>
    <w:rsid w:val="006C1747"/>
    <w:rsid w:val="006C1BC0"/>
    <w:rsid w:val="006C215C"/>
    <w:rsid w:val="006C237F"/>
    <w:rsid w:val="006C26FF"/>
    <w:rsid w:val="006C2B65"/>
    <w:rsid w:val="006C2CE0"/>
    <w:rsid w:val="006C3369"/>
    <w:rsid w:val="006C3605"/>
    <w:rsid w:val="006C3ABE"/>
    <w:rsid w:val="006C3AE3"/>
    <w:rsid w:val="006C3E39"/>
    <w:rsid w:val="006C41A5"/>
    <w:rsid w:val="006C41AF"/>
    <w:rsid w:val="006C441F"/>
    <w:rsid w:val="006C4564"/>
    <w:rsid w:val="006C47A0"/>
    <w:rsid w:val="006C47BA"/>
    <w:rsid w:val="006C4A84"/>
    <w:rsid w:val="006C506E"/>
    <w:rsid w:val="006C5201"/>
    <w:rsid w:val="006C56BB"/>
    <w:rsid w:val="006C5B58"/>
    <w:rsid w:val="006C5E60"/>
    <w:rsid w:val="006C6315"/>
    <w:rsid w:val="006C6392"/>
    <w:rsid w:val="006C6754"/>
    <w:rsid w:val="006C6798"/>
    <w:rsid w:val="006C6CB1"/>
    <w:rsid w:val="006C7098"/>
    <w:rsid w:val="006C73B4"/>
    <w:rsid w:val="006C7B1F"/>
    <w:rsid w:val="006D0502"/>
    <w:rsid w:val="006D0A3C"/>
    <w:rsid w:val="006D0B53"/>
    <w:rsid w:val="006D0C25"/>
    <w:rsid w:val="006D0ED0"/>
    <w:rsid w:val="006D0FD8"/>
    <w:rsid w:val="006D1082"/>
    <w:rsid w:val="006D13A1"/>
    <w:rsid w:val="006D1434"/>
    <w:rsid w:val="006D15DC"/>
    <w:rsid w:val="006D1CBF"/>
    <w:rsid w:val="006D1F9B"/>
    <w:rsid w:val="006D2111"/>
    <w:rsid w:val="006D2437"/>
    <w:rsid w:val="006D294C"/>
    <w:rsid w:val="006D2A54"/>
    <w:rsid w:val="006D3292"/>
    <w:rsid w:val="006D38F2"/>
    <w:rsid w:val="006D3A03"/>
    <w:rsid w:val="006D3A3F"/>
    <w:rsid w:val="006D419E"/>
    <w:rsid w:val="006D4259"/>
    <w:rsid w:val="006D4473"/>
    <w:rsid w:val="006D4512"/>
    <w:rsid w:val="006D49E2"/>
    <w:rsid w:val="006D4A58"/>
    <w:rsid w:val="006D4E02"/>
    <w:rsid w:val="006D557B"/>
    <w:rsid w:val="006D5636"/>
    <w:rsid w:val="006D5B67"/>
    <w:rsid w:val="006D5BA9"/>
    <w:rsid w:val="006D5C89"/>
    <w:rsid w:val="006D6005"/>
    <w:rsid w:val="006D6670"/>
    <w:rsid w:val="006D6980"/>
    <w:rsid w:val="006D6AC3"/>
    <w:rsid w:val="006D6B02"/>
    <w:rsid w:val="006D6C91"/>
    <w:rsid w:val="006D6D78"/>
    <w:rsid w:val="006D7010"/>
    <w:rsid w:val="006D703F"/>
    <w:rsid w:val="006D719D"/>
    <w:rsid w:val="006D74A6"/>
    <w:rsid w:val="006D7656"/>
    <w:rsid w:val="006D771F"/>
    <w:rsid w:val="006D773E"/>
    <w:rsid w:val="006D77EF"/>
    <w:rsid w:val="006D7ABC"/>
    <w:rsid w:val="006D7F39"/>
    <w:rsid w:val="006E0120"/>
    <w:rsid w:val="006E03A1"/>
    <w:rsid w:val="006E096C"/>
    <w:rsid w:val="006E0C71"/>
    <w:rsid w:val="006E15A7"/>
    <w:rsid w:val="006E161D"/>
    <w:rsid w:val="006E1764"/>
    <w:rsid w:val="006E17F2"/>
    <w:rsid w:val="006E1AA5"/>
    <w:rsid w:val="006E1D49"/>
    <w:rsid w:val="006E1D68"/>
    <w:rsid w:val="006E2201"/>
    <w:rsid w:val="006E24E0"/>
    <w:rsid w:val="006E2958"/>
    <w:rsid w:val="006E2A3E"/>
    <w:rsid w:val="006E2CA3"/>
    <w:rsid w:val="006E388E"/>
    <w:rsid w:val="006E3BC2"/>
    <w:rsid w:val="006E3D42"/>
    <w:rsid w:val="006E3EC6"/>
    <w:rsid w:val="006E42B9"/>
    <w:rsid w:val="006E460F"/>
    <w:rsid w:val="006E4647"/>
    <w:rsid w:val="006E4BA6"/>
    <w:rsid w:val="006E4BAD"/>
    <w:rsid w:val="006E4C68"/>
    <w:rsid w:val="006E4D45"/>
    <w:rsid w:val="006E4D4F"/>
    <w:rsid w:val="006E4DB8"/>
    <w:rsid w:val="006E504E"/>
    <w:rsid w:val="006E513D"/>
    <w:rsid w:val="006E514B"/>
    <w:rsid w:val="006E554C"/>
    <w:rsid w:val="006E5C12"/>
    <w:rsid w:val="006E5C81"/>
    <w:rsid w:val="006E5DC5"/>
    <w:rsid w:val="006E5EF3"/>
    <w:rsid w:val="006E683A"/>
    <w:rsid w:val="006E699D"/>
    <w:rsid w:val="006E6EB3"/>
    <w:rsid w:val="006E7266"/>
    <w:rsid w:val="006E75D7"/>
    <w:rsid w:val="006E7785"/>
    <w:rsid w:val="006E7792"/>
    <w:rsid w:val="006E79F3"/>
    <w:rsid w:val="006F0789"/>
    <w:rsid w:val="006F110C"/>
    <w:rsid w:val="006F1257"/>
    <w:rsid w:val="006F12C6"/>
    <w:rsid w:val="006F1486"/>
    <w:rsid w:val="006F17C3"/>
    <w:rsid w:val="006F1AC2"/>
    <w:rsid w:val="006F1DFF"/>
    <w:rsid w:val="006F1FA4"/>
    <w:rsid w:val="006F2058"/>
    <w:rsid w:val="006F22F8"/>
    <w:rsid w:val="006F24DF"/>
    <w:rsid w:val="006F2891"/>
    <w:rsid w:val="006F295D"/>
    <w:rsid w:val="006F2999"/>
    <w:rsid w:val="006F2F94"/>
    <w:rsid w:val="006F3348"/>
    <w:rsid w:val="006F34F4"/>
    <w:rsid w:val="006F3DC3"/>
    <w:rsid w:val="006F3F1F"/>
    <w:rsid w:val="006F445C"/>
    <w:rsid w:val="006F4A0C"/>
    <w:rsid w:val="006F4B31"/>
    <w:rsid w:val="006F548A"/>
    <w:rsid w:val="006F5919"/>
    <w:rsid w:val="006F5B30"/>
    <w:rsid w:val="006F5C93"/>
    <w:rsid w:val="006F5DED"/>
    <w:rsid w:val="006F61C2"/>
    <w:rsid w:val="006F61F7"/>
    <w:rsid w:val="006F6800"/>
    <w:rsid w:val="006F6AD1"/>
    <w:rsid w:val="006F6DAD"/>
    <w:rsid w:val="006F6F86"/>
    <w:rsid w:val="006F71D9"/>
    <w:rsid w:val="006F7490"/>
    <w:rsid w:val="006F7536"/>
    <w:rsid w:val="006F7981"/>
    <w:rsid w:val="006F7CEE"/>
    <w:rsid w:val="006F7CF4"/>
    <w:rsid w:val="00700129"/>
    <w:rsid w:val="00700401"/>
    <w:rsid w:val="00700C05"/>
    <w:rsid w:val="00701241"/>
    <w:rsid w:val="007013CD"/>
    <w:rsid w:val="00701A6D"/>
    <w:rsid w:val="00701B5B"/>
    <w:rsid w:val="00701F67"/>
    <w:rsid w:val="00702249"/>
    <w:rsid w:val="0070267D"/>
    <w:rsid w:val="0070272B"/>
    <w:rsid w:val="00702798"/>
    <w:rsid w:val="007027A4"/>
    <w:rsid w:val="00702A83"/>
    <w:rsid w:val="00702C0F"/>
    <w:rsid w:val="00702E04"/>
    <w:rsid w:val="00703496"/>
    <w:rsid w:val="00703889"/>
    <w:rsid w:val="007038C4"/>
    <w:rsid w:val="007038FC"/>
    <w:rsid w:val="00704221"/>
    <w:rsid w:val="0070462B"/>
    <w:rsid w:val="0070474E"/>
    <w:rsid w:val="007048A7"/>
    <w:rsid w:val="00704979"/>
    <w:rsid w:val="00704CD1"/>
    <w:rsid w:val="00704D6E"/>
    <w:rsid w:val="00704FB0"/>
    <w:rsid w:val="0070547D"/>
    <w:rsid w:val="007055D8"/>
    <w:rsid w:val="007056F9"/>
    <w:rsid w:val="00705899"/>
    <w:rsid w:val="00705C1D"/>
    <w:rsid w:val="00705DC4"/>
    <w:rsid w:val="00705E64"/>
    <w:rsid w:val="0070652F"/>
    <w:rsid w:val="00706631"/>
    <w:rsid w:val="0070669E"/>
    <w:rsid w:val="00706776"/>
    <w:rsid w:val="00706838"/>
    <w:rsid w:val="007069A3"/>
    <w:rsid w:val="00706E58"/>
    <w:rsid w:val="00707113"/>
    <w:rsid w:val="00707602"/>
    <w:rsid w:val="007076B0"/>
    <w:rsid w:val="0070774D"/>
    <w:rsid w:val="00707BE5"/>
    <w:rsid w:val="00707F73"/>
    <w:rsid w:val="00710296"/>
    <w:rsid w:val="00710310"/>
    <w:rsid w:val="00710955"/>
    <w:rsid w:val="00710BC9"/>
    <w:rsid w:val="00710BD5"/>
    <w:rsid w:val="00710DC3"/>
    <w:rsid w:val="007112F1"/>
    <w:rsid w:val="00711E02"/>
    <w:rsid w:val="007120DE"/>
    <w:rsid w:val="007122A6"/>
    <w:rsid w:val="00712495"/>
    <w:rsid w:val="0071285E"/>
    <w:rsid w:val="00712B22"/>
    <w:rsid w:val="00712B4B"/>
    <w:rsid w:val="00712CB7"/>
    <w:rsid w:val="00712E1A"/>
    <w:rsid w:val="00712ED9"/>
    <w:rsid w:val="00712F75"/>
    <w:rsid w:val="007130B5"/>
    <w:rsid w:val="007131EA"/>
    <w:rsid w:val="007133C5"/>
    <w:rsid w:val="00713473"/>
    <w:rsid w:val="007139BB"/>
    <w:rsid w:val="00713BB0"/>
    <w:rsid w:val="00713C77"/>
    <w:rsid w:val="00713F8E"/>
    <w:rsid w:val="0071423D"/>
    <w:rsid w:val="007144A6"/>
    <w:rsid w:val="00714561"/>
    <w:rsid w:val="00714587"/>
    <w:rsid w:val="007147E5"/>
    <w:rsid w:val="00714822"/>
    <w:rsid w:val="00714AF3"/>
    <w:rsid w:val="00714E6B"/>
    <w:rsid w:val="00714EB2"/>
    <w:rsid w:val="00715413"/>
    <w:rsid w:val="007158E2"/>
    <w:rsid w:val="00715913"/>
    <w:rsid w:val="007159DF"/>
    <w:rsid w:val="00715DE9"/>
    <w:rsid w:val="00715F25"/>
    <w:rsid w:val="00716140"/>
    <w:rsid w:val="00716B28"/>
    <w:rsid w:val="007172D0"/>
    <w:rsid w:val="0071741D"/>
    <w:rsid w:val="00717947"/>
    <w:rsid w:val="00717A36"/>
    <w:rsid w:val="00717CE1"/>
    <w:rsid w:val="00717D3C"/>
    <w:rsid w:val="00720212"/>
    <w:rsid w:val="007204B5"/>
    <w:rsid w:val="0072140B"/>
    <w:rsid w:val="007214B7"/>
    <w:rsid w:val="007216C7"/>
    <w:rsid w:val="0072198D"/>
    <w:rsid w:val="00721A54"/>
    <w:rsid w:val="00721DDB"/>
    <w:rsid w:val="00722054"/>
    <w:rsid w:val="007221C5"/>
    <w:rsid w:val="00722419"/>
    <w:rsid w:val="00722632"/>
    <w:rsid w:val="007226DD"/>
    <w:rsid w:val="0072282C"/>
    <w:rsid w:val="00722871"/>
    <w:rsid w:val="00722B56"/>
    <w:rsid w:val="00722BE6"/>
    <w:rsid w:val="00722D6F"/>
    <w:rsid w:val="00723280"/>
    <w:rsid w:val="00723459"/>
    <w:rsid w:val="00723AE1"/>
    <w:rsid w:val="00723E7F"/>
    <w:rsid w:val="00724019"/>
    <w:rsid w:val="007242BC"/>
    <w:rsid w:val="007244DF"/>
    <w:rsid w:val="007246F4"/>
    <w:rsid w:val="00724C6D"/>
    <w:rsid w:val="00724D17"/>
    <w:rsid w:val="007250AD"/>
    <w:rsid w:val="00725210"/>
    <w:rsid w:val="007253FA"/>
    <w:rsid w:val="00725440"/>
    <w:rsid w:val="007255D2"/>
    <w:rsid w:val="00725A2D"/>
    <w:rsid w:val="00725C3D"/>
    <w:rsid w:val="00725E3E"/>
    <w:rsid w:val="0072605D"/>
    <w:rsid w:val="007262A2"/>
    <w:rsid w:val="0072663B"/>
    <w:rsid w:val="007268AF"/>
    <w:rsid w:val="00726AEA"/>
    <w:rsid w:val="007277F5"/>
    <w:rsid w:val="007278A5"/>
    <w:rsid w:val="00727996"/>
    <w:rsid w:val="00727B35"/>
    <w:rsid w:val="00727CCB"/>
    <w:rsid w:val="00730030"/>
    <w:rsid w:val="00730887"/>
    <w:rsid w:val="00730B8A"/>
    <w:rsid w:val="00730D0F"/>
    <w:rsid w:val="00730E62"/>
    <w:rsid w:val="0073116A"/>
    <w:rsid w:val="00731392"/>
    <w:rsid w:val="007317E5"/>
    <w:rsid w:val="007318FE"/>
    <w:rsid w:val="007319F1"/>
    <w:rsid w:val="00731D2C"/>
    <w:rsid w:val="007322CC"/>
    <w:rsid w:val="0073247F"/>
    <w:rsid w:val="00732715"/>
    <w:rsid w:val="0073278D"/>
    <w:rsid w:val="00732880"/>
    <w:rsid w:val="00732DA5"/>
    <w:rsid w:val="007333DF"/>
    <w:rsid w:val="0073343A"/>
    <w:rsid w:val="007337B8"/>
    <w:rsid w:val="007338D1"/>
    <w:rsid w:val="007339AB"/>
    <w:rsid w:val="00733BE5"/>
    <w:rsid w:val="00733D34"/>
    <w:rsid w:val="00733DC9"/>
    <w:rsid w:val="0073447C"/>
    <w:rsid w:val="0073542A"/>
    <w:rsid w:val="007355B5"/>
    <w:rsid w:val="007357ED"/>
    <w:rsid w:val="00735A2D"/>
    <w:rsid w:val="00735A4B"/>
    <w:rsid w:val="00735A76"/>
    <w:rsid w:val="00735B10"/>
    <w:rsid w:val="00735F16"/>
    <w:rsid w:val="007363AA"/>
    <w:rsid w:val="00736555"/>
    <w:rsid w:val="00736651"/>
    <w:rsid w:val="007368CD"/>
    <w:rsid w:val="00736B98"/>
    <w:rsid w:val="00736CA2"/>
    <w:rsid w:val="00736DD7"/>
    <w:rsid w:val="0073739D"/>
    <w:rsid w:val="007376CF"/>
    <w:rsid w:val="00737861"/>
    <w:rsid w:val="00737895"/>
    <w:rsid w:val="00737B0B"/>
    <w:rsid w:val="00737C51"/>
    <w:rsid w:val="00737E09"/>
    <w:rsid w:val="0074014C"/>
    <w:rsid w:val="0074048A"/>
    <w:rsid w:val="007407F6"/>
    <w:rsid w:val="0074087C"/>
    <w:rsid w:val="00740BEF"/>
    <w:rsid w:val="00740C9E"/>
    <w:rsid w:val="0074120A"/>
    <w:rsid w:val="007412D8"/>
    <w:rsid w:val="00741534"/>
    <w:rsid w:val="0074169F"/>
    <w:rsid w:val="00741A8E"/>
    <w:rsid w:val="00741B45"/>
    <w:rsid w:val="00742021"/>
    <w:rsid w:val="00742287"/>
    <w:rsid w:val="00742308"/>
    <w:rsid w:val="007424F6"/>
    <w:rsid w:val="00742774"/>
    <w:rsid w:val="00742A2D"/>
    <w:rsid w:val="00742D84"/>
    <w:rsid w:val="00742F7F"/>
    <w:rsid w:val="007431DE"/>
    <w:rsid w:val="0074321B"/>
    <w:rsid w:val="0074343E"/>
    <w:rsid w:val="00743785"/>
    <w:rsid w:val="00743B06"/>
    <w:rsid w:val="00743B1E"/>
    <w:rsid w:val="00743C42"/>
    <w:rsid w:val="00743CB3"/>
    <w:rsid w:val="00743D18"/>
    <w:rsid w:val="00743D9C"/>
    <w:rsid w:val="00743EB8"/>
    <w:rsid w:val="00744479"/>
    <w:rsid w:val="007447F6"/>
    <w:rsid w:val="007447FB"/>
    <w:rsid w:val="00744A0E"/>
    <w:rsid w:val="00744A91"/>
    <w:rsid w:val="00744CB4"/>
    <w:rsid w:val="00744DB4"/>
    <w:rsid w:val="00744E8E"/>
    <w:rsid w:val="007452AE"/>
    <w:rsid w:val="007452DF"/>
    <w:rsid w:val="00745611"/>
    <w:rsid w:val="00745691"/>
    <w:rsid w:val="00745A7F"/>
    <w:rsid w:val="00745A84"/>
    <w:rsid w:val="00745C5C"/>
    <w:rsid w:val="00745DF5"/>
    <w:rsid w:val="00745E42"/>
    <w:rsid w:val="007461EC"/>
    <w:rsid w:val="0074622F"/>
    <w:rsid w:val="00746408"/>
    <w:rsid w:val="00747628"/>
    <w:rsid w:val="007477C7"/>
    <w:rsid w:val="00747AD9"/>
    <w:rsid w:val="0075015B"/>
    <w:rsid w:val="0075062F"/>
    <w:rsid w:val="00750968"/>
    <w:rsid w:val="007509FB"/>
    <w:rsid w:val="00750BE5"/>
    <w:rsid w:val="00750C03"/>
    <w:rsid w:val="00750C58"/>
    <w:rsid w:val="00750E3E"/>
    <w:rsid w:val="00750E46"/>
    <w:rsid w:val="00750E72"/>
    <w:rsid w:val="007515B4"/>
    <w:rsid w:val="007515CA"/>
    <w:rsid w:val="0075160F"/>
    <w:rsid w:val="007517F7"/>
    <w:rsid w:val="00751A5B"/>
    <w:rsid w:val="007520BC"/>
    <w:rsid w:val="00752422"/>
    <w:rsid w:val="007524C3"/>
    <w:rsid w:val="007524C6"/>
    <w:rsid w:val="007526C3"/>
    <w:rsid w:val="00752714"/>
    <w:rsid w:val="00752B4C"/>
    <w:rsid w:val="00753672"/>
    <w:rsid w:val="00753851"/>
    <w:rsid w:val="00753B31"/>
    <w:rsid w:val="00753C4F"/>
    <w:rsid w:val="00753ED2"/>
    <w:rsid w:val="0075470F"/>
    <w:rsid w:val="00754808"/>
    <w:rsid w:val="007549FD"/>
    <w:rsid w:val="00754B04"/>
    <w:rsid w:val="0075581D"/>
    <w:rsid w:val="0075590D"/>
    <w:rsid w:val="007562E4"/>
    <w:rsid w:val="00756313"/>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7E9"/>
    <w:rsid w:val="00760A8E"/>
    <w:rsid w:val="00760B74"/>
    <w:rsid w:val="00761265"/>
    <w:rsid w:val="00761664"/>
    <w:rsid w:val="00761853"/>
    <w:rsid w:val="00761A6C"/>
    <w:rsid w:val="00761D5C"/>
    <w:rsid w:val="00762009"/>
    <w:rsid w:val="0076206A"/>
    <w:rsid w:val="00762182"/>
    <w:rsid w:val="00762409"/>
    <w:rsid w:val="0076251D"/>
    <w:rsid w:val="007625BB"/>
    <w:rsid w:val="00762758"/>
    <w:rsid w:val="00762E14"/>
    <w:rsid w:val="00763024"/>
    <w:rsid w:val="007630D1"/>
    <w:rsid w:val="007634E1"/>
    <w:rsid w:val="0076357C"/>
    <w:rsid w:val="00763FB3"/>
    <w:rsid w:val="00764715"/>
    <w:rsid w:val="00764772"/>
    <w:rsid w:val="0076489B"/>
    <w:rsid w:val="00764D42"/>
    <w:rsid w:val="00764DC8"/>
    <w:rsid w:val="00765059"/>
    <w:rsid w:val="0076515A"/>
    <w:rsid w:val="007652C4"/>
    <w:rsid w:val="0076535C"/>
    <w:rsid w:val="00765587"/>
    <w:rsid w:val="0076559D"/>
    <w:rsid w:val="00765697"/>
    <w:rsid w:val="0076579A"/>
    <w:rsid w:val="00765AE2"/>
    <w:rsid w:val="00765C1C"/>
    <w:rsid w:val="00765FC1"/>
    <w:rsid w:val="00766336"/>
    <w:rsid w:val="007663E0"/>
    <w:rsid w:val="0076652C"/>
    <w:rsid w:val="00766716"/>
    <w:rsid w:val="007668DF"/>
    <w:rsid w:val="00766959"/>
    <w:rsid w:val="00766F58"/>
    <w:rsid w:val="00766F7C"/>
    <w:rsid w:val="00767B71"/>
    <w:rsid w:val="00767C0A"/>
    <w:rsid w:val="00767C1E"/>
    <w:rsid w:val="00770145"/>
    <w:rsid w:val="007706CF"/>
    <w:rsid w:val="00770738"/>
    <w:rsid w:val="007707C4"/>
    <w:rsid w:val="00770865"/>
    <w:rsid w:val="0077089F"/>
    <w:rsid w:val="007709CC"/>
    <w:rsid w:val="00770A78"/>
    <w:rsid w:val="00771066"/>
    <w:rsid w:val="007711A9"/>
    <w:rsid w:val="007712A8"/>
    <w:rsid w:val="00771A71"/>
    <w:rsid w:val="00771BEA"/>
    <w:rsid w:val="00771F2F"/>
    <w:rsid w:val="0077214D"/>
    <w:rsid w:val="007725C7"/>
    <w:rsid w:val="00772939"/>
    <w:rsid w:val="00772C1C"/>
    <w:rsid w:val="00772CB4"/>
    <w:rsid w:val="00772D00"/>
    <w:rsid w:val="0077304A"/>
    <w:rsid w:val="00773399"/>
    <w:rsid w:val="00773AB6"/>
    <w:rsid w:val="00773CD1"/>
    <w:rsid w:val="00774971"/>
    <w:rsid w:val="00774ACB"/>
    <w:rsid w:val="00774B7E"/>
    <w:rsid w:val="00775034"/>
    <w:rsid w:val="0077560E"/>
    <w:rsid w:val="007757B0"/>
    <w:rsid w:val="0077582C"/>
    <w:rsid w:val="00775871"/>
    <w:rsid w:val="007765B2"/>
    <w:rsid w:val="0077669C"/>
    <w:rsid w:val="00776BE7"/>
    <w:rsid w:val="00776C29"/>
    <w:rsid w:val="00777140"/>
    <w:rsid w:val="00777334"/>
    <w:rsid w:val="00777909"/>
    <w:rsid w:val="0077797B"/>
    <w:rsid w:val="00777ABF"/>
    <w:rsid w:val="00777B65"/>
    <w:rsid w:val="00777C28"/>
    <w:rsid w:val="00777E9A"/>
    <w:rsid w:val="007800D0"/>
    <w:rsid w:val="007801A6"/>
    <w:rsid w:val="007803DA"/>
    <w:rsid w:val="007808EF"/>
    <w:rsid w:val="00780A99"/>
    <w:rsid w:val="0078116F"/>
    <w:rsid w:val="0078122D"/>
    <w:rsid w:val="00781280"/>
    <w:rsid w:val="00781375"/>
    <w:rsid w:val="007813A1"/>
    <w:rsid w:val="00781456"/>
    <w:rsid w:val="00781459"/>
    <w:rsid w:val="00781544"/>
    <w:rsid w:val="00781687"/>
    <w:rsid w:val="00781C6C"/>
    <w:rsid w:val="00781DB7"/>
    <w:rsid w:val="00781F8D"/>
    <w:rsid w:val="00782036"/>
    <w:rsid w:val="00782262"/>
    <w:rsid w:val="00782516"/>
    <w:rsid w:val="0078290A"/>
    <w:rsid w:val="00783591"/>
    <w:rsid w:val="00783794"/>
    <w:rsid w:val="00783871"/>
    <w:rsid w:val="0078388B"/>
    <w:rsid w:val="007838FF"/>
    <w:rsid w:val="00783970"/>
    <w:rsid w:val="007839E1"/>
    <w:rsid w:val="00783A9B"/>
    <w:rsid w:val="00783B2F"/>
    <w:rsid w:val="00783E42"/>
    <w:rsid w:val="00784299"/>
    <w:rsid w:val="007843BC"/>
    <w:rsid w:val="007843D5"/>
    <w:rsid w:val="00784734"/>
    <w:rsid w:val="00784835"/>
    <w:rsid w:val="00784AD1"/>
    <w:rsid w:val="00785023"/>
    <w:rsid w:val="00785BA8"/>
    <w:rsid w:val="007861E3"/>
    <w:rsid w:val="007863BD"/>
    <w:rsid w:val="0078644E"/>
    <w:rsid w:val="0078674A"/>
    <w:rsid w:val="007867E3"/>
    <w:rsid w:val="00786851"/>
    <w:rsid w:val="00786BBE"/>
    <w:rsid w:val="00786D18"/>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CF0"/>
    <w:rsid w:val="00790F19"/>
    <w:rsid w:val="00790F9F"/>
    <w:rsid w:val="007917A3"/>
    <w:rsid w:val="00791857"/>
    <w:rsid w:val="00791884"/>
    <w:rsid w:val="00791977"/>
    <w:rsid w:val="00791988"/>
    <w:rsid w:val="00791DF1"/>
    <w:rsid w:val="0079209F"/>
    <w:rsid w:val="007921C4"/>
    <w:rsid w:val="007924C3"/>
    <w:rsid w:val="007925C2"/>
    <w:rsid w:val="0079274E"/>
    <w:rsid w:val="00792809"/>
    <w:rsid w:val="00792AC9"/>
    <w:rsid w:val="0079310B"/>
    <w:rsid w:val="00793115"/>
    <w:rsid w:val="00793190"/>
    <w:rsid w:val="007931E6"/>
    <w:rsid w:val="007933B7"/>
    <w:rsid w:val="007938EA"/>
    <w:rsid w:val="00793AA3"/>
    <w:rsid w:val="00793D51"/>
    <w:rsid w:val="007942A1"/>
    <w:rsid w:val="007943B5"/>
    <w:rsid w:val="007946D4"/>
    <w:rsid w:val="0079470B"/>
    <w:rsid w:val="007947BA"/>
    <w:rsid w:val="00794FAD"/>
    <w:rsid w:val="007950D5"/>
    <w:rsid w:val="00795233"/>
    <w:rsid w:val="007956DA"/>
    <w:rsid w:val="00795726"/>
    <w:rsid w:val="00795906"/>
    <w:rsid w:val="00795E1D"/>
    <w:rsid w:val="00795E2B"/>
    <w:rsid w:val="00795E4E"/>
    <w:rsid w:val="00796048"/>
    <w:rsid w:val="0079612A"/>
    <w:rsid w:val="00796455"/>
    <w:rsid w:val="0079666E"/>
    <w:rsid w:val="0079680F"/>
    <w:rsid w:val="00796F38"/>
    <w:rsid w:val="00796F6F"/>
    <w:rsid w:val="0079746C"/>
    <w:rsid w:val="00797484"/>
    <w:rsid w:val="00797710"/>
    <w:rsid w:val="00797808"/>
    <w:rsid w:val="0079795A"/>
    <w:rsid w:val="00797C1B"/>
    <w:rsid w:val="00797F02"/>
    <w:rsid w:val="00797F7F"/>
    <w:rsid w:val="007A03C4"/>
    <w:rsid w:val="007A073F"/>
    <w:rsid w:val="007A0752"/>
    <w:rsid w:val="007A078A"/>
    <w:rsid w:val="007A13BD"/>
    <w:rsid w:val="007A1655"/>
    <w:rsid w:val="007A1740"/>
    <w:rsid w:val="007A17B9"/>
    <w:rsid w:val="007A1915"/>
    <w:rsid w:val="007A1A43"/>
    <w:rsid w:val="007A1C4D"/>
    <w:rsid w:val="007A214E"/>
    <w:rsid w:val="007A2705"/>
    <w:rsid w:val="007A277F"/>
    <w:rsid w:val="007A287E"/>
    <w:rsid w:val="007A29DB"/>
    <w:rsid w:val="007A2EA5"/>
    <w:rsid w:val="007A2EC9"/>
    <w:rsid w:val="007A305B"/>
    <w:rsid w:val="007A3113"/>
    <w:rsid w:val="007A32B7"/>
    <w:rsid w:val="007A3391"/>
    <w:rsid w:val="007A3581"/>
    <w:rsid w:val="007A36F7"/>
    <w:rsid w:val="007A3FC6"/>
    <w:rsid w:val="007A47E4"/>
    <w:rsid w:val="007A4A52"/>
    <w:rsid w:val="007A4C0B"/>
    <w:rsid w:val="007A5321"/>
    <w:rsid w:val="007A5346"/>
    <w:rsid w:val="007A543F"/>
    <w:rsid w:val="007A5492"/>
    <w:rsid w:val="007A589A"/>
    <w:rsid w:val="007A5B4A"/>
    <w:rsid w:val="007A6002"/>
    <w:rsid w:val="007A617C"/>
    <w:rsid w:val="007A6261"/>
    <w:rsid w:val="007A6285"/>
    <w:rsid w:val="007A69B2"/>
    <w:rsid w:val="007A6A2E"/>
    <w:rsid w:val="007A6C6F"/>
    <w:rsid w:val="007A73C2"/>
    <w:rsid w:val="007A74AC"/>
    <w:rsid w:val="007A75C0"/>
    <w:rsid w:val="007A79E5"/>
    <w:rsid w:val="007A7A4A"/>
    <w:rsid w:val="007A7C80"/>
    <w:rsid w:val="007B023A"/>
    <w:rsid w:val="007B083A"/>
    <w:rsid w:val="007B08C3"/>
    <w:rsid w:val="007B0C7E"/>
    <w:rsid w:val="007B0E4A"/>
    <w:rsid w:val="007B0E4C"/>
    <w:rsid w:val="007B10DC"/>
    <w:rsid w:val="007B13BD"/>
    <w:rsid w:val="007B196C"/>
    <w:rsid w:val="007B1A24"/>
    <w:rsid w:val="007B1AB2"/>
    <w:rsid w:val="007B1C15"/>
    <w:rsid w:val="007B1F65"/>
    <w:rsid w:val="007B20E8"/>
    <w:rsid w:val="007B22AF"/>
    <w:rsid w:val="007B2521"/>
    <w:rsid w:val="007B2A24"/>
    <w:rsid w:val="007B2C6D"/>
    <w:rsid w:val="007B2E63"/>
    <w:rsid w:val="007B2F35"/>
    <w:rsid w:val="007B30D9"/>
    <w:rsid w:val="007B32BD"/>
    <w:rsid w:val="007B38F4"/>
    <w:rsid w:val="007B3BD4"/>
    <w:rsid w:val="007B3D41"/>
    <w:rsid w:val="007B3EC6"/>
    <w:rsid w:val="007B3FFE"/>
    <w:rsid w:val="007B4567"/>
    <w:rsid w:val="007B4C8D"/>
    <w:rsid w:val="007B4CCA"/>
    <w:rsid w:val="007B511E"/>
    <w:rsid w:val="007B512F"/>
    <w:rsid w:val="007B567A"/>
    <w:rsid w:val="007B59E6"/>
    <w:rsid w:val="007B5A8E"/>
    <w:rsid w:val="007B5C76"/>
    <w:rsid w:val="007B5DFA"/>
    <w:rsid w:val="007B5E35"/>
    <w:rsid w:val="007B6282"/>
    <w:rsid w:val="007B639E"/>
    <w:rsid w:val="007B66F6"/>
    <w:rsid w:val="007B679B"/>
    <w:rsid w:val="007B6833"/>
    <w:rsid w:val="007B6B46"/>
    <w:rsid w:val="007B6C3F"/>
    <w:rsid w:val="007B7055"/>
    <w:rsid w:val="007B7063"/>
    <w:rsid w:val="007B734A"/>
    <w:rsid w:val="007B7572"/>
    <w:rsid w:val="007B7810"/>
    <w:rsid w:val="007B7A96"/>
    <w:rsid w:val="007B7FEF"/>
    <w:rsid w:val="007C042F"/>
    <w:rsid w:val="007C08B2"/>
    <w:rsid w:val="007C0E33"/>
    <w:rsid w:val="007C118C"/>
    <w:rsid w:val="007C12E4"/>
    <w:rsid w:val="007C145A"/>
    <w:rsid w:val="007C15FF"/>
    <w:rsid w:val="007C190F"/>
    <w:rsid w:val="007C1A02"/>
    <w:rsid w:val="007C1B71"/>
    <w:rsid w:val="007C1D73"/>
    <w:rsid w:val="007C1E95"/>
    <w:rsid w:val="007C1EAC"/>
    <w:rsid w:val="007C1FBA"/>
    <w:rsid w:val="007C209D"/>
    <w:rsid w:val="007C210E"/>
    <w:rsid w:val="007C2156"/>
    <w:rsid w:val="007C22CB"/>
    <w:rsid w:val="007C2328"/>
    <w:rsid w:val="007C2ED6"/>
    <w:rsid w:val="007C3765"/>
    <w:rsid w:val="007C3A6E"/>
    <w:rsid w:val="007C3B17"/>
    <w:rsid w:val="007C3E3C"/>
    <w:rsid w:val="007C3EAD"/>
    <w:rsid w:val="007C3EAE"/>
    <w:rsid w:val="007C4008"/>
    <w:rsid w:val="007C4290"/>
    <w:rsid w:val="007C43CF"/>
    <w:rsid w:val="007C4B90"/>
    <w:rsid w:val="007C4C9F"/>
    <w:rsid w:val="007C4E80"/>
    <w:rsid w:val="007C5275"/>
    <w:rsid w:val="007C5454"/>
    <w:rsid w:val="007C5580"/>
    <w:rsid w:val="007C5899"/>
    <w:rsid w:val="007C5BA6"/>
    <w:rsid w:val="007C5CDB"/>
    <w:rsid w:val="007C5F24"/>
    <w:rsid w:val="007C5FA9"/>
    <w:rsid w:val="007C60EA"/>
    <w:rsid w:val="007C6167"/>
    <w:rsid w:val="007C6544"/>
    <w:rsid w:val="007C6A01"/>
    <w:rsid w:val="007C6A2F"/>
    <w:rsid w:val="007C6A35"/>
    <w:rsid w:val="007C6B35"/>
    <w:rsid w:val="007C6B62"/>
    <w:rsid w:val="007C6C39"/>
    <w:rsid w:val="007C6F86"/>
    <w:rsid w:val="007C7251"/>
    <w:rsid w:val="007C78B8"/>
    <w:rsid w:val="007C7ADF"/>
    <w:rsid w:val="007C7B6D"/>
    <w:rsid w:val="007C7CEC"/>
    <w:rsid w:val="007C7E63"/>
    <w:rsid w:val="007D04B8"/>
    <w:rsid w:val="007D0513"/>
    <w:rsid w:val="007D05A2"/>
    <w:rsid w:val="007D0758"/>
    <w:rsid w:val="007D0B4A"/>
    <w:rsid w:val="007D0B79"/>
    <w:rsid w:val="007D0BD7"/>
    <w:rsid w:val="007D0EBC"/>
    <w:rsid w:val="007D14A2"/>
    <w:rsid w:val="007D14DE"/>
    <w:rsid w:val="007D18D6"/>
    <w:rsid w:val="007D197C"/>
    <w:rsid w:val="007D1C79"/>
    <w:rsid w:val="007D1C95"/>
    <w:rsid w:val="007D1D08"/>
    <w:rsid w:val="007D1D35"/>
    <w:rsid w:val="007D1DE6"/>
    <w:rsid w:val="007D206F"/>
    <w:rsid w:val="007D225A"/>
    <w:rsid w:val="007D22D1"/>
    <w:rsid w:val="007D2385"/>
    <w:rsid w:val="007D253D"/>
    <w:rsid w:val="007D2580"/>
    <w:rsid w:val="007D261A"/>
    <w:rsid w:val="007D2755"/>
    <w:rsid w:val="007D284A"/>
    <w:rsid w:val="007D285C"/>
    <w:rsid w:val="007D2A2A"/>
    <w:rsid w:val="007D2BAF"/>
    <w:rsid w:val="007D2EB4"/>
    <w:rsid w:val="007D2FEF"/>
    <w:rsid w:val="007D33A1"/>
    <w:rsid w:val="007D3690"/>
    <w:rsid w:val="007D3784"/>
    <w:rsid w:val="007D3805"/>
    <w:rsid w:val="007D38E7"/>
    <w:rsid w:val="007D3C24"/>
    <w:rsid w:val="007D3EAE"/>
    <w:rsid w:val="007D3EEF"/>
    <w:rsid w:val="007D3F51"/>
    <w:rsid w:val="007D40FC"/>
    <w:rsid w:val="007D411E"/>
    <w:rsid w:val="007D43F0"/>
    <w:rsid w:val="007D44C0"/>
    <w:rsid w:val="007D470F"/>
    <w:rsid w:val="007D491A"/>
    <w:rsid w:val="007D49BA"/>
    <w:rsid w:val="007D4A3E"/>
    <w:rsid w:val="007D4FB8"/>
    <w:rsid w:val="007D50BA"/>
    <w:rsid w:val="007D542B"/>
    <w:rsid w:val="007D58B3"/>
    <w:rsid w:val="007D5A87"/>
    <w:rsid w:val="007D5ABC"/>
    <w:rsid w:val="007D5BD0"/>
    <w:rsid w:val="007D5BE1"/>
    <w:rsid w:val="007D5CCD"/>
    <w:rsid w:val="007D5CE3"/>
    <w:rsid w:val="007D5DB0"/>
    <w:rsid w:val="007D5DB3"/>
    <w:rsid w:val="007D609B"/>
    <w:rsid w:val="007D67D8"/>
    <w:rsid w:val="007D6894"/>
    <w:rsid w:val="007D689A"/>
    <w:rsid w:val="007D7309"/>
    <w:rsid w:val="007D7453"/>
    <w:rsid w:val="007D78BD"/>
    <w:rsid w:val="007D78DE"/>
    <w:rsid w:val="007D79B6"/>
    <w:rsid w:val="007D7B4C"/>
    <w:rsid w:val="007D7D59"/>
    <w:rsid w:val="007D7FC9"/>
    <w:rsid w:val="007E09DF"/>
    <w:rsid w:val="007E0BE4"/>
    <w:rsid w:val="007E0D90"/>
    <w:rsid w:val="007E0E6F"/>
    <w:rsid w:val="007E11C9"/>
    <w:rsid w:val="007E1273"/>
    <w:rsid w:val="007E13FF"/>
    <w:rsid w:val="007E145D"/>
    <w:rsid w:val="007E14F9"/>
    <w:rsid w:val="007E1807"/>
    <w:rsid w:val="007E1AA6"/>
    <w:rsid w:val="007E1BF3"/>
    <w:rsid w:val="007E1EED"/>
    <w:rsid w:val="007E1FAD"/>
    <w:rsid w:val="007E2082"/>
    <w:rsid w:val="007E20DE"/>
    <w:rsid w:val="007E21C0"/>
    <w:rsid w:val="007E235D"/>
    <w:rsid w:val="007E23F9"/>
    <w:rsid w:val="007E294C"/>
    <w:rsid w:val="007E2BF0"/>
    <w:rsid w:val="007E2EC1"/>
    <w:rsid w:val="007E2ECC"/>
    <w:rsid w:val="007E350B"/>
    <w:rsid w:val="007E355E"/>
    <w:rsid w:val="007E3B1F"/>
    <w:rsid w:val="007E3B48"/>
    <w:rsid w:val="007E3BF5"/>
    <w:rsid w:val="007E3C23"/>
    <w:rsid w:val="007E4225"/>
    <w:rsid w:val="007E4745"/>
    <w:rsid w:val="007E474E"/>
    <w:rsid w:val="007E4882"/>
    <w:rsid w:val="007E4988"/>
    <w:rsid w:val="007E4E7F"/>
    <w:rsid w:val="007E4FD3"/>
    <w:rsid w:val="007E5553"/>
    <w:rsid w:val="007E57F4"/>
    <w:rsid w:val="007E589E"/>
    <w:rsid w:val="007E59FA"/>
    <w:rsid w:val="007E5B67"/>
    <w:rsid w:val="007E5DFA"/>
    <w:rsid w:val="007E60EE"/>
    <w:rsid w:val="007E634F"/>
    <w:rsid w:val="007E692A"/>
    <w:rsid w:val="007E6DFE"/>
    <w:rsid w:val="007E6EFA"/>
    <w:rsid w:val="007E6F1C"/>
    <w:rsid w:val="007E7112"/>
    <w:rsid w:val="007E716C"/>
    <w:rsid w:val="007E7290"/>
    <w:rsid w:val="007E72D0"/>
    <w:rsid w:val="007E72E4"/>
    <w:rsid w:val="007E7365"/>
    <w:rsid w:val="007E743A"/>
    <w:rsid w:val="007E7476"/>
    <w:rsid w:val="007E7522"/>
    <w:rsid w:val="007E7602"/>
    <w:rsid w:val="007E774F"/>
    <w:rsid w:val="007E7BCD"/>
    <w:rsid w:val="007E7DC1"/>
    <w:rsid w:val="007F0293"/>
    <w:rsid w:val="007F02AB"/>
    <w:rsid w:val="007F0585"/>
    <w:rsid w:val="007F0631"/>
    <w:rsid w:val="007F081B"/>
    <w:rsid w:val="007F096D"/>
    <w:rsid w:val="007F0EB8"/>
    <w:rsid w:val="007F0F77"/>
    <w:rsid w:val="007F0FA3"/>
    <w:rsid w:val="007F1086"/>
    <w:rsid w:val="007F1270"/>
    <w:rsid w:val="007F1876"/>
    <w:rsid w:val="007F1948"/>
    <w:rsid w:val="007F1B1D"/>
    <w:rsid w:val="007F2242"/>
    <w:rsid w:val="007F25CE"/>
    <w:rsid w:val="007F2948"/>
    <w:rsid w:val="007F2AE4"/>
    <w:rsid w:val="007F2C34"/>
    <w:rsid w:val="007F2F22"/>
    <w:rsid w:val="007F3052"/>
    <w:rsid w:val="007F30F5"/>
    <w:rsid w:val="007F31BE"/>
    <w:rsid w:val="007F31E8"/>
    <w:rsid w:val="007F3229"/>
    <w:rsid w:val="007F3740"/>
    <w:rsid w:val="007F374B"/>
    <w:rsid w:val="007F37F5"/>
    <w:rsid w:val="007F38D1"/>
    <w:rsid w:val="007F3C9B"/>
    <w:rsid w:val="007F3D46"/>
    <w:rsid w:val="007F3E1C"/>
    <w:rsid w:val="007F3F8C"/>
    <w:rsid w:val="007F4168"/>
    <w:rsid w:val="007F417B"/>
    <w:rsid w:val="007F4460"/>
    <w:rsid w:val="007F44D1"/>
    <w:rsid w:val="007F46F8"/>
    <w:rsid w:val="007F47EB"/>
    <w:rsid w:val="007F4B87"/>
    <w:rsid w:val="007F4D2D"/>
    <w:rsid w:val="007F4F5D"/>
    <w:rsid w:val="007F509B"/>
    <w:rsid w:val="007F5385"/>
    <w:rsid w:val="007F543A"/>
    <w:rsid w:val="007F5532"/>
    <w:rsid w:val="007F55C4"/>
    <w:rsid w:val="007F5608"/>
    <w:rsid w:val="007F6457"/>
    <w:rsid w:val="007F65DA"/>
    <w:rsid w:val="007F6B0C"/>
    <w:rsid w:val="007F6CEA"/>
    <w:rsid w:val="007F70B4"/>
    <w:rsid w:val="007F765D"/>
    <w:rsid w:val="0080008A"/>
    <w:rsid w:val="008002AF"/>
    <w:rsid w:val="008002D8"/>
    <w:rsid w:val="00800439"/>
    <w:rsid w:val="00800575"/>
    <w:rsid w:val="00800947"/>
    <w:rsid w:val="008009E5"/>
    <w:rsid w:val="00800BA4"/>
    <w:rsid w:val="00800CA2"/>
    <w:rsid w:val="00800CCD"/>
    <w:rsid w:val="00800E57"/>
    <w:rsid w:val="008012FC"/>
    <w:rsid w:val="00801665"/>
    <w:rsid w:val="00801826"/>
    <w:rsid w:val="00801B16"/>
    <w:rsid w:val="00801CCA"/>
    <w:rsid w:val="00802140"/>
    <w:rsid w:val="00802563"/>
    <w:rsid w:val="008026A3"/>
    <w:rsid w:val="0080273E"/>
    <w:rsid w:val="0080299D"/>
    <w:rsid w:val="00802D98"/>
    <w:rsid w:val="0080303A"/>
    <w:rsid w:val="00803070"/>
    <w:rsid w:val="008036AF"/>
    <w:rsid w:val="008039EE"/>
    <w:rsid w:val="00803A34"/>
    <w:rsid w:val="00803B81"/>
    <w:rsid w:val="00803EAB"/>
    <w:rsid w:val="00803FD1"/>
    <w:rsid w:val="0080407A"/>
    <w:rsid w:val="008041FA"/>
    <w:rsid w:val="00804353"/>
    <w:rsid w:val="008046EA"/>
    <w:rsid w:val="00804801"/>
    <w:rsid w:val="00804BC6"/>
    <w:rsid w:val="00804DA3"/>
    <w:rsid w:val="00805141"/>
    <w:rsid w:val="00805356"/>
    <w:rsid w:val="00805606"/>
    <w:rsid w:val="008057BA"/>
    <w:rsid w:val="008057BE"/>
    <w:rsid w:val="008057C0"/>
    <w:rsid w:val="00805823"/>
    <w:rsid w:val="00805920"/>
    <w:rsid w:val="00805CD3"/>
    <w:rsid w:val="00805CFD"/>
    <w:rsid w:val="00806804"/>
    <w:rsid w:val="00806F89"/>
    <w:rsid w:val="0080737C"/>
    <w:rsid w:val="00807460"/>
    <w:rsid w:val="00807609"/>
    <w:rsid w:val="00807C21"/>
    <w:rsid w:val="00807D1D"/>
    <w:rsid w:val="0081048B"/>
    <w:rsid w:val="0081067D"/>
    <w:rsid w:val="0081077F"/>
    <w:rsid w:val="00810925"/>
    <w:rsid w:val="0081097E"/>
    <w:rsid w:val="00810BCD"/>
    <w:rsid w:val="00810F0F"/>
    <w:rsid w:val="00810F8F"/>
    <w:rsid w:val="0081104A"/>
    <w:rsid w:val="0081112F"/>
    <w:rsid w:val="00811157"/>
    <w:rsid w:val="008115EE"/>
    <w:rsid w:val="00811CB1"/>
    <w:rsid w:val="00811F5B"/>
    <w:rsid w:val="0081263C"/>
    <w:rsid w:val="00812EC5"/>
    <w:rsid w:val="00813080"/>
    <w:rsid w:val="00813D2C"/>
    <w:rsid w:val="00813DC0"/>
    <w:rsid w:val="00813DF5"/>
    <w:rsid w:val="00813E06"/>
    <w:rsid w:val="00813E5C"/>
    <w:rsid w:val="008141F6"/>
    <w:rsid w:val="00814493"/>
    <w:rsid w:val="00814586"/>
    <w:rsid w:val="0081496A"/>
    <w:rsid w:val="00814D59"/>
    <w:rsid w:val="00815037"/>
    <w:rsid w:val="008156C0"/>
    <w:rsid w:val="00815752"/>
    <w:rsid w:val="008157D3"/>
    <w:rsid w:val="00815982"/>
    <w:rsid w:val="00815A84"/>
    <w:rsid w:val="00815B33"/>
    <w:rsid w:val="00815D28"/>
    <w:rsid w:val="00815D36"/>
    <w:rsid w:val="00815D46"/>
    <w:rsid w:val="008163C2"/>
    <w:rsid w:val="0081660F"/>
    <w:rsid w:val="008169E2"/>
    <w:rsid w:val="00816F07"/>
    <w:rsid w:val="008170F9"/>
    <w:rsid w:val="0081712A"/>
    <w:rsid w:val="0081714E"/>
    <w:rsid w:val="00817350"/>
    <w:rsid w:val="00817388"/>
    <w:rsid w:val="00817396"/>
    <w:rsid w:val="0081758B"/>
    <w:rsid w:val="00817796"/>
    <w:rsid w:val="00817960"/>
    <w:rsid w:val="00817BD7"/>
    <w:rsid w:val="00817D0A"/>
    <w:rsid w:val="00820089"/>
    <w:rsid w:val="008201C8"/>
    <w:rsid w:val="008201E0"/>
    <w:rsid w:val="008206E4"/>
    <w:rsid w:val="00820B0D"/>
    <w:rsid w:val="00820E12"/>
    <w:rsid w:val="00820E5E"/>
    <w:rsid w:val="00821455"/>
    <w:rsid w:val="0082187F"/>
    <w:rsid w:val="008218D0"/>
    <w:rsid w:val="00821ADD"/>
    <w:rsid w:val="00821E84"/>
    <w:rsid w:val="008223B4"/>
    <w:rsid w:val="0082254C"/>
    <w:rsid w:val="00822935"/>
    <w:rsid w:val="00822CA8"/>
    <w:rsid w:val="00822CAB"/>
    <w:rsid w:val="008231A4"/>
    <w:rsid w:val="008237FE"/>
    <w:rsid w:val="00823B69"/>
    <w:rsid w:val="00823E6F"/>
    <w:rsid w:val="0082412B"/>
    <w:rsid w:val="0082460E"/>
    <w:rsid w:val="008247AC"/>
    <w:rsid w:val="008247B0"/>
    <w:rsid w:val="008253DB"/>
    <w:rsid w:val="008254B4"/>
    <w:rsid w:val="00825631"/>
    <w:rsid w:val="008259CD"/>
    <w:rsid w:val="00825BF7"/>
    <w:rsid w:val="0082613D"/>
    <w:rsid w:val="008261C8"/>
    <w:rsid w:val="00826336"/>
    <w:rsid w:val="0082636A"/>
    <w:rsid w:val="00826391"/>
    <w:rsid w:val="008264A8"/>
    <w:rsid w:val="008264BF"/>
    <w:rsid w:val="00826538"/>
    <w:rsid w:val="00826846"/>
    <w:rsid w:val="008269AF"/>
    <w:rsid w:val="00826BB8"/>
    <w:rsid w:val="00826DA8"/>
    <w:rsid w:val="00827233"/>
    <w:rsid w:val="00827555"/>
    <w:rsid w:val="00827787"/>
    <w:rsid w:val="008279CB"/>
    <w:rsid w:val="00827DA9"/>
    <w:rsid w:val="00827F18"/>
    <w:rsid w:val="0083040E"/>
    <w:rsid w:val="00830483"/>
    <w:rsid w:val="00830520"/>
    <w:rsid w:val="0083074B"/>
    <w:rsid w:val="00830ADA"/>
    <w:rsid w:val="0083113F"/>
    <w:rsid w:val="00831211"/>
    <w:rsid w:val="008319EC"/>
    <w:rsid w:val="00831ADC"/>
    <w:rsid w:val="00831F4B"/>
    <w:rsid w:val="00831FEC"/>
    <w:rsid w:val="00832428"/>
    <w:rsid w:val="0083267C"/>
    <w:rsid w:val="00832A7C"/>
    <w:rsid w:val="00833069"/>
    <w:rsid w:val="008330F4"/>
    <w:rsid w:val="00833268"/>
    <w:rsid w:val="008336E5"/>
    <w:rsid w:val="00833960"/>
    <w:rsid w:val="00833FC1"/>
    <w:rsid w:val="0083411F"/>
    <w:rsid w:val="00834181"/>
    <w:rsid w:val="00834443"/>
    <w:rsid w:val="00834816"/>
    <w:rsid w:val="00834B48"/>
    <w:rsid w:val="00834E88"/>
    <w:rsid w:val="00835318"/>
    <w:rsid w:val="00835576"/>
    <w:rsid w:val="0083570C"/>
    <w:rsid w:val="00835BFB"/>
    <w:rsid w:val="00835ECE"/>
    <w:rsid w:val="00836518"/>
    <w:rsid w:val="00836973"/>
    <w:rsid w:val="0083697F"/>
    <w:rsid w:val="00836B86"/>
    <w:rsid w:val="008370D0"/>
    <w:rsid w:val="008377B5"/>
    <w:rsid w:val="008377FC"/>
    <w:rsid w:val="00837BA1"/>
    <w:rsid w:val="00837D89"/>
    <w:rsid w:val="00837E96"/>
    <w:rsid w:val="008402E6"/>
    <w:rsid w:val="00840565"/>
    <w:rsid w:val="0084091F"/>
    <w:rsid w:val="00840988"/>
    <w:rsid w:val="008409E7"/>
    <w:rsid w:val="00840EF1"/>
    <w:rsid w:val="00840FE2"/>
    <w:rsid w:val="0084116F"/>
    <w:rsid w:val="0084141F"/>
    <w:rsid w:val="0084149D"/>
    <w:rsid w:val="008415C2"/>
    <w:rsid w:val="008416A5"/>
    <w:rsid w:val="00841843"/>
    <w:rsid w:val="0084194A"/>
    <w:rsid w:val="00842599"/>
    <w:rsid w:val="008426B0"/>
    <w:rsid w:val="00842B6F"/>
    <w:rsid w:val="00842C55"/>
    <w:rsid w:val="00842FE6"/>
    <w:rsid w:val="00843259"/>
    <w:rsid w:val="008437D4"/>
    <w:rsid w:val="00843824"/>
    <w:rsid w:val="008438D3"/>
    <w:rsid w:val="008439C7"/>
    <w:rsid w:val="00843F95"/>
    <w:rsid w:val="0084408B"/>
    <w:rsid w:val="008440FE"/>
    <w:rsid w:val="008441C4"/>
    <w:rsid w:val="00844200"/>
    <w:rsid w:val="00844287"/>
    <w:rsid w:val="008443C0"/>
    <w:rsid w:val="00844639"/>
    <w:rsid w:val="00844A46"/>
    <w:rsid w:val="00844E50"/>
    <w:rsid w:val="00845354"/>
    <w:rsid w:val="00845394"/>
    <w:rsid w:val="008454C2"/>
    <w:rsid w:val="008454FE"/>
    <w:rsid w:val="008456FF"/>
    <w:rsid w:val="00845C3C"/>
    <w:rsid w:val="00845DAA"/>
    <w:rsid w:val="008465B2"/>
    <w:rsid w:val="008466DB"/>
    <w:rsid w:val="008467C1"/>
    <w:rsid w:val="008468BE"/>
    <w:rsid w:val="00846960"/>
    <w:rsid w:val="00846C1D"/>
    <w:rsid w:val="00846C24"/>
    <w:rsid w:val="00846E35"/>
    <w:rsid w:val="00847196"/>
    <w:rsid w:val="0084720C"/>
    <w:rsid w:val="00847760"/>
    <w:rsid w:val="00847F43"/>
    <w:rsid w:val="008501A5"/>
    <w:rsid w:val="00850F53"/>
    <w:rsid w:val="00850FCE"/>
    <w:rsid w:val="00850FE6"/>
    <w:rsid w:val="00851D6E"/>
    <w:rsid w:val="00851F12"/>
    <w:rsid w:val="00852019"/>
    <w:rsid w:val="008520C5"/>
    <w:rsid w:val="008524A9"/>
    <w:rsid w:val="00852553"/>
    <w:rsid w:val="0085256C"/>
    <w:rsid w:val="0085295F"/>
    <w:rsid w:val="00852AE5"/>
    <w:rsid w:val="00852B61"/>
    <w:rsid w:val="00852E51"/>
    <w:rsid w:val="0085316C"/>
    <w:rsid w:val="0085334B"/>
    <w:rsid w:val="00853534"/>
    <w:rsid w:val="008535F0"/>
    <w:rsid w:val="00853628"/>
    <w:rsid w:val="0085382F"/>
    <w:rsid w:val="00853A17"/>
    <w:rsid w:val="0085414B"/>
    <w:rsid w:val="0085416B"/>
    <w:rsid w:val="008542F8"/>
    <w:rsid w:val="008545ED"/>
    <w:rsid w:val="00854708"/>
    <w:rsid w:val="00854AE0"/>
    <w:rsid w:val="00854B3C"/>
    <w:rsid w:val="00854EF0"/>
    <w:rsid w:val="00854FE7"/>
    <w:rsid w:val="00855520"/>
    <w:rsid w:val="00855C85"/>
    <w:rsid w:val="008561A6"/>
    <w:rsid w:val="00856339"/>
    <w:rsid w:val="00856392"/>
    <w:rsid w:val="00856501"/>
    <w:rsid w:val="00856800"/>
    <w:rsid w:val="0085687D"/>
    <w:rsid w:val="00856A4F"/>
    <w:rsid w:val="00856C7B"/>
    <w:rsid w:val="00857558"/>
    <w:rsid w:val="00857595"/>
    <w:rsid w:val="0085796D"/>
    <w:rsid w:val="008579FB"/>
    <w:rsid w:val="00857BA2"/>
    <w:rsid w:val="00857D5E"/>
    <w:rsid w:val="00857E20"/>
    <w:rsid w:val="008603AA"/>
    <w:rsid w:val="0086050E"/>
    <w:rsid w:val="008605FE"/>
    <w:rsid w:val="00860629"/>
    <w:rsid w:val="0086081C"/>
    <w:rsid w:val="00861300"/>
    <w:rsid w:val="008617AF"/>
    <w:rsid w:val="00861833"/>
    <w:rsid w:val="008619FF"/>
    <w:rsid w:val="00861BE6"/>
    <w:rsid w:val="0086227A"/>
    <w:rsid w:val="008622C8"/>
    <w:rsid w:val="00862A3A"/>
    <w:rsid w:val="00862B3A"/>
    <w:rsid w:val="00862C0C"/>
    <w:rsid w:val="00862C57"/>
    <w:rsid w:val="00862D15"/>
    <w:rsid w:val="00863299"/>
    <w:rsid w:val="0086341A"/>
    <w:rsid w:val="0086361C"/>
    <w:rsid w:val="008636D0"/>
    <w:rsid w:val="00863FEE"/>
    <w:rsid w:val="00864128"/>
    <w:rsid w:val="008645BB"/>
    <w:rsid w:val="00864643"/>
    <w:rsid w:val="00864661"/>
    <w:rsid w:val="008648A3"/>
    <w:rsid w:val="008648C0"/>
    <w:rsid w:val="00864935"/>
    <w:rsid w:val="00864BF6"/>
    <w:rsid w:val="00864C1F"/>
    <w:rsid w:val="00864CD4"/>
    <w:rsid w:val="00864E06"/>
    <w:rsid w:val="00864EB9"/>
    <w:rsid w:val="008650E3"/>
    <w:rsid w:val="008652F3"/>
    <w:rsid w:val="008658A5"/>
    <w:rsid w:val="00865AB4"/>
    <w:rsid w:val="00865B49"/>
    <w:rsid w:val="00865E21"/>
    <w:rsid w:val="008660B5"/>
    <w:rsid w:val="008660BB"/>
    <w:rsid w:val="008660D1"/>
    <w:rsid w:val="008661AA"/>
    <w:rsid w:val="008664B3"/>
    <w:rsid w:val="008668DD"/>
    <w:rsid w:val="00866A16"/>
    <w:rsid w:val="00866AE2"/>
    <w:rsid w:val="0086732A"/>
    <w:rsid w:val="00867829"/>
    <w:rsid w:val="00867A6D"/>
    <w:rsid w:val="00867B4C"/>
    <w:rsid w:val="00867E26"/>
    <w:rsid w:val="00867EFC"/>
    <w:rsid w:val="0087005A"/>
    <w:rsid w:val="008700DE"/>
    <w:rsid w:val="0087029F"/>
    <w:rsid w:val="0087044A"/>
    <w:rsid w:val="0087047D"/>
    <w:rsid w:val="00870629"/>
    <w:rsid w:val="00870B4B"/>
    <w:rsid w:val="00870BEB"/>
    <w:rsid w:val="00870C39"/>
    <w:rsid w:val="0087108B"/>
    <w:rsid w:val="0087112C"/>
    <w:rsid w:val="008711F4"/>
    <w:rsid w:val="00871205"/>
    <w:rsid w:val="008713F3"/>
    <w:rsid w:val="00871AB2"/>
    <w:rsid w:val="00871B1E"/>
    <w:rsid w:val="00871F17"/>
    <w:rsid w:val="00871FA1"/>
    <w:rsid w:val="0087202F"/>
    <w:rsid w:val="00872057"/>
    <w:rsid w:val="0087239D"/>
    <w:rsid w:val="00872A8F"/>
    <w:rsid w:val="00872BDD"/>
    <w:rsid w:val="00872D72"/>
    <w:rsid w:val="00872F7E"/>
    <w:rsid w:val="0087316B"/>
    <w:rsid w:val="008733EA"/>
    <w:rsid w:val="008734D4"/>
    <w:rsid w:val="0087378E"/>
    <w:rsid w:val="008741A3"/>
    <w:rsid w:val="008741EF"/>
    <w:rsid w:val="00874282"/>
    <w:rsid w:val="00874954"/>
    <w:rsid w:val="00874DEB"/>
    <w:rsid w:val="0087537A"/>
    <w:rsid w:val="0087556D"/>
    <w:rsid w:val="008756D8"/>
    <w:rsid w:val="0087572E"/>
    <w:rsid w:val="008757E0"/>
    <w:rsid w:val="008758E9"/>
    <w:rsid w:val="00875B39"/>
    <w:rsid w:val="00875C28"/>
    <w:rsid w:val="00875C42"/>
    <w:rsid w:val="00875E14"/>
    <w:rsid w:val="00875F81"/>
    <w:rsid w:val="00876471"/>
    <w:rsid w:val="00876478"/>
    <w:rsid w:val="00876488"/>
    <w:rsid w:val="008766D1"/>
    <w:rsid w:val="00876BB6"/>
    <w:rsid w:val="00876E86"/>
    <w:rsid w:val="00876F19"/>
    <w:rsid w:val="0087702A"/>
    <w:rsid w:val="00877345"/>
    <w:rsid w:val="00877368"/>
    <w:rsid w:val="00877399"/>
    <w:rsid w:val="008776B4"/>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BEA"/>
    <w:rsid w:val="00881E3E"/>
    <w:rsid w:val="00881EB1"/>
    <w:rsid w:val="0088208E"/>
    <w:rsid w:val="00882192"/>
    <w:rsid w:val="008821E5"/>
    <w:rsid w:val="0088303A"/>
    <w:rsid w:val="00883085"/>
    <w:rsid w:val="008832EC"/>
    <w:rsid w:val="00883608"/>
    <w:rsid w:val="008838B4"/>
    <w:rsid w:val="00883BAC"/>
    <w:rsid w:val="00883D27"/>
    <w:rsid w:val="00883EB2"/>
    <w:rsid w:val="00884100"/>
    <w:rsid w:val="00884232"/>
    <w:rsid w:val="0088429C"/>
    <w:rsid w:val="00884431"/>
    <w:rsid w:val="00884823"/>
    <w:rsid w:val="00884CD0"/>
    <w:rsid w:val="00885B64"/>
    <w:rsid w:val="00885BBC"/>
    <w:rsid w:val="00886BE6"/>
    <w:rsid w:val="00887759"/>
    <w:rsid w:val="00887B6A"/>
    <w:rsid w:val="00887CB2"/>
    <w:rsid w:val="00887DDB"/>
    <w:rsid w:val="00887EED"/>
    <w:rsid w:val="00890081"/>
    <w:rsid w:val="008900F0"/>
    <w:rsid w:val="008904E3"/>
    <w:rsid w:val="0089061F"/>
    <w:rsid w:val="008909C5"/>
    <w:rsid w:val="00890A21"/>
    <w:rsid w:val="00890A28"/>
    <w:rsid w:val="00890DB7"/>
    <w:rsid w:val="00891133"/>
    <w:rsid w:val="00891360"/>
    <w:rsid w:val="008915E2"/>
    <w:rsid w:val="008918D5"/>
    <w:rsid w:val="0089194E"/>
    <w:rsid w:val="00891CFB"/>
    <w:rsid w:val="00892052"/>
    <w:rsid w:val="008922E8"/>
    <w:rsid w:val="00892502"/>
    <w:rsid w:val="00892530"/>
    <w:rsid w:val="0089259D"/>
    <w:rsid w:val="00892F00"/>
    <w:rsid w:val="0089306E"/>
    <w:rsid w:val="008930AE"/>
    <w:rsid w:val="0089318C"/>
    <w:rsid w:val="00893222"/>
    <w:rsid w:val="008935D4"/>
    <w:rsid w:val="00893FD3"/>
    <w:rsid w:val="00894063"/>
    <w:rsid w:val="008940BF"/>
    <w:rsid w:val="00894406"/>
    <w:rsid w:val="00894B37"/>
    <w:rsid w:val="00894F9C"/>
    <w:rsid w:val="00895497"/>
    <w:rsid w:val="008954F5"/>
    <w:rsid w:val="00895781"/>
    <w:rsid w:val="00895B48"/>
    <w:rsid w:val="00895B61"/>
    <w:rsid w:val="00895B78"/>
    <w:rsid w:val="00895CA3"/>
    <w:rsid w:val="00895F71"/>
    <w:rsid w:val="00896029"/>
    <w:rsid w:val="00896351"/>
    <w:rsid w:val="00896442"/>
    <w:rsid w:val="008964AE"/>
    <w:rsid w:val="00896620"/>
    <w:rsid w:val="0089664E"/>
    <w:rsid w:val="0089694B"/>
    <w:rsid w:val="00896C98"/>
    <w:rsid w:val="00896EB9"/>
    <w:rsid w:val="00896FCE"/>
    <w:rsid w:val="0089719C"/>
    <w:rsid w:val="00897430"/>
    <w:rsid w:val="008974DF"/>
    <w:rsid w:val="0089771D"/>
    <w:rsid w:val="0089776B"/>
    <w:rsid w:val="00897772"/>
    <w:rsid w:val="00897C11"/>
    <w:rsid w:val="00897F29"/>
    <w:rsid w:val="008A08D1"/>
    <w:rsid w:val="008A0E54"/>
    <w:rsid w:val="008A0F1D"/>
    <w:rsid w:val="008A144A"/>
    <w:rsid w:val="008A19DD"/>
    <w:rsid w:val="008A1D0A"/>
    <w:rsid w:val="008A2141"/>
    <w:rsid w:val="008A24D4"/>
    <w:rsid w:val="008A29C9"/>
    <w:rsid w:val="008A2DE7"/>
    <w:rsid w:val="008A2F3C"/>
    <w:rsid w:val="008A3079"/>
    <w:rsid w:val="008A3132"/>
    <w:rsid w:val="008A3449"/>
    <w:rsid w:val="008A361E"/>
    <w:rsid w:val="008A36EB"/>
    <w:rsid w:val="008A3750"/>
    <w:rsid w:val="008A38B1"/>
    <w:rsid w:val="008A3A37"/>
    <w:rsid w:val="008A3D03"/>
    <w:rsid w:val="008A41D9"/>
    <w:rsid w:val="008A425B"/>
    <w:rsid w:val="008A435B"/>
    <w:rsid w:val="008A43D6"/>
    <w:rsid w:val="008A45CA"/>
    <w:rsid w:val="008A48C2"/>
    <w:rsid w:val="008A496E"/>
    <w:rsid w:val="008A4F46"/>
    <w:rsid w:val="008A50B3"/>
    <w:rsid w:val="008A5388"/>
    <w:rsid w:val="008A541B"/>
    <w:rsid w:val="008A57BD"/>
    <w:rsid w:val="008A622D"/>
    <w:rsid w:val="008A658A"/>
    <w:rsid w:val="008A6594"/>
    <w:rsid w:val="008A668B"/>
    <w:rsid w:val="008A670D"/>
    <w:rsid w:val="008A6956"/>
    <w:rsid w:val="008A69A0"/>
    <w:rsid w:val="008A6B4D"/>
    <w:rsid w:val="008A6E1D"/>
    <w:rsid w:val="008A6E60"/>
    <w:rsid w:val="008A6EEA"/>
    <w:rsid w:val="008A7062"/>
    <w:rsid w:val="008A7227"/>
    <w:rsid w:val="008A747F"/>
    <w:rsid w:val="008A770A"/>
    <w:rsid w:val="008A7BC2"/>
    <w:rsid w:val="008A7DC6"/>
    <w:rsid w:val="008A7EB6"/>
    <w:rsid w:val="008A7FD0"/>
    <w:rsid w:val="008B0136"/>
    <w:rsid w:val="008B01DE"/>
    <w:rsid w:val="008B0604"/>
    <w:rsid w:val="008B0704"/>
    <w:rsid w:val="008B0982"/>
    <w:rsid w:val="008B0AC0"/>
    <w:rsid w:val="008B0BE5"/>
    <w:rsid w:val="008B0E19"/>
    <w:rsid w:val="008B1355"/>
    <w:rsid w:val="008B1595"/>
    <w:rsid w:val="008B1649"/>
    <w:rsid w:val="008B16BB"/>
    <w:rsid w:val="008B1785"/>
    <w:rsid w:val="008B235F"/>
    <w:rsid w:val="008B2883"/>
    <w:rsid w:val="008B2DB9"/>
    <w:rsid w:val="008B2FBD"/>
    <w:rsid w:val="008B327F"/>
    <w:rsid w:val="008B32C7"/>
    <w:rsid w:val="008B333E"/>
    <w:rsid w:val="008B3765"/>
    <w:rsid w:val="008B3A66"/>
    <w:rsid w:val="008B3C4D"/>
    <w:rsid w:val="008B4148"/>
    <w:rsid w:val="008B456D"/>
    <w:rsid w:val="008B4579"/>
    <w:rsid w:val="008B4620"/>
    <w:rsid w:val="008B47E4"/>
    <w:rsid w:val="008B509B"/>
    <w:rsid w:val="008B55DB"/>
    <w:rsid w:val="008B5653"/>
    <w:rsid w:val="008B5A8E"/>
    <w:rsid w:val="008B5DA4"/>
    <w:rsid w:val="008B5DCE"/>
    <w:rsid w:val="008B5E8B"/>
    <w:rsid w:val="008B61A7"/>
    <w:rsid w:val="008B63EF"/>
    <w:rsid w:val="008B6710"/>
    <w:rsid w:val="008B692D"/>
    <w:rsid w:val="008B6BC0"/>
    <w:rsid w:val="008B6FAE"/>
    <w:rsid w:val="008B72D7"/>
    <w:rsid w:val="008B7435"/>
    <w:rsid w:val="008B7536"/>
    <w:rsid w:val="008B780C"/>
    <w:rsid w:val="008B7C15"/>
    <w:rsid w:val="008B7D0C"/>
    <w:rsid w:val="008B7F95"/>
    <w:rsid w:val="008C0286"/>
    <w:rsid w:val="008C040D"/>
    <w:rsid w:val="008C0E9B"/>
    <w:rsid w:val="008C1069"/>
    <w:rsid w:val="008C1079"/>
    <w:rsid w:val="008C10A1"/>
    <w:rsid w:val="008C18A9"/>
    <w:rsid w:val="008C18B3"/>
    <w:rsid w:val="008C1EFD"/>
    <w:rsid w:val="008C1F3C"/>
    <w:rsid w:val="008C2037"/>
    <w:rsid w:val="008C20DB"/>
    <w:rsid w:val="008C238C"/>
    <w:rsid w:val="008C239A"/>
    <w:rsid w:val="008C24BB"/>
    <w:rsid w:val="008C28BA"/>
    <w:rsid w:val="008C2F67"/>
    <w:rsid w:val="008C374F"/>
    <w:rsid w:val="008C397D"/>
    <w:rsid w:val="008C3A8B"/>
    <w:rsid w:val="008C3B87"/>
    <w:rsid w:val="008C3C4A"/>
    <w:rsid w:val="008C42C1"/>
    <w:rsid w:val="008C4771"/>
    <w:rsid w:val="008C477A"/>
    <w:rsid w:val="008C48C1"/>
    <w:rsid w:val="008C5141"/>
    <w:rsid w:val="008C5306"/>
    <w:rsid w:val="008C5433"/>
    <w:rsid w:val="008C65FD"/>
    <w:rsid w:val="008C6C65"/>
    <w:rsid w:val="008C6CD5"/>
    <w:rsid w:val="008C725C"/>
    <w:rsid w:val="008C752A"/>
    <w:rsid w:val="008C781D"/>
    <w:rsid w:val="008C7E8E"/>
    <w:rsid w:val="008D01CF"/>
    <w:rsid w:val="008D0621"/>
    <w:rsid w:val="008D064C"/>
    <w:rsid w:val="008D075B"/>
    <w:rsid w:val="008D0A8E"/>
    <w:rsid w:val="008D0ACC"/>
    <w:rsid w:val="008D12E6"/>
    <w:rsid w:val="008D19A4"/>
    <w:rsid w:val="008D1BC9"/>
    <w:rsid w:val="008D1FC9"/>
    <w:rsid w:val="008D2883"/>
    <w:rsid w:val="008D2B6D"/>
    <w:rsid w:val="008D341E"/>
    <w:rsid w:val="008D3D6D"/>
    <w:rsid w:val="008D3F80"/>
    <w:rsid w:val="008D4B3C"/>
    <w:rsid w:val="008D4E00"/>
    <w:rsid w:val="008D4F2B"/>
    <w:rsid w:val="008D5959"/>
    <w:rsid w:val="008D596E"/>
    <w:rsid w:val="008D61B5"/>
    <w:rsid w:val="008D648F"/>
    <w:rsid w:val="008D65A7"/>
    <w:rsid w:val="008D6614"/>
    <w:rsid w:val="008D6916"/>
    <w:rsid w:val="008D6A45"/>
    <w:rsid w:val="008D6A4C"/>
    <w:rsid w:val="008D6CEE"/>
    <w:rsid w:val="008D6CF5"/>
    <w:rsid w:val="008D70CC"/>
    <w:rsid w:val="008D7129"/>
    <w:rsid w:val="008D750F"/>
    <w:rsid w:val="008D78B7"/>
    <w:rsid w:val="008D7A22"/>
    <w:rsid w:val="008D7CB1"/>
    <w:rsid w:val="008D7F33"/>
    <w:rsid w:val="008E0161"/>
    <w:rsid w:val="008E02FA"/>
    <w:rsid w:val="008E0AD1"/>
    <w:rsid w:val="008E0E15"/>
    <w:rsid w:val="008E0E76"/>
    <w:rsid w:val="008E1440"/>
    <w:rsid w:val="008E1941"/>
    <w:rsid w:val="008E26AE"/>
    <w:rsid w:val="008E27E4"/>
    <w:rsid w:val="008E2E53"/>
    <w:rsid w:val="008E311C"/>
    <w:rsid w:val="008E31E3"/>
    <w:rsid w:val="008E3778"/>
    <w:rsid w:val="008E3ABA"/>
    <w:rsid w:val="008E3AFD"/>
    <w:rsid w:val="008E3C3B"/>
    <w:rsid w:val="008E3C7A"/>
    <w:rsid w:val="008E3DAE"/>
    <w:rsid w:val="008E4034"/>
    <w:rsid w:val="008E4655"/>
    <w:rsid w:val="008E473E"/>
    <w:rsid w:val="008E48A6"/>
    <w:rsid w:val="008E4B3C"/>
    <w:rsid w:val="008E4C1B"/>
    <w:rsid w:val="008E543B"/>
    <w:rsid w:val="008E5766"/>
    <w:rsid w:val="008E59BC"/>
    <w:rsid w:val="008E5D3F"/>
    <w:rsid w:val="008E5E80"/>
    <w:rsid w:val="008E6025"/>
    <w:rsid w:val="008E60EB"/>
    <w:rsid w:val="008E62A3"/>
    <w:rsid w:val="008E62B8"/>
    <w:rsid w:val="008E6310"/>
    <w:rsid w:val="008E632C"/>
    <w:rsid w:val="008E6443"/>
    <w:rsid w:val="008E6935"/>
    <w:rsid w:val="008E6A91"/>
    <w:rsid w:val="008E7386"/>
    <w:rsid w:val="008E7BA3"/>
    <w:rsid w:val="008E7C8B"/>
    <w:rsid w:val="008E7E66"/>
    <w:rsid w:val="008E7E8A"/>
    <w:rsid w:val="008F0936"/>
    <w:rsid w:val="008F0957"/>
    <w:rsid w:val="008F0B28"/>
    <w:rsid w:val="008F0C69"/>
    <w:rsid w:val="008F18D1"/>
    <w:rsid w:val="008F1CDA"/>
    <w:rsid w:val="008F2127"/>
    <w:rsid w:val="008F2376"/>
    <w:rsid w:val="008F2648"/>
    <w:rsid w:val="008F2D49"/>
    <w:rsid w:val="008F3116"/>
    <w:rsid w:val="008F320D"/>
    <w:rsid w:val="008F3855"/>
    <w:rsid w:val="008F39FB"/>
    <w:rsid w:val="008F4AFC"/>
    <w:rsid w:val="008F4C74"/>
    <w:rsid w:val="008F4DA1"/>
    <w:rsid w:val="008F4DE5"/>
    <w:rsid w:val="008F4E15"/>
    <w:rsid w:val="008F4F5D"/>
    <w:rsid w:val="008F5309"/>
    <w:rsid w:val="008F59B7"/>
    <w:rsid w:val="008F5B1A"/>
    <w:rsid w:val="008F5C86"/>
    <w:rsid w:val="008F5DE1"/>
    <w:rsid w:val="008F64D6"/>
    <w:rsid w:val="008F65CA"/>
    <w:rsid w:val="008F6759"/>
    <w:rsid w:val="008F6768"/>
    <w:rsid w:val="008F68EA"/>
    <w:rsid w:val="008F6ACC"/>
    <w:rsid w:val="008F709A"/>
    <w:rsid w:val="008F71D3"/>
    <w:rsid w:val="008F73E2"/>
    <w:rsid w:val="008F7460"/>
    <w:rsid w:val="008F7474"/>
    <w:rsid w:val="008F7A8B"/>
    <w:rsid w:val="008F7B03"/>
    <w:rsid w:val="008F7BBC"/>
    <w:rsid w:val="008F7CE3"/>
    <w:rsid w:val="008F7D0C"/>
    <w:rsid w:val="008F7F10"/>
    <w:rsid w:val="009001F3"/>
    <w:rsid w:val="00900241"/>
    <w:rsid w:val="00900551"/>
    <w:rsid w:val="0090055F"/>
    <w:rsid w:val="0090059F"/>
    <w:rsid w:val="009005F1"/>
    <w:rsid w:val="009006FF"/>
    <w:rsid w:val="009007D0"/>
    <w:rsid w:val="00900840"/>
    <w:rsid w:val="00900902"/>
    <w:rsid w:val="0090095A"/>
    <w:rsid w:val="00900E25"/>
    <w:rsid w:val="00900E60"/>
    <w:rsid w:val="0090141A"/>
    <w:rsid w:val="00901D3D"/>
    <w:rsid w:val="00901ED2"/>
    <w:rsid w:val="00901F3C"/>
    <w:rsid w:val="009026A7"/>
    <w:rsid w:val="00902764"/>
    <w:rsid w:val="009027D2"/>
    <w:rsid w:val="009028C9"/>
    <w:rsid w:val="009028E6"/>
    <w:rsid w:val="00902916"/>
    <w:rsid w:val="00902C13"/>
    <w:rsid w:val="00902CAD"/>
    <w:rsid w:val="00902CD9"/>
    <w:rsid w:val="00902D1F"/>
    <w:rsid w:val="009032D7"/>
    <w:rsid w:val="009035F6"/>
    <w:rsid w:val="009036B5"/>
    <w:rsid w:val="00903BD6"/>
    <w:rsid w:val="00903EC1"/>
    <w:rsid w:val="00904261"/>
    <w:rsid w:val="00904698"/>
    <w:rsid w:val="009046DD"/>
    <w:rsid w:val="00904D06"/>
    <w:rsid w:val="00904E6F"/>
    <w:rsid w:val="009052C0"/>
    <w:rsid w:val="0090546D"/>
    <w:rsid w:val="009058CB"/>
    <w:rsid w:val="00905B39"/>
    <w:rsid w:val="00905D2F"/>
    <w:rsid w:val="00905FD6"/>
    <w:rsid w:val="009060D2"/>
    <w:rsid w:val="0090637C"/>
    <w:rsid w:val="009064BA"/>
    <w:rsid w:val="009065F3"/>
    <w:rsid w:val="009067E7"/>
    <w:rsid w:val="009069E2"/>
    <w:rsid w:val="00906AF1"/>
    <w:rsid w:val="00906C9A"/>
    <w:rsid w:val="00906FD1"/>
    <w:rsid w:val="00907192"/>
    <w:rsid w:val="00907423"/>
    <w:rsid w:val="00907618"/>
    <w:rsid w:val="00907750"/>
    <w:rsid w:val="009079B3"/>
    <w:rsid w:val="00907B49"/>
    <w:rsid w:val="00907D16"/>
    <w:rsid w:val="009102F1"/>
    <w:rsid w:val="00910953"/>
    <w:rsid w:val="00910C18"/>
    <w:rsid w:val="00910C1B"/>
    <w:rsid w:val="0091160D"/>
    <w:rsid w:val="00911759"/>
    <w:rsid w:val="009117AB"/>
    <w:rsid w:val="00911AAF"/>
    <w:rsid w:val="00911B25"/>
    <w:rsid w:val="00912763"/>
    <w:rsid w:val="00912D8C"/>
    <w:rsid w:val="00913266"/>
    <w:rsid w:val="00913293"/>
    <w:rsid w:val="009135AF"/>
    <w:rsid w:val="00913663"/>
    <w:rsid w:val="009136F0"/>
    <w:rsid w:val="00913933"/>
    <w:rsid w:val="009139D6"/>
    <w:rsid w:val="00913C66"/>
    <w:rsid w:val="0091416B"/>
    <w:rsid w:val="009145BF"/>
    <w:rsid w:val="00914608"/>
    <w:rsid w:val="00914867"/>
    <w:rsid w:val="00914EA9"/>
    <w:rsid w:val="00915015"/>
    <w:rsid w:val="00915035"/>
    <w:rsid w:val="009150FE"/>
    <w:rsid w:val="009152FC"/>
    <w:rsid w:val="009154EA"/>
    <w:rsid w:val="00915508"/>
    <w:rsid w:val="00915585"/>
    <w:rsid w:val="0091558A"/>
    <w:rsid w:val="00915682"/>
    <w:rsid w:val="00915D6B"/>
    <w:rsid w:val="009162AD"/>
    <w:rsid w:val="00916762"/>
    <w:rsid w:val="009168E1"/>
    <w:rsid w:val="009169A2"/>
    <w:rsid w:val="00916C36"/>
    <w:rsid w:val="00916F5A"/>
    <w:rsid w:val="0091711D"/>
    <w:rsid w:val="0091729A"/>
    <w:rsid w:val="009172D6"/>
    <w:rsid w:val="00917709"/>
    <w:rsid w:val="00917E79"/>
    <w:rsid w:val="00917F22"/>
    <w:rsid w:val="00920141"/>
    <w:rsid w:val="009204A6"/>
    <w:rsid w:val="0092054A"/>
    <w:rsid w:val="0092089D"/>
    <w:rsid w:val="009209AC"/>
    <w:rsid w:val="00920A27"/>
    <w:rsid w:val="00920B1C"/>
    <w:rsid w:val="00920EA2"/>
    <w:rsid w:val="00920F36"/>
    <w:rsid w:val="00920FCD"/>
    <w:rsid w:val="009211C7"/>
    <w:rsid w:val="00921654"/>
    <w:rsid w:val="00921A61"/>
    <w:rsid w:val="00921A89"/>
    <w:rsid w:val="00921AE4"/>
    <w:rsid w:val="00921B9D"/>
    <w:rsid w:val="00921BC7"/>
    <w:rsid w:val="00921E34"/>
    <w:rsid w:val="0092237B"/>
    <w:rsid w:val="0092262D"/>
    <w:rsid w:val="00922692"/>
    <w:rsid w:val="009229F6"/>
    <w:rsid w:val="00922B9F"/>
    <w:rsid w:val="00922EDF"/>
    <w:rsid w:val="00923467"/>
    <w:rsid w:val="009234B6"/>
    <w:rsid w:val="009235C1"/>
    <w:rsid w:val="009235FF"/>
    <w:rsid w:val="00923CEE"/>
    <w:rsid w:val="00923F22"/>
    <w:rsid w:val="00923F52"/>
    <w:rsid w:val="00923FC8"/>
    <w:rsid w:val="009243DB"/>
    <w:rsid w:val="009245EA"/>
    <w:rsid w:val="00924639"/>
    <w:rsid w:val="00924806"/>
    <w:rsid w:val="0092508C"/>
    <w:rsid w:val="00925238"/>
    <w:rsid w:val="00925482"/>
    <w:rsid w:val="009256D8"/>
    <w:rsid w:val="00925778"/>
    <w:rsid w:val="0092583D"/>
    <w:rsid w:val="009258DA"/>
    <w:rsid w:val="00925C71"/>
    <w:rsid w:val="00925E0E"/>
    <w:rsid w:val="00925EF4"/>
    <w:rsid w:val="00925F05"/>
    <w:rsid w:val="00926238"/>
    <w:rsid w:val="00926346"/>
    <w:rsid w:val="00926484"/>
    <w:rsid w:val="0092675E"/>
    <w:rsid w:val="00926A4B"/>
    <w:rsid w:val="00926C2D"/>
    <w:rsid w:val="009270E3"/>
    <w:rsid w:val="009279D6"/>
    <w:rsid w:val="00927C3E"/>
    <w:rsid w:val="00927C84"/>
    <w:rsid w:val="00927DC4"/>
    <w:rsid w:val="00927DE1"/>
    <w:rsid w:val="00927FCB"/>
    <w:rsid w:val="0093009C"/>
    <w:rsid w:val="00930305"/>
    <w:rsid w:val="009308FD"/>
    <w:rsid w:val="00930E1A"/>
    <w:rsid w:val="0093100B"/>
    <w:rsid w:val="009315C1"/>
    <w:rsid w:val="0093193E"/>
    <w:rsid w:val="00931C3E"/>
    <w:rsid w:val="00931F9A"/>
    <w:rsid w:val="009320A7"/>
    <w:rsid w:val="00932250"/>
    <w:rsid w:val="00932341"/>
    <w:rsid w:val="0093279E"/>
    <w:rsid w:val="00932914"/>
    <w:rsid w:val="009329EC"/>
    <w:rsid w:val="0093334A"/>
    <w:rsid w:val="009333C6"/>
    <w:rsid w:val="00933B1E"/>
    <w:rsid w:val="00933BEC"/>
    <w:rsid w:val="00934530"/>
    <w:rsid w:val="0093456C"/>
    <w:rsid w:val="00934573"/>
    <w:rsid w:val="009347AE"/>
    <w:rsid w:val="00934E2F"/>
    <w:rsid w:val="00935BF4"/>
    <w:rsid w:val="00935C04"/>
    <w:rsid w:val="00935C8D"/>
    <w:rsid w:val="00935CEB"/>
    <w:rsid w:val="00935F6D"/>
    <w:rsid w:val="00936033"/>
    <w:rsid w:val="00936D40"/>
    <w:rsid w:val="00936D97"/>
    <w:rsid w:val="00936ED6"/>
    <w:rsid w:val="00936F72"/>
    <w:rsid w:val="009378D0"/>
    <w:rsid w:val="00937A52"/>
    <w:rsid w:val="0094029E"/>
    <w:rsid w:val="009402BC"/>
    <w:rsid w:val="009403E3"/>
    <w:rsid w:val="009404C3"/>
    <w:rsid w:val="00940611"/>
    <w:rsid w:val="00940793"/>
    <w:rsid w:val="009407C2"/>
    <w:rsid w:val="00940C3B"/>
    <w:rsid w:val="00940E87"/>
    <w:rsid w:val="00940F2E"/>
    <w:rsid w:val="0094123D"/>
    <w:rsid w:val="009413E8"/>
    <w:rsid w:val="0094186C"/>
    <w:rsid w:val="00941C5B"/>
    <w:rsid w:val="009420E0"/>
    <w:rsid w:val="0094276B"/>
    <w:rsid w:val="00942960"/>
    <w:rsid w:val="00942981"/>
    <w:rsid w:val="00942AB8"/>
    <w:rsid w:val="009431BF"/>
    <w:rsid w:val="009438B4"/>
    <w:rsid w:val="0094399F"/>
    <w:rsid w:val="00943A8C"/>
    <w:rsid w:val="00943CAE"/>
    <w:rsid w:val="00943CE3"/>
    <w:rsid w:val="00943D98"/>
    <w:rsid w:val="00943E44"/>
    <w:rsid w:val="00944184"/>
    <w:rsid w:val="009442A9"/>
    <w:rsid w:val="0094485A"/>
    <w:rsid w:val="0094494F"/>
    <w:rsid w:val="00944AD6"/>
    <w:rsid w:val="00944B14"/>
    <w:rsid w:val="00944B83"/>
    <w:rsid w:val="00945245"/>
    <w:rsid w:val="0094563D"/>
    <w:rsid w:val="009457B9"/>
    <w:rsid w:val="009459BC"/>
    <w:rsid w:val="009459CE"/>
    <w:rsid w:val="00945F87"/>
    <w:rsid w:val="00945FEF"/>
    <w:rsid w:val="009461A1"/>
    <w:rsid w:val="0094625E"/>
    <w:rsid w:val="00946B8B"/>
    <w:rsid w:val="00946C0F"/>
    <w:rsid w:val="00946F32"/>
    <w:rsid w:val="00947289"/>
    <w:rsid w:val="009474F6"/>
    <w:rsid w:val="009474F9"/>
    <w:rsid w:val="0094761B"/>
    <w:rsid w:val="00947A06"/>
    <w:rsid w:val="00947A51"/>
    <w:rsid w:val="00947F2B"/>
    <w:rsid w:val="00950069"/>
    <w:rsid w:val="009500AE"/>
    <w:rsid w:val="009502AA"/>
    <w:rsid w:val="009505F5"/>
    <w:rsid w:val="00950870"/>
    <w:rsid w:val="009508D8"/>
    <w:rsid w:val="009509C1"/>
    <w:rsid w:val="00950D1B"/>
    <w:rsid w:val="009518C4"/>
    <w:rsid w:val="0095244E"/>
    <w:rsid w:val="009524AA"/>
    <w:rsid w:val="00952AEC"/>
    <w:rsid w:val="00952DE1"/>
    <w:rsid w:val="00953142"/>
    <w:rsid w:val="009531A1"/>
    <w:rsid w:val="0095324C"/>
    <w:rsid w:val="009535C6"/>
    <w:rsid w:val="009536EF"/>
    <w:rsid w:val="00953854"/>
    <w:rsid w:val="009538B7"/>
    <w:rsid w:val="009544C1"/>
    <w:rsid w:val="00954804"/>
    <w:rsid w:val="00954E4C"/>
    <w:rsid w:val="0095562B"/>
    <w:rsid w:val="00955674"/>
    <w:rsid w:val="00955715"/>
    <w:rsid w:val="00955AA1"/>
    <w:rsid w:val="00955BBA"/>
    <w:rsid w:val="00955CA3"/>
    <w:rsid w:val="00955DE5"/>
    <w:rsid w:val="0095611E"/>
    <w:rsid w:val="0095647D"/>
    <w:rsid w:val="009565E1"/>
    <w:rsid w:val="00956616"/>
    <w:rsid w:val="009567DD"/>
    <w:rsid w:val="0095686E"/>
    <w:rsid w:val="00956931"/>
    <w:rsid w:val="00956AE6"/>
    <w:rsid w:val="00956CA6"/>
    <w:rsid w:val="00956D29"/>
    <w:rsid w:val="00956F81"/>
    <w:rsid w:val="00956FE1"/>
    <w:rsid w:val="009572E4"/>
    <w:rsid w:val="00957699"/>
    <w:rsid w:val="009578CF"/>
    <w:rsid w:val="009578ED"/>
    <w:rsid w:val="00957E25"/>
    <w:rsid w:val="0096027F"/>
    <w:rsid w:val="00960500"/>
    <w:rsid w:val="009609B1"/>
    <w:rsid w:val="00960DA5"/>
    <w:rsid w:val="00960E7D"/>
    <w:rsid w:val="00961002"/>
    <w:rsid w:val="0096123A"/>
    <w:rsid w:val="00961324"/>
    <w:rsid w:val="009613E7"/>
    <w:rsid w:val="00961631"/>
    <w:rsid w:val="00961800"/>
    <w:rsid w:val="00961B21"/>
    <w:rsid w:val="009622BD"/>
    <w:rsid w:val="0096298F"/>
    <w:rsid w:val="00962CA1"/>
    <w:rsid w:val="00962E00"/>
    <w:rsid w:val="009632AC"/>
    <w:rsid w:val="00963364"/>
    <w:rsid w:val="00963371"/>
    <w:rsid w:val="009633EC"/>
    <w:rsid w:val="00963A94"/>
    <w:rsid w:val="00963BD5"/>
    <w:rsid w:val="00963F34"/>
    <w:rsid w:val="009640A3"/>
    <w:rsid w:val="00964591"/>
    <w:rsid w:val="00964598"/>
    <w:rsid w:val="00964DD6"/>
    <w:rsid w:val="00964F8D"/>
    <w:rsid w:val="009651EA"/>
    <w:rsid w:val="009652BB"/>
    <w:rsid w:val="009653D7"/>
    <w:rsid w:val="009655C5"/>
    <w:rsid w:val="00965630"/>
    <w:rsid w:val="009656BA"/>
    <w:rsid w:val="009659D3"/>
    <w:rsid w:val="00965A84"/>
    <w:rsid w:val="00965C99"/>
    <w:rsid w:val="00965DB9"/>
    <w:rsid w:val="00965E38"/>
    <w:rsid w:val="00965E3B"/>
    <w:rsid w:val="00965E66"/>
    <w:rsid w:val="00966328"/>
    <w:rsid w:val="0096646F"/>
    <w:rsid w:val="00966694"/>
    <w:rsid w:val="009668B2"/>
    <w:rsid w:val="009669FC"/>
    <w:rsid w:val="00966F04"/>
    <w:rsid w:val="00967043"/>
    <w:rsid w:val="00967A41"/>
    <w:rsid w:val="00967E63"/>
    <w:rsid w:val="009702A1"/>
    <w:rsid w:val="0097033D"/>
    <w:rsid w:val="00970402"/>
    <w:rsid w:val="00970655"/>
    <w:rsid w:val="00970963"/>
    <w:rsid w:val="00970974"/>
    <w:rsid w:val="00970A78"/>
    <w:rsid w:val="00970BE7"/>
    <w:rsid w:val="00971009"/>
    <w:rsid w:val="00971051"/>
    <w:rsid w:val="009712D4"/>
    <w:rsid w:val="00971891"/>
    <w:rsid w:val="0097192E"/>
    <w:rsid w:val="00971D52"/>
    <w:rsid w:val="00971F4B"/>
    <w:rsid w:val="00971F9B"/>
    <w:rsid w:val="00972180"/>
    <w:rsid w:val="009722C0"/>
    <w:rsid w:val="0097237B"/>
    <w:rsid w:val="0097294C"/>
    <w:rsid w:val="009729D8"/>
    <w:rsid w:val="00972C3A"/>
    <w:rsid w:val="00972F09"/>
    <w:rsid w:val="0097317E"/>
    <w:rsid w:val="009731E2"/>
    <w:rsid w:val="009731EB"/>
    <w:rsid w:val="0097388D"/>
    <w:rsid w:val="009738CA"/>
    <w:rsid w:val="00973BFB"/>
    <w:rsid w:val="00973FC9"/>
    <w:rsid w:val="009742E4"/>
    <w:rsid w:val="0097434B"/>
    <w:rsid w:val="00974828"/>
    <w:rsid w:val="0097483F"/>
    <w:rsid w:val="00974B12"/>
    <w:rsid w:val="00974C61"/>
    <w:rsid w:val="00974C84"/>
    <w:rsid w:val="00974EE4"/>
    <w:rsid w:val="00974F27"/>
    <w:rsid w:val="009750D9"/>
    <w:rsid w:val="009754C1"/>
    <w:rsid w:val="009756C7"/>
    <w:rsid w:val="0097573B"/>
    <w:rsid w:val="00975A96"/>
    <w:rsid w:val="00975AFC"/>
    <w:rsid w:val="00975BB3"/>
    <w:rsid w:val="00975E7C"/>
    <w:rsid w:val="00976021"/>
    <w:rsid w:val="009761E0"/>
    <w:rsid w:val="009764AA"/>
    <w:rsid w:val="00976808"/>
    <w:rsid w:val="00976DB6"/>
    <w:rsid w:val="00977176"/>
    <w:rsid w:val="009771D1"/>
    <w:rsid w:val="00977249"/>
    <w:rsid w:val="00977435"/>
    <w:rsid w:val="0097747C"/>
    <w:rsid w:val="00977641"/>
    <w:rsid w:val="00977A95"/>
    <w:rsid w:val="00977AC4"/>
    <w:rsid w:val="0098064B"/>
    <w:rsid w:val="009806F4"/>
    <w:rsid w:val="009806F6"/>
    <w:rsid w:val="00980779"/>
    <w:rsid w:val="00980C49"/>
    <w:rsid w:val="00980D1B"/>
    <w:rsid w:val="009813F4"/>
    <w:rsid w:val="009816B9"/>
    <w:rsid w:val="00981886"/>
    <w:rsid w:val="00981A3F"/>
    <w:rsid w:val="00981B60"/>
    <w:rsid w:val="00981E20"/>
    <w:rsid w:val="0098210E"/>
    <w:rsid w:val="009821C3"/>
    <w:rsid w:val="00982B5D"/>
    <w:rsid w:val="00982D03"/>
    <w:rsid w:val="00982DE5"/>
    <w:rsid w:val="00982E2E"/>
    <w:rsid w:val="00982E5E"/>
    <w:rsid w:val="00983B65"/>
    <w:rsid w:val="00984045"/>
    <w:rsid w:val="009840F0"/>
    <w:rsid w:val="009843F2"/>
    <w:rsid w:val="00984531"/>
    <w:rsid w:val="0098483C"/>
    <w:rsid w:val="00984B92"/>
    <w:rsid w:val="00984BF2"/>
    <w:rsid w:val="00984C06"/>
    <w:rsid w:val="00984EE6"/>
    <w:rsid w:val="009853FC"/>
    <w:rsid w:val="009859BB"/>
    <w:rsid w:val="00985B69"/>
    <w:rsid w:val="00985BE7"/>
    <w:rsid w:val="00986AD8"/>
    <w:rsid w:val="009870BD"/>
    <w:rsid w:val="00987303"/>
    <w:rsid w:val="00987410"/>
    <w:rsid w:val="00987D79"/>
    <w:rsid w:val="00987E18"/>
    <w:rsid w:val="00990036"/>
    <w:rsid w:val="00990058"/>
    <w:rsid w:val="00990535"/>
    <w:rsid w:val="00990E3D"/>
    <w:rsid w:val="00991280"/>
    <w:rsid w:val="009914BB"/>
    <w:rsid w:val="0099168F"/>
    <w:rsid w:val="00991788"/>
    <w:rsid w:val="00991CBE"/>
    <w:rsid w:val="00991D9D"/>
    <w:rsid w:val="00991FDB"/>
    <w:rsid w:val="0099214A"/>
    <w:rsid w:val="00992C26"/>
    <w:rsid w:val="00992E5F"/>
    <w:rsid w:val="00992F25"/>
    <w:rsid w:val="00993282"/>
    <w:rsid w:val="009932EB"/>
    <w:rsid w:val="009935BB"/>
    <w:rsid w:val="00993864"/>
    <w:rsid w:val="00993CAE"/>
    <w:rsid w:val="00993EA7"/>
    <w:rsid w:val="00993F4B"/>
    <w:rsid w:val="009940EB"/>
    <w:rsid w:val="00994498"/>
    <w:rsid w:val="0099494A"/>
    <w:rsid w:val="00994C12"/>
    <w:rsid w:val="00994D8E"/>
    <w:rsid w:val="00994DB5"/>
    <w:rsid w:val="00994E56"/>
    <w:rsid w:val="009950B0"/>
    <w:rsid w:val="00995480"/>
    <w:rsid w:val="00995869"/>
    <w:rsid w:val="00995920"/>
    <w:rsid w:val="00995C43"/>
    <w:rsid w:val="00995E7B"/>
    <w:rsid w:val="00995E9E"/>
    <w:rsid w:val="00996127"/>
    <w:rsid w:val="009961AE"/>
    <w:rsid w:val="00996381"/>
    <w:rsid w:val="009964EE"/>
    <w:rsid w:val="00996C1E"/>
    <w:rsid w:val="00996C72"/>
    <w:rsid w:val="00996F1C"/>
    <w:rsid w:val="00996F4F"/>
    <w:rsid w:val="0099707A"/>
    <w:rsid w:val="009971B4"/>
    <w:rsid w:val="009973F1"/>
    <w:rsid w:val="00997AB7"/>
    <w:rsid w:val="00997BFC"/>
    <w:rsid w:val="00997C8B"/>
    <w:rsid w:val="00997CB0"/>
    <w:rsid w:val="009A01EC"/>
    <w:rsid w:val="009A027E"/>
    <w:rsid w:val="009A0402"/>
    <w:rsid w:val="009A0948"/>
    <w:rsid w:val="009A0C93"/>
    <w:rsid w:val="009A1263"/>
    <w:rsid w:val="009A1DD4"/>
    <w:rsid w:val="009A225B"/>
    <w:rsid w:val="009A2E53"/>
    <w:rsid w:val="009A2FD1"/>
    <w:rsid w:val="009A31BA"/>
    <w:rsid w:val="009A31C5"/>
    <w:rsid w:val="009A31CC"/>
    <w:rsid w:val="009A329B"/>
    <w:rsid w:val="009A34FC"/>
    <w:rsid w:val="009A356B"/>
    <w:rsid w:val="009A3745"/>
    <w:rsid w:val="009A37D2"/>
    <w:rsid w:val="009A3B32"/>
    <w:rsid w:val="009A3B64"/>
    <w:rsid w:val="009A3D7B"/>
    <w:rsid w:val="009A3FB2"/>
    <w:rsid w:val="009A46CA"/>
    <w:rsid w:val="009A47CF"/>
    <w:rsid w:val="009A47D7"/>
    <w:rsid w:val="009A4F0D"/>
    <w:rsid w:val="009A4F1E"/>
    <w:rsid w:val="009A517B"/>
    <w:rsid w:val="009A51CB"/>
    <w:rsid w:val="009A5324"/>
    <w:rsid w:val="009A555F"/>
    <w:rsid w:val="009A5D4A"/>
    <w:rsid w:val="009A6064"/>
    <w:rsid w:val="009A621A"/>
    <w:rsid w:val="009A644D"/>
    <w:rsid w:val="009A6846"/>
    <w:rsid w:val="009A68F3"/>
    <w:rsid w:val="009A6EAA"/>
    <w:rsid w:val="009A7288"/>
    <w:rsid w:val="009A7374"/>
    <w:rsid w:val="009A749D"/>
    <w:rsid w:val="009A761B"/>
    <w:rsid w:val="009A7639"/>
    <w:rsid w:val="009A7A3F"/>
    <w:rsid w:val="009A7CB5"/>
    <w:rsid w:val="009A7DDB"/>
    <w:rsid w:val="009A7E41"/>
    <w:rsid w:val="009A7F11"/>
    <w:rsid w:val="009B00DA"/>
    <w:rsid w:val="009B0143"/>
    <w:rsid w:val="009B025F"/>
    <w:rsid w:val="009B0532"/>
    <w:rsid w:val="009B07B1"/>
    <w:rsid w:val="009B0805"/>
    <w:rsid w:val="009B087D"/>
    <w:rsid w:val="009B0A5F"/>
    <w:rsid w:val="009B0D27"/>
    <w:rsid w:val="009B0DF8"/>
    <w:rsid w:val="009B118C"/>
    <w:rsid w:val="009B18E3"/>
    <w:rsid w:val="009B2293"/>
    <w:rsid w:val="009B236D"/>
    <w:rsid w:val="009B23DD"/>
    <w:rsid w:val="009B2433"/>
    <w:rsid w:val="009B26EE"/>
    <w:rsid w:val="009B2A3B"/>
    <w:rsid w:val="009B2C0B"/>
    <w:rsid w:val="009B2F3B"/>
    <w:rsid w:val="009B3240"/>
    <w:rsid w:val="009B3293"/>
    <w:rsid w:val="009B3555"/>
    <w:rsid w:val="009B3749"/>
    <w:rsid w:val="009B385B"/>
    <w:rsid w:val="009B3B17"/>
    <w:rsid w:val="009B3BCB"/>
    <w:rsid w:val="009B3C8E"/>
    <w:rsid w:val="009B4492"/>
    <w:rsid w:val="009B455A"/>
    <w:rsid w:val="009B4C4B"/>
    <w:rsid w:val="009B5011"/>
    <w:rsid w:val="009B5273"/>
    <w:rsid w:val="009B5301"/>
    <w:rsid w:val="009B5543"/>
    <w:rsid w:val="009B5E10"/>
    <w:rsid w:val="009B6337"/>
    <w:rsid w:val="009B646F"/>
    <w:rsid w:val="009B651A"/>
    <w:rsid w:val="009B69AD"/>
    <w:rsid w:val="009B7217"/>
    <w:rsid w:val="009B72AD"/>
    <w:rsid w:val="009B74E3"/>
    <w:rsid w:val="009B777D"/>
    <w:rsid w:val="009B7886"/>
    <w:rsid w:val="009B79A0"/>
    <w:rsid w:val="009B7B63"/>
    <w:rsid w:val="009B7C11"/>
    <w:rsid w:val="009B7C7D"/>
    <w:rsid w:val="009C016F"/>
    <w:rsid w:val="009C08B6"/>
    <w:rsid w:val="009C0E67"/>
    <w:rsid w:val="009C1160"/>
    <w:rsid w:val="009C1163"/>
    <w:rsid w:val="009C1225"/>
    <w:rsid w:val="009C1578"/>
    <w:rsid w:val="009C1B2B"/>
    <w:rsid w:val="009C1BE3"/>
    <w:rsid w:val="009C1E05"/>
    <w:rsid w:val="009C1F2D"/>
    <w:rsid w:val="009C2051"/>
    <w:rsid w:val="009C20B4"/>
    <w:rsid w:val="009C23B6"/>
    <w:rsid w:val="009C23EE"/>
    <w:rsid w:val="009C2AD4"/>
    <w:rsid w:val="009C2AFD"/>
    <w:rsid w:val="009C2B37"/>
    <w:rsid w:val="009C2F59"/>
    <w:rsid w:val="009C2F7C"/>
    <w:rsid w:val="009C320B"/>
    <w:rsid w:val="009C33A4"/>
    <w:rsid w:val="009C36DF"/>
    <w:rsid w:val="009C3BC9"/>
    <w:rsid w:val="009C3C8E"/>
    <w:rsid w:val="009C43EA"/>
    <w:rsid w:val="009C4845"/>
    <w:rsid w:val="009C4A96"/>
    <w:rsid w:val="009C4F77"/>
    <w:rsid w:val="009C51DB"/>
    <w:rsid w:val="009C5208"/>
    <w:rsid w:val="009C55C9"/>
    <w:rsid w:val="009C566B"/>
    <w:rsid w:val="009C5907"/>
    <w:rsid w:val="009C5955"/>
    <w:rsid w:val="009C5A0C"/>
    <w:rsid w:val="009C5B79"/>
    <w:rsid w:val="009C5C52"/>
    <w:rsid w:val="009C5CC3"/>
    <w:rsid w:val="009C63F4"/>
    <w:rsid w:val="009C6498"/>
    <w:rsid w:val="009C6565"/>
    <w:rsid w:val="009C6720"/>
    <w:rsid w:val="009C6758"/>
    <w:rsid w:val="009C6A34"/>
    <w:rsid w:val="009C6A45"/>
    <w:rsid w:val="009C6AA6"/>
    <w:rsid w:val="009C6AC9"/>
    <w:rsid w:val="009C6BEE"/>
    <w:rsid w:val="009C6D07"/>
    <w:rsid w:val="009C6D88"/>
    <w:rsid w:val="009C6E4D"/>
    <w:rsid w:val="009C71C7"/>
    <w:rsid w:val="009C7416"/>
    <w:rsid w:val="009C753A"/>
    <w:rsid w:val="009C7A27"/>
    <w:rsid w:val="009D00B3"/>
    <w:rsid w:val="009D04C8"/>
    <w:rsid w:val="009D0700"/>
    <w:rsid w:val="009D0A13"/>
    <w:rsid w:val="009D0D27"/>
    <w:rsid w:val="009D127D"/>
    <w:rsid w:val="009D12B4"/>
    <w:rsid w:val="009D1332"/>
    <w:rsid w:val="009D1364"/>
    <w:rsid w:val="009D1520"/>
    <w:rsid w:val="009D1978"/>
    <w:rsid w:val="009D1AB5"/>
    <w:rsid w:val="009D1F33"/>
    <w:rsid w:val="009D1F5E"/>
    <w:rsid w:val="009D2114"/>
    <w:rsid w:val="009D2270"/>
    <w:rsid w:val="009D2770"/>
    <w:rsid w:val="009D285F"/>
    <w:rsid w:val="009D2B03"/>
    <w:rsid w:val="009D311C"/>
    <w:rsid w:val="009D31A6"/>
    <w:rsid w:val="009D32F6"/>
    <w:rsid w:val="009D353A"/>
    <w:rsid w:val="009D3A02"/>
    <w:rsid w:val="009D3BA6"/>
    <w:rsid w:val="009D3CEA"/>
    <w:rsid w:val="009D3E83"/>
    <w:rsid w:val="009D4D01"/>
    <w:rsid w:val="009D4D7B"/>
    <w:rsid w:val="009D4E96"/>
    <w:rsid w:val="009D4F18"/>
    <w:rsid w:val="009D545A"/>
    <w:rsid w:val="009D5474"/>
    <w:rsid w:val="009D57F8"/>
    <w:rsid w:val="009D587A"/>
    <w:rsid w:val="009D5D11"/>
    <w:rsid w:val="009D5F1D"/>
    <w:rsid w:val="009D5F64"/>
    <w:rsid w:val="009D638B"/>
    <w:rsid w:val="009D65C4"/>
    <w:rsid w:val="009D65DD"/>
    <w:rsid w:val="009D683F"/>
    <w:rsid w:val="009D6DD9"/>
    <w:rsid w:val="009D74D0"/>
    <w:rsid w:val="009D777E"/>
    <w:rsid w:val="009D77CA"/>
    <w:rsid w:val="009D7B6E"/>
    <w:rsid w:val="009D7BE4"/>
    <w:rsid w:val="009D7EDC"/>
    <w:rsid w:val="009E03D8"/>
    <w:rsid w:val="009E05B1"/>
    <w:rsid w:val="009E0C76"/>
    <w:rsid w:val="009E0CDA"/>
    <w:rsid w:val="009E0EC2"/>
    <w:rsid w:val="009E1263"/>
    <w:rsid w:val="009E13E1"/>
    <w:rsid w:val="009E145B"/>
    <w:rsid w:val="009E15E7"/>
    <w:rsid w:val="009E1FFF"/>
    <w:rsid w:val="009E2888"/>
    <w:rsid w:val="009E2A59"/>
    <w:rsid w:val="009E2BED"/>
    <w:rsid w:val="009E2C6C"/>
    <w:rsid w:val="009E2F44"/>
    <w:rsid w:val="009E32AD"/>
    <w:rsid w:val="009E34C2"/>
    <w:rsid w:val="009E3C69"/>
    <w:rsid w:val="009E3E1F"/>
    <w:rsid w:val="009E4240"/>
    <w:rsid w:val="009E4BC3"/>
    <w:rsid w:val="009E4CE8"/>
    <w:rsid w:val="009E4EA7"/>
    <w:rsid w:val="009E51A1"/>
    <w:rsid w:val="009E533A"/>
    <w:rsid w:val="009E56AC"/>
    <w:rsid w:val="009E57AF"/>
    <w:rsid w:val="009E58C0"/>
    <w:rsid w:val="009E5AB7"/>
    <w:rsid w:val="009E60BA"/>
    <w:rsid w:val="009E7154"/>
    <w:rsid w:val="009E7301"/>
    <w:rsid w:val="009E74D1"/>
    <w:rsid w:val="009E7563"/>
    <w:rsid w:val="009E7687"/>
    <w:rsid w:val="009E7AFB"/>
    <w:rsid w:val="009E7C05"/>
    <w:rsid w:val="009E7D3F"/>
    <w:rsid w:val="009F002B"/>
    <w:rsid w:val="009F01A4"/>
    <w:rsid w:val="009F0593"/>
    <w:rsid w:val="009F06C3"/>
    <w:rsid w:val="009F0BF7"/>
    <w:rsid w:val="009F0CA7"/>
    <w:rsid w:val="009F0D5F"/>
    <w:rsid w:val="009F0E7B"/>
    <w:rsid w:val="009F0F7F"/>
    <w:rsid w:val="009F1131"/>
    <w:rsid w:val="009F128F"/>
    <w:rsid w:val="009F14EF"/>
    <w:rsid w:val="009F1532"/>
    <w:rsid w:val="009F157D"/>
    <w:rsid w:val="009F166F"/>
    <w:rsid w:val="009F1846"/>
    <w:rsid w:val="009F193E"/>
    <w:rsid w:val="009F1DE3"/>
    <w:rsid w:val="009F2083"/>
    <w:rsid w:val="009F2087"/>
    <w:rsid w:val="009F2155"/>
    <w:rsid w:val="009F23AD"/>
    <w:rsid w:val="009F245C"/>
    <w:rsid w:val="009F24A8"/>
    <w:rsid w:val="009F2860"/>
    <w:rsid w:val="009F2919"/>
    <w:rsid w:val="009F2AD4"/>
    <w:rsid w:val="009F2E32"/>
    <w:rsid w:val="009F2E60"/>
    <w:rsid w:val="009F359B"/>
    <w:rsid w:val="009F35FC"/>
    <w:rsid w:val="009F3B35"/>
    <w:rsid w:val="009F3EB3"/>
    <w:rsid w:val="009F3FF9"/>
    <w:rsid w:val="009F43E1"/>
    <w:rsid w:val="009F4570"/>
    <w:rsid w:val="009F46EF"/>
    <w:rsid w:val="009F4CE6"/>
    <w:rsid w:val="009F55F7"/>
    <w:rsid w:val="009F5845"/>
    <w:rsid w:val="009F58E2"/>
    <w:rsid w:val="009F5929"/>
    <w:rsid w:val="009F59D9"/>
    <w:rsid w:val="009F5BF9"/>
    <w:rsid w:val="009F5D4F"/>
    <w:rsid w:val="009F5DD3"/>
    <w:rsid w:val="009F61DA"/>
    <w:rsid w:val="009F6352"/>
    <w:rsid w:val="009F65E4"/>
    <w:rsid w:val="009F69FD"/>
    <w:rsid w:val="009F6AAA"/>
    <w:rsid w:val="009F7319"/>
    <w:rsid w:val="009F7B92"/>
    <w:rsid w:val="009F7CD4"/>
    <w:rsid w:val="009F7FC2"/>
    <w:rsid w:val="00A00007"/>
    <w:rsid w:val="00A00333"/>
    <w:rsid w:val="00A005DB"/>
    <w:rsid w:val="00A006B3"/>
    <w:rsid w:val="00A00811"/>
    <w:rsid w:val="00A009A1"/>
    <w:rsid w:val="00A00AA8"/>
    <w:rsid w:val="00A00BAC"/>
    <w:rsid w:val="00A01050"/>
    <w:rsid w:val="00A01077"/>
    <w:rsid w:val="00A01154"/>
    <w:rsid w:val="00A0123C"/>
    <w:rsid w:val="00A0127B"/>
    <w:rsid w:val="00A0139B"/>
    <w:rsid w:val="00A01624"/>
    <w:rsid w:val="00A01AF8"/>
    <w:rsid w:val="00A01E92"/>
    <w:rsid w:val="00A024A9"/>
    <w:rsid w:val="00A025DB"/>
    <w:rsid w:val="00A0297E"/>
    <w:rsid w:val="00A02E53"/>
    <w:rsid w:val="00A03148"/>
    <w:rsid w:val="00A03226"/>
    <w:rsid w:val="00A034F5"/>
    <w:rsid w:val="00A0384F"/>
    <w:rsid w:val="00A03B99"/>
    <w:rsid w:val="00A03C4B"/>
    <w:rsid w:val="00A040E1"/>
    <w:rsid w:val="00A042F8"/>
    <w:rsid w:val="00A0432B"/>
    <w:rsid w:val="00A04BDB"/>
    <w:rsid w:val="00A04E73"/>
    <w:rsid w:val="00A057E4"/>
    <w:rsid w:val="00A0586A"/>
    <w:rsid w:val="00A05BD7"/>
    <w:rsid w:val="00A06170"/>
    <w:rsid w:val="00A063B2"/>
    <w:rsid w:val="00A06705"/>
    <w:rsid w:val="00A067D4"/>
    <w:rsid w:val="00A068C9"/>
    <w:rsid w:val="00A06921"/>
    <w:rsid w:val="00A06A13"/>
    <w:rsid w:val="00A06B87"/>
    <w:rsid w:val="00A06C39"/>
    <w:rsid w:val="00A06D49"/>
    <w:rsid w:val="00A06EDF"/>
    <w:rsid w:val="00A070EA"/>
    <w:rsid w:val="00A0735A"/>
    <w:rsid w:val="00A0764D"/>
    <w:rsid w:val="00A077FD"/>
    <w:rsid w:val="00A0799B"/>
    <w:rsid w:val="00A07E07"/>
    <w:rsid w:val="00A101A0"/>
    <w:rsid w:val="00A102C6"/>
    <w:rsid w:val="00A10304"/>
    <w:rsid w:val="00A103F4"/>
    <w:rsid w:val="00A10637"/>
    <w:rsid w:val="00A107E1"/>
    <w:rsid w:val="00A10B31"/>
    <w:rsid w:val="00A110EE"/>
    <w:rsid w:val="00A11299"/>
    <w:rsid w:val="00A119FF"/>
    <w:rsid w:val="00A11A2D"/>
    <w:rsid w:val="00A11A30"/>
    <w:rsid w:val="00A11ACE"/>
    <w:rsid w:val="00A11B24"/>
    <w:rsid w:val="00A11E9C"/>
    <w:rsid w:val="00A12281"/>
    <w:rsid w:val="00A127EE"/>
    <w:rsid w:val="00A12AF7"/>
    <w:rsid w:val="00A12C9A"/>
    <w:rsid w:val="00A12CB5"/>
    <w:rsid w:val="00A12D29"/>
    <w:rsid w:val="00A12E9D"/>
    <w:rsid w:val="00A13220"/>
    <w:rsid w:val="00A13747"/>
    <w:rsid w:val="00A13A68"/>
    <w:rsid w:val="00A13B02"/>
    <w:rsid w:val="00A13B3B"/>
    <w:rsid w:val="00A13EA9"/>
    <w:rsid w:val="00A143A7"/>
    <w:rsid w:val="00A147AD"/>
    <w:rsid w:val="00A1532F"/>
    <w:rsid w:val="00A15803"/>
    <w:rsid w:val="00A16123"/>
    <w:rsid w:val="00A16422"/>
    <w:rsid w:val="00A16821"/>
    <w:rsid w:val="00A169D0"/>
    <w:rsid w:val="00A16A61"/>
    <w:rsid w:val="00A16B41"/>
    <w:rsid w:val="00A16DD9"/>
    <w:rsid w:val="00A16EAC"/>
    <w:rsid w:val="00A17201"/>
    <w:rsid w:val="00A172BB"/>
    <w:rsid w:val="00A17652"/>
    <w:rsid w:val="00A178DA"/>
    <w:rsid w:val="00A17918"/>
    <w:rsid w:val="00A17E70"/>
    <w:rsid w:val="00A201D0"/>
    <w:rsid w:val="00A202A9"/>
    <w:rsid w:val="00A2043F"/>
    <w:rsid w:val="00A206B5"/>
    <w:rsid w:val="00A20810"/>
    <w:rsid w:val="00A208C5"/>
    <w:rsid w:val="00A20A36"/>
    <w:rsid w:val="00A20ECB"/>
    <w:rsid w:val="00A211F9"/>
    <w:rsid w:val="00A21386"/>
    <w:rsid w:val="00A21491"/>
    <w:rsid w:val="00A21595"/>
    <w:rsid w:val="00A215A5"/>
    <w:rsid w:val="00A21CFA"/>
    <w:rsid w:val="00A21EED"/>
    <w:rsid w:val="00A223C3"/>
    <w:rsid w:val="00A223D7"/>
    <w:rsid w:val="00A2241F"/>
    <w:rsid w:val="00A22442"/>
    <w:rsid w:val="00A2249E"/>
    <w:rsid w:val="00A2251D"/>
    <w:rsid w:val="00A22CA0"/>
    <w:rsid w:val="00A22D11"/>
    <w:rsid w:val="00A22D59"/>
    <w:rsid w:val="00A23601"/>
    <w:rsid w:val="00A236BA"/>
    <w:rsid w:val="00A23782"/>
    <w:rsid w:val="00A239FB"/>
    <w:rsid w:val="00A23F59"/>
    <w:rsid w:val="00A23F6B"/>
    <w:rsid w:val="00A240D4"/>
    <w:rsid w:val="00A24258"/>
    <w:rsid w:val="00A242DF"/>
    <w:rsid w:val="00A2440B"/>
    <w:rsid w:val="00A24AF3"/>
    <w:rsid w:val="00A24C3A"/>
    <w:rsid w:val="00A24E0E"/>
    <w:rsid w:val="00A24F4A"/>
    <w:rsid w:val="00A25125"/>
    <w:rsid w:val="00A253E1"/>
    <w:rsid w:val="00A253F0"/>
    <w:rsid w:val="00A254A8"/>
    <w:rsid w:val="00A258CE"/>
    <w:rsid w:val="00A25EE3"/>
    <w:rsid w:val="00A261BE"/>
    <w:rsid w:val="00A26249"/>
    <w:rsid w:val="00A2635C"/>
    <w:rsid w:val="00A26634"/>
    <w:rsid w:val="00A2666D"/>
    <w:rsid w:val="00A2669F"/>
    <w:rsid w:val="00A26BBB"/>
    <w:rsid w:val="00A273DD"/>
    <w:rsid w:val="00A2747F"/>
    <w:rsid w:val="00A2752A"/>
    <w:rsid w:val="00A27961"/>
    <w:rsid w:val="00A27965"/>
    <w:rsid w:val="00A27A19"/>
    <w:rsid w:val="00A27A99"/>
    <w:rsid w:val="00A27CA1"/>
    <w:rsid w:val="00A27D06"/>
    <w:rsid w:val="00A27D7D"/>
    <w:rsid w:val="00A3023F"/>
    <w:rsid w:val="00A30BC4"/>
    <w:rsid w:val="00A30BC9"/>
    <w:rsid w:val="00A30F46"/>
    <w:rsid w:val="00A31108"/>
    <w:rsid w:val="00A311E2"/>
    <w:rsid w:val="00A31567"/>
    <w:rsid w:val="00A31891"/>
    <w:rsid w:val="00A31E47"/>
    <w:rsid w:val="00A320D9"/>
    <w:rsid w:val="00A32A9D"/>
    <w:rsid w:val="00A32B0A"/>
    <w:rsid w:val="00A32D29"/>
    <w:rsid w:val="00A332F9"/>
    <w:rsid w:val="00A3392B"/>
    <w:rsid w:val="00A33AF8"/>
    <w:rsid w:val="00A33D23"/>
    <w:rsid w:val="00A33E6D"/>
    <w:rsid w:val="00A33FE1"/>
    <w:rsid w:val="00A344AD"/>
    <w:rsid w:val="00A34873"/>
    <w:rsid w:val="00A354CF"/>
    <w:rsid w:val="00A3590F"/>
    <w:rsid w:val="00A362A1"/>
    <w:rsid w:val="00A362DE"/>
    <w:rsid w:val="00A3641F"/>
    <w:rsid w:val="00A3643F"/>
    <w:rsid w:val="00A36652"/>
    <w:rsid w:val="00A36A7D"/>
    <w:rsid w:val="00A36ADA"/>
    <w:rsid w:val="00A37071"/>
    <w:rsid w:val="00A370C3"/>
    <w:rsid w:val="00A37423"/>
    <w:rsid w:val="00A37535"/>
    <w:rsid w:val="00A3754A"/>
    <w:rsid w:val="00A379C5"/>
    <w:rsid w:val="00A37B09"/>
    <w:rsid w:val="00A37BD2"/>
    <w:rsid w:val="00A37C7D"/>
    <w:rsid w:val="00A37E1A"/>
    <w:rsid w:val="00A37F8C"/>
    <w:rsid w:val="00A40950"/>
    <w:rsid w:val="00A40A8E"/>
    <w:rsid w:val="00A40B3D"/>
    <w:rsid w:val="00A40C4D"/>
    <w:rsid w:val="00A40E32"/>
    <w:rsid w:val="00A41076"/>
    <w:rsid w:val="00A41118"/>
    <w:rsid w:val="00A412B1"/>
    <w:rsid w:val="00A413CD"/>
    <w:rsid w:val="00A41619"/>
    <w:rsid w:val="00A418C3"/>
    <w:rsid w:val="00A41A07"/>
    <w:rsid w:val="00A41AAC"/>
    <w:rsid w:val="00A41B8A"/>
    <w:rsid w:val="00A41B8B"/>
    <w:rsid w:val="00A42017"/>
    <w:rsid w:val="00A4258D"/>
    <w:rsid w:val="00A42919"/>
    <w:rsid w:val="00A42923"/>
    <w:rsid w:val="00A429EE"/>
    <w:rsid w:val="00A42A73"/>
    <w:rsid w:val="00A42ABD"/>
    <w:rsid w:val="00A42CDD"/>
    <w:rsid w:val="00A434E2"/>
    <w:rsid w:val="00A4353A"/>
    <w:rsid w:val="00A437CB"/>
    <w:rsid w:val="00A438D8"/>
    <w:rsid w:val="00A439FD"/>
    <w:rsid w:val="00A43D7F"/>
    <w:rsid w:val="00A4402D"/>
    <w:rsid w:val="00A44512"/>
    <w:rsid w:val="00A44610"/>
    <w:rsid w:val="00A447CE"/>
    <w:rsid w:val="00A448CA"/>
    <w:rsid w:val="00A44AA2"/>
    <w:rsid w:val="00A44D1E"/>
    <w:rsid w:val="00A44D80"/>
    <w:rsid w:val="00A44F61"/>
    <w:rsid w:val="00A456FC"/>
    <w:rsid w:val="00A45C1A"/>
    <w:rsid w:val="00A4624F"/>
    <w:rsid w:val="00A467B6"/>
    <w:rsid w:val="00A469B9"/>
    <w:rsid w:val="00A46A07"/>
    <w:rsid w:val="00A46B72"/>
    <w:rsid w:val="00A46BBC"/>
    <w:rsid w:val="00A46BF1"/>
    <w:rsid w:val="00A46D4D"/>
    <w:rsid w:val="00A47370"/>
    <w:rsid w:val="00A4738E"/>
    <w:rsid w:val="00A4758B"/>
    <w:rsid w:val="00A4792B"/>
    <w:rsid w:val="00A47B63"/>
    <w:rsid w:val="00A47E40"/>
    <w:rsid w:val="00A47F3F"/>
    <w:rsid w:val="00A506D1"/>
    <w:rsid w:val="00A5089F"/>
    <w:rsid w:val="00A50AF8"/>
    <w:rsid w:val="00A50FA1"/>
    <w:rsid w:val="00A51031"/>
    <w:rsid w:val="00A51164"/>
    <w:rsid w:val="00A51921"/>
    <w:rsid w:val="00A51B62"/>
    <w:rsid w:val="00A52347"/>
    <w:rsid w:val="00A52727"/>
    <w:rsid w:val="00A52A85"/>
    <w:rsid w:val="00A52F8E"/>
    <w:rsid w:val="00A535EE"/>
    <w:rsid w:val="00A53724"/>
    <w:rsid w:val="00A53B38"/>
    <w:rsid w:val="00A53B4B"/>
    <w:rsid w:val="00A53BE2"/>
    <w:rsid w:val="00A543AD"/>
    <w:rsid w:val="00A5493C"/>
    <w:rsid w:val="00A54A22"/>
    <w:rsid w:val="00A54F7E"/>
    <w:rsid w:val="00A55214"/>
    <w:rsid w:val="00A55324"/>
    <w:rsid w:val="00A55705"/>
    <w:rsid w:val="00A558DA"/>
    <w:rsid w:val="00A55F25"/>
    <w:rsid w:val="00A55F48"/>
    <w:rsid w:val="00A56099"/>
    <w:rsid w:val="00A5622C"/>
    <w:rsid w:val="00A56716"/>
    <w:rsid w:val="00A56783"/>
    <w:rsid w:val="00A567B1"/>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E16"/>
    <w:rsid w:val="00A61083"/>
    <w:rsid w:val="00A61207"/>
    <w:rsid w:val="00A612F2"/>
    <w:rsid w:val="00A61368"/>
    <w:rsid w:val="00A61CA7"/>
    <w:rsid w:val="00A61CFC"/>
    <w:rsid w:val="00A61D44"/>
    <w:rsid w:val="00A61D4D"/>
    <w:rsid w:val="00A61DF6"/>
    <w:rsid w:val="00A61F4E"/>
    <w:rsid w:val="00A61F61"/>
    <w:rsid w:val="00A61FDB"/>
    <w:rsid w:val="00A620BD"/>
    <w:rsid w:val="00A62481"/>
    <w:rsid w:val="00A6268C"/>
    <w:rsid w:val="00A626E3"/>
    <w:rsid w:val="00A627A9"/>
    <w:rsid w:val="00A62B09"/>
    <w:rsid w:val="00A62C88"/>
    <w:rsid w:val="00A62EA5"/>
    <w:rsid w:val="00A62F47"/>
    <w:rsid w:val="00A6304C"/>
    <w:rsid w:val="00A633E2"/>
    <w:rsid w:val="00A63817"/>
    <w:rsid w:val="00A6391B"/>
    <w:rsid w:val="00A63AE1"/>
    <w:rsid w:val="00A63ECE"/>
    <w:rsid w:val="00A641DD"/>
    <w:rsid w:val="00A643F5"/>
    <w:rsid w:val="00A64441"/>
    <w:rsid w:val="00A647B7"/>
    <w:rsid w:val="00A6481A"/>
    <w:rsid w:val="00A65061"/>
    <w:rsid w:val="00A651C0"/>
    <w:rsid w:val="00A65601"/>
    <w:rsid w:val="00A658C2"/>
    <w:rsid w:val="00A6604A"/>
    <w:rsid w:val="00A66133"/>
    <w:rsid w:val="00A661B0"/>
    <w:rsid w:val="00A66584"/>
    <w:rsid w:val="00A66689"/>
    <w:rsid w:val="00A668CB"/>
    <w:rsid w:val="00A66F26"/>
    <w:rsid w:val="00A66FA6"/>
    <w:rsid w:val="00A67065"/>
    <w:rsid w:val="00A67278"/>
    <w:rsid w:val="00A672E4"/>
    <w:rsid w:val="00A67512"/>
    <w:rsid w:val="00A6758C"/>
    <w:rsid w:val="00A6766B"/>
    <w:rsid w:val="00A67DCC"/>
    <w:rsid w:val="00A67EFB"/>
    <w:rsid w:val="00A7019C"/>
    <w:rsid w:val="00A701C7"/>
    <w:rsid w:val="00A704A2"/>
    <w:rsid w:val="00A7051B"/>
    <w:rsid w:val="00A7052A"/>
    <w:rsid w:val="00A7052D"/>
    <w:rsid w:val="00A707AC"/>
    <w:rsid w:val="00A70A1A"/>
    <w:rsid w:val="00A70B76"/>
    <w:rsid w:val="00A70C55"/>
    <w:rsid w:val="00A70F42"/>
    <w:rsid w:val="00A70F5D"/>
    <w:rsid w:val="00A71B3F"/>
    <w:rsid w:val="00A71DFD"/>
    <w:rsid w:val="00A71F76"/>
    <w:rsid w:val="00A72021"/>
    <w:rsid w:val="00A7214E"/>
    <w:rsid w:val="00A727FC"/>
    <w:rsid w:val="00A72801"/>
    <w:rsid w:val="00A72816"/>
    <w:rsid w:val="00A7282D"/>
    <w:rsid w:val="00A72A51"/>
    <w:rsid w:val="00A72F21"/>
    <w:rsid w:val="00A73063"/>
    <w:rsid w:val="00A73136"/>
    <w:rsid w:val="00A73763"/>
    <w:rsid w:val="00A73D67"/>
    <w:rsid w:val="00A73FBA"/>
    <w:rsid w:val="00A74426"/>
    <w:rsid w:val="00A744F6"/>
    <w:rsid w:val="00A74B26"/>
    <w:rsid w:val="00A74BDB"/>
    <w:rsid w:val="00A74E9B"/>
    <w:rsid w:val="00A74EA9"/>
    <w:rsid w:val="00A753EB"/>
    <w:rsid w:val="00A75406"/>
    <w:rsid w:val="00A75601"/>
    <w:rsid w:val="00A75791"/>
    <w:rsid w:val="00A75954"/>
    <w:rsid w:val="00A75FFE"/>
    <w:rsid w:val="00A7610C"/>
    <w:rsid w:val="00A762ED"/>
    <w:rsid w:val="00A76376"/>
    <w:rsid w:val="00A763CD"/>
    <w:rsid w:val="00A7643B"/>
    <w:rsid w:val="00A7681C"/>
    <w:rsid w:val="00A76D28"/>
    <w:rsid w:val="00A76F73"/>
    <w:rsid w:val="00A772A4"/>
    <w:rsid w:val="00A7736B"/>
    <w:rsid w:val="00A77855"/>
    <w:rsid w:val="00A77CE0"/>
    <w:rsid w:val="00A77E94"/>
    <w:rsid w:val="00A77F38"/>
    <w:rsid w:val="00A805C1"/>
    <w:rsid w:val="00A80BFE"/>
    <w:rsid w:val="00A80CB0"/>
    <w:rsid w:val="00A80CF1"/>
    <w:rsid w:val="00A80D4A"/>
    <w:rsid w:val="00A80D4F"/>
    <w:rsid w:val="00A8106D"/>
    <w:rsid w:val="00A81243"/>
    <w:rsid w:val="00A81386"/>
    <w:rsid w:val="00A816F0"/>
    <w:rsid w:val="00A819CC"/>
    <w:rsid w:val="00A81CCB"/>
    <w:rsid w:val="00A81DC6"/>
    <w:rsid w:val="00A81DF9"/>
    <w:rsid w:val="00A81E89"/>
    <w:rsid w:val="00A82048"/>
    <w:rsid w:val="00A825E7"/>
    <w:rsid w:val="00A82604"/>
    <w:rsid w:val="00A82D1C"/>
    <w:rsid w:val="00A835DD"/>
    <w:rsid w:val="00A83779"/>
    <w:rsid w:val="00A8380D"/>
    <w:rsid w:val="00A83893"/>
    <w:rsid w:val="00A83A40"/>
    <w:rsid w:val="00A83AA2"/>
    <w:rsid w:val="00A83C53"/>
    <w:rsid w:val="00A84073"/>
    <w:rsid w:val="00A841AE"/>
    <w:rsid w:val="00A84748"/>
    <w:rsid w:val="00A84C9B"/>
    <w:rsid w:val="00A853D9"/>
    <w:rsid w:val="00A853DC"/>
    <w:rsid w:val="00A85AED"/>
    <w:rsid w:val="00A85CCD"/>
    <w:rsid w:val="00A8611F"/>
    <w:rsid w:val="00A862CF"/>
    <w:rsid w:val="00A863C5"/>
    <w:rsid w:val="00A86692"/>
    <w:rsid w:val="00A86A4C"/>
    <w:rsid w:val="00A86C48"/>
    <w:rsid w:val="00A86E37"/>
    <w:rsid w:val="00A86E5C"/>
    <w:rsid w:val="00A871A0"/>
    <w:rsid w:val="00A872B0"/>
    <w:rsid w:val="00A87327"/>
    <w:rsid w:val="00A87697"/>
    <w:rsid w:val="00A87BEA"/>
    <w:rsid w:val="00A87E2C"/>
    <w:rsid w:val="00A87E59"/>
    <w:rsid w:val="00A9032B"/>
    <w:rsid w:val="00A905E5"/>
    <w:rsid w:val="00A90AF2"/>
    <w:rsid w:val="00A90B87"/>
    <w:rsid w:val="00A90D4D"/>
    <w:rsid w:val="00A90F06"/>
    <w:rsid w:val="00A90F8B"/>
    <w:rsid w:val="00A91573"/>
    <w:rsid w:val="00A918F8"/>
    <w:rsid w:val="00A91DF0"/>
    <w:rsid w:val="00A91F42"/>
    <w:rsid w:val="00A92221"/>
    <w:rsid w:val="00A92285"/>
    <w:rsid w:val="00A92420"/>
    <w:rsid w:val="00A92680"/>
    <w:rsid w:val="00A92B5C"/>
    <w:rsid w:val="00A92BBE"/>
    <w:rsid w:val="00A92E2D"/>
    <w:rsid w:val="00A9325B"/>
    <w:rsid w:val="00A936E0"/>
    <w:rsid w:val="00A9393D"/>
    <w:rsid w:val="00A93C59"/>
    <w:rsid w:val="00A93EFE"/>
    <w:rsid w:val="00A94626"/>
    <w:rsid w:val="00A951D1"/>
    <w:rsid w:val="00A95282"/>
    <w:rsid w:val="00A952AF"/>
    <w:rsid w:val="00A953B0"/>
    <w:rsid w:val="00A95517"/>
    <w:rsid w:val="00A9598B"/>
    <w:rsid w:val="00A95BEF"/>
    <w:rsid w:val="00A95D2F"/>
    <w:rsid w:val="00A95D3F"/>
    <w:rsid w:val="00A96049"/>
    <w:rsid w:val="00A962BD"/>
    <w:rsid w:val="00A963E9"/>
    <w:rsid w:val="00A96505"/>
    <w:rsid w:val="00A967C4"/>
    <w:rsid w:val="00A96BA0"/>
    <w:rsid w:val="00A96D15"/>
    <w:rsid w:val="00A96E8D"/>
    <w:rsid w:val="00A96FAE"/>
    <w:rsid w:val="00A97058"/>
    <w:rsid w:val="00A97268"/>
    <w:rsid w:val="00A9756D"/>
    <w:rsid w:val="00A97979"/>
    <w:rsid w:val="00A97C8D"/>
    <w:rsid w:val="00A97D9B"/>
    <w:rsid w:val="00A97DDE"/>
    <w:rsid w:val="00AA0119"/>
    <w:rsid w:val="00AA04A8"/>
    <w:rsid w:val="00AA0A83"/>
    <w:rsid w:val="00AA0E8E"/>
    <w:rsid w:val="00AA114E"/>
    <w:rsid w:val="00AA150B"/>
    <w:rsid w:val="00AA173A"/>
    <w:rsid w:val="00AA193F"/>
    <w:rsid w:val="00AA1A3F"/>
    <w:rsid w:val="00AA1B7C"/>
    <w:rsid w:val="00AA21BE"/>
    <w:rsid w:val="00AA2513"/>
    <w:rsid w:val="00AA2560"/>
    <w:rsid w:val="00AA2802"/>
    <w:rsid w:val="00AA2816"/>
    <w:rsid w:val="00AA2C10"/>
    <w:rsid w:val="00AA2D81"/>
    <w:rsid w:val="00AA2E57"/>
    <w:rsid w:val="00AA2F06"/>
    <w:rsid w:val="00AA308F"/>
    <w:rsid w:val="00AA30FB"/>
    <w:rsid w:val="00AA3420"/>
    <w:rsid w:val="00AA3711"/>
    <w:rsid w:val="00AA3AC4"/>
    <w:rsid w:val="00AA3BC4"/>
    <w:rsid w:val="00AA406E"/>
    <w:rsid w:val="00AA4361"/>
    <w:rsid w:val="00AA43A8"/>
    <w:rsid w:val="00AA48B8"/>
    <w:rsid w:val="00AA499C"/>
    <w:rsid w:val="00AA4B7B"/>
    <w:rsid w:val="00AA4D2D"/>
    <w:rsid w:val="00AA4DB6"/>
    <w:rsid w:val="00AA5761"/>
    <w:rsid w:val="00AA5D24"/>
    <w:rsid w:val="00AA5FCA"/>
    <w:rsid w:val="00AA601C"/>
    <w:rsid w:val="00AA6041"/>
    <w:rsid w:val="00AA63C0"/>
    <w:rsid w:val="00AA63F5"/>
    <w:rsid w:val="00AA6472"/>
    <w:rsid w:val="00AA657C"/>
    <w:rsid w:val="00AA67BA"/>
    <w:rsid w:val="00AA6DB6"/>
    <w:rsid w:val="00AA6FDD"/>
    <w:rsid w:val="00AA70EB"/>
    <w:rsid w:val="00AA731F"/>
    <w:rsid w:val="00AA77BF"/>
    <w:rsid w:val="00AA7881"/>
    <w:rsid w:val="00AA7DB9"/>
    <w:rsid w:val="00AA7E8C"/>
    <w:rsid w:val="00AB036D"/>
    <w:rsid w:val="00AB0483"/>
    <w:rsid w:val="00AB0826"/>
    <w:rsid w:val="00AB08A5"/>
    <w:rsid w:val="00AB0969"/>
    <w:rsid w:val="00AB0DD3"/>
    <w:rsid w:val="00AB118C"/>
    <w:rsid w:val="00AB1376"/>
    <w:rsid w:val="00AB16BE"/>
    <w:rsid w:val="00AB1A09"/>
    <w:rsid w:val="00AB1CAA"/>
    <w:rsid w:val="00AB1FBD"/>
    <w:rsid w:val="00AB2065"/>
    <w:rsid w:val="00AB2110"/>
    <w:rsid w:val="00AB261C"/>
    <w:rsid w:val="00AB26C1"/>
    <w:rsid w:val="00AB276C"/>
    <w:rsid w:val="00AB2931"/>
    <w:rsid w:val="00AB2B29"/>
    <w:rsid w:val="00AB2B6C"/>
    <w:rsid w:val="00AB2C99"/>
    <w:rsid w:val="00AB2F3F"/>
    <w:rsid w:val="00AB352C"/>
    <w:rsid w:val="00AB38BE"/>
    <w:rsid w:val="00AB3918"/>
    <w:rsid w:val="00AB3CBC"/>
    <w:rsid w:val="00AB3D03"/>
    <w:rsid w:val="00AB40A5"/>
    <w:rsid w:val="00AB40DC"/>
    <w:rsid w:val="00AB4202"/>
    <w:rsid w:val="00AB4726"/>
    <w:rsid w:val="00AB47D1"/>
    <w:rsid w:val="00AB47DE"/>
    <w:rsid w:val="00AB495E"/>
    <w:rsid w:val="00AB4AE1"/>
    <w:rsid w:val="00AB4B62"/>
    <w:rsid w:val="00AB4DFB"/>
    <w:rsid w:val="00AB4FFE"/>
    <w:rsid w:val="00AB5056"/>
    <w:rsid w:val="00AB516E"/>
    <w:rsid w:val="00AB54BA"/>
    <w:rsid w:val="00AB55C1"/>
    <w:rsid w:val="00AB55E3"/>
    <w:rsid w:val="00AB5CB1"/>
    <w:rsid w:val="00AB627C"/>
    <w:rsid w:val="00AB62EE"/>
    <w:rsid w:val="00AB6455"/>
    <w:rsid w:val="00AB64BE"/>
    <w:rsid w:val="00AB6F6F"/>
    <w:rsid w:val="00AB6F99"/>
    <w:rsid w:val="00AB7227"/>
    <w:rsid w:val="00AB724C"/>
    <w:rsid w:val="00AB74AB"/>
    <w:rsid w:val="00AB7984"/>
    <w:rsid w:val="00AB79E5"/>
    <w:rsid w:val="00AB79EC"/>
    <w:rsid w:val="00AB7D1F"/>
    <w:rsid w:val="00AC001A"/>
    <w:rsid w:val="00AC08A3"/>
    <w:rsid w:val="00AC091D"/>
    <w:rsid w:val="00AC0ACC"/>
    <w:rsid w:val="00AC0E5B"/>
    <w:rsid w:val="00AC1120"/>
    <w:rsid w:val="00AC11C8"/>
    <w:rsid w:val="00AC171E"/>
    <w:rsid w:val="00AC1AA7"/>
    <w:rsid w:val="00AC1C45"/>
    <w:rsid w:val="00AC1F31"/>
    <w:rsid w:val="00AC1FF9"/>
    <w:rsid w:val="00AC215A"/>
    <w:rsid w:val="00AC2484"/>
    <w:rsid w:val="00AC2590"/>
    <w:rsid w:val="00AC26EB"/>
    <w:rsid w:val="00AC2A8F"/>
    <w:rsid w:val="00AC2C9F"/>
    <w:rsid w:val="00AC2F04"/>
    <w:rsid w:val="00AC308B"/>
    <w:rsid w:val="00AC314A"/>
    <w:rsid w:val="00AC31F2"/>
    <w:rsid w:val="00AC34B6"/>
    <w:rsid w:val="00AC359F"/>
    <w:rsid w:val="00AC3904"/>
    <w:rsid w:val="00AC3A97"/>
    <w:rsid w:val="00AC3E0B"/>
    <w:rsid w:val="00AC42B5"/>
    <w:rsid w:val="00AC462B"/>
    <w:rsid w:val="00AC4B87"/>
    <w:rsid w:val="00AC4DF9"/>
    <w:rsid w:val="00AC514F"/>
    <w:rsid w:val="00AC516B"/>
    <w:rsid w:val="00AC5217"/>
    <w:rsid w:val="00AC5452"/>
    <w:rsid w:val="00AC5565"/>
    <w:rsid w:val="00AC559C"/>
    <w:rsid w:val="00AC55B9"/>
    <w:rsid w:val="00AC56BA"/>
    <w:rsid w:val="00AC5FD6"/>
    <w:rsid w:val="00AC6056"/>
    <w:rsid w:val="00AC6394"/>
    <w:rsid w:val="00AC6642"/>
    <w:rsid w:val="00AC6A15"/>
    <w:rsid w:val="00AC6CB0"/>
    <w:rsid w:val="00AC6E16"/>
    <w:rsid w:val="00AC6F69"/>
    <w:rsid w:val="00AC70C4"/>
    <w:rsid w:val="00AC7589"/>
    <w:rsid w:val="00AC7697"/>
    <w:rsid w:val="00AC78EE"/>
    <w:rsid w:val="00AC7AE6"/>
    <w:rsid w:val="00AD02CF"/>
    <w:rsid w:val="00AD0994"/>
    <w:rsid w:val="00AD0B12"/>
    <w:rsid w:val="00AD0F0D"/>
    <w:rsid w:val="00AD1264"/>
    <w:rsid w:val="00AD1405"/>
    <w:rsid w:val="00AD164C"/>
    <w:rsid w:val="00AD1A06"/>
    <w:rsid w:val="00AD1A2C"/>
    <w:rsid w:val="00AD1BE5"/>
    <w:rsid w:val="00AD1DB2"/>
    <w:rsid w:val="00AD1E60"/>
    <w:rsid w:val="00AD1FC2"/>
    <w:rsid w:val="00AD2008"/>
    <w:rsid w:val="00AD20E2"/>
    <w:rsid w:val="00AD21AA"/>
    <w:rsid w:val="00AD230A"/>
    <w:rsid w:val="00AD25DF"/>
    <w:rsid w:val="00AD286E"/>
    <w:rsid w:val="00AD2AC0"/>
    <w:rsid w:val="00AD2E60"/>
    <w:rsid w:val="00AD3036"/>
    <w:rsid w:val="00AD3870"/>
    <w:rsid w:val="00AD38B3"/>
    <w:rsid w:val="00AD3987"/>
    <w:rsid w:val="00AD3AF2"/>
    <w:rsid w:val="00AD3BCD"/>
    <w:rsid w:val="00AD3C09"/>
    <w:rsid w:val="00AD3D09"/>
    <w:rsid w:val="00AD3E6E"/>
    <w:rsid w:val="00AD4312"/>
    <w:rsid w:val="00AD4FEC"/>
    <w:rsid w:val="00AD5225"/>
    <w:rsid w:val="00AD524E"/>
    <w:rsid w:val="00AD52D9"/>
    <w:rsid w:val="00AD53CF"/>
    <w:rsid w:val="00AD53FD"/>
    <w:rsid w:val="00AD5741"/>
    <w:rsid w:val="00AD57D8"/>
    <w:rsid w:val="00AD598F"/>
    <w:rsid w:val="00AD5CF4"/>
    <w:rsid w:val="00AD6646"/>
    <w:rsid w:val="00AD6BE3"/>
    <w:rsid w:val="00AD7032"/>
    <w:rsid w:val="00AD70AE"/>
    <w:rsid w:val="00AD7547"/>
    <w:rsid w:val="00AD7738"/>
    <w:rsid w:val="00AD790F"/>
    <w:rsid w:val="00AD7AFD"/>
    <w:rsid w:val="00AD7B62"/>
    <w:rsid w:val="00AE03A5"/>
    <w:rsid w:val="00AE0C50"/>
    <w:rsid w:val="00AE0CC4"/>
    <w:rsid w:val="00AE0F75"/>
    <w:rsid w:val="00AE107E"/>
    <w:rsid w:val="00AE110D"/>
    <w:rsid w:val="00AE1128"/>
    <w:rsid w:val="00AE12D1"/>
    <w:rsid w:val="00AE13B4"/>
    <w:rsid w:val="00AE1A8F"/>
    <w:rsid w:val="00AE1B14"/>
    <w:rsid w:val="00AE1C07"/>
    <w:rsid w:val="00AE1FA6"/>
    <w:rsid w:val="00AE2496"/>
    <w:rsid w:val="00AE296B"/>
    <w:rsid w:val="00AE2990"/>
    <w:rsid w:val="00AE29B1"/>
    <w:rsid w:val="00AE3016"/>
    <w:rsid w:val="00AE30E1"/>
    <w:rsid w:val="00AE3231"/>
    <w:rsid w:val="00AE3650"/>
    <w:rsid w:val="00AE38A3"/>
    <w:rsid w:val="00AE3AFA"/>
    <w:rsid w:val="00AE3E35"/>
    <w:rsid w:val="00AE41FF"/>
    <w:rsid w:val="00AE4322"/>
    <w:rsid w:val="00AE4557"/>
    <w:rsid w:val="00AE46E8"/>
    <w:rsid w:val="00AE4C2A"/>
    <w:rsid w:val="00AE4F82"/>
    <w:rsid w:val="00AE4FF3"/>
    <w:rsid w:val="00AE548C"/>
    <w:rsid w:val="00AE5A4D"/>
    <w:rsid w:val="00AE5BF0"/>
    <w:rsid w:val="00AE5D09"/>
    <w:rsid w:val="00AE6251"/>
    <w:rsid w:val="00AE62FA"/>
    <w:rsid w:val="00AE636E"/>
    <w:rsid w:val="00AE64D6"/>
    <w:rsid w:val="00AE6531"/>
    <w:rsid w:val="00AE6572"/>
    <w:rsid w:val="00AE6D3F"/>
    <w:rsid w:val="00AE6FA6"/>
    <w:rsid w:val="00AE70D9"/>
    <w:rsid w:val="00AE718C"/>
    <w:rsid w:val="00AE7228"/>
    <w:rsid w:val="00AE72DD"/>
    <w:rsid w:val="00AE7530"/>
    <w:rsid w:val="00AE7648"/>
    <w:rsid w:val="00AE7683"/>
    <w:rsid w:val="00AE793A"/>
    <w:rsid w:val="00AE7AF3"/>
    <w:rsid w:val="00AF01A6"/>
    <w:rsid w:val="00AF0215"/>
    <w:rsid w:val="00AF051E"/>
    <w:rsid w:val="00AF06F0"/>
    <w:rsid w:val="00AF0F78"/>
    <w:rsid w:val="00AF15C7"/>
    <w:rsid w:val="00AF2481"/>
    <w:rsid w:val="00AF2FA8"/>
    <w:rsid w:val="00AF3894"/>
    <w:rsid w:val="00AF3DC1"/>
    <w:rsid w:val="00AF3F6A"/>
    <w:rsid w:val="00AF4117"/>
    <w:rsid w:val="00AF44F6"/>
    <w:rsid w:val="00AF47AA"/>
    <w:rsid w:val="00AF4848"/>
    <w:rsid w:val="00AF4C9E"/>
    <w:rsid w:val="00AF4E28"/>
    <w:rsid w:val="00AF5140"/>
    <w:rsid w:val="00AF518C"/>
    <w:rsid w:val="00AF6C51"/>
    <w:rsid w:val="00AF6CEC"/>
    <w:rsid w:val="00AF6D09"/>
    <w:rsid w:val="00AF74D8"/>
    <w:rsid w:val="00AF76DF"/>
    <w:rsid w:val="00AF7D00"/>
    <w:rsid w:val="00B004C2"/>
    <w:rsid w:val="00B0053C"/>
    <w:rsid w:val="00B00659"/>
    <w:rsid w:val="00B00802"/>
    <w:rsid w:val="00B010AB"/>
    <w:rsid w:val="00B01199"/>
    <w:rsid w:val="00B01275"/>
    <w:rsid w:val="00B013E8"/>
    <w:rsid w:val="00B01865"/>
    <w:rsid w:val="00B01B7D"/>
    <w:rsid w:val="00B02306"/>
    <w:rsid w:val="00B02322"/>
    <w:rsid w:val="00B0235F"/>
    <w:rsid w:val="00B0280E"/>
    <w:rsid w:val="00B02C04"/>
    <w:rsid w:val="00B0359D"/>
    <w:rsid w:val="00B03729"/>
    <w:rsid w:val="00B039D3"/>
    <w:rsid w:val="00B03F5B"/>
    <w:rsid w:val="00B03FEB"/>
    <w:rsid w:val="00B043C8"/>
    <w:rsid w:val="00B0483C"/>
    <w:rsid w:val="00B04BE8"/>
    <w:rsid w:val="00B04C30"/>
    <w:rsid w:val="00B0500D"/>
    <w:rsid w:val="00B0531D"/>
    <w:rsid w:val="00B05609"/>
    <w:rsid w:val="00B0562F"/>
    <w:rsid w:val="00B0580E"/>
    <w:rsid w:val="00B059E3"/>
    <w:rsid w:val="00B05A1C"/>
    <w:rsid w:val="00B05A9F"/>
    <w:rsid w:val="00B05AFA"/>
    <w:rsid w:val="00B05F35"/>
    <w:rsid w:val="00B06732"/>
    <w:rsid w:val="00B06782"/>
    <w:rsid w:val="00B06967"/>
    <w:rsid w:val="00B06A82"/>
    <w:rsid w:val="00B06D80"/>
    <w:rsid w:val="00B06F4C"/>
    <w:rsid w:val="00B0740A"/>
    <w:rsid w:val="00B075AC"/>
    <w:rsid w:val="00B0764C"/>
    <w:rsid w:val="00B0768B"/>
    <w:rsid w:val="00B07705"/>
    <w:rsid w:val="00B0778E"/>
    <w:rsid w:val="00B07CD7"/>
    <w:rsid w:val="00B10465"/>
    <w:rsid w:val="00B10681"/>
    <w:rsid w:val="00B109B9"/>
    <w:rsid w:val="00B10A07"/>
    <w:rsid w:val="00B10AA8"/>
    <w:rsid w:val="00B111C9"/>
    <w:rsid w:val="00B11390"/>
    <w:rsid w:val="00B11485"/>
    <w:rsid w:val="00B11CEE"/>
    <w:rsid w:val="00B11E90"/>
    <w:rsid w:val="00B11EFE"/>
    <w:rsid w:val="00B11FE5"/>
    <w:rsid w:val="00B123B7"/>
    <w:rsid w:val="00B12561"/>
    <w:rsid w:val="00B125E3"/>
    <w:rsid w:val="00B12952"/>
    <w:rsid w:val="00B12BB5"/>
    <w:rsid w:val="00B12BB9"/>
    <w:rsid w:val="00B12FC6"/>
    <w:rsid w:val="00B13286"/>
    <w:rsid w:val="00B1360E"/>
    <w:rsid w:val="00B139AD"/>
    <w:rsid w:val="00B13C64"/>
    <w:rsid w:val="00B13E06"/>
    <w:rsid w:val="00B14389"/>
    <w:rsid w:val="00B14518"/>
    <w:rsid w:val="00B1481B"/>
    <w:rsid w:val="00B148A1"/>
    <w:rsid w:val="00B148AC"/>
    <w:rsid w:val="00B14C59"/>
    <w:rsid w:val="00B14D07"/>
    <w:rsid w:val="00B152EA"/>
    <w:rsid w:val="00B158D1"/>
    <w:rsid w:val="00B15BA3"/>
    <w:rsid w:val="00B16031"/>
    <w:rsid w:val="00B160A2"/>
    <w:rsid w:val="00B160F1"/>
    <w:rsid w:val="00B163CD"/>
    <w:rsid w:val="00B16748"/>
    <w:rsid w:val="00B16802"/>
    <w:rsid w:val="00B16810"/>
    <w:rsid w:val="00B16AB1"/>
    <w:rsid w:val="00B16D95"/>
    <w:rsid w:val="00B16E18"/>
    <w:rsid w:val="00B171A4"/>
    <w:rsid w:val="00B1736B"/>
    <w:rsid w:val="00B174AE"/>
    <w:rsid w:val="00B203DE"/>
    <w:rsid w:val="00B20D02"/>
    <w:rsid w:val="00B21642"/>
    <w:rsid w:val="00B21B58"/>
    <w:rsid w:val="00B21D80"/>
    <w:rsid w:val="00B21EE0"/>
    <w:rsid w:val="00B22103"/>
    <w:rsid w:val="00B222B2"/>
    <w:rsid w:val="00B2277C"/>
    <w:rsid w:val="00B227D9"/>
    <w:rsid w:val="00B228E5"/>
    <w:rsid w:val="00B22A6D"/>
    <w:rsid w:val="00B22B26"/>
    <w:rsid w:val="00B22E8C"/>
    <w:rsid w:val="00B23373"/>
    <w:rsid w:val="00B235E4"/>
    <w:rsid w:val="00B23FA1"/>
    <w:rsid w:val="00B24A07"/>
    <w:rsid w:val="00B24C8F"/>
    <w:rsid w:val="00B24D5C"/>
    <w:rsid w:val="00B24F99"/>
    <w:rsid w:val="00B2539E"/>
    <w:rsid w:val="00B254EC"/>
    <w:rsid w:val="00B25774"/>
    <w:rsid w:val="00B2585F"/>
    <w:rsid w:val="00B25A8E"/>
    <w:rsid w:val="00B25B7F"/>
    <w:rsid w:val="00B25D72"/>
    <w:rsid w:val="00B25DA6"/>
    <w:rsid w:val="00B260F8"/>
    <w:rsid w:val="00B26652"/>
    <w:rsid w:val="00B2665E"/>
    <w:rsid w:val="00B26742"/>
    <w:rsid w:val="00B2682D"/>
    <w:rsid w:val="00B26942"/>
    <w:rsid w:val="00B26A92"/>
    <w:rsid w:val="00B26B46"/>
    <w:rsid w:val="00B26DF6"/>
    <w:rsid w:val="00B2734A"/>
    <w:rsid w:val="00B273EB"/>
    <w:rsid w:val="00B27B74"/>
    <w:rsid w:val="00B3019A"/>
    <w:rsid w:val="00B301EC"/>
    <w:rsid w:val="00B302C2"/>
    <w:rsid w:val="00B30766"/>
    <w:rsid w:val="00B309D0"/>
    <w:rsid w:val="00B30C70"/>
    <w:rsid w:val="00B30DDC"/>
    <w:rsid w:val="00B31616"/>
    <w:rsid w:val="00B31D20"/>
    <w:rsid w:val="00B321CE"/>
    <w:rsid w:val="00B32330"/>
    <w:rsid w:val="00B3236D"/>
    <w:rsid w:val="00B325C2"/>
    <w:rsid w:val="00B329BE"/>
    <w:rsid w:val="00B32A95"/>
    <w:rsid w:val="00B32C88"/>
    <w:rsid w:val="00B3319E"/>
    <w:rsid w:val="00B33316"/>
    <w:rsid w:val="00B33566"/>
    <w:rsid w:val="00B33678"/>
    <w:rsid w:val="00B33DED"/>
    <w:rsid w:val="00B33F4E"/>
    <w:rsid w:val="00B34023"/>
    <w:rsid w:val="00B3479D"/>
    <w:rsid w:val="00B348D2"/>
    <w:rsid w:val="00B35107"/>
    <w:rsid w:val="00B35123"/>
    <w:rsid w:val="00B3529B"/>
    <w:rsid w:val="00B352B5"/>
    <w:rsid w:val="00B35635"/>
    <w:rsid w:val="00B35655"/>
    <w:rsid w:val="00B35732"/>
    <w:rsid w:val="00B35AE6"/>
    <w:rsid w:val="00B35B56"/>
    <w:rsid w:val="00B35DA1"/>
    <w:rsid w:val="00B35F05"/>
    <w:rsid w:val="00B360B0"/>
    <w:rsid w:val="00B36126"/>
    <w:rsid w:val="00B363D0"/>
    <w:rsid w:val="00B3677D"/>
    <w:rsid w:val="00B36A0A"/>
    <w:rsid w:val="00B3722D"/>
    <w:rsid w:val="00B372A3"/>
    <w:rsid w:val="00B3742D"/>
    <w:rsid w:val="00B376F5"/>
    <w:rsid w:val="00B37807"/>
    <w:rsid w:val="00B37EC6"/>
    <w:rsid w:val="00B37F20"/>
    <w:rsid w:val="00B40050"/>
    <w:rsid w:val="00B400C6"/>
    <w:rsid w:val="00B4022F"/>
    <w:rsid w:val="00B40369"/>
    <w:rsid w:val="00B40452"/>
    <w:rsid w:val="00B40677"/>
    <w:rsid w:val="00B40996"/>
    <w:rsid w:val="00B40AF9"/>
    <w:rsid w:val="00B41025"/>
    <w:rsid w:val="00B41254"/>
    <w:rsid w:val="00B412F9"/>
    <w:rsid w:val="00B41394"/>
    <w:rsid w:val="00B414AD"/>
    <w:rsid w:val="00B41820"/>
    <w:rsid w:val="00B41CD2"/>
    <w:rsid w:val="00B41D7A"/>
    <w:rsid w:val="00B41DB2"/>
    <w:rsid w:val="00B421D6"/>
    <w:rsid w:val="00B4226D"/>
    <w:rsid w:val="00B4227C"/>
    <w:rsid w:val="00B423D1"/>
    <w:rsid w:val="00B42640"/>
    <w:rsid w:val="00B42CBF"/>
    <w:rsid w:val="00B42E89"/>
    <w:rsid w:val="00B4306D"/>
    <w:rsid w:val="00B437EB"/>
    <w:rsid w:val="00B43DE1"/>
    <w:rsid w:val="00B43F3D"/>
    <w:rsid w:val="00B4422B"/>
    <w:rsid w:val="00B44340"/>
    <w:rsid w:val="00B44422"/>
    <w:rsid w:val="00B44B79"/>
    <w:rsid w:val="00B44F18"/>
    <w:rsid w:val="00B4527E"/>
    <w:rsid w:val="00B45783"/>
    <w:rsid w:val="00B45D00"/>
    <w:rsid w:val="00B46004"/>
    <w:rsid w:val="00B46241"/>
    <w:rsid w:val="00B4627F"/>
    <w:rsid w:val="00B463D8"/>
    <w:rsid w:val="00B4671F"/>
    <w:rsid w:val="00B46759"/>
    <w:rsid w:val="00B46A92"/>
    <w:rsid w:val="00B46AEE"/>
    <w:rsid w:val="00B46CB0"/>
    <w:rsid w:val="00B472EC"/>
    <w:rsid w:val="00B474D7"/>
    <w:rsid w:val="00B476C6"/>
    <w:rsid w:val="00B478B9"/>
    <w:rsid w:val="00B47EBB"/>
    <w:rsid w:val="00B47F59"/>
    <w:rsid w:val="00B50146"/>
    <w:rsid w:val="00B501E1"/>
    <w:rsid w:val="00B5028A"/>
    <w:rsid w:val="00B509A2"/>
    <w:rsid w:val="00B50D89"/>
    <w:rsid w:val="00B512F7"/>
    <w:rsid w:val="00B51433"/>
    <w:rsid w:val="00B51434"/>
    <w:rsid w:val="00B5145E"/>
    <w:rsid w:val="00B5159B"/>
    <w:rsid w:val="00B516A9"/>
    <w:rsid w:val="00B516DE"/>
    <w:rsid w:val="00B51AB3"/>
    <w:rsid w:val="00B51C65"/>
    <w:rsid w:val="00B51CCA"/>
    <w:rsid w:val="00B52628"/>
    <w:rsid w:val="00B52656"/>
    <w:rsid w:val="00B527EF"/>
    <w:rsid w:val="00B52A05"/>
    <w:rsid w:val="00B52CBC"/>
    <w:rsid w:val="00B52CFB"/>
    <w:rsid w:val="00B52FFB"/>
    <w:rsid w:val="00B532A3"/>
    <w:rsid w:val="00B5337F"/>
    <w:rsid w:val="00B53D46"/>
    <w:rsid w:val="00B53ED5"/>
    <w:rsid w:val="00B53F47"/>
    <w:rsid w:val="00B54010"/>
    <w:rsid w:val="00B542CD"/>
    <w:rsid w:val="00B54931"/>
    <w:rsid w:val="00B54CF6"/>
    <w:rsid w:val="00B54E4A"/>
    <w:rsid w:val="00B54FD4"/>
    <w:rsid w:val="00B550E6"/>
    <w:rsid w:val="00B550F0"/>
    <w:rsid w:val="00B55DB0"/>
    <w:rsid w:val="00B56080"/>
    <w:rsid w:val="00B56167"/>
    <w:rsid w:val="00B567D8"/>
    <w:rsid w:val="00B56861"/>
    <w:rsid w:val="00B56943"/>
    <w:rsid w:val="00B56A8A"/>
    <w:rsid w:val="00B56ADA"/>
    <w:rsid w:val="00B56E32"/>
    <w:rsid w:val="00B56F42"/>
    <w:rsid w:val="00B57037"/>
    <w:rsid w:val="00B578FE"/>
    <w:rsid w:val="00B57911"/>
    <w:rsid w:val="00B57C54"/>
    <w:rsid w:val="00B60190"/>
    <w:rsid w:val="00B6022F"/>
    <w:rsid w:val="00B6026F"/>
    <w:rsid w:val="00B6085F"/>
    <w:rsid w:val="00B609E4"/>
    <w:rsid w:val="00B60B85"/>
    <w:rsid w:val="00B61003"/>
    <w:rsid w:val="00B61338"/>
    <w:rsid w:val="00B61450"/>
    <w:rsid w:val="00B614ED"/>
    <w:rsid w:val="00B61719"/>
    <w:rsid w:val="00B6187F"/>
    <w:rsid w:val="00B618B1"/>
    <w:rsid w:val="00B61938"/>
    <w:rsid w:val="00B619B2"/>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42C2"/>
    <w:rsid w:val="00B64327"/>
    <w:rsid w:val="00B64527"/>
    <w:rsid w:val="00B647D4"/>
    <w:rsid w:val="00B64B06"/>
    <w:rsid w:val="00B64B1F"/>
    <w:rsid w:val="00B64C0D"/>
    <w:rsid w:val="00B64C1B"/>
    <w:rsid w:val="00B64F46"/>
    <w:rsid w:val="00B65172"/>
    <w:rsid w:val="00B653BE"/>
    <w:rsid w:val="00B65505"/>
    <w:rsid w:val="00B65770"/>
    <w:rsid w:val="00B65A7D"/>
    <w:rsid w:val="00B65AF6"/>
    <w:rsid w:val="00B65B38"/>
    <w:rsid w:val="00B662D7"/>
    <w:rsid w:val="00B662FC"/>
    <w:rsid w:val="00B66318"/>
    <w:rsid w:val="00B665CA"/>
    <w:rsid w:val="00B66995"/>
    <w:rsid w:val="00B66CEC"/>
    <w:rsid w:val="00B66D90"/>
    <w:rsid w:val="00B67007"/>
    <w:rsid w:val="00B670F9"/>
    <w:rsid w:val="00B67176"/>
    <w:rsid w:val="00B67560"/>
    <w:rsid w:val="00B677CE"/>
    <w:rsid w:val="00B6784C"/>
    <w:rsid w:val="00B67A7D"/>
    <w:rsid w:val="00B67AB7"/>
    <w:rsid w:val="00B67C11"/>
    <w:rsid w:val="00B67C5A"/>
    <w:rsid w:val="00B67D0A"/>
    <w:rsid w:val="00B67D6F"/>
    <w:rsid w:val="00B7015B"/>
    <w:rsid w:val="00B7044E"/>
    <w:rsid w:val="00B705E1"/>
    <w:rsid w:val="00B70612"/>
    <w:rsid w:val="00B70672"/>
    <w:rsid w:val="00B706B7"/>
    <w:rsid w:val="00B7082F"/>
    <w:rsid w:val="00B7093E"/>
    <w:rsid w:val="00B7099F"/>
    <w:rsid w:val="00B70D8E"/>
    <w:rsid w:val="00B70DF5"/>
    <w:rsid w:val="00B71343"/>
    <w:rsid w:val="00B71509"/>
    <w:rsid w:val="00B71F2D"/>
    <w:rsid w:val="00B72095"/>
    <w:rsid w:val="00B72F80"/>
    <w:rsid w:val="00B731D8"/>
    <w:rsid w:val="00B7321A"/>
    <w:rsid w:val="00B73638"/>
    <w:rsid w:val="00B73A86"/>
    <w:rsid w:val="00B73B0F"/>
    <w:rsid w:val="00B73EDF"/>
    <w:rsid w:val="00B73F36"/>
    <w:rsid w:val="00B73F6E"/>
    <w:rsid w:val="00B746FF"/>
    <w:rsid w:val="00B74A33"/>
    <w:rsid w:val="00B74B03"/>
    <w:rsid w:val="00B74B92"/>
    <w:rsid w:val="00B74C1B"/>
    <w:rsid w:val="00B74D9F"/>
    <w:rsid w:val="00B75050"/>
    <w:rsid w:val="00B7520D"/>
    <w:rsid w:val="00B752A4"/>
    <w:rsid w:val="00B754F7"/>
    <w:rsid w:val="00B75663"/>
    <w:rsid w:val="00B7581C"/>
    <w:rsid w:val="00B75ABE"/>
    <w:rsid w:val="00B75D5E"/>
    <w:rsid w:val="00B760E2"/>
    <w:rsid w:val="00B763AB"/>
    <w:rsid w:val="00B76412"/>
    <w:rsid w:val="00B76498"/>
    <w:rsid w:val="00B7649A"/>
    <w:rsid w:val="00B76587"/>
    <w:rsid w:val="00B76750"/>
    <w:rsid w:val="00B76C95"/>
    <w:rsid w:val="00B76CE9"/>
    <w:rsid w:val="00B76F43"/>
    <w:rsid w:val="00B77238"/>
    <w:rsid w:val="00B7729E"/>
    <w:rsid w:val="00B7734E"/>
    <w:rsid w:val="00B77415"/>
    <w:rsid w:val="00B775A2"/>
    <w:rsid w:val="00B77ABC"/>
    <w:rsid w:val="00B77E70"/>
    <w:rsid w:val="00B77EBB"/>
    <w:rsid w:val="00B77F8F"/>
    <w:rsid w:val="00B807BB"/>
    <w:rsid w:val="00B80947"/>
    <w:rsid w:val="00B80DCC"/>
    <w:rsid w:val="00B8190A"/>
    <w:rsid w:val="00B81B5C"/>
    <w:rsid w:val="00B81D36"/>
    <w:rsid w:val="00B81EFB"/>
    <w:rsid w:val="00B820A6"/>
    <w:rsid w:val="00B82578"/>
    <w:rsid w:val="00B825FC"/>
    <w:rsid w:val="00B82C85"/>
    <w:rsid w:val="00B82DC5"/>
    <w:rsid w:val="00B82DF0"/>
    <w:rsid w:val="00B82F23"/>
    <w:rsid w:val="00B83016"/>
    <w:rsid w:val="00B83169"/>
    <w:rsid w:val="00B833B5"/>
    <w:rsid w:val="00B83480"/>
    <w:rsid w:val="00B834BE"/>
    <w:rsid w:val="00B835DC"/>
    <w:rsid w:val="00B837D7"/>
    <w:rsid w:val="00B8381D"/>
    <w:rsid w:val="00B838DD"/>
    <w:rsid w:val="00B84287"/>
    <w:rsid w:val="00B8451A"/>
    <w:rsid w:val="00B84A6A"/>
    <w:rsid w:val="00B85630"/>
    <w:rsid w:val="00B85663"/>
    <w:rsid w:val="00B858D4"/>
    <w:rsid w:val="00B85DAE"/>
    <w:rsid w:val="00B860B9"/>
    <w:rsid w:val="00B861E3"/>
    <w:rsid w:val="00B864C0"/>
    <w:rsid w:val="00B86BFD"/>
    <w:rsid w:val="00B86FDF"/>
    <w:rsid w:val="00B870BD"/>
    <w:rsid w:val="00B872FD"/>
    <w:rsid w:val="00B8780B"/>
    <w:rsid w:val="00B878EE"/>
    <w:rsid w:val="00B87DB6"/>
    <w:rsid w:val="00B90262"/>
    <w:rsid w:val="00B90514"/>
    <w:rsid w:val="00B90675"/>
    <w:rsid w:val="00B90DE3"/>
    <w:rsid w:val="00B90E2D"/>
    <w:rsid w:val="00B90EBE"/>
    <w:rsid w:val="00B91090"/>
    <w:rsid w:val="00B91123"/>
    <w:rsid w:val="00B91485"/>
    <w:rsid w:val="00B917BC"/>
    <w:rsid w:val="00B91C77"/>
    <w:rsid w:val="00B91E03"/>
    <w:rsid w:val="00B920DE"/>
    <w:rsid w:val="00B92188"/>
    <w:rsid w:val="00B9231C"/>
    <w:rsid w:val="00B92514"/>
    <w:rsid w:val="00B92531"/>
    <w:rsid w:val="00B92C51"/>
    <w:rsid w:val="00B92CBE"/>
    <w:rsid w:val="00B92E31"/>
    <w:rsid w:val="00B92F7A"/>
    <w:rsid w:val="00B93433"/>
    <w:rsid w:val="00B9396B"/>
    <w:rsid w:val="00B93A9E"/>
    <w:rsid w:val="00B93D1C"/>
    <w:rsid w:val="00B93F01"/>
    <w:rsid w:val="00B9408F"/>
    <w:rsid w:val="00B940F4"/>
    <w:rsid w:val="00B94107"/>
    <w:rsid w:val="00B943B3"/>
    <w:rsid w:val="00B94B19"/>
    <w:rsid w:val="00B94CB2"/>
    <w:rsid w:val="00B94ECF"/>
    <w:rsid w:val="00B94EFB"/>
    <w:rsid w:val="00B95013"/>
    <w:rsid w:val="00B95451"/>
    <w:rsid w:val="00B955BF"/>
    <w:rsid w:val="00B959D1"/>
    <w:rsid w:val="00B95AD0"/>
    <w:rsid w:val="00B95D99"/>
    <w:rsid w:val="00B962DB"/>
    <w:rsid w:val="00B962E2"/>
    <w:rsid w:val="00B96900"/>
    <w:rsid w:val="00B96CCA"/>
    <w:rsid w:val="00B96EE6"/>
    <w:rsid w:val="00B9791D"/>
    <w:rsid w:val="00B97AE5"/>
    <w:rsid w:val="00BA0278"/>
    <w:rsid w:val="00BA0312"/>
    <w:rsid w:val="00BA0897"/>
    <w:rsid w:val="00BA0A70"/>
    <w:rsid w:val="00BA0C6F"/>
    <w:rsid w:val="00BA1210"/>
    <w:rsid w:val="00BA1544"/>
    <w:rsid w:val="00BA15C8"/>
    <w:rsid w:val="00BA16CA"/>
    <w:rsid w:val="00BA1734"/>
    <w:rsid w:val="00BA178F"/>
    <w:rsid w:val="00BA1865"/>
    <w:rsid w:val="00BA1A17"/>
    <w:rsid w:val="00BA1B97"/>
    <w:rsid w:val="00BA20E0"/>
    <w:rsid w:val="00BA2135"/>
    <w:rsid w:val="00BA22D3"/>
    <w:rsid w:val="00BA2457"/>
    <w:rsid w:val="00BA28DF"/>
    <w:rsid w:val="00BA2C90"/>
    <w:rsid w:val="00BA2D1C"/>
    <w:rsid w:val="00BA31E6"/>
    <w:rsid w:val="00BA3268"/>
    <w:rsid w:val="00BA3299"/>
    <w:rsid w:val="00BA37C0"/>
    <w:rsid w:val="00BA38F3"/>
    <w:rsid w:val="00BA3AB1"/>
    <w:rsid w:val="00BA3D96"/>
    <w:rsid w:val="00BA3DBC"/>
    <w:rsid w:val="00BA3DBE"/>
    <w:rsid w:val="00BA429D"/>
    <w:rsid w:val="00BA46C8"/>
    <w:rsid w:val="00BA4A85"/>
    <w:rsid w:val="00BA4AD8"/>
    <w:rsid w:val="00BA4C7A"/>
    <w:rsid w:val="00BA4CD3"/>
    <w:rsid w:val="00BA4D1A"/>
    <w:rsid w:val="00BA5544"/>
    <w:rsid w:val="00BA55A2"/>
    <w:rsid w:val="00BA621A"/>
    <w:rsid w:val="00BA63E1"/>
    <w:rsid w:val="00BA668F"/>
    <w:rsid w:val="00BA673E"/>
    <w:rsid w:val="00BA69E3"/>
    <w:rsid w:val="00BA6DC3"/>
    <w:rsid w:val="00BA74FB"/>
    <w:rsid w:val="00BA7593"/>
    <w:rsid w:val="00BA7858"/>
    <w:rsid w:val="00BA7D0F"/>
    <w:rsid w:val="00BA7E07"/>
    <w:rsid w:val="00BB00E6"/>
    <w:rsid w:val="00BB0296"/>
    <w:rsid w:val="00BB0670"/>
    <w:rsid w:val="00BB0845"/>
    <w:rsid w:val="00BB087B"/>
    <w:rsid w:val="00BB0B0E"/>
    <w:rsid w:val="00BB0B5A"/>
    <w:rsid w:val="00BB0B7B"/>
    <w:rsid w:val="00BB0B7C"/>
    <w:rsid w:val="00BB0E0F"/>
    <w:rsid w:val="00BB0FAA"/>
    <w:rsid w:val="00BB145C"/>
    <w:rsid w:val="00BB16B0"/>
    <w:rsid w:val="00BB1A82"/>
    <w:rsid w:val="00BB237F"/>
    <w:rsid w:val="00BB2895"/>
    <w:rsid w:val="00BB29B4"/>
    <w:rsid w:val="00BB2A57"/>
    <w:rsid w:val="00BB2B12"/>
    <w:rsid w:val="00BB2B38"/>
    <w:rsid w:val="00BB2B71"/>
    <w:rsid w:val="00BB2CAD"/>
    <w:rsid w:val="00BB2E51"/>
    <w:rsid w:val="00BB2F4F"/>
    <w:rsid w:val="00BB3042"/>
    <w:rsid w:val="00BB31F1"/>
    <w:rsid w:val="00BB397D"/>
    <w:rsid w:val="00BB3C22"/>
    <w:rsid w:val="00BB3D25"/>
    <w:rsid w:val="00BB3F8C"/>
    <w:rsid w:val="00BB44F4"/>
    <w:rsid w:val="00BB4A6D"/>
    <w:rsid w:val="00BB4B06"/>
    <w:rsid w:val="00BB4CA5"/>
    <w:rsid w:val="00BB4D27"/>
    <w:rsid w:val="00BB5190"/>
    <w:rsid w:val="00BB5312"/>
    <w:rsid w:val="00BB537C"/>
    <w:rsid w:val="00BB54CC"/>
    <w:rsid w:val="00BB5502"/>
    <w:rsid w:val="00BB55A8"/>
    <w:rsid w:val="00BB5A52"/>
    <w:rsid w:val="00BB5C19"/>
    <w:rsid w:val="00BB5FFB"/>
    <w:rsid w:val="00BB61AF"/>
    <w:rsid w:val="00BB65FB"/>
    <w:rsid w:val="00BB66CD"/>
    <w:rsid w:val="00BB66D9"/>
    <w:rsid w:val="00BB6A14"/>
    <w:rsid w:val="00BB6AA2"/>
    <w:rsid w:val="00BB6B97"/>
    <w:rsid w:val="00BB6CFE"/>
    <w:rsid w:val="00BB7295"/>
    <w:rsid w:val="00BB73D7"/>
    <w:rsid w:val="00BB74C4"/>
    <w:rsid w:val="00BB77B8"/>
    <w:rsid w:val="00BB78BF"/>
    <w:rsid w:val="00BB791D"/>
    <w:rsid w:val="00BB7A4D"/>
    <w:rsid w:val="00BB7A61"/>
    <w:rsid w:val="00BB7B1B"/>
    <w:rsid w:val="00BC02ED"/>
    <w:rsid w:val="00BC05D3"/>
    <w:rsid w:val="00BC07AD"/>
    <w:rsid w:val="00BC07E1"/>
    <w:rsid w:val="00BC0B50"/>
    <w:rsid w:val="00BC0EDB"/>
    <w:rsid w:val="00BC13EE"/>
    <w:rsid w:val="00BC1407"/>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480A"/>
    <w:rsid w:val="00BC4C0E"/>
    <w:rsid w:val="00BC5333"/>
    <w:rsid w:val="00BC5426"/>
    <w:rsid w:val="00BC5435"/>
    <w:rsid w:val="00BC5442"/>
    <w:rsid w:val="00BC54DF"/>
    <w:rsid w:val="00BC58A2"/>
    <w:rsid w:val="00BC5AE8"/>
    <w:rsid w:val="00BC5E5D"/>
    <w:rsid w:val="00BC5ECF"/>
    <w:rsid w:val="00BC61A8"/>
    <w:rsid w:val="00BC62EC"/>
    <w:rsid w:val="00BC6A97"/>
    <w:rsid w:val="00BC6BF4"/>
    <w:rsid w:val="00BC6C59"/>
    <w:rsid w:val="00BC6CC6"/>
    <w:rsid w:val="00BC6FC0"/>
    <w:rsid w:val="00BC6FD4"/>
    <w:rsid w:val="00BC7165"/>
    <w:rsid w:val="00BC7287"/>
    <w:rsid w:val="00BC748F"/>
    <w:rsid w:val="00BC7797"/>
    <w:rsid w:val="00BC7A44"/>
    <w:rsid w:val="00BC7C0E"/>
    <w:rsid w:val="00BD012E"/>
    <w:rsid w:val="00BD016C"/>
    <w:rsid w:val="00BD02EA"/>
    <w:rsid w:val="00BD0637"/>
    <w:rsid w:val="00BD06DC"/>
    <w:rsid w:val="00BD083F"/>
    <w:rsid w:val="00BD0DD7"/>
    <w:rsid w:val="00BD1156"/>
    <w:rsid w:val="00BD1227"/>
    <w:rsid w:val="00BD1423"/>
    <w:rsid w:val="00BD1EDF"/>
    <w:rsid w:val="00BD22B0"/>
    <w:rsid w:val="00BD255D"/>
    <w:rsid w:val="00BD28E4"/>
    <w:rsid w:val="00BD30B9"/>
    <w:rsid w:val="00BD32B3"/>
    <w:rsid w:val="00BD3441"/>
    <w:rsid w:val="00BD3445"/>
    <w:rsid w:val="00BD3448"/>
    <w:rsid w:val="00BD360C"/>
    <w:rsid w:val="00BD3AE5"/>
    <w:rsid w:val="00BD40D2"/>
    <w:rsid w:val="00BD43F0"/>
    <w:rsid w:val="00BD4533"/>
    <w:rsid w:val="00BD49C7"/>
    <w:rsid w:val="00BD4D61"/>
    <w:rsid w:val="00BD50C9"/>
    <w:rsid w:val="00BD514A"/>
    <w:rsid w:val="00BD5188"/>
    <w:rsid w:val="00BD51B4"/>
    <w:rsid w:val="00BD5350"/>
    <w:rsid w:val="00BD5369"/>
    <w:rsid w:val="00BD5377"/>
    <w:rsid w:val="00BD5B0F"/>
    <w:rsid w:val="00BD5B5E"/>
    <w:rsid w:val="00BD5E44"/>
    <w:rsid w:val="00BD6078"/>
    <w:rsid w:val="00BD62B3"/>
    <w:rsid w:val="00BD69EF"/>
    <w:rsid w:val="00BD70E3"/>
    <w:rsid w:val="00BD73CF"/>
    <w:rsid w:val="00BD754C"/>
    <w:rsid w:val="00BD77F6"/>
    <w:rsid w:val="00BD7AA0"/>
    <w:rsid w:val="00BD7C77"/>
    <w:rsid w:val="00BD7F7B"/>
    <w:rsid w:val="00BD7FF6"/>
    <w:rsid w:val="00BE0455"/>
    <w:rsid w:val="00BE047A"/>
    <w:rsid w:val="00BE0490"/>
    <w:rsid w:val="00BE04F4"/>
    <w:rsid w:val="00BE05EA"/>
    <w:rsid w:val="00BE0794"/>
    <w:rsid w:val="00BE0A68"/>
    <w:rsid w:val="00BE0CD9"/>
    <w:rsid w:val="00BE0E5A"/>
    <w:rsid w:val="00BE11A2"/>
    <w:rsid w:val="00BE134B"/>
    <w:rsid w:val="00BE1451"/>
    <w:rsid w:val="00BE1642"/>
    <w:rsid w:val="00BE17CD"/>
    <w:rsid w:val="00BE1B2C"/>
    <w:rsid w:val="00BE1CAF"/>
    <w:rsid w:val="00BE1EBA"/>
    <w:rsid w:val="00BE2540"/>
    <w:rsid w:val="00BE25D6"/>
    <w:rsid w:val="00BE26B7"/>
    <w:rsid w:val="00BE2817"/>
    <w:rsid w:val="00BE2C78"/>
    <w:rsid w:val="00BE2E5E"/>
    <w:rsid w:val="00BE309D"/>
    <w:rsid w:val="00BE31BA"/>
    <w:rsid w:val="00BE342B"/>
    <w:rsid w:val="00BE39E0"/>
    <w:rsid w:val="00BE3E61"/>
    <w:rsid w:val="00BE3F73"/>
    <w:rsid w:val="00BE4124"/>
    <w:rsid w:val="00BE427D"/>
    <w:rsid w:val="00BE42FD"/>
    <w:rsid w:val="00BE4511"/>
    <w:rsid w:val="00BE4764"/>
    <w:rsid w:val="00BE49C6"/>
    <w:rsid w:val="00BE4AA5"/>
    <w:rsid w:val="00BE4B6A"/>
    <w:rsid w:val="00BE4D04"/>
    <w:rsid w:val="00BE4D40"/>
    <w:rsid w:val="00BE4E4C"/>
    <w:rsid w:val="00BE4ECF"/>
    <w:rsid w:val="00BE4F59"/>
    <w:rsid w:val="00BE4F77"/>
    <w:rsid w:val="00BE5015"/>
    <w:rsid w:val="00BE502E"/>
    <w:rsid w:val="00BE505C"/>
    <w:rsid w:val="00BE5070"/>
    <w:rsid w:val="00BE50A2"/>
    <w:rsid w:val="00BE50C2"/>
    <w:rsid w:val="00BE50FC"/>
    <w:rsid w:val="00BE52E0"/>
    <w:rsid w:val="00BE53CD"/>
    <w:rsid w:val="00BE54E0"/>
    <w:rsid w:val="00BE5AD7"/>
    <w:rsid w:val="00BE5B35"/>
    <w:rsid w:val="00BE5B44"/>
    <w:rsid w:val="00BE5D89"/>
    <w:rsid w:val="00BE5F37"/>
    <w:rsid w:val="00BE60EF"/>
    <w:rsid w:val="00BE657B"/>
    <w:rsid w:val="00BE7320"/>
    <w:rsid w:val="00BE75B5"/>
    <w:rsid w:val="00BE783E"/>
    <w:rsid w:val="00BE79DB"/>
    <w:rsid w:val="00BE7CCA"/>
    <w:rsid w:val="00BF0000"/>
    <w:rsid w:val="00BF01D2"/>
    <w:rsid w:val="00BF040A"/>
    <w:rsid w:val="00BF07E3"/>
    <w:rsid w:val="00BF09DE"/>
    <w:rsid w:val="00BF0BDD"/>
    <w:rsid w:val="00BF0C07"/>
    <w:rsid w:val="00BF0CE2"/>
    <w:rsid w:val="00BF0EE4"/>
    <w:rsid w:val="00BF0F4B"/>
    <w:rsid w:val="00BF1279"/>
    <w:rsid w:val="00BF142F"/>
    <w:rsid w:val="00BF1A87"/>
    <w:rsid w:val="00BF1AD8"/>
    <w:rsid w:val="00BF1BAC"/>
    <w:rsid w:val="00BF1DB1"/>
    <w:rsid w:val="00BF1EB9"/>
    <w:rsid w:val="00BF2240"/>
    <w:rsid w:val="00BF22D3"/>
    <w:rsid w:val="00BF25D3"/>
    <w:rsid w:val="00BF2670"/>
    <w:rsid w:val="00BF2846"/>
    <w:rsid w:val="00BF2883"/>
    <w:rsid w:val="00BF2A6A"/>
    <w:rsid w:val="00BF2BAC"/>
    <w:rsid w:val="00BF2D1F"/>
    <w:rsid w:val="00BF2FBE"/>
    <w:rsid w:val="00BF3010"/>
    <w:rsid w:val="00BF3180"/>
    <w:rsid w:val="00BF3478"/>
    <w:rsid w:val="00BF38B1"/>
    <w:rsid w:val="00BF3A46"/>
    <w:rsid w:val="00BF3A53"/>
    <w:rsid w:val="00BF3DC1"/>
    <w:rsid w:val="00BF3E3E"/>
    <w:rsid w:val="00BF4119"/>
    <w:rsid w:val="00BF4304"/>
    <w:rsid w:val="00BF43B2"/>
    <w:rsid w:val="00BF45E5"/>
    <w:rsid w:val="00BF492C"/>
    <w:rsid w:val="00BF4AF1"/>
    <w:rsid w:val="00BF4F20"/>
    <w:rsid w:val="00BF50AE"/>
    <w:rsid w:val="00BF5208"/>
    <w:rsid w:val="00BF530E"/>
    <w:rsid w:val="00BF57D4"/>
    <w:rsid w:val="00BF5998"/>
    <w:rsid w:val="00BF5A15"/>
    <w:rsid w:val="00BF5B9D"/>
    <w:rsid w:val="00BF5CCB"/>
    <w:rsid w:val="00BF6006"/>
    <w:rsid w:val="00BF6163"/>
    <w:rsid w:val="00BF61BB"/>
    <w:rsid w:val="00BF636E"/>
    <w:rsid w:val="00BF6B00"/>
    <w:rsid w:val="00BF6C8C"/>
    <w:rsid w:val="00BF6C8F"/>
    <w:rsid w:val="00BF6D93"/>
    <w:rsid w:val="00BF6EC3"/>
    <w:rsid w:val="00BF6F1D"/>
    <w:rsid w:val="00BF71A7"/>
    <w:rsid w:val="00BF767C"/>
    <w:rsid w:val="00BF7A28"/>
    <w:rsid w:val="00BF7D00"/>
    <w:rsid w:val="00BF7F6E"/>
    <w:rsid w:val="00BF7F9B"/>
    <w:rsid w:val="00C00413"/>
    <w:rsid w:val="00C00459"/>
    <w:rsid w:val="00C004B9"/>
    <w:rsid w:val="00C00595"/>
    <w:rsid w:val="00C0064E"/>
    <w:rsid w:val="00C006D4"/>
    <w:rsid w:val="00C00A67"/>
    <w:rsid w:val="00C00DE9"/>
    <w:rsid w:val="00C00DFF"/>
    <w:rsid w:val="00C00F78"/>
    <w:rsid w:val="00C016E4"/>
    <w:rsid w:val="00C01A8D"/>
    <w:rsid w:val="00C01F78"/>
    <w:rsid w:val="00C0235A"/>
    <w:rsid w:val="00C024B8"/>
    <w:rsid w:val="00C02AFD"/>
    <w:rsid w:val="00C02B62"/>
    <w:rsid w:val="00C02BBC"/>
    <w:rsid w:val="00C02D2C"/>
    <w:rsid w:val="00C02F97"/>
    <w:rsid w:val="00C036BC"/>
    <w:rsid w:val="00C0382C"/>
    <w:rsid w:val="00C03896"/>
    <w:rsid w:val="00C03943"/>
    <w:rsid w:val="00C03B09"/>
    <w:rsid w:val="00C03E17"/>
    <w:rsid w:val="00C04123"/>
    <w:rsid w:val="00C042BB"/>
    <w:rsid w:val="00C042FD"/>
    <w:rsid w:val="00C042FE"/>
    <w:rsid w:val="00C04B3C"/>
    <w:rsid w:val="00C04F10"/>
    <w:rsid w:val="00C04F23"/>
    <w:rsid w:val="00C05018"/>
    <w:rsid w:val="00C051C4"/>
    <w:rsid w:val="00C051E4"/>
    <w:rsid w:val="00C055C6"/>
    <w:rsid w:val="00C05758"/>
    <w:rsid w:val="00C057B6"/>
    <w:rsid w:val="00C05B52"/>
    <w:rsid w:val="00C05D30"/>
    <w:rsid w:val="00C06212"/>
    <w:rsid w:val="00C063A4"/>
    <w:rsid w:val="00C0650C"/>
    <w:rsid w:val="00C066EE"/>
    <w:rsid w:val="00C067FE"/>
    <w:rsid w:val="00C068CE"/>
    <w:rsid w:val="00C06CDE"/>
    <w:rsid w:val="00C06ECB"/>
    <w:rsid w:val="00C06F8E"/>
    <w:rsid w:val="00C079F4"/>
    <w:rsid w:val="00C07A8B"/>
    <w:rsid w:val="00C07D1B"/>
    <w:rsid w:val="00C07D2B"/>
    <w:rsid w:val="00C07EF7"/>
    <w:rsid w:val="00C07F99"/>
    <w:rsid w:val="00C07FE2"/>
    <w:rsid w:val="00C10093"/>
    <w:rsid w:val="00C1087B"/>
    <w:rsid w:val="00C108BC"/>
    <w:rsid w:val="00C10A07"/>
    <w:rsid w:val="00C10A4A"/>
    <w:rsid w:val="00C10AA0"/>
    <w:rsid w:val="00C10BFB"/>
    <w:rsid w:val="00C10C72"/>
    <w:rsid w:val="00C110E9"/>
    <w:rsid w:val="00C1124A"/>
    <w:rsid w:val="00C1143A"/>
    <w:rsid w:val="00C1148E"/>
    <w:rsid w:val="00C114E7"/>
    <w:rsid w:val="00C11515"/>
    <w:rsid w:val="00C11573"/>
    <w:rsid w:val="00C1169E"/>
    <w:rsid w:val="00C11779"/>
    <w:rsid w:val="00C11B6D"/>
    <w:rsid w:val="00C1209A"/>
    <w:rsid w:val="00C127ED"/>
    <w:rsid w:val="00C12BB2"/>
    <w:rsid w:val="00C12E21"/>
    <w:rsid w:val="00C12F17"/>
    <w:rsid w:val="00C132C9"/>
    <w:rsid w:val="00C133F9"/>
    <w:rsid w:val="00C1349A"/>
    <w:rsid w:val="00C13A48"/>
    <w:rsid w:val="00C13B81"/>
    <w:rsid w:val="00C13C6E"/>
    <w:rsid w:val="00C13DA4"/>
    <w:rsid w:val="00C13FA0"/>
    <w:rsid w:val="00C143C9"/>
    <w:rsid w:val="00C145FC"/>
    <w:rsid w:val="00C14722"/>
    <w:rsid w:val="00C14815"/>
    <w:rsid w:val="00C14B26"/>
    <w:rsid w:val="00C15129"/>
    <w:rsid w:val="00C153DB"/>
    <w:rsid w:val="00C1547F"/>
    <w:rsid w:val="00C15CF7"/>
    <w:rsid w:val="00C15FE3"/>
    <w:rsid w:val="00C1623D"/>
    <w:rsid w:val="00C164C9"/>
    <w:rsid w:val="00C164D4"/>
    <w:rsid w:val="00C165D5"/>
    <w:rsid w:val="00C16CAA"/>
    <w:rsid w:val="00C16D0E"/>
    <w:rsid w:val="00C16E63"/>
    <w:rsid w:val="00C170FB"/>
    <w:rsid w:val="00C175BE"/>
    <w:rsid w:val="00C17623"/>
    <w:rsid w:val="00C178B0"/>
    <w:rsid w:val="00C178DB"/>
    <w:rsid w:val="00C17AC3"/>
    <w:rsid w:val="00C17C0D"/>
    <w:rsid w:val="00C20219"/>
    <w:rsid w:val="00C20789"/>
    <w:rsid w:val="00C2086E"/>
    <w:rsid w:val="00C2090E"/>
    <w:rsid w:val="00C20A91"/>
    <w:rsid w:val="00C20C18"/>
    <w:rsid w:val="00C20E1F"/>
    <w:rsid w:val="00C20FD4"/>
    <w:rsid w:val="00C2139D"/>
    <w:rsid w:val="00C21508"/>
    <w:rsid w:val="00C2159D"/>
    <w:rsid w:val="00C217EC"/>
    <w:rsid w:val="00C21BF5"/>
    <w:rsid w:val="00C21EEE"/>
    <w:rsid w:val="00C22257"/>
    <w:rsid w:val="00C226F6"/>
    <w:rsid w:val="00C22F9B"/>
    <w:rsid w:val="00C23437"/>
    <w:rsid w:val="00C23600"/>
    <w:rsid w:val="00C23D15"/>
    <w:rsid w:val="00C2431C"/>
    <w:rsid w:val="00C244F1"/>
    <w:rsid w:val="00C24BEB"/>
    <w:rsid w:val="00C24EF2"/>
    <w:rsid w:val="00C24F72"/>
    <w:rsid w:val="00C253F5"/>
    <w:rsid w:val="00C25853"/>
    <w:rsid w:val="00C259DF"/>
    <w:rsid w:val="00C259EC"/>
    <w:rsid w:val="00C25B7D"/>
    <w:rsid w:val="00C25BA1"/>
    <w:rsid w:val="00C25E0B"/>
    <w:rsid w:val="00C25F62"/>
    <w:rsid w:val="00C261C3"/>
    <w:rsid w:val="00C266D7"/>
    <w:rsid w:val="00C26D5D"/>
    <w:rsid w:val="00C26E96"/>
    <w:rsid w:val="00C27193"/>
    <w:rsid w:val="00C27340"/>
    <w:rsid w:val="00C275EC"/>
    <w:rsid w:val="00C27930"/>
    <w:rsid w:val="00C27B1E"/>
    <w:rsid w:val="00C30229"/>
    <w:rsid w:val="00C30545"/>
    <w:rsid w:val="00C3061B"/>
    <w:rsid w:val="00C306F5"/>
    <w:rsid w:val="00C30B8F"/>
    <w:rsid w:val="00C30BFA"/>
    <w:rsid w:val="00C30C94"/>
    <w:rsid w:val="00C30ECE"/>
    <w:rsid w:val="00C30F3B"/>
    <w:rsid w:val="00C30F46"/>
    <w:rsid w:val="00C31143"/>
    <w:rsid w:val="00C315CD"/>
    <w:rsid w:val="00C319E3"/>
    <w:rsid w:val="00C31BC7"/>
    <w:rsid w:val="00C31D6F"/>
    <w:rsid w:val="00C31F98"/>
    <w:rsid w:val="00C32280"/>
    <w:rsid w:val="00C32730"/>
    <w:rsid w:val="00C32827"/>
    <w:rsid w:val="00C32DB3"/>
    <w:rsid w:val="00C32DCE"/>
    <w:rsid w:val="00C32EF4"/>
    <w:rsid w:val="00C32F16"/>
    <w:rsid w:val="00C3354F"/>
    <w:rsid w:val="00C3367E"/>
    <w:rsid w:val="00C338B2"/>
    <w:rsid w:val="00C33965"/>
    <w:rsid w:val="00C33D66"/>
    <w:rsid w:val="00C3403E"/>
    <w:rsid w:val="00C34161"/>
    <w:rsid w:val="00C341AE"/>
    <w:rsid w:val="00C3436C"/>
    <w:rsid w:val="00C34591"/>
    <w:rsid w:val="00C34809"/>
    <w:rsid w:val="00C34A05"/>
    <w:rsid w:val="00C352CA"/>
    <w:rsid w:val="00C35303"/>
    <w:rsid w:val="00C353D6"/>
    <w:rsid w:val="00C353ED"/>
    <w:rsid w:val="00C35551"/>
    <w:rsid w:val="00C35781"/>
    <w:rsid w:val="00C35886"/>
    <w:rsid w:val="00C35977"/>
    <w:rsid w:val="00C35A91"/>
    <w:rsid w:val="00C35ABB"/>
    <w:rsid w:val="00C35AEB"/>
    <w:rsid w:val="00C35B0F"/>
    <w:rsid w:val="00C35D05"/>
    <w:rsid w:val="00C35DB4"/>
    <w:rsid w:val="00C3604A"/>
    <w:rsid w:val="00C3607E"/>
    <w:rsid w:val="00C36277"/>
    <w:rsid w:val="00C363F6"/>
    <w:rsid w:val="00C36845"/>
    <w:rsid w:val="00C3745C"/>
    <w:rsid w:val="00C375AB"/>
    <w:rsid w:val="00C375AE"/>
    <w:rsid w:val="00C375B0"/>
    <w:rsid w:val="00C378B5"/>
    <w:rsid w:val="00C4003C"/>
    <w:rsid w:val="00C40044"/>
    <w:rsid w:val="00C4009D"/>
    <w:rsid w:val="00C404BA"/>
    <w:rsid w:val="00C40875"/>
    <w:rsid w:val="00C40C6D"/>
    <w:rsid w:val="00C40D3C"/>
    <w:rsid w:val="00C412C6"/>
    <w:rsid w:val="00C4147F"/>
    <w:rsid w:val="00C41569"/>
    <w:rsid w:val="00C417AF"/>
    <w:rsid w:val="00C41E3C"/>
    <w:rsid w:val="00C420B5"/>
    <w:rsid w:val="00C421BA"/>
    <w:rsid w:val="00C421F3"/>
    <w:rsid w:val="00C4279B"/>
    <w:rsid w:val="00C42A46"/>
    <w:rsid w:val="00C42A6F"/>
    <w:rsid w:val="00C42B14"/>
    <w:rsid w:val="00C42E59"/>
    <w:rsid w:val="00C431F3"/>
    <w:rsid w:val="00C4328E"/>
    <w:rsid w:val="00C434EF"/>
    <w:rsid w:val="00C4372C"/>
    <w:rsid w:val="00C441A3"/>
    <w:rsid w:val="00C441B7"/>
    <w:rsid w:val="00C45052"/>
    <w:rsid w:val="00C45258"/>
    <w:rsid w:val="00C45405"/>
    <w:rsid w:val="00C454B0"/>
    <w:rsid w:val="00C45A10"/>
    <w:rsid w:val="00C45B88"/>
    <w:rsid w:val="00C45C20"/>
    <w:rsid w:val="00C4619B"/>
    <w:rsid w:val="00C46210"/>
    <w:rsid w:val="00C463F1"/>
    <w:rsid w:val="00C464A4"/>
    <w:rsid w:val="00C46828"/>
    <w:rsid w:val="00C4693B"/>
    <w:rsid w:val="00C46A3B"/>
    <w:rsid w:val="00C46D97"/>
    <w:rsid w:val="00C46FC2"/>
    <w:rsid w:val="00C470CB"/>
    <w:rsid w:val="00C47275"/>
    <w:rsid w:val="00C473A1"/>
    <w:rsid w:val="00C47798"/>
    <w:rsid w:val="00C501EA"/>
    <w:rsid w:val="00C50296"/>
    <w:rsid w:val="00C50620"/>
    <w:rsid w:val="00C50A84"/>
    <w:rsid w:val="00C50CE0"/>
    <w:rsid w:val="00C50D29"/>
    <w:rsid w:val="00C50E43"/>
    <w:rsid w:val="00C50ECA"/>
    <w:rsid w:val="00C510F1"/>
    <w:rsid w:val="00C518AE"/>
    <w:rsid w:val="00C518B1"/>
    <w:rsid w:val="00C51918"/>
    <w:rsid w:val="00C51DDC"/>
    <w:rsid w:val="00C52229"/>
    <w:rsid w:val="00C52253"/>
    <w:rsid w:val="00C52346"/>
    <w:rsid w:val="00C527F7"/>
    <w:rsid w:val="00C52A65"/>
    <w:rsid w:val="00C52CBF"/>
    <w:rsid w:val="00C52D3B"/>
    <w:rsid w:val="00C52F15"/>
    <w:rsid w:val="00C53167"/>
    <w:rsid w:val="00C534AA"/>
    <w:rsid w:val="00C537A3"/>
    <w:rsid w:val="00C53981"/>
    <w:rsid w:val="00C53A0C"/>
    <w:rsid w:val="00C53A1A"/>
    <w:rsid w:val="00C53A45"/>
    <w:rsid w:val="00C53D78"/>
    <w:rsid w:val="00C53FF1"/>
    <w:rsid w:val="00C54325"/>
    <w:rsid w:val="00C54497"/>
    <w:rsid w:val="00C54524"/>
    <w:rsid w:val="00C545E4"/>
    <w:rsid w:val="00C547F4"/>
    <w:rsid w:val="00C548D3"/>
    <w:rsid w:val="00C54F70"/>
    <w:rsid w:val="00C55575"/>
    <w:rsid w:val="00C5599E"/>
    <w:rsid w:val="00C559B5"/>
    <w:rsid w:val="00C56265"/>
    <w:rsid w:val="00C563EB"/>
    <w:rsid w:val="00C564A4"/>
    <w:rsid w:val="00C564B5"/>
    <w:rsid w:val="00C5652F"/>
    <w:rsid w:val="00C56AF2"/>
    <w:rsid w:val="00C56E10"/>
    <w:rsid w:val="00C5717F"/>
    <w:rsid w:val="00C5738C"/>
    <w:rsid w:val="00C57A40"/>
    <w:rsid w:val="00C57FFE"/>
    <w:rsid w:val="00C60619"/>
    <w:rsid w:val="00C60A29"/>
    <w:rsid w:val="00C60AC1"/>
    <w:rsid w:val="00C60C4B"/>
    <w:rsid w:val="00C6101B"/>
    <w:rsid w:val="00C6119E"/>
    <w:rsid w:val="00C61327"/>
    <w:rsid w:val="00C61616"/>
    <w:rsid w:val="00C6164C"/>
    <w:rsid w:val="00C61A25"/>
    <w:rsid w:val="00C62169"/>
    <w:rsid w:val="00C62879"/>
    <w:rsid w:val="00C62C24"/>
    <w:rsid w:val="00C62C57"/>
    <w:rsid w:val="00C62E8F"/>
    <w:rsid w:val="00C62F2B"/>
    <w:rsid w:val="00C638AA"/>
    <w:rsid w:val="00C63968"/>
    <w:rsid w:val="00C63E0F"/>
    <w:rsid w:val="00C63E9F"/>
    <w:rsid w:val="00C64017"/>
    <w:rsid w:val="00C6457D"/>
    <w:rsid w:val="00C64D32"/>
    <w:rsid w:val="00C653D8"/>
    <w:rsid w:val="00C65696"/>
    <w:rsid w:val="00C65851"/>
    <w:rsid w:val="00C65970"/>
    <w:rsid w:val="00C659A9"/>
    <w:rsid w:val="00C65BDF"/>
    <w:rsid w:val="00C65F14"/>
    <w:rsid w:val="00C6640D"/>
    <w:rsid w:val="00C66443"/>
    <w:rsid w:val="00C665E0"/>
    <w:rsid w:val="00C66668"/>
    <w:rsid w:val="00C66BCE"/>
    <w:rsid w:val="00C66CFF"/>
    <w:rsid w:val="00C66E87"/>
    <w:rsid w:val="00C67067"/>
    <w:rsid w:val="00C67207"/>
    <w:rsid w:val="00C672F8"/>
    <w:rsid w:val="00C678C4"/>
    <w:rsid w:val="00C67D00"/>
    <w:rsid w:val="00C67FA8"/>
    <w:rsid w:val="00C70109"/>
    <w:rsid w:val="00C70112"/>
    <w:rsid w:val="00C70114"/>
    <w:rsid w:val="00C70247"/>
    <w:rsid w:val="00C70387"/>
    <w:rsid w:val="00C7050C"/>
    <w:rsid w:val="00C70553"/>
    <w:rsid w:val="00C70718"/>
    <w:rsid w:val="00C70A49"/>
    <w:rsid w:val="00C70A6A"/>
    <w:rsid w:val="00C70CC1"/>
    <w:rsid w:val="00C70DC0"/>
    <w:rsid w:val="00C70FDF"/>
    <w:rsid w:val="00C71968"/>
    <w:rsid w:val="00C71996"/>
    <w:rsid w:val="00C7210A"/>
    <w:rsid w:val="00C722D2"/>
    <w:rsid w:val="00C7239D"/>
    <w:rsid w:val="00C7296C"/>
    <w:rsid w:val="00C72ACB"/>
    <w:rsid w:val="00C72D86"/>
    <w:rsid w:val="00C7331A"/>
    <w:rsid w:val="00C73635"/>
    <w:rsid w:val="00C73ABA"/>
    <w:rsid w:val="00C73BD4"/>
    <w:rsid w:val="00C7402C"/>
    <w:rsid w:val="00C742DF"/>
    <w:rsid w:val="00C74863"/>
    <w:rsid w:val="00C74932"/>
    <w:rsid w:val="00C74C5D"/>
    <w:rsid w:val="00C74C81"/>
    <w:rsid w:val="00C74D17"/>
    <w:rsid w:val="00C74E52"/>
    <w:rsid w:val="00C74E75"/>
    <w:rsid w:val="00C74F8D"/>
    <w:rsid w:val="00C7507C"/>
    <w:rsid w:val="00C753E0"/>
    <w:rsid w:val="00C7559A"/>
    <w:rsid w:val="00C755D2"/>
    <w:rsid w:val="00C758BA"/>
    <w:rsid w:val="00C75AA0"/>
    <w:rsid w:val="00C75B6F"/>
    <w:rsid w:val="00C75BCE"/>
    <w:rsid w:val="00C75FCD"/>
    <w:rsid w:val="00C76087"/>
    <w:rsid w:val="00C764AC"/>
    <w:rsid w:val="00C767DE"/>
    <w:rsid w:val="00C76860"/>
    <w:rsid w:val="00C76B0E"/>
    <w:rsid w:val="00C76D63"/>
    <w:rsid w:val="00C76E4F"/>
    <w:rsid w:val="00C7702E"/>
    <w:rsid w:val="00C772B5"/>
    <w:rsid w:val="00C7737C"/>
    <w:rsid w:val="00C77BE4"/>
    <w:rsid w:val="00C77CEE"/>
    <w:rsid w:val="00C77F6E"/>
    <w:rsid w:val="00C8033B"/>
    <w:rsid w:val="00C804CC"/>
    <w:rsid w:val="00C8074C"/>
    <w:rsid w:val="00C807BD"/>
    <w:rsid w:val="00C80B33"/>
    <w:rsid w:val="00C80B79"/>
    <w:rsid w:val="00C80DA7"/>
    <w:rsid w:val="00C80FCC"/>
    <w:rsid w:val="00C80FE9"/>
    <w:rsid w:val="00C8131B"/>
    <w:rsid w:val="00C81588"/>
    <w:rsid w:val="00C81948"/>
    <w:rsid w:val="00C81A19"/>
    <w:rsid w:val="00C81A56"/>
    <w:rsid w:val="00C8228A"/>
    <w:rsid w:val="00C827A5"/>
    <w:rsid w:val="00C82A42"/>
    <w:rsid w:val="00C82B2C"/>
    <w:rsid w:val="00C830C8"/>
    <w:rsid w:val="00C8315F"/>
    <w:rsid w:val="00C83402"/>
    <w:rsid w:val="00C835E9"/>
    <w:rsid w:val="00C83F8A"/>
    <w:rsid w:val="00C8446F"/>
    <w:rsid w:val="00C84620"/>
    <w:rsid w:val="00C84A9A"/>
    <w:rsid w:val="00C85172"/>
    <w:rsid w:val="00C854E2"/>
    <w:rsid w:val="00C854F5"/>
    <w:rsid w:val="00C85550"/>
    <w:rsid w:val="00C856C6"/>
    <w:rsid w:val="00C858DC"/>
    <w:rsid w:val="00C85AE4"/>
    <w:rsid w:val="00C85BEF"/>
    <w:rsid w:val="00C85C17"/>
    <w:rsid w:val="00C85D95"/>
    <w:rsid w:val="00C85E01"/>
    <w:rsid w:val="00C85F9D"/>
    <w:rsid w:val="00C862DB"/>
    <w:rsid w:val="00C86422"/>
    <w:rsid w:val="00C86797"/>
    <w:rsid w:val="00C86F72"/>
    <w:rsid w:val="00C87259"/>
    <w:rsid w:val="00C87366"/>
    <w:rsid w:val="00C8739C"/>
    <w:rsid w:val="00C87CAF"/>
    <w:rsid w:val="00C90542"/>
    <w:rsid w:val="00C9081E"/>
    <w:rsid w:val="00C908D8"/>
    <w:rsid w:val="00C90BF4"/>
    <w:rsid w:val="00C90EBD"/>
    <w:rsid w:val="00C90FB8"/>
    <w:rsid w:val="00C9100E"/>
    <w:rsid w:val="00C9103A"/>
    <w:rsid w:val="00C91205"/>
    <w:rsid w:val="00C9120F"/>
    <w:rsid w:val="00C91245"/>
    <w:rsid w:val="00C9138D"/>
    <w:rsid w:val="00C91590"/>
    <w:rsid w:val="00C91AB6"/>
    <w:rsid w:val="00C923D5"/>
    <w:rsid w:val="00C928B1"/>
    <w:rsid w:val="00C928DE"/>
    <w:rsid w:val="00C92C37"/>
    <w:rsid w:val="00C92D6B"/>
    <w:rsid w:val="00C92E21"/>
    <w:rsid w:val="00C93102"/>
    <w:rsid w:val="00C9314E"/>
    <w:rsid w:val="00C931BD"/>
    <w:rsid w:val="00C932E7"/>
    <w:rsid w:val="00C93697"/>
    <w:rsid w:val="00C93BDE"/>
    <w:rsid w:val="00C93E29"/>
    <w:rsid w:val="00C93E4E"/>
    <w:rsid w:val="00C93E9C"/>
    <w:rsid w:val="00C9421B"/>
    <w:rsid w:val="00C9427D"/>
    <w:rsid w:val="00C9439B"/>
    <w:rsid w:val="00C9448C"/>
    <w:rsid w:val="00C948E8"/>
    <w:rsid w:val="00C94C65"/>
    <w:rsid w:val="00C94D6B"/>
    <w:rsid w:val="00C94F54"/>
    <w:rsid w:val="00C94F5D"/>
    <w:rsid w:val="00C95247"/>
    <w:rsid w:val="00C952EC"/>
    <w:rsid w:val="00C9601F"/>
    <w:rsid w:val="00C969BC"/>
    <w:rsid w:val="00C96B2D"/>
    <w:rsid w:val="00C96F47"/>
    <w:rsid w:val="00C970B9"/>
    <w:rsid w:val="00C972AD"/>
    <w:rsid w:val="00C97573"/>
    <w:rsid w:val="00C97758"/>
    <w:rsid w:val="00C978C5"/>
    <w:rsid w:val="00C978F2"/>
    <w:rsid w:val="00C97933"/>
    <w:rsid w:val="00C979BB"/>
    <w:rsid w:val="00C97A4D"/>
    <w:rsid w:val="00C97C67"/>
    <w:rsid w:val="00CA000C"/>
    <w:rsid w:val="00CA00BE"/>
    <w:rsid w:val="00CA02AE"/>
    <w:rsid w:val="00CA0593"/>
    <w:rsid w:val="00CA061C"/>
    <w:rsid w:val="00CA0644"/>
    <w:rsid w:val="00CA08B9"/>
    <w:rsid w:val="00CA0A2D"/>
    <w:rsid w:val="00CA0E14"/>
    <w:rsid w:val="00CA11BB"/>
    <w:rsid w:val="00CA13EE"/>
    <w:rsid w:val="00CA150D"/>
    <w:rsid w:val="00CA1538"/>
    <w:rsid w:val="00CA17AF"/>
    <w:rsid w:val="00CA18A9"/>
    <w:rsid w:val="00CA1AE5"/>
    <w:rsid w:val="00CA1EEB"/>
    <w:rsid w:val="00CA2099"/>
    <w:rsid w:val="00CA2325"/>
    <w:rsid w:val="00CA268C"/>
    <w:rsid w:val="00CA28CB"/>
    <w:rsid w:val="00CA2DF6"/>
    <w:rsid w:val="00CA2FA7"/>
    <w:rsid w:val="00CA349F"/>
    <w:rsid w:val="00CA363A"/>
    <w:rsid w:val="00CA3956"/>
    <w:rsid w:val="00CA3B31"/>
    <w:rsid w:val="00CA3B9A"/>
    <w:rsid w:val="00CA4275"/>
    <w:rsid w:val="00CA447C"/>
    <w:rsid w:val="00CA4568"/>
    <w:rsid w:val="00CA4ABF"/>
    <w:rsid w:val="00CA4EAE"/>
    <w:rsid w:val="00CA4FD6"/>
    <w:rsid w:val="00CA5122"/>
    <w:rsid w:val="00CA51F8"/>
    <w:rsid w:val="00CA52DE"/>
    <w:rsid w:val="00CA533B"/>
    <w:rsid w:val="00CA5378"/>
    <w:rsid w:val="00CA5513"/>
    <w:rsid w:val="00CA5776"/>
    <w:rsid w:val="00CA581E"/>
    <w:rsid w:val="00CA5DEE"/>
    <w:rsid w:val="00CA5FE0"/>
    <w:rsid w:val="00CA6022"/>
    <w:rsid w:val="00CA661A"/>
    <w:rsid w:val="00CA684A"/>
    <w:rsid w:val="00CA6872"/>
    <w:rsid w:val="00CA6939"/>
    <w:rsid w:val="00CA6B9E"/>
    <w:rsid w:val="00CA6E44"/>
    <w:rsid w:val="00CA726B"/>
    <w:rsid w:val="00CA730D"/>
    <w:rsid w:val="00CA7435"/>
    <w:rsid w:val="00CA7665"/>
    <w:rsid w:val="00CA76B2"/>
    <w:rsid w:val="00CA78F6"/>
    <w:rsid w:val="00CA7CA8"/>
    <w:rsid w:val="00CA7FD6"/>
    <w:rsid w:val="00CB025E"/>
    <w:rsid w:val="00CB02C9"/>
    <w:rsid w:val="00CB03D2"/>
    <w:rsid w:val="00CB0405"/>
    <w:rsid w:val="00CB0434"/>
    <w:rsid w:val="00CB0611"/>
    <w:rsid w:val="00CB062B"/>
    <w:rsid w:val="00CB0B0D"/>
    <w:rsid w:val="00CB0B14"/>
    <w:rsid w:val="00CB0C61"/>
    <w:rsid w:val="00CB0D33"/>
    <w:rsid w:val="00CB0E59"/>
    <w:rsid w:val="00CB1610"/>
    <w:rsid w:val="00CB16A3"/>
    <w:rsid w:val="00CB1B8A"/>
    <w:rsid w:val="00CB1F15"/>
    <w:rsid w:val="00CB1F9A"/>
    <w:rsid w:val="00CB2283"/>
    <w:rsid w:val="00CB2487"/>
    <w:rsid w:val="00CB2F3C"/>
    <w:rsid w:val="00CB2FAE"/>
    <w:rsid w:val="00CB32AD"/>
    <w:rsid w:val="00CB3411"/>
    <w:rsid w:val="00CB39D1"/>
    <w:rsid w:val="00CB3BB9"/>
    <w:rsid w:val="00CB3D7E"/>
    <w:rsid w:val="00CB40F1"/>
    <w:rsid w:val="00CB41CA"/>
    <w:rsid w:val="00CB498B"/>
    <w:rsid w:val="00CB4A5D"/>
    <w:rsid w:val="00CB4C02"/>
    <w:rsid w:val="00CB4C36"/>
    <w:rsid w:val="00CB4CD6"/>
    <w:rsid w:val="00CB538C"/>
    <w:rsid w:val="00CB53B4"/>
    <w:rsid w:val="00CB5AE6"/>
    <w:rsid w:val="00CB5BC4"/>
    <w:rsid w:val="00CB5C87"/>
    <w:rsid w:val="00CB5E53"/>
    <w:rsid w:val="00CB6589"/>
    <w:rsid w:val="00CB686F"/>
    <w:rsid w:val="00CB6B2F"/>
    <w:rsid w:val="00CB6D14"/>
    <w:rsid w:val="00CB6F26"/>
    <w:rsid w:val="00CB7092"/>
    <w:rsid w:val="00CB70FD"/>
    <w:rsid w:val="00CB71A9"/>
    <w:rsid w:val="00CB73FE"/>
    <w:rsid w:val="00CB7678"/>
    <w:rsid w:val="00CB769C"/>
    <w:rsid w:val="00CB79EA"/>
    <w:rsid w:val="00CB7A7F"/>
    <w:rsid w:val="00CB7B73"/>
    <w:rsid w:val="00CB7FCF"/>
    <w:rsid w:val="00CC0013"/>
    <w:rsid w:val="00CC00B4"/>
    <w:rsid w:val="00CC0182"/>
    <w:rsid w:val="00CC01F6"/>
    <w:rsid w:val="00CC03C4"/>
    <w:rsid w:val="00CC041D"/>
    <w:rsid w:val="00CC0420"/>
    <w:rsid w:val="00CC05A1"/>
    <w:rsid w:val="00CC05A6"/>
    <w:rsid w:val="00CC096B"/>
    <w:rsid w:val="00CC0BDF"/>
    <w:rsid w:val="00CC0D96"/>
    <w:rsid w:val="00CC0EB3"/>
    <w:rsid w:val="00CC1087"/>
    <w:rsid w:val="00CC144A"/>
    <w:rsid w:val="00CC1491"/>
    <w:rsid w:val="00CC1642"/>
    <w:rsid w:val="00CC16F7"/>
    <w:rsid w:val="00CC1E24"/>
    <w:rsid w:val="00CC219A"/>
    <w:rsid w:val="00CC22B2"/>
    <w:rsid w:val="00CC245B"/>
    <w:rsid w:val="00CC2484"/>
    <w:rsid w:val="00CC2620"/>
    <w:rsid w:val="00CC26F1"/>
    <w:rsid w:val="00CC28C1"/>
    <w:rsid w:val="00CC3185"/>
    <w:rsid w:val="00CC35C4"/>
    <w:rsid w:val="00CC3657"/>
    <w:rsid w:val="00CC3854"/>
    <w:rsid w:val="00CC3AFC"/>
    <w:rsid w:val="00CC3C84"/>
    <w:rsid w:val="00CC3F76"/>
    <w:rsid w:val="00CC4734"/>
    <w:rsid w:val="00CC47F5"/>
    <w:rsid w:val="00CC4884"/>
    <w:rsid w:val="00CC4AF3"/>
    <w:rsid w:val="00CC4C9F"/>
    <w:rsid w:val="00CC4F10"/>
    <w:rsid w:val="00CC50B7"/>
    <w:rsid w:val="00CC52AF"/>
    <w:rsid w:val="00CC5499"/>
    <w:rsid w:val="00CC57B3"/>
    <w:rsid w:val="00CC5942"/>
    <w:rsid w:val="00CC5F3D"/>
    <w:rsid w:val="00CC62EB"/>
    <w:rsid w:val="00CC6549"/>
    <w:rsid w:val="00CC6584"/>
    <w:rsid w:val="00CC66C7"/>
    <w:rsid w:val="00CC6933"/>
    <w:rsid w:val="00CC70E5"/>
    <w:rsid w:val="00CC7318"/>
    <w:rsid w:val="00CC73B7"/>
    <w:rsid w:val="00CC78FB"/>
    <w:rsid w:val="00CC7C5A"/>
    <w:rsid w:val="00CD0134"/>
    <w:rsid w:val="00CD027C"/>
    <w:rsid w:val="00CD0790"/>
    <w:rsid w:val="00CD0989"/>
    <w:rsid w:val="00CD09DE"/>
    <w:rsid w:val="00CD0A04"/>
    <w:rsid w:val="00CD0BEF"/>
    <w:rsid w:val="00CD1066"/>
    <w:rsid w:val="00CD12F6"/>
    <w:rsid w:val="00CD1438"/>
    <w:rsid w:val="00CD16E6"/>
    <w:rsid w:val="00CD1744"/>
    <w:rsid w:val="00CD1C77"/>
    <w:rsid w:val="00CD1C93"/>
    <w:rsid w:val="00CD21D8"/>
    <w:rsid w:val="00CD2367"/>
    <w:rsid w:val="00CD2467"/>
    <w:rsid w:val="00CD250C"/>
    <w:rsid w:val="00CD29B5"/>
    <w:rsid w:val="00CD29EF"/>
    <w:rsid w:val="00CD31BB"/>
    <w:rsid w:val="00CD3316"/>
    <w:rsid w:val="00CD37C3"/>
    <w:rsid w:val="00CD3C05"/>
    <w:rsid w:val="00CD43F3"/>
    <w:rsid w:val="00CD4904"/>
    <w:rsid w:val="00CD4BE8"/>
    <w:rsid w:val="00CD4E2A"/>
    <w:rsid w:val="00CD4E69"/>
    <w:rsid w:val="00CD50DC"/>
    <w:rsid w:val="00CD52A6"/>
    <w:rsid w:val="00CD5790"/>
    <w:rsid w:val="00CD59EB"/>
    <w:rsid w:val="00CD5A2E"/>
    <w:rsid w:val="00CD5FCC"/>
    <w:rsid w:val="00CD60C8"/>
    <w:rsid w:val="00CD6389"/>
    <w:rsid w:val="00CD6465"/>
    <w:rsid w:val="00CD652C"/>
    <w:rsid w:val="00CD6639"/>
    <w:rsid w:val="00CD6913"/>
    <w:rsid w:val="00CD6C5D"/>
    <w:rsid w:val="00CD6D24"/>
    <w:rsid w:val="00CD6EF0"/>
    <w:rsid w:val="00CD6FFB"/>
    <w:rsid w:val="00CD7769"/>
    <w:rsid w:val="00CD77DB"/>
    <w:rsid w:val="00CE00A0"/>
    <w:rsid w:val="00CE0571"/>
    <w:rsid w:val="00CE09A7"/>
    <w:rsid w:val="00CE0D75"/>
    <w:rsid w:val="00CE1161"/>
    <w:rsid w:val="00CE1282"/>
    <w:rsid w:val="00CE1476"/>
    <w:rsid w:val="00CE1541"/>
    <w:rsid w:val="00CE15D3"/>
    <w:rsid w:val="00CE1716"/>
    <w:rsid w:val="00CE1D9C"/>
    <w:rsid w:val="00CE1EC0"/>
    <w:rsid w:val="00CE1FDB"/>
    <w:rsid w:val="00CE239D"/>
    <w:rsid w:val="00CE2682"/>
    <w:rsid w:val="00CE2ADE"/>
    <w:rsid w:val="00CE2C2E"/>
    <w:rsid w:val="00CE2DB8"/>
    <w:rsid w:val="00CE2E16"/>
    <w:rsid w:val="00CE2E6A"/>
    <w:rsid w:val="00CE2E7A"/>
    <w:rsid w:val="00CE2FEF"/>
    <w:rsid w:val="00CE3001"/>
    <w:rsid w:val="00CE321C"/>
    <w:rsid w:val="00CE3482"/>
    <w:rsid w:val="00CE35D6"/>
    <w:rsid w:val="00CE3633"/>
    <w:rsid w:val="00CE37EC"/>
    <w:rsid w:val="00CE3A6E"/>
    <w:rsid w:val="00CE3B63"/>
    <w:rsid w:val="00CE3E3A"/>
    <w:rsid w:val="00CE3E8A"/>
    <w:rsid w:val="00CE3F28"/>
    <w:rsid w:val="00CE4304"/>
    <w:rsid w:val="00CE4AB8"/>
    <w:rsid w:val="00CE4BBC"/>
    <w:rsid w:val="00CE4D3B"/>
    <w:rsid w:val="00CE5156"/>
    <w:rsid w:val="00CE5291"/>
    <w:rsid w:val="00CE5441"/>
    <w:rsid w:val="00CE54F0"/>
    <w:rsid w:val="00CE58B0"/>
    <w:rsid w:val="00CE5940"/>
    <w:rsid w:val="00CE6353"/>
    <w:rsid w:val="00CE6625"/>
    <w:rsid w:val="00CE6924"/>
    <w:rsid w:val="00CE69E7"/>
    <w:rsid w:val="00CE74DC"/>
    <w:rsid w:val="00CE754B"/>
    <w:rsid w:val="00CE7B02"/>
    <w:rsid w:val="00CE7CA2"/>
    <w:rsid w:val="00CE7D7E"/>
    <w:rsid w:val="00CF039E"/>
    <w:rsid w:val="00CF042C"/>
    <w:rsid w:val="00CF05B5"/>
    <w:rsid w:val="00CF05D5"/>
    <w:rsid w:val="00CF06C9"/>
    <w:rsid w:val="00CF07FD"/>
    <w:rsid w:val="00CF0D6B"/>
    <w:rsid w:val="00CF0E96"/>
    <w:rsid w:val="00CF11CB"/>
    <w:rsid w:val="00CF17E2"/>
    <w:rsid w:val="00CF1813"/>
    <w:rsid w:val="00CF18F3"/>
    <w:rsid w:val="00CF1C85"/>
    <w:rsid w:val="00CF1D54"/>
    <w:rsid w:val="00CF1E78"/>
    <w:rsid w:val="00CF1F07"/>
    <w:rsid w:val="00CF20A4"/>
    <w:rsid w:val="00CF247F"/>
    <w:rsid w:val="00CF251B"/>
    <w:rsid w:val="00CF258C"/>
    <w:rsid w:val="00CF2738"/>
    <w:rsid w:val="00CF2ACC"/>
    <w:rsid w:val="00CF2C07"/>
    <w:rsid w:val="00CF2CE3"/>
    <w:rsid w:val="00CF2D2A"/>
    <w:rsid w:val="00CF2D8D"/>
    <w:rsid w:val="00CF32F1"/>
    <w:rsid w:val="00CF330D"/>
    <w:rsid w:val="00CF3511"/>
    <w:rsid w:val="00CF3622"/>
    <w:rsid w:val="00CF3A88"/>
    <w:rsid w:val="00CF3FD7"/>
    <w:rsid w:val="00CF4146"/>
    <w:rsid w:val="00CF4275"/>
    <w:rsid w:val="00CF43CB"/>
    <w:rsid w:val="00CF4742"/>
    <w:rsid w:val="00CF474E"/>
    <w:rsid w:val="00CF4A2A"/>
    <w:rsid w:val="00CF4F20"/>
    <w:rsid w:val="00CF51C7"/>
    <w:rsid w:val="00CF524A"/>
    <w:rsid w:val="00CF52D6"/>
    <w:rsid w:val="00CF5486"/>
    <w:rsid w:val="00CF5871"/>
    <w:rsid w:val="00CF5A86"/>
    <w:rsid w:val="00CF5B75"/>
    <w:rsid w:val="00CF630B"/>
    <w:rsid w:val="00CF6362"/>
    <w:rsid w:val="00CF6655"/>
    <w:rsid w:val="00CF68B4"/>
    <w:rsid w:val="00CF6A4F"/>
    <w:rsid w:val="00CF7931"/>
    <w:rsid w:val="00CF7C91"/>
    <w:rsid w:val="00CF7DCA"/>
    <w:rsid w:val="00CF7F40"/>
    <w:rsid w:val="00CF7FE4"/>
    <w:rsid w:val="00D00187"/>
    <w:rsid w:val="00D001CE"/>
    <w:rsid w:val="00D0040F"/>
    <w:rsid w:val="00D00488"/>
    <w:rsid w:val="00D007A5"/>
    <w:rsid w:val="00D008A1"/>
    <w:rsid w:val="00D00AAF"/>
    <w:rsid w:val="00D00B76"/>
    <w:rsid w:val="00D00EAA"/>
    <w:rsid w:val="00D010A0"/>
    <w:rsid w:val="00D01239"/>
    <w:rsid w:val="00D013A1"/>
    <w:rsid w:val="00D01406"/>
    <w:rsid w:val="00D014A2"/>
    <w:rsid w:val="00D017C4"/>
    <w:rsid w:val="00D0182F"/>
    <w:rsid w:val="00D01A0B"/>
    <w:rsid w:val="00D01C5C"/>
    <w:rsid w:val="00D01CAB"/>
    <w:rsid w:val="00D01EF5"/>
    <w:rsid w:val="00D0264F"/>
    <w:rsid w:val="00D029AB"/>
    <w:rsid w:val="00D02A29"/>
    <w:rsid w:val="00D02B46"/>
    <w:rsid w:val="00D02DFD"/>
    <w:rsid w:val="00D035EB"/>
    <w:rsid w:val="00D039A5"/>
    <w:rsid w:val="00D03EC3"/>
    <w:rsid w:val="00D04209"/>
    <w:rsid w:val="00D04224"/>
    <w:rsid w:val="00D04234"/>
    <w:rsid w:val="00D04434"/>
    <w:rsid w:val="00D0452B"/>
    <w:rsid w:val="00D04F50"/>
    <w:rsid w:val="00D056A1"/>
    <w:rsid w:val="00D05743"/>
    <w:rsid w:val="00D0604A"/>
    <w:rsid w:val="00D06063"/>
    <w:rsid w:val="00D06182"/>
    <w:rsid w:val="00D061C3"/>
    <w:rsid w:val="00D061E8"/>
    <w:rsid w:val="00D06460"/>
    <w:rsid w:val="00D06461"/>
    <w:rsid w:val="00D065E3"/>
    <w:rsid w:val="00D07146"/>
    <w:rsid w:val="00D0719C"/>
    <w:rsid w:val="00D07625"/>
    <w:rsid w:val="00D07D74"/>
    <w:rsid w:val="00D1074A"/>
    <w:rsid w:val="00D10887"/>
    <w:rsid w:val="00D109F9"/>
    <w:rsid w:val="00D10AB0"/>
    <w:rsid w:val="00D11020"/>
    <w:rsid w:val="00D110B0"/>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4BB"/>
    <w:rsid w:val="00D1384A"/>
    <w:rsid w:val="00D1439C"/>
    <w:rsid w:val="00D14764"/>
    <w:rsid w:val="00D14A97"/>
    <w:rsid w:val="00D14CDD"/>
    <w:rsid w:val="00D14D76"/>
    <w:rsid w:val="00D14FF7"/>
    <w:rsid w:val="00D15248"/>
    <w:rsid w:val="00D152CC"/>
    <w:rsid w:val="00D1547F"/>
    <w:rsid w:val="00D1554F"/>
    <w:rsid w:val="00D1576D"/>
    <w:rsid w:val="00D15E31"/>
    <w:rsid w:val="00D16000"/>
    <w:rsid w:val="00D165A0"/>
    <w:rsid w:val="00D165CB"/>
    <w:rsid w:val="00D167CE"/>
    <w:rsid w:val="00D167D4"/>
    <w:rsid w:val="00D1693A"/>
    <w:rsid w:val="00D16964"/>
    <w:rsid w:val="00D16B24"/>
    <w:rsid w:val="00D16BC1"/>
    <w:rsid w:val="00D16DA9"/>
    <w:rsid w:val="00D17303"/>
    <w:rsid w:val="00D17306"/>
    <w:rsid w:val="00D1739C"/>
    <w:rsid w:val="00D17786"/>
    <w:rsid w:val="00D17AC1"/>
    <w:rsid w:val="00D17D09"/>
    <w:rsid w:val="00D17D77"/>
    <w:rsid w:val="00D20215"/>
    <w:rsid w:val="00D2051C"/>
    <w:rsid w:val="00D205CB"/>
    <w:rsid w:val="00D207C9"/>
    <w:rsid w:val="00D20965"/>
    <w:rsid w:val="00D20C41"/>
    <w:rsid w:val="00D20E5B"/>
    <w:rsid w:val="00D210AA"/>
    <w:rsid w:val="00D21210"/>
    <w:rsid w:val="00D2167F"/>
    <w:rsid w:val="00D218D2"/>
    <w:rsid w:val="00D2190F"/>
    <w:rsid w:val="00D21CA8"/>
    <w:rsid w:val="00D21E1C"/>
    <w:rsid w:val="00D2216A"/>
    <w:rsid w:val="00D223B5"/>
    <w:rsid w:val="00D227D9"/>
    <w:rsid w:val="00D2293C"/>
    <w:rsid w:val="00D22F00"/>
    <w:rsid w:val="00D22F1D"/>
    <w:rsid w:val="00D22FD5"/>
    <w:rsid w:val="00D233CD"/>
    <w:rsid w:val="00D235D7"/>
    <w:rsid w:val="00D23873"/>
    <w:rsid w:val="00D23947"/>
    <w:rsid w:val="00D2397E"/>
    <w:rsid w:val="00D23A2C"/>
    <w:rsid w:val="00D241E7"/>
    <w:rsid w:val="00D250FC"/>
    <w:rsid w:val="00D25447"/>
    <w:rsid w:val="00D25E44"/>
    <w:rsid w:val="00D25EA3"/>
    <w:rsid w:val="00D25F51"/>
    <w:rsid w:val="00D2623D"/>
    <w:rsid w:val="00D262E6"/>
    <w:rsid w:val="00D262EB"/>
    <w:rsid w:val="00D26381"/>
    <w:rsid w:val="00D26420"/>
    <w:rsid w:val="00D26462"/>
    <w:rsid w:val="00D26AA0"/>
    <w:rsid w:val="00D26C86"/>
    <w:rsid w:val="00D27030"/>
    <w:rsid w:val="00D273C6"/>
    <w:rsid w:val="00D27733"/>
    <w:rsid w:val="00D27984"/>
    <w:rsid w:val="00D300C4"/>
    <w:rsid w:val="00D301FE"/>
    <w:rsid w:val="00D3024F"/>
    <w:rsid w:val="00D30678"/>
    <w:rsid w:val="00D30721"/>
    <w:rsid w:val="00D30B0E"/>
    <w:rsid w:val="00D30C10"/>
    <w:rsid w:val="00D30D06"/>
    <w:rsid w:val="00D319FD"/>
    <w:rsid w:val="00D31BFA"/>
    <w:rsid w:val="00D31E45"/>
    <w:rsid w:val="00D3204C"/>
    <w:rsid w:val="00D321E2"/>
    <w:rsid w:val="00D32235"/>
    <w:rsid w:val="00D323FA"/>
    <w:rsid w:val="00D32800"/>
    <w:rsid w:val="00D3280C"/>
    <w:rsid w:val="00D32BEA"/>
    <w:rsid w:val="00D32E92"/>
    <w:rsid w:val="00D333F3"/>
    <w:rsid w:val="00D339CF"/>
    <w:rsid w:val="00D33A17"/>
    <w:rsid w:val="00D33A49"/>
    <w:rsid w:val="00D33BD1"/>
    <w:rsid w:val="00D341FA"/>
    <w:rsid w:val="00D34228"/>
    <w:rsid w:val="00D34377"/>
    <w:rsid w:val="00D34671"/>
    <w:rsid w:val="00D3470D"/>
    <w:rsid w:val="00D34FC2"/>
    <w:rsid w:val="00D35464"/>
    <w:rsid w:val="00D35911"/>
    <w:rsid w:val="00D35FB9"/>
    <w:rsid w:val="00D361B7"/>
    <w:rsid w:val="00D36580"/>
    <w:rsid w:val="00D36A1C"/>
    <w:rsid w:val="00D36AEF"/>
    <w:rsid w:val="00D36BD2"/>
    <w:rsid w:val="00D36C1A"/>
    <w:rsid w:val="00D36E06"/>
    <w:rsid w:val="00D36E6F"/>
    <w:rsid w:val="00D36EB7"/>
    <w:rsid w:val="00D3705A"/>
    <w:rsid w:val="00D371A1"/>
    <w:rsid w:val="00D373C2"/>
    <w:rsid w:val="00D3757D"/>
    <w:rsid w:val="00D37B8C"/>
    <w:rsid w:val="00D37C03"/>
    <w:rsid w:val="00D37C06"/>
    <w:rsid w:val="00D37CF2"/>
    <w:rsid w:val="00D4020B"/>
    <w:rsid w:val="00D40577"/>
    <w:rsid w:val="00D405ED"/>
    <w:rsid w:val="00D40634"/>
    <w:rsid w:val="00D40B79"/>
    <w:rsid w:val="00D40BCB"/>
    <w:rsid w:val="00D40C37"/>
    <w:rsid w:val="00D40C88"/>
    <w:rsid w:val="00D40F03"/>
    <w:rsid w:val="00D40F0A"/>
    <w:rsid w:val="00D41123"/>
    <w:rsid w:val="00D4112F"/>
    <w:rsid w:val="00D412FB"/>
    <w:rsid w:val="00D41912"/>
    <w:rsid w:val="00D41AAF"/>
    <w:rsid w:val="00D41CB2"/>
    <w:rsid w:val="00D42123"/>
    <w:rsid w:val="00D4225E"/>
    <w:rsid w:val="00D4247C"/>
    <w:rsid w:val="00D42A1E"/>
    <w:rsid w:val="00D43A93"/>
    <w:rsid w:val="00D43C5D"/>
    <w:rsid w:val="00D43D45"/>
    <w:rsid w:val="00D43E01"/>
    <w:rsid w:val="00D44DF3"/>
    <w:rsid w:val="00D44E08"/>
    <w:rsid w:val="00D451B1"/>
    <w:rsid w:val="00D45867"/>
    <w:rsid w:val="00D458B1"/>
    <w:rsid w:val="00D459A1"/>
    <w:rsid w:val="00D45A5F"/>
    <w:rsid w:val="00D45B5C"/>
    <w:rsid w:val="00D45CBC"/>
    <w:rsid w:val="00D4601D"/>
    <w:rsid w:val="00D461E9"/>
    <w:rsid w:val="00D46216"/>
    <w:rsid w:val="00D4629B"/>
    <w:rsid w:val="00D4636A"/>
    <w:rsid w:val="00D463C0"/>
    <w:rsid w:val="00D4695B"/>
    <w:rsid w:val="00D46A0D"/>
    <w:rsid w:val="00D46BD4"/>
    <w:rsid w:val="00D46DDF"/>
    <w:rsid w:val="00D46FA8"/>
    <w:rsid w:val="00D470FC"/>
    <w:rsid w:val="00D47194"/>
    <w:rsid w:val="00D476C4"/>
    <w:rsid w:val="00D47B45"/>
    <w:rsid w:val="00D502D8"/>
    <w:rsid w:val="00D502F7"/>
    <w:rsid w:val="00D5044D"/>
    <w:rsid w:val="00D50477"/>
    <w:rsid w:val="00D50499"/>
    <w:rsid w:val="00D5064B"/>
    <w:rsid w:val="00D5082A"/>
    <w:rsid w:val="00D509AE"/>
    <w:rsid w:val="00D50A97"/>
    <w:rsid w:val="00D50E61"/>
    <w:rsid w:val="00D50E85"/>
    <w:rsid w:val="00D50FA7"/>
    <w:rsid w:val="00D515FD"/>
    <w:rsid w:val="00D51669"/>
    <w:rsid w:val="00D51674"/>
    <w:rsid w:val="00D51E15"/>
    <w:rsid w:val="00D51E9E"/>
    <w:rsid w:val="00D51FE1"/>
    <w:rsid w:val="00D52250"/>
    <w:rsid w:val="00D52306"/>
    <w:rsid w:val="00D525EB"/>
    <w:rsid w:val="00D527DD"/>
    <w:rsid w:val="00D52DE0"/>
    <w:rsid w:val="00D52E61"/>
    <w:rsid w:val="00D5311E"/>
    <w:rsid w:val="00D53308"/>
    <w:rsid w:val="00D533A4"/>
    <w:rsid w:val="00D533AB"/>
    <w:rsid w:val="00D538D8"/>
    <w:rsid w:val="00D5398F"/>
    <w:rsid w:val="00D53A8D"/>
    <w:rsid w:val="00D53C1D"/>
    <w:rsid w:val="00D5434B"/>
    <w:rsid w:val="00D54576"/>
    <w:rsid w:val="00D54860"/>
    <w:rsid w:val="00D54874"/>
    <w:rsid w:val="00D54B7B"/>
    <w:rsid w:val="00D54D90"/>
    <w:rsid w:val="00D54DE1"/>
    <w:rsid w:val="00D54E1C"/>
    <w:rsid w:val="00D54FD8"/>
    <w:rsid w:val="00D550A3"/>
    <w:rsid w:val="00D551B6"/>
    <w:rsid w:val="00D55255"/>
    <w:rsid w:val="00D553A9"/>
    <w:rsid w:val="00D5546D"/>
    <w:rsid w:val="00D557E6"/>
    <w:rsid w:val="00D558DA"/>
    <w:rsid w:val="00D55A1A"/>
    <w:rsid w:val="00D55B47"/>
    <w:rsid w:val="00D55D76"/>
    <w:rsid w:val="00D55FD9"/>
    <w:rsid w:val="00D5629B"/>
    <w:rsid w:val="00D566A9"/>
    <w:rsid w:val="00D570F5"/>
    <w:rsid w:val="00D57301"/>
    <w:rsid w:val="00D57409"/>
    <w:rsid w:val="00D575F8"/>
    <w:rsid w:val="00D577AD"/>
    <w:rsid w:val="00D57A18"/>
    <w:rsid w:val="00D57AAE"/>
    <w:rsid w:val="00D600EE"/>
    <w:rsid w:val="00D600FC"/>
    <w:rsid w:val="00D601E0"/>
    <w:rsid w:val="00D602D5"/>
    <w:rsid w:val="00D60343"/>
    <w:rsid w:val="00D604B4"/>
    <w:rsid w:val="00D6052E"/>
    <w:rsid w:val="00D606B1"/>
    <w:rsid w:val="00D60736"/>
    <w:rsid w:val="00D609C0"/>
    <w:rsid w:val="00D60B80"/>
    <w:rsid w:val="00D60D46"/>
    <w:rsid w:val="00D60FD7"/>
    <w:rsid w:val="00D616BD"/>
    <w:rsid w:val="00D617B5"/>
    <w:rsid w:val="00D618FB"/>
    <w:rsid w:val="00D6198A"/>
    <w:rsid w:val="00D6217D"/>
    <w:rsid w:val="00D622C0"/>
    <w:rsid w:val="00D625AB"/>
    <w:rsid w:val="00D629B0"/>
    <w:rsid w:val="00D629E6"/>
    <w:rsid w:val="00D62A9D"/>
    <w:rsid w:val="00D62DB5"/>
    <w:rsid w:val="00D62F6B"/>
    <w:rsid w:val="00D63416"/>
    <w:rsid w:val="00D63569"/>
    <w:rsid w:val="00D6365A"/>
    <w:rsid w:val="00D63849"/>
    <w:rsid w:val="00D63866"/>
    <w:rsid w:val="00D6394D"/>
    <w:rsid w:val="00D63ACC"/>
    <w:rsid w:val="00D63B77"/>
    <w:rsid w:val="00D63C06"/>
    <w:rsid w:val="00D6406C"/>
    <w:rsid w:val="00D64096"/>
    <w:rsid w:val="00D644A4"/>
    <w:rsid w:val="00D644C4"/>
    <w:rsid w:val="00D6457E"/>
    <w:rsid w:val="00D64632"/>
    <w:rsid w:val="00D64834"/>
    <w:rsid w:val="00D64A6E"/>
    <w:rsid w:val="00D6524B"/>
    <w:rsid w:val="00D65BA0"/>
    <w:rsid w:val="00D65BC2"/>
    <w:rsid w:val="00D6636F"/>
    <w:rsid w:val="00D66449"/>
    <w:rsid w:val="00D666BD"/>
    <w:rsid w:val="00D66760"/>
    <w:rsid w:val="00D668B4"/>
    <w:rsid w:val="00D66C41"/>
    <w:rsid w:val="00D67071"/>
    <w:rsid w:val="00D67159"/>
    <w:rsid w:val="00D672D1"/>
    <w:rsid w:val="00D70135"/>
    <w:rsid w:val="00D70373"/>
    <w:rsid w:val="00D70471"/>
    <w:rsid w:val="00D705F3"/>
    <w:rsid w:val="00D708C2"/>
    <w:rsid w:val="00D71010"/>
    <w:rsid w:val="00D710C9"/>
    <w:rsid w:val="00D71296"/>
    <w:rsid w:val="00D7132C"/>
    <w:rsid w:val="00D71439"/>
    <w:rsid w:val="00D723D0"/>
    <w:rsid w:val="00D7258C"/>
    <w:rsid w:val="00D72741"/>
    <w:rsid w:val="00D7285F"/>
    <w:rsid w:val="00D72BD2"/>
    <w:rsid w:val="00D72D1F"/>
    <w:rsid w:val="00D72E82"/>
    <w:rsid w:val="00D73179"/>
    <w:rsid w:val="00D73587"/>
    <w:rsid w:val="00D7362F"/>
    <w:rsid w:val="00D736F4"/>
    <w:rsid w:val="00D73721"/>
    <w:rsid w:val="00D7379A"/>
    <w:rsid w:val="00D73838"/>
    <w:rsid w:val="00D73BBE"/>
    <w:rsid w:val="00D73BD5"/>
    <w:rsid w:val="00D73F21"/>
    <w:rsid w:val="00D73FE9"/>
    <w:rsid w:val="00D740AF"/>
    <w:rsid w:val="00D741A6"/>
    <w:rsid w:val="00D741AA"/>
    <w:rsid w:val="00D741C0"/>
    <w:rsid w:val="00D744B9"/>
    <w:rsid w:val="00D74604"/>
    <w:rsid w:val="00D74BBD"/>
    <w:rsid w:val="00D74CFE"/>
    <w:rsid w:val="00D74D7D"/>
    <w:rsid w:val="00D74F17"/>
    <w:rsid w:val="00D750A0"/>
    <w:rsid w:val="00D75250"/>
    <w:rsid w:val="00D755D8"/>
    <w:rsid w:val="00D75804"/>
    <w:rsid w:val="00D7581F"/>
    <w:rsid w:val="00D75C3A"/>
    <w:rsid w:val="00D75F46"/>
    <w:rsid w:val="00D75F95"/>
    <w:rsid w:val="00D7629A"/>
    <w:rsid w:val="00D76768"/>
    <w:rsid w:val="00D767B2"/>
    <w:rsid w:val="00D767E9"/>
    <w:rsid w:val="00D76B5A"/>
    <w:rsid w:val="00D7728D"/>
    <w:rsid w:val="00D773B3"/>
    <w:rsid w:val="00D7785D"/>
    <w:rsid w:val="00D77D70"/>
    <w:rsid w:val="00D77D8F"/>
    <w:rsid w:val="00D77E8D"/>
    <w:rsid w:val="00D80478"/>
    <w:rsid w:val="00D804F1"/>
    <w:rsid w:val="00D80530"/>
    <w:rsid w:val="00D81113"/>
    <w:rsid w:val="00D81213"/>
    <w:rsid w:val="00D81453"/>
    <w:rsid w:val="00D81469"/>
    <w:rsid w:val="00D814B5"/>
    <w:rsid w:val="00D81697"/>
    <w:rsid w:val="00D8169C"/>
    <w:rsid w:val="00D816A0"/>
    <w:rsid w:val="00D818BF"/>
    <w:rsid w:val="00D81FEB"/>
    <w:rsid w:val="00D82002"/>
    <w:rsid w:val="00D8208C"/>
    <w:rsid w:val="00D825BB"/>
    <w:rsid w:val="00D835A5"/>
    <w:rsid w:val="00D835DF"/>
    <w:rsid w:val="00D8365D"/>
    <w:rsid w:val="00D83706"/>
    <w:rsid w:val="00D83775"/>
    <w:rsid w:val="00D8379C"/>
    <w:rsid w:val="00D8385B"/>
    <w:rsid w:val="00D83A4B"/>
    <w:rsid w:val="00D83FB3"/>
    <w:rsid w:val="00D84868"/>
    <w:rsid w:val="00D84B38"/>
    <w:rsid w:val="00D84BB5"/>
    <w:rsid w:val="00D84C2A"/>
    <w:rsid w:val="00D854B9"/>
    <w:rsid w:val="00D855EA"/>
    <w:rsid w:val="00D8598A"/>
    <w:rsid w:val="00D85A5F"/>
    <w:rsid w:val="00D85B35"/>
    <w:rsid w:val="00D8692A"/>
    <w:rsid w:val="00D86936"/>
    <w:rsid w:val="00D86970"/>
    <w:rsid w:val="00D86D30"/>
    <w:rsid w:val="00D86F6D"/>
    <w:rsid w:val="00D870BB"/>
    <w:rsid w:val="00D87395"/>
    <w:rsid w:val="00D87478"/>
    <w:rsid w:val="00D8753A"/>
    <w:rsid w:val="00D8759F"/>
    <w:rsid w:val="00D87801"/>
    <w:rsid w:val="00D87AF1"/>
    <w:rsid w:val="00D87DD7"/>
    <w:rsid w:val="00D90085"/>
    <w:rsid w:val="00D90413"/>
    <w:rsid w:val="00D90614"/>
    <w:rsid w:val="00D90632"/>
    <w:rsid w:val="00D90B77"/>
    <w:rsid w:val="00D90BE1"/>
    <w:rsid w:val="00D90CF0"/>
    <w:rsid w:val="00D90D3B"/>
    <w:rsid w:val="00D90EA8"/>
    <w:rsid w:val="00D91273"/>
    <w:rsid w:val="00D913E3"/>
    <w:rsid w:val="00D913F7"/>
    <w:rsid w:val="00D914F2"/>
    <w:rsid w:val="00D917D5"/>
    <w:rsid w:val="00D91B6B"/>
    <w:rsid w:val="00D91D97"/>
    <w:rsid w:val="00D91DF1"/>
    <w:rsid w:val="00D91E84"/>
    <w:rsid w:val="00D91E97"/>
    <w:rsid w:val="00D91FAB"/>
    <w:rsid w:val="00D9218A"/>
    <w:rsid w:val="00D9256D"/>
    <w:rsid w:val="00D9280B"/>
    <w:rsid w:val="00D92AEC"/>
    <w:rsid w:val="00D9302D"/>
    <w:rsid w:val="00D930FD"/>
    <w:rsid w:val="00D9325C"/>
    <w:rsid w:val="00D9334A"/>
    <w:rsid w:val="00D93598"/>
    <w:rsid w:val="00D935D1"/>
    <w:rsid w:val="00D9377C"/>
    <w:rsid w:val="00D9392E"/>
    <w:rsid w:val="00D93ED6"/>
    <w:rsid w:val="00D94066"/>
    <w:rsid w:val="00D941E7"/>
    <w:rsid w:val="00D945F0"/>
    <w:rsid w:val="00D94845"/>
    <w:rsid w:val="00D94BBA"/>
    <w:rsid w:val="00D94BCC"/>
    <w:rsid w:val="00D94BD7"/>
    <w:rsid w:val="00D94FE4"/>
    <w:rsid w:val="00D9515D"/>
    <w:rsid w:val="00D95161"/>
    <w:rsid w:val="00D95439"/>
    <w:rsid w:val="00D9578B"/>
    <w:rsid w:val="00D95A81"/>
    <w:rsid w:val="00D95E31"/>
    <w:rsid w:val="00D960FE"/>
    <w:rsid w:val="00D96514"/>
    <w:rsid w:val="00D965CE"/>
    <w:rsid w:val="00D967AD"/>
    <w:rsid w:val="00D9698B"/>
    <w:rsid w:val="00D96B39"/>
    <w:rsid w:val="00D96BF6"/>
    <w:rsid w:val="00D96D45"/>
    <w:rsid w:val="00D97029"/>
    <w:rsid w:val="00D971F8"/>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13A"/>
    <w:rsid w:val="00DA1546"/>
    <w:rsid w:val="00DA1AB7"/>
    <w:rsid w:val="00DA2079"/>
    <w:rsid w:val="00DA2153"/>
    <w:rsid w:val="00DA2156"/>
    <w:rsid w:val="00DA23A1"/>
    <w:rsid w:val="00DA2508"/>
    <w:rsid w:val="00DA272C"/>
    <w:rsid w:val="00DA281F"/>
    <w:rsid w:val="00DA2953"/>
    <w:rsid w:val="00DA2A11"/>
    <w:rsid w:val="00DA3053"/>
    <w:rsid w:val="00DA3AAA"/>
    <w:rsid w:val="00DA3D27"/>
    <w:rsid w:val="00DA436F"/>
    <w:rsid w:val="00DA4652"/>
    <w:rsid w:val="00DA47E5"/>
    <w:rsid w:val="00DA4C81"/>
    <w:rsid w:val="00DA4F97"/>
    <w:rsid w:val="00DA52C5"/>
    <w:rsid w:val="00DA5423"/>
    <w:rsid w:val="00DA5508"/>
    <w:rsid w:val="00DA5661"/>
    <w:rsid w:val="00DA5B04"/>
    <w:rsid w:val="00DA5B14"/>
    <w:rsid w:val="00DA5BC7"/>
    <w:rsid w:val="00DA5BED"/>
    <w:rsid w:val="00DA68F4"/>
    <w:rsid w:val="00DA68FC"/>
    <w:rsid w:val="00DA69F2"/>
    <w:rsid w:val="00DA6B97"/>
    <w:rsid w:val="00DA6CD7"/>
    <w:rsid w:val="00DA6DAD"/>
    <w:rsid w:val="00DA7035"/>
    <w:rsid w:val="00DA735A"/>
    <w:rsid w:val="00DA75C5"/>
    <w:rsid w:val="00DA77CB"/>
    <w:rsid w:val="00DA7845"/>
    <w:rsid w:val="00DA79F6"/>
    <w:rsid w:val="00DA7C01"/>
    <w:rsid w:val="00DA7FBE"/>
    <w:rsid w:val="00DB0077"/>
    <w:rsid w:val="00DB01FC"/>
    <w:rsid w:val="00DB022C"/>
    <w:rsid w:val="00DB0547"/>
    <w:rsid w:val="00DB058A"/>
    <w:rsid w:val="00DB0CB2"/>
    <w:rsid w:val="00DB0E48"/>
    <w:rsid w:val="00DB1200"/>
    <w:rsid w:val="00DB16C9"/>
    <w:rsid w:val="00DB16E7"/>
    <w:rsid w:val="00DB1956"/>
    <w:rsid w:val="00DB1A61"/>
    <w:rsid w:val="00DB1F34"/>
    <w:rsid w:val="00DB20C5"/>
    <w:rsid w:val="00DB2265"/>
    <w:rsid w:val="00DB2336"/>
    <w:rsid w:val="00DB24C9"/>
    <w:rsid w:val="00DB285C"/>
    <w:rsid w:val="00DB28F0"/>
    <w:rsid w:val="00DB30BB"/>
    <w:rsid w:val="00DB31D8"/>
    <w:rsid w:val="00DB325C"/>
    <w:rsid w:val="00DB33A4"/>
    <w:rsid w:val="00DB33BD"/>
    <w:rsid w:val="00DB3411"/>
    <w:rsid w:val="00DB373F"/>
    <w:rsid w:val="00DB385F"/>
    <w:rsid w:val="00DB3D7E"/>
    <w:rsid w:val="00DB4207"/>
    <w:rsid w:val="00DB4557"/>
    <w:rsid w:val="00DB46CF"/>
    <w:rsid w:val="00DB4C27"/>
    <w:rsid w:val="00DB4D8F"/>
    <w:rsid w:val="00DB50A2"/>
    <w:rsid w:val="00DB521E"/>
    <w:rsid w:val="00DB52BA"/>
    <w:rsid w:val="00DB5946"/>
    <w:rsid w:val="00DB5C2E"/>
    <w:rsid w:val="00DB5E56"/>
    <w:rsid w:val="00DB5EE5"/>
    <w:rsid w:val="00DB5FF2"/>
    <w:rsid w:val="00DB608B"/>
    <w:rsid w:val="00DB60BD"/>
    <w:rsid w:val="00DB6100"/>
    <w:rsid w:val="00DB6161"/>
    <w:rsid w:val="00DB6337"/>
    <w:rsid w:val="00DB6426"/>
    <w:rsid w:val="00DB6524"/>
    <w:rsid w:val="00DB66A9"/>
    <w:rsid w:val="00DB66E6"/>
    <w:rsid w:val="00DB6714"/>
    <w:rsid w:val="00DB6879"/>
    <w:rsid w:val="00DB6965"/>
    <w:rsid w:val="00DB69B3"/>
    <w:rsid w:val="00DB717E"/>
    <w:rsid w:val="00DB77BB"/>
    <w:rsid w:val="00DB77D6"/>
    <w:rsid w:val="00DB78C1"/>
    <w:rsid w:val="00DB7B56"/>
    <w:rsid w:val="00DB7D5B"/>
    <w:rsid w:val="00DC011E"/>
    <w:rsid w:val="00DC0279"/>
    <w:rsid w:val="00DC0285"/>
    <w:rsid w:val="00DC0400"/>
    <w:rsid w:val="00DC04B0"/>
    <w:rsid w:val="00DC085C"/>
    <w:rsid w:val="00DC0A4E"/>
    <w:rsid w:val="00DC0D80"/>
    <w:rsid w:val="00DC0F82"/>
    <w:rsid w:val="00DC11A6"/>
    <w:rsid w:val="00DC1700"/>
    <w:rsid w:val="00DC1C5F"/>
    <w:rsid w:val="00DC1EA6"/>
    <w:rsid w:val="00DC243A"/>
    <w:rsid w:val="00DC2508"/>
    <w:rsid w:val="00DC27F9"/>
    <w:rsid w:val="00DC2AF3"/>
    <w:rsid w:val="00DC2E16"/>
    <w:rsid w:val="00DC2ED2"/>
    <w:rsid w:val="00DC2EDE"/>
    <w:rsid w:val="00DC302C"/>
    <w:rsid w:val="00DC339C"/>
    <w:rsid w:val="00DC3624"/>
    <w:rsid w:val="00DC3851"/>
    <w:rsid w:val="00DC40E1"/>
    <w:rsid w:val="00DC424C"/>
    <w:rsid w:val="00DC4460"/>
    <w:rsid w:val="00DC4783"/>
    <w:rsid w:val="00DC4BB8"/>
    <w:rsid w:val="00DC4C3E"/>
    <w:rsid w:val="00DC4CAC"/>
    <w:rsid w:val="00DC4CE8"/>
    <w:rsid w:val="00DC4DFF"/>
    <w:rsid w:val="00DC50CC"/>
    <w:rsid w:val="00DC51D6"/>
    <w:rsid w:val="00DC55CD"/>
    <w:rsid w:val="00DC5AF8"/>
    <w:rsid w:val="00DC5CA3"/>
    <w:rsid w:val="00DC5DB3"/>
    <w:rsid w:val="00DC6141"/>
    <w:rsid w:val="00DC6262"/>
    <w:rsid w:val="00DC6338"/>
    <w:rsid w:val="00DC667B"/>
    <w:rsid w:val="00DC681C"/>
    <w:rsid w:val="00DC6C68"/>
    <w:rsid w:val="00DC6CE6"/>
    <w:rsid w:val="00DC6FCE"/>
    <w:rsid w:val="00DC7695"/>
    <w:rsid w:val="00DC77FB"/>
    <w:rsid w:val="00DC787D"/>
    <w:rsid w:val="00DC7A03"/>
    <w:rsid w:val="00DC7AEA"/>
    <w:rsid w:val="00DD00FC"/>
    <w:rsid w:val="00DD0106"/>
    <w:rsid w:val="00DD01C8"/>
    <w:rsid w:val="00DD0B0D"/>
    <w:rsid w:val="00DD1110"/>
    <w:rsid w:val="00DD1265"/>
    <w:rsid w:val="00DD12FC"/>
    <w:rsid w:val="00DD185D"/>
    <w:rsid w:val="00DD18C5"/>
    <w:rsid w:val="00DD193C"/>
    <w:rsid w:val="00DD1977"/>
    <w:rsid w:val="00DD1ABB"/>
    <w:rsid w:val="00DD1EA8"/>
    <w:rsid w:val="00DD1F8F"/>
    <w:rsid w:val="00DD2197"/>
    <w:rsid w:val="00DD226B"/>
    <w:rsid w:val="00DD2CA5"/>
    <w:rsid w:val="00DD2DE2"/>
    <w:rsid w:val="00DD33FB"/>
    <w:rsid w:val="00DD3471"/>
    <w:rsid w:val="00DD34D3"/>
    <w:rsid w:val="00DD3A10"/>
    <w:rsid w:val="00DD3C76"/>
    <w:rsid w:val="00DD404A"/>
    <w:rsid w:val="00DD474B"/>
    <w:rsid w:val="00DD4A99"/>
    <w:rsid w:val="00DD4D98"/>
    <w:rsid w:val="00DD503C"/>
    <w:rsid w:val="00DD50C2"/>
    <w:rsid w:val="00DD54AB"/>
    <w:rsid w:val="00DD5851"/>
    <w:rsid w:val="00DD5946"/>
    <w:rsid w:val="00DD5C09"/>
    <w:rsid w:val="00DD5FEA"/>
    <w:rsid w:val="00DD6479"/>
    <w:rsid w:val="00DD681D"/>
    <w:rsid w:val="00DD692A"/>
    <w:rsid w:val="00DD6D3F"/>
    <w:rsid w:val="00DD7183"/>
    <w:rsid w:val="00DD72F4"/>
    <w:rsid w:val="00DD7388"/>
    <w:rsid w:val="00DD77E5"/>
    <w:rsid w:val="00DD77F8"/>
    <w:rsid w:val="00DD7C77"/>
    <w:rsid w:val="00DD7CF1"/>
    <w:rsid w:val="00DE02C6"/>
    <w:rsid w:val="00DE039F"/>
    <w:rsid w:val="00DE0B7C"/>
    <w:rsid w:val="00DE0D6E"/>
    <w:rsid w:val="00DE1007"/>
    <w:rsid w:val="00DE114C"/>
    <w:rsid w:val="00DE1175"/>
    <w:rsid w:val="00DE1521"/>
    <w:rsid w:val="00DE18A4"/>
    <w:rsid w:val="00DE1A85"/>
    <w:rsid w:val="00DE1FF5"/>
    <w:rsid w:val="00DE2130"/>
    <w:rsid w:val="00DE2263"/>
    <w:rsid w:val="00DE238E"/>
    <w:rsid w:val="00DE26AA"/>
    <w:rsid w:val="00DE2775"/>
    <w:rsid w:val="00DE2BDC"/>
    <w:rsid w:val="00DE2BE0"/>
    <w:rsid w:val="00DE2C22"/>
    <w:rsid w:val="00DE2C9B"/>
    <w:rsid w:val="00DE2CE5"/>
    <w:rsid w:val="00DE2DF9"/>
    <w:rsid w:val="00DE3198"/>
    <w:rsid w:val="00DE31F3"/>
    <w:rsid w:val="00DE3259"/>
    <w:rsid w:val="00DE33D0"/>
    <w:rsid w:val="00DE34A3"/>
    <w:rsid w:val="00DE3554"/>
    <w:rsid w:val="00DE36B6"/>
    <w:rsid w:val="00DE3794"/>
    <w:rsid w:val="00DE3824"/>
    <w:rsid w:val="00DE3A13"/>
    <w:rsid w:val="00DE3FCF"/>
    <w:rsid w:val="00DE424D"/>
    <w:rsid w:val="00DE4608"/>
    <w:rsid w:val="00DE494A"/>
    <w:rsid w:val="00DE4C8B"/>
    <w:rsid w:val="00DE4DC5"/>
    <w:rsid w:val="00DE4E86"/>
    <w:rsid w:val="00DE4EDE"/>
    <w:rsid w:val="00DE4FCC"/>
    <w:rsid w:val="00DE5257"/>
    <w:rsid w:val="00DE53F9"/>
    <w:rsid w:val="00DE54FE"/>
    <w:rsid w:val="00DE5818"/>
    <w:rsid w:val="00DE58DB"/>
    <w:rsid w:val="00DE5AE8"/>
    <w:rsid w:val="00DE5D58"/>
    <w:rsid w:val="00DE5FEC"/>
    <w:rsid w:val="00DE604B"/>
    <w:rsid w:val="00DE6352"/>
    <w:rsid w:val="00DE636E"/>
    <w:rsid w:val="00DE640A"/>
    <w:rsid w:val="00DE6456"/>
    <w:rsid w:val="00DE6495"/>
    <w:rsid w:val="00DE6AA2"/>
    <w:rsid w:val="00DE6BB5"/>
    <w:rsid w:val="00DE6DFB"/>
    <w:rsid w:val="00DE7904"/>
    <w:rsid w:val="00DE7BA6"/>
    <w:rsid w:val="00DE7BC7"/>
    <w:rsid w:val="00DE7DDF"/>
    <w:rsid w:val="00DE7F05"/>
    <w:rsid w:val="00DE7F33"/>
    <w:rsid w:val="00DF00B7"/>
    <w:rsid w:val="00DF03B2"/>
    <w:rsid w:val="00DF067D"/>
    <w:rsid w:val="00DF06D0"/>
    <w:rsid w:val="00DF06E4"/>
    <w:rsid w:val="00DF0916"/>
    <w:rsid w:val="00DF0CB7"/>
    <w:rsid w:val="00DF101F"/>
    <w:rsid w:val="00DF145B"/>
    <w:rsid w:val="00DF1D57"/>
    <w:rsid w:val="00DF1D5C"/>
    <w:rsid w:val="00DF2093"/>
    <w:rsid w:val="00DF20A4"/>
    <w:rsid w:val="00DF22BA"/>
    <w:rsid w:val="00DF2339"/>
    <w:rsid w:val="00DF2461"/>
    <w:rsid w:val="00DF290E"/>
    <w:rsid w:val="00DF294D"/>
    <w:rsid w:val="00DF2FAF"/>
    <w:rsid w:val="00DF3117"/>
    <w:rsid w:val="00DF3458"/>
    <w:rsid w:val="00DF36D3"/>
    <w:rsid w:val="00DF3727"/>
    <w:rsid w:val="00DF3C33"/>
    <w:rsid w:val="00DF41C6"/>
    <w:rsid w:val="00DF41EB"/>
    <w:rsid w:val="00DF4348"/>
    <w:rsid w:val="00DF44D9"/>
    <w:rsid w:val="00DF4539"/>
    <w:rsid w:val="00DF47AC"/>
    <w:rsid w:val="00DF494C"/>
    <w:rsid w:val="00DF4D04"/>
    <w:rsid w:val="00DF5851"/>
    <w:rsid w:val="00DF5D12"/>
    <w:rsid w:val="00DF5D3C"/>
    <w:rsid w:val="00DF5D7E"/>
    <w:rsid w:val="00DF641A"/>
    <w:rsid w:val="00DF6464"/>
    <w:rsid w:val="00DF678A"/>
    <w:rsid w:val="00DF70BF"/>
    <w:rsid w:val="00DF7284"/>
    <w:rsid w:val="00DF72D4"/>
    <w:rsid w:val="00DF7338"/>
    <w:rsid w:val="00DF736D"/>
    <w:rsid w:val="00DF785E"/>
    <w:rsid w:val="00DF7863"/>
    <w:rsid w:val="00DF7994"/>
    <w:rsid w:val="00E00186"/>
    <w:rsid w:val="00E0027A"/>
    <w:rsid w:val="00E00468"/>
    <w:rsid w:val="00E00933"/>
    <w:rsid w:val="00E00A40"/>
    <w:rsid w:val="00E00EDF"/>
    <w:rsid w:val="00E01099"/>
    <w:rsid w:val="00E0129D"/>
    <w:rsid w:val="00E0138F"/>
    <w:rsid w:val="00E015EC"/>
    <w:rsid w:val="00E017E4"/>
    <w:rsid w:val="00E01894"/>
    <w:rsid w:val="00E018BF"/>
    <w:rsid w:val="00E01AD5"/>
    <w:rsid w:val="00E01B37"/>
    <w:rsid w:val="00E01D04"/>
    <w:rsid w:val="00E01E91"/>
    <w:rsid w:val="00E0211C"/>
    <w:rsid w:val="00E02230"/>
    <w:rsid w:val="00E02622"/>
    <w:rsid w:val="00E0274C"/>
    <w:rsid w:val="00E0288C"/>
    <w:rsid w:val="00E02A0D"/>
    <w:rsid w:val="00E03183"/>
    <w:rsid w:val="00E037EA"/>
    <w:rsid w:val="00E03ED2"/>
    <w:rsid w:val="00E03F0D"/>
    <w:rsid w:val="00E0416E"/>
    <w:rsid w:val="00E04208"/>
    <w:rsid w:val="00E04365"/>
    <w:rsid w:val="00E0457F"/>
    <w:rsid w:val="00E049F8"/>
    <w:rsid w:val="00E04BE7"/>
    <w:rsid w:val="00E04D99"/>
    <w:rsid w:val="00E051F3"/>
    <w:rsid w:val="00E055DC"/>
    <w:rsid w:val="00E05846"/>
    <w:rsid w:val="00E05C2C"/>
    <w:rsid w:val="00E05C88"/>
    <w:rsid w:val="00E060AB"/>
    <w:rsid w:val="00E0614C"/>
    <w:rsid w:val="00E06420"/>
    <w:rsid w:val="00E06726"/>
    <w:rsid w:val="00E067AC"/>
    <w:rsid w:val="00E06BB4"/>
    <w:rsid w:val="00E06C04"/>
    <w:rsid w:val="00E06CAD"/>
    <w:rsid w:val="00E06D08"/>
    <w:rsid w:val="00E06F90"/>
    <w:rsid w:val="00E07053"/>
    <w:rsid w:val="00E07125"/>
    <w:rsid w:val="00E072A4"/>
    <w:rsid w:val="00E0764B"/>
    <w:rsid w:val="00E07B0F"/>
    <w:rsid w:val="00E07C16"/>
    <w:rsid w:val="00E07D3D"/>
    <w:rsid w:val="00E100BC"/>
    <w:rsid w:val="00E1021A"/>
    <w:rsid w:val="00E1035C"/>
    <w:rsid w:val="00E107EA"/>
    <w:rsid w:val="00E10AF1"/>
    <w:rsid w:val="00E10B0E"/>
    <w:rsid w:val="00E1100B"/>
    <w:rsid w:val="00E113EB"/>
    <w:rsid w:val="00E11764"/>
    <w:rsid w:val="00E11773"/>
    <w:rsid w:val="00E117A9"/>
    <w:rsid w:val="00E11AC1"/>
    <w:rsid w:val="00E11ACF"/>
    <w:rsid w:val="00E11FF4"/>
    <w:rsid w:val="00E123FC"/>
    <w:rsid w:val="00E126FB"/>
    <w:rsid w:val="00E1285F"/>
    <w:rsid w:val="00E12895"/>
    <w:rsid w:val="00E128C5"/>
    <w:rsid w:val="00E12BFA"/>
    <w:rsid w:val="00E12EDB"/>
    <w:rsid w:val="00E13282"/>
    <w:rsid w:val="00E13342"/>
    <w:rsid w:val="00E13346"/>
    <w:rsid w:val="00E1344A"/>
    <w:rsid w:val="00E13E42"/>
    <w:rsid w:val="00E142ED"/>
    <w:rsid w:val="00E1431E"/>
    <w:rsid w:val="00E1449D"/>
    <w:rsid w:val="00E144D2"/>
    <w:rsid w:val="00E145F0"/>
    <w:rsid w:val="00E1462C"/>
    <w:rsid w:val="00E14E15"/>
    <w:rsid w:val="00E14FC4"/>
    <w:rsid w:val="00E15655"/>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112"/>
    <w:rsid w:val="00E17159"/>
    <w:rsid w:val="00E17221"/>
    <w:rsid w:val="00E173B7"/>
    <w:rsid w:val="00E1744A"/>
    <w:rsid w:val="00E175FE"/>
    <w:rsid w:val="00E17C54"/>
    <w:rsid w:val="00E17CAF"/>
    <w:rsid w:val="00E17D86"/>
    <w:rsid w:val="00E17EBF"/>
    <w:rsid w:val="00E2023A"/>
    <w:rsid w:val="00E208F7"/>
    <w:rsid w:val="00E209C8"/>
    <w:rsid w:val="00E20B44"/>
    <w:rsid w:val="00E20C69"/>
    <w:rsid w:val="00E20FA0"/>
    <w:rsid w:val="00E2134B"/>
    <w:rsid w:val="00E2156B"/>
    <w:rsid w:val="00E2169B"/>
    <w:rsid w:val="00E2191F"/>
    <w:rsid w:val="00E21B4C"/>
    <w:rsid w:val="00E21CEF"/>
    <w:rsid w:val="00E21F78"/>
    <w:rsid w:val="00E2201E"/>
    <w:rsid w:val="00E223B2"/>
    <w:rsid w:val="00E22699"/>
    <w:rsid w:val="00E22B70"/>
    <w:rsid w:val="00E2325A"/>
    <w:rsid w:val="00E232AA"/>
    <w:rsid w:val="00E23585"/>
    <w:rsid w:val="00E23B40"/>
    <w:rsid w:val="00E23BB6"/>
    <w:rsid w:val="00E23BC9"/>
    <w:rsid w:val="00E23EB0"/>
    <w:rsid w:val="00E24176"/>
    <w:rsid w:val="00E2468F"/>
    <w:rsid w:val="00E2485E"/>
    <w:rsid w:val="00E2499B"/>
    <w:rsid w:val="00E24A5B"/>
    <w:rsid w:val="00E24FCA"/>
    <w:rsid w:val="00E25079"/>
    <w:rsid w:val="00E2584F"/>
    <w:rsid w:val="00E2597B"/>
    <w:rsid w:val="00E25CC1"/>
    <w:rsid w:val="00E26099"/>
    <w:rsid w:val="00E26117"/>
    <w:rsid w:val="00E26296"/>
    <w:rsid w:val="00E26ED4"/>
    <w:rsid w:val="00E26F6D"/>
    <w:rsid w:val="00E27069"/>
    <w:rsid w:val="00E2707F"/>
    <w:rsid w:val="00E2730F"/>
    <w:rsid w:val="00E274DA"/>
    <w:rsid w:val="00E274F7"/>
    <w:rsid w:val="00E276FB"/>
    <w:rsid w:val="00E27E54"/>
    <w:rsid w:val="00E3007B"/>
    <w:rsid w:val="00E301AC"/>
    <w:rsid w:val="00E303CF"/>
    <w:rsid w:val="00E304F7"/>
    <w:rsid w:val="00E30634"/>
    <w:rsid w:val="00E30722"/>
    <w:rsid w:val="00E30788"/>
    <w:rsid w:val="00E3085E"/>
    <w:rsid w:val="00E30B18"/>
    <w:rsid w:val="00E30BE7"/>
    <w:rsid w:val="00E30CB7"/>
    <w:rsid w:val="00E3133A"/>
    <w:rsid w:val="00E313EF"/>
    <w:rsid w:val="00E31431"/>
    <w:rsid w:val="00E3146A"/>
    <w:rsid w:val="00E31846"/>
    <w:rsid w:val="00E31A4D"/>
    <w:rsid w:val="00E31C83"/>
    <w:rsid w:val="00E31EFC"/>
    <w:rsid w:val="00E31FEF"/>
    <w:rsid w:val="00E320FB"/>
    <w:rsid w:val="00E3214C"/>
    <w:rsid w:val="00E32505"/>
    <w:rsid w:val="00E3298F"/>
    <w:rsid w:val="00E330EE"/>
    <w:rsid w:val="00E334DE"/>
    <w:rsid w:val="00E3380E"/>
    <w:rsid w:val="00E3384B"/>
    <w:rsid w:val="00E33A70"/>
    <w:rsid w:val="00E33BDC"/>
    <w:rsid w:val="00E33D39"/>
    <w:rsid w:val="00E342D1"/>
    <w:rsid w:val="00E344F5"/>
    <w:rsid w:val="00E34507"/>
    <w:rsid w:val="00E34B1D"/>
    <w:rsid w:val="00E34DF9"/>
    <w:rsid w:val="00E34E78"/>
    <w:rsid w:val="00E34ECA"/>
    <w:rsid w:val="00E35080"/>
    <w:rsid w:val="00E350A8"/>
    <w:rsid w:val="00E353F9"/>
    <w:rsid w:val="00E35654"/>
    <w:rsid w:val="00E35705"/>
    <w:rsid w:val="00E35B4F"/>
    <w:rsid w:val="00E3652E"/>
    <w:rsid w:val="00E36789"/>
    <w:rsid w:val="00E36B7D"/>
    <w:rsid w:val="00E36CA5"/>
    <w:rsid w:val="00E36F35"/>
    <w:rsid w:val="00E36FD3"/>
    <w:rsid w:val="00E371EE"/>
    <w:rsid w:val="00E3723B"/>
    <w:rsid w:val="00E37329"/>
    <w:rsid w:val="00E373E1"/>
    <w:rsid w:val="00E37608"/>
    <w:rsid w:val="00E37824"/>
    <w:rsid w:val="00E37DA8"/>
    <w:rsid w:val="00E402CA"/>
    <w:rsid w:val="00E40392"/>
    <w:rsid w:val="00E4042F"/>
    <w:rsid w:val="00E40ADF"/>
    <w:rsid w:val="00E40B7A"/>
    <w:rsid w:val="00E40E97"/>
    <w:rsid w:val="00E41263"/>
    <w:rsid w:val="00E412B9"/>
    <w:rsid w:val="00E41622"/>
    <w:rsid w:val="00E41639"/>
    <w:rsid w:val="00E41ADC"/>
    <w:rsid w:val="00E41CAE"/>
    <w:rsid w:val="00E41D15"/>
    <w:rsid w:val="00E42044"/>
    <w:rsid w:val="00E4220C"/>
    <w:rsid w:val="00E4252D"/>
    <w:rsid w:val="00E4290D"/>
    <w:rsid w:val="00E42A90"/>
    <w:rsid w:val="00E42CBB"/>
    <w:rsid w:val="00E42DDF"/>
    <w:rsid w:val="00E43079"/>
    <w:rsid w:val="00E4336A"/>
    <w:rsid w:val="00E4391E"/>
    <w:rsid w:val="00E43A25"/>
    <w:rsid w:val="00E43BD6"/>
    <w:rsid w:val="00E44D5B"/>
    <w:rsid w:val="00E451E3"/>
    <w:rsid w:val="00E453DF"/>
    <w:rsid w:val="00E453F6"/>
    <w:rsid w:val="00E4566C"/>
    <w:rsid w:val="00E4584B"/>
    <w:rsid w:val="00E45D5B"/>
    <w:rsid w:val="00E46558"/>
    <w:rsid w:val="00E46574"/>
    <w:rsid w:val="00E46D02"/>
    <w:rsid w:val="00E473F2"/>
    <w:rsid w:val="00E47D8B"/>
    <w:rsid w:val="00E47DC9"/>
    <w:rsid w:val="00E506CB"/>
    <w:rsid w:val="00E50721"/>
    <w:rsid w:val="00E50761"/>
    <w:rsid w:val="00E507BC"/>
    <w:rsid w:val="00E508E1"/>
    <w:rsid w:val="00E50DF2"/>
    <w:rsid w:val="00E50E67"/>
    <w:rsid w:val="00E5157D"/>
    <w:rsid w:val="00E51861"/>
    <w:rsid w:val="00E51B97"/>
    <w:rsid w:val="00E51EAD"/>
    <w:rsid w:val="00E52365"/>
    <w:rsid w:val="00E5271D"/>
    <w:rsid w:val="00E52A41"/>
    <w:rsid w:val="00E52AAF"/>
    <w:rsid w:val="00E52B5E"/>
    <w:rsid w:val="00E53506"/>
    <w:rsid w:val="00E535EE"/>
    <w:rsid w:val="00E5372F"/>
    <w:rsid w:val="00E53F68"/>
    <w:rsid w:val="00E540E9"/>
    <w:rsid w:val="00E54146"/>
    <w:rsid w:val="00E541D1"/>
    <w:rsid w:val="00E54575"/>
    <w:rsid w:val="00E547E2"/>
    <w:rsid w:val="00E54996"/>
    <w:rsid w:val="00E549DE"/>
    <w:rsid w:val="00E54C46"/>
    <w:rsid w:val="00E54CD4"/>
    <w:rsid w:val="00E555A3"/>
    <w:rsid w:val="00E55655"/>
    <w:rsid w:val="00E557F6"/>
    <w:rsid w:val="00E55995"/>
    <w:rsid w:val="00E55EE8"/>
    <w:rsid w:val="00E55F59"/>
    <w:rsid w:val="00E5604A"/>
    <w:rsid w:val="00E5605B"/>
    <w:rsid w:val="00E5614B"/>
    <w:rsid w:val="00E56542"/>
    <w:rsid w:val="00E56616"/>
    <w:rsid w:val="00E5667F"/>
    <w:rsid w:val="00E5678B"/>
    <w:rsid w:val="00E56C4B"/>
    <w:rsid w:val="00E56D6B"/>
    <w:rsid w:val="00E56E5B"/>
    <w:rsid w:val="00E56F7B"/>
    <w:rsid w:val="00E56FCE"/>
    <w:rsid w:val="00E56FEE"/>
    <w:rsid w:val="00E573F3"/>
    <w:rsid w:val="00E57610"/>
    <w:rsid w:val="00E57874"/>
    <w:rsid w:val="00E5794A"/>
    <w:rsid w:val="00E57F83"/>
    <w:rsid w:val="00E60268"/>
    <w:rsid w:val="00E60387"/>
    <w:rsid w:val="00E60901"/>
    <w:rsid w:val="00E60921"/>
    <w:rsid w:val="00E61114"/>
    <w:rsid w:val="00E61215"/>
    <w:rsid w:val="00E61246"/>
    <w:rsid w:val="00E61437"/>
    <w:rsid w:val="00E61D17"/>
    <w:rsid w:val="00E61D59"/>
    <w:rsid w:val="00E621EE"/>
    <w:rsid w:val="00E62355"/>
    <w:rsid w:val="00E6235F"/>
    <w:rsid w:val="00E6250F"/>
    <w:rsid w:val="00E629BF"/>
    <w:rsid w:val="00E6307B"/>
    <w:rsid w:val="00E631E9"/>
    <w:rsid w:val="00E63558"/>
    <w:rsid w:val="00E638EB"/>
    <w:rsid w:val="00E63A64"/>
    <w:rsid w:val="00E63D12"/>
    <w:rsid w:val="00E64090"/>
    <w:rsid w:val="00E642BD"/>
    <w:rsid w:val="00E642D5"/>
    <w:rsid w:val="00E64867"/>
    <w:rsid w:val="00E64D33"/>
    <w:rsid w:val="00E64E9E"/>
    <w:rsid w:val="00E650EB"/>
    <w:rsid w:val="00E6523A"/>
    <w:rsid w:val="00E6536C"/>
    <w:rsid w:val="00E654A9"/>
    <w:rsid w:val="00E65751"/>
    <w:rsid w:val="00E65EE2"/>
    <w:rsid w:val="00E66119"/>
    <w:rsid w:val="00E664F5"/>
    <w:rsid w:val="00E66537"/>
    <w:rsid w:val="00E6665F"/>
    <w:rsid w:val="00E66D2B"/>
    <w:rsid w:val="00E66DAE"/>
    <w:rsid w:val="00E66E06"/>
    <w:rsid w:val="00E6718B"/>
    <w:rsid w:val="00E67A65"/>
    <w:rsid w:val="00E67B23"/>
    <w:rsid w:val="00E67CAF"/>
    <w:rsid w:val="00E700D6"/>
    <w:rsid w:val="00E70391"/>
    <w:rsid w:val="00E707EB"/>
    <w:rsid w:val="00E708FF"/>
    <w:rsid w:val="00E70A6C"/>
    <w:rsid w:val="00E70B3F"/>
    <w:rsid w:val="00E717AC"/>
    <w:rsid w:val="00E71B9D"/>
    <w:rsid w:val="00E71F92"/>
    <w:rsid w:val="00E722B7"/>
    <w:rsid w:val="00E726D2"/>
    <w:rsid w:val="00E728E7"/>
    <w:rsid w:val="00E72B81"/>
    <w:rsid w:val="00E72CD5"/>
    <w:rsid w:val="00E72FE4"/>
    <w:rsid w:val="00E7300C"/>
    <w:rsid w:val="00E73354"/>
    <w:rsid w:val="00E734C5"/>
    <w:rsid w:val="00E73AE4"/>
    <w:rsid w:val="00E7422F"/>
    <w:rsid w:val="00E74352"/>
    <w:rsid w:val="00E74856"/>
    <w:rsid w:val="00E74A80"/>
    <w:rsid w:val="00E7518B"/>
    <w:rsid w:val="00E75193"/>
    <w:rsid w:val="00E754EC"/>
    <w:rsid w:val="00E7554B"/>
    <w:rsid w:val="00E75A70"/>
    <w:rsid w:val="00E75DEE"/>
    <w:rsid w:val="00E76189"/>
    <w:rsid w:val="00E7618B"/>
    <w:rsid w:val="00E76799"/>
    <w:rsid w:val="00E769F9"/>
    <w:rsid w:val="00E76F94"/>
    <w:rsid w:val="00E7705C"/>
    <w:rsid w:val="00E774E1"/>
    <w:rsid w:val="00E7762B"/>
    <w:rsid w:val="00E7767D"/>
    <w:rsid w:val="00E7792A"/>
    <w:rsid w:val="00E80251"/>
    <w:rsid w:val="00E80991"/>
    <w:rsid w:val="00E80A40"/>
    <w:rsid w:val="00E80B1C"/>
    <w:rsid w:val="00E80C53"/>
    <w:rsid w:val="00E81250"/>
    <w:rsid w:val="00E8137D"/>
    <w:rsid w:val="00E813F4"/>
    <w:rsid w:val="00E81463"/>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E91"/>
    <w:rsid w:val="00E843D8"/>
    <w:rsid w:val="00E849C7"/>
    <w:rsid w:val="00E84BBC"/>
    <w:rsid w:val="00E84C12"/>
    <w:rsid w:val="00E84C64"/>
    <w:rsid w:val="00E84E14"/>
    <w:rsid w:val="00E84E4F"/>
    <w:rsid w:val="00E85362"/>
    <w:rsid w:val="00E853F2"/>
    <w:rsid w:val="00E8566F"/>
    <w:rsid w:val="00E85E4A"/>
    <w:rsid w:val="00E85F61"/>
    <w:rsid w:val="00E8626D"/>
    <w:rsid w:val="00E86455"/>
    <w:rsid w:val="00E8668D"/>
    <w:rsid w:val="00E866E9"/>
    <w:rsid w:val="00E86B7A"/>
    <w:rsid w:val="00E86B94"/>
    <w:rsid w:val="00E86D16"/>
    <w:rsid w:val="00E86D5D"/>
    <w:rsid w:val="00E86DED"/>
    <w:rsid w:val="00E87508"/>
    <w:rsid w:val="00E8763B"/>
    <w:rsid w:val="00E876C4"/>
    <w:rsid w:val="00E87885"/>
    <w:rsid w:val="00E87B11"/>
    <w:rsid w:val="00E87CC4"/>
    <w:rsid w:val="00E90597"/>
    <w:rsid w:val="00E906FC"/>
    <w:rsid w:val="00E90718"/>
    <w:rsid w:val="00E9089A"/>
    <w:rsid w:val="00E90B54"/>
    <w:rsid w:val="00E90DAA"/>
    <w:rsid w:val="00E90E6F"/>
    <w:rsid w:val="00E912DE"/>
    <w:rsid w:val="00E91596"/>
    <w:rsid w:val="00E91F05"/>
    <w:rsid w:val="00E923EE"/>
    <w:rsid w:val="00E9249A"/>
    <w:rsid w:val="00E925C3"/>
    <w:rsid w:val="00E92940"/>
    <w:rsid w:val="00E92A52"/>
    <w:rsid w:val="00E92DC8"/>
    <w:rsid w:val="00E92E20"/>
    <w:rsid w:val="00E92E55"/>
    <w:rsid w:val="00E93035"/>
    <w:rsid w:val="00E9375D"/>
    <w:rsid w:val="00E93980"/>
    <w:rsid w:val="00E93D0C"/>
    <w:rsid w:val="00E93D45"/>
    <w:rsid w:val="00E94AC3"/>
    <w:rsid w:val="00E94FD7"/>
    <w:rsid w:val="00E95568"/>
    <w:rsid w:val="00E95A42"/>
    <w:rsid w:val="00E95DC9"/>
    <w:rsid w:val="00E95DF1"/>
    <w:rsid w:val="00E95F59"/>
    <w:rsid w:val="00E96298"/>
    <w:rsid w:val="00E962EA"/>
    <w:rsid w:val="00E96615"/>
    <w:rsid w:val="00E96DBD"/>
    <w:rsid w:val="00E97020"/>
    <w:rsid w:val="00E9751D"/>
    <w:rsid w:val="00E97773"/>
    <w:rsid w:val="00E979CF"/>
    <w:rsid w:val="00E97A01"/>
    <w:rsid w:val="00E97A92"/>
    <w:rsid w:val="00E97D48"/>
    <w:rsid w:val="00EA01C6"/>
    <w:rsid w:val="00EA05C2"/>
    <w:rsid w:val="00EA0960"/>
    <w:rsid w:val="00EA0EEA"/>
    <w:rsid w:val="00EA1008"/>
    <w:rsid w:val="00EA15BE"/>
    <w:rsid w:val="00EA15FF"/>
    <w:rsid w:val="00EA1694"/>
    <w:rsid w:val="00EA16D2"/>
    <w:rsid w:val="00EA1944"/>
    <w:rsid w:val="00EA1F36"/>
    <w:rsid w:val="00EA1F59"/>
    <w:rsid w:val="00EA1FF8"/>
    <w:rsid w:val="00EA2589"/>
    <w:rsid w:val="00EA25A0"/>
    <w:rsid w:val="00EA2664"/>
    <w:rsid w:val="00EA26C7"/>
    <w:rsid w:val="00EA2B66"/>
    <w:rsid w:val="00EA2F7F"/>
    <w:rsid w:val="00EA3304"/>
    <w:rsid w:val="00EA34FE"/>
    <w:rsid w:val="00EA35FE"/>
    <w:rsid w:val="00EA38CA"/>
    <w:rsid w:val="00EA3A3F"/>
    <w:rsid w:val="00EA3E12"/>
    <w:rsid w:val="00EA40B1"/>
    <w:rsid w:val="00EA4174"/>
    <w:rsid w:val="00EA49E1"/>
    <w:rsid w:val="00EA4D6D"/>
    <w:rsid w:val="00EA4E55"/>
    <w:rsid w:val="00EA4EF3"/>
    <w:rsid w:val="00EA5350"/>
    <w:rsid w:val="00EA5396"/>
    <w:rsid w:val="00EA543F"/>
    <w:rsid w:val="00EA5875"/>
    <w:rsid w:val="00EA5910"/>
    <w:rsid w:val="00EA5911"/>
    <w:rsid w:val="00EA5C23"/>
    <w:rsid w:val="00EA5CB4"/>
    <w:rsid w:val="00EA5F68"/>
    <w:rsid w:val="00EA5FDD"/>
    <w:rsid w:val="00EA61C7"/>
    <w:rsid w:val="00EA6538"/>
    <w:rsid w:val="00EA69D1"/>
    <w:rsid w:val="00EA6CF4"/>
    <w:rsid w:val="00EA6E99"/>
    <w:rsid w:val="00EA7071"/>
    <w:rsid w:val="00EA77BE"/>
    <w:rsid w:val="00EA7A58"/>
    <w:rsid w:val="00EA7AC7"/>
    <w:rsid w:val="00EA7BF6"/>
    <w:rsid w:val="00EA7CD0"/>
    <w:rsid w:val="00EA7D46"/>
    <w:rsid w:val="00EB003D"/>
    <w:rsid w:val="00EB0409"/>
    <w:rsid w:val="00EB064C"/>
    <w:rsid w:val="00EB0982"/>
    <w:rsid w:val="00EB09FF"/>
    <w:rsid w:val="00EB1074"/>
    <w:rsid w:val="00EB17DE"/>
    <w:rsid w:val="00EB207C"/>
    <w:rsid w:val="00EB2171"/>
    <w:rsid w:val="00EB2355"/>
    <w:rsid w:val="00EB2628"/>
    <w:rsid w:val="00EB27AB"/>
    <w:rsid w:val="00EB27F7"/>
    <w:rsid w:val="00EB2BC2"/>
    <w:rsid w:val="00EB381F"/>
    <w:rsid w:val="00EB3AA3"/>
    <w:rsid w:val="00EB4404"/>
    <w:rsid w:val="00EB4466"/>
    <w:rsid w:val="00EB44C6"/>
    <w:rsid w:val="00EB47EB"/>
    <w:rsid w:val="00EB4917"/>
    <w:rsid w:val="00EB4BF9"/>
    <w:rsid w:val="00EB4DE5"/>
    <w:rsid w:val="00EB55CC"/>
    <w:rsid w:val="00EB57F8"/>
    <w:rsid w:val="00EB5854"/>
    <w:rsid w:val="00EB588D"/>
    <w:rsid w:val="00EB58D2"/>
    <w:rsid w:val="00EB595B"/>
    <w:rsid w:val="00EB5AFD"/>
    <w:rsid w:val="00EB5DF1"/>
    <w:rsid w:val="00EB6116"/>
    <w:rsid w:val="00EB633E"/>
    <w:rsid w:val="00EB6475"/>
    <w:rsid w:val="00EB652E"/>
    <w:rsid w:val="00EB661D"/>
    <w:rsid w:val="00EB6789"/>
    <w:rsid w:val="00EB6840"/>
    <w:rsid w:val="00EB68ED"/>
    <w:rsid w:val="00EB6DB0"/>
    <w:rsid w:val="00EB72B0"/>
    <w:rsid w:val="00EB7589"/>
    <w:rsid w:val="00EB76C6"/>
    <w:rsid w:val="00EB7835"/>
    <w:rsid w:val="00EB793A"/>
    <w:rsid w:val="00EB7A23"/>
    <w:rsid w:val="00EB7BE4"/>
    <w:rsid w:val="00EC0307"/>
    <w:rsid w:val="00EC03CB"/>
    <w:rsid w:val="00EC04C7"/>
    <w:rsid w:val="00EC0576"/>
    <w:rsid w:val="00EC0D85"/>
    <w:rsid w:val="00EC0FA3"/>
    <w:rsid w:val="00EC160D"/>
    <w:rsid w:val="00EC1624"/>
    <w:rsid w:val="00EC1636"/>
    <w:rsid w:val="00EC1974"/>
    <w:rsid w:val="00EC1E64"/>
    <w:rsid w:val="00EC1F05"/>
    <w:rsid w:val="00EC212A"/>
    <w:rsid w:val="00EC2427"/>
    <w:rsid w:val="00EC25BA"/>
    <w:rsid w:val="00EC2B26"/>
    <w:rsid w:val="00EC3046"/>
    <w:rsid w:val="00EC30D0"/>
    <w:rsid w:val="00EC3C29"/>
    <w:rsid w:val="00EC3D48"/>
    <w:rsid w:val="00EC3DF1"/>
    <w:rsid w:val="00EC436E"/>
    <w:rsid w:val="00EC4423"/>
    <w:rsid w:val="00EC44A2"/>
    <w:rsid w:val="00EC45B8"/>
    <w:rsid w:val="00EC4795"/>
    <w:rsid w:val="00EC4BE9"/>
    <w:rsid w:val="00EC50EF"/>
    <w:rsid w:val="00EC534C"/>
    <w:rsid w:val="00EC55E3"/>
    <w:rsid w:val="00EC578E"/>
    <w:rsid w:val="00EC57FF"/>
    <w:rsid w:val="00EC5854"/>
    <w:rsid w:val="00EC6032"/>
    <w:rsid w:val="00EC621F"/>
    <w:rsid w:val="00EC63EC"/>
    <w:rsid w:val="00EC64B5"/>
    <w:rsid w:val="00EC6AB3"/>
    <w:rsid w:val="00EC6D16"/>
    <w:rsid w:val="00EC6EBB"/>
    <w:rsid w:val="00EC7199"/>
    <w:rsid w:val="00EC73A3"/>
    <w:rsid w:val="00EC74EF"/>
    <w:rsid w:val="00EC782D"/>
    <w:rsid w:val="00EC785F"/>
    <w:rsid w:val="00EC78D3"/>
    <w:rsid w:val="00EC7CA9"/>
    <w:rsid w:val="00EC7E9A"/>
    <w:rsid w:val="00EC7EBF"/>
    <w:rsid w:val="00ED00C2"/>
    <w:rsid w:val="00ED0174"/>
    <w:rsid w:val="00ED064B"/>
    <w:rsid w:val="00ED067F"/>
    <w:rsid w:val="00ED06A4"/>
    <w:rsid w:val="00ED0856"/>
    <w:rsid w:val="00ED0C81"/>
    <w:rsid w:val="00ED115A"/>
    <w:rsid w:val="00ED228C"/>
    <w:rsid w:val="00ED2347"/>
    <w:rsid w:val="00ED2840"/>
    <w:rsid w:val="00ED2929"/>
    <w:rsid w:val="00ED29EE"/>
    <w:rsid w:val="00ED2CB9"/>
    <w:rsid w:val="00ED2CD7"/>
    <w:rsid w:val="00ED315D"/>
    <w:rsid w:val="00ED342A"/>
    <w:rsid w:val="00ED35E7"/>
    <w:rsid w:val="00ED3862"/>
    <w:rsid w:val="00ED41CC"/>
    <w:rsid w:val="00ED42E6"/>
    <w:rsid w:val="00ED44FD"/>
    <w:rsid w:val="00ED487C"/>
    <w:rsid w:val="00ED4A16"/>
    <w:rsid w:val="00ED4B5E"/>
    <w:rsid w:val="00ED4BA1"/>
    <w:rsid w:val="00ED4C1D"/>
    <w:rsid w:val="00ED4DFA"/>
    <w:rsid w:val="00ED4EF5"/>
    <w:rsid w:val="00ED566F"/>
    <w:rsid w:val="00ED5775"/>
    <w:rsid w:val="00ED583B"/>
    <w:rsid w:val="00ED5975"/>
    <w:rsid w:val="00ED5A67"/>
    <w:rsid w:val="00ED61A0"/>
    <w:rsid w:val="00ED62AD"/>
    <w:rsid w:val="00ED62DE"/>
    <w:rsid w:val="00ED6978"/>
    <w:rsid w:val="00ED6B28"/>
    <w:rsid w:val="00ED6D8B"/>
    <w:rsid w:val="00ED720D"/>
    <w:rsid w:val="00ED72DC"/>
    <w:rsid w:val="00ED7331"/>
    <w:rsid w:val="00ED7D5E"/>
    <w:rsid w:val="00EE003B"/>
    <w:rsid w:val="00EE0109"/>
    <w:rsid w:val="00EE024C"/>
    <w:rsid w:val="00EE0C77"/>
    <w:rsid w:val="00EE0E76"/>
    <w:rsid w:val="00EE1325"/>
    <w:rsid w:val="00EE13D1"/>
    <w:rsid w:val="00EE147C"/>
    <w:rsid w:val="00EE1788"/>
    <w:rsid w:val="00EE18A7"/>
    <w:rsid w:val="00EE18E9"/>
    <w:rsid w:val="00EE2052"/>
    <w:rsid w:val="00EE20F5"/>
    <w:rsid w:val="00EE2187"/>
    <w:rsid w:val="00EE21FB"/>
    <w:rsid w:val="00EE2478"/>
    <w:rsid w:val="00EE248B"/>
    <w:rsid w:val="00EE2571"/>
    <w:rsid w:val="00EE2D8A"/>
    <w:rsid w:val="00EE2EC9"/>
    <w:rsid w:val="00EE31BC"/>
    <w:rsid w:val="00EE363C"/>
    <w:rsid w:val="00EE37B9"/>
    <w:rsid w:val="00EE37D6"/>
    <w:rsid w:val="00EE3B81"/>
    <w:rsid w:val="00EE3EB4"/>
    <w:rsid w:val="00EE3EED"/>
    <w:rsid w:val="00EE4165"/>
    <w:rsid w:val="00EE47BC"/>
    <w:rsid w:val="00EE4BAB"/>
    <w:rsid w:val="00EE4D05"/>
    <w:rsid w:val="00EE56B0"/>
    <w:rsid w:val="00EE5A4C"/>
    <w:rsid w:val="00EE5E05"/>
    <w:rsid w:val="00EE5EEB"/>
    <w:rsid w:val="00EE5F4F"/>
    <w:rsid w:val="00EE5F97"/>
    <w:rsid w:val="00EE67FA"/>
    <w:rsid w:val="00EE6A82"/>
    <w:rsid w:val="00EE6E53"/>
    <w:rsid w:val="00EE6F0D"/>
    <w:rsid w:val="00EE6FF7"/>
    <w:rsid w:val="00EE7278"/>
    <w:rsid w:val="00EE7AD2"/>
    <w:rsid w:val="00EF0298"/>
    <w:rsid w:val="00EF02BA"/>
    <w:rsid w:val="00EF0331"/>
    <w:rsid w:val="00EF0379"/>
    <w:rsid w:val="00EF0AFF"/>
    <w:rsid w:val="00EF0B8B"/>
    <w:rsid w:val="00EF0C5B"/>
    <w:rsid w:val="00EF0C7B"/>
    <w:rsid w:val="00EF0CB7"/>
    <w:rsid w:val="00EF0CF2"/>
    <w:rsid w:val="00EF0E1B"/>
    <w:rsid w:val="00EF0E74"/>
    <w:rsid w:val="00EF0F60"/>
    <w:rsid w:val="00EF1272"/>
    <w:rsid w:val="00EF137B"/>
    <w:rsid w:val="00EF172C"/>
    <w:rsid w:val="00EF1BF7"/>
    <w:rsid w:val="00EF1DA9"/>
    <w:rsid w:val="00EF1E64"/>
    <w:rsid w:val="00EF2630"/>
    <w:rsid w:val="00EF29B4"/>
    <w:rsid w:val="00EF2B47"/>
    <w:rsid w:val="00EF2DC0"/>
    <w:rsid w:val="00EF2DF3"/>
    <w:rsid w:val="00EF2E49"/>
    <w:rsid w:val="00EF3214"/>
    <w:rsid w:val="00EF33E6"/>
    <w:rsid w:val="00EF35B4"/>
    <w:rsid w:val="00EF371E"/>
    <w:rsid w:val="00EF38EC"/>
    <w:rsid w:val="00EF3A3F"/>
    <w:rsid w:val="00EF3AC4"/>
    <w:rsid w:val="00EF3AF1"/>
    <w:rsid w:val="00EF3B54"/>
    <w:rsid w:val="00EF3BE6"/>
    <w:rsid w:val="00EF3FC3"/>
    <w:rsid w:val="00EF417B"/>
    <w:rsid w:val="00EF4182"/>
    <w:rsid w:val="00EF42BF"/>
    <w:rsid w:val="00EF437E"/>
    <w:rsid w:val="00EF4662"/>
    <w:rsid w:val="00EF4F3B"/>
    <w:rsid w:val="00EF50C9"/>
    <w:rsid w:val="00EF5166"/>
    <w:rsid w:val="00EF5178"/>
    <w:rsid w:val="00EF5249"/>
    <w:rsid w:val="00EF5CAD"/>
    <w:rsid w:val="00EF5DC1"/>
    <w:rsid w:val="00EF635B"/>
    <w:rsid w:val="00EF638C"/>
    <w:rsid w:val="00EF63D8"/>
    <w:rsid w:val="00EF641B"/>
    <w:rsid w:val="00EF64F9"/>
    <w:rsid w:val="00EF65F1"/>
    <w:rsid w:val="00EF66ED"/>
    <w:rsid w:val="00EF69A1"/>
    <w:rsid w:val="00EF6A36"/>
    <w:rsid w:val="00EF6CD2"/>
    <w:rsid w:val="00EF6FA4"/>
    <w:rsid w:val="00EF7457"/>
    <w:rsid w:val="00EF7652"/>
    <w:rsid w:val="00EF7CAE"/>
    <w:rsid w:val="00F0064A"/>
    <w:rsid w:val="00F0069C"/>
    <w:rsid w:val="00F00733"/>
    <w:rsid w:val="00F00AD7"/>
    <w:rsid w:val="00F00BD0"/>
    <w:rsid w:val="00F01798"/>
    <w:rsid w:val="00F01885"/>
    <w:rsid w:val="00F01A84"/>
    <w:rsid w:val="00F01F8A"/>
    <w:rsid w:val="00F020BB"/>
    <w:rsid w:val="00F0225B"/>
    <w:rsid w:val="00F0262F"/>
    <w:rsid w:val="00F02C09"/>
    <w:rsid w:val="00F02CFA"/>
    <w:rsid w:val="00F03291"/>
    <w:rsid w:val="00F0388D"/>
    <w:rsid w:val="00F03C53"/>
    <w:rsid w:val="00F03D69"/>
    <w:rsid w:val="00F04210"/>
    <w:rsid w:val="00F042B5"/>
    <w:rsid w:val="00F043A6"/>
    <w:rsid w:val="00F043D3"/>
    <w:rsid w:val="00F04405"/>
    <w:rsid w:val="00F044F5"/>
    <w:rsid w:val="00F048C7"/>
    <w:rsid w:val="00F04BC5"/>
    <w:rsid w:val="00F04BF0"/>
    <w:rsid w:val="00F04DC9"/>
    <w:rsid w:val="00F05047"/>
    <w:rsid w:val="00F0538E"/>
    <w:rsid w:val="00F05458"/>
    <w:rsid w:val="00F058C9"/>
    <w:rsid w:val="00F05A47"/>
    <w:rsid w:val="00F05BB6"/>
    <w:rsid w:val="00F05BC1"/>
    <w:rsid w:val="00F05CDE"/>
    <w:rsid w:val="00F05D4C"/>
    <w:rsid w:val="00F05E84"/>
    <w:rsid w:val="00F05F96"/>
    <w:rsid w:val="00F0605F"/>
    <w:rsid w:val="00F06190"/>
    <w:rsid w:val="00F06688"/>
    <w:rsid w:val="00F0671C"/>
    <w:rsid w:val="00F06788"/>
    <w:rsid w:val="00F06C8B"/>
    <w:rsid w:val="00F06E58"/>
    <w:rsid w:val="00F06F39"/>
    <w:rsid w:val="00F073C0"/>
    <w:rsid w:val="00F07494"/>
    <w:rsid w:val="00F0789F"/>
    <w:rsid w:val="00F0797C"/>
    <w:rsid w:val="00F07CFA"/>
    <w:rsid w:val="00F101A5"/>
    <w:rsid w:val="00F1031E"/>
    <w:rsid w:val="00F103B7"/>
    <w:rsid w:val="00F10433"/>
    <w:rsid w:val="00F10A50"/>
    <w:rsid w:val="00F113DA"/>
    <w:rsid w:val="00F115AA"/>
    <w:rsid w:val="00F1175D"/>
    <w:rsid w:val="00F1196A"/>
    <w:rsid w:val="00F11AA0"/>
    <w:rsid w:val="00F11B23"/>
    <w:rsid w:val="00F11EC9"/>
    <w:rsid w:val="00F121C1"/>
    <w:rsid w:val="00F1239B"/>
    <w:rsid w:val="00F127FD"/>
    <w:rsid w:val="00F1294D"/>
    <w:rsid w:val="00F12B36"/>
    <w:rsid w:val="00F12DFE"/>
    <w:rsid w:val="00F13049"/>
    <w:rsid w:val="00F13237"/>
    <w:rsid w:val="00F13409"/>
    <w:rsid w:val="00F136BF"/>
    <w:rsid w:val="00F137F3"/>
    <w:rsid w:val="00F13AB3"/>
    <w:rsid w:val="00F13B31"/>
    <w:rsid w:val="00F14057"/>
    <w:rsid w:val="00F1409F"/>
    <w:rsid w:val="00F140BA"/>
    <w:rsid w:val="00F14215"/>
    <w:rsid w:val="00F14405"/>
    <w:rsid w:val="00F14994"/>
    <w:rsid w:val="00F14A43"/>
    <w:rsid w:val="00F14C98"/>
    <w:rsid w:val="00F14CDB"/>
    <w:rsid w:val="00F14EC2"/>
    <w:rsid w:val="00F150CD"/>
    <w:rsid w:val="00F1531D"/>
    <w:rsid w:val="00F1539B"/>
    <w:rsid w:val="00F153FA"/>
    <w:rsid w:val="00F15541"/>
    <w:rsid w:val="00F1579B"/>
    <w:rsid w:val="00F15A05"/>
    <w:rsid w:val="00F15B3D"/>
    <w:rsid w:val="00F15D35"/>
    <w:rsid w:val="00F15F5F"/>
    <w:rsid w:val="00F162D9"/>
    <w:rsid w:val="00F165C7"/>
    <w:rsid w:val="00F16AF3"/>
    <w:rsid w:val="00F16BAB"/>
    <w:rsid w:val="00F16CB5"/>
    <w:rsid w:val="00F16EAF"/>
    <w:rsid w:val="00F17106"/>
    <w:rsid w:val="00F17171"/>
    <w:rsid w:val="00F171B2"/>
    <w:rsid w:val="00F173FB"/>
    <w:rsid w:val="00F175E2"/>
    <w:rsid w:val="00F179E3"/>
    <w:rsid w:val="00F2001E"/>
    <w:rsid w:val="00F200B4"/>
    <w:rsid w:val="00F20368"/>
    <w:rsid w:val="00F20462"/>
    <w:rsid w:val="00F2064E"/>
    <w:rsid w:val="00F20934"/>
    <w:rsid w:val="00F20EDA"/>
    <w:rsid w:val="00F21721"/>
    <w:rsid w:val="00F21C66"/>
    <w:rsid w:val="00F2227C"/>
    <w:rsid w:val="00F224DD"/>
    <w:rsid w:val="00F2285F"/>
    <w:rsid w:val="00F22894"/>
    <w:rsid w:val="00F228BA"/>
    <w:rsid w:val="00F22C50"/>
    <w:rsid w:val="00F22CF3"/>
    <w:rsid w:val="00F2368E"/>
    <w:rsid w:val="00F236D3"/>
    <w:rsid w:val="00F23744"/>
    <w:rsid w:val="00F2380A"/>
    <w:rsid w:val="00F2393F"/>
    <w:rsid w:val="00F23A50"/>
    <w:rsid w:val="00F23A59"/>
    <w:rsid w:val="00F23FC1"/>
    <w:rsid w:val="00F24826"/>
    <w:rsid w:val="00F24A57"/>
    <w:rsid w:val="00F24B80"/>
    <w:rsid w:val="00F24E40"/>
    <w:rsid w:val="00F2513C"/>
    <w:rsid w:val="00F25148"/>
    <w:rsid w:val="00F2515E"/>
    <w:rsid w:val="00F2577F"/>
    <w:rsid w:val="00F25A17"/>
    <w:rsid w:val="00F25C69"/>
    <w:rsid w:val="00F25C90"/>
    <w:rsid w:val="00F25FFA"/>
    <w:rsid w:val="00F260E7"/>
    <w:rsid w:val="00F26378"/>
    <w:rsid w:val="00F26723"/>
    <w:rsid w:val="00F26905"/>
    <w:rsid w:val="00F26DF6"/>
    <w:rsid w:val="00F2726E"/>
    <w:rsid w:val="00F2750E"/>
    <w:rsid w:val="00F27997"/>
    <w:rsid w:val="00F279BC"/>
    <w:rsid w:val="00F27A9F"/>
    <w:rsid w:val="00F27AFA"/>
    <w:rsid w:val="00F27CD3"/>
    <w:rsid w:val="00F27D84"/>
    <w:rsid w:val="00F27E87"/>
    <w:rsid w:val="00F304C1"/>
    <w:rsid w:val="00F304D4"/>
    <w:rsid w:val="00F305B8"/>
    <w:rsid w:val="00F30766"/>
    <w:rsid w:val="00F30A89"/>
    <w:rsid w:val="00F30BE3"/>
    <w:rsid w:val="00F30E33"/>
    <w:rsid w:val="00F3152B"/>
    <w:rsid w:val="00F315E0"/>
    <w:rsid w:val="00F3179A"/>
    <w:rsid w:val="00F31AA2"/>
    <w:rsid w:val="00F31C17"/>
    <w:rsid w:val="00F32562"/>
    <w:rsid w:val="00F32630"/>
    <w:rsid w:val="00F32863"/>
    <w:rsid w:val="00F32A31"/>
    <w:rsid w:val="00F3345B"/>
    <w:rsid w:val="00F33B17"/>
    <w:rsid w:val="00F33BD5"/>
    <w:rsid w:val="00F33C7D"/>
    <w:rsid w:val="00F33DFE"/>
    <w:rsid w:val="00F33F61"/>
    <w:rsid w:val="00F342C1"/>
    <w:rsid w:val="00F347ED"/>
    <w:rsid w:val="00F35678"/>
    <w:rsid w:val="00F357DD"/>
    <w:rsid w:val="00F35908"/>
    <w:rsid w:val="00F36398"/>
    <w:rsid w:val="00F366BB"/>
    <w:rsid w:val="00F36CEE"/>
    <w:rsid w:val="00F36ED1"/>
    <w:rsid w:val="00F37034"/>
    <w:rsid w:val="00F370C3"/>
    <w:rsid w:val="00F370E7"/>
    <w:rsid w:val="00F37374"/>
    <w:rsid w:val="00F3740F"/>
    <w:rsid w:val="00F3753F"/>
    <w:rsid w:val="00F37749"/>
    <w:rsid w:val="00F37846"/>
    <w:rsid w:val="00F37AE9"/>
    <w:rsid w:val="00F37D30"/>
    <w:rsid w:val="00F37F7A"/>
    <w:rsid w:val="00F401DC"/>
    <w:rsid w:val="00F403DE"/>
    <w:rsid w:val="00F40AF3"/>
    <w:rsid w:val="00F40B64"/>
    <w:rsid w:val="00F40B82"/>
    <w:rsid w:val="00F40C64"/>
    <w:rsid w:val="00F40D0C"/>
    <w:rsid w:val="00F40E06"/>
    <w:rsid w:val="00F40E63"/>
    <w:rsid w:val="00F412C9"/>
    <w:rsid w:val="00F414D2"/>
    <w:rsid w:val="00F418AF"/>
    <w:rsid w:val="00F418C2"/>
    <w:rsid w:val="00F419A8"/>
    <w:rsid w:val="00F41A0A"/>
    <w:rsid w:val="00F41D49"/>
    <w:rsid w:val="00F423E1"/>
    <w:rsid w:val="00F42411"/>
    <w:rsid w:val="00F425A7"/>
    <w:rsid w:val="00F42883"/>
    <w:rsid w:val="00F429E2"/>
    <w:rsid w:val="00F4328E"/>
    <w:rsid w:val="00F4350A"/>
    <w:rsid w:val="00F43871"/>
    <w:rsid w:val="00F438C7"/>
    <w:rsid w:val="00F43C2E"/>
    <w:rsid w:val="00F44124"/>
    <w:rsid w:val="00F44624"/>
    <w:rsid w:val="00F446AA"/>
    <w:rsid w:val="00F44A00"/>
    <w:rsid w:val="00F44AB1"/>
    <w:rsid w:val="00F4521E"/>
    <w:rsid w:val="00F454DD"/>
    <w:rsid w:val="00F45662"/>
    <w:rsid w:val="00F45BAE"/>
    <w:rsid w:val="00F45C98"/>
    <w:rsid w:val="00F45FE7"/>
    <w:rsid w:val="00F461DF"/>
    <w:rsid w:val="00F466D4"/>
    <w:rsid w:val="00F468BE"/>
    <w:rsid w:val="00F46B87"/>
    <w:rsid w:val="00F46E3B"/>
    <w:rsid w:val="00F4706C"/>
    <w:rsid w:val="00F472A3"/>
    <w:rsid w:val="00F475F7"/>
    <w:rsid w:val="00F47CD7"/>
    <w:rsid w:val="00F47F5D"/>
    <w:rsid w:val="00F50027"/>
    <w:rsid w:val="00F5019A"/>
    <w:rsid w:val="00F50A0F"/>
    <w:rsid w:val="00F50AB2"/>
    <w:rsid w:val="00F50B78"/>
    <w:rsid w:val="00F5105B"/>
    <w:rsid w:val="00F5130B"/>
    <w:rsid w:val="00F5131E"/>
    <w:rsid w:val="00F51773"/>
    <w:rsid w:val="00F517CF"/>
    <w:rsid w:val="00F5181A"/>
    <w:rsid w:val="00F518C6"/>
    <w:rsid w:val="00F518F6"/>
    <w:rsid w:val="00F51913"/>
    <w:rsid w:val="00F51CA5"/>
    <w:rsid w:val="00F51CD8"/>
    <w:rsid w:val="00F51F06"/>
    <w:rsid w:val="00F51FEE"/>
    <w:rsid w:val="00F520C3"/>
    <w:rsid w:val="00F520F9"/>
    <w:rsid w:val="00F52172"/>
    <w:rsid w:val="00F5234D"/>
    <w:rsid w:val="00F526DD"/>
    <w:rsid w:val="00F52AE9"/>
    <w:rsid w:val="00F52E5C"/>
    <w:rsid w:val="00F53065"/>
    <w:rsid w:val="00F532B7"/>
    <w:rsid w:val="00F5354A"/>
    <w:rsid w:val="00F535F4"/>
    <w:rsid w:val="00F536A5"/>
    <w:rsid w:val="00F53878"/>
    <w:rsid w:val="00F5397A"/>
    <w:rsid w:val="00F53A76"/>
    <w:rsid w:val="00F53DDE"/>
    <w:rsid w:val="00F53E4D"/>
    <w:rsid w:val="00F53EC7"/>
    <w:rsid w:val="00F54236"/>
    <w:rsid w:val="00F5427B"/>
    <w:rsid w:val="00F54A2B"/>
    <w:rsid w:val="00F54B3C"/>
    <w:rsid w:val="00F54CCB"/>
    <w:rsid w:val="00F54D18"/>
    <w:rsid w:val="00F54DB0"/>
    <w:rsid w:val="00F54F9D"/>
    <w:rsid w:val="00F5531B"/>
    <w:rsid w:val="00F556FA"/>
    <w:rsid w:val="00F55D91"/>
    <w:rsid w:val="00F55E5E"/>
    <w:rsid w:val="00F569D5"/>
    <w:rsid w:val="00F56C7D"/>
    <w:rsid w:val="00F56DC1"/>
    <w:rsid w:val="00F56E93"/>
    <w:rsid w:val="00F56FEE"/>
    <w:rsid w:val="00F604EB"/>
    <w:rsid w:val="00F605D8"/>
    <w:rsid w:val="00F609AE"/>
    <w:rsid w:val="00F60A8A"/>
    <w:rsid w:val="00F60AD3"/>
    <w:rsid w:val="00F60C1B"/>
    <w:rsid w:val="00F60F77"/>
    <w:rsid w:val="00F6138B"/>
    <w:rsid w:val="00F6147C"/>
    <w:rsid w:val="00F61635"/>
    <w:rsid w:val="00F61766"/>
    <w:rsid w:val="00F6196E"/>
    <w:rsid w:val="00F619BD"/>
    <w:rsid w:val="00F6216A"/>
    <w:rsid w:val="00F6236A"/>
    <w:rsid w:val="00F62515"/>
    <w:rsid w:val="00F62AD7"/>
    <w:rsid w:val="00F62E49"/>
    <w:rsid w:val="00F632D7"/>
    <w:rsid w:val="00F633E8"/>
    <w:rsid w:val="00F6341C"/>
    <w:rsid w:val="00F63693"/>
    <w:rsid w:val="00F638D9"/>
    <w:rsid w:val="00F6396E"/>
    <w:rsid w:val="00F63B28"/>
    <w:rsid w:val="00F63C60"/>
    <w:rsid w:val="00F63DA9"/>
    <w:rsid w:val="00F64288"/>
    <w:rsid w:val="00F6437F"/>
    <w:rsid w:val="00F64919"/>
    <w:rsid w:val="00F64E44"/>
    <w:rsid w:val="00F65007"/>
    <w:rsid w:val="00F65185"/>
    <w:rsid w:val="00F651B3"/>
    <w:rsid w:val="00F653D3"/>
    <w:rsid w:val="00F65620"/>
    <w:rsid w:val="00F659BD"/>
    <w:rsid w:val="00F65A4D"/>
    <w:rsid w:val="00F65C0F"/>
    <w:rsid w:val="00F65C9E"/>
    <w:rsid w:val="00F65D0F"/>
    <w:rsid w:val="00F65E6A"/>
    <w:rsid w:val="00F665CA"/>
    <w:rsid w:val="00F669B2"/>
    <w:rsid w:val="00F66AAE"/>
    <w:rsid w:val="00F66B0D"/>
    <w:rsid w:val="00F66B68"/>
    <w:rsid w:val="00F66C1F"/>
    <w:rsid w:val="00F66C97"/>
    <w:rsid w:val="00F66C9B"/>
    <w:rsid w:val="00F66F4F"/>
    <w:rsid w:val="00F67706"/>
    <w:rsid w:val="00F67754"/>
    <w:rsid w:val="00F678B8"/>
    <w:rsid w:val="00F67BB2"/>
    <w:rsid w:val="00F67C21"/>
    <w:rsid w:val="00F67CD2"/>
    <w:rsid w:val="00F67CE3"/>
    <w:rsid w:val="00F70030"/>
    <w:rsid w:val="00F702F5"/>
    <w:rsid w:val="00F703E1"/>
    <w:rsid w:val="00F70606"/>
    <w:rsid w:val="00F706E8"/>
    <w:rsid w:val="00F70A6B"/>
    <w:rsid w:val="00F70F72"/>
    <w:rsid w:val="00F71037"/>
    <w:rsid w:val="00F711BF"/>
    <w:rsid w:val="00F7129A"/>
    <w:rsid w:val="00F712C4"/>
    <w:rsid w:val="00F716F3"/>
    <w:rsid w:val="00F717B9"/>
    <w:rsid w:val="00F718DB"/>
    <w:rsid w:val="00F71B5F"/>
    <w:rsid w:val="00F71B6A"/>
    <w:rsid w:val="00F71D33"/>
    <w:rsid w:val="00F72003"/>
    <w:rsid w:val="00F720B5"/>
    <w:rsid w:val="00F72147"/>
    <w:rsid w:val="00F72260"/>
    <w:rsid w:val="00F72286"/>
    <w:rsid w:val="00F7268E"/>
    <w:rsid w:val="00F72B6D"/>
    <w:rsid w:val="00F72E51"/>
    <w:rsid w:val="00F72F7B"/>
    <w:rsid w:val="00F73046"/>
    <w:rsid w:val="00F7314E"/>
    <w:rsid w:val="00F73157"/>
    <w:rsid w:val="00F735A5"/>
    <w:rsid w:val="00F7379A"/>
    <w:rsid w:val="00F73AE2"/>
    <w:rsid w:val="00F73D06"/>
    <w:rsid w:val="00F73F99"/>
    <w:rsid w:val="00F7438F"/>
    <w:rsid w:val="00F74AB4"/>
    <w:rsid w:val="00F74BCF"/>
    <w:rsid w:val="00F750B1"/>
    <w:rsid w:val="00F75215"/>
    <w:rsid w:val="00F753B6"/>
    <w:rsid w:val="00F754D7"/>
    <w:rsid w:val="00F7584A"/>
    <w:rsid w:val="00F758C2"/>
    <w:rsid w:val="00F7596B"/>
    <w:rsid w:val="00F75A89"/>
    <w:rsid w:val="00F75B44"/>
    <w:rsid w:val="00F75BEE"/>
    <w:rsid w:val="00F76016"/>
    <w:rsid w:val="00F762E2"/>
    <w:rsid w:val="00F77093"/>
    <w:rsid w:val="00F77167"/>
    <w:rsid w:val="00F773EE"/>
    <w:rsid w:val="00F773F7"/>
    <w:rsid w:val="00F774E3"/>
    <w:rsid w:val="00F7760E"/>
    <w:rsid w:val="00F7765D"/>
    <w:rsid w:val="00F77CD7"/>
    <w:rsid w:val="00F80143"/>
    <w:rsid w:val="00F8038F"/>
    <w:rsid w:val="00F8094C"/>
    <w:rsid w:val="00F809FC"/>
    <w:rsid w:val="00F80D1F"/>
    <w:rsid w:val="00F80DC8"/>
    <w:rsid w:val="00F81249"/>
    <w:rsid w:val="00F81461"/>
    <w:rsid w:val="00F814F8"/>
    <w:rsid w:val="00F81621"/>
    <w:rsid w:val="00F81A80"/>
    <w:rsid w:val="00F81BCD"/>
    <w:rsid w:val="00F81DB1"/>
    <w:rsid w:val="00F81F2C"/>
    <w:rsid w:val="00F81FF0"/>
    <w:rsid w:val="00F823B8"/>
    <w:rsid w:val="00F824A6"/>
    <w:rsid w:val="00F825E7"/>
    <w:rsid w:val="00F82D4E"/>
    <w:rsid w:val="00F83291"/>
    <w:rsid w:val="00F8332D"/>
    <w:rsid w:val="00F83583"/>
    <w:rsid w:val="00F83F36"/>
    <w:rsid w:val="00F840CD"/>
    <w:rsid w:val="00F842B2"/>
    <w:rsid w:val="00F84515"/>
    <w:rsid w:val="00F846A7"/>
    <w:rsid w:val="00F847D7"/>
    <w:rsid w:val="00F8484B"/>
    <w:rsid w:val="00F8488C"/>
    <w:rsid w:val="00F84A4A"/>
    <w:rsid w:val="00F84EC7"/>
    <w:rsid w:val="00F852C8"/>
    <w:rsid w:val="00F85AD6"/>
    <w:rsid w:val="00F85D41"/>
    <w:rsid w:val="00F85E94"/>
    <w:rsid w:val="00F86173"/>
    <w:rsid w:val="00F86AAC"/>
    <w:rsid w:val="00F86B25"/>
    <w:rsid w:val="00F86F9D"/>
    <w:rsid w:val="00F87002"/>
    <w:rsid w:val="00F8762B"/>
    <w:rsid w:val="00F87ABD"/>
    <w:rsid w:val="00F87AE5"/>
    <w:rsid w:val="00F9053D"/>
    <w:rsid w:val="00F907B2"/>
    <w:rsid w:val="00F9086C"/>
    <w:rsid w:val="00F90C57"/>
    <w:rsid w:val="00F910D6"/>
    <w:rsid w:val="00F91324"/>
    <w:rsid w:val="00F91750"/>
    <w:rsid w:val="00F91A65"/>
    <w:rsid w:val="00F91B2D"/>
    <w:rsid w:val="00F91C04"/>
    <w:rsid w:val="00F91C72"/>
    <w:rsid w:val="00F91E23"/>
    <w:rsid w:val="00F92168"/>
    <w:rsid w:val="00F92219"/>
    <w:rsid w:val="00F92789"/>
    <w:rsid w:val="00F9285D"/>
    <w:rsid w:val="00F928A0"/>
    <w:rsid w:val="00F928AB"/>
    <w:rsid w:val="00F9303F"/>
    <w:rsid w:val="00F932B3"/>
    <w:rsid w:val="00F93415"/>
    <w:rsid w:val="00F936AD"/>
    <w:rsid w:val="00F9380E"/>
    <w:rsid w:val="00F9385E"/>
    <w:rsid w:val="00F93BB8"/>
    <w:rsid w:val="00F9447A"/>
    <w:rsid w:val="00F944C3"/>
    <w:rsid w:val="00F94949"/>
    <w:rsid w:val="00F949BC"/>
    <w:rsid w:val="00F94C30"/>
    <w:rsid w:val="00F94F91"/>
    <w:rsid w:val="00F95109"/>
    <w:rsid w:val="00F9535E"/>
    <w:rsid w:val="00F95564"/>
    <w:rsid w:val="00F95667"/>
    <w:rsid w:val="00F95693"/>
    <w:rsid w:val="00F95952"/>
    <w:rsid w:val="00F95997"/>
    <w:rsid w:val="00F95A15"/>
    <w:rsid w:val="00F95AB6"/>
    <w:rsid w:val="00F95BD5"/>
    <w:rsid w:val="00F95BDF"/>
    <w:rsid w:val="00F95D56"/>
    <w:rsid w:val="00F95E31"/>
    <w:rsid w:val="00F9614F"/>
    <w:rsid w:val="00F96272"/>
    <w:rsid w:val="00F964A5"/>
    <w:rsid w:val="00F969FA"/>
    <w:rsid w:val="00F96AD4"/>
    <w:rsid w:val="00F96DFE"/>
    <w:rsid w:val="00F96E28"/>
    <w:rsid w:val="00F9700A"/>
    <w:rsid w:val="00F970EE"/>
    <w:rsid w:val="00F97197"/>
    <w:rsid w:val="00F971C6"/>
    <w:rsid w:val="00F9745E"/>
    <w:rsid w:val="00F975AA"/>
    <w:rsid w:val="00F976CF"/>
    <w:rsid w:val="00F97717"/>
    <w:rsid w:val="00F97B27"/>
    <w:rsid w:val="00F97C69"/>
    <w:rsid w:val="00FA0033"/>
    <w:rsid w:val="00FA01DB"/>
    <w:rsid w:val="00FA01FC"/>
    <w:rsid w:val="00FA0949"/>
    <w:rsid w:val="00FA0AA2"/>
    <w:rsid w:val="00FA0B4B"/>
    <w:rsid w:val="00FA0ED0"/>
    <w:rsid w:val="00FA12AA"/>
    <w:rsid w:val="00FA15E5"/>
    <w:rsid w:val="00FA1906"/>
    <w:rsid w:val="00FA1AE5"/>
    <w:rsid w:val="00FA1F74"/>
    <w:rsid w:val="00FA231A"/>
    <w:rsid w:val="00FA28B6"/>
    <w:rsid w:val="00FA2989"/>
    <w:rsid w:val="00FA2CC6"/>
    <w:rsid w:val="00FA2DB6"/>
    <w:rsid w:val="00FA2FA9"/>
    <w:rsid w:val="00FA32CA"/>
    <w:rsid w:val="00FA3424"/>
    <w:rsid w:val="00FA34FE"/>
    <w:rsid w:val="00FA36A1"/>
    <w:rsid w:val="00FA3B5F"/>
    <w:rsid w:val="00FA3F45"/>
    <w:rsid w:val="00FA3F91"/>
    <w:rsid w:val="00FA44BE"/>
    <w:rsid w:val="00FA44CA"/>
    <w:rsid w:val="00FA44FE"/>
    <w:rsid w:val="00FA454F"/>
    <w:rsid w:val="00FA4595"/>
    <w:rsid w:val="00FA45E9"/>
    <w:rsid w:val="00FA4693"/>
    <w:rsid w:val="00FA4982"/>
    <w:rsid w:val="00FA4B2F"/>
    <w:rsid w:val="00FA4D83"/>
    <w:rsid w:val="00FA4EB0"/>
    <w:rsid w:val="00FA4FDA"/>
    <w:rsid w:val="00FA56E5"/>
    <w:rsid w:val="00FA5B6D"/>
    <w:rsid w:val="00FA5E0C"/>
    <w:rsid w:val="00FA6379"/>
    <w:rsid w:val="00FA6655"/>
    <w:rsid w:val="00FA67E7"/>
    <w:rsid w:val="00FA6803"/>
    <w:rsid w:val="00FA6B6C"/>
    <w:rsid w:val="00FA6BD8"/>
    <w:rsid w:val="00FA6FC6"/>
    <w:rsid w:val="00FA7096"/>
    <w:rsid w:val="00FA7248"/>
    <w:rsid w:val="00FA7746"/>
    <w:rsid w:val="00FA77EB"/>
    <w:rsid w:val="00FA7999"/>
    <w:rsid w:val="00FA7B52"/>
    <w:rsid w:val="00FA7EDE"/>
    <w:rsid w:val="00FB0246"/>
    <w:rsid w:val="00FB0C62"/>
    <w:rsid w:val="00FB0E44"/>
    <w:rsid w:val="00FB18BD"/>
    <w:rsid w:val="00FB19E5"/>
    <w:rsid w:val="00FB1CDC"/>
    <w:rsid w:val="00FB1F2D"/>
    <w:rsid w:val="00FB1F46"/>
    <w:rsid w:val="00FB245F"/>
    <w:rsid w:val="00FB25D5"/>
    <w:rsid w:val="00FB2727"/>
    <w:rsid w:val="00FB2984"/>
    <w:rsid w:val="00FB2A2E"/>
    <w:rsid w:val="00FB2C91"/>
    <w:rsid w:val="00FB2ED7"/>
    <w:rsid w:val="00FB3112"/>
    <w:rsid w:val="00FB378B"/>
    <w:rsid w:val="00FB407F"/>
    <w:rsid w:val="00FB4088"/>
    <w:rsid w:val="00FB40E9"/>
    <w:rsid w:val="00FB41B4"/>
    <w:rsid w:val="00FB4346"/>
    <w:rsid w:val="00FB4546"/>
    <w:rsid w:val="00FB47E7"/>
    <w:rsid w:val="00FB4917"/>
    <w:rsid w:val="00FB4AF2"/>
    <w:rsid w:val="00FB4CB9"/>
    <w:rsid w:val="00FB4CC0"/>
    <w:rsid w:val="00FB5269"/>
    <w:rsid w:val="00FB52A9"/>
    <w:rsid w:val="00FB52EC"/>
    <w:rsid w:val="00FB5561"/>
    <w:rsid w:val="00FB5D5E"/>
    <w:rsid w:val="00FB63C4"/>
    <w:rsid w:val="00FB6425"/>
    <w:rsid w:val="00FB65A1"/>
    <w:rsid w:val="00FB6E28"/>
    <w:rsid w:val="00FB6EEA"/>
    <w:rsid w:val="00FB7442"/>
    <w:rsid w:val="00FB75AB"/>
    <w:rsid w:val="00FB7695"/>
    <w:rsid w:val="00FB7A7C"/>
    <w:rsid w:val="00FB7B3E"/>
    <w:rsid w:val="00FB7FDA"/>
    <w:rsid w:val="00FC0102"/>
    <w:rsid w:val="00FC0AA5"/>
    <w:rsid w:val="00FC0C73"/>
    <w:rsid w:val="00FC0C8C"/>
    <w:rsid w:val="00FC106B"/>
    <w:rsid w:val="00FC1225"/>
    <w:rsid w:val="00FC1F62"/>
    <w:rsid w:val="00FC20FC"/>
    <w:rsid w:val="00FC2457"/>
    <w:rsid w:val="00FC2708"/>
    <w:rsid w:val="00FC2C3F"/>
    <w:rsid w:val="00FC2D2A"/>
    <w:rsid w:val="00FC303B"/>
    <w:rsid w:val="00FC3685"/>
    <w:rsid w:val="00FC37E5"/>
    <w:rsid w:val="00FC3956"/>
    <w:rsid w:val="00FC3B9D"/>
    <w:rsid w:val="00FC3C5D"/>
    <w:rsid w:val="00FC3F8E"/>
    <w:rsid w:val="00FC421F"/>
    <w:rsid w:val="00FC427B"/>
    <w:rsid w:val="00FC42D8"/>
    <w:rsid w:val="00FC4318"/>
    <w:rsid w:val="00FC43F7"/>
    <w:rsid w:val="00FC4562"/>
    <w:rsid w:val="00FC468C"/>
    <w:rsid w:val="00FC49F6"/>
    <w:rsid w:val="00FC4C8C"/>
    <w:rsid w:val="00FC4D9F"/>
    <w:rsid w:val="00FC4F4D"/>
    <w:rsid w:val="00FC53E0"/>
    <w:rsid w:val="00FC542B"/>
    <w:rsid w:val="00FC6179"/>
    <w:rsid w:val="00FC61E9"/>
    <w:rsid w:val="00FC622B"/>
    <w:rsid w:val="00FC64CD"/>
    <w:rsid w:val="00FC674A"/>
    <w:rsid w:val="00FC6FDD"/>
    <w:rsid w:val="00FC73A9"/>
    <w:rsid w:val="00FC752C"/>
    <w:rsid w:val="00FC774A"/>
    <w:rsid w:val="00FC78AE"/>
    <w:rsid w:val="00FC79A0"/>
    <w:rsid w:val="00FC7C6A"/>
    <w:rsid w:val="00FD04D9"/>
    <w:rsid w:val="00FD071B"/>
    <w:rsid w:val="00FD091A"/>
    <w:rsid w:val="00FD0B6E"/>
    <w:rsid w:val="00FD0C2F"/>
    <w:rsid w:val="00FD0C95"/>
    <w:rsid w:val="00FD0D67"/>
    <w:rsid w:val="00FD0F47"/>
    <w:rsid w:val="00FD1003"/>
    <w:rsid w:val="00FD17C2"/>
    <w:rsid w:val="00FD1921"/>
    <w:rsid w:val="00FD19A6"/>
    <w:rsid w:val="00FD1A2D"/>
    <w:rsid w:val="00FD1FF8"/>
    <w:rsid w:val="00FD200D"/>
    <w:rsid w:val="00FD2245"/>
    <w:rsid w:val="00FD244C"/>
    <w:rsid w:val="00FD2662"/>
    <w:rsid w:val="00FD270E"/>
    <w:rsid w:val="00FD27CF"/>
    <w:rsid w:val="00FD28E6"/>
    <w:rsid w:val="00FD296E"/>
    <w:rsid w:val="00FD2A08"/>
    <w:rsid w:val="00FD2A0E"/>
    <w:rsid w:val="00FD2A74"/>
    <w:rsid w:val="00FD2B24"/>
    <w:rsid w:val="00FD2C7C"/>
    <w:rsid w:val="00FD329E"/>
    <w:rsid w:val="00FD33B4"/>
    <w:rsid w:val="00FD348F"/>
    <w:rsid w:val="00FD34B6"/>
    <w:rsid w:val="00FD375F"/>
    <w:rsid w:val="00FD3A2B"/>
    <w:rsid w:val="00FD3AFF"/>
    <w:rsid w:val="00FD3D21"/>
    <w:rsid w:val="00FD42E4"/>
    <w:rsid w:val="00FD4449"/>
    <w:rsid w:val="00FD4589"/>
    <w:rsid w:val="00FD4756"/>
    <w:rsid w:val="00FD4A0A"/>
    <w:rsid w:val="00FD51AD"/>
    <w:rsid w:val="00FD5277"/>
    <w:rsid w:val="00FD580B"/>
    <w:rsid w:val="00FD5896"/>
    <w:rsid w:val="00FD59BF"/>
    <w:rsid w:val="00FD5BAD"/>
    <w:rsid w:val="00FD5C42"/>
    <w:rsid w:val="00FD5CB3"/>
    <w:rsid w:val="00FD6252"/>
    <w:rsid w:val="00FD6254"/>
    <w:rsid w:val="00FD678E"/>
    <w:rsid w:val="00FD6B41"/>
    <w:rsid w:val="00FD7525"/>
    <w:rsid w:val="00FD79C1"/>
    <w:rsid w:val="00FD7B21"/>
    <w:rsid w:val="00FE00EA"/>
    <w:rsid w:val="00FE013F"/>
    <w:rsid w:val="00FE0299"/>
    <w:rsid w:val="00FE0435"/>
    <w:rsid w:val="00FE04A4"/>
    <w:rsid w:val="00FE0DC0"/>
    <w:rsid w:val="00FE0E38"/>
    <w:rsid w:val="00FE0F55"/>
    <w:rsid w:val="00FE0FAB"/>
    <w:rsid w:val="00FE103D"/>
    <w:rsid w:val="00FE1379"/>
    <w:rsid w:val="00FE19B2"/>
    <w:rsid w:val="00FE1EAB"/>
    <w:rsid w:val="00FE1F52"/>
    <w:rsid w:val="00FE20CA"/>
    <w:rsid w:val="00FE211E"/>
    <w:rsid w:val="00FE22E9"/>
    <w:rsid w:val="00FE2467"/>
    <w:rsid w:val="00FE2571"/>
    <w:rsid w:val="00FE2711"/>
    <w:rsid w:val="00FE29D3"/>
    <w:rsid w:val="00FE2C51"/>
    <w:rsid w:val="00FE2CDB"/>
    <w:rsid w:val="00FE2D1A"/>
    <w:rsid w:val="00FE2DEE"/>
    <w:rsid w:val="00FE2EF0"/>
    <w:rsid w:val="00FE3052"/>
    <w:rsid w:val="00FE30B7"/>
    <w:rsid w:val="00FE3664"/>
    <w:rsid w:val="00FE3A61"/>
    <w:rsid w:val="00FE3AA4"/>
    <w:rsid w:val="00FE3E41"/>
    <w:rsid w:val="00FE427E"/>
    <w:rsid w:val="00FE437B"/>
    <w:rsid w:val="00FE45D3"/>
    <w:rsid w:val="00FE4AF4"/>
    <w:rsid w:val="00FE4BE7"/>
    <w:rsid w:val="00FE4C8B"/>
    <w:rsid w:val="00FE4E25"/>
    <w:rsid w:val="00FE4F50"/>
    <w:rsid w:val="00FE4F68"/>
    <w:rsid w:val="00FE4FB9"/>
    <w:rsid w:val="00FE50F6"/>
    <w:rsid w:val="00FE555F"/>
    <w:rsid w:val="00FE5586"/>
    <w:rsid w:val="00FE593F"/>
    <w:rsid w:val="00FE5BFB"/>
    <w:rsid w:val="00FE5C22"/>
    <w:rsid w:val="00FE5D76"/>
    <w:rsid w:val="00FE614A"/>
    <w:rsid w:val="00FE63E3"/>
    <w:rsid w:val="00FE6426"/>
    <w:rsid w:val="00FE6647"/>
    <w:rsid w:val="00FE6836"/>
    <w:rsid w:val="00FE6C26"/>
    <w:rsid w:val="00FE6CD4"/>
    <w:rsid w:val="00FE6F71"/>
    <w:rsid w:val="00FE6FBA"/>
    <w:rsid w:val="00FE7AA0"/>
    <w:rsid w:val="00FF0268"/>
    <w:rsid w:val="00FF0AC2"/>
    <w:rsid w:val="00FF0BFF"/>
    <w:rsid w:val="00FF0C05"/>
    <w:rsid w:val="00FF0DD6"/>
    <w:rsid w:val="00FF19A9"/>
    <w:rsid w:val="00FF2053"/>
    <w:rsid w:val="00FF2615"/>
    <w:rsid w:val="00FF2985"/>
    <w:rsid w:val="00FF2AF1"/>
    <w:rsid w:val="00FF2BB1"/>
    <w:rsid w:val="00FF2DE9"/>
    <w:rsid w:val="00FF2F68"/>
    <w:rsid w:val="00FF30A1"/>
    <w:rsid w:val="00FF3404"/>
    <w:rsid w:val="00FF360F"/>
    <w:rsid w:val="00FF3641"/>
    <w:rsid w:val="00FF3842"/>
    <w:rsid w:val="00FF3A0B"/>
    <w:rsid w:val="00FF41AE"/>
    <w:rsid w:val="00FF424C"/>
    <w:rsid w:val="00FF439D"/>
    <w:rsid w:val="00FF449E"/>
    <w:rsid w:val="00FF467E"/>
    <w:rsid w:val="00FF46EC"/>
    <w:rsid w:val="00FF471E"/>
    <w:rsid w:val="00FF487F"/>
    <w:rsid w:val="00FF4AC1"/>
    <w:rsid w:val="00FF4EEB"/>
    <w:rsid w:val="00FF5400"/>
    <w:rsid w:val="00FF5558"/>
    <w:rsid w:val="00FF576C"/>
    <w:rsid w:val="00FF5EB6"/>
    <w:rsid w:val="00FF617F"/>
    <w:rsid w:val="00FF62D0"/>
    <w:rsid w:val="00FF638F"/>
    <w:rsid w:val="00FF67F6"/>
    <w:rsid w:val="00FF6AA4"/>
    <w:rsid w:val="00FF6E94"/>
    <w:rsid w:val="00FF70B2"/>
    <w:rsid w:val="00FF7226"/>
    <w:rsid w:val="00FF72BF"/>
    <w:rsid w:val="00FF7809"/>
    <w:rsid w:val="00FF7917"/>
    <w:rsid w:val="00FF797F"/>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D04018"/>
    <w:rsid w:val="67DA6E16"/>
    <w:rsid w:val="685B25CB"/>
    <w:rsid w:val="69563BE9"/>
    <w:rsid w:val="69A26F97"/>
    <w:rsid w:val="69F85566"/>
    <w:rsid w:val="6A5B5CB0"/>
    <w:rsid w:val="6B262257"/>
    <w:rsid w:val="6C383956"/>
    <w:rsid w:val="6CE765DB"/>
    <w:rsid w:val="6D98654F"/>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A8A88CF"/>
  <w15:docId w15:val="{1948EF65-6076-4538-97E6-92999CB02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5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193F"/>
    <w:pPr>
      <w:spacing w:before="120" w:after="180"/>
    </w:pPr>
    <w:rPr>
      <w:lang w:val="en-GB" w:eastAsia="ja-JP"/>
    </w:rPr>
  </w:style>
  <w:style w:type="paragraph" w:styleId="Heading1">
    <w:name w:val="heading 1"/>
    <w:basedOn w:val="Normal"/>
    <w:next w:val="Normal"/>
    <w:link w:val="Heading1Char"/>
    <w:uiPriority w:val="99"/>
    <w:qFormat/>
    <w:pPr>
      <w:keepNext/>
      <w:keepLines/>
      <w:numPr>
        <w:numId w:val="6"/>
      </w:numPr>
      <w:pBdr>
        <w:top w:val="single" w:sz="12" w:space="3" w:color="auto"/>
      </w:pBdr>
      <w:spacing w:before="240"/>
      <w:outlineLvl w:val="0"/>
    </w:pPr>
    <w:rPr>
      <w:rFonts w:ascii="Cambria" w:hAnsi="Cambria"/>
      <w:b/>
      <w:bCs/>
      <w:kern w:val="32"/>
      <w:sz w:val="32"/>
      <w:szCs w:val="32"/>
    </w:rPr>
  </w:style>
  <w:style w:type="paragraph" w:styleId="Heading2">
    <w:name w:val="heading 2"/>
    <w:basedOn w:val="Heading1"/>
    <w:next w:val="Normal"/>
    <w:link w:val="Heading2Char"/>
    <w:qFormat/>
    <w:pPr>
      <w:numPr>
        <w:ilvl w:val="1"/>
      </w:numPr>
      <w:pBdr>
        <w:top w:val="none" w:sz="0" w:space="0" w:color="auto"/>
      </w:pBdr>
      <w:spacing w:before="180"/>
      <w:outlineLvl w:val="1"/>
    </w:pPr>
    <w:rPr>
      <w:i/>
      <w:iCs/>
      <w:kern w:val="0"/>
      <w:sz w:val="28"/>
      <w:szCs w:val="28"/>
    </w:rPr>
  </w:style>
  <w:style w:type="paragraph" w:styleId="Heading3">
    <w:name w:val="heading 3"/>
    <w:basedOn w:val="Heading2"/>
    <w:next w:val="Normal"/>
    <w:link w:val="Heading3Char"/>
    <w:uiPriority w:val="99"/>
    <w:qFormat/>
    <w:pPr>
      <w:numPr>
        <w:ilvl w:val="2"/>
      </w:numPr>
      <w:spacing w:before="120"/>
      <w:outlineLvl w:val="2"/>
    </w:pPr>
    <w:rPr>
      <w:i w:val="0"/>
      <w:iCs w:val="0"/>
      <w:sz w:val="26"/>
      <w:szCs w:val="26"/>
    </w:rPr>
  </w:style>
  <w:style w:type="paragraph" w:styleId="Heading4">
    <w:name w:val="heading 4"/>
    <w:basedOn w:val="Heading3"/>
    <w:next w:val="Normal"/>
    <w:link w:val="Heading4Char"/>
    <w:uiPriority w:val="99"/>
    <w:qFormat/>
    <w:pPr>
      <w:numPr>
        <w:ilvl w:val="3"/>
      </w:numPr>
      <w:outlineLvl w:val="3"/>
    </w:pPr>
    <w:rPr>
      <w:rFonts w:ascii="Calibri" w:hAnsi="Calibri"/>
      <w:sz w:val="28"/>
      <w:szCs w:val="28"/>
    </w:rPr>
  </w:style>
  <w:style w:type="paragraph" w:styleId="Heading5">
    <w:name w:val="heading 5"/>
    <w:basedOn w:val="Heading4"/>
    <w:next w:val="Normal"/>
    <w:link w:val="Heading5Char"/>
    <w:uiPriority w:val="99"/>
    <w:qFormat/>
    <w:pPr>
      <w:numPr>
        <w:ilvl w:val="4"/>
      </w:numPr>
      <w:outlineLvl w:val="4"/>
    </w:pPr>
    <w:rPr>
      <w:i/>
      <w:iCs/>
      <w:sz w:val="26"/>
      <w:szCs w:val="26"/>
    </w:rPr>
  </w:style>
  <w:style w:type="paragraph" w:styleId="Heading6">
    <w:name w:val="heading 6"/>
    <w:basedOn w:val="H6"/>
    <w:next w:val="Normal"/>
    <w:link w:val="Heading6Char"/>
    <w:uiPriority w:val="99"/>
    <w:qFormat/>
    <w:pPr>
      <w:numPr>
        <w:ilvl w:val="5"/>
      </w:numPr>
      <w:outlineLvl w:val="5"/>
    </w:pPr>
    <w:rPr>
      <w:i w:val="0"/>
      <w:iCs w:val="0"/>
      <w:szCs w:val="20"/>
    </w:rPr>
  </w:style>
  <w:style w:type="paragraph" w:styleId="Heading7">
    <w:name w:val="heading 7"/>
    <w:basedOn w:val="H6"/>
    <w:next w:val="Normal"/>
    <w:link w:val="Heading7Char"/>
    <w:uiPriority w:val="99"/>
    <w:qFormat/>
    <w:pPr>
      <w:numPr>
        <w:ilvl w:val="6"/>
      </w:numPr>
      <w:outlineLvl w:val="6"/>
    </w:pPr>
    <w:rPr>
      <w:b w:val="0"/>
      <w:bCs w:val="0"/>
      <w:i w:val="0"/>
      <w:iCs w:val="0"/>
      <w:sz w:val="24"/>
      <w:szCs w:val="24"/>
    </w:rPr>
  </w:style>
  <w:style w:type="paragraph" w:styleId="Heading8">
    <w:name w:val="heading 8"/>
    <w:basedOn w:val="Heading1"/>
    <w:next w:val="Normal"/>
    <w:link w:val="Heading8Char"/>
    <w:uiPriority w:val="99"/>
    <w:qFormat/>
    <w:pPr>
      <w:numPr>
        <w:ilvl w:val="7"/>
      </w:numPr>
      <w:outlineLvl w:val="7"/>
    </w:pPr>
    <w:rPr>
      <w:rFonts w:ascii="Calibri" w:hAnsi="Calibri"/>
      <w:b w:val="0"/>
      <w:bCs w:val="0"/>
      <w:i/>
      <w:iCs/>
      <w:kern w:val="0"/>
      <w:sz w:val="24"/>
      <w:szCs w:val="24"/>
    </w:rPr>
  </w:style>
  <w:style w:type="paragraph" w:styleId="Heading9">
    <w:name w:val="heading 9"/>
    <w:basedOn w:val="Heading8"/>
    <w:next w:val="Normal"/>
    <w:link w:val="Heading9Char"/>
    <w:uiPriority w:val="99"/>
    <w:qFormat/>
    <w:pPr>
      <w:numPr>
        <w:ilvl w:val="8"/>
      </w:numPr>
      <w:outlineLvl w:val="8"/>
    </w:pPr>
    <w:rPr>
      <w:rFonts w:ascii="Cambria" w:hAnsi="Cambria"/>
      <w:i w:val="0"/>
      <w:iCs w:val="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List3">
    <w:name w:val="List 3"/>
    <w:basedOn w:val="List2"/>
    <w:uiPriority w:val="99"/>
    <w:qFormat/>
    <w:pPr>
      <w:ind w:left="1135"/>
    </w:pPr>
  </w:style>
  <w:style w:type="paragraph" w:styleId="List2">
    <w:name w:val="List 2"/>
    <w:basedOn w:val="List"/>
    <w:uiPriority w:val="99"/>
    <w:qFormat/>
    <w:pPr>
      <w:ind w:left="851"/>
    </w:pPr>
  </w:style>
  <w:style w:type="paragraph" w:styleId="List">
    <w:name w:val="List"/>
    <w:basedOn w:val="Normal"/>
    <w:uiPriority w:val="99"/>
    <w:qFormat/>
    <w:pPr>
      <w:ind w:left="568" w:hanging="284"/>
    </w:pPr>
  </w:style>
  <w:style w:type="paragraph" w:styleId="TOC7">
    <w:name w:val="toc 7"/>
    <w:basedOn w:val="TOC6"/>
    <w:next w:val="Normal"/>
    <w:uiPriority w:val="99"/>
    <w:semiHidden/>
    <w:qFormat/>
    <w:pPr>
      <w:ind w:left="2268" w:hanging="2268"/>
    </w:pPr>
  </w:style>
  <w:style w:type="paragraph" w:styleId="TOC6">
    <w:name w:val="toc 6"/>
    <w:basedOn w:val="TOC5"/>
    <w:next w:val="Normal"/>
    <w:uiPriority w:val="99"/>
    <w:semiHidden/>
    <w:qFormat/>
    <w:pPr>
      <w:ind w:left="1985" w:hanging="1985"/>
    </w:pPr>
  </w:style>
  <w:style w:type="paragraph" w:styleId="TOC5">
    <w:name w:val="toc 5"/>
    <w:basedOn w:val="TOC4"/>
    <w:next w:val="Normal"/>
    <w:uiPriority w:val="99"/>
    <w:semiHidden/>
    <w:qFormat/>
    <w:pPr>
      <w:ind w:left="1701" w:hanging="1701"/>
    </w:pPr>
  </w:style>
  <w:style w:type="paragraph" w:styleId="TOC4">
    <w:name w:val="toc 4"/>
    <w:basedOn w:val="TOC3"/>
    <w:next w:val="Normal"/>
    <w:uiPriority w:val="99"/>
    <w:semiHidden/>
    <w:qFormat/>
    <w:pPr>
      <w:ind w:left="1418" w:hanging="1418"/>
    </w:pPr>
  </w:style>
  <w:style w:type="paragraph" w:styleId="TOC3">
    <w:name w:val="toc 3"/>
    <w:basedOn w:val="TOC2"/>
    <w:next w:val="Normal"/>
    <w:uiPriority w:val="99"/>
    <w:semiHidden/>
    <w:qFormat/>
    <w:pPr>
      <w:ind w:left="1134" w:hanging="1134"/>
    </w:pPr>
  </w:style>
  <w:style w:type="paragraph" w:styleId="TOC2">
    <w:name w:val="toc 2"/>
    <w:basedOn w:val="TOC1"/>
    <w:next w:val="Normal"/>
    <w:uiPriority w:val="99"/>
    <w:semiHidden/>
    <w:qFormat/>
    <w:pPr>
      <w:keepNext w:val="0"/>
      <w:spacing w:before="0"/>
      <w:ind w:left="851" w:hanging="851"/>
    </w:pPr>
    <w:rPr>
      <w:sz w:val="20"/>
    </w:rPr>
  </w:style>
  <w:style w:type="paragraph" w:styleId="TOC1">
    <w:name w:val="toc 1"/>
    <w:basedOn w:val="Normal"/>
    <w:next w:val="Normal"/>
    <w:uiPriority w:val="99"/>
    <w:semiHidden/>
    <w:qFormat/>
    <w:pPr>
      <w:keepNext/>
      <w:keepLines/>
      <w:widowControl w:val="0"/>
      <w:tabs>
        <w:tab w:val="right" w:leader="dot" w:pos="9639"/>
      </w:tabs>
      <w:spacing w:after="0"/>
      <w:ind w:left="567" w:right="425" w:hanging="567"/>
    </w:pPr>
    <w:rPr>
      <w:sz w:val="22"/>
      <w:lang w:val="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Bullet4">
    <w:name w:val="List Bullet 4"/>
    <w:basedOn w:val="ListBullet3"/>
    <w:uiPriority w:val="99"/>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Caption">
    <w:name w:val="caption"/>
    <w:basedOn w:val="Normal"/>
    <w:next w:val="Normal"/>
    <w:link w:val="CaptionChar"/>
    <w:qFormat/>
    <w:pPr>
      <w:spacing w:after="120"/>
    </w:pPr>
    <w:rPr>
      <w:rFonts w:ascii="CG Times (WN)" w:hAnsi="CG Times (WN)"/>
      <w:b/>
      <w:lang w:eastAsia="en-US"/>
    </w:rPr>
  </w:style>
  <w:style w:type="paragraph" w:styleId="DocumentMap">
    <w:name w:val="Document Map"/>
    <w:basedOn w:val="Normal"/>
    <w:link w:val="DocumentMapChar"/>
    <w:uiPriority w:val="99"/>
    <w:semiHidden/>
    <w:qFormat/>
    <w:pPr>
      <w:shd w:val="clear" w:color="auto" w:fill="000080"/>
    </w:pPr>
    <w:rPr>
      <w:sz w:val="2"/>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jc w:val="both"/>
    </w:pPr>
    <w:rPr>
      <w:sz w:val="16"/>
      <w:szCs w:val="16"/>
    </w:rPr>
  </w:style>
  <w:style w:type="paragraph" w:styleId="BodyText">
    <w:name w:val="Body Text"/>
    <w:basedOn w:val="Normal"/>
    <w:link w:val="BodyTextChar"/>
    <w:uiPriority w:val="99"/>
    <w:qFormat/>
    <w:rPr>
      <w:rFonts w:ascii="CG Times (WN)" w:hAnsi="CG Times (WN)"/>
      <w:lang w:eastAsia="en-US"/>
    </w:rPr>
  </w:style>
  <w:style w:type="paragraph" w:styleId="ListNumber3">
    <w:name w:val="List Number 3"/>
    <w:basedOn w:val="Normal"/>
    <w:uiPriority w:val="99"/>
    <w:semiHidden/>
    <w:unhideWhenUsed/>
    <w:qFormat/>
    <w:locked/>
    <w:pPr>
      <w:numPr>
        <w:numId w:val="1"/>
      </w:numPr>
      <w:contextualSpacing/>
    </w:pPr>
  </w:style>
  <w:style w:type="paragraph" w:styleId="ListBullet5">
    <w:name w:val="List Bullet 5"/>
    <w:basedOn w:val="ListBullet4"/>
    <w:uiPriority w:val="99"/>
    <w:qFormat/>
    <w:pPr>
      <w:ind w:left="1702"/>
    </w:pPr>
  </w:style>
  <w:style w:type="paragraph" w:styleId="TOC8">
    <w:name w:val="toc 8"/>
    <w:basedOn w:val="TOC1"/>
    <w:next w:val="Normal"/>
    <w:uiPriority w:val="99"/>
    <w:semiHidden/>
    <w:qFormat/>
    <w:pPr>
      <w:spacing w:before="180"/>
      <w:ind w:left="2693" w:hanging="2693"/>
    </w:pPr>
    <w:rPr>
      <w:b/>
    </w:rPr>
  </w:style>
  <w:style w:type="paragraph" w:styleId="BalloonText">
    <w:name w:val="Balloon Text"/>
    <w:basedOn w:val="Normal"/>
    <w:link w:val="BalloonTextChar"/>
    <w:uiPriority w:val="99"/>
    <w:semiHidden/>
    <w:qFormat/>
    <w:rPr>
      <w:sz w:val="16"/>
    </w:rPr>
  </w:style>
  <w:style w:type="paragraph" w:styleId="Footer">
    <w:name w:val="footer"/>
    <w:basedOn w:val="Header"/>
    <w:link w:val="FooterChar"/>
    <w:uiPriority w:val="99"/>
    <w:qFormat/>
    <w:pPr>
      <w:jc w:val="center"/>
    </w:pPr>
    <w:rPr>
      <w:rFonts w:ascii="Times New Roman" w:hAnsi="Times New Roman"/>
      <w:b w:val="0"/>
      <w:sz w:val="20"/>
      <w:lang w:val="en-GB"/>
    </w:rPr>
  </w:style>
  <w:style w:type="paragraph" w:styleId="Header">
    <w:name w:val="header"/>
    <w:basedOn w:val="Normal"/>
    <w:link w:val="HeaderChar1"/>
    <w:uiPriority w:val="99"/>
    <w:qFormat/>
    <w:pPr>
      <w:widowControl w:val="0"/>
      <w:spacing w:after="0"/>
    </w:pPr>
    <w:rPr>
      <w:rFonts w:ascii="Arial" w:hAnsi="Arial"/>
      <w:b/>
      <w:sz w:val="18"/>
      <w:lang w:val="en-US"/>
    </w:rPr>
  </w:style>
  <w:style w:type="paragraph" w:styleId="Subtitle">
    <w:name w:val="Subtitle"/>
    <w:basedOn w:val="Normal"/>
    <w:next w:val="Normal"/>
    <w:link w:val="SubtitleChar"/>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FootnoteText">
    <w:name w:val="footnote text"/>
    <w:basedOn w:val="Normal"/>
    <w:link w:val="FootnoteTextChar"/>
    <w:uiPriority w:val="99"/>
    <w:semiHidden/>
    <w:qFormat/>
    <w:pPr>
      <w:keepLines/>
      <w:spacing w:after="0"/>
      <w:ind w:left="454" w:hanging="454"/>
    </w:pPr>
    <w:rPr>
      <w:rFonts w:ascii="CG Times (WN)" w:hAnsi="CG Times (WN)"/>
      <w:sz w:val="16"/>
    </w:rPr>
  </w:style>
  <w:style w:type="paragraph" w:styleId="List5">
    <w:name w:val="List 5"/>
    <w:basedOn w:val="List4"/>
    <w:uiPriority w:val="99"/>
    <w:qFormat/>
    <w:pPr>
      <w:ind w:left="1702"/>
    </w:pPr>
  </w:style>
  <w:style w:type="paragraph" w:styleId="List4">
    <w:name w:val="List 4"/>
    <w:basedOn w:val="List3"/>
    <w:uiPriority w:val="99"/>
    <w:qFormat/>
    <w:pPr>
      <w:ind w:left="1418"/>
    </w:pPr>
  </w:style>
  <w:style w:type="paragraph" w:styleId="TOC9">
    <w:name w:val="toc 9"/>
    <w:basedOn w:val="TOC8"/>
    <w:next w:val="Normal"/>
    <w:uiPriority w:val="99"/>
    <w:semiHidden/>
    <w:qFormat/>
    <w:pPr>
      <w:ind w:left="1418" w:hanging="1418"/>
    </w:pPr>
  </w:style>
  <w:style w:type="paragraph" w:styleId="NormalWeb">
    <w:name w:val="Normal (Web)"/>
    <w:basedOn w:val="Normal"/>
    <w:uiPriority w:val="99"/>
    <w:qFormat/>
    <w:pPr>
      <w:spacing w:before="100" w:beforeAutospacing="1" w:after="100" w:afterAutospacing="1"/>
    </w:pPr>
    <w:rPr>
      <w:sz w:val="24"/>
      <w:szCs w:val="24"/>
      <w:lang w:val="en-US" w:eastAsia="zh-CN"/>
    </w:rPr>
  </w:style>
  <w:style w:type="paragraph" w:styleId="Index1">
    <w:name w:val="index 1"/>
    <w:basedOn w:val="Normal"/>
    <w:next w:val="Normal"/>
    <w:uiPriority w:val="99"/>
    <w:semiHidden/>
    <w:qFormat/>
    <w:pPr>
      <w:keepLines/>
      <w:spacing w:after="0"/>
    </w:pPr>
  </w:style>
  <w:style w:type="paragraph" w:styleId="Index2">
    <w:name w:val="index 2"/>
    <w:basedOn w:val="Index1"/>
    <w:next w:val="Normal"/>
    <w:uiPriority w:val="99"/>
    <w:semiHidden/>
    <w:qFormat/>
    <w:pPr>
      <w:ind w:left="284"/>
    </w:pPr>
  </w:style>
  <w:style w:type="paragraph" w:styleId="Title">
    <w:name w:val="Title"/>
    <w:basedOn w:val="Normal"/>
    <w:next w:val="Normal"/>
    <w:link w:val="TitleChar"/>
    <w:uiPriority w:val="10"/>
    <w:qFormat/>
    <w:locked/>
    <w:pPr>
      <w:spacing w:before="240" w:after="60"/>
      <w:jc w:val="center"/>
      <w:outlineLvl w:val="0"/>
    </w:pPr>
    <w:rPr>
      <w:rFonts w:asciiTheme="majorHAnsi" w:hAnsiTheme="majorHAnsi" w:cstheme="majorBidi"/>
      <w:b/>
      <w:bCs/>
      <w:sz w:val="32"/>
      <w:szCs w:val="32"/>
    </w:rPr>
  </w:style>
  <w:style w:type="paragraph" w:styleId="CommentSubject">
    <w:name w:val="annotation subject"/>
    <w:basedOn w:val="CommentText"/>
    <w:next w:val="CommentText"/>
    <w:link w:val="CommentSubjectChar"/>
    <w:uiPriority w:val="99"/>
    <w:semiHidden/>
    <w:qFormat/>
    <w:rPr>
      <w:b/>
      <w:bCs/>
    </w:rPr>
  </w:style>
  <w:style w:type="table" w:styleId="TableGrid">
    <w:name w:val="Table Grid"/>
    <w:basedOn w:val="TableNormal"/>
    <w:uiPriority w:val="5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TableColumns1">
    <w:name w:val="Table Columns 1"/>
    <w:basedOn w:val="TableNormal"/>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Strong">
    <w:name w:val="Strong"/>
    <w:basedOn w:val="DefaultParagraphFont"/>
    <w:uiPriority w:val="22"/>
    <w:qFormat/>
    <w:locked/>
    <w:rPr>
      <w:b/>
      <w:bCs/>
    </w:rPr>
  </w:style>
  <w:style w:type="character" w:styleId="PageNumber">
    <w:name w:val="page number"/>
    <w:uiPriority w:val="99"/>
    <w:qFormat/>
    <w:rPr>
      <w:rFonts w:cs="Times New Roman"/>
    </w:rPr>
  </w:style>
  <w:style w:type="character" w:styleId="Hyperlink">
    <w:name w:val="Hyperlink"/>
    <w:uiPriority w:val="99"/>
    <w:unhideWhenUsed/>
    <w:qFormat/>
    <w:locked/>
    <w:rPr>
      <w:color w:val="0000FF"/>
      <w:u w:val="single"/>
    </w:rPr>
  </w:style>
  <w:style w:type="character" w:styleId="CommentReference">
    <w:name w:val="annotation reference"/>
    <w:qFormat/>
    <w:rPr>
      <w:rFonts w:cs="Times New Roman"/>
      <w:sz w:val="16"/>
      <w:szCs w:val="16"/>
    </w:rPr>
  </w:style>
  <w:style w:type="character" w:styleId="FootnoteReference">
    <w:name w:val="footnote reference"/>
    <w:uiPriority w:val="99"/>
    <w:semiHidden/>
    <w:qFormat/>
    <w:rPr>
      <w:rFonts w:cs="Times New Roman"/>
      <w:b/>
      <w:position w:val="6"/>
      <w:sz w:val="16"/>
    </w:rPr>
  </w:style>
  <w:style w:type="character" w:customStyle="1" w:styleId="Heading1Char">
    <w:name w:val="Heading 1 Char"/>
    <w:link w:val="Heading1"/>
    <w:uiPriority w:val="99"/>
    <w:qFormat/>
    <w:locked/>
    <w:rPr>
      <w:rFonts w:ascii="Cambria" w:eastAsia="宋体" w:hAnsi="Cambria" w:cs="Times New Roman"/>
      <w:b/>
      <w:bCs/>
      <w:kern w:val="32"/>
      <w:sz w:val="32"/>
      <w:szCs w:val="32"/>
      <w:lang w:val="en-GB" w:eastAsia="ja-JP"/>
    </w:rPr>
  </w:style>
  <w:style w:type="character" w:customStyle="1" w:styleId="Heading2Char">
    <w:name w:val="Heading 2 Char"/>
    <w:link w:val="Heading2"/>
    <w:qFormat/>
    <w:locked/>
    <w:rPr>
      <w:rFonts w:ascii="Cambria" w:eastAsia="宋体" w:hAnsi="Cambria" w:cs="Times New Roman"/>
      <w:b/>
      <w:bCs/>
      <w:i/>
      <w:iCs/>
      <w:sz w:val="28"/>
      <w:szCs w:val="28"/>
      <w:lang w:val="en-GB" w:eastAsia="ja-JP"/>
    </w:rPr>
  </w:style>
  <w:style w:type="character" w:customStyle="1" w:styleId="Heading3Char">
    <w:name w:val="Heading 3 Char"/>
    <w:link w:val="Heading3"/>
    <w:uiPriority w:val="99"/>
    <w:qFormat/>
    <w:locked/>
    <w:rPr>
      <w:rFonts w:ascii="Cambria" w:eastAsia="宋体" w:hAnsi="Cambria" w:cs="Times New Roman"/>
      <w:b/>
      <w:bCs/>
      <w:sz w:val="26"/>
      <w:szCs w:val="26"/>
      <w:lang w:val="en-GB" w:eastAsia="ja-JP"/>
    </w:rPr>
  </w:style>
  <w:style w:type="character" w:customStyle="1" w:styleId="Heading4Char">
    <w:name w:val="Heading 4 Char"/>
    <w:link w:val="Heading4"/>
    <w:uiPriority w:val="99"/>
    <w:semiHidden/>
    <w:qFormat/>
    <w:locked/>
    <w:rPr>
      <w:rFonts w:ascii="Calibri" w:eastAsia="宋体" w:hAnsi="Calibri" w:cs="Times New Roman"/>
      <w:b/>
      <w:bCs/>
      <w:sz w:val="28"/>
      <w:szCs w:val="28"/>
      <w:lang w:val="en-GB" w:eastAsia="ja-JP"/>
    </w:rPr>
  </w:style>
  <w:style w:type="character" w:customStyle="1" w:styleId="Heading5Char">
    <w:name w:val="Heading 5 Char"/>
    <w:link w:val="Heading5"/>
    <w:uiPriority w:val="99"/>
    <w:semiHidden/>
    <w:qFormat/>
    <w:locked/>
    <w:rPr>
      <w:rFonts w:ascii="Calibri" w:eastAsia="宋体" w:hAnsi="Calibri" w:cs="Times New Roman"/>
      <w:b/>
      <w:bCs/>
      <w:i/>
      <w:iCs/>
      <w:sz w:val="26"/>
      <w:szCs w:val="26"/>
      <w:lang w:val="en-GB" w:eastAsia="ja-JP"/>
    </w:rPr>
  </w:style>
  <w:style w:type="character" w:customStyle="1" w:styleId="Heading6Char">
    <w:name w:val="Heading 6 Char"/>
    <w:link w:val="Heading6"/>
    <w:uiPriority w:val="99"/>
    <w:semiHidden/>
    <w:qFormat/>
    <w:locked/>
    <w:rPr>
      <w:rFonts w:ascii="Calibri" w:eastAsia="宋体" w:hAnsi="Calibri" w:cs="Times New Roman"/>
      <w:b/>
      <w:bCs/>
      <w:lang w:val="en-GB" w:eastAsia="ja-JP"/>
    </w:rPr>
  </w:style>
  <w:style w:type="character" w:customStyle="1" w:styleId="Heading7Char">
    <w:name w:val="Heading 7 Char"/>
    <w:link w:val="Heading7"/>
    <w:uiPriority w:val="99"/>
    <w:semiHidden/>
    <w:qFormat/>
    <w:locked/>
    <w:rPr>
      <w:rFonts w:ascii="Calibri" w:eastAsia="宋体" w:hAnsi="Calibri" w:cs="Times New Roman"/>
      <w:sz w:val="24"/>
      <w:szCs w:val="24"/>
      <w:lang w:val="en-GB" w:eastAsia="ja-JP"/>
    </w:rPr>
  </w:style>
  <w:style w:type="character" w:customStyle="1" w:styleId="Heading8Char">
    <w:name w:val="Heading 8 Char"/>
    <w:link w:val="Heading8"/>
    <w:uiPriority w:val="99"/>
    <w:semiHidden/>
    <w:qFormat/>
    <w:locked/>
    <w:rPr>
      <w:rFonts w:ascii="Calibri" w:eastAsia="宋体" w:hAnsi="Calibri" w:cs="Times New Roman"/>
      <w:i/>
      <w:iCs/>
      <w:sz w:val="24"/>
      <w:szCs w:val="24"/>
      <w:lang w:val="en-GB" w:eastAsia="ja-JP"/>
    </w:rPr>
  </w:style>
  <w:style w:type="character" w:customStyle="1" w:styleId="Heading9Char">
    <w:name w:val="Heading 9 Char"/>
    <w:link w:val="Heading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Heading1"/>
    <w:next w:val="Normal"/>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FootnoteTextChar">
    <w:name w:val="Footnote Text Char"/>
    <w:link w:val="FootnoteText"/>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uiPriority w:val="99"/>
    <w:qFormat/>
  </w:style>
  <w:style w:type="paragraph" w:customStyle="1" w:styleId="B4">
    <w:name w:val="B4"/>
    <w:basedOn w:val="List4"/>
    <w:uiPriority w:val="99"/>
    <w:qFormat/>
  </w:style>
  <w:style w:type="paragraph" w:customStyle="1" w:styleId="B5">
    <w:name w:val="B5"/>
    <w:basedOn w:val="List5"/>
    <w:uiPriority w:val="99"/>
    <w:qFormat/>
  </w:style>
  <w:style w:type="character" w:customStyle="1" w:styleId="FooterChar">
    <w:name w:val="Footer Char"/>
    <w:link w:val="Footer"/>
    <w:uiPriority w:val="99"/>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Normal"/>
    <w:uiPriority w:val="99"/>
    <w:qFormat/>
    <w:pPr>
      <w:widowControl w:val="0"/>
      <w:tabs>
        <w:tab w:val="left" w:pos="1701"/>
        <w:tab w:val="right" w:pos="9072"/>
        <w:tab w:val="right" w:pos="10206"/>
      </w:tabs>
      <w:jc w:val="both"/>
    </w:pPr>
    <w:rPr>
      <w:rFonts w:ascii="Arial" w:hAnsi="Arial"/>
      <w:b/>
      <w:sz w:val="18"/>
    </w:rPr>
  </w:style>
  <w:style w:type="character" w:customStyle="1" w:styleId="BodyTextChar">
    <w:name w:val="Body Text Char"/>
    <w:link w:val="BodyText"/>
    <w:uiPriority w:val="99"/>
    <w:qFormat/>
    <w:locked/>
    <w:rPr>
      <w:rFonts w:cs="Times New Roman"/>
      <w:lang w:val="en-GB" w:eastAsia="en-US" w:bidi="ar-SA"/>
    </w:rPr>
  </w:style>
  <w:style w:type="character" w:customStyle="1" w:styleId="BodyText3Char">
    <w:name w:val="Body Text 3 Char"/>
    <w:link w:val="BodyText3"/>
    <w:uiPriority w:val="99"/>
    <w:semiHidden/>
    <w:qFormat/>
    <w:locked/>
    <w:rPr>
      <w:rFonts w:ascii="Times New Roman" w:hAnsi="Times New Roman" w:cs="Times New Roman"/>
      <w:sz w:val="16"/>
      <w:szCs w:val="16"/>
      <w:lang w:val="en-GB" w:eastAsia="ja-JP"/>
    </w:rPr>
  </w:style>
  <w:style w:type="character" w:customStyle="1" w:styleId="CaptionChar">
    <w:name w:val="Caption Char"/>
    <w:link w:val="Caption"/>
    <w:qFormat/>
    <w:locked/>
    <w:rPr>
      <w:rFonts w:cs="Times New Roman"/>
      <w:b/>
      <w:lang w:val="en-GB" w:eastAsia="en-US" w:bidi="ar-SA"/>
    </w:rPr>
  </w:style>
  <w:style w:type="paragraph" w:customStyle="1" w:styleId="Figure">
    <w:name w:val="Figure"/>
    <w:basedOn w:val="Normal"/>
    <w:uiPriority w:val="99"/>
    <w:qFormat/>
    <w:pPr>
      <w:spacing w:before="240" w:after="240"/>
      <w:jc w:val="center"/>
    </w:pPr>
    <w:rPr>
      <w:i/>
      <w:iCs/>
      <w:sz w:val="24"/>
      <w:lang w:val="fr-FR"/>
    </w:rPr>
  </w:style>
  <w:style w:type="paragraph" w:customStyle="1" w:styleId="BodyTextIndent21">
    <w:name w:val="Body Text Indent 21"/>
    <w:basedOn w:val="Normal"/>
    <w:uiPriority w:val="99"/>
    <w:qFormat/>
    <w:pPr>
      <w:ind w:firstLine="202"/>
      <w:jc w:val="both"/>
    </w:pPr>
    <w:rPr>
      <w:sz w:val="22"/>
    </w:rPr>
  </w:style>
  <w:style w:type="character" w:customStyle="1" w:styleId="CommentTextChar">
    <w:name w:val="Comment Text Char"/>
    <w:link w:val="CommentText"/>
    <w:qFormat/>
    <w:locked/>
    <w:rPr>
      <w:rFonts w:ascii="Times New Roman" w:hAnsi="Times New Roman" w:cs="Times New Roman"/>
      <w:sz w:val="20"/>
      <w:szCs w:val="20"/>
      <w:lang w:val="en-GB" w:eastAsia="ja-JP"/>
    </w:rPr>
  </w:style>
  <w:style w:type="character" w:customStyle="1" w:styleId="CommentSubjectChar">
    <w:name w:val="Comment Subject Char"/>
    <w:link w:val="CommentSubject"/>
    <w:uiPriority w:val="99"/>
    <w:semiHidden/>
    <w:qFormat/>
    <w:locked/>
    <w:rPr>
      <w:rFonts w:ascii="Times New Roman" w:hAnsi="Times New Roman" w:cs="Times New Roman"/>
      <w:b/>
      <w:bCs/>
      <w:sz w:val="20"/>
      <w:szCs w:val="20"/>
      <w:lang w:val="en-GB" w:eastAsia="ja-JP"/>
    </w:rPr>
  </w:style>
  <w:style w:type="character" w:customStyle="1" w:styleId="BalloonTextChar">
    <w:name w:val="Balloon Text Char"/>
    <w:link w:val="BalloonText"/>
    <w:uiPriority w:val="99"/>
    <w:semiHidden/>
    <w:qFormat/>
    <w:locked/>
    <w:rPr>
      <w:rFonts w:ascii="Times New Roman" w:hAnsi="Times New Roman"/>
      <w:sz w:val="16"/>
      <w:lang w:val="en-GB" w:eastAsia="ja-JP"/>
    </w:rPr>
  </w:style>
  <w:style w:type="paragraph" w:customStyle="1" w:styleId="INDENT2">
    <w:name w:val="INDENT2"/>
    <w:basedOn w:val="Normal"/>
    <w:uiPriority w:val="99"/>
    <w:qFormat/>
    <w:pPr>
      <w:ind w:left="1135" w:hanging="284"/>
    </w:pPr>
    <w:rPr>
      <w:lang w:eastAsia="en-US"/>
    </w:rPr>
  </w:style>
  <w:style w:type="paragraph" w:customStyle="1" w:styleId="11BodyText">
    <w:name w:val="11 BodyText"/>
    <w:basedOn w:val="Normal"/>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DocumentMapChar">
    <w:name w:val="Document Map Char"/>
    <w:link w:val="DocumentMap"/>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Normal"/>
    <w:uiPriority w:val="99"/>
    <w:qFormat/>
    <w:pPr>
      <w:widowControl w:val="0"/>
      <w:snapToGrid w:val="0"/>
      <w:spacing w:afterLines="50" w:line="264" w:lineRule="auto"/>
      <w:jc w:val="both"/>
    </w:pPr>
    <w:rPr>
      <w:rFonts w:eastAsia="Batang"/>
      <w:kern w:val="2"/>
      <w:sz w:val="22"/>
      <w:szCs w:val="24"/>
      <w:lang w:eastAsia="ko-KR"/>
    </w:rPr>
  </w:style>
  <w:style w:type="character" w:customStyle="1" w:styleId="HeaderChar1">
    <w:name w:val="Header Char1"/>
    <w:link w:val="Header"/>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Normal"/>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Normal"/>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Normal"/>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
    <w:name w:val="修订1"/>
    <w:hidden/>
    <w:uiPriority w:val="99"/>
    <w:semiHidden/>
    <w:qFormat/>
    <w:pPr>
      <w:spacing w:before="120" w:after="180"/>
      <w:ind w:left="1134" w:hanging="1134"/>
    </w:pPr>
    <w:rPr>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Normal"/>
    <w:link w:val="ListParagraphChar"/>
    <w:uiPriority w:val="99"/>
    <w:qFormat/>
    <w:pPr>
      <w:spacing w:after="0"/>
      <w:ind w:leftChars="400" w:left="840" w:hanging="1440"/>
    </w:pPr>
    <w:rPr>
      <w:rFonts w:ascii="Times" w:eastAsia="Batang" w:hAnsi="Times"/>
      <w:szCs w:val="24"/>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Pr>
      <w:rFonts w:ascii="Times" w:eastAsia="Batang" w:hAnsi="Times"/>
      <w:szCs w:val="24"/>
      <w:lang w:val="en-GB"/>
    </w:rPr>
  </w:style>
  <w:style w:type="paragraph" w:customStyle="1" w:styleId="3GPPNormalText">
    <w:name w:val="3GPP Normal Text"/>
    <w:basedOn w:val="BodyText"/>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0">
    <w:name w:val="列出段落 字符1"/>
    <w:uiPriority w:val="34"/>
    <w:qFormat/>
    <w:rPr>
      <w:rFonts w:ascii="Times" w:hAnsi="Times"/>
      <w:szCs w:val="24"/>
      <w:lang w:val="en-GB"/>
    </w:rPr>
  </w:style>
  <w:style w:type="character" w:customStyle="1" w:styleId="a0">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Normal"/>
    <w:qFormat/>
    <w:pPr>
      <w:numPr>
        <w:numId w:val="4"/>
      </w:numPr>
      <w:snapToGrid w:val="0"/>
      <w:spacing w:after="60"/>
      <w:jc w:val="both"/>
    </w:pPr>
    <w:rPr>
      <w:szCs w:val="16"/>
      <w:lang w:val="en-US" w:eastAsia="en-US"/>
    </w:rPr>
  </w:style>
  <w:style w:type="character" w:customStyle="1" w:styleId="TitleChar">
    <w:name w:val="Title Char"/>
    <w:basedOn w:val="DefaultParagraphFont"/>
    <w:link w:val="Title"/>
    <w:uiPriority w:val="10"/>
    <w:qFormat/>
    <w:rPr>
      <w:rFonts w:asciiTheme="majorHAnsi" w:hAnsiTheme="majorHAnsi" w:cstheme="majorBidi"/>
      <w:b/>
      <w:bCs/>
      <w:sz w:val="32"/>
      <w:szCs w:val="32"/>
      <w:lang w:val="en-GB" w:eastAsia="ja-JP"/>
    </w:rPr>
  </w:style>
  <w:style w:type="character" w:customStyle="1" w:styleId="SubtitleChar">
    <w:name w:val="Subtitle Char"/>
    <w:basedOn w:val="DefaultParagraphFont"/>
    <w:link w:val="Subtitle"/>
    <w:uiPriority w:val="11"/>
    <w:qFormat/>
    <w:rPr>
      <w:rFonts w:asciiTheme="majorHAnsi" w:hAnsiTheme="majorHAnsi" w:cstheme="majorBidi"/>
      <w:b/>
      <w:bCs/>
      <w:kern w:val="28"/>
      <w:sz w:val="32"/>
      <w:szCs w:val="32"/>
      <w:lang w:val="en-GB" w:eastAsia="ja-JP"/>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DefaultParagraphFont"/>
    <w:qFormat/>
    <w:rPr>
      <w:rFonts w:ascii="Times New Roman" w:hAnsi="Times New Roman" w:cs="Times New Roman" w:hint="default"/>
      <w:i/>
      <w:iCs/>
      <w:color w:val="000000"/>
      <w:sz w:val="20"/>
      <w:szCs w:val="20"/>
    </w:rPr>
  </w:style>
  <w:style w:type="paragraph" w:customStyle="1" w:styleId="11">
    <w:name w:val="样式1"/>
    <w:basedOn w:val="Heading3"/>
    <w:link w:val="1Char"/>
    <w:qFormat/>
    <w:rPr>
      <w:lang w:eastAsia="zh-CN"/>
    </w:rPr>
  </w:style>
  <w:style w:type="character" w:customStyle="1" w:styleId="1Char">
    <w:name w:val="样式1 Char"/>
    <w:basedOn w:val="Heading3Char"/>
    <w:link w:val="11"/>
    <w:qFormat/>
    <w:rPr>
      <w:rFonts w:ascii="Cambria" w:eastAsia="宋体" w:hAnsi="Cambria" w:cs="Times New Roman"/>
      <w:b/>
      <w:bCs/>
      <w:sz w:val="26"/>
      <w:szCs w:val="26"/>
      <w:lang w:val="en-GB" w:eastAsia="ja-JP"/>
    </w:rPr>
  </w:style>
  <w:style w:type="paragraph" w:customStyle="1" w:styleId="Agreement">
    <w:name w:val="Agreement"/>
    <w:basedOn w:val="Normal"/>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Normal"/>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ListParagraph"/>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PlaceholderText">
    <w:name w:val="Placeholder Text"/>
    <w:basedOn w:val="DefaultParagraphFont"/>
    <w:uiPriority w:val="67"/>
    <w:semiHidden/>
    <w:qFormat/>
    <w:rPr>
      <w:color w:val="808080"/>
    </w:rPr>
  </w:style>
  <w:style w:type="paragraph" w:customStyle="1" w:styleId="Guidance">
    <w:name w:val="Guidance"/>
    <w:basedOn w:val="Normal"/>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Normal"/>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Normal"/>
    <w:qFormat/>
    <w:pPr>
      <w:suppressLineNumbers/>
      <w:suppressAutoHyphens/>
      <w:spacing w:before="0" w:line="259" w:lineRule="auto"/>
      <w:jc w:val="both"/>
    </w:pPr>
    <w:rPr>
      <w:rFonts w:eastAsia="等线" w:cs="Lohit Devanagari"/>
      <w:lang w:eastAsia="en-US"/>
    </w:rPr>
  </w:style>
  <w:style w:type="paragraph" w:customStyle="1" w:styleId="2">
    <w:name w:val="修订2"/>
    <w:hidden/>
    <w:uiPriority w:val="99"/>
    <w:semiHidden/>
    <w:qFormat/>
    <w:rPr>
      <w:lang w:val="en-GB" w:eastAsia="ja-JP"/>
    </w:rPr>
  </w:style>
  <w:style w:type="character" w:customStyle="1" w:styleId="15">
    <w:name w:val="15"/>
    <w:basedOn w:val="DefaultParagraphFont"/>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styleId="Revision">
    <w:name w:val="Revision"/>
    <w:hidden/>
    <w:uiPriority w:val="99"/>
    <w:unhideWhenUsed/>
    <w:rsid w:val="00BF6006"/>
    <w:rPr>
      <w:lang w:val="en-GB" w:eastAsia="ja-JP"/>
    </w:rPr>
  </w:style>
  <w:style w:type="table" w:customStyle="1" w:styleId="TableGrid1">
    <w:name w:val="Table Grid1"/>
    <w:basedOn w:val="TableNormal"/>
    <w:next w:val="TableGrid"/>
    <w:autoRedefine/>
    <w:uiPriority w:val="59"/>
    <w:qFormat/>
    <w:rsid w:val="00E43A25"/>
    <w:rPr>
      <w:rFonts w:ascii="Calibri" w:hAnsi="Calibri" w:cs="宋体"/>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1983677">
      <w:bodyDiv w:val="1"/>
      <w:marLeft w:val="0"/>
      <w:marRight w:val="0"/>
      <w:marTop w:val="0"/>
      <w:marBottom w:val="0"/>
      <w:divBdr>
        <w:top w:val="none" w:sz="0" w:space="0" w:color="auto"/>
        <w:left w:val="none" w:sz="0" w:space="0" w:color="auto"/>
        <w:bottom w:val="none" w:sz="0" w:space="0" w:color="auto"/>
        <w:right w:val="none" w:sz="0" w:space="0" w:color="auto"/>
      </w:divBdr>
    </w:div>
    <w:div w:id="272978547">
      <w:bodyDiv w:val="1"/>
      <w:marLeft w:val="0"/>
      <w:marRight w:val="0"/>
      <w:marTop w:val="0"/>
      <w:marBottom w:val="0"/>
      <w:divBdr>
        <w:top w:val="none" w:sz="0" w:space="0" w:color="auto"/>
        <w:left w:val="none" w:sz="0" w:space="0" w:color="auto"/>
        <w:bottom w:val="none" w:sz="0" w:space="0" w:color="auto"/>
        <w:right w:val="none" w:sz="0" w:space="0" w:color="auto"/>
      </w:divBdr>
    </w:div>
    <w:div w:id="407657153">
      <w:bodyDiv w:val="1"/>
      <w:marLeft w:val="0"/>
      <w:marRight w:val="0"/>
      <w:marTop w:val="0"/>
      <w:marBottom w:val="0"/>
      <w:divBdr>
        <w:top w:val="none" w:sz="0" w:space="0" w:color="auto"/>
        <w:left w:val="none" w:sz="0" w:space="0" w:color="auto"/>
        <w:bottom w:val="none" w:sz="0" w:space="0" w:color="auto"/>
        <w:right w:val="none" w:sz="0" w:space="0" w:color="auto"/>
      </w:divBdr>
    </w:div>
    <w:div w:id="735202659">
      <w:bodyDiv w:val="1"/>
      <w:marLeft w:val="0"/>
      <w:marRight w:val="0"/>
      <w:marTop w:val="0"/>
      <w:marBottom w:val="0"/>
      <w:divBdr>
        <w:top w:val="none" w:sz="0" w:space="0" w:color="auto"/>
        <w:left w:val="none" w:sz="0" w:space="0" w:color="auto"/>
        <w:bottom w:val="none" w:sz="0" w:space="0" w:color="auto"/>
        <w:right w:val="none" w:sz="0" w:space="0" w:color="auto"/>
      </w:divBdr>
    </w:div>
    <w:div w:id="736711101">
      <w:bodyDiv w:val="1"/>
      <w:marLeft w:val="0"/>
      <w:marRight w:val="0"/>
      <w:marTop w:val="0"/>
      <w:marBottom w:val="0"/>
      <w:divBdr>
        <w:top w:val="none" w:sz="0" w:space="0" w:color="auto"/>
        <w:left w:val="none" w:sz="0" w:space="0" w:color="auto"/>
        <w:bottom w:val="none" w:sz="0" w:space="0" w:color="auto"/>
        <w:right w:val="none" w:sz="0" w:space="0" w:color="auto"/>
      </w:divBdr>
    </w:div>
    <w:div w:id="762991882">
      <w:bodyDiv w:val="1"/>
      <w:marLeft w:val="0"/>
      <w:marRight w:val="0"/>
      <w:marTop w:val="0"/>
      <w:marBottom w:val="0"/>
      <w:divBdr>
        <w:top w:val="none" w:sz="0" w:space="0" w:color="auto"/>
        <w:left w:val="none" w:sz="0" w:space="0" w:color="auto"/>
        <w:bottom w:val="none" w:sz="0" w:space="0" w:color="auto"/>
        <w:right w:val="none" w:sz="0" w:space="0" w:color="auto"/>
      </w:divBdr>
      <w:divsChild>
        <w:div w:id="1475757349">
          <w:marLeft w:val="1166"/>
          <w:marRight w:val="0"/>
          <w:marTop w:val="0"/>
          <w:marBottom w:val="0"/>
          <w:divBdr>
            <w:top w:val="none" w:sz="0" w:space="0" w:color="auto"/>
            <w:left w:val="none" w:sz="0" w:space="0" w:color="auto"/>
            <w:bottom w:val="none" w:sz="0" w:space="0" w:color="auto"/>
            <w:right w:val="none" w:sz="0" w:space="0" w:color="auto"/>
          </w:divBdr>
        </w:div>
        <w:div w:id="1972056330">
          <w:marLeft w:val="446"/>
          <w:marRight w:val="0"/>
          <w:marTop w:val="0"/>
          <w:marBottom w:val="0"/>
          <w:divBdr>
            <w:top w:val="none" w:sz="0" w:space="0" w:color="auto"/>
            <w:left w:val="none" w:sz="0" w:space="0" w:color="auto"/>
            <w:bottom w:val="none" w:sz="0" w:space="0" w:color="auto"/>
            <w:right w:val="none" w:sz="0" w:space="0" w:color="auto"/>
          </w:divBdr>
        </w:div>
      </w:divsChild>
    </w:div>
    <w:div w:id="894506290">
      <w:bodyDiv w:val="1"/>
      <w:marLeft w:val="0"/>
      <w:marRight w:val="0"/>
      <w:marTop w:val="0"/>
      <w:marBottom w:val="0"/>
      <w:divBdr>
        <w:top w:val="none" w:sz="0" w:space="0" w:color="auto"/>
        <w:left w:val="none" w:sz="0" w:space="0" w:color="auto"/>
        <w:bottom w:val="none" w:sz="0" w:space="0" w:color="auto"/>
        <w:right w:val="none" w:sz="0" w:space="0" w:color="auto"/>
      </w:divBdr>
    </w:div>
    <w:div w:id="1155024035">
      <w:bodyDiv w:val="1"/>
      <w:marLeft w:val="0"/>
      <w:marRight w:val="0"/>
      <w:marTop w:val="0"/>
      <w:marBottom w:val="0"/>
      <w:divBdr>
        <w:top w:val="none" w:sz="0" w:space="0" w:color="auto"/>
        <w:left w:val="none" w:sz="0" w:space="0" w:color="auto"/>
        <w:bottom w:val="none" w:sz="0" w:space="0" w:color="auto"/>
        <w:right w:val="none" w:sz="0" w:space="0" w:color="auto"/>
      </w:divBdr>
    </w:div>
    <w:div w:id="1385525474">
      <w:bodyDiv w:val="1"/>
      <w:marLeft w:val="0"/>
      <w:marRight w:val="0"/>
      <w:marTop w:val="0"/>
      <w:marBottom w:val="0"/>
      <w:divBdr>
        <w:top w:val="none" w:sz="0" w:space="0" w:color="auto"/>
        <w:left w:val="none" w:sz="0" w:space="0" w:color="auto"/>
        <w:bottom w:val="none" w:sz="0" w:space="0" w:color="auto"/>
        <w:right w:val="none" w:sz="0" w:space="0" w:color="auto"/>
      </w:divBdr>
      <w:divsChild>
        <w:div w:id="662198339">
          <w:marLeft w:val="1166"/>
          <w:marRight w:val="0"/>
          <w:marTop w:val="0"/>
          <w:marBottom w:val="0"/>
          <w:divBdr>
            <w:top w:val="none" w:sz="0" w:space="0" w:color="auto"/>
            <w:left w:val="none" w:sz="0" w:space="0" w:color="auto"/>
            <w:bottom w:val="none" w:sz="0" w:space="0" w:color="auto"/>
            <w:right w:val="none" w:sz="0" w:space="0" w:color="auto"/>
          </w:divBdr>
        </w:div>
        <w:div w:id="840589131">
          <w:marLeft w:val="1886"/>
          <w:marRight w:val="0"/>
          <w:marTop w:val="0"/>
          <w:marBottom w:val="0"/>
          <w:divBdr>
            <w:top w:val="none" w:sz="0" w:space="0" w:color="auto"/>
            <w:left w:val="none" w:sz="0" w:space="0" w:color="auto"/>
            <w:bottom w:val="none" w:sz="0" w:space="0" w:color="auto"/>
            <w:right w:val="none" w:sz="0" w:space="0" w:color="auto"/>
          </w:divBdr>
        </w:div>
        <w:div w:id="1142965676">
          <w:marLeft w:val="1166"/>
          <w:marRight w:val="0"/>
          <w:marTop w:val="0"/>
          <w:marBottom w:val="0"/>
          <w:divBdr>
            <w:top w:val="none" w:sz="0" w:space="0" w:color="auto"/>
            <w:left w:val="none" w:sz="0" w:space="0" w:color="auto"/>
            <w:bottom w:val="none" w:sz="0" w:space="0" w:color="auto"/>
            <w:right w:val="none" w:sz="0" w:space="0" w:color="auto"/>
          </w:divBdr>
        </w:div>
        <w:div w:id="1696424254">
          <w:marLeft w:val="1166"/>
          <w:marRight w:val="0"/>
          <w:marTop w:val="0"/>
          <w:marBottom w:val="0"/>
          <w:divBdr>
            <w:top w:val="none" w:sz="0" w:space="0" w:color="auto"/>
            <w:left w:val="none" w:sz="0" w:space="0" w:color="auto"/>
            <w:bottom w:val="none" w:sz="0" w:space="0" w:color="auto"/>
            <w:right w:val="none" w:sz="0" w:space="0" w:color="auto"/>
          </w:divBdr>
        </w:div>
      </w:divsChild>
    </w:div>
    <w:div w:id="1587228806">
      <w:bodyDiv w:val="1"/>
      <w:marLeft w:val="0"/>
      <w:marRight w:val="0"/>
      <w:marTop w:val="0"/>
      <w:marBottom w:val="0"/>
      <w:divBdr>
        <w:top w:val="none" w:sz="0" w:space="0" w:color="auto"/>
        <w:left w:val="none" w:sz="0" w:space="0" w:color="auto"/>
        <w:bottom w:val="none" w:sz="0" w:space="0" w:color="auto"/>
        <w:right w:val="none" w:sz="0" w:space="0" w:color="auto"/>
      </w:divBdr>
    </w:div>
    <w:div w:id="1811051549">
      <w:bodyDiv w:val="1"/>
      <w:marLeft w:val="0"/>
      <w:marRight w:val="0"/>
      <w:marTop w:val="0"/>
      <w:marBottom w:val="0"/>
      <w:divBdr>
        <w:top w:val="none" w:sz="0" w:space="0" w:color="auto"/>
        <w:left w:val="none" w:sz="0" w:space="0" w:color="auto"/>
        <w:bottom w:val="none" w:sz="0" w:space="0" w:color="auto"/>
        <w:right w:val="none" w:sz="0" w:space="0" w:color="auto"/>
      </w:divBdr>
    </w:div>
    <w:div w:id="21151321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package" Target="embeddings/Microsoft_Visio_Drawing1.vsdx"/><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1253</TotalTime>
  <Pages>13</Pages>
  <Words>5805</Words>
  <Characters>33090</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38818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CMCC</cp:lastModifiedBy>
  <cp:revision>283</cp:revision>
  <cp:lastPrinted>2013-04-02T02:18:00Z</cp:lastPrinted>
  <dcterms:created xsi:type="dcterms:W3CDTF">2024-05-10T08:22:00Z</dcterms:created>
  <dcterms:modified xsi:type="dcterms:W3CDTF">2024-08-07T06:57:00Z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2052-11.8.2.12085</vt:lpwstr>
  </property>
  <property fmtid="{D5CDD505-2E9C-101B-9397-08002B2CF9AE}" pid="4" name="ICV">
    <vt:lpwstr>3FC52E72B5BC4105B24431054352A0E6</vt:lpwstr>
  </property>
</Properties>
</file>