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78F17" w14:textId="5E3EA3BB" w:rsidR="00425C2E" w:rsidRPr="00B4373F" w:rsidRDefault="00425C2E" w:rsidP="00425C2E">
      <w:pPr>
        <w:tabs>
          <w:tab w:val="left" w:pos="3106"/>
          <w:tab w:val="center" w:pos="4536"/>
          <w:tab w:val="right" w:pos="9781"/>
        </w:tabs>
        <w:overflowPunct/>
        <w:autoSpaceDE/>
        <w:autoSpaceDN/>
        <w:adjustRightInd/>
        <w:spacing w:after="0"/>
        <w:contextualSpacing/>
        <w:textAlignment w:val="auto"/>
        <w:rPr>
          <w:rFonts w:ascii="Arial" w:eastAsia="等线" w:hAnsi="Arial" w:cs="Arial"/>
          <w:b/>
          <w:bCs/>
          <w:sz w:val="28"/>
          <w:szCs w:val="28"/>
          <w:lang w:val="en-US" w:eastAsia="zh-CN"/>
        </w:rPr>
      </w:pPr>
      <w:bookmarkStart w:id="0" w:name="_Hlk171003560"/>
      <w:r w:rsidRPr="00425C2E">
        <w:rPr>
          <w:rFonts w:ascii="Arial" w:eastAsia="等线" w:hAnsi="Arial" w:cs="Arial"/>
          <w:b/>
          <w:bCs/>
          <w:sz w:val="28"/>
          <w:szCs w:val="28"/>
          <w:lang w:val="en-US" w:eastAsia="zh-CN"/>
        </w:rPr>
        <w:t>3GPP TSG-RAN WG1 Meeting #</w:t>
      </w:r>
      <w:r w:rsidRPr="00425C2E">
        <w:rPr>
          <w:rFonts w:ascii="Arial" w:eastAsia="等线" w:hAnsi="Arial" w:cs="Arial"/>
          <w:b/>
          <w:sz w:val="28"/>
          <w:szCs w:val="28"/>
          <w:lang w:val="en-US" w:eastAsia="zh-CN"/>
        </w:rPr>
        <w:t>1</w:t>
      </w:r>
      <w:r w:rsidRPr="00425C2E">
        <w:rPr>
          <w:rFonts w:ascii="Arial" w:eastAsia="等线" w:hAnsi="Arial" w:cs="Arial" w:hint="eastAsia"/>
          <w:b/>
          <w:sz w:val="28"/>
          <w:szCs w:val="28"/>
          <w:lang w:val="en-US" w:eastAsia="zh-CN"/>
        </w:rPr>
        <w:t>1</w:t>
      </w:r>
      <w:r w:rsidRPr="00425C2E">
        <w:rPr>
          <w:rFonts w:ascii="Arial" w:eastAsia="等线" w:hAnsi="Arial" w:cs="Arial"/>
          <w:b/>
          <w:sz w:val="28"/>
          <w:szCs w:val="28"/>
          <w:lang w:val="en-US" w:eastAsia="zh-CN"/>
        </w:rPr>
        <w:t>8</w:t>
      </w:r>
      <w:r w:rsidRPr="00425C2E">
        <w:rPr>
          <w:rFonts w:ascii="Arial" w:eastAsia="等线" w:hAnsi="Arial" w:cs="Arial"/>
          <w:b/>
          <w:bCs/>
          <w:sz w:val="28"/>
          <w:szCs w:val="28"/>
          <w:lang w:val="en-US" w:eastAsia="zh-CN"/>
        </w:rPr>
        <w:tab/>
      </w:r>
      <w:r w:rsidR="00B648EE" w:rsidRPr="00B4373F">
        <w:rPr>
          <w:rFonts w:ascii="Arial" w:eastAsia="等线" w:hAnsi="Arial" w:cs="Arial"/>
          <w:b/>
          <w:bCs/>
          <w:sz w:val="28"/>
          <w:szCs w:val="28"/>
          <w:lang w:val="en-US" w:eastAsia="zh-CN"/>
        </w:rPr>
        <w:t>R1-2405972</w:t>
      </w:r>
    </w:p>
    <w:p w14:paraId="63292D82" w14:textId="77777777" w:rsidR="00425C2E" w:rsidRPr="00425C2E" w:rsidRDefault="00425C2E" w:rsidP="00425C2E">
      <w:pPr>
        <w:tabs>
          <w:tab w:val="left" w:pos="3106"/>
          <w:tab w:val="center" w:pos="4536"/>
          <w:tab w:val="right" w:pos="9072"/>
        </w:tabs>
        <w:overflowPunct/>
        <w:autoSpaceDE/>
        <w:autoSpaceDN/>
        <w:adjustRightInd/>
        <w:spacing w:after="0"/>
        <w:contextualSpacing/>
        <w:textAlignment w:val="auto"/>
        <w:rPr>
          <w:rFonts w:ascii="Arial" w:eastAsia="等线" w:hAnsi="Arial" w:cs="Arial"/>
          <w:b/>
          <w:bCs/>
          <w:sz w:val="28"/>
          <w:szCs w:val="28"/>
          <w:lang w:val="en-US" w:eastAsia="zh-CN"/>
        </w:rPr>
      </w:pPr>
      <w:r w:rsidRPr="00425C2E">
        <w:rPr>
          <w:rFonts w:ascii="Arial" w:eastAsia="宋体" w:hAnsi="Arial" w:cs="Arial"/>
          <w:b/>
          <w:sz w:val="28"/>
          <w:szCs w:val="28"/>
          <w:lang w:val="en-US" w:eastAsia="zh-CN"/>
        </w:rPr>
        <w:t>Maastricht, The Netherlands, 19</w:t>
      </w:r>
      <w:r w:rsidRPr="00425C2E">
        <w:rPr>
          <w:rFonts w:ascii="Arial" w:eastAsia="宋体" w:hAnsi="Arial" w:cs="Arial"/>
          <w:b/>
          <w:sz w:val="28"/>
          <w:szCs w:val="28"/>
          <w:vertAlign w:val="superscript"/>
          <w:lang w:val="en-US" w:eastAsia="zh-CN"/>
        </w:rPr>
        <w:t>th</w:t>
      </w:r>
      <w:r w:rsidRPr="00425C2E">
        <w:rPr>
          <w:rFonts w:ascii="Arial" w:eastAsia="宋体" w:hAnsi="Arial" w:cs="Arial"/>
          <w:b/>
          <w:sz w:val="28"/>
          <w:szCs w:val="28"/>
          <w:lang w:val="en-US" w:eastAsia="zh-CN"/>
        </w:rPr>
        <w:t xml:space="preserve"> – 23</w:t>
      </w:r>
      <w:r w:rsidRPr="00425C2E">
        <w:rPr>
          <w:rFonts w:ascii="Arial" w:eastAsia="宋体" w:hAnsi="Arial" w:cs="Arial"/>
          <w:b/>
          <w:sz w:val="28"/>
          <w:szCs w:val="28"/>
          <w:vertAlign w:val="superscript"/>
          <w:lang w:val="en-US" w:eastAsia="zh-CN"/>
        </w:rPr>
        <w:t>rd</w:t>
      </w:r>
      <w:r w:rsidRPr="00425C2E">
        <w:rPr>
          <w:rFonts w:ascii="Arial" w:eastAsia="宋体" w:hAnsi="Arial" w:cs="Arial"/>
          <w:b/>
          <w:sz w:val="28"/>
          <w:szCs w:val="28"/>
          <w:lang w:val="en-US" w:eastAsia="zh-CN"/>
        </w:rPr>
        <w:t xml:space="preserve"> August, 2024</w:t>
      </w:r>
    </w:p>
    <w:p w14:paraId="3DC3D15B" w14:textId="77777777" w:rsidR="00425C2E" w:rsidRPr="00425C2E" w:rsidRDefault="00425C2E" w:rsidP="00425C2E">
      <w:pPr>
        <w:tabs>
          <w:tab w:val="left" w:pos="1701"/>
          <w:tab w:val="right" w:pos="9639"/>
        </w:tabs>
        <w:spacing w:after="0" w:line="288" w:lineRule="auto"/>
        <w:rPr>
          <w:rFonts w:ascii="Arial" w:hAnsi="Arial" w:cs="Arial"/>
          <w:b/>
          <w:sz w:val="28"/>
          <w:szCs w:val="28"/>
          <w:lang w:eastAsia="zh-CN"/>
        </w:rPr>
      </w:pPr>
    </w:p>
    <w:bookmarkEnd w:id="0"/>
    <w:p w14:paraId="76D9BE82" w14:textId="4835F453" w:rsidR="00D12195" w:rsidRDefault="00425C2E">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sidR="00234B32" w:rsidRPr="00234B32">
        <w:rPr>
          <w:rFonts w:ascii="Arial" w:eastAsiaTheme="minorEastAsia" w:hAnsi="Arial" w:cs="Arial"/>
          <w:b/>
          <w:sz w:val="22"/>
          <w:szCs w:val="22"/>
          <w:lang w:eastAsia="zh-CN"/>
        </w:rPr>
        <w:t>Draft Reply LS on DL coverage enhancements</w:t>
      </w:r>
    </w:p>
    <w:p w14:paraId="1A6E785D" w14:textId="1D18F826" w:rsidR="00D12195" w:rsidRPr="002D0462" w:rsidRDefault="00425C2E">
      <w:pPr>
        <w:spacing w:after="60"/>
        <w:ind w:left="1985" w:hanging="1985"/>
        <w:rPr>
          <w:rFonts w:ascii="Arial" w:eastAsiaTheme="minorEastAsia" w:hAnsi="Arial" w:cs="Arial" w:hint="eastAsia"/>
          <w:b/>
          <w:sz w:val="22"/>
          <w:szCs w:val="22"/>
          <w:lang w:eastAsia="zh-CN"/>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54669C" w:rsidRPr="002D0462">
        <w:rPr>
          <w:rFonts w:ascii="Arial" w:eastAsiaTheme="minorEastAsia" w:hAnsi="Arial" w:cs="Arial" w:hint="eastAsia"/>
          <w:b/>
          <w:sz w:val="22"/>
          <w:szCs w:val="22"/>
          <w:lang w:eastAsia="zh-CN"/>
        </w:rPr>
        <w:t>R2-2405767</w:t>
      </w:r>
    </w:p>
    <w:p w14:paraId="1B0C5A6F" w14:textId="77777777" w:rsidR="00D12195" w:rsidRDefault="00425C2E">
      <w:pPr>
        <w:spacing w:after="60"/>
        <w:ind w:left="1985" w:hanging="1985"/>
        <w:rPr>
          <w:rFonts w:ascii="Arial" w:hAnsi="Arial" w:cs="Arial"/>
          <w:b/>
          <w:bCs/>
          <w:sz w:val="22"/>
          <w:szCs w:val="22"/>
        </w:rPr>
      </w:pPr>
      <w:bookmarkStart w:id="3" w:name="OLE_LINK61"/>
      <w:bookmarkStart w:id="4" w:name="OLE_LINK59"/>
      <w:bookmarkStart w:id="5" w:name="OLE_LINK60"/>
      <w:bookmarkEnd w:id="1"/>
      <w:bookmarkEnd w:id="2"/>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3"/>
    <w:bookmarkEnd w:id="4"/>
    <w:bookmarkEnd w:id="5"/>
    <w:p w14:paraId="43F61536" w14:textId="77777777"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NR_NTN_Ph3-Core</w:t>
      </w:r>
    </w:p>
    <w:p w14:paraId="52989DFF" w14:textId="77777777" w:rsidR="00D12195" w:rsidRDefault="00D12195">
      <w:pPr>
        <w:spacing w:after="60"/>
        <w:ind w:left="1985" w:hanging="1985"/>
        <w:rPr>
          <w:rFonts w:ascii="Arial" w:hAnsi="Arial" w:cs="Arial"/>
          <w:b/>
          <w:sz w:val="22"/>
          <w:szCs w:val="22"/>
        </w:rPr>
      </w:pPr>
    </w:p>
    <w:p w14:paraId="43F21042" w14:textId="6CF3F138" w:rsidR="00D12195" w:rsidRPr="0083717F" w:rsidRDefault="00425C2E">
      <w:pPr>
        <w:spacing w:after="60"/>
        <w:ind w:left="1985" w:hanging="1985"/>
        <w:rPr>
          <w:rFonts w:ascii="Arial" w:eastAsiaTheme="minorEastAsia" w:hAnsi="Arial" w:cs="Arial"/>
          <w:b/>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1"/>
          <w:szCs w:val="21"/>
          <w:lang w:val="en-US" w:eastAsia="zh-CN"/>
        </w:rPr>
        <w:t>RAN</w:t>
      </w:r>
      <w:r w:rsidR="0083717F">
        <w:rPr>
          <w:rFonts w:ascii="Arial" w:eastAsiaTheme="minorEastAsia" w:hAnsi="Arial" w:cs="Arial" w:hint="eastAsia"/>
          <w:b/>
          <w:sz w:val="21"/>
          <w:szCs w:val="21"/>
          <w:lang w:val="en-US" w:eastAsia="zh-CN"/>
        </w:rPr>
        <w:t>1</w:t>
      </w:r>
    </w:p>
    <w:p w14:paraId="38669EE6" w14:textId="0FD2F507" w:rsidR="00D12195" w:rsidRPr="0083717F" w:rsidRDefault="00425C2E">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w:t>
      </w:r>
      <w:r w:rsidR="0083717F">
        <w:rPr>
          <w:rFonts w:ascii="Arial" w:eastAsiaTheme="minorEastAsia" w:hAnsi="Arial" w:cs="Arial" w:hint="eastAsia"/>
          <w:b/>
          <w:bCs/>
          <w:sz w:val="22"/>
          <w:szCs w:val="22"/>
          <w:lang w:val="en-US" w:eastAsia="zh-CN"/>
        </w:rPr>
        <w:t>2</w:t>
      </w:r>
    </w:p>
    <w:p w14:paraId="53EABF1C" w14:textId="77777777" w:rsidR="00D12195" w:rsidRDefault="00425C2E">
      <w:pPr>
        <w:spacing w:after="60"/>
        <w:ind w:left="1985" w:hanging="1985"/>
        <w:rPr>
          <w:rFonts w:ascii="Arial" w:hAnsi="Arial" w:cs="Arial"/>
          <w:b/>
          <w:bCs/>
          <w:sz w:val="22"/>
          <w:szCs w:val="22"/>
          <w:lang w:val="en-US" w:eastAsia="zh-CN"/>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6FB2820A" w14:textId="77777777" w:rsidR="00D12195" w:rsidRDefault="00D12195">
      <w:pPr>
        <w:spacing w:after="60"/>
        <w:ind w:left="1985" w:hanging="1985"/>
        <w:rPr>
          <w:rFonts w:ascii="Arial" w:hAnsi="Arial" w:cs="Arial"/>
          <w:bCs/>
        </w:rPr>
      </w:pPr>
    </w:p>
    <w:p w14:paraId="2E33B6EA" w14:textId="6865586E" w:rsidR="00D12195" w:rsidRPr="0083717F" w:rsidRDefault="00425C2E">
      <w:pPr>
        <w:spacing w:after="60"/>
        <w:ind w:left="1985" w:hanging="1985"/>
        <w:rPr>
          <w:rFonts w:ascii="Arial" w:eastAsiaTheme="minorEastAsia" w:hAnsi="Arial" w:cs="Arial" w:hint="eastAsia"/>
          <w:b/>
          <w:bCs/>
          <w:sz w:val="22"/>
          <w:szCs w:val="22"/>
          <w:lang w:val="fr-FR"/>
        </w:rPr>
      </w:pPr>
      <w:r w:rsidRPr="00425C2E">
        <w:rPr>
          <w:rFonts w:ascii="Arial" w:hAnsi="Arial" w:cs="Arial"/>
          <w:b/>
          <w:sz w:val="22"/>
          <w:szCs w:val="22"/>
          <w:lang w:val="fr-FR"/>
        </w:rPr>
        <w:t>Contact person:</w:t>
      </w:r>
      <w:r w:rsidRPr="00425C2E">
        <w:rPr>
          <w:rFonts w:ascii="Arial" w:hAnsi="Arial" w:cs="Arial"/>
          <w:b/>
          <w:bCs/>
          <w:sz w:val="22"/>
          <w:szCs w:val="22"/>
          <w:lang w:val="fr-FR"/>
        </w:rPr>
        <w:tab/>
      </w:r>
      <w:r w:rsidR="0083717F">
        <w:rPr>
          <w:rFonts w:ascii="Arial" w:eastAsiaTheme="minorEastAsia" w:hAnsi="Arial" w:cs="Arial" w:hint="eastAsia"/>
          <w:b/>
          <w:bCs/>
          <w:sz w:val="22"/>
          <w:szCs w:val="22"/>
          <w:lang w:val="fr-FR" w:eastAsia="zh-CN"/>
        </w:rPr>
        <w:t>YI ZHENG</w:t>
      </w:r>
    </w:p>
    <w:p w14:paraId="10FCFD76" w14:textId="531B6BCD"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83717F">
        <w:rPr>
          <w:rFonts w:ascii="Arial" w:eastAsiaTheme="minorEastAsia" w:hAnsi="Arial" w:cs="Arial" w:hint="eastAsia"/>
          <w:b/>
          <w:bCs/>
          <w:sz w:val="22"/>
          <w:szCs w:val="22"/>
          <w:lang w:val="fr-FR" w:eastAsia="zh-CN"/>
        </w:rPr>
        <w:t>zhengyi</w:t>
      </w:r>
      <w:r w:rsidRPr="00425C2E">
        <w:rPr>
          <w:rFonts w:ascii="Arial" w:hAnsi="Arial" w:cs="Arial"/>
          <w:b/>
          <w:bCs/>
          <w:sz w:val="22"/>
          <w:szCs w:val="22"/>
          <w:lang w:val="fr-FR"/>
        </w:rPr>
        <w:t>@chinamobile.com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3"/>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09E2C820" w14:textId="77777777" w:rsidR="00D12195" w:rsidRDefault="00D12195">
      <w:pPr>
        <w:rPr>
          <w:rFonts w:ascii="Arial" w:hAnsi="Arial" w:cs="Arial"/>
        </w:rPr>
      </w:pPr>
    </w:p>
    <w:p w14:paraId="5C241DF5" w14:textId="77777777" w:rsidR="00D12195" w:rsidRDefault="00D12195">
      <w:pPr>
        <w:pBdr>
          <w:bottom w:val="single" w:sz="4" w:space="1" w:color="auto"/>
        </w:pBdr>
        <w:rPr>
          <w:rFonts w:ascii="Arial" w:hAnsi="Arial" w:cs="Arial"/>
          <w:lang w:eastAsia="zh-CN"/>
        </w:rPr>
      </w:pPr>
    </w:p>
    <w:p w14:paraId="709E31E4" w14:textId="77777777" w:rsidR="00D12195" w:rsidRDefault="00425C2E">
      <w:pPr>
        <w:outlineLvl w:val="0"/>
        <w:rPr>
          <w:rFonts w:ascii="Arial" w:hAnsi="Arial" w:cs="Arial"/>
          <w:b/>
        </w:rPr>
      </w:pPr>
      <w:r>
        <w:rPr>
          <w:rFonts w:ascii="Arial" w:hAnsi="Arial" w:cs="Arial"/>
          <w:b/>
        </w:rPr>
        <w:t>1. Overall Description:</w:t>
      </w:r>
    </w:p>
    <w:p w14:paraId="723D6E59" w14:textId="6C3B76D5" w:rsidR="00EC3B0B" w:rsidRPr="00B551E2" w:rsidRDefault="00AA0CCC" w:rsidP="00B551E2">
      <w:pPr>
        <w:autoSpaceDE/>
        <w:autoSpaceDN/>
        <w:snapToGrid w:val="0"/>
        <w:spacing w:after="0"/>
        <w:rPr>
          <w:rFonts w:ascii="Arial" w:eastAsia="等线" w:hAnsi="Arial" w:cs="Arial" w:hint="eastAsia"/>
          <w:lang w:val="en-US" w:eastAsia="zh-CN"/>
        </w:rPr>
      </w:pPr>
      <w:bookmarkStart w:id="8" w:name="OLE_LINK1"/>
      <w:r>
        <w:rPr>
          <w:rFonts w:ascii="Arial" w:eastAsia="等线" w:hAnsi="Arial" w:cs="Arial" w:hint="eastAsia"/>
          <w:lang w:val="en-US" w:eastAsia="zh-CN"/>
        </w:rPr>
        <w:t xml:space="preserve">RAN1 thanks RAN2 for their questions on the DL coverage enhancements and would like to provide the responses for the </w:t>
      </w:r>
      <w:r w:rsidR="00A20B5F">
        <w:rPr>
          <w:rFonts w:ascii="Arial" w:eastAsia="等线" w:hAnsi="Arial" w:cs="Arial" w:hint="eastAsia"/>
          <w:lang w:val="en-US" w:eastAsia="zh-CN"/>
        </w:rPr>
        <w:t>q</w:t>
      </w:r>
      <w:r>
        <w:rPr>
          <w:rFonts w:ascii="Arial" w:eastAsia="等线" w:hAnsi="Arial" w:cs="Arial" w:hint="eastAsia"/>
          <w:lang w:val="en-US" w:eastAsia="zh-CN"/>
        </w:rPr>
        <w:t xml:space="preserve">uestions. </w:t>
      </w:r>
    </w:p>
    <w:p w14:paraId="78BD2E8C" w14:textId="77777777" w:rsidR="00EC3B0B" w:rsidRDefault="00EC3B0B" w:rsidP="00911DB9">
      <w:pPr>
        <w:pStyle w:val="B1"/>
        <w:snapToGrid w:val="0"/>
        <w:spacing w:after="0"/>
        <w:ind w:left="0" w:firstLine="0"/>
        <w:rPr>
          <w:rFonts w:ascii="Arial" w:eastAsiaTheme="minorEastAsia" w:hAnsi="Arial" w:cs="Arial"/>
          <w:b/>
          <w:lang w:eastAsia="zh-CN"/>
        </w:rPr>
      </w:pPr>
    </w:p>
    <w:p w14:paraId="1D2FEDDB" w14:textId="39BF3E13" w:rsidR="00D12195" w:rsidRDefault="00425C2E" w:rsidP="00911DB9">
      <w:pPr>
        <w:pStyle w:val="B1"/>
        <w:snapToGrid w:val="0"/>
        <w:spacing w:after="0"/>
        <w:ind w:left="0" w:firstLine="0"/>
        <w:rPr>
          <w:rFonts w:ascii="Arial" w:eastAsiaTheme="minorEastAsia" w:hAnsi="Arial" w:cs="Arial"/>
          <w:lang w:val="en-US" w:eastAsia="zh-CN"/>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43456834" w14:textId="77777777" w:rsidR="00CE0434" w:rsidRDefault="00CE0434" w:rsidP="00911DB9">
      <w:pPr>
        <w:pStyle w:val="B1"/>
        <w:snapToGrid w:val="0"/>
        <w:spacing w:after="0"/>
        <w:ind w:left="0" w:firstLine="0"/>
        <w:rPr>
          <w:rFonts w:ascii="Arial" w:eastAsiaTheme="minorEastAsia" w:hAnsi="Arial" w:cs="Arial"/>
          <w:lang w:val="en-US" w:eastAsia="zh-CN"/>
        </w:rPr>
      </w:pPr>
    </w:p>
    <w:p w14:paraId="4685BDB0" w14:textId="77777777" w:rsidR="00B551E2" w:rsidRPr="00774957" w:rsidRDefault="00B551E2" w:rsidP="00911DB9">
      <w:pPr>
        <w:snapToGrid w:val="0"/>
        <w:spacing w:after="0"/>
        <w:rPr>
          <w:b/>
          <w:iCs/>
        </w:rPr>
      </w:pPr>
      <w:r w:rsidRPr="00774957">
        <w:rPr>
          <w:b/>
          <w:iCs/>
        </w:rPr>
        <w:t>A</w:t>
      </w:r>
      <w:r w:rsidRPr="00774957">
        <w:rPr>
          <w:rFonts w:hint="eastAsia"/>
          <w:b/>
          <w:iCs/>
        </w:rPr>
        <w:t>nswer to Q1:</w:t>
      </w:r>
    </w:p>
    <w:p w14:paraId="13CAEBEC" w14:textId="31310EB5" w:rsidR="00B551E2" w:rsidRPr="00911DB9" w:rsidRDefault="00B551E2" w:rsidP="00911DB9">
      <w:pPr>
        <w:snapToGrid w:val="0"/>
        <w:spacing w:after="0"/>
        <w:rPr>
          <w:rFonts w:eastAsiaTheme="minorEastAsia" w:hint="eastAsia"/>
          <w:b/>
          <w:iCs/>
          <w:lang w:val="en-US" w:eastAsia="zh-CN"/>
        </w:rPr>
      </w:pPr>
      <w:r w:rsidRPr="009B7BDB">
        <w:rPr>
          <w:b/>
          <w:iCs/>
        </w:rPr>
        <w:t>According</w:t>
      </w:r>
      <w:r w:rsidRPr="009B7BDB">
        <w:rPr>
          <w:rFonts w:hint="eastAsia"/>
          <w:b/>
          <w:iCs/>
        </w:rPr>
        <w:t xml:space="preserve"> to</w:t>
      </w:r>
      <w:r w:rsidRPr="009B7BDB">
        <w:rPr>
          <w:b/>
          <w:iCs/>
        </w:rPr>
        <w:t xml:space="preserve"> the</w:t>
      </w:r>
      <w:r w:rsidRPr="009B7BDB">
        <w:rPr>
          <w:rFonts w:hint="eastAsia"/>
          <w:b/>
          <w:iCs/>
        </w:rPr>
        <w:t xml:space="preserve"> </w:t>
      </w:r>
      <w:r w:rsidRPr="00441C28">
        <w:rPr>
          <w:rFonts w:hint="eastAsia"/>
          <w:b/>
          <w:iCs/>
        </w:rPr>
        <w:t xml:space="preserve">updated WID, SSB channel enhancement other than SSB periodicity extension is not considered. </w:t>
      </w:r>
      <w:r w:rsidRPr="00441C28">
        <w:rPr>
          <w:b/>
          <w:iCs/>
        </w:rPr>
        <w:t>B</w:t>
      </w:r>
      <w:r w:rsidRPr="00441C28">
        <w:rPr>
          <w:rFonts w:hint="eastAsia"/>
          <w:b/>
          <w:iCs/>
        </w:rPr>
        <w:t>ased on RAN1</w:t>
      </w:r>
      <w:r w:rsidRPr="00441C28">
        <w:rPr>
          <w:b/>
          <w:iCs/>
        </w:rPr>
        <w:t>’</w:t>
      </w:r>
      <w:r w:rsidRPr="00441C28">
        <w:rPr>
          <w:rFonts w:hint="eastAsia"/>
          <w:b/>
          <w:iCs/>
        </w:rPr>
        <w:t>s research in the previous meetings,</w:t>
      </w:r>
      <w:r w:rsidRPr="009B7BDB">
        <w:rPr>
          <w:rFonts w:hint="eastAsia"/>
          <w:b/>
          <w:iCs/>
        </w:rPr>
        <w:t xml:space="preserve"> it was observed that the with the extension of the SSB </w:t>
      </w:r>
      <w:r w:rsidRPr="009B7BDB">
        <w:rPr>
          <w:b/>
          <w:iCs/>
        </w:rPr>
        <w:t>periodicity</w:t>
      </w:r>
      <w:r w:rsidRPr="009B7BDB">
        <w:rPr>
          <w:rFonts w:hint="eastAsia"/>
          <w:b/>
          <w:iCs/>
        </w:rPr>
        <w:t xml:space="preserve"> and beam hopping, the coverage ratio can be improved.</w:t>
      </w:r>
      <w:r w:rsidR="00911DB9">
        <w:rPr>
          <w:rFonts w:eastAsiaTheme="minorEastAsia" w:hint="eastAsia"/>
          <w:b/>
          <w:iCs/>
          <w:lang w:eastAsia="zh-CN"/>
        </w:rPr>
        <w:t xml:space="preserve"> </w:t>
      </w:r>
      <w:bookmarkStart w:id="9" w:name="_Hlk173869752"/>
      <w:r w:rsidR="00911DB9">
        <w:rPr>
          <w:rFonts w:eastAsiaTheme="minorEastAsia"/>
          <w:b/>
          <w:iCs/>
          <w:lang w:eastAsia="zh-CN"/>
        </w:rPr>
        <w:t>T</w:t>
      </w:r>
      <w:r w:rsidR="00911DB9">
        <w:rPr>
          <w:rFonts w:eastAsiaTheme="minorEastAsia" w:hint="eastAsia"/>
          <w:b/>
          <w:iCs/>
          <w:lang w:eastAsia="zh-CN"/>
        </w:rPr>
        <w:t>he detail of the observation is as below</w:t>
      </w:r>
      <w:bookmarkEnd w:id="9"/>
      <w:r w:rsidR="00117833">
        <w:rPr>
          <w:rFonts w:eastAsiaTheme="minorEastAsia" w:hint="eastAsia"/>
          <w:b/>
          <w:iCs/>
          <w:lang w:eastAsia="zh-CN"/>
        </w:rPr>
        <w:t>.</w:t>
      </w:r>
    </w:p>
    <w:tbl>
      <w:tblPr>
        <w:tblStyle w:val="af7"/>
        <w:tblW w:w="0" w:type="auto"/>
        <w:tblLook w:val="04A0" w:firstRow="1" w:lastRow="0" w:firstColumn="1" w:lastColumn="0" w:noHBand="0" w:noVBand="1"/>
      </w:tblPr>
      <w:tblGrid>
        <w:gridCol w:w="9855"/>
      </w:tblGrid>
      <w:tr w:rsidR="00B551E2" w:rsidRPr="00774957" w14:paraId="02919A9F" w14:textId="77777777" w:rsidTr="00336627">
        <w:tc>
          <w:tcPr>
            <w:tcW w:w="9962" w:type="dxa"/>
          </w:tcPr>
          <w:p w14:paraId="6AC96E2F" w14:textId="77777777" w:rsidR="00B551E2" w:rsidRPr="00774957" w:rsidRDefault="00B551E2" w:rsidP="00336627">
            <w:pPr>
              <w:snapToGrid w:val="0"/>
              <w:spacing w:after="0"/>
              <w:rPr>
                <w:rFonts w:eastAsiaTheme="minorEastAsia"/>
                <w:b/>
                <w:iCs/>
                <w:lang w:eastAsia="zh-CN"/>
              </w:rPr>
            </w:pPr>
          </w:p>
          <w:p w14:paraId="4C94FCC8" w14:textId="77777777" w:rsidR="00B551E2" w:rsidRPr="009A5242" w:rsidRDefault="00B551E2" w:rsidP="00336627">
            <w:pPr>
              <w:snapToGrid w:val="0"/>
              <w:spacing w:after="0"/>
              <w:rPr>
                <w:rFonts w:eastAsiaTheme="minorEastAsia"/>
                <w:b/>
                <w:iCs/>
                <w:lang w:eastAsia="zh-CN"/>
              </w:rPr>
            </w:pPr>
            <w:r w:rsidRPr="00774957">
              <w:rPr>
                <w:b/>
                <w:iCs/>
              </w:rPr>
              <w:t>Observation</w:t>
            </w:r>
          </w:p>
          <w:p w14:paraId="0AB25A4E" w14:textId="77777777" w:rsidR="00B551E2" w:rsidRPr="00BE3923" w:rsidRDefault="00B551E2" w:rsidP="00336627">
            <w:pPr>
              <w:snapToGrid w:val="0"/>
              <w:spacing w:after="0"/>
              <w:rPr>
                <w:rFonts w:eastAsia="等线"/>
                <w:bCs/>
                <w:iCs/>
              </w:rPr>
            </w:pPr>
            <w:r w:rsidRPr="00BE3923">
              <w:rPr>
                <w:bCs/>
              </w:rPr>
              <w:t xml:space="preserve">Based on the results of DL coverage </w:t>
            </w:r>
            <w:r w:rsidRPr="00BE3923">
              <w:rPr>
                <w:rFonts w:eastAsia="等线"/>
                <w:bCs/>
                <w:iCs/>
              </w:rPr>
              <w:t xml:space="preserve">ratio </w:t>
            </w:r>
            <w:r w:rsidRPr="00BE3923">
              <w:rPr>
                <w:bCs/>
              </w:rPr>
              <w:t>evaluation at system level collected from 7 sources</w:t>
            </w:r>
            <w:r w:rsidRPr="00BE3923">
              <w:rPr>
                <w:rFonts w:eastAsia="等线"/>
                <w:bCs/>
                <w:iCs/>
              </w:rPr>
              <w:t xml:space="preserve"> for all the three LEO600km satellite parameter sets where the beam footprint diameter is 50 km:</w:t>
            </w:r>
          </w:p>
          <w:p w14:paraId="773F070C" w14:textId="77777777" w:rsidR="00B551E2" w:rsidRPr="00BE3923" w:rsidRDefault="00B551E2" w:rsidP="00B551E2">
            <w:pPr>
              <w:pStyle w:val="af8"/>
              <w:numPr>
                <w:ilvl w:val="0"/>
                <w:numId w:val="6"/>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For Set 1-1/1-3, the coverage ratio can be improved from 10% to 100% if the SSB periodicity is increased from 20ms to 80ms and beam hopping is applied</w:t>
            </w:r>
          </w:p>
          <w:p w14:paraId="47FE57B6" w14:textId="77777777" w:rsidR="00B551E2" w:rsidRPr="00BE3923" w:rsidRDefault="00B551E2" w:rsidP="00B551E2">
            <w:pPr>
              <w:pStyle w:val="af8"/>
              <w:numPr>
                <w:ilvl w:val="0"/>
                <w:numId w:val="6"/>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For Set 1-2, the coverage ratio can be improved from 1.5% to 96.8% if the SSB periodicity is increased from 20ms to 320ms and beam hopping is applied.</w:t>
            </w:r>
          </w:p>
          <w:p w14:paraId="0377C0CE" w14:textId="77777777" w:rsidR="00B551E2" w:rsidRPr="00BE3923" w:rsidRDefault="00B551E2" w:rsidP="00B551E2">
            <w:pPr>
              <w:pStyle w:val="af8"/>
              <w:numPr>
                <w:ilvl w:val="0"/>
                <w:numId w:val="6"/>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 xml:space="preserve">Note: coverage ratio is </w:t>
            </w:r>
            <w:r w:rsidRPr="00BE3923">
              <w:rPr>
                <w:bCs/>
                <w:sz w:val="20"/>
                <w:szCs w:val="20"/>
              </w:rPr>
              <w:t>N2+N3/ total beam footprints</w:t>
            </w:r>
          </w:p>
          <w:p w14:paraId="242C5097" w14:textId="77777777" w:rsidR="00B551E2" w:rsidRPr="00BE3923" w:rsidRDefault="00B551E2" w:rsidP="00B551E2">
            <w:pPr>
              <w:pStyle w:val="af8"/>
              <w:numPr>
                <w:ilvl w:val="0"/>
                <w:numId w:val="6"/>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Note: the baseline assumes no beam hopping. TDM between SIB1 and SIB19 is assumed in those results, following current specs.</w:t>
            </w:r>
          </w:p>
          <w:p w14:paraId="531C7BB5" w14:textId="77777777" w:rsidR="00B551E2" w:rsidRPr="00BE3923" w:rsidRDefault="00B551E2" w:rsidP="00336627">
            <w:pPr>
              <w:snapToGrid w:val="0"/>
              <w:spacing w:after="0"/>
              <w:rPr>
                <w:rFonts w:eastAsia="等线"/>
                <w:bCs/>
                <w:iCs/>
              </w:rPr>
            </w:pPr>
            <w:r w:rsidRPr="00BE3923">
              <w:rPr>
                <w:bCs/>
              </w:rPr>
              <w:t xml:space="preserve">Based on the results of DL coverage </w:t>
            </w:r>
            <w:r w:rsidRPr="00BE3923">
              <w:rPr>
                <w:rFonts w:eastAsia="等线"/>
                <w:bCs/>
                <w:iCs/>
              </w:rPr>
              <w:t xml:space="preserve">ratio </w:t>
            </w:r>
            <w:r w:rsidRPr="00BE3923">
              <w:rPr>
                <w:bCs/>
              </w:rPr>
              <w:t>evaluation at system level collected from 3 sources</w:t>
            </w:r>
            <w:r w:rsidRPr="00BE3923">
              <w:rPr>
                <w:rFonts w:eastAsia="等线"/>
                <w:bCs/>
                <w:iCs/>
              </w:rPr>
              <w:t xml:space="preserve"> for a deployment scenario implementing wide beam footprint:</w:t>
            </w:r>
          </w:p>
          <w:p w14:paraId="06C2BA34" w14:textId="77777777" w:rsidR="00B551E2" w:rsidRPr="00BE3923" w:rsidRDefault="00B551E2" w:rsidP="00B551E2">
            <w:pPr>
              <w:pStyle w:val="af8"/>
              <w:numPr>
                <w:ilvl w:val="0"/>
                <w:numId w:val="6"/>
              </w:numPr>
              <w:adjustRightInd w:val="0"/>
              <w:snapToGrid w:val="0"/>
              <w:spacing w:beforeLines="0" w:afterLines="0"/>
              <w:ind w:firstLineChars="0"/>
              <w:jc w:val="both"/>
              <w:rPr>
                <w:rFonts w:eastAsia="等线"/>
                <w:bCs/>
                <w:iCs/>
                <w:sz w:val="20"/>
                <w:szCs w:val="20"/>
              </w:rPr>
            </w:pPr>
            <w:r w:rsidRPr="00BE3923">
              <w:rPr>
                <w:rFonts w:eastAsia="等线"/>
                <w:bCs/>
                <w:iCs/>
                <w:sz w:val="20"/>
                <w:szCs w:val="20"/>
              </w:rPr>
              <w:t>1 source reports that w</w:t>
            </w:r>
            <w:r w:rsidRPr="00BE3923">
              <w:rPr>
                <w:bCs/>
                <w:sz w:val="20"/>
                <w:szCs w:val="20"/>
                <w:lang w:eastAsia="ko-KR"/>
              </w:rPr>
              <w:t>ith a deployment of wide beam covering 4 narrow (of 50km size) beams, which means Set 1-2 FR1 with additional EIRP reduction of 6dB, using SSB periodicity of 80 ms can provide coverage ratio of 96.8%, and</w:t>
            </w:r>
            <w:r w:rsidRPr="00BE3923">
              <w:rPr>
                <w:bCs/>
                <w:sz w:val="20"/>
                <w:szCs w:val="20"/>
              </w:rPr>
              <w:t xml:space="preserve"> </w:t>
            </w:r>
            <w:r w:rsidRPr="00BE3923">
              <w:rPr>
                <w:bCs/>
                <w:sz w:val="20"/>
                <w:szCs w:val="20"/>
                <w:lang w:eastAsia="ko-KR"/>
              </w:rPr>
              <w:t>Set 1-1/1-3 FR1 with additional EIRP reduction of 6dB, SSB periodicity of 80 ms can provide coverage of 100%.</w:t>
            </w:r>
          </w:p>
          <w:p w14:paraId="776E227F" w14:textId="77777777" w:rsidR="00B551E2" w:rsidRPr="00BE3923" w:rsidRDefault="00B551E2" w:rsidP="00B551E2">
            <w:pPr>
              <w:pStyle w:val="af8"/>
              <w:numPr>
                <w:ilvl w:val="0"/>
                <w:numId w:val="6"/>
              </w:numPr>
              <w:adjustRightInd w:val="0"/>
              <w:snapToGrid w:val="0"/>
              <w:spacing w:beforeLines="0" w:afterLines="0"/>
              <w:ind w:firstLineChars="0"/>
              <w:rPr>
                <w:bCs/>
                <w:sz w:val="20"/>
                <w:szCs w:val="20"/>
                <w:lang w:eastAsia="ko-KR"/>
              </w:rPr>
            </w:pPr>
            <w:r w:rsidRPr="00BE3923">
              <w:rPr>
                <w:bCs/>
                <w:sz w:val="20"/>
                <w:szCs w:val="20"/>
                <w:lang w:eastAsia="ko-KR"/>
              </w:rPr>
              <w:t xml:space="preserve">1 source observed that </w:t>
            </w:r>
            <w:r w:rsidRPr="00BE3923">
              <w:rPr>
                <w:rFonts w:eastAsia="等线"/>
                <w:bCs/>
                <w:iCs/>
                <w:sz w:val="20"/>
                <w:szCs w:val="20"/>
              </w:rPr>
              <w:t xml:space="preserve">for Set 1-1, 1-2 and 1-3, the coverage ratio can be improved from 1.5% to 100% using the </w:t>
            </w:r>
            <w:r w:rsidRPr="00BE3923">
              <w:rPr>
                <w:bCs/>
                <w:sz w:val="20"/>
                <w:szCs w:val="20"/>
                <w:lang w:eastAsia="ko-KR"/>
              </w:rPr>
              <w:t>legacy default SSB periodicity of 20ms during initial access,</w:t>
            </w:r>
            <w:r w:rsidRPr="00BE3923">
              <w:rPr>
                <w:rFonts w:eastAsia="等线"/>
                <w:bCs/>
                <w:iCs/>
                <w:sz w:val="20"/>
                <w:szCs w:val="20"/>
              </w:rPr>
              <w:t xml:space="preserve"> </w:t>
            </w:r>
            <w:r w:rsidRPr="00BE3923">
              <w:rPr>
                <w:bCs/>
                <w:sz w:val="20"/>
                <w:szCs w:val="20"/>
                <w:lang w:eastAsia="ko-KR"/>
              </w:rPr>
              <w:t xml:space="preserve">by choosing a wide beam footprint with beam footprint sizes of 84 km and 56 km respectively. </w:t>
            </w:r>
          </w:p>
          <w:p w14:paraId="572E5886" w14:textId="77777777" w:rsidR="00B551E2" w:rsidRPr="00BE3923" w:rsidRDefault="00B551E2" w:rsidP="00B551E2">
            <w:pPr>
              <w:pStyle w:val="af8"/>
              <w:numPr>
                <w:ilvl w:val="1"/>
                <w:numId w:val="6"/>
              </w:numPr>
              <w:adjustRightInd w:val="0"/>
              <w:snapToGrid w:val="0"/>
              <w:spacing w:beforeLines="0" w:afterLines="0"/>
              <w:ind w:firstLineChars="0"/>
              <w:rPr>
                <w:bCs/>
                <w:sz w:val="20"/>
                <w:szCs w:val="20"/>
                <w:lang w:eastAsia="ko-KR"/>
              </w:rPr>
            </w:pPr>
            <w:r w:rsidRPr="00BE3923">
              <w:rPr>
                <w:rFonts w:hint="eastAsia"/>
                <w:bCs/>
                <w:sz w:val="20"/>
                <w:szCs w:val="20"/>
                <w:lang w:eastAsia="ko-KR"/>
              </w:rPr>
              <w:t>N</w:t>
            </w:r>
            <w:r w:rsidRPr="00BE3923">
              <w:rPr>
                <w:bCs/>
                <w:sz w:val="20"/>
                <w:szCs w:val="20"/>
                <w:lang w:eastAsia="ko-KR"/>
              </w:rPr>
              <w:t xml:space="preserve">ote: the PDCCH and the PDSCH for SIB19 is assumed to be transmitted within 2 OFDM symbols and 5 MHz bandwidth. the PDSCH for SIB1 is assumed to be transmitted within 3 </w:t>
            </w:r>
            <w:r w:rsidRPr="00BE3923">
              <w:rPr>
                <w:bCs/>
                <w:sz w:val="20"/>
                <w:szCs w:val="20"/>
                <w:lang w:eastAsia="ko-KR"/>
              </w:rPr>
              <w:lastRenderedPageBreak/>
              <w:t>OFDM symbols and 5 MHz bandwidth. This assumes no SIB1 and SIB19 transmission in N2 beam footprints. This assumes non-aligned SFN timing across different beams.</w:t>
            </w:r>
          </w:p>
          <w:p w14:paraId="2806E639" w14:textId="77777777" w:rsidR="00B551E2" w:rsidRPr="00BE3923" w:rsidRDefault="00B551E2" w:rsidP="00B551E2">
            <w:pPr>
              <w:pStyle w:val="af8"/>
              <w:numPr>
                <w:ilvl w:val="0"/>
                <w:numId w:val="6"/>
              </w:numPr>
              <w:adjustRightInd w:val="0"/>
              <w:snapToGrid w:val="0"/>
              <w:spacing w:beforeLines="0" w:afterLines="0"/>
              <w:ind w:firstLineChars="0"/>
              <w:rPr>
                <w:bCs/>
                <w:sz w:val="20"/>
                <w:szCs w:val="20"/>
                <w:lang w:eastAsia="ko-KR"/>
              </w:rPr>
            </w:pPr>
            <w:r w:rsidRPr="00BE3923">
              <w:rPr>
                <w:bCs/>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2BBACE82" w14:textId="77777777" w:rsidR="00B551E2" w:rsidRPr="00BE3923" w:rsidRDefault="00B551E2" w:rsidP="00B551E2">
            <w:pPr>
              <w:pStyle w:val="af8"/>
              <w:numPr>
                <w:ilvl w:val="1"/>
                <w:numId w:val="6"/>
              </w:numPr>
              <w:adjustRightInd w:val="0"/>
              <w:snapToGrid w:val="0"/>
              <w:spacing w:beforeLines="0" w:afterLines="0"/>
              <w:ind w:firstLineChars="0"/>
              <w:jc w:val="both"/>
              <w:rPr>
                <w:rFonts w:eastAsia="等线"/>
                <w:bCs/>
                <w:iCs/>
                <w:sz w:val="20"/>
                <w:szCs w:val="20"/>
                <w:lang w:eastAsia="x-none"/>
              </w:rPr>
            </w:pPr>
            <w:r w:rsidRPr="00BE3923">
              <w:rPr>
                <w:bCs/>
                <w:sz w:val="20"/>
                <w:szCs w:val="20"/>
                <w:lang w:eastAsia="ko-KR"/>
              </w:rPr>
              <w:t xml:space="preserve">Note: Beam footprint size is increased by increasing only the </w:t>
            </w:r>
            <w:r w:rsidRPr="00BE3923">
              <w:rPr>
                <w:bCs/>
                <w:i/>
                <w:iCs/>
                <w:sz w:val="20"/>
                <w:szCs w:val="20"/>
                <w:lang w:eastAsia="ko-KR"/>
              </w:rPr>
              <w:t>adjacent beam spacing</w:t>
            </w:r>
            <w:r w:rsidRPr="00BE3923">
              <w:rPr>
                <w:bCs/>
                <w:sz w:val="20"/>
                <w:szCs w:val="20"/>
                <w:lang w:eastAsia="ko-KR"/>
              </w:rPr>
              <w:t xml:space="preserve"> without increasing the 3dB beamwidth.</w:t>
            </w:r>
          </w:p>
          <w:p w14:paraId="389114BD" w14:textId="77777777" w:rsidR="00B551E2" w:rsidRPr="00BE3923" w:rsidRDefault="00B551E2" w:rsidP="00336627">
            <w:pPr>
              <w:snapToGrid w:val="0"/>
              <w:spacing w:after="0"/>
              <w:rPr>
                <w:bCs/>
              </w:rPr>
            </w:pPr>
            <w:r w:rsidRPr="00BE3923">
              <w:rPr>
                <w:bCs/>
              </w:rPr>
              <w:t>Note: RAN1 will further investigate the impact of SSB periodicity extension</w:t>
            </w:r>
          </w:p>
          <w:p w14:paraId="30D56363" w14:textId="77777777" w:rsidR="00B551E2" w:rsidRPr="00BE3923" w:rsidRDefault="00B551E2" w:rsidP="00336627">
            <w:pPr>
              <w:pStyle w:val="DraftProposal"/>
              <w:adjustRightInd w:val="0"/>
              <w:snapToGrid w:val="0"/>
              <w:spacing w:beforeLines="0" w:afterLines="0" w:after="0" w:line="240" w:lineRule="auto"/>
              <w:ind w:left="0" w:firstLine="0"/>
              <w:rPr>
                <w:rFonts w:ascii="Times New Roman" w:hAnsi="Times New Roman"/>
                <w:b w:val="0"/>
                <w:sz w:val="20"/>
                <w:szCs w:val="20"/>
              </w:rPr>
            </w:pPr>
            <w:r w:rsidRPr="00BE3923">
              <w:rPr>
                <w:rFonts w:ascii="Times New Roman" w:hAnsi="Times New Roman"/>
                <w:b w:val="0"/>
                <w:sz w:val="20"/>
                <w:szCs w:val="20"/>
              </w:rPr>
              <w:t>Note: Any needed clarification “SSB channel enhancement is not considered” in the WID is up to RAN plenary</w:t>
            </w:r>
          </w:p>
          <w:p w14:paraId="0552A6CF" w14:textId="77777777" w:rsidR="00B551E2" w:rsidRPr="00BE3923" w:rsidRDefault="00B551E2" w:rsidP="00336627">
            <w:pPr>
              <w:pStyle w:val="DraftProposal"/>
              <w:adjustRightInd w:val="0"/>
              <w:snapToGrid w:val="0"/>
              <w:spacing w:beforeLines="0" w:afterLines="0" w:after="0" w:line="240" w:lineRule="auto"/>
              <w:ind w:left="0" w:firstLine="0"/>
              <w:rPr>
                <w:rFonts w:ascii="Times New Roman" w:hAnsi="Times New Roman" w:cs="Times New Roman" w:hint="eastAsia"/>
                <w:b w:val="0"/>
                <w:sz w:val="20"/>
                <w:szCs w:val="20"/>
              </w:rPr>
            </w:pPr>
            <w:r w:rsidRPr="00BE3923">
              <w:rPr>
                <w:rFonts w:ascii="Times New Roman" w:hAnsi="Times New Roman"/>
                <w:b w:val="0"/>
                <w:sz w:val="20"/>
                <w:szCs w:val="20"/>
              </w:rPr>
              <w:t>Note: RAN1 will further investigate the impact of wider beam of SSB and/or other channels on performance (e.g. link budget, capacity...)</w:t>
            </w:r>
          </w:p>
          <w:p w14:paraId="4ED5FE82" w14:textId="77777777" w:rsidR="00B551E2" w:rsidRPr="00774957" w:rsidRDefault="00B551E2" w:rsidP="00336627">
            <w:pPr>
              <w:snapToGrid w:val="0"/>
              <w:rPr>
                <w:rFonts w:eastAsiaTheme="minorEastAsia" w:hint="eastAsia"/>
                <w:b/>
                <w:iCs/>
                <w:lang w:eastAsia="zh-CN"/>
              </w:rPr>
            </w:pPr>
          </w:p>
        </w:tc>
      </w:tr>
    </w:tbl>
    <w:p w14:paraId="26E56DA0" w14:textId="77777777" w:rsidR="00B551E2" w:rsidRPr="00FD3935" w:rsidRDefault="00B551E2" w:rsidP="00574916">
      <w:pPr>
        <w:snapToGrid w:val="0"/>
        <w:spacing w:after="0"/>
        <w:rPr>
          <w:rFonts w:hint="eastAsia"/>
          <w:bCs/>
          <w:iCs/>
          <w:lang w:val="en-US"/>
        </w:rPr>
      </w:pPr>
    </w:p>
    <w:p w14:paraId="52C4A740" w14:textId="77777777" w:rsidR="00D12195" w:rsidRDefault="00425C2E" w:rsidP="00574916">
      <w:pPr>
        <w:pStyle w:val="B1"/>
        <w:snapToGrid w:val="0"/>
        <w:spacing w:after="0"/>
        <w:ind w:left="0" w:firstLine="0"/>
        <w:rPr>
          <w:rFonts w:ascii="Arial" w:eastAsiaTheme="minorEastAsia"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75538C60" w14:textId="77777777" w:rsidR="00CE0434" w:rsidRDefault="00CE0434" w:rsidP="00574916">
      <w:pPr>
        <w:pStyle w:val="B1"/>
        <w:snapToGrid w:val="0"/>
        <w:spacing w:after="0"/>
        <w:ind w:left="0" w:firstLine="0"/>
        <w:rPr>
          <w:rFonts w:ascii="Arial" w:eastAsiaTheme="minorEastAsia" w:hAnsi="Arial" w:cs="Arial"/>
          <w:lang w:val="en-US" w:eastAsia="zh-CN"/>
        </w:rPr>
      </w:pPr>
    </w:p>
    <w:p w14:paraId="6A49A7DD" w14:textId="77777777" w:rsidR="00117833" w:rsidRPr="00D32282" w:rsidRDefault="00117833" w:rsidP="00574916">
      <w:pPr>
        <w:snapToGrid w:val="0"/>
        <w:spacing w:after="0"/>
        <w:rPr>
          <w:b/>
          <w:iCs/>
        </w:rPr>
      </w:pPr>
      <w:r w:rsidRPr="00D32282">
        <w:rPr>
          <w:rFonts w:hint="eastAsia"/>
          <w:b/>
          <w:iCs/>
        </w:rPr>
        <w:t>Answer to Q2:</w:t>
      </w:r>
    </w:p>
    <w:p w14:paraId="26B9C5BE" w14:textId="77777777" w:rsidR="00117833" w:rsidRPr="00D32282" w:rsidRDefault="00117833" w:rsidP="00574916">
      <w:pPr>
        <w:snapToGrid w:val="0"/>
        <w:spacing w:after="0"/>
        <w:rPr>
          <w:rFonts w:hint="eastAsia"/>
          <w:b/>
          <w:iCs/>
          <w:lang w:val="en-US"/>
        </w:rPr>
      </w:pPr>
      <w:r w:rsidRPr="00D32282">
        <w:rPr>
          <w:b/>
          <w:iCs/>
        </w:rPr>
        <w:t>C</w:t>
      </w:r>
      <w:r w:rsidRPr="00D32282">
        <w:rPr>
          <w:rFonts w:hint="eastAsia"/>
          <w:b/>
          <w:iCs/>
        </w:rPr>
        <w:t xml:space="preserve">urrently RAN1 does not have any discussion on the </w:t>
      </w:r>
      <w:r w:rsidRPr="00D32282">
        <w:rPr>
          <w:b/>
          <w:iCs/>
        </w:rPr>
        <w:t>enhancement</w:t>
      </w:r>
      <w:r w:rsidRPr="00D32282">
        <w:rPr>
          <w:rFonts w:hint="eastAsia"/>
          <w:b/>
          <w:iCs/>
        </w:rPr>
        <w:t xml:space="preserve">s to the common control channel. </w:t>
      </w:r>
      <w:r w:rsidRPr="00D32282">
        <w:rPr>
          <w:b/>
          <w:iCs/>
        </w:rPr>
        <w:t>B</w:t>
      </w:r>
      <w:r w:rsidRPr="00D32282">
        <w:rPr>
          <w:rFonts w:hint="eastAsia"/>
          <w:b/>
          <w:iCs/>
        </w:rPr>
        <w:t xml:space="preserve">ut if the extension of SSB periodicity is supported, the </w:t>
      </w:r>
      <w:r w:rsidRPr="00D32282">
        <w:rPr>
          <w:b/>
          <w:iCs/>
        </w:rPr>
        <w:t>enhancement</w:t>
      </w:r>
      <w:r w:rsidRPr="00D32282">
        <w:rPr>
          <w:rFonts w:hint="eastAsia"/>
          <w:b/>
          <w:iCs/>
        </w:rPr>
        <w:t xml:space="preserve">s </w:t>
      </w:r>
      <w:r w:rsidRPr="00D32282">
        <w:rPr>
          <w:b/>
          <w:iCs/>
        </w:rPr>
        <w:t>to the</w:t>
      </w:r>
      <w:r w:rsidRPr="00D32282">
        <w:rPr>
          <w:rFonts w:hint="eastAsia"/>
          <w:b/>
          <w:iCs/>
        </w:rPr>
        <w:t xml:space="preserve"> </w:t>
      </w:r>
      <w:r w:rsidRPr="00D32282">
        <w:rPr>
          <w:b/>
          <w:iCs/>
        </w:rPr>
        <w:t>corresponding</w:t>
      </w:r>
      <w:r w:rsidRPr="00D32282">
        <w:rPr>
          <w:rFonts w:hint="eastAsia"/>
          <w:b/>
          <w:iCs/>
        </w:rPr>
        <w:t xml:space="preserve"> common control channel/signals may be needed.</w:t>
      </w:r>
    </w:p>
    <w:p w14:paraId="42CCB4EA" w14:textId="77777777" w:rsidR="00CE0434" w:rsidRPr="00CE0434" w:rsidRDefault="00CE0434" w:rsidP="00574916">
      <w:pPr>
        <w:pStyle w:val="B1"/>
        <w:snapToGrid w:val="0"/>
        <w:spacing w:after="0"/>
        <w:ind w:left="0" w:firstLine="0"/>
        <w:rPr>
          <w:rFonts w:ascii="Arial" w:eastAsiaTheme="minorEastAsia" w:hAnsi="Arial" w:cs="Arial" w:hint="eastAsia"/>
          <w:lang w:val="en-US" w:eastAsia="zh-CN"/>
        </w:rPr>
      </w:pPr>
    </w:p>
    <w:p w14:paraId="5D512108" w14:textId="77777777" w:rsidR="00D12195" w:rsidRDefault="00425C2E" w:rsidP="00574916">
      <w:pPr>
        <w:pStyle w:val="B1"/>
        <w:snapToGrid w:val="0"/>
        <w:spacing w:after="0"/>
        <w:ind w:left="0" w:firstLine="0"/>
        <w:rPr>
          <w:rFonts w:ascii="Arial" w:eastAsiaTheme="minorEastAsia" w:hAnsi="Arial" w:cs="Arial"/>
          <w:lang w:val="en-US" w:eastAsia="zh-CN"/>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7A1F3348" w14:textId="77777777" w:rsidR="00CE0434" w:rsidRDefault="00CE0434" w:rsidP="00574916">
      <w:pPr>
        <w:pStyle w:val="B1"/>
        <w:snapToGrid w:val="0"/>
        <w:spacing w:after="0"/>
        <w:ind w:left="0" w:firstLine="0"/>
        <w:rPr>
          <w:rFonts w:ascii="Arial" w:eastAsiaTheme="minorEastAsia" w:hAnsi="Arial" w:cs="Arial"/>
          <w:lang w:val="en-US" w:eastAsia="zh-CN"/>
        </w:rPr>
      </w:pPr>
    </w:p>
    <w:p w14:paraId="73B4EA71" w14:textId="77777777" w:rsidR="005F5B76" w:rsidRPr="00D32282" w:rsidRDefault="005F5B76" w:rsidP="00574916">
      <w:pPr>
        <w:snapToGrid w:val="0"/>
        <w:spacing w:after="0"/>
        <w:rPr>
          <w:b/>
          <w:iCs/>
        </w:rPr>
      </w:pPr>
      <w:r w:rsidRPr="00D32282">
        <w:rPr>
          <w:rFonts w:hint="eastAsia"/>
          <w:b/>
          <w:iCs/>
        </w:rPr>
        <w:t>Answer to Q</w:t>
      </w:r>
      <w:r>
        <w:rPr>
          <w:rFonts w:hint="eastAsia"/>
          <w:b/>
          <w:iCs/>
        </w:rPr>
        <w:t>3</w:t>
      </w:r>
      <w:r w:rsidRPr="00D32282">
        <w:rPr>
          <w:rFonts w:hint="eastAsia"/>
          <w:b/>
          <w:iCs/>
        </w:rPr>
        <w:t>:</w:t>
      </w:r>
    </w:p>
    <w:p w14:paraId="7E92DC6B" w14:textId="77777777" w:rsidR="005F5B76" w:rsidRPr="002F47EF" w:rsidRDefault="005F5B76" w:rsidP="00574916">
      <w:pPr>
        <w:snapToGrid w:val="0"/>
        <w:spacing w:after="0"/>
        <w:rPr>
          <w:b/>
          <w:iCs/>
        </w:rPr>
      </w:pPr>
      <w:r w:rsidRPr="002F47EF">
        <w:rPr>
          <w:b/>
          <w:iCs/>
        </w:rPr>
        <w:t>T</w:t>
      </w:r>
      <w:r w:rsidRPr="002F47EF">
        <w:rPr>
          <w:rFonts w:hint="eastAsia"/>
          <w:b/>
          <w:iCs/>
        </w:rPr>
        <w:t>he solutions of beam hopping are still under RAN1</w:t>
      </w:r>
      <w:r w:rsidRPr="002F47EF">
        <w:rPr>
          <w:b/>
          <w:iCs/>
        </w:rPr>
        <w:t>’</w:t>
      </w:r>
      <w:r w:rsidRPr="002F47EF">
        <w:rPr>
          <w:rFonts w:hint="eastAsia"/>
          <w:b/>
          <w:iCs/>
        </w:rPr>
        <w:t xml:space="preserve">s discussion. RAN1 has not </w:t>
      </w:r>
      <w:r w:rsidRPr="002F47EF">
        <w:rPr>
          <w:b/>
          <w:iCs/>
        </w:rPr>
        <w:t>discussed</w:t>
      </w:r>
      <w:r w:rsidRPr="002F47EF">
        <w:rPr>
          <w:rFonts w:hint="eastAsia"/>
          <w:b/>
          <w:iCs/>
        </w:rPr>
        <w:t xml:space="preserve"> DL or UL beam hopping separately.</w:t>
      </w:r>
    </w:p>
    <w:p w14:paraId="731D6560" w14:textId="77777777" w:rsidR="00CE0434" w:rsidRPr="00CE0434" w:rsidRDefault="00CE0434" w:rsidP="00574916">
      <w:pPr>
        <w:pStyle w:val="B1"/>
        <w:snapToGrid w:val="0"/>
        <w:spacing w:after="0"/>
        <w:ind w:left="0" w:firstLine="0"/>
        <w:rPr>
          <w:rFonts w:ascii="Arial" w:eastAsiaTheme="minorEastAsia" w:hAnsi="Arial" w:cs="Arial" w:hint="eastAsia"/>
        </w:rPr>
      </w:pPr>
    </w:p>
    <w:p w14:paraId="0C6D277F" w14:textId="77777777" w:rsidR="00D12195" w:rsidRDefault="00425C2E" w:rsidP="00574916">
      <w:pPr>
        <w:pStyle w:val="B1"/>
        <w:snapToGrid w:val="0"/>
        <w:spacing w:after="0"/>
        <w:ind w:left="0" w:firstLine="0"/>
        <w:rPr>
          <w:rFonts w:ascii="Arial" w:eastAsiaTheme="minorEastAsia"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63F22824" w14:textId="77777777" w:rsidR="00CE0434" w:rsidRPr="00CE0434" w:rsidRDefault="00CE0434" w:rsidP="00574916">
      <w:pPr>
        <w:pStyle w:val="B1"/>
        <w:snapToGrid w:val="0"/>
        <w:spacing w:after="0"/>
        <w:ind w:left="0" w:firstLine="0"/>
        <w:rPr>
          <w:rFonts w:ascii="Arial" w:eastAsiaTheme="minorEastAsia" w:hAnsi="Arial" w:cs="Arial" w:hint="eastAsia"/>
          <w:lang w:val="en-US" w:eastAsia="zh-CN"/>
        </w:rPr>
      </w:pPr>
    </w:p>
    <w:p w14:paraId="5290E2B7" w14:textId="77777777" w:rsidR="00D12195" w:rsidRDefault="00425C2E" w:rsidP="00574916">
      <w:pPr>
        <w:pStyle w:val="B1"/>
        <w:snapToGrid w:val="0"/>
        <w:spacing w:after="0"/>
        <w:ind w:left="0" w:firstLine="0"/>
        <w:rPr>
          <w:rFonts w:ascii="Arial" w:eastAsiaTheme="minorEastAsia" w:hAnsi="Arial" w:cs="Arial"/>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6B049C49" w14:textId="77777777" w:rsidR="00C137D3" w:rsidRDefault="00C137D3" w:rsidP="00574916">
      <w:pPr>
        <w:pStyle w:val="B1"/>
        <w:snapToGrid w:val="0"/>
        <w:spacing w:after="0"/>
        <w:ind w:left="0" w:firstLine="0"/>
        <w:rPr>
          <w:rFonts w:ascii="Arial" w:eastAsiaTheme="minorEastAsia" w:hAnsi="Arial" w:cs="Arial"/>
          <w:lang w:val="en-US" w:eastAsia="zh-CN"/>
        </w:rPr>
      </w:pPr>
    </w:p>
    <w:p w14:paraId="6278C637" w14:textId="77777777" w:rsidR="00C137D3" w:rsidRPr="00D32282" w:rsidRDefault="00C137D3" w:rsidP="00574916">
      <w:pPr>
        <w:snapToGrid w:val="0"/>
        <w:spacing w:after="0"/>
        <w:rPr>
          <w:b/>
          <w:iCs/>
        </w:rPr>
      </w:pPr>
      <w:r w:rsidRPr="00D32282">
        <w:rPr>
          <w:rFonts w:hint="eastAsia"/>
          <w:b/>
          <w:iCs/>
        </w:rPr>
        <w:t>Answer to Q</w:t>
      </w:r>
      <w:r>
        <w:rPr>
          <w:rFonts w:hint="eastAsia"/>
          <w:b/>
          <w:iCs/>
        </w:rPr>
        <w:t>4 and Q5</w:t>
      </w:r>
      <w:r w:rsidRPr="00D32282">
        <w:rPr>
          <w:rFonts w:hint="eastAsia"/>
          <w:b/>
          <w:iCs/>
        </w:rPr>
        <w:t>:</w:t>
      </w:r>
    </w:p>
    <w:p w14:paraId="4E591927" w14:textId="77777777" w:rsidR="00C137D3" w:rsidRDefault="00C137D3" w:rsidP="00574916">
      <w:pPr>
        <w:snapToGrid w:val="0"/>
        <w:spacing w:after="0"/>
        <w:rPr>
          <w:b/>
          <w:iCs/>
        </w:rPr>
      </w:pPr>
      <w:r w:rsidRPr="007D6E28">
        <w:rPr>
          <w:rFonts w:hint="eastAsia"/>
          <w:b/>
          <w:iCs/>
        </w:rPr>
        <w:t xml:space="preserve">RAN1 does not have any discussion on beam status or beam </w:t>
      </w:r>
      <w:r w:rsidRPr="007D6E28">
        <w:rPr>
          <w:b/>
          <w:iCs/>
        </w:rPr>
        <w:t>visibility</w:t>
      </w:r>
      <w:r w:rsidRPr="007D6E28">
        <w:rPr>
          <w:rFonts w:hint="eastAsia"/>
          <w:b/>
          <w:iCs/>
        </w:rPr>
        <w:t>.</w:t>
      </w:r>
    </w:p>
    <w:p w14:paraId="4ED87E79" w14:textId="77777777" w:rsidR="00C137D3" w:rsidRPr="00C137D3" w:rsidRDefault="00C137D3" w:rsidP="00CE0434">
      <w:pPr>
        <w:pStyle w:val="B1"/>
        <w:snapToGrid w:val="0"/>
        <w:spacing w:after="0"/>
        <w:ind w:left="0" w:firstLine="0"/>
        <w:rPr>
          <w:rFonts w:eastAsiaTheme="minorEastAsia" w:hint="eastAsia"/>
          <w:lang w:eastAsia="zh-CN"/>
        </w:rPr>
      </w:pPr>
    </w:p>
    <w:p w14:paraId="1B566D6F" w14:textId="77777777" w:rsidR="00D12195" w:rsidRDefault="00D12195">
      <w:pPr>
        <w:autoSpaceDE/>
        <w:autoSpaceDN/>
        <w:adjustRightInd/>
        <w:rPr>
          <w:rFonts w:ascii="Arial" w:hAnsi="Arial" w:cs="Arial"/>
          <w:lang w:eastAsia="zh-CN"/>
        </w:rPr>
      </w:pPr>
    </w:p>
    <w:bookmarkEnd w:id="8"/>
    <w:p w14:paraId="5DB104D4" w14:textId="77777777"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sidR="00B769D2">
        <w:rPr>
          <w:rFonts w:ascii="Arial" w:eastAsiaTheme="minorEastAsia" w:hAnsi="Arial" w:cs="Arial" w:hint="eastAsia"/>
          <w:b/>
          <w:lang w:val="en-US" w:eastAsia="zh-CN"/>
        </w:rPr>
        <w:t>2</w:t>
      </w:r>
      <w:r>
        <w:rPr>
          <w:rFonts w:ascii="Arial" w:hAnsi="Arial" w:cs="Arial"/>
          <w:b/>
          <w:lang w:eastAsia="zh-CN"/>
        </w:rPr>
        <w:t>:</w:t>
      </w:r>
    </w:p>
    <w:p w14:paraId="1DCD294B" w14:textId="13076021" w:rsidR="00D12195" w:rsidRDefault="00130E61">
      <w:pPr>
        <w:spacing w:after="60"/>
        <w:outlineLvl w:val="0"/>
        <w:rPr>
          <w:rFonts w:ascii="Arial" w:eastAsiaTheme="minorEastAsia" w:hAnsi="Arial" w:cs="Arial"/>
          <w:bCs/>
          <w:lang w:val="en-US" w:eastAsia="zh-CN"/>
        </w:rPr>
      </w:pPr>
      <w:r w:rsidRPr="00BE7999">
        <w:rPr>
          <w:rFonts w:ascii="Arial" w:hAnsi="Arial" w:cs="Arial"/>
        </w:rPr>
        <w:t xml:space="preserve">RAN1 </w:t>
      </w:r>
      <w:r w:rsidRPr="007B2DBA">
        <w:rPr>
          <w:rFonts w:ascii="Arial" w:hAnsi="Arial" w:cs="Arial"/>
          <w:bCs/>
          <w:lang w:val="en-US"/>
        </w:rPr>
        <w:t>respectfully asks RAN</w:t>
      </w:r>
      <w:r>
        <w:rPr>
          <w:rFonts w:ascii="Arial" w:hAnsi="Arial" w:cs="Arial"/>
          <w:bCs/>
          <w:lang w:val="en-US"/>
        </w:rPr>
        <w:t xml:space="preserve">2 </w:t>
      </w:r>
      <w:r w:rsidRPr="007B2DBA">
        <w:rPr>
          <w:rFonts w:ascii="Arial" w:hAnsi="Arial" w:cs="Arial"/>
          <w:bCs/>
          <w:lang w:val="en-US"/>
        </w:rPr>
        <w:t>to take the above information into account.</w:t>
      </w:r>
    </w:p>
    <w:p w14:paraId="41127B83" w14:textId="77777777" w:rsidR="001C4B51" w:rsidRPr="001C4B51" w:rsidRDefault="001C4B51">
      <w:pPr>
        <w:spacing w:after="60"/>
        <w:outlineLvl w:val="0"/>
        <w:rPr>
          <w:rFonts w:ascii="Arial" w:eastAsiaTheme="minorEastAsia" w:hAnsi="Arial" w:cs="Arial" w:hint="eastAsia"/>
          <w:lang w:eastAsia="zh-CN"/>
        </w:rPr>
      </w:pPr>
    </w:p>
    <w:p w14:paraId="62B5F56A" w14:textId="5490DB12"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lang w:eastAsia="zh-CN"/>
        </w:rPr>
        <w:t>1</w:t>
      </w:r>
      <w:r>
        <w:rPr>
          <w:rFonts w:ascii="Arial" w:hAnsi="Arial" w:cs="Arial"/>
          <w:b/>
        </w:rPr>
        <w:t xml:space="preserve"> Meetings:</w:t>
      </w:r>
    </w:p>
    <w:p w14:paraId="4EEB03D0" w14:textId="64BADF27" w:rsidR="008A2A55" w:rsidRDefault="008A2A55" w:rsidP="008A2A55">
      <w:pPr>
        <w:tabs>
          <w:tab w:val="left" w:pos="4370"/>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18-bis</w:t>
      </w:r>
      <w:r>
        <w:rPr>
          <w:rFonts w:ascii="Arial" w:hAnsi="Arial" w:cs="Arial"/>
          <w:bCs/>
        </w:rPr>
        <w:tab/>
        <w:t>14</w:t>
      </w:r>
      <w:r>
        <w:rPr>
          <w:rFonts w:ascii="Arial" w:hAnsi="Arial" w:cs="Arial"/>
          <w:bCs/>
          <w:vertAlign w:val="superscript"/>
        </w:rPr>
        <w:t>th</w:t>
      </w:r>
      <w:r w:rsidRPr="00FD36E9">
        <w:rPr>
          <w:rFonts w:ascii="Arial" w:hAnsi="Arial" w:cs="Arial"/>
          <w:bCs/>
        </w:rPr>
        <w:t xml:space="preserve"> – </w:t>
      </w:r>
      <w:r>
        <w:rPr>
          <w:rFonts w:ascii="Arial" w:hAnsi="Arial" w:cs="Arial"/>
          <w:bCs/>
        </w:rPr>
        <w:t>18</w:t>
      </w:r>
      <w:r>
        <w:rPr>
          <w:rFonts w:ascii="Arial" w:hAnsi="Arial" w:cs="Arial"/>
          <w:bCs/>
          <w:vertAlign w:val="superscript"/>
        </w:rPr>
        <w:t>th</w:t>
      </w:r>
      <w:r>
        <w:rPr>
          <w:rFonts w:ascii="Malgun Gothic" w:eastAsia="Malgun Gothic" w:hAnsi="Malgun Gothic" w:cs="Arial" w:hint="eastAsia"/>
          <w:bCs/>
          <w:lang w:eastAsia="ko-KR"/>
        </w:rPr>
        <w:t xml:space="preserve"> </w:t>
      </w:r>
      <w:r>
        <w:rPr>
          <w:rFonts w:ascii="Arial" w:hAnsi="Arial" w:cs="Arial"/>
          <w:bCs/>
        </w:rPr>
        <w:t>Oct.</w:t>
      </w:r>
      <w:r w:rsidRPr="00FD36E9">
        <w:rPr>
          <w:rFonts w:ascii="Arial" w:hAnsi="Arial" w:cs="Arial"/>
          <w:bCs/>
        </w:rPr>
        <w:t xml:space="preserve"> 202</w:t>
      </w:r>
      <w:r>
        <w:rPr>
          <w:rFonts w:ascii="Arial" w:hAnsi="Arial" w:cs="Arial"/>
          <w:bCs/>
        </w:rPr>
        <w:t xml:space="preserve">4  </w:t>
      </w:r>
      <w:r>
        <w:rPr>
          <w:rFonts w:ascii="Arial" w:hAnsi="Arial" w:cs="Arial"/>
          <w:bCs/>
        </w:rPr>
        <w:tab/>
        <w:t xml:space="preserve">    </w:t>
      </w:r>
      <w:r>
        <w:rPr>
          <w:rFonts w:ascii="Arial" w:hAnsi="Arial" w:cs="Arial"/>
          <w:bCs/>
        </w:rPr>
        <w:tab/>
      </w:r>
      <w:r w:rsidR="0039032E">
        <w:rPr>
          <w:rFonts w:ascii="Arial" w:eastAsiaTheme="minorEastAsia" w:hAnsi="Arial" w:cs="Arial" w:hint="eastAsia"/>
          <w:bCs/>
          <w:lang w:eastAsia="zh-CN"/>
        </w:rPr>
        <w:t>Hefei</w:t>
      </w:r>
      <w:r>
        <w:rPr>
          <w:rFonts w:ascii="Arial" w:hAnsi="Arial" w:cs="Arial"/>
          <w:bCs/>
        </w:rPr>
        <w:t>, China.</w:t>
      </w:r>
    </w:p>
    <w:p w14:paraId="0E47F736" w14:textId="588D7B31" w:rsidR="006D0A09" w:rsidRDefault="006D0A09" w:rsidP="006D0A09">
      <w:pPr>
        <w:tabs>
          <w:tab w:val="left" w:pos="4370"/>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w:t>
      </w:r>
      <w:r w:rsidR="00F94592">
        <w:rPr>
          <w:rFonts w:ascii="Arial" w:eastAsiaTheme="minorEastAsia" w:hAnsi="Arial" w:cs="Arial" w:hint="eastAsia"/>
          <w:bCs/>
          <w:lang w:eastAsia="zh-CN"/>
        </w:rPr>
        <w:t>9</w:t>
      </w:r>
      <w:r>
        <w:rPr>
          <w:rFonts w:ascii="Arial" w:hAnsi="Arial" w:cs="Arial"/>
          <w:bCs/>
        </w:rPr>
        <w:tab/>
        <w:t>1</w:t>
      </w:r>
      <w:r w:rsidR="00565764">
        <w:rPr>
          <w:rFonts w:ascii="Arial" w:eastAsiaTheme="minorEastAsia" w:hAnsi="Arial" w:cs="Arial" w:hint="eastAsia"/>
          <w:bCs/>
          <w:lang w:eastAsia="zh-CN"/>
        </w:rPr>
        <w:t>8</w:t>
      </w:r>
      <w:r>
        <w:rPr>
          <w:rFonts w:ascii="Arial" w:hAnsi="Arial" w:cs="Arial"/>
          <w:bCs/>
          <w:vertAlign w:val="superscript"/>
        </w:rPr>
        <w:t>th</w:t>
      </w:r>
      <w:r w:rsidRPr="00FD36E9">
        <w:rPr>
          <w:rFonts w:ascii="Arial" w:hAnsi="Arial" w:cs="Arial"/>
          <w:bCs/>
        </w:rPr>
        <w:t xml:space="preserve"> – </w:t>
      </w:r>
      <w:r w:rsidR="00565764">
        <w:rPr>
          <w:rFonts w:ascii="Arial" w:eastAsiaTheme="minorEastAsia" w:hAnsi="Arial" w:cs="Arial" w:hint="eastAsia"/>
          <w:bCs/>
          <w:lang w:eastAsia="zh-CN"/>
        </w:rPr>
        <w:t>22</w:t>
      </w:r>
      <w:r w:rsidR="00565764">
        <w:rPr>
          <w:rFonts w:ascii="Arial" w:eastAsiaTheme="minorEastAsia" w:hAnsi="Arial" w:cs="Arial" w:hint="eastAsia"/>
          <w:bCs/>
          <w:vertAlign w:val="superscript"/>
          <w:lang w:eastAsia="zh-CN"/>
        </w:rPr>
        <w:t>nd</w:t>
      </w:r>
      <w:r>
        <w:rPr>
          <w:rFonts w:ascii="Malgun Gothic" w:eastAsia="Malgun Gothic" w:hAnsi="Malgun Gothic" w:cs="Arial" w:hint="eastAsia"/>
          <w:bCs/>
          <w:lang w:eastAsia="ko-KR"/>
        </w:rPr>
        <w:t xml:space="preserve"> </w:t>
      </w:r>
      <w:r w:rsidR="00565764">
        <w:rPr>
          <w:rFonts w:ascii="Arial" w:eastAsiaTheme="minorEastAsia" w:hAnsi="Arial" w:cs="Arial" w:hint="eastAsia"/>
          <w:bCs/>
          <w:lang w:eastAsia="zh-CN"/>
        </w:rPr>
        <w:t>Nov</w:t>
      </w:r>
      <w:r>
        <w:rPr>
          <w:rFonts w:ascii="Arial" w:hAnsi="Arial" w:cs="Arial"/>
          <w:bCs/>
        </w:rPr>
        <w:t>.</w:t>
      </w:r>
      <w:r w:rsidRPr="00FD36E9">
        <w:rPr>
          <w:rFonts w:ascii="Arial" w:hAnsi="Arial" w:cs="Arial"/>
          <w:bCs/>
        </w:rPr>
        <w:t xml:space="preserve"> 202</w:t>
      </w:r>
      <w:r>
        <w:rPr>
          <w:rFonts w:ascii="Arial" w:hAnsi="Arial" w:cs="Arial"/>
          <w:bCs/>
        </w:rPr>
        <w:t xml:space="preserve">4  </w:t>
      </w:r>
      <w:r>
        <w:rPr>
          <w:rFonts w:ascii="Arial" w:hAnsi="Arial" w:cs="Arial"/>
          <w:bCs/>
        </w:rPr>
        <w:tab/>
        <w:t xml:space="preserve">    </w:t>
      </w:r>
      <w:r>
        <w:rPr>
          <w:rFonts w:ascii="Arial" w:hAnsi="Arial" w:cs="Arial"/>
          <w:bCs/>
        </w:rPr>
        <w:tab/>
      </w:r>
      <w:r w:rsidR="00565764" w:rsidRPr="00565764">
        <w:rPr>
          <w:rFonts w:ascii="Arial" w:hAnsi="Arial" w:cs="Arial"/>
          <w:bCs/>
        </w:rPr>
        <w:t>Orlando , US</w:t>
      </w:r>
      <w:r>
        <w:rPr>
          <w:rFonts w:ascii="Arial" w:hAnsi="Arial" w:cs="Arial"/>
          <w:bCs/>
        </w:rPr>
        <w:t>.</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830F4" w14:textId="77777777" w:rsidR="007935CD" w:rsidRDefault="007935CD">
      <w:pPr>
        <w:spacing w:after="0"/>
      </w:pPr>
      <w:r>
        <w:separator/>
      </w:r>
    </w:p>
  </w:endnote>
  <w:endnote w:type="continuationSeparator" w:id="0">
    <w:p w14:paraId="48DFD915" w14:textId="77777777" w:rsidR="007935CD" w:rsidRDefault="00793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μè??"/>
    <w:panose1 w:val="02010600030101010101"/>
    <w:charset w:val="86"/>
    <w:family w:val="auto"/>
    <w:pitch w:val="variable"/>
    <w:sig w:usb0="A00002BF" w:usb1="38CF7CFA" w:usb2="00000016" w:usb3="00000000" w:csb0="0004000F" w:csb1="00000000"/>
  </w:font>
  <w:font w:name="MS Mincho">
    <w:altName w:val="?l?r ???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8D75C" w14:textId="77777777" w:rsidR="007935CD" w:rsidRDefault="007935CD">
      <w:pPr>
        <w:spacing w:after="0"/>
      </w:pPr>
      <w:r>
        <w:separator/>
      </w:r>
    </w:p>
  </w:footnote>
  <w:footnote w:type="continuationSeparator" w:id="0">
    <w:p w14:paraId="5731F290" w14:textId="77777777" w:rsidR="007935CD" w:rsidRDefault="007935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4363"/>
    <w:rsid w:val="00017F23"/>
    <w:rsid w:val="0003459D"/>
    <w:rsid w:val="0006528A"/>
    <w:rsid w:val="0009395D"/>
    <w:rsid w:val="000C511C"/>
    <w:rsid w:val="000F6242"/>
    <w:rsid w:val="0010387E"/>
    <w:rsid w:val="00117833"/>
    <w:rsid w:val="00130E61"/>
    <w:rsid w:val="001433F8"/>
    <w:rsid w:val="001A031C"/>
    <w:rsid w:val="001B0B00"/>
    <w:rsid w:val="001C4B51"/>
    <w:rsid w:val="00234B32"/>
    <w:rsid w:val="00251F17"/>
    <w:rsid w:val="00254225"/>
    <w:rsid w:val="00272F1F"/>
    <w:rsid w:val="00297447"/>
    <w:rsid w:val="002B2507"/>
    <w:rsid w:val="002D0462"/>
    <w:rsid w:val="002E6DB5"/>
    <w:rsid w:val="002F1940"/>
    <w:rsid w:val="00307057"/>
    <w:rsid w:val="00320855"/>
    <w:rsid w:val="00326D0B"/>
    <w:rsid w:val="00377A5C"/>
    <w:rsid w:val="00383545"/>
    <w:rsid w:val="00383FD9"/>
    <w:rsid w:val="0039032E"/>
    <w:rsid w:val="003B6729"/>
    <w:rsid w:val="003C4DE8"/>
    <w:rsid w:val="003F027B"/>
    <w:rsid w:val="003F32D5"/>
    <w:rsid w:val="00425C2E"/>
    <w:rsid w:val="00433500"/>
    <w:rsid w:val="00433F71"/>
    <w:rsid w:val="00440D43"/>
    <w:rsid w:val="004845A1"/>
    <w:rsid w:val="004B2D73"/>
    <w:rsid w:val="004E3939"/>
    <w:rsid w:val="00512AB0"/>
    <w:rsid w:val="00530295"/>
    <w:rsid w:val="00537FB0"/>
    <w:rsid w:val="0054669C"/>
    <w:rsid w:val="0055520F"/>
    <w:rsid w:val="00565764"/>
    <w:rsid w:val="00574916"/>
    <w:rsid w:val="005C6821"/>
    <w:rsid w:val="005F5B76"/>
    <w:rsid w:val="006378F6"/>
    <w:rsid w:val="0064280F"/>
    <w:rsid w:val="006614B2"/>
    <w:rsid w:val="00664A4E"/>
    <w:rsid w:val="00680FB9"/>
    <w:rsid w:val="006B6034"/>
    <w:rsid w:val="006D0A09"/>
    <w:rsid w:val="006F43CB"/>
    <w:rsid w:val="0072006B"/>
    <w:rsid w:val="00735E11"/>
    <w:rsid w:val="00784134"/>
    <w:rsid w:val="007935CD"/>
    <w:rsid w:val="007C22B5"/>
    <w:rsid w:val="007E71E5"/>
    <w:rsid w:val="007F4F92"/>
    <w:rsid w:val="007F7A02"/>
    <w:rsid w:val="0082776D"/>
    <w:rsid w:val="0083717F"/>
    <w:rsid w:val="008A2A55"/>
    <w:rsid w:val="008D3134"/>
    <w:rsid w:val="008D772F"/>
    <w:rsid w:val="008E060A"/>
    <w:rsid w:val="008E5B88"/>
    <w:rsid w:val="00911DB9"/>
    <w:rsid w:val="00982B4C"/>
    <w:rsid w:val="00994DA3"/>
    <w:rsid w:val="00996250"/>
    <w:rsid w:val="0099764C"/>
    <w:rsid w:val="009B1129"/>
    <w:rsid w:val="00A20B5F"/>
    <w:rsid w:val="00A60F36"/>
    <w:rsid w:val="00A84E8A"/>
    <w:rsid w:val="00AA0CCC"/>
    <w:rsid w:val="00AE7A7B"/>
    <w:rsid w:val="00B04B46"/>
    <w:rsid w:val="00B06F1E"/>
    <w:rsid w:val="00B2055C"/>
    <w:rsid w:val="00B4373F"/>
    <w:rsid w:val="00B551E2"/>
    <w:rsid w:val="00B648EE"/>
    <w:rsid w:val="00B769D2"/>
    <w:rsid w:val="00B82B97"/>
    <w:rsid w:val="00B97703"/>
    <w:rsid w:val="00BF6EAB"/>
    <w:rsid w:val="00C05E35"/>
    <w:rsid w:val="00C137D3"/>
    <w:rsid w:val="00CE0434"/>
    <w:rsid w:val="00CF281D"/>
    <w:rsid w:val="00CF6087"/>
    <w:rsid w:val="00D12195"/>
    <w:rsid w:val="00D13167"/>
    <w:rsid w:val="00D359FA"/>
    <w:rsid w:val="00D407DF"/>
    <w:rsid w:val="00D81E7D"/>
    <w:rsid w:val="00D9624D"/>
    <w:rsid w:val="00DF4238"/>
    <w:rsid w:val="00DF5ABB"/>
    <w:rsid w:val="00DF7471"/>
    <w:rsid w:val="00E34012"/>
    <w:rsid w:val="00E81CEC"/>
    <w:rsid w:val="00E90C1F"/>
    <w:rsid w:val="00E964CB"/>
    <w:rsid w:val="00EC3B0B"/>
    <w:rsid w:val="00ED7A89"/>
    <w:rsid w:val="00F63251"/>
    <w:rsid w:val="00F657E1"/>
    <w:rsid w:val="00F82108"/>
    <w:rsid w:val="00F94592"/>
    <w:rsid w:val="00FB178F"/>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5C2E"/>
    <w:pPr>
      <w:overflowPunct w:val="0"/>
      <w:autoSpaceDE w:val="0"/>
      <w:autoSpaceDN w:val="0"/>
      <w:adjustRightInd w:val="0"/>
      <w:spacing w:after="180"/>
      <w:textAlignment w:val="baseline"/>
    </w:pPr>
    <w:rPr>
      <w:rFonts w:eastAsia="Times New Roman"/>
    </w:rPr>
  </w:style>
  <w:style w:type="paragraph" w:styleId="1">
    <w:name w:val="heading 1"/>
    <w:next w:val="a"/>
    <w:qFormat/>
    <w:rsid w:val="00425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425C2E"/>
    <w:pPr>
      <w:pBdr>
        <w:top w:val="none" w:sz="0" w:space="0" w:color="auto"/>
      </w:pBdr>
      <w:spacing w:before="180"/>
      <w:outlineLvl w:val="1"/>
    </w:pPr>
    <w:rPr>
      <w:sz w:val="32"/>
    </w:rPr>
  </w:style>
  <w:style w:type="paragraph" w:styleId="3">
    <w:name w:val="heading 3"/>
    <w:basedOn w:val="2"/>
    <w:next w:val="a"/>
    <w:qFormat/>
    <w:rsid w:val="00425C2E"/>
    <w:pPr>
      <w:spacing w:before="120"/>
      <w:outlineLvl w:val="2"/>
    </w:pPr>
    <w:rPr>
      <w:sz w:val="28"/>
    </w:rPr>
  </w:style>
  <w:style w:type="paragraph" w:styleId="4">
    <w:name w:val="heading 4"/>
    <w:basedOn w:val="3"/>
    <w:next w:val="a"/>
    <w:qFormat/>
    <w:rsid w:val="00425C2E"/>
    <w:pPr>
      <w:ind w:left="1418" w:hanging="1418"/>
      <w:outlineLvl w:val="3"/>
    </w:pPr>
    <w:rPr>
      <w:sz w:val="24"/>
    </w:rPr>
  </w:style>
  <w:style w:type="paragraph" w:styleId="5">
    <w:name w:val="heading 5"/>
    <w:basedOn w:val="4"/>
    <w:next w:val="a"/>
    <w:qFormat/>
    <w:rsid w:val="00425C2E"/>
    <w:pPr>
      <w:ind w:left="1701" w:hanging="1701"/>
      <w:outlineLvl w:val="4"/>
    </w:pPr>
    <w:rPr>
      <w:sz w:val="22"/>
    </w:rPr>
  </w:style>
  <w:style w:type="paragraph" w:styleId="6">
    <w:name w:val="heading 6"/>
    <w:basedOn w:val="H6"/>
    <w:next w:val="a"/>
    <w:qFormat/>
    <w:rsid w:val="00425C2E"/>
    <w:pPr>
      <w:outlineLvl w:val="5"/>
    </w:pPr>
  </w:style>
  <w:style w:type="paragraph" w:styleId="7">
    <w:name w:val="heading 7"/>
    <w:basedOn w:val="H6"/>
    <w:next w:val="a"/>
    <w:qFormat/>
    <w:rsid w:val="00425C2E"/>
    <w:pPr>
      <w:outlineLvl w:val="6"/>
    </w:pPr>
  </w:style>
  <w:style w:type="paragraph" w:styleId="8">
    <w:name w:val="heading 8"/>
    <w:basedOn w:val="1"/>
    <w:next w:val="a"/>
    <w:qFormat/>
    <w:rsid w:val="00425C2E"/>
    <w:pPr>
      <w:ind w:left="0" w:firstLine="0"/>
      <w:outlineLvl w:val="7"/>
    </w:pPr>
  </w:style>
  <w:style w:type="paragraph" w:styleId="9">
    <w:name w:val="heading 9"/>
    <w:basedOn w:val="8"/>
    <w:next w:val="a"/>
    <w:qFormat/>
    <w:rsid w:val="00425C2E"/>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5C2E"/>
    <w:pPr>
      <w:ind w:left="1985" w:hanging="1985"/>
      <w:outlineLvl w:val="9"/>
    </w:pPr>
    <w:rPr>
      <w:sz w:val="20"/>
    </w:rPr>
  </w:style>
  <w:style w:type="paragraph" w:styleId="30">
    <w:name w:val="List 3"/>
    <w:basedOn w:val="20"/>
    <w:semiHidden/>
    <w:rsid w:val="00425C2E"/>
    <w:pPr>
      <w:ind w:left="1135"/>
    </w:pPr>
  </w:style>
  <w:style w:type="paragraph" w:styleId="20">
    <w:name w:val="List 2"/>
    <w:basedOn w:val="a3"/>
    <w:semiHidden/>
    <w:rsid w:val="00425C2E"/>
    <w:pPr>
      <w:ind w:left="851"/>
    </w:pPr>
  </w:style>
  <w:style w:type="paragraph" w:styleId="a3">
    <w:name w:val="List"/>
    <w:basedOn w:val="a"/>
    <w:semiHidden/>
    <w:rsid w:val="00425C2E"/>
    <w:pPr>
      <w:ind w:left="568" w:hanging="284"/>
    </w:pPr>
  </w:style>
  <w:style w:type="paragraph" w:styleId="TOC7">
    <w:name w:val="toc 7"/>
    <w:basedOn w:val="TOC6"/>
    <w:next w:val="a"/>
    <w:semiHidden/>
    <w:rsid w:val="00425C2E"/>
    <w:pPr>
      <w:ind w:left="2268" w:hanging="2268"/>
    </w:pPr>
  </w:style>
  <w:style w:type="paragraph" w:styleId="TOC6">
    <w:name w:val="toc 6"/>
    <w:basedOn w:val="TOC5"/>
    <w:next w:val="a"/>
    <w:semiHidden/>
    <w:rsid w:val="00425C2E"/>
    <w:pPr>
      <w:ind w:left="1985" w:hanging="1985"/>
    </w:pPr>
  </w:style>
  <w:style w:type="paragraph" w:styleId="TOC5">
    <w:name w:val="toc 5"/>
    <w:basedOn w:val="TOC4"/>
    <w:semiHidden/>
    <w:rsid w:val="00425C2E"/>
    <w:pPr>
      <w:ind w:left="1701" w:hanging="1701"/>
    </w:pPr>
  </w:style>
  <w:style w:type="paragraph" w:styleId="TOC4">
    <w:name w:val="toc 4"/>
    <w:basedOn w:val="TOC3"/>
    <w:semiHidden/>
    <w:rsid w:val="00425C2E"/>
    <w:pPr>
      <w:ind w:left="1418" w:hanging="1418"/>
    </w:pPr>
  </w:style>
  <w:style w:type="paragraph" w:styleId="TOC3">
    <w:name w:val="toc 3"/>
    <w:basedOn w:val="TOC2"/>
    <w:semiHidden/>
    <w:rsid w:val="00425C2E"/>
    <w:pPr>
      <w:ind w:left="1134" w:hanging="1134"/>
    </w:pPr>
  </w:style>
  <w:style w:type="paragraph" w:styleId="TOC2">
    <w:name w:val="toc 2"/>
    <w:basedOn w:val="TOC1"/>
    <w:semiHidden/>
    <w:rsid w:val="00425C2E"/>
    <w:pPr>
      <w:keepNext w:val="0"/>
      <w:spacing w:before="0"/>
      <w:ind w:left="851" w:hanging="851"/>
    </w:pPr>
    <w:rPr>
      <w:sz w:val="20"/>
    </w:rPr>
  </w:style>
  <w:style w:type="paragraph" w:styleId="TOC1">
    <w:name w:val="toc 1"/>
    <w:semiHidden/>
    <w:rsid w:val="00425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semiHidden/>
    <w:rsid w:val="00425C2E"/>
    <w:pPr>
      <w:ind w:left="851"/>
    </w:pPr>
  </w:style>
  <w:style w:type="paragraph" w:styleId="a4">
    <w:name w:val="List Number"/>
    <w:basedOn w:val="a3"/>
    <w:semiHidden/>
    <w:rsid w:val="00425C2E"/>
  </w:style>
  <w:style w:type="paragraph" w:styleId="40">
    <w:name w:val="List Bullet 4"/>
    <w:basedOn w:val="31"/>
    <w:semiHidden/>
    <w:rsid w:val="00425C2E"/>
    <w:pPr>
      <w:ind w:left="1418"/>
    </w:pPr>
  </w:style>
  <w:style w:type="paragraph" w:styleId="31">
    <w:name w:val="List Bullet 3"/>
    <w:basedOn w:val="22"/>
    <w:semiHidden/>
    <w:rsid w:val="00425C2E"/>
    <w:pPr>
      <w:ind w:left="1135"/>
    </w:pPr>
  </w:style>
  <w:style w:type="paragraph" w:styleId="22">
    <w:name w:val="List Bullet 2"/>
    <w:basedOn w:val="a5"/>
    <w:semiHidden/>
    <w:rsid w:val="00425C2E"/>
    <w:pPr>
      <w:ind w:left="851"/>
    </w:pPr>
  </w:style>
  <w:style w:type="paragraph" w:styleId="a5">
    <w:name w:val="List Bullet"/>
    <w:basedOn w:val="a3"/>
    <w:semiHidden/>
    <w:rsid w:val="00425C2E"/>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425C2E"/>
    <w:pPr>
      <w:ind w:left="1702"/>
    </w:pPr>
  </w:style>
  <w:style w:type="paragraph" w:styleId="TOC8">
    <w:name w:val="toc 8"/>
    <w:basedOn w:val="TOC1"/>
    <w:semiHidden/>
    <w:rsid w:val="00425C2E"/>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425C2E"/>
    <w:pPr>
      <w:jc w:val="center"/>
    </w:pPr>
    <w:rPr>
      <w:i/>
    </w:rPr>
  </w:style>
  <w:style w:type="paragraph" w:styleId="ac">
    <w:name w:val="header"/>
    <w:link w:val="ad"/>
    <w:rsid w:val="00425C2E"/>
    <w:pPr>
      <w:widowControl w:val="0"/>
      <w:overflowPunct w:val="0"/>
      <w:autoSpaceDE w:val="0"/>
      <w:autoSpaceDN w:val="0"/>
      <w:adjustRightInd w:val="0"/>
      <w:textAlignment w:val="baseline"/>
    </w:pPr>
    <w:rPr>
      <w:rFonts w:ascii="Arial" w:eastAsia="Times New Roman" w:hAnsi="Arial"/>
      <w:b/>
      <w:noProof/>
      <w:sz w:val="18"/>
    </w:rPr>
  </w:style>
  <w:style w:type="paragraph" w:styleId="ae">
    <w:name w:val="footnote text"/>
    <w:basedOn w:val="a"/>
    <w:link w:val="af"/>
    <w:semiHidden/>
    <w:rsid w:val="00425C2E"/>
    <w:pPr>
      <w:keepLines/>
      <w:spacing w:after="0"/>
      <w:ind w:left="454" w:hanging="454"/>
    </w:pPr>
    <w:rPr>
      <w:sz w:val="16"/>
    </w:rPr>
  </w:style>
  <w:style w:type="paragraph" w:styleId="51">
    <w:name w:val="List 5"/>
    <w:basedOn w:val="41"/>
    <w:semiHidden/>
    <w:rsid w:val="00425C2E"/>
    <w:pPr>
      <w:ind w:left="1702"/>
    </w:pPr>
  </w:style>
  <w:style w:type="paragraph" w:styleId="41">
    <w:name w:val="List 4"/>
    <w:basedOn w:val="30"/>
    <w:semiHidden/>
    <w:rsid w:val="00425C2E"/>
    <w:pPr>
      <w:ind w:left="1418"/>
    </w:pPr>
  </w:style>
  <w:style w:type="paragraph" w:styleId="TOC9">
    <w:name w:val="toc 9"/>
    <w:basedOn w:val="TOC8"/>
    <w:semiHidden/>
    <w:rsid w:val="00425C2E"/>
    <w:pPr>
      <w:ind w:left="1418" w:hanging="1418"/>
    </w:pPr>
  </w:style>
  <w:style w:type="paragraph" w:styleId="10">
    <w:name w:val="index 1"/>
    <w:basedOn w:val="a"/>
    <w:semiHidden/>
    <w:rsid w:val="00425C2E"/>
    <w:pPr>
      <w:keepLines/>
      <w:spacing w:after="0"/>
    </w:pPr>
  </w:style>
  <w:style w:type="paragraph" w:styleId="23">
    <w:name w:val="index 2"/>
    <w:basedOn w:val="10"/>
    <w:semiHidden/>
    <w:rsid w:val="00425C2E"/>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f2">
    <w:name w:val="page number"/>
    <w:basedOn w:val="a0"/>
    <w:semiHidden/>
    <w:qFormat/>
  </w:style>
  <w:style w:type="character" w:styleId="af3">
    <w:name w:val="Hyperlink"/>
    <w:basedOn w:val="a0"/>
    <w:uiPriority w:val="99"/>
    <w:unhideWhenUsed/>
    <w:qFormat/>
    <w:rPr>
      <w:color w:val="0000FF"/>
      <w:u w:val="single"/>
    </w:rPr>
  </w:style>
  <w:style w:type="character" w:styleId="af4">
    <w:name w:val="annotation reference"/>
    <w:basedOn w:val="a0"/>
    <w:semiHidden/>
    <w:qFormat/>
    <w:rPr>
      <w:sz w:val="16"/>
    </w:rPr>
  </w:style>
  <w:style w:type="character" w:styleId="af5">
    <w:name w:val="footnote reference"/>
    <w:basedOn w:val="a0"/>
    <w:semiHidden/>
    <w:rsid w:val="00425C2E"/>
    <w:rPr>
      <w:b/>
      <w:position w:val="6"/>
      <w:sz w:val="16"/>
    </w:rPr>
  </w:style>
  <w:style w:type="paragraph" w:customStyle="1" w:styleId="B1">
    <w:name w:val="B1"/>
    <w:basedOn w:val="a3"/>
    <w:rsid w:val="00425C2E"/>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pPr>
    <w:rPr>
      <w:rFonts w:eastAsiaTheme="minorEastAsia"/>
      <w:lang w:val="en-US" w:eastAsia="en-US"/>
    </w:rPr>
  </w:style>
  <w:style w:type="paragraph" w:customStyle="1" w:styleId="24">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basedOn w:val="a0"/>
    <w:link w:val="a9"/>
    <w:uiPriority w:val="99"/>
    <w:semiHidden/>
    <w:qFormat/>
    <w:rPr>
      <w:rFonts w:ascii="Tahoma" w:hAnsi="Tahoma" w:cs="Tahoma"/>
      <w:sz w:val="16"/>
      <w:szCs w:val="16"/>
      <w:lang w:val="en-GB"/>
    </w:rPr>
  </w:style>
  <w:style w:type="character" w:customStyle="1" w:styleId="ad">
    <w:name w:val="页眉 字符"/>
    <w:basedOn w:val="a0"/>
    <w:link w:val="ac"/>
    <w:qFormat/>
    <w:rPr>
      <w:rFonts w:ascii="Arial" w:eastAsia="Times New Roman" w:hAnsi="Arial"/>
      <w:b/>
      <w:noProof/>
      <w:sz w:val="18"/>
    </w:rPr>
  </w:style>
  <w:style w:type="paragraph" w:customStyle="1" w:styleId="ZT">
    <w:name w:val="ZT"/>
    <w:rsid w:val="00425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425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25C2E"/>
    <w:pPr>
      <w:outlineLvl w:val="9"/>
    </w:pPr>
  </w:style>
  <w:style w:type="character" w:customStyle="1" w:styleId="af">
    <w:name w:val="脚注文本 字符"/>
    <w:basedOn w:val="a0"/>
    <w:link w:val="ae"/>
    <w:semiHidden/>
    <w:qFormat/>
    <w:rPr>
      <w:rFonts w:eastAsia="Times New Roman"/>
      <w:sz w:val="16"/>
    </w:rPr>
  </w:style>
  <w:style w:type="paragraph" w:customStyle="1" w:styleId="TAH">
    <w:name w:val="TAH"/>
    <w:basedOn w:val="TAC"/>
    <w:rsid w:val="00425C2E"/>
    <w:rPr>
      <w:b/>
    </w:rPr>
  </w:style>
  <w:style w:type="paragraph" w:customStyle="1" w:styleId="TAC">
    <w:name w:val="TAC"/>
    <w:basedOn w:val="TAL"/>
    <w:rsid w:val="00425C2E"/>
    <w:pPr>
      <w:jc w:val="center"/>
    </w:pPr>
  </w:style>
  <w:style w:type="paragraph" w:customStyle="1" w:styleId="TAL">
    <w:name w:val="TAL"/>
    <w:basedOn w:val="a"/>
    <w:rsid w:val="00425C2E"/>
    <w:pPr>
      <w:keepNext/>
      <w:keepLines/>
      <w:spacing w:after="0"/>
    </w:pPr>
    <w:rPr>
      <w:rFonts w:ascii="Arial" w:hAnsi="Arial"/>
      <w:sz w:val="18"/>
    </w:rPr>
  </w:style>
  <w:style w:type="paragraph" w:customStyle="1" w:styleId="TF">
    <w:name w:val="TF"/>
    <w:basedOn w:val="TH"/>
    <w:rsid w:val="00425C2E"/>
    <w:pPr>
      <w:keepNext w:val="0"/>
      <w:spacing w:before="0" w:after="240"/>
    </w:pPr>
  </w:style>
  <w:style w:type="paragraph" w:customStyle="1" w:styleId="TH">
    <w:name w:val="TH"/>
    <w:basedOn w:val="a"/>
    <w:rsid w:val="00425C2E"/>
    <w:pPr>
      <w:keepNext/>
      <w:keepLines/>
      <w:spacing w:before="60"/>
      <w:jc w:val="center"/>
    </w:pPr>
    <w:rPr>
      <w:rFonts w:ascii="Arial" w:hAnsi="Arial"/>
      <w:b/>
    </w:rPr>
  </w:style>
  <w:style w:type="paragraph" w:customStyle="1" w:styleId="NO">
    <w:name w:val="NO"/>
    <w:basedOn w:val="a"/>
    <w:rsid w:val="00425C2E"/>
    <w:pPr>
      <w:keepLines/>
      <w:ind w:left="1135" w:hanging="851"/>
    </w:pPr>
  </w:style>
  <w:style w:type="paragraph" w:customStyle="1" w:styleId="EX">
    <w:name w:val="EX"/>
    <w:basedOn w:val="a"/>
    <w:rsid w:val="00425C2E"/>
    <w:pPr>
      <w:keepLines/>
      <w:ind w:left="1702" w:hanging="1418"/>
    </w:pPr>
  </w:style>
  <w:style w:type="paragraph" w:customStyle="1" w:styleId="FP">
    <w:name w:val="FP"/>
    <w:basedOn w:val="a"/>
    <w:rsid w:val="00425C2E"/>
    <w:pPr>
      <w:spacing w:after="0"/>
    </w:pPr>
  </w:style>
  <w:style w:type="paragraph" w:customStyle="1" w:styleId="LD">
    <w:name w:val="LD"/>
    <w:rsid w:val="00425C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5C2E"/>
    <w:pPr>
      <w:spacing w:after="0"/>
    </w:pPr>
  </w:style>
  <w:style w:type="paragraph" w:customStyle="1" w:styleId="EW">
    <w:name w:val="EW"/>
    <w:basedOn w:val="EX"/>
    <w:rsid w:val="00425C2E"/>
    <w:pPr>
      <w:spacing w:after="0"/>
    </w:pPr>
  </w:style>
  <w:style w:type="paragraph" w:customStyle="1" w:styleId="EQ">
    <w:name w:val="EQ"/>
    <w:basedOn w:val="a"/>
    <w:next w:val="a"/>
    <w:rsid w:val="00425C2E"/>
    <w:pPr>
      <w:keepLines/>
      <w:tabs>
        <w:tab w:val="center" w:pos="4536"/>
        <w:tab w:val="right" w:pos="9072"/>
      </w:tabs>
    </w:pPr>
    <w:rPr>
      <w:noProof/>
    </w:rPr>
  </w:style>
  <w:style w:type="paragraph" w:customStyle="1" w:styleId="NF">
    <w:name w:val="NF"/>
    <w:basedOn w:val="NO"/>
    <w:rsid w:val="00425C2E"/>
    <w:pPr>
      <w:keepNext/>
      <w:spacing w:after="0"/>
    </w:pPr>
    <w:rPr>
      <w:rFonts w:ascii="Arial" w:hAnsi="Arial"/>
      <w:sz w:val="18"/>
    </w:rPr>
  </w:style>
  <w:style w:type="paragraph" w:customStyle="1" w:styleId="PL">
    <w:name w:val="PL"/>
    <w:rsid w:val="0042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2E"/>
    <w:pPr>
      <w:jc w:val="right"/>
    </w:pPr>
  </w:style>
  <w:style w:type="paragraph" w:customStyle="1" w:styleId="TAN">
    <w:name w:val="TAN"/>
    <w:basedOn w:val="TAL"/>
    <w:rsid w:val="00425C2E"/>
    <w:pPr>
      <w:ind w:left="851" w:hanging="851"/>
    </w:pPr>
  </w:style>
  <w:style w:type="paragraph" w:customStyle="1" w:styleId="ZA">
    <w:name w:val="ZA"/>
    <w:rsid w:val="00425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5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5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5C2E"/>
    <w:pPr>
      <w:framePr w:wrap="notBeside" w:y="16161"/>
    </w:pPr>
  </w:style>
  <w:style w:type="character" w:customStyle="1" w:styleId="ZGSM">
    <w:name w:val="ZGSM"/>
    <w:rsid w:val="00425C2E"/>
  </w:style>
  <w:style w:type="paragraph" w:customStyle="1" w:styleId="ZG">
    <w:name w:val="ZG"/>
    <w:rsid w:val="00425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425C2E"/>
    <w:rPr>
      <w:color w:val="FF0000"/>
    </w:rPr>
  </w:style>
  <w:style w:type="paragraph" w:customStyle="1" w:styleId="B2">
    <w:name w:val="B2"/>
    <w:basedOn w:val="20"/>
    <w:rsid w:val="00425C2E"/>
  </w:style>
  <w:style w:type="paragraph" w:customStyle="1" w:styleId="B3">
    <w:name w:val="B3"/>
    <w:basedOn w:val="30"/>
    <w:rsid w:val="00425C2E"/>
  </w:style>
  <w:style w:type="paragraph" w:customStyle="1" w:styleId="B4">
    <w:name w:val="B4"/>
    <w:basedOn w:val="41"/>
    <w:rsid w:val="00425C2E"/>
  </w:style>
  <w:style w:type="paragraph" w:customStyle="1" w:styleId="B5">
    <w:name w:val="B5"/>
    <w:basedOn w:val="51"/>
    <w:rsid w:val="00425C2E"/>
  </w:style>
  <w:style w:type="paragraph" w:customStyle="1" w:styleId="ZTD">
    <w:name w:val="ZTD"/>
    <w:basedOn w:val="ZB"/>
    <w:rsid w:val="00425C2E"/>
    <w:pPr>
      <w:framePr w:hRule="auto" w:wrap="notBeside" w:y="852"/>
    </w:pPr>
    <w:rPr>
      <w:i w:val="0"/>
      <w:sz w:val="40"/>
    </w:rPr>
  </w:style>
  <w:style w:type="paragraph" w:customStyle="1" w:styleId="Agreement">
    <w:name w:val="Agreement"/>
    <w:basedOn w:val="a"/>
    <w:next w:val="Doc-text2"/>
    <w:qFormat/>
    <w:pPr>
      <w:numPr>
        <w:numId w:val="5"/>
      </w:numPr>
      <w:spacing w:before="60"/>
    </w:pPr>
    <w:rPr>
      <w: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a7">
    <w:name w:val="批注文字 字符"/>
    <w:basedOn w:val="a0"/>
    <w:link w:val="a6"/>
    <w:semiHidden/>
    <w:qFormat/>
    <w:rPr>
      <w:rFonts w:ascii="Arial" w:eastAsiaTheme="minorEastAsia" w:hAnsi="Arial"/>
      <w:lang w:val="en-GB" w:eastAsia="en-GB"/>
    </w:rPr>
  </w:style>
  <w:style w:type="character" w:customStyle="1" w:styleId="af1">
    <w:name w:val="批注主题 字符"/>
    <w:basedOn w:val="a7"/>
    <w:link w:val="af0"/>
    <w:uiPriority w:val="99"/>
    <w:semiHidden/>
    <w:qFormat/>
    <w:rPr>
      <w:rFonts w:ascii="Arial" w:eastAsiaTheme="minorEastAsia" w:hAnsi="Arial"/>
      <w:b/>
      <w:bCs/>
      <w:lang w:val="en-GB" w:eastAsia="en-GB"/>
    </w:rPr>
  </w:style>
  <w:style w:type="paragraph" w:customStyle="1" w:styleId="1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af7">
    <w:name w:val="Table Grid"/>
    <w:basedOn w:val="a1"/>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
    <w:link w:val="af9"/>
    <w:uiPriority w:val="34"/>
    <w:qFormat/>
    <w:rsid w:val="00B551E2"/>
    <w:pPr>
      <w:overflowPunct/>
      <w:autoSpaceDE/>
      <w:autoSpaceDN/>
      <w:adjustRightInd/>
      <w:spacing w:beforeLines="50" w:afterLines="50" w:after="0"/>
      <w:ind w:firstLineChars="200" w:firstLine="420"/>
      <w:textAlignment w:val="auto"/>
    </w:pPr>
    <w:rPr>
      <w:rFonts w:cs="宋体"/>
      <w:sz w:val="24"/>
      <w:szCs w:val="24"/>
      <w:lang w:val="en-US" w:eastAsia="zh-CN"/>
    </w:rPr>
  </w:style>
  <w:style w:type="character" w:customStyle="1" w:styleId="a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8"/>
    <w:uiPriority w:val="34"/>
    <w:qFormat/>
    <w:locked/>
    <w:rsid w:val="00B551E2"/>
    <w:rPr>
      <w:rFonts w:eastAsia="Times New Roman" w:cs="宋体"/>
      <w:sz w:val="24"/>
      <w:szCs w:val="24"/>
      <w:lang w:val="en-US" w:eastAsia="zh-CN"/>
    </w:rPr>
  </w:style>
  <w:style w:type="paragraph" w:customStyle="1" w:styleId="DraftProposal">
    <w:name w:val="Draft Proposal"/>
    <w:basedOn w:val="a8"/>
    <w:next w:val="a"/>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851</Words>
  <Characters>4851</Characters>
  <Application>Microsoft Office Word</Application>
  <DocSecurity>0</DocSecurity>
  <Lines>40</Lines>
  <Paragraphs>11</Paragraphs>
  <ScaleCrop>false</ScaleCrop>
  <Company>ETSI Sophia Antipolis</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YI ZHENG</cp:lastModifiedBy>
  <cp:revision>3</cp:revision>
  <cp:lastPrinted>2002-04-23T07:10:00Z</cp:lastPrinted>
  <dcterms:created xsi:type="dcterms:W3CDTF">2024-08-06T12:50:00Z</dcterms:created>
  <dcterms:modified xsi:type="dcterms:W3CDTF">2024-08-09T07:12:00Z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ies>
</file>