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00755659"/>
    <w:bookmarkEnd w:id="0"/>
    <w:p w14:paraId="70A7038D" w14:textId="78751200" w:rsidR="00717233" w:rsidRPr="00933E9C" w:rsidRDefault="00717233" w:rsidP="00717233">
      <w:pPr>
        <w:tabs>
          <w:tab w:val="right" w:pos="9216"/>
        </w:tabs>
        <w:rPr>
          <w:b/>
          <w:kern w:val="2"/>
          <w:shd w:val="clear" w:color="auto" w:fill="F7CAAC"/>
          <w:lang w:eastAsia="zh-CN"/>
        </w:rPr>
      </w:pPr>
      <w:r w:rsidRPr="00933E9C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953669F" wp14:editId="0F94D7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73115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YiNg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AIcuYi&#10;NgUAAGkWAAAOAAAAAAAAAAAAAAAAAC4CAABkcnMvZTJvRG9jLnhtbFBLAQItABQABgAIAAAAIQAI&#10;2zNv1gAAAP8AAAAPAAAAAAAAAAAAAAAAAJAHAABkcnMvZG93bnJldi54bWxQSwUGAAAAAAQABADz&#10;AAAAk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33E9C">
        <w:rPr>
          <w:b/>
          <w:kern w:val="2"/>
          <w:lang w:eastAsia="zh-CN"/>
        </w:rPr>
        <w:t>3GPP TSG</w:t>
      </w:r>
      <w:r w:rsidR="00FA0797">
        <w:rPr>
          <w:b/>
          <w:kern w:val="2"/>
          <w:lang w:eastAsia="zh-CN"/>
        </w:rPr>
        <w:t>-</w:t>
      </w:r>
      <w:r w:rsidRPr="00933E9C">
        <w:rPr>
          <w:b/>
          <w:kern w:val="2"/>
          <w:lang w:eastAsia="zh-CN"/>
        </w:rPr>
        <w:t>RAN WG1 Meeting #</w:t>
      </w:r>
      <w:r w:rsidR="002757D9">
        <w:rPr>
          <w:b/>
          <w:bCs/>
          <w:lang w:eastAsia="zh-CN"/>
        </w:rPr>
        <w:t>11</w:t>
      </w:r>
      <w:r w:rsidR="002839BC">
        <w:rPr>
          <w:b/>
          <w:bCs/>
          <w:lang w:eastAsia="zh-CN"/>
        </w:rPr>
        <w:t>7</w:t>
      </w:r>
      <w:r w:rsidRPr="00933E9C">
        <w:rPr>
          <w:b/>
          <w:kern w:val="2"/>
          <w:lang w:eastAsia="zh-CN"/>
        </w:rPr>
        <w:tab/>
      </w:r>
      <w:r w:rsidRPr="00933E9C">
        <w:rPr>
          <w:b/>
          <w:color w:val="000000" w:themeColor="text1"/>
          <w:kern w:val="2"/>
          <w:lang w:eastAsia="zh-CN"/>
        </w:rPr>
        <w:t>R1-</w:t>
      </w:r>
      <w:r w:rsidR="0085634D" w:rsidRPr="0085634D">
        <w:rPr>
          <w:b/>
          <w:color w:val="000000" w:themeColor="text1"/>
          <w:kern w:val="2"/>
          <w:lang w:eastAsia="zh-CN"/>
        </w:rPr>
        <w:t>240</w:t>
      </w:r>
      <w:r w:rsidR="001805A1">
        <w:rPr>
          <w:b/>
          <w:color w:val="000000" w:themeColor="text1"/>
          <w:kern w:val="2"/>
          <w:lang w:eastAsia="zh-CN"/>
        </w:rPr>
        <w:t>5318</w:t>
      </w:r>
    </w:p>
    <w:p w14:paraId="52401AC1" w14:textId="7A44E9F9" w:rsidR="00717233" w:rsidRPr="00933E9C" w:rsidRDefault="00365310" w:rsidP="00717233">
      <w:pPr>
        <w:spacing w:afterLines="50" w:after="120"/>
        <w:rPr>
          <w:b/>
          <w:bCs/>
          <w:lang w:eastAsia="zh-CN"/>
        </w:rPr>
      </w:pPr>
      <w:r w:rsidRPr="00365310">
        <w:rPr>
          <w:b/>
          <w:bCs/>
          <w:lang w:eastAsia="zh-CN"/>
        </w:rPr>
        <w:t xml:space="preserve">Fukuoka, Japan, </w:t>
      </w:r>
      <w:r w:rsidR="00D00AA4" w:rsidRPr="00365310">
        <w:rPr>
          <w:b/>
          <w:bCs/>
          <w:lang w:eastAsia="zh-CN"/>
        </w:rPr>
        <w:t xml:space="preserve">May </w:t>
      </w:r>
      <w:r w:rsidRPr="00365310">
        <w:rPr>
          <w:b/>
          <w:bCs/>
          <w:lang w:eastAsia="zh-CN"/>
        </w:rPr>
        <w:t>20 - 24, 2024</w:t>
      </w:r>
    </w:p>
    <w:p w14:paraId="505E340F" w14:textId="5C15733A" w:rsidR="00444EE1" w:rsidRPr="00717233" w:rsidRDefault="00717233" w:rsidP="00717233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  <w:r w:rsidRPr="00933E9C" w:rsidDel="00CF1597">
        <w:rPr>
          <w:noProof/>
          <w:lang w:eastAsia="zh-CN"/>
        </w:rPr>
        <w:t xml:space="preserve"> </w:t>
      </w:r>
    </w:p>
    <w:p w14:paraId="18EDED62" w14:textId="47FAFA62" w:rsidR="007049AA" w:rsidRPr="00A70C14" w:rsidRDefault="004C5071" w:rsidP="007049AA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Agenda item: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114E63"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365310" w:rsidRPr="00365310">
        <w:rPr>
          <w:rFonts w:eastAsiaTheme="minorEastAsia"/>
          <w:b/>
          <w:kern w:val="2"/>
          <w:sz w:val="22"/>
          <w:szCs w:val="22"/>
          <w:lang w:val="en-US" w:eastAsia="zh-CN"/>
        </w:rPr>
        <w:t>7</w:t>
      </w:r>
    </w:p>
    <w:p w14:paraId="490005AE" w14:textId="3ECB2F97" w:rsidR="00444EE1" w:rsidRPr="00A70C14" w:rsidRDefault="00444EE1" w:rsidP="00A70C14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>Source:</w:t>
      </w: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114E63"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>Huawei, HiSilicon</w:t>
      </w:r>
    </w:p>
    <w:p w14:paraId="20E6C313" w14:textId="5DAF2BEF" w:rsidR="00444EE1" w:rsidRPr="000A6E14" w:rsidRDefault="00444EE1" w:rsidP="000A6E14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>Title:</w:t>
      </w: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114E63"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D15957"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 xml:space="preserve">Discussion on </w:t>
      </w:r>
      <w:r w:rsidR="00185649">
        <w:rPr>
          <w:rFonts w:eastAsiaTheme="minorEastAsia"/>
          <w:b/>
          <w:kern w:val="2"/>
          <w:sz w:val="22"/>
          <w:szCs w:val="22"/>
          <w:lang w:val="en-US" w:eastAsia="zh-CN"/>
        </w:rPr>
        <w:t xml:space="preserve">TPC </w:t>
      </w:r>
      <w:r w:rsidR="00185649" w:rsidRPr="00185649">
        <w:rPr>
          <w:rFonts w:eastAsiaTheme="minorEastAsia"/>
          <w:b/>
          <w:kern w:val="2"/>
          <w:sz w:val="22"/>
          <w:szCs w:val="22"/>
          <w:lang w:val="en-US" w:eastAsia="zh-CN"/>
        </w:rPr>
        <w:t>accumulation</w:t>
      </w:r>
      <w:r w:rsidR="004C5071" w:rsidRPr="004C5071">
        <w:rPr>
          <w:rFonts w:eastAsiaTheme="minorEastAsia"/>
          <w:b/>
          <w:kern w:val="2"/>
          <w:sz w:val="22"/>
          <w:szCs w:val="22"/>
          <w:lang w:val="en-US" w:eastAsia="zh-CN"/>
        </w:rPr>
        <w:t xml:space="preserve"> for </w:t>
      </w:r>
      <w:r w:rsidR="00185649">
        <w:rPr>
          <w:rFonts w:eastAsiaTheme="minorEastAsia"/>
          <w:b/>
          <w:kern w:val="2"/>
          <w:sz w:val="22"/>
          <w:szCs w:val="22"/>
          <w:lang w:val="en-US" w:eastAsia="zh-CN"/>
        </w:rPr>
        <w:t>SRS</w:t>
      </w:r>
    </w:p>
    <w:p w14:paraId="6E7014C1" w14:textId="5F07728E" w:rsidR="00444EE1" w:rsidRPr="00A70C14" w:rsidRDefault="00444EE1" w:rsidP="00A70C14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>Document for:</w:t>
      </w: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114E63"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 xml:space="preserve">Discussion and </w:t>
      </w:r>
      <w:r w:rsidR="00D82C08">
        <w:rPr>
          <w:rFonts w:eastAsiaTheme="minorEastAsia" w:hint="eastAsia"/>
          <w:b/>
          <w:kern w:val="2"/>
          <w:sz w:val="22"/>
          <w:szCs w:val="22"/>
          <w:lang w:val="en-US" w:eastAsia="zh-CN"/>
        </w:rPr>
        <w:t>D</w:t>
      </w:r>
      <w:r w:rsidRPr="00A70C14">
        <w:rPr>
          <w:rFonts w:eastAsiaTheme="minorEastAsia"/>
          <w:b/>
          <w:kern w:val="2"/>
          <w:sz w:val="22"/>
          <w:szCs w:val="22"/>
          <w:lang w:val="en-US" w:eastAsia="zh-CN"/>
        </w:rPr>
        <w:t>ecision</w:t>
      </w:r>
    </w:p>
    <w:p w14:paraId="5CD91770" w14:textId="77777777" w:rsidR="00444EE1" w:rsidRPr="00F57C08" w:rsidRDefault="00444EE1" w:rsidP="00444EE1">
      <w:pPr>
        <w:pBdr>
          <w:bottom w:val="single" w:sz="4" w:space="1" w:color="auto"/>
        </w:pBdr>
        <w:rPr>
          <w:b/>
          <w:bCs/>
          <w:sz w:val="22"/>
          <w:szCs w:val="22"/>
        </w:rPr>
      </w:pPr>
    </w:p>
    <w:p w14:paraId="0F65101D" w14:textId="3C636CF7" w:rsidR="00444EE1" w:rsidRDefault="00416141" w:rsidP="00444EE1">
      <w:pPr>
        <w:pStyle w:val="Heading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F57C08">
        <w:rPr>
          <w:rFonts w:ascii="Times New Roman" w:hAnsi="Times New Roman"/>
          <w:sz w:val="28"/>
          <w:szCs w:val="28"/>
          <w:lang w:eastAsia="zh-CN"/>
        </w:rPr>
        <w:t>Introduction</w:t>
      </w:r>
    </w:p>
    <w:p w14:paraId="09C81A38" w14:textId="77777777" w:rsidR="00BE3B02" w:rsidRDefault="00365310" w:rsidP="00BE3B02">
      <w:pPr>
        <w:adjustRightInd w:val="0"/>
        <w:snapToGrid w:val="0"/>
        <w:spacing w:after="120"/>
        <w:rPr>
          <w:sz w:val="22"/>
          <w:lang w:eastAsia="zh-CN"/>
        </w:rPr>
      </w:pPr>
      <w:r w:rsidRPr="00D7731F">
        <w:rPr>
          <w:sz w:val="22"/>
          <w:lang w:eastAsia="zh-CN"/>
        </w:rPr>
        <w:t xml:space="preserve">In Rel-17, the MIMO feature was introduced in TS38.213 in the CR </w:t>
      </w:r>
      <w:bookmarkStart w:id="1" w:name="_Hlk165881795"/>
      <w:r w:rsidRPr="00D7731F">
        <w:rPr>
          <w:sz w:val="22"/>
          <w:lang w:eastAsia="zh-CN"/>
        </w:rPr>
        <w:t>R1-2112986</w:t>
      </w:r>
      <w:bookmarkEnd w:id="1"/>
      <w:r w:rsidR="005E2B95" w:rsidRPr="00D7731F">
        <w:rPr>
          <w:sz w:val="22"/>
          <w:lang w:eastAsia="zh-CN"/>
        </w:rPr>
        <w:t xml:space="preserve"> </w:t>
      </w:r>
      <w:r w:rsidR="005E2B95" w:rsidRPr="00D7731F">
        <w:rPr>
          <w:sz w:val="22"/>
          <w:lang w:eastAsia="zh-CN"/>
        </w:rPr>
        <w:fldChar w:fldCharType="begin"/>
      </w:r>
      <w:r w:rsidR="005E2B95" w:rsidRPr="00D7731F">
        <w:rPr>
          <w:sz w:val="22"/>
          <w:lang w:eastAsia="zh-CN"/>
        </w:rPr>
        <w:instrText xml:space="preserve"> REF _Ref165882886 \r \h </w:instrText>
      </w:r>
      <w:r w:rsidR="003208D3" w:rsidRPr="00D7731F">
        <w:rPr>
          <w:sz w:val="22"/>
          <w:lang w:eastAsia="zh-CN"/>
        </w:rPr>
        <w:instrText xml:space="preserve"> \* MERGEFORMAT </w:instrText>
      </w:r>
      <w:r w:rsidR="005E2B95" w:rsidRPr="00D7731F">
        <w:rPr>
          <w:sz w:val="22"/>
          <w:lang w:eastAsia="zh-CN"/>
        </w:rPr>
      </w:r>
      <w:r w:rsidR="005E2B95" w:rsidRPr="00D7731F">
        <w:rPr>
          <w:sz w:val="22"/>
          <w:lang w:eastAsia="zh-CN"/>
        </w:rPr>
        <w:fldChar w:fldCharType="separate"/>
      </w:r>
      <w:r w:rsidR="005E2B95" w:rsidRPr="00D7731F">
        <w:rPr>
          <w:sz w:val="22"/>
          <w:lang w:eastAsia="zh-CN"/>
        </w:rPr>
        <w:t>[1]</w:t>
      </w:r>
      <w:r w:rsidR="005E2B95" w:rsidRPr="00D7731F">
        <w:rPr>
          <w:sz w:val="22"/>
          <w:lang w:eastAsia="zh-CN"/>
        </w:rPr>
        <w:fldChar w:fldCharType="end"/>
      </w:r>
      <w:r w:rsidRPr="00D7731F">
        <w:rPr>
          <w:sz w:val="22"/>
          <w:lang w:eastAsia="zh-CN"/>
        </w:rPr>
        <w:t xml:space="preserve">. </w:t>
      </w:r>
      <w:r w:rsidR="005E2B95" w:rsidRPr="00D7731F">
        <w:rPr>
          <w:sz w:val="22"/>
          <w:lang w:eastAsia="zh-CN"/>
        </w:rPr>
        <w:t xml:space="preserve">In this CR the i0 determination for SRS was changed which creates some issues for the UE. </w:t>
      </w:r>
    </w:p>
    <w:p w14:paraId="0164911B" w14:textId="14833D01" w:rsidR="00F97A6A" w:rsidRPr="00D7731F" w:rsidRDefault="005E2B95" w:rsidP="00BE3B02">
      <w:pPr>
        <w:adjustRightInd w:val="0"/>
        <w:snapToGrid w:val="0"/>
        <w:spacing w:after="120"/>
        <w:rPr>
          <w:sz w:val="22"/>
          <w:lang w:eastAsia="zh-CN"/>
        </w:rPr>
      </w:pPr>
      <w:r w:rsidRPr="00D7731F">
        <w:rPr>
          <w:sz w:val="22"/>
          <w:lang w:eastAsia="zh-CN"/>
        </w:rPr>
        <w:t xml:space="preserve">This paper discusses this issue and </w:t>
      </w:r>
      <w:r w:rsidR="00AC1275" w:rsidRPr="00D7731F">
        <w:rPr>
          <w:sz w:val="22"/>
          <w:lang w:eastAsia="zh-CN"/>
        </w:rPr>
        <w:t>propose</w:t>
      </w:r>
      <w:r w:rsidR="00E3305D" w:rsidRPr="00D7731F">
        <w:rPr>
          <w:sz w:val="22"/>
          <w:lang w:eastAsia="zh-CN"/>
        </w:rPr>
        <w:t>s</w:t>
      </w:r>
      <w:r w:rsidR="00AC1275" w:rsidRPr="00D7731F">
        <w:rPr>
          <w:sz w:val="22"/>
          <w:lang w:eastAsia="zh-CN"/>
        </w:rPr>
        <w:t xml:space="preserve"> to </w:t>
      </w:r>
      <w:r w:rsidR="00E3305D" w:rsidRPr="00D7731F">
        <w:rPr>
          <w:sz w:val="22"/>
          <w:lang w:eastAsia="zh-CN"/>
        </w:rPr>
        <w:t xml:space="preserve">correct </w:t>
      </w:r>
      <w:r w:rsidR="00AC1275" w:rsidRPr="00D7731F">
        <w:rPr>
          <w:sz w:val="22"/>
          <w:lang w:eastAsia="zh-CN"/>
        </w:rPr>
        <w:t xml:space="preserve">this </w:t>
      </w:r>
      <w:r w:rsidRPr="00D7731F">
        <w:rPr>
          <w:sz w:val="22"/>
          <w:lang w:eastAsia="zh-CN"/>
        </w:rPr>
        <w:t>accordingly.</w:t>
      </w:r>
    </w:p>
    <w:p w14:paraId="59BE2933" w14:textId="0B5F520A" w:rsidR="0021099F" w:rsidRPr="00E96739" w:rsidRDefault="000C17F0" w:rsidP="000A6E14">
      <w:pPr>
        <w:pStyle w:val="Heading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03E846F9" w14:textId="49B63CE7" w:rsidR="000C17F0" w:rsidRPr="00D7731F" w:rsidRDefault="00B0125F" w:rsidP="00D7731F">
      <w:pPr>
        <w:adjustRightInd w:val="0"/>
        <w:snapToGrid w:val="0"/>
        <w:spacing w:after="120"/>
        <w:rPr>
          <w:sz w:val="22"/>
          <w:lang w:eastAsia="zh-CN"/>
        </w:rPr>
      </w:pPr>
      <w:r w:rsidRPr="00D7731F">
        <w:rPr>
          <w:sz w:val="22"/>
          <w:lang w:eastAsia="zh-CN"/>
        </w:rPr>
        <w:t xml:space="preserve">In the </w:t>
      </w:r>
      <w:r w:rsidR="00BD7511" w:rsidRPr="00D7731F">
        <w:rPr>
          <w:sz w:val="22"/>
          <w:lang w:eastAsia="zh-CN"/>
        </w:rPr>
        <w:t xml:space="preserve">SRS power control, </w:t>
      </w:r>
      <w:r w:rsidRPr="00D7731F">
        <w:rPr>
          <w:sz w:val="22"/>
          <w:lang w:eastAsia="zh-CN"/>
        </w:rPr>
        <w:t xml:space="preserve">UE needs to determine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</m:oMath>
      <w:r w:rsidRPr="00D7731F">
        <w:rPr>
          <w:sz w:val="22"/>
          <w:lang w:val="en-US" w:eastAsia="zh-CN"/>
        </w:rPr>
        <w:t xml:space="preserve"> for the TPC accumulation. That is,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  <m:r>
          <w:rPr>
            <w:rFonts w:ascii="Cambria Math" w:hAnsi="Cambria Math"/>
            <w:sz w:val="22"/>
            <w:lang w:val="en-US"/>
          </w:rPr>
          <m:t>&gt;0</m:t>
        </m:r>
      </m:oMath>
      <w:r w:rsidRPr="00D7731F">
        <w:rPr>
          <w:sz w:val="22"/>
        </w:rPr>
        <w:t xml:space="preserve"> is the smallest integer for which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r>
          <w:rPr>
            <w:rFonts w:ascii="Cambria Math" w:hAnsi="Cambria Math"/>
            <w:sz w:val="22"/>
          </w:rPr>
          <m:t>(i)</m:t>
        </m:r>
      </m:oMath>
      <w:r w:rsidRPr="00D7731F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  <w:lang w:val="en-US"/>
          </w:rPr>
          <m:t>i-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</m:oMath>
      <w:r w:rsidRPr="00D7731F">
        <w:rPr>
          <w:sz w:val="22"/>
        </w:rPr>
        <w:t xml:space="preserve"> is earlier than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r>
          <w:rPr>
            <w:rFonts w:ascii="Cambria Math" w:hAnsi="Cambria Math"/>
            <w:sz w:val="22"/>
          </w:rPr>
          <m:t>(i</m:t>
        </m:r>
        <m:r>
          <w:rPr>
            <w:rFonts w:ascii="Cambria Math" w:hAnsi="Cambria Math"/>
            <w:sz w:val="22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  <m:r>
          <w:rPr>
            <w:rFonts w:ascii="Cambria Math" w:hAnsi="Cambria Math"/>
            <w:sz w:val="22"/>
          </w:rPr>
          <m:t>)</m:t>
        </m:r>
      </m:oMath>
      <w:r w:rsidRPr="00D7731F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</w:rPr>
          <m:t>i</m:t>
        </m:r>
      </m:oMath>
      <w:r w:rsidR="005E2B95" w:rsidRPr="00D7731F">
        <w:rPr>
          <w:sz w:val="22"/>
          <w:lang w:eastAsia="zh-CN"/>
        </w:rPr>
        <w:t xml:space="preserve"> accordingly to t</w:t>
      </w:r>
      <w:r w:rsidRPr="00D7731F">
        <w:rPr>
          <w:sz w:val="22"/>
          <w:lang w:eastAsia="zh-CN"/>
        </w:rPr>
        <w:t xml:space="preserve">he </w:t>
      </w:r>
      <w:r w:rsidR="00185649" w:rsidRPr="00D7731F">
        <w:rPr>
          <w:sz w:val="22"/>
          <w:lang w:eastAsia="zh-CN"/>
        </w:rPr>
        <w:t>latest</w:t>
      </w:r>
      <w:r w:rsidRPr="00D7731F">
        <w:rPr>
          <w:sz w:val="22"/>
          <w:lang w:eastAsia="zh-CN"/>
        </w:rPr>
        <w:t xml:space="preserve"> spec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7511" w14:paraId="49FF2B4A" w14:textId="77777777" w:rsidTr="00B95F70">
        <w:tc>
          <w:tcPr>
            <w:tcW w:w="9855" w:type="dxa"/>
          </w:tcPr>
          <w:p w14:paraId="3DDB08EB" w14:textId="5DEED33C" w:rsidR="00BD7511" w:rsidRPr="000C17F0" w:rsidRDefault="00BD7511" w:rsidP="00B95F70">
            <w:pPr>
              <w:rPr>
                <w:b/>
                <w:lang w:eastAsia="zh-CN"/>
              </w:rPr>
            </w:pPr>
            <w:r w:rsidRPr="000C17F0">
              <w:rPr>
                <w:b/>
                <w:lang w:eastAsia="zh-CN"/>
              </w:rPr>
              <w:t xml:space="preserve">Copied from section 7.3.1 of </w:t>
            </w:r>
            <w:r w:rsidRPr="000C17F0">
              <w:rPr>
                <w:rFonts w:hint="eastAsia"/>
                <w:b/>
                <w:lang w:eastAsia="zh-CN"/>
              </w:rPr>
              <w:t>T</w:t>
            </w:r>
            <w:r w:rsidRPr="000C17F0">
              <w:rPr>
                <w:b/>
                <w:lang w:eastAsia="zh-CN"/>
              </w:rPr>
              <w:t>S 38.213</w:t>
            </w:r>
          </w:p>
          <w:p w14:paraId="16F1E73B" w14:textId="77777777" w:rsidR="00BD7511" w:rsidRPr="000C17F0" w:rsidRDefault="00BD7511" w:rsidP="00B95F70">
            <w:pPr>
              <w:spacing w:after="180"/>
              <w:ind w:leftChars="44" w:left="372" w:hanging="284"/>
              <w:rPr>
                <w:lang w:val="x-none"/>
              </w:rPr>
            </w:pPr>
            <w:r w:rsidRPr="000C17F0">
              <w:rPr>
                <w:lang w:val="x-none"/>
              </w:rPr>
              <w:t>-</w:t>
            </w:r>
            <w:r w:rsidRPr="000C17F0">
              <w:rPr>
                <w:lang w:val="x-none"/>
              </w:rPr>
              <w:tab/>
            </w:r>
            <w:r w:rsidRPr="000C17F0">
              <w:rPr>
                <w:noProof/>
                <w:position w:val="-24"/>
                <w:lang w:val="x-none"/>
              </w:rPr>
              <w:drawing>
                <wp:inline distT="0" distB="0" distL="0" distR="0" wp14:anchorId="475D5283" wp14:editId="62333E02">
                  <wp:extent cx="2032635" cy="351155"/>
                  <wp:effectExtent l="0" t="0" r="0" b="0"/>
                  <wp:docPr id="1577" name="Picture 1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63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7F0">
              <w:rPr>
                <w:lang w:val="en-US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hAnsi="Cambria Math"/>
                  <w:lang w:val="x-none"/>
                </w:rPr>
                <m:t>b</m:t>
              </m:r>
            </m:oMath>
            <w:r w:rsidRPr="000C17F0">
              <w:rPr>
                <w:iCs/>
                <w:lang w:val="en-US"/>
              </w:rPr>
              <w:t xml:space="preserve"> </w:t>
            </w:r>
            <w:r w:rsidRPr="000C17F0">
              <w:rPr>
                <w:lang w:val="en-US"/>
              </w:rPr>
              <w:t xml:space="preserve">of </w:t>
            </w:r>
            <w:r w:rsidRPr="000C17F0">
              <w:rPr>
                <w:lang w:val="x-none"/>
              </w:rPr>
              <w:t xml:space="preserve">carrier </w:t>
            </w:r>
            <m:oMath>
              <m:r>
                <w:rPr>
                  <w:rFonts w:ascii="Cambria Math" w:hAnsi="Cambria Math"/>
                  <w:lang w:val="x-none"/>
                </w:rPr>
                <m:t>f</m:t>
              </m:r>
            </m:oMath>
            <w:r w:rsidRPr="000C17F0">
              <w:rPr>
                <w:iCs/>
                <w:lang w:val="x-none"/>
              </w:rPr>
              <w:t xml:space="preserve"> of</w:t>
            </w:r>
            <w:r w:rsidRPr="000C17F0">
              <w:rPr>
                <w:lang w:val="x-none"/>
              </w:rPr>
              <w:t xml:space="preserve"> serving cell </w:t>
            </w:r>
            <m:oMath>
              <m:r>
                <w:rPr>
                  <w:rFonts w:ascii="Cambria Math" w:hAnsi="Cambria Math"/>
                  <w:lang w:val="x-none"/>
                </w:rPr>
                <m:t>c</m:t>
              </m:r>
            </m:oMath>
            <w:r w:rsidRPr="000C17F0">
              <w:rPr>
                <w:iCs/>
                <w:lang w:val="en-US"/>
              </w:rPr>
              <w:t>, or</w:t>
            </w:r>
            <w:r w:rsidRPr="000C17F0">
              <w:rPr>
                <w:lang w:val="x-none"/>
              </w:rPr>
              <w:t xml:space="preserve"> if </w:t>
            </w:r>
            <w:r w:rsidRPr="000C17F0">
              <w:rPr>
                <w:i/>
                <w:lang w:val="x-none"/>
              </w:rPr>
              <w:t>srs-PowerControlAdjustmentStates</w:t>
            </w:r>
            <w:r w:rsidRPr="000C17F0">
              <w:rPr>
                <w:lang w:val="x-none"/>
              </w:rPr>
              <w:t xml:space="preserve"> indicates separate power control adjustment state</w:t>
            </w:r>
            <w:r w:rsidRPr="000C17F0">
              <w:rPr>
                <w:lang w:val="en-US"/>
              </w:rPr>
              <w:t>s</w:t>
            </w:r>
            <w:r w:rsidRPr="000C17F0">
              <w:rPr>
                <w:lang w:val="x-none"/>
              </w:rPr>
              <w:t xml:space="preserve"> between SRS transmissions and PUSCH transmissions</w:t>
            </w:r>
            <w:r w:rsidRPr="000C17F0">
              <w:rPr>
                <w:lang w:val="en-US"/>
              </w:rPr>
              <w:t>,</w:t>
            </w:r>
            <w:r w:rsidRPr="000C17F0">
              <w:rPr>
                <w:lang w:val="x-none"/>
              </w:rPr>
              <w:t xml:space="preserve"> and if </w:t>
            </w:r>
            <w:r w:rsidRPr="000C17F0">
              <w:rPr>
                <w:i/>
                <w:lang w:val="x-none"/>
              </w:rPr>
              <w:t>tpc-Accumulation</w:t>
            </w:r>
            <w:r w:rsidRPr="000C17F0">
              <w:rPr>
                <w:lang w:val="x-none"/>
              </w:rPr>
              <w:t xml:space="preserve"> </w:t>
            </w:r>
            <w:r w:rsidRPr="000C17F0">
              <w:rPr>
                <w:lang w:val="en-US"/>
              </w:rPr>
              <w:t xml:space="preserve">is not </w:t>
            </w:r>
            <w:r w:rsidRPr="000C17F0">
              <w:rPr>
                <w:lang w:val="x-none"/>
              </w:rPr>
              <w:t xml:space="preserve">provided, where </w:t>
            </w:r>
          </w:p>
          <w:p w14:paraId="59407D53" w14:textId="77777777" w:rsidR="00BD7511" w:rsidRPr="000C17F0" w:rsidRDefault="00BD7511" w:rsidP="00B95F70">
            <w:pPr>
              <w:spacing w:after="180"/>
              <w:ind w:leftChars="186" w:left="656" w:hanging="284"/>
              <w:rPr>
                <w:lang w:val="en-US"/>
              </w:rPr>
            </w:pPr>
            <w:r w:rsidRPr="000C17F0">
              <w:rPr>
                <w:lang w:val="en-US"/>
              </w:rPr>
              <w:t>-</w:t>
            </w:r>
            <w:r w:rsidRPr="000C17F0">
              <w:rPr>
                <w:lang w:val="en-US"/>
              </w:rPr>
              <w:tab/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Pr="000C17F0">
              <w:t xml:space="preserve"> values are given in Table 7.1.1-1</w:t>
            </w:r>
          </w:p>
          <w:p w14:paraId="1A14D084" w14:textId="77777777" w:rsidR="00BD7511" w:rsidRPr="000C17F0" w:rsidRDefault="00BD7511" w:rsidP="00B95F70">
            <w:pPr>
              <w:spacing w:after="180"/>
              <w:ind w:leftChars="186" w:left="656" w:hanging="284"/>
              <w:rPr>
                <w:lang w:val="en-US"/>
              </w:rPr>
            </w:pPr>
            <w:r w:rsidRPr="000C17F0">
              <w:rPr>
                <w:lang w:val="en-US"/>
              </w:rPr>
              <w:t>-</w:t>
            </w:r>
            <w:r w:rsidRPr="000C17F0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</w:rPr>
                <m:t>(m)</m:t>
              </m:r>
            </m:oMath>
            <w:r w:rsidRPr="000C17F0">
              <w:t xml:space="preserve"> is jointly coded with other TPC commands in a PDCCH with DCI format 2_3</w:t>
            </w:r>
            <w:r w:rsidRPr="000C17F0">
              <w:rPr>
                <w:lang w:val="en-US"/>
              </w:rPr>
              <w:t>, as described in clause 11.4</w:t>
            </w:r>
          </w:p>
          <w:p w14:paraId="2B9018FE" w14:textId="77777777" w:rsidR="00BD7511" w:rsidRPr="000C17F0" w:rsidRDefault="00BD7511" w:rsidP="00B95F70">
            <w:pPr>
              <w:spacing w:after="180"/>
              <w:ind w:leftChars="186" w:left="656" w:hanging="284"/>
            </w:pPr>
            <w:r w:rsidRPr="000C17F0">
              <w:rPr>
                <w:lang w:val="en-US"/>
              </w:rPr>
              <w:t>-</w:t>
            </w:r>
            <w:r w:rsidRPr="000C17F0">
              <w:rPr>
                <w:lang w:val="en-US"/>
              </w:rPr>
              <w:tab/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SRS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(m)</m:t>
                  </m:r>
                </m:e>
              </m:nary>
            </m:oMath>
            <w:r w:rsidRPr="000C17F0">
              <w:rPr>
                <w:noProof/>
              </w:rPr>
              <w:t xml:space="preserve"> is a sum of TPC command values in a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i</m:t>
                  </m:r>
                </m:sub>
              </m:sSub>
            </m:oMath>
            <w:r w:rsidRPr="000C17F0">
              <w:t xml:space="preserve"> </w:t>
            </w:r>
            <w:r w:rsidRPr="000C17F0">
              <w:rPr>
                <w:noProof/>
              </w:rPr>
              <w:t xml:space="preserve">of TPC command values with cardinality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sub>
                  </m:sSub>
                </m:e>
              </m:d>
            </m:oMath>
            <w:r w:rsidRPr="000C17F0">
              <w:t xml:space="preserve"> </w:t>
            </w:r>
            <w:r w:rsidRPr="000C17F0">
              <w:rPr>
                <w:noProof/>
              </w:rPr>
              <w:t xml:space="preserve">that the UE receives </w:t>
            </w:r>
            <w:r w:rsidRPr="000C17F0"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 w:rsidRPr="000C17F0">
              <w:t xml:space="preserve"> symbols before SRS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0C17F0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0C17F0">
              <w:t xml:space="preserve"> symbols before SRS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0C17F0">
              <w:t xml:space="preserve"> on active </w:t>
            </w:r>
            <w:r w:rsidRPr="000C17F0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0C17F0">
              <w:rPr>
                <w:iCs/>
                <w:lang w:val="en-US"/>
              </w:rPr>
              <w:t xml:space="preserve"> </w:t>
            </w:r>
            <w:r w:rsidRPr="000C17F0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0C17F0">
              <w:rPr>
                <w:iCs/>
                <w:lang w:val="en-US"/>
              </w:rPr>
              <w:t xml:space="preserve"> of</w:t>
            </w:r>
            <w:r w:rsidRPr="000C17F0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0C17F0">
              <w:t xml:space="preserve"> for SRS power control adjustment state, where</w:t>
            </w:r>
            <w:bookmarkStart w:id="2" w:name="_Hlk164949316"/>
            <w:r w:rsidRPr="000C17F0">
              <w:t xml:space="preserve"> </w:t>
            </w:r>
            <w:bookmarkStart w:id="3" w:name="_Hlk164949213"/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0</m:t>
                  </m:r>
                </m:sub>
              </m:sSub>
              <w:bookmarkEnd w:id="3"/>
              <m:r>
                <w:rPr>
                  <w:rFonts w:ascii="Cambria Math" w:hAnsi="Cambria Math"/>
                  <w:highlight w:val="yellow"/>
                  <w:lang w:val="en-US"/>
                </w:rPr>
                <m:t>&gt;0</m:t>
              </m:r>
            </m:oMath>
            <w:r w:rsidRPr="000C17F0">
              <w:rPr>
                <w:highlight w:val="yellow"/>
              </w:rPr>
              <w:t xml:space="preserve"> is the smallest integer for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(i)</m:t>
              </m:r>
            </m:oMath>
            <w:r w:rsidRPr="000C17F0">
              <w:rPr>
                <w:highlight w:val="yellow"/>
              </w:rPr>
              <w:t xml:space="preserve"> symbols before SRS transmission occasion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0</m:t>
                  </m:r>
                </m:sub>
              </m:sSub>
            </m:oMath>
            <w:r w:rsidRPr="000C17F0">
              <w:rPr>
                <w:highlight w:val="yellow"/>
              </w:rPr>
              <w:t xml:space="preserve"> is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(i</m:t>
              </m:r>
              <m:r>
                <w:rPr>
                  <w:rFonts w:ascii="Cambria Math" w:hAnsi="Cambria Math"/>
                  <w:highlight w:val="yellow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)</m:t>
              </m:r>
            </m:oMath>
            <w:r w:rsidRPr="000C17F0">
              <w:rPr>
                <w:highlight w:val="yellow"/>
              </w:rPr>
              <w:t xml:space="preserve"> symbols before SRS transmission occasion </w:t>
            </w:r>
            <m:oMath>
              <m:r>
                <w:rPr>
                  <w:rFonts w:ascii="Cambria Math" w:hAnsi="Cambria Math"/>
                  <w:highlight w:val="yellow"/>
                </w:rPr>
                <m:t>i</m:t>
              </m:r>
            </m:oMath>
            <w:bookmarkEnd w:id="2"/>
          </w:p>
          <w:p w14:paraId="521B9539" w14:textId="77777777" w:rsidR="00BD7511" w:rsidRPr="000C17F0" w:rsidRDefault="00BD7511" w:rsidP="00B95F70">
            <w:pPr>
              <w:spacing w:after="180"/>
              <w:ind w:leftChars="186" w:left="656" w:hanging="284"/>
              <w:rPr>
                <w:lang w:val="en-US"/>
              </w:rPr>
            </w:pPr>
            <w:r w:rsidRPr="000C17F0">
              <w:t>-</w:t>
            </w:r>
            <w:r w:rsidRPr="000C17F0">
              <w:tab/>
              <w:t xml:space="preserve">if the SRS transmission is aperiodic,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0C17F0">
              <w:t xml:space="preserve"> is a number of symbols for active </w:t>
            </w:r>
            <w:r w:rsidRPr="000C17F0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0C17F0">
              <w:rPr>
                <w:iCs/>
                <w:lang w:val="en-US"/>
              </w:rPr>
              <w:t xml:space="preserve"> </w:t>
            </w:r>
            <w:r w:rsidRPr="000C17F0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0C17F0">
              <w:rPr>
                <w:iCs/>
                <w:lang w:val="en-US"/>
              </w:rPr>
              <w:t xml:space="preserve"> of</w:t>
            </w:r>
            <w:r w:rsidRPr="000C17F0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0C17F0">
              <w:t xml:space="preserve"> after a last symbol of a corresponding PDCCH </w:t>
            </w:r>
            <w:r w:rsidRPr="000C17F0">
              <w:rPr>
                <w:rFonts w:eastAsia="等线" w:hint="eastAsia"/>
                <w:lang w:eastAsia="zh-CN"/>
              </w:rPr>
              <w:t>triggering the SRS transmission</w:t>
            </w:r>
            <w:r w:rsidRPr="000C17F0">
              <w:rPr>
                <w:rFonts w:eastAsia="等线"/>
              </w:rPr>
              <w:t xml:space="preserve"> </w:t>
            </w:r>
            <w:r w:rsidRPr="000C17F0">
              <w:t xml:space="preserve">and before a first symbol of the SRS transmission </w:t>
            </w:r>
          </w:p>
          <w:p w14:paraId="07389A74" w14:textId="77777777" w:rsidR="00BD7511" w:rsidRPr="000C17F0" w:rsidRDefault="00BD7511" w:rsidP="00B95F70">
            <w:pPr>
              <w:spacing w:after="180"/>
              <w:ind w:leftChars="186" w:left="656" w:hanging="284"/>
              <w:rPr>
                <w:rFonts w:eastAsia="Times New Roman"/>
              </w:rPr>
            </w:pPr>
            <w:r w:rsidRPr="000C17F0">
              <w:t>-</w:t>
            </w:r>
            <w:r w:rsidRPr="000C17F0">
              <w:tab/>
              <w:t xml:space="preserve">if the SRS transmission is semi-persistent or periodic,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0C17F0">
              <w:t xml:space="preserve"> is a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SRS,min</m:t>
                  </m:r>
                </m:sub>
              </m:sSub>
            </m:oMath>
            <w:r w:rsidRPr="000C17F0">
              <w:t xml:space="preserve"> symbols equal to the product of a number of symbols per slot,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 w:rsidRPr="000C17F0">
              <w:t xml:space="preserve">, and the minimum of the values provided by </w:t>
            </w:r>
            <w:r w:rsidRPr="000C17F0">
              <w:rPr>
                <w:i/>
              </w:rPr>
              <w:t>k2</w:t>
            </w:r>
            <w:r w:rsidRPr="000C17F0">
              <w:t xml:space="preserve"> </w:t>
            </w:r>
            <w:r w:rsidRPr="000C17F0">
              <w:rPr>
                <w:rFonts w:hint="eastAsia"/>
              </w:rPr>
              <w:t xml:space="preserve">in </w:t>
            </w:r>
            <w:r w:rsidRPr="000C17F0">
              <w:rPr>
                <w:rFonts w:hint="eastAsia"/>
                <w:i/>
                <w:iCs/>
              </w:rPr>
              <w:t>PUSCH-ConfigCommon</w:t>
            </w:r>
            <w:r w:rsidRPr="000C17F0">
              <w:rPr>
                <w:rFonts w:hint="eastAsia"/>
                <w:iCs/>
              </w:rPr>
              <w:t xml:space="preserve"> </w:t>
            </w:r>
            <w:r w:rsidRPr="000C17F0">
              <w:t xml:space="preserve">for active </w:t>
            </w:r>
            <w:r w:rsidRPr="000C17F0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0C17F0">
              <w:rPr>
                <w:iCs/>
                <w:lang w:val="en-US"/>
              </w:rPr>
              <w:t xml:space="preserve"> </w:t>
            </w:r>
            <w:r w:rsidRPr="000C17F0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0C17F0">
              <w:rPr>
                <w:iCs/>
                <w:lang w:val="en-US"/>
              </w:rPr>
              <w:t xml:space="preserve"> of</w:t>
            </w:r>
            <w:r w:rsidRPr="000C17F0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0C17F0">
              <w:t xml:space="preserve"> </w:t>
            </w:r>
          </w:p>
          <w:p w14:paraId="218A1974" w14:textId="77777777" w:rsidR="00BD7511" w:rsidRPr="000C17F0" w:rsidRDefault="00BD7511" w:rsidP="00B95F70">
            <w:pPr>
              <w:spacing w:after="180"/>
              <w:ind w:leftChars="326" w:left="936" w:hanging="284"/>
              <w:rPr>
                <w:lang w:val="en-US"/>
              </w:rPr>
            </w:pPr>
            <w:r w:rsidRPr="000C17F0">
              <w:t>-</w:t>
            </w:r>
            <w:r w:rsidRPr="000C17F0">
              <w:tab/>
              <w:t xml:space="preserve">If the first symbol of the SRS transmission occasion occurs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0C17F0">
              <w:rPr>
                <w:sz w:val="24"/>
                <w:szCs w:val="24"/>
              </w:rPr>
              <w:t xml:space="preserve"> </w:t>
            </w:r>
            <w:r w:rsidRPr="000C17F0">
              <w:t>after a last symbol of a PDCCH reception where the UE detects the DCI format providing the TPC command, the UE may postpone the application of the TPC until the above condition is not valid</w:t>
            </w:r>
            <w:r w:rsidRPr="000C17F0">
              <w:rPr>
                <w:sz w:val="24"/>
                <w:szCs w:val="24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0C17F0">
              <w:t xml:space="preserve"> is the PUSCH preparation time for the corresponding UE processing capability [6, TS 38.214]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2,1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0C17F0">
              <w:rPr>
                <w:iCs/>
              </w:rPr>
              <w:t xml:space="preserve">, </w:t>
            </w:r>
            <w:r w:rsidRPr="000C17F0">
              <w:t xml:space="preserve">and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0C17F0">
              <w:t xml:space="preserve"> corresponds to the smallest SCS configuration between the SCS configuration of the PDCCH carrying the DCI format and the SCS configuration of the SRS.</w:t>
            </w:r>
          </w:p>
        </w:tc>
      </w:tr>
    </w:tbl>
    <w:p w14:paraId="5D2C9FE8" w14:textId="42C5759E" w:rsidR="00BD7511" w:rsidRDefault="00BD7511" w:rsidP="00984AF4">
      <w:pPr>
        <w:jc w:val="both"/>
        <w:rPr>
          <w:b/>
          <w:i/>
          <w:lang w:eastAsia="zh-CN"/>
        </w:rPr>
      </w:pPr>
    </w:p>
    <w:p w14:paraId="2DC591B4" w14:textId="1E5ED000" w:rsidR="002D7256" w:rsidRPr="00641803" w:rsidRDefault="00C3190E" w:rsidP="002D7256">
      <w:pPr>
        <w:adjustRightInd w:val="0"/>
        <w:snapToGrid w:val="0"/>
        <w:spacing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t>In Rel-16</w:t>
      </w:r>
      <w:r w:rsidR="002D7256" w:rsidRPr="00641803">
        <w:rPr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  <m:r>
          <w:rPr>
            <w:rFonts w:ascii="Cambria Math" w:hAnsi="Cambria Math"/>
            <w:sz w:val="22"/>
            <w:lang w:val="en-US"/>
          </w:rPr>
          <m:t>&gt;0</m:t>
        </m:r>
      </m:oMath>
      <w:r w:rsidR="002D7256" w:rsidRPr="00641803">
        <w:rPr>
          <w:sz w:val="22"/>
        </w:rPr>
        <w:t xml:space="preserve"> is the smallest integer for which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r>
          <w:rPr>
            <w:rFonts w:ascii="Cambria Math" w:hAnsi="Cambria Math"/>
            <w:sz w:val="22"/>
          </w:rPr>
          <m:t>(i-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  <m:r>
          <w:rPr>
            <w:rFonts w:ascii="Cambria Math" w:hAnsi="Cambria Math"/>
            <w:sz w:val="22"/>
          </w:rPr>
          <m:t>)</m:t>
        </m:r>
      </m:oMath>
      <w:r w:rsidR="002D7256" w:rsidRPr="00641803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  <w:lang w:val="en-US"/>
          </w:rPr>
          <m:t>i-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</m:oMath>
      <w:r w:rsidR="002D7256" w:rsidRPr="00641803">
        <w:rPr>
          <w:sz w:val="22"/>
        </w:rPr>
        <w:t xml:space="preserve"> is earlier than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r>
          <w:rPr>
            <w:rFonts w:ascii="Cambria Math" w:hAnsi="Cambria Math"/>
            <w:sz w:val="22"/>
          </w:rPr>
          <m:t>(i)</m:t>
        </m:r>
      </m:oMath>
      <w:r w:rsidR="002D7256" w:rsidRPr="00641803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</w:rPr>
          <m:t>i</m:t>
        </m:r>
      </m:oMath>
      <w:r w:rsidR="002D7256" w:rsidRPr="00641803">
        <w:rPr>
          <w:sz w:val="22"/>
          <w:lang w:eastAsia="zh-CN"/>
        </w:rPr>
        <w:t xml:space="preserve">. </w:t>
      </w:r>
      <w:proofErr w:type="gramStart"/>
      <w:r w:rsidR="002D7256" w:rsidRPr="00641803">
        <w:rPr>
          <w:sz w:val="22"/>
          <w:lang w:eastAsia="zh-CN"/>
        </w:rPr>
        <w:t>So</w:t>
      </w:r>
      <w:proofErr w:type="gramEnd"/>
      <w:r w:rsidR="002D7256" w:rsidRPr="00641803">
        <w:rPr>
          <w:sz w:val="22"/>
          <w:lang w:eastAsia="zh-CN"/>
        </w:rPr>
        <w:t xml:space="preserve"> in this case the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</m:oMath>
      <w:r w:rsidR="002D7256" w:rsidRPr="00641803">
        <w:rPr>
          <w:sz w:val="22"/>
          <w:lang w:val="en-US" w:eastAsia="zh-CN"/>
        </w:rPr>
        <w:t xml:space="preserve"> for SRS occasion 3 is 2 which is shown in figure </w:t>
      </w:r>
      <w:r w:rsidR="007C5B95">
        <w:rPr>
          <w:sz w:val="22"/>
          <w:lang w:val="en-US" w:eastAsia="zh-CN"/>
        </w:rPr>
        <w:t>1</w:t>
      </w:r>
      <w:r w:rsidR="002D7256" w:rsidRPr="00641803">
        <w:rPr>
          <w:sz w:val="22"/>
          <w:lang w:val="en-US" w:eastAsia="zh-CN"/>
        </w:rPr>
        <w:t xml:space="preserve"> below</w:t>
      </w:r>
      <w:r w:rsidR="007C5B95">
        <w:rPr>
          <w:sz w:val="22"/>
          <w:lang w:val="en-US" w:eastAsia="zh-CN"/>
        </w:rPr>
        <w:t>, where SRS occasions 1 and 2 are periodic SRS</w:t>
      </w:r>
      <w:r w:rsidR="004A5970">
        <w:rPr>
          <w:sz w:val="22"/>
          <w:lang w:val="en-US" w:eastAsia="zh-CN"/>
        </w:rPr>
        <w:t xml:space="preserve"> and SRS </w:t>
      </w:r>
      <w:r w:rsidR="004A5970">
        <w:rPr>
          <w:sz w:val="22"/>
          <w:lang w:val="en-US" w:eastAsia="zh-CN"/>
        </w:rPr>
        <w:lastRenderedPageBreak/>
        <w:t>occasion 3 is aperiodic</w:t>
      </w:r>
      <w:r w:rsidR="002D7256" w:rsidRPr="00641803">
        <w:rPr>
          <w:sz w:val="22"/>
          <w:lang w:val="en-US" w:eastAsia="zh-CN"/>
        </w:rPr>
        <w:t>.</w:t>
      </w:r>
      <w:r w:rsidR="007C5B95">
        <w:rPr>
          <w:sz w:val="22"/>
          <w:lang w:val="en-US" w:eastAsia="zh-CN"/>
        </w:rPr>
        <w:t xml:space="preserve"> The timeline </w:t>
      </w:r>
      <w:r w:rsidR="00BA279B">
        <w:rPr>
          <w:sz w:val="22"/>
          <w:lang w:val="en-US" w:eastAsia="zh-CN"/>
        </w:rPr>
        <w:t xml:space="preserve">ensures that </w:t>
      </w:r>
      <w:r w:rsidR="008F215C">
        <w:rPr>
          <w:sz w:val="22"/>
          <w:lang w:val="en-US" w:eastAsia="zh-CN"/>
        </w:rPr>
        <w:t xml:space="preserve">when </w:t>
      </w:r>
      <w:r w:rsidR="00DC6EE4">
        <w:rPr>
          <w:sz w:val="22"/>
          <w:lang w:val="en-US" w:eastAsia="zh-CN"/>
        </w:rPr>
        <w:t xml:space="preserve">UE receives the triggering DCI for SRS occasion 3, </w:t>
      </w:r>
      <w:r w:rsidR="00CE00A7">
        <w:rPr>
          <w:sz w:val="22"/>
          <w:lang w:val="en-US" w:eastAsia="zh-CN"/>
        </w:rPr>
        <w:t xml:space="preserve">the transmission power of triggered </w:t>
      </w:r>
      <w:r w:rsidR="00F22C30">
        <w:rPr>
          <w:sz w:val="22"/>
          <w:lang w:val="en-US" w:eastAsia="zh-CN"/>
        </w:rPr>
        <w:t>SRS only relies on the accumulated power of SRS transmission before the trigger DCI.</w:t>
      </w:r>
    </w:p>
    <w:p w14:paraId="0F73827B" w14:textId="77777777" w:rsidR="002D7256" w:rsidRDefault="002D7256" w:rsidP="002D7256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29F0F916" wp14:editId="1C909690">
            <wp:extent cx="2600325" cy="108917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11762" cy="109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16539" w14:textId="0AB91141" w:rsidR="002D7256" w:rsidRDefault="002D7256" w:rsidP="002D7256">
      <w:pPr>
        <w:pStyle w:val="Caption"/>
        <w:rPr>
          <w:lang w:eastAsia="zh-CN"/>
        </w:rPr>
      </w:pPr>
      <w:r>
        <w:t>Figure 1</w:t>
      </w:r>
      <w:r>
        <w:rPr>
          <w:noProof/>
        </w:rPr>
        <w:t xml:space="preserve"> the timeline of TPC accumulation of SRS transmission</w:t>
      </w:r>
    </w:p>
    <w:p w14:paraId="7C7532EA" w14:textId="77777777" w:rsidR="002D7256" w:rsidRPr="00641803" w:rsidRDefault="002D7256" w:rsidP="002D7256">
      <w:pPr>
        <w:adjustRightInd w:val="0"/>
        <w:snapToGrid w:val="0"/>
        <w:spacing w:after="120"/>
        <w:rPr>
          <w:sz w:val="22"/>
          <w:lang w:eastAsia="zh-CN"/>
        </w:rPr>
      </w:pPr>
      <w:r w:rsidRPr="00641803">
        <w:rPr>
          <w:sz w:val="22"/>
          <w:lang w:eastAsia="zh-CN"/>
        </w:rPr>
        <w:t xml:space="preserve">So </w:t>
      </w:r>
      <m:oMath>
        <m:r>
          <w:rPr>
            <w:rFonts w:ascii="Cambria Math" w:eastAsia="黑体" w:hAnsi="Cambria Math" w:cs="+mn-cs"/>
            <w:color w:val="1D1D1A"/>
            <w:kern w:val="24"/>
            <w:sz w:val="22"/>
          </w:rPr>
          <m:t>h(3)</m:t>
        </m:r>
      </m:oMath>
      <w:r w:rsidRPr="00641803">
        <w:rPr>
          <w:iCs/>
          <w:color w:val="1D1D1A"/>
          <w:kern w:val="24"/>
          <w:sz w:val="22"/>
          <w:lang w:eastAsia="zh-CN"/>
        </w:rPr>
        <w:t xml:space="preserve"> is shown below.</w:t>
      </w:r>
    </w:p>
    <w:p w14:paraId="372F3AD6" w14:textId="77777777" w:rsidR="002D7256" w:rsidRDefault="002D7256" w:rsidP="002D7256">
      <w:pPr>
        <w:pStyle w:val="NormalWeb"/>
        <w:spacing w:before="0" w:beforeAutospacing="0" w:after="0" w:afterAutospacing="0"/>
      </w:pPr>
      <m:oMathPara>
        <m:oMathParaPr>
          <m:jc m:val="centerGroup"/>
        </m:oMathParaPr>
        <m:oMath>
          <m:r>
            <w:rPr>
              <w:rFonts w:ascii="Cambria Math" w:eastAsia="黑体" w:hAnsi="Cambria Math" w:cs="+mn-cs"/>
              <w:color w:val="1D1D1A"/>
              <w:kern w:val="24"/>
              <w:sz w:val="20"/>
              <w:szCs w:val="20"/>
            </w:rPr>
            <m:t>h(3)=</m:t>
          </m:r>
          <m:r>
            <w:rPr>
              <w:rFonts w:ascii="Cambria Math" w:eastAsia="黑体" w:hAnsi="Cambria Math" w:cs="+mn-cs"/>
              <w:color w:val="1D1D1A"/>
              <w:kern w:val="24"/>
              <w:sz w:val="20"/>
              <w:szCs w:val="20"/>
            </w:rPr>
            <m:t>h(1)+</m:t>
          </m:r>
          <m:nary>
            <m:naryPr>
              <m:chr m:val="∑"/>
              <m:limLoc m:val="subSup"/>
              <m:ctrlPr>
                <w:rPr>
                  <w:rFonts w:ascii="Cambria Math" w:eastAsia="黑体" w:hAnsi="Cambria Math" w:cs="+mn-cs"/>
                  <w:i/>
                  <w:iCs/>
                  <w:color w:val="1D1D1A"/>
                  <w:kern w:val="24"/>
                </w:rPr>
              </m:ctrlPr>
            </m:naryPr>
            <m:sub>
              <m:r>
                <w:rPr>
                  <w:rFonts w:ascii="Cambria Math" w:eastAsia="黑体" w:hAnsi="Cambria Math" w:cs="+mn-cs"/>
                  <w:color w:val="1D1D1A"/>
                  <w:kern w:val="24"/>
                  <w:sz w:val="20"/>
                  <w:szCs w:val="20"/>
                </w:rPr>
                <m:t>m=0</m:t>
              </m:r>
            </m:sub>
            <m:sup>
              <m:r>
                <m:rPr>
                  <m:scr m:val="script"/>
                </m:rPr>
                <w:rPr>
                  <w:rFonts w:ascii="Cambria Math" w:eastAsia="黑体" w:hAnsi="Cambria Math" w:cs="+mn-cs"/>
                  <w:color w:val="1D1D1A"/>
                  <w:kern w:val="24"/>
                  <w:sz w:val="20"/>
                  <w:szCs w:val="20"/>
                </w:rPr>
                <m:t>C</m:t>
              </m:r>
              <m:d>
                <m:dPr>
                  <m:ctrlPr>
                    <w:rPr>
                      <w:rFonts w:ascii="Cambria Math" w:eastAsia="黑体" w:hAnsi="Cambria Math" w:cs="+mn-cs"/>
                      <w:i/>
                      <w:iCs/>
                      <w:color w:val="1D1D1A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黑体" w:hAnsi="Cambria Math" w:cs="+mn-cs"/>
                          <w:i/>
                          <w:iCs/>
                          <w:color w:val="1D1D1A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黑体" w:hAnsi="Cambria Math" w:cs="+mn-cs"/>
                          <w:color w:val="1D1D1A"/>
                          <w:kern w:val="24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黑体" w:hAnsi="Cambria Math" w:cs="+mn-cs"/>
                          <w:color w:val="1D1D1A"/>
                          <w:kern w:val="24"/>
                          <w:sz w:val="20"/>
                          <w:szCs w:val="20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="黑体" w:hAnsi="Cambria Math" w:cs="+mn-cs"/>
                  <w:color w:val="1D1D1A"/>
                  <w:kern w:val="24"/>
                  <w:sz w:val="20"/>
                  <w:szCs w:val="2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eastAsia="黑体" w:hAnsi="Cambria Math" w:cs="+mn-cs"/>
                      <w:i/>
                      <w:iCs/>
                      <w:color w:val="1D1D1A"/>
                      <w:kern w:val="24"/>
                    </w:rPr>
                  </m:ctrlPr>
                </m:sSubPr>
                <m:e>
                  <m:r>
                    <w:rPr>
                      <w:rFonts w:ascii="Cambria Math" w:eastAsia="黑体" w:hAnsi="Cambria Math" w:cs="+mn-cs"/>
                      <w:color w:val="1D1D1A"/>
                      <w:kern w:val="24"/>
                      <w:sz w:val="20"/>
                      <w:szCs w:val="20"/>
                    </w:rPr>
                    <m:t>δ</m:t>
                  </m:r>
                </m:e>
                <m:sub>
                  <m:r>
                    <w:rPr>
                      <w:rFonts w:ascii="Cambria Math" w:eastAsia="黑体" w:hAnsi="Cambria Math" w:cs="+mn-cs"/>
                      <w:color w:val="1D1D1A"/>
                      <w:kern w:val="24"/>
                      <w:sz w:val="20"/>
                      <w:szCs w:val="20"/>
                    </w:rPr>
                    <m:t>SRS,b,f,c</m:t>
                  </m:r>
                </m:sub>
              </m:sSub>
              <m:d>
                <m:dPr>
                  <m:ctrlPr>
                    <w:rPr>
                      <w:rFonts w:ascii="Cambria Math" w:eastAsia="黑体" w:hAnsi="Cambria Math" w:cs="+mn-cs"/>
                      <w:i/>
                      <w:iCs/>
                      <w:color w:val="1D1D1A"/>
                      <w:kern w:val="24"/>
                    </w:rPr>
                  </m:ctrlPr>
                </m:dPr>
                <m:e>
                  <m:r>
                    <w:rPr>
                      <w:rFonts w:ascii="Cambria Math" w:eastAsia="黑体" w:hAnsi="Cambria Math" w:cs="+mn-cs"/>
                      <w:color w:val="1D1D1A"/>
                      <w:kern w:val="24"/>
                      <w:sz w:val="20"/>
                      <w:szCs w:val="20"/>
                    </w:rPr>
                    <m:t>m</m:t>
                  </m:r>
                </m:e>
              </m:d>
            </m:e>
          </m:nary>
        </m:oMath>
      </m:oMathPara>
    </w:p>
    <w:p w14:paraId="39849143" w14:textId="77777777" w:rsidR="002D7256" w:rsidRDefault="002D7256">
      <w:pPr>
        <w:adjustRightInd w:val="0"/>
        <w:snapToGrid w:val="0"/>
        <w:spacing w:after="120"/>
        <w:jc w:val="both"/>
        <w:rPr>
          <w:sz w:val="22"/>
          <w:lang w:eastAsia="zh-CN"/>
        </w:rPr>
      </w:pPr>
    </w:p>
    <w:p w14:paraId="2C3E167A" w14:textId="709B6236" w:rsidR="00B0125F" w:rsidRPr="00D7731F" w:rsidRDefault="00E17A98" w:rsidP="00D7731F">
      <w:pPr>
        <w:adjustRightInd w:val="0"/>
        <w:snapToGrid w:val="0"/>
        <w:spacing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t>The timeline in Rel-17 spec is shown in Figure 2.</w:t>
      </w:r>
      <w:r w:rsidR="00B0125F" w:rsidRPr="00D7731F">
        <w:rPr>
          <w:sz w:val="22"/>
          <w:lang w:eastAsia="zh-CN"/>
        </w:rPr>
        <w:t xml:space="preserve"> </w:t>
      </w:r>
      <w:r w:rsidR="00AB2BBF" w:rsidRPr="00D7731F">
        <w:rPr>
          <w:sz w:val="22"/>
          <w:lang w:eastAsia="zh-CN"/>
        </w:rPr>
        <w:t>For SRS occasion 3</w:t>
      </w:r>
      <w:r w:rsidR="001F6EEB" w:rsidRPr="00D7731F">
        <w:rPr>
          <w:sz w:val="22"/>
          <w:lang w:eastAsia="zh-CN"/>
        </w:rPr>
        <w:t xml:space="preserve"> </w:t>
      </w:r>
      <w:r w:rsidR="00AB2BBF" w:rsidRPr="00D7731F">
        <w:rPr>
          <w:sz w:val="22"/>
          <w:lang w:eastAsia="zh-CN"/>
        </w:rPr>
        <w:t>(</w:t>
      </w:r>
      <m:oMath>
        <m:r>
          <w:rPr>
            <w:rFonts w:ascii="Cambria Math" w:hAnsi="Cambria Math"/>
            <w:sz w:val="22"/>
          </w:rPr>
          <m:t>i=3</m:t>
        </m:r>
      </m:oMath>
      <w:r w:rsidR="00AB2BBF" w:rsidRPr="00D7731F">
        <w:rPr>
          <w:sz w:val="22"/>
          <w:lang w:eastAsia="zh-CN"/>
        </w:rPr>
        <w:t xml:space="preserve">), its corresponding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</m:oMath>
      <w:r w:rsidR="00AB2BBF" w:rsidRPr="00D7731F">
        <w:rPr>
          <w:sz w:val="22"/>
          <w:lang w:val="en-US" w:eastAsia="zh-CN"/>
        </w:rPr>
        <w:t xml:space="preserve"> is determined as 1 because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r>
          <w:rPr>
            <w:rFonts w:ascii="Cambria Math" w:hAnsi="Cambria Math"/>
            <w:sz w:val="22"/>
          </w:rPr>
          <m:t>(i)</m:t>
        </m:r>
      </m:oMath>
      <w:r w:rsidR="001F6EEB" w:rsidRPr="00D7731F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  <w:lang w:val="en-US"/>
          </w:rPr>
          <m:t>i-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</m:oMath>
      <w:r w:rsidR="001F6EEB" w:rsidRPr="00D7731F">
        <w:rPr>
          <w:sz w:val="22"/>
        </w:rPr>
        <w:t xml:space="preserve"> is earlier than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r>
          <w:rPr>
            <w:rFonts w:ascii="Cambria Math" w:hAnsi="Cambria Math"/>
            <w:sz w:val="22"/>
          </w:rPr>
          <m:t>(i</m:t>
        </m:r>
        <m:r>
          <w:rPr>
            <w:rFonts w:ascii="Cambria Math" w:hAnsi="Cambria Math"/>
            <w:sz w:val="22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0</m:t>
            </m:r>
          </m:sub>
        </m:sSub>
        <m:r>
          <w:rPr>
            <w:rFonts w:ascii="Cambria Math" w:hAnsi="Cambria Math"/>
            <w:sz w:val="22"/>
          </w:rPr>
          <m:t>)</m:t>
        </m:r>
      </m:oMath>
      <w:r w:rsidR="001F6EEB" w:rsidRPr="00D7731F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</w:rPr>
          <m:t>i</m:t>
        </m:r>
      </m:oMath>
      <w:r w:rsidR="001F6EEB" w:rsidRPr="00D7731F">
        <w:rPr>
          <w:sz w:val="22"/>
          <w:lang w:eastAsia="zh-CN"/>
        </w:rPr>
        <w:t xml:space="preserve"> in this case. Thus, the TPC for SRS occasion 3</w:t>
      </w:r>
      <w:r w:rsidR="00AC1275" w:rsidRPr="00D7731F">
        <w:rPr>
          <w:sz w:val="22"/>
          <w:lang w:eastAsia="zh-CN"/>
        </w:rPr>
        <w:t xml:space="preserve"> (i.e. </w:t>
      </w:r>
      <m:oMath>
        <m:r>
          <m:rPr>
            <m:nor/>
          </m:rPr>
          <w:rPr>
            <w:rFonts w:ascii="Freestyle Script" w:hAnsi="Freestyle Script"/>
            <w:sz w:val="22"/>
          </w:rPr>
          <m:t>C</m:t>
        </m:r>
        <m:d>
          <m:dPr>
            <m:ctrlPr>
              <w:rPr>
                <w:rFonts w:ascii="Cambria Math" w:hAnsi="Cambria Math" w:cs="Helvetica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sz w:val="22"/>
                  </w:rPr>
                  <m:t>S</m:t>
                </m:r>
              </m:e>
              <m:sub>
                <m:r>
                  <w:rPr>
                    <w:rFonts w:ascii="Cambria Math" w:hAnsi="Cambria Math"/>
                    <w:noProof/>
                    <w:sz w:val="22"/>
                  </w:rPr>
                  <m:t>3</m:t>
                </m:r>
              </m:sub>
            </m:sSub>
          </m:e>
        </m:d>
      </m:oMath>
      <w:r w:rsidR="00AC1275" w:rsidRPr="00D7731F">
        <w:rPr>
          <w:sz w:val="22"/>
          <w:lang w:eastAsia="zh-CN"/>
        </w:rPr>
        <w:t>)</w:t>
      </w:r>
      <w:r w:rsidR="001F6EEB" w:rsidRPr="00D7731F">
        <w:rPr>
          <w:sz w:val="22"/>
          <w:lang w:eastAsia="zh-CN"/>
        </w:rPr>
        <w:t xml:space="preserve"> is </w:t>
      </w:r>
      <w:r w:rsidR="00AC1275" w:rsidRPr="00D7731F">
        <w:rPr>
          <w:sz w:val="22"/>
          <w:lang w:eastAsia="zh-CN"/>
        </w:rPr>
        <w:t xml:space="preserve">accumulated </w:t>
      </w:r>
      <w:r w:rsidR="00AC1275" w:rsidRPr="00D7731F">
        <w:rPr>
          <w:sz w:val="22"/>
        </w:rPr>
        <w:t xml:space="preserve">between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2</m:t>
            </m:r>
          </m:e>
        </m:d>
        <m:r>
          <w:rPr>
            <w:rFonts w:ascii="Cambria Math" w:hAnsi="Cambria Math"/>
            <w:sz w:val="22"/>
          </w:rPr>
          <m:t>-1</m:t>
        </m:r>
      </m:oMath>
      <w:r w:rsidR="00AC1275" w:rsidRPr="00D7731F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  <w:lang w:val="en-US"/>
          </w:rPr>
          <m:t>2</m:t>
        </m:r>
      </m:oMath>
      <w:r w:rsidR="00AC1275" w:rsidRPr="00D7731F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SRS</m:t>
            </m:r>
          </m:sub>
        </m:sSub>
        <m:r>
          <w:rPr>
            <w:rFonts w:ascii="Cambria Math" w:hAnsi="Cambria Math"/>
            <w:sz w:val="22"/>
          </w:rPr>
          <m:t>(3)</m:t>
        </m:r>
      </m:oMath>
      <w:r w:rsidR="00AC1275" w:rsidRPr="00D7731F">
        <w:rPr>
          <w:sz w:val="22"/>
        </w:rPr>
        <w:t xml:space="preserve"> symbols before SRS transmission occasion </w:t>
      </w:r>
      <m:oMath>
        <m:r>
          <w:rPr>
            <w:rFonts w:ascii="Cambria Math" w:hAnsi="Cambria Math"/>
            <w:sz w:val="22"/>
          </w:rPr>
          <m:t>3</m:t>
        </m:r>
      </m:oMath>
      <w:r w:rsidR="001F6EEB" w:rsidRPr="00D7731F">
        <w:rPr>
          <w:sz w:val="22"/>
          <w:lang w:eastAsia="zh-CN"/>
        </w:rPr>
        <w:t xml:space="preserve"> </w:t>
      </w:r>
      <w:r w:rsidR="00AC1275" w:rsidRPr="00D7731F">
        <w:rPr>
          <w:sz w:val="22"/>
        </w:rPr>
        <w:t>which is shown in the figure below</w:t>
      </w:r>
      <w:r w:rsidR="001F6EEB" w:rsidRPr="00D7731F">
        <w:rPr>
          <w:sz w:val="22"/>
        </w:rPr>
        <w:t>.</w:t>
      </w:r>
    </w:p>
    <w:p w14:paraId="5EBA7685" w14:textId="4E8A1E5B" w:rsidR="00B0125F" w:rsidRDefault="00DE097D" w:rsidP="00B0125F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23BB727C" wp14:editId="1FCF4847">
            <wp:extent cx="2910177" cy="1049017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1696" cy="1056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F61F3" w14:textId="1413B57E" w:rsidR="00BD7511" w:rsidRDefault="00B0125F" w:rsidP="00B0125F">
      <w:pPr>
        <w:pStyle w:val="Caption"/>
        <w:rPr>
          <w:b w:val="0"/>
          <w:i/>
          <w:lang w:eastAsia="zh-CN"/>
        </w:rPr>
      </w:pPr>
      <w:r>
        <w:t xml:space="preserve">Figure </w:t>
      </w:r>
      <w:r w:rsidR="007C5B95">
        <w:t>2</w:t>
      </w:r>
      <w:r w:rsidR="007C5B95">
        <w:rPr>
          <w:noProof/>
        </w:rPr>
        <w:t xml:space="preserve"> </w:t>
      </w:r>
      <w:r w:rsidR="00C240D5">
        <w:rPr>
          <w:noProof/>
        </w:rPr>
        <w:t xml:space="preserve">the </w:t>
      </w:r>
      <w:r w:rsidR="00771AB7">
        <w:rPr>
          <w:noProof/>
        </w:rPr>
        <w:t>timeline of TPC accumulation of SRS transmission</w:t>
      </w:r>
      <w:r w:rsidR="000766E7">
        <w:rPr>
          <w:noProof/>
        </w:rPr>
        <w:t xml:space="preserve"> in Rel-17 spec</w:t>
      </w:r>
    </w:p>
    <w:p w14:paraId="429BD794" w14:textId="032656EE" w:rsidR="00BD7511" w:rsidRPr="00D7731F" w:rsidRDefault="00E3315A" w:rsidP="00D7731F">
      <w:pPr>
        <w:adjustRightInd w:val="0"/>
        <w:snapToGrid w:val="0"/>
        <w:spacing w:after="120"/>
        <w:rPr>
          <w:sz w:val="22"/>
          <w:lang w:eastAsia="zh-CN"/>
        </w:rPr>
      </w:pPr>
      <w:r w:rsidRPr="00D7731F">
        <w:rPr>
          <w:sz w:val="22"/>
          <w:lang w:eastAsia="zh-CN"/>
        </w:rPr>
        <w:t xml:space="preserve">So </w:t>
      </w:r>
      <m:oMath>
        <m:r>
          <w:rPr>
            <w:rFonts w:ascii="Cambria Math" w:eastAsia="黑体" w:hAnsi="Cambria Math" w:cs="+mn-cs"/>
            <w:color w:val="1D1D1A"/>
            <w:kern w:val="24"/>
            <w:sz w:val="22"/>
          </w:rPr>
          <m:t>h(3)</m:t>
        </m:r>
      </m:oMath>
      <w:r w:rsidRPr="00D7731F">
        <w:rPr>
          <w:iCs/>
          <w:color w:val="1D1D1A"/>
          <w:kern w:val="24"/>
          <w:sz w:val="22"/>
          <w:lang w:eastAsia="zh-CN"/>
        </w:rPr>
        <w:t xml:space="preserve"> </w:t>
      </w:r>
      <w:r w:rsidR="00AC1275" w:rsidRPr="00D7731F">
        <w:rPr>
          <w:iCs/>
          <w:color w:val="1D1D1A"/>
          <w:kern w:val="24"/>
          <w:sz w:val="22"/>
          <w:lang w:eastAsia="zh-CN"/>
        </w:rPr>
        <w:t xml:space="preserve">is </w:t>
      </w:r>
      <w:r w:rsidRPr="00D7731F">
        <w:rPr>
          <w:iCs/>
          <w:color w:val="1D1D1A"/>
          <w:kern w:val="24"/>
          <w:sz w:val="22"/>
          <w:lang w:eastAsia="zh-CN"/>
        </w:rPr>
        <w:t>shown below.</w:t>
      </w:r>
    </w:p>
    <w:p w14:paraId="6B78D124" w14:textId="77777777" w:rsidR="00E3315A" w:rsidRDefault="00E3315A" w:rsidP="00E3315A">
      <w:pPr>
        <w:pStyle w:val="NormalWeb"/>
        <w:spacing w:before="0" w:beforeAutospacing="0" w:after="0" w:afterAutospacing="0"/>
      </w:pPr>
      <m:oMathPara>
        <m:oMathParaPr>
          <m:jc m:val="centerGroup"/>
        </m:oMathParaPr>
        <m:oMath>
          <m:r>
            <w:rPr>
              <w:rFonts w:ascii="Cambria Math" w:eastAsia="黑体" w:hAnsi="Cambria Math" w:cs="+mn-cs"/>
              <w:color w:val="1D1D1A"/>
              <w:kern w:val="24"/>
              <w:sz w:val="20"/>
              <w:szCs w:val="20"/>
            </w:rPr>
            <m:t>h(3)=</m:t>
          </m:r>
          <m:r>
            <w:rPr>
              <w:rFonts w:ascii="Cambria Math" w:eastAsia="黑体" w:hAnsi="Cambria Math" w:cs="+mn-cs"/>
              <w:color w:val="1D1D1A"/>
              <w:kern w:val="24"/>
              <w:sz w:val="20"/>
              <w:szCs w:val="20"/>
            </w:rPr>
            <m:t>h(2)+</m:t>
          </m:r>
          <m:nary>
            <m:naryPr>
              <m:chr m:val="∑"/>
              <m:limLoc m:val="subSup"/>
              <m:ctrlPr>
                <w:rPr>
                  <w:rFonts w:ascii="Cambria Math" w:eastAsia="黑体" w:hAnsi="Cambria Math" w:cs="+mn-cs"/>
                  <w:i/>
                  <w:iCs/>
                  <w:color w:val="1D1D1A"/>
                  <w:kern w:val="24"/>
                </w:rPr>
              </m:ctrlPr>
            </m:naryPr>
            <m:sub>
              <m:r>
                <w:rPr>
                  <w:rFonts w:ascii="Cambria Math" w:eastAsia="黑体" w:hAnsi="Cambria Math" w:cs="+mn-cs"/>
                  <w:color w:val="1D1D1A"/>
                  <w:kern w:val="24"/>
                  <w:sz w:val="20"/>
                  <w:szCs w:val="20"/>
                </w:rPr>
                <m:t>m=0</m:t>
              </m:r>
            </m:sub>
            <m:sup>
              <m:r>
                <m:rPr>
                  <m:scr m:val="script"/>
                </m:rPr>
                <w:rPr>
                  <w:rFonts w:ascii="Cambria Math" w:eastAsia="黑体" w:hAnsi="Cambria Math" w:cs="+mn-cs"/>
                  <w:color w:val="1D1D1A"/>
                  <w:kern w:val="24"/>
                  <w:sz w:val="20"/>
                  <w:szCs w:val="20"/>
                </w:rPr>
                <m:t>C</m:t>
              </m:r>
              <m:d>
                <m:dPr>
                  <m:ctrlPr>
                    <w:rPr>
                      <w:rFonts w:ascii="Cambria Math" w:eastAsia="黑体" w:hAnsi="Cambria Math" w:cs="+mn-cs"/>
                      <w:i/>
                      <w:iCs/>
                      <w:color w:val="1D1D1A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黑体" w:hAnsi="Cambria Math" w:cs="+mn-cs"/>
                          <w:i/>
                          <w:iCs/>
                          <w:color w:val="1D1D1A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黑体" w:hAnsi="Cambria Math" w:cs="+mn-cs"/>
                          <w:color w:val="1D1D1A"/>
                          <w:kern w:val="24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黑体" w:hAnsi="Cambria Math" w:cs="+mn-cs"/>
                          <w:color w:val="1D1D1A"/>
                          <w:kern w:val="24"/>
                          <w:sz w:val="20"/>
                          <w:szCs w:val="20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="黑体" w:hAnsi="Cambria Math" w:cs="+mn-cs"/>
                  <w:color w:val="1D1D1A"/>
                  <w:kern w:val="24"/>
                  <w:sz w:val="20"/>
                  <w:szCs w:val="2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eastAsia="黑体" w:hAnsi="Cambria Math" w:cs="+mn-cs"/>
                      <w:i/>
                      <w:iCs/>
                      <w:color w:val="1D1D1A"/>
                      <w:kern w:val="24"/>
                    </w:rPr>
                  </m:ctrlPr>
                </m:sSubPr>
                <m:e>
                  <m:r>
                    <w:rPr>
                      <w:rFonts w:ascii="Cambria Math" w:eastAsia="黑体" w:hAnsi="Cambria Math" w:cs="+mn-cs"/>
                      <w:color w:val="1D1D1A"/>
                      <w:kern w:val="24"/>
                      <w:sz w:val="20"/>
                      <w:szCs w:val="20"/>
                    </w:rPr>
                    <m:t>δ</m:t>
                  </m:r>
                </m:e>
                <m:sub>
                  <m:r>
                    <w:rPr>
                      <w:rFonts w:ascii="Cambria Math" w:eastAsia="黑体" w:hAnsi="Cambria Math" w:cs="+mn-cs"/>
                      <w:color w:val="1D1D1A"/>
                      <w:kern w:val="24"/>
                      <w:sz w:val="20"/>
                      <w:szCs w:val="20"/>
                    </w:rPr>
                    <m:t>SRS,b,f,c</m:t>
                  </m:r>
                </m:sub>
              </m:sSub>
              <m:d>
                <m:dPr>
                  <m:ctrlPr>
                    <w:rPr>
                      <w:rFonts w:ascii="Cambria Math" w:eastAsia="黑体" w:hAnsi="Cambria Math" w:cs="+mn-cs"/>
                      <w:i/>
                      <w:iCs/>
                      <w:color w:val="1D1D1A"/>
                      <w:kern w:val="24"/>
                    </w:rPr>
                  </m:ctrlPr>
                </m:dPr>
                <m:e>
                  <m:r>
                    <w:rPr>
                      <w:rFonts w:ascii="Cambria Math" w:eastAsia="黑体" w:hAnsi="Cambria Math" w:cs="+mn-cs"/>
                      <w:color w:val="1D1D1A"/>
                      <w:kern w:val="24"/>
                      <w:sz w:val="20"/>
                      <w:szCs w:val="20"/>
                    </w:rPr>
                    <m:t>m</m:t>
                  </m:r>
                </m:e>
              </m:d>
            </m:e>
          </m:nary>
        </m:oMath>
      </m:oMathPara>
    </w:p>
    <w:p w14:paraId="74BCB0AE" w14:textId="77777777" w:rsidR="00E3315A" w:rsidRDefault="00E3315A" w:rsidP="00984AF4">
      <w:pPr>
        <w:rPr>
          <w:lang w:eastAsia="zh-CN"/>
        </w:rPr>
      </w:pPr>
    </w:p>
    <w:p w14:paraId="4DA1D82D" w14:textId="532670A0" w:rsidR="00BD7511" w:rsidRPr="00D7731F" w:rsidRDefault="00984AF4" w:rsidP="00D7731F">
      <w:pPr>
        <w:adjustRightInd w:val="0"/>
        <w:snapToGrid w:val="0"/>
        <w:spacing w:after="120"/>
        <w:jc w:val="both"/>
        <w:rPr>
          <w:sz w:val="22"/>
          <w:lang w:eastAsia="zh-CN"/>
        </w:rPr>
      </w:pPr>
      <w:r w:rsidRPr="00D7731F">
        <w:rPr>
          <w:sz w:val="22"/>
          <w:lang w:eastAsia="zh-CN"/>
        </w:rPr>
        <w:t>In this example w</w:t>
      </w:r>
      <w:r w:rsidR="00E3315A" w:rsidRPr="00D7731F">
        <w:rPr>
          <w:sz w:val="22"/>
          <w:lang w:eastAsia="zh-CN"/>
        </w:rPr>
        <w:t xml:space="preserve">hen the UE received the DCI, the power for SRS occasion 3 is still not </w:t>
      </w:r>
      <w:r w:rsidR="0063015E" w:rsidRPr="00D7731F">
        <w:rPr>
          <w:sz w:val="22"/>
          <w:lang w:eastAsia="zh-CN"/>
        </w:rPr>
        <w:t xml:space="preserve">ready </w:t>
      </w:r>
      <w:r w:rsidR="00E3315A" w:rsidRPr="00D7731F">
        <w:rPr>
          <w:sz w:val="22"/>
          <w:lang w:eastAsia="zh-CN"/>
        </w:rPr>
        <w:t xml:space="preserve">since it is possible </w:t>
      </w:r>
      <w:r w:rsidR="00120BF5">
        <w:rPr>
          <w:sz w:val="22"/>
          <w:lang w:eastAsia="zh-CN"/>
        </w:rPr>
        <w:t>that</w:t>
      </w:r>
      <w:r w:rsidR="00E3315A" w:rsidRPr="00D7731F">
        <w:rPr>
          <w:sz w:val="22"/>
          <w:lang w:eastAsia="zh-CN"/>
        </w:rPr>
        <w:t xml:space="preserve"> a TPC</w:t>
      </w:r>
      <w:r w:rsidR="0063015E" w:rsidRPr="00D7731F">
        <w:rPr>
          <w:sz w:val="22"/>
          <w:lang w:eastAsia="zh-CN"/>
        </w:rPr>
        <w:t xml:space="preserve"> command</w:t>
      </w:r>
      <w:r w:rsidR="00E3315A" w:rsidRPr="00D7731F">
        <w:rPr>
          <w:sz w:val="22"/>
          <w:lang w:eastAsia="zh-CN"/>
        </w:rPr>
        <w:t xml:space="preserve"> </w:t>
      </w:r>
      <w:r w:rsidR="00120BF5">
        <w:rPr>
          <w:sz w:val="22"/>
          <w:lang w:eastAsia="zh-CN"/>
        </w:rPr>
        <w:t xml:space="preserve">comes </w:t>
      </w:r>
      <w:r w:rsidR="00E3315A" w:rsidRPr="00D7731F">
        <w:rPr>
          <w:sz w:val="22"/>
          <w:lang w:eastAsia="zh-CN"/>
        </w:rPr>
        <w:t>later</w:t>
      </w:r>
      <w:r w:rsidR="00771793" w:rsidRPr="00D7731F">
        <w:rPr>
          <w:sz w:val="22"/>
          <w:lang w:eastAsia="zh-CN"/>
        </w:rPr>
        <w:t xml:space="preserve"> in the TPC accumulation duration, and it</w:t>
      </w:r>
      <w:r w:rsidR="00E3315A" w:rsidRPr="00D7731F">
        <w:rPr>
          <w:sz w:val="22"/>
          <w:lang w:eastAsia="zh-CN"/>
        </w:rPr>
        <w:t xml:space="preserve"> </w:t>
      </w:r>
      <w:r w:rsidR="0063015E" w:rsidRPr="00D7731F">
        <w:rPr>
          <w:sz w:val="22"/>
          <w:lang w:eastAsia="zh-CN"/>
        </w:rPr>
        <w:t>can also</w:t>
      </w:r>
      <w:r w:rsidR="00E3315A" w:rsidRPr="00D7731F">
        <w:rPr>
          <w:sz w:val="22"/>
          <w:lang w:eastAsia="zh-CN"/>
        </w:rPr>
        <w:t xml:space="preserve"> apply to SRS occasion 3</w:t>
      </w:r>
      <w:r w:rsidR="0038445F" w:rsidRPr="00D7731F">
        <w:rPr>
          <w:sz w:val="22"/>
          <w:lang w:eastAsia="zh-CN"/>
        </w:rPr>
        <w:t xml:space="preserve"> based on the spec</w:t>
      </w:r>
      <w:r w:rsidR="00E3315A" w:rsidRPr="00D7731F">
        <w:rPr>
          <w:sz w:val="22"/>
          <w:lang w:eastAsia="zh-CN"/>
        </w:rPr>
        <w:t>.</w:t>
      </w:r>
      <w:r w:rsidR="0038445F" w:rsidRPr="00D7731F">
        <w:rPr>
          <w:sz w:val="22"/>
          <w:lang w:eastAsia="zh-CN"/>
        </w:rPr>
        <w:t xml:space="preserve"> </w:t>
      </w:r>
      <w:r w:rsidRPr="00D7731F">
        <w:rPr>
          <w:sz w:val="22"/>
          <w:lang w:eastAsia="zh-CN"/>
        </w:rPr>
        <w:t>However</w:t>
      </w:r>
      <w:r w:rsidR="00455194">
        <w:rPr>
          <w:sz w:val="22"/>
          <w:lang w:eastAsia="zh-CN"/>
        </w:rPr>
        <w:t>,</w:t>
      </w:r>
      <w:r w:rsidR="0038445F" w:rsidRPr="00D7731F">
        <w:rPr>
          <w:sz w:val="22"/>
          <w:lang w:eastAsia="zh-CN"/>
        </w:rPr>
        <w:t xml:space="preserve"> </w:t>
      </w:r>
      <w:r w:rsidR="00D44275" w:rsidRPr="00D7731F">
        <w:rPr>
          <w:sz w:val="22"/>
          <w:lang w:eastAsia="zh-CN"/>
        </w:rPr>
        <w:t xml:space="preserve">in this case </w:t>
      </w:r>
      <w:r w:rsidR="0038445F" w:rsidRPr="00D7731F">
        <w:rPr>
          <w:sz w:val="22"/>
          <w:lang w:eastAsia="zh-CN"/>
        </w:rPr>
        <w:t>the UE may not be able to apply this TPC command to SRS occasion 3 since it may</w:t>
      </w:r>
      <w:r w:rsidR="00F564C9" w:rsidRPr="00D7731F">
        <w:rPr>
          <w:sz w:val="22"/>
          <w:lang w:eastAsia="zh-CN"/>
        </w:rPr>
        <w:t xml:space="preserve"> come</w:t>
      </w:r>
      <w:r w:rsidR="0038445F" w:rsidRPr="00D7731F">
        <w:rPr>
          <w:sz w:val="22"/>
          <w:lang w:eastAsia="zh-CN"/>
        </w:rPr>
        <w:t xml:space="preserve"> too later from UE </w:t>
      </w:r>
      <w:r w:rsidR="00771793" w:rsidRPr="00D7731F">
        <w:rPr>
          <w:sz w:val="22"/>
          <w:lang w:eastAsia="zh-CN"/>
        </w:rPr>
        <w:t>perspective</w:t>
      </w:r>
      <w:r w:rsidR="00455194">
        <w:rPr>
          <w:sz w:val="22"/>
          <w:lang w:eastAsia="zh-CN"/>
        </w:rPr>
        <w:t>, which results in a look-ahead issue</w:t>
      </w:r>
      <w:r w:rsidR="0038445F" w:rsidRPr="00D7731F">
        <w:rPr>
          <w:sz w:val="22"/>
          <w:lang w:eastAsia="zh-CN"/>
        </w:rPr>
        <w:t>.</w:t>
      </w:r>
    </w:p>
    <w:p w14:paraId="7A81F4D1" w14:textId="6F3367AD" w:rsidR="00DE097D" w:rsidRPr="00D7731F" w:rsidRDefault="00EC0E38" w:rsidP="00D7731F">
      <w:pPr>
        <w:adjustRightInd w:val="0"/>
        <w:snapToGrid w:val="0"/>
        <w:spacing w:after="120"/>
        <w:rPr>
          <w:sz w:val="22"/>
          <w:lang w:eastAsia="zh-CN"/>
        </w:rPr>
      </w:pPr>
      <w:r w:rsidRPr="00D7731F">
        <w:rPr>
          <w:sz w:val="22"/>
          <w:lang w:eastAsia="zh-CN"/>
        </w:rPr>
        <w:t xml:space="preserve">Therefore, </w:t>
      </w:r>
      <w:r>
        <w:rPr>
          <w:sz w:val="22"/>
          <w:lang w:eastAsia="zh-CN"/>
        </w:rPr>
        <w:t xml:space="preserve">we propose the change the timeline in Rel-17 spec to avoid the </w:t>
      </w:r>
      <w:r w:rsidR="00841F9A">
        <w:rPr>
          <w:sz w:val="22"/>
          <w:lang w:eastAsia="zh-CN"/>
        </w:rPr>
        <w:t>look ahead issue.</w:t>
      </w:r>
    </w:p>
    <w:p w14:paraId="27E691BA" w14:textId="3B599688" w:rsidR="00642890" w:rsidRDefault="00701B0C">
      <w:pPr>
        <w:adjustRightInd w:val="0"/>
        <w:snapToGrid w:val="0"/>
        <w:spacing w:after="120"/>
        <w:rPr>
          <w:b/>
          <w:i/>
          <w:sz w:val="22"/>
          <w:szCs w:val="22"/>
          <w:lang w:eastAsia="zh-CN"/>
        </w:rPr>
      </w:pPr>
      <w:r w:rsidRPr="00D7731F">
        <w:rPr>
          <w:b/>
          <w:i/>
          <w:sz w:val="22"/>
          <w:szCs w:val="22"/>
          <w:lang w:eastAsia="zh-CN"/>
        </w:rPr>
        <w:t>Proposal</w:t>
      </w:r>
      <w:r w:rsidR="00642890">
        <w:rPr>
          <w:b/>
          <w:i/>
          <w:sz w:val="22"/>
          <w:szCs w:val="22"/>
          <w:lang w:eastAsia="zh-CN"/>
        </w:rPr>
        <w:t xml:space="preserve"> 1</w:t>
      </w:r>
      <w:r w:rsidRPr="00D7731F">
        <w:rPr>
          <w:b/>
          <w:i/>
          <w:sz w:val="22"/>
          <w:szCs w:val="22"/>
          <w:lang w:eastAsia="zh-CN"/>
        </w:rPr>
        <w:t xml:space="preserve">: For SRS TPC accumulation,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&gt;0</m:t>
        </m:r>
      </m:oMath>
      <w:r w:rsidRPr="00D7731F">
        <w:rPr>
          <w:b/>
          <w:i/>
          <w:sz w:val="22"/>
          <w:szCs w:val="22"/>
        </w:rPr>
        <w:t xml:space="preserve"> is the smallest integer for which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SRS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(i-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)</m:t>
        </m:r>
      </m:oMath>
      <w:r w:rsidRPr="00D7731F">
        <w:rPr>
          <w:b/>
          <w:i/>
          <w:sz w:val="22"/>
          <w:szCs w:val="22"/>
        </w:rPr>
        <w:t xml:space="preserve"> symbols before SRS transmission occasion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i-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0</m:t>
            </m:r>
          </m:sub>
        </m:sSub>
      </m:oMath>
      <w:r w:rsidRPr="00D7731F">
        <w:rPr>
          <w:b/>
          <w:i/>
          <w:sz w:val="22"/>
          <w:szCs w:val="22"/>
        </w:rPr>
        <w:t xml:space="preserve"> is earlier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SRS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(i)</m:t>
        </m:r>
      </m:oMath>
      <w:r w:rsidRPr="00D7731F">
        <w:rPr>
          <w:b/>
          <w:i/>
          <w:sz w:val="22"/>
          <w:szCs w:val="22"/>
        </w:rPr>
        <w:t xml:space="preserve"> symbols before SRS transmission occasion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i</m:t>
        </m:r>
      </m:oMath>
      <w:r w:rsidRPr="00D7731F">
        <w:rPr>
          <w:b/>
          <w:i/>
          <w:sz w:val="22"/>
          <w:szCs w:val="22"/>
          <w:lang w:eastAsia="zh-CN"/>
        </w:rPr>
        <w:t xml:space="preserve">. </w:t>
      </w:r>
    </w:p>
    <w:p w14:paraId="6081DCF8" w14:textId="0AAB5280" w:rsidR="00701B0C" w:rsidRPr="00D7731F" w:rsidRDefault="00642890" w:rsidP="00D7731F">
      <w:pPr>
        <w:adjustRightInd w:val="0"/>
        <w:snapToGrid w:val="0"/>
        <w:spacing w:after="120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 xml:space="preserve">Proposal 2: </w:t>
      </w:r>
      <w:r w:rsidR="001C10F5" w:rsidRPr="00D7731F">
        <w:rPr>
          <w:b/>
          <w:i/>
          <w:sz w:val="22"/>
          <w:szCs w:val="22"/>
          <w:lang w:eastAsia="zh-CN"/>
        </w:rPr>
        <w:t xml:space="preserve">Endorse the CR in </w:t>
      </w:r>
      <w:r w:rsidR="001C10F5" w:rsidRPr="00D7731F">
        <w:rPr>
          <w:b/>
          <w:i/>
          <w:sz w:val="22"/>
          <w:szCs w:val="22"/>
          <w:highlight w:val="yellow"/>
          <w:lang w:eastAsia="zh-CN"/>
        </w:rPr>
        <w:t>xxxxxx</w:t>
      </w:r>
      <w:r w:rsidR="00701B0C" w:rsidRPr="00D7731F">
        <w:rPr>
          <w:b/>
          <w:i/>
          <w:sz w:val="22"/>
          <w:szCs w:val="22"/>
          <w:lang w:eastAsia="zh-CN"/>
        </w:rPr>
        <w:t>.</w:t>
      </w:r>
    </w:p>
    <w:p w14:paraId="04F2F294" w14:textId="77777777" w:rsidR="00701B0C" w:rsidRPr="00701B0C" w:rsidRDefault="00701B0C" w:rsidP="00BA7139">
      <w:pPr>
        <w:spacing w:after="120"/>
        <w:rPr>
          <w:b/>
          <w:i/>
          <w:lang w:eastAsia="zh-CN"/>
        </w:rPr>
      </w:pPr>
    </w:p>
    <w:p w14:paraId="31D03543" w14:textId="77777777" w:rsidR="00444EE1" w:rsidRPr="001C1522" w:rsidRDefault="00444EE1" w:rsidP="00BA7139">
      <w:pPr>
        <w:pStyle w:val="Heading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C1522">
        <w:rPr>
          <w:rFonts w:ascii="Times New Roman" w:hAnsi="Times New Roman"/>
          <w:sz w:val="28"/>
          <w:szCs w:val="28"/>
          <w:lang w:eastAsia="zh-CN"/>
        </w:rPr>
        <w:t>Conclusions</w:t>
      </w:r>
    </w:p>
    <w:p w14:paraId="464D4D87" w14:textId="18369772" w:rsidR="00642890" w:rsidRDefault="00D00AA4">
      <w:pPr>
        <w:adjustRightInd w:val="0"/>
        <w:snapToGrid w:val="0"/>
        <w:spacing w:after="120"/>
        <w:rPr>
          <w:b/>
          <w:i/>
          <w:sz w:val="22"/>
          <w:szCs w:val="22"/>
          <w:lang w:eastAsia="zh-CN"/>
        </w:rPr>
      </w:pPr>
      <w:r w:rsidRPr="00D7731F">
        <w:rPr>
          <w:b/>
          <w:i/>
          <w:sz w:val="22"/>
          <w:szCs w:val="22"/>
          <w:lang w:eastAsia="zh-CN"/>
        </w:rPr>
        <w:t>Proposal</w:t>
      </w:r>
      <w:r w:rsidR="00642890">
        <w:rPr>
          <w:b/>
          <w:i/>
          <w:sz w:val="22"/>
          <w:szCs w:val="22"/>
          <w:lang w:eastAsia="zh-CN"/>
        </w:rPr>
        <w:t xml:space="preserve"> 1</w:t>
      </w:r>
      <w:r w:rsidRPr="00D7731F">
        <w:rPr>
          <w:b/>
          <w:i/>
          <w:sz w:val="22"/>
          <w:szCs w:val="22"/>
          <w:lang w:eastAsia="zh-CN"/>
        </w:rPr>
        <w:t xml:space="preserve">: For SRS TPC accumulation,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&gt;0</m:t>
        </m:r>
      </m:oMath>
      <w:r w:rsidRPr="00D7731F">
        <w:rPr>
          <w:b/>
          <w:i/>
          <w:sz w:val="22"/>
          <w:szCs w:val="22"/>
        </w:rPr>
        <w:t xml:space="preserve"> is the smallest integer for which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SRS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(i-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)</m:t>
        </m:r>
      </m:oMath>
      <w:r w:rsidRPr="00D7731F">
        <w:rPr>
          <w:b/>
          <w:i/>
          <w:sz w:val="22"/>
          <w:szCs w:val="22"/>
        </w:rPr>
        <w:t xml:space="preserve"> symbols before SRS transmission occasion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i-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0</m:t>
            </m:r>
          </m:sub>
        </m:sSub>
      </m:oMath>
      <w:r w:rsidRPr="00D7731F">
        <w:rPr>
          <w:b/>
          <w:i/>
          <w:sz w:val="22"/>
          <w:szCs w:val="22"/>
        </w:rPr>
        <w:t xml:space="preserve"> is earlier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SRS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(i)</m:t>
        </m:r>
      </m:oMath>
      <w:r w:rsidRPr="00D7731F">
        <w:rPr>
          <w:b/>
          <w:i/>
          <w:sz w:val="22"/>
          <w:szCs w:val="22"/>
        </w:rPr>
        <w:t xml:space="preserve"> symbols before SRS transmission occasion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i</m:t>
        </m:r>
      </m:oMath>
      <w:r w:rsidRPr="00D7731F">
        <w:rPr>
          <w:b/>
          <w:i/>
          <w:sz w:val="22"/>
          <w:szCs w:val="22"/>
          <w:lang w:eastAsia="zh-CN"/>
        </w:rPr>
        <w:t xml:space="preserve">. </w:t>
      </w:r>
    </w:p>
    <w:p w14:paraId="305E109D" w14:textId="3AEFAADB" w:rsidR="00D00AA4" w:rsidRPr="00D7731F" w:rsidRDefault="00642890" w:rsidP="00D7731F">
      <w:pPr>
        <w:adjustRightInd w:val="0"/>
        <w:snapToGrid w:val="0"/>
        <w:spacing w:after="120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 xml:space="preserve">Proposal 2: </w:t>
      </w:r>
      <w:r w:rsidR="00D00AA4" w:rsidRPr="00D7731F">
        <w:rPr>
          <w:b/>
          <w:i/>
          <w:sz w:val="22"/>
          <w:szCs w:val="22"/>
          <w:lang w:eastAsia="zh-CN"/>
        </w:rPr>
        <w:t xml:space="preserve">Endorse the CR in </w:t>
      </w:r>
      <w:r w:rsidR="00D00AA4" w:rsidRPr="00D7731F">
        <w:rPr>
          <w:b/>
          <w:i/>
          <w:sz w:val="22"/>
          <w:szCs w:val="22"/>
          <w:highlight w:val="yellow"/>
          <w:lang w:eastAsia="zh-CN"/>
        </w:rPr>
        <w:t>xxxxxx</w:t>
      </w:r>
      <w:r w:rsidR="00D00AA4" w:rsidRPr="00D7731F">
        <w:rPr>
          <w:b/>
          <w:i/>
          <w:sz w:val="22"/>
          <w:szCs w:val="22"/>
          <w:lang w:eastAsia="zh-CN"/>
        </w:rPr>
        <w:t>.</w:t>
      </w:r>
    </w:p>
    <w:p w14:paraId="5D103994" w14:textId="4FAD8B7A" w:rsidR="00923CAB" w:rsidRDefault="00923CAB" w:rsidP="00923CAB">
      <w:pPr>
        <w:spacing w:after="120"/>
        <w:jc w:val="both"/>
        <w:rPr>
          <w:b/>
          <w:i/>
          <w:lang w:eastAsia="zh-CN"/>
        </w:rPr>
      </w:pPr>
    </w:p>
    <w:p w14:paraId="2EBFD453" w14:textId="77777777" w:rsidR="00444EE1" w:rsidRPr="001C1522" w:rsidRDefault="00444EE1" w:rsidP="001C1522">
      <w:pPr>
        <w:pStyle w:val="Heading1"/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C1522">
        <w:rPr>
          <w:rFonts w:ascii="Times New Roman" w:hAnsi="Times New Roman"/>
          <w:sz w:val="28"/>
          <w:szCs w:val="28"/>
          <w:lang w:eastAsia="zh-CN"/>
        </w:rPr>
        <w:lastRenderedPageBreak/>
        <w:t>References</w:t>
      </w:r>
    </w:p>
    <w:p w14:paraId="5C60ACB8" w14:textId="318908CD" w:rsidR="009D5332" w:rsidRDefault="00365310" w:rsidP="00FA57F5">
      <w:pPr>
        <w:pStyle w:val="References"/>
        <w:numPr>
          <w:ilvl w:val="0"/>
          <w:numId w:val="2"/>
        </w:numPr>
      </w:pPr>
      <w:bookmarkStart w:id="4" w:name="_Ref165882886"/>
      <w:r w:rsidRPr="00365310">
        <w:t>R1-2112986</w:t>
      </w:r>
      <w:r>
        <w:t xml:space="preserve"> </w:t>
      </w:r>
      <w:r w:rsidR="006B2C9F" w:rsidRPr="006B2C9F">
        <w:t>Introduction of further enhancements on MIMO for NR</w:t>
      </w:r>
      <w:bookmarkEnd w:id="4"/>
    </w:p>
    <w:sectPr w:rsidR="009D53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18919" w14:textId="77777777" w:rsidR="00391352" w:rsidRDefault="00391352" w:rsidP="00444EE1">
      <w:r>
        <w:separator/>
      </w:r>
    </w:p>
  </w:endnote>
  <w:endnote w:type="continuationSeparator" w:id="0">
    <w:p w14:paraId="3815389C" w14:textId="77777777" w:rsidR="00391352" w:rsidRDefault="00391352" w:rsidP="0044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panose1 w:val="00000000000000000000"/>
    <w:charset w:val="00"/>
    <w:family w:val="roman"/>
    <w:notTrueType/>
    <w:pitch w:val="default"/>
  </w:font>
  <w:font w:name="MnSymbol10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1870" w14:textId="77777777" w:rsidR="00391352" w:rsidRDefault="00391352" w:rsidP="00444EE1">
      <w:r>
        <w:separator/>
      </w:r>
    </w:p>
  </w:footnote>
  <w:footnote w:type="continuationSeparator" w:id="0">
    <w:p w14:paraId="6DC3D186" w14:textId="77777777" w:rsidR="00391352" w:rsidRDefault="00391352" w:rsidP="00444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84994"/>
    <w:multiLevelType w:val="hybridMultilevel"/>
    <w:tmpl w:val="FDFAFC5E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213"/>
    <w:rsid w:val="00002681"/>
    <w:rsid w:val="00003201"/>
    <w:rsid w:val="00003C44"/>
    <w:rsid w:val="0000474D"/>
    <w:rsid w:val="0000652E"/>
    <w:rsid w:val="00006C8E"/>
    <w:rsid w:val="00007EA4"/>
    <w:rsid w:val="0001073D"/>
    <w:rsid w:val="00010F3D"/>
    <w:rsid w:val="00013F8F"/>
    <w:rsid w:val="00015143"/>
    <w:rsid w:val="000168A2"/>
    <w:rsid w:val="00016E5B"/>
    <w:rsid w:val="000204BA"/>
    <w:rsid w:val="00021972"/>
    <w:rsid w:val="0002359E"/>
    <w:rsid w:val="00023946"/>
    <w:rsid w:val="00024847"/>
    <w:rsid w:val="0002497A"/>
    <w:rsid w:val="00024E21"/>
    <w:rsid w:val="00025E10"/>
    <w:rsid w:val="00026325"/>
    <w:rsid w:val="00026872"/>
    <w:rsid w:val="00026A89"/>
    <w:rsid w:val="00032A1B"/>
    <w:rsid w:val="00033E04"/>
    <w:rsid w:val="00035857"/>
    <w:rsid w:val="00041133"/>
    <w:rsid w:val="00041E4F"/>
    <w:rsid w:val="00043263"/>
    <w:rsid w:val="00044F83"/>
    <w:rsid w:val="00045B1A"/>
    <w:rsid w:val="00046753"/>
    <w:rsid w:val="00047309"/>
    <w:rsid w:val="00054BBA"/>
    <w:rsid w:val="000559D8"/>
    <w:rsid w:val="000568EB"/>
    <w:rsid w:val="000576F8"/>
    <w:rsid w:val="000621CC"/>
    <w:rsid w:val="000661F1"/>
    <w:rsid w:val="0006776E"/>
    <w:rsid w:val="00067CD2"/>
    <w:rsid w:val="000708ED"/>
    <w:rsid w:val="00073692"/>
    <w:rsid w:val="000766E7"/>
    <w:rsid w:val="000815BE"/>
    <w:rsid w:val="00083134"/>
    <w:rsid w:val="00083AF7"/>
    <w:rsid w:val="00085099"/>
    <w:rsid w:val="000930BD"/>
    <w:rsid w:val="0009500B"/>
    <w:rsid w:val="00095A92"/>
    <w:rsid w:val="00095C68"/>
    <w:rsid w:val="00096036"/>
    <w:rsid w:val="00096261"/>
    <w:rsid w:val="000967EB"/>
    <w:rsid w:val="000A166B"/>
    <w:rsid w:val="000A247F"/>
    <w:rsid w:val="000A28D2"/>
    <w:rsid w:val="000A3925"/>
    <w:rsid w:val="000A45CE"/>
    <w:rsid w:val="000A6E14"/>
    <w:rsid w:val="000B0298"/>
    <w:rsid w:val="000B1AA9"/>
    <w:rsid w:val="000B2B03"/>
    <w:rsid w:val="000B2FC8"/>
    <w:rsid w:val="000C1183"/>
    <w:rsid w:val="000C17F0"/>
    <w:rsid w:val="000C5510"/>
    <w:rsid w:val="000C66D6"/>
    <w:rsid w:val="000D061A"/>
    <w:rsid w:val="000D1020"/>
    <w:rsid w:val="000D1DC9"/>
    <w:rsid w:val="000D23B4"/>
    <w:rsid w:val="000D280C"/>
    <w:rsid w:val="000D2B45"/>
    <w:rsid w:val="000D3A18"/>
    <w:rsid w:val="000D55C8"/>
    <w:rsid w:val="000E1565"/>
    <w:rsid w:val="000E22FB"/>
    <w:rsid w:val="000E37F9"/>
    <w:rsid w:val="000E4110"/>
    <w:rsid w:val="000E5795"/>
    <w:rsid w:val="000E6B04"/>
    <w:rsid w:val="000F15B5"/>
    <w:rsid w:val="000F2DF1"/>
    <w:rsid w:val="000F3A32"/>
    <w:rsid w:val="000F635B"/>
    <w:rsid w:val="000F6A61"/>
    <w:rsid w:val="000F775C"/>
    <w:rsid w:val="00101848"/>
    <w:rsid w:val="001019EA"/>
    <w:rsid w:val="0010225E"/>
    <w:rsid w:val="001049B9"/>
    <w:rsid w:val="0010647E"/>
    <w:rsid w:val="0010770C"/>
    <w:rsid w:val="001103D8"/>
    <w:rsid w:val="00110B72"/>
    <w:rsid w:val="0011109D"/>
    <w:rsid w:val="00113664"/>
    <w:rsid w:val="00114E63"/>
    <w:rsid w:val="00116755"/>
    <w:rsid w:val="00120BF5"/>
    <w:rsid w:val="001233CF"/>
    <w:rsid w:val="001239A4"/>
    <w:rsid w:val="00123AB1"/>
    <w:rsid w:val="0012487A"/>
    <w:rsid w:val="00124FBA"/>
    <w:rsid w:val="00125D40"/>
    <w:rsid w:val="00127CE7"/>
    <w:rsid w:val="00130191"/>
    <w:rsid w:val="00130ED0"/>
    <w:rsid w:val="001343DC"/>
    <w:rsid w:val="00135FCC"/>
    <w:rsid w:val="001361F5"/>
    <w:rsid w:val="00136690"/>
    <w:rsid w:val="0013759E"/>
    <w:rsid w:val="00142013"/>
    <w:rsid w:val="001420BE"/>
    <w:rsid w:val="00142377"/>
    <w:rsid w:val="001423F1"/>
    <w:rsid w:val="00144090"/>
    <w:rsid w:val="001444FF"/>
    <w:rsid w:val="001452B6"/>
    <w:rsid w:val="001465A7"/>
    <w:rsid w:val="0015121F"/>
    <w:rsid w:val="00151820"/>
    <w:rsid w:val="00157126"/>
    <w:rsid w:val="00160B2D"/>
    <w:rsid w:val="00163063"/>
    <w:rsid w:val="00164368"/>
    <w:rsid w:val="001645EE"/>
    <w:rsid w:val="00165B9D"/>
    <w:rsid w:val="00171096"/>
    <w:rsid w:val="00174209"/>
    <w:rsid w:val="00175F28"/>
    <w:rsid w:val="00176F66"/>
    <w:rsid w:val="001805A1"/>
    <w:rsid w:val="00184184"/>
    <w:rsid w:val="00185649"/>
    <w:rsid w:val="00186A26"/>
    <w:rsid w:val="00186C13"/>
    <w:rsid w:val="00187E67"/>
    <w:rsid w:val="00190606"/>
    <w:rsid w:val="0019088D"/>
    <w:rsid w:val="00191959"/>
    <w:rsid w:val="00193395"/>
    <w:rsid w:val="00197D16"/>
    <w:rsid w:val="001A0324"/>
    <w:rsid w:val="001A0E4F"/>
    <w:rsid w:val="001A0F30"/>
    <w:rsid w:val="001A149E"/>
    <w:rsid w:val="001A4CF5"/>
    <w:rsid w:val="001A5920"/>
    <w:rsid w:val="001B18DE"/>
    <w:rsid w:val="001B3DAA"/>
    <w:rsid w:val="001B4691"/>
    <w:rsid w:val="001B5486"/>
    <w:rsid w:val="001B7311"/>
    <w:rsid w:val="001C0516"/>
    <w:rsid w:val="001C10F5"/>
    <w:rsid w:val="001C1522"/>
    <w:rsid w:val="001C1FC3"/>
    <w:rsid w:val="001C414B"/>
    <w:rsid w:val="001C525D"/>
    <w:rsid w:val="001D10CC"/>
    <w:rsid w:val="001D218B"/>
    <w:rsid w:val="001D2230"/>
    <w:rsid w:val="001D496E"/>
    <w:rsid w:val="001E3222"/>
    <w:rsid w:val="001E5830"/>
    <w:rsid w:val="001F12BB"/>
    <w:rsid w:val="001F157B"/>
    <w:rsid w:val="001F5B3A"/>
    <w:rsid w:val="001F62DD"/>
    <w:rsid w:val="001F6EEB"/>
    <w:rsid w:val="001F6F96"/>
    <w:rsid w:val="001F7895"/>
    <w:rsid w:val="00200A02"/>
    <w:rsid w:val="00201A84"/>
    <w:rsid w:val="0020438B"/>
    <w:rsid w:val="002051EE"/>
    <w:rsid w:val="00205B46"/>
    <w:rsid w:val="00206F5A"/>
    <w:rsid w:val="0020767D"/>
    <w:rsid w:val="00207B0B"/>
    <w:rsid w:val="002106E4"/>
    <w:rsid w:val="0021099F"/>
    <w:rsid w:val="002111C5"/>
    <w:rsid w:val="002128CF"/>
    <w:rsid w:val="00214F75"/>
    <w:rsid w:val="0021508C"/>
    <w:rsid w:val="002159AF"/>
    <w:rsid w:val="00220BC5"/>
    <w:rsid w:val="00220E83"/>
    <w:rsid w:val="00230505"/>
    <w:rsid w:val="00231307"/>
    <w:rsid w:val="002313FE"/>
    <w:rsid w:val="0023388B"/>
    <w:rsid w:val="00233CB9"/>
    <w:rsid w:val="00234925"/>
    <w:rsid w:val="002359A1"/>
    <w:rsid w:val="00236543"/>
    <w:rsid w:val="002411A7"/>
    <w:rsid w:val="0024262D"/>
    <w:rsid w:val="002469F5"/>
    <w:rsid w:val="00246CDD"/>
    <w:rsid w:val="00246ECA"/>
    <w:rsid w:val="002478FE"/>
    <w:rsid w:val="002516B5"/>
    <w:rsid w:val="0025425E"/>
    <w:rsid w:val="00257DA3"/>
    <w:rsid w:val="002606AC"/>
    <w:rsid w:val="00262B47"/>
    <w:rsid w:val="00264DDE"/>
    <w:rsid w:val="0026522C"/>
    <w:rsid w:val="002719D8"/>
    <w:rsid w:val="00271BC5"/>
    <w:rsid w:val="00272AF8"/>
    <w:rsid w:val="00272D5C"/>
    <w:rsid w:val="00273E40"/>
    <w:rsid w:val="002743F1"/>
    <w:rsid w:val="002757D9"/>
    <w:rsid w:val="00280FBB"/>
    <w:rsid w:val="00282FF7"/>
    <w:rsid w:val="0028334E"/>
    <w:rsid w:val="00283514"/>
    <w:rsid w:val="002839BC"/>
    <w:rsid w:val="0028476C"/>
    <w:rsid w:val="00285513"/>
    <w:rsid w:val="0028582D"/>
    <w:rsid w:val="002864DD"/>
    <w:rsid w:val="00290E89"/>
    <w:rsid w:val="0029216E"/>
    <w:rsid w:val="002930DF"/>
    <w:rsid w:val="00293789"/>
    <w:rsid w:val="00293961"/>
    <w:rsid w:val="00293A90"/>
    <w:rsid w:val="00297B2C"/>
    <w:rsid w:val="002A0115"/>
    <w:rsid w:val="002A2900"/>
    <w:rsid w:val="002A3F5D"/>
    <w:rsid w:val="002A4532"/>
    <w:rsid w:val="002A5D39"/>
    <w:rsid w:val="002A725E"/>
    <w:rsid w:val="002B3045"/>
    <w:rsid w:val="002B6A60"/>
    <w:rsid w:val="002B7882"/>
    <w:rsid w:val="002C53E7"/>
    <w:rsid w:val="002C5839"/>
    <w:rsid w:val="002C60CD"/>
    <w:rsid w:val="002C708D"/>
    <w:rsid w:val="002D203C"/>
    <w:rsid w:val="002D3722"/>
    <w:rsid w:val="002D4288"/>
    <w:rsid w:val="002D576F"/>
    <w:rsid w:val="002D62E8"/>
    <w:rsid w:val="002D6442"/>
    <w:rsid w:val="002D7256"/>
    <w:rsid w:val="002D7D0A"/>
    <w:rsid w:val="002E5C80"/>
    <w:rsid w:val="002E69DA"/>
    <w:rsid w:val="002E6C81"/>
    <w:rsid w:val="002E7EEF"/>
    <w:rsid w:val="002F09A5"/>
    <w:rsid w:val="002F0AB2"/>
    <w:rsid w:val="002F2275"/>
    <w:rsid w:val="002F47C0"/>
    <w:rsid w:val="002F6C3C"/>
    <w:rsid w:val="003020C4"/>
    <w:rsid w:val="00302B0C"/>
    <w:rsid w:val="003045A7"/>
    <w:rsid w:val="00305DB0"/>
    <w:rsid w:val="00311B0D"/>
    <w:rsid w:val="00313785"/>
    <w:rsid w:val="00313A5B"/>
    <w:rsid w:val="00313E96"/>
    <w:rsid w:val="00314E1E"/>
    <w:rsid w:val="00314F4B"/>
    <w:rsid w:val="00314FF8"/>
    <w:rsid w:val="00316F77"/>
    <w:rsid w:val="0031722D"/>
    <w:rsid w:val="003178B8"/>
    <w:rsid w:val="0032014F"/>
    <w:rsid w:val="003208D3"/>
    <w:rsid w:val="00322450"/>
    <w:rsid w:val="00324147"/>
    <w:rsid w:val="0032578E"/>
    <w:rsid w:val="003259CE"/>
    <w:rsid w:val="00326368"/>
    <w:rsid w:val="003301E2"/>
    <w:rsid w:val="00330502"/>
    <w:rsid w:val="00330900"/>
    <w:rsid w:val="00331FE1"/>
    <w:rsid w:val="00332791"/>
    <w:rsid w:val="00333E7E"/>
    <w:rsid w:val="003348A7"/>
    <w:rsid w:val="00334D56"/>
    <w:rsid w:val="00335530"/>
    <w:rsid w:val="003417D1"/>
    <w:rsid w:val="00346335"/>
    <w:rsid w:val="00346722"/>
    <w:rsid w:val="00347133"/>
    <w:rsid w:val="00350E81"/>
    <w:rsid w:val="00353B39"/>
    <w:rsid w:val="003556ED"/>
    <w:rsid w:val="00355D2B"/>
    <w:rsid w:val="003567A9"/>
    <w:rsid w:val="00357F22"/>
    <w:rsid w:val="00360580"/>
    <w:rsid w:val="00360822"/>
    <w:rsid w:val="00364EE1"/>
    <w:rsid w:val="00365020"/>
    <w:rsid w:val="00365310"/>
    <w:rsid w:val="003677A6"/>
    <w:rsid w:val="0037013B"/>
    <w:rsid w:val="00370D8A"/>
    <w:rsid w:val="00371838"/>
    <w:rsid w:val="00372E3F"/>
    <w:rsid w:val="003738C6"/>
    <w:rsid w:val="003765A3"/>
    <w:rsid w:val="00377850"/>
    <w:rsid w:val="00383D72"/>
    <w:rsid w:val="00384247"/>
    <w:rsid w:val="0038445F"/>
    <w:rsid w:val="0038631E"/>
    <w:rsid w:val="003870B1"/>
    <w:rsid w:val="003872A9"/>
    <w:rsid w:val="00387ADD"/>
    <w:rsid w:val="003909DC"/>
    <w:rsid w:val="00391352"/>
    <w:rsid w:val="00393A1A"/>
    <w:rsid w:val="00394BDD"/>
    <w:rsid w:val="00395D92"/>
    <w:rsid w:val="003978D0"/>
    <w:rsid w:val="003A047E"/>
    <w:rsid w:val="003A0F9F"/>
    <w:rsid w:val="003A557E"/>
    <w:rsid w:val="003A67F6"/>
    <w:rsid w:val="003B062A"/>
    <w:rsid w:val="003B1702"/>
    <w:rsid w:val="003B1947"/>
    <w:rsid w:val="003B2EAE"/>
    <w:rsid w:val="003B2F4A"/>
    <w:rsid w:val="003B31C0"/>
    <w:rsid w:val="003B7A57"/>
    <w:rsid w:val="003C0233"/>
    <w:rsid w:val="003C0978"/>
    <w:rsid w:val="003C2E20"/>
    <w:rsid w:val="003C30A7"/>
    <w:rsid w:val="003C445F"/>
    <w:rsid w:val="003C4A7D"/>
    <w:rsid w:val="003D07BF"/>
    <w:rsid w:val="003D223E"/>
    <w:rsid w:val="003D224F"/>
    <w:rsid w:val="003D5DF8"/>
    <w:rsid w:val="003D67F7"/>
    <w:rsid w:val="003E0865"/>
    <w:rsid w:val="003E0E32"/>
    <w:rsid w:val="003E35D0"/>
    <w:rsid w:val="003F1D73"/>
    <w:rsid w:val="003F35C2"/>
    <w:rsid w:val="003F46FA"/>
    <w:rsid w:val="004003F7"/>
    <w:rsid w:val="00404549"/>
    <w:rsid w:val="004102E6"/>
    <w:rsid w:val="004107DA"/>
    <w:rsid w:val="004112C1"/>
    <w:rsid w:val="004115B3"/>
    <w:rsid w:val="00414A7B"/>
    <w:rsid w:val="00416141"/>
    <w:rsid w:val="00416ED3"/>
    <w:rsid w:val="0041710D"/>
    <w:rsid w:val="00421CEA"/>
    <w:rsid w:val="00426740"/>
    <w:rsid w:val="00427A7F"/>
    <w:rsid w:val="0043010E"/>
    <w:rsid w:val="004310C6"/>
    <w:rsid w:val="00431C27"/>
    <w:rsid w:val="00431F97"/>
    <w:rsid w:val="00432E7E"/>
    <w:rsid w:val="004345DC"/>
    <w:rsid w:val="004349E5"/>
    <w:rsid w:val="004369FC"/>
    <w:rsid w:val="00443623"/>
    <w:rsid w:val="00444E94"/>
    <w:rsid w:val="00444EDE"/>
    <w:rsid w:val="00444EE1"/>
    <w:rsid w:val="0044658E"/>
    <w:rsid w:val="00447852"/>
    <w:rsid w:val="00450ECE"/>
    <w:rsid w:val="00454DD9"/>
    <w:rsid w:val="00455194"/>
    <w:rsid w:val="00457A02"/>
    <w:rsid w:val="00460B19"/>
    <w:rsid w:val="00460B1E"/>
    <w:rsid w:val="00460BF3"/>
    <w:rsid w:val="00462DE9"/>
    <w:rsid w:val="00463F9D"/>
    <w:rsid w:val="0046433B"/>
    <w:rsid w:val="0046545C"/>
    <w:rsid w:val="004669BF"/>
    <w:rsid w:val="00466DDE"/>
    <w:rsid w:val="0046714A"/>
    <w:rsid w:val="0046721B"/>
    <w:rsid w:val="00467F42"/>
    <w:rsid w:val="0047128F"/>
    <w:rsid w:val="00473373"/>
    <w:rsid w:val="0047365A"/>
    <w:rsid w:val="00483CA5"/>
    <w:rsid w:val="004902D0"/>
    <w:rsid w:val="00491585"/>
    <w:rsid w:val="00494BE6"/>
    <w:rsid w:val="004954AE"/>
    <w:rsid w:val="004972E2"/>
    <w:rsid w:val="004A0D36"/>
    <w:rsid w:val="004A29A9"/>
    <w:rsid w:val="004A3F42"/>
    <w:rsid w:val="004A5970"/>
    <w:rsid w:val="004B1114"/>
    <w:rsid w:val="004B1F93"/>
    <w:rsid w:val="004B2229"/>
    <w:rsid w:val="004B2E25"/>
    <w:rsid w:val="004B4F61"/>
    <w:rsid w:val="004C01FE"/>
    <w:rsid w:val="004C0F11"/>
    <w:rsid w:val="004C28E8"/>
    <w:rsid w:val="004C3C57"/>
    <w:rsid w:val="004C4935"/>
    <w:rsid w:val="004C5071"/>
    <w:rsid w:val="004C5404"/>
    <w:rsid w:val="004C629C"/>
    <w:rsid w:val="004D0B72"/>
    <w:rsid w:val="004D4630"/>
    <w:rsid w:val="004D6056"/>
    <w:rsid w:val="004D6F72"/>
    <w:rsid w:val="004E4786"/>
    <w:rsid w:val="004E6254"/>
    <w:rsid w:val="004E6C33"/>
    <w:rsid w:val="004F178D"/>
    <w:rsid w:val="004F3B9F"/>
    <w:rsid w:val="004F3C95"/>
    <w:rsid w:val="004F4F6A"/>
    <w:rsid w:val="004F5A32"/>
    <w:rsid w:val="004F5EC8"/>
    <w:rsid w:val="004F7ACB"/>
    <w:rsid w:val="00500EDA"/>
    <w:rsid w:val="005034D9"/>
    <w:rsid w:val="00504824"/>
    <w:rsid w:val="005100C7"/>
    <w:rsid w:val="00510D95"/>
    <w:rsid w:val="0051143D"/>
    <w:rsid w:val="00513C96"/>
    <w:rsid w:val="0051494E"/>
    <w:rsid w:val="00515509"/>
    <w:rsid w:val="00515741"/>
    <w:rsid w:val="00516426"/>
    <w:rsid w:val="005179CC"/>
    <w:rsid w:val="0052238B"/>
    <w:rsid w:val="00524159"/>
    <w:rsid w:val="005252EC"/>
    <w:rsid w:val="00526C1A"/>
    <w:rsid w:val="0053033D"/>
    <w:rsid w:val="00530887"/>
    <w:rsid w:val="00530943"/>
    <w:rsid w:val="0053160D"/>
    <w:rsid w:val="00531DC3"/>
    <w:rsid w:val="00533972"/>
    <w:rsid w:val="00535195"/>
    <w:rsid w:val="00536E16"/>
    <w:rsid w:val="005377AA"/>
    <w:rsid w:val="0054101D"/>
    <w:rsid w:val="005421E9"/>
    <w:rsid w:val="00545DAA"/>
    <w:rsid w:val="0054758D"/>
    <w:rsid w:val="00550412"/>
    <w:rsid w:val="0055053A"/>
    <w:rsid w:val="005506DD"/>
    <w:rsid w:val="00550FFF"/>
    <w:rsid w:val="00551F7D"/>
    <w:rsid w:val="00552F5B"/>
    <w:rsid w:val="005547A2"/>
    <w:rsid w:val="00555CF1"/>
    <w:rsid w:val="00555FC7"/>
    <w:rsid w:val="00560825"/>
    <w:rsid w:val="005623AD"/>
    <w:rsid w:val="0056414E"/>
    <w:rsid w:val="00571562"/>
    <w:rsid w:val="0057378A"/>
    <w:rsid w:val="00574947"/>
    <w:rsid w:val="00574FE1"/>
    <w:rsid w:val="005750E4"/>
    <w:rsid w:val="0057706A"/>
    <w:rsid w:val="0057750C"/>
    <w:rsid w:val="00581062"/>
    <w:rsid w:val="00582343"/>
    <w:rsid w:val="00582C08"/>
    <w:rsid w:val="0058446C"/>
    <w:rsid w:val="005849CF"/>
    <w:rsid w:val="00584C48"/>
    <w:rsid w:val="00584FD1"/>
    <w:rsid w:val="00590156"/>
    <w:rsid w:val="00592A9B"/>
    <w:rsid w:val="0059374A"/>
    <w:rsid w:val="00593FB8"/>
    <w:rsid w:val="00595E4D"/>
    <w:rsid w:val="005963E7"/>
    <w:rsid w:val="00596B47"/>
    <w:rsid w:val="005A0E3C"/>
    <w:rsid w:val="005B3A20"/>
    <w:rsid w:val="005B4BEB"/>
    <w:rsid w:val="005B6C26"/>
    <w:rsid w:val="005B7295"/>
    <w:rsid w:val="005C0D1F"/>
    <w:rsid w:val="005C397E"/>
    <w:rsid w:val="005C5A56"/>
    <w:rsid w:val="005C5AD3"/>
    <w:rsid w:val="005C754D"/>
    <w:rsid w:val="005D0EE6"/>
    <w:rsid w:val="005D3BBE"/>
    <w:rsid w:val="005D4232"/>
    <w:rsid w:val="005E07D5"/>
    <w:rsid w:val="005E2892"/>
    <w:rsid w:val="005E2B95"/>
    <w:rsid w:val="005F0121"/>
    <w:rsid w:val="005F08CA"/>
    <w:rsid w:val="005F28FC"/>
    <w:rsid w:val="005F2FAA"/>
    <w:rsid w:val="005F3080"/>
    <w:rsid w:val="005F49D3"/>
    <w:rsid w:val="005F5E6C"/>
    <w:rsid w:val="005F742D"/>
    <w:rsid w:val="006009BE"/>
    <w:rsid w:val="00601584"/>
    <w:rsid w:val="00603BF8"/>
    <w:rsid w:val="0060428F"/>
    <w:rsid w:val="00604E72"/>
    <w:rsid w:val="0061068D"/>
    <w:rsid w:val="006113E3"/>
    <w:rsid w:val="0061149B"/>
    <w:rsid w:val="00611938"/>
    <w:rsid w:val="0061474B"/>
    <w:rsid w:val="006157D2"/>
    <w:rsid w:val="00616636"/>
    <w:rsid w:val="00623005"/>
    <w:rsid w:val="00623D26"/>
    <w:rsid w:val="00625325"/>
    <w:rsid w:val="0063015E"/>
    <w:rsid w:val="00630D25"/>
    <w:rsid w:val="0063116B"/>
    <w:rsid w:val="00631EC4"/>
    <w:rsid w:val="00633371"/>
    <w:rsid w:val="00635E4E"/>
    <w:rsid w:val="006374FC"/>
    <w:rsid w:val="00637F40"/>
    <w:rsid w:val="00640808"/>
    <w:rsid w:val="00642890"/>
    <w:rsid w:val="00642BF1"/>
    <w:rsid w:val="00642F9A"/>
    <w:rsid w:val="006446CF"/>
    <w:rsid w:val="00644A90"/>
    <w:rsid w:val="006476C5"/>
    <w:rsid w:val="00647F48"/>
    <w:rsid w:val="00650861"/>
    <w:rsid w:val="00650A93"/>
    <w:rsid w:val="006517C8"/>
    <w:rsid w:val="00653640"/>
    <w:rsid w:val="00654508"/>
    <w:rsid w:val="00654E8D"/>
    <w:rsid w:val="0065622A"/>
    <w:rsid w:val="006572DC"/>
    <w:rsid w:val="006602D9"/>
    <w:rsid w:val="0066054C"/>
    <w:rsid w:val="00661917"/>
    <w:rsid w:val="006621A7"/>
    <w:rsid w:val="00664E09"/>
    <w:rsid w:val="00667BC2"/>
    <w:rsid w:val="00670D46"/>
    <w:rsid w:val="00672CE2"/>
    <w:rsid w:val="006743E3"/>
    <w:rsid w:val="0067440B"/>
    <w:rsid w:val="00674CE5"/>
    <w:rsid w:val="006752FD"/>
    <w:rsid w:val="00675D9F"/>
    <w:rsid w:val="00676126"/>
    <w:rsid w:val="00677842"/>
    <w:rsid w:val="0068060C"/>
    <w:rsid w:val="00680F5B"/>
    <w:rsid w:val="00680FFC"/>
    <w:rsid w:val="00682F5E"/>
    <w:rsid w:val="00682F64"/>
    <w:rsid w:val="00682F90"/>
    <w:rsid w:val="0068419E"/>
    <w:rsid w:val="00690D10"/>
    <w:rsid w:val="0069227D"/>
    <w:rsid w:val="00695E94"/>
    <w:rsid w:val="006965D6"/>
    <w:rsid w:val="006966F3"/>
    <w:rsid w:val="0069718F"/>
    <w:rsid w:val="006A07C6"/>
    <w:rsid w:val="006A0A0E"/>
    <w:rsid w:val="006A16F6"/>
    <w:rsid w:val="006A2605"/>
    <w:rsid w:val="006A431A"/>
    <w:rsid w:val="006A51E1"/>
    <w:rsid w:val="006A680A"/>
    <w:rsid w:val="006A6CD6"/>
    <w:rsid w:val="006A7EA5"/>
    <w:rsid w:val="006B2C9F"/>
    <w:rsid w:val="006B47CA"/>
    <w:rsid w:val="006B5873"/>
    <w:rsid w:val="006B759E"/>
    <w:rsid w:val="006C1850"/>
    <w:rsid w:val="006C37C3"/>
    <w:rsid w:val="006C3D68"/>
    <w:rsid w:val="006C48B8"/>
    <w:rsid w:val="006D107B"/>
    <w:rsid w:val="006D36F7"/>
    <w:rsid w:val="006D3BB5"/>
    <w:rsid w:val="006D6993"/>
    <w:rsid w:val="006D7C5A"/>
    <w:rsid w:val="006E24F2"/>
    <w:rsid w:val="006E6C6B"/>
    <w:rsid w:val="006F09F2"/>
    <w:rsid w:val="006F0E51"/>
    <w:rsid w:val="006F1895"/>
    <w:rsid w:val="006F1B10"/>
    <w:rsid w:val="006F3153"/>
    <w:rsid w:val="006F3F94"/>
    <w:rsid w:val="006F4354"/>
    <w:rsid w:val="006F4A26"/>
    <w:rsid w:val="006F4BCC"/>
    <w:rsid w:val="00700CB5"/>
    <w:rsid w:val="007011B6"/>
    <w:rsid w:val="00701B0C"/>
    <w:rsid w:val="007049AA"/>
    <w:rsid w:val="00707DF9"/>
    <w:rsid w:val="007119EE"/>
    <w:rsid w:val="007125BF"/>
    <w:rsid w:val="00712E89"/>
    <w:rsid w:val="00713492"/>
    <w:rsid w:val="007134D0"/>
    <w:rsid w:val="00715283"/>
    <w:rsid w:val="00715B98"/>
    <w:rsid w:val="00716AB4"/>
    <w:rsid w:val="00717233"/>
    <w:rsid w:val="0071735D"/>
    <w:rsid w:val="00722CD8"/>
    <w:rsid w:val="00723026"/>
    <w:rsid w:val="007243C8"/>
    <w:rsid w:val="007247FA"/>
    <w:rsid w:val="00731475"/>
    <w:rsid w:val="007373DC"/>
    <w:rsid w:val="00744169"/>
    <w:rsid w:val="00745674"/>
    <w:rsid w:val="00745B61"/>
    <w:rsid w:val="0074707B"/>
    <w:rsid w:val="0075149E"/>
    <w:rsid w:val="00751FFB"/>
    <w:rsid w:val="00752C65"/>
    <w:rsid w:val="007535AD"/>
    <w:rsid w:val="00757332"/>
    <w:rsid w:val="00760ED6"/>
    <w:rsid w:val="00761158"/>
    <w:rsid w:val="007617DC"/>
    <w:rsid w:val="0076245B"/>
    <w:rsid w:val="007624CC"/>
    <w:rsid w:val="00762CDB"/>
    <w:rsid w:val="0076639B"/>
    <w:rsid w:val="00767810"/>
    <w:rsid w:val="00770910"/>
    <w:rsid w:val="00771793"/>
    <w:rsid w:val="00771AB7"/>
    <w:rsid w:val="00772D93"/>
    <w:rsid w:val="00777005"/>
    <w:rsid w:val="007814E4"/>
    <w:rsid w:val="0078221B"/>
    <w:rsid w:val="00782750"/>
    <w:rsid w:val="00786A3D"/>
    <w:rsid w:val="00790546"/>
    <w:rsid w:val="00792E4E"/>
    <w:rsid w:val="007943DA"/>
    <w:rsid w:val="007A39A2"/>
    <w:rsid w:val="007A3C77"/>
    <w:rsid w:val="007A4209"/>
    <w:rsid w:val="007A6D47"/>
    <w:rsid w:val="007A76A0"/>
    <w:rsid w:val="007A7E58"/>
    <w:rsid w:val="007B671B"/>
    <w:rsid w:val="007C171A"/>
    <w:rsid w:val="007C24C3"/>
    <w:rsid w:val="007C587B"/>
    <w:rsid w:val="007C5B95"/>
    <w:rsid w:val="007C7951"/>
    <w:rsid w:val="007D0F03"/>
    <w:rsid w:val="007D1B1B"/>
    <w:rsid w:val="007D211A"/>
    <w:rsid w:val="007D2717"/>
    <w:rsid w:val="007D2D47"/>
    <w:rsid w:val="007D2EEC"/>
    <w:rsid w:val="007D434A"/>
    <w:rsid w:val="007D4586"/>
    <w:rsid w:val="007D7DDC"/>
    <w:rsid w:val="007E2782"/>
    <w:rsid w:val="007E4DAF"/>
    <w:rsid w:val="007E617F"/>
    <w:rsid w:val="007E7C72"/>
    <w:rsid w:val="007F2776"/>
    <w:rsid w:val="007F4F6B"/>
    <w:rsid w:val="007F5579"/>
    <w:rsid w:val="007F685E"/>
    <w:rsid w:val="007F6C8D"/>
    <w:rsid w:val="007F6CDC"/>
    <w:rsid w:val="007F6EF5"/>
    <w:rsid w:val="007F76F2"/>
    <w:rsid w:val="00801C46"/>
    <w:rsid w:val="00801FD0"/>
    <w:rsid w:val="0080492E"/>
    <w:rsid w:val="00804A62"/>
    <w:rsid w:val="00804ADE"/>
    <w:rsid w:val="00804F5E"/>
    <w:rsid w:val="00805279"/>
    <w:rsid w:val="00806998"/>
    <w:rsid w:val="00807284"/>
    <w:rsid w:val="008106EF"/>
    <w:rsid w:val="008106F6"/>
    <w:rsid w:val="00812A82"/>
    <w:rsid w:val="00814327"/>
    <w:rsid w:val="00814FB0"/>
    <w:rsid w:val="00817A07"/>
    <w:rsid w:val="00817F1B"/>
    <w:rsid w:val="00821287"/>
    <w:rsid w:val="00824377"/>
    <w:rsid w:val="0082550C"/>
    <w:rsid w:val="00825FEC"/>
    <w:rsid w:val="00826924"/>
    <w:rsid w:val="00830A50"/>
    <w:rsid w:val="00831F2A"/>
    <w:rsid w:val="0083251A"/>
    <w:rsid w:val="008328BE"/>
    <w:rsid w:val="00834D05"/>
    <w:rsid w:val="00836F25"/>
    <w:rsid w:val="008410C2"/>
    <w:rsid w:val="00841F9A"/>
    <w:rsid w:val="008432A0"/>
    <w:rsid w:val="00850D81"/>
    <w:rsid w:val="00853B1A"/>
    <w:rsid w:val="008545BB"/>
    <w:rsid w:val="0085604C"/>
    <w:rsid w:val="0085634D"/>
    <w:rsid w:val="00857835"/>
    <w:rsid w:val="008617CE"/>
    <w:rsid w:val="00862FC9"/>
    <w:rsid w:val="00864ABC"/>
    <w:rsid w:val="00865BF6"/>
    <w:rsid w:val="00867BA7"/>
    <w:rsid w:val="00867F34"/>
    <w:rsid w:val="008703DB"/>
    <w:rsid w:val="00871D15"/>
    <w:rsid w:val="008728D1"/>
    <w:rsid w:val="00872BC1"/>
    <w:rsid w:val="008734E3"/>
    <w:rsid w:val="00881F76"/>
    <w:rsid w:val="00882D97"/>
    <w:rsid w:val="00884E65"/>
    <w:rsid w:val="00885042"/>
    <w:rsid w:val="00886638"/>
    <w:rsid w:val="008875F6"/>
    <w:rsid w:val="00892095"/>
    <w:rsid w:val="0089655E"/>
    <w:rsid w:val="008979AD"/>
    <w:rsid w:val="008A6473"/>
    <w:rsid w:val="008B639A"/>
    <w:rsid w:val="008C1677"/>
    <w:rsid w:val="008C21CA"/>
    <w:rsid w:val="008C2EB0"/>
    <w:rsid w:val="008C2FC8"/>
    <w:rsid w:val="008C3491"/>
    <w:rsid w:val="008C3FE6"/>
    <w:rsid w:val="008C6F3B"/>
    <w:rsid w:val="008C7213"/>
    <w:rsid w:val="008D1693"/>
    <w:rsid w:val="008D3FB9"/>
    <w:rsid w:val="008D4591"/>
    <w:rsid w:val="008D4B9E"/>
    <w:rsid w:val="008D561C"/>
    <w:rsid w:val="008D7A88"/>
    <w:rsid w:val="008E0D68"/>
    <w:rsid w:val="008E11F4"/>
    <w:rsid w:val="008E3C2B"/>
    <w:rsid w:val="008F037D"/>
    <w:rsid w:val="008F215C"/>
    <w:rsid w:val="008F52C4"/>
    <w:rsid w:val="008F5530"/>
    <w:rsid w:val="008F6CD7"/>
    <w:rsid w:val="008F71D2"/>
    <w:rsid w:val="008F725A"/>
    <w:rsid w:val="00900C26"/>
    <w:rsid w:val="00902CEB"/>
    <w:rsid w:val="009055D4"/>
    <w:rsid w:val="00907ED3"/>
    <w:rsid w:val="00907F7D"/>
    <w:rsid w:val="009109D6"/>
    <w:rsid w:val="009114F1"/>
    <w:rsid w:val="00912E15"/>
    <w:rsid w:val="00913499"/>
    <w:rsid w:val="00915AF1"/>
    <w:rsid w:val="00916CB2"/>
    <w:rsid w:val="00917B39"/>
    <w:rsid w:val="00923CAB"/>
    <w:rsid w:val="0092782C"/>
    <w:rsid w:val="00930419"/>
    <w:rsid w:val="00931A0B"/>
    <w:rsid w:val="0093509E"/>
    <w:rsid w:val="00937A9F"/>
    <w:rsid w:val="00942117"/>
    <w:rsid w:val="009443BA"/>
    <w:rsid w:val="00946403"/>
    <w:rsid w:val="009470C9"/>
    <w:rsid w:val="00950997"/>
    <w:rsid w:val="00950B3C"/>
    <w:rsid w:val="00951F8F"/>
    <w:rsid w:val="00952FC4"/>
    <w:rsid w:val="009577A1"/>
    <w:rsid w:val="00962404"/>
    <w:rsid w:val="00962865"/>
    <w:rsid w:val="009645C4"/>
    <w:rsid w:val="00967568"/>
    <w:rsid w:val="00970C6E"/>
    <w:rsid w:val="00971577"/>
    <w:rsid w:val="00972E67"/>
    <w:rsid w:val="009734B5"/>
    <w:rsid w:val="009736A4"/>
    <w:rsid w:val="00975AC8"/>
    <w:rsid w:val="00982AA9"/>
    <w:rsid w:val="00983232"/>
    <w:rsid w:val="00983AAF"/>
    <w:rsid w:val="00984AF4"/>
    <w:rsid w:val="00984F41"/>
    <w:rsid w:val="009866C5"/>
    <w:rsid w:val="009876CE"/>
    <w:rsid w:val="00994763"/>
    <w:rsid w:val="009A6024"/>
    <w:rsid w:val="009B1F8E"/>
    <w:rsid w:val="009B3A77"/>
    <w:rsid w:val="009B55E1"/>
    <w:rsid w:val="009B63BE"/>
    <w:rsid w:val="009C0E16"/>
    <w:rsid w:val="009C4AE5"/>
    <w:rsid w:val="009C5242"/>
    <w:rsid w:val="009C57C3"/>
    <w:rsid w:val="009C67B1"/>
    <w:rsid w:val="009C6AC2"/>
    <w:rsid w:val="009C6E7C"/>
    <w:rsid w:val="009D22B6"/>
    <w:rsid w:val="009D22C3"/>
    <w:rsid w:val="009D2498"/>
    <w:rsid w:val="009D3026"/>
    <w:rsid w:val="009D5332"/>
    <w:rsid w:val="009D5385"/>
    <w:rsid w:val="009D70D1"/>
    <w:rsid w:val="009E1C2E"/>
    <w:rsid w:val="009E34D0"/>
    <w:rsid w:val="009E366F"/>
    <w:rsid w:val="009E73B8"/>
    <w:rsid w:val="009F16E7"/>
    <w:rsid w:val="009F295D"/>
    <w:rsid w:val="009F3A79"/>
    <w:rsid w:val="009F61D5"/>
    <w:rsid w:val="009F6F95"/>
    <w:rsid w:val="009F7FAF"/>
    <w:rsid w:val="00A01840"/>
    <w:rsid w:val="00A0246F"/>
    <w:rsid w:val="00A064BE"/>
    <w:rsid w:val="00A07B1A"/>
    <w:rsid w:val="00A10362"/>
    <w:rsid w:val="00A171F7"/>
    <w:rsid w:val="00A20A37"/>
    <w:rsid w:val="00A2296C"/>
    <w:rsid w:val="00A24458"/>
    <w:rsid w:val="00A24BC7"/>
    <w:rsid w:val="00A25E15"/>
    <w:rsid w:val="00A35451"/>
    <w:rsid w:val="00A35959"/>
    <w:rsid w:val="00A37400"/>
    <w:rsid w:val="00A41371"/>
    <w:rsid w:val="00A41375"/>
    <w:rsid w:val="00A452FC"/>
    <w:rsid w:val="00A46145"/>
    <w:rsid w:val="00A4661D"/>
    <w:rsid w:val="00A46791"/>
    <w:rsid w:val="00A4700D"/>
    <w:rsid w:val="00A501FB"/>
    <w:rsid w:val="00A526FF"/>
    <w:rsid w:val="00A55505"/>
    <w:rsid w:val="00A566E5"/>
    <w:rsid w:val="00A62D2D"/>
    <w:rsid w:val="00A66124"/>
    <w:rsid w:val="00A70C14"/>
    <w:rsid w:val="00A71D05"/>
    <w:rsid w:val="00A72F25"/>
    <w:rsid w:val="00A7382F"/>
    <w:rsid w:val="00A74E04"/>
    <w:rsid w:val="00A75C9E"/>
    <w:rsid w:val="00A76585"/>
    <w:rsid w:val="00A77A00"/>
    <w:rsid w:val="00A82E7E"/>
    <w:rsid w:val="00A831BD"/>
    <w:rsid w:val="00A84362"/>
    <w:rsid w:val="00A86FD5"/>
    <w:rsid w:val="00A87E21"/>
    <w:rsid w:val="00A91F7D"/>
    <w:rsid w:val="00A921EE"/>
    <w:rsid w:val="00A9486B"/>
    <w:rsid w:val="00AA12EC"/>
    <w:rsid w:val="00AA25B9"/>
    <w:rsid w:val="00AA3B3C"/>
    <w:rsid w:val="00AB035F"/>
    <w:rsid w:val="00AB1075"/>
    <w:rsid w:val="00AB19A2"/>
    <w:rsid w:val="00AB1D88"/>
    <w:rsid w:val="00AB2BBF"/>
    <w:rsid w:val="00AB2D79"/>
    <w:rsid w:val="00AB37A3"/>
    <w:rsid w:val="00AB4FB4"/>
    <w:rsid w:val="00AC1275"/>
    <w:rsid w:val="00AC4409"/>
    <w:rsid w:val="00AC61B9"/>
    <w:rsid w:val="00AD76A8"/>
    <w:rsid w:val="00AE051F"/>
    <w:rsid w:val="00AE5105"/>
    <w:rsid w:val="00AE596C"/>
    <w:rsid w:val="00AE5F0B"/>
    <w:rsid w:val="00AE6A1B"/>
    <w:rsid w:val="00AF2025"/>
    <w:rsid w:val="00AF26F0"/>
    <w:rsid w:val="00AF3109"/>
    <w:rsid w:val="00AF3386"/>
    <w:rsid w:val="00AF39CC"/>
    <w:rsid w:val="00AF6486"/>
    <w:rsid w:val="00AF7444"/>
    <w:rsid w:val="00B0125F"/>
    <w:rsid w:val="00B015F8"/>
    <w:rsid w:val="00B05FF8"/>
    <w:rsid w:val="00B13319"/>
    <w:rsid w:val="00B13C83"/>
    <w:rsid w:val="00B15115"/>
    <w:rsid w:val="00B154DD"/>
    <w:rsid w:val="00B1661C"/>
    <w:rsid w:val="00B16900"/>
    <w:rsid w:val="00B21288"/>
    <w:rsid w:val="00B234FC"/>
    <w:rsid w:val="00B2606C"/>
    <w:rsid w:val="00B27AF0"/>
    <w:rsid w:val="00B27FD8"/>
    <w:rsid w:val="00B3080F"/>
    <w:rsid w:val="00B36815"/>
    <w:rsid w:val="00B379FD"/>
    <w:rsid w:val="00B43965"/>
    <w:rsid w:val="00B440DA"/>
    <w:rsid w:val="00B453C5"/>
    <w:rsid w:val="00B50087"/>
    <w:rsid w:val="00B5012E"/>
    <w:rsid w:val="00B52053"/>
    <w:rsid w:val="00B54846"/>
    <w:rsid w:val="00B5537A"/>
    <w:rsid w:val="00B5563A"/>
    <w:rsid w:val="00B567FD"/>
    <w:rsid w:val="00B579DE"/>
    <w:rsid w:val="00B606FD"/>
    <w:rsid w:val="00B6312F"/>
    <w:rsid w:val="00B66D2D"/>
    <w:rsid w:val="00B67960"/>
    <w:rsid w:val="00B67FD3"/>
    <w:rsid w:val="00B735E8"/>
    <w:rsid w:val="00B738E0"/>
    <w:rsid w:val="00B74292"/>
    <w:rsid w:val="00B7500E"/>
    <w:rsid w:val="00B76BF5"/>
    <w:rsid w:val="00B76E7D"/>
    <w:rsid w:val="00B77262"/>
    <w:rsid w:val="00B80776"/>
    <w:rsid w:val="00B80E09"/>
    <w:rsid w:val="00B81F32"/>
    <w:rsid w:val="00B8218E"/>
    <w:rsid w:val="00B828A8"/>
    <w:rsid w:val="00B86833"/>
    <w:rsid w:val="00B8775D"/>
    <w:rsid w:val="00B97A6D"/>
    <w:rsid w:val="00BA07EC"/>
    <w:rsid w:val="00BA279B"/>
    <w:rsid w:val="00BA2961"/>
    <w:rsid w:val="00BA2A36"/>
    <w:rsid w:val="00BA54EC"/>
    <w:rsid w:val="00BA577C"/>
    <w:rsid w:val="00BA7139"/>
    <w:rsid w:val="00BB2634"/>
    <w:rsid w:val="00BB29D9"/>
    <w:rsid w:val="00BB4B74"/>
    <w:rsid w:val="00BB52C8"/>
    <w:rsid w:val="00BD1D51"/>
    <w:rsid w:val="00BD20E9"/>
    <w:rsid w:val="00BD33FC"/>
    <w:rsid w:val="00BD477F"/>
    <w:rsid w:val="00BD4C21"/>
    <w:rsid w:val="00BD62BD"/>
    <w:rsid w:val="00BD725F"/>
    <w:rsid w:val="00BD7511"/>
    <w:rsid w:val="00BE3B02"/>
    <w:rsid w:val="00BE3B20"/>
    <w:rsid w:val="00BE50C6"/>
    <w:rsid w:val="00BE5C9B"/>
    <w:rsid w:val="00BE75E0"/>
    <w:rsid w:val="00BF05E9"/>
    <w:rsid w:val="00BF276B"/>
    <w:rsid w:val="00BF6ECC"/>
    <w:rsid w:val="00C00BA4"/>
    <w:rsid w:val="00C0316D"/>
    <w:rsid w:val="00C03B47"/>
    <w:rsid w:val="00C05EAC"/>
    <w:rsid w:val="00C07306"/>
    <w:rsid w:val="00C1271D"/>
    <w:rsid w:val="00C12858"/>
    <w:rsid w:val="00C13ADA"/>
    <w:rsid w:val="00C1433A"/>
    <w:rsid w:val="00C15E72"/>
    <w:rsid w:val="00C2110C"/>
    <w:rsid w:val="00C22B78"/>
    <w:rsid w:val="00C23840"/>
    <w:rsid w:val="00C23873"/>
    <w:rsid w:val="00C240D5"/>
    <w:rsid w:val="00C24409"/>
    <w:rsid w:val="00C25BB4"/>
    <w:rsid w:val="00C3024B"/>
    <w:rsid w:val="00C3190E"/>
    <w:rsid w:val="00C32C56"/>
    <w:rsid w:val="00C33853"/>
    <w:rsid w:val="00C33F9B"/>
    <w:rsid w:val="00C3596C"/>
    <w:rsid w:val="00C37AD3"/>
    <w:rsid w:val="00C40172"/>
    <w:rsid w:val="00C40274"/>
    <w:rsid w:val="00C40EC4"/>
    <w:rsid w:val="00C41A02"/>
    <w:rsid w:val="00C4294D"/>
    <w:rsid w:val="00C479CF"/>
    <w:rsid w:val="00C522D4"/>
    <w:rsid w:val="00C527BB"/>
    <w:rsid w:val="00C535AA"/>
    <w:rsid w:val="00C545FE"/>
    <w:rsid w:val="00C54897"/>
    <w:rsid w:val="00C55B7D"/>
    <w:rsid w:val="00C56E14"/>
    <w:rsid w:val="00C6081B"/>
    <w:rsid w:val="00C60EAB"/>
    <w:rsid w:val="00C61A68"/>
    <w:rsid w:val="00C61FFD"/>
    <w:rsid w:val="00C7082D"/>
    <w:rsid w:val="00C71255"/>
    <w:rsid w:val="00C80482"/>
    <w:rsid w:val="00C804A1"/>
    <w:rsid w:val="00C80F08"/>
    <w:rsid w:val="00C810FA"/>
    <w:rsid w:val="00C82A09"/>
    <w:rsid w:val="00C85BED"/>
    <w:rsid w:val="00C86A5E"/>
    <w:rsid w:val="00C90EBD"/>
    <w:rsid w:val="00C922D9"/>
    <w:rsid w:val="00C922F5"/>
    <w:rsid w:val="00C93483"/>
    <w:rsid w:val="00C93675"/>
    <w:rsid w:val="00C93AC9"/>
    <w:rsid w:val="00C940DB"/>
    <w:rsid w:val="00C94AC5"/>
    <w:rsid w:val="00CA3144"/>
    <w:rsid w:val="00CA46F9"/>
    <w:rsid w:val="00CA542B"/>
    <w:rsid w:val="00CB244E"/>
    <w:rsid w:val="00CB63D1"/>
    <w:rsid w:val="00CC1080"/>
    <w:rsid w:val="00CC2703"/>
    <w:rsid w:val="00CC3CC5"/>
    <w:rsid w:val="00CC405F"/>
    <w:rsid w:val="00CD0B7A"/>
    <w:rsid w:val="00CD1039"/>
    <w:rsid w:val="00CD103C"/>
    <w:rsid w:val="00CD2356"/>
    <w:rsid w:val="00CD3E8B"/>
    <w:rsid w:val="00CD5810"/>
    <w:rsid w:val="00CD6CA7"/>
    <w:rsid w:val="00CE00A7"/>
    <w:rsid w:val="00CE1496"/>
    <w:rsid w:val="00CE264A"/>
    <w:rsid w:val="00CE39E2"/>
    <w:rsid w:val="00CE4ACC"/>
    <w:rsid w:val="00CF0A86"/>
    <w:rsid w:val="00CF1643"/>
    <w:rsid w:val="00CF2E12"/>
    <w:rsid w:val="00CF4C4A"/>
    <w:rsid w:val="00CF55AF"/>
    <w:rsid w:val="00CF6D95"/>
    <w:rsid w:val="00D00483"/>
    <w:rsid w:val="00D00AA4"/>
    <w:rsid w:val="00D00CF8"/>
    <w:rsid w:val="00D045FF"/>
    <w:rsid w:val="00D04CB1"/>
    <w:rsid w:val="00D110A7"/>
    <w:rsid w:val="00D112E3"/>
    <w:rsid w:val="00D14A72"/>
    <w:rsid w:val="00D14E97"/>
    <w:rsid w:val="00D15066"/>
    <w:rsid w:val="00D15957"/>
    <w:rsid w:val="00D174FB"/>
    <w:rsid w:val="00D24DC4"/>
    <w:rsid w:val="00D2741B"/>
    <w:rsid w:val="00D2749B"/>
    <w:rsid w:val="00D31008"/>
    <w:rsid w:val="00D3296C"/>
    <w:rsid w:val="00D33620"/>
    <w:rsid w:val="00D35C04"/>
    <w:rsid w:val="00D37C37"/>
    <w:rsid w:val="00D4102A"/>
    <w:rsid w:val="00D4254D"/>
    <w:rsid w:val="00D42B99"/>
    <w:rsid w:val="00D430AC"/>
    <w:rsid w:val="00D436E5"/>
    <w:rsid w:val="00D4370D"/>
    <w:rsid w:val="00D44275"/>
    <w:rsid w:val="00D45013"/>
    <w:rsid w:val="00D45566"/>
    <w:rsid w:val="00D51D6F"/>
    <w:rsid w:val="00D5539C"/>
    <w:rsid w:val="00D55E07"/>
    <w:rsid w:val="00D5619A"/>
    <w:rsid w:val="00D600D5"/>
    <w:rsid w:val="00D63AE9"/>
    <w:rsid w:val="00D665AC"/>
    <w:rsid w:val="00D6796B"/>
    <w:rsid w:val="00D67E7C"/>
    <w:rsid w:val="00D70540"/>
    <w:rsid w:val="00D70654"/>
    <w:rsid w:val="00D714EE"/>
    <w:rsid w:val="00D73775"/>
    <w:rsid w:val="00D740B4"/>
    <w:rsid w:val="00D75D27"/>
    <w:rsid w:val="00D7731F"/>
    <w:rsid w:val="00D77927"/>
    <w:rsid w:val="00D77EC0"/>
    <w:rsid w:val="00D82C08"/>
    <w:rsid w:val="00D82CC8"/>
    <w:rsid w:val="00D84127"/>
    <w:rsid w:val="00D84757"/>
    <w:rsid w:val="00D8595A"/>
    <w:rsid w:val="00D85A96"/>
    <w:rsid w:val="00D8694A"/>
    <w:rsid w:val="00D91115"/>
    <w:rsid w:val="00D9172A"/>
    <w:rsid w:val="00D91912"/>
    <w:rsid w:val="00D97343"/>
    <w:rsid w:val="00D97384"/>
    <w:rsid w:val="00D9739B"/>
    <w:rsid w:val="00D97AE1"/>
    <w:rsid w:val="00D97E31"/>
    <w:rsid w:val="00DA09D9"/>
    <w:rsid w:val="00DA6915"/>
    <w:rsid w:val="00DB05F5"/>
    <w:rsid w:val="00DB3101"/>
    <w:rsid w:val="00DB7C64"/>
    <w:rsid w:val="00DC1A96"/>
    <w:rsid w:val="00DC2200"/>
    <w:rsid w:val="00DC63D9"/>
    <w:rsid w:val="00DC6EE4"/>
    <w:rsid w:val="00DD1934"/>
    <w:rsid w:val="00DD3C19"/>
    <w:rsid w:val="00DD3E4D"/>
    <w:rsid w:val="00DD5BA3"/>
    <w:rsid w:val="00DD70C3"/>
    <w:rsid w:val="00DD7E59"/>
    <w:rsid w:val="00DE097D"/>
    <w:rsid w:val="00DE0C81"/>
    <w:rsid w:val="00DE3C48"/>
    <w:rsid w:val="00DE4A4F"/>
    <w:rsid w:val="00DE5463"/>
    <w:rsid w:val="00DE55E2"/>
    <w:rsid w:val="00DF0A4A"/>
    <w:rsid w:val="00DF0D3F"/>
    <w:rsid w:val="00DF1A87"/>
    <w:rsid w:val="00DF480A"/>
    <w:rsid w:val="00DF4BF1"/>
    <w:rsid w:val="00DF5E56"/>
    <w:rsid w:val="00DF7576"/>
    <w:rsid w:val="00DF786B"/>
    <w:rsid w:val="00DF7A03"/>
    <w:rsid w:val="00E01552"/>
    <w:rsid w:val="00E03D84"/>
    <w:rsid w:val="00E05601"/>
    <w:rsid w:val="00E057C1"/>
    <w:rsid w:val="00E0618B"/>
    <w:rsid w:val="00E077FE"/>
    <w:rsid w:val="00E111C7"/>
    <w:rsid w:val="00E11627"/>
    <w:rsid w:val="00E11BD3"/>
    <w:rsid w:val="00E12031"/>
    <w:rsid w:val="00E12518"/>
    <w:rsid w:val="00E1587C"/>
    <w:rsid w:val="00E16848"/>
    <w:rsid w:val="00E17A98"/>
    <w:rsid w:val="00E2338E"/>
    <w:rsid w:val="00E24AD6"/>
    <w:rsid w:val="00E24CB1"/>
    <w:rsid w:val="00E250C7"/>
    <w:rsid w:val="00E2629B"/>
    <w:rsid w:val="00E26E8D"/>
    <w:rsid w:val="00E305F6"/>
    <w:rsid w:val="00E30D9E"/>
    <w:rsid w:val="00E3305D"/>
    <w:rsid w:val="00E3315A"/>
    <w:rsid w:val="00E33BAC"/>
    <w:rsid w:val="00E37C06"/>
    <w:rsid w:val="00E40534"/>
    <w:rsid w:val="00E446B3"/>
    <w:rsid w:val="00E4734D"/>
    <w:rsid w:val="00E47628"/>
    <w:rsid w:val="00E47737"/>
    <w:rsid w:val="00E50885"/>
    <w:rsid w:val="00E5142E"/>
    <w:rsid w:val="00E51983"/>
    <w:rsid w:val="00E51A83"/>
    <w:rsid w:val="00E530B0"/>
    <w:rsid w:val="00E53856"/>
    <w:rsid w:val="00E60C7B"/>
    <w:rsid w:val="00E61901"/>
    <w:rsid w:val="00E61BFC"/>
    <w:rsid w:val="00E61ECB"/>
    <w:rsid w:val="00E62C2D"/>
    <w:rsid w:val="00E66051"/>
    <w:rsid w:val="00E677F1"/>
    <w:rsid w:val="00E7018F"/>
    <w:rsid w:val="00E74313"/>
    <w:rsid w:val="00E74BE2"/>
    <w:rsid w:val="00E75245"/>
    <w:rsid w:val="00E75466"/>
    <w:rsid w:val="00E76F32"/>
    <w:rsid w:val="00E77B69"/>
    <w:rsid w:val="00E81EEA"/>
    <w:rsid w:val="00E81FB5"/>
    <w:rsid w:val="00E826E9"/>
    <w:rsid w:val="00E8313C"/>
    <w:rsid w:val="00E84D3A"/>
    <w:rsid w:val="00E85A53"/>
    <w:rsid w:val="00E85DB3"/>
    <w:rsid w:val="00E86555"/>
    <w:rsid w:val="00E96739"/>
    <w:rsid w:val="00EA1B37"/>
    <w:rsid w:val="00EA226A"/>
    <w:rsid w:val="00EA4646"/>
    <w:rsid w:val="00EA606B"/>
    <w:rsid w:val="00EA687A"/>
    <w:rsid w:val="00EB3701"/>
    <w:rsid w:val="00EB3AEB"/>
    <w:rsid w:val="00EB3D67"/>
    <w:rsid w:val="00EB5585"/>
    <w:rsid w:val="00EB6FE5"/>
    <w:rsid w:val="00EB7B3E"/>
    <w:rsid w:val="00EB7E54"/>
    <w:rsid w:val="00EC093B"/>
    <w:rsid w:val="00EC0CCF"/>
    <w:rsid w:val="00EC0E38"/>
    <w:rsid w:val="00EC3414"/>
    <w:rsid w:val="00EC37FD"/>
    <w:rsid w:val="00EC3B7B"/>
    <w:rsid w:val="00EC3CE1"/>
    <w:rsid w:val="00EC4F33"/>
    <w:rsid w:val="00ED06F8"/>
    <w:rsid w:val="00ED1521"/>
    <w:rsid w:val="00ED3184"/>
    <w:rsid w:val="00ED38AD"/>
    <w:rsid w:val="00ED3CED"/>
    <w:rsid w:val="00ED514C"/>
    <w:rsid w:val="00ED516E"/>
    <w:rsid w:val="00ED5C58"/>
    <w:rsid w:val="00ED7DA6"/>
    <w:rsid w:val="00EE356C"/>
    <w:rsid w:val="00EE3691"/>
    <w:rsid w:val="00EE4EE8"/>
    <w:rsid w:val="00EE5C7C"/>
    <w:rsid w:val="00EE63A1"/>
    <w:rsid w:val="00EE6E06"/>
    <w:rsid w:val="00EF1DFB"/>
    <w:rsid w:val="00EF65A4"/>
    <w:rsid w:val="00EF6BA2"/>
    <w:rsid w:val="00F024FC"/>
    <w:rsid w:val="00F035FA"/>
    <w:rsid w:val="00F03FD0"/>
    <w:rsid w:val="00F05DD8"/>
    <w:rsid w:val="00F05F78"/>
    <w:rsid w:val="00F11BFE"/>
    <w:rsid w:val="00F14128"/>
    <w:rsid w:val="00F143C9"/>
    <w:rsid w:val="00F1494F"/>
    <w:rsid w:val="00F17F56"/>
    <w:rsid w:val="00F21CD2"/>
    <w:rsid w:val="00F2284C"/>
    <w:rsid w:val="00F22C30"/>
    <w:rsid w:val="00F23222"/>
    <w:rsid w:val="00F26031"/>
    <w:rsid w:val="00F31F35"/>
    <w:rsid w:val="00F356F7"/>
    <w:rsid w:val="00F363AC"/>
    <w:rsid w:val="00F37A3C"/>
    <w:rsid w:val="00F37A98"/>
    <w:rsid w:val="00F452DC"/>
    <w:rsid w:val="00F455EC"/>
    <w:rsid w:val="00F46E07"/>
    <w:rsid w:val="00F564C9"/>
    <w:rsid w:val="00F57C08"/>
    <w:rsid w:val="00F60020"/>
    <w:rsid w:val="00F6069F"/>
    <w:rsid w:val="00F62555"/>
    <w:rsid w:val="00F64D01"/>
    <w:rsid w:val="00F708F9"/>
    <w:rsid w:val="00F70CA3"/>
    <w:rsid w:val="00F72D50"/>
    <w:rsid w:val="00F72FF4"/>
    <w:rsid w:val="00F748B3"/>
    <w:rsid w:val="00F755A9"/>
    <w:rsid w:val="00F7647F"/>
    <w:rsid w:val="00F7734A"/>
    <w:rsid w:val="00F774E6"/>
    <w:rsid w:val="00F82B13"/>
    <w:rsid w:val="00F8355C"/>
    <w:rsid w:val="00F86326"/>
    <w:rsid w:val="00F86B46"/>
    <w:rsid w:val="00F87014"/>
    <w:rsid w:val="00F8736A"/>
    <w:rsid w:val="00F929FB"/>
    <w:rsid w:val="00F97A6A"/>
    <w:rsid w:val="00FA0797"/>
    <w:rsid w:val="00FA170E"/>
    <w:rsid w:val="00FA1862"/>
    <w:rsid w:val="00FA2F8D"/>
    <w:rsid w:val="00FA37E1"/>
    <w:rsid w:val="00FA3CCF"/>
    <w:rsid w:val="00FA3FD5"/>
    <w:rsid w:val="00FA4B6D"/>
    <w:rsid w:val="00FA57F5"/>
    <w:rsid w:val="00FB1D07"/>
    <w:rsid w:val="00FB1F09"/>
    <w:rsid w:val="00FB37B8"/>
    <w:rsid w:val="00FC16AA"/>
    <w:rsid w:val="00FC4D57"/>
    <w:rsid w:val="00FC5F23"/>
    <w:rsid w:val="00FC6585"/>
    <w:rsid w:val="00FC7C81"/>
    <w:rsid w:val="00FD0C81"/>
    <w:rsid w:val="00FD1D08"/>
    <w:rsid w:val="00FD5464"/>
    <w:rsid w:val="00FD6583"/>
    <w:rsid w:val="00FD799F"/>
    <w:rsid w:val="00FE00CF"/>
    <w:rsid w:val="00FE0B82"/>
    <w:rsid w:val="00FE231F"/>
    <w:rsid w:val="00FE2EAF"/>
    <w:rsid w:val="00FE444D"/>
    <w:rsid w:val="00FE44C2"/>
    <w:rsid w:val="00FE53B6"/>
    <w:rsid w:val="00FE6CE6"/>
    <w:rsid w:val="00FF0F66"/>
    <w:rsid w:val="00FF14D1"/>
    <w:rsid w:val="00FF6D5D"/>
    <w:rsid w:val="00FF718B"/>
    <w:rsid w:val="00FF7AB3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B5E7F4"/>
  <w15:chartTrackingRefBased/>
  <w15:docId w15:val="{FA965818-E482-496F-B79B-BBE599F3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CD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4EE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"/>
    <w:basedOn w:val="Normal"/>
    <w:next w:val="Normal"/>
    <w:link w:val="Heading2Char1"/>
    <w:qFormat/>
    <w:rsid w:val="00444EE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42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3094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85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44EE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44E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44EE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44EE1"/>
    <w:rPr>
      <w:rFonts w:ascii="Arial" w:eastAsia="宋体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1">
    <w:name w:val="Heading 2 Char1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444EE1"/>
    <w:rPr>
      <w:rFonts w:ascii="Arial" w:eastAsia="宋体" w:hAnsi="Arial" w:cs="Times New Roman"/>
      <w:b/>
      <w:kern w:val="0"/>
      <w:sz w:val="24"/>
      <w:szCs w:val="20"/>
      <w:lang w:val="en-GB" w:eastAsia="en-US"/>
    </w:rPr>
  </w:style>
  <w:style w:type="character" w:styleId="Hyperlink">
    <w:name w:val="Hyperlink"/>
    <w:uiPriority w:val="99"/>
    <w:qFormat/>
    <w:rsid w:val="00444EE1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444EE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444EE1"/>
    <w:rPr>
      <w:i/>
      <w:iCs/>
    </w:rPr>
  </w:style>
  <w:style w:type="paragraph" w:styleId="Caption">
    <w:name w:val="caption"/>
    <w:aliases w:val="cap"/>
    <w:basedOn w:val="Normal"/>
    <w:next w:val="Normal"/>
    <w:link w:val="CaptionChar"/>
    <w:qFormat/>
    <w:rsid w:val="00444EE1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CaptionChar">
    <w:name w:val="Caption Char"/>
    <w:aliases w:val="cap Char"/>
    <w:link w:val="Caption"/>
    <w:rsid w:val="00444EE1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444EE1"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0428F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1331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B13319"/>
  </w:style>
  <w:style w:type="character" w:customStyle="1" w:styleId="CommentTextChar">
    <w:name w:val="Comment Text Char"/>
    <w:basedOn w:val="DefaultParagraphFont"/>
    <w:link w:val="CommentText"/>
    <w:uiPriority w:val="99"/>
    <w:rsid w:val="00B1331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33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3319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31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31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aliases w:val="- Bullets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,列出段,リスト段落,목록 단락"/>
    <w:basedOn w:val="Normal"/>
    <w:link w:val="ListParagraphChar"/>
    <w:uiPriority w:val="34"/>
    <w:qFormat/>
    <w:rsid w:val="00B13319"/>
    <w:pPr>
      <w:ind w:firstLineChars="200" w:firstLine="420"/>
    </w:pPr>
  </w:style>
  <w:style w:type="paragraph" w:customStyle="1" w:styleId="ZT">
    <w:name w:val="ZT"/>
    <w:rsid w:val="006743E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 w:cs="Times New Roman"/>
      <w:b/>
      <w:kern w:val="0"/>
      <w:sz w:val="34"/>
      <w:szCs w:val="20"/>
      <w:lang w:val="en-GB" w:eastAsia="en-US"/>
    </w:rPr>
  </w:style>
  <w:style w:type="character" w:customStyle="1" w:styleId="fontstyle01">
    <w:name w:val="fontstyle01"/>
    <w:basedOn w:val="DefaultParagraphFont"/>
    <w:rsid w:val="007A6D47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47365A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53094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Revision">
    <w:name w:val="Revision"/>
    <w:hidden/>
    <w:uiPriority w:val="99"/>
    <w:semiHidden/>
    <w:rsid w:val="000D1D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F16E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72D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2D5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BodyTextFirstIndent">
    <w:name w:val="Body Text First Indent"/>
    <w:basedOn w:val="Normal"/>
    <w:link w:val="BodyTextFirstIndentChar"/>
    <w:rsid w:val="00272D5C"/>
    <w:pPr>
      <w:widowControl w:val="0"/>
      <w:autoSpaceDE w:val="0"/>
      <w:autoSpaceDN w:val="0"/>
      <w:adjustRightInd w:val="0"/>
      <w:spacing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272D5C"/>
    <w:rPr>
      <w:rFonts w:ascii="Arial" w:eastAsia="宋体" w:hAnsi="Arial" w:cs="Times New Roman"/>
      <w:kern w:val="0"/>
      <w:sz w:val="20"/>
      <w:szCs w:val="21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1 Char,—ño’i—Ž Char,¥¡¡¡¡ì¬º¥¹¥È¶ÎÂä Char,ÁÐ³ö¶ÎÂä Char,¥ê¥¹¥È¶ÎÂä Char,1st level - Bullet List Paragraph Char,Lettre d'introduction Char,목록단락 Char"/>
    <w:link w:val="ListParagraph"/>
    <w:uiPriority w:val="34"/>
    <w:qFormat/>
    <w:locked/>
    <w:rsid w:val="006A07C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AE6A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E6A1B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621A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6621A7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1">
    <w:name w:val="样式1"/>
    <w:basedOn w:val="Heading3"/>
    <w:qFormat/>
    <w:rsid w:val="00B43965"/>
    <w:pPr>
      <w:keepLines w:val="0"/>
      <w:kinsoku w:val="0"/>
      <w:overflowPunct w:val="0"/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3"/>
    </w:pPr>
    <w:rPr>
      <w:bCs w:val="0"/>
      <w:sz w:val="22"/>
    </w:rPr>
  </w:style>
  <w:style w:type="paragraph" w:customStyle="1" w:styleId="B1">
    <w:name w:val="B1"/>
    <w:basedOn w:val="Normal"/>
    <w:link w:val="B1Zchn"/>
    <w:qFormat/>
    <w:rsid w:val="00B43965"/>
    <w:pPr>
      <w:spacing w:after="180"/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B43965"/>
    <w:pPr>
      <w:spacing w:after="180"/>
      <w:ind w:left="851" w:hanging="284"/>
    </w:pPr>
    <w:rPr>
      <w:lang w:val="x-none"/>
    </w:rPr>
  </w:style>
  <w:style w:type="character" w:customStyle="1" w:styleId="B1Zchn">
    <w:name w:val="B1 Zchn"/>
    <w:link w:val="B1"/>
    <w:qFormat/>
    <w:rsid w:val="00B4396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B4396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852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4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63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E7FB0-F20E-4565-8F10-B04428D7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lishengyu</dc:creator>
  <cp:keywords/>
  <dc:description/>
  <cp:lastModifiedBy>Yan Cheng</cp:lastModifiedBy>
  <cp:revision>3</cp:revision>
  <dcterms:created xsi:type="dcterms:W3CDTF">2024-05-10T15:47:00Z</dcterms:created>
  <dcterms:modified xsi:type="dcterms:W3CDTF">2024-05-10T15:47:00Z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(3)9TlBViv/QJSfubiN78avaxwpXTkKj0ELU6jI82yF/qiTeJhv4j26ycu+Mra39PR/vI9cWTIK
rSK7tvLUTTVwTXu3h81l71sozvYKQ1QW0LkOonKQoPGGx9nND6+oA3OkUdW8s+sX4Y0Xn5JQ
SOauHrleOQPWxtyxRjrDx1fXbHXx4YquVtiA9y8JggtZBasnuS7o90TdDPNLrYKDimv4askN
UaNdhqDljA37HjH1YX</vt:lpwstr>
  </property>
  <property fmtid="{D5CDD505-2E9C-101B-9397-08002B2CF9AE}" pid="3" name="_2015_ms_pID_7253431">
    <vt:lpwstr>GSzfwgEs0tRIyWKr5bERg+a75lqAbqxRX5DdS0FVpYdX+Z9grpO9+v
8TgKrXLXdBeek/gmfuSj+V4m7XdFmQhc7Wmf/BDQRfhK0FTRNkTlW4rILux5rkQmowpjY0UF
xTofeUAbZ6pBQ6U5GgVsIPm2IKDB9xNvZUfltSwBZD2VftoMRLl6uV0Ol25G+3fOT8iDnRHb
Al4MKAgARK6WutIEUczAeJ6/NTrDWGNN0u2F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1715356015</vt:lpwstr>
  </property>
</Properties>
</file>