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352E777F" w:rsidR="007D49F2" w:rsidRPr="00F01193" w:rsidRDefault="00E4250D">
      <w:pPr>
        <w:tabs>
          <w:tab w:val="right" w:pos="9216"/>
        </w:tabs>
        <w:spacing w:after="0"/>
        <w:jc w:val="left"/>
        <w:rPr>
          <w:sz w:val="24"/>
          <w:szCs w:val="24"/>
        </w:rPr>
      </w:pPr>
      <w:r w:rsidRPr="00F01193">
        <w:rPr>
          <w:b/>
          <w:sz w:val="24"/>
          <w:szCs w:val="24"/>
        </w:rPr>
        <w:t>3GPP TSG RAN WG1 Meeting #1</w:t>
      </w:r>
      <w:r w:rsidR="006B2451" w:rsidRPr="00F01193">
        <w:rPr>
          <w:b/>
          <w:sz w:val="24"/>
          <w:szCs w:val="24"/>
        </w:rPr>
        <w:t xml:space="preserve">17 </w:t>
      </w:r>
      <w:r w:rsidRPr="00F01193">
        <w:rPr>
          <w:b/>
          <w:sz w:val="24"/>
          <w:szCs w:val="24"/>
        </w:rPr>
        <w:tab/>
      </w:r>
      <w:r w:rsidR="000A61F2" w:rsidRPr="00F01193">
        <w:rPr>
          <w:b/>
          <w:sz w:val="24"/>
          <w:szCs w:val="24"/>
        </w:rPr>
        <w:t>R1-</w:t>
      </w:r>
      <w:r w:rsidR="00187088">
        <w:rPr>
          <w:b/>
          <w:sz w:val="24"/>
          <w:szCs w:val="24"/>
        </w:rPr>
        <w:t>2405249</w:t>
      </w:r>
    </w:p>
    <w:p w14:paraId="00000002" w14:textId="3CED2D52" w:rsidR="007D49F2" w:rsidRPr="00F01193" w:rsidRDefault="00B852CB">
      <w:pPr>
        <w:jc w:val="left"/>
        <w:rPr>
          <w:sz w:val="24"/>
          <w:szCs w:val="24"/>
        </w:rPr>
      </w:pPr>
      <w:r w:rsidRPr="00F01193">
        <w:rPr>
          <w:b/>
          <w:sz w:val="24"/>
          <w:szCs w:val="24"/>
        </w:rPr>
        <w:t xml:space="preserve">Fukoka, Japan, </w:t>
      </w:r>
      <w:r w:rsidR="006B2451" w:rsidRPr="00F01193">
        <w:rPr>
          <w:b/>
          <w:sz w:val="24"/>
          <w:szCs w:val="24"/>
        </w:rPr>
        <w:t>May</w:t>
      </w:r>
      <w:r w:rsidR="00E4250D" w:rsidRPr="00F01193">
        <w:rPr>
          <w:b/>
          <w:sz w:val="24"/>
          <w:szCs w:val="24"/>
        </w:rPr>
        <w:t xml:space="preserve"> </w:t>
      </w:r>
      <w:r w:rsidR="006B2451" w:rsidRPr="00F01193">
        <w:rPr>
          <w:b/>
          <w:sz w:val="24"/>
          <w:szCs w:val="24"/>
        </w:rPr>
        <w:t>2</w:t>
      </w:r>
      <w:r w:rsidR="00D416C2" w:rsidRPr="00F01193">
        <w:rPr>
          <w:b/>
          <w:sz w:val="24"/>
          <w:szCs w:val="24"/>
        </w:rPr>
        <w:t>0</w:t>
      </w:r>
      <w:r w:rsidR="00777FB0" w:rsidRPr="00F01193">
        <w:rPr>
          <w:b/>
          <w:sz w:val="24"/>
          <w:szCs w:val="24"/>
          <w:vertAlign w:val="superscript"/>
        </w:rPr>
        <w:t>th</w:t>
      </w:r>
      <w:r w:rsidR="00E4250D" w:rsidRPr="00F01193">
        <w:rPr>
          <w:b/>
          <w:sz w:val="24"/>
          <w:szCs w:val="24"/>
        </w:rPr>
        <w:t xml:space="preserve"> – </w:t>
      </w:r>
      <w:r w:rsidR="006B2451" w:rsidRPr="00F01193">
        <w:rPr>
          <w:b/>
          <w:sz w:val="24"/>
          <w:szCs w:val="24"/>
        </w:rPr>
        <w:t>May</w:t>
      </w:r>
      <w:r w:rsidR="00E4250D" w:rsidRPr="00F01193">
        <w:rPr>
          <w:b/>
          <w:sz w:val="24"/>
          <w:szCs w:val="24"/>
        </w:rPr>
        <w:t xml:space="preserve"> </w:t>
      </w:r>
      <w:r w:rsidR="006B2451" w:rsidRPr="00F01193">
        <w:rPr>
          <w:b/>
          <w:sz w:val="24"/>
          <w:szCs w:val="24"/>
        </w:rPr>
        <w:t>24</w:t>
      </w:r>
      <w:r w:rsidR="00084F54" w:rsidRPr="00F01193">
        <w:rPr>
          <w:b/>
          <w:sz w:val="24"/>
          <w:szCs w:val="24"/>
          <w:vertAlign w:val="superscript"/>
        </w:rPr>
        <w:t>th</w:t>
      </w:r>
      <w:r w:rsidR="00E4250D" w:rsidRPr="00F01193">
        <w:rPr>
          <w:b/>
          <w:sz w:val="24"/>
          <w:szCs w:val="24"/>
        </w:rPr>
        <w:t>, 202</w:t>
      </w:r>
      <w:r w:rsidR="006B2451" w:rsidRPr="00F01193">
        <w:rPr>
          <w:b/>
          <w:sz w:val="24"/>
          <w:szCs w:val="24"/>
        </w:rPr>
        <w:t>4</w:t>
      </w:r>
    </w:p>
    <w:p w14:paraId="00000003" w14:textId="77777777" w:rsidR="007D49F2" w:rsidRPr="00F01193" w:rsidRDefault="007D49F2">
      <w:pPr>
        <w:pBdr>
          <w:top w:val="single" w:sz="4" w:space="1" w:color="000000"/>
          <w:left w:val="none" w:sz="0" w:space="0" w:color="000000"/>
          <w:bottom w:val="none" w:sz="0" w:space="0" w:color="000000"/>
          <w:right w:val="none" w:sz="0" w:space="0" w:color="000000"/>
        </w:pBdr>
        <w:spacing w:after="0"/>
        <w:jc w:val="left"/>
        <w:rPr>
          <w:sz w:val="18"/>
          <w:szCs w:val="18"/>
        </w:rPr>
      </w:pPr>
    </w:p>
    <w:p w14:paraId="00000004" w14:textId="2351F79E" w:rsidR="007D49F2" w:rsidRPr="00F01193" w:rsidRDefault="00E4250D">
      <w:pPr>
        <w:spacing w:after="60"/>
        <w:ind w:left="1555" w:hanging="1555"/>
        <w:jc w:val="left"/>
        <w:rPr>
          <w:sz w:val="24"/>
          <w:szCs w:val="24"/>
        </w:rPr>
      </w:pPr>
      <w:r w:rsidRPr="00F01193">
        <w:rPr>
          <w:b/>
          <w:sz w:val="24"/>
          <w:szCs w:val="24"/>
        </w:rPr>
        <w:t>Agenda Item:</w:t>
      </w:r>
      <w:r w:rsidRPr="00F01193">
        <w:rPr>
          <w:b/>
          <w:sz w:val="24"/>
          <w:szCs w:val="24"/>
        </w:rPr>
        <w:tab/>
      </w:r>
      <w:r w:rsidR="00F01193">
        <w:rPr>
          <w:b/>
          <w:sz w:val="24"/>
          <w:szCs w:val="24"/>
        </w:rPr>
        <w:tab/>
      </w:r>
      <w:r w:rsidRPr="00F01193">
        <w:rPr>
          <w:b/>
          <w:sz w:val="24"/>
          <w:szCs w:val="24"/>
        </w:rPr>
        <w:t>9.</w:t>
      </w:r>
      <w:r w:rsidR="006B2451" w:rsidRPr="00F01193">
        <w:rPr>
          <w:b/>
          <w:sz w:val="24"/>
          <w:szCs w:val="24"/>
        </w:rPr>
        <w:t>7</w:t>
      </w:r>
      <w:r w:rsidRPr="00F01193">
        <w:rPr>
          <w:b/>
          <w:sz w:val="24"/>
          <w:szCs w:val="24"/>
        </w:rPr>
        <w:t>.2</w:t>
      </w:r>
    </w:p>
    <w:p w14:paraId="00000005" w14:textId="097CE58F" w:rsidR="007D49F2" w:rsidRPr="00F01193" w:rsidRDefault="0015332F" w:rsidP="0015332F">
      <w:pPr>
        <w:tabs>
          <w:tab w:val="left" w:pos="1985"/>
          <w:tab w:val="left" w:pos="2835"/>
          <w:tab w:val="right" w:pos="9072"/>
          <w:tab w:val="right" w:pos="10206"/>
        </w:tabs>
        <w:rPr>
          <w:sz w:val="24"/>
          <w:szCs w:val="24"/>
        </w:rPr>
      </w:pPr>
      <w:r w:rsidRPr="00F01193">
        <w:rPr>
          <w:b/>
          <w:sz w:val="24"/>
          <w:szCs w:val="24"/>
        </w:rPr>
        <w:t xml:space="preserve">Source:               </w:t>
      </w:r>
      <w:r w:rsidR="00F01193">
        <w:rPr>
          <w:b/>
          <w:sz w:val="24"/>
          <w:szCs w:val="24"/>
        </w:rPr>
        <w:tab/>
        <w:t xml:space="preserve">   </w:t>
      </w:r>
      <w:r w:rsidR="00E4250D" w:rsidRPr="00F01193">
        <w:rPr>
          <w:b/>
          <w:sz w:val="24"/>
          <w:szCs w:val="24"/>
        </w:rPr>
        <w:t>CEWiT</w:t>
      </w:r>
    </w:p>
    <w:p w14:paraId="00000006" w14:textId="177F5F04" w:rsidR="007D49F2" w:rsidRPr="00F01193" w:rsidRDefault="00E4250D">
      <w:pPr>
        <w:spacing w:after="60"/>
        <w:ind w:left="1555" w:hanging="1555"/>
        <w:jc w:val="left"/>
        <w:rPr>
          <w:b/>
          <w:sz w:val="24"/>
          <w:szCs w:val="24"/>
        </w:rPr>
      </w:pPr>
      <w:r w:rsidRPr="00F01193">
        <w:rPr>
          <w:b/>
          <w:sz w:val="24"/>
          <w:szCs w:val="24"/>
        </w:rPr>
        <w:t>Title:</w:t>
      </w:r>
      <w:r w:rsidRPr="00F01193">
        <w:rPr>
          <w:b/>
          <w:sz w:val="24"/>
          <w:szCs w:val="24"/>
        </w:rPr>
        <w:tab/>
      </w:r>
      <w:r w:rsidR="00F01193">
        <w:rPr>
          <w:b/>
          <w:sz w:val="24"/>
          <w:szCs w:val="24"/>
        </w:rPr>
        <w:tab/>
      </w:r>
      <w:r w:rsidR="00524F13" w:rsidRPr="00F01193">
        <w:rPr>
          <w:b/>
          <w:sz w:val="24"/>
          <w:szCs w:val="24"/>
        </w:rPr>
        <w:t>Discussion</w:t>
      </w:r>
      <w:r w:rsidR="00B852CB" w:rsidRPr="00F01193">
        <w:rPr>
          <w:b/>
          <w:sz w:val="24"/>
          <w:szCs w:val="24"/>
        </w:rPr>
        <w:t xml:space="preserve"> on </w:t>
      </w:r>
      <w:r w:rsidR="006B2451" w:rsidRPr="00F01193">
        <w:rPr>
          <w:b/>
          <w:sz w:val="24"/>
          <w:szCs w:val="24"/>
        </w:rPr>
        <w:t>ISAC Channel Modelling</w:t>
      </w:r>
      <w:r w:rsidRPr="00F01193">
        <w:rPr>
          <w:b/>
          <w:sz w:val="24"/>
          <w:szCs w:val="24"/>
        </w:rPr>
        <w:t xml:space="preserve"> </w:t>
      </w:r>
    </w:p>
    <w:p w14:paraId="00000007" w14:textId="0C6CDB8C" w:rsidR="007D49F2" w:rsidRPr="00F01193" w:rsidRDefault="00E4250D">
      <w:pPr>
        <w:spacing w:after="60"/>
        <w:ind w:left="1555" w:hanging="1555"/>
        <w:jc w:val="left"/>
        <w:rPr>
          <w:sz w:val="24"/>
          <w:szCs w:val="24"/>
        </w:rPr>
      </w:pPr>
      <w:r w:rsidRPr="00F01193">
        <w:rPr>
          <w:b/>
          <w:sz w:val="24"/>
          <w:szCs w:val="24"/>
        </w:rPr>
        <w:t>Document for:</w:t>
      </w:r>
      <w:r w:rsidRPr="00F01193">
        <w:rPr>
          <w:b/>
          <w:sz w:val="24"/>
          <w:szCs w:val="24"/>
        </w:rPr>
        <w:tab/>
      </w:r>
      <w:r w:rsidR="00F01193">
        <w:rPr>
          <w:b/>
          <w:sz w:val="24"/>
          <w:szCs w:val="24"/>
        </w:rPr>
        <w:tab/>
      </w:r>
      <w:r w:rsidRPr="00F01193">
        <w:rPr>
          <w:b/>
          <w:sz w:val="24"/>
          <w:szCs w:val="24"/>
        </w:rPr>
        <w:t xml:space="preserve">Discussion </w:t>
      </w:r>
    </w:p>
    <w:p w14:paraId="00000008" w14:textId="77777777" w:rsidR="007D49F2" w:rsidRPr="00F01193" w:rsidRDefault="007D49F2">
      <w:pPr>
        <w:pBdr>
          <w:top w:val="none" w:sz="0" w:space="0" w:color="000000"/>
          <w:left w:val="none" w:sz="0" w:space="0" w:color="000000"/>
          <w:bottom w:val="single" w:sz="4" w:space="1" w:color="000000"/>
          <w:right w:val="none" w:sz="0" w:space="0" w:color="000000"/>
        </w:pBdr>
        <w:spacing w:after="0"/>
        <w:jc w:val="left"/>
        <w:rPr>
          <w:sz w:val="18"/>
          <w:szCs w:val="18"/>
        </w:rPr>
      </w:pPr>
      <w:bookmarkStart w:id="0" w:name="_gjdgxs" w:colFirst="0" w:colLast="0"/>
      <w:bookmarkEnd w:id="0"/>
    </w:p>
    <w:p w14:paraId="00000009" w14:textId="77777777" w:rsidR="007D49F2" w:rsidRPr="00F01193" w:rsidRDefault="00E4250D">
      <w:pPr>
        <w:pStyle w:val="Heading1"/>
        <w:numPr>
          <w:ilvl w:val="0"/>
          <w:numId w:val="2"/>
        </w:numPr>
        <w:rPr>
          <w:sz w:val="32"/>
          <w:szCs w:val="32"/>
        </w:rPr>
      </w:pPr>
      <w:r w:rsidRPr="00F01193">
        <w:rPr>
          <w:sz w:val="32"/>
          <w:szCs w:val="32"/>
        </w:rPr>
        <w:t>Introduction</w:t>
      </w:r>
    </w:p>
    <w:p w14:paraId="74E74E8F" w14:textId="77777777" w:rsidR="00E969D9" w:rsidRPr="00F01193" w:rsidRDefault="00E969D9" w:rsidP="00E969D9">
      <w:pPr>
        <w:rPr>
          <w:sz w:val="24"/>
          <w:szCs w:val="24"/>
        </w:rPr>
      </w:pPr>
    </w:p>
    <w:p w14:paraId="5C41B82B" w14:textId="51B64042" w:rsidR="00E969D9" w:rsidRPr="00F01193" w:rsidRDefault="00E969D9" w:rsidP="00E969D9">
      <w:pPr>
        <w:ind w:firstLine="100"/>
        <w:rPr>
          <w:sz w:val="24"/>
          <w:szCs w:val="24"/>
        </w:rPr>
      </w:pPr>
      <w:r w:rsidRPr="00F01193">
        <w:rPr>
          <w:sz w:val="24"/>
          <w:szCs w:val="24"/>
        </w:rPr>
        <w:t>The Rel-19 study item on “Study on channel modelling for integrated sensing and communications (ISAC) for NR” is endorsed in RAN#103. The objectives for this SI are shown below [1]:</w:t>
      </w:r>
    </w:p>
    <w:p w14:paraId="358593A7" w14:textId="77777777" w:rsidR="00E969D9" w:rsidRPr="00F01193" w:rsidRDefault="00E969D9" w:rsidP="00E969D9">
      <w:pPr>
        <w:ind w:firstLine="100"/>
        <w:rPr>
          <w:sz w:val="24"/>
          <w:szCs w:val="24"/>
        </w:rPr>
      </w:pPr>
    </w:p>
    <w:tbl>
      <w:tblPr>
        <w:tblStyle w:val="TableGrid"/>
        <w:tblW w:w="9737" w:type="dxa"/>
        <w:tblLook w:val="04A0" w:firstRow="1" w:lastRow="0" w:firstColumn="1" w:lastColumn="0" w:noHBand="0" w:noVBand="1"/>
      </w:tblPr>
      <w:tblGrid>
        <w:gridCol w:w="9737"/>
      </w:tblGrid>
      <w:tr w:rsidR="00E969D9" w:rsidRPr="00F01193" w14:paraId="5A5E381B" w14:textId="77777777" w:rsidTr="00996998">
        <w:tc>
          <w:tcPr>
            <w:tcW w:w="9737" w:type="dxa"/>
          </w:tcPr>
          <w:p w14:paraId="60432987"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B9D0D11"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UAVs</w:t>
            </w:r>
          </w:p>
          <w:p w14:paraId="230B03AB"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 xml:space="preserve">Humans indoors and outdoors </w:t>
            </w:r>
          </w:p>
          <w:p w14:paraId="78987D53"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Automotive vehicles (at least outdoors)</w:t>
            </w:r>
          </w:p>
          <w:p w14:paraId="0D0CE0ED"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Automated guided vehicles (e.g. in indoor factories)</w:t>
            </w:r>
          </w:p>
          <w:p w14:paraId="421D9CAB" w14:textId="77777777" w:rsidR="00E969D9" w:rsidRPr="00F01193" w:rsidRDefault="00E969D9" w:rsidP="00E969D9">
            <w:pPr>
              <w:numPr>
                <w:ilvl w:val="0"/>
                <w:numId w:val="19"/>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Objects creating hazards on roads/railways, with a minimum size dependent on frequency</w:t>
            </w:r>
          </w:p>
          <w:p w14:paraId="05102B49" w14:textId="77777777" w:rsidR="00E969D9" w:rsidRPr="00F01193" w:rsidRDefault="00E969D9" w:rsidP="00996998">
            <w:pPr>
              <w:rPr>
                <w:rFonts w:ascii="Times New Roman" w:eastAsia="Times New Roman" w:hAnsi="Times New Roman"/>
                <w:sz w:val="24"/>
                <w:szCs w:val="24"/>
              </w:rPr>
            </w:pPr>
          </w:p>
          <w:p w14:paraId="585936DB"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 xml:space="preserve">All six sensing modes should be considered (i.e. TRP-TRP bistatic, TRP monostatic, TRP-UE bistatic, UE-TRP bistatic, UE-UE bistatic, UE monostatic). </w:t>
            </w:r>
          </w:p>
          <w:p w14:paraId="719A5742" w14:textId="77777777" w:rsidR="00E969D9" w:rsidRPr="00F01193" w:rsidRDefault="00E969D9" w:rsidP="00996998">
            <w:pPr>
              <w:rPr>
                <w:rFonts w:ascii="Times New Roman" w:eastAsia="Times New Roman" w:hAnsi="Times New Roman"/>
                <w:sz w:val="24"/>
                <w:szCs w:val="24"/>
              </w:rPr>
            </w:pPr>
          </w:p>
          <w:p w14:paraId="491267CD"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Frequencies from 0.5 to 52.6 GHz are the primary focus, with the assumption that the modelling approach should scale to 100 GHz. (If significant problems are identified with scaling above 52.6 GHz, the range above 52.6 GHz can be deprioritized.)</w:t>
            </w:r>
          </w:p>
          <w:p w14:paraId="622501CE" w14:textId="77777777" w:rsidR="00E969D9" w:rsidRPr="00F01193" w:rsidRDefault="00E969D9" w:rsidP="00996998">
            <w:pPr>
              <w:rPr>
                <w:rFonts w:ascii="Times New Roman" w:eastAsia="Times New Roman" w:hAnsi="Times New Roman"/>
                <w:sz w:val="24"/>
                <w:szCs w:val="24"/>
              </w:rPr>
            </w:pPr>
          </w:p>
          <w:p w14:paraId="40C32FFA" w14:textId="77777777" w:rsidR="00E969D9" w:rsidRPr="00F01193" w:rsidRDefault="00E969D9" w:rsidP="00996998">
            <w:pPr>
              <w:rPr>
                <w:rFonts w:ascii="Times New Roman" w:eastAsia="Times New Roman" w:hAnsi="Times New Roman"/>
                <w:sz w:val="24"/>
                <w:szCs w:val="24"/>
              </w:rPr>
            </w:pPr>
            <w:r w:rsidRPr="00F01193">
              <w:rPr>
                <w:rFonts w:ascii="Times New Roman" w:eastAsia="Times New Roman" w:hAnsi="Times New Roman"/>
                <w:sz w:val="24"/>
                <w:szCs w:val="24"/>
              </w:rPr>
              <w:t>For the above use cases, sensing modes and frequencies:</w:t>
            </w:r>
          </w:p>
          <w:p w14:paraId="1B145221" w14:textId="77777777" w:rsidR="00E969D9" w:rsidRPr="00F01193" w:rsidRDefault="00E969D9" w:rsidP="00E969D9">
            <w:pPr>
              <w:numPr>
                <w:ilvl w:val="0"/>
                <w:numId w:val="17"/>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Identify details of the deployment scenarios corresponding to the above use cases.</w:t>
            </w:r>
          </w:p>
          <w:p w14:paraId="759F7A53" w14:textId="77777777" w:rsidR="00E969D9" w:rsidRPr="00F01193" w:rsidRDefault="00E969D9" w:rsidP="00E969D9">
            <w:pPr>
              <w:numPr>
                <w:ilvl w:val="0"/>
                <w:numId w:val="17"/>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Define channel modelling details for sensing using 38.901 as a starting point, and taking into account relevant measurements, including:</w:t>
            </w:r>
          </w:p>
          <w:p w14:paraId="0224C727" w14:textId="77777777" w:rsidR="00E969D9" w:rsidRPr="00F01193" w:rsidRDefault="00E969D9" w:rsidP="00E969D9">
            <w:pPr>
              <w:numPr>
                <w:ilvl w:val="0"/>
                <w:numId w:val="18"/>
              </w:numPr>
              <w:suppressAutoHyphens/>
              <w:overflowPunct w:val="0"/>
              <w:ind w:firstLine="210"/>
              <w:textAlignment w:val="baseline"/>
              <w:rPr>
                <w:rFonts w:ascii="Times New Roman" w:eastAsia="Times New Roman" w:hAnsi="Times New Roman"/>
                <w:sz w:val="24"/>
                <w:szCs w:val="24"/>
              </w:rPr>
            </w:pPr>
            <w:r w:rsidRPr="00F01193">
              <w:rPr>
                <w:rFonts w:ascii="Times New Roman" w:eastAsia="Times New Roman" w:hAnsi="Times New Roman"/>
                <w:sz w:val="24"/>
                <w:szCs w:val="24"/>
              </w:rPr>
              <w:t>modelling of sensing targets and background environment, including, for example (if needed by the above use cases), radar cross-section (RCS), mobility and clutter/scattering patterns;</w:t>
            </w:r>
          </w:p>
          <w:p w14:paraId="4F17AD3F" w14:textId="23F9A558" w:rsidR="00E969D9" w:rsidRPr="00F01193" w:rsidRDefault="00E969D9" w:rsidP="00996998">
            <w:pPr>
              <w:numPr>
                <w:ilvl w:val="0"/>
                <w:numId w:val="18"/>
              </w:numPr>
              <w:suppressAutoHyphens/>
              <w:overflowPunct w:val="0"/>
              <w:ind w:firstLine="210"/>
              <w:textAlignment w:val="baseline"/>
              <w:rPr>
                <w:rFonts w:ascii="Times New Roman" w:hAnsi="Times New Roman"/>
                <w:bCs/>
                <w:sz w:val="22"/>
                <w:szCs w:val="22"/>
              </w:rPr>
            </w:pPr>
            <w:r w:rsidRPr="00F01193">
              <w:rPr>
                <w:rFonts w:ascii="Times New Roman" w:eastAsia="Times New Roman" w:hAnsi="Times New Roman"/>
                <w:sz w:val="24"/>
                <w:szCs w:val="24"/>
              </w:rPr>
              <w:t>spatial consistency.</w:t>
            </w:r>
          </w:p>
        </w:tc>
      </w:tr>
    </w:tbl>
    <w:p w14:paraId="6B647F61" w14:textId="77777777" w:rsidR="00E969D9" w:rsidRPr="00F01193" w:rsidRDefault="00E969D9" w:rsidP="00E969D9">
      <w:pPr>
        <w:ind w:firstLine="100"/>
        <w:rPr>
          <w:sz w:val="24"/>
          <w:szCs w:val="24"/>
        </w:rPr>
      </w:pPr>
    </w:p>
    <w:p w14:paraId="17883CBA" w14:textId="7E929C28" w:rsidR="00824BEF" w:rsidRPr="00F01193" w:rsidRDefault="000A61F2" w:rsidP="00E969D9">
      <w:pPr>
        <w:ind w:firstLine="100"/>
        <w:rPr>
          <w:sz w:val="24"/>
          <w:szCs w:val="24"/>
        </w:rPr>
      </w:pPr>
      <w:r w:rsidRPr="00F01193">
        <w:rPr>
          <w:sz w:val="24"/>
          <w:szCs w:val="24"/>
        </w:rPr>
        <w:t>The following</w:t>
      </w:r>
      <w:r w:rsidR="00824BEF" w:rsidRPr="00F01193">
        <w:rPr>
          <w:sz w:val="24"/>
          <w:szCs w:val="24"/>
        </w:rPr>
        <w:t xml:space="preserve"> agreements were made in RAN1#116 </w:t>
      </w:r>
      <w:r w:rsidR="00B1060C" w:rsidRPr="00F01193">
        <w:rPr>
          <w:sz w:val="24"/>
          <w:szCs w:val="24"/>
        </w:rPr>
        <w:t>on the basic structure of the channel model</w:t>
      </w:r>
      <w:r w:rsidR="000F5F6E" w:rsidRPr="00F01193">
        <w:rPr>
          <w:sz w:val="24"/>
          <w:szCs w:val="24"/>
        </w:rPr>
        <w:t xml:space="preserve"> which need to be elaborated further.</w:t>
      </w:r>
    </w:p>
    <w:tbl>
      <w:tblPr>
        <w:tblStyle w:val="TableGrid"/>
        <w:tblW w:w="0" w:type="auto"/>
        <w:tblLook w:val="04A0" w:firstRow="1" w:lastRow="0" w:firstColumn="1" w:lastColumn="0" w:noHBand="0" w:noVBand="1"/>
      </w:tblPr>
      <w:tblGrid>
        <w:gridCol w:w="9304"/>
      </w:tblGrid>
      <w:tr w:rsidR="002602F4" w:rsidRPr="00F01193" w14:paraId="60901630" w14:textId="77777777" w:rsidTr="002602F4">
        <w:tc>
          <w:tcPr>
            <w:tcW w:w="9304" w:type="dxa"/>
          </w:tcPr>
          <w:p w14:paraId="21782DC8" w14:textId="77777777" w:rsidR="000F5F6E" w:rsidRPr="004B2E1A" w:rsidRDefault="000F5F6E" w:rsidP="000F5F6E">
            <w:pPr>
              <w:rPr>
                <w:rFonts w:ascii="Times New Roman" w:eastAsia="Times New Roman" w:hAnsi="Times New Roman"/>
                <w:sz w:val="24"/>
                <w:szCs w:val="24"/>
              </w:rPr>
            </w:pPr>
            <w:bookmarkStart w:id="1" w:name="_Hlk160045944"/>
            <w:r w:rsidRPr="004B2E1A">
              <w:rPr>
                <w:rFonts w:ascii="Times New Roman" w:eastAsia="Times New Roman" w:hAnsi="Times New Roman"/>
                <w:sz w:val="24"/>
                <w:szCs w:val="24"/>
                <w:highlight w:val="green"/>
              </w:rPr>
              <w:t>Agreement</w:t>
            </w:r>
          </w:p>
          <w:p w14:paraId="1A8109B5" w14:textId="77777777" w:rsidR="000F5F6E" w:rsidRPr="004B2E1A" w:rsidRDefault="000F5F6E" w:rsidP="000F5F6E">
            <w:pPr>
              <w:pStyle w:val="ListParagraph"/>
              <w:ind w:left="0"/>
              <w:rPr>
                <w:rFonts w:ascii="Times New Roman" w:eastAsia="Times New Roman" w:hAnsi="Times New Roman"/>
                <w:sz w:val="24"/>
                <w:szCs w:val="24"/>
              </w:rPr>
            </w:pPr>
            <w:r w:rsidRPr="004B2E1A">
              <w:rPr>
                <w:rFonts w:ascii="Times New Roman" w:eastAsia="Times New Roman" w:hAnsi="Times New Roman"/>
                <w:sz w:val="24"/>
                <w:szCs w:val="24"/>
              </w:rPr>
              <w:t xml:space="preserve">The common framework for ISAC channel model is composed of a component of target channel and a component of background channel, </w:t>
            </w:r>
          </w:p>
          <w:p w14:paraId="635E1322" w14:textId="77777777" w:rsidR="000F5F6E" w:rsidRPr="008951AE" w:rsidRDefault="00000000" w:rsidP="000F5F6E">
            <w:pPr>
              <w:overflowPunct w:val="0"/>
              <w:snapToGrid w:val="0"/>
              <w:spacing w:after="120"/>
              <w:jc w:val="center"/>
              <w:textAlignment w:val="baseline"/>
              <w:rPr>
                <w:rFonts w:ascii="Times New Roman" w:hAnsi="Times New Roman"/>
                <w:sz w:val="28"/>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ISAC</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target</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background</m:t>
                    </m:r>
                  </m:sub>
                </m:sSub>
              </m:oMath>
            </m:oMathPara>
          </w:p>
          <w:p w14:paraId="2B10E9E7"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hAnsi="Times New Roman"/>
                <w:sz w:val="24"/>
                <w:szCs w:val="24"/>
              </w:rPr>
              <w:t xml:space="preserve">Target channel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target</m:t>
                  </m:r>
                </m:sub>
              </m:sSub>
            </m:oMath>
            <w:r w:rsidRPr="00365BA9">
              <w:rPr>
                <w:rFonts w:ascii="Times New Roman" w:hAnsi="Times New Roman"/>
                <w:sz w:val="24"/>
                <w:szCs w:val="24"/>
                <w:lang w:eastAsia="zh-CN"/>
              </w:rPr>
              <w:t xml:space="preserve"> includes all [multipath] components impacted by the sensing target(s)</w:t>
            </w:r>
            <w:r w:rsidRPr="00365BA9">
              <w:rPr>
                <w:rFonts w:ascii="Times New Roman" w:eastAsia="DengXian" w:hAnsi="Times New Roman"/>
                <w:sz w:val="24"/>
                <w:szCs w:val="24"/>
                <w:lang w:eastAsia="zh-CN"/>
              </w:rPr>
              <w:t xml:space="preserve">. </w:t>
            </w:r>
          </w:p>
          <w:p w14:paraId="42EA01A2"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hAnsi="Times New Roman"/>
                <w:sz w:val="24"/>
                <w:szCs w:val="24"/>
                <w:lang w:eastAsia="zh-CN"/>
              </w:rPr>
              <w:t xml:space="preserve">FFS details of the target channel </w:t>
            </w:r>
          </w:p>
          <w:p w14:paraId="264D7EF7" w14:textId="77777777" w:rsidR="000F5F6E" w:rsidRPr="00365BA9" w:rsidRDefault="000F5F6E" w:rsidP="000F5F6E">
            <w:pPr>
              <w:numPr>
                <w:ilvl w:val="0"/>
                <w:numId w:val="20"/>
              </w:numPr>
              <w:ind w:left="720" w:hanging="360"/>
              <w:jc w:val="both"/>
              <w:rPr>
                <w:rFonts w:ascii="Times New Roman" w:hAnsi="Times New Roman"/>
                <w:sz w:val="28"/>
                <w:szCs w:val="24"/>
                <w:lang w:eastAsia="zh-CN"/>
              </w:rPr>
            </w:pPr>
            <w:r w:rsidRPr="00365BA9">
              <w:rPr>
                <w:rFonts w:ascii="Times New Roman" w:eastAsia="DengXian" w:hAnsi="Times New Roman"/>
                <w:sz w:val="24"/>
                <w:szCs w:val="24"/>
                <w:lang w:eastAsia="zh-CN"/>
              </w:rPr>
              <w:t xml:space="preserve">Background channel </w:t>
            </w:r>
            <m:oMath>
              <m:sSub>
                <m:sSubPr>
                  <m:ctrlPr>
                    <w:rPr>
                      <w:rFonts w:ascii="Cambria Math" w:hAnsi="Cambria Math"/>
                      <w:sz w:val="24"/>
                      <w:szCs w:val="24"/>
                    </w:rPr>
                  </m:ctrlPr>
                </m:sSubPr>
                <m:e>
                  <m:r>
                    <w:rPr>
                      <w:rFonts w:ascii="Cambria Math" w:hAnsi="Cambria Math"/>
                      <w:sz w:val="24"/>
                      <w:szCs w:val="24"/>
                    </w:rPr>
                    <m:t>H</m:t>
                  </m:r>
                </m:e>
                <m:sub>
                  <m:r>
                    <w:rPr>
                      <w:rFonts w:ascii="Cambria Math" w:hAnsi="Cambria Math"/>
                      <w:sz w:val="24"/>
                      <w:szCs w:val="24"/>
                    </w:rPr>
                    <m:t>background</m:t>
                  </m:r>
                </m:sub>
              </m:sSub>
            </m:oMath>
            <w:r w:rsidRPr="00365BA9">
              <w:rPr>
                <w:rFonts w:ascii="Times New Roman" w:hAnsi="Times New Roman"/>
                <w:sz w:val="24"/>
                <w:szCs w:val="24"/>
                <w:lang w:eastAsia="zh-CN"/>
              </w:rPr>
              <w:t xml:space="preserve"> includes other [multipath] components not belonging to target channel</w:t>
            </w:r>
          </w:p>
          <w:p w14:paraId="060C9EC7"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hAnsi="Times New Roman"/>
                <w:sz w:val="24"/>
                <w:szCs w:val="24"/>
                <w:lang w:eastAsia="zh-CN"/>
              </w:rPr>
              <w:t>FFS details of the background channel</w:t>
            </w:r>
          </w:p>
          <w:p w14:paraId="2D33F1FD"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FFS whether/how to model environment object(s), i.e., object(s) with known location, other than sensing target(s)</w:t>
            </w:r>
          </w:p>
          <w:p w14:paraId="3CD74B81" w14:textId="77777777" w:rsidR="000F5F6E" w:rsidRPr="00365BA9" w:rsidRDefault="000F5F6E" w:rsidP="000F5F6E">
            <w:pPr>
              <w:numPr>
                <w:ilvl w:val="1"/>
                <w:numId w:val="20"/>
              </w:numPr>
              <w:jc w:val="both"/>
              <w:rPr>
                <w:rFonts w:ascii="Times New Roman" w:hAnsi="Times New Roman"/>
                <w:sz w:val="24"/>
                <w:szCs w:val="24"/>
                <w:lang w:eastAsia="zh-CN"/>
              </w:rPr>
            </w:pPr>
            <w:r w:rsidRPr="00365BA9">
              <w:rPr>
                <w:rFonts w:ascii="Times New Roman" w:eastAsia="DengXian" w:hAnsi="Times New Roman"/>
                <w:sz w:val="24"/>
                <w:szCs w:val="24"/>
                <w:lang w:eastAsia="zh-CN"/>
              </w:rPr>
              <w:t>FFS whether/how to model propagation path(s) between the target(s) and the environment object(s)</w:t>
            </w:r>
          </w:p>
          <w:p w14:paraId="2A78707A"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 xml:space="preserve">FFS whether/how to model propagation path(s) between the target(s) and the stochastic clutter(s) </w:t>
            </w:r>
          </w:p>
          <w:p w14:paraId="697FBF46" w14:textId="77777777" w:rsidR="000F5F6E" w:rsidRPr="00365BA9" w:rsidRDefault="000F5F6E" w:rsidP="000F5F6E">
            <w:pPr>
              <w:numPr>
                <w:ilvl w:val="0"/>
                <w:numId w:val="20"/>
              </w:numPr>
              <w:ind w:left="720" w:hanging="360"/>
              <w:jc w:val="both"/>
              <w:rPr>
                <w:rFonts w:ascii="Times New Roman" w:hAnsi="Times New Roman"/>
                <w:sz w:val="24"/>
                <w:szCs w:val="24"/>
                <w:lang w:eastAsia="zh-CN"/>
              </w:rPr>
            </w:pPr>
            <w:r w:rsidRPr="00365BA9">
              <w:rPr>
                <w:rFonts w:ascii="Times New Roman" w:eastAsia="DengXian" w:hAnsi="Times New Roman"/>
                <w:sz w:val="24"/>
                <w:szCs w:val="24"/>
                <w:lang w:eastAsia="zh-CN"/>
              </w:rPr>
              <w:t xml:space="preserve">Note: the notation </w:t>
            </w:r>
            <w:r w:rsidRPr="00365BA9">
              <w:rPr>
                <w:rFonts w:ascii="Times New Roman" w:eastAsia="DengXian" w:hAnsi="Times New Roman"/>
                <w:i/>
                <w:sz w:val="24"/>
                <w:szCs w:val="24"/>
                <w:lang w:eastAsia="zh-CN"/>
              </w:rPr>
              <w:t>H</w:t>
            </w:r>
            <w:r w:rsidRPr="00365BA9">
              <w:rPr>
                <w:rFonts w:ascii="Times New Roman" w:eastAsia="DengXian" w:hAnsi="Times New Roman"/>
                <w:i/>
                <w:sz w:val="24"/>
                <w:szCs w:val="24"/>
                <w:vertAlign w:val="subscript"/>
                <w:lang w:eastAsia="zh-CN"/>
              </w:rPr>
              <w:t>ISAC</w:t>
            </w:r>
            <w:r w:rsidRPr="00365BA9">
              <w:rPr>
                <w:rFonts w:ascii="Times New Roman" w:eastAsia="DengXian" w:hAnsi="Times New Roman"/>
                <w:sz w:val="24"/>
                <w:szCs w:val="24"/>
                <w:lang w:eastAsia="zh-CN"/>
              </w:rPr>
              <w:t xml:space="preserve"> can be revised later if needed</w:t>
            </w:r>
          </w:p>
          <w:bookmarkEnd w:id="1"/>
          <w:p w14:paraId="29E5663E" w14:textId="4C517137" w:rsidR="002602F4" w:rsidRPr="00F01193" w:rsidRDefault="002602F4" w:rsidP="00B1060C">
            <w:pPr>
              <w:rPr>
                <w:rFonts w:ascii="Times New Roman" w:hAnsi="Times New Roman"/>
                <w:sz w:val="22"/>
                <w:szCs w:val="22"/>
              </w:rPr>
            </w:pPr>
          </w:p>
        </w:tc>
      </w:tr>
    </w:tbl>
    <w:p w14:paraId="793A9EEF" w14:textId="77777777" w:rsidR="00FA2C35" w:rsidRPr="00F01193" w:rsidRDefault="00FA2C35" w:rsidP="00FA2C35">
      <w:pPr>
        <w:ind w:firstLine="100"/>
        <w:rPr>
          <w:sz w:val="24"/>
          <w:szCs w:val="24"/>
        </w:rPr>
      </w:pPr>
    </w:p>
    <w:p w14:paraId="0460D279" w14:textId="3DCBC47B" w:rsidR="00E45D5A" w:rsidRPr="00F01193" w:rsidRDefault="00D576CB" w:rsidP="000A61F2">
      <w:pPr>
        <w:rPr>
          <w:sz w:val="24"/>
          <w:szCs w:val="24"/>
        </w:rPr>
      </w:pPr>
      <w:r w:rsidRPr="00F01193">
        <w:rPr>
          <w:sz w:val="24"/>
          <w:szCs w:val="24"/>
        </w:rPr>
        <w:t>Further agreements are made in RAN1#116bis.</w:t>
      </w:r>
      <w:r w:rsidR="001734A6" w:rsidRPr="00F01193">
        <w:rPr>
          <w:sz w:val="24"/>
          <w:szCs w:val="24"/>
        </w:rPr>
        <w:t xml:space="preserve"> </w:t>
      </w:r>
      <w:r w:rsidR="00E45D5A" w:rsidRPr="00F01193">
        <w:rPr>
          <w:sz w:val="24"/>
          <w:szCs w:val="24"/>
        </w:rPr>
        <w:t xml:space="preserve">In this contribution, we </w:t>
      </w:r>
      <w:r w:rsidR="000F5F6E" w:rsidRPr="00F01193">
        <w:rPr>
          <w:sz w:val="24"/>
          <w:szCs w:val="24"/>
        </w:rPr>
        <w:t xml:space="preserve">are </w:t>
      </w:r>
      <w:r w:rsidR="00E45D5A" w:rsidRPr="00F01193">
        <w:rPr>
          <w:sz w:val="24"/>
          <w:szCs w:val="24"/>
        </w:rPr>
        <w:t>provid</w:t>
      </w:r>
      <w:r w:rsidR="000F5F6E" w:rsidRPr="00F01193">
        <w:rPr>
          <w:sz w:val="24"/>
          <w:szCs w:val="24"/>
        </w:rPr>
        <w:t>ing</w:t>
      </w:r>
      <w:r w:rsidR="00E45D5A" w:rsidRPr="00F01193">
        <w:rPr>
          <w:sz w:val="24"/>
          <w:szCs w:val="24"/>
        </w:rPr>
        <w:t xml:space="preserve"> </w:t>
      </w:r>
      <w:r w:rsidR="000F5F6E" w:rsidRPr="00F01193">
        <w:rPr>
          <w:sz w:val="24"/>
          <w:szCs w:val="24"/>
        </w:rPr>
        <w:t xml:space="preserve">further </w:t>
      </w:r>
      <w:r w:rsidR="00E45D5A" w:rsidRPr="00F01193">
        <w:rPr>
          <w:sz w:val="24"/>
          <w:szCs w:val="24"/>
        </w:rPr>
        <w:t xml:space="preserve">views on ISAC channel modelling based on </w:t>
      </w:r>
      <w:r w:rsidR="000F5F6E" w:rsidRPr="00F01193">
        <w:rPr>
          <w:sz w:val="24"/>
          <w:szCs w:val="24"/>
        </w:rPr>
        <w:t>discussion so far</w:t>
      </w:r>
      <w:r w:rsidR="00E45D5A" w:rsidRPr="00F01193">
        <w:rPr>
          <w:sz w:val="24"/>
          <w:szCs w:val="24"/>
        </w:rPr>
        <w:t>.</w:t>
      </w:r>
    </w:p>
    <w:p w14:paraId="0F8CDA51" w14:textId="77777777" w:rsidR="005D755F" w:rsidRPr="00F01193" w:rsidRDefault="005D755F" w:rsidP="000A61F2">
      <w:pPr>
        <w:rPr>
          <w:rFonts w:eastAsia="DengXian, 等线"/>
          <w:sz w:val="28"/>
          <w:lang w:eastAsia="zh-CN"/>
        </w:rPr>
      </w:pPr>
    </w:p>
    <w:p w14:paraId="2CE9DC7F" w14:textId="77511DD7" w:rsidR="005D755F" w:rsidRPr="00F01193" w:rsidRDefault="005D755F" w:rsidP="005D755F">
      <w:pPr>
        <w:pStyle w:val="Heading1"/>
        <w:numPr>
          <w:ilvl w:val="0"/>
          <w:numId w:val="2"/>
        </w:numPr>
        <w:rPr>
          <w:sz w:val="32"/>
          <w:szCs w:val="32"/>
        </w:rPr>
      </w:pPr>
      <w:r w:rsidRPr="00F01193">
        <w:rPr>
          <w:sz w:val="32"/>
          <w:szCs w:val="32"/>
        </w:rPr>
        <w:t xml:space="preserve">ISAC </w:t>
      </w:r>
      <w:r w:rsidR="00FE0025" w:rsidRPr="00F01193">
        <w:rPr>
          <w:sz w:val="32"/>
          <w:szCs w:val="32"/>
        </w:rPr>
        <w:t>C</w:t>
      </w:r>
      <w:r w:rsidRPr="00F01193">
        <w:rPr>
          <w:sz w:val="32"/>
          <w:szCs w:val="32"/>
        </w:rPr>
        <w:t xml:space="preserve">hannel </w:t>
      </w:r>
      <w:r w:rsidR="00FE0025" w:rsidRPr="00F01193">
        <w:rPr>
          <w:sz w:val="32"/>
          <w:szCs w:val="32"/>
        </w:rPr>
        <w:t>Mo</w:t>
      </w:r>
      <w:r w:rsidRPr="00F01193">
        <w:rPr>
          <w:sz w:val="32"/>
          <w:szCs w:val="32"/>
        </w:rPr>
        <w:t xml:space="preserve">del </w:t>
      </w:r>
      <w:r w:rsidR="00FE0025" w:rsidRPr="00F01193">
        <w:rPr>
          <w:sz w:val="32"/>
          <w:szCs w:val="32"/>
        </w:rPr>
        <w:t>D</w:t>
      </w:r>
      <w:r w:rsidRPr="00F01193">
        <w:rPr>
          <w:sz w:val="32"/>
          <w:szCs w:val="32"/>
        </w:rPr>
        <w:t>iscussion</w:t>
      </w:r>
    </w:p>
    <w:p w14:paraId="1BA9048F" w14:textId="752E9AC1" w:rsidR="005D755F" w:rsidRPr="00F01193" w:rsidRDefault="005D755F" w:rsidP="000A61F2">
      <w:pPr>
        <w:rPr>
          <w:sz w:val="24"/>
          <w:szCs w:val="24"/>
        </w:rPr>
      </w:pPr>
      <w:r w:rsidRPr="00F01193">
        <w:rPr>
          <w:sz w:val="24"/>
          <w:szCs w:val="24"/>
        </w:rPr>
        <w:t>In the RAN</w:t>
      </w:r>
      <w:r w:rsidR="0005162D" w:rsidRPr="00F01193">
        <w:rPr>
          <w:sz w:val="24"/>
          <w:szCs w:val="24"/>
        </w:rPr>
        <w:t>1</w:t>
      </w:r>
      <w:r w:rsidRPr="00F01193">
        <w:rPr>
          <w:sz w:val="24"/>
          <w:szCs w:val="24"/>
        </w:rPr>
        <w:t xml:space="preserve"># 116-bis meeting, the following agreement </w:t>
      </w:r>
      <w:r w:rsidR="00D54163" w:rsidRPr="00F01193">
        <w:rPr>
          <w:sz w:val="24"/>
          <w:szCs w:val="24"/>
        </w:rPr>
        <w:t>has been</w:t>
      </w:r>
      <w:r w:rsidRPr="00F01193">
        <w:rPr>
          <w:sz w:val="24"/>
          <w:szCs w:val="24"/>
        </w:rPr>
        <w:t xml:space="preserve"> made on </w:t>
      </w:r>
      <w:r w:rsidR="00F26607" w:rsidRPr="00F01193">
        <w:rPr>
          <w:sz w:val="24"/>
          <w:szCs w:val="24"/>
        </w:rPr>
        <w:t xml:space="preserve">the </w:t>
      </w:r>
      <w:r w:rsidR="00CF02E3" w:rsidRPr="00F01193">
        <w:rPr>
          <w:sz w:val="24"/>
          <w:szCs w:val="24"/>
        </w:rPr>
        <w:t xml:space="preserve">modelling of </w:t>
      </w:r>
      <w:r w:rsidR="00F26607" w:rsidRPr="00F01193">
        <w:rPr>
          <w:sz w:val="24"/>
          <w:szCs w:val="24"/>
        </w:rPr>
        <w:t xml:space="preserve">the </w:t>
      </w:r>
      <w:r w:rsidRPr="00F01193">
        <w:rPr>
          <w:sz w:val="24"/>
          <w:szCs w:val="24"/>
        </w:rPr>
        <w:t>environment object (EO).</w:t>
      </w:r>
    </w:p>
    <w:tbl>
      <w:tblPr>
        <w:tblStyle w:val="TableGrid"/>
        <w:tblpPr w:leftFromText="180" w:rightFromText="180" w:vertAnchor="text" w:horzAnchor="margin" w:tblpY="-9"/>
        <w:tblW w:w="9382" w:type="dxa"/>
        <w:tblLook w:val="04A0" w:firstRow="1" w:lastRow="0" w:firstColumn="1" w:lastColumn="0" w:noHBand="0" w:noVBand="1"/>
      </w:tblPr>
      <w:tblGrid>
        <w:gridCol w:w="9382"/>
      </w:tblGrid>
      <w:tr w:rsidR="000F5F6E" w:rsidRPr="00F01193" w14:paraId="0239A2CC" w14:textId="77777777" w:rsidTr="000F5F6E">
        <w:trPr>
          <w:trHeight w:val="5591"/>
        </w:trPr>
        <w:tc>
          <w:tcPr>
            <w:tcW w:w="9382" w:type="dxa"/>
          </w:tcPr>
          <w:p w14:paraId="0DE9B2BE" w14:textId="77777777" w:rsidR="000F5F6E" w:rsidRPr="00F01193" w:rsidRDefault="000F5F6E" w:rsidP="000F5F6E">
            <w:pPr>
              <w:pStyle w:val="0Maintext"/>
              <w:rPr>
                <w:rFonts w:eastAsia="Times New Roman"/>
                <w:kern w:val="0"/>
                <w:szCs w:val="24"/>
                <w:lang w:val="en-US" w:eastAsia="en-US" w:bidi="ar-SA"/>
              </w:rPr>
            </w:pPr>
            <w:r w:rsidRPr="00F01193">
              <w:rPr>
                <w:rFonts w:eastAsia="Times New Roman"/>
                <w:kern w:val="0"/>
                <w:szCs w:val="24"/>
                <w:highlight w:val="green"/>
                <w:lang w:val="en-US" w:eastAsia="en-US" w:bidi="ar-SA"/>
              </w:rPr>
              <w:t>Agreement</w:t>
            </w:r>
          </w:p>
          <w:p w14:paraId="597AE5EF" w14:textId="77777777" w:rsidR="000F5F6E" w:rsidRPr="00F01193" w:rsidRDefault="000F5F6E" w:rsidP="000F5F6E">
            <w:pPr>
              <w:pStyle w:val="Standard"/>
              <w:tabs>
                <w:tab w:val="left" w:pos="0"/>
              </w:tabs>
              <w:rPr>
                <w:rFonts w:ascii="Times New Roman" w:eastAsia="Times New Roman" w:hAnsi="Times New Roman" w:cs="Times New Roman"/>
                <w:kern w:val="0"/>
                <w:lang w:val="en-US" w:eastAsia="en-US" w:bidi="ar-SA"/>
              </w:rPr>
            </w:pPr>
            <w:r w:rsidRPr="00F01193">
              <w:rPr>
                <w:rFonts w:ascii="Times New Roman" w:eastAsia="Times New Roman" w:hAnsi="Times New Roman" w:cs="Times New Roman"/>
                <w:kern w:val="0"/>
                <w:lang w:val="en-US" w:eastAsia="en-US" w:bidi="ar-SA"/>
              </w:rPr>
              <w:t>EO is a non-target object with known location.</w:t>
            </w:r>
          </w:p>
          <w:p w14:paraId="5AD3E388" w14:textId="77777777" w:rsidR="000F5F6E" w:rsidRPr="00F01193" w:rsidRDefault="000F5F6E" w:rsidP="000F5F6E">
            <w:pPr>
              <w:pStyle w:val="ListParagraph"/>
              <w:numPr>
                <w:ilvl w:val="0"/>
                <w:numId w:val="12"/>
              </w:numPr>
              <w:tabs>
                <w:tab w:val="left" w:pos="720"/>
              </w:tabs>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other known parameters of the EO</w:t>
            </w:r>
          </w:p>
          <w:p w14:paraId="0DCCACDB" w14:textId="77777777" w:rsidR="000F5F6E" w:rsidRPr="00F01193" w:rsidRDefault="000F5F6E" w:rsidP="000F5F6E">
            <w:pPr>
              <w:pStyle w:val="ListParagraph"/>
              <w:numPr>
                <w:ilvl w:val="0"/>
                <w:numId w:val="10"/>
              </w:numPr>
              <w:tabs>
                <w:tab w:val="left" w:pos="720"/>
              </w:tabs>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details on EO modeling</w:t>
            </w:r>
          </w:p>
          <w:p w14:paraId="000FF5E0" w14:textId="77777777" w:rsidR="000F5F6E" w:rsidRPr="00F01193" w:rsidRDefault="000F5F6E" w:rsidP="000F5F6E">
            <w:pPr>
              <w:pStyle w:val="Standard"/>
              <w:tabs>
                <w:tab w:val="left" w:pos="0"/>
              </w:tabs>
              <w:rPr>
                <w:rFonts w:ascii="Times New Roman" w:eastAsia="Times New Roman" w:hAnsi="Times New Roman" w:cs="Times New Roman"/>
                <w:kern w:val="0"/>
                <w:lang w:val="en-US" w:eastAsia="en-US" w:bidi="ar-SA"/>
              </w:rPr>
            </w:pPr>
            <w:r w:rsidRPr="00F01193">
              <w:rPr>
                <w:rFonts w:ascii="Times New Roman" w:eastAsia="Times New Roman" w:hAnsi="Times New Roman" w:cs="Times New Roman"/>
                <w:kern w:val="0"/>
                <w:lang w:val="en-US" w:eastAsia="en-US" w:bidi="ar-SA"/>
              </w:rPr>
              <w:t>The following options for EO modeling are considered for further study</w:t>
            </w:r>
          </w:p>
          <w:p w14:paraId="7F583B35"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Option 1: EO is modelled different from a sensing target</w:t>
            </w:r>
          </w:p>
          <w:p w14:paraId="76E4603B"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Applicable at least for an EO having extremely large size (referred as EO type-2 for discussion purpose)</w:t>
            </w:r>
          </w:p>
          <w:p w14:paraId="324CA85A"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modeled similar to section 7.6.8 ground reflection in TR 38.901</w:t>
            </w:r>
          </w:p>
          <w:p w14:paraId="41E35458"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EO modeling impacts the target channel and/or the background channel</w:t>
            </w:r>
          </w:p>
          <w:p w14:paraId="49279108"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Option 2: EO is modeled same/similar as a sensing target</w:t>
            </w:r>
          </w:p>
          <w:p w14:paraId="0DF3AA50"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Applicable for an EO having comparable physical characteristics as a sensing target, (referred as EO type-1 for discussion purpose)</w:t>
            </w:r>
          </w:p>
          <w:p w14:paraId="57D980B3"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Applicable for EO type-2</w:t>
            </w:r>
          </w:p>
          <w:p w14:paraId="4E2B315D"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EO modeling impacts the target channel and/or the background channel</w:t>
            </w:r>
          </w:p>
          <w:p w14:paraId="6A118A8F"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Option 3: EO is modeled and its location is determined from a stochastic clutter generated following the cluster generation in TR 38.901</w:t>
            </w:r>
          </w:p>
          <w:p w14:paraId="3DFD7E9E" w14:textId="77777777" w:rsidR="000F5F6E" w:rsidRPr="00F01193" w:rsidRDefault="000F5F6E" w:rsidP="000F5F6E">
            <w:pPr>
              <w:pStyle w:val="ListParagraph"/>
              <w:numPr>
                <w:ilvl w:val="2"/>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FFS details</w:t>
            </w:r>
          </w:p>
          <w:p w14:paraId="40EF581A"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Option 4: EO is not modelled</w:t>
            </w:r>
          </w:p>
          <w:p w14:paraId="3913BC15"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Other options are not precluded</w:t>
            </w:r>
          </w:p>
          <w:p w14:paraId="452334EA" w14:textId="77777777" w:rsidR="000F5F6E" w:rsidRPr="00F01193" w:rsidRDefault="000F5F6E" w:rsidP="000F5F6E">
            <w:pPr>
              <w:pStyle w:val="ListParagraph"/>
              <w:numPr>
                <w:ilvl w:val="1"/>
                <w:numId w:val="9"/>
              </w:numPr>
              <w:suppressAutoHyphens/>
              <w:autoSpaceDN w:val="0"/>
              <w:contextualSpacing w:val="0"/>
              <w:textAlignment w:val="baseline"/>
              <w:rPr>
                <w:rFonts w:ascii="Times New Roman" w:eastAsia="Times New Roman" w:hAnsi="Times New Roman"/>
                <w:sz w:val="24"/>
                <w:szCs w:val="24"/>
              </w:rPr>
            </w:pPr>
            <w:r w:rsidRPr="00F01193">
              <w:rPr>
                <w:rFonts w:ascii="Times New Roman" w:eastAsia="Times New Roman" w:hAnsi="Times New Roman"/>
                <w:sz w:val="24"/>
                <w:szCs w:val="24"/>
              </w:rPr>
              <w:t>Note: it is not precluded that multiple options can be supported in the channel modelling</w:t>
            </w:r>
          </w:p>
          <w:p w14:paraId="60FA6D22" w14:textId="77777777" w:rsidR="000F5F6E" w:rsidRPr="00F01193" w:rsidRDefault="000F5F6E" w:rsidP="000F5F6E">
            <w:pPr>
              <w:pStyle w:val="ListParagraph"/>
              <w:ind w:left="0"/>
              <w:rPr>
                <w:rFonts w:ascii="Times New Roman" w:eastAsia="DengXian, 等线" w:hAnsi="Times New Roman"/>
                <w:sz w:val="28"/>
                <w:szCs w:val="22"/>
                <w:lang w:eastAsia="zh-CN"/>
              </w:rPr>
            </w:pPr>
          </w:p>
        </w:tc>
      </w:tr>
    </w:tbl>
    <w:p w14:paraId="6FEFA44F" w14:textId="25B6B64B" w:rsidR="00FE0025" w:rsidRPr="00F01193" w:rsidRDefault="00FE0025" w:rsidP="006B2451">
      <w:pPr>
        <w:pStyle w:val="ListParagraph"/>
        <w:rPr>
          <w:rFonts w:eastAsia="DengXian, 等线"/>
          <w:sz w:val="28"/>
          <w:lang w:eastAsia="zh-CN"/>
        </w:rPr>
      </w:pPr>
    </w:p>
    <w:p w14:paraId="4793225F" w14:textId="77777777" w:rsidR="005D755F" w:rsidRPr="00F01193" w:rsidRDefault="005D755F" w:rsidP="006B2451">
      <w:pPr>
        <w:pStyle w:val="ListParagraph"/>
        <w:rPr>
          <w:rFonts w:eastAsia="DengXian, 等线"/>
          <w:sz w:val="28"/>
          <w:lang w:eastAsia="zh-CN"/>
        </w:rPr>
      </w:pPr>
    </w:p>
    <w:p w14:paraId="0BE29B75" w14:textId="77777777" w:rsidR="000A61F2" w:rsidRPr="00F01193" w:rsidRDefault="006B2451" w:rsidP="000A61F2">
      <w:pPr>
        <w:rPr>
          <w:rFonts w:eastAsia="SimSun"/>
          <w:color w:val="000000"/>
          <w:sz w:val="24"/>
          <w:szCs w:val="24"/>
          <w:lang w:eastAsia="zh-CN"/>
        </w:rPr>
      </w:pPr>
      <w:r w:rsidRPr="00F01193">
        <w:rPr>
          <w:rFonts w:eastAsia="DengXian, 等线"/>
          <w:sz w:val="24"/>
          <w:szCs w:val="24"/>
          <w:lang w:eastAsia="zh-CN"/>
        </w:rPr>
        <w:lastRenderedPageBreak/>
        <w:t>The background channel consists of unintended target objects</w:t>
      </w:r>
      <w:r w:rsidR="000F5F6E" w:rsidRPr="00F01193">
        <w:rPr>
          <w:rFonts w:eastAsia="DengXian, 等线"/>
          <w:sz w:val="24"/>
          <w:szCs w:val="24"/>
          <w:lang w:eastAsia="zh-CN"/>
        </w:rPr>
        <w:t xml:space="preserve"> apart from the target object.</w:t>
      </w:r>
      <w:r w:rsidRPr="00F01193">
        <w:rPr>
          <w:rFonts w:eastAsia="DengXian, 等线"/>
          <w:sz w:val="24"/>
          <w:szCs w:val="24"/>
          <w:lang w:eastAsia="zh-CN"/>
        </w:rPr>
        <w:t xml:space="preserve"> </w:t>
      </w:r>
      <w:r w:rsidR="000F5F6E" w:rsidRPr="00F01193">
        <w:rPr>
          <w:rFonts w:eastAsia="DengXian, 等线"/>
          <w:sz w:val="24"/>
          <w:szCs w:val="24"/>
          <w:lang w:eastAsia="zh-CN"/>
        </w:rPr>
        <w:t>This may include</w:t>
      </w:r>
      <w:r w:rsidRPr="00F01193">
        <w:rPr>
          <w:rFonts w:eastAsia="DengXian, 等线"/>
          <w:sz w:val="24"/>
          <w:szCs w:val="24"/>
          <w:lang w:eastAsia="zh-CN"/>
        </w:rPr>
        <w:t xml:space="preserve"> environment object (EO) and/or clutter. The background channel </w:t>
      </w:r>
      <w:r w:rsidR="000F5F6E" w:rsidRPr="00F01193">
        <w:rPr>
          <w:rFonts w:eastAsia="DengXian, 等线"/>
          <w:sz w:val="24"/>
          <w:szCs w:val="24"/>
          <w:lang w:eastAsia="zh-CN"/>
        </w:rPr>
        <w:t xml:space="preserve">may </w:t>
      </w:r>
      <w:r w:rsidR="00FC7373" w:rsidRPr="00F01193">
        <w:rPr>
          <w:rFonts w:eastAsia="DengXian, 等线"/>
          <w:sz w:val="24"/>
          <w:szCs w:val="24"/>
          <w:lang w:eastAsia="zh-CN"/>
        </w:rPr>
        <w:t xml:space="preserve">create one or more outlier multipath while detecting the target object. These outliers may or may not carry information </w:t>
      </w:r>
      <w:r w:rsidR="00F71A92" w:rsidRPr="00F01193">
        <w:rPr>
          <w:rFonts w:eastAsia="DengXian, 等线"/>
          <w:sz w:val="24"/>
          <w:szCs w:val="24"/>
          <w:lang w:eastAsia="zh-CN"/>
        </w:rPr>
        <w:t>about</w:t>
      </w:r>
      <w:r w:rsidR="00FC7373" w:rsidRPr="00F01193">
        <w:rPr>
          <w:rFonts w:eastAsia="DengXian, 等线"/>
          <w:sz w:val="24"/>
          <w:szCs w:val="24"/>
          <w:lang w:eastAsia="zh-CN"/>
        </w:rPr>
        <w:t xml:space="preserve"> the target object. From </w:t>
      </w:r>
      <w:r w:rsidR="00DE5954" w:rsidRPr="00F01193">
        <w:rPr>
          <w:rFonts w:eastAsia="DengXian, 等线"/>
          <w:sz w:val="24"/>
          <w:szCs w:val="24"/>
          <w:lang w:eastAsia="zh-CN"/>
        </w:rPr>
        <w:t>a sensing</w:t>
      </w:r>
      <w:r w:rsidR="00FC7373" w:rsidRPr="00F01193">
        <w:rPr>
          <w:rFonts w:eastAsia="DengXian, 等线"/>
          <w:sz w:val="24"/>
          <w:szCs w:val="24"/>
          <w:lang w:eastAsia="zh-CN"/>
        </w:rPr>
        <w:t xml:space="preserve"> point of view the important factor is that the realized paths should carry the information about the location of the intended target object. Modeling other paths </w:t>
      </w:r>
      <w:r w:rsidR="00DE5954" w:rsidRPr="00F01193">
        <w:rPr>
          <w:rFonts w:eastAsia="DengXian, 等线"/>
          <w:sz w:val="24"/>
          <w:szCs w:val="24"/>
          <w:lang w:eastAsia="zh-CN"/>
        </w:rPr>
        <w:t>are not relevant to the sensing channel model point of view. Therefore, such path need not to be considered. This will reduce the unnecessary complexity of the channel modeling.</w:t>
      </w:r>
      <w:r w:rsidR="00FC7373" w:rsidRPr="00F01193">
        <w:rPr>
          <w:rFonts w:eastAsia="DengXian, 等线"/>
          <w:sz w:val="24"/>
          <w:szCs w:val="24"/>
          <w:lang w:eastAsia="zh-CN"/>
        </w:rPr>
        <w:t xml:space="preserve"> </w:t>
      </w:r>
      <w:r w:rsidR="00DE5954" w:rsidRPr="00F01193">
        <w:rPr>
          <w:rFonts w:eastAsia="DengXian, 等线"/>
          <w:sz w:val="24"/>
          <w:szCs w:val="24"/>
          <w:lang w:eastAsia="zh-CN"/>
        </w:rPr>
        <w:t xml:space="preserve">EO is an important factor in the sensing environment to avoid the miss detection and miss interpretation of the Target as well as to create the signature of the environment of the interest. Therefore, it should be modeled in the channel modeled. On the other hand, multiple hop paths including Tx-Target-EO-Rx or Tx-EO-Target-Rx though carries information, may be difficult to extract the target information from such paths and may depends on the scenario and use cases dependent. </w:t>
      </w:r>
      <w:r w:rsidR="00F71A92" w:rsidRPr="00F01193">
        <w:rPr>
          <w:rFonts w:eastAsia="DengXian, 等线"/>
          <w:sz w:val="24"/>
          <w:szCs w:val="24"/>
          <w:lang w:eastAsia="zh-CN"/>
        </w:rPr>
        <w:t>Therefore,</w:t>
      </w:r>
      <w:r w:rsidR="00DE5954" w:rsidRPr="00F01193">
        <w:rPr>
          <w:rFonts w:eastAsia="DengXian, 等线"/>
          <w:sz w:val="24"/>
          <w:szCs w:val="24"/>
          <w:lang w:eastAsia="zh-CN"/>
        </w:rPr>
        <w:t xml:space="preserve"> EO modeling should not be </w:t>
      </w:r>
      <w:r w:rsidR="00F71A92" w:rsidRPr="00F01193">
        <w:rPr>
          <w:rFonts w:eastAsia="DengXian, 等线"/>
          <w:sz w:val="24"/>
          <w:szCs w:val="24"/>
          <w:lang w:eastAsia="zh-CN"/>
        </w:rPr>
        <w:t>mandatory</w:t>
      </w:r>
      <w:r w:rsidR="00DE5954" w:rsidRPr="00F01193">
        <w:rPr>
          <w:rFonts w:eastAsia="DengXian, 等线"/>
          <w:sz w:val="24"/>
          <w:szCs w:val="24"/>
          <w:lang w:eastAsia="zh-CN"/>
        </w:rPr>
        <w:t xml:space="preserve"> in all the scenarios. Further modeling the EO as background clutter will not carry any information of the target</w:t>
      </w:r>
      <w:r w:rsidR="00F71A92" w:rsidRPr="00F01193">
        <w:rPr>
          <w:rFonts w:eastAsia="DengXian, 等线"/>
          <w:sz w:val="24"/>
          <w:szCs w:val="24"/>
          <w:lang w:eastAsia="zh-CN"/>
        </w:rPr>
        <w:t>.</w:t>
      </w:r>
      <w:r w:rsidR="00DE5954" w:rsidRPr="00F01193">
        <w:rPr>
          <w:rFonts w:eastAsia="DengXian, 等线"/>
          <w:sz w:val="24"/>
          <w:szCs w:val="24"/>
          <w:lang w:eastAsia="zh-CN"/>
        </w:rPr>
        <w:t xml:space="preserve"> </w:t>
      </w:r>
      <w:r w:rsidR="00F71A92" w:rsidRPr="00F01193">
        <w:rPr>
          <w:rFonts w:eastAsia="DengXian, 等线"/>
          <w:sz w:val="24"/>
          <w:szCs w:val="24"/>
          <w:lang w:eastAsia="zh-CN"/>
        </w:rPr>
        <w:t xml:space="preserve">This will introduce unnecessary complexity with no definite gain towards the sensing performance. </w:t>
      </w:r>
      <w:proofErr w:type="gramStart"/>
      <w:r w:rsidR="00F71A92" w:rsidRPr="00F01193">
        <w:rPr>
          <w:rFonts w:eastAsia="DengXian, 等线"/>
          <w:sz w:val="24"/>
          <w:szCs w:val="24"/>
          <w:lang w:eastAsia="zh-CN"/>
        </w:rPr>
        <w:t>So</w:t>
      </w:r>
      <w:proofErr w:type="gramEnd"/>
      <w:r w:rsidR="00DE5954" w:rsidRPr="00F01193">
        <w:rPr>
          <w:rFonts w:eastAsia="DengXian, 等线"/>
          <w:sz w:val="24"/>
          <w:szCs w:val="24"/>
          <w:lang w:eastAsia="zh-CN"/>
        </w:rPr>
        <w:t xml:space="preserve"> </w:t>
      </w:r>
      <w:r w:rsidR="00F71A92" w:rsidRPr="00F01193">
        <w:rPr>
          <w:rFonts w:eastAsia="DengXian, 等线"/>
          <w:sz w:val="24"/>
          <w:szCs w:val="24"/>
          <w:lang w:eastAsia="zh-CN"/>
        </w:rPr>
        <w:t>modeling EO as stochastic clutter is not necessary.</w:t>
      </w:r>
      <w:r w:rsidR="00DE5954" w:rsidRPr="00F01193">
        <w:rPr>
          <w:rFonts w:eastAsia="DengXian, 等线"/>
          <w:sz w:val="24"/>
          <w:szCs w:val="24"/>
          <w:lang w:eastAsia="zh-CN"/>
        </w:rPr>
        <w:t xml:space="preserve">  </w:t>
      </w:r>
      <w:r w:rsidR="00F71A92" w:rsidRPr="00F01193">
        <w:rPr>
          <w:rFonts w:eastAsia="SimSun"/>
          <w:color w:val="000000"/>
          <w:sz w:val="24"/>
          <w:szCs w:val="24"/>
          <w:lang w:eastAsia="zh-CN"/>
        </w:rPr>
        <w:t xml:space="preserve"> EO is expected to be of two kinds 1) Similar like Target in size, shape and material properties, other 2) A large environmental objects like ground, wall, building, factory machine etc. Both types of objects need to be considered. From </w:t>
      </w:r>
      <w:r w:rsidR="003A58A9" w:rsidRPr="00F01193">
        <w:rPr>
          <w:rFonts w:eastAsia="SimSun"/>
          <w:color w:val="000000"/>
          <w:sz w:val="24"/>
          <w:szCs w:val="24"/>
          <w:lang w:eastAsia="zh-CN"/>
        </w:rPr>
        <w:t>the last</w:t>
      </w:r>
      <w:r w:rsidR="00F71A92" w:rsidRPr="00F01193">
        <w:rPr>
          <w:rFonts w:eastAsia="SimSun"/>
          <w:color w:val="000000"/>
          <w:sz w:val="24"/>
          <w:szCs w:val="24"/>
          <w:lang w:eastAsia="zh-CN"/>
        </w:rPr>
        <w:t xml:space="preserve"> meeting agreement, option 1 and option 2 consider the E</w:t>
      </w:r>
      <w:r w:rsidR="003A58A9" w:rsidRPr="00F01193">
        <w:rPr>
          <w:rFonts w:eastAsia="SimSun"/>
          <w:color w:val="000000"/>
          <w:sz w:val="24"/>
          <w:szCs w:val="24"/>
          <w:lang w:eastAsia="zh-CN"/>
        </w:rPr>
        <w:t>O</w:t>
      </w:r>
      <w:r w:rsidR="00F71A92" w:rsidRPr="00F01193">
        <w:rPr>
          <w:rFonts w:eastAsia="SimSun"/>
          <w:color w:val="000000"/>
          <w:sz w:val="24"/>
          <w:szCs w:val="24"/>
          <w:lang w:eastAsia="zh-CN"/>
        </w:rPr>
        <w:t xml:space="preserve"> as large objects and similar to the target respectively. Therefore option 1 and option 2 should be perceived in the study whereas option 3 and option 4 should be down prioritized. Option 3 need further deliberation on importance again</w:t>
      </w:r>
      <w:r w:rsidR="003A58A9" w:rsidRPr="00F01193">
        <w:rPr>
          <w:rFonts w:eastAsia="SimSun"/>
          <w:color w:val="000000"/>
          <w:sz w:val="24"/>
          <w:szCs w:val="24"/>
          <w:lang w:eastAsia="zh-CN"/>
        </w:rPr>
        <w:t>s</w:t>
      </w:r>
      <w:r w:rsidR="00F71A92" w:rsidRPr="00F01193">
        <w:rPr>
          <w:rFonts w:eastAsia="SimSun"/>
          <w:color w:val="000000"/>
          <w:sz w:val="24"/>
          <w:szCs w:val="24"/>
          <w:lang w:eastAsia="zh-CN"/>
        </w:rPr>
        <w:t>t justifying the underline complexity in modeling.</w:t>
      </w:r>
    </w:p>
    <w:p w14:paraId="1C40D475" w14:textId="52222104" w:rsidR="006B2451" w:rsidRPr="00F01193" w:rsidRDefault="006B2451" w:rsidP="000A61F2">
      <w:pPr>
        <w:rPr>
          <w:rFonts w:eastAsia="SimSun"/>
          <w:color w:val="000000"/>
          <w:sz w:val="24"/>
          <w:szCs w:val="24"/>
          <w:lang w:eastAsia="zh-CN"/>
        </w:rPr>
      </w:pPr>
    </w:p>
    <w:p w14:paraId="64738D11" w14:textId="3C9CF82C" w:rsidR="00F71981" w:rsidRPr="00F01193" w:rsidRDefault="003A58A9" w:rsidP="000A61F2">
      <w:pPr>
        <w:rPr>
          <w:rFonts w:eastAsia="SimSun"/>
          <w:b/>
          <w:bCs/>
          <w:i/>
          <w:iCs/>
          <w:color w:val="000000"/>
          <w:sz w:val="24"/>
          <w:szCs w:val="24"/>
          <w:lang w:eastAsia="zh-CN"/>
        </w:rPr>
      </w:pPr>
      <w:r w:rsidRPr="00F01193">
        <w:rPr>
          <w:rFonts w:eastAsia="SimSun"/>
          <w:b/>
          <w:bCs/>
          <w:i/>
          <w:iCs/>
          <w:color w:val="000000"/>
          <w:sz w:val="24"/>
          <w:szCs w:val="24"/>
          <w:lang w:eastAsia="zh-CN"/>
        </w:rPr>
        <w:t>Observation</w:t>
      </w:r>
      <w:r w:rsidR="00DC0740" w:rsidRPr="00F01193">
        <w:rPr>
          <w:rFonts w:eastAsia="SimSun"/>
          <w:b/>
          <w:bCs/>
          <w:i/>
          <w:iCs/>
          <w:color w:val="000000"/>
          <w:sz w:val="24"/>
          <w:szCs w:val="24"/>
          <w:lang w:eastAsia="zh-CN"/>
        </w:rPr>
        <w:t xml:space="preserve"> 1</w:t>
      </w:r>
      <w:r w:rsidRPr="00F01193">
        <w:rPr>
          <w:rFonts w:eastAsia="SimSun"/>
          <w:b/>
          <w:bCs/>
          <w:i/>
          <w:iCs/>
          <w:color w:val="000000"/>
          <w:sz w:val="24"/>
          <w:szCs w:val="24"/>
          <w:lang w:eastAsia="zh-CN"/>
        </w:rPr>
        <w:t>:</w:t>
      </w:r>
      <w:r w:rsidRPr="00F01193">
        <w:rPr>
          <w:rFonts w:eastAsia="SimSun"/>
          <w:i/>
          <w:iCs/>
          <w:color w:val="000000"/>
          <w:sz w:val="24"/>
          <w:szCs w:val="24"/>
          <w:lang w:eastAsia="zh-CN"/>
        </w:rPr>
        <w:t xml:space="preserve"> </w:t>
      </w:r>
      <w:r w:rsidRPr="00F01193">
        <w:rPr>
          <w:rFonts w:eastAsia="SimSun"/>
          <w:b/>
          <w:bCs/>
          <w:i/>
          <w:iCs/>
          <w:color w:val="000000"/>
          <w:sz w:val="24"/>
          <w:szCs w:val="24"/>
          <w:lang w:eastAsia="zh-CN"/>
        </w:rPr>
        <w:t>EO modeling is important from sensing performance point of view and should be modelled. EO should interact with target object and should carry resolvable information about target.</w:t>
      </w:r>
    </w:p>
    <w:p w14:paraId="60660D88" w14:textId="77777777" w:rsidR="000A61F2" w:rsidRPr="00F01193" w:rsidRDefault="000A61F2" w:rsidP="00F71981">
      <w:pPr>
        <w:rPr>
          <w:b/>
          <w:bCs/>
          <w:i/>
          <w:iCs/>
          <w:sz w:val="24"/>
          <w:szCs w:val="24"/>
        </w:rPr>
      </w:pPr>
    </w:p>
    <w:p w14:paraId="3575C762" w14:textId="2C339DA1" w:rsidR="00F71981" w:rsidRPr="00F01193" w:rsidRDefault="00F71981" w:rsidP="00F71981">
      <w:pPr>
        <w:rPr>
          <w:b/>
          <w:bCs/>
          <w:i/>
          <w:iCs/>
          <w:sz w:val="24"/>
          <w:szCs w:val="24"/>
        </w:rPr>
      </w:pPr>
      <w:r w:rsidRPr="00F01193">
        <w:rPr>
          <w:b/>
          <w:bCs/>
          <w:i/>
          <w:iCs/>
          <w:sz w:val="24"/>
          <w:szCs w:val="24"/>
        </w:rPr>
        <w:t xml:space="preserve">Proposal 1: </w:t>
      </w:r>
      <w:r w:rsidR="003A58A9" w:rsidRPr="00F01193">
        <w:rPr>
          <w:rFonts w:eastAsia="SimSun"/>
          <w:b/>
          <w:bCs/>
          <w:i/>
          <w:iCs/>
          <w:color w:val="000000"/>
          <w:sz w:val="24"/>
          <w:szCs w:val="24"/>
          <w:lang w:eastAsia="zh-CN"/>
        </w:rPr>
        <w:t xml:space="preserve">For EO modeling </w:t>
      </w:r>
      <w:r w:rsidRPr="00F01193">
        <w:rPr>
          <w:rFonts w:eastAsia="SimSun"/>
          <w:b/>
          <w:bCs/>
          <w:i/>
          <w:iCs/>
          <w:color w:val="000000"/>
          <w:sz w:val="24"/>
          <w:szCs w:val="24"/>
          <w:lang w:eastAsia="zh-CN"/>
        </w:rPr>
        <w:t xml:space="preserve">option </w:t>
      </w:r>
      <w:r w:rsidR="003A58A9" w:rsidRPr="00F01193">
        <w:rPr>
          <w:rFonts w:eastAsia="SimSun"/>
          <w:b/>
          <w:bCs/>
          <w:i/>
          <w:iCs/>
          <w:color w:val="000000"/>
          <w:sz w:val="24"/>
          <w:szCs w:val="24"/>
          <w:lang w:eastAsia="zh-CN"/>
        </w:rPr>
        <w:t>1 and option 2 should be considered for further study, while option 3 should be down prioritized</w:t>
      </w:r>
      <w:r w:rsidR="00E050CF" w:rsidRPr="00F01193">
        <w:rPr>
          <w:b/>
          <w:bCs/>
          <w:i/>
          <w:iCs/>
          <w:sz w:val="24"/>
          <w:szCs w:val="24"/>
        </w:rPr>
        <w:t>.</w:t>
      </w:r>
    </w:p>
    <w:p w14:paraId="7B89402F" w14:textId="77777777" w:rsidR="00A43E80" w:rsidRPr="00F01193" w:rsidRDefault="00A43E80" w:rsidP="00A43E80">
      <w:pPr>
        <w:pStyle w:val="ListParagraph"/>
        <w:rPr>
          <w:rFonts w:eastAsia="DengXian, 等线"/>
          <w:sz w:val="28"/>
          <w:lang w:eastAsia="zh-CN"/>
        </w:rPr>
      </w:pPr>
    </w:p>
    <w:p w14:paraId="59F6D5C5" w14:textId="2E8F9466" w:rsidR="00A43E80" w:rsidRPr="00F01193" w:rsidRDefault="00A43E80">
      <w:pPr>
        <w:rPr>
          <w:rFonts w:eastAsia="DengXian, 等线"/>
          <w:sz w:val="24"/>
          <w:szCs w:val="24"/>
          <w:lang w:eastAsia="zh-CN"/>
        </w:rPr>
      </w:pPr>
      <w:r w:rsidRPr="00F01193">
        <w:rPr>
          <w:rFonts w:eastAsia="DengXian, 等线"/>
          <w:sz w:val="24"/>
          <w:szCs w:val="24"/>
          <w:lang w:eastAsia="zh-CN"/>
        </w:rPr>
        <w:t>In the RAN1 # 116-bis meeting, the following agreement has been made on the modelling of the target channel.</w:t>
      </w:r>
    </w:p>
    <w:tbl>
      <w:tblPr>
        <w:tblStyle w:val="TableGrid"/>
        <w:tblW w:w="0" w:type="auto"/>
        <w:tblLook w:val="04A0" w:firstRow="1" w:lastRow="0" w:firstColumn="1" w:lastColumn="0" w:noHBand="0" w:noVBand="1"/>
      </w:tblPr>
      <w:tblGrid>
        <w:gridCol w:w="9304"/>
      </w:tblGrid>
      <w:tr w:rsidR="003A58A9" w:rsidRPr="00F01193" w14:paraId="469237D9" w14:textId="77777777" w:rsidTr="003A58A9">
        <w:tc>
          <w:tcPr>
            <w:tcW w:w="9304" w:type="dxa"/>
          </w:tcPr>
          <w:p w14:paraId="277B4868" w14:textId="77777777" w:rsidR="003A58A9" w:rsidRPr="00F01193" w:rsidRDefault="003A58A9" w:rsidP="003A58A9">
            <w:pPr>
              <w:pStyle w:val="0Maintext"/>
              <w:rPr>
                <w:rFonts w:eastAsia="SimSun"/>
                <w:color w:val="000000"/>
                <w:kern w:val="0"/>
                <w:sz w:val="28"/>
                <w:szCs w:val="28"/>
                <w:lang w:val="en-US" w:bidi="ar-SA"/>
              </w:rPr>
            </w:pPr>
            <w:r w:rsidRPr="00F01193">
              <w:rPr>
                <w:rFonts w:eastAsia="SimSun"/>
                <w:color w:val="000000"/>
                <w:kern w:val="0"/>
                <w:sz w:val="28"/>
                <w:szCs w:val="28"/>
                <w:highlight w:val="green"/>
                <w:lang w:val="en-US" w:bidi="ar-SA"/>
              </w:rPr>
              <w:t>Agreement</w:t>
            </w:r>
          </w:p>
          <w:p w14:paraId="3F959825" w14:textId="77777777" w:rsidR="003A58A9" w:rsidRPr="00F01193" w:rsidRDefault="003A58A9" w:rsidP="003A58A9">
            <w:pPr>
              <w:pStyle w:val="ListParagraph"/>
              <w:ind w:left="0"/>
              <w:rPr>
                <w:rFonts w:ascii="Times New Roman" w:hAnsi="Times New Roman"/>
                <w:color w:val="000000"/>
                <w:sz w:val="24"/>
                <w:szCs w:val="24"/>
                <w:lang w:eastAsia="zh-CN"/>
              </w:rPr>
            </w:pPr>
            <w:r w:rsidRPr="00F01193">
              <w:rPr>
                <w:rFonts w:ascii="Times New Roman" w:eastAsia="Times New Roman" w:hAnsi="Times New Roman"/>
                <w:color w:val="000000"/>
                <w:sz w:val="24"/>
                <w:szCs w:val="24"/>
                <w:lang w:eastAsia="zh-CN"/>
              </w:rPr>
              <w:t>The following options are considered for further study to model the target channel for a target</w:t>
            </w:r>
          </w:p>
          <w:p w14:paraId="68FA9F87" w14:textId="23C10502" w:rsidR="003A58A9" w:rsidRPr="00F01193" w:rsidRDefault="003A58A9" w:rsidP="003A58A9">
            <w:pPr>
              <w:pStyle w:val="ListParagraph"/>
              <w:numPr>
                <w:ilvl w:val="0"/>
                <w:numId w:val="13"/>
              </w:numPr>
              <w:suppressAutoHyphens/>
              <w:autoSpaceDN w:val="0"/>
              <w:contextualSpacing w:val="0"/>
              <w:textAlignment w:val="baseline"/>
              <w:rPr>
                <w:rFonts w:ascii="Times New Roman" w:hAnsi="Times New Roman"/>
                <w:color w:val="000000"/>
                <w:sz w:val="24"/>
                <w:szCs w:val="24"/>
                <w:lang w:eastAsia="zh-CN"/>
              </w:rPr>
            </w:pPr>
            <w:r w:rsidRPr="00F01193">
              <w:rPr>
                <w:rFonts w:ascii="Times New Roman" w:eastAsia="Times New Roman" w:hAnsi="Times New Roman"/>
                <w:color w:val="000000"/>
                <w:sz w:val="24"/>
                <w:szCs w:val="24"/>
                <w:lang w:eastAsia="zh-CN"/>
              </w:rPr>
              <w:t>Option 1: modelled by concatenation of path(s) from Tx to target and from target to Rx</w:t>
            </w:r>
            <w:r w:rsidR="00633C74" w:rsidRPr="00F01193">
              <w:rPr>
                <w:rFonts w:ascii="Times New Roman" w:hAnsi="Times New Roman"/>
                <w:color w:val="000000"/>
                <w:sz w:val="24"/>
                <w:szCs w:val="24"/>
                <w:lang w:eastAsia="zh-CN"/>
              </w:rPr>
              <w:t>.</w:t>
            </w:r>
          </w:p>
          <w:p w14:paraId="71C6E0F2" w14:textId="5724BFFF" w:rsidR="003A58A9" w:rsidRPr="00F01193" w:rsidRDefault="003A58A9" w:rsidP="003A58A9">
            <w:pPr>
              <w:pStyle w:val="ListParagraph"/>
              <w:numPr>
                <w:ilvl w:val="0"/>
                <w:numId w:val="11"/>
              </w:numPr>
              <w:suppressAutoHyphens/>
              <w:autoSpaceDN w:val="0"/>
              <w:contextualSpacing w:val="0"/>
              <w:textAlignment w:val="baseline"/>
              <w:rPr>
                <w:rFonts w:ascii="Times New Roman" w:hAnsi="Times New Roman"/>
                <w:color w:val="000000"/>
                <w:sz w:val="24"/>
                <w:szCs w:val="24"/>
                <w:lang w:eastAsia="zh-CN"/>
              </w:rPr>
            </w:pPr>
            <w:r w:rsidRPr="00F01193">
              <w:rPr>
                <w:rFonts w:ascii="Times New Roman" w:eastAsia="Times New Roman" w:hAnsi="Times New Roman"/>
                <w:color w:val="000000"/>
                <w:sz w:val="24"/>
                <w:szCs w:val="24"/>
                <w:lang w:eastAsia="zh-CN"/>
              </w:rPr>
              <w:t>Option 2: modelled by Tx-to-Rx path(s) satisfying Tx-target-Rx geometry</w:t>
            </w:r>
            <w:r w:rsidR="00633C74" w:rsidRPr="00F01193">
              <w:rPr>
                <w:rFonts w:ascii="Times New Roman" w:hAnsi="Times New Roman"/>
                <w:color w:val="000000"/>
                <w:sz w:val="24"/>
                <w:szCs w:val="24"/>
                <w:lang w:eastAsia="zh-CN"/>
              </w:rPr>
              <w:t>.</w:t>
            </w:r>
          </w:p>
          <w:p w14:paraId="75B09B1F" w14:textId="77777777" w:rsidR="003A58A9" w:rsidRPr="00F01193" w:rsidRDefault="003A58A9" w:rsidP="003A58A9">
            <w:pPr>
              <w:pStyle w:val="ListParagraph"/>
              <w:numPr>
                <w:ilvl w:val="0"/>
                <w:numId w:val="11"/>
              </w:numPr>
              <w:suppressAutoHyphens/>
              <w:autoSpaceDN w:val="0"/>
              <w:contextualSpacing w:val="0"/>
              <w:textAlignment w:val="baseline"/>
              <w:rPr>
                <w:rFonts w:ascii="Times New Roman" w:hAnsi="Times New Roman"/>
                <w:color w:val="000000"/>
                <w:sz w:val="24"/>
                <w:szCs w:val="24"/>
                <w:lang w:eastAsia="zh-CN"/>
              </w:rPr>
            </w:pPr>
            <w:r w:rsidRPr="00F01193">
              <w:rPr>
                <w:rFonts w:ascii="Times New Roman" w:eastAsia="Times New Roman" w:hAnsi="Times New Roman"/>
                <w:color w:val="000000"/>
                <w:sz w:val="24"/>
                <w:szCs w:val="24"/>
                <w:lang w:eastAsia="zh-CN"/>
              </w:rPr>
              <w:t>Option 3: combination of Option 1 and Option 2</w:t>
            </w:r>
          </w:p>
          <w:p w14:paraId="01CD9322" w14:textId="77777777" w:rsidR="003A58A9" w:rsidRPr="00F01193" w:rsidRDefault="003A58A9" w:rsidP="003A58A9">
            <w:pPr>
              <w:rPr>
                <w:sz w:val="28"/>
                <w:szCs w:val="28"/>
              </w:rPr>
            </w:pPr>
          </w:p>
        </w:tc>
      </w:tr>
    </w:tbl>
    <w:p w14:paraId="31270217" w14:textId="1B2E83FA" w:rsidR="00F71981" w:rsidRPr="00F01193" w:rsidRDefault="006B2451" w:rsidP="000A61F2">
      <w:pPr>
        <w:rPr>
          <w:rFonts w:eastAsia="DengXian, 等线"/>
          <w:sz w:val="28"/>
          <w:szCs w:val="28"/>
        </w:rPr>
      </w:pPr>
      <w:r w:rsidRPr="00F01193">
        <w:rPr>
          <w:rFonts w:eastAsia="DengXian, 等线"/>
          <w:sz w:val="24"/>
          <w:szCs w:val="24"/>
          <w:lang w:eastAsia="zh-CN"/>
        </w:rPr>
        <w:t xml:space="preserve">The </w:t>
      </w:r>
      <w:r w:rsidR="00B15C60" w:rsidRPr="00F01193">
        <w:rPr>
          <w:rFonts w:eastAsia="DengXian, 等线"/>
          <w:sz w:val="24"/>
          <w:szCs w:val="24"/>
          <w:lang w:eastAsia="zh-CN"/>
        </w:rPr>
        <w:t>small-scale</w:t>
      </w:r>
      <w:r w:rsidRPr="00F01193">
        <w:rPr>
          <w:rFonts w:eastAsia="DengXian, 等线"/>
          <w:sz w:val="24"/>
          <w:szCs w:val="24"/>
          <w:lang w:eastAsia="zh-CN"/>
        </w:rPr>
        <w:t xml:space="preserve"> fading of the target channel requires a modification in the existing TR 38.901.</w:t>
      </w:r>
      <w:r w:rsidR="00171608" w:rsidRPr="00F01193">
        <w:rPr>
          <w:rFonts w:eastAsia="DengXian, 等线"/>
          <w:sz w:val="24"/>
          <w:szCs w:val="24"/>
          <w:lang w:eastAsia="zh-CN"/>
        </w:rPr>
        <w:t xml:space="preserve"> </w:t>
      </w:r>
      <w:r w:rsidRPr="00F01193">
        <w:rPr>
          <w:rFonts w:eastAsia="DengXian, 等线"/>
          <w:sz w:val="24"/>
          <w:szCs w:val="24"/>
          <w:lang w:eastAsia="zh-CN"/>
        </w:rPr>
        <w:t>The</w:t>
      </w:r>
      <w:r w:rsidR="00692E33" w:rsidRPr="00F01193">
        <w:rPr>
          <w:rFonts w:eastAsia="DengXian, 等线"/>
          <w:sz w:val="24"/>
          <w:szCs w:val="24"/>
          <w:lang w:eastAsia="zh-CN"/>
        </w:rPr>
        <w:t xml:space="preserve"> </w:t>
      </w:r>
      <w:r w:rsidRPr="00F01193">
        <w:rPr>
          <w:rFonts w:eastAsia="DengXian, 等线"/>
          <w:sz w:val="24"/>
          <w:szCs w:val="24"/>
          <w:lang w:eastAsia="zh-CN"/>
        </w:rPr>
        <w:t>sensing target link can be modelled with two basic methods concatenation/segmented based modelling or non-concatenation/non-segmented based modelling</w:t>
      </w:r>
      <w:r w:rsidR="00032399" w:rsidRPr="00F01193">
        <w:rPr>
          <w:rFonts w:eastAsia="DengXian, 等线"/>
          <w:sz w:val="24"/>
          <w:szCs w:val="24"/>
          <w:lang w:eastAsia="zh-CN"/>
        </w:rPr>
        <w:t xml:space="preserve"> [</w:t>
      </w:r>
      <w:r w:rsidR="00C61461" w:rsidRPr="00F01193">
        <w:rPr>
          <w:rFonts w:eastAsia="DengXian, 等线"/>
          <w:sz w:val="24"/>
          <w:szCs w:val="24"/>
          <w:lang w:eastAsia="zh-CN"/>
        </w:rPr>
        <w:t>2</w:t>
      </w:r>
      <w:r w:rsidR="00032399" w:rsidRPr="00F01193">
        <w:rPr>
          <w:rFonts w:eastAsia="DengXian, 等线"/>
          <w:sz w:val="24"/>
          <w:szCs w:val="24"/>
          <w:lang w:eastAsia="zh-CN"/>
        </w:rPr>
        <w:t>]</w:t>
      </w:r>
      <w:r w:rsidRPr="00F01193">
        <w:rPr>
          <w:rFonts w:eastAsia="DengXian, 等线"/>
          <w:sz w:val="24"/>
          <w:szCs w:val="24"/>
          <w:lang w:eastAsia="zh-CN"/>
        </w:rPr>
        <w:t>. Regarding modelling of the target channel</w:t>
      </w:r>
      <w:r w:rsidR="00B15C60" w:rsidRPr="00F01193">
        <w:rPr>
          <w:rFonts w:eastAsia="DengXian, 等线"/>
          <w:sz w:val="24"/>
          <w:szCs w:val="24"/>
          <w:lang w:eastAsia="zh-CN"/>
        </w:rPr>
        <w:t>,</w:t>
      </w:r>
      <w:r w:rsidRPr="00F01193">
        <w:rPr>
          <w:rFonts w:eastAsia="DengXian, 等线"/>
          <w:sz w:val="24"/>
          <w:szCs w:val="24"/>
          <w:lang w:eastAsia="zh-CN"/>
        </w:rPr>
        <w:t xml:space="preserve"> we support option 1, i.e. </w:t>
      </w:r>
      <w:r w:rsidR="00B15C60" w:rsidRPr="00F01193">
        <w:rPr>
          <w:rFonts w:eastAsia="DengXian, 等线"/>
          <w:sz w:val="24"/>
          <w:szCs w:val="24"/>
          <w:lang w:eastAsia="zh-CN"/>
        </w:rPr>
        <w:t>concatenation-based</w:t>
      </w:r>
      <w:r w:rsidRPr="00F01193">
        <w:rPr>
          <w:rFonts w:eastAsia="DengXian, 等线"/>
          <w:sz w:val="24"/>
          <w:szCs w:val="24"/>
          <w:lang w:eastAsia="zh-CN"/>
        </w:rPr>
        <w:t xml:space="preserve"> modelling. In this modelling</w:t>
      </w:r>
      <w:r w:rsidR="00B15C60" w:rsidRPr="00F01193">
        <w:rPr>
          <w:rFonts w:eastAsia="DengXian, 等线"/>
          <w:sz w:val="24"/>
          <w:szCs w:val="24"/>
          <w:lang w:eastAsia="zh-CN"/>
        </w:rPr>
        <w:t>,</w:t>
      </w:r>
      <w:r w:rsidRPr="00F01193">
        <w:rPr>
          <w:rFonts w:eastAsia="DengXian, 等线"/>
          <w:sz w:val="24"/>
          <w:szCs w:val="24"/>
          <w:lang w:eastAsia="zh-CN"/>
        </w:rPr>
        <w:t xml:space="preserve"> the Tx-target link and Target-Rx link </w:t>
      </w:r>
      <w:r w:rsidR="00B15C60" w:rsidRPr="00F01193">
        <w:rPr>
          <w:rFonts w:eastAsia="DengXian, 等线"/>
          <w:sz w:val="24"/>
          <w:szCs w:val="24"/>
          <w:lang w:eastAsia="zh-CN"/>
        </w:rPr>
        <w:t xml:space="preserve">are </w:t>
      </w:r>
      <w:r w:rsidRPr="00F01193">
        <w:rPr>
          <w:rFonts w:eastAsia="DengXian, 等线"/>
          <w:sz w:val="24"/>
          <w:szCs w:val="24"/>
          <w:lang w:eastAsia="zh-CN"/>
        </w:rPr>
        <w:t xml:space="preserve">modelled </w:t>
      </w:r>
      <w:r w:rsidR="00B15C60" w:rsidRPr="00F01193">
        <w:rPr>
          <w:rFonts w:eastAsia="DengXian, 等线"/>
          <w:sz w:val="24"/>
          <w:szCs w:val="24"/>
          <w:lang w:eastAsia="zh-CN"/>
        </w:rPr>
        <w:t>separately</w:t>
      </w:r>
      <w:r w:rsidRPr="00F01193">
        <w:rPr>
          <w:rFonts w:eastAsia="DengXian, 等线"/>
          <w:sz w:val="24"/>
          <w:szCs w:val="24"/>
          <w:lang w:eastAsia="zh-CN"/>
        </w:rPr>
        <w:t>. Finally</w:t>
      </w:r>
      <w:r w:rsidR="00B15C60" w:rsidRPr="00F01193">
        <w:rPr>
          <w:rFonts w:eastAsia="DengXian, 等线"/>
          <w:sz w:val="24"/>
          <w:szCs w:val="24"/>
          <w:lang w:eastAsia="zh-CN"/>
        </w:rPr>
        <w:t>,</w:t>
      </w:r>
      <w:r w:rsidRPr="00F01193">
        <w:rPr>
          <w:rFonts w:eastAsia="DengXian, 等线"/>
          <w:sz w:val="24"/>
          <w:szCs w:val="24"/>
          <w:lang w:eastAsia="zh-CN"/>
        </w:rPr>
        <w:t xml:space="preserve"> the two segments are cascaded to form a </w:t>
      </w:r>
      <w:r w:rsidR="00B15C60" w:rsidRPr="00F01193">
        <w:rPr>
          <w:rFonts w:eastAsia="DengXian, 等线"/>
          <w:sz w:val="24"/>
          <w:szCs w:val="24"/>
          <w:lang w:eastAsia="zh-CN"/>
        </w:rPr>
        <w:t>complete</w:t>
      </w:r>
      <w:r w:rsidRPr="00F01193">
        <w:rPr>
          <w:rFonts w:eastAsia="DengXian, 等线"/>
          <w:sz w:val="24"/>
          <w:szCs w:val="24"/>
          <w:lang w:eastAsia="zh-CN"/>
        </w:rPr>
        <w:t xml:space="preserve"> channel</w:t>
      </w:r>
      <w:r w:rsidRPr="00F01193">
        <w:rPr>
          <w:rFonts w:eastAsia="DengXian, 等线"/>
          <w:sz w:val="28"/>
          <w:szCs w:val="28"/>
          <w:lang w:eastAsia="zh-CN"/>
        </w:rPr>
        <w:t>.</w:t>
      </w:r>
      <w:r w:rsidR="001B02BD" w:rsidRPr="00F01193">
        <w:rPr>
          <w:rFonts w:eastAsia="DengXian, 等线"/>
          <w:sz w:val="28"/>
          <w:szCs w:val="28"/>
          <w:lang w:eastAsia="zh-CN"/>
        </w:rPr>
        <w:t xml:space="preserve"> </w:t>
      </w:r>
    </w:p>
    <w:p w14:paraId="2B86EF6A" w14:textId="56B8F0AA" w:rsidR="006B2451" w:rsidRPr="00F01193" w:rsidRDefault="006B2451" w:rsidP="000A61F2">
      <w:pPr>
        <w:rPr>
          <w:sz w:val="24"/>
          <w:szCs w:val="24"/>
        </w:rPr>
      </w:pPr>
      <w:r w:rsidRPr="00F01193">
        <w:rPr>
          <w:rFonts w:eastAsia="DengXian, 等线"/>
          <w:sz w:val="24"/>
          <w:szCs w:val="24"/>
          <w:lang w:eastAsia="zh-CN"/>
        </w:rPr>
        <w:t>In</w:t>
      </w:r>
      <w:r w:rsidR="007D2B1A" w:rsidRPr="00F01193">
        <w:rPr>
          <w:rFonts w:eastAsia="DengXian, 等线"/>
          <w:sz w:val="24"/>
          <w:szCs w:val="24"/>
          <w:lang w:eastAsia="zh-CN"/>
        </w:rPr>
        <w:t xml:space="preserve"> concatenation-based modelling, </w:t>
      </w:r>
      <w:r w:rsidRPr="00F01193">
        <w:rPr>
          <w:rFonts w:eastAsia="DengXian, 等线"/>
          <w:sz w:val="24"/>
          <w:szCs w:val="24"/>
          <w:lang w:eastAsia="zh-CN"/>
        </w:rPr>
        <w:t>each segment</w:t>
      </w:r>
      <w:r w:rsidR="007D2B1A" w:rsidRPr="00F01193">
        <w:rPr>
          <w:rFonts w:eastAsia="DengXian, 等线"/>
          <w:sz w:val="24"/>
          <w:szCs w:val="24"/>
          <w:lang w:eastAsia="zh-CN"/>
        </w:rPr>
        <w:t xml:space="preserve"> of the channel</w:t>
      </w:r>
      <w:r w:rsidRPr="00F01193">
        <w:rPr>
          <w:rFonts w:eastAsia="DengXian, 等线"/>
          <w:sz w:val="24"/>
          <w:szCs w:val="24"/>
          <w:lang w:eastAsia="zh-CN"/>
        </w:rPr>
        <w:t xml:space="preserve"> characteristics </w:t>
      </w:r>
      <w:r w:rsidR="00633C74" w:rsidRPr="00F01193">
        <w:rPr>
          <w:rFonts w:eastAsia="DengXian, 等线"/>
          <w:sz w:val="24"/>
          <w:szCs w:val="24"/>
          <w:lang w:eastAsia="zh-CN"/>
        </w:rPr>
        <w:t>is</w:t>
      </w:r>
      <w:r w:rsidRPr="00F01193">
        <w:rPr>
          <w:rFonts w:eastAsia="DengXian, 等线"/>
          <w:sz w:val="24"/>
          <w:szCs w:val="24"/>
          <w:lang w:eastAsia="zh-CN"/>
        </w:rPr>
        <w:t xml:space="preserve"> considered with the impact of a clutter. As a </w:t>
      </w:r>
      <w:r w:rsidR="005A001C" w:rsidRPr="00F01193">
        <w:rPr>
          <w:rFonts w:eastAsia="DengXian, 等线"/>
          <w:sz w:val="24"/>
          <w:szCs w:val="24"/>
          <w:lang w:eastAsia="zh-CN"/>
        </w:rPr>
        <w:t>result,</w:t>
      </w:r>
      <w:r w:rsidRPr="00F01193">
        <w:rPr>
          <w:rFonts w:eastAsia="DengXian, 等线"/>
          <w:sz w:val="24"/>
          <w:szCs w:val="24"/>
          <w:lang w:eastAsia="zh-CN"/>
        </w:rPr>
        <w:t xml:space="preserve"> </w:t>
      </w:r>
      <w:r w:rsidR="00F71981" w:rsidRPr="00F01193">
        <w:rPr>
          <w:rFonts w:eastAsia="DengXian, 等线"/>
          <w:sz w:val="24"/>
          <w:szCs w:val="24"/>
          <w:lang w:eastAsia="zh-CN"/>
        </w:rPr>
        <w:t>concatenation-based</w:t>
      </w:r>
      <w:r w:rsidRPr="00F01193">
        <w:rPr>
          <w:rFonts w:eastAsia="DengXian, 等线"/>
          <w:sz w:val="24"/>
          <w:szCs w:val="24"/>
          <w:lang w:eastAsia="zh-CN"/>
        </w:rPr>
        <w:t xml:space="preserve"> modelling gives a more realistic </w:t>
      </w:r>
      <w:r w:rsidRPr="00F01193">
        <w:rPr>
          <w:rFonts w:eastAsia="DengXian, 等线"/>
          <w:sz w:val="24"/>
          <w:szCs w:val="24"/>
          <w:lang w:eastAsia="zh-CN"/>
        </w:rPr>
        <w:lastRenderedPageBreak/>
        <w:t xml:space="preserve">representation of the channel conditions. </w:t>
      </w:r>
      <w:r w:rsidR="0011733C" w:rsidRPr="00F01193">
        <w:rPr>
          <w:rFonts w:eastAsia="DengXian, 等线"/>
          <w:sz w:val="24"/>
          <w:szCs w:val="24"/>
          <w:lang w:eastAsia="zh-CN"/>
        </w:rPr>
        <w:t>Moreover,</w:t>
      </w:r>
      <w:r w:rsidRPr="00F01193">
        <w:rPr>
          <w:rFonts w:eastAsia="DengXian, 等线"/>
          <w:sz w:val="24"/>
          <w:szCs w:val="24"/>
          <w:lang w:eastAsia="zh-CN"/>
        </w:rPr>
        <w:t xml:space="preserve"> in this modelling</w:t>
      </w:r>
      <w:r w:rsidR="00B15C60" w:rsidRPr="00F01193">
        <w:rPr>
          <w:rFonts w:eastAsia="DengXian, 等线"/>
          <w:sz w:val="24"/>
          <w:szCs w:val="24"/>
          <w:lang w:eastAsia="zh-CN"/>
        </w:rPr>
        <w:t>,</w:t>
      </w:r>
      <w:r w:rsidRPr="00F01193">
        <w:rPr>
          <w:rFonts w:eastAsia="DengXian, 等线"/>
          <w:sz w:val="24"/>
          <w:szCs w:val="24"/>
          <w:lang w:eastAsia="zh-CN"/>
        </w:rPr>
        <w:t xml:space="preserve"> the rays of LOS and NLOS clusters of </w:t>
      </w:r>
      <w:r w:rsidR="00F71981" w:rsidRPr="00F01193">
        <w:rPr>
          <w:rFonts w:eastAsia="DengXian, 等线"/>
          <w:sz w:val="24"/>
          <w:szCs w:val="24"/>
          <w:lang w:eastAsia="zh-CN"/>
        </w:rPr>
        <w:t xml:space="preserve">the </w:t>
      </w:r>
      <w:r w:rsidRPr="00F01193">
        <w:rPr>
          <w:rFonts w:eastAsia="DengXian, 等线"/>
          <w:sz w:val="24"/>
          <w:szCs w:val="24"/>
          <w:lang w:eastAsia="zh-CN"/>
        </w:rPr>
        <w:t xml:space="preserve">Tx-target link and </w:t>
      </w:r>
      <w:r w:rsidR="00F71981" w:rsidRPr="00F01193">
        <w:rPr>
          <w:rFonts w:eastAsia="DengXian, 等线"/>
          <w:sz w:val="24"/>
          <w:szCs w:val="24"/>
          <w:lang w:eastAsia="zh-CN"/>
        </w:rPr>
        <w:t>Target-Rx</w:t>
      </w:r>
      <w:r w:rsidRPr="00F01193">
        <w:rPr>
          <w:rFonts w:eastAsia="DengXian, 等线"/>
          <w:sz w:val="24"/>
          <w:szCs w:val="24"/>
          <w:lang w:eastAsia="zh-CN"/>
        </w:rPr>
        <w:t xml:space="preserve"> link can be coupled either 1-by-1 randomly coupled or fully </w:t>
      </w:r>
      <w:r w:rsidR="00B15C60" w:rsidRPr="00F01193">
        <w:rPr>
          <w:rFonts w:eastAsia="DengXian, 等线"/>
          <w:sz w:val="24"/>
          <w:szCs w:val="24"/>
          <w:lang w:eastAsia="zh-CN"/>
        </w:rPr>
        <w:t>coupled</w:t>
      </w:r>
      <w:r w:rsidRPr="00F01193">
        <w:rPr>
          <w:rFonts w:eastAsia="DengXian, 等线"/>
          <w:sz w:val="24"/>
          <w:szCs w:val="24"/>
          <w:lang w:eastAsia="zh-CN"/>
        </w:rPr>
        <w:t>.</w:t>
      </w:r>
    </w:p>
    <w:p w14:paraId="7BBDDB94" w14:textId="77777777" w:rsidR="007C239D" w:rsidRPr="00365BA9" w:rsidRDefault="007C239D" w:rsidP="00365BA9">
      <w:pPr>
        <w:rPr>
          <w:sz w:val="24"/>
          <w:szCs w:val="24"/>
        </w:rPr>
      </w:pPr>
    </w:p>
    <w:p w14:paraId="65F198A7" w14:textId="4CEF8000" w:rsidR="007C239D" w:rsidRDefault="007C239D" w:rsidP="000A61F2">
      <w:pPr>
        <w:rPr>
          <w:rFonts w:eastAsia="DengXian, 等线"/>
          <w:b/>
          <w:bCs/>
          <w:i/>
          <w:iCs/>
          <w:sz w:val="24"/>
          <w:szCs w:val="24"/>
          <w:lang w:eastAsia="zh-CN"/>
        </w:rPr>
      </w:pPr>
      <w:r w:rsidRPr="00F01193">
        <w:rPr>
          <w:b/>
          <w:bCs/>
          <w:i/>
          <w:iCs/>
          <w:sz w:val="24"/>
          <w:szCs w:val="24"/>
        </w:rPr>
        <w:t xml:space="preserve">Observation </w:t>
      </w:r>
      <w:r w:rsidR="0013562F" w:rsidRPr="00F01193">
        <w:rPr>
          <w:b/>
          <w:bCs/>
          <w:i/>
          <w:iCs/>
          <w:sz w:val="24"/>
          <w:szCs w:val="24"/>
        </w:rPr>
        <w:t>2</w:t>
      </w:r>
      <w:r w:rsidRPr="00F01193">
        <w:rPr>
          <w:b/>
          <w:bCs/>
          <w:i/>
          <w:iCs/>
          <w:sz w:val="24"/>
          <w:szCs w:val="24"/>
        </w:rPr>
        <w:t xml:space="preserve">: </w:t>
      </w:r>
      <w:r w:rsidRPr="00F01193">
        <w:rPr>
          <w:rFonts w:eastAsia="DengXian, 等线"/>
          <w:b/>
          <w:bCs/>
          <w:i/>
          <w:iCs/>
          <w:sz w:val="24"/>
          <w:szCs w:val="24"/>
          <w:lang w:eastAsia="zh-CN"/>
        </w:rPr>
        <w:t>Concatenation-based modelling gives a more realistic representation of the channel.</w:t>
      </w:r>
    </w:p>
    <w:p w14:paraId="00FA7E8E" w14:textId="77777777" w:rsidR="00365BA9" w:rsidRPr="00F01193" w:rsidRDefault="00365BA9" w:rsidP="000A61F2">
      <w:pPr>
        <w:rPr>
          <w:b/>
          <w:bCs/>
          <w:i/>
          <w:iCs/>
          <w:sz w:val="24"/>
          <w:szCs w:val="24"/>
        </w:rPr>
      </w:pPr>
    </w:p>
    <w:p w14:paraId="63BE4D92" w14:textId="4C674980" w:rsidR="0067216E" w:rsidRPr="00F01193" w:rsidRDefault="0067216E" w:rsidP="0067216E">
      <w:pPr>
        <w:rPr>
          <w:b/>
          <w:bCs/>
          <w:i/>
          <w:iCs/>
          <w:sz w:val="24"/>
          <w:szCs w:val="24"/>
        </w:rPr>
      </w:pPr>
      <w:r w:rsidRPr="00F01193">
        <w:rPr>
          <w:b/>
          <w:bCs/>
          <w:i/>
          <w:iCs/>
          <w:sz w:val="24"/>
          <w:szCs w:val="24"/>
        </w:rPr>
        <w:t xml:space="preserve">Proposal 2: </w:t>
      </w:r>
      <w:r w:rsidR="000A61F2" w:rsidRPr="00F01193">
        <w:rPr>
          <w:b/>
          <w:bCs/>
          <w:i/>
          <w:iCs/>
          <w:sz w:val="24"/>
          <w:szCs w:val="24"/>
        </w:rPr>
        <w:t xml:space="preserve">For modeling the target channel, support </w:t>
      </w:r>
      <w:r w:rsidRPr="00F01193">
        <w:rPr>
          <w:b/>
          <w:bCs/>
          <w:i/>
          <w:iCs/>
          <w:sz w:val="24"/>
          <w:szCs w:val="24"/>
        </w:rPr>
        <w:t>option 1</w:t>
      </w:r>
      <w:r w:rsidR="0043703A" w:rsidRPr="00F01193">
        <w:rPr>
          <w:b/>
          <w:bCs/>
          <w:i/>
          <w:iCs/>
          <w:sz w:val="24"/>
          <w:szCs w:val="24"/>
        </w:rPr>
        <w:t xml:space="preserve"> </w:t>
      </w:r>
      <w:r w:rsidR="000A61F2" w:rsidRPr="00F01193">
        <w:rPr>
          <w:b/>
          <w:bCs/>
          <w:i/>
          <w:iCs/>
          <w:sz w:val="24"/>
          <w:szCs w:val="24"/>
        </w:rPr>
        <w:t>i.e target channel is modelled by concatenation of path(s) from Tx to target and from target to Rx</w:t>
      </w:r>
      <w:r w:rsidR="00FB1A96" w:rsidRPr="00F01193">
        <w:rPr>
          <w:rFonts w:eastAsia="DengXian, 等线"/>
          <w:b/>
          <w:bCs/>
          <w:i/>
          <w:iCs/>
          <w:sz w:val="24"/>
          <w:szCs w:val="24"/>
          <w:lang w:eastAsia="zh-CN"/>
        </w:rPr>
        <w:t>.</w:t>
      </w:r>
    </w:p>
    <w:p w14:paraId="5924F915" w14:textId="77777777" w:rsidR="0067216E" w:rsidRPr="00F01193" w:rsidRDefault="0067216E" w:rsidP="006B2451">
      <w:pPr>
        <w:pStyle w:val="ListParagraph"/>
        <w:rPr>
          <w:sz w:val="24"/>
          <w:szCs w:val="24"/>
        </w:rPr>
      </w:pPr>
    </w:p>
    <w:p w14:paraId="19DDAEE8" w14:textId="14C6E087" w:rsidR="00A43E80" w:rsidRPr="00F01193" w:rsidRDefault="00A43E80" w:rsidP="000A61F2">
      <w:pPr>
        <w:rPr>
          <w:rFonts w:eastAsia="DengXian, 等线"/>
          <w:sz w:val="24"/>
          <w:szCs w:val="24"/>
          <w:lang w:eastAsia="zh-CN"/>
        </w:rPr>
      </w:pPr>
      <w:r w:rsidRPr="00F01193">
        <w:rPr>
          <w:rFonts w:eastAsia="DengXian, 等线"/>
          <w:sz w:val="24"/>
          <w:szCs w:val="24"/>
          <w:lang w:eastAsia="zh-CN"/>
        </w:rPr>
        <w:t>In the RAN1 # 116-bis meeting, the following agreement has been made on the RCS of a target when the target is modelled with a single scattering point.</w:t>
      </w:r>
    </w:p>
    <w:p w14:paraId="446CB80D" w14:textId="77777777" w:rsidR="00A43E80" w:rsidRPr="00F01193" w:rsidRDefault="00A43E80" w:rsidP="006B2451">
      <w:pPr>
        <w:pStyle w:val="ListParagraph"/>
        <w:rPr>
          <w:sz w:val="24"/>
          <w:szCs w:val="24"/>
        </w:rPr>
      </w:pPr>
    </w:p>
    <w:tbl>
      <w:tblPr>
        <w:tblStyle w:val="TableGrid"/>
        <w:tblW w:w="0" w:type="auto"/>
        <w:tblLook w:val="04A0" w:firstRow="1" w:lastRow="0" w:firstColumn="1" w:lastColumn="0" w:noHBand="0" w:noVBand="1"/>
      </w:tblPr>
      <w:tblGrid>
        <w:gridCol w:w="9304"/>
      </w:tblGrid>
      <w:tr w:rsidR="003A58A9" w:rsidRPr="00F01193" w14:paraId="28367F67" w14:textId="77777777" w:rsidTr="003A58A9">
        <w:tc>
          <w:tcPr>
            <w:tcW w:w="9304" w:type="dxa"/>
          </w:tcPr>
          <w:p w14:paraId="16091D83" w14:textId="77777777" w:rsidR="003A58A9" w:rsidRPr="00F01193" w:rsidRDefault="003A58A9" w:rsidP="003A58A9">
            <w:pPr>
              <w:pStyle w:val="0Maintext"/>
              <w:rPr>
                <w:szCs w:val="24"/>
                <w:shd w:val="clear" w:color="auto" w:fill="00FF00"/>
              </w:rPr>
            </w:pPr>
            <w:r w:rsidRPr="00F01193">
              <w:rPr>
                <w:szCs w:val="24"/>
                <w:shd w:val="clear" w:color="auto" w:fill="00FF00"/>
              </w:rPr>
              <w:t>Agreement</w:t>
            </w:r>
          </w:p>
          <w:p w14:paraId="76BDD778" w14:textId="77777777" w:rsidR="003A58A9" w:rsidRPr="00F01193" w:rsidRDefault="003A58A9" w:rsidP="003A58A9">
            <w:pPr>
              <w:pStyle w:val="ListParagraph"/>
              <w:ind w:left="0"/>
              <w:rPr>
                <w:rFonts w:ascii="Times New Roman" w:hAnsi="Times New Roman"/>
                <w:sz w:val="24"/>
                <w:szCs w:val="24"/>
              </w:rPr>
            </w:pPr>
            <w:r w:rsidRPr="00F01193">
              <w:rPr>
                <w:rFonts w:ascii="Times New Roman" w:hAnsi="Times New Roman"/>
                <w:sz w:val="24"/>
                <w:szCs w:val="24"/>
                <w:lang w:eastAsia="zh-CN"/>
              </w:rPr>
              <w:t>If a target is modelled with a single scattering point, the following options to model RCS of the target are considered for further study.</w:t>
            </w:r>
          </w:p>
          <w:p w14:paraId="6C000F3A" w14:textId="77777777" w:rsidR="003A58A9" w:rsidRPr="00F01193" w:rsidRDefault="003A58A9" w:rsidP="003A58A9">
            <w:pPr>
              <w:pStyle w:val="ListParagraph"/>
              <w:numPr>
                <w:ilvl w:val="1"/>
                <w:numId w:val="9"/>
              </w:numPr>
              <w:suppressAutoHyphens/>
              <w:autoSpaceDN w:val="0"/>
              <w:contextualSpacing w:val="0"/>
              <w:textAlignment w:val="baseline"/>
              <w:rPr>
                <w:rFonts w:ascii="Times New Roman" w:hAnsi="Times New Roman"/>
                <w:sz w:val="24"/>
                <w:szCs w:val="24"/>
              </w:rPr>
            </w:pPr>
            <w:r w:rsidRPr="00F01193">
              <w:rPr>
                <w:rFonts w:ascii="Times New Roman" w:eastAsia="DengXian, 等线" w:hAnsi="Times New Roman"/>
                <w:sz w:val="24"/>
                <w:szCs w:val="24"/>
                <w:lang w:eastAsia="zh-CN"/>
              </w:rPr>
              <w:t>Option 1: Random RCS value generated by a statistical distribution, depending on the factor(s) having impacts on the RCS modelling.</w:t>
            </w:r>
          </w:p>
          <w:p w14:paraId="59550EFE" w14:textId="77777777" w:rsidR="003A58A9" w:rsidRPr="00F01193" w:rsidRDefault="003A58A9" w:rsidP="003A58A9">
            <w:pPr>
              <w:pStyle w:val="ListParagraph"/>
              <w:numPr>
                <w:ilvl w:val="2"/>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FFS the distribution.</w:t>
            </w:r>
          </w:p>
          <w:p w14:paraId="2F2D07E8" w14:textId="77777777" w:rsidR="003A58A9" w:rsidRPr="00F01193" w:rsidRDefault="003A58A9" w:rsidP="003A58A9">
            <w:pPr>
              <w:pStyle w:val="ListParagraph"/>
              <w:numPr>
                <w:ilvl w:val="2"/>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FFS the factor(s)</w:t>
            </w:r>
          </w:p>
          <w:p w14:paraId="6D951CC1" w14:textId="77777777" w:rsidR="003A58A9" w:rsidRPr="00F01193" w:rsidRDefault="003A58A9" w:rsidP="003A58A9">
            <w:pPr>
              <w:pStyle w:val="ListParagraph"/>
              <w:numPr>
                <w:ilvl w:val="1"/>
                <w:numId w:val="9"/>
              </w:numPr>
              <w:suppressAutoHyphens/>
              <w:autoSpaceDN w:val="0"/>
              <w:contextualSpacing w:val="0"/>
              <w:textAlignment w:val="baseline"/>
              <w:rPr>
                <w:rFonts w:ascii="Times New Roman" w:hAnsi="Times New Roman"/>
                <w:sz w:val="24"/>
                <w:szCs w:val="24"/>
              </w:rPr>
            </w:pPr>
            <w:r w:rsidRPr="00F01193">
              <w:rPr>
                <w:rFonts w:ascii="Times New Roman" w:eastAsia="DengXian, 等线" w:hAnsi="Times New Roman"/>
                <w:sz w:val="24"/>
                <w:szCs w:val="24"/>
                <w:lang w:eastAsia="zh-CN"/>
              </w:rPr>
              <w:t xml:space="preserve">Option 2: </w:t>
            </w:r>
            <w:r w:rsidRPr="00F01193">
              <w:rPr>
                <w:rFonts w:ascii="Times New Roman" w:hAnsi="Times New Roman"/>
                <w:sz w:val="24"/>
                <w:szCs w:val="24"/>
                <w:lang w:eastAsia="zh-CN"/>
              </w:rPr>
              <w:t>Deterministic RCS value is defined by a function and/or a table,</w:t>
            </w:r>
            <w:r w:rsidRPr="00F01193">
              <w:rPr>
                <w:rFonts w:ascii="Times New Roman" w:eastAsia="DengXian, 等线" w:hAnsi="Times New Roman"/>
                <w:sz w:val="24"/>
                <w:szCs w:val="24"/>
                <w:lang w:eastAsia="zh-CN"/>
              </w:rPr>
              <w:t xml:space="preserve"> depending on the factor(s) having impacts on the RCS modelling</w:t>
            </w:r>
          </w:p>
          <w:p w14:paraId="0C7D1147" w14:textId="77777777" w:rsidR="003A58A9" w:rsidRPr="00F01193" w:rsidRDefault="003A58A9" w:rsidP="003A58A9">
            <w:pPr>
              <w:pStyle w:val="ListParagraph"/>
              <w:numPr>
                <w:ilvl w:val="2"/>
                <w:numId w:val="9"/>
              </w:numPr>
              <w:suppressAutoHyphens/>
              <w:autoSpaceDN w:val="0"/>
              <w:contextualSpacing w:val="0"/>
              <w:textAlignment w:val="baseline"/>
              <w:rPr>
                <w:rFonts w:ascii="Times New Roman" w:hAnsi="Times New Roman"/>
                <w:sz w:val="24"/>
                <w:szCs w:val="24"/>
              </w:rPr>
            </w:pPr>
            <w:r w:rsidRPr="00F01193">
              <w:rPr>
                <w:rFonts w:ascii="Times New Roman" w:eastAsia="DengXian, 等线" w:hAnsi="Times New Roman"/>
                <w:sz w:val="24"/>
                <w:szCs w:val="24"/>
                <w:lang w:eastAsia="zh-CN"/>
              </w:rPr>
              <w:t xml:space="preserve">Note: </w:t>
            </w:r>
            <w:r w:rsidRPr="00F01193">
              <w:rPr>
                <w:rFonts w:ascii="Times New Roman" w:hAnsi="Times New Roman"/>
                <w:sz w:val="24"/>
                <w:szCs w:val="24"/>
                <w:lang w:eastAsia="zh-CN"/>
              </w:rPr>
              <w:t>Constant RCS for a target type can be a special case of Option 2</w:t>
            </w:r>
          </w:p>
          <w:p w14:paraId="350C7955" w14:textId="77777777" w:rsidR="003A58A9" w:rsidRPr="00F01193" w:rsidRDefault="003A58A9" w:rsidP="003A58A9">
            <w:pPr>
              <w:pStyle w:val="ListParagraph"/>
              <w:numPr>
                <w:ilvl w:val="2"/>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FFS the factor(s)</w:t>
            </w:r>
          </w:p>
          <w:p w14:paraId="3A976F9F" w14:textId="77777777" w:rsidR="003A58A9" w:rsidRPr="00F01193" w:rsidRDefault="003A58A9" w:rsidP="003A58A9">
            <w:pPr>
              <w:pStyle w:val="ListParagraph"/>
              <w:numPr>
                <w:ilvl w:val="2"/>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FFS details of function and/or table</w:t>
            </w:r>
          </w:p>
          <w:p w14:paraId="5EA1F403" w14:textId="77777777" w:rsidR="003A58A9" w:rsidRPr="00F01193" w:rsidRDefault="003A58A9" w:rsidP="003A58A9">
            <w:pPr>
              <w:pStyle w:val="ListParagraph"/>
              <w:numPr>
                <w:ilvl w:val="1"/>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Option 3: combination of Option 1 &amp; 2, e.g., RCS value is generated by combining a deterministic component and a randomly generated component.</w:t>
            </w:r>
          </w:p>
          <w:p w14:paraId="061AFB59" w14:textId="77777777" w:rsidR="003A58A9" w:rsidRPr="00F01193" w:rsidRDefault="003A58A9" w:rsidP="003A58A9">
            <w:pPr>
              <w:pStyle w:val="ListParagraph"/>
              <w:numPr>
                <w:ilvl w:val="1"/>
                <w:numId w:val="9"/>
              </w:numPr>
              <w:suppressAutoHyphens/>
              <w:autoSpaceDN w:val="0"/>
              <w:contextualSpacing w:val="0"/>
              <w:textAlignment w:val="baseline"/>
              <w:rPr>
                <w:rFonts w:ascii="Times New Roman" w:eastAsia="DengXian, 等线" w:hAnsi="Times New Roman"/>
                <w:sz w:val="24"/>
                <w:szCs w:val="24"/>
              </w:rPr>
            </w:pPr>
            <w:r w:rsidRPr="00F01193">
              <w:rPr>
                <w:rFonts w:ascii="Times New Roman" w:eastAsia="DengXian, 等线" w:hAnsi="Times New Roman"/>
                <w:sz w:val="24"/>
                <w:szCs w:val="24"/>
                <w:lang w:eastAsia="zh-CN"/>
              </w:rPr>
              <w:t xml:space="preserve">FFS application of each option to large scale fading and/or </w:t>
            </w:r>
            <w:proofErr w:type="gramStart"/>
            <w:r w:rsidRPr="00F01193">
              <w:rPr>
                <w:rFonts w:ascii="Times New Roman" w:eastAsia="DengXian, 等线" w:hAnsi="Times New Roman"/>
                <w:sz w:val="24"/>
                <w:szCs w:val="24"/>
                <w:lang w:eastAsia="zh-CN"/>
              </w:rPr>
              <w:t>small scale</w:t>
            </w:r>
            <w:proofErr w:type="gramEnd"/>
            <w:r w:rsidRPr="00F01193">
              <w:rPr>
                <w:rFonts w:ascii="Times New Roman" w:eastAsia="DengXian, 等线" w:hAnsi="Times New Roman"/>
                <w:sz w:val="24"/>
                <w:szCs w:val="24"/>
                <w:lang w:eastAsia="zh-CN"/>
              </w:rPr>
              <w:t xml:space="preserve"> fading</w:t>
            </w:r>
          </w:p>
          <w:p w14:paraId="5B0349E3" w14:textId="54293A28" w:rsidR="003A58A9" w:rsidRPr="00F01193" w:rsidRDefault="003A58A9" w:rsidP="003A58A9">
            <w:pPr>
              <w:rPr>
                <w:rFonts w:ascii="Times New Roman" w:hAnsi="Times New Roman"/>
                <w:sz w:val="24"/>
                <w:szCs w:val="24"/>
              </w:rPr>
            </w:pPr>
            <w:r w:rsidRPr="00F01193">
              <w:rPr>
                <w:rFonts w:ascii="Times New Roman" w:eastAsia="DengXian, 等线" w:hAnsi="Times New Roman"/>
                <w:sz w:val="24"/>
                <w:szCs w:val="24"/>
                <w:lang w:eastAsia="zh-CN"/>
              </w:rPr>
              <w:t>FFS target with multiple scattering points</w:t>
            </w:r>
          </w:p>
        </w:tc>
      </w:tr>
    </w:tbl>
    <w:p w14:paraId="65FB8954" w14:textId="77777777" w:rsidR="00B27B9D" w:rsidRPr="00F01193" w:rsidRDefault="00B27B9D" w:rsidP="000A61F2">
      <w:pPr>
        <w:pStyle w:val="ListParagraph"/>
        <w:suppressAutoHyphens/>
        <w:autoSpaceDN w:val="0"/>
        <w:spacing w:after="0"/>
        <w:ind w:left="840"/>
        <w:contextualSpacing w:val="0"/>
        <w:jc w:val="left"/>
        <w:textAlignment w:val="baseline"/>
        <w:rPr>
          <w:rFonts w:eastAsia="DengXian, 等线"/>
          <w:sz w:val="24"/>
        </w:rPr>
      </w:pPr>
    </w:p>
    <w:p w14:paraId="34AD8933" w14:textId="645EC228" w:rsidR="006B2451" w:rsidRPr="00F01193" w:rsidRDefault="006B2451" w:rsidP="000A61F2">
      <w:pPr>
        <w:rPr>
          <w:sz w:val="24"/>
          <w:szCs w:val="24"/>
        </w:rPr>
      </w:pPr>
      <w:r w:rsidRPr="00F01193">
        <w:rPr>
          <w:rFonts w:eastAsia="DengXian, 等线"/>
          <w:color w:val="000000"/>
          <w:sz w:val="24"/>
          <w:szCs w:val="24"/>
          <w:lang w:eastAsia="zh-CN"/>
        </w:rPr>
        <w:t>Radar cross-section (RCS) also called radar signature, is a measure of</w:t>
      </w:r>
      <w:r w:rsidR="00B15C60" w:rsidRPr="00F01193">
        <w:rPr>
          <w:rFonts w:eastAsia="DengXian, 等线"/>
          <w:color w:val="000000"/>
          <w:sz w:val="24"/>
          <w:szCs w:val="24"/>
          <w:lang w:eastAsia="zh-CN"/>
        </w:rPr>
        <w:t xml:space="preserve"> </w:t>
      </w:r>
      <w:r w:rsidRPr="00F01193">
        <w:rPr>
          <w:rFonts w:eastAsia="DengXian, 等线"/>
          <w:color w:val="000000"/>
          <w:sz w:val="24"/>
          <w:szCs w:val="24"/>
          <w:lang w:eastAsia="zh-CN"/>
        </w:rPr>
        <w:t>how detectable an object is by </w:t>
      </w:r>
      <w:hyperlink r:id="rId7" w:history="1">
        <w:r w:rsidRPr="00F01193">
          <w:rPr>
            <w:rFonts w:eastAsia="DengXian, 等线"/>
            <w:color w:val="000000"/>
            <w:sz w:val="24"/>
            <w:szCs w:val="24"/>
            <w:shd w:val="clear" w:color="auto" w:fill="FFFFFF"/>
            <w:lang w:eastAsia="zh-CN"/>
          </w:rPr>
          <w:t>radar</w:t>
        </w:r>
      </w:hyperlink>
      <w:r w:rsidRPr="00F01193">
        <w:rPr>
          <w:rFonts w:eastAsia="DengXian, 等线"/>
          <w:color w:val="000000"/>
          <w:sz w:val="24"/>
          <w:szCs w:val="24"/>
          <w:lang w:eastAsia="zh-CN"/>
        </w:rPr>
        <w:t xml:space="preserve">. A larger RCS indicates that an object is more easily detected. Regarding </w:t>
      </w:r>
      <w:r w:rsidR="00B15C60" w:rsidRPr="00F01193">
        <w:rPr>
          <w:rFonts w:eastAsia="DengXian, 等线"/>
          <w:color w:val="000000"/>
          <w:sz w:val="24"/>
          <w:szCs w:val="24"/>
          <w:lang w:eastAsia="zh-CN"/>
        </w:rPr>
        <w:t xml:space="preserve">the </w:t>
      </w:r>
      <w:r w:rsidRPr="00F01193">
        <w:rPr>
          <w:rFonts w:eastAsia="DengXian, 等线"/>
          <w:color w:val="000000"/>
          <w:sz w:val="24"/>
          <w:szCs w:val="24"/>
          <w:lang w:eastAsia="zh-CN"/>
        </w:rPr>
        <w:t xml:space="preserve">RCS modelling of a target, it is common understanding that </w:t>
      </w:r>
      <w:r w:rsidR="00B15C60" w:rsidRPr="00F01193">
        <w:rPr>
          <w:rFonts w:eastAsia="DengXian, 等线"/>
          <w:color w:val="000000"/>
          <w:sz w:val="24"/>
          <w:szCs w:val="24"/>
          <w:lang w:eastAsia="zh-CN"/>
        </w:rPr>
        <w:t xml:space="preserve">the </w:t>
      </w:r>
      <w:r w:rsidRPr="00F01193">
        <w:rPr>
          <w:rFonts w:eastAsia="DengXian, 等线"/>
          <w:color w:val="000000"/>
          <w:sz w:val="24"/>
          <w:szCs w:val="24"/>
          <w:lang w:eastAsia="zh-CN"/>
        </w:rPr>
        <w:t xml:space="preserve">RCS of a target is not fixed. Because the RCS of a target is influenced by many factors such as </w:t>
      </w:r>
      <w:r w:rsidRPr="00F01193">
        <w:rPr>
          <w:rFonts w:eastAsia="DengXian"/>
          <w:bCs/>
          <w:color w:val="000000"/>
          <w:sz w:val="24"/>
          <w:szCs w:val="24"/>
          <w:lang w:eastAsia="zh-CN"/>
        </w:rPr>
        <w:t xml:space="preserve">incident and reflected angles of signals, the size, material and shape of the target, etc. </w:t>
      </w:r>
      <w:r w:rsidR="00B15C60" w:rsidRPr="00F01193">
        <w:rPr>
          <w:rFonts w:eastAsia="DengXian"/>
          <w:bCs/>
          <w:color w:val="000000"/>
          <w:sz w:val="24"/>
          <w:szCs w:val="24"/>
          <w:lang w:eastAsia="zh-CN"/>
        </w:rPr>
        <w:t>So,</w:t>
      </w:r>
      <w:r w:rsidRPr="00F01193">
        <w:rPr>
          <w:rFonts w:eastAsia="DengXian"/>
          <w:bCs/>
          <w:color w:val="000000"/>
          <w:sz w:val="24"/>
          <w:szCs w:val="24"/>
          <w:lang w:eastAsia="zh-CN"/>
        </w:rPr>
        <w:t xml:space="preserve"> modelling of RCS with fixed value is not </w:t>
      </w:r>
      <w:r w:rsidR="00B15C60" w:rsidRPr="00F01193">
        <w:rPr>
          <w:rFonts w:eastAsia="DengXian"/>
          <w:bCs/>
          <w:color w:val="000000"/>
          <w:sz w:val="24"/>
          <w:szCs w:val="24"/>
          <w:lang w:eastAsia="zh-CN"/>
        </w:rPr>
        <w:t xml:space="preserve">an </w:t>
      </w:r>
      <w:r w:rsidRPr="00F01193">
        <w:rPr>
          <w:rFonts w:eastAsia="DengXian"/>
          <w:bCs/>
          <w:color w:val="000000"/>
          <w:sz w:val="24"/>
          <w:szCs w:val="24"/>
          <w:lang w:eastAsia="zh-CN"/>
        </w:rPr>
        <w:t>accurate representation of</w:t>
      </w:r>
      <w:r w:rsidR="00B15C60" w:rsidRPr="00F01193">
        <w:rPr>
          <w:rFonts w:eastAsia="DengXian"/>
          <w:bCs/>
          <w:color w:val="000000"/>
          <w:sz w:val="24"/>
          <w:szCs w:val="24"/>
          <w:lang w:eastAsia="zh-CN"/>
        </w:rPr>
        <w:t xml:space="preserve"> </w:t>
      </w:r>
      <w:r w:rsidRPr="00F01193">
        <w:rPr>
          <w:rFonts w:eastAsia="DengXian"/>
          <w:bCs/>
          <w:color w:val="000000"/>
          <w:sz w:val="24"/>
          <w:szCs w:val="24"/>
          <w:lang w:eastAsia="zh-CN"/>
        </w:rPr>
        <w:t xml:space="preserve">a target. </w:t>
      </w:r>
      <w:r w:rsidR="00B15C60" w:rsidRPr="00F01193">
        <w:rPr>
          <w:rFonts w:eastAsia="DengXian"/>
          <w:bCs/>
          <w:color w:val="000000"/>
          <w:sz w:val="24"/>
          <w:szCs w:val="24"/>
          <w:lang w:eastAsia="zh-CN"/>
        </w:rPr>
        <w:t>Hence,</w:t>
      </w:r>
      <w:r w:rsidRPr="00F01193">
        <w:rPr>
          <w:rFonts w:eastAsia="DengXian"/>
          <w:bCs/>
          <w:color w:val="000000"/>
          <w:sz w:val="24"/>
          <w:szCs w:val="24"/>
          <w:lang w:eastAsia="zh-CN"/>
        </w:rPr>
        <w:t xml:space="preserve"> we support option 1 in RCS modelling if </w:t>
      </w:r>
      <w:r w:rsidR="00B15C60" w:rsidRPr="00F01193">
        <w:rPr>
          <w:rFonts w:eastAsia="DengXian"/>
          <w:bCs/>
          <w:color w:val="000000"/>
          <w:sz w:val="24"/>
          <w:szCs w:val="24"/>
          <w:lang w:eastAsia="zh-CN"/>
        </w:rPr>
        <w:t xml:space="preserve">the </w:t>
      </w:r>
      <w:r w:rsidRPr="00F01193">
        <w:rPr>
          <w:rFonts w:eastAsia="DengXian"/>
          <w:bCs/>
          <w:color w:val="000000"/>
          <w:sz w:val="24"/>
          <w:szCs w:val="24"/>
          <w:lang w:eastAsia="zh-CN"/>
        </w:rPr>
        <w:t>target is modelled with a single scattering point. That is the RCS of a target is modelled with a certain statistical distribution. Generally</w:t>
      </w:r>
      <w:r w:rsidR="00B15C60" w:rsidRPr="00F01193">
        <w:rPr>
          <w:rFonts w:eastAsia="DengXian"/>
          <w:bCs/>
          <w:color w:val="000000"/>
          <w:sz w:val="24"/>
          <w:szCs w:val="24"/>
          <w:lang w:eastAsia="zh-CN"/>
        </w:rPr>
        <w:t>,</w:t>
      </w:r>
      <w:r w:rsidRPr="00F01193">
        <w:rPr>
          <w:rFonts w:eastAsia="DengXian"/>
          <w:bCs/>
          <w:color w:val="000000"/>
          <w:sz w:val="24"/>
          <w:szCs w:val="24"/>
          <w:lang w:eastAsia="zh-CN"/>
        </w:rPr>
        <w:t xml:space="preserve"> the Swerling model is</w:t>
      </w:r>
      <w:r w:rsidRPr="00F01193">
        <w:rPr>
          <w:rFonts w:eastAsia="DengXian, 等线"/>
          <w:bCs/>
          <w:color w:val="000000"/>
          <w:sz w:val="24"/>
          <w:szCs w:val="24"/>
          <w:lang w:eastAsia="zh-CN"/>
        </w:rPr>
        <w:t xml:space="preserve"> a commonly used model in radar systems to model the target RCS dynamic fluctuation.</w:t>
      </w:r>
    </w:p>
    <w:p w14:paraId="72C117B3" w14:textId="77777777" w:rsidR="00D528B3" w:rsidRPr="00F01193" w:rsidRDefault="00D528B3" w:rsidP="006B2451">
      <w:pPr>
        <w:pStyle w:val="ListParagraph"/>
        <w:rPr>
          <w:sz w:val="28"/>
          <w:szCs w:val="28"/>
        </w:rPr>
      </w:pPr>
    </w:p>
    <w:p w14:paraId="4499AE54" w14:textId="7581BD1C" w:rsidR="00E050CF" w:rsidRDefault="00D528B3" w:rsidP="000A61F2">
      <w:pPr>
        <w:rPr>
          <w:b/>
          <w:bCs/>
          <w:i/>
          <w:iCs/>
          <w:sz w:val="24"/>
          <w:szCs w:val="24"/>
        </w:rPr>
      </w:pPr>
      <w:r w:rsidRPr="00F01193">
        <w:rPr>
          <w:b/>
          <w:bCs/>
          <w:i/>
          <w:iCs/>
          <w:sz w:val="24"/>
          <w:szCs w:val="24"/>
        </w:rPr>
        <w:t xml:space="preserve">Observation </w:t>
      </w:r>
      <w:r w:rsidR="0013562F" w:rsidRPr="00F01193">
        <w:rPr>
          <w:b/>
          <w:bCs/>
          <w:i/>
          <w:iCs/>
          <w:sz w:val="24"/>
          <w:szCs w:val="24"/>
        </w:rPr>
        <w:t>3</w:t>
      </w:r>
      <w:r w:rsidRPr="00F01193">
        <w:rPr>
          <w:b/>
          <w:bCs/>
          <w:i/>
          <w:iCs/>
          <w:sz w:val="24"/>
          <w:szCs w:val="24"/>
        </w:rPr>
        <w:t xml:space="preserve">: </w:t>
      </w:r>
      <w:r w:rsidR="004A389D" w:rsidRPr="00F01193">
        <w:rPr>
          <w:b/>
          <w:bCs/>
          <w:i/>
          <w:iCs/>
          <w:sz w:val="24"/>
          <w:szCs w:val="24"/>
        </w:rPr>
        <w:t xml:space="preserve">The </w:t>
      </w:r>
      <w:r w:rsidRPr="00F01193">
        <w:rPr>
          <w:b/>
          <w:bCs/>
          <w:i/>
          <w:iCs/>
          <w:sz w:val="24"/>
          <w:szCs w:val="24"/>
        </w:rPr>
        <w:t xml:space="preserve">RCS </w:t>
      </w:r>
      <w:r w:rsidR="004A389D" w:rsidRPr="00F01193">
        <w:rPr>
          <w:b/>
          <w:bCs/>
          <w:i/>
          <w:iCs/>
          <w:sz w:val="24"/>
          <w:szCs w:val="24"/>
        </w:rPr>
        <w:t xml:space="preserve">of a target </w:t>
      </w:r>
      <w:r w:rsidRPr="00F01193">
        <w:rPr>
          <w:b/>
          <w:bCs/>
          <w:i/>
          <w:iCs/>
          <w:sz w:val="24"/>
          <w:szCs w:val="24"/>
        </w:rPr>
        <w:t>depends on many factors</w:t>
      </w:r>
      <w:r w:rsidR="004A389D" w:rsidRPr="00F01193">
        <w:rPr>
          <w:b/>
          <w:bCs/>
          <w:i/>
          <w:iCs/>
          <w:sz w:val="24"/>
          <w:szCs w:val="24"/>
        </w:rPr>
        <w:t xml:space="preserve">. </w:t>
      </w:r>
      <w:r w:rsidRPr="00F01193">
        <w:rPr>
          <w:b/>
          <w:bCs/>
          <w:i/>
          <w:iCs/>
          <w:sz w:val="24"/>
          <w:szCs w:val="24"/>
        </w:rPr>
        <w:t xml:space="preserve"> </w:t>
      </w:r>
      <w:r w:rsidR="004A389D" w:rsidRPr="00F01193">
        <w:rPr>
          <w:rFonts w:eastAsia="DengXian"/>
          <w:b/>
          <w:bCs/>
          <w:i/>
          <w:iCs/>
          <w:color w:val="000000"/>
          <w:sz w:val="24"/>
          <w:szCs w:val="24"/>
          <w:lang w:eastAsia="zh-CN"/>
        </w:rPr>
        <w:t>So, modelling of RCS with fixed value is not an accurate representation of a target.</w:t>
      </w:r>
    </w:p>
    <w:p w14:paraId="0B4C8DB6" w14:textId="77777777" w:rsidR="00365BA9" w:rsidRPr="00F01193" w:rsidRDefault="00365BA9" w:rsidP="000A61F2">
      <w:pPr>
        <w:rPr>
          <w:b/>
          <w:bCs/>
          <w:i/>
          <w:iCs/>
          <w:sz w:val="24"/>
          <w:szCs w:val="24"/>
        </w:rPr>
      </w:pPr>
    </w:p>
    <w:p w14:paraId="6D9102F8" w14:textId="1E789E59" w:rsidR="004F18AE" w:rsidRPr="00F01193" w:rsidRDefault="004F18AE" w:rsidP="000A61F2">
      <w:pPr>
        <w:rPr>
          <w:rFonts w:eastAsia="DengXian, 等线"/>
          <w:b/>
          <w:bCs/>
          <w:i/>
          <w:iCs/>
          <w:sz w:val="24"/>
          <w:szCs w:val="24"/>
          <w:lang w:eastAsia="zh-CN"/>
        </w:rPr>
      </w:pPr>
      <w:r w:rsidRPr="00F01193">
        <w:rPr>
          <w:b/>
          <w:bCs/>
          <w:i/>
          <w:iCs/>
          <w:sz w:val="24"/>
          <w:szCs w:val="24"/>
        </w:rPr>
        <w:t xml:space="preserve">Proposal 3: </w:t>
      </w:r>
      <w:r w:rsidR="00A22218" w:rsidRPr="00A22218">
        <w:rPr>
          <w:b/>
          <w:bCs/>
          <w:i/>
          <w:iCs/>
          <w:sz w:val="24"/>
          <w:szCs w:val="24"/>
        </w:rPr>
        <w:t>For RCS modeling of the target object, support option 1, i.e. modelling RCS of a target with random value</w:t>
      </w:r>
      <w:r w:rsidRPr="00A22218">
        <w:rPr>
          <w:rFonts w:eastAsia="DengXian, 等线"/>
          <w:b/>
          <w:bCs/>
          <w:i/>
          <w:iCs/>
          <w:sz w:val="24"/>
          <w:szCs w:val="24"/>
          <w:lang w:eastAsia="zh-CN"/>
        </w:rPr>
        <w:t>.</w:t>
      </w:r>
    </w:p>
    <w:p w14:paraId="2DEDA526" w14:textId="77777777" w:rsidR="00F431A0" w:rsidRPr="00F01193" w:rsidRDefault="00F431A0" w:rsidP="004F18AE">
      <w:pPr>
        <w:rPr>
          <w:rFonts w:eastAsia="DengXian, 等线"/>
          <w:b/>
          <w:bCs/>
          <w:i/>
          <w:iCs/>
          <w:sz w:val="24"/>
          <w:szCs w:val="24"/>
          <w:lang w:eastAsia="zh-CN"/>
        </w:rPr>
      </w:pPr>
    </w:p>
    <w:p w14:paraId="2DAAE705" w14:textId="532D8F5E" w:rsidR="00F431A0" w:rsidRPr="00F01193" w:rsidRDefault="004F2781" w:rsidP="000A61F2">
      <w:pPr>
        <w:pBdr>
          <w:top w:val="single" w:sz="4" w:space="1" w:color="auto"/>
        </w:pBdr>
        <w:rPr>
          <w:rFonts w:eastAsia="DengXian, 等线"/>
          <w:b/>
          <w:bCs/>
          <w:sz w:val="32"/>
          <w:szCs w:val="32"/>
          <w:lang w:eastAsia="zh-CN"/>
        </w:rPr>
      </w:pPr>
      <w:r w:rsidRPr="00F01193">
        <w:rPr>
          <w:rFonts w:eastAsia="DengXian, 等线"/>
          <w:b/>
          <w:bCs/>
          <w:sz w:val="32"/>
          <w:szCs w:val="32"/>
          <w:lang w:eastAsia="zh-CN"/>
        </w:rPr>
        <w:lastRenderedPageBreak/>
        <w:t xml:space="preserve">3 </w:t>
      </w:r>
      <w:r w:rsidR="00F431A0" w:rsidRPr="00F01193">
        <w:rPr>
          <w:rFonts w:eastAsia="DengXian, 等线"/>
          <w:b/>
          <w:bCs/>
          <w:sz w:val="32"/>
          <w:szCs w:val="32"/>
          <w:lang w:eastAsia="zh-CN"/>
        </w:rPr>
        <w:t>Conclusion</w:t>
      </w:r>
    </w:p>
    <w:p w14:paraId="5DF3DD55" w14:textId="1C289DB6" w:rsidR="00365BA9" w:rsidRPr="003B5D8E" w:rsidRDefault="00365BA9" w:rsidP="00365BA9">
      <w:pPr>
        <w:rPr>
          <w:sz w:val="24"/>
        </w:rPr>
      </w:pPr>
      <w:r w:rsidRPr="003B5D8E">
        <w:rPr>
          <w:sz w:val="24"/>
        </w:rPr>
        <w:t xml:space="preserve">This contribution provides the following </w:t>
      </w:r>
      <w:r>
        <w:rPr>
          <w:sz w:val="24"/>
        </w:rPr>
        <w:t xml:space="preserve">observations and </w:t>
      </w:r>
      <w:r w:rsidR="0024681F" w:rsidRPr="003B5D8E">
        <w:rPr>
          <w:sz w:val="24"/>
        </w:rPr>
        <w:t>proposals for</w:t>
      </w:r>
      <w:r w:rsidRPr="003B5D8E">
        <w:rPr>
          <w:sz w:val="24"/>
        </w:rPr>
        <w:t xml:space="preserve"> </w:t>
      </w:r>
      <w:r>
        <w:rPr>
          <w:sz w:val="24"/>
        </w:rPr>
        <w:t>ISAC c</w:t>
      </w:r>
      <w:r w:rsidR="006128F3">
        <w:rPr>
          <w:sz w:val="24"/>
        </w:rPr>
        <w:t>h</w:t>
      </w:r>
      <w:r>
        <w:rPr>
          <w:sz w:val="24"/>
        </w:rPr>
        <w:t>annel modelling</w:t>
      </w:r>
      <w:r w:rsidRPr="003B5D8E">
        <w:rPr>
          <w:sz w:val="24"/>
        </w:rPr>
        <w:t xml:space="preserve">. </w:t>
      </w:r>
    </w:p>
    <w:p w14:paraId="38589E8B" w14:textId="77777777" w:rsidR="00F431A0" w:rsidRPr="00F01193" w:rsidRDefault="00F431A0" w:rsidP="004F18AE">
      <w:pPr>
        <w:rPr>
          <w:rFonts w:eastAsia="DengXian, 等线"/>
          <w:b/>
          <w:bCs/>
          <w:sz w:val="28"/>
          <w:szCs w:val="28"/>
          <w:lang w:eastAsia="zh-CN"/>
        </w:rPr>
      </w:pPr>
    </w:p>
    <w:p w14:paraId="6257EF3D" w14:textId="77777777" w:rsidR="0013562F" w:rsidRPr="0048083D" w:rsidRDefault="0013562F" w:rsidP="0013562F">
      <w:pPr>
        <w:rPr>
          <w:rFonts w:eastAsia="SimSun"/>
          <w:b/>
          <w:bCs/>
          <w:i/>
          <w:iCs/>
          <w:color w:val="000000"/>
          <w:sz w:val="24"/>
          <w:szCs w:val="24"/>
          <w:lang w:eastAsia="zh-CN"/>
        </w:rPr>
      </w:pPr>
      <w:r w:rsidRPr="0048083D">
        <w:rPr>
          <w:rFonts w:eastAsia="SimSun"/>
          <w:b/>
          <w:bCs/>
          <w:i/>
          <w:iCs/>
          <w:color w:val="000000"/>
          <w:sz w:val="24"/>
          <w:szCs w:val="24"/>
          <w:lang w:eastAsia="zh-CN"/>
        </w:rPr>
        <w:t>Observation 1: EO modeling is important from sensing performance point of view and should be modelled. EO should interact with target object and should carry resolvable information about target.</w:t>
      </w:r>
    </w:p>
    <w:p w14:paraId="6281DC3D" w14:textId="6ACCBA3E" w:rsidR="0013562F" w:rsidRPr="0048083D" w:rsidRDefault="0013562F" w:rsidP="0013562F">
      <w:pPr>
        <w:rPr>
          <w:b/>
          <w:bCs/>
          <w:i/>
          <w:iCs/>
          <w:sz w:val="24"/>
          <w:szCs w:val="24"/>
        </w:rPr>
      </w:pPr>
      <w:r w:rsidRPr="0048083D">
        <w:rPr>
          <w:b/>
          <w:bCs/>
          <w:i/>
          <w:iCs/>
          <w:sz w:val="24"/>
          <w:szCs w:val="24"/>
        </w:rPr>
        <w:t xml:space="preserve">Proposal 1: </w:t>
      </w:r>
      <w:r w:rsidRPr="0048083D">
        <w:rPr>
          <w:rFonts w:eastAsia="SimSun"/>
          <w:b/>
          <w:bCs/>
          <w:i/>
          <w:iCs/>
          <w:color w:val="000000"/>
          <w:sz w:val="24"/>
          <w:szCs w:val="24"/>
          <w:lang w:eastAsia="zh-CN"/>
        </w:rPr>
        <w:t>For EO modeling option 1 and option 2 should be considered for further study, while option 3 should be down prioritized</w:t>
      </w:r>
      <w:r w:rsidRPr="0048083D">
        <w:rPr>
          <w:b/>
          <w:bCs/>
          <w:i/>
          <w:iCs/>
          <w:sz w:val="24"/>
          <w:szCs w:val="24"/>
        </w:rPr>
        <w:t>.</w:t>
      </w:r>
    </w:p>
    <w:p w14:paraId="768CDB92" w14:textId="77777777" w:rsidR="0013562F" w:rsidRPr="0048083D" w:rsidRDefault="0013562F" w:rsidP="0013562F">
      <w:pPr>
        <w:rPr>
          <w:b/>
          <w:bCs/>
          <w:i/>
          <w:iCs/>
          <w:sz w:val="24"/>
          <w:szCs w:val="24"/>
        </w:rPr>
      </w:pPr>
      <w:r w:rsidRPr="0048083D">
        <w:rPr>
          <w:b/>
          <w:bCs/>
          <w:i/>
          <w:iCs/>
          <w:sz w:val="24"/>
          <w:szCs w:val="24"/>
        </w:rPr>
        <w:t xml:space="preserve">Observation 2: </w:t>
      </w:r>
      <w:r w:rsidRPr="0048083D">
        <w:rPr>
          <w:rFonts w:eastAsia="DengXian, 等线"/>
          <w:b/>
          <w:bCs/>
          <w:i/>
          <w:iCs/>
          <w:sz w:val="24"/>
          <w:szCs w:val="24"/>
          <w:lang w:eastAsia="zh-CN"/>
        </w:rPr>
        <w:t>Concatenation-based modelling gives a more realistic representation of the channel.</w:t>
      </w:r>
    </w:p>
    <w:p w14:paraId="40FFF43E" w14:textId="77777777" w:rsidR="000A61F2" w:rsidRPr="0048083D" w:rsidRDefault="000A61F2" w:rsidP="000A61F2">
      <w:pPr>
        <w:rPr>
          <w:b/>
          <w:bCs/>
          <w:i/>
          <w:iCs/>
          <w:sz w:val="24"/>
          <w:szCs w:val="24"/>
        </w:rPr>
      </w:pPr>
      <w:r w:rsidRPr="0048083D">
        <w:rPr>
          <w:b/>
          <w:bCs/>
          <w:i/>
          <w:iCs/>
          <w:sz w:val="24"/>
          <w:szCs w:val="24"/>
        </w:rPr>
        <w:t>Proposal 2: For modeling the target channel, support option 1 i.e target channel is modelled by concatenation of path(s) from Tx to target and from target to Rx</w:t>
      </w:r>
      <w:r w:rsidRPr="0048083D">
        <w:rPr>
          <w:rFonts w:eastAsia="DengXian, 等线"/>
          <w:b/>
          <w:bCs/>
          <w:i/>
          <w:iCs/>
          <w:sz w:val="24"/>
          <w:szCs w:val="24"/>
          <w:lang w:eastAsia="zh-CN"/>
        </w:rPr>
        <w:t>.</w:t>
      </w:r>
    </w:p>
    <w:p w14:paraId="3DB75DA1" w14:textId="77777777" w:rsidR="0013562F" w:rsidRPr="0048083D" w:rsidRDefault="0013562F" w:rsidP="0013562F">
      <w:pPr>
        <w:rPr>
          <w:b/>
          <w:bCs/>
          <w:i/>
          <w:iCs/>
          <w:sz w:val="24"/>
          <w:szCs w:val="24"/>
        </w:rPr>
      </w:pPr>
      <w:r w:rsidRPr="0048083D">
        <w:rPr>
          <w:b/>
          <w:bCs/>
          <w:i/>
          <w:iCs/>
          <w:sz w:val="24"/>
          <w:szCs w:val="24"/>
        </w:rPr>
        <w:t xml:space="preserve">Observation 3: The RCS of a target depends on many factors.  </w:t>
      </w:r>
      <w:r w:rsidRPr="0048083D">
        <w:rPr>
          <w:rFonts w:eastAsia="DengXian"/>
          <w:b/>
          <w:bCs/>
          <w:i/>
          <w:iCs/>
          <w:color w:val="000000"/>
          <w:sz w:val="24"/>
          <w:szCs w:val="24"/>
          <w:lang w:eastAsia="zh-CN"/>
        </w:rPr>
        <w:t>So, modelling of RCS with fixed value is not an accurate representation of a target.</w:t>
      </w:r>
      <w:r w:rsidRPr="0048083D">
        <w:rPr>
          <w:b/>
          <w:bCs/>
          <w:i/>
          <w:iCs/>
          <w:sz w:val="24"/>
          <w:szCs w:val="24"/>
        </w:rPr>
        <w:t xml:space="preserve"> </w:t>
      </w:r>
    </w:p>
    <w:p w14:paraId="3E8FB0E5" w14:textId="6EDB3BF1" w:rsidR="0013562F" w:rsidRPr="0048083D" w:rsidRDefault="0013562F" w:rsidP="0013562F">
      <w:pPr>
        <w:rPr>
          <w:rFonts w:eastAsia="DengXian, 等线"/>
          <w:b/>
          <w:bCs/>
          <w:i/>
          <w:iCs/>
          <w:sz w:val="24"/>
          <w:szCs w:val="24"/>
          <w:lang w:eastAsia="zh-CN"/>
        </w:rPr>
      </w:pPr>
      <w:r w:rsidRPr="0048083D">
        <w:rPr>
          <w:b/>
          <w:bCs/>
          <w:i/>
          <w:iCs/>
          <w:sz w:val="24"/>
          <w:szCs w:val="24"/>
        </w:rPr>
        <w:t xml:space="preserve">Proposal 3: </w:t>
      </w:r>
      <w:r w:rsidR="000A61F2" w:rsidRPr="0048083D">
        <w:rPr>
          <w:b/>
          <w:bCs/>
          <w:i/>
          <w:iCs/>
          <w:sz w:val="24"/>
          <w:szCs w:val="24"/>
        </w:rPr>
        <w:t xml:space="preserve">For RCS modeling of the target object, support </w:t>
      </w:r>
      <w:r w:rsidRPr="0048083D">
        <w:rPr>
          <w:b/>
          <w:bCs/>
          <w:i/>
          <w:iCs/>
          <w:sz w:val="24"/>
          <w:szCs w:val="24"/>
        </w:rPr>
        <w:t>option 1, i.e. modelling RCS of a target with random value</w:t>
      </w:r>
      <w:r w:rsidRPr="0048083D">
        <w:rPr>
          <w:rFonts w:eastAsia="DengXian, 等线"/>
          <w:b/>
          <w:bCs/>
          <w:i/>
          <w:iCs/>
          <w:sz w:val="24"/>
          <w:szCs w:val="24"/>
          <w:lang w:eastAsia="zh-CN"/>
        </w:rPr>
        <w:t>.</w:t>
      </w:r>
    </w:p>
    <w:p w14:paraId="5B7C3089" w14:textId="77777777" w:rsidR="006B2451" w:rsidRPr="00F01193" w:rsidRDefault="006B2451" w:rsidP="006B2451">
      <w:pPr>
        <w:rPr>
          <w:sz w:val="24"/>
          <w:szCs w:val="24"/>
        </w:rPr>
      </w:pPr>
    </w:p>
    <w:p w14:paraId="3067F36C" w14:textId="1EF2522C" w:rsidR="00801104" w:rsidRPr="00F01193" w:rsidRDefault="00801104" w:rsidP="000A61F2">
      <w:pPr>
        <w:pBdr>
          <w:top w:val="single" w:sz="4" w:space="1" w:color="auto"/>
        </w:pBdr>
        <w:spacing w:after="0" w:line="276" w:lineRule="auto"/>
        <w:rPr>
          <w:b/>
          <w:bCs/>
        </w:rPr>
      </w:pPr>
    </w:p>
    <w:p w14:paraId="341407BB" w14:textId="0A50E893" w:rsidR="00801104" w:rsidRPr="00F01193" w:rsidRDefault="000A61F2" w:rsidP="000A61F2">
      <w:pPr>
        <w:pStyle w:val="Heading1"/>
        <w:pBdr>
          <w:top w:val="single" w:sz="4" w:space="1" w:color="auto"/>
        </w:pBdr>
        <w:rPr>
          <w:sz w:val="32"/>
          <w:szCs w:val="32"/>
        </w:rPr>
      </w:pPr>
      <w:r w:rsidRPr="00F01193">
        <w:rPr>
          <w:sz w:val="32"/>
          <w:szCs w:val="32"/>
        </w:rPr>
        <w:t>4 References</w:t>
      </w:r>
    </w:p>
    <w:p w14:paraId="5AF6E405" w14:textId="743574CC" w:rsidR="00A22218" w:rsidRDefault="00A22218" w:rsidP="00A22218">
      <w:pPr>
        <w:pStyle w:val="ListParagraph"/>
        <w:numPr>
          <w:ilvl w:val="0"/>
          <w:numId w:val="7"/>
        </w:numPr>
      </w:pPr>
      <w:r>
        <w:t xml:space="preserve">RP-240799, </w:t>
      </w:r>
      <w:r>
        <w:tab/>
        <w:t xml:space="preserve">“New SID: Study on channel modelling for Integrated Sensing </w:t>
      </w:r>
      <w:proofErr w:type="gramStart"/>
      <w:r>
        <w:t>And</w:t>
      </w:r>
      <w:proofErr w:type="gramEnd"/>
      <w:r>
        <w:t xml:space="preserve"> Communication (ISAC) for NR”</w:t>
      </w:r>
    </w:p>
    <w:p w14:paraId="6ACBF125" w14:textId="1DEE3FCE" w:rsidR="00365BA9" w:rsidRPr="00365BA9" w:rsidRDefault="00365BA9" w:rsidP="00365BA9">
      <w:pPr>
        <w:pStyle w:val="ListParagraph"/>
        <w:numPr>
          <w:ilvl w:val="0"/>
          <w:numId w:val="7"/>
        </w:numPr>
        <w:rPr>
          <w:sz w:val="24"/>
          <w:szCs w:val="24"/>
          <w:lang w:val="x-none"/>
        </w:rPr>
      </w:pPr>
      <w:r w:rsidRPr="00365BA9">
        <w:rPr>
          <w:sz w:val="24"/>
          <w:szCs w:val="24"/>
          <w:lang w:val="x-none"/>
        </w:rPr>
        <w:t>R1-2403715</w:t>
      </w:r>
      <w:r w:rsidRPr="00365BA9">
        <w:rPr>
          <w:sz w:val="24"/>
          <w:szCs w:val="24"/>
          <w:lang w:val="x-none"/>
        </w:rPr>
        <w:tab/>
        <w:t>Summary #4 on ISAC channel modelling</w:t>
      </w:r>
      <w:r w:rsidRPr="00365BA9">
        <w:rPr>
          <w:sz w:val="24"/>
          <w:szCs w:val="24"/>
          <w:lang w:val="x-none"/>
        </w:rPr>
        <w:tab/>
        <w:t>Moderator (Xiaomi)</w:t>
      </w:r>
    </w:p>
    <w:p w14:paraId="7508A896" w14:textId="0D7BC62B" w:rsidR="00E969D9" w:rsidRPr="00365BA9" w:rsidRDefault="00365BA9" w:rsidP="00624640">
      <w:pPr>
        <w:pStyle w:val="Reference"/>
        <w:numPr>
          <w:ilvl w:val="0"/>
          <w:numId w:val="7"/>
        </w:numPr>
        <w:jc w:val="both"/>
        <w:rPr>
          <w:rFonts w:ascii="Times New Roman" w:hAnsi="Times New Roman"/>
          <w:lang w:val="en-US" w:eastAsia="en-US"/>
        </w:rPr>
      </w:pPr>
      <w:r w:rsidRPr="00365BA9">
        <w:rPr>
          <w:rFonts w:ascii="Times New Roman" w:hAnsi="Times New Roman"/>
        </w:rPr>
        <w:t>RAN1#116-bis    RAN1 Chair’s Notes</w:t>
      </w:r>
      <w:r>
        <w:rPr>
          <w:rFonts w:ascii="Times New Roman" w:hAnsi="Times New Roman"/>
        </w:rPr>
        <w:t xml:space="preserve"> </w:t>
      </w:r>
      <w:r w:rsidRPr="00365BA9">
        <w:rPr>
          <w:rFonts w:ascii="Times New Roman" w:hAnsi="Times New Roman"/>
        </w:rPr>
        <w:t>Changsha, Hunan Province, China, April 15th – 19th, 2024</w:t>
      </w:r>
    </w:p>
    <w:p w14:paraId="4FEC58CE" w14:textId="426D69A2" w:rsidR="00336F7A" w:rsidRPr="00F01193" w:rsidRDefault="00090BE9" w:rsidP="004A3683">
      <w:pPr>
        <w:pStyle w:val="Reference"/>
        <w:rPr>
          <w:rFonts w:ascii="Times New Roman" w:hAnsi="Times New Roman"/>
        </w:rPr>
      </w:pPr>
      <w:r w:rsidRPr="00F01193">
        <w:rPr>
          <w:rFonts w:ascii="Times New Roman" w:hAnsi="Times New Roman"/>
          <w:lang w:val="en-US" w:eastAsia="en-US"/>
        </w:rPr>
        <w:t xml:space="preserve">      </w:t>
      </w:r>
    </w:p>
    <w:sectPr w:rsidR="00336F7A" w:rsidRPr="00F01193">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800B1" w14:textId="77777777" w:rsidR="00AE5128" w:rsidRDefault="00AE5128" w:rsidP="00843FCC">
      <w:pPr>
        <w:spacing w:after="0"/>
      </w:pPr>
      <w:r>
        <w:separator/>
      </w:r>
    </w:p>
  </w:endnote>
  <w:endnote w:type="continuationSeparator" w:id="0">
    <w:p w14:paraId="0FF32EAA" w14:textId="77777777" w:rsidR="00AE5128" w:rsidRDefault="00AE5128"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SimSun, 宋体">
    <w:charset w:val="00"/>
    <w:family w:val="auto"/>
    <w:pitch w:val="variable"/>
  </w:font>
  <w:font w:name="DengXian, 等线">
    <w:charset w:val="00"/>
    <w:family w:val="auto"/>
    <w:pitch w:val="variable"/>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B249D" w14:textId="77777777" w:rsidR="00AE5128" w:rsidRDefault="00AE5128" w:rsidP="00843FCC">
      <w:pPr>
        <w:spacing w:after="0"/>
      </w:pPr>
      <w:r>
        <w:separator/>
      </w:r>
    </w:p>
  </w:footnote>
  <w:footnote w:type="continuationSeparator" w:id="0">
    <w:p w14:paraId="50B45D8D" w14:textId="77777777" w:rsidR="00AE5128" w:rsidRDefault="00AE5128"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F590550"/>
    <w:multiLevelType w:val="multilevel"/>
    <w:tmpl w:val="09FA1B74"/>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FCB16FB"/>
    <w:multiLevelType w:val="multilevel"/>
    <w:tmpl w:val="8452BF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56DB6309"/>
    <w:multiLevelType w:val="multilevel"/>
    <w:tmpl w:val="40C8A634"/>
    <w:styleLink w:val="WW8Num12"/>
    <w:lvl w:ilvl="0">
      <w:numFmt w:val="bullet"/>
      <w:lvlText w:val="-"/>
      <w:lvlJc w:val="left"/>
      <w:pPr>
        <w:ind w:left="840" w:hanging="420"/>
      </w:pPr>
      <w:rPr>
        <w:rFonts w:ascii="Times New Roman" w:eastAsia="SimSun, 宋体" w:hAnsi="Times New Roman" w:cs="Times New Roman"/>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1BC39E7"/>
    <w:multiLevelType w:val="multilevel"/>
    <w:tmpl w:val="039CF69E"/>
    <w:styleLink w:val="WW8Num7"/>
    <w:lvl w:ilvl="0">
      <w:numFmt w:val="bullet"/>
      <w:lvlText w:val=""/>
      <w:lvlJc w:val="left"/>
      <w:pPr>
        <w:ind w:left="840" w:hanging="420"/>
      </w:pPr>
      <w:rPr>
        <w:rFonts w:ascii="Wingdings" w:eastAsia="DengXian, 等线" w:hAnsi="Wingdings" w:cs="Wingdings"/>
        <w:lang w:val="en-US"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669E0E19"/>
    <w:multiLevelType w:val="multilevel"/>
    <w:tmpl w:val="23FE3B8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6A092F8D"/>
    <w:multiLevelType w:val="multilevel"/>
    <w:tmpl w:val="E6CEF3DC"/>
    <w:styleLink w:val="WW8Num2"/>
    <w:lvl w:ilvl="0">
      <w:numFmt w:val="bullet"/>
      <w:lvlText w:val=""/>
      <w:lvlJc w:val="left"/>
      <w:pPr>
        <w:ind w:left="420" w:hanging="420"/>
      </w:pPr>
      <w:rPr>
        <w:rFonts w:ascii="Wingdings" w:eastAsia="DengXian, 等线" w:hAnsi="Wingdings" w:cs="Wingdings"/>
        <w:szCs w:val="22"/>
        <w:lang w:val="en-US" w:eastAsia="zh-CN"/>
      </w:rPr>
    </w:lvl>
    <w:lvl w:ilvl="1">
      <w:numFmt w:val="bullet"/>
      <w:lvlText w:val="-"/>
      <w:lvlJc w:val="left"/>
      <w:pPr>
        <w:ind w:left="840" w:hanging="420"/>
      </w:pPr>
      <w:rPr>
        <w:rFonts w:ascii="Arial" w:eastAsia="DengXian, 等线" w:hAnsi="Arial" w:cs="Arial"/>
        <w:lang w:val="en-US" w:eastAsia="zh-CN"/>
      </w:rPr>
    </w:lvl>
    <w:lvl w:ilvl="2">
      <w:numFmt w:val="bullet"/>
      <w:lvlText w:val="o"/>
      <w:lvlJc w:val="left"/>
      <w:pPr>
        <w:ind w:left="1260" w:hanging="420"/>
      </w:pPr>
      <w:rPr>
        <w:rFonts w:ascii="Courier New" w:eastAsia="DengXian, 等线" w:hAnsi="Courier New" w:cs="Courier New"/>
        <w:lang w:val="en-US" w:eastAsia="zh-CN"/>
      </w:rPr>
    </w:lvl>
    <w:lvl w:ilvl="3">
      <w:numFmt w:val="bullet"/>
      <w:lvlText w:val=""/>
      <w:lvlJc w:val="left"/>
      <w:pPr>
        <w:ind w:left="1680" w:hanging="420"/>
      </w:pPr>
      <w:rPr>
        <w:rFonts w:ascii="Wingdings" w:eastAsia="DengXian, 等线" w:hAnsi="Wingdings" w:cs="Wingdings"/>
        <w:szCs w:val="22"/>
        <w:lang w:val="en-US" w:eastAsia="zh-CN"/>
      </w:rPr>
    </w:lvl>
    <w:lvl w:ilvl="4">
      <w:numFmt w:val="bullet"/>
      <w:lvlText w:val=""/>
      <w:lvlJc w:val="left"/>
      <w:pPr>
        <w:ind w:left="2100" w:hanging="420"/>
      </w:pPr>
      <w:rPr>
        <w:rFonts w:ascii="Wingdings" w:eastAsia="DengXian, 等线" w:hAnsi="Wingdings" w:cs="Wingdings"/>
        <w:szCs w:val="22"/>
        <w:lang w:val="en-US" w:eastAsia="zh-CN"/>
      </w:rPr>
    </w:lvl>
    <w:lvl w:ilvl="5">
      <w:numFmt w:val="bullet"/>
      <w:lvlText w:val=""/>
      <w:lvlJc w:val="left"/>
      <w:pPr>
        <w:ind w:left="2520" w:hanging="420"/>
      </w:pPr>
      <w:rPr>
        <w:rFonts w:ascii="Wingdings" w:eastAsia="DengXian, 等线" w:hAnsi="Wingdings" w:cs="Wingdings"/>
        <w:szCs w:val="22"/>
        <w:lang w:val="en-US" w:eastAsia="zh-CN"/>
      </w:rPr>
    </w:lvl>
    <w:lvl w:ilvl="6">
      <w:numFmt w:val="bullet"/>
      <w:lvlText w:val=""/>
      <w:lvlJc w:val="left"/>
      <w:pPr>
        <w:ind w:left="2940" w:hanging="420"/>
      </w:pPr>
      <w:rPr>
        <w:rFonts w:ascii="Wingdings" w:eastAsia="DengXian, 等线" w:hAnsi="Wingdings" w:cs="Wingdings"/>
        <w:szCs w:val="22"/>
        <w:lang w:val="en-US" w:eastAsia="zh-CN"/>
      </w:rPr>
    </w:lvl>
    <w:lvl w:ilvl="7">
      <w:numFmt w:val="bullet"/>
      <w:lvlText w:val=""/>
      <w:lvlJc w:val="left"/>
      <w:pPr>
        <w:ind w:left="3360" w:hanging="420"/>
      </w:pPr>
      <w:rPr>
        <w:rFonts w:ascii="Wingdings" w:eastAsia="DengXian, 等线" w:hAnsi="Wingdings" w:cs="Wingdings"/>
        <w:szCs w:val="22"/>
        <w:lang w:val="en-US" w:eastAsia="zh-CN"/>
      </w:rPr>
    </w:lvl>
    <w:lvl w:ilvl="8">
      <w:numFmt w:val="bullet"/>
      <w:lvlText w:val=""/>
      <w:lvlJc w:val="left"/>
      <w:pPr>
        <w:ind w:left="3780" w:hanging="420"/>
      </w:pPr>
      <w:rPr>
        <w:rFonts w:ascii="Wingdings" w:eastAsia="DengXian, 等线" w:hAnsi="Wingdings" w:cs="Wingdings"/>
        <w:szCs w:val="22"/>
        <w:lang w:val="en-US" w:eastAsia="zh-CN"/>
      </w:rPr>
    </w:lvl>
  </w:abstractNum>
  <w:abstractNum w:abstractNumId="17"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53939878">
    <w:abstractNumId w:val="14"/>
  </w:num>
  <w:num w:numId="2" w16cid:durableId="1216118233">
    <w:abstractNumId w:val="10"/>
  </w:num>
  <w:num w:numId="3" w16cid:durableId="1845166728">
    <w:abstractNumId w:val="2"/>
  </w:num>
  <w:num w:numId="4" w16cid:durableId="1077560100">
    <w:abstractNumId w:val="3"/>
  </w:num>
  <w:num w:numId="5" w16cid:durableId="1959683424">
    <w:abstractNumId w:val="5"/>
  </w:num>
  <w:num w:numId="6" w16cid:durableId="1240794312">
    <w:abstractNumId w:val="4"/>
  </w:num>
  <w:num w:numId="7" w16cid:durableId="1611431668">
    <w:abstractNumId w:val="17"/>
  </w:num>
  <w:num w:numId="8" w16cid:durableId="739908798">
    <w:abstractNumId w:val="9"/>
  </w:num>
  <w:num w:numId="9" w16cid:durableId="157655">
    <w:abstractNumId w:val="16"/>
  </w:num>
  <w:num w:numId="10" w16cid:durableId="1270160220">
    <w:abstractNumId w:val="13"/>
  </w:num>
  <w:num w:numId="11" w16cid:durableId="1382174693">
    <w:abstractNumId w:val="11"/>
  </w:num>
  <w:num w:numId="12" w16cid:durableId="929897107">
    <w:abstractNumId w:val="13"/>
  </w:num>
  <w:num w:numId="13" w16cid:durableId="387190470">
    <w:abstractNumId w:val="11"/>
  </w:num>
  <w:num w:numId="14" w16cid:durableId="2112553087">
    <w:abstractNumId w:val="6"/>
  </w:num>
  <w:num w:numId="15" w16cid:durableId="264727850">
    <w:abstractNumId w:val="12"/>
  </w:num>
  <w:num w:numId="16" w16cid:durableId="1060059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9386614">
    <w:abstractNumId w:val="7"/>
  </w:num>
  <w:num w:numId="18" w16cid:durableId="494613312">
    <w:abstractNumId w:val="15"/>
  </w:num>
  <w:num w:numId="19" w16cid:durableId="273561282">
    <w:abstractNumId w:val="8"/>
  </w:num>
  <w:num w:numId="20" w16cid:durableId="902713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031D8"/>
    <w:rsid w:val="00004D46"/>
    <w:rsid w:val="00005DCD"/>
    <w:rsid w:val="00015D0D"/>
    <w:rsid w:val="00025D23"/>
    <w:rsid w:val="00027749"/>
    <w:rsid w:val="00027A20"/>
    <w:rsid w:val="00032399"/>
    <w:rsid w:val="00047AE9"/>
    <w:rsid w:val="0005089C"/>
    <w:rsid w:val="0005162D"/>
    <w:rsid w:val="00052D4F"/>
    <w:rsid w:val="00061640"/>
    <w:rsid w:val="000660E5"/>
    <w:rsid w:val="00067B63"/>
    <w:rsid w:val="00070C38"/>
    <w:rsid w:val="00072081"/>
    <w:rsid w:val="00083221"/>
    <w:rsid w:val="000839A3"/>
    <w:rsid w:val="00084F54"/>
    <w:rsid w:val="00090A40"/>
    <w:rsid w:val="00090BE9"/>
    <w:rsid w:val="000931A1"/>
    <w:rsid w:val="00093996"/>
    <w:rsid w:val="0009584F"/>
    <w:rsid w:val="00097D77"/>
    <w:rsid w:val="000A61F2"/>
    <w:rsid w:val="000A7DD1"/>
    <w:rsid w:val="000B005D"/>
    <w:rsid w:val="000B2576"/>
    <w:rsid w:val="000B460C"/>
    <w:rsid w:val="000B52D9"/>
    <w:rsid w:val="000B68F6"/>
    <w:rsid w:val="000B73FB"/>
    <w:rsid w:val="000C2D70"/>
    <w:rsid w:val="000C413D"/>
    <w:rsid w:val="000C5FAF"/>
    <w:rsid w:val="000D3EEA"/>
    <w:rsid w:val="000E3822"/>
    <w:rsid w:val="000E71B8"/>
    <w:rsid w:val="000E7A8E"/>
    <w:rsid w:val="000F3071"/>
    <w:rsid w:val="000F5F6E"/>
    <w:rsid w:val="0010350C"/>
    <w:rsid w:val="001055F1"/>
    <w:rsid w:val="001141E2"/>
    <w:rsid w:val="00115C9F"/>
    <w:rsid w:val="0011733C"/>
    <w:rsid w:val="00125480"/>
    <w:rsid w:val="0013398E"/>
    <w:rsid w:val="0013562F"/>
    <w:rsid w:val="0014098E"/>
    <w:rsid w:val="001420A6"/>
    <w:rsid w:val="0014291D"/>
    <w:rsid w:val="00142E30"/>
    <w:rsid w:val="0014685A"/>
    <w:rsid w:val="0015332F"/>
    <w:rsid w:val="00154988"/>
    <w:rsid w:val="001549FF"/>
    <w:rsid w:val="00156B3B"/>
    <w:rsid w:val="00160DE4"/>
    <w:rsid w:val="00160FC9"/>
    <w:rsid w:val="00161979"/>
    <w:rsid w:val="00165855"/>
    <w:rsid w:val="00171608"/>
    <w:rsid w:val="001720E8"/>
    <w:rsid w:val="001734A6"/>
    <w:rsid w:val="00176873"/>
    <w:rsid w:val="00183504"/>
    <w:rsid w:val="00187088"/>
    <w:rsid w:val="001871F4"/>
    <w:rsid w:val="00191938"/>
    <w:rsid w:val="00192524"/>
    <w:rsid w:val="00194B44"/>
    <w:rsid w:val="001964C9"/>
    <w:rsid w:val="00196B6B"/>
    <w:rsid w:val="001A33C1"/>
    <w:rsid w:val="001A4FAA"/>
    <w:rsid w:val="001A6945"/>
    <w:rsid w:val="001B02BD"/>
    <w:rsid w:val="001B2974"/>
    <w:rsid w:val="001C279D"/>
    <w:rsid w:val="001C34A3"/>
    <w:rsid w:val="001C48E4"/>
    <w:rsid w:val="001C4EC5"/>
    <w:rsid w:val="001C50E3"/>
    <w:rsid w:val="001D098D"/>
    <w:rsid w:val="001D0D2A"/>
    <w:rsid w:val="001D4265"/>
    <w:rsid w:val="001D710E"/>
    <w:rsid w:val="001D7E25"/>
    <w:rsid w:val="001E25DC"/>
    <w:rsid w:val="001E62B1"/>
    <w:rsid w:val="001F0AF4"/>
    <w:rsid w:val="001F158C"/>
    <w:rsid w:val="001F2EBA"/>
    <w:rsid w:val="001F42B1"/>
    <w:rsid w:val="001F6EC4"/>
    <w:rsid w:val="001F738F"/>
    <w:rsid w:val="00201352"/>
    <w:rsid w:val="00205EA7"/>
    <w:rsid w:val="00210D75"/>
    <w:rsid w:val="00220363"/>
    <w:rsid w:val="00224999"/>
    <w:rsid w:val="00225E2B"/>
    <w:rsid w:val="00231588"/>
    <w:rsid w:val="002376BE"/>
    <w:rsid w:val="00244865"/>
    <w:rsid w:val="00244CA8"/>
    <w:rsid w:val="00245001"/>
    <w:rsid w:val="0024681F"/>
    <w:rsid w:val="00255353"/>
    <w:rsid w:val="002579EF"/>
    <w:rsid w:val="00257EC9"/>
    <w:rsid w:val="002602F4"/>
    <w:rsid w:val="002611BC"/>
    <w:rsid w:val="00264BBF"/>
    <w:rsid w:val="002705BA"/>
    <w:rsid w:val="00272EC9"/>
    <w:rsid w:val="00280381"/>
    <w:rsid w:val="00282689"/>
    <w:rsid w:val="00283EDB"/>
    <w:rsid w:val="002921EB"/>
    <w:rsid w:val="00292232"/>
    <w:rsid w:val="00293C45"/>
    <w:rsid w:val="00294541"/>
    <w:rsid w:val="002968AD"/>
    <w:rsid w:val="002A22FA"/>
    <w:rsid w:val="002A42A1"/>
    <w:rsid w:val="002A475C"/>
    <w:rsid w:val="002B635F"/>
    <w:rsid w:val="002C0474"/>
    <w:rsid w:val="002C2E38"/>
    <w:rsid w:val="002C4671"/>
    <w:rsid w:val="002C5D6E"/>
    <w:rsid w:val="002D2A62"/>
    <w:rsid w:val="002D489F"/>
    <w:rsid w:val="002D6C04"/>
    <w:rsid w:val="002F2FEA"/>
    <w:rsid w:val="002F5828"/>
    <w:rsid w:val="002F7773"/>
    <w:rsid w:val="00303A49"/>
    <w:rsid w:val="003156EF"/>
    <w:rsid w:val="00324CD8"/>
    <w:rsid w:val="00331270"/>
    <w:rsid w:val="00336F7A"/>
    <w:rsid w:val="00345955"/>
    <w:rsid w:val="00360DA6"/>
    <w:rsid w:val="00364478"/>
    <w:rsid w:val="00365BA9"/>
    <w:rsid w:val="003761A7"/>
    <w:rsid w:val="00376E5C"/>
    <w:rsid w:val="00384866"/>
    <w:rsid w:val="00384924"/>
    <w:rsid w:val="00387F0E"/>
    <w:rsid w:val="00393826"/>
    <w:rsid w:val="003A0F6D"/>
    <w:rsid w:val="003A1F01"/>
    <w:rsid w:val="003A58A9"/>
    <w:rsid w:val="003B371A"/>
    <w:rsid w:val="003B4685"/>
    <w:rsid w:val="003B72D9"/>
    <w:rsid w:val="003C0925"/>
    <w:rsid w:val="003C32F2"/>
    <w:rsid w:val="003C4A0B"/>
    <w:rsid w:val="003D2E97"/>
    <w:rsid w:val="003D752E"/>
    <w:rsid w:val="003E0783"/>
    <w:rsid w:val="003E256A"/>
    <w:rsid w:val="003E45AE"/>
    <w:rsid w:val="003E4C00"/>
    <w:rsid w:val="003F0098"/>
    <w:rsid w:val="003F06BE"/>
    <w:rsid w:val="003F579D"/>
    <w:rsid w:val="003F724A"/>
    <w:rsid w:val="003F7CDF"/>
    <w:rsid w:val="0040091B"/>
    <w:rsid w:val="004045D6"/>
    <w:rsid w:val="00405229"/>
    <w:rsid w:val="00417D21"/>
    <w:rsid w:val="004202AF"/>
    <w:rsid w:val="004222C2"/>
    <w:rsid w:val="00423CC5"/>
    <w:rsid w:val="00424CF8"/>
    <w:rsid w:val="004335C9"/>
    <w:rsid w:val="0043703A"/>
    <w:rsid w:val="0044173E"/>
    <w:rsid w:val="0044350E"/>
    <w:rsid w:val="00446CFD"/>
    <w:rsid w:val="004547AB"/>
    <w:rsid w:val="0046204B"/>
    <w:rsid w:val="00463A3E"/>
    <w:rsid w:val="0047464F"/>
    <w:rsid w:val="00476082"/>
    <w:rsid w:val="0048083D"/>
    <w:rsid w:val="00485E0B"/>
    <w:rsid w:val="00490C4D"/>
    <w:rsid w:val="004926F8"/>
    <w:rsid w:val="00493350"/>
    <w:rsid w:val="004974C5"/>
    <w:rsid w:val="004A1A38"/>
    <w:rsid w:val="004A3683"/>
    <w:rsid w:val="004A389D"/>
    <w:rsid w:val="004A4909"/>
    <w:rsid w:val="004B2E1A"/>
    <w:rsid w:val="004C0F60"/>
    <w:rsid w:val="004C3CBD"/>
    <w:rsid w:val="004C473C"/>
    <w:rsid w:val="004C5B34"/>
    <w:rsid w:val="004C766E"/>
    <w:rsid w:val="004D7B6D"/>
    <w:rsid w:val="004E4B34"/>
    <w:rsid w:val="004E4BFC"/>
    <w:rsid w:val="004F18AE"/>
    <w:rsid w:val="004F2781"/>
    <w:rsid w:val="004F5EA1"/>
    <w:rsid w:val="00501A05"/>
    <w:rsid w:val="0050537A"/>
    <w:rsid w:val="00507691"/>
    <w:rsid w:val="00516DDF"/>
    <w:rsid w:val="00517559"/>
    <w:rsid w:val="00524F13"/>
    <w:rsid w:val="00530679"/>
    <w:rsid w:val="00533089"/>
    <w:rsid w:val="005350E2"/>
    <w:rsid w:val="005407FF"/>
    <w:rsid w:val="00544A2A"/>
    <w:rsid w:val="00545FCA"/>
    <w:rsid w:val="0054719E"/>
    <w:rsid w:val="005503DF"/>
    <w:rsid w:val="00552ABA"/>
    <w:rsid w:val="00554201"/>
    <w:rsid w:val="00554C66"/>
    <w:rsid w:val="00555A60"/>
    <w:rsid w:val="00562524"/>
    <w:rsid w:val="00563E1C"/>
    <w:rsid w:val="005657A4"/>
    <w:rsid w:val="0057602E"/>
    <w:rsid w:val="005902C7"/>
    <w:rsid w:val="00592745"/>
    <w:rsid w:val="00594A29"/>
    <w:rsid w:val="00596711"/>
    <w:rsid w:val="00597E1F"/>
    <w:rsid w:val="005A001C"/>
    <w:rsid w:val="005A5276"/>
    <w:rsid w:val="005A682B"/>
    <w:rsid w:val="005B39B6"/>
    <w:rsid w:val="005B39BB"/>
    <w:rsid w:val="005B3F1F"/>
    <w:rsid w:val="005B5051"/>
    <w:rsid w:val="005D1A6D"/>
    <w:rsid w:val="005D42ED"/>
    <w:rsid w:val="005D755F"/>
    <w:rsid w:val="005E058B"/>
    <w:rsid w:val="005F03DF"/>
    <w:rsid w:val="005F36A8"/>
    <w:rsid w:val="005F3F75"/>
    <w:rsid w:val="005F6A38"/>
    <w:rsid w:val="005F7783"/>
    <w:rsid w:val="006016E9"/>
    <w:rsid w:val="00604235"/>
    <w:rsid w:val="00611A80"/>
    <w:rsid w:val="00611CFF"/>
    <w:rsid w:val="006128F3"/>
    <w:rsid w:val="00612CA0"/>
    <w:rsid w:val="00620586"/>
    <w:rsid w:val="006235FC"/>
    <w:rsid w:val="00625A71"/>
    <w:rsid w:val="0063158C"/>
    <w:rsid w:val="00633C74"/>
    <w:rsid w:val="006360E5"/>
    <w:rsid w:val="006372CA"/>
    <w:rsid w:val="00637783"/>
    <w:rsid w:val="0065233A"/>
    <w:rsid w:val="0066164B"/>
    <w:rsid w:val="00662F3D"/>
    <w:rsid w:val="0067216E"/>
    <w:rsid w:val="006740CD"/>
    <w:rsid w:val="00677FF8"/>
    <w:rsid w:val="006830EA"/>
    <w:rsid w:val="00686E66"/>
    <w:rsid w:val="00692E33"/>
    <w:rsid w:val="006A247D"/>
    <w:rsid w:val="006A2537"/>
    <w:rsid w:val="006A2D6B"/>
    <w:rsid w:val="006A673A"/>
    <w:rsid w:val="006A6DB6"/>
    <w:rsid w:val="006A70D2"/>
    <w:rsid w:val="006B2451"/>
    <w:rsid w:val="006B5466"/>
    <w:rsid w:val="006B5728"/>
    <w:rsid w:val="006C32D8"/>
    <w:rsid w:val="006D4276"/>
    <w:rsid w:val="006D5B22"/>
    <w:rsid w:val="006F5B3D"/>
    <w:rsid w:val="007040AB"/>
    <w:rsid w:val="00704189"/>
    <w:rsid w:val="00704A06"/>
    <w:rsid w:val="00706694"/>
    <w:rsid w:val="0071050C"/>
    <w:rsid w:val="0071147E"/>
    <w:rsid w:val="00714177"/>
    <w:rsid w:val="00722298"/>
    <w:rsid w:val="00724FD8"/>
    <w:rsid w:val="00726B35"/>
    <w:rsid w:val="00731BE6"/>
    <w:rsid w:val="0073741C"/>
    <w:rsid w:val="0074051E"/>
    <w:rsid w:val="00744665"/>
    <w:rsid w:val="007561DE"/>
    <w:rsid w:val="00756E7D"/>
    <w:rsid w:val="00757A20"/>
    <w:rsid w:val="00762396"/>
    <w:rsid w:val="007628CE"/>
    <w:rsid w:val="007641C8"/>
    <w:rsid w:val="00764E78"/>
    <w:rsid w:val="007653B4"/>
    <w:rsid w:val="00774BD4"/>
    <w:rsid w:val="00776AEE"/>
    <w:rsid w:val="00777FB0"/>
    <w:rsid w:val="00781259"/>
    <w:rsid w:val="00781F23"/>
    <w:rsid w:val="00785E8F"/>
    <w:rsid w:val="007876D1"/>
    <w:rsid w:val="00787E41"/>
    <w:rsid w:val="007924CD"/>
    <w:rsid w:val="00794C58"/>
    <w:rsid w:val="0079652D"/>
    <w:rsid w:val="007A09B0"/>
    <w:rsid w:val="007A2ECB"/>
    <w:rsid w:val="007A3010"/>
    <w:rsid w:val="007A65A3"/>
    <w:rsid w:val="007A7BDA"/>
    <w:rsid w:val="007B010F"/>
    <w:rsid w:val="007B1767"/>
    <w:rsid w:val="007B17D5"/>
    <w:rsid w:val="007B2D2A"/>
    <w:rsid w:val="007B3D92"/>
    <w:rsid w:val="007C239D"/>
    <w:rsid w:val="007C6BF7"/>
    <w:rsid w:val="007D2262"/>
    <w:rsid w:val="007D2B1A"/>
    <w:rsid w:val="007D49F2"/>
    <w:rsid w:val="007D58FD"/>
    <w:rsid w:val="007D7F98"/>
    <w:rsid w:val="007E64A2"/>
    <w:rsid w:val="007F2B80"/>
    <w:rsid w:val="00801104"/>
    <w:rsid w:val="00804A7B"/>
    <w:rsid w:val="008056B1"/>
    <w:rsid w:val="00805FE9"/>
    <w:rsid w:val="00806019"/>
    <w:rsid w:val="0081309F"/>
    <w:rsid w:val="0081422A"/>
    <w:rsid w:val="00820C85"/>
    <w:rsid w:val="00824BEF"/>
    <w:rsid w:val="00825914"/>
    <w:rsid w:val="00826622"/>
    <w:rsid w:val="00831A77"/>
    <w:rsid w:val="00832D6A"/>
    <w:rsid w:val="00834782"/>
    <w:rsid w:val="00834ED2"/>
    <w:rsid w:val="0083616C"/>
    <w:rsid w:val="00842A9F"/>
    <w:rsid w:val="00843FCC"/>
    <w:rsid w:val="0085001E"/>
    <w:rsid w:val="00850ED4"/>
    <w:rsid w:val="00851274"/>
    <w:rsid w:val="00851EEE"/>
    <w:rsid w:val="00853184"/>
    <w:rsid w:val="00856F3E"/>
    <w:rsid w:val="00857D70"/>
    <w:rsid w:val="008620F0"/>
    <w:rsid w:val="00863DA2"/>
    <w:rsid w:val="00863F91"/>
    <w:rsid w:val="00865A2B"/>
    <w:rsid w:val="0088667E"/>
    <w:rsid w:val="00887AA6"/>
    <w:rsid w:val="008925A3"/>
    <w:rsid w:val="008951AE"/>
    <w:rsid w:val="00897661"/>
    <w:rsid w:val="008A4153"/>
    <w:rsid w:val="008B069C"/>
    <w:rsid w:val="008C2536"/>
    <w:rsid w:val="008C5719"/>
    <w:rsid w:val="008C6E34"/>
    <w:rsid w:val="008D2E33"/>
    <w:rsid w:val="008D7C40"/>
    <w:rsid w:val="008E1777"/>
    <w:rsid w:val="008E1FAB"/>
    <w:rsid w:val="008E6332"/>
    <w:rsid w:val="008F2123"/>
    <w:rsid w:val="008F75D2"/>
    <w:rsid w:val="00902362"/>
    <w:rsid w:val="0090391A"/>
    <w:rsid w:val="00916815"/>
    <w:rsid w:val="0092126B"/>
    <w:rsid w:val="00922559"/>
    <w:rsid w:val="00924E27"/>
    <w:rsid w:val="00926257"/>
    <w:rsid w:val="00926B1B"/>
    <w:rsid w:val="0092742E"/>
    <w:rsid w:val="00931694"/>
    <w:rsid w:val="00932088"/>
    <w:rsid w:val="009437E1"/>
    <w:rsid w:val="00944E65"/>
    <w:rsid w:val="00945852"/>
    <w:rsid w:val="00945FC5"/>
    <w:rsid w:val="00950862"/>
    <w:rsid w:val="00954A14"/>
    <w:rsid w:val="009602A1"/>
    <w:rsid w:val="00964B8D"/>
    <w:rsid w:val="00965864"/>
    <w:rsid w:val="0097093F"/>
    <w:rsid w:val="00980BE4"/>
    <w:rsid w:val="00983095"/>
    <w:rsid w:val="00983A39"/>
    <w:rsid w:val="0098489D"/>
    <w:rsid w:val="00991981"/>
    <w:rsid w:val="00995BB1"/>
    <w:rsid w:val="009A6462"/>
    <w:rsid w:val="009B0966"/>
    <w:rsid w:val="009B210E"/>
    <w:rsid w:val="009B2D26"/>
    <w:rsid w:val="009B61B8"/>
    <w:rsid w:val="009B6C4F"/>
    <w:rsid w:val="009B71A9"/>
    <w:rsid w:val="009C5AAE"/>
    <w:rsid w:val="009C6CA2"/>
    <w:rsid w:val="009D6B50"/>
    <w:rsid w:val="009F58CC"/>
    <w:rsid w:val="00A22218"/>
    <w:rsid w:val="00A37464"/>
    <w:rsid w:val="00A42CC9"/>
    <w:rsid w:val="00A43E80"/>
    <w:rsid w:val="00A50ECD"/>
    <w:rsid w:val="00A512CB"/>
    <w:rsid w:val="00A60DA0"/>
    <w:rsid w:val="00A67D2A"/>
    <w:rsid w:val="00A73E6F"/>
    <w:rsid w:val="00A77106"/>
    <w:rsid w:val="00A7772B"/>
    <w:rsid w:val="00A820BB"/>
    <w:rsid w:val="00A91489"/>
    <w:rsid w:val="00A91DB4"/>
    <w:rsid w:val="00A91F7F"/>
    <w:rsid w:val="00A94038"/>
    <w:rsid w:val="00A94F28"/>
    <w:rsid w:val="00A9504F"/>
    <w:rsid w:val="00AA3175"/>
    <w:rsid w:val="00AC286F"/>
    <w:rsid w:val="00AC4DFB"/>
    <w:rsid w:val="00AC5B2C"/>
    <w:rsid w:val="00AC7EB4"/>
    <w:rsid w:val="00AD0249"/>
    <w:rsid w:val="00AD6AA5"/>
    <w:rsid w:val="00AD6C69"/>
    <w:rsid w:val="00AE5128"/>
    <w:rsid w:val="00AF24ED"/>
    <w:rsid w:val="00B034AA"/>
    <w:rsid w:val="00B1060C"/>
    <w:rsid w:val="00B1509B"/>
    <w:rsid w:val="00B15177"/>
    <w:rsid w:val="00B15C60"/>
    <w:rsid w:val="00B16D80"/>
    <w:rsid w:val="00B21973"/>
    <w:rsid w:val="00B22CC6"/>
    <w:rsid w:val="00B27250"/>
    <w:rsid w:val="00B27B9D"/>
    <w:rsid w:val="00B30EC5"/>
    <w:rsid w:val="00B43596"/>
    <w:rsid w:val="00B51545"/>
    <w:rsid w:val="00B517E6"/>
    <w:rsid w:val="00B53971"/>
    <w:rsid w:val="00B62F6A"/>
    <w:rsid w:val="00B708F0"/>
    <w:rsid w:val="00B821C4"/>
    <w:rsid w:val="00B84FB8"/>
    <w:rsid w:val="00B852CB"/>
    <w:rsid w:val="00B86BF1"/>
    <w:rsid w:val="00B91A85"/>
    <w:rsid w:val="00B95ECA"/>
    <w:rsid w:val="00BA0E82"/>
    <w:rsid w:val="00BC5093"/>
    <w:rsid w:val="00BC7434"/>
    <w:rsid w:val="00BD1455"/>
    <w:rsid w:val="00BE06EB"/>
    <w:rsid w:val="00BE0C5B"/>
    <w:rsid w:val="00BE11A8"/>
    <w:rsid w:val="00BE162F"/>
    <w:rsid w:val="00BE4F08"/>
    <w:rsid w:val="00BE50CA"/>
    <w:rsid w:val="00BE7135"/>
    <w:rsid w:val="00BF0980"/>
    <w:rsid w:val="00BF2AF4"/>
    <w:rsid w:val="00BF7E65"/>
    <w:rsid w:val="00C03210"/>
    <w:rsid w:val="00C07341"/>
    <w:rsid w:val="00C103D6"/>
    <w:rsid w:val="00C10BFA"/>
    <w:rsid w:val="00C12C49"/>
    <w:rsid w:val="00C150BC"/>
    <w:rsid w:val="00C20D43"/>
    <w:rsid w:val="00C221A8"/>
    <w:rsid w:val="00C229FA"/>
    <w:rsid w:val="00C23A5C"/>
    <w:rsid w:val="00C23DA3"/>
    <w:rsid w:val="00C24E97"/>
    <w:rsid w:val="00C36A6C"/>
    <w:rsid w:val="00C44823"/>
    <w:rsid w:val="00C50794"/>
    <w:rsid w:val="00C5649B"/>
    <w:rsid w:val="00C61461"/>
    <w:rsid w:val="00C62C19"/>
    <w:rsid w:val="00C6772E"/>
    <w:rsid w:val="00C70280"/>
    <w:rsid w:val="00C71C2F"/>
    <w:rsid w:val="00C81319"/>
    <w:rsid w:val="00C824F8"/>
    <w:rsid w:val="00C86A63"/>
    <w:rsid w:val="00C91332"/>
    <w:rsid w:val="00C92BE3"/>
    <w:rsid w:val="00CA257D"/>
    <w:rsid w:val="00CA3764"/>
    <w:rsid w:val="00CA38E1"/>
    <w:rsid w:val="00CB17A9"/>
    <w:rsid w:val="00CB189A"/>
    <w:rsid w:val="00CB7430"/>
    <w:rsid w:val="00CC2D9D"/>
    <w:rsid w:val="00CC4B8E"/>
    <w:rsid w:val="00CD1725"/>
    <w:rsid w:val="00CD1823"/>
    <w:rsid w:val="00CD2CCA"/>
    <w:rsid w:val="00CD59DD"/>
    <w:rsid w:val="00CD71A8"/>
    <w:rsid w:val="00CE1E1C"/>
    <w:rsid w:val="00CF02E3"/>
    <w:rsid w:val="00CF0A6B"/>
    <w:rsid w:val="00CF0E05"/>
    <w:rsid w:val="00CF20F6"/>
    <w:rsid w:val="00CF3DB1"/>
    <w:rsid w:val="00CF59BE"/>
    <w:rsid w:val="00CF6F61"/>
    <w:rsid w:val="00CF77DA"/>
    <w:rsid w:val="00D012F2"/>
    <w:rsid w:val="00D04586"/>
    <w:rsid w:val="00D0494D"/>
    <w:rsid w:val="00D064AE"/>
    <w:rsid w:val="00D1667F"/>
    <w:rsid w:val="00D177B3"/>
    <w:rsid w:val="00D31149"/>
    <w:rsid w:val="00D33AF5"/>
    <w:rsid w:val="00D40B65"/>
    <w:rsid w:val="00D416C2"/>
    <w:rsid w:val="00D4294B"/>
    <w:rsid w:val="00D42FBD"/>
    <w:rsid w:val="00D528B3"/>
    <w:rsid w:val="00D54163"/>
    <w:rsid w:val="00D576CB"/>
    <w:rsid w:val="00D71776"/>
    <w:rsid w:val="00D727D4"/>
    <w:rsid w:val="00D84D4C"/>
    <w:rsid w:val="00D905D6"/>
    <w:rsid w:val="00D920C7"/>
    <w:rsid w:val="00D94BF3"/>
    <w:rsid w:val="00D95817"/>
    <w:rsid w:val="00D97266"/>
    <w:rsid w:val="00DA1B2B"/>
    <w:rsid w:val="00DA2F0B"/>
    <w:rsid w:val="00DB4DD6"/>
    <w:rsid w:val="00DC0740"/>
    <w:rsid w:val="00DC1A17"/>
    <w:rsid w:val="00DC56A2"/>
    <w:rsid w:val="00DC75B8"/>
    <w:rsid w:val="00DC7771"/>
    <w:rsid w:val="00DC7E40"/>
    <w:rsid w:val="00DD2A88"/>
    <w:rsid w:val="00DD4A52"/>
    <w:rsid w:val="00DE023C"/>
    <w:rsid w:val="00DE074D"/>
    <w:rsid w:val="00DE3181"/>
    <w:rsid w:val="00DE4383"/>
    <w:rsid w:val="00DE5954"/>
    <w:rsid w:val="00DF07D8"/>
    <w:rsid w:val="00DF1FA1"/>
    <w:rsid w:val="00DF3804"/>
    <w:rsid w:val="00DF51E0"/>
    <w:rsid w:val="00DF5201"/>
    <w:rsid w:val="00E050CF"/>
    <w:rsid w:val="00E06650"/>
    <w:rsid w:val="00E11D06"/>
    <w:rsid w:val="00E12F01"/>
    <w:rsid w:val="00E2697D"/>
    <w:rsid w:val="00E3229E"/>
    <w:rsid w:val="00E348FA"/>
    <w:rsid w:val="00E37BD5"/>
    <w:rsid w:val="00E4250D"/>
    <w:rsid w:val="00E45D5A"/>
    <w:rsid w:val="00E50F20"/>
    <w:rsid w:val="00E5191F"/>
    <w:rsid w:val="00E5715B"/>
    <w:rsid w:val="00E60FCC"/>
    <w:rsid w:val="00E66906"/>
    <w:rsid w:val="00E6710D"/>
    <w:rsid w:val="00E679B3"/>
    <w:rsid w:val="00E734B7"/>
    <w:rsid w:val="00E743A3"/>
    <w:rsid w:val="00E830AB"/>
    <w:rsid w:val="00E90E1B"/>
    <w:rsid w:val="00E9392E"/>
    <w:rsid w:val="00E94680"/>
    <w:rsid w:val="00E964AE"/>
    <w:rsid w:val="00E969D9"/>
    <w:rsid w:val="00EA178F"/>
    <w:rsid w:val="00EA3355"/>
    <w:rsid w:val="00EA3FED"/>
    <w:rsid w:val="00EA4875"/>
    <w:rsid w:val="00EA596E"/>
    <w:rsid w:val="00EA5FC4"/>
    <w:rsid w:val="00EA6DA0"/>
    <w:rsid w:val="00EA7D24"/>
    <w:rsid w:val="00EB0717"/>
    <w:rsid w:val="00EB106B"/>
    <w:rsid w:val="00EB1675"/>
    <w:rsid w:val="00EB47A0"/>
    <w:rsid w:val="00EB7726"/>
    <w:rsid w:val="00EC3C61"/>
    <w:rsid w:val="00EC4B05"/>
    <w:rsid w:val="00EC500D"/>
    <w:rsid w:val="00ED194E"/>
    <w:rsid w:val="00ED66E8"/>
    <w:rsid w:val="00EE0E21"/>
    <w:rsid w:val="00EE16D3"/>
    <w:rsid w:val="00EE21B0"/>
    <w:rsid w:val="00EE2E5A"/>
    <w:rsid w:val="00EE7E60"/>
    <w:rsid w:val="00EF080D"/>
    <w:rsid w:val="00F01193"/>
    <w:rsid w:val="00F1329B"/>
    <w:rsid w:val="00F14095"/>
    <w:rsid w:val="00F1611D"/>
    <w:rsid w:val="00F1772F"/>
    <w:rsid w:val="00F26590"/>
    <w:rsid w:val="00F26607"/>
    <w:rsid w:val="00F3151C"/>
    <w:rsid w:val="00F37271"/>
    <w:rsid w:val="00F40A3D"/>
    <w:rsid w:val="00F431A0"/>
    <w:rsid w:val="00F438B2"/>
    <w:rsid w:val="00F4429C"/>
    <w:rsid w:val="00F44602"/>
    <w:rsid w:val="00F44729"/>
    <w:rsid w:val="00F61575"/>
    <w:rsid w:val="00F65616"/>
    <w:rsid w:val="00F65793"/>
    <w:rsid w:val="00F67742"/>
    <w:rsid w:val="00F71981"/>
    <w:rsid w:val="00F71A92"/>
    <w:rsid w:val="00F75D0B"/>
    <w:rsid w:val="00F83265"/>
    <w:rsid w:val="00F91FD8"/>
    <w:rsid w:val="00FA0D33"/>
    <w:rsid w:val="00FA2C35"/>
    <w:rsid w:val="00FA3BD4"/>
    <w:rsid w:val="00FB1A96"/>
    <w:rsid w:val="00FB5250"/>
    <w:rsid w:val="00FB72F5"/>
    <w:rsid w:val="00FB7C5F"/>
    <w:rsid w:val="00FC07E5"/>
    <w:rsid w:val="00FC1C30"/>
    <w:rsid w:val="00FC7373"/>
    <w:rsid w:val="00FD1A7B"/>
    <w:rsid w:val="00FE0025"/>
    <w:rsid w:val="00FE07F8"/>
    <w:rsid w:val="00FE3D1A"/>
    <w:rsid w:val="00FE4195"/>
    <w:rsid w:val="00FE47D1"/>
    <w:rsid w:val="00FF0815"/>
    <w:rsid w:val="00FF161E"/>
    <w:rsid w:val="00FF4079"/>
    <w:rsid w:val="00FF61A2"/>
    <w:rsid w:val="00FF6F10"/>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B6864"/>
  <w15:docId w15:val="{31F36C47-4080-45D4-B7C1-0BBF07D5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semiHidden/>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D66E8"/>
    <w:pPr>
      <w:ind w:left="720"/>
      <w:contextualSpacing/>
    </w:pPr>
  </w:style>
  <w:style w:type="table" w:styleId="TableGrid">
    <w:name w:val="Table Grid"/>
    <w:aliases w:val="TableGrid"/>
    <w:basedOn w:val="TableNormal"/>
    <w:uiPriority w:val="39"/>
    <w:qFormat/>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paragraph" w:styleId="Revision">
    <w:name w:val="Revision"/>
    <w:hidden/>
    <w:uiPriority w:val="99"/>
    <w:semiHidden/>
    <w:rsid w:val="0010350C"/>
    <w:pPr>
      <w:spacing w:after="0"/>
      <w:jc w:val="left"/>
    </w:pPr>
  </w:style>
  <w:style w:type="paragraph" w:styleId="CommentSubject">
    <w:name w:val="annotation subject"/>
    <w:basedOn w:val="CommentText"/>
    <w:next w:val="CommentText"/>
    <w:link w:val="CommentSubjectChar"/>
    <w:uiPriority w:val="99"/>
    <w:semiHidden/>
    <w:unhideWhenUsed/>
    <w:rsid w:val="00554C66"/>
    <w:pPr>
      <w:spacing w:after="120" w:line="240" w:lineRule="auto"/>
      <w:jc w:val="both"/>
    </w:pPr>
    <w:rPr>
      <w:rFonts w:ascii="Times New Roman" w:hAnsi="Times New Roman"/>
      <w:b/>
      <w:bCs/>
      <w:sz w:val="20"/>
      <w:szCs w:val="20"/>
      <w:lang w:val="en-US" w:eastAsia="en-US"/>
    </w:rPr>
  </w:style>
  <w:style w:type="character" w:customStyle="1" w:styleId="CommentSubjectChar">
    <w:name w:val="Comment Subject Char"/>
    <w:basedOn w:val="CommentTextChar"/>
    <w:link w:val="CommentSubject"/>
    <w:uiPriority w:val="99"/>
    <w:semiHidden/>
    <w:rsid w:val="00554C66"/>
    <w:rPr>
      <w:rFonts w:ascii="Arial" w:hAnsi="Arial"/>
      <w:b/>
      <w:bCs/>
      <w:sz w:val="20"/>
      <w:szCs w:val="20"/>
      <w:lang w:val="en-GB" w:eastAsia="zh-CN"/>
    </w:rPr>
  </w:style>
  <w:style w:type="paragraph" w:customStyle="1" w:styleId="Standard">
    <w:name w:val="Standard"/>
    <w:rsid w:val="006B2451"/>
    <w:pPr>
      <w:suppressAutoHyphens/>
      <w:autoSpaceDN w:val="0"/>
      <w:spacing w:after="0"/>
      <w:jc w:val="left"/>
      <w:textAlignment w:val="baseline"/>
    </w:pPr>
    <w:rPr>
      <w:rFonts w:ascii="Liberation Serif" w:eastAsia="Noto Serif CJK SC" w:hAnsi="Liberation Serif" w:cs="Lohit Devanagari"/>
      <w:kern w:val="3"/>
      <w:sz w:val="24"/>
      <w:szCs w:val="24"/>
      <w:lang w:val="en-IN" w:eastAsia="zh-CN" w:bidi="hi-IN"/>
    </w:rPr>
  </w:style>
  <w:style w:type="paragraph" w:customStyle="1" w:styleId="0Maintext">
    <w:name w:val="0 Main text"/>
    <w:basedOn w:val="Standard"/>
    <w:rsid w:val="006B2451"/>
    <w:pPr>
      <w:jc w:val="both"/>
    </w:pPr>
    <w:rPr>
      <w:rFonts w:ascii="Times New Roman" w:eastAsia="Malgun Gothic" w:hAnsi="Times New Roman" w:cs="Times New Roman"/>
      <w:szCs w:val="20"/>
    </w:rPr>
  </w:style>
  <w:style w:type="numbering" w:customStyle="1" w:styleId="WW8Num2">
    <w:name w:val="WW8Num2"/>
    <w:basedOn w:val="NoList"/>
    <w:rsid w:val="006B2451"/>
    <w:pPr>
      <w:numPr>
        <w:numId w:val="9"/>
      </w:numPr>
    </w:pPr>
  </w:style>
  <w:style w:type="numbering" w:customStyle="1" w:styleId="WW8Num7">
    <w:name w:val="WW8Num7"/>
    <w:basedOn w:val="NoList"/>
    <w:rsid w:val="006B2451"/>
    <w:pPr>
      <w:numPr>
        <w:numId w:val="10"/>
      </w:numPr>
    </w:pPr>
  </w:style>
  <w:style w:type="numbering" w:customStyle="1" w:styleId="WW8Num12">
    <w:name w:val="WW8Num12"/>
    <w:basedOn w:val="NoList"/>
    <w:rsid w:val="006B2451"/>
    <w:pPr>
      <w:numPr>
        <w:numId w:val="11"/>
      </w:numPr>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5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3329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Rad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c757c090cdff43d8" Type="http://schemas.microsoft.com/office/2019/09/relationships/intelligence" Target="intelligenc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1832</Words>
  <Characters>9666</Characters>
  <Application>Microsoft Office Word</Application>
  <DocSecurity>0</DocSecurity>
  <Lines>210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ramya</dc:creator>
  <cp:lastModifiedBy>DILEEP BAPATLA</cp:lastModifiedBy>
  <cp:revision>10</cp:revision>
  <dcterms:created xsi:type="dcterms:W3CDTF">2024-05-10T09:13:00Z</dcterms:created>
  <dcterms:modified xsi:type="dcterms:W3CDTF">2024-05-10T10:30:00Z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9d98ac0ed636ce0a786c1746ebab73b77122b16f8ee2d41a1372ed89bc6bbe59</vt:lpwstr>
  </property>
</Properties>
</file>