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7D95F" w14:textId="74CC768D" w:rsidR="00BA26C3" w:rsidRPr="00D74B92" w:rsidRDefault="00BA26C3" w:rsidP="00BA26C3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4B3343" wp14:editId="1BFA80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65F2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 xml:space="preserve">117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F80C62">
        <w:rPr>
          <w:rFonts w:ascii="Arial" w:hAnsi="Arial" w:cs="Arial"/>
          <w:b/>
          <w:kern w:val="2"/>
          <w:lang w:eastAsia="zh-CN"/>
        </w:rPr>
        <w:t>R1-</w:t>
      </w:r>
      <w:r w:rsidRPr="005D10BA">
        <w:rPr>
          <w:rFonts w:ascii="Arial" w:hAnsi="Arial" w:cs="Arial"/>
          <w:b/>
          <w:kern w:val="2"/>
          <w:lang w:eastAsia="zh-CN"/>
        </w:rPr>
        <w:t>2</w:t>
      </w:r>
      <w:r>
        <w:rPr>
          <w:rFonts w:ascii="Arial" w:hAnsi="Arial" w:cs="Arial"/>
          <w:b/>
          <w:kern w:val="2"/>
          <w:lang w:eastAsia="zh-CN"/>
        </w:rPr>
        <w:t>4</w:t>
      </w:r>
      <w:r w:rsidR="00D701B7">
        <w:rPr>
          <w:rFonts w:ascii="Arial" w:hAnsi="Arial" w:cs="Arial"/>
          <w:b/>
          <w:kern w:val="2"/>
          <w:lang w:eastAsia="zh-CN"/>
        </w:rPr>
        <w:t>05124</w:t>
      </w:r>
    </w:p>
    <w:p w14:paraId="7B5AFA8F" w14:textId="77777777" w:rsidR="00BA26C3" w:rsidRDefault="00BA26C3" w:rsidP="00BA26C3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02063F">
        <w:rPr>
          <w:rFonts w:ascii="Arial" w:hAnsi="Arial" w:cs="Arial"/>
          <w:b/>
          <w:kern w:val="2"/>
          <w:lang w:eastAsia="zh-CN"/>
        </w:rPr>
        <w:t>Fukuoka City, Fukuoka, Japan, May 20</w:t>
      </w:r>
      <w:r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Pr="0002063F">
        <w:rPr>
          <w:rFonts w:ascii="Arial" w:hAnsi="Arial" w:cs="Arial"/>
          <w:b/>
          <w:kern w:val="2"/>
          <w:lang w:eastAsia="zh-CN"/>
        </w:rPr>
        <w:t xml:space="preserve"> – 24</w:t>
      </w:r>
      <w:r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</w:t>
      </w:r>
      <w:r w:rsidRPr="006F1E1F">
        <w:rPr>
          <w:rFonts w:ascii="Arial" w:hAnsi="Arial" w:cs="Arial"/>
          <w:b/>
          <w:kern w:val="2"/>
          <w:vertAlign w:val="superscript"/>
          <w:lang w:eastAsia="zh-CN"/>
        </w:rPr>
        <w:t>h</w:t>
      </w:r>
      <w:r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BA26C3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0CBBF2CF" w14:textId="77777777" w:rsidR="00B43E75" w:rsidRDefault="009C0564" w:rsidP="00B43E75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B43E75">
        <w:rPr>
          <w:rFonts w:ascii="Arial" w:hAnsi="Arial" w:cs="Arial"/>
          <w:b/>
          <w:lang w:eastAsia="zh-CN"/>
        </w:rPr>
        <w:t xml:space="preserve">Discussions on </w:t>
      </w:r>
      <w:r w:rsidR="00B43E75" w:rsidRPr="00F20FD3">
        <w:rPr>
          <w:rFonts w:ascii="Arial" w:hAnsi="Arial" w:cs="Arial"/>
          <w:b/>
          <w:lang w:eastAsia="zh-CN"/>
        </w:rPr>
        <w:t>general aspects of physical layer design</w:t>
      </w:r>
      <w:r w:rsidR="00B43E75">
        <w:rPr>
          <w:rFonts w:ascii="Arial" w:hAnsi="Arial" w:cs="Arial"/>
          <w:b/>
          <w:lang w:eastAsia="zh-CN"/>
        </w:rPr>
        <w:t xml:space="preserve"> </w:t>
      </w:r>
      <w:r w:rsidR="00B43E75" w:rsidRPr="00B57F16">
        <w:rPr>
          <w:rFonts w:ascii="Arial" w:hAnsi="Arial" w:cs="Arial"/>
          <w:b/>
          <w:lang w:eastAsia="zh-CN"/>
        </w:rPr>
        <w:t xml:space="preserve">for </w:t>
      </w:r>
      <w:r w:rsidR="00B43E75">
        <w:rPr>
          <w:rFonts w:ascii="Arial" w:hAnsi="Arial" w:cs="Arial"/>
          <w:b/>
          <w:lang w:eastAsia="zh-CN"/>
        </w:rPr>
        <w:t>Ambient</w:t>
      </w:r>
      <w:r w:rsidR="00B43E75" w:rsidRPr="00B57F16">
        <w:rPr>
          <w:rFonts w:ascii="Arial" w:hAnsi="Arial" w:cs="Arial"/>
          <w:b/>
          <w:lang w:eastAsia="zh-CN"/>
        </w:rPr>
        <w:t xml:space="preserve"> </w:t>
      </w:r>
    </w:p>
    <w:p w14:paraId="592199C5" w14:textId="215EAB4B" w:rsidR="00804DA1" w:rsidRDefault="00B43E75" w:rsidP="00B43E75">
      <w:pPr>
        <w:spacing w:after="60"/>
        <w:ind w:firstLineChars="800" w:firstLine="1767"/>
        <w:jc w:val="left"/>
        <w:rPr>
          <w:rFonts w:ascii="Arial" w:hAnsi="Arial" w:cs="Arial"/>
          <w:b/>
          <w:lang w:eastAsia="zh-CN"/>
        </w:rPr>
      </w:pPr>
      <w:r w:rsidRPr="00B57F16">
        <w:rPr>
          <w:rFonts w:ascii="Arial" w:hAnsi="Arial" w:cs="Arial"/>
          <w:b/>
          <w:lang w:eastAsia="zh-CN"/>
        </w:rPr>
        <w:t>IoT</w:t>
      </w:r>
    </w:p>
    <w:p w14:paraId="3067F051" w14:textId="2CEED5B4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B43E75">
        <w:rPr>
          <w:rFonts w:ascii="Arial" w:hAnsi="Arial" w:cs="Arial"/>
          <w:b/>
          <w:lang w:eastAsia="zh-CN"/>
        </w:rPr>
        <w:t>4.</w:t>
      </w:r>
      <w:r w:rsidR="00123ACB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21D0752C" w:rsidR="00BF5FC0" w:rsidRPr="0087031E" w:rsidRDefault="00B43E75" w:rsidP="00AE5FA6">
      <w:pPr>
        <w:spacing w:after="60"/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</w:t>
      </w:r>
      <w:r w:rsidR="00845993">
        <w:rPr>
          <w:sz w:val="20"/>
          <w:szCs w:val="20"/>
          <w:lang w:eastAsia="zh-CN"/>
        </w:rPr>
        <w:t>1</w:t>
      </w:r>
      <w:r w:rsidRPr="0087031E">
        <w:rPr>
          <w:sz w:val="20"/>
          <w:szCs w:val="20"/>
          <w:lang w:eastAsia="zh-CN"/>
        </w:rPr>
        <w:t>#</w:t>
      </w:r>
      <w:r>
        <w:rPr>
          <w:sz w:val="20"/>
          <w:szCs w:val="20"/>
          <w:lang w:eastAsia="zh-CN"/>
        </w:rPr>
        <w:t>1</w:t>
      </w:r>
      <w:r w:rsidR="00845993">
        <w:rPr>
          <w:sz w:val="20"/>
          <w:szCs w:val="20"/>
          <w:lang w:eastAsia="zh-CN"/>
        </w:rPr>
        <w:t>16</w:t>
      </w:r>
      <w:r w:rsidR="00912DBA">
        <w:rPr>
          <w:rFonts w:hint="eastAsia"/>
          <w:sz w:val="20"/>
          <w:szCs w:val="20"/>
          <w:lang w:eastAsia="zh-CN"/>
        </w:rPr>
        <w:t>-</w:t>
      </w:r>
      <w:r w:rsidR="00912DBA">
        <w:rPr>
          <w:sz w:val="20"/>
          <w:szCs w:val="20"/>
          <w:lang w:eastAsia="zh-CN"/>
        </w:rPr>
        <w:t>bis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the </w:t>
      </w:r>
      <w:r>
        <w:rPr>
          <w:sz w:val="20"/>
          <w:szCs w:val="20"/>
          <w:lang w:eastAsia="zh-CN"/>
        </w:rPr>
        <w:t>study on solutions for Ambient IoT in NR</w:t>
      </w:r>
      <w:r w:rsidRPr="0087031E">
        <w:rPr>
          <w:sz w:val="20"/>
          <w:szCs w:val="20"/>
          <w:lang w:eastAsia="zh-CN"/>
        </w:rPr>
        <w:t xml:space="preserve"> [1] was discussed. The following was agreed </w:t>
      </w:r>
      <w:r w:rsidR="00955693" w:rsidRPr="0087031E">
        <w:rPr>
          <w:sz w:val="20"/>
          <w:szCs w:val="20"/>
          <w:lang w:eastAsia="zh-CN"/>
        </w:rPr>
        <w:t xml:space="preserve">on the topic of </w:t>
      </w:r>
      <w:r w:rsidR="008B151A" w:rsidRPr="008B151A">
        <w:rPr>
          <w:sz w:val="20"/>
          <w:szCs w:val="20"/>
          <w:lang w:eastAsia="zh-CN"/>
        </w:rPr>
        <w:t>general aspects of physical layer design for Ambient IoT</w:t>
      </w:r>
      <w:r w:rsidR="00845993">
        <w:rPr>
          <w:sz w:val="20"/>
          <w:szCs w:val="20"/>
          <w:lang w:eastAsia="zh-CN"/>
        </w:rPr>
        <w:t xml:space="preserve"> [2]</w:t>
      </w:r>
      <w:r w:rsidR="00417F8C"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9044B7" w14:paraId="338C7546" w14:textId="77777777" w:rsidTr="00D438BD">
        <w:trPr>
          <w:trHeight w:val="530"/>
        </w:trPr>
        <w:tc>
          <w:tcPr>
            <w:tcW w:w="9307" w:type="dxa"/>
          </w:tcPr>
          <w:p w14:paraId="4AFB34BB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9044B7">
              <w:rPr>
                <w:i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222C0DA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9044B7">
              <w:rPr>
                <w:iCs/>
                <w:sz w:val="20"/>
                <w:szCs w:val="20"/>
                <w:lang w:eastAsia="x-none"/>
              </w:rPr>
              <w:t>Study time-domain multiple access of D2R transmissions. Further details, including pros/cons, are FFS.</w:t>
            </w:r>
          </w:p>
          <w:p w14:paraId="2A4D39A6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6FA94F99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9044B7">
              <w:rPr>
                <w:i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D5F868F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9044B7">
              <w:rPr>
                <w:iCs/>
                <w:sz w:val="20"/>
                <w:szCs w:val="20"/>
                <w:lang w:eastAsia="x-none"/>
              </w:rPr>
              <w:t>Study frequency-domain multiple access of D2R transmissions, at least by utilizing a small frequency-shift in baseband. Further details, including pros/cons, are FFS.</w:t>
            </w:r>
          </w:p>
          <w:p w14:paraId="64B9FE07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4E5349D4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9044B7">
              <w:rPr>
                <w:i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C442A72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9044B7">
              <w:rPr>
                <w:iCs/>
                <w:sz w:val="20"/>
                <w:szCs w:val="20"/>
                <w:lang w:eastAsia="x-none"/>
              </w:rPr>
              <w:t>Whether code-domain multiple access is feasible and necessary for D2R transmissions for all devices is FFS.</w:t>
            </w:r>
          </w:p>
          <w:p w14:paraId="0E1D4EDA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1566C95B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3475877" w14:textId="77777777" w:rsidR="00AE5FA6" w:rsidRPr="009044B7" w:rsidRDefault="00AE5FA6" w:rsidP="009044B7">
            <w:pPr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The following bandwidths for D2R are defined for the purpose of the study:</w:t>
            </w:r>
          </w:p>
          <w:p w14:paraId="03198DBF" w14:textId="77777777" w:rsidR="00AE5FA6" w:rsidRPr="009044B7" w:rsidRDefault="00AE5FA6" w:rsidP="009044B7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 xml:space="preserve">Transmission bandwidth, </w:t>
            </w:r>
            <w:r w:rsidRPr="009044B7">
              <w:rPr>
                <w:bCs/>
                <w:i/>
                <w:iCs/>
                <w:sz w:val="20"/>
                <w:szCs w:val="20"/>
                <w:lang w:eastAsia="x-none"/>
              </w:rPr>
              <w:t>B</w:t>
            </w:r>
            <w:r w:rsidRPr="009044B7">
              <w:rPr>
                <w:bCs/>
                <w:sz w:val="20"/>
                <w:szCs w:val="20"/>
                <w:vertAlign w:val="subscript"/>
                <w:lang w:eastAsia="x-none"/>
              </w:rPr>
              <w:t>tx,D2R</w:t>
            </w: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: The frequency resources scheduled by a reader for a D2R transmission from one device.</w:t>
            </w:r>
          </w:p>
          <w:p w14:paraId="065F9AED" w14:textId="77777777" w:rsidR="00AE5FA6" w:rsidRPr="009044B7" w:rsidRDefault="00AE5FA6" w:rsidP="009044B7">
            <w:pPr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 xml:space="preserve">FFS in agenda 9.4.2.3: how </w:t>
            </w: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frequency resources scheduled by a reader are determined</w:t>
            </w:r>
          </w:p>
          <w:p w14:paraId="1CC734F8" w14:textId="77777777" w:rsidR="00AE5FA6" w:rsidRPr="009044B7" w:rsidRDefault="00AE5FA6" w:rsidP="009044B7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 xml:space="preserve">Occupied bandwidth, </w:t>
            </w:r>
            <w:r w:rsidRPr="009044B7">
              <w:rPr>
                <w:bCs/>
                <w:i/>
                <w:iCs/>
                <w:sz w:val="20"/>
                <w:szCs w:val="20"/>
                <w:lang w:eastAsia="x-none"/>
              </w:rPr>
              <w:t>B</w:t>
            </w:r>
            <w:r w:rsidRPr="009044B7">
              <w:rPr>
                <w:bCs/>
                <w:sz w:val="20"/>
                <w:szCs w:val="20"/>
                <w:vertAlign w:val="subscript"/>
                <w:lang w:eastAsia="x-none"/>
              </w:rPr>
              <w:t>occ,D2R</w:t>
            </w: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 xml:space="preserve">: The </w:t>
            </w:r>
            <w:r w:rsidRPr="009044B7">
              <w:rPr>
                <w:bCs/>
                <w:sz w:val="20"/>
                <w:szCs w:val="20"/>
                <w:lang w:eastAsia="x-none"/>
              </w:rPr>
              <w:t>transmission bandwidth</w:t>
            </w: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 xml:space="preserve"> plus the potential associated intra A-IoT guard-bands totalling </w:t>
            </w:r>
            <w:r w:rsidRPr="009044B7">
              <w:rPr>
                <w:rFonts w:eastAsia="等线"/>
                <w:bCs/>
                <w:i/>
                <w:iCs/>
                <w:sz w:val="20"/>
                <w:szCs w:val="20"/>
                <w:lang w:eastAsia="zh-CN"/>
              </w:rPr>
              <w:t>B</w:t>
            </w:r>
            <w:r w:rsidRPr="009044B7">
              <w:rPr>
                <w:rFonts w:eastAsia="等线"/>
                <w:bCs/>
                <w:sz w:val="20"/>
                <w:szCs w:val="20"/>
                <w:vertAlign w:val="subscript"/>
                <w:lang w:eastAsia="zh-CN"/>
              </w:rPr>
              <w:t>guard,D2R</w:t>
            </w:r>
          </w:p>
          <w:p w14:paraId="2147C16A" w14:textId="77777777" w:rsidR="00AE5FA6" w:rsidRPr="009044B7" w:rsidRDefault="00AE5FA6" w:rsidP="009044B7">
            <w:pPr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Note: this guard band is not for coexistence with NR/LTE</w:t>
            </w:r>
          </w:p>
          <w:p w14:paraId="58D3B3FE" w14:textId="77777777" w:rsidR="00AE5FA6" w:rsidRPr="009044B7" w:rsidRDefault="00AE5FA6" w:rsidP="009044B7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If/how to define guard band for coexistence between A-IoT D2R and NR/LTE is up to RAN4.</w:t>
            </w:r>
          </w:p>
          <w:p w14:paraId="4CAD0D79" w14:textId="77777777" w:rsidR="00AE5FA6" w:rsidRPr="009044B7" w:rsidRDefault="00AE5FA6" w:rsidP="009044B7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B</w:t>
            </w:r>
            <w:r w:rsidRPr="009044B7">
              <w:rPr>
                <w:bCs/>
                <w:sz w:val="20"/>
                <w:szCs w:val="20"/>
                <w:vertAlign w:val="subscript"/>
                <w:lang w:eastAsia="x-none"/>
              </w:rPr>
              <w:t xml:space="preserve">occ,D2R </w:t>
            </w:r>
            <w:r w:rsidRPr="009044B7">
              <w:rPr>
                <w:bCs/>
                <w:sz w:val="20"/>
                <w:szCs w:val="20"/>
                <w:lang w:eastAsia="x-none"/>
              </w:rPr>
              <w:t xml:space="preserve">&gt;= </w:t>
            </w:r>
            <w:r w:rsidRPr="009044B7">
              <w:rPr>
                <w:bCs/>
                <w:i/>
                <w:iCs/>
                <w:sz w:val="20"/>
                <w:szCs w:val="20"/>
                <w:lang w:eastAsia="x-none"/>
              </w:rPr>
              <w:t>B</w:t>
            </w:r>
            <w:r w:rsidRPr="009044B7">
              <w:rPr>
                <w:bCs/>
                <w:sz w:val="20"/>
                <w:szCs w:val="20"/>
                <w:vertAlign w:val="subscript"/>
                <w:lang w:eastAsia="x-none"/>
              </w:rPr>
              <w:t>tx,D2R</w:t>
            </w:r>
          </w:p>
          <w:p w14:paraId="25EAB639" w14:textId="77777777" w:rsidR="00AE5FA6" w:rsidRPr="009044B7" w:rsidRDefault="00AE5FA6" w:rsidP="009044B7">
            <w:pPr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Possible values of each bandwidth are FFS</w:t>
            </w:r>
          </w:p>
          <w:p w14:paraId="211FF955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62ACFCF5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1711CFF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For D2R, study: Manchester encoding, FM0 encoding, Miller encoding, no line coding.</w:t>
            </w:r>
          </w:p>
          <w:p w14:paraId="0B721BE3" w14:textId="77777777" w:rsidR="00AE5FA6" w:rsidRPr="009044B7" w:rsidRDefault="00AE5FA6" w:rsidP="009044B7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FFS: Mapping(s) from bit(s) to line-code codewords</w:t>
            </w:r>
          </w:p>
          <w:p w14:paraId="33A47E40" w14:textId="77777777" w:rsidR="00AE5FA6" w:rsidRPr="009044B7" w:rsidRDefault="00AE5FA6" w:rsidP="009044B7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FFS: How to achieve small frequency shift in baseband and/or FDM(A) among devices</w:t>
            </w:r>
          </w:p>
          <w:p w14:paraId="488C2C39" w14:textId="77777777" w:rsidR="00AE5FA6" w:rsidRPr="009044B7" w:rsidRDefault="00AE5FA6" w:rsidP="009044B7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Aspects to study include:</w:t>
            </w:r>
          </w:p>
          <w:p w14:paraId="448971C8" w14:textId="77777777" w:rsidR="00AE5FA6" w:rsidRPr="009044B7" w:rsidRDefault="00AE5FA6" w:rsidP="009044B7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Spectrum shape</w:t>
            </w:r>
          </w:p>
          <w:p w14:paraId="67DECEC9" w14:textId="77777777" w:rsidR="00AE5FA6" w:rsidRPr="009044B7" w:rsidRDefault="00AE5FA6" w:rsidP="009044B7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Complexity</w:t>
            </w:r>
          </w:p>
          <w:p w14:paraId="69AFD9A5" w14:textId="77777777" w:rsidR="00AE5FA6" w:rsidRPr="009044B7" w:rsidRDefault="00AE5FA6" w:rsidP="009044B7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Power consumption</w:t>
            </w:r>
          </w:p>
          <w:p w14:paraId="1A3D8CF9" w14:textId="77777777" w:rsidR="00AE5FA6" w:rsidRPr="009044B7" w:rsidRDefault="00AE5FA6" w:rsidP="009044B7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BER, BLER</w:t>
            </w:r>
          </w:p>
          <w:p w14:paraId="4655F3DD" w14:textId="77777777" w:rsidR="00AE5FA6" w:rsidRPr="009044B7" w:rsidRDefault="00AE5FA6" w:rsidP="009044B7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Resilience to SFO</w:t>
            </w:r>
          </w:p>
          <w:p w14:paraId="6A794318" w14:textId="77777777" w:rsidR="00AE5FA6" w:rsidRPr="009044B7" w:rsidRDefault="00AE5FA6" w:rsidP="009044B7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If there is any relation to CFO</w:t>
            </w:r>
          </w:p>
          <w:p w14:paraId="490FD971" w14:textId="77777777" w:rsidR="00AE5FA6" w:rsidRPr="009044B7" w:rsidRDefault="00AE5FA6" w:rsidP="009044B7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</w:p>
          <w:p w14:paraId="0015A935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A0911F8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A-IoT D2R study of FEC includes at least convolutional codes.</w:t>
            </w:r>
          </w:p>
          <w:p w14:paraId="29034E62" w14:textId="77777777" w:rsidR="00AE5FA6" w:rsidRPr="009044B7" w:rsidRDefault="00AE5FA6" w:rsidP="009044B7">
            <w:pPr>
              <w:numPr>
                <w:ilvl w:val="0"/>
                <w:numId w:val="53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Comparisons are encouraged to compare to the case of no FEC</w:t>
            </w:r>
          </w:p>
          <w:p w14:paraId="7EE2CD4E" w14:textId="77777777" w:rsidR="00AE5FA6" w:rsidRPr="009044B7" w:rsidRDefault="00AE5FA6" w:rsidP="009044B7">
            <w:pPr>
              <w:numPr>
                <w:ilvl w:val="0"/>
                <w:numId w:val="53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FFS details of convolutional codes, such as polynomial(s), shift-register termination, etc.</w:t>
            </w:r>
          </w:p>
          <w:p w14:paraId="5DEB2305" w14:textId="77777777" w:rsidR="00AE5FA6" w:rsidRPr="009044B7" w:rsidRDefault="00AE5FA6" w:rsidP="009044B7">
            <w:pPr>
              <w:numPr>
                <w:ilvl w:val="0"/>
                <w:numId w:val="53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FFS if other FEC candidates/methods will be studied.</w:t>
            </w:r>
          </w:p>
          <w:p w14:paraId="20AB500F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672B0FBC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A0799A7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Study</w:t>
            </w:r>
          </w:p>
          <w:p w14:paraId="109E8D43" w14:textId="77777777" w:rsidR="00AE5FA6" w:rsidRPr="009044B7" w:rsidRDefault="00AE5FA6" w:rsidP="009044B7">
            <w:pPr>
              <w:numPr>
                <w:ilvl w:val="0"/>
                <w:numId w:val="51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baseline: using 6 bits and 16 bits CRC with polynomials from TS 38.212, or no CRC, for PRDCH</w:t>
            </w:r>
          </w:p>
          <w:p w14:paraId="2D9E04E7" w14:textId="77777777" w:rsidR="00AE5FA6" w:rsidRPr="009044B7" w:rsidRDefault="00AE5FA6" w:rsidP="009044B7">
            <w:pPr>
              <w:numPr>
                <w:ilvl w:val="0"/>
                <w:numId w:val="51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baseline: using 6 bits and 16 bits CRC with polynomials from TS 38.212, or no CRC, for PDRCH</w:t>
            </w:r>
          </w:p>
          <w:p w14:paraId="222EE949" w14:textId="77777777" w:rsidR="00AE5FA6" w:rsidRPr="009044B7" w:rsidRDefault="00AE5FA6" w:rsidP="009044B7">
            <w:pPr>
              <w:numPr>
                <w:ilvl w:val="0"/>
                <w:numId w:val="51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lastRenderedPageBreak/>
              <w:t>FFS: details when different CRC lengths or no CRC may be used</w:t>
            </w:r>
          </w:p>
          <w:p w14:paraId="7CB8676A" w14:textId="77777777" w:rsidR="00AE5FA6" w:rsidRPr="009044B7" w:rsidRDefault="00AE5FA6" w:rsidP="009044B7">
            <w:pPr>
              <w:numPr>
                <w:ilvl w:val="0"/>
                <w:numId w:val="51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FFS: other 6 bits and 16 bits CRC with different polynomials than from TS 38.212</w:t>
            </w:r>
          </w:p>
          <w:p w14:paraId="49643BCD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25570FB3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80212E8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Study D2R transmission in the physical layer using repetition</w:t>
            </w:r>
          </w:p>
          <w:p w14:paraId="229C0FB2" w14:textId="77777777" w:rsidR="00AE5FA6" w:rsidRPr="009044B7" w:rsidRDefault="00AE5FA6" w:rsidP="009044B7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Note: Discussions regarding higher-layer repetitions are up to RAN2.</w:t>
            </w:r>
          </w:p>
          <w:p w14:paraId="54F11A1A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408346B7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3CAA35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R2D study includes subcarrier spacing of 15 kHz, from the reader perspective, for OFDM-based waveform.</w:t>
            </w:r>
          </w:p>
          <w:p w14:paraId="3D5A70EC" w14:textId="77777777" w:rsidR="00AE5FA6" w:rsidRPr="009044B7" w:rsidRDefault="00AE5FA6" w:rsidP="009044B7">
            <w:pPr>
              <w:numPr>
                <w:ilvl w:val="0"/>
                <w:numId w:val="55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Inclusion in the study of subcarrier spacing of 30 kHz is FFS.</w:t>
            </w:r>
          </w:p>
          <w:p w14:paraId="51AAD404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219485D5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9DEF0D4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 xml:space="preserve">For R2D study OFDM-based waveform with subcarrier spacing of 15 kHz, </w:t>
            </w:r>
            <w:r w:rsidRPr="009044B7">
              <w:rPr>
                <w:bCs/>
                <w:i/>
                <w:iCs/>
                <w:sz w:val="20"/>
                <w:szCs w:val="20"/>
                <w:lang w:eastAsia="x-none"/>
              </w:rPr>
              <w:t>B</w:t>
            </w:r>
            <w:r w:rsidRPr="009044B7">
              <w:rPr>
                <w:bCs/>
                <w:sz w:val="20"/>
                <w:szCs w:val="20"/>
                <w:vertAlign w:val="subscript"/>
                <w:lang w:eastAsia="x-none"/>
              </w:rPr>
              <w:t xml:space="preserve">tx,R2D </w:t>
            </w:r>
            <w:r w:rsidRPr="009044B7">
              <w:rPr>
                <w:bCs/>
                <w:sz w:val="20"/>
                <w:szCs w:val="20"/>
                <w:lang w:eastAsia="x-none"/>
              </w:rPr>
              <w:t>is ≤ [12] PRBs and is down-selected among:</w:t>
            </w:r>
          </w:p>
          <w:p w14:paraId="58C9D48C" w14:textId="77777777" w:rsidR="00AE5FA6" w:rsidRPr="009044B7" w:rsidRDefault="00AE5FA6" w:rsidP="009044B7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Alt 1: Including 180 kHz, 360 kHz, and FFS other values</w:t>
            </w:r>
          </w:p>
          <w:p w14:paraId="51EBEF67" w14:textId="77777777" w:rsidR="00AE5FA6" w:rsidRPr="009044B7" w:rsidRDefault="00AE5FA6" w:rsidP="009044B7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Alt 2: Integer multiple(s) of 180 kHz (FFS: what integer(s))</w:t>
            </w:r>
          </w:p>
          <w:p w14:paraId="634C1583" w14:textId="77777777" w:rsidR="00AE5FA6" w:rsidRPr="009044B7" w:rsidRDefault="00AE5FA6" w:rsidP="009044B7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Alt 3: Integer multiple(s) of the subcarrier spacing (FFS: what integer(s))</w:t>
            </w:r>
          </w:p>
          <w:p w14:paraId="78E22D49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17F03C8A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64F26B6" w14:textId="77777777" w:rsidR="00AE5FA6" w:rsidRPr="009044B7" w:rsidRDefault="00AE5FA6" w:rsidP="009044B7">
            <w:pPr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For R2D CP handling for OFDM based OOK waveform:</w:t>
            </w:r>
          </w:p>
          <w:p w14:paraId="558D173E" w14:textId="77777777" w:rsidR="00AE5FA6" w:rsidRPr="009044B7" w:rsidRDefault="00AE5FA6" w:rsidP="009044B7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For potential down-selection, study among the following candidate methods</w:t>
            </w:r>
          </w:p>
          <w:p w14:paraId="20C17A92" w14:textId="77777777" w:rsidR="00AE5FA6" w:rsidRPr="009044B7" w:rsidRDefault="00AE5FA6" w:rsidP="009044B7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 xml:space="preserve">Method Type 1: Removal of CP at device without specified transmit-side </w:t>
            </w:r>
          </w:p>
          <w:p w14:paraId="3987ECBC" w14:textId="77777777" w:rsidR="00AE5FA6" w:rsidRPr="009044B7" w:rsidRDefault="00AE5FA6" w:rsidP="009044B7">
            <w:pPr>
              <w:numPr>
                <w:ilvl w:val="2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FFS: How device determines the CP location</w:t>
            </w:r>
          </w:p>
          <w:p w14:paraId="2E91BCE4" w14:textId="77777777" w:rsidR="00AE5FA6" w:rsidRPr="009044B7" w:rsidRDefault="00AE5FA6" w:rsidP="009044B7">
            <w:pPr>
              <w:numPr>
                <w:ilvl w:val="2"/>
                <w:numId w:val="4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FFS: Impact on feasibility of device SFO</w:t>
            </w:r>
          </w:p>
          <w:p w14:paraId="28085371" w14:textId="77777777" w:rsidR="00AE5FA6" w:rsidRPr="009044B7" w:rsidRDefault="00AE5FA6" w:rsidP="009044B7">
            <w:pPr>
              <w:numPr>
                <w:ilvl w:val="2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FFS: relation to M, if any</w:t>
            </w:r>
          </w:p>
          <w:p w14:paraId="6275DD02" w14:textId="77777777" w:rsidR="00AE5FA6" w:rsidRPr="009044B7" w:rsidRDefault="00AE5FA6" w:rsidP="009044B7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Method Type 2: Ensure the CP insertion of OFDM-based waveform will not introduce false rising/falling edge between the last OOK chip in OFDM symbol (</w:t>
            </w:r>
            <w:r w:rsidRPr="009044B7">
              <w:rPr>
                <w:rFonts w:eastAsia="等线"/>
                <w:bCs/>
                <w:i/>
                <w:iCs/>
                <w:sz w:val="20"/>
                <w:szCs w:val="20"/>
                <w:lang w:eastAsia="zh-CN"/>
              </w:rPr>
              <w:t>n</w:t>
            </w: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 xml:space="preserve">-1) and the first OOK chip in OFDM symbol </w:t>
            </w:r>
            <w:r w:rsidRPr="009044B7">
              <w:rPr>
                <w:rFonts w:eastAsia="等线"/>
                <w:bCs/>
                <w:i/>
                <w:iCs/>
                <w:sz w:val="20"/>
                <w:szCs w:val="20"/>
                <w:lang w:eastAsia="zh-CN"/>
              </w:rPr>
              <w:t>n</w:t>
            </w: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.</w:t>
            </w:r>
          </w:p>
          <w:p w14:paraId="5EAC7017" w14:textId="77777777" w:rsidR="00AE5FA6" w:rsidRPr="009044B7" w:rsidRDefault="00AE5FA6" w:rsidP="009044B7">
            <w:pPr>
              <w:numPr>
                <w:ilvl w:val="2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FFS: Whether/how to arrange that OOK chips have equal length after CP insertion</w:t>
            </w:r>
          </w:p>
          <w:p w14:paraId="1854FE72" w14:textId="77777777" w:rsidR="00AE5FA6" w:rsidRPr="009044B7" w:rsidRDefault="00AE5FA6" w:rsidP="009044B7">
            <w:pPr>
              <w:numPr>
                <w:ilvl w:val="2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FFS: relation to M, if any</w:t>
            </w:r>
          </w:p>
          <w:p w14:paraId="0FB217F6" w14:textId="77777777" w:rsidR="00AE5FA6" w:rsidRPr="009044B7" w:rsidRDefault="00AE5FA6" w:rsidP="009044B7">
            <w:pPr>
              <w:numPr>
                <w:ilvl w:val="2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FFS: Detail of relationship to line code codewords</w:t>
            </w:r>
          </w:p>
          <w:p w14:paraId="3E4DE2DA" w14:textId="77777777" w:rsidR="00AE5FA6" w:rsidRPr="009044B7" w:rsidRDefault="00AE5FA6" w:rsidP="009044B7">
            <w:pPr>
              <w:numPr>
                <w:ilvl w:val="2"/>
                <w:numId w:val="4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FFS: Impact on feasibility of device SFO</w:t>
            </w:r>
          </w:p>
          <w:p w14:paraId="4D049EA9" w14:textId="77777777" w:rsidR="00AE5FA6" w:rsidRPr="009044B7" w:rsidRDefault="00AE5FA6" w:rsidP="009044B7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[Other method types are not precluded]</w:t>
            </w:r>
          </w:p>
          <w:p w14:paraId="45478E97" w14:textId="77777777" w:rsidR="00AE5FA6" w:rsidRPr="009044B7" w:rsidRDefault="00AE5FA6" w:rsidP="009044B7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Study of the methods should include e.g.:</w:t>
            </w:r>
          </w:p>
          <w:p w14:paraId="6535FE7C" w14:textId="77777777" w:rsidR="00AE5FA6" w:rsidRPr="009044B7" w:rsidRDefault="00AE5FA6" w:rsidP="009044B7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kern w:val="2"/>
                <w:sz w:val="20"/>
                <w:szCs w:val="20"/>
                <w:lang w:eastAsia="zh-CN"/>
              </w:rPr>
              <w:t xml:space="preserve">CP impact on </w:t>
            </w:r>
            <w:r w:rsidRPr="009044B7">
              <w:rPr>
                <w:bCs/>
                <w:kern w:val="2"/>
                <w:sz w:val="20"/>
                <w:szCs w:val="20"/>
                <w:lang w:eastAsia="zh-CN"/>
              </w:rPr>
              <w:t>R2D timing acquisition, and decoding &amp; performance of PRDCH</w:t>
            </w:r>
          </w:p>
          <w:p w14:paraId="6370CDC3" w14:textId="77777777" w:rsidR="00AE5FA6" w:rsidRPr="009044B7" w:rsidRDefault="00AE5FA6" w:rsidP="009044B7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kern w:val="2"/>
                <w:sz w:val="20"/>
                <w:szCs w:val="20"/>
                <w:lang w:eastAsia="zh-CN"/>
              </w:rPr>
              <w:t>Reader and device implementation complexities</w:t>
            </w:r>
          </w:p>
          <w:p w14:paraId="79928F33" w14:textId="77777777" w:rsidR="00AE5FA6" w:rsidRPr="009044B7" w:rsidRDefault="00AE5FA6" w:rsidP="009044B7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kern w:val="2"/>
                <w:sz w:val="20"/>
                <w:szCs w:val="20"/>
                <w:lang w:eastAsia="zh-CN"/>
              </w:rPr>
              <w:t>Interference between R2D and NR DL/UL if in the same NR band</w:t>
            </w:r>
          </w:p>
          <w:p w14:paraId="068C7DCF" w14:textId="77777777" w:rsidR="00AE5FA6" w:rsidRPr="009044B7" w:rsidRDefault="00AE5FA6" w:rsidP="009044B7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kern w:val="2"/>
                <w:sz w:val="20"/>
                <w:szCs w:val="20"/>
                <w:lang w:eastAsia="zh-CN"/>
              </w:rPr>
              <w:t>Spectrum efficiency</w:t>
            </w:r>
          </w:p>
          <w:p w14:paraId="56C31F6D" w14:textId="77777777" w:rsidR="00AE5FA6" w:rsidRPr="009044B7" w:rsidRDefault="00AE5FA6" w:rsidP="009044B7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16997F67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9B94DFD" w14:textId="77777777" w:rsidR="00AE5FA6" w:rsidRPr="009044B7" w:rsidRDefault="00AE5FA6" w:rsidP="009044B7">
            <w:pPr>
              <w:spacing w:after="0"/>
              <w:rPr>
                <w:bCs/>
                <w:sz w:val="20"/>
                <w:szCs w:val="20"/>
                <w:lang w:eastAsia="x-none"/>
              </w:rPr>
            </w:pPr>
            <w:r w:rsidRPr="009044B7">
              <w:rPr>
                <w:bCs/>
                <w:sz w:val="20"/>
                <w:szCs w:val="20"/>
                <w:lang w:eastAsia="x-none"/>
              </w:rPr>
              <w:t>Study for all devices the following for D2R baseband modulation, for potential down-selection:</w:t>
            </w:r>
          </w:p>
          <w:p w14:paraId="74F1A5E5" w14:textId="77777777" w:rsidR="00AE5FA6" w:rsidRPr="009044B7" w:rsidRDefault="00AE5FA6" w:rsidP="009044B7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OOK</w:t>
            </w:r>
          </w:p>
          <w:p w14:paraId="75762ADD" w14:textId="77777777" w:rsidR="00AE5FA6" w:rsidRPr="009044B7" w:rsidRDefault="00AE5FA6" w:rsidP="009044B7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Binary PSK</w:t>
            </w:r>
          </w:p>
          <w:p w14:paraId="5157570C" w14:textId="77777777" w:rsidR="00AE5FA6" w:rsidRPr="009044B7" w:rsidRDefault="00AE5FA6" w:rsidP="009044B7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Binary FSK</w:t>
            </w:r>
          </w:p>
          <w:p w14:paraId="1EB33D74" w14:textId="77777777" w:rsidR="00AE5FA6" w:rsidRPr="009044B7" w:rsidRDefault="00AE5FA6" w:rsidP="009044B7">
            <w:pPr>
              <w:numPr>
                <w:ilvl w:val="1"/>
                <w:numId w:val="47"/>
              </w:numPr>
              <w:autoSpaceDE/>
              <w:autoSpaceDN/>
              <w:adjustRightInd/>
              <w:snapToGrid/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044B7">
              <w:rPr>
                <w:rFonts w:eastAsia="等线"/>
                <w:bCs/>
                <w:sz w:val="20"/>
                <w:szCs w:val="20"/>
                <w:lang w:eastAsia="zh-CN"/>
              </w:rPr>
              <w:t>Strive to identify one variant of Binary FSK to study further</w:t>
            </w:r>
          </w:p>
          <w:p w14:paraId="1B8E0CC4" w14:textId="6F535AE4" w:rsidR="00E676CD" w:rsidRPr="009044B7" w:rsidRDefault="00E676CD" w:rsidP="009044B7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64990435" w14:textId="4232CDE6" w:rsidR="002F75E1" w:rsidRDefault="002B0019" w:rsidP="002B0019">
      <w:pPr>
        <w:spacing w:before="120"/>
        <w:rPr>
          <w:sz w:val="20"/>
          <w:szCs w:val="20"/>
        </w:rPr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511527" w:rsidRPr="008B151A">
        <w:rPr>
          <w:sz w:val="20"/>
          <w:szCs w:val="20"/>
          <w:lang w:eastAsia="zh-CN"/>
        </w:rPr>
        <w:t>general aspects of physical layer design for Ambient IoT</w:t>
      </w:r>
      <w:r w:rsidR="00511527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450FF1E7" w14:textId="5577C12B" w:rsidR="00ED45AD" w:rsidRPr="009D575C" w:rsidRDefault="00FD7EDE" w:rsidP="00ED45AD">
      <w:pPr>
        <w:pStyle w:val="1"/>
        <w:rPr>
          <w:rFonts w:ascii="Times New Roman" w:hAnsi="Times New Roman"/>
        </w:rPr>
      </w:pPr>
      <w:r w:rsidRPr="00FD7EDE">
        <w:rPr>
          <w:rFonts w:ascii="Times New Roman" w:hAnsi="Times New Roman"/>
        </w:rPr>
        <w:t>D2R multiple access</w:t>
      </w:r>
    </w:p>
    <w:p w14:paraId="018ECA0C" w14:textId="264EC858" w:rsidR="00324983" w:rsidRPr="0087031E" w:rsidRDefault="00324983" w:rsidP="001E6446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</w:t>
      </w:r>
      <w:r>
        <w:rPr>
          <w:sz w:val="20"/>
          <w:szCs w:val="20"/>
          <w:lang w:eastAsia="zh-CN"/>
        </w:rPr>
        <w:t>n the last RAN1#116-bis meeting, the following agreements about D2R multiple access were achieved: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24983" w:rsidRPr="00401A89" w14:paraId="70AC1EDC" w14:textId="77777777" w:rsidTr="007F0CA4">
        <w:trPr>
          <w:trHeight w:val="530"/>
        </w:trPr>
        <w:tc>
          <w:tcPr>
            <w:tcW w:w="9307" w:type="dxa"/>
          </w:tcPr>
          <w:p w14:paraId="2F0DE649" w14:textId="77777777" w:rsidR="00401A89" w:rsidRPr="00401A89" w:rsidRDefault="00401A89" w:rsidP="00401A89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401A89">
              <w:rPr>
                <w:i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3484075" w14:textId="77777777" w:rsidR="00401A89" w:rsidRPr="00401A89" w:rsidRDefault="00401A89" w:rsidP="00401A89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401A89">
              <w:rPr>
                <w:iCs/>
                <w:sz w:val="20"/>
                <w:szCs w:val="20"/>
                <w:lang w:eastAsia="x-none"/>
              </w:rPr>
              <w:t>Study time-domain multiple access of D2R transmissions. Further details, including pros/cons, are FFS.</w:t>
            </w:r>
          </w:p>
          <w:p w14:paraId="45DD9C59" w14:textId="77777777" w:rsidR="00401A89" w:rsidRPr="00401A89" w:rsidRDefault="00401A89" w:rsidP="00401A89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61C3E5FC" w14:textId="77777777" w:rsidR="00401A89" w:rsidRPr="00401A89" w:rsidRDefault="00401A89" w:rsidP="00401A89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401A89">
              <w:rPr>
                <w:i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35AE4B7" w14:textId="77777777" w:rsidR="00401A89" w:rsidRPr="00401A89" w:rsidRDefault="00401A89" w:rsidP="00401A89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401A89">
              <w:rPr>
                <w:iCs/>
                <w:sz w:val="20"/>
                <w:szCs w:val="20"/>
                <w:lang w:eastAsia="x-none"/>
              </w:rPr>
              <w:t>Study frequency-domain multiple access of D2R transmissions, at least by utilizing a small frequency-shift in baseband. Further details, including pros/cons, are FFS.</w:t>
            </w:r>
          </w:p>
          <w:p w14:paraId="41051719" w14:textId="77777777" w:rsidR="00401A89" w:rsidRPr="00401A89" w:rsidRDefault="00401A89" w:rsidP="00401A89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</w:p>
          <w:p w14:paraId="7B53F305" w14:textId="77777777" w:rsidR="00401A89" w:rsidRPr="00401A89" w:rsidRDefault="00401A89" w:rsidP="00401A89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401A89">
              <w:rPr>
                <w:i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5DE9E2BC" w14:textId="690F83C2" w:rsidR="00324983" w:rsidRPr="00401A89" w:rsidRDefault="00401A89" w:rsidP="00401A89">
            <w:pPr>
              <w:spacing w:after="0"/>
              <w:rPr>
                <w:iCs/>
                <w:sz w:val="20"/>
                <w:szCs w:val="20"/>
                <w:lang w:eastAsia="x-none"/>
              </w:rPr>
            </w:pPr>
            <w:r w:rsidRPr="00401A89">
              <w:rPr>
                <w:iCs/>
                <w:sz w:val="20"/>
                <w:szCs w:val="20"/>
                <w:lang w:eastAsia="x-none"/>
              </w:rPr>
              <w:t>Whether code-domain multiple access is feasible and necessary for D2R transmissions for all devices is FFS.</w:t>
            </w:r>
          </w:p>
        </w:tc>
      </w:tr>
    </w:tbl>
    <w:p w14:paraId="5E74932C" w14:textId="483A16CA" w:rsidR="003E23A2" w:rsidRDefault="003E23A2" w:rsidP="001E6446">
      <w:pPr>
        <w:tabs>
          <w:tab w:val="left" w:pos="720"/>
        </w:tabs>
        <w:spacing w:before="120" w:after="40"/>
        <w:rPr>
          <w:iCs/>
          <w:sz w:val="20"/>
          <w:szCs w:val="20"/>
          <w:lang w:eastAsia="x-none"/>
        </w:rPr>
      </w:pPr>
      <w:r>
        <w:rPr>
          <w:sz w:val="20"/>
          <w:szCs w:val="20"/>
          <w:lang w:eastAsia="zh-CN"/>
        </w:rPr>
        <w:lastRenderedPageBreak/>
        <w:t xml:space="preserve">For </w:t>
      </w:r>
      <w:r w:rsidRPr="009044B7">
        <w:rPr>
          <w:iCs/>
          <w:sz w:val="20"/>
          <w:szCs w:val="20"/>
          <w:lang w:eastAsia="x-none"/>
        </w:rPr>
        <w:t>time-domain multiple access of D2R transmissions</w:t>
      </w:r>
      <w:r>
        <w:rPr>
          <w:iCs/>
          <w:sz w:val="20"/>
          <w:szCs w:val="20"/>
          <w:lang w:eastAsia="x-none"/>
        </w:rPr>
        <w:t xml:space="preserve">, </w:t>
      </w:r>
    </w:p>
    <w:p w14:paraId="0C643BE9" w14:textId="350A4044" w:rsidR="00A91035" w:rsidRPr="00A91035" w:rsidRDefault="00A91035" w:rsidP="00A91035">
      <w:pPr>
        <w:pStyle w:val="af4"/>
        <w:numPr>
          <w:ilvl w:val="0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 w:rsidRPr="00A91035">
        <w:rPr>
          <w:rFonts w:ascii="Times New Roman" w:eastAsia="宋体" w:hAnsi="Times New Roman" w:hint="eastAsia"/>
          <w:iCs/>
          <w:sz w:val="20"/>
          <w:szCs w:val="20"/>
          <w:lang w:val="en-US" w:eastAsia="x-none"/>
        </w:rPr>
        <w:t>P</w:t>
      </w:r>
      <w:r w:rsidRPr="00A91035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ros: </w:t>
      </w:r>
      <w:r w:rsidR="001A33A5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simple and has been used in </w:t>
      </w:r>
      <w:r w:rsidR="005E62CF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legacy </w:t>
      </w:r>
      <w:r w:rsidR="001A33A5">
        <w:rPr>
          <w:rFonts w:ascii="Times New Roman" w:eastAsia="宋体" w:hAnsi="Times New Roman"/>
          <w:iCs/>
          <w:sz w:val="20"/>
          <w:szCs w:val="20"/>
          <w:lang w:val="en-US" w:eastAsia="x-none"/>
        </w:rPr>
        <w:t>RFID</w:t>
      </w:r>
      <w:r w:rsidR="00DB2286">
        <w:rPr>
          <w:rFonts w:ascii="Times New Roman" w:eastAsia="宋体" w:hAnsi="Times New Roman"/>
          <w:iCs/>
          <w:sz w:val="20"/>
          <w:szCs w:val="20"/>
          <w:lang w:val="en-US" w:eastAsia="x-none"/>
        </w:rPr>
        <w:t>.</w:t>
      </w:r>
    </w:p>
    <w:p w14:paraId="284CA6AF" w14:textId="5093F2D8" w:rsidR="00A91035" w:rsidRPr="00A91035" w:rsidRDefault="00A91035" w:rsidP="00A91035">
      <w:pPr>
        <w:pStyle w:val="af4"/>
        <w:numPr>
          <w:ilvl w:val="0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 w:rsidRPr="00A91035">
        <w:rPr>
          <w:rFonts w:ascii="Times New Roman" w:eastAsia="宋体" w:hAnsi="Times New Roman" w:hint="eastAsia"/>
          <w:iCs/>
          <w:sz w:val="20"/>
          <w:szCs w:val="20"/>
          <w:lang w:val="en-US" w:eastAsia="x-none"/>
        </w:rPr>
        <w:t>C</w:t>
      </w:r>
      <w:r w:rsidRPr="00A91035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ons: </w:t>
      </w:r>
      <w:r w:rsidR="00683F37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low </w:t>
      </w:r>
      <w:r w:rsidR="00F228D1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access </w:t>
      </w:r>
      <w:r w:rsidR="00683F37">
        <w:rPr>
          <w:rFonts w:ascii="Times New Roman" w:eastAsia="宋体" w:hAnsi="Times New Roman"/>
          <w:iCs/>
          <w:sz w:val="20"/>
          <w:szCs w:val="20"/>
          <w:lang w:val="en-US" w:eastAsia="x-none"/>
        </w:rPr>
        <w:t>capacity</w:t>
      </w:r>
      <w:r w:rsidR="00DB2286">
        <w:rPr>
          <w:rFonts w:ascii="Times New Roman" w:eastAsia="宋体" w:hAnsi="Times New Roman"/>
          <w:iCs/>
          <w:sz w:val="20"/>
          <w:szCs w:val="20"/>
          <w:lang w:val="en-US" w:eastAsia="x-none"/>
        </w:rPr>
        <w:t>.</w:t>
      </w:r>
    </w:p>
    <w:p w14:paraId="0FC01073" w14:textId="3074C372" w:rsidR="00A85FBC" w:rsidRDefault="003E23A2" w:rsidP="0008270E">
      <w:pPr>
        <w:tabs>
          <w:tab w:val="left" w:pos="720"/>
        </w:tabs>
        <w:spacing w:after="40"/>
        <w:rPr>
          <w:iCs/>
          <w:sz w:val="20"/>
          <w:szCs w:val="20"/>
          <w:lang w:eastAsia="x-none"/>
        </w:rPr>
      </w:pPr>
      <w:r>
        <w:rPr>
          <w:iCs/>
          <w:sz w:val="20"/>
          <w:szCs w:val="20"/>
          <w:lang w:eastAsia="x-none"/>
        </w:rPr>
        <w:t>Fo</w:t>
      </w:r>
      <w:r w:rsidRPr="0008270E">
        <w:rPr>
          <w:iCs/>
          <w:sz w:val="20"/>
          <w:szCs w:val="20"/>
          <w:lang w:eastAsia="x-none"/>
        </w:rPr>
        <w:t xml:space="preserve">r </w:t>
      </w:r>
      <w:r w:rsidRPr="009044B7">
        <w:rPr>
          <w:iCs/>
          <w:sz w:val="20"/>
          <w:szCs w:val="20"/>
          <w:lang w:eastAsia="x-none"/>
        </w:rPr>
        <w:t>frequency-domain multiple access of D2R transmissions</w:t>
      </w:r>
      <w:r>
        <w:rPr>
          <w:iCs/>
          <w:sz w:val="20"/>
          <w:szCs w:val="20"/>
          <w:lang w:eastAsia="x-none"/>
        </w:rPr>
        <w:t>,</w:t>
      </w:r>
      <w:r w:rsidR="005729F0">
        <w:rPr>
          <w:iCs/>
          <w:sz w:val="20"/>
          <w:szCs w:val="20"/>
          <w:lang w:eastAsia="x-none"/>
        </w:rPr>
        <w:t xml:space="preserve"> </w:t>
      </w:r>
      <w:r w:rsidR="005729F0" w:rsidRPr="0008270E">
        <w:rPr>
          <w:iCs/>
          <w:sz w:val="20"/>
          <w:szCs w:val="20"/>
          <w:lang w:eastAsia="x-none"/>
        </w:rPr>
        <w:t>at least by utilizing a small frequency-shift in baseband</w:t>
      </w:r>
    </w:p>
    <w:p w14:paraId="55693A26" w14:textId="507140DD" w:rsidR="001A33A5" w:rsidRPr="00A91035" w:rsidRDefault="001A33A5" w:rsidP="001A33A5">
      <w:pPr>
        <w:pStyle w:val="af4"/>
        <w:numPr>
          <w:ilvl w:val="0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 w:rsidRPr="00A91035">
        <w:rPr>
          <w:rFonts w:ascii="Times New Roman" w:eastAsia="宋体" w:hAnsi="Times New Roman" w:hint="eastAsia"/>
          <w:iCs/>
          <w:sz w:val="20"/>
          <w:szCs w:val="20"/>
          <w:lang w:val="en-US" w:eastAsia="x-none"/>
        </w:rPr>
        <w:t>P</w:t>
      </w:r>
      <w:r w:rsidRPr="00A91035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ros: </w:t>
      </w:r>
      <w:r w:rsidR="00B16DB7">
        <w:rPr>
          <w:rFonts w:ascii="Times New Roman" w:eastAsia="宋体" w:hAnsi="Times New Roman"/>
          <w:iCs/>
          <w:sz w:val="20"/>
          <w:szCs w:val="20"/>
          <w:lang w:val="en-US" w:eastAsia="x-none"/>
        </w:rPr>
        <w:t>improve capacity based on TDMA</w:t>
      </w:r>
      <w:r w:rsidR="00DB2286">
        <w:rPr>
          <w:rFonts w:ascii="Times New Roman" w:eastAsia="宋体" w:hAnsi="Times New Roman"/>
          <w:iCs/>
          <w:sz w:val="20"/>
          <w:szCs w:val="20"/>
          <w:lang w:val="en-US" w:eastAsia="x-none"/>
        </w:rPr>
        <w:t>.</w:t>
      </w:r>
    </w:p>
    <w:p w14:paraId="4814B214" w14:textId="77777777" w:rsidR="00DB3D9D" w:rsidRDefault="001A33A5" w:rsidP="00A85FBC">
      <w:pPr>
        <w:pStyle w:val="af4"/>
        <w:numPr>
          <w:ilvl w:val="0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 w:rsidRPr="00A91035">
        <w:rPr>
          <w:rFonts w:ascii="Times New Roman" w:eastAsia="宋体" w:hAnsi="Times New Roman" w:hint="eastAsia"/>
          <w:iCs/>
          <w:sz w:val="20"/>
          <w:szCs w:val="20"/>
          <w:lang w:val="en-US" w:eastAsia="x-none"/>
        </w:rPr>
        <w:t>C</w:t>
      </w:r>
      <w:r w:rsidRPr="00A91035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ons: </w:t>
      </w:r>
    </w:p>
    <w:p w14:paraId="5B7B7E09" w14:textId="5748CC83" w:rsidR="00DB3D9D" w:rsidRDefault="00414EB1" w:rsidP="00DB3D9D">
      <w:pPr>
        <w:pStyle w:val="af4"/>
        <w:numPr>
          <w:ilvl w:val="1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>
        <w:rPr>
          <w:rFonts w:ascii="Times New Roman" w:eastAsia="宋体" w:hAnsi="Times New Roman"/>
          <w:iCs/>
          <w:sz w:val="20"/>
          <w:szCs w:val="20"/>
          <w:lang w:val="en-US" w:eastAsia="x-none"/>
        </w:rPr>
        <w:t>Both hardware and</w:t>
      </w:r>
      <w:r w:rsidR="00C974CE">
        <w:rPr>
          <w:rFonts w:ascii="Times New Roman" w:eastAsia="宋体" w:hAnsi="Times New Roman"/>
          <w:iCs/>
          <w:sz w:val="20"/>
          <w:szCs w:val="20"/>
          <w:lang w:val="en-US" w:eastAsia="x-none"/>
        </w:rPr>
        <w:t>/or</w:t>
      </w:r>
      <w:r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 software related i</w:t>
      </w:r>
      <w:r w:rsidR="00B16DB7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mplementational complexity </w:t>
      </w:r>
      <w:r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of </w:t>
      </w:r>
      <w:r w:rsidR="00B16DB7">
        <w:rPr>
          <w:rFonts w:ascii="Times New Roman" w:eastAsia="宋体" w:hAnsi="Times New Roman"/>
          <w:iCs/>
          <w:sz w:val="20"/>
          <w:szCs w:val="20"/>
          <w:lang w:val="en-US" w:eastAsia="x-none"/>
        </w:rPr>
        <w:t>frequency-shift in baseband</w:t>
      </w:r>
      <w:r w:rsidR="00A66E54">
        <w:rPr>
          <w:rFonts w:ascii="Times New Roman" w:eastAsia="宋体" w:hAnsi="Times New Roman"/>
          <w:iCs/>
          <w:sz w:val="20"/>
          <w:szCs w:val="20"/>
          <w:lang w:val="en-US" w:eastAsia="x-none"/>
        </w:rPr>
        <w:t>, especially for Device 1</w:t>
      </w:r>
      <w:r w:rsidR="00B52365">
        <w:rPr>
          <w:rFonts w:ascii="Times New Roman" w:eastAsia="宋体" w:hAnsi="Times New Roman"/>
          <w:iCs/>
          <w:sz w:val="20"/>
          <w:szCs w:val="20"/>
          <w:lang w:val="en-US" w:eastAsia="x-none"/>
        </w:rPr>
        <w:t>.</w:t>
      </w:r>
    </w:p>
    <w:p w14:paraId="292D9992" w14:textId="67484B3E" w:rsidR="001A33A5" w:rsidRDefault="00B52365" w:rsidP="00DB3D9D">
      <w:pPr>
        <w:pStyle w:val="af4"/>
        <w:numPr>
          <w:ilvl w:val="1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>
        <w:rPr>
          <w:rFonts w:ascii="Times New Roman" w:eastAsia="宋体" w:hAnsi="Times New Roman"/>
          <w:iCs/>
          <w:sz w:val="20"/>
          <w:szCs w:val="20"/>
          <w:lang w:val="en-US" w:eastAsia="x-none"/>
        </w:rPr>
        <w:t>More stringent synchronization compared to TDMA.</w:t>
      </w:r>
    </w:p>
    <w:p w14:paraId="5FEF2A00" w14:textId="75451ED0" w:rsidR="00587BD1" w:rsidRPr="008A2196" w:rsidRDefault="00587BD1" w:rsidP="00DB3D9D">
      <w:pPr>
        <w:pStyle w:val="af4"/>
        <w:numPr>
          <w:ilvl w:val="1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>
        <w:rPr>
          <w:rFonts w:ascii="Times New Roman" w:eastAsia="宋体" w:hAnsi="Times New Roman"/>
          <w:iCs/>
          <w:sz w:val="20"/>
          <w:szCs w:val="20"/>
          <w:lang w:val="en-US" w:eastAsia="zh-CN"/>
        </w:rPr>
        <w:t xml:space="preserve">Guard band in frequency domain may lead to low spectral efficiency. </w:t>
      </w:r>
    </w:p>
    <w:p w14:paraId="598DC923" w14:textId="4170FF95" w:rsidR="003E23A2" w:rsidRDefault="0030387A" w:rsidP="00C3028E">
      <w:pPr>
        <w:tabs>
          <w:tab w:val="left" w:pos="720"/>
        </w:tabs>
        <w:spacing w:after="40"/>
        <w:rPr>
          <w:iCs/>
          <w:sz w:val="20"/>
          <w:szCs w:val="20"/>
          <w:lang w:eastAsia="x-none"/>
        </w:rPr>
      </w:pP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 xml:space="preserve">or </w:t>
      </w:r>
      <w:r w:rsidRPr="009044B7">
        <w:rPr>
          <w:iCs/>
          <w:sz w:val="20"/>
          <w:szCs w:val="20"/>
          <w:lang w:eastAsia="x-none"/>
        </w:rPr>
        <w:t>code-domain multiple access for D2R transmissions</w:t>
      </w:r>
      <w:r>
        <w:rPr>
          <w:iCs/>
          <w:sz w:val="20"/>
          <w:szCs w:val="20"/>
          <w:lang w:eastAsia="x-none"/>
        </w:rPr>
        <w:t xml:space="preserve">, </w:t>
      </w:r>
    </w:p>
    <w:p w14:paraId="47815F4E" w14:textId="23D23342" w:rsidR="008A2196" w:rsidRPr="00A91035" w:rsidRDefault="008A2196" w:rsidP="008A2196">
      <w:pPr>
        <w:pStyle w:val="af4"/>
        <w:numPr>
          <w:ilvl w:val="0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 w:rsidRPr="00A91035">
        <w:rPr>
          <w:rFonts w:ascii="Times New Roman" w:eastAsia="宋体" w:hAnsi="Times New Roman" w:hint="eastAsia"/>
          <w:iCs/>
          <w:sz w:val="20"/>
          <w:szCs w:val="20"/>
          <w:lang w:val="en-US" w:eastAsia="x-none"/>
        </w:rPr>
        <w:t>P</w:t>
      </w:r>
      <w:r w:rsidRPr="00A91035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ros: </w:t>
      </w:r>
      <w:r w:rsidR="00660461">
        <w:rPr>
          <w:rFonts w:ascii="Times New Roman" w:eastAsia="宋体" w:hAnsi="Times New Roman"/>
          <w:iCs/>
          <w:sz w:val="20"/>
          <w:szCs w:val="20"/>
          <w:lang w:val="en-US" w:eastAsia="x-none"/>
        </w:rPr>
        <w:t>improve capacity based on FDMA</w:t>
      </w:r>
      <w:r w:rsidR="00DB2286">
        <w:rPr>
          <w:rFonts w:ascii="Times New Roman" w:eastAsia="宋体" w:hAnsi="Times New Roman"/>
          <w:iCs/>
          <w:sz w:val="20"/>
          <w:szCs w:val="20"/>
          <w:lang w:val="en-US" w:eastAsia="x-none"/>
        </w:rPr>
        <w:t>.</w:t>
      </w:r>
    </w:p>
    <w:p w14:paraId="1175F834" w14:textId="77777777" w:rsidR="00DB3D9D" w:rsidRDefault="008A2196" w:rsidP="008A2196">
      <w:pPr>
        <w:pStyle w:val="af4"/>
        <w:numPr>
          <w:ilvl w:val="0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 w:rsidRPr="00A91035">
        <w:rPr>
          <w:rFonts w:ascii="Times New Roman" w:eastAsia="宋体" w:hAnsi="Times New Roman" w:hint="eastAsia"/>
          <w:iCs/>
          <w:sz w:val="20"/>
          <w:szCs w:val="20"/>
          <w:lang w:val="en-US" w:eastAsia="x-none"/>
        </w:rPr>
        <w:t>C</w:t>
      </w:r>
      <w:r w:rsidRPr="00A91035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ons: </w:t>
      </w:r>
    </w:p>
    <w:p w14:paraId="5331B7B9" w14:textId="23DCD83E" w:rsidR="00DB3D9D" w:rsidRDefault="00DB3D9D" w:rsidP="00DB3D9D">
      <w:pPr>
        <w:pStyle w:val="af4"/>
        <w:numPr>
          <w:ilvl w:val="1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>
        <w:rPr>
          <w:rFonts w:ascii="Times New Roman" w:eastAsia="宋体" w:hAnsi="Times New Roman"/>
          <w:iCs/>
          <w:sz w:val="20"/>
          <w:szCs w:val="20"/>
          <w:lang w:val="en-US" w:eastAsia="x-none"/>
        </w:rPr>
        <w:t>M</w:t>
      </w:r>
      <w:r w:rsidR="00660461">
        <w:rPr>
          <w:rFonts w:ascii="Times New Roman" w:eastAsia="宋体" w:hAnsi="Times New Roman"/>
          <w:iCs/>
          <w:sz w:val="20"/>
          <w:szCs w:val="20"/>
          <w:lang w:val="en-US" w:eastAsia="x-none"/>
        </w:rPr>
        <w:t>ore computational complexity compared to TDMA or FDMA</w:t>
      </w:r>
      <w:r w:rsidR="00DB2072">
        <w:rPr>
          <w:rFonts w:ascii="Times New Roman" w:eastAsia="宋体" w:hAnsi="Times New Roman"/>
          <w:iCs/>
          <w:sz w:val="20"/>
          <w:szCs w:val="20"/>
          <w:lang w:val="en-US" w:eastAsia="x-none"/>
        </w:rPr>
        <w:t>, especially for the receiver side of A-IoT devices</w:t>
      </w:r>
      <w:r w:rsidR="00B52365"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. </w:t>
      </w:r>
    </w:p>
    <w:p w14:paraId="428B6C2D" w14:textId="516F5C7E" w:rsidR="00ED45AD" w:rsidRDefault="00B52365" w:rsidP="00CE1784">
      <w:pPr>
        <w:pStyle w:val="af4"/>
        <w:numPr>
          <w:ilvl w:val="1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>
        <w:rPr>
          <w:rFonts w:ascii="Times New Roman" w:eastAsia="宋体" w:hAnsi="Times New Roman"/>
          <w:iCs/>
          <w:sz w:val="20"/>
          <w:szCs w:val="20"/>
          <w:lang w:val="en-US" w:eastAsia="x-none"/>
        </w:rPr>
        <w:t xml:space="preserve">More stringent synchronization compared to </w:t>
      </w:r>
      <w:r>
        <w:rPr>
          <w:rFonts w:ascii="Times New Roman" w:eastAsia="宋体" w:hAnsi="Times New Roman" w:hint="eastAsia"/>
          <w:iCs/>
          <w:sz w:val="20"/>
          <w:szCs w:val="20"/>
          <w:lang w:val="en-US" w:eastAsia="zh-CN"/>
        </w:rPr>
        <w:t>F</w:t>
      </w:r>
      <w:r>
        <w:rPr>
          <w:rFonts w:ascii="Times New Roman" w:eastAsia="宋体" w:hAnsi="Times New Roman"/>
          <w:iCs/>
          <w:sz w:val="20"/>
          <w:szCs w:val="20"/>
          <w:lang w:val="en-US" w:eastAsia="x-none"/>
        </w:rPr>
        <w:t>DMA.</w:t>
      </w:r>
    </w:p>
    <w:p w14:paraId="0F338DA7" w14:textId="191F02BD" w:rsidR="0055317F" w:rsidRPr="00CE1784" w:rsidRDefault="0055317F" w:rsidP="00CE1784">
      <w:pPr>
        <w:pStyle w:val="af4"/>
        <w:numPr>
          <w:ilvl w:val="1"/>
          <w:numId w:val="57"/>
        </w:numPr>
        <w:tabs>
          <w:tab w:val="left" w:pos="720"/>
        </w:tabs>
        <w:rPr>
          <w:rFonts w:ascii="Times New Roman" w:eastAsia="宋体" w:hAnsi="Times New Roman"/>
          <w:iCs/>
          <w:sz w:val="20"/>
          <w:szCs w:val="20"/>
          <w:lang w:val="en-US" w:eastAsia="x-none"/>
        </w:rPr>
      </w:pPr>
      <w:r>
        <w:rPr>
          <w:rFonts w:ascii="Times New Roman" w:eastAsia="宋体" w:hAnsi="Times New Roman" w:hint="eastAsia"/>
          <w:iCs/>
          <w:sz w:val="20"/>
          <w:szCs w:val="20"/>
          <w:lang w:val="en-US" w:eastAsia="zh-CN"/>
        </w:rPr>
        <w:t>M</w:t>
      </w:r>
      <w:r>
        <w:rPr>
          <w:rFonts w:ascii="Times New Roman" w:eastAsia="宋体" w:hAnsi="Times New Roman"/>
          <w:iCs/>
          <w:sz w:val="20"/>
          <w:szCs w:val="20"/>
          <w:lang w:val="en-US" w:eastAsia="zh-CN"/>
        </w:rPr>
        <w:t>ore power consumption compared to TDMA or FDMA.</w:t>
      </w:r>
    </w:p>
    <w:p w14:paraId="382DBDCC" w14:textId="77777777" w:rsidR="00DB3D9D" w:rsidRPr="00DB3D9D" w:rsidRDefault="00DB3D9D" w:rsidP="00DB3D9D">
      <w:pPr>
        <w:rPr>
          <w:iCs/>
          <w:sz w:val="20"/>
          <w:szCs w:val="20"/>
          <w:lang w:eastAsia="x-none"/>
        </w:rPr>
      </w:pPr>
      <w:r w:rsidRPr="00DB3D9D">
        <w:rPr>
          <w:iCs/>
          <w:sz w:val="20"/>
          <w:szCs w:val="20"/>
          <w:lang w:eastAsia="x-none"/>
        </w:rPr>
        <w:t>Based on the above analysis, we propose the following:</w:t>
      </w:r>
    </w:p>
    <w:p w14:paraId="4DD71014" w14:textId="5497F0F7" w:rsidR="00DB3D9D" w:rsidRPr="00DB3D9D" w:rsidRDefault="00DB3D9D" w:rsidP="00DB3D9D">
      <w:pPr>
        <w:spacing w:after="40"/>
        <w:rPr>
          <w:iCs/>
          <w:sz w:val="20"/>
          <w:szCs w:val="20"/>
          <w:lang w:eastAsia="x-none"/>
        </w:rPr>
      </w:pPr>
      <w:r w:rsidRPr="00F34190">
        <w:rPr>
          <w:b/>
          <w:bCs/>
          <w:sz w:val="20"/>
          <w:szCs w:val="20"/>
          <w:lang w:eastAsia="x-none"/>
        </w:rPr>
        <w:t xml:space="preserve">Proposal 1: </w:t>
      </w:r>
      <w:r w:rsidR="00F34190">
        <w:rPr>
          <w:iCs/>
          <w:sz w:val="20"/>
          <w:szCs w:val="20"/>
          <w:lang w:eastAsia="x-none"/>
        </w:rPr>
        <w:t xml:space="preserve">For </w:t>
      </w:r>
      <w:r w:rsidR="00F34190" w:rsidRPr="00F34190">
        <w:rPr>
          <w:iCs/>
          <w:sz w:val="20"/>
          <w:szCs w:val="20"/>
          <w:lang w:eastAsia="x-none"/>
        </w:rPr>
        <w:t>multiple access of D2R transmissions</w:t>
      </w:r>
      <w:r w:rsidR="00F34190">
        <w:rPr>
          <w:iCs/>
          <w:sz w:val="20"/>
          <w:szCs w:val="20"/>
          <w:lang w:eastAsia="x-none"/>
        </w:rPr>
        <w:t>, support TDMA or TDMA+FDMA as a baseline</w:t>
      </w:r>
      <w:r w:rsidR="00D70AA4">
        <w:rPr>
          <w:iCs/>
          <w:sz w:val="20"/>
          <w:szCs w:val="20"/>
          <w:lang w:eastAsia="x-none"/>
        </w:rPr>
        <w:t>.</w:t>
      </w:r>
    </w:p>
    <w:p w14:paraId="19CF138D" w14:textId="4822EE72" w:rsidR="00DB3D9D" w:rsidRPr="002A2080" w:rsidRDefault="00F34190" w:rsidP="002A2080">
      <w:pPr>
        <w:spacing w:after="40"/>
        <w:rPr>
          <w:sz w:val="20"/>
          <w:szCs w:val="20"/>
        </w:rPr>
      </w:pPr>
      <w:r w:rsidRPr="00F34190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2</w:t>
      </w:r>
      <w:r w:rsidRPr="00F34190">
        <w:rPr>
          <w:b/>
          <w:bCs/>
          <w:sz w:val="20"/>
          <w:szCs w:val="20"/>
          <w:lang w:eastAsia="x-none"/>
        </w:rPr>
        <w:t>:</w:t>
      </w:r>
      <w:r>
        <w:rPr>
          <w:b/>
          <w:bCs/>
          <w:sz w:val="20"/>
          <w:szCs w:val="20"/>
          <w:lang w:eastAsia="x-none"/>
        </w:rPr>
        <w:t xml:space="preserve"> </w:t>
      </w:r>
      <w:r w:rsidRPr="00F34190">
        <w:rPr>
          <w:iCs/>
          <w:sz w:val="20"/>
          <w:szCs w:val="20"/>
          <w:lang w:eastAsia="x-none"/>
        </w:rPr>
        <w:t>CDMA is not necessary for D2R transmissions for all devices</w:t>
      </w:r>
      <w:r>
        <w:rPr>
          <w:iCs/>
          <w:sz w:val="20"/>
          <w:szCs w:val="20"/>
          <w:lang w:eastAsia="x-none"/>
        </w:rPr>
        <w:t xml:space="preserve"> due to complexity </w:t>
      </w:r>
      <w:r w:rsidR="00095238">
        <w:rPr>
          <w:iCs/>
          <w:sz w:val="20"/>
          <w:szCs w:val="20"/>
          <w:lang w:eastAsia="x-none"/>
        </w:rPr>
        <w:t xml:space="preserve">and synchronization </w:t>
      </w:r>
      <w:r>
        <w:rPr>
          <w:iCs/>
          <w:sz w:val="20"/>
          <w:szCs w:val="20"/>
          <w:lang w:eastAsia="x-none"/>
        </w:rPr>
        <w:t xml:space="preserve">issues. </w:t>
      </w:r>
    </w:p>
    <w:p w14:paraId="3487A891" w14:textId="3C59BFD6" w:rsidR="00372596" w:rsidRPr="009D575C" w:rsidRDefault="00CE1A44" w:rsidP="00372596">
      <w:pPr>
        <w:pStyle w:val="1"/>
        <w:rPr>
          <w:rFonts w:ascii="Times New Roman" w:hAnsi="Times New Roman"/>
        </w:rPr>
      </w:pPr>
      <w:bookmarkStart w:id="4" w:name="_Ref159522110"/>
      <w:bookmarkStart w:id="5" w:name="_Toc159620316"/>
      <w:r w:rsidRPr="00CE1A44">
        <w:rPr>
          <w:rFonts w:ascii="Times New Roman" w:hAnsi="Times New Roman"/>
        </w:rPr>
        <w:t xml:space="preserve">R2D </w:t>
      </w:r>
      <w:bookmarkEnd w:id="4"/>
      <w:bookmarkEnd w:id="5"/>
      <w:r w:rsidR="00C56C5E">
        <w:rPr>
          <w:rFonts w:ascii="Times New Roman" w:hAnsi="Times New Roman"/>
        </w:rPr>
        <w:t>bandwidths</w:t>
      </w:r>
    </w:p>
    <w:p w14:paraId="4F7909B0" w14:textId="229E1E07" w:rsidR="00A85FBC" w:rsidRDefault="00E60CB4" w:rsidP="00A85FBC">
      <w:pPr>
        <w:tabs>
          <w:tab w:val="left" w:pos="720"/>
        </w:tabs>
        <w:rPr>
          <w:bCs/>
          <w:sz w:val="20"/>
          <w:szCs w:val="20"/>
          <w:lang w:eastAsia="x-none"/>
        </w:rPr>
      </w:pPr>
      <w:r>
        <w:rPr>
          <w:bCs/>
          <w:sz w:val="20"/>
          <w:szCs w:val="20"/>
          <w:lang w:eastAsia="x-none"/>
        </w:rPr>
        <w:t>In the last RAN1#116-bis meeting it was agreed that f</w:t>
      </w:r>
      <w:r w:rsidR="009C72F2" w:rsidRPr="00E62B4B">
        <w:rPr>
          <w:bCs/>
          <w:sz w:val="20"/>
          <w:szCs w:val="20"/>
          <w:lang w:eastAsia="x-none"/>
        </w:rPr>
        <w:t xml:space="preserve">or R2D study OFDM-based waveform with subcarrier spacing of 15 kHz, </w:t>
      </w:r>
      <w:r w:rsidR="009C72F2" w:rsidRPr="00E62B4B">
        <w:rPr>
          <w:bCs/>
          <w:i/>
          <w:iCs/>
          <w:sz w:val="20"/>
          <w:szCs w:val="20"/>
          <w:lang w:eastAsia="x-none"/>
        </w:rPr>
        <w:t>B</w:t>
      </w:r>
      <w:r w:rsidR="009C72F2" w:rsidRPr="00E62B4B">
        <w:rPr>
          <w:bCs/>
          <w:sz w:val="20"/>
          <w:szCs w:val="20"/>
          <w:vertAlign w:val="subscript"/>
          <w:lang w:eastAsia="x-none"/>
        </w:rPr>
        <w:t xml:space="preserve">tx,R2D </w:t>
      </w:r>
      <w:r w:rsidR="009C72F2" w:rsidRPr="00E62B4B">
        <w:rPr>
          <w:bCs/>
          <w:sz w:val="20"/>
          <w:szCs w:val="20"/>
          <w:lang w:eastAsia="x-none"/>
        </w:rPr>
        <w:t>is ≤ [12] PRBs</w:t>
      </w:r>
      <w:r w:rsidR="00C56C5E">
        <w:rPr>
          <w:bCs/>
          <w:sz w:val="20"/>
          <w:szCs w:val="20"/>
          <w:lang w:eastAsia="x-none"/>
        </w:rPr>
        <w:t xml:space="preserve"> and FFS values of </w:t>
      </w:r>
      <w:r w:rsidR="00C56C5E" w:rsidRPr="00E62B4B">
        <w:rPr>
          <w:bCs/>
          <w:i/>
          <w:iCs/>
          <w:sz w:val="20"/>
          <w:szCs w:val="20"/>
          <w:lang w:eastAsia="x-none"/>
        </w:rPr>
        <w:t>B</w:t>
      </w:r>
      <w:r w:rsidR="00C56C5E" w:rsidRPr="00E62B4B">
        <w:rPr>
          <w:bCs/>
          <w:sz w:val="20"/>
          <w:szCs w:val="20"/>
          <w:vertAlign w:val="subscript"/>
          <w:lang w:eastAsia="x-none"/>
        </w:rPr>
        <w:t>tx,R2D</w:t>
      </w:r>
      <w:r w:rsidR="00C56C5E" w:rsidRPr="0037062A">
        <w:rPr>
          <w:iCs/>
          <w:sz w:val="20"/>
          <w:szCs w:val="20"/>
          <w:lang w:eastAsia="x-none"/>
        </w:rPr>
        <w:t>.</w:t>
      </w:r>
      <w:r w:rsidR="006B56E4">
        <w:rPr>
          <w:iCs/>
          <w:sz w:val="20"/>
          <w:szCs w:val="20"/>
          <w:lang w:eastAsia="x-none"/>
        </w:rPr>
        <w:t xml:space="preserve"> </w:t>
      </w:r>
    </w:p>
    <w:p w14:paraId="1B6F173C" w14:textId="582674A5" w:rsidR="00E60CB4" w:rsidRPr="00E62B4B" w:rsidRDefault="00E60CB4" w:rsidP="00A85FBC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bCs/>
          <w:sz w:val="20"/>
          <w:szCs w:val="20"/>
          <w:lang w:eastAsia="zh-CN"/>
        </w:rPr>
        <w:t>F</w:t>
      </w:r>
      <w:r>
        <w:rPr>
          <w:bCs/>
          <w:sz w:val="20"/>
          <w:szCs w:val="20"/>
          <w:lang w:eastAsia="zh-CN"/>
        </w:rPr>
        <w:t xml:space="preserve">irst of all, </w:t>
      </w:r>
      <w:r w:rsidR="00B92A1C">
        <w:rPr>
          <w:bCs/>
          <w:sz w:val="20"/>
          <w:szCs w:val="20"/>
          <w:lang w:eastAsia="zh-CN"/>
        </w:rPr>
        <w:t xml:space="preserve">OFDM-based waveform with subcarrier spacing of </w:t>
      </w:r>
      <w:r>
        <w:rPr>
          <w:bCs/>
          <w:sz w:val="20"/>
          <w:szCs w:val="20"/>
          <w:lang w:eastAsia="zh-CN"/>
        </w:rPr>
        <w:t xml:space="preserve">15 kHz </w:t>
      </w:r>
      <w:r w:rsidR="00B92A1C">
        <w:rPr>
          <w:bCs/>
          <w:sz w:val="20"/>
          <w:szCs w:val="20"/>
          <w:lang w:eastAsia="zh-CN"/>
        </w:rPr>
        <w:t>should be</w:t>
      </w:r>
      <w:r>
        <w:rPr>
          <w:bCs/>
          <w:sz w:val="20"/>
          <w:szCs w:val="20"/>
          <w:lang w:eastAsia="zh-CN"/>
        </w:rPr>
        <w:t xml:space="preserve"> </w:t>
      </w:r>
      <w:r w:rsidR="00B92A1C">
        <w:rPr>
          <w:bCs/>
          <w:sz w:val="20"/>
          <w:szCs w:val="20"/>
          <w:lang w:eastAsia="zh-CN"/>
        </w:rPr>
        <w:t xml:space="preserve">a baseline for A-IoT devices in </w:t>
      </w:r>
      <w:r w:rsidR="00F75E71">
        <w:rPr>
          <w:bCs/>
          <w:sz w:val="20"/>
          <w:szCs w:val="20"/>
          <w:lang w:eastAsia="zh-CN"/>
        </w:rPr>
        <w:t xml:space="preserve">FR1 licensed spectrum in </w:t>
      </w:r>
      <w:r w:rsidR="00B92A1C">
        <w:rPr>
          <w:bCs/>
          <w:sz w:val="20"/>
          <w:szCs w:val="20"/>
          <w:lang w:eastAsia="zh-CN"/>
        </w:rPr>
        <w:t xml:space="preserve">FDD. </w:t>
      </w:r>
      <w:r w:rsidR="00395B4D">
        <w:rPr>
          <w:bCs/>
          <w:sz w:val="20"/>
          <w:szCs w:val="20"/>
          <w:lang w:eastAsia="zh-CN"/>
        </w:rPr>
        <w:t>This subcarrier spacing of 15 kHz is actually enough for A-IoT, in terms of coverage and robustness agains</w:t>
      </w:r>
      <w:r w:rsidR="008B1640">
        <w:rPr>
          <w:bCs/>
          <w:sz w:val="20"/>
          <w:szCs w:val="20"/>
          <w:lang w:eastAsia="zh-CN"/>
        </w:rPr>
        <w:t>t</w:t>
      </w:r>
      <w:r w:rsidR="00395B4D">
        <w:rPr>
          <w:bCs/>
          <w:sz w:val="20"/>
          <w:szCs w:val="20"/>
          <w:lang w:eastAsia="zh-CN"/>
        </w:rPr>
        <w:t xml:space="preserve"> multi-path. </w:t>
      </w:r>
    </w:p>
    <w:p w14:paraId="6279FD07" w14:textId="77777777" w:rsidR="008D6DDB" w:rsidRDefault="008B1640" w:rsidP="00FA58CF">
      <w:pPr>
        <w:rPr>
          <w:bCs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 xml:space="preserve">or </w:t>
      </w:r>
      <w:r w:rsidR="00A26C16">
        <w:rPr>
          <w:bCs/>
          <w:sz w:val="20"/>
          <w:szCs w:val="20"/>
          <w:lang w:eastAsia="x-none"/>
        </w:rPr>
        <w:t xml:space="preserve">values of </w:t>
      </w:r>
      <w:r w:rsidR="00A26C16" w:rsidRPr="00E62B4B">
        <w:rPr>
          <w:bCs/>
          <w:i/>
          <w:iCs/>
          <w:sz w:val="20"/>
          <w:szCs w:val="20"/>
          <w:lang w:eastAsia="x-none"/>
        </w:rPr>
        <w:t>B</w:t>
      </w:r>
      <w:r w:rsidR="00A26C16" w:rsidRPr="00E62B4B">
        <w:rPr>
          <w:bCs/>
          <w:sz w:val="20"/>
          <w:szCs w:val="20"/>
          <w:vertAlign w:val="subscript"/>
          <w:lang w:eastAsia="x-none"/>
        </w:rPr>
        <w:t>tx,R2D</w:t>
      </w:r>
      <w:r>
        <w:rPr>
          <w:sz w:val="20"/>
          <w:szCs w:val="20"/>
          <w:lang w:eastAsia="zh-CN"/>
        </w:rPr>
        <w:t>,</w:t>
      </w:r>
      <w:r w:rsidR="00CC7099">
        <w:rPr>
          <w:sz w:val="20"/>
          <w:szCs w:val="20"/>
          <w:lang w:eastAsia="zh-CN"/>
        </w:rPr>
        <w:t xml:space="preserve"> </w:t>
      </w:r>
      <w:r w:rsidR="00FB2273" w:rsidRPr="00FB2273">
        <w:rPr>
          <w:bCs/>
          <w:sz w:val="20"/>
          <w:szCs w:val="20"/>
          <w:lang w:eastAsia="zh-CN"/>
        </w:rPr>
        <w:t xml:space="preserve">which is the frequency resources used for transmitting R2D, </w:t>
      </w:r>
      <w:r w:rsidR="00F01DD6">
        <w:rPr>
          <w:bCs/>
          <w:sz w:val="20"/>
          <w:szCs w:val="20"/>
          <w:lang w:eastAsia="zh-CN"/>
        </w:rPr>
        <w:t xml:space="preserve">at least one PRB is required for A-IoT devices and therefore 180 kHz bandwidth is mandatory. </w:t>
      </w:r>
    </w:p>
    <w:p w14:paraId="3B570369" w14:textId="19AD5192" w:rsidR="007A0712" w:rsidRDefault="00F01DD6" w:rsidP="00237BC3">
      <w:pPr>
        <w:rPr>
          <w:bCs/>
          <w:sz w:val="20"/>
          <w:szCs w:val="20"/>
          <w:lang w:eastAsia="zh-CN"/>
        </w:rPr>
      </w:pPr>
      <w:r>
        <w:rPr>
          <w:bCs/>
          <w:sz w:val="20"/>
          <w:szCs w:val="20"/>
          <w:lang w:eastAsia="zh-CN"/>
        </w:rPr>
        <w:t>For other possible PRB sizes</w:t>
      </w:r>
      <w:r w:rsidR="008D6DDB">
        <w:rPr>
          <w:bCs/>
          <w:sz w:val="20"/>
          <w:szCs w:val="20"/>
          <w:lang w:eastAsia="zh-CN"/>
        </w:rPr>
        <w:t xml:space="preserve"> </w:t>
      </w:r>
      <w:r w:rsidR="008D6DDB" w:rsidRPr="00AE3B44">
        <w:rPr>
          <w:bCs/>
          <w:i/>
          <w:iCs/>
          <w:sz w:val="20"/>
          <w:szCs w:val="20"/>
          <w:lang w:eastAsia="zh-CN"/>
        </w:rPr>
        <w:t>M</w:t>
      </w:r>
      <w:r w:rsidR="00197F29">
        <w:rPr>
          <w:bCs/>
          <w:i/>
          <w:iCs/>
          <w:sz w:val="20"/>
          <w:szCs w:val="20"/>
          <w:lang w:eastAsia="zh-CN"/>
        </w:rPr>
        <w:t>&gt;1</w:t>
      </w:r>
      <w:r>
        <w:rPr>
          <w:bCs/>
          <w:sz w:val="20"/>
          <w:szCs w:val="20"/>
          <w:lang w:eastAsia="zh-CN"/>
        </w:rPr>
        <w:t xml:space="preserve">, </w:t>
      </w:r>
      <w:r w:rsidR="008D6DDB" w:rsidRPr="00AE3B44">
        <w:rPr>
          <w:bCs/>
          <w:i/>
          <w:iCs/>
          <w:sz w:val="20"/>
          <w:szCs w:val="20"/>
          <w:lang w:eastAsia="zh-CN"/>
        </w:rPr>
        <w:t>M</w:t>
      </w:r>
      <w:r w:rsidR="008D6DDB">
        <w:rPr>
          <w:bCs/>
          <w:sz w:val="20"/>
          <w:szCs w:val="20"/>
          <w:lang w:eastAsia="zh-CN"/>
        </w:rPr>
        <w:t xml:space="preserve"> integer multiple(s) of 180 kHz is required. </w:t>
      </w:r>
      <w:r w:rsidR="00AA52F8">
        <w:rPr>
          <w:bCs/>
          <w:sz w:val="20"/>
          <w:szCs w:val="20"/>
          <w:lang w:eastAsia="zh-CN"/>
        </w:rPr>
        <w:t xml:space="preserve">The maximum </w:t>
      </w:r>
      <w:r w:rsidR="00B957F1">
        <w:rPr>
          <w:bCs/>
          <w:sz w:val="20"/>
          <w:szCs w:val="20"/>
          <w:lang w:eastAsia="zh-CN"/>
        </w:rPr>
        <w:t xml:space="preserve">supported </w:t>
      </w:r>
      <w:r w:rsidR="00AA52F8">
        <w:rPr>
          <w:bCs/>
          <w:sz w:val="20"/>
          <w:szCs w:val="20"/>
          <w:lang w:eastAsia="zh-CN"/>
        </w:rPr>
        <w:t xml:space="preserve">value for </w:t>
      </w:r>
      <w:r w:rsidR="00AA52F8" w:rsidRPr="00AE3B44">
        <w:rPr>
          <w:bCs/>
          <w:i/>
          <w:iCs/>
          <w:sz w:val="20"/>
          <w:szCs w:val="20"/>
          <w:lang w:eastAsia="zh-CN"/>
        </w:rPr>
        <w:t>M</w:t>
      </w:r>
      <w:r w:rsidR="00AA52F8">
        <w:rPr>
          <w:bCs/>
          <w:i/>
          <w:iCs/>
          <w:sz w:val="20"/>
          <w:szCs w:val="20"/>
          <w:lang w:eastAsia="zh-CN"/>
        </w:rPr>
        <w:t xml:space="preserve"> </w:t>
      </w:r>
      <w:r w:rsidR="00AA52F8">
        <w:rPr>
          <w:bCs/>
          <w:sz w:val="20"/>
          <w:szCs w:val="20"/>
          <w:lang w:eastAsia="zh-CN"/>
        </w:rPr>
        <w:t>depends on the required data rate</w:t>
      </w:r>
      <w:r w:rsidR="00B957F1">
        <w:rPr>
          <w:bCs/>
          <w:sz w:val="20"/>
          <w:szCs w:val="20"/>
          <w:lang w:eastAsia="zh-CN"/>
        </w:rPr>
        <w:t xml:space="preserve"> and complexity</w:t>
      </w:r>
      <w:r w:rsidR="00665E25">
        <w:rPr>
          <w:bCs/>
          <w:sz w:val="20"/>
          <w:szCs w:val="20"/>
          <w:lang w:eastAsia="zh-CN"/>
        </w:rPr>
        <w:t>.</w:t>
      </w:r>
      <w:r w:rsidR="00665E25">
        <w:rPr>
          <w:rFonts w:hint="eastAsia"/>
          <w:bCs/>
          <w:sz w:val="20"/>
          <w:szCs w:val="20"/>
          <w:lang w:eastAsia="zh-CN"/>
        </w:rPr>
        <w:t xml:space="preserve"> </w:t>
      </w:r>
      <w:r w:rsidR="008D6DDB">
        <w:rPr>
          <w:bCs/>
          <w:sz w:val="20"/>
          <w:szCs w:val="20"/>
          <w:lang w:eastAsia="zh-CN"/>
        </w:rPr>
        <w:t xml:space="preserve">For example, if </w:t>
      </w:r>
      <w:r w:rsidR="00A53085" w:rsidRPr="00E62B4B">
        <w:rPr>
          <w:bCs/>
          <w:i/>
          <w:iCs/>
          <w:sz w:val="20"/>
          <w:szCs w:val="20"/>
          <w:lang w:eastAsia="x-none"/>
        </w:rPr>
        <w:t>B</w:t>
      </w:r>
      <w:r w:rsidR="00A53085" w:rsidRPr="00E62B4B">
        <w:rPr>
          <w:bCs/>
          <w:sz w:val="20"/>
          <w:szCs w:val="20"/>
          <w:vertAlign w:val="subscript"/>
          <w:lang w:eastAsia="x-none"/>
        </w:rPr>
        <w:t xml:space="preserve">tx,R2D </w:t>
      </w:r>
      <w:r w:rsidR="00A53085" w:rsidRPr="00E62B4B">
        <w:rPr>
          <w:bCs/>
          <w:sz w:val="20"/>
          <w:szCs w:val="20"/>
          <w:lang w:eastAsia="x-none"/>
        </w:rPr>
        <w:t>is ≤ [12] PRBs</w:t>
      </w:r>
      <w:r w:rsidR="008D6DDB">
        <w:rPr>
          <w:bCs/>
          <w:sz w:val="20"/>
          <w:szCs w:val="20"/>
          <w:lang w:eastAsia="zh-CN"/>
        </w:rPr>
        <w:t xml:space="preserve">, </w:t>
      </w:r>
      <w:r w:rsidR="008D6DDB" w:rsidRPr="00AE3B44">
        <w:rPr>
          <w:bCs/>
          <w:i/>
          <w:iCs/>
          <w:lang w:eastAsia="x-none"/>
        </w:rPr>
        <w:t>M</w:t>
      </w:r>
      <w:r w:rsidR="008D6DDB">
        <w:rPr>
          <w:bCs/>
          <w:lang w:eastAsia="x-none"/>
        </w:rPr>
        <w:t xml:space="preserve"> </w:t>
      </w:r>
      <w:r w:rsidR="008D6DDB" w:rsidRPr="007B7CA6">
        <w:rPr>
          <w:bCs/>
          <w:sz w:val="20"/>
          <w:szCs w:val="20"/>
          <w:lang w:eastAsia="zh-CN"/>
        </w:rPr>
        <w:t>≤ [12]</w:t>
      </w:r>
      <w:r w:rsidR="00A53085">
        <w:rPr>
          <w:bCs/>
          <w:sz w:val="20"/>
          <w:szCs w:val="20"/>
          <w:lang w:eastAsia="zh-CN"/>
        </w:rPr>
        <w:t>.</w:t>
      </w:r>
      <w:r w:rsidR="00FA58CF">
        <w:rPr>
          <w:bCs/>
          <w:sz w:val="20"/>
          <w:szCs w:val="20"/>
          <w:lang w:eastAsia="zh-CN"/>
        </w:rPr>
        <w:t xml:space="preserve"> </w:t>
      </w:r>
      <w:r w:rsidR="00FA58CF">
        <w:rPr>
          <w:rFonts w:hint="eastAsia"/>
          <w:bCs/>
          <w:sz w:val="20"/>
          <w:szCs w:val="20"/>
          <w:lang w:eastAsia="zh-CN"/>
        </w:rPr>
        <w:t>Th</w:t>
      </w:r>
      <w:r w:rsidR="00FA58CF">
        <w:rPr>
          <w:bCs/>
          <w:sz w:val="20"/>
          <w:szCs w:val="20"/>
          <w:lang w:eastAsia="zh-CN"/>
        </w:rPr>
        <w:t xml:space="preserve">erefore, Alt 1 and Alt 2 should be included for further study. However, </w:t>
      </w:r>
      <w:r w:rsidR="00FA58CF" w:rsidRPr="00FA58CF">
        <w:rPr>
          <w:bCs/>
          <w:sz w:val="20"/>
          <w:szCs w:val="20"/>
          <w:lang w:eastAsia="zh-CN"/>
        </w:rPr>
        <w:t xml:space="preserve">Alt 3 is </w:t>
      </w:r>
      <w:r w:rsidR="00BE7FCF">
        <w:rPr>
          <w:bCs/>
          <w:sz w:val="20"/>
          <w:szCs w:val="20"/>
          <w:lang w:eastAsia="zh-CN"/>
        </w:rPr>
        <w:t xml:space="preserve">suggested to be deprioritized </w:t>
      </w:r>
      <w:r w:rsidR="00FA58CF">
        <w:rPr>
          <w:bCs/>
          <w:sz w:val="20"/>
          <w:szCs w:val="20"/>
          <w:lang w:eastAsia="zh-CN"/>
        </w:rPr>
        <w:t xml:space="preserve">since </w:t>
      </w:r>
      <w:r w:rsidR="00BE7FCF" w:rsidRPr="00BE7FCF">
        <w:rPr>
          <w:bCs/>
          <w:sz w:val="20"/>
          <w:szCs w:val="20"/>
          <w:lang w:eastAsia="zh-CN"/>
        </w:rPr>
        <w:t>integer multiple(s) of 180 kHz is enough to include all possible cases</w:t>
      </w:r>
      <w:r w:rsidR="00BE7FCF">
        <w:rPr>
          <w:bCs/>
          <w:sz w:val="20"/>
          <w:szCs w:val="20"/>
          <w:lang w:eastAsia="zh-CN"/>
        </w:rPr>
        <w:t xml:space="preserve">, </w:t>
      </w:r>
      <w:r w:rsidR="006B56E4">
        <w:rPr>
          <w:bCs/>
          <w:sz w:val="20"/>
          <w:szCs w:val="20"/>
          <w:lang w:eastAsia="zh-CN"/>
        </w:rPr>
        <w:t xml:space="preserve">and </w:t>
      </w:r>
      <w:r w:rsidR="00BE7FCF" w:rsidRPr="00BE7FCF">
        <w:rPr>
          <w:bCs/>
          <w:sz w:val="20"/>
          <w:szCs w:val="20"/>
          <w:lang w:eastAsia="zh-CN"/>
        </w:rPr>
        <w:t>integer multiple(s) of the subcarrier spacing would require unnecessar</w:t>
      </w:r>
      <w:r w:rsidR="00BE7FCF">
        <w:rPr>
          <w:bCs/>
          <w:sz w:val="20"/>
          <w:szCs w:val="20"/>
          <w:lang w:eastAsia="zh-CN"/>
        </w:rPr>
        <w:t>ily</w:t>
      </w:r>
      <w:r w:rsidR="00BE7FCF" w:rsidRPr="00BE7FCF">
        <w:rPr>
          <w:bCs/>
          <w:sz w:val="20"/>
          <w:szCs w:val="20"/>
          <w:lang w:eastAsia="zh-CN"/>
        </w:rPr>
        <w:t xml:space="preserve"> larger integers</w:t>
      </w:r>
      <w:r w:rsidR="00BE7FCF">
        <w:rPr>
          <w:bCs/>
          <w:sz w:val="20"/>
          <w:szCs w:val="20"/>
          <w:lang w:eastAsia="zh-CN"/>
        </w:rPr>
        <w:t xml:space="preserve"> to achieve</w:t>
      </w:r>
      <w:r w:rsidR="0011471D">
        <w:rPr>
          <w:bCs/>
          <w:sz w:val="20"/>
          <w:szCs w:val="20"/>
          <w:lang w:eastAsia="zh-CN"/>
        </w:rPr>
        <w:t>/represent</w:t>
      </w:r>
      <w:r w:rsidR="00BE7FCF">
        <w:rPr>
          <w:bCs/>
          <w:sz w:val="20"/>
          <w:szCs w:val="20"/>
          <w:lang w:eastAsia="zh-CN"/>
        </w:rPr>
        <w:t xml:space="preserve"> the same bandwidth compared </w:t>
      </w:r>
      <w:r w:rsidR="00B12762">
        <w:rPr>
          <w:bCs/>
          <w:sz w:val="20"/>
          <w:szCs w:val="20"/>
          <w:lang w:eastAsia="zh-CN"/>
        </w:rPr>
        <w:t>with</w:t>
      </w:r>
      <w:r w:rsidR="00BE7FCF">
        <w:rPr>
          <w:bCs/>
          <w:sz w:val="20"/>
          <w:szCs w:val="20"/>
          <w:lang w:eastAsia="zh-CN"/>
        </w:rPr>
        <w:t xml:space="preserve"> </w:t>
      </w:r>
      <w:r w:rsidR="000044A6">
        <w:rPr>
          <w:bCs/>
          <w:sz w:val="20"/>
          <w:szCs w:val="20"/>
          <w:lang w:eastAsia="zh-CN"/>
        </w:rPr>
        <w:t xml:space="preserve">those </w:t>
      </w:r>
      <w:r w:rsidR="00BE7FCF">
        <w:rPr>
          <w:bCs/>
          <w:sz w:val="20"/>
          <w:szCs w:val="20"/>
          <w:lang w:eastAsia="zh-CN"/>
        </w:rPr>
        <w:t>of 180 kHz</w:t>
      </w:r>
      <w:r w:rsidR="00BE7FCF" w:rsidRPr="00BE7FCF">
        <w:rPr>
          <w:bCs/>
          <w:sz w:val="20"/>
          <w:szCs w:val="20"/>
          <w:lang w:eastAsia="zh-CN"/>
        </w:rPr>
        <w:t xml:space="preserve">. </w:t>
      </w:r>
    </w:p>
    <w:p w14:paraId="609A3E74" w14:textId="78DF57DD" w:rsidR="00B46FAC" w:rsidRPr="007B7CA6" w:rsidRDefault="00B46FAC" w:rsidP="0066058B">
      <w:pPr>
        <w:spacing w:after="40"/>
        <w:rPr>
          <w:bCs/>
          <w:sz w:val="20"/>
          <w:szCs w:val="20"/>
          <w:lang w:eastAsia="zh-CN"/>
        </w:rPr>
      </w:pPr>
      <w:r w:rsidRPr="007B7CA6">
        <w:rPr>
          <w:b/>
          <w:bCs/>
          <w:sz w:val="20"/>
          <w:szCs w:val="20"/>
          <w:lang w:eastAsia="x-none"/>
        </w:rPr>
        <w:t xml:space="preserve">Proposal 3: </w:t>
      </w:r>
      <w:r w:rsidRPr="007B7CA6">
        <w:rPr>
          <w:bCs/>
          <w:sz w:val="20"/>
          <w:szCs w:val="20"/>
          <w:lang w:eastAsia="zh-CN"/>
        </w:rPr>
        <w:t xml:space="preserve">For R2D study OFDM-based waveform with subcarrier spacing of 15 kHz, </w:t>
      </w:r>
      <w:r w:rsidR="00A53085" w:rsidRPr="00E62B4B">
        <w:rPr>
          <w:bCs/>
          <w:i/>
          <w:iCs/>
          <w:sz w:val="20"/>
          <w:szCs w:val="20"/>
          <w:lang w:eastAsia="x-none"/>
        </w:rPr>
        <w:t>B</w:t>
      </w:r>
      <w:r w:rsidR="00A53085" w:rsidRPr="00E62B4B">
        <w:rPr>
          <w:bCs/>
          <w:sz w:val="20"/>
          <w:szCs w:val="20"/>
          <w:vertAlign w:val="subscript"/>
          <w:lang w:eastAsia="x-none"/>
        </w:rPr>
        <w:t xml:space="preserve">tx,R2D </w:t>
      </w:r>
      <w:r w:rsidR="00A53085" w:rsidRPr="00E62B4B">
        <w:rPr>
          <w:bCs/>
          <w:sz w:val="20"/>
          <w:szCs w:val="20"/>
          <w:lang w:eastAsia="x-none"/>
        </w:rPr>
        <w:t>is ≤ [12] PRBs</w:t>
      </w:r>
      <w:r w:rsidRPr="007B7CA6">
        <w:rPr>
          <w:bCs/>
          <w:sz w:val="20"/>
          <w:szCs w:val="20"/>
          <w:lang w:eastAsia="zh-CN"/>
        </w:rPr>
        <w:t xml:space="preserve"> and is down-selected among:</w:t>
      </w:r>
      <w:r w:rsidR="00095EBD" w:rsidRPr="007B7CA6">
        <w:rPr>
          <w:bCs/>
          <w:sz w:val="20"/>
          <w:szCs w:val="20"/>
          <w:lang w:eastAsia="zh-CN"/>
        </w:rPr>
        <w:t xml:space="preserve"> </w:t>
      </w:r>
    </w:p>
    <w:p w14:paraId="4F98C139" w14:textId="77777777" w:rsidR="00095EBD" w:rsidRPr="007B7CA6" w:rsidRDefault="00095EBD" w:rsidP="00095EBD">
      <w:pPr>
        <w:numPr>
          <w:ilvl w:val="0"/>
          <w:numId w:val="56"/>
        </w:numPr>
        <w:autoSpaceDE/>
        <w:autoSpaceDN/>
        <w:adjustRightInd/>
        <w:snapToGrid/>
        <w:spacing w:after="0"/>
        <w:jc w:val="left"/>
        <w:rPr>
          <w:bCs/>
          <w:sz w:val="20"/>
          <w:szCs w:val="20"/>
          <w:lang w:eastAsia="x-none"/>
        </w:rPr>
      </w:pPr>
      <w:r w:rsidRPr="007B7CA6">
        <w:rPr>
          <w:bCs/>
          <w:sz w:val="20"/>
          <w:szCs w:val="20"/>
          <w:lang w:eastAsia="x-none"/>
        </w:rPr>
        <w:t>Alt 1: Including 180 kHz, 360 kHz, and FFS other values</w:t>
      </w:r>
    </w:p>
    <w:p w14:paraId="228125ED" w14:textId="163D87BC" w:rsidR="00095EBD" w:rsidRPr="007B7CA6" w:rsidRDefault="00095EBD" w:rsidP="007B7CA6">
      <w:pPr>
        <w:numPr>
          <w:ilvl w:val="0"/>
          <w:numId w:val="56"/>
        </w:numPr>
        <w:autoSpaceDE/>
        <w:autoSpaceDN/>
        <w:adjustRightInd/>
        <w:snapToGrid/>
        <w:spacing w:after="0"/>
        <w:jc w:val="left"/>
        <w:rPr>
          <w:bCs/>
          <w:sz w:val="20"/>
          <w:szCs w:val="20"/>
          <w:lang w:eastAsia="x-none"/>
        </w:rPr>
      </w:pPr>
      <w:r w:rsidRPr="007B7CA6">
        <w:rPr>
          <w:bCs/>
          <w:sz w:val="20"/>
          <w:szCs w:val="20"/>
          <w:lang w:eastAsia="x-none"/>
        </w:rPr>
        <w:t>Alt 2: Integer multiple(s) of 180 kHz (integer(s)</w:t>
      </w:r>
      <w:r w:rsidR="00093C94">
        <w:rPr>
          <w:bCs/>
          <w:sz w:val="20"/>
          <w:szCs w:val="20"/>
          <w:lang w:eastAsia="x-none"/>
        </w:rPr>
        <w:t xml:space="preserve"> </w:t>
      </w:r>
      <w:r w:rsidR="00093C94" w:rsidRPr="007B7CA6">
        <w:rPr>
          <w:bCs/>
          <w:sz w:val="20"/>
          <w:szCs w:val="20"/>
          <w:lang w:eastAsia="zh-CN"/>
        </w:rPr>
        <w:t>≤ [12</w:t>
      </w:r>
      <w:r w:rsidR="00AB7719" w:rsidRPr="007B7CA6">
        <w:rPr>
          <w:bCs/>
          <w:sz w:val="20"/>
          <w:szCs w:val="20"/>
          <w:lang w:eastAsia="zh-CN"/>
        </w:rPr>
        <w:t>]</w:t>
      </w:r>
      <w:r w:rsidR="00AB7719">
        <w:rPr>
          <w:bCs/>
          <w:sz w:val="20"/>
          <w:szCs w:val="20"/>
          <w:lang w:eastAsia="zh-CN"/>
        </w:rPr>
        <w:t>)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4A1DBEB6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</w:t>
      </w:r>
      <w:r w:rsidR="00924D79">
        <w:rPr>
          <w:sz w:val="20"/>
          <w:szCs w:val="20"/>
        </w:rPr>
        <w:t xml:space="preserve">have </w:t>
      </w:r>
      <w:r w:rsidRPr="00842721">
        <w:rPr>
          <w:sz w:val="20"/>
          <w:szCs w:val="20"/>
        </w:rPr>
        <w:t>present</w:t>
      </w:r>
      <w:r w:rsidR="00924D79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8329CF" w:rsidRPr="008B151A">
        <w:rPr>
          <w:sz w:val="20"/>
          <w:szCs w:val="20"/>
          <w:lang w:eastAsia="zh-CN"/>
        </w:rPr>
        <w:t>general aspects of physical layer design for Ambient IoT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C51596">
        <w:rPr>
          <w:sz w:val="20"/>
          <w:szCs w:val="20"/>
        </w:rPr>
        <w:t>s</w:t>
      </w:r>
      <w:r w:rsidR="002D7E51" w:rsidRPr="00842721">
        <w:rPr>
          <w:sz w:val="20"/>
          <w:szCs w:val="20"/>
        </w:rPr>
        <w:t xml:space="preserve"> we </w:t>
      </w:r>
      <w:r w:rsidR="00924D79">
        <w:rPr>
          <w:sz w:val="20"/>
          <w:szCs w:val="20"/>
        </w:rPr>
        <w:t xml:space="preserve">have </w:t>
      </w:r>
      <w:r w:rsidR="002D7E51" w:rsidRPr="00842721">
        <w:rPr>
          <w:sz w:val="20"/>
          <w:szCs w:val="20"/>
        </w:rPr>
        <w:t>propose</w:t>
      </w:r>
      <w:r w:rsidR="00924D79">
        <w:rPr>
          <w:sz w:val="20"/>
          <w:szCs w:val="20"/>
        </w:rPr>
        <w:t>d</w:t>
      </w:r>
      <w:r w:rsidR="002D7E51" w:rsidRPr="00842721">
        <w:rPr>
          <w:sz w:val="20"/>
          <w:szCs w:val="20"/>
        </w:rPr>
        <w:t xml:space="preserve">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69005A8B" w14:textId="77777777" w:rsidR="00542375" w:rsidRPr="00DB3D9D" w:rsidRDefault="00542375" w:rsidP="00542375">
      <w:pPr>
        <w:spacing w:after="40"/>
        <w:rPr>
          <w:iCs/>
          <w:sz w:val="20"/>
          <w:szCs w:val="20"/>
          <w:lang w:eastAsia="x-none"/>
        </w:rPr>
      </w:pPr>
      <w:bookmarkStart w:id="6" w:name="_Ref124589665"/>
      <w:bookmarkStart w:id="7" w:name="_Ref71620620"/>
      <w:bookmarkStart w:id="8" w:name="_Ref124671424"/>
      <w:r w:rsidRPr="00F34190">
        <w:rPr>
          <w:b/>
          <w:bCs/>
          <w:sz w:val="20"/>
          <w:szCs w:val="20"/>
          <w:lang w:eastAsia="x-none"/>
        </w:rPr>
        <w:t xml:space="preserve">Proposal 1: </w:t>
      </w:r>
      <w:r>
        <w:rPr>
          <w:iCs/>
          <w:sz w:val="20"/>
          <w:szCs w:val="20"/>
          <w:lang w:eastAsia="x-none"/>
        </w:rPr>
        <w:t xml:space="preserve">For </w:t>
      </w:r>
      <w:r w:rsidRPr="00F34190">
        <w:rPr>
          <w:iCs/>
          <w:sz w:val="20"/>
          <w:szCs w:val="20"/>
          <w:lang w:eastAsia="x-none"/>
        </w:rPr>
        <w:t>multiple access of D2R transmissions</w:t>
      </w:r>
      <w:r>
        <w:rPr>
          <w:iCs/>
          <w:sz w:val="20"/>
          <w:szCs w:val="20"/>
          <w:lang w:eastAsia="x-none"/>
        </w:rPr>
        <w:t>, support TDMA or TDMA+FDMA as a baseline.</w:t>
      </w:r>
    </w:p>
    <w:p w14:paraId="65F2E3CC" w14:textId="4D9E73AB" w:rsidR="00A85FBC" w:rsidRPr="008C75F5" w:rsidRDefault="00542375" w:rsidP="00542375">
      <w:pPr>
        <w:spacing w:after="40"/>
        <w:rPr>
          <w:sz w:val="20"/>
          <w:szCs w:val="20"/>
          <w:lang w:eastAsia="zh-CN"/>
        </w:rPr>
      </w:pPr>
      <w:r w:rsidRPr="00F34190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2</w:t>
      </w:r>
      <w:r w:rsidRPr="00F34190">
        <w:rPr>
          <w:b/>
          <w:bCs/>
          <w:sz w:val="20"/>
          <w:szCs w:val="20"/>
          <w:lang w:eastAsia="x-none"/>
        </w:rPr>
        <w:t>:</w:t>
      </w:r>
      <w:r>
        <w:rPr>
          <w:b/>
          <w:bCs/>
          <w:sz w:val="20"/>
          <w:szCs w:val="20"/>
          <w:lang w:eastAsia="x-none"/>
        </w:rPr>
        <w:t xml:space="preserve"> </w:t>
      </w:r>
      <w:r w:rsidRPr="00F34190">
        <w:rPr>
          <w:iCs/>
          <w:sz w:val="20"/>
          <w:szCs w:val="20"/>
          <w:lang w:eastAsia="x-none"/>
        </w:rPr>
        <w:t>CDMA is not necessary for D2R transmissions for all devices</w:t>
      </w:r>
      <w:r>
        <w:rPr>
          <w:iCs/>
          <w:sz w:val="20"/>
          <w:szCs w:val="20"/>
          <w:lang w:eastAsia="x-none"/>
        </w:rPr>
        <w:t xml:space="preserve"> due to complexity and synchronization issues.</w:t>
      </w:r>
    </w:p>
    <w:p w14:paraId="0F595427" w14:textId="77777777" w:rsidR="00542375" w:rsidRPr="007B7CA6" w:rsidRDefault="00542375" w:rsidP="00542375">
      <w:pPr>
        <w:spacing w:after="40"/>
        <w:rPr>
          <w:bCs/>
          <w:sz w:val="20"/>
          <w:szCs w:val="20"/>
          <w:lang w:eastAsia="zh-CN"/>
        </w:rPr>
      </w:pPr>
      <w:r w:rsidRPr="007B7CA6">
        <w:rPr>
          <w:b/>
          <w:bCs/>
          <w:sz w:val="20"/>
          <w:szCs w:val="20"/>
          <w:lang w:eastAsia="x-none"/>
        </w:rPr>
        <w:t xml:space="preserve">Proposal 3: </w:t>
      </w:r>
      <w:r w:rsidRPr="007B7CA6">
        <w:rPr>
          <w:bCs/>
          <w:sz w:val="20"/>
          <w:szCs w:val="20"/>
          <w:lang w:eastAsia="zh-CN"/>
        </w:rPr>
        <w:t xml:space="preserve">For R2D study OFDM-based waveform with subcarrier spacing of 15 kHz, </w:t>
      </w:r>
      <w:r w:rsidRPr="00E62B4B">
        <w:rPr>
          <w:bCs/>
          <w:i/>
          <w:iCs/>
          <w:sz w:val="20"/>
          <w:szCs w:val="20"/>
          <w:lang w:eastAsia="x-none"/>
        </w:rPr>
        <w:t>B</w:t>
      </w:r>
      <w:r w:rsidRPr="00E62B4B">
        <w:rPr>
          <w:bCs/>
          <w:sz w:val="20"/>
          <w:szCs w:val="20"/>
          <w:vertAlign w:val="subscript"/>
          <w:lang w:eastAsia="x-none"/>
        </w:rPr>
        <w:t xml:space="preserve">tx,R2D </w:t>
      </w:r>
      <w:r w:rsidRPr="00E62B4B">
        <w:rPr>
          <w:bCs/>
          <w:sz w:val="20"/>
          <w:szCs w:val="20"/>
          <w:lang w:eastAsia="x-none"/>
        </w:rPr>
        <w:t>is ≤ [12] PRBs</w:t>
      </w:r>
      <w:r w:rsidRPr="007B7CA6">
        <w:rPr>
          <w:bCs/>
          <w:sz w:val="20"/>
          <w:szCs w:val="20"/>
          <w:lang w:eastAsia="zh-CN"/>
        </w:rPr>
        <w:t xml:space="preserve"> and is down-selected among: </w:t>
      </w:r>
    </w:p>
    <w:p w14:paraId="3672155A" w14:textId="77777777" w:rsidR="00DF5854" w:rsidRDefault="00542375" w:rsidP="00DF5854">
      <w:pPr>
        <w:numPr>
          <w:ilvl w:val="0"/>
          <w:numId w:val="56"/>
        </w:numPr>
        <w:autoSpaceDE/>
        <w:autoSpaceDN/>
        <w:adjustRightInd/>
        <w:snapToGrid/>
        <w:spacing w:after="0"/>
        <w:jc w:val="left"/>
        <w:rPr>
          <w:bCs/>
          <w:sz w:val="20"/>
          <w:szCs w:val="20"/>
          <w:lang w:eastAsia="x-none"/>
        </w:rPr>
      </w:pPr>
      <w:r w:rsidRPr="007B7CA6">
        <w:rPr>
          <w:bCs/>
          <w:sz w:val="20"/>
          <w:szCs w:val="20"/>
          <w:lang w:eastAsia="x-none"/>
        </w:rPr>
        <w:lastRenderedPageBreak/>
        <w:t>Alt 1: Including 180 kHz, 360 kHz, and FFS other values</w:t>
      </w:r>
    </w:p>
    <w:p w14:paraId="4F13B573" w14:textId="6603AF89" w:rsidR="005F4BAC" w:rsidRPr="00DF5854" w:rsidRDefault="00542375" w:rsidP="00DF5854">
      <w:pPr>
        <w:numPr>
          <w:ilvl w:val="0"/>
          <w:numId w:val="56"/>
        </w:numPr>
        <w:autoSpaceDE/>
        <w:autoSpaceDN/>
        <w:adjustRightInd/>
        <w:snapToGrid/>
        <w:spacing w:after="0"/>
        <w:jc w:val="left"/>
        <w:rPr>
          <w:bCs/>
          <w:sz w:val="20"/>
          <w:szCs w:val="20"/>
          <w:lang w:eastAsia="x-none"/>
        </w:rPr>
      </w:pPr>
      <w:r w:rsidRPr="00DF5854">
        <w:rPr>
          <w:bCs/>
          <w:sz w:val="20"/>
          <w:szCs w:val="20"/>
          <w:lang w:eastAsia="x-none"/>
        </w:rPr>
        <w:t xml:space="preserve">Alt 2: Integer multiple(s) of 180 kHz (integer(s) </w:t>
      </w:r>
      <w:r w:rsidRPr="00DF5854">
        <w:rPr>
          <w:bCs/>
          <w:sz w:val="20"/>
          <w:szCs w:val="20"/>
          <w:lang w:eastAsia="zh-CN"/>
        </w:rPr>
        <w:t>≤ [12])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4A007AEE" w14:textId="1A501A6B" w:rsidR="0030287A" w:rsidRPr="00372825" w:rsidRDefault="0030287A" w:rsidP="0030287A">
      <w:pPr>
        <w:pStyle w:val="References"/>
        <w:rPr>
          <w:szCs w:val="20"/>
        </w:rPr>
      </w:pPr>
      <w:bookmarkStart w:id="9" w:name="_Ref45631853"/>
      <w:bookmarkStart w:id="10" w:name="_Ref6583376"/>
      <w:bookmarkStart w:id="11" w:name="_Ref167612875"/>
      <w:bookmarkStart w:id="12" w:name="_Ref167612671"/>
      <w:bookmarkEnd w:id="2"/>
      <w:bookmarkEnd w:id="6"/>
      <w:bookmarkEnd w:id="7"/>
      <w:bookmarkEnd w:id="8"/>
      <w:r w:rsidRPr="00514E31">
        <w:rPr>
          <w:szCs w:val="20"/>
        </w:rPr>
        <w:t>RP-2</w:t>
      </w:r>
      <w:r w:rsidR="00D249FD">
        <w:rPr>
          <w:szCs w:val="20"/>
        </w:rPr>
        <w:t>40826</w:t>
      </w:r>
      <w:r w:rsidRPr="00514E31">
        <w:rPr>
          <w:szCs w:val="20"/>
        </w:rPr>
        <w:t>, “</w:t>
      </w:r>
      <w:r w:rsidR="00D249FD">
        <w:rPr>
          <w:szCs w:val="20"/>
        </w:rPr>
        <w:t>Revised</w:t>
      </w:r>
      <w:r w:rsidRPr="00EF3E65">
        <w:rPr>
          <w:szCs w:val="20"/>
        </w:rPr>
        <w:t xml:space="preserve"> SID: Study on solutions for </w:t>
      </w:r>
      <w:r>
        <w:rPr>
          <w:szCs w:val="20"/>
        </w:rPr>
        <w:t>Ambient</w:t>
      </w:r>
      <w:r w:rsidRPr="00EF3E65">
        <w:rPr>
          <w:szCs w:val="20"/>
        </w:rPr>
        <w:t xml:space="preserve"> IoT (Internet of Things) in NR</w:t>
      </w:r>
      <w:r w:rsidRPr="00514E31">
        <w:rPr>
          <w:szCs w:val="20"/>
        </w:rPr>
        <w:t xml:space="preserve">”, </w:t>
      </w:r>
      <w:r w:rsidR="00D249FD">
        <w:rPr>
          <w:szCs w:val="20"/>
        </w:rPr>
        <w:t xml:space="preserve">CMCC, </w:t>
      </w:r>
      <w:r>
        <w:rPr>
          <w:szCs w:val="20"/>
        </w:rPr>
        <w:t>Huawei</w:t>
      </w:r>
      <w:r w:rsidRPr="00514E31">
        <w:rPr>
          <w:szCs w:val="20"/>
        </w:rPr>
        <w:t>, RAN#</w:t>
      </w:r>
      <w:r>
        <w:rPr>
          <w:szCs w:val="20"/>
        </w:rPr>
        <w:t>10</w:t>
      </w:r>
      <w:r w:rsidR="00D249FD">
        <w:rPr>
          <w:szCs w:val="20"/>
        </w:rPr>
        <w:t>3</w:t>
      </w:r>
      <w:r w:rsidRPr="00514E31">
        <w:rPr>
          <w:szCs w:val="20"/>
        </w:rPr>
        <w:t>.</w:t>
      </w:r>
      <w:bookmarkEnd w:id="9"/>
      <w:bookmarkEnd w:id="10"/>
      <w:bookmarkEnd w:id="11"/>
      <w:bookmarkEnd w:id="12"/>
    </w:p>
    <w:p w14:paraId="33DC71EC" w14:textId="2536C52F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845993">
        <w:rPr>
          <w:szCs w:val="20"/>
        </w:rPr>
        <w:t>6</w:t>
      </w:r>
      <w:r w:rsidR="00113EB8">
        <w:rPr>
          <w:szCs w:val="20"/>
        </w:rPr>
        <w:t>-bis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BF788" w14:textId="77777777" w:rsidR="00E90019" w:rsidRDefault="00E90019">
      <w:r>
        <w:separator/>
      </w:r>
    </w:p>
  </w:endnote>
  <w:endnote w:type="continuationSeparator" w:id="0">
    <w:p w14:paraId="1F6FCF1E" w14:textId="77777777" w:rsidR="00E90019" w:rsidRDefault="00E9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43C28" w14:textId="77777777" w:rsidR="00E90019" w:rsidRDefault="00E90019">
      <w:r>
        <w:separator/>
      </w:r>
    </w:p>
  </w:footnote>
  <w:footnote w:type="continuationSeparator" w:id="0">
    <w:p w14:paraId="1DAC01BA" w14:textId="77777777" w:rsidR="00E90019" w:rsidRDefault="00E90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73C27"/>
    <w:multiLevelType w:val="hybridMultilevel"/>
    <w:tmpl w:val="5B7AC4B8"/>
    <w:lvl w:ilvl="0" w:tplc="BC4A0056">
      <w:start w:val="1"/>
      <w:numFmt w:val="bullet"/>
      <w:lvlText w:val=""/>
      <w:lvlJc w:val="left"/>
      <w:pPr>
        <w:ind w:left="660" w:hanging="440"/>
      </w:pPr>
      <w:rPr>
        <w:rFonts w:ascii="Wingdings" w:hAnsi="Wingdings" w:hint="default"/>
        <w:sz w:val="16"/>
        <w:szCs w:val="16"/>
      </w:rPr>
    </w:lvl>
    <w:lvl w:ilvl="1" w:tplc="3C0E3F7E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  <w:sz w:val="13"/>
        <w:szCs w:val="13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22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4" w15:restartNumberingAfterBreak="0">
    <w:nsid w:val="453130F0"/>
    <w:multiLevelType w:val="hybridMultilevel"/>
    <w:tmpl w:val="57C0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B76D7"/>
    <w:multiLevelType w:val="hybridMultilevel"/>
    <w:tmpl w:val="B18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6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7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8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50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4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9"/>
  </w:num>
  <w:num w:numId="2" w16cid:durableId="1161578491">
    <w:abstractNumId w:val="16"/>
  </w:num>
  <w:num w:numId="3" w16cid:durableId="1729063007">
    <w:abstractNumId w:val="42"/>
  </w:num>
  <w:num w:numId="4" w16cid:durableId="576552151">
    <w:abstractNumId w:val="47"/>
  </w:num>
  <w:num w:numId="5" w16cid:durableId="2014643735">
    <w:abstractNumId w:val="26"/>
  </w:num>
  <w:num w:numId="6" w16cid:durableId="193469541">
    <w:abstractNumId w:val="28"/>
  </w:num>
  <w:num w:numId="7" w16cid:durableId="1990091687">
    <w:abstractNumId w:val="0"/>
  </w:num>
  <w:num w:numId="8" w16cid:durableId="1962104087">
    <w:abstractNumId w:val="38"/>
  </w:num>
  <w:num w:numId="9" w16cid:durableId="476151025">
    <w:abstractNumId w:val="34"/>
  </w:num>
  <w:num w:numId="10" w16cid:durableId="1790659344">
    <w:abstractNumId w:val="6"/>
  </w:num>
  <w:num w:numId="11" w16cid:durableId="544607125">
    <w:abstractNumId w:val="33"/>
  </w:num>
  <w:num w:numId="12" w16cid:durableId="231501147">
    <w:abstractNumId w:val="9"/>
  </w:num>
  <w:num w:numId="13" w16cid:durableId="493568430">
    <w:abstractNumId w:val="3"/>
  </w:num>
  <w:num w:numId="14" w16cid:durableId="1899432727">
    <w:abstractNumId w:val="54"/>
  </w:num>
  <w:num w:numId="15" w16cid:durableId="723018905">
    <w:abstractNumId w:val="37"/>
  </w:num>
  <w:num w:numId="16" w16cid:durableId="462970823">
    <w:abstractNumId w:val="15"/>
  </w:num>
  <w:num w:numId="17" w16cid:durableId="742261033">
    <w:abstractNumId w:val="4"/>
  </w:num>
  <w:num w:numId="18" w16cid:durableId="1102603565">
    <w:abstractNumId w:val="53"/>
  </w:num>
  <w:num w:numId="19" w16cid:durableId="921258838">
    <w:abstractNumId w:val="1"/>
  </w:num>
  <w:num w:numId="20" w16cid:durableId="1663896125">
    <w:abstractNumId w:val="10"/>
  </w:num>
  <w:num w:numId="21" w16cid:durableId="83847615">
    <w:abstractNumId w:val="23"/>
  </w:num>
  <w:num w:numId="22" w16cid:durableId="433404669">
    <w:abstractNumId w:val="45"/>
  </w:num>
  <w:num w:numId="23" w16cid:durableId="1295137961">
    <w:abstractNumId w:val="46"/>
  </w:num>
  <w:num w:numId="24" w16cid:durableId="1533422413">
    <w:abstractNumId w:val="11"/>
  </w:num>
  <w:num w:numId="25" w16cid:durableId="1921863808">
    <w:abstractNumId w:val="43"/>
  </w:num>
  <w:num w:numId="26" w16cid:durableId="1284775059">
    <w:abstractNumId w:val="36"/>
  </w:num>
  <w:num w:numId="27" w16cid:durableId="1840657080">
    <w:abstractNumId w:val="18"/>
  </w:num>
  <w:num w:numId="28" w16cid:durableId="1384014935">
    <w:abstractNumId w:val="12"/>
  </w:num>
  <w:num w:numId="29" w16cid:durableId="576289536">
    <w:abstractNumId w:val="20"/>
  </w:num>
  <w:num w:numId="30" w16cid:durableId="1164316706">
    <w:abstractNumId w:val="27"/>
  </w:num>
  <w:num w:numId="31" w16cid:durableId="159540951">
    <w:abstractNumId w:val="2"/>
  </w:num>
  <w:num w:numId="32" w16cid:durableId="519856575">
    <w:abstractNumId w:val="40"/>
  </w:num>
  <w:num w:numId="33" w16cid:durableId="1058743659">
    <w:abstractNumId w:val="43"/>
  </w:num>
  <w:num w:numId="34" w16cid:durableId="2118061421">
    <w:abstractNumId w:val="48"/>
  </w:num>
  <w:num w:numId="35" w16cid:durableId="980888898">
    <w:abstractNumId w:val="30"/>
  </w:num>
  <w:num w:numId="36" w16cid:durableId="1745682949">
    <w:abstractNumId w:val="13"/>
  </w:num>
  <w:num w:numId="37" w16cid:durableId="1461531663">
    <w:abstractNumId w:val="39"/>
  </w:num>
  <w:num w:numId="38" w16cid:durableId="30540544">
    <w:abstractNumId w:val="44"/>
  </w:num>
  <w:num w:numId="39" w16cid:durableId="80874494">
    <w:abstractNumId w:val="25"/>
  </w:num>
  <w:num w:numId="40" w16cid:durableId="2109736212">
    <w:abstractNumId w:val="55"/>
  </w:num>
  <w:num w:numId="41" w16cid:durableId="1596547510">
    <w:abstractNumId w:val="29"/>
  </w:num>
  <w:num w:numId="42" w16cid:durableId="154685090">
    <w:abstractNumId w:val="35"/>
  </w:num>
  <w:num w:numId="43" w16cid:durableId="1592542">
    <w:abstractNumId w:val="52"/>
  </w:num>
  <w:num w:numId="44" w16cid:durableId="16011547">
    <w:abstractNumId w:val="8"/>
  </w:num>
  <w:num w:numId="45" w16cid:durableId="1215044140">
    <w:abstractNumId w:val="49"/>
  </w:num>
  <w:num w:numId="46" w16cid:durableId="859511181">
    <w:abstractNumId w:val="51"/>
  </w:num>
  <w:num w:numId="47" w16cid:durableId="564147213">
    <w:abstractNumId w:val="41"/>
  </w:num>
  <w:num w:numId="48" w16cid:durableId="533158406">
    <w:abstractNumId w:val="22"/>
  </w:num>
  <w:num w:numId="49" w16cid:durableId="1625770836">
    <w:abstractNumId w:val="5"/>
  </w:num>
  <w:num w:numId="50" w16cid:durableId="551814112">
    <w:abstractNumId w:val="14"/>
  </w:num>
  <w:num w:numId="51" w16cid:durableId="1758750427">
    <w:abstractNumId w:val="50"/>
  </w:num>
  <w:num w:numId="52" w16cid:durableId="638531389">
    <w:abstractNumId w:val="31"/>
  </w:num>
  <w:num w:numId="53" w16cid:durableId="161433987">
    <w:abstractNumId w:val="32"/>
  </w:num>
  <w:num w:numId="54" w16cid:durableId="1771394028">
    <w:abstractNumId w:val="7"/>
  </w:num>
  <w:num w:numId="55" w16cid:durableId="1059594107">
    <w:abstractNumId w:val="24"/>
  </w:num>
  <w:num w:numId="56" w16cid:durableId="1737362315">
    <w:abstractNumId w:val="17"/>
  </w:num>
  <w:num w:numId="57" w16cid:durableId="147852343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4A6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17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40C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270E"/>
    <w:rsid w:val="00082DF7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C94"/>
    <w:rsid w:val="00093D42"/>
    <w:rsid w:val="00093DD0"/>
    <w:rsid w:val="000942B1"/>
    <w:rsid w:val="000945A7"/>
    <w:rsid w:val="000947A1"/>
    <w:rsid w:val="00094A16"/>
    <w:rsid w:val="00094DE6"/>
    <w:rsid w:val="00095238"/>
    <w:rsid w:val="000952EF"/>
    <w:rsid w:val="00095799"/>
    <w:rsid w:val="00095EBD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8E3"/>
    <w:rsid w:val="000C3B0C"/>
    <w:rsid w:val="000C422D"/>
    <w:rsid w:val="000C450B"/>
    <w:rsid w:val="000C4600"/>
    <w:rsid w:val="000C4A04"/>
    <w:rsid w:val="000C50F0"/>
    <w:rsid w:val="000C522C"/>
    <w:rsid w:val="000C5ADD"/>
    <w:rsid w:val="000C5E2C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EB8"/>
    <w:rsid w:val="00113F7D"/>
    <w:rsid w:val="001141E3"/>
    <w:rsid w:val="001144DF"/>
    <w:rsid w:val="0011471D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04A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30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45D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D0E"/>
    <w:rsid w:val="00195E0E"/>
    <w:rsid w:val="001965CE"/>
    <w:rsid w:val="001969C9"/>
    <w:rsid w:val="00196E54"/>
    <w:rsid w:val="001977BB"/>
    <w:rsid w:val="00197C6F"/>
    <w:rsid w:val="00197F29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33A5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15C4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446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6FD5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37BC3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46FD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2A00"/>
    <w:rsid w:val="00293AA9"/>
    <w:rsid w:val="00293E10"/>
    <w:rsid w:val="00293E57"/>
    <w:rsid w:val="002942BF"/>
    <w:rsid w:val="0029463F"/>
    <w:rsid w:val="002947D1"/>
    <w:rsid w:val="002948DF"/>
    <w:rsid w:val="00294D90"/>
    <w:rsid w:val="00294FDB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080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287A"/>
    <w:rsid w:val="00303440"/>
    <w:rsid w:val="0030387A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83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2E2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62A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1C6C"/>
    <w:rsid w:val="0039218D"/>
    <w:rsid w:val="00392B93"/>
    <w:rsid w:val="00393580"/>
    <w:rsid w:val="003940CE"/>
    <w:rsid w:val="003944FF"/>
    <w:rsid w:val="00394739"/>
    <w:rsid w:val="00395826"/>
    <w:rsid w:val="00395843"/>
    <w:rsid w:val="00395B4D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AAB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3A2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21C"/>
    <w:rsid w:val="003F536E"/>
    <w:rsid w:val="003F6CD2"/>
    <w:rsid w:val="003F788D"/>
    <w:rsid w:val="003F7936"/>
    <w:rsid w:val="003F7A11"/>
    <w:rsid w:val="004001F9"/>
    <w:rsid w:val="004008FE"/>
    <w:rsid w:val="0040126E"/>
    <w:rsid w:val="00401A89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4EB1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43D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67D80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983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5B7D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527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375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17F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29F0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4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BD1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3AB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5ECA"/>
    <w:rsid w:val="005C6E4A"/>
    <w:rsid w:val="005C712D"/>
    <w:rsid w:val="005C7C75"/>
    <w:rsid w:val="005D0082"/>
    <w:rsid w:val="005D05D6"/>
    <w:rsid w:val="005D0784"/>
    <w:rsid w:val="005D09FA"/>
    <w:rsid w:val="005D0D22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6DC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2CF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BAC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476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5D0E"/>
    <w:rsid w:val="00636139"/>
    <w:rsid w:val="00636A58"/>
    <w:rsid w:val="00637240"/>
    <w:rsid w:val="00637FA9"/>
    <w:rsid w:val="006403A8"/>
    <w:rsid w:val="00641620"/>
    <w:rsid w:val="0064234C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1C5F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5F5C"/>
    <w:rsid w:val="006571F6"/>
    <w:rsid w:val="006577FA"/>
    <w:rsid w:val="00657C1F"/>
    <w:rsid w:val="00660461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5E25"/>
    <w:rsid w:val="0066637C"/>
    <w:rsid w:val="006665F0"/>
    <w:rsid w:val="006665F2"/>
    <w:rsid w:val="00666A7E"/>
    <w:rsid w:val="0066732C"/>
    <w:rsid w:val="00667970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44E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3F37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B3F"/>
    <w:rsid w:val="006A2C30"/>
    <w:rsid w:val="006A301C"/>
    <w:rsid w:val="006A307F"/>
    <w:rsid w:val="006A3E2B"/>
    <w:rsid w:val="006A3FF2"/>
    <w:rsid w:val="006A47EC"/>
    <w:rsid w:val="006A6262"/>
    <w:rsid w:val="006A6E17"/>
    <w:rsid w:val="006A74F2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6E4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0F3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3C9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4CB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438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0BD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D3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3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3CF1"/>
    <w:rsid w:val="00794924"/>
    <w:rsid w:val="0079506E"/>
    <w:rsid w:val="00795B14"/>
    <w:rsid w:val="00795D7A"/>
    <w:rsid w:val="00796675"/>
    <w:rsid w:val="0079687C"/>
    <w:rsid w:val="00797546"/>
    <w:rsid w:val="007A04B3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CA6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7DD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893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92C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1B8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5C8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9CF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0CD9"/>
    <w:rsid w:val="00841529"/>
    <w:rsid w:val="00841CD2"/>
    <w:rsid w:val="00841F26"/>
    <w:rsid w:val="008424BA"/>
    <w:rsid w:val="00842721"/>
    <w:rsid w:val="00842899"/>
    <w:rsid w:val="00842B77"/>
    <w:rsid w:val="00842B92"/>
    <w:rsid w:val="00842C58"/>
    <w:rsid w:val="0084309F"/>
    <w:rsid w:val="008435CF"/>
    <w:rsid w:val="008438DA"/>
    <w:rsid w:val="00844EE9"/>
    <w:rsid w:val="0084556E"/>
    <w:rsid w:val="0084592F"/>
    <w:rsid w:val="00845993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65D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196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51A"/>
    <w:rsid w:val="008B1640"/>
    <w:rsid w:val="008B175E"/>
    <w:rsid w:val="008B1828"/>
    <w:rsid w:val="008B1BC5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3EB1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5F5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2EC3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6DD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4B7"/>
    <w:rsid w:val="00904640"/>
    <w:rsid w:val="00904748"/>
    <w:rsid w:val="009047DA"/>
    <w:rsid w:val="00905DDA"/>
    <w:rsid w:val="00905F2A"/>
    <w:rsid w:val="00906117"/>
    <w:rsid w:val="00906902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2DB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D79"/>
    <w:rsid w:val="00924FF8"/>
    <w:rsid w:val="009250C6"/>
    <w:rsid w:val="00925557"/>
    <w:rsid w:val="009258AE"/>
    <w:rsid w:val="00925BA8"/>
    <w:rsid w:val="0092642E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693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1F00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4AC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1AFA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99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2F2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1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6C16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085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E54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B7D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1D1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5FBC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035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2F8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719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69D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4"/>
    <w:rsid w:val="00AE3B4E"/>
    <w:rsid w:val="00AE4224"/>
    <w:rsid w:val="00AE4DDA"/>
    <w:rsid w:val="00AE59EC"/>
    <w:rsid w:val="00AE5FA6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23A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762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6DB7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481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3E75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6FAC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2365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2A1C"/>
    <w:rsid w:val="00B93204"/>
    <w:rsid w:val="00B93A7F"/>
    <w:rsid w:val="00B9455D"/>
    <w:rsid w:val="00B94B12"/>
    <w:rsid w:val="00B94E17"/>
    <w:rsid w:val="00B951E1"/>
    <w:rsid w:val="00B957F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6C3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E7FCF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3E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28E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596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C5E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4CE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9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784"/>
    <w:rsid w:val="00CE1A44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49FD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1B7"/>
    <w:rsid w:val="00D7057F"/>
    <w:rsid w:val="00D70A36"/>
    <w:rsid w:val="00D70AA4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C5F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150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375"/>
    <w:rsid w:val="00DB0404"/>
    <w:rsid w:val="00DB069C"/>
    <w:rsid w:val="00DB08DD"/>
    <w:rsid w:val="00DB11F8"/>
    <w:rsid w:val="00DB18F8"/>
    <w:rsid w:val="00DB1F2A"/>
    <w:rsid w:val="00DB2072"/>
    <w:rsid w:val="00DB2175"/>
    <w:rsid w:val="00DB2286"/>
    <w:rsid w:val="00DB297F"/>
    <w:rsid w:val="00DB2C83"/>
    <w:rsid w:val="00DB2F2E"/>
    <w:rsid w:val="00DB3153"/>
    <w:rsid w:val="00DB317A"/>
    <w:rsid w:val="00DB3334"/>
    <w:rsid w:val="00DB3B82"/>
    <w:rsid w:val="00DB3D9D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854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845"/>
    <w:rsid w:val="00E02A2B"/>
    <w:rsid w:val="00E034FC"/>
    <w:rsid w:val="00E04022"/>
    <w:rsid w:val="00E046D6"/>
    <w:rsid w:val="00E04DC9"/>
    <w:rsid w:val="00E054A5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06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0CB4"/>
    <w:rsid w:val="00E61CC0"/>
    <w:rsid w:val="00E62264"/>
    <w:rsid w:val="00E62268"/>
    <w:rsid w:val="00E6277B"/>
    <w:rsid w:val="00E62B4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02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01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3DAE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6BE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5AD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1B9"/>
    <w:rsid w:val="00EE7D82"/>
    <w:rsid w:val="00EF0348"/>
    <w:rsid w:val="00EF03CB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1DD6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28D1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48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190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E71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AD4"/>
    <w:rsid w:val="00FA3B76"/>
    <w:rsid w:val="00FA4255"/>
    <w:rsid w:val="00FA426A"/>
    <w:rsid w:val="00FA45EE"/>
    <w:rsid w:val="00FA46A3"/>
    <w:rsid w:val="00FA4BC7"/>
    <w:rsid w:val="00FA4D66"/>
    <w:rsid w:val="00FA56AE"/>
    <w:rsid w:val="00FA58CF"/>
    <w:rsid w:val="00FA5A4E"/>
    <w:rsid w:val="00FA5D08"/>
    <w:rsid w:val="00FA6157"/>
    <w:rsid w:val="00FA71F2"/>
    <w:rsid w:val="00FA79B9"/>
    <w:rsid w:val="00FB0082"/>
    <w:rsid w:val="00FB0243"/>
    <w:rsid w:val="00FB0AC3"/>
    <w:rsid w:val="00FB0D7A"/>
    <w:rsid w:val="00FB1527"/>
    <w:rsid w:val="00FB1932"/>
    <w:rsid w:val="00FB1E67"/>
    <w:rsid w:val="00FB2273"/>
    <w:rsid w:val="00FB2537"/>
    <w:rsid w:val="00FB2B26"/>
    <w:rsid w:val="00FB31BD"/>
    <w:rsid w:val="00FB338E"/>
    <w:rsid w:val="00FB33DC"/>
    <w:rsid w:val="00FB373A"/>
    <w:rsid w:val="00FB4338"/>
    <w:rsid w:val="00FB4366"/>
    <w:rsid w:val="00FB44EC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EDE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237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6559</TotalTime>
  <Pages>4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2298</cp:revision>
  <cp:lastPrinted>2007-06-18T22:08:00Z</cp:lastPrinted>
  <dcterms:created xsi:type="dcterms:W3CDTF">2021-07-27T21:02:00Z</dcterms:created>
  <dcterms:modified xsi:type="dcterms:W3CDTF">2024-05-10T15:04:00Z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