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63A96" w14:textId="58F60A35" w:rsidR="00347052" w:rsidRPr="009565C6" w:rsidRDefault="00347052" w:rsidP="00347052">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004F1F27" w:rsidRPr="004F1F27">
        <w:rPr>
          <w:rFonts w:cs="Arial"/>
          <w:noProof w:val="0"/>
          <w:sz w:val="28"/>
          <w:szCs w:val="28"/>
          <w:lang w:val="en-US"/>
        </w:rPr>
        <w:t>#11</w:t>
      </w:r>
      <w:r w:rsidR="00F92965">
        <w:rPr>
          <w:rFonts w:cs="Arial"/>
          <w:noProof w:val="0"/>
          <w:sz w:val="28"/>
          <w:szCs w:val="28"/>
          <w:lang w:val="en-US"/>
        </w:rPr>
        <w:t>7</w:t>
      </w:r>
      <w:r w:rsidR="00812375">
        <w:rPr>
          <w:rFonts w:cs="Arial"/>
          <w:noProof w:val="0"/>
          <w:sz w:val="28"/>
          <w:szCs w:val="28"/>
          <w:lang w:val="en-US"/>
        </w:rPr>
        <w:t xml:space="preserve">                                                               </w:t>
      </w:r>
      <w:r w:rsidR="00F43FE2" w:rsidRPr="00F43FE2">
        <w:rPr>
          <w:rFonts w:cs="Arial"/>
          <w:noProof w:val="0"/>
          <w:sz w:val="28"/>
          <w:szCs w:val="28"/>
          <w:lang w:val="en-US"/>
        </w:rPr>
        <w:t>R1-2405072</w:t>
      </w:r>
    </w:p>
    <w:bookmarkEnd w:id="0"/>
    <w:p w14:paraId="1EA26A3B" w14:textId="04B96C67" w:rsidR="00347052" w:rsidRPr="00F92965" w:rsidRDefault="00F92965" w:rsidP="00347052">
      <w:pPr>
        <w:tabs>
          <w:tab w:val="center" w:pos="4536"/>
          <w:tab w:val="right" w:pos="9072"/>
        </w:tabs>
        <w:rPr>
          <w:rFonts w:ascii="Arial" w:eastAsia="ＭＳ 明朝" w:hAnsi="Arial" w:cs="Arial"/>
          <w:b/>
          <w:bCs/>
          <w:sz w:val="28"/>
        </w:rPr>
      </w:pPr>
      <w:r w:rsidRPr="00F92965">
        <w:rPr>
          <w:rFonts w:ascii="Arial" w:eastAsia="ＭＳ 明朝" w:hAnsi="Arial" w:cs="Arial"/>
          <w:b/>
          <w:bCs/>
          <w:sz w:val="28"/>
        </w:rPr>
        <w:t>Fukuoka City, Fukuoka, Japan, May 20</w:t>
      </w:r>
      <w:r w:rsidRPr="00F92965">
        <w:rPr>
          <w:rFonts w:ascii="Arial" w:eastAsia="ＭＳ 明朝" w:hAnsi="Arial" w:cs="Arial"/>
          <w:b/>
          <w:bCs/>
          <w:sz w:val="28"/>
          <w:vertAlign w:val="superscript"/>
        </w:rPr>
        <w:t>th</w:t>
      </w:r>
      <w:r w:rsidRPr="00F92965">
        <w:rPr>
          <w:rFonts w:ascii="Arial" w:eastAsia="ＭＳ 明朝" w:hAnsi="Arial" w:cs="Arial"/>
          <w:b/>
          <w:bCs/>
          <w:sz w:val="28"/>
        </w:rPr>
        <w:t xml:space="preserve"> – 24</w:t>
      </w:r>
      <w:r w:rsidRPr="00F92965">
        <w:rPr>
          <w:rFonts w:ascii="Arial" w:eastAsia="ＭＳ 明朝" w:hAnsi="Arial" w:cs="Arial"/>
          <w:b/>
          <w:bCs/>
          <w:sz w:val="28"/>
          <w:vertAlign w:val="superscript"/>
        </w:rPr>
        <w:t>th</w:t>
      </w:r>
      <w:r w:rsidRPr="00F92965">
        <w:rPr>
          <w:rFonts w:ascii="Arial" w:eastAsia="ＭＳ 明朝" w:hAnsi="Arial" w:cs="Arial"/>
          <w:b/>
          <w:bCs/>
          <w:sz w:val="28"/>
        </w:rPr>
        <w:t>, 2024</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6FB7707" w:rsidR="00004B52" w:rsidRPr="00A2146D" w:rsidRDefault="00004B52" w:rsidP="00347052">
      <w:pPr>
        <w:spacing w:after="0" w:afterAutospacing="0"/>
        <w:ind w:left="1985" w:hangingChars="706" w:hanging="1985"/>
        <w:jc w:val="left"/>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Discussion on adaptation of common signal/channel transmissions</w:t>
      </w:r>
    </w:p>
    <w:p w14:paraId="369A72EC" w14:textId="6702F86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9.</w:t>
      </w:r>
      <w:r w:rsidR="00805C43">
        <w:rPr>
          <w:rFonts w:ascii="Arial" w:hAnsi="Arial" w:cs="Arial"/>
          <w:b/>
          <w:color w:val="000000" w:themeColor="text1"/>
          <w:sz w:val="28"/>
          <w:szCs w:val="28"/>
          <w:lang w:val="en-US"/>
        </w:rPr>
        <w:t>5</w:t>
      </w:r>
      <w:r w:rsidR="00347052" w:rsidRPr="0034705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
        <w:spacing w:after="180"/>
        <w:rPr>
          <w:color w:val="000000" w:themeColor="text1"/>
          <w:lang w:val="en-US"/>
        </w:rPr>
      </w:pPr>
      <w:r w:rsidRPr="00683FDE">
        <w:rPr>
          <w:color w:val="000000" w:themeColor="text1"/>
          <w:lang w:val="en-US"/>
        </w:rPr>
        <w:t>Introduction</w:t>
      </w:r>
      <w:bookmarkEnd w:id="1"/>
    </w:p>
    <w:p w14:paraId="7B6A5037" w14:textId="632C1A4E" w:rsidR="002364E2" w:rsidRDefault="002364E2" w:rsidP="002364E2">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RAN1#116</w:t>
      </w:r>
      <w:r w:rsidR="002940B9">
        <w:rPr>
          <w:rFonts w:eastAsiaTheme="minorEastAsia"/>
          <w:color w:val="000000" w:themeColor="text1"/>
          <w:szCs w:val="24"/>
          <w:lang w:val="en-US"/>
        </w:rPr>
        <w:t>bis</w:t>
      </w:r>
      <w:r>
        <w:rPr>
          <w:rFonts w:eastAsiaTheme="minorEastAsia"/>
          <w:color w:val="000000" w:themeColor="text1"/>
          <w:szCs w:val="24"/>
          <w:lang w:val="en-US"/>
        </w:rPr>
        <w:t>,</w:t>
      </w:r>
      <w:r w:rsidRPr="002A36F3">
        <w:t xml:space="preserve"> </w:t>
      </w:r>
      <w:r>
        <w:rPr>
          <w:rFonts w:eastAsiaTheme="minorEastAsia"/>
          <w:color w:val="000000" w:themeColor="text1"/>
          <w:szCs w:val="24"/>
          <w:lang w:val="en-US"/>
        </w:rPr>
        <w:t xml:space="preserve">following agreements are made on </w:t>
      </w:r>
      <w:r w:rsidRPr="002364E2">
        <w:rPr>
          <w:rFonts w:eastAsiaTheme="minorEastAsia"/>
          <w:color w:val="000000" w:themeColor="text1"/>
          <w:szCs w:val="24"/>
          <w:lang w:val="en-US"/>
        </w:rPr>
        <w:t>adaptation of common signal/channel transmissions</w:t>
      </w:r>
      <w:r>
        <w:rPr>
          <w:rFonts w:eastAsiaTheme="minorEastAsia"/>
          <w:color w:val="000000" w:themeColor="text1"/>
          <w:szCs w:val="24"/>
          <w:lang w:val="en-US"/>
        </w:rPr>
        <w:t xml:space="preserve"> [1]</w:t>
      </w:r>
      <w:r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484344" w14:paraId="6916E631" w14:textId="77777777">
        <w:tc>
          <w:tcPr>
            <w:tcW w:w="9954" w:type="dxa"/>
          </w:tcPr>
          <w:p w14:paraId="11FBE0DF" w14:textId="77777777" w:rsidR="0021244A" w:rsidRPr="00BF5BD7" w:rsidRDefault="0021244A" w:rsidP="002940B9">
            <w:pPr>
              <w:spacing w:after="0" w:afterAutospacing="0"/>
              <w:rPr>
                <w:b/>
                <w:bCs/>
                <w:highlight w:val="green"/>
                <w:lang w:eastAsia="x-none"/>
              </w:rPr>
            </w:pPr>
            <w:r w:rsidRPr="00BF5BD7">
              <w:rPr>
                <w:b/>
                <w:bCs/>
                <w:highlight w:val="green"/>
                <w:lang w:eastAsia="x-none"/>
              </w:rPr>
              <w:t>Agreement</w:t>
            </w:r>
          </w:p>
          <w:p w14:paraId="06EE7DF7" w14:textId="77777777" w:rsidR="0021244A" w:rsidRPr="005B303B" w:rsidRDefault="0021244A" w:rsidP="002940B9">
            <w:pPr>
              <w:suppressAutoHyphens/>
              <w:spacing w:after="0" w:afterAutospacing="0"/>
              <w:rPr>
                <w:lang w:eastAsia="x-none"/>
              </w:rPr>
            </w:pPr>
            <w:r w:rsidRPr="005B303B">
              <w:rPr>
                <w:lang w:eastAsia="x-none"/>
              </w:rPr>
              <w:t xml:space="preserve">For indication of adaptation of SSB in time-domain, </w:t>
            </w:r>
          </w:p>
          <w:p w14:paraId="066333FE" w14:textId="77777777" w:rsidR="0021244A" w:rsidRPr="005B303B" w:rsidRDefault="0021244A" w:rsidP="002940B9">
            <w:pPr>
              <w:numPr>
                <w:ilvl w:val="0"/>
                <w:numId w:val="42"/>
              </w:numPr>
              <w:suppressAutoHyphens/>
              <w:snapToGrid/>
              <w:spacing w:after="240" w:afterAutospacing="0"/>
              <w:jc w:val="left"/>
              <w:rPr>
                <w:lang w:eastAsia="x-none"/>
              </w:rPr>
            </w:pPr>
            <w:r w:rsidRPr="005B303B">
              <w:rPr>
                <w:lang w:eastAsia="x-none"/>
              </w:rPr>
              <w:t>Support at least SSB adaptation provided by gNB without UE trigger</w:t>
            </w:r>
          </w:p>
          <w:p w14:paraId="1505A44D" w14:textId="77777777" w:rsidR="0021244A" w:rsidRPr="00BF5BD7" w:rsidRDefault="0021244A" w:rsidP="002940B9">
            <w:pPr>
              <w:spacing w:after="0" w:afterAutospacing="0"/>
              <w:rPr>
                <w:b/>
                <w:bCs/>
                <w:highlight w:val="green"/>
                <w:lang w:eastAsia="x-none"/>
              </w:rPr>
            </w:pPr>
            <w:r w:rsidRPr="00BF5BD7">
              <w:rPr>
                <w:b/>
                <w:bCs/>
                <w:highlight w:val="green"/>
                <w:lang w:eastAsia="x-none"/>
              </w:rPr>
              <w:t>Agreement</w:t>
            </w:r>
          </w:p>
          <w:p w14:paraId="147CD86B" w14:textId="77777777" w:rsidR="0021244A" w:rsidRPr="0063337B" w:rsidRDefault="0021244A" w:rsidP="0021244A">
            <w:pPr>
              <w:pStyle w:val="af3"/>
              <w:spacing w:after="0"/>
              <w:jc w:val="left"/>
              <w:rPr>
                <w:rFonts w:ascii="Times New Roman" w:hAnsi="Times New Roman"/>
              </w:rPr>
            </w:pPr>
            <w:r w:rsidRPr="0063337B">
              <w:rPr>
                <w:rFonts w:ascii="Times New Roman" w:hAnsi="Times New Roman"/>
              </w:rPr>
              <w:t xml:space="preserve">For adaptation of PRACH in time-domain, support at least the following: </w:t>
            </w:r>
          </w:p>
          <w:p w14:paraId="14874E6D" w14:textId="77777777" w:rsidR="0021244A" w:rsidRPr="0063337B" w:rsidRDefault="0021244A" w:rsidP="0021244A">
            <w:pPr>
              <w:pStyle w:val="af3"/>
              <w:numPr>
                <w:ilvl w:val="0"/>
                <w:numId w:val="42"/>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25D85F00" w14:textId="77777777" w:rsidR="0021244A" w:rsidRDefault="0021244A" w:rsidP="0021244A">
            <w:pPr>
              <w:pStyle w:val="af3"/>
              <w:numPr>
                <w:ilvl w:val="1"/>
                <w:numId w:val="37"/>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78C14DB3" w14:textId="77777777" w:rsidR="0021244A" w:rsidRDefault="0021244A" w:rsidP="0021244A">
            <w:pPr>
              <w:pStyle w:val="af3"/>
              <w:numPr>
                <w:ilvl w:val="1"/>
                <w:numId w:val="37"/>
              </w:numPr>
              <w:spacing w:after="0"/>
              <w:ind w:left="1080"/>
              <w:jc w:val="left"/>
              <w:rPr>
                <w:rFonts w:ascii="Times New Roman" w:hAnsi="Times New Roman"/>
              </w:rPr>
            </w:pPr>
            <w:r>
              <w:rPr>
                <w:rFonts w:ascii="Times New Roman" w:hAnsi="Times New Roman"/>
              </w:rPr>
              <w:t>Configuration of additional PRACH resources is provided by semi-static signalling</w:t>
            </w:r>
          </w:p>
          <w:p w14:paraId="2ACECFE7" w14:textId="77777777" w:rsidR="0021244A" w:rsidRDefault="0021244A" w:rsidP="0021244A">
            <w:pPr>
              <w:pStyle w:val="af3"/>
              <w:numPr>
                <w:ilvl w:val="2"/>
                <w:numId w:val="37"/>
              </w:numPr>
              <w:spacing w:after="0"/>
              <w:ind w:left="1800"/>
              <w:jc w:val="left"/>
              <w:rPr>
                <w:rFonts w:ascii="Times New Roman" w:hAnsi="Times New Roman"/>
              </w:rPr>
            </w:pPr>
            <w:r>
              <w:rPr>
                <w:rFonts w:ascii="Times New Roman" w:hAnsi="Times New Roman"/>
              </w:rPr>
              <w:t>FFS: details including whether there is overlap of additional PRACH resources and PRACH resources for legacy UEs</w:t>
            </w:r>
          </w:p>
          <w:p w14:paraId="5B0A9EC4" w14:textId="77777777" w:rsidR="0021244A" w:rsidRDefault="0021244A" w:rsidP="0021244A">
            <w:pPr>
              <w:pStyle w:val="af3"/>
              <w:numPr>
                <w:ilvl w:val="1"/>
                <w:numId w:val="37"/>
              </w:numPr>
              <w:spacing w:after="0"/>
              <w:ind w:left="1080"/>
              <w:jc w:val="left"/>
              <w:rPr>
                <w:rFonts w:ascii="Times New Roman" w:hAnsi="Times New Roman"/>
              </w:rPr>
            </w:pPr>
            <w:r>
              <w:rPr>
                <w:rFonts w:ascii="Times New Roman" w:hAnsi="Times New Roman"/>
              </w:rPr>
              <w:t>FFS: adaptation mechanism for additional PRACH resources</w:t>
            </w:r>
          </w:p>
          <w:p w14:paraId="4179BAD7" w14:textId="77777777" w:rsidR="0021244A" w:rsidRPr="00AB02C2" w:rsidRDefault="0021244A" w:rsidP="002940B9">
            <w:pPr>
              <w:pStyle w:val="af3"/>
              <w:numPr>
                <w:ilvl w:val="1"/>
                <w:numId w:val="37"/>
              </w:numPr>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38FE00F3" w14:textId="77777777" w:rsidR="0021244A" w:rsidRPr="00BF5BD7" w:rsidRDefault="0021244A" w:rsidP="002940B9">
            <w:pPr>
              <w:spacing w:after="0" w:afterAutospacing="0"/>
              <w:rPr>
                <w:b/>
                <w:bCs/>
                <w:highlight w:val="green"/>
                <w:lang w:eastAsia="x-none"/>
              </w:rPr>
            </w:pPr>
            <w:r w:rsidRPr="00BF5BD7">
              <w:rPr>
                <w:b/>
                <w:bCs/>
                <w:highlight w:val="green"/>
                <w:lang w:eastAsia="x-none"/>
              </w:rPr>
              <w:t>Agreement</w:t>
            </w:r>
          </w:p>
          <w:p w14:paraId="03772A0C" w14:textId="77777777" w:rsidR="0021244A" w:rsidRPr="0063337B" w:rsidRDefault="0021244A" w:rsidP="0021244A">
            <w:pPr>
              <w:pStyle w:val="af3"/>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0D94B194" w14:textId="77777777" w:rsidR="0021244A" w:rsidRDefault="0021244A" w:rsidP="0021244A">
            <w:pPr>
              <w:pStyle w:val="af3"/>
              <w:numPr>
                <w:ilvl w:val="0"/>
                <w:numId w:val="42"/>
              </w:numPr>
              <w:spacing w:after="0"/>
              <w:jc w:val="left"/>
              <w:rPr>
                <w:rFonts w:ascii="Times New Roman" w:hAnsi="Times New Roman"/>
              </w:rPr>
            </w:pPr>
            <w:r w:rsidRPr="0063337B">
              <w:rPr>
                <w:rFonts w:ascii="Times New Roman" w:hAnsi="Times New Roman"/>
              </w:rPr>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1C6D3C7B" w14:textId="77777777" w:rsidR="0021244A" w:rsidRDefault="0021244A" w:rsidP="0021244A">
            <w:pPr>
              <w:pStyle w:val="af3"/>
              <w:numPr>
                <w:ilvl w:val="1"/>
                <w:numId w:val="37"/>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25B5F9A0" w14:textId="77777777" w:rsidR="0021244A" w:rsidRDefault="0021244A" w:rsidP="0021244A">
            <w:pPr>
              <w:pStyle w:val="af3"/>
              <w:numPr>
                <w:ilvl w:val="1"/>
                <w:numId w:val="37"/>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513638C7" w14:textId="77777777" w:rsidR="0021244A" w:rsidRPr="0063337B" w:rsidRDefault="0021244A" w:rsidP="002940B9">
            <w:pPr>
              <w:pStyle w:val="af3"/>
              <w:numPr>
                <w:ilvl w:val="1"/>
                <w:numId w:val="37"/>
              </w:numPr>
              <w:ind w:left="1080"/>
              <w:jc w:val="left"/>
              <w:rPr>
                <w:rFonts w:ascii="Times New Roman" w:hAnsi="Times New Roman"/>
              </w:rPr>
            </w:pPr>
            <w:r>
              <w:rPr>
                <w:rFonts w:ascii="Times New Roman" w:hAnsi="Times New Roman"/>
              </w:rPr>
              <w:t xml:space="preserve">FFS: SSB-RO mapping for the additional PRACH resources </w:t>
            </w:r>
          </w:p>
          <w:p w14:paraId="6531D96C" w14:textId="77777777" w:rsidR="0021244A" w:rsidRPr="00BF5BD7" w:rsidRDefault="0021244A" w:rsidP="002940B9">
            <w:pPr>
              <w:spacing w:after="0" w:afterAutospacing="0"/>
              <w:rPr>
                <w:b/>
                <w:bCs/>
                <w:highlight w:val="green"/>
                <w:lang w:eastAsia="x-none"/>
              </w:rPr>
            </w:pPr>
            <w:r w:rsidRPr="00BF5BD7">
              <w:rPr>
                <w:b/>
                <w:bCs/>
                <w:highlight w:val="green"/>
                <w:lang w:eastAsia="x-none"/>
              </w:rPr>
              <w:t>Agreement</w:t>
            </w:r>
          </w:p>
          <w:p w14:paraId="446EF4A0" w14:textId="77777777" w:rsidR="0021244A" w:rsidRPr="008A774B" w:rsidRDefault="0021244A" w:rsidP="0021244A">
            <w:pPr>
              <w:pStyle w:val="af3"/>
              <w:spacing w:after="0"/>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6FAB89A5" w14:textId="77777777" w:rsidR="0021244A" w:rsidRDefault="0021244A" w:rsidP="0021244A">
            <w:pPr>
              <w:pStyle w:val="af3"/>
              <w:numPr>
                <w:ilvl w:val="0"/>
                <w:numId w:val="37"/>
              </w:numPr>
              <w:spacing w:after="0"/>
              <w:jc w:val="left"/>
              <w:rPr>
                <w:rFonts w:ascii="Times New Roman" w:hAnsi="Times New Roman"/>
              </w:rPr>
            </w:pPr>
            <w:r>
              <w:rPr>
                <w:rFonts w:ascii="Times New Roman" w:hAnsi="Times New Roman"/>
              </w:rPr>
              <w:t>UE in i</w:t>
            </w:r>
            <w:r w:rsidRPr="008A774B">
              <w:rPr>
                <w:rFonts w:ascii="Times New Roman" w:hAnsi="Times New Roman"/>
              </w:rPr>
              <w:t xml:space="preserve">dle/inactive </w:t>
            </w:r>
            <w:r>
              <w:rPr>
                <w:rFonts w:ascii="Times New Roman" w:hAnsi="Times New Roman"/>
              </w:rPr>
              <w:t>mode</w:t>
            </w:r>
          </w:p>
          <w:p w14:paraId="22CC71E2" w14:textId="77777777" w:rsidR="0021244A" w:rsidRDefault="0021244A" w:rsidP="002940B9">
            <w:pPr>
              <w:pStyle w:val="af3"/>
              <w:numPr>
                <w:ilvl w:val="0"/>
                <w:numId w:val="37"/>
              </w:numPr>
              <w:jc w:val="left"/>
              <w:rPr>
                <w:rFonts w:ascii="Times New Roman" w:hAnsi="Times New Roman"/>
              </w:rPr>
            </w:pPr>
            <w:r>
              <w:rPr>
                <w:rFonts w:ascii="Times New Roman" w:hAnsi="Times New Roman"/>
              </w:rPr>
              <w:t>UE in c</w:t>
            </w:r>
            <w:r w:rsidRPr="008A774B">
              <w:rPr>
                <w:rFonts w:ascii="Times New Roman" w:hAnsi="Times New Roman"/>
              </w:rPr>
              <w:t>onnected mode</w:t>
            </w:r>
          </w:p>
          <w:p w14:paraId="603623FF" w14:textId="77777777" w:rsidR="0021244A" w:rsidRPr="004E2706" w:rsidRDefault="0021244A" w:rsidP="002940B9">
            <w:pPr>
              <w:spacing w:after="0" w:afterAutospacing="0"/>
              <w:rPr>
                <w:b/>
                <w:bCs/>
                <w:highlight w:val="green"/>
                <w:lang w:eastAsia="x-none"/>
              </w:rPr>
            </w:pPr>
            <w:r>
              <w:rPr>
                <w:b/>
                <w:bCs/>
                <w:highlight w:val="green"/>
                <w:lang w:eastAsia="x-none"/>
              </w:rPr>
              <w:t>Agreement</w:t>
            </w:r>
          </w:p>
          <w:p w14:paraId="180FD929" w14:textId="77777777" w:rsidR="0021244A" w:rsidRPr="004E2706" w:rsidRDefault="0021244A" w:rsidP="0021244A">
            <w:pPr>
              <w:pStyle w:val="af3"/>
              <w:spacing w:after="0"/>
              <w:rPr>
                <w:rFonts w:ascii="Times New Roman" w:hAnsi="Times New Roman"/>
              </w:rPr>
            </w:pPr>
            <w:r w:rsidRPr="004E2706">
              <w:rPr>
                <w:rFonts w:ascii="Times New Roman" w:hAnsi="Times New Roman"/>
              </w:rPr>
              <w:t xml:space="preserve">Adaptation mechanism(s) of SSB in time-domain is supported at least for one of the following scenario(s): </w:t>
            </w:r>
          </w:p>
          <w:p w14:paraId="330AC679" w14:textId="77777777" w:rsidR="0021244A" w:rsidRPr="004E2706" w:rsidRDefault="0021244A" w:rsidP="0021244A">
            <w:pPr>
              <w:pStyle w:val="af3"/>
              <w:numPr>
                <w:ilvl w:val="0"/>
                <w:numId w:val="37"/>
              </w:numPr>
              <w:spacing w:after="0"/>
              <w:jc w:val="left"/>
              <w:rPr>
                <w:rFonts w:ascii="Times New Roman" w:hAnsi="Times New Roman"/>
              </w:rPr>
            </w:pPr>
            <w:r w:rsidRPr="004E2706">
              <w:rPr>
                <w:rFonts w:ascii="Times New Roman" w:hAnsi="Times New Roman"/>
              </w:rPr>
              <w:lastRenderedPageBreak/>
              <w:t xml:space="preserve">For cell with both legacy UEs and Rel-19 NES-capable UEs </w:t>
            </w:r>
          </w:p>
          <w:p w14:paraId="3F6CDBDC" w14:textId="77777777" w:rsidR="0021244A" w:rsidRPr="004E2706" w:rsidRDefault="0021244A" w:rsidP="0021244A">
            <w:pPr>
              <w:pStyle w:val="af3"/>
              <w:numPr>
                <w:ilvl w:val="1"/>
                <w:numId w:val="37"/>
              </w:numPr>
              <w:spacing w:after="0"/>
              <w:jc w:val="left"/>
              <w:rPr>
                <w:rFonts w:ascii="Times New Roman" w:hAnsi="Times New Roman"/>
              </w:rPr>
            </w:pPr>
            <w:r w:rsidRPr="004E2706">
              <w:rPr>
                <w:rFonts w:ascii="Times New Roman" w:hAnsi="Times New Roman"/>
              </w:rPr>
              <w:t xml:space="preserve">Rel-19 NES-capable UE’s PCell (Connected mode) </w:t>
            </w:r>
          </w:p>
          <w:p w14:paraId="4E3B60D6" w14:textId="77777777" w:rsidR="0021244A" w:rsidRPr="004E2706" w:rsidRDefault="0021244A" w:rsidP="0021244A">
            <w:pPr>
              <w:pStyle w:val="af3"/>
              <w:numPr>
                <w:ilvl w:val="2"/>
                <w:numId w:val="37"/>
              </w:numPr>
              <w:spacing w:after="0"/>
              <w:jc w:val="left"/>
              <w:rPr>
                <w:rFonts w:ascii="Times New Roman" w:hAnsi="Times New Roman"/>
              </w:rPr>
            </w:pPr>
            <w:r w:rsidRPr="004E2706">
              <w:rPr>
                <w:rFonts w:ascii="Times New Roman" w:hAnsi="Times New Roman"/>
              </w:rPr>
              <w:t>Study from the following options:</w:t>
            </w:r>
          </w:p>
          <w:p w14:paraId="56FECA62" w14:textId="77777777" w:rsidR="0021244A" w:rsidRPr="004E2706" w:rsidRDefault="0021244A" w:rsidP="0021244A">
            <w:pPr>
              <w:pStyle w:val="af3"/>
              <w:numPr>
                <w:ilvl w:val="3"/>
                <w:numId w:val="37"/>
              </w:numPr>
              <w:spacing w:after="0"/>
              <w:jc w:val="left"/>
              <w:rPr>
                <w:rFonts w:ascii="Times New Roman" w:hAnsi="Times New Roman"/>
              </w:rPr>
            </w:pPr>
            <w:r w:rsidRPr="004E2706">
              <w:rPr>
                <w:rFonts w:ascii="Times New Roman" w:hAnsi="Times New Roman"/>
              </w:rPr>
              <w:t>Option A1: adaptation for CD-SSB</w:t>
            </w:r>
          </w:p>
          <w:p w14:paraId="07A6E6E0" w14:textId="77777777" w:rsidR="0021244A" w:rsidRPr="004E2706" w:rsidRDefault="0021244A" w:rsidP="0021244A">
            <w:pPr>
              <w:pStyle w:val="af3"/>
              <w:numPr>
                <w:ilvl w:val="3"/>
                <w:numId w:val="37"/>
              </w:numPr>
              <w:spacing w:after="0"/>
              <w:jc w:val="left"/>
              <w:rPr>
                <w:rFonts w:ascii="Times New Roman" w:hAnsi="Times New Roman"/>
              </w:rPr>
            </w:pPr>
            <w:r w:rsidRPr="004E2706">
              <w:rPr>
                <w:rFonts w:ascii="Times New Roman" w:hAnsi="Times New Roman"/>
              </w:rPr>
              <w:t>Option A2: adaptation for SSB that is not CD-SSB</w:t>
            </w:r>
          </w:p>
          <w:p w14:paraId="28F3C79D" w14:textId="77777777" w:rsidR="0021244A" w:rsidRPr="004E2706" w:rsidRDefault="0021244A" w:rsidP="0021244A">
            <w:pPr>
              <w:pStyle w:val="af3"/>
              <w:numPr>
                <w:ilvl w:val="3"/>
                <w:numId w:val="37"/>
              </w:numPr>
              <w:spacing w:after="0"/>
              <w:jc w:val="left"/>
              <w:rPr>
                <w:rFonts w:ascii="Times New Roman" w:hAnsi="Times New Roman"/>
              </w:rPr>
            </w:pPr>
            <w:bookmarkStart w:id="5" w:name="_Hlk164286497"/>
            <w:r w:rsidRPr="004E2706">
              <w:rPr>
                <w:rFonts w:ascii="Times New Roman" w:hAnsi="Times New Roman"/>
              </w:rPr>
              <w:t>Option A3: adaptation for SSB not on sync raster</w:t>
            </w:r>
          </w:p>
          <w:bookmarkEnd w:id="5"/>
          <w:p w14:paraId="2B3D9A45" w14:textId="77777777" w:rsidR="0021244A" w:rsidRPr="004E2706" w:rsidRDefault="0021244A" w:rsidP="0021244A">
            <w:pPr>
              <w:pStyle w:val="af3"/>
              <w:numPr>
                <w:ilvl w:val="1"/>
                <w:numId w:val="37"/>
              </w:numPr>
              <w:spacing w:after="0"/>
              <w:jc w:val="left"/>
              <w:rPr>
                <w:rFonts w:ascii="Times New Roman" w:hAnsi="Times New Roman"/>
              </w:rPr>
            </w:pPr>
            <w:r w:rsidRPr="004E2706">
              <w:rPr>
                <w:rFonts w:ascii="Times New Roman" w:hAnsi="Times New Roman"/>
              </w:rPr>
              <w:t xml:space="preserve">Rel-19 NES-capable UE’s SCell </w:t>
            </w:r>
          </w:p>
          <w:p w14:paraId="7554006F" w14:textId="77777777" w:rsidR="0021244A" w:rsidRPr="004E2706" w:rsidRDefault="0021244A" w:rsidP="0021244A">
            <w:pPr>
              <w:pStyle w:val="af3"/>
              <w:numPr>
                <w:ilvl w:val="2"/>
                <w:numId w:val="37"/>
              </w:numPr>
              <w:spacing w:after="0"/>
              <w:jc w:val="left"/>
              <w:rPr>
                <w:rFonts w:ascii="Times New Roman" w:hAnsi="Times New Roman"/>
              </w:rPr>
            </w:pPr>
            <w:r w:rsidRPr="004E2706">
              <w:rPr>
                <w:rFonts w:ascii="Times New Roman" w:hAnsi="Times New Roman"/>
              </w:rPr>
              <w:t>Study from the following options:</w:t>
            </w:r>
          </w:p>
          <w:p w14:paraId="32A1AB72" w14:textId="77777777" w:rsidR="0021244A" w:rsidRPr="004E2706" w:rsidRDefault="0021244A" w:rsidP="0021244A">
            <w:pPr>
              <w:pStyle w:val="af3"/>
              <w:numPr>
                <w:ilvl w:val="3"/>
                <w:numId w:val="37"/>
              </w:numPr>
              <w:spacing w:after="0"/>
              <w:jc w:val="left"/>
              <w:rPr>
                <w:rFonts w:ascii="Times New Roman" w:hAnsi="Times New Roman"/>
              </w:rPr>
            </w:pPr>
            <w:r w:rsidRPr="004E2706">
              <w:rPr>
                <w:rFonts w:ascii="Times New Roman" w:hAnsi="Times New Roman"/>
              </w:rPr>
              <w:t>Option B1: adaptation for CD-SSB</w:t>
            </w:r>
          </w:p>
          <w:p w14:paraId="7F3AF779" w14:textId="77777777" w:rsidR="0021244A" w:rsidRPr="004E2706" w:rsidRDefault="0021244A" w:rsidP="0021244A">
            <w:pPr>
              <w:pStyle w:val="af3"/>
              <w:numPr>
                <w:ilvl w:val="3"/>
                <w:numId w:val="37"/>
              </w:numPr>
              <w:spacing w:after="0"/>
              <w:jc w:val="left"/>
              <w:rPr>
                <w:rFonts w:ascii="Times New Roman" w:hAnsi="Times New Roman"/>
              </w:rPr>
            </w:pPr>
            <w:r w:rsidRPr="004E2706">
              <w:rPr>
                <w:rFonts w:ascii="Times New Roman" w:hAnsi="Times New Roman"/>
              </w:rPr>
              <w:t>Option B2: adaptation for SSB that is not CD-SSB</w:t>
            </w:r>
          </w:p>
          <w:p w14:paraId="1434CC9A" w14:textId="77777777" w:rsidR="0021244A" w:rsidRPr="004E2706" w:rsidRDefault="0021244A" w:rsidP="0021244A">
            <w:pPr>
              <w:pStyle w:val="af3"/>
              <w:numPr>
                <w:ilvl w:val="3"/>
                <w:numId w:val="37"/>
              </w:numPr>
              <w:spacing w:after="0"/>
              <w:jc w:val="left"/>
              <w:rPr>
                <w:rFonts w:ascii="Times New Roman" w:hAnsi="Times New Roman"/>
              </w:rPr>
            </w:pPr>
            <w:r w:rsidRPr="004E2706">
              <w:rPr>
                <w:rFonts w:ascii="Times New Roman" w:hAnsi="Times New Roman"/>
              </w:rPr>
              <w:t>Option B3: adaptation for SSB not on sync raster</w:t>
            </w:r>
          </w:p>
          <w:p w14:paraId="4899FC4C" w14:textId="77777777" w:rsidR="0021244A" w:rsidRPr="004E2706" w:rsidRDefault="0021244A" w:rsidP="0021244A">
            <w:pPr>
              <w:pStyle w:val="af3"/>
              <w:numPr>
                <w:ilvl w:val="1"/>
                <w:numId w:val="37"/>
              </w:numPr>
              <w:spacing w:after="0"/>
              <w:jc w:val="left"/>
              <w:rPr>
                <w:rFonts w:ascii="Times New Roman" w:hAnsi="Times New Roman"/>
              </w:rPr>
            </w:pPr>
            <w:r w:rsidRPr="004E2706">
              <w:rPr>
                <w:rFonts w:ascii="Times New Roman" w:hAnsi="Times New Roman"/>
              </w:rPr>
              <w:t>FFS: Rel-19 NES-capable UE in idle/inactive mode</w:t>
            </w:r>
          </w:p>
          <w:p w14:paraId="5670CCF8" w14:textId="49E37A23" w:rsidR="0021244A" w:rsidRPr="004E2706" w:rsidRDefault="0021244A" w:rsidP="002940B9">
            <w:pPr>
              <w:pStyle w:val="af3"/>
              <w:numPr>
                <w:ilvl w:val="0"/>
                <w:numId w:val="37"/>
              </w:numPr>
              <w:jc w:val="left"/>
              <w:rPr>
                <w:rFonts w:ascii="Times New Roman" w:hAnsi="Times New Roman"/>
              </w:rPr>
            </w:pPr>
            <w:r w:rsidRPr="004E2706">
              <w:rPr>
                <w:rFonts w:ascii="Times New Roman" w:hAnsi="Times New Roman"/>
              </w:rPr>
              <w:t>Note: Impact to idle/inactive UEs shall be minimized</w:t>
            </w:r>
          </w:p>
          <w:p w14:paraId="05713BC4" w14:textId="77777777" w:rsidR="0021244A" w:rsidRPr="003B4FC4" w:rsidRDefault="0021244A" w:rsidP="002940B9">
            <w:pPr>
              <w:spacing w:after="0" w:afterAutospacing="0"/>
              <w:rPr>
                <w:b/>
                <w:bCs/>
                <w:highlight w:val="green"/>
                <w:lang w:eastAsia="x-none"/>
              </w:rPr>
            </w:pPr>
            <w:r w:rsidRPr="003B4FC4">
              <w:rPr>
                <w:b/>
                <w:bCs/>
                <w:highlight w:val="green"/>
                <w:lang w:eastAsia="x-none"/>
              </w:rPr>
              <w:t>Agreement</w:t>
            </w:r>
          </w:p>
          <w:p w14:paraId="640E7696" w14:textId="77777777" w:rsidR="0021244A" w:rsidRPr="00A834ED" w:rsidRDefault="0021244A" w:rsidP="002940B9">
            <w:pPr>
              <w:spacing w:after="0" w:afterAutospacing="0"/>
              <w:rPr>
                <w:rFonts w:eastAsia="PMingLiU"/>
                <w:lang w:eastAsia="zh-TW"/>
              </w:rPr>
            </w:pPr>
            <w:r w:rsidRPr="00A834ED">
              <w:rPr>
                <w:rFonts w:eastAsia="PMingLiU"/>
                <w:lang w:eastAsia="zh-TW"/>
              </w:rPr>
              <w:t xml:space="preserve">For </w:t>
            </w:r>
            <w:r>
              <w:rPr>
                <w:rFonts w:eastAsia="PMingLiU"/>
                <w:lang w:eastAsia="zh-TW"/>
              </w:rPr>
              <w:t>adaptation of PRACH in spatial domain</w:t>
            </w:r>
            <w:r w:rsidRPr="00A834ED">
              <w:rPr>
                <w:rFonts w:eastAsia="PMingLiU"/>
                <w:lang w:eastAsia="zh-TW"/>
              </w:rPr>
              <w:t xml:space="preserve">, </w:t>
            </w:r>
          </w:p>
          <w:p w14:paraId="19E85507" w14:textId="77777777" w:rsidR="0021244A" w:rsidRDefault="0021244A" w:rsidP="0021244A">
            <w:pPr>
              <w:numPr>
                <w:ilvl w:val="0"/>
                <w:numId w:val="42"/>
              </w:numPr>
              <w:snapToGrid/>
              <w:spacing w:after="0" w:afterAutospacing="0"/>
              <w:ind w:left="360"/>
              <w:jc w:val="left"/>
              <w:rPr>
                <w:rFonts w:eastAsia="PMingLiU"/>
                <w:lang w:eastAsia="zh-TW"/>
              </w:rPr>
            </w:pPr>
            <w:r>
              <w:rPr>
                <w:rFonts w:eastAsia="PMingLiU"/>
                <w:lang w:eastAsia="zh-TW"/>
              </w:rPr>
              <w:t xml:space="preserve">Study possibility of scenarios with non-uniform </w:t>
            </w:r>
            <w:r w:rsidRPr="00E350FA">
              <w:rPr>
                <w:rFonts w:eastAsia="PMingLiU"/>
                <w:lang w:eastAsia="zh-TW"/>
              </w:rPr>
              <w:t xml:space="preserve">distribution of UEs in different beams </w:t>
            </w:r>
          </w:p>
          <w:p w14:paraId="01129CAD" w14:textId="77777777" w:rsidR="0021244A" w:rsidRPr="00C136A0" w:rsidRDefault="0021244A" w:rsidP="0021244A">
            <w:pPr>
              <w:numPr>
                <w:ilvl w:val="2"/>
                <w:numId w:val="42"/>
              </w:numPr>
              <w:snapToGrid/>
              <w:spacing w:after="0" w:afterAutospacing="0"/>
              <w:ind w:left="720"/>
              <w:jc w:val="left"/>
              <w:rPr>
                <w:rFonts w:eastAsia="PMingLiU"/>
                <w:lang w:eastAsia="zh-TW"/>
              </w:rPr>
            </w:pPr>
            <w:r w:rsidRPr="0086552B">
              <w:rPr>
                <w:rFonts w:eastAsia="PMingLiU"/>
                <w:lang w:eastAsia="zh-TW"/>
              </w:rPr>
              <w:t>Note 6: Companies are encouraged to provide details on how they map UEs to different beams</w:t>
            </w:r>
          </w:p>
          <w:p w14:paraId="421155FD" w14:textId="77777777" w:rsidR="0021244A" w:rsidRPr="003666C5" w:rsidRDefault="0021244A" w:rsidP="0021244A">
            <w:pPr>
              <w:numPr>
                <w:ilvl w:val="0"/>
                <w:numId w:val="42"/>
              </w:numPr>
              <w:snapToGrid/>
              <w:spacing w:after="0" w:afterAutospacing="0"/>
              <w:ind w:left="360"/>
              <w:jc w:val="left"/>
              <w:rPr>
                <w:rFonts w:eastAsia="PMingLiU"/>
                <w:lang w:eastAsia="zh-TW"/>
              </w:rPr>
            </w:pPr>
            <w:r>
              <w:rPr>
                <w:rFonts w:eastAsia="PMingLiU"/>
                <w:lang w:eastAsia="zh-TW"/>
              </w:rPr>
              <w:t xml:space="preserve">Study network energy savings gain achieved by </w:t>
            </w:r>
            <w:r w:rsidRPr="00CF5660">
              <w:t>non-uniform PRACH resource</w:t>
            </w:r>
            <w:r>
              <w:t xml:space="preserve"> allocation</w:t>
            </w:r>
            <w:r w:rsidRPr="00CF5660">
              <w:t xml:space="preserve"> </w:t>
            </w:r>
            <w:r>
              <w:t>across</w:t>
            </w:r>
            <w:r w:rsidRPr="00CF5660">
              <w:t xml:space="preserve"> SSB</w:t>
            </w:r>
            <w:r>
              <w:t xml:space="preserve">s </w:t>
            </w:r>
            <w:r>
              <w:rPr>
                <w:rFonts w:eastAsia="PMingLiU"/>
                <w:lang w:eastAsia="zh-TW"/>
              </w:rPr>
              <w:t xml:space="preserve">for scenarios with non-uniform distribution of UEs in different beams (if any), </w:t>
            </w:r>
          </w:p>
          <w:p w14:paraId="2E1CAD25" w14:textId="77777777" w:rsidR="0021244A" w:rsidRPr="00A834ED" w:rsidRDefault="0021244A" w:rsidP="0021244A">
            <w:pPr>
              <w:numPr>
                <w:ilvl w:val="2"/>
                <w:numId w:val="42"/>
              </w:numPr>
              <w:snapToGrid/>
              <w:spacing w:after="0" w:afterAutospacing="0"/>
              <w:ind w:left="720"/>
              <w:jc w:val="left"/>
              <w:rPr>
                <w:rFonts w:eastAsia="PMingLiU"/>
                <w:lang w:eastAsia="zh-TW"/>
              </w:rPr>
            </w:pPr>
            <w:r w:rsidRPr="00A834ED">
              <w:rPr>
                <w:rFonts w:eastAsia="PMingLiU"/>
                <w:lang w:eastAsia="zh-TW"/>
              </w:rPr>
              <w:t xml:space="preserve">Assume the following </w:t>
            </w:r>
            <w:r>
              <w:rPr>
                <w:rFonts w:eastAsia="PMingLiU"/>
                <w:lang w:eastAsia="zh-TW"/>
              </w:rPr>
              <w:t xml:space="preserve">framework </w:t>
            </w:r>
            <w:r w:rsidRPr="00A834ED">
              <w:rPr>
                <w:rFonts w:eastAsia="PMingLiU"/>
                <w:lang w:eastAsia="zh-TW"/>
              </w:rPr>
              <w:t xml:space="preserve">for </w:t>
            </w:r>
            <w:r>
              <w:rPr>
                <w:rFonts w:eastAsia="PMingLiU"/>
                <w:lang w:eastAsia="zh-TW"/>
              </w:rPr>
              <w:t xml:space="preserve">network energy </w:t>
            </w:r>
            <w:r w:rsidRPr="00A834ED">
              <w:rPr>
                <w:rFonts w:eastAsia="PMingLiU"/>
                <w:lang w:eastAsia="zh-TW"/>
              </w:rPr>
              <w:t>evaluation in FR1</w:t>
            </w:r>
            <w:r>
              <w:rPr>
                <w:rFonts w:eastAsia="PMingLiU"/>
                <w:lang w:eastAsia="zh-TW"/>
              </w:rPr>
              <w:t xml:space="preserve"> and c</w:t>
            </w:r>
            <w:r w:rsidRPr="007514D2">
              <w:rPr>
                <w:rFonts w:eastAsia="PMingLiU"/>
                <w:lang w:eastAsia="zh-TW"/>
              </w:rPr>
              <w:t xml:space="preserve">ompanies to report at least the </w:t>
            </w:r>
            <w:r>
              <w:rPr>
                <w:rFonts w:eastAsia="PMingLiU"/>
                <w:lang w:eastAsia="zh-TW"/>
              </w:rPr>
              <w:t xml:space="preserve">below </w:t>
            </w:r>
            <w:r w:rsidRPr="007514D2">
              <w:rPr>
                <w:rFonts w:eastAsia="PMingLiU"/>
                <w:lang w:eastAsia="zh-TW"/>
              </w:rPr>
              <w:t>settings used in the evaluation/simulation</w:t>
            </w:r>
          </w:p>
          <w:p w14:paraId="1D2B2867" w14:textId="77777777" w:rsidR="0021244A" w:rsidRDefault="0021244A" w:rsidP="0021244A">
            <w:pPr>
              <w:numPr>
                <w:ilvl w:val="3"/>
                <w:numId w:val="42"/>
              </w:numPr>
              <w:snapToGrid/>
              <w:spacing w:after="0" w:afterAutospacing="0"/>
              <w:ind w:left="1440"/>
              <w:jc w:val="left"/>
              <w:rPr>
                <w:rFonts w:eastAsia="PMingLiU"/>
                <w:lang w:eastAsia="zh-TW"/>
              </w:rPr>
            </w:pPr>
            <w:r w:rsidRPr="00A834ED">
              <w:rPr>
                <w:rFonts w:eastAsia="PMingLiU"/>
                <w:lang w:eastAsia="zh-TW"/>
              </w:rPr>
              <w:t>20ms SSB period</w:t>
            </w:r>
          </w:p>
          <w:p w14:paraId="1BB9C798" w14:textId="77777777" w:rsidR="0021244A" w:rsidRDefault="0021244A" w:rsidP="0021244A">
            <w:pPr>
              <w:numPr>
                <w:ilvl w:val="3"/>
                <w:numId w:val="42"/>
              </w:numPr>
              <w:snapToGrid/>
              <w:spacing w:after="0" w:afterAutospacing="0"/>
              <w:ind w:left="1440"/>
              <w:jc w:val="left"/>
              <w:rPr>
                <w:rFonts w:eastAsia="PMingLiU"/>
                <w:lang w:eastAsia="zh-TW"/>
              </w:rPr>
            </w:pPr>
            <w:r w:rsidRPr="00A834ED">
              <w:rPr>
                <w:rFonts w:eastAsia="PMingLiU"/>
                <w:lang w:eastAsia="zh-TW"/>
              </w:rPr>
              <w:t>30kHz SCS, DDDSU TDD pattern</w:t>
            </w:r>
          </w:p>
          <w:p w14:paraId="412AD355" w14:textId="77777777" w:rsidR="0021244A" w:rsidRPr="0085378D" w:rsidRDefault="0021244A" w:rsidP="0021244A">
            <w:pPr>
              <w:numPr>
                <w:ilvl w:val="3"/>
                <w:numId w:val="42"/>
              </w:numPr>
              <w:snapToGrid/>
              <w:spacing w:after="0" w:afterAutospacing="0"/>
              <w:ind w:left="1440"/>
              <w:jc w:val="left"/>
              <w:rPr>
                <w:rFonts w:eastAsia="PMingLiU"/>
                <w:lang w:eastAsia="zh-TW"/>
              </w:rPr>
            </w:pPr>
            <w:r>
              <w:rPr>
                <w:rFonts w:eastAsia="PMingLiU"/>
                <w:lang w:eastAsia="zh-TW"/>
              </w:rPr>
              <w:t xml:space="preserve">Setting A: </w:t>
            </w:r>
            <w:r w:rsidRPr="0085378D">
              <w:rPr>
                <w:rFonts w:eastAsia="PMingLiU"/>
                <w:lang w:eastAsia="zh-TW"/>
              </w:rPr>
              <w:t>SIB1 period (20ms/40ms/160ms)</w:t>
            </w:r>
          </w:p>
          <w:p w14:paraId="22FA37CD" w14:textId="77777777" w:rsidR="0021244A" w:rsidRPr="0085378D" w:rsidRDefault="0021244A" w:rsidP="0021244A">
            <w:pPr>
              <w:numPr>
                <w:ilvl w:val="3"/>
                <w:numId w:val="42"/>
              </w:numPr>
              <w:snapToGrid/>
              <w:spacing w:after="0" w:afterAutospacing="0"/>
              <w:ind w:left="1440"/>
              <w:jc w:val="left"/>
              <w:rPr>
                <w:rFonts w:eastAsia="PMingLiU"/>
                <w:lang w:eastAsia="zh-TW"/>
              </w:rPr>
            </w:pPr>
            <w:r>
              <w:rPr>
                <w:rFonts w:eastAsia="PMingLiU"/>
                <w:lang w:eastAsia="zh-TW"/>
              </w:rPr>
              <w:t xml:space="preserve">Setting B1: </w:t>
            </w:r>
            <w:r w:rsidRPr="0085378D">
              <w:rPr>
                <w:rFonts w:eastAsia="PMingLiU"/>
                <w:lang w:eastAsia="zh-TW"/>
              </w:rPr>
              <w:t>Cell load (Empty/low/medium)</w:t>
            </w:r>
          </w:p>
          <w:p w14:paraId="743B77BB" w14:textId="77777777" w:rsidR="0021244A" w:rsidRPr="0085378D" w:rsidRDefault="0021244A" w:rsidP="0021244A">
            <w:pPr>
              <w:numPr>
                <w:ilvl w:val="3"/>
                <w:numId w:val="42"/>
              </w:numPr>
              <w:snapToGrid/>
              <w:spacing w:after="0" w:afterAutospacing="0"/>
              <w:ind w:left="1440"/>
              <w:jc w:val="left"/>
              <w:rPr>
                <w:rFonts w:eastAsia="PMingLiU"/>
                <w:lang w:eastAsia="zh-TW"/>
              </w:rPr>
            </w:pPr>
            <w:r>
              <w:rPr>
                <w:rFonts w:eastAsia="PMingLiU"/>
                <w:lang w:eastAsia="zh-TW"/>
              </w:rPr>
              <w:t xml:space="preserve">Setting B2: </w:t>
            </w:r>
            <w:r w:rsidRPr="0085378D">
              <w:rPr>
                <w:rFonts w:eastAsia="PMingLiU"/>
                <w:lang w:eastAsia="zh-TW"/>
              </w:rPr>
              <w:t>Traffic model</w:t>
            </w:r>
          </w:p>
          <w:p w14:paraId="286D2CFB" w14:textId="77777777" w:rsidR="0021244A" w:rsidRPr="0085378D" w:rsidRDefault="0021244A" w:rsidP="0021244A">
            <w:pPr>
              <w:numPr>
                <w:ilvl w:val="3"/>
                <w:numId w:val="42"/>
              </w:numPr>
              <w:snapToGrid/>
              <w:spacing w:after="0" w:afterAutospacing="0"/>
              <w:ind w:left="1440"/>
              <w:jc w:val="left"/>
              <w:rPr>
                <w:rFonts w:eastAsia="PMingLiU"/>
                <w:lang w:eastAsia="zh-TW"/>
              </w:rPr>
            </w:pPr>
            <w:r>
              <w:rPr>
                <w:rFonts w:eastAsia="PMingLiU"/>
                <w:lang w:eastAsia="zh-TW"/>
              </w:rPr>
              <w:t xml:space="preserve">Setting C: </w:t>
            </w:r>
            <w:r w:rsidRPr="0085378D">
              <w:rPr>
                <w:rFonts w:eastAsia="PMingLiU"/>
                <w:lang w:eastAsia="zh-TW"/>
              </w:rPr>
              <w:t>SIB1 PDSCH time domain resource index in 38.214 Table 5.1.2.1.1-2</w:t>
            </w:r>
          </w:p>
          <w:p w14:paraId="7F637052" w14:textId="77777777" w:rsidR="0021244A" w:rsidRPr="0085378D" w:rsidRDefault="0021244A" w:rsidP="0021244A">
            <w:pPr>
              <w:numPr>
                <w:ilvl w:val="3"/>
                <w:numId w:val="42"/>
              </w:numPr>
              <w:snapToGrid/>
              <w:spacing w:after="0" w:afterAutospacing="0"/>
              <w:ind w:left="1440"/>
              <w:jc w:val="left"/>
              <w:rPr>
                <w:rFonts w:eastAsia="PMingLiU"/>
                <w:lang w:eastAsia="zh-TW"/>
              </w:rPr>
            </w:pPr>
            <w:r>
              <w:rPr>
                <w:rFonts w:eastAsia="PMingLiU"/>
                <w:lang w:eastAsia="zh-TW"/>
              </w:rPr>
              <w:t xml:space="preserve">Setting D: </w:t>
            </w:r>
            <w:r w:rsidRPr="0085378D">
              <w:rPr>
                <w:rFonts w:eastAsia="PMingLiU"/>
                <w:lang w:eastAsia="zh-TW"/>
              </w:rPr>
              <w:t>CORESET0/SSB multiplexing pattern including controlResourceSetZero (index) in 38.213 Table 13-6, and searchSpaceZero (index) in 38.213 Table 13-11</w:t>
            </w:r>
          </w:p>
          <w:p w14:paraId="24D90382" w14:textId="77777777" w:rsidR="0021244A" w:rsidRPr="005B7553" w:rsidRDefault="0021244A" w:rsidP="0021244A">
            <w:pPr>
              <w:numPr>
                <w:ilvl w:val="3"/>
                <w:numId w:val="42"/>
              </w:numPr>
              <w:snapToGrid/>
              <w:spacing w:after="0" w:afterAutospacing="0"/>
              <w:ind w:left="1440"/>
              <w:jc w:val="left"/>
              <w:rPr>
                <w:rFonts w:eastAsia="PMingLiU"/>
                <w:lang w:eastAsia="zh-TW"/>
              </w:rPr>
            </w:pPr>
            <w:r>
              <w:rPr>
                <w:rFonts w:eastAsia="PMingLiU"/>
                <w:lang w:eastAsia="zh-TW"/>
              </w:rPr>
              <w:t xml:space="preserve">Setting E1: </w:t>
            </w:r>
            <w:r w:rsidRPr="005B7553">
              <w:rPr>
                <w:rFonts w:eastAsia="PMingLiU"/>
                <w:lang w:eastAsia="zh-TW"/>
              </w:rPr>
              <w:t xml:space="preserve">PRACH </w:t>
            </w:r>
            <w:r>
              <w:rPr>
                <w:rFonts w:eastAsia="PMingLiU"/>
                <w:lang w:eastAsia="zh-TW"/>
              </w:rPr>
              <w:t xml:space="preserve">configurations </w:t>
            </w:r>
          </w:p>
          <w:p w14:paraId="346866AC" w14:textId="77777777" w:rsidR="0021244A" w:rsidRPr="00A7689C" w:rsidRDefault="0021244A" w:rsidP="0021244A">
            <w:pPr>
              <w:numPr>
                <w:ilvl w:val="4"/>
                <w:numId w:val="42"/>
              </w:numPr>
              <w:snapToGrid/>
              <w:spacing w:after="0" w:afterAutospacing="0"/>
              <w:ind w:left="2160"/>
              <w:jc w:val="left"/>
              <w:rPr>
                <w:rFonts w:eastAsia="PMingLiU"/>
                <w:lang w:eastAsia="zh-TW"/>
              </w:rPr>
            </w:pPr>
            <w:r>
              <w:rPr>
                <w:rFonts w:eastAsia="PMingLiU"/>
                <w:lang w:eastAsia="zh-TW"/>
              </w:rPr>
              <w:t>(legacy) PRACH r</w:t>
            </w:r>
            <w:r w:rsidRPr="008A6D1A">
              <w:rPr>
                <w:rFonts w:eastAsia="PMingLiU"/>
                <w:lang w:eastAsia="zh-TW"/>
              </w:rPr>
              <w:t>esources according to</w:t>
            </w:r>
            <w:r>
              <w:rPr>
                <w:rFonts w:eastAsia="PMingLiU"/>
                <w:lang w:eastAsia="zh-TW"/>
              </w:rPr>
              <w:t xml:space="preserve"> the following</w:t>
            </w:r>
            <w:r w:rsidRPr="008A6D1A">
              <w:rPr>
                <w:rFonts w:eastAsia="PMingLiU"/>
                <w:lang w:eastAsia="zh-TW"/>
              </w:rPr>
              <w:t xml:space="preserve"> </w:t>
            </w:r>
            <w:r>
              <w:rPr>
                <w:rFonts w:eastAsia="PMingLiU"/>
                <w:lang w:eastAsia="zh-TW"/>
              </w:rPr>
              <w:t xml:space="preserve">PRACH configuration </w:t>
            </w:r>
            <w:r w:rsidRPr="008A6D1A">
              <w:rPr>
                <w:rFonts w:eastAsia="PMingLiU"/>
                <w:lang w:eastAsia="zh-TW"/>
              </w:rPr>
              <w:t>for all transmitted SSBs</w:t>
            </w:r>
          </w:p>
          <w:p w14:paraId="2437A329" w14:textId="77777777" w:rsidR="0021244A" w:rsidRPr="00A7689C" w:rsidRDefault="0021244A" w:rsidP="0021244A">
            <w:pPr>
              <w:numPr>
                <w:ilvl w:val="3"/>
                <w:numId w:val="42"/>
              </w:numPr>
              <w:snapToGrid/>
              <w:spacing w:after="0" w:afterAutospacing="0"/>
              <w:ind w:left="2520"/>
              <w:jc w:val="left"/>
              <w:rPr>
                <w:rFonts w:eastAsia="PMingLiU"/>
                <w:lang w:eastAsia="zh-TW"/>
              </w:rPr>
            </w:pPr>
            <w:r>
              <w:rPr>
                <w:rFonts w:eastAsia="PMingLiU"/>
                <w:lang w:eastAsia="zh-TW"/>
              </w:rPr>
              <w:t xml:space="preserve">Case A1-1: </w:t>
            </w:r>
            <w:r w:rsidRPr="008A6D1A">
              <w:rPr>
                <w:rFonts w:eastAsia="PMingLiU"/>
                <w:lang w:eastAsia="zh-TW"/>
              </w:rPr>
              <w:t xml:space="preserve">PRACH configuration #5 </w:t>
            </w:r>
            <w:r>
              <w:rPr>
                <w:rFonts w:eastAsia="PMingLiU"/>
                <w:lang w:eastAsia="zh-TW"/>
              </w:rPr>
              <w:t xml:space="preserve">(20ms) </w:t>
            </w:r>
          </w:p>
          <w:p w14:paraId="057B2B19" w14:textId="77777777" w:rsidR="0021244A" w:rsidRPr="00A7689C" w:rsidRDefault="0021244A" w:rsidP="0021244A">
            <w:pPr>
              <w:numPr>
                <w:ilvl w:val="3"/>
                <w:numId w:val="42"/>
              </w:numPr>
              <w:snapToGrid/>
              <w:spacing w:after="0" w:afterAutospacing="0"/>
              <w:ind w:left="2520"/>
              <w:jc w:val="left"/>
              <w:rPr>
                <w:rFonts w:eastAsia="PMingLiU"/>
                <w:lang w:eastAsia="zh-TW"/>
              </w:rPr>
            </w:pPr>
            <w:r w:rsidRPr="008A6D1A">
              <w:rPr>
                <w:rFonts w:eastAsia="PMingLiU"/>
                <w:lang w:eastAsia="zh-TW"/>
              </w:rPr>
              <w:t>Case A</w:t>
            </w:r>
            <w:r>
              <w:rPr>
                <w:rFonts w:eastAsia="PMingLiU"/>
                <w:lang w:eastAsia="zh-TW"/>
              </w:rPr>
              <w:t>1-2:</w:t>
            </w:r>
            <w:r w:rsidRPr="008A6D1A">
              <w:rPr>
                <w:rFonts w:eastAsia="PMingLiU"/>
                <w:lang w:eastAsia="zh-TW"/>
              </w:rPr>
              <w:t xml:space="preserve"> </w:t>
            </w:r>
            <w:r w:rsidRPr="00A7689C">
              <w:rPr>
                <w:rFonts w:eastAsia="PMingLiU"/>
                <w:lang w:eastAsia="zh-TW"/>
              </w:rPr>
              <w:t xml:space="preserve">PRACH configuration #17 (10ms) </w:t>
            </w:r>
          </w:p>
          <w:p w14:paraId="61311155" w14:textId="77777777" w:rsidR="0021244A" w:rsidRPr="00A7689C" w:rsidRDefault="0021244A" w:rsidP="0021244A">
            <w:pPr>
              <w:numPr>
                <w:ilvl w:val="3"/>
                <w:numId w:val="42"/>
              </w:numPr>
              <w:snapToGrid/>
              <w:spacing w:after="0" w:afterAutospacing="0"/>
              <w:ind w:left="2520"/>
              <w:jc w:val="left"/>
              <w:rPr>
                <w:rFonts w:eastAsia="PMingLiU"/>
                <w:lang w:eastAsia="zh-TW"/>
              </w:rPr>
            </w:pPr>
            <w:r>
              <w:rPr>
                <w:rFonts w:eastAsia="PMingLiU"/>
                <w:lang w:eastAsia="zh-TW"/>
              </w:rPr>
              <w:t>Case A2-1:</w:t>
            </w:r>
            <w:r w:rsidRPr="00E95C7E">
              <w:rPr>
                <w:rFonts w:eastAsia="PMingLiU"/>
                <w:lang w:eastAsia="zh-TW"/>
              </w:rPr>
              <w:t xml:space="preserve"> </w:t>
            </w:r>
            <w:r w:rsidRPr="00A7689C">
              <w:rPr>
                <w:rFonts w:eastAsia="PMingLiU"/>
                <w:lang w:eastAsia="zh-TW"/>
              </w:rPr>
              <w:t xml:space="preserve">PRACH configuration #0 (160ms) </w:t>
            </w:r>
          </w:p>
          <w:p w14:paraId="3272CD03" w14:textId="77777777" w:rsidR="0021244A" w:rsidRDefault="0021244A" w:rsidP="0021244A">
            <w:pPr>
              <w:numPr>
                <w:ilvl w:val="4"/>
                <w:numId w:val="42"/>
              </w:numPr>
              <w:snapToGrid/>
              <w:spacing w:after="0" w:afterAutospacing="0"/>
              <w:ind w:left="2160"/>
              <w:jc w:val="left"/>
              <w:rPr>
                <w:rFonts w:eastAsia="PMingLiU"/>
                <w:lang w:eastAsia="zh-TW"/>
              </w:rPr>
            </w:pPr>
            <w:r>
              <w:rPr>
                <w:rFonts w:eastAsia="PMingLiU"/>
                <w:lang w:eastAsia="zh-TW"/>
              </w:rPr>
              <w:t>(</w:t>
            </w:r>
            <w:proofErr w:type="gramStart"/>
            <w:r>
              <w:rPr>
                <w:rFonts w:eastAsia="PMingLiU"/>
                <w:lang w:eastAsia="zh-TW"/>
              </w:rPr>
              <w:t>time</w:t>
            </w:r>
            <w:proofErr w:type="gramEnd"/>
            <w:r>
              <w:rPr>
                <w:rFonts w:eastAsia="PMingLiU"/>
                <w:lang w:eastAsia="zh-TW"/>
              </w:rPr>
              <w:t xml:space="preserve">-domain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PRACH configuration for all transmitted SSBs</w:t>
            </w:r>
          </w:p>
          <w:p w14:paraId="792FAB7A" w14:textId="77777777" w:rsidR="0021244A" w:rsidRDefault="0021244A" w:rsidP="0021244A">
            <w:pPr>
              <w:numPr>
                <w:ilvl w:val="3"/>
                <w:numId w:val="42"/>
              </w:numPr>
              <w:snapToGrid/>
              <w:spacing w:after="0" w:afterAutospacing="0"/>
              <w:ind w:left="2520"/>
              <w:jc w:val="left"/>
              <w:rPr>
                <w:rFonts w:eastAsia="PMingLiU"/>
                <w:lang w:eastAsia="zh-TW"/>
              </w:rPr>
            </w:pPr>
            <w:r>
              <w:rPr>
                <w:rFonts w:eastAsia="PMingLiU"/>
                <w:lang w:eastAsia="zh-TW"/>
              </w:rPr>
              <w:t xml:space="preserve">Case B1: </w:t>
            </w:r>
            <w:r w:rsidRPr="005B7553">
              <w:rPr>
                <w:rFonts w:eastAsia="PMingLiU"/>
                <w:lang w:eastAsia="zh-TW"/>
              </w:rPr>
              <w:t xml:space="preserve">PRACH configuration #17 (10ms) </w:t>
            </w:r>
          </w:p>
          <w:p w14:paraId="34D25AC9" w14:textId="77777777" w:rsidR="0021244A" w:rsidRDefault="0021244A" w:rsidP="0021244A">
            <w:pPr>
              <w:numPr>
                <w:ilvl w:val="3"/>
                <w:numId w:val="42"/>
              </w:numPr>
              <w:snapToGrid/>
              <w:spacing w:after="0" w:afterAutospacing="0"/>
              <w:ind w:left="2520"/>
              <w:jc w:val="left"/>
              <w:rPr>
                <w:rFonts w:eastAsia="PMingLiU"/>
                <w:lang w:eastAsia="zh-TW"/>
              </w:rPr>
            </w:pPr>
            <w:r>
              <w:rPr>
                <w:rFonts w:eastAsia="PMingLiU"/>
                <w:lang w:eastAsia="zh-TW"/>
              </w:rPr>
              <w:t xml:space="preserve">Case B2: </w:t>
            </w:r>
            <w:r w:rsidRPr="005B7553">
              <w:rPr>
                <w:rFonts w:eastAsia="PMingLiU"/>
                <w:lang w:eastAsia="zh-TW"/>
              </w:rPr>
              <w:t>PRACH configuration #0 (160ms)</w:t>
            </w:r>
          </w:p>
          <w:p w14:paraId="04F1A76A" w14:textId="77777777" w:rsidR="0021244A" w:rsidRPr="00EA54E4" w:rsidRDefault="0021244A" w:rsidP="0021244A">
            <w:pPr>
              <w:numPr>
                <w:ilvl w:val="3"/>
                <w:numId w:val="42"/>
              </w:numPr>
              <w:snapToGrid/>
              <w:spacing w:after="0" w:afterAutospacing="0"/>
              <w:ind w:left="2520"/>
              <w:jc w:val="left"/>
              <w:rPr>
                <w:rFonts w:eastAsia="PMingLiU"/>
                <w:lang w:eastAsia="zh-TW"/>
              </w:rPr>
            </w:pPr>
            <w:r>
              <w:rPr>
                <w:rFonts w:eastAsia="PMingLiU"/>
                <w:lang w:eastAsia="zh-TW"/>
              </w:rPr>
              <w:t>C</w:t>
            </w:r>
            <w:r w:rsidRPr="00EA54E4">
              <w:rPr>
                <w:rFonts w:eastAsia="PMingLiU"/>
                <w:lang w:eastAsia="zh-TW"/>
              </w:rPr>
              <w:t xml:space="preserve">ompanies to report details of assumed </w:t>
            </w:r>
            <w:r>
              <w:rPr>
                <w:rFonts w:eastAsia="PMingLiU"/>
                <w:lang w:eastAsia="zh-TW"/>
              </w:rPr>
              <w:t>time</w:t>
            </w:r>
            <w:r w:rsidRPr="00EA54E4">
              <w:rPr>
                <w:rFonts w:eastAsia="PMingLiU"/>
                <w:lang w:eastAsia="zh-TW"/>
              </w:rPr>
              <w:t xml:space="preserve"> domain adaptation mechanism </w:t>
            </w:r>
          </w:p>
          <w:p w14:paraId="45B0518B" w14:textId="77777777" w:rsidR="0021244A" w:rsidRPr="001B27DB" w:rsidRDefault="0021244A" w:rsidP="0021244A">
            <w:pPr>
              <w:numPr>
                <w:ilvl w:val="4"/>
                <w:numId w:val="42"/>
              </w:numPr>
              <w:snapToGrid/>
              <w:spacing w:after="0" w:afterAutospacing="0"/>
              <w:ind w:left="2160"/>
              <w:jc w:val="left"/>
              <w:rPr>
                <w:rFonts w:eastAsia="PMingLiU"/>
                <w:lang w:eastAsia="zh-TW"/>
              </w:rPr>
            </w:pPr>
            <w:r>
              <w:rPr>
                <w:rFonts w:eastAsia="PMingLiU"/>
                <w:lang w:eastAsia="zh-TW"/>
              </w:rPr>
              <w:t>(</w:t>
            </w:r>
            <w:proofErr w:type="gramStart"/>
            <w:r>
              <w:rPr>
                <w:rFonts w:eastAsia="PMingLiU"/>
                <w:lang w:eastAsia="zh-TW"/>
              </w:rPr>
              <w:t>spatial</w:t>
            </w:r>
            <w:proofErr w:type="gramEnd"/>
            <w:r>
              <w:rPr>
                <w:rFonts w:eastAsia="PMingLiU"/>
                <w:lang w:eastAsia="zh-TW"/>
              </w:rPr>
              <w:t xml:space="preserve">-domain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 xml:space="preserve">PRACH configuration </w:t>
            </w:r>
          </w:p>
          <w:p w14:paraId="183518A4" w14:textId="77777777" w:rsidR="0021244A" w:rsidRDefault="0021244A" w:rsidP="0021244A">
            <w:pPr>
              <w:numPr>
                <w:ilvl w:val="3"/>
                <w:numId w:val="42"/>
              </w:numPr>
              <w:snapToGrid/>
              <w:spacing w:after="0" w:afterAutospacing="0"/>
              <w:ind w:left="2520"/>
              <w:jc w:val="left"/>
              <w:rPr>
                <w:rFonts w:eastAsia="PMingLiU"/>
                <w:lang w:eastAsia="zh-TW"/>
              </w:rPr>
            </w:pPr>
            <w:r>
              <w:rPr>
                <w:rFonts w:eastAsia="PMingLiU"/>
                <w:lang w:eastAsia="zh-TW"/>
              </w:rPr>
              <w:lastRenderedPageBreak/>
              <w:t xml:space="preserve">Case C1: </w:t>
            </w:r>
            <w:r w:rsidRPr="005B7553">
              <w:rPr>
                <w:rFonts w:eastAsia="PMingLiU"/>
                <w:lang w:eastAsia="zh-TW"/>
              </w:rPr>
              <w:t xml:space="preserve">PRACH configuration #17 (10ms) </w:t>
            </w:r>
          </w:p>
          <w:p w14:paraId="47FF0892" w14:textId="77777777" w:rsidR="0021244A" w:rsidRDefault="0021244A" w:rsidP="0021244A">
            <w:pPr>
              <w:numPr>
                <w:ilvl w:val="3"/>
                <w:numId w:val="42"/>
              </w:numPr>
              <w:snapToGrid/>
              <w:spacing w:after="0" w:afterAutospacing="0"/>
              <w:ind w:left="2520"/>
              <w:jc w:val="left"/>
              <w:rPr>
                <w:rFonts w:eastAsia="PMingLiU"/>
                <w:lang w:eastAsia="zh-TW"/>
              </w:rPr>
            </w:pPr>
            <w:r>
              <w:rPr>
                <w:rFonts w:eastAsia="PMingLiU"/>
                <w:lang w:eastAsia="zh-TW"/>
              </w:rPr>
              <w:t xml:space="preserve">Case C2: </w:t>
            </w:r>
            <w:r w:rsidRPr="005B7553">
              <w:rPr>
                <w:rFonts w:eastAsia="PMingLiU"/>
                <w:lang w:eastAsia="zh-TW"/>
              </w:rPr>
              <w:t>PRACH configuration #0 (160ms)</w:t>
            </w:r>
          </w:p>
          <w:p w14:paraId="1DF89D56" w14:textId="77777777" w:rsidR="0021244A" w:rsidRPr="00E95C7E" w:rsidRDefault="0021244A" w:rsidP="0021244A">
            <w:pPr>
              <w:numPr>
                <w:ilvl w:val="3"/>
                <w:numId w:val="42"/>
              </w:numPr>
              <w:snapToGrid/>
              <w:spacing w:after="0" w:afterAutospacing="0"/>
              <w:ind w:left="2520"/>
              <w:jc w:val="left"/>
              <w:rPr>
                <w:rFonts w:eastAsia="PMingLiU"/>
                <w:lang w:eastAsia="zh-TW"/>
              </w:rPr>
            </w:pPr>
            <w:r>
              <w:rPr>
                <w:rFonts w:eastAsia="PMingLiU"/>
                <w:lang w:eastAsia="zh-TW"/>
              </w:rPr>
              <w:t>C</w:t>
            </w:r>
            <w:r w:rsidRPr="00E95C7E">
              <w:rPr>
                <w:rFonts w:eastAsia="PMingLiU"/>
                <w:lang w:eastAsia="zh-TW"/>
              </w:rPr>
              <w:t>ompanies to report details of assumed spatial domain adaptation mechanism</w:t>
            </w:r>
            <w:r>
              <w:rPr>
                <w:rFonts w:eastAsia="PMingLiU"/>
                <w:lang w:eastAsia="zh-TW"/>
              </w:rPr>
              <w:t xml:space="preserve">, including details of </w:t>
            </w:r>
            <w:r w:rsidRPr="00CF5660">
              <w:t>non-uniform PRACH resource</w:t>
            </w:r>
            <w:r>
              <w:t xml:space="preserve"> allocation</w:t>
            </w:r>
            <w:r w:rsidRPr="00CF5660">
              <w:t xml:space="preserve"> </w:t>
            </w:r>
            <w:r>
              <w:t>across</w:t>
            </w:r>
            <w:r w:rsidRPr="00CF5660">
              <w:t xml:space="preserve"> SSB</w:t>
            </w:r>
            <w:r>
              <w:t>s</w:t>
            </w:r>
          </w:p>
          <w:p w14:paraId="65B8ACFA" w14:textId="77777777" w:rsidR="0021244A" w:rsidRPr="00A834ED" w:rsidRDefault="0021244A" w:rsidP="0021244A">
            <w:pPr>
              <w:numPr>
                <w:ilvl w:val="3"/>
                <w:numId w:val="42"/>
              </w:numPr>
              <w:snapToGrid/>
              <w:spacing w:after="0" w:afterAutospacing="0"/>
              <w:ind w:left="1440"/>
              <w:jc w:val="left"/>
              <w:rPr>
                <w:rFonts w:eastAsia="PMingLiU"/>
                <w:lang w:eastAsia="zh-TW"/>
              </w:rPr>
            </w:pPr>
            <w:r>
              <w:rPr>
                <w:rFonts w:eastAsia="PMingLiU"/>
                <w:lang w:eastAsia="zh-TW"/>
              </w:rPr>
              <w:t xml:space="preserve">Setting F: </w:t>
            </w:r>
            <w:r w:rsidRPr="00A834ED">
              <w:rPr>
                <w:rFonts w:eastAsia="PMingLiU" w:hint="eastAsia"/>
                <w:lang w:eastAsia="zh-TW"/>
              </w:rPr>
              <w:t>C</w:t>
            </w:r>
            <w:r w:rsidRPr="00A834ED">
              <w:rPr>
                <w:rFonts w:eastAsia="PMingLiU"/>
                <w:lang w:eastAsia="zh-TW"/>
              </w:rPr>
              <w:t xml:space="preserve">at 1/Cat 2 BS as defined in </w:t>
            </w:r>
            <w:r>
              <w:rPr>
                <w:rFonts w:eastAsia="PMingLiU"/>
                <w:lang w:eastAsia="zh-TW"/>
              </w:rPr>
              <w:t>TR</w:t>
            </w:r>
            <w:r w:rsidRPr="00A834ED">
              <w:rPr>
                <w:rFonts w:eastAsia="PMingLiU"/>
                <w:lang w:eastAsia="zh-TW"/>
              </w:rPr>
              <w:t>38.864</w:t>
            </w:r>
          </w:p>
          <w:p w14:paraId="78D0F09F" w14:textId="77777777" w:rsidR="0021244A" w:rsidRPr="00586E80" w:rsidRDefault="0021244A" w:rsidP="0021244A">
            <w:pPr>
              <w:numPr>
                <w:ilvl w:val="3"/>
                <w:numId w:val="42"/>
              </w:numPr>
              <w:snapToGrid/>
              <w:spacing w:after="0" w:afterAutospacing="0"/>
              <w:ind w:left="1440"/>
              <w:jc w:val="left"/>
              <w:rPr>
                <w:rFonts w:eastAsia="PMingLiU"/>
                <w:lang w:eastAsia="zh-TW"/>
              </w:rPr>
            </w:pPr>
            <w:r>
              <w:rPr>
                <w:rFonts w:eastAsia="PMingLiU"/>
                <w:lang w:eastAsia="zh-TW"/>
              </w:rPr>
              <w:t>Setting G1: Number of SSB beams: 4,</w:t>
            </w:r>
            <w:r w:rsidRPr="00A834ED">
              <w:rPr>
                <w:rFonts w:eastAsia="PMingLiU"/>
                <w:lang w:eastAsia="zh-TW"/>
              </w:rPr>
              <w:t>8 SSBs in a SSB burst with SSB pattern case C</w:t>
            </w:r>
          </w:p>
          <w:p w14:paraId="02AC02FE" w14:textId="77777777" w:rsidR="0021244A" w:rsidRDefault="0021244A" w:rsidP="0021244A">
            <w:pPr>
              <w:pStyle w:val="aff9"/>
              <w:numPr>
                <w:ilvl w:val="3"/>
                <w:numId w:val="42"/>
              </w:numPr>
              <w:snapToGrid/>
              <w:spacing w:after="0" w:afterAutospacing="0"/>
              <w:ind w:left="1440" w:firstLineChars="0"/>
              <w:contextualSpacing/>
              <w:rPr>
                <w:rFonts w:eastAsia="PMingLiU"/>
                <w:lang w:eastAsia="zh-TW"/>
              </w:rPr>
            </w:pPr>
            <w:r>
              <w:rPr>
                <w:rFonts w:eastAsia="PMingLiU"/>
                <w:lang w:eastAsia="zh-TW"/>
              </w:rPr>
              <w:t xml:space="preserve">Note 1: </w:t>
            </w:r>
            <w:r w:rsidRPr="00701D1C">
              <w:rPr>
                <w:rFonts w:eastAsia="PMingLiU"/>
                <w:lang w:eastAsia="zh-TW"/>
              </w:rPr>
              <w:t>Baseline to compare is Case C</w:t>
            </w:r>
            <w:r>
              <w:rPr>
                <w:rFonts w:eastAsia="PMingLiU"/>
                <w:lang w:eastAsia="zh-TW"/>
              </w:rPr>
              <w:t>1</w:t>
            </w:r>
            <w:r w:rsidRPr="00701D1C">
              <w:rPr>
                <w:rFonts w:eastAsia="PMingLiU"/>
                <w:lang w:eastAsia="zh-TW"/>
              </w:rPr>
              <w:t xml:space="preserve"> vs Case </w:t>
            </w:r>
            <w:r>
              <w:rPr>
                <w:rFonts w:eastAsia="PMingLiU"/>
                <w:lang w:eastAsia="zh-TW"/>
              </w:rPr>
              <w:t xml:space="preserve">B1/A1-1/A1-2, </w:t>
            </w:r>
            <w:r w:rsidRPr="00701D1C">
              <w:rPr>
                <w:rFonts w:eastAsia="PMingLiU"/>
                <w:lang w:eastAsia="zh-TW"/>
              </w:rPr>
              <w:t>Case C</w:t>
            </w:r>
            <w:r>
              <w:rPr>
                <w:rFonts w:eastAsia="PMingLiU"/>
                <w:lang w:eastAsia="zh-TW"/>
              </w:rPr>
              <w:t>2</w:t>
            </w:r>
            <w:r w:rsidRPr="00701D1C">
              <w:rPr>
                <w:rFonts w:eastAsia="PMingLiU"/>
                <w:lang w:eastAsia="zh-TW"/>
              </w:rPr>
              <w:t xml:space="preserve"> vs Case </w:t>
            </w:r>
            <w:r>
              <w:rPr>
                <w:rFonts w:eastAsia="PMingLiU"/>
                <w:lang w:eastAsia="zh-TW"/>
              </w:rPr>
              <w:t>B2/A2-1</w:t>
            </w:r>
          </w:p>
          <w:p w14:paraId="1BFB8E3C" w14:textId="77777777" w:rsidR="0021244A" w:rsidRPr="00586E80" w:rsidRDefault="0021244A" w:rsidP="0021244A">
            <w:pPr>
              <w:pStyle w:val="aff9"/>
              <w:numPr>
                <w:ilvl w:val="3"/>
                <w:numId w:val="42"/>
              </w:numPr>
              <w:snapToGrid/>
              <w:spacing w:after="0" w:afterAutospacing="0"/>
              <w:ind w:left="1440" w:firstLineChars="0"/>
              <w:contextualSpacing/>
              <w:rPr>
                <w:rFonts w:eastAsia="PMingLiU"/>
                <w:lang w:eastAsia="zh-TW"/>
              </w:rPr>
            </w:pPr>
            <w:r>
              <w:rPr>
                <w:rFonts w:eastAsia="PMingLiU"/>
                <w:lang w:eastAsia="zh-TW"/>
              </w:rPr>
              <w:t>Note 2:</w:t>
            </w:r>
            <w:r w:rsidRPr="00586E80">
              <w:rPr>
                <w:rFonts w:eastAsia="PMingLiU"/>
                <w:lang w:eastAsia="zh-TW"/>
              </w:rPr>
              <w:t xml:space="preserve"> It is up to company to report the </w:t>
            </w:r>
            <w:r>
              <w:rPr>
                <w:rFonts w:eastAsia="PMingLiU"/>
                <w:lang w:eastAsia="zh-TW"/>
              </w:rPr>
              <w:t xml:space="preserve">SSB-RO </w:t>
            </w:r>
            <w:r w:rsidRPr="00586E80">
              <w:rPr>
                <w:rFonts w:eastAsia="PMingLiU"/>
                <w:lang w:eastAsia="zh-TW"/>
              </w:rPr>
              <w:t>mapping ratio and FDMed RO number, etc</w:t>
            </w:r>
          </w:p>
          <w:p w14:paraId="1C8C63FA" w14:textId="77777777" w:rsidR="0021244A" w:rsidRPr="00461BC7" w:rsidRDefault="0021244A" w:rsidP="0021244A">
            <w:pPr>
              <w:pStyle w:val="aff9"/>
              <w:numPr>
                <w:ilvl w:val="3"/>
                <w:numId w:val="42"/>
              </w:numPr>
              <w:snapToGrid/>
              <w:spacing w:after="0" w:afterAutospacing="0"/>
              <w:ind w:left="1440" w:firstLineChars="0"/>
              <w:contextualSpacing/>
              <w:rPr>
                <w:rFonts w:eastAsia="PMingLiU"/>
                <w:lang w:eastAsia="zh-TW"/>
              </w:rPr>
            </w:pPr>
            <w:r w:rsidRPr="00461BC7">
              <w:rPr>
                <w:rFonts w:eastAsia="PMingLiU"/>
                <w:lang w:eastAsia="zh-TW"/>
              </w:rPr>
              <w:t>Note</w:t>
            </w:r>
            <w:r>
              <w:rPr>
                <w:rFonts w:eastAsia="PMingLiU"/>
                <w:lang w:eastAsia="zh-TW"/>
              </w:rPr>
              <w:t xml:space="preserve"> 3</w:t>
            </w:r>
            <w:r w:rsidRPr="00461BC7">
              <w:rPr>
                <w:rFonts w:eastAsia="PMingLiU"/>
                <w:lang w:eastAsia="zh-TW"/>
              </w:rPr>
              <w:t>: Other PRACH configuration index with different PRACH format other than format 0 is not precluded</w:t>
            </w:r>
          </w:p>
          <w:p w14:paraId="50E41F92" w14:textId="77777777" w:rsidR="0021244A" w:rsidRDefault="0021244A" w:rsidP="0021244A">
            <w:pPr>
              <w:pStyle w:val="aff9"/>
              <w:numPr>
                <w:ilvl w:val="3"/>
                <w:numId w:val="42"/>
              </w:numPr>
              <w:snapToGrid/>
              <w:spacing w:after="0" w:afterAutospacing="0"/>
              <w:ind w:left="1440" w:firstLineChars="0"/>
              <w:contextualSpacing/>
              <w:rPr>
                <w:rFonts w:eastAsia="PMingLiU"/>
                <w:lang w:eastAsia="zh-TW"/>
              </w:rPr>
            </w:pPr>
            <w:r w:rsidRPr="00721249">
              <w:rPr>
                <w:rFonts w:eastAsia="PMingLiU"/>
                <w:lang w:eastAsia="zh-TW"/>
              </w:rPr>
              <w:t>Note</w:t>
            </w:r>
            <w:r>
              <w:rPr>
                <w:rFonts w:eastAsia="PMingLiU"/>
                <w:lang w:eastAsia="zh-TW"/>
              </w:rPr>
              <w:t xml:space="preserve"> 4</w:t>
            </w:r>
            <w:r w:rsidRPr="00721249">
              <w:rPr>
                <w:rFonts w:eastAsia="PMingLiU"/>
                <w:lang w:eastAsia="zh-TW"/>
              </w:rPr>
              <w:t>: Other SSB/SIB1/RACH periodicity</w:t>
            </w:r>
            <w:r>
              <w:rPr>
                <w:rFonts w:eastAsia="PMingLiU"/>
                <w:lang w:eastAsia="zh-TW"/>
              </w:rPr>
              <w:t>/PRACH resource/configuration</w:t>
            </w:r>
            <w:r w:rsidRPr="00721249">
              <w:rPr>
                <w:rFonts w:eastAsia="PMingLiU"/>
                <w:lang w:eastAsia="zh-TW"/>
              </w:rPr>
              <w:t xml:space="preserve"> assumptions are not precluded (up to companies to report)</w:t>
            </w:r>
          </w:p>
          <w:p w14:paraId="5A9C1541" w14:textId="77777777" w:rsidR="0021244A" w:rsidRPr="00570C43" w:rsidRDefault="0021244A" w:rsidP="0021244A">
            <w:pPr>
              <w:numPr>
                <w:ilvl w:val="2"/>
                <w:numId w:val="42"/>
              </w:numPr>
              <w:snapToGrid/>
              <w:spacing w:after="0" w:afterAutospacing="0"/>
              <w:ind w:left="720"/>
              <w:jc w:val="left"/>
              <w:rPr>
                <w:rFonts w:eastAsia="PMingLiU"/>
                <w:lang w:eastAsia="zh-TW"/>
              </w:rPr>
            </w:pPr>
            <w:r w:rsidRPr="00570C43">
              <w:rPr>
                <w:rFonts w:eastAsia="PMingLiU"/>
                <w:lang w:eastAsia="zh-TW"/>
              </w:rPr>
              <w:t xml:space="preserve">Other frameworks for network energy evaluation are not precluded, </w:t>
            </w:r>
            <w:proofErr w:type="gramStart"/>
            <w:r w:rsidRPr="00570C43">
              <w:rPr>
                <w:rFonts w:eastAsia="PMingLiU"/>
                <w:lang w:eastAsia="zh-TW"/>
              </w:rPr>
              <w:t>e.g.</w:t>
            </w:r>
            <w:proofErr w:type="gramEnd"/>
            <w:r w:rsidRPr="00570C43">
              <w:rPr>
                <w:rFonts w:eastAsia="PMingLiU"/>
                <w:lang w:eastAsia="zh-TW"/>
              </w:rPr>
              <w:t xml:space="preserve"> including for FR2</w:t>
            </w:r>
          </w:p>
          <w:p w14:paraId="77469033" w14:textId="28195244" w:rsidR="00484344" w:rsidRPr="0021244A" w:rsidRDefault="00484344" w:rsidP="002940B9">
            <w:pPr>
              <w:spacing w:after="0" w:afterAutospacing="0"/>
            </w:pPr>
          </w:p>
        </w:tc>
      </w:tr>
    </w:tbl>
    <w:bookmarkEnd w:id="3"/>
    <w:p w14:paraId="2CA2625A" w14:textId="1E17A2E9" w:rsidR="002364E2" w:rsidRDefault="002364E2" w:rsidP="002364E2">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t>
      </w:r>
      <w:r w:rsidRPr="00683FDE">
        <w:rPr>
          <w:rFonts w:eastAsia="ＭＳ 明朝"/>
          <w:color w:val="000000" w:themeColor="text1"/>
        </w:rPr>
        <w:t>we</w:t>
      </w:r>
      <w:r>
        <w:rPr>
          <w:rFonts w:eastAsia="ＭＳ 明朝"/>
          <w:color w:val="000000" w:themeColor="text1"/>
        </w:rPr>
        <w:t xml:space="preserve"> share the view on</w:t>
      </w:r>
      <w:r w:rsidRPr="00484344">
        <w:rPr>
          <w:rFonts w:eastAsiaTheme="minorEastAsia"/>
          <w:color w:val="000000" w:themeColor="text1"/>
          <w:szCs w:val="24"/>
          <w:lang w:val="en-US"/>
        </w:rPr>
        <w:t xml:space="preserve"> </w:t>
      </w:r>
      <w:r w:rsidRPr="002364E2">
        <w:rPr>
          <w:rFonts w:eastAsiaTheme="minorEastAsia"/>
          <w:color w:val="000000" w:themeColor="text1"/>
          <w:szCs w:val="24"/>
          <w:lang w:val="en-US"/>
        </w:rPr>
        <w:t>adaptation of common signal/channel transmissions</w:t>
      </w:r>
      <w:r>
        <w:rPr>
          <w:rFonts w:eastAsiaTheme="minorEastAsia"/>
          <w:color w:val="000000" w:themeColor="text1"/>
          <w:szCs w:val="24"/>
          <w:lang w:val="en-US"/>
        </w:rPr>
        <w:t xml:space="preserve"> for network energy saving</w:t>
      </w:r>
      <w:r w:rsidRPr="00484344">
        <w:rPr>
          <w:rFonts w:eastAsiaTheme="minorEastAsia"/>
          <w:color w:val="000000" w:themeColor="text1"/>
          <w:szCs w:val="24"/>
          <w:lang w:val="en-US"/>
        </w:rPr>
        <w:t>.</w:t>
      </w:r>
    </w:p>
    <w:p w14:paraId="2EF708C8" w14:textId="7736E9E3" w:rsidR="00322B14" w:rsidRDefault="00656E99" w:rsidP="0025513F">
      <w:pPr>
        <w:pStyle w:val="1"/>
        <w:spacing w:after="180"/>
        <w:rPr>
          <w:color w:val="000000" w:themeColor="text1"/>
          <w:lang w:val="en-US"/>
        </w:rPr>
      </w:pPr>
      <w:r w:rsidRPr="00683FDE">
        <w:rPr>
          <w:color w:val="000000" w:themeColor="text1"/>
          <w:lang w:val="en-US"/>
        </w:rPr>
        <w:t>Discussions</w:t>
      </w:r>
    </w:p>
    <w:p w14:paraId="2CD89137" w14:textId="67BF9DE8" w:rsidR="00B17866" w:rsidRPr="00B17866" w:rsidRDefault="007F1A21" w:rsidP="00234B69">
      <w:pPr>
        <w:pStyle w:val="2"/>
        <w:rPr>
          <w:lang w:val="en-US"/>
        </w:rPr>
      </w:pPr>
      <w:r>
        <w:rPr>
          <w:bCs/>
          <w:lang w:eastAsia="zh-CN"/>
        </w:rPr>
        <w:t>Adaptation of SSB in time domain</w:t>
      </w:r>
    </w:p>
    <w:p w14:paraId="2DC31E7D" w14:textId="25CA9197" w:rsidR="002940B9" w:rsidRDefault="003B5F91" w:rsidP="00D5170D">
      <w:pPr>
        <w:spacing w:before="240"/>
      </w:pPr>
      <w:r>
        <w:rPr>
          <w:rFonts w:hint="eastAsia"/>
        </w:rPr>
        <w:t>I</w:t>
      </w:r>
      <w:r>
        <w:t>n RAN1#116bis, one main discussion point for SSB adaptation is the clarification of applicable SSB for the adaptation.</w:t>
      </w:r>
    </w:p>
    <w:tbl>
      <w:tblPr>
        <w:tblStyle w:val="af2"/>
        <w:tblW w:w="0" w:type="auto"/>
        <w:tblLook w:val="04A0" w:firstRow="1" w:lastRow="0" w:firstColumn="1" w:lastColumn="0" w:noHBand="0" w:noVBand="1"/>
      </w:tblPr>
      <w:tblGrid>
        <w:gridCol w:w="9954"/>
      </w:tblGrid>
      <w:tr w:rsidR="003B5F91" w14:paraId="58BB537C" w14:textId="77777777" w:rsidTr="002651D0">
        <w:tc>
          <w:tcPr>
            <w:tcW w:w="9954" w:type="dxa"/>
          </w:tcPr>
          <w:p w14:paraId="2FB5086C" w14:textId="77777777" w:rsidR="003B5F91" w:rsidRPr="004E2706" w:rsidRDefault="003B5F91" w:rsidP="003B5F91">
            <w:pPr>
              <w:spacing w:after="0" w:afterAutospacing="0"/>
              <w:rPr>
                <w:b/>
                <w:bCs/>
                <w:highlight w:val="green"/>
                <w:lang w:eastAsia="x-none"/>
              </w:rPr>
            </w:pPr>
            <w:r>
              <w:rPr>
                <w:b/>
                <w:bCs/>
                <w:highlight w:val="green"/>
                <w:lang w:eastAsia="x-none"/>
              </w:rPr>
              <w:t>Agreement</w:t>
            </w:r>
          </w:p>
          <w:p w14:paraId="4F10ECE0" w14:textId="77777777" w:rsidR="003B5F91" w:rsidRPr="004E2706" w:rsidRDefault="003B5F91" w:rsidP="003B5F91">
            <w:pPr>
              <w:pStyle w:val="af3"/>
              <w:spacing w:after="0"/>
              <w:rPr>
                <w:rFonts w:ascii="Times New Roman" w:hAnsi="Times New Roman"/>
              </w:rPr>
            </w:pPr>
            <w:r w:rsidRPr="004E2706">
              <w:rPr>
                <w:rFonts w:ascii="Times New Roman" w:hAnsi="Times New Roman"/>
              </w:rPr>
              <w:t xml:space="preserve">Adaptation mechanism(s) of SSB in time-domain is supported at least for one of the following scenario(s): </w:t>
            </w:r>
          </w:p>
          <w:p w14:paraId="575C3ED1" w14:textId="77777777" w:rsidR="003B5F91" w:rsidRPr="004E2706" w:rsidRDefault="003B5F91" w:rsidP="003B5F91">
            <w:pPr>
              <w:pStyle w:val="af3"/>
              <w:numPr>
                <w:ilvl w:val="0"/>
                <w:numId w:val="37"/>
              </w:numPr>
              <w:spacing w:after="0"/>
              <w:jc w:val="left"/>
              <w:rPr>
                <w:rFonts w:ascii="Times New Roman" w:hAnsi="Times New Roman"/>
              </w:rPr>
            </w:pPr>
            <w:r w:rsidRPr="004E2706">
              <w:rPr>
                <w:rFonts w:ascii="Times New Roman" w:hAnsi="Times New Roman"/>
              </w:rPr>
              <w:t xml:space="preserve">For cell with both legacy UEs and Rel-19 NES-capable UEs </w:t>
            </w:r>
          </w:p>
          <w:p w14:paraId="08E2B1EB" w14:textId="77777777" w:rsidR="003B5F91" w:rsidRPr="004E2706" w:rsidRDefault="003B5F91" w:rsidP="003B5F91">
            <w:pPr>
              <w:pStyle w:val="af3"/>
              <w:numPr>
                <w:ilvl w:val="1"/>
                <w:numId w:val="37"/>
              </w:numPr>
              <w:spacing w:after="0"/>
              <w:jc w:val="left"/>
              <w:rPr>
                <w:rFonts w:ascii="Times New Roman" w:hAnsi="Times New Roman"/>
              </w:rPr>
            </w:pPr>
            <w:r w:rsidRPr="004E2706">
              <w:rPr>
                <w:rFonts w:ascii="Times New Roman" w:hAnsi="Times New Roman"/>
              </w:rPr>
              <w:t xml:space="preserve">Rel-19 NES-capable UE’s PCell (Connected mode) </w:t>
            </w:r>
          </w:p>
          <w:p w14:paraId="7BD03D9D" w14:textId="77777777" w:rsidR="003B5F91" w:rsidRPr="004E2706" w:rsidRDefault="003B5F91" w:rsidP="003B5F91">
            <w:pPr>
              <w:pStyle w:val="af3"/>
              <w:numPr>
                <w:ilvl w:val="2"/>
                <w:numId w:val="37"/>
              </w:numPr>
              <w:spacing w:after="0"/>
              <w:jc w:val="left"/>
              <w:rPr>
                <w:rFonts w:ascii="Times New Roman" w:hAnsi="Times New Roman"/>
              </w:rPr>
            </w:pPr>
            <w:r w:rsidRPr="004E2706">
              <w:rPr>
                <w:rFonts w:ascii="Times New Roman" w:hAnsi="Times New Roman"/>
              </w:rPr>
              <w:t>Study from the following options:</w:t>
            </w:r>
          </w:p>
          <w:p w14:paraId="7ED8A78B" w14:textId="77777777" w:rsidR="003B5F91" w:rsidRPr="004E2706" w:rsidRDefault="003B5F91" w:rsidP="003B5F91">
            <w:pPr>
              <w:pStyle w:val="af3"/>
              <w:numPr>
                <w:ilvl w:val="3"/>
                <w:numId w:val="37"/>
              </w:numPr>
              <w:spacing w:after="0"/>
              <w:jc w:val="left"/>
              <w:rPr>
                <w:rFonts w:ascii="Times New Roman" w:hAnsi="Times New Roman"/>
              </w:rPr>
            </w:pPr>
            <w:r w:rsidRPr="004E2706">
              <w:rPr>
                <w:rFonts w:ascii="Times New Roman" w:hAnsi="Times New Roman"/>
              </w:rPr>
              <w:t>Option A1: adaptation for CD-SSB</w:t>
            </w:r>
          </w:p>
          <w:p w14:paraId="58A074E8" w14:textId="77777777" w:rsidR="003B5F91" w:rsidRPr="004E2706" w:rsidRDefault="003B5F91" w:rsidP="003B5F91">
            <w:pPr>
              <w:pStyle w:val="af3"/>
              <w:numPr>
                <w:ilvl w:val="3"/>
                <w:numId w:val="37"/>
              </w:numPr>
              <w:spacing w:after="0"/>
              <w:jc w:val="left"/>
              <w:rPr>
                <w:rFonts w:ascii="Times New Roman" w:hAnsi="Times New Roman"/>
              </w:rPr>
            </w:pPr>
            <w:r w:rsidRPr="004E2706">
              <w:rPr>
                <w:rFonts w:ascii="Times New Roman" w:hAnsi="Times New Roman"/>
              </w:rPr>
              <w:t>Option A2: adaptation for SSB that is not CD-SSB</w:t>
            </w:r>
          </w:p>
          <w:p w14:paraId="1EB1DA66" w14:textId="77777777" w:rsidR="003B5F91" w:rsidRPr="004E2706" w:rsidRDefault="003B5F91" w:rsidP="003B5F91">
            <w:pPr>
              <w:pStyle w:val="af3"/>
              <w:numPr>
                <w:ilvl w:val="3"/>
                <w:numId w:val="37"/>
              </w:numPr>
              <w:spacing w:after="0"/>
              <w:jc w:val="left"/>
              <w:rPr>
                <w:rFonts w:ascii="Times New Roman" w:hAnsi="Times New Roman"/>
              </w:rPr>
            </w:pPr>
            <w:r w:rsidRPr="004E2706">
              <w:rPr>
                <w:rFonts w:ascii="Times New Roman" w:hAnsi="Times New Roman"/>
              </w:rPr>
              <w:t>Option A3: adaptation for SSB not on sync raster</w:t>
            </w:r>
          </w:p>
          <w:p w14:paraId="28144709" w14:textId="77777777" w:rsidR="003B5F91" w:rsidRPr="004E2706" w:rsidRDefault="003B5F91" w:rsidP="003B5F91">
            <w:pPr>
              <w:pStyle w:val="af3"/>
              <w:numPr>
                <w:ilvl w:val="1"/>
                <w:numId w:val="37"/>
              </w:numPr>
              <w:spacing w:after="0"/>
              <w:jc w:val="left"/>
              <w:rPr>
                <w:rFonts w:ascii="Times New Roman" w:hAnsi="Times New Roman"/>
              </w:rPr>
            </w:pPr>
            <w:r w:rsidRPr="004E2706">
              <w:rPr>
                <w:rFonts w:ascii="Times New Roman" w:hAnsi="Times New Roman"/>
              </w:rPr>
              <w:t xml:space="preserve">Rel-19 NES-capable UE’s SCell </w:t>
            </w:r>
          </w:p>
          <w:p w14:paraId="2CF5DECA" w14:textId="77777777" w:rsidR="003B5F91" w:rsidRPr="004E2706" w:rsidRDefault="003B5F91" w:rsidP="003B5F91">
            <w:pPr>
              <w:pStyle w:val="af3"/>
              <w:numPr>
                <w:ilvl w:val="2"/>
                <w:numId w:val="37"/>
              </w:numPr>
              <w:spacing w:after="0"/>
              <w:jc w:val="left"/>
              <w:rPr>
                <w:rFonts w:ascii="Times New Roman" w:hAnsi="Times New Roman"/>
              </w:rPr>
            </w:pPr>
            <w:r w:rsidRPr="004E2706">
              <w:rPr>
                <w:rFonts w:ascii="Times New Roman" w:hAnsi="Times New Roman"/>
              </w:rPr>
              <w:t>Study from the following options:</w:t>
            </w:r>
          </w:p>
          <w:p w14:paraId="6F70BFE6" w14:textId="77777777" w:rsidR="003B5F91" w:rsidRPr="004E2706" w:rsidRDefault="003B5F91" w:rsidP="003B5F91">
            <w:pPr>
              <w:pStyle w:val="af3"/>
              <w:numPr>
                <w:ilvl w:val="3"/>
                <w:numId w:val="37"/>
              </w:numPr>
              <w:spacing w:after="0"/>
              <w:jc w:val="left"/>
              <w:rPr>
                <w:rFonts w:ascii="Times New Roman" w:hAnsi="Times New Roman"/>
              </w:rPr>
            </w:pPr>
            <w:r w:rsidRPr="004E2706">
              <w:rPr>
                <w:rFonts w:ascii="Times New Roman" w:hAnsi="Times New Roman"/>
              </w:rPr>
              <w:t>Option B1: adaptation for CD-SSB</w:t>
            </w:r>
          </w:p>
          <w:p w14:paraId="537ED68F" w14:textId="77777777" w:rsidR="003B5F91" w:rsidRPr="004E2706" w:rsidRDefault="003B5F91" w:rsidP="003B5F91">
            <w:pPr>
              <w:pStyle w:val="af3"/>
              <w:numPr>
                <w:ilvl w:val="3"/>
                <w:numId w:val="37"/>
              </w:numPr>
              <w:spacing w:after="0"/>
              <w:jc w:val="left"/>
              <w:rPr>
                <w:rFonts w:ascii="Times New Roman" w:hAnsi="Times New Roman"/>
              </w:rPr>
            </w:pPr>
            <w:r w:rsidRPr="004E2706">
              <w:rPr>
                <w:rFonts w:ascii="Times New Roman" w:hAnsi="Times New Roman"/>
              </w:rPr>
              <w:t>Option B2: adaptation for SSB that is not CD-SSB</w:t>
            </w:r>
          </w:p>
          <w:p w14:paraId="43FA1D77" w14:textId="77777777" w:rsidR="003B5F91" w:rsidRPr="004E2706" w:rsidRDefault="003B5F91" w:rsidP="003B5F91">
            <w:pPr>
              <w:pStyle w:val="af3"/>
              <w:numPr>
                <w:ilvl w:val="3"/>
                <w:numId w:val="37"/>
              </w:numPr>
              <w:spacing w:after="0"/>
              <w:jc w:val="left"/>
              <w:rPr>
                <w:rFonts w:ascii="Times New Roman" w:hAnsi="Times New Roman"/>
              </w:rPr>
            </w:pPr>
            <w:r w:rsidRPr="004E2706">
              <w:rPr>
                <w:rFonts w:ascii="Times New Roman" w:hAnsi="Times New Roman"/>
              </w:rPr>
              <w:t>Option B3: adaptation for SSB not on sync raster</w:t>
            </w:r>
          </w:p>
          <w:p w14:paraId="6D493F2F" w14:textId="77777777" w:rsidR="003B5F91" w:rsidRPr="004E2706" w:rsidRDefault="003B5F91" w:rsidP="003B5F91">
            <w:pPr>
              <w:pStyle w:val="af3"/>
              <w:numPr>
                <w:ilvl w:val="1"/>
                <w:numId w:val="37"/>
              </w:numPr>
              <w:spacing w:after="0"/>
              <w:jc w:val="left"/>
              <w:rPr>
                <w:rFonts w:ascii="Times New Roman" w:hAnsi="Times New Roman"/>
              </w:rPr>
            </w:pPr>
            <w:r w:rsidRPr="004E2706">
              <w:rPr>
                <w:rFonts w:ascii="Times New Roman" w:hAnsi="Times New Roman"/>
              </w:rPr>
              <w:t>FFS: Rel-19 NES-capable UE in idle/inactive mode</w:t>
            </w:r>
          </w:p>
          <w:p w14:paraId="32B80597" w14:textId="0848012E" w:rsidR="003B5F91" w:rsidRPr="003B5F91" w:rsidRDefault="003B5F91" w:rsidP="003B5F91">
            <w:pPr>
              <w:pStyle w:val="af3"/>
              <w:numPr>
                <w:ilvl w:val="0"/>
                <w:numId w:val="37"/>
              </w:numPr>
              <w:jc w:val="left"/>
              <w:rPr>
                <w:rFonts w:ascii="Times New Roman" w:hAnsi="Times New Roman"/>
              </w:rPr>
            </w:pPr>
            <w:r w:rsidRPr="004E2706">
              <w:rPr>
                <w:rFonts w:ascii="Times New Roman" w:hAnsi="Times New Roman"/>
              </w:rPr>
              <w:t>Note: Impact to idle/inactive UEs shall be minimized</w:t>
            </w:r>
          </w:p>
        </w:tc>
      </w:tr>
    </w:tbl>
    <w:p w14:paraId="372B7995" w14:textId="25B4AA24" w:rsidR="00104BBC" w:rsidRDefault="003B5F91" w:rsidP="00D5170D">
      <w:pPr>
        <w:spacing w:before="240"/>
      </w:pPr>
      <w:r>
        <w:lastRenderedPageBreak/>
        <w:t>On this issue, t</w:t>
      </w:r>
      <w:r w:rsidR="003D26E9">
        <w:t xml:space="preserve">he key aspect is impact to idle/inactive UE. At first, </w:t>
      </w:r>
      <w:r w:rsidR="00351AD3">
        <w:t>we need to clarify what is the impact</w:t>
      </w:r>
      <w:r w:rsidR="00CD5827">
        <w:t xml:space="preserve"> </w:t>
      </w:r>
      <w:r w:rsidR="00CD5827" w:rsidRPr="004E2706">
        <w:t>to idle/inactive UEs</w:t>
      </w:r>
      <w:r w:rsidR="00351AD3">
        <w:t>. In current TS38.213 [2], there is a description on UE assumption for SSB transmission as “</w:t>
      </w:r>
      <w:r w:rsidR="00351AD3" w:rsidRPr="00351AD3">
        <w:t>For initial cell selection, a UE may assume that half frames with SS/PBCH blocks occur with a periodicity of 2 frames.</w:t>
      </w:r>
      <w:r w:rsidR="00351AD3">
        <w:t>”</w:t>
      </w:r>
      <w:r w:rsidR="00965536">
        <w:t xml:space="preserve"> </w:t>
      </w:r>
      <w:r w:rsidR="00A861A9">
        <w:t>In our understanding, this assumption does not mandate to</w:t>
      </w:r>
      <w:r w:rsidR="003041F3">
        <w:t xml:space="preserve"> gNB to transmit the SSB with 20ms and the impact to idle/inactive UEs on latency to camp the cell is marginal. Besides, considering the impact on NES gain for the cell, applicability of adaptation for SSB should not be limited as much as possible.</w:t>
      </w:r>
      <w:r w:rsidR="00BC0E8E">
        <w:t xml:space="preserve"> Therefore, our first preference is to support Option A1 and Option B1.</w:t>
      </w:r>
    </w:p>
    <w:p w14:paraId="091DC2D2" w14:textId="291C9DB1" w:rsidR="00965536" w:rsidRDefault="00965536" w:rsidP="00965536">
      <w:pPr>
        <w:spacing w:before="240" w:after="0" w:afterAutospacing="0"/>
        <w:rPr>
          <w:lang w:val="en-US"/>
        </w:rPr>
      </w:pPr>
      <w:r>
        <w:rPr>
          <w:b/>
          <w:bCs/>
          <w:u w:val="single"/>
          <w:lang w:val="en-US"/>
        </w:rPr>
        <w:t>Observation</w:t>
      </w:r>
      <w:r w:rsidRPr="00B738DB">
        <w:rPr>
          <w:b/>
          <w:bCs/>
          <w:u w:val="single"/>
          <w:lang w:val="en-US"/>
        </w:rPr>
        <w:t xml:space="preserve"> </w:t>
      </w:r>
      <w:r>
        <w:rPr>
          <w:b/>
          <w:bCs/>
          <w:u w:val="single"/>
          <w:lang w:val="en-US"/>
        </w:rPr>
        <w:t>1</w:t>
      </w:r>
      <w:r>
        <w:rPr>
          <w:lang w:val="en-US"/>
        </w:rPr>
        <w:t>: It should be discussed whether</w:t>
      </w:r>
      <w:r w:rsidR="00A861A9">
        <w:rPr>
          <w:lang w:val="en-US"/>
        </w:rPr>
        <w:t xml:space="preserve"> CD-SSB transmission with more than 20ms periodicity can be allowed by idle/inactive UEs who assume 20ms periodicity.</w:t>
      </w:r>
    </w:p>
    <w:p w14:paraId="13D24EAF" w14:textId="0B0E22D5" w:rsidR="00F70A21" w:rsidRDefault="00F70A21" w:rsidP="00F70A21">
      <w:pPr>
        <w:spacing w:before="240" w:after="0" w:afterAutospacing="0"/>
        <w:rPr>
          <w:lang w:val="en-US"/>
        </w:rPr>
      </w:pPr>
      <w:r>
        <w:rPr>
          <w:rFonts w:hint="eastAsia"/>
          <w:b/>
          <w:bCs/>
          <w:u w:val="single"/>
          <w:lang w:val="en-US"/>
        </w:rPr>
        <w:t>Proposal</w:t>
      </w:r>
      <w:r w:rsidRPr="00B738DB">
        <w:rPr>
          <w:b/>
          <w:bCs/>
          <w:u w:val="single"/>
          <w:lang w:val="en-US"/>
        </w:rPr>
        <w:t xml:space="preserve"> </w:t>
      </w:r>
      <w:r>
        <w:rPr>
          <w:b/>
          <w:bCs/>
          <w:u w:val="single"/>
          <w:lang w:val="en-US"/>
        </w:rPr>
        <w:t>1</w:t>
      </w:r>
      <w:r>
        <w:rPr>
          <w:lang w:val="en-US"/>
        </w:rPr>
        <w:t xml:space="preserve">: Adaptation for CD-SSB for both </w:t>
      </w:r>
      <w:r w:rsidRPr="004E2706">
        <w:t>Rel-19 NES-capable UE’s PCell</w:t>
      </w:r>
      <w:r>
        <w:t xml:space="preserve"> and SCell should be considered.</w:t>
      </w:r>
    </w:p>
    <w:p w14:paraId="32233B81" w14:textId="5C447ADD" w:rsidR="00FD7A3B" w:rsidRDefault="00B17866" w:rsidP="00234B69">
      <w:pPr>
        <w:spacing w:before="240"/>
      </w:pPr>
      <w:r>
        <w:t xml:space="preserve">For current SSB transmission, the SSB periodicity supports </w:t>
      </w:r>
      <w:r w:rsidR="00022B5A">
        <w:t>up to 160ms with 20ms for initial cell selection.</w:t>
      </w:r>
      <w:r w:rsidR="006F1A78">
        <w:t xml:space="preserve"> </w:t>
      </w:r>
      <w:r w:rsidR="006F1A78" w:rsidRPr="006F1A78">
        <w:t>TR 38.864</w:t>
      </w:r>
      <w:r w:rsidR="0006003E">
        <w:t xml:space="preserve"> [</w:t>
      </w:r>
      <w:r w:rsidR="003935EC">
        <w:t>3</w:t>
      </w:r>
      <w:r w:rsidR="0006003E">
        <w:t>]</w:t>
      </w:r>
      <w:r w:rsidR="006F1A78" w:rsidRPr="006F1A78">
        <w:t xml:space="preserve"> states that longer SSB periodicity can bring </w:t>
      </w:r>
      <w:r w:rsidR="006F1A78">
        <w:t>base stations</w:t>
      </w:r>
      <w:r w:rsidR="006F1A78" w:rsidRPr="006F1A78">
        <w:t xml:space="preserve"> with significant energy savings in most cases (with gains up to 84.8%), compared to a selected baseline. When other configurations/settings are the same, the saving gain generally increase as the periodicity becomes larger and decrease as the traffic load increases or the number of SSBs increases.</w:t>
      </w:r>
      <w:r w:rsidR="006F1A78">
        <w:t xml:space="preserve"> Therefore, the periodicity should be adapted based on the traffic to maximize the saving gain</w:t>
      </w:r>
      <w:r w:rsidR="00FD7A3B">
        <w:rPr>
          <w:rFonts w:hint="eastAsia"/>
        </w:rPr>
        <w:t>.</w:t>
      </w:r>
    </w:p>
    <w:p w14:paraId="5C9DA5C2" w14:textId="05CD987B" w:rsidR="00BA6FF1" w:rsidRDefault="00EF1E4E" w:rsidP="00BA6FF1">
      <w:pPr>
        <w:spacing w:before="240"/>
        <w:rPr>
          <w:lang w:val="en-US"/>
        </w:rPr>
      </w:pPr>
      <w:r>
        <w:rPr>
          <w:b/>
          <w:bCs/>
          <w:u w:val="single"/>
          <w:lang w:val="en-US"/>
        </w:rPr>
        <w:t>Proposal</w:t>
      </w:r>
      <w:r w:rsidR="00BA6FF1" w:rsidRPr="00B738DB">
        <w:rPr>
          <w:b/>
          <w:bCs/>
          <w:u w:val="single"/>
          <w:lang w:val="en-US"/>
        </w:rPr>
        <w:t xml:space="preserve"> </w:t>
      </w:r>
      <w:r w:rsidR="00417569">
        <w:rPr>
          <w:b/>
          <w:bCs/>
          <w:u w:val="single"/>
          <w:lang w:val="en-US"/>
        </w:rPr>
        <w:t>2</w:t>
      </w:r>
      <w:r w:rsidR="00BA6FF1">
        <w:rPr>
          <w:lang w:val="en-US"/>
        </w:rPr>
        <w:t xml:space="preserve">: </w:t>
      </w:r>
      <w:r w:rsidR="00D240FC">
        <w:rPr>
          <w:lang w:val="en-US"/>
        </w:rPr>
        <w:t xml:space="preserve">At least, </w:t>
      </w:r>
      <w:r w:rsidR="00D5170D" w:rsidRPr="000D335F">
        <w:rPr>
          <w:rFonts w:cs="Times"/>
        </w:rPr>
        <w:t>adaptation</w:t>
      </w:r>
      <w:r w:rsidR="00D240FC" w:rsidRPr="000D335F">
        <w:rPr>
          <w:rFonts w:cs="Times"/>
        </w:rPr>
        <w:t xml:space="preserve"> of SSB burst periodicity</w:t>
      </w:r>
      <w:r>
        <w:rPr>
          <w:rFonts w:cs="Times"/>
        </w:rPr>
        <w:t xml:space="preserve"> (including adaptation </w:t>
      </w:r>
      <w:r w:rsidR="00D5170D">
        <w:rPr>
          <w:rFonts w:cs="Times"/>
        </w:rPr>
        <w:t>with</w:t>
      </w:r>
      <w:r>
        <w:rPr>
          <w:rFonts w:cs="Times"/>
        </w:rPr>
        <w:t xml:space="preserve"> two configuration</w:t>
      </w:r>
      <w:r w:rsidR="00812375">
        <w:rPr>
          <w:rFonts w:cs="Times"/>
        </w:rPr>
        <w:t>s</w:t>
      </w:r>
      <w:r>
        <w:rPr>
          <w:rFonts w:cs="Times"/>
        </w:rPr>
        <w:t xml:space="preserve"> with different periodicity</w:t>
      </w:r>
      <w:r w:rsidR="00D5170D">
        <w:rPr>
          <w:rFonts w:cs="Times"/>
        </w:rPr>
        <w:t xml:space="preserve"> values</w:t>
      </w:r>
      <w:r>
        <w:rPr>
          <w:rFonts w:cs="Times"/>
        </w:rPr>
        <w:t>) should be supported</w:t>
      </w:r>
      <w:r w:rsidR="00D5170D">
        <w:rPr>
          <w:rFonts w:cs="Times"/>
        </w:rPr>
        <w:t>.</w:t>
      </w:r>
    </w:p>
    <w:p w14:paraId="0C02E45C" w14:textId="6312FF00" w:rsidR="007F1A21" w:rsidRDefault="007F1A21" w:rsidP="007F1A21">
      <w:pPr>
        <w:pStyle w:val="2"/>
        <w:rPr>
          <w:lang w:val="en-US"/>
        </w:rPr>
      </w:pPr>
      <w:r>
        <w:t>Adaptation of PRACH in time domain</w:t>
      </w:r>
    </w:p>
    <w:p w14:paraId="20004AA6" w14:textId="5935986F" w:rsidR="00CB173C" w:rsidRDefault="00CB173C" w:rsidP="00CB173C">
      <w:pPr>
        <w:spacing w:before="240"/>
        <w:rPr>
          <w:lang w:val="en-US"/>
        </w:rPr>
      </w:pPr>
      <w:r>
        <w:rPr>
          <w:lang w:val="en-US"/>
        </w:rPr>
        <w:t>In RAN1#116</w:t>
      </w:r>
      <w:r w:rsidR="0039617C">
        <w:rPr>
          <w:lang w:val="en-US"/>
        </w:rPr>
        <w:t>bis</w:t>
      </w:r>
      <w:r>
        <w:rPr>
          <w:lang w:val="en-US"/>
        </w:rPr>
        <w:t xml:space="preserve">, it was agreed that </w:t>
      </w:r>
      <w:r w:rsidR="00DE7F23">
        <w:rPr>
          <w:lang w:val="en-US"/>
        </w:rPr>
        <w:t>the adaptation of PRACH can be realized</w:t>
      </w:r>
      <w:r w:rsidRPr="00CB173C">
        <w:rPr>
          <w:lang w:val="en-US"/>
        </w:rPr>
        <w:t xml:space="preserve"> based on configuration of additional PRACH resources for NES-capable UEs in addition to PRACH resources for legacy UEs</w:t>
      </w:r>
      <w:r w:rsidR="00DE7F23">
        <w:rPr>
          <w:lang w:val="en-US"/>
        </w:rPr>
        <w:t>, and</w:t>
      </w:r>
      <w:r w:rsidRPr="00CB173C">
        <w:rPr>
          <w:lang w:val="en-US"/>
        </w:rPr>
        <w:t xml:space="preserve"> NES-capable UEs can use both additional PRACH resources and PRACH resources for legacy UEs</w:t>
      </w:r>
      <w:r w:rsidR="00DE7F23">
        <w:rPr>
          <w:lang w:val="en-US"/>
        </w:rPr>
        <w:t>.</w:t>
      </w:r>
      <w:r w:rsidR="0039617C">
        <w:rPr>
          <w:lang w:val="en-US"/>
        </w:rPr>
        <w:t xml:space="preserve"> </w:t>
      </w:r>
    </w:p>
    <w:p w14:paraId="0F06F462" w14:textId="5298A8BD" w:rsidR="00794A47" w:rsidRDefault="00663063" w:rsidP="009C2A7F">
      <w:pPr>
        <w:spacing w:before="240"/>
        <w:rPr>
          <w:lang w:val="en-US"/>
        </w:rPr>
      </w:pPr>
      <w:r>
        <w:rPr>
          <w:lang w:val="en-US"/>
        </w:rPr>
        <w:t>When</w:t>
      </w:r>
      <w:r w:rsidR="005B4536">
        <w:rPr>
          <w:lang w:val="en-US"/>
        </w:rPr>
        <w:t xml:space="preserve"> PRACH adaptation </w:t>
      </w:r>
      <w:r>
        <w:rPr>
          <w:lang w:val="en-US"/>
        </w:rPr>
        <w:t xml:space="preserve">is applied </w:t>
      </w:r>
      <w:r w:rsidR="005B4536">
        <w:rPr>
          <w:lang w:val="en-US"/>
        </w:rPr>
        <w:t xml:space="preserve">for a </w:t>
      </w:r>
      <w:r w:rsidR="005B4536" w:rsidRPr="004032F1">
        <w:t>cell with both legacy and Rel-19 UE</w:t>
      </w:r>
      <w:r w:rsidR="005B4536">
        <w:rPr>
          <w:lang w:val="en-US"/>
        </w:rPr>
        <w:t xml:space="preserve">s, </w:t>
      </w:r>
      <w:r w:rsidR="00C92BE3">
        <w:rPr>
          <w:lang w:val="en-US"/>
        </w:rPr>
        <w:t>one important point</w:t>
      </w:r>
      <w:r w:rsidR="005B4536">
        <w:rPr>
          <w:lang w:val="en-US"/>
        </w:rPr>
        <w:t xml:space="preserve"> for additional PRACH resources</w:t>
      </w:r>
      <w:r w:rsidR="00C92BE3">
        <w:rPr>
          <w:lang w:val="en-US"/>
        </w:rPr>
        <w:t xml:space="preserve"> is how to map SSB index to the additional PRACH resources.</w:t>
      </w:r>
      <w:r w:rsidR="00DE7F23">
        <w:rPr>
          <w:lang w:val="en-US"/>
        </w:rPr>
        <w:t xml:space="preserve"> In current specification [</w:t>
      </w:r>
      <w:r w:rsidR="003935EC">
        <w:rPr>
          <w:lang w:val="en-US"/>
        </w:rPr>
        <w:t>2</w:t>
      </w:r>
      <w:r w:rsidR="00DE7F23">
        <w:rPr>
          <w:lang w:val="en-US"/>
        </w:rPr>
        <w:t xml:space="preserve">], </w:t>
      </w:r>
      <w:r w:rsidR="00DE4A1B">
        <w:rPr>
          <w:lang w:val="en-US"/>
        </w:rPr>
        <w:t xml:space="preserve">SSB index for each RO is implicitly determined based on the number of ROs in frequency domain, the number of ROs in time domain, the number of actual transmitted SSBs and the number of SSBs per RO. </w:t>
      </w:r>
      <w:r w:rsidR="007C277A">
        <w:rPr>
          <w:lang w:val="en-US"/>
        </w:rPr>
        <w:t>Along with this</w:t>
      </w:r>
      <w:r w:rsidR="00DE4A1B">
        <w:rPr>
          <w:lang w:val="en-US"/>
        </w:rPr>
        <w:t xml:space="preserve">, </w:t>
      </w:r>
      <w:r>
        <w:rPr>
          <w:lang w:val="en-US"/>
        </w:rPr>
        <w:t>if</w:t>
      </w:r>
      <w:r w:rsidR="00DE4A1B">
        <w:rPr>
          <w:lang w:val="en-US"/>
        </w:rPr>
        <w:t xml:space="preserve"> </w:t>
      </w:r>
      <w:r w:rsidR="009C2A7F">
        <w:rPr>
          <w:lang w:val="en-US"/>
        </w:rPr>
        <w:t xml:space="preserve">the SSB-to-RO mapping for the additional PRACH resources </w:t>
      </w:r>
      <w:r>
        <w:rPr>
          <w:lang w:val="en-US"/>
        </w:rPr>
        <w:t>follows legacy SSB-to-RO mapping and if a part of the additional PRACH resources overlaps with legacy PRACH resources, the collision of different SSB indices for same RO may happen (as shown in Fig.1.)</w:t>
      </w:r>
    </w:p>
    <w:p w14:paraId="5AC59EE0" w14:textId="0425C1B2" w:rsidR="00D7035C" w:rsidRDefault="003608BB" w:rsidP="005D23C2">
      <w:pPr>
        <w:spacing w:before="240" w:after="0" w:afterAutospacing="0"/>
        <w:rPr>
          <w:lang w:val="en-US"/>
        </w:rPr>
      </w:pPr>
      <w:r>
        <w:rPr>
          <w:noProof/>
          <w:lang w:val="en-US"/>
        </w:rPr>
        <w:lastRenderedPageBreak/>
        <w:drawing>
          <wp:inline distT="0" distB="0" distL="0" distR="0" wp14:anchorId="29915550" wp14:editId="605ADD72">
            <wp:extent cx="6381617" cy="1856668"/>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12877" cy="1865763"/>
                    </a:xfrm>
                    <a:prstGeom prst="rect">
                      <a:avLst/>
                    </a:prstGeom>
                    <a:noFill/>
                    <a:ln>
                      <a:noFill/>
                    </a:ln>
                  </pic:spPr>
                </pic:pic>
              </a:graphicData>
            </a:graphic>
          </wp:inline>
        </w:drawing>
      </w:r>
    </w:p>
    <w:p w14:paraId="07BC3DEE" w14:textId="251427B1" w:rsidR="00D7035C" w:rsidRDefault="00D7035C" w:rsidP="00D7035C">
      <w:pPr>
        <w:spacing w:before="240" w:after="0" w:afterAutospacing="0"/>
        <w:jc w:val="center"/>
        <w:rPr>
          <w:lang w:val="en-US"/>
        </w:rPr>
      </w:pPr>
      <w:r>
        <w:rPr>
          <w:rFonts w:hint="eastAsia"/>
          <w:lang w:val="en-US"/>
        </w:rPr>
        <w:t>F</w:t>
      </w:r>
      <w:r>
        <w:rPr>
          <w:lang w:val="en-US"/>
        </w:rPr>
        <w:t>igure 1: example of SSB-to-RO mapping collision issue</w:t>
      </w:r>
    </w:p>
    <w:p w14:paraId="7121FB3E" w14:textId="14CB89D5" w:rsidR="008D5573" w:rsidRDefault="00A120C8" w:rsidP="003935EC">
      <w:pPr>
        <w:spacing w:before="240" w:after="0" w:afterAutospacing="0"/>
        <w:rPr>
          <w:lang w:val="en-US"/>
        </w:rPr>
      </w:pPr>
      <w:r>
        <w:rPr>
          <w:rFonts w:hint="eastAsia"/>
          <w:lang w:val="en-US"/>
        </w:rPr>
        <w:t>T</w:t>
      </w:r>
      <w:r>
        <w:rPr>
          <w:lang w:val="en-US"/>
        </w:rPr>
        <w:t>o avoid this collision issue, it was agreed that SSB-to-RO mapping of the additional PRACH resources are separated from SSB-to-RO mapping of PRACH resources for legacy UEs</w:t>
      </w:r>
      <w:r w:rsidR="003935EC">
        <w:rPr>
          <w:lang w:val="en-US"/>
        </w:rPr>
        <w:t xml:space="preserve">, and </w:t>
      </w:r>
      <w:r w:rsidR="003935EC">
        <w:t>SSB-RO mapping of</w:t>
      </w:r>
      <w:r w:rsidR="003935EC" w:rsidRPr="0063337B">
        <w:t xml:space="preserve"> the PRACH resources for legacy UEs</w:t>
      </w:r>
      <w:r w:rsidR="003935EC">
        <w:t xml:space="preserve"> is not impacted if Rel-19 UE uses these PRACH resources</w:t>
      </w:r>
      <w:r>
        <w:rPr>
          <w:lang w:val="en-US"/>
        </w:rPr>
        <w:t>.</w:t>
      </w:r>
      <w:r w:rsidR="003935EC">
        <w:rPr>
          <w:lang w:val="en-US"/>
        </w:rPr>
        <w:t xml:space="preserve"> To achieve this,</w:t>
      </w:r>
      <w:r w:rsidR="00DE6CCC">
        <w:rPr>
          <w:lang w:val="en-US"/>
        </w:rPr>
        <w:t xml:space="preserve"> </w:t>
      </w:r>
      <w:r w:rsidR="003935EC">
        <w:rPr>
          <w:lang w:val="en-US"/>
        </w:rPr>
        <w:t>there are mainly two</w:t>
      </w:r>
      <w:r w:rsidR="00DE6CCC">
        <w:rPr>
          <w:lang w:val="en-US"/>
        </w:rPr>
        <w:t xml:space="preserve"> schemes:</w:t>
      </w:r>
    </w:p>
    <w:p w14:paraId="546D8037" w14:textId="392921A6" w:rsidR="001A45D0" w:rsidRDefault="00DE6CCC" w:rsidP="00DE6CCC">
      <w:pPr>
        <w:spacing w:before="240" w:after="0" w:afterAutospacing="0"/>
        <w:rPr>
          <w:lang w:val="en-US"/>
        </w:rPr>
      </w:pPr>
      <w:r>
        <w:rPr>
          <w:rFonts w:hint="eastAsia"/>
          <w:lang w:val="en-US"/>
        </w:rPr>
        <w:t>S</w:t>
      </w:r>
      <w:r>
        <w:rPr>
          <w:lang w:val="en-US"/>
        </w:rPr>
        <w:t>cheme 1: Allocating additional PRACH resources without overlapping with legacy resources (e.g. different SFNs, different subframes</w:t>
      </w:r>
      <w:r w:rsidR="00D240FC">
        <w:rPr>
          <w:lang w:val="en-US"/>
        </w:rPr>
        <w:t xml:space="preserve"> from legacy resources</w:t>
      </w:r>
      <w:r>
        <w:rPr>
          <w:lang w:val="en-US"/>
        </w:rPr>
        <w:t>)</w:t>
      </w:r>
    </w:p>
    <w:p w14:paraId="4F437ABC" w14:textId="50B96460" w:rsidR="000608D5" w:rsidRDefault="000608D5" w:rsidP="000608D5">
      <w:pPr>
        <w:pStyle w:val="aff9"/>
        <w:numPr>
          <w:ilvl w:val="0"/>
          <w:numId w:val="43"/>
        </w:numPr>
        <w:spacing w:after="0" w:afterAutospacing="0"/>
        <w:ind w:firstLineChars="0"/>
        <w:rPr>
          <w:lang w:val="en-US"/>
        </w:rPr>
      </w:pPr>
      <w:r>
        <w:rPr>
          <w:rFonts w:hint="eastAsia"/>
          <w:lang w:val="en-US"/>
        </w:rPr>
        <w:t>l</w:t>
      </w:r>
      <w:r>
        <w:rPr>
          <w:lang w:val="en-US"/>
        </w:rPr>
        <w:t>egacy SSB-to-RO mapping rule is applied for additional PRACH resources (i.e. new mapping rule is not necessary)</w:t>
      </w:r>
    </w:p>
    <w:p w14:paraId="461CAC28" w14:textId="0301E92C" w:rsidR="000608D5" w:rsidRPr="000608D5" w:rsidRDefault="000608D5" w:rsidP="000608D5">
      <w:pPr>
        <w:pStyle w:val="aff9"/>
        <w:numPr>
          <w:ilvl w:val="0"/>
          <w:numId w:val="43"/>
        </w:numPr>
        <w:spacing w:after="0" w:afterAutospacing="0"/>
        <w:ind w:firstLineChars="0"/>
        <w:rPr>
          <w:lang w:val="en-US"/>
        </w:rPr>
      </w:pPr>
      <w:r>
        <w:rPr>
          <w:lang w:val="en-US"/>
        </w:rPr>
        <w:t>Avoidance of overlapping is realized by gNB implementation or some</w:t>
      </w:r>
      <w:r w:rsidR="008B3913">
        <w:rPr>
          <w:lang w:val="en-US"/>
        </w:rPr>
        <w:t xml:space="preserve"> time</w:t>
      </w:r>
      <w:r>
        <w:rPr>
          <w:lang w:val="en-US"/>
        </w:rPr>
        <w:t xml:space="preserve"> offset parameter introduction</w:t>
      </w:r>
    </w:p>
    <w:p w14:paraId="21B6132F" w14:textId="308AC6BF" w:rsidR="001A45D0" w:rsidRDefault="00DE6CCC" w:rsidP="00FB47C6">
      <w:pPr>
        <w:spacing w:before="240" w:after="0" w:afterAutospacing="0"/>
        <w:rPr>
          <w:lang w:val="en-US"/>
        </w:rPr>
      </w:pPr>
      <w:r>
        <w:rPr>
          <w:lang w:val="en-US"/>
        </w:rPr>
        <w:t>Scheme</w:t>
      </w:r>
      <w:r w:rsidR="001A45D0">
        <w:rPr>
          <w:lang w:val="en-US"/>
        </w:rPr>
        <w:t xml:space="preserve"> 2: </w:t>
      </w:r>
      <w:r w:rsidR="002E0952">
        <w:rPr>
          <w:lang w:val="en-US"/>
        </w:rPr>
        <w:t>Introduc</w:t>
      </w:r>
      <w:r w:rsidR="00B954BB">
        <w:rPr>
          <w:lang w:val="en-US"/>
        </w:rPr>
        <w:t xml:space="preserve">ing </w:t>
      </w:r>
      <w:r w:rsidR="002E0952">
        <w:rPr>
          <w:lang w:val="en-US"/>
        </w:rPr>
        <w:t>n</w:t>
      </w:r>
      <w:r w:rsidR="005D23C2">
        <w:rPr>
          <w:lang w:val="en-US"/>
        </w:rPr>
        <w:t>ew SSB-to-RO mapping rule</w:t>
      </w:r>
      <w:r w:rsidR="002E0952">
        <w:rPr>
          <w:lang w:val="en-US"/>
        </w:rPr>
        <w:t xml:space="preserve"> for additional PRACH resources</w:t>
      </w:r>
      <w:r w:rsidR="005D23C2">
        <w:rPr>
          <w:lang w:val="en-US"/>
        </w:rPr>
        <w:t xml:space="preserve"> which does not impact to SSB-to-RO mapping for PRACH resources for legacy UEs</w:t>
      </w:r>
    </w:p>
    <w:p w14:paraId="27F87A81" w14:textId="4612CC3B" w:rsidR="002E0952" w:rsidRDefault="00614AC6" w:rsidP="002E0952">
      <w:pPr>
        <w:pStyle w:val="aff9"/>
        <w:numPr>
          <w:ilvl w:val="0"/>
          <w:numId w:val="39"/>
        </w:numPr>
        <w:ind w:firstLineChars="0"/>
        <w:rPr>
          <w:lang w:val="en-US"/>
        </w:rPr>
      </w:pPr>
      <w:r>
        <w:rPr>
          <w:lang w:val="en-US"/>
        </w:rPr>
        <w:t>separate SSB-to-RO mapping is applied depending on whether the additional PRACH resources overlaps with PRACH resources for legacy UEs or not</w:t>
      </w:r>
    </w:p>
    <w:p w14:paraId="4631EA5B" w14:textId="77777777" w:rsidR="00614AC6" w:rsidRPr="00614AC6" w:rsidRDefault="00614AC6" w:rsidP="00614AC6">
      <w:pPr>
        <w:rPr>
          <w:lang w:val="en-US"/>
        </w:rPr>
      </w:pPr>
    </w:p>
    <w:p w14:paraId="7D0E484C" w14:textId="5365DD9B" w:rsidR="002E0952" w:rsidRPr="002E0952" w:rsidRDefault="00B954BB" w:rsidP="00B954BB">
      <w:pPr>
        <w:spacing w:before="240" w:after="0" w:afterAutospacing="0"/>
        <w:rPr>
          <w:lang w:val="en-US"/>
        </w:rPr>
      </w:pPr>
      <w:r w:rsidRPr="004C4D9D">
        <w:rPr>
          <w:rFonts w:cs="Times"/>
          <w:b/>
          <w:bCs/>
          <w:u w:val="single"/>
        </w:rPr>
        <w:t xml:space="preserve">Proposal </w:t>
      </w:r>
      <w:r w:rsidR="00417569">
        <w:rPr>
          <w:rFonts w:cs="Times"/>
          <w:b/>
          <w:bCs/>
          <w:u w:val="single"/>
        </w:rPr>
        <w:t>3</w:t>
      </w:r>
      <w:r w:rsidRPr="004C4D9D">
        <w:rPr>
          <w:rFonts w:cs="Times"/>
        </w:rPr>
        <w:t xml:space="preserve">: </w:t>
      </w:r>
      <w:r>
        <w:rPr>
          <w:rFonts w:cs="Times"/>
        </w:rPr>
        <w:t>To avoid collision of different SSB indices on a PRACH occasion between legacy UEs and Rel-19 NES-capable UEs, one or both of following schemes should be considered:</w:t>
      </w:r>
    </w:p>
    <w:p w14:paraId="6F3A8F88" w14:textId="77777777" w:rsidR="00B954BB" w:rsidRPr="00B954BB" w:rsidRDefault="00B954BB" w:rsidP="00B954BB">
      <w:pPr>
        <w:pStyle w:val="aff9"/>
        <w:numPr>
          <w:ilvl w:val="0"/>
          <w:numId w:val="40"/>
        </w:numPr>
        <w:spacing w:after="0" w:afterAutospacing="0"/>
        <w:ind w:firstLineChars="0"/>
        <w:rPr>
          <w:lang w:val="en-US"/>
        </w:rPr>
      </w:pPr>
      <w:r w:rsidRPr="00B954BB">
        <w:rPr>
          <w:rFonts w:hint="eastAsia"/>
          <w:lang w:val="en-US"/>
        </w:rPr>
        <w:t>S</w:t>
      </w:r>
      <w:r w:rsidRPr="00B954BB">
        <w:rPr>
          <w:lang w:val="en-US"/>
        </w:rPr>
        <w:t>cheme 1: Allocating additional PRACH resources without overlapping with legacy resources (e.g. different SFNs, different subframes)</w:t>
      </w:r>
    </w:p>
    <w:p w14:paraId="34A13E5B" w14:textId="77777777" w:rsidR="00B954BB" w:rsidRPr="00B954BB" w:rsidRDefault="00B954BB" w:rsidP="008B69D2">
      <w:pPr>
        <w:pStyle w:val="aff9"/>
        <w:numPr>
          <w:ilvl w:val="0"/>
          <w:numId w:val="40"/>
        </w:numPr>
        <w:spacing w:after="240" w:afterAutospacing="0"/>
        <w:ind w:firstLineChars="0"/>
        <w:rPr>
          <w:lang w:val="en-US"/>
        </w:rPr>
      </w:pPr>
      <w:r w:rsidRPr="00B954BB">
        <w:rPr>
          <w:lang w:val="en-US"/>
        </w:rPr>
        <w:t>Scheme 2: Introducing new SSB-to-RO mapping rule for additional PRACH resources which does not impact to SSB-to-RO mapping for PRACH resources for legacy UEs</w:t>
      </w:r>
    </w:p>
    <w:p w14:paraId="15E471FF" w14:textId="2B3A0A92" w:rsidR="007F1A21" w:rsidRDefault="007F1A21" w:rsidP="007F1A21">
      <w:pPr>
        <w:pStyle w:val="2"/>
        <w:rPr>
          <w:lang w:val="en-US"/>
        </w:rPr>
      </w:pPr>
      <w:r>
        <w:rPr>
          <w:lang w:eastAsia="zh-CN"/>
        </w:rPr>
        <w:t>Adaptation of paging occasions</w:t>
      </w:r>
    </w:p>
    <w:p w14:paraId="45C5EBB3" w14:textId="7A86CF6C" w:rsidR="00704939" w:rsidRPr="00704939" w:rsidRDefault="000C39CA" w:rsidP="00704939">
      <w:pPr>
        <w:spacing w:before="240"/>
        <w:rPr>
          <w:lang w:val="en-US"/>
        </w:rPr>
      </w:pPr>
      <w:r>
        <w:rPr>
          <w:lang w:val="en-US"/>
        </w:rPr>
        <w:t>For legacy p</w:t>
      </w:r>
      <w:r w:rsidR="00797102">
        <w:rPr>
          <w:lang w:val="en-US"/>
        </w:rPr>
        <w:t>aging</w:t>
      </w:r>
      <w:r>
        <w:rPr>
          <w:lang w:val="en-US"/>
        </w:rPr>
        <w:t xml:space="preserve"> procedure, </w:t>
      </w:r>
      <w:r w:rsidR="00497295">
        <w:rPr>
          <w:lang w:val="en-US"/>
        </w:rPr>
        <w:t>t</w:t>
      </w:r>
      <w:r w:rsidR="00704939" w:rsidRPr="009918F1">
        <w:t xml:space="preserve">he </w:t>
      </w:r>
      <w:r w:rsidR="00F455EF">
        <w:t>paging frame (</w:t>
      </w:r>
      <w:r w:rsidR="00704939" w:rsidRPr="009918F1">
        <w:t>PF</w:t>
      </w:r>
      <w:r w:rsidR="00F455EF">
        <w:t>)</w:t>
      </w:r>
      <w:r w:rsidR="00704939" w:rsidRPr="009918F1">
        <w:rPr>
          <w:lang w:eastAsia="zh-CN"/>
        </w:rPr>
        <w:t xml:space="preserve"> and</w:t>
      </w:r>
      <w:r w:rsidR="00704939" w:rsidRPr="009918F1">
        <w:t xml:space="preserve"> </w:t>
      </w:r>
      <w:r w:rsidR="00F455EF">
        <w:t>paging occasion (</w:t>
      </w:r>
      <w:r w:rsidR="00704939" w:rsidRPr="009918F1">
        <w:t>PO</w:t>
      </w:r>
      <w:r w:rsidR="00F455EF">
        <w:t>)</w:t>
      </w:r>
      <w:r w:rsidR="00704939" w:rsidRPr="009918F1">
        <w:t xml:space="preserve"> for paging</w:t>
      </w:r>
      <w:r w:rsidR="00704939" w:rsidRPr="009918F1">
        <w:rPr>
          <w:lang w:eastAsia="zh-CN"/>
        </w:rPr>
        <w:t xml:space="preserve"> are</w:t>
      </w:r>
      <w:r w:rsidR="00704939" w:rsidRPr="009918F1">
        <w:t xml:space="preserve"> determined by the following formula</w:t>
      </w:r>
      <w:r w:rsidR="0006003E">
        <w:t xml:space="preserve"> in TS 38.304 [</w:t>
      </w:r>
      <w:r w:rsidR="003935EC">
        <w:t>4</w:t>
      </w:r>
      <w:r w:rsidR="0006003E">
        <w:t>]</w:t>
      </w:r>
      <w:r w:rsidR="00704939" w:rsidRPr="009918F1">
        <w:t>:</w:t>
      </w:r>
    </w:p>
    <w:p w14:paraId="54F01874" w14:textId="77777777" w:rsidR="00704939" w:rsidRPr="009918F1" w:rsidRDefault="00704939" w:rsidP="00704939">
      <w:pPr>
        <w:pStyle w:val="B1"/>
      </w:pPr>
      <w:r w:rsidRPr="009918F1">
        <w:t>SFN for the PF is determined by:</w:t>
      </w:r>
    </w:p>
    <w:p w14:paraId="19E6FF99" w14:textId="77777777" w:rsidR="00704939" w:rsidRPr="00775421" w:rsidRDefault="00704939" w:rsidP="00704939">
      <w:pPr>
        <w:pStyle w:val="B2"/>
        <w:rPr>
          <w:lang w:val="fr-FR"/>
        </w:rPr>
      </w:pPr>
      <w:r w:rsidRPr="00775421">
        <w:rPr>
          <w:lang w:val="fr-FR"/>
        </w:rPr>
        <w:t>(SFN + PF_offset) mod T = (T div N)*(UE_ID mod N)</w:t>
      </w:r>
    </w:p>
    <w:p w14:paraId="4DE841CF" w14:textId="77777777" w:rsidR="00704939" w:rsidRPr="009918F1" w:rsidRDefault="00704939" w:rsidP="00704939">
      <w:pPr>
        <w:pStyle w:val="B1"/>
      </w:pPr>
      <w:r w:rsidRPr="009918F1">
        <w:lastRenderedPageBreak/>
        <w:t>Index (i_s), indicating the index of the PO is determined by:</w:t>
      </w:r>
    </w:p>
    <w:p w14:paraId="62318900" w14:textId="77777777" w:rsidR="00704939" w:rsidRPr="009918F1" w:rsidRDefault="00704939" w:rsidP="00704939">
      <w:pPr>
        <w:pStyle w:val="B2"/>
      </w:pPr>
      <w:r w:rsidRPr="009918F1">
        <w:t>i_s = floor (UE_ID/N) mod Ns</w:t>
      </w:r>
    </w:p>
    <w:p w14:paraId="1AAA63D5" w14:textId="750D391C" w:rsidR="00704939" w:rsidRDefault="00704939" w:rsidP="004C6BE7">
      <w:pPr>
        <w:spacing w:before="240"/>
        <w:rPr>
          <w:iCs/>
          <w:lang w:eastAsia="ko-KR"/>
        </w:rPr>
      </w:pPr>
      <w:r>
        <w:t xml:space="preserve">where N is </w:t>
      </w:r>
      <w:r w:rsidRPr="009918F1">
        <w:rPr>
          <w:bCs/>
        </w:rPr>
        <w:t xml:space="preserve">number of total </w:t>
      </w:r>
      <w:r w:rsidR="00F455EF">
        <w:rPr>
          <w:bCs/>
        </w:rPr>
        <w:t>PF</w:t>
      </w:r>
      <w:r w:rsidRPr="009918F1">
        <w:rPr>
          <w:bCs/>
          <w:lang w:eastAsia="ko-KR"/>
        </w:rPr>
        <w:t>s</w:t>
      </w:r>
      <w:r w:rsidRPr="009918F1">
        <w:rPr>
          <w:bCs/>
        </w:rPr>
        <w:t xml:space="preserve"> in </w:t>
      </w:r>
      <w:r w:rsidR="00710F05" w:rsidRPr="009918F1">
        <w:rPr>
          <w:bCs/>
        </w:rPr>
        <w:t xml:space="preserve">DRX cycle </w:t>
      </w:r>
      <w:r w:rsidRPr="009918F1">
        <w:rPr>
          <w:bCs/>
        </w:rPr>
        <w:t>T</w:t>
      </w:r>
      <w:r>
        <w:t xml:space="preserve"> configured by </w:t>
      </w:r>
      <w:r w:rsidRPr="009918F1">
        <w:rPr>
          <w:i/>
        </w:rPr>
        <w:t>nAndPagingFrameOffset</w:t>
      </w:r>
      <w:r>
        <w:rPr>
          <w:iCs/>
        </w:rPr>
        <w:t xml:space="preserve"> (</w:t>
      </w:r>
      <w:r w:rsidR="00497295">
        <w:rPr>
          <w:iCs/>
        </w:rPr>
        <w:t xml:space="preserve">can be </w:t>
      </w:r>
      <w:r>
        <w:t>T</w:t>
      </w:r>
      <w:r w:rsidR="00497295">
        <w:t>, T/2, T/4, T/8 or</w:t>
      </w:r>
      <w:r>
        <w:t xml:space="preserve"> T/16</w:t>
      </w:r>
      <w:r>
        <w:rPr>
          <w:iCs/>
        </w:rPr>
        <w:t>)</w:t>
      </w:r>
      <w:r>
        <w:t xml:space="preserve">, and </w:t>
      </w:r>
      <w:r>
        <w:rPr>
          <w:rFonts w:hint="eastAsia"/>
        </w:rPr>
        <w:t>Ns</w:t>
      </w:r>
      <w:r>
        <w:t xml:space="preserve"> is </w:t>
      </w:r>
      <w:r w:rsidRPr="009918F1">
        <w:rPr>
          <w:lang w:eastAsia="ko-KR"/>
        </w:rPr>
        <w:t xml:space="preserve">number of </w:t>
      </w:r>
      <w:r w:rsidR="00F455EF">
        <w:rPr>
          <w:lang w:eastAsia="ko-KR"/>
        </w:rPr>
        <w:t>PO</w:t>
      </w:r>
      <w:r w:rsidRPr="009918F1">
        <w:rPr>
          <w:bCs/>
        </w:rPr>
        <w:t xml:space="preserve">s </w:t>
      </w:r>
      <w:r w:rsidRPr="009918F1">
        <w:rPr>
          <w:lang w:eastAsia="ko-KR"/>
        </w:rPr>
        <w:t>for a PF</w:t>
      </w:r>
      <w:r>
        <w:rPr>
          <w:lang w:eastAsia="ko-KR"/>
        </w:rPr>
        <w:t xml:space="preserve"> configured by </w:t>
      </w:r>
      <w:r w:rsidRPr="009918F1">
        <w:rPr>
          <w:i/>
          <w:lang w:eastAsia="ko-KR"/>
        </w:rPr>
        <w:t>Ns</w:t>
      </w:r>
      <w:r>
        <w:rPr>
          <w:iCs/>
          <w:lang w:eastAsia="ko-KR"/>
        </w:rPr>
        <w:t xml:space="preserve"> (</w:t>
      </w:r>
      <w:r w:rsidR="00497295">
        <w:rPr>
          <w:iCs/>
          <w:lang w:eastAsia="ko-KR"/>
        </w:rPr>
        <w:t xml:space="preserve">can be </w:t>
      </w:r>
      <w:r>
        <w:rPr>
          <w:iCs/>
          <w:lang w:eastAsia="ko-KR"/>
        </w:rPr>
        <w:t>1</w:t>
      </w:r>
      <w:r w:rsidR="00497295">
        <w:rPr>
          <w:iCs/>
          <w:lang w:eastAsia="ko-KR"/>
        </w:rPr>
        <w:t xml:space="preserve">, 2 or </w:t>
      </w:r>
      <w:r>
        <w:rPr>
          <w:iCs/>
          <w:lang w:eastAsia="ko-KR"/>
        </w:rPr>
        <w:t>4).</w:t>
      </w:r>
    </w:p>
    <w:p w14:paraId="799F2368" w14:textId="04FE166F" w:rsidR="00704939" w:rsidRPr="00704939" w:rsidRDefault="00704939" w:rsidP="004C6BE7">
      <w:pPr>
        <w:spacing w:before="240"/>
        <w:rPr>
          <w:iCs/>
        </w:rPr>
      </w:pPr>
      <w:r>
        <w:rPr>
          <w:rFonts w:hint="eastAsia"/>
          <w:iCs/>
        </w:rPr>
        <w:t>T</w:t>
      </w:r>
      <w:r>
        <w:rPr>
          <w:iCs/>
        </w:rPr>
        <w:t>herefore, the maximum paging occasions in a paging frame is 4 and more than 4 paging occasions are distributed in time domain</w:t>
      </w:r>
      <w:r w:rsidR="00497295">
        <w:rPr>
          <w:iCs/>
        </w:rPr>
        <w:t xml:space="preserve"> based on UE ID</w:t>
      </w:r>
      <w:r>
        <w:rPr>
          <w:iCs/>
        </w:rPr>
        <w:t xml:space="preserve"> considering latency and capacity</w:t>
      </w:r>
      <w:r w:rsidR="00497295">
        <w:rPr>
          <w:iCs/>
        </w:rPr>
        <w:t>.</w:t>
      </w:r>
    </w:p>
    <w:p w14:paraId="1BBBC847" w14:textId="4A26F18C" w:rsidR="007F1A21" w:rsidRDefault="000C39CA" w:rsidP="004C6BE7">
      <w:pPr>
        <w:spacing w:before="240"/>
        <w:rPr>
          <w:lang w:val="en-US"/>
        </w:rPr>
      </w:pPr>
      <w:r>
        <w:rPr>
          <w:lang w:val="en-US"/>
        </w:rPr>
        <w:t>However, considering the network power saving, more concatenation of paging occasion</w:t>
      </w:r>
      <w:r w:rsidR="00165780">
        <w:rPr>
          <w:lang w:val="en-US"/>
        </w:rPr>
        <w:t>s</w:t>
      </w:r>
      <w:r>
        <w:rPr>
          <w:lang w:val="en-US"/>
        </w:rPr>
        <w:t xml:space="preserve"> in spotted </w:t>
      </w:r>
      <w:r w:rsidR="00F455EF">
        <w:rPr>
          <w:lang w:val="en-US"/>
        </w:rPr>
        <w:t>PF or in contin</w:t>
      </w:r>
      <w:r w:rsidR="00BA5791">
        <w:rPr>
          <w:lang w:val="en-US"/>
        </w:rPr>
        <w:t>u</w:t>
      </w:r>
      <w:r w:rsidR="00F455EF">
        <w:rPr>
          <w:lang w:val="en-US"/>
        </w:rPr>
        <w:t>ous PFs</w:t>
      </w:r>
      <w:r>
        <w:rPr>
          <w:lang w:val="en-US"/>
        </w:rPr>
        <w:t xml:space="preserve"> can increase sleeping opportunities</w:t>
      </w:r>
      <w:r w:rsidR="00165780">
        <w:rPr>
          <w:lang w:val="en-US"/>
        </w:rPr>
        <w:t xml:space="preserve"> on the gNB.</w:t>
      </w:r>
      <w:r w:rsidR="00710F05">
        <w:rPr>
          <w:lang w:val="en-US"/>
        </w:rPr>
        <w:t xml:space="preserve"> When </w:t>
      </w:r>
      <w:r w:rsidR="00BA5791">
        <w:rPr>
          <w:lang w:val="en-US"/>
        </w:rPr>
        <w:t>more than 4</w:t>
      </w:r>
      <w:r w:rsidR="00710F05">
        <w:rPr>
          <w:lang w:val="en-US"/>
        </w:rPr>
        <w:t xml:space="preserve"> </w:t>
      </w:r>
      <w:r w:rsidR="00F455EF">
        <w:rPr>
          <w:lang w:val="en-US"/>
        </w:rPr>
        <w:t>PO</w:t>
      </w:r>
      <w:r w:rsidR="00710F05">
        <w:rPr>
          <w:lang w:val="en-US"/>
        </w:rPr>
        <w:t xml:space="preserve">s </w:t>
      </w:r>
      <w:r w:rsidR="00BA5791">
        <w:rPr>
          <w:lang w:val="en-US"/>
        </w:rPr>
        <w:t xml:space="preserve">are concatenated in spotted time </w:t>
      </w:r>
      <w:r w:rsidR="0006003E">
        <w:rPr>
          <w:lang w:val="en-US"/>
        </w:rPr>
        <w:t>window</w:t>
      </w:r>
      <w:r w:rsidR="00667121">
        <w:rPr>
          <w:lang w:val="en-US"/>
        </w:rPr>
        <w:t xml:space="preserve"> for Rel-19 NES UE</w:t>
      </w:r>
      <w:r w:rsidR="001C58DB">
        <w:rPr>
          <w:lang w:val="en-US"/>
        </w:rPr>
        <w:t>s</w:t>
      </w:r>
      <w:r w:rsidR="00667121">
        <w:rPr>
          <w:lang w:val="en-US"/>
        </w:rPr>
        <w:t xml:space="preserve">, the number of </w:t>
      </w:r>
      <w:r w:rsidR="00BA5791">
        <w:rPr>
          <w:lang w:val="en-US"/>
        </w:rPr>
        <w:t>wake up timing for paging</w:t>
      </w:r>
      <w:r w:rsidR="00667121">
        <w:rPr>
          <w:lang w:val="en-US"/>
        </w:rPr>
        <w:t xml:space="preserve"> within a DRX cycle can decrease </w:t>
      </w:r>
      <w:r w:rsidR="001C58DB">
        <w:rPr>
          <w:lang w:val="en-US"/>
        </w:rPr>
        <w:t xml:space="preserve">which results longer network sleeping opportunities </w:t>
      </w:r>
      <w:r w:rsidR="00FA7E6F">
        <w:rPr>
          <w:lang w:val="en-US"/>
        </w:rPr>
        <w:t>with maintaining</w:t>
      </w:r>
      <w:r w:rsidR="00667121">
        <w:rPr>
          <w:lang w:val="en-US"/>
        </w:rPr>
        <w:t xml:space="preserve"> enough capacity</w:t>
      </w:r>
      <w:r w:rsidR="00FA7E6F">
        <w:rPr>
          <w:lang w:val="en-US"/>
        </w:rPr>
        <w:t>.</w:t>
      </w:r>
    </w:p>
    <w:p w14:paraId="48AFA623" w14:textId="666B73E7" w:rsidR="00710F05" w:rsidRDefault="0006003E" w:rsidP="00710F05">
      <w:pPr>
        <w:autoSpaceDE w:val="0"/>
        <w:autoSpaceDN w:val="0"/>
        <w:adjustRightInd w:val="0"/>
        <w:spacing w:after="0" w:afterAutospacing="0"/>
        <w:rPr>
          <w:rFonts w:ascii="Times" w:hAnsi="Times" w:cs="Times"/>
        </w:rPr>
      </w:pPr>
      <w:r>
        <w:rPr>
          <w:rFonts w:cs="Times"/>
          <w:b/>
          <w:bCs/>
          <w:u w:val="single"/>
        </w:rPr>
        <w:t xml:space="preserve">Observation </w:t>
      </w:r>
      <w:r w:rsidR="00417569">
        <w:rPr>
          <w:rFonts w:cs="Times"/>
          <w:b/>
          <w:bCs/>
          <w:u w:val="single"/>
        </w:rPr>
        <w:t>2</w:t>
      </w:r>
      <w:r w:rsidR="00710F05" w:rsidRPr="004C4D9D">
        <w:rPr>
          <w:rFonts w:cs="Times"/>
        </w:rPr>
        <w:t xml:space="preserve">: </w:t>
      </w:r>
      <w:r w:rsidR="00BA5791">
        <w:rPr>
          <w:rFonts w:cs="Times"/>
        </w:rPr>
        <w:t>Concatenating</w:t>
      </w:r>
      <w:r w:rsidR="00FA7E6F">
        <w:rPr>
          <w:rFonts w:cs="Times"/>
        </w:rPr>
        <w:t xml:space="preserve"> paging occasions </w:t>
      </w:r>
      <w:r w:rsidR="00BA5791">
        <w:rPr>
          <w:rFonts w:cs="Times"/>
        </w:rPr>
        <w:t xml:space="preserve">in spotted paging frame(s) </w:t>
      </w:r>
      <w:r w:rsidR="00FA7E6F">
        <w:rPr>
          <w:rFonts w:cs="Times"/>
        </w:rPr>
        <w:t xml:space="preserve">should be considered to </w:t>
      </w:r>
      <w:r w:rsidR="00BA5791">
        <w:rPr>
          <w:rFonts w:cs="Times"/>
        </w:rPr>
        <w:t>increase network sleeping opportunities</w:t>
      </w:r>
      <w:r w:rsidR="00710F05">
        <w:rPr>
          <w:rFonts w:cs="Times"/>
        </w:rPr>
        <w:t>.</w:t>
      </w:r>
    </w:p>
    <w:p w14:paraId="15D476DD" w14:textId="77777777" w:rsidR="00BA5AE1" w:rsidRPr="00006ABC" w:rsidRDefault="00BA5AE1" w:rsidP="00421B9B">
      <w:pPr>
        <w:pStyle w:val="1"/>
        <w:spacing w:after="180"/>
        <w:rPr>
          <w:color w:val="000000" w:themeColor="text1"/>
          <w:lang w:val="en-US"/>
        </w:rPr>
      </w:pPr>
      <w:r w:rsidRPr="00006ABC">
        <w:rPr>
          <w:color w:val="000000" w:themeColor="text1"/>
          <w:lang w:val="en-US"/>
        </w:rPr>
        <w:t>Conclusion</w:t>
      </w:r>
    </w:p>
    <w:p w14:paraId="33C957BF" w14:textId="145AAAEB"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45B41D88" w14:textId="77777777" w:rsidR="00812375" w:rsidRDefault="00812375" w:rsidP="00812375">
      <w:pPr>
        <w:spacing w:before="240" w:after="0" w:afterAutospacing="0"/>
        <w:rPr>
          <w:lang w:val="en-US"/>
        </w:rPr>
      </w:pPr>
      <w:r>
        <w:rPr>
          <w:b/>
          <w:bCs/>
          <w:u w:val="single"/>
          <w:lang w:val="en-US"/>
        </w:rPr>
        <w:t>Observation</w:t>
      </w:r>
      <w:r w:rsidRPr="00B738DB">
        <w:rPr>
          <w:b/>
          <w:bCs/>
          <w:u w:val="single"/>
          <w:lang w:val="en-US"/>
        </w:rPr>
        <w:t xml:space="preserve"> </w:t>
      </w:r>
      <w:r>
        <w:rPr>
          <w:b/>
          <w:bCs/>
          <w:u w:val="single"/>
          <w:lang w:val="en-US"/>
        </w:rPr>
        <w:t>1</w:t>
      </w:r>
      <w:r>
        <w:rPr>
          <w:lang w:val="en-US"/>
        </w:rPr>
        <w:t>: It should be discussed whether CD-SSB transmission with more than 20ms periodicity can be allowed by idle/inactive UEs who assume 20ms periodicity.</w:t>
      </w:r>
    </w:p>
    <w:p w14:paraId="5F8DFC94" w14:textId="6BDF521A" w:rsidR="00812375" w:rsidRPr="00812375" w:rsidRDefault="00812375" w:rsidP="00812375">
      <w:pPr>
        <w:spacing w:before="240" w:after="0" w:afterAutospacing="0"/>
        <w:rPr>
          <w:rFonts w:hint="eastAsia"/>
          <w:lang w:val="en-US"/>
        </w:rPr>
      </w:pPr>
      <w:r>
        <w:rPr>
          <w:rFonts w:hint="eastAsia"/>
          <w:b/>
          <w:bCs/>
          <w:u w:val="single"/>
          <w:lang w:val="en-US"/>
        </w:rPr>
        <w:t>Proposal</w:t>
      </w:r>
      <w:r w:rsidRPr="00B738DB">
        <w:rPr>
          <w:b/>
          <w:bCs/>
          <w:u w:val="single"/>
          <w:lang w:val="en-US"/>
        </w:rPr>
        <w:t xml:space="preserve"> </w:t>
      </w:r>
      <w:r>
        <w:rPr>
          <w:b/>
          <w:bCs/>
          <w:u w:val="single"/>
          <w:lang w:val="en-US"/>
        </w:rPr>
        <w:t>1</w:t>
      </w:r>
      <w:r>
        <w:rPr>
          <w:lang w:val="en-US"/>
        </w:rPr>
        <w:t xml:space="preserve">: Adaptation for CD-SSB for both </w:t>
      </w:r>
      <w:r w:rsidRPr="004E2706">
        <w:t>Rel-19 NES-capable UE’s PCell</w:t>
      </w:r>
      <w:r>
        <w:t xml:space="preserve"> and SCell should be considered.</w:t>
      </w:r>
    </w:p>
    <w:p w14:paraId="58B31E43" w14:textId="3CB4F952" w:rsidR="00812375" w:rsidRDefault="00812375" w:rsidP="00812375">
      <w:pPr>
        <w:spacing w:before="240"/>
        <w:rPr>
          <w:lang w:val="en-US"/>
        </w:rPr>
      </w:pPr>
      <w:r>
        <w:rPr>
          <w:b/>
          <w:bCs/>
          <w:u w:val="single"/>
          <w:lang w:val="en-US"/>
        </w:rPr>
        <w:t>Proposal</w:t>
      </w:r>
      <w:r w:rsidRPr="00B738DB">
        <w:rPr>
          <w:b/>
          <w:bCs/>
          <w:u w:val="single"/>
          <w:lang w:val="en-US"/>
        </w:rPr>
        <w:t xml:space="preserve"> </w:t>
      </w:r>
      <w:r>
        <w:rPr>
          <w:b/>
          <w:bCs/>
          <w:u w:val="single"/>
          <w:lang w:val="en-US"/>
        </w:rPr>
        <w:t>2</w:t>
      </w:r>
      <w:r>
        <w:rPr>
          <w:lang w:val="en-US"/>
        </w:rPr>
        <w:t xml:space="preserve">: At least, </w:t>
      </w:r>
      <w:r w:rsidRPr="000D335F">
        <w:rPr>
          <w:rFonts w:cs="Times"/>
        </w:rPr>
        <w:t>adaptation of SSB burst periodicity</w:t>
      </w:r>
      <w:r>
        <w:rPr>
          <w:rFonts w:cs="Times"/>
        </w:rPr>
        <w:t xml:space="preserve"> (including adaptation with two configuration</w:t>
      </w:r>
      <w:r>
        <w:rPr>
          <w:rFonts w:cs="Times"/>
        </w:rPr>
        <w:t>s</w:t>
      </w:r>
      <w:r>
        <w:rPr>
          <w:rFonts w:cs="Times"/>
        </w:rPr>
        <w:t xml:space="preserve"> with different periodicity values) should be supported.</w:t>
      </w:r>
    </w:p>
    <w:p w14:paraId="28ABE2C4" w14:textId="77777777" w:rsidR="00812375" w:rsidRPr="002E0952" w:rsidRDefault="00812375" w:rsidP="00812375">
      <w:pPr>
        <w:spacing w:before="240" w:after="0" w:afterAutospacing="0"/>
        <w:rPr>
          <w:lang w:val="en-US"/>
        </w:rPr>
      </w:pPr>
      <w:r w:rsidRPr="004C4D9D">
        <w:rPr>
          <w:rFonts w:cs="Times"/>
          <w:b/>
          <w:bCs/>
          <w:u w:val="single"/>
        </w:rPr>
        <w:t xml:space="preserve">Proposal </w:t>
      </w:r>
      <w:r>
        <w:rPr>
          <w:rFonts w:cs="Times"/>
          <w:b/>
          <w:bCs/>
          <w:u w:val="single"/>
        </w:rPr>
        <w:t>3</w:t>
      </w:r>
      <w:r w:rsidRPr="004C4D9D">
        <w:rPr>
          <w:rFonts w:cs="Times"/>
        </w:rPr>
        <w:t xml:space="preserve">: </w:t>
      </w:r>
      <w:r>
        <w:rPr>
          <w:rFonts w:cs="Times"/>
        </w:rPr>
        <w:t>To avoid collision of different SSB indices on a PRACH occasion between legacy UEs and Rel-19 NES-capable UEs, one or both of following schemes should be considered:</w:t>
      </w:r>
    </w:p>
    <w:p w14:paraId="65275477" w14:textId="77777777" w:rsidR="00812375" w:rsidRPr="00B954BB" w:rsidRDefault="00812375" w:rsidP="00812375">
      <w:pPr>
        <w:pStyle w:val="aff9"/>
        <w:numPr>
          <w:ilvl w:val="0"/>
          <w:numId w:val="40"/>
        </w:numPr>
        <w:spacing w:after="0" w:afterAutospacing="0"/>
        <w:ind w:firstLineChars="0"/>
        <w:rPr>
          <w:lang w:val="en-US"/>
        </w:rPr>
      </w:pPr>
      <w:r w:rsidRPr="00B954BB">
        <w:rPr>
          <w:rFonts w:hint="eastAsia"/>
          <w:lang w:val="en-US"/>
        </w:rPr>
        <w:t>S</w:t>
      </w:r>
      <w:r w:rsidRPr="00B954BB">
        <w:rPr>
          <w:lang w:val="en-US"/>
        </w:rPr>
        <w:t>cheme 1: Allocating additional PRACH resources without overlapping with legacy resources (e.g. different SFNs, different subframes)</w:t>
      </w:r>
    </w:p>
    <w:p w14:paraId="7BC526CD" w14:textId="3336A6F4" w:rsidR="00812375" w:rsidRPr="00812375" w:rsidRDefault="00812375" w:rsidP="004407D4">
      <w:pPr>
        <w:pStyle w:val="aff9"/>
        <w:numPr>
          <w:ilvl w:val="0"/>
          <w:numId w:val="40"/>
        </w:numPr>
        <w:spacing w:after="240" w:afterAutospacing="0"/>
        <w:ind w:firstLineChars="0"/>
        <w:rPr>
          <w:rFonts w:hint="eastAsia"/>
          <w:lang w:val="en-US"/>
        </w:rPr>
      </w:pPr>
      <w:r w:rsidRPr="00B954BB">
        <w:rPr>
          <w:lang w:val="en-US"/>
        </w:rPr>
        <w:t>Scheme 2: Introducing new SSB-to-RO mapping rule for additional PRACH resources which does not impact to SSB-to-RO mapping for PRACH resources for legacy UEs</w:t>
      </w:r>
    </w:p>
    <w:p w14:paraId="6EDA603B" w14:textId="52AFB0D6" w:rsidR="00812375" w:rsidRPr="00812375" w:rsidRDefault="00812375" w:rsidP="00812375">
      <w:pPr>
        <w:autoSpaceDE w:val="0"/>
        <w:autoSpaceDN w:val="0"/>
        <w:adjustRightInd w:val="0"/>
        <w:spacing w:after="0" w:afterAutospacing="0"/>
        <w:rPr>
          <w:rFonts w:ascii="Times" w:hAnsi="Times" w:cs="Times" w:hint="eastAsia"/>
        </w:rPr>
      </w:pPr>
      <w:r>
        <w:rPr>
          <w:rFonts w:cs="Times"/>
          <w:b/>
          <w:bCs/>
          <w:u w:val="single"/>
        </w:rPr>
        <w:t>Observation 2</w:t>
      </w:r>
      <w:r w:rsidRPr="004C4D9D">
        <w:rPr>
          <w:rFonts w:cs="Times"/>
        </w:rPr>
        <w:t xml:space="preserve">: </w:t>
      </w:r>
      <w:r>
        <w:rPr>
          <w:rFonts w:cs="Times"/>
        </w:rPr>
        <w:t>Concatenating paging occasions in spotted paging frame(s) should be considered to increase network sleeping opportunities.</w:t>
      </w:r>
    </w:p>
    <w:bookmarkEnd w:id="4"/>
    <w:p w14:paraId="17F2A958" w14:textId="4C11763A" w:rsidR="00D521DD" w:rsidRPr="00006ABC" w:rsidRDefault="00D521DD" w:rsidP="00D521DD">
      <w:pPr>
        <w:pStyle w:val="1"/>
        <w:spacing w:after="180"/>
        <w:rPr>
          <w:rStyle w:val="af7"/>
          <w:color w:val="000000" w:themeColor="text1"/>
          <w:lang w:val="en-US"/>
        </w:rPr>
      </w:pPr>
      <w:r w:rsidRPr="00006ABC">
        <w:rPr>
          <w:color w:val="000000" w:themeColor="text1"/>
          <w:lang w:val="en-US"/>
        </w:rPr>
        <w:t>References</w:t>
      </w:r>
    </w:p>
    <w:p w14:paraId="6C41FF89" w14:textId="1B5EF5A9" w:rsidR="008B69D2" w:rsidRPr="003935EC" w:rsidRDefault="008B69D2" w:rsidP="008B69D2">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t>16</w:t>
      </w:r>
      <w:r w:rsidR="003935EC">
        <w:t>bis</w:t>
      </w:r>
      <w:r w:rsidRPr="001D2455">
        <w:rPr>
          <w:rFonts w:eastAsiaTheme="minorEastAsia" w:hint="eastAsia"/>
          <w:lang w:eastAsia="zh-CN"/>
        </w:rPr>
        <w:t xml:space="preserve">, </w:t>
      </w:r>
      <w:r w:rsidR="003935EC">
        <w:rPr>
          <w:rFonts w:eastAsiaTheme="minorEastAsia"/>
          <w:lang w:eastAsia="zh-CN"/>
        </w:rPr>
        <w:t>April</w:t>
      </w:r>
      <w:r w:rsidRPr="001D2455">
        <w:rPr>
          <w:rFonts w:eastAsiaTheme="minorEastAsia"/>
          <w:lang w:eastAsia="zh-CN"/>
        </w:rPr>
        <w:t xml:space="preserve"> 2</w:t>
      </w:r>
      <w:r w:rsidRPr="001D2455">
        <w:t>02</w:t>
      </w:r>
      <w:r>
        <w:t>4</w:t>
      </w:r>
      <w:r w:rsidRPr="001D2455">
        <w:rPr>
          <w:rFonts w:eastAsiaTheme="minorEastAsia" w:hint="eastAsia"/>
          <w:lang w:eastAsia="zh-CN"/>
        </w:rPr>
        <w:t>.</w:t>
      </w:r>
    </w:p>
    <w:p w14:paraId="022372BD" w14:textId="60E20874" w:rsidR="003935EC" w:rsidRPr="00A55BF3" w:rsidRDefault="003935EC" w:rsidP="008B69D2">
      <w:pPr>
        <w:pStyle w:val="textintend2"/>
        <w:jc w:val="left"/>
        <w:rPr>
          <w:color w:val="000000" w:themeColor="text1"/>
          <w:szCs w:val="24"/>
        </w:rPr>
      </w:pPr>
      <w:r>
        <w:rPr>
          <w:rFonts w:eastAsiaTheme="minorEastAsia"/>
          <w:lang w:eastAsia="zh-CN"/>
        </w:rPr>
        <w:t>TS 38.213 (V18.2.0), March 2024.</w:t>
      </w:r>
    </w:p>
    <w:p w14:paraId="576ACD3D" w14:textId="087FDA2F" w:rsidR="00320E19" w:rsidRPr="00CA1C8A" w:rsidRDefault="00CA1C8A" w:rsidP="00CA1C8A">
      <w:pPr>
        <w:pStyle w:val="textintend2"/>
        <w:rPr>
          <w:color w:val="000000" w:themeColor="text1"/>
          <w:szCs w:val="24"/>
        </w:rPr>
      </w:pPr>
      <w:r w:rsidRPr="00CA1C8A">
        <w:rPr>
          <w:color w:val="000000" w:themeColor="text1"/>
          <w:szCs w:val="24"/>
        </w:rPr>
        <w:t>TR 38.864</w:t>
      </w:r>
      <w:r>
        <w:rPr>
          <w:color w:val="000000" w:themeColor="text1"/>
          <w:szCs w:val="24"/>
        </w:rPr>
        <w:t xml:space="preserve"> (V18.1.0)</w:t>
      </w:r>
      <w:r w:rsidR="00320E19" w:rsidRPr="001D2455">
        <w:rPr>
          <w:color w:val="000000" w:themeColor="text1"/>
          <w:szCs w:val="24"/>
        </w:rPr>
        <w:t xml:space="preserve">, </w:t>
      </w:r>
      <w:r>
        <w:rPr>
          <w:color w:val="000000" w:themeColor="text1"/>
          <w:szCs w:val="24"/>
        </w:rPr>
        <w:t>March</w:t>
      </w:r>
      <w:r w:rsidR="00320E19" w:rsidRPr="00CA1C8A">
        <w:rPr>
          <w:color w:val="000000" w:themeColor="text1"/>
          <w:szCs w:val="24"/>
        </w:rPr>
        <w:t xml:space="preserve"> 2023.</w:t>
      </w:r>
    </w:p>
    <w:p w14:paraId="7010863A" w14:textId="12312FA9" w:rsidR="002B3D36" w:rsidRPr="00CA1C8A" w:rsidRDefault="00CA1C8A" w:rsidP="00CA1C8A">
      <w:pPr>
        <w:pStyle w:val="textintend2"/>
        <w:rPr>
          <w:color w:val="000000" w:themeColor="text1"/>
          <w:szCs w:val="24"/>
          <w:lang w:eastAsia="ja-JP"/>
        </w:rPr>
      </w:pPr>
      <w:r>
        <w:rPr>
          <w:rFonts w:hint="eastAsia"/>
          <w:color w:val="000000" w:themeColor="text1"/>
          <w:szCs w:val="24"/>
          <w:lang w:eastAsia="ja-JP"/>
        </w:rPr>
        <w:lastRenderedPageBreak/>
        <w:t>T</w:t>
      </w:r>
      <w:r>
        <w:rPr>
          <w:color w:val="000000" w:themeColor="text1"/>
          <w:szCs w:val="24"/>
          <w:lang w:eastAsia="ja-JP"/>
        </w:rPr>
        <w:t>S 38.304 (V18.0.0), December 2023.</w:t>
      </w:r>
    </w:p>
    <w:sectPr w:rsidR="002B3D36" w:rsidRPr="00CA1C8A"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BDE97" w14:textId="77777777" w:rsidR="00226FE8" w:rsidRDefault="00226FE8">
      <w:r>
        <w:separator/>
      </w:r>
    </w:p>
  </w:endnote>
  <w:endnote w:type="continuationSeparator" w:id="0">
    <w:p w14:paraId="5A541A61" w14:textId="77777777" w:rsidR="00226FE8" w:rsidRDefault="0022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8F39C" w14:textId="77777777" w:rsidR="00226FE8" w:rsidRDefault="00226FE8">
      <w:r>
        <w:separator/>
      </w:r>
    </w:p>
  </w:footnote>
  <w:footnote w:type="continuationSeparator" w:id="0">
    <w:p w14:paraId="0878517D" w14:textId="77777777" w:rsidR="00226FE8" w:rsidRDefault="00226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63A6"/>
    <w:multiLevelType w:val="hybridMultilevel"/>
    <w:tmpl w:val="642A2266"/>
    <w:lvl w:ilvl="0" w:tplc="3D7C3940">
      <w:start w:val="5"/>
      <w:numFmt w:val="bullet"/>
      <w:lvlText w:val="-"/>
      <w:lvlJc w:val="left"/>
      <w:pPr>
        <w:ind w:left="500" w:hanging="440"/>
      </w:pPr>
      <w:rPr>
        <w:rFonts w:ascii="Times New Roman" w:eastAsia="ＭＳ ゴシック" w:hAnsi="Times New Roman" w:cs="Times New Roman" w:hint="default"/>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B903397"/>
    <w:multiLevelType w:val="multilevel"/>
    <w:tmpl w:val="F488C6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DF07DA"/>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D3D2195"/>
    <w:multiLevelType w:val="multilevel"/>
    <w:tmpl w:val="0D3D2195"/>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473AB7"/>
    <w:multiLevelType w:val="hybridMultilevel"/>
    <w:tmpl w:val="60D68E10"/>
    <w:lvl w:ilvl="0" w:tplc="3D7C3940">
      <w:start w:val="5"/>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7EE4302"/>
    <w:multiLevelType w:val="hybridMultilevel"/>
    <w:tmpl w:val="8DA42E84"/>
    <w:lvl w:ilvl="0" w:tplc="61DE0BA0">
      <w:start w:val="2"/>
      <w:numFmt w:val="bullet"/>
      <w:lvlText w:val="-"/>
      <w:lvlJc w:val="left"/>
      <w:pPr>
        <w:ind w:left="420" w:hanging="420"/>
      </w:pPr>
      <w:rPr>
        <w:rFonts w:ascii="Times" w:eastAsia="Batang" w:hAnsi="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9046395"/>
    <w:multiLevelType w:val="hybridMultilevel"/>
    <w:tmpl w:val="5F50E0E6"/>
    <w:lvl w:ilvl="0" w:tplc="88025776">
      <w:start w:val="5"/>
      <w:numFmt w:val="bullet"/>
      <w:lvlText w:val="-"/>
      <w:lvlJc w:val="left"/>
      <w:pPr>
        <w:ind w:left="480" w:hanging="420"/>
      </w:pPr>
      <w:rPr>
        <w:rFonts w:ascii="Times New Roman" w:eastAsia="ＭＳ ゴシック" w:hAnsi="Times New Roman" w:cs="Times New Roman" w:hint="default"/>
        <w:lang w:val="en-US"/>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3"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285E3D"/>
    <w:multiLevelType w:val="hybridMultilevel"/>
    <w:tmpl w:val="D65295F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1" w15:restartNumberingAfterBreak="0">
    <w:nsid w:val="3C595388"/>
    <w:multiLevelType w:val="hybridMultilevel"/>
    <w:tmpl w:val="9FDC4294"/>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7AB273E"/>
    <w:multiLevelType w:val="hybridMultilevel"/>
    <w:tmpl w:val="4A9485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81933DF"/>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C02277E"/>
    <w:multiLevelType w:val="hybridMultilevel"/>
    <w:tmpl w:val="8920204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8503FD"/>
    <w:multiLevelType w:val="multilevel"/>
    <w:tmpl w:val="772A2B76"/>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A426D2E"/>
    <w:multiLevelType w:val="hybridMultilevel"/>
    <w:tmpl w:val="7B54D9A4"/>
    <w:lvl w:ilvl="0" w:tplc="3D7C3940">
      <w:start w:val="5"/>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061629"/>
    <w:multiLevelType w:val="hybridMultilevel"/>
    <w:tmpl w:val="0DB4F41A"/>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EA2B53"/>
    <w:multiLevelType w:val="hybridMultilevel"/>
    <w:tmpl w:val="B0B47F8A"/>
    <w:lvl w:ilvl="0" w:tplc="90B60DE2">
      <w:start w:val="5"/>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36"/>
  </w:num>
  <w:num w:numId="2" w16cid:durableId="155850784">
    <w:abstractNumId w:val="6"/>
  </w:num>
  <w:num w:numId="3" w16cid:durableId="1524126831">
    <w:abstractNumId w:val="14"/>
  </w:num>
  <w:num w:numId="4" w16cid:durableId="1035272420">
    <w:abstractNumId w:val="37"/>
  </w:num>
  <w:num w:numId="5" w16cid:durableId="527834832">
    <w:abstractNumId w:val="26"/>
  </w:num>
  <w:num w:numId="6" w16cid:durableId="787701204">
    <w:abstractNumId w:val="27"/>
  </w:num>
  <w:num w:numId="7" w16cid:durableId="415176800">
    <w:abstractNumId w:val="23"/>
  </w:num>
  <w:num w:numId="8" w16cid:durableId="1658612970">
    <w:abstractNumId w:val="4"/>
  </w:num>
  <w:num w:numId="9" w16cid:durableId="399910086">
    <w:abstractNumId w:val="39"/>
  </w:num>
  <w:num w:numId="10" w16cid:durableId="119688832">
    <w:abstractNumId w:val="22"/>
  </w:num>
  <w:num w:numId="11" w16cid:durableId="249433046">
    <w:abstractNumId w:val="32"/>
  </w:num>
  <w:num w:numId="12" w16cid:durableId="155271964">
    <w:abstractNumId w:val="29"/>
  </w:num>
  <w:num w:numId="13" w16cid:durableId="258489316">
    <w:abstractNumId w:val="20"/>
  </w:num>
  <w:num w:numId="14" w16cid:durableId="386032250">
    <w:abstractNumId w:val="21"/>
  </w:num>
  <w:num w:numId="15" w16cid:durableId="471140691">
    <w:abstractNumId w:val="8"/>
  </w:num>
  <w:num w:numId="16" w16cid:durableId="1733654183">
    <w:abstractNumId w:val="5"/>
  </w:num>
  <w:num w:numId="17" w16cid:durableId="1503006894">
    <w:abstractNumId w:val="18"/>
  </w:num>
  <w:num w:numId="18" w16cid:durableId="2063825746">
    <w:abstractNumId w:val="13"/>
  </w:num>
  <w:num w:numId="19" w16cid:durableId="1244292622">
    <w:abstractNumId w:val="9"/>
  </w:num>
  <w:num w:numId="20" w16cid:durableId="2047869162">
    <w:abstractNumId w:val="24"/>
  </w:num>
  <w:num w:numId="21" w16cid:durableId="1880194508">
    <w:abstractNumId w:val="11"/>
  </w:num>
  <w:num w:numId="22" w16cid:durableId="910382513">
    <w:abstractNumId w:val="16"/>
  </w:num>
  <w:num w:numId="23" w16cid:durableId="606428477">
    <w:abstractNumId w:val="30"/>
  </w:num>
  <w:num w:numId="24" w16cid:durableId="867988901">
    <w:abstractNumId w:val="25"/>
  </w:num>
  <w:num w:numId="25" w16cid:durableId="368266535">
    <w:abstractNumId w:val="12"/>
  </w:num>
  <w:num w:numId="26" w16cid:durableId="1258445952">
    <w:abstractNumId w:val="36"/>
  </w:num>
  <w:num w:numId="27" w16cid:durableId="2091539737">
    <w:abstractNumId w:val="36"/>
  </w:num>
  <w:num w:numId="28" w16cid:durableId="210069978">
    <w:abstractNumId w:val="36"/>
  </w:num>
  <w:num w:numId="29" w16cid:durableId="1654679113">
    <w:abstractNumId w:val="3"/>
  </w:num>
  <w:num w:numId="30" w16cid:durableId="395981525">
    <w:abstractNumId w:val="7"/>
  </w:num>
  <w:num w:numId="31" w16cid:durableId="243800427">
    <w:abstractNumId w:val="33"/>
  </w:num>
  <w:num w:numId="32" w16cid:durableId="1617710399">
    <w:abstractNumId w:val="38"/>
  </w:num>
  <w:num w:numId="33" w16cid:durableId="1149132160">
    <w:abstractNumId w:val="19"/>
  </w:num>
  <w:num w:numId="34" w16cid:durableId="1150512727">
    <w:abstractNumId w:val="28"/>
  </w:num>
  <w:num w:numId="35" w16cid:durableId="985939979">
    <w:abstractNumId w:val="1"/>
  </w:num>
  <w:num w:numId="36" w16cid:durableId="719864388">
    <w:abstractNumId w:val="35"/>
  </w:num>
  <w:num w:numId="37" w16cid:durableId="1727101814">
    <w:abstractNumId w:val="2"/>
  </w:num>
  <w:num w:numId="38" w16cid:durableId="800419473">
    <w:abstractNumId w:val="15"/>
  </w:num>
  <w:num w:numId="39" w16cid:durableId="817113768">
    <w:abstractNumId w:val="10"/>
  </w:num>
  <w:num w:numId="40" w16cid:durableId="611128593">
    <w:abstractNumId w:val="31"/>
  </w:num>
  <w:num w:numId="41" w16cid:durableId="1047989398">
    <w:abstractNumId w:val="0"/>
  </w:num>
  <w:num w:numId="42" w16cid:durableId="1463422678">
    <w:abstractNumId w:val="17"/>
  </w:num>
  <w:num w:numId="43" w16cid:durableId="1106465366">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316"/>
    <w:rsid w:val="0000485C"/>
    <w:rsid w:val="00004B52"/>
    <w:rsid w:val="00005160"/>
    <w:rsid w:val="00005371"/>
    <w:rsid w:val="000057F1"/>
    <w:rsid w:val="00006ABC"/>
    <w:rsid w:val="00006BC3"/>
    <w:rsid w:val="00006BDF"/>
    <w:rsid w:val="00006C58"/>
    <w:rsid w:val="0000709F"/>
    <w:rsid w:val="000079B0"/>
    <w:rsid w:val="00007E9E"/>
    <w:rsid w:val="000102DA"/>
    <w:rsid w:val="00011490"/>
    <w:rsid w:val="00011549"/>
    <w:rsid w:val="0001155B"/>
    <w:rsid w:val="00011A70"/>
    <w:rsid w:val="00011BB8"/>
    <w:rsid w:val="00011BEE"/>
    <w:rsid w:val="00012041"/>
    <w:rsid w:val="0001212C"/>
    <w:rsid w:val="0001277E"/>
    <w:rsid w:val="0001290F"/>
    <w:rsid w:val="000130D3"/>
    <w:rsid w:val="0001343D"/>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B5A"/>
    <w:rsid w:val="00022F6C"/>
    <w:rsid w:val="0002319E"/>
    <w:rsid w:val="00023256"/>
    <w:rsid w:val="00023821"/>
    <w:rsid w:val="00023C3B"/>
    <w:rsid w:val="000240B8"/>
    <w:rsid w:val="00024358"/>
    <w:rsid w:val="00024359"/>
    <w:rsid w:val="0002486B"/>
    <w:rsid w:val="000251AB"/>
    <w:rsid w:val="00025225"/>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281"/>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343"/>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03E"/>
    <w:rsid w:val="00060296"/>
    <w:rsid w:val="00060523"/>
    <w:rsid w:val="000608D5"/>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51C"/>
    <w:rsid w:val="0006679E"/>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385"/>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750"/>
    <w:rsid w:val="000C39CA"/>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776"/>
    <w:rsid w:val="000F49BE"/>
    <w:rsid w:val="000F4C20"/>
    <w:rsid w:val="000F53C1"/>
    <w:rsid w:val="000F5593"/>
    <w:rsid w:val="000F55A7"/>
    <w:rsid w:val="000F5D53"/>
    <w:rsid w:val="000F61A8"/>
    <w:rsid w:val="000F6409"/>
    <w:rsid w:val="000F6A24"/>
    <w:rsid w:val="000F6DF2"/>
    <w:rsid w:val="000F6EC8"/>
    <w:rsid w:val="000F6F53"/>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BBC"/>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B96"/>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6D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725B"/>
    <w:rsid w:val="001575DC"/>
    <w:rsid w:val="0015765B"/>
    <w:rsid w:val="00157BEC"/>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5780"/>
    <w:rsid w:val="001665ED"/>
    <w:rsid w:val="001666A4"/>
    <w:rsid w:val="001666B7"/>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6FD5"/>
    <w:rsid w:val="00177182"/>
    <w:rsid w:val="00177971"/>
    <w:rsid w:val="00177C06"/>
    <w:rsid w:val="0018048F"/>
    <w:rsid w:val="001804A1"/>
    <w:rsid w:val="00180A51"/>
    <w:rsid w:val="001816B4"/>
    <w:rsid w:val="001818D9"/>
    <w:rsid w:val="00181BA1"/>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5D0"/>
    <w:rsid w:val="001A47A5"/>
    <w:rsid w:val="001A512F"/>
    <w:rsid w:val="001A5210"/>
    <w:rsid w:val="001A539F"/>
    <w:rsid w:val="001A540B"/>
    <w:rsid w:val="001A54F4"/>
    <w:rsid w:val="001A571F"/>
    <w:rsid w:val="001A588D"/>
    <w:rsid w:val="001A5D19"/>
    <w:rsid w:val="001A5FFF"/>
    <w:rsid w:val="001A64A1"/>
    <w:rsid w:val="001A66C6"/>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BBC"/>
    <w:rsid w:val="001B5F00"/>
    <w:rsid w:val="001B62DA"/>
    <w:rsid w:val="001B6A1D"/>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58DB"/>
    <w:rsid w:val="001C6136"/>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44A"/>
    <w:rsid w:val="00212858"/>
    <w:rsid w:val="002129E5"/>
    <w:rsid w:val="00212D68"/>
    <w:rsid w:val="00212EA4"/>
    <w:rsid w:val="00213488"/>
    <w:rsid w:val="0021362B"/>
    <w:rsid w:val="0021386B"/>
    <w:rsid w:val="00214078"/>
    <w:rsid w:val="002145B7"/>
    <w:rsid w:val="002147C1"/>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4F"/>
    <w:rsid w:val="00224CCB"/>
    <w:rsid w:val="00224F11"/>
    <w:rsid w:val="0022508A"/>
    <w:rsid w:val="002253D2"/>
    <w:rsid w:val="0022540B"/>
    <w:rsid w:val="00225506"/>
    <w:rsid w:val="00225DDD"/>
    <w:rsid w:val="002266DD"/>
    <w:rsid w:val="00226903"/>
    <w:rsid w:val="002269EB"/>
    <w:rsid w:val="00226FE8"/>
    <w:rsid w:val="00227045"/>
    <w:rsid w:val="00227C4F"/>
    <w:rsid w:val="00227C8D"/>
    <w:rsid w:val="00230265"/>
    <w:rsid w:val="002305E9"/>
    <w:rsid w:val="002311AF"/>
    <w:rsid w:val="002311BB"/>
    <w:rsid w:val="002319BD"/>
    <w:rsid w:val="00231E1A"/>
    <w:rsid w:val="00231EA9"/>
    <w:rsid w:val="002323D6"/>
    <w:rsid w:val="0023268B"/>
    <w:rsid w:val="002328C5"/>
    <w:rsid w:val="00232A8A"/>
    <w:rsid w:val="00232EDA"/>
    <w:rsid w:val="0023425F"/>
    <w:rsid w:val="002342D0"/>
    <w:rsid w:val="00234466"/>
    <w:rsid w:val="00234B69"/>
    <w:rsid w:val="00235970"/>
    <w:rsid w:val="002359FA"/>
    <w:rsid w:val="00235F78"/>
    <w:rsid w:val="00236094"/>
    <w:rsid w:val="002364E2"/>
    <w:rsid w:val="00236CD1"/>
    <w:rsid w:val="00237062"/>
    <w:rsid w:val="00237113"/>
    <w:rsid w:val="00237A75"/>
    <w:rsid w:val="00237E17"/>
    <w:rsid w:val="0024020E"/>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1FEF"/>
    <w:rsid w:val="00252133"/>
    <w:rsid w:val="002522C7"/>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A1"/>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0B9"/>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3B"/>
    <w:rsid w:val="002A5269"/>
    <w:rsid w:val="002A5434"/>
    <w:rsid w:val="002A56CF"/>
    <w:rsid w:val="002A6300"/>
    <w:rsid w:val="002A63B1"/>
    <w:rsid w:val="002A647B"/>
    <w:rsid w:val="002A6995"/>
    <w:rsid w:val="002A77CA"/>
    <w:rsid w:val="002A795C"/>
    <w:rsid w:val="002A7B61"/>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C87"/>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43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8E8"/>
    <w:rsid w:val="002E0952"/>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0BDD"/>
    <w:rsid w:val="00301160"/>
    <w:rsid w:val="003011F5"/>
    <w:rsid w:val="003013C8"/>
    <w:rsid w:val="003013D6"/>
    <w:rsid w:val="00301543"/>
    <w:rsid w:val="0030199F"/>
    <w:rsid w:val="00301D57"/>
    <w:rsid w:val="00301FA4"/>
    <w:rsid w:val="00301FD7"/>
    <w:rsid w:val="00302764"/>
    <w:rsid w:val="0030283F"/>
    <w:rsid w:val="003030FA"/>
    <w:rsid w:val="003031ED"/>
    <w:rsid w:val="003041F3"/>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052"/>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AD3"/>
    <w:rsid w:val="00351FB4"/>
    <w:rsid w:val="003520E7"/>
    <w:rsid w:val="00352336"/>
    <w:rsid w:val="0035236C"/>
    <w:rsid w:val="003526A9"/>
    <w:rsid w:val="00352733"/>
    <w:rsid w:val="003527EE"/>
    <w:rsid w:val="003529AA"/>
    <w:rsid w:val="00352A63"/>
    <w:rsid w:val="00352EB3"/>
    <w:rsid w:val="00352F58"/>
    <w:rsid w:val="00353708"/>
    <w:rsid w:val="00353837"/>
    <w:rsid w:val="00353B39"/>
    <w:rsid w:val="00353B9B"/>
    <w:rsid w:val="0035404B"/>
    <w:rsid w:val="00355759"/>
    <w:rsid w:val="00355BF1"/>
    <w:rsid w:val="00355D3E"/>
    <w:rsid w:val="003563AD"/>
    <w:rsid w:val="003575EE"/>
    <w:rsid w:val="0035795B"/>
    <w:rsid w:val="00357D0A"/>
    <w:rsid w:val="0036043C"/>
    <w:rsid w:val="0036047D"/>
    <w:rsid w:val="003608BB"/>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578"/>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806A7"/>
    <w:rsid w:val="00380B27"/>
    <w:rsid w:val="0038110E"/>
    <w:rsid w:val="00381A21"/>
    <w:rsid w:val="00381C51"/>
    <w:rsid w:val="00382084"/>
    <w:rsid w:val="00382269"/>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3103"/>
    <w:rsid w:val="003935EB"/>
    <w:rsid w:val="003935EC"/>
    <w:rsid w:val="00393AE9"/>
    <w:rsid w:val="00393B86"/>
    <w:rsid w:val="00394AD3"/>
    <w:rsid w:val="00394E81"/>
    <w:rsid w:val="00395C5E"/>
    <w:rsid w:val="00396054"/>
    <w:rsid w:val="0039617C"/>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5F91"/>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495"/>
    <w:rsid w:val="003D1551"/>
    <w:rsid w:val="003D19D8"/>
    <w:rsid w:val="003D1C41"/>
    <w:rsid w:val="003D21E0"/>
    <w:rsid w:val="003D2430"/>
    <w:rsid w:val="003D24A9"/>
    <w:rsid w:val="003D26E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569"/>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89"/>
    <w:rsid w:val="004468EC"/>
    <w:rsid w:val="00446971"/>
    <w:rsid w:val="0044701F"/>
    <w:rsid w:val="0044719A"/>
    <w:rsid w:val="004471C9"/>
    <w:rsid w:val="00450311"/>
    <w:rsid w:val="00450456"/>
    <w:rsid w:val="004509D6"/>
    <w:rsid w:val="004516C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2FD"/>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A0"/>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344"/>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95"/>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3AA"/>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4D9D"/>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9D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1F27"/>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6C"/>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5DC1"/>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536"/>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3C2"/>
    <w:rsid w:val="005D3038"/>
    <w:rsid w:val="005D355F"/>
    <w:rsid w:val="005D3961"/>
    <w:rsid w:val="005D3D17"/>
    <w:rsid w:val="005D4C54"/>
    <w:rsid w:val="005D52A9"/>
    <w:rsid w:val="005D5484"/>
    <w:rsid w:val="005D5E4E"/>
    <w:rsid w:val="005D6A99"/>
    <w:rsid w:val="005D7286"/>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4B59"/>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AA0"/>
    <w:rsid w:val="00612BAE"/>
    <w:rsid w:val="0061347A"/>
    <w:rsid w:val="006134F3"/>
    <w:rsid w:val="006139F1"/>
    <w:rsid w:val="0061420F"/>
    <w:rsid w:val="0061427E"/>
    <w:rsid w:val="006146F1"/>
    <w:rsid w:val="00614AC6"/>
    <w:rsid w:val="00614DAB"/>
    <w:rsid w:val="006154DF"/>
    <w:rsid w:val="0061599B"/>
    <w:rsid w:val="00615B74"/>
    <w:rsid w:val="00615DA4"/>
    <w:rsid w:val="00616450"/>
    <w:rsid w:val="006165D3"/>
    <w:rsid w:val="00616810"/>
    <w:rsid w:val="00616D64"/>
    <w:rsid w:val="00616E0B"/>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860"/>
    <w:rsid w:val="00643B34"/>
    <w:rsid w:val="00643C32"/>
    <w:rsid w:val="00643E13"/>
    <w:rsid w:val="00644219"/>
    <w:rsid w:val="0064448B"/>
    <w:rsid w:val="006446FA"/>
    <w:rsid w:val="00644C5E"/>
    <w:rsid w:val="006456B1"/>
    <w:rsid w:val="00645BFC"/>
    <w:rsid w:val="00645F17"/>
    <w:rsid w:val="00646469"/>
    <w:rsid w:val="00646519"/>
    <w:rsid w:val="00646AF4"/>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063"/>
    <w:rsid w:val="006632A6"/>
    <w:rsid w:val="0066350A"/>
    <w:rsid w:val="00663A2F"/>
    <w:rsid w:val="00663C16"/>
    <w:rsid w:val="00664181"/>
    <w:rsid w:val="00664FB9"/>
    <w:rsid w:val="00665E10"/>
    <w:rsid w:val="00665FC6"/>
    <w:rsid w:val="006663E6"/>
    <w:rsid w:val="00666D32"/>
    <w:rsid w:val="00667121"/>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698"/>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A46"/>
    <w:rsid w:val="006D1B1C"/>
    <w:rsid w:val="006D1D36"/>
    <w:rsid w:val="006D2024"/>
    <w:rsid w:val="006D227A"/>
    <w:rsid w:val="006D228F"/>
    <w:rsid w:val="006D22ED"/>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582"/>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A78"/>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939"/>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0F05"/>
    <w:rsid w:val="007115D9"/>
    <w:rsid w:val="00711CA1"/>
    <w:rsid w:val="00711F10"/>
    <w:rsid w:val="00711F69"/>
    <w:rsid w:val="007123BB"/>
    <w:rsid w:val="0071245B"/>
    <w:rsid w:val="007125B2"/>
    <w:rsid w:val="0071299E"/>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7B2"/>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44F"/>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CF"/>
    <w:rsid w:val="00785DF4"/>
    <w:rsid w:val="0078624C"/>
    <w:rsid w:val="0078632B"/>
    <w:rsid w:val="00786925"/>
    <w:rsid w:val="00786998"/>
    <w:rsid w:val="00786B2D"/>
    <w:rsid w:val="00786C26"/>
    <w:rsid w:val="007873DD"/>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A47"/>
    <w:rsid w:val="00794BE0"/>
    <w:rsid w:val="00795049"/>
    <w:rsid w:val="0079571A"/>
    <w:rsid w:val="00795721"/>
    <w:rsid w:val="007957EC"/>
    <w:rsid w:val="00795CBF"/>
    <w:rsid w:val="007960C4"/>
    <w:rsid w:val="007962AA"/>
    <w:rsid w:val="00796701"/>
    <w:rsid w:val="00796C57"/>
    <w:rsid w:val="00796C8D"/>
    <w:rsid w:val="00797102"/>
    <w:rsid w:val="00797573"/>
    <w:rsid w:val="007977B1"/>
    <w:rsid w:val="00797D72"/>
    <w:rsid w:val="007A0664"/>
    <w:rsid w:val="007A06A7"/>
    <w:rsid w:val="007A074C"/>
    <w:rsid w:val="007A093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114"/>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77A"/>
    <w:rsid w:val="007C28A4"/>
    <w:rsid w:val="007C2AA3"/>
    <w:rsid w:val="007C40DC"/>
    <w:rsid w:val="007C44A4"/>
    <w:rsid w:val="007C47EF"/>
    <w:rsid w:val="007C48B5"/>
    <w:rsid w:val="007C4B72"/>
    <w:rsid w:val="007C4E9C"/>
    <w:rsid w:val="007C502B"/>
    <w:rsid w:val="007C52D4"/>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2E8E"/>
    <w:rsid w:val="007D37A6"/>
    <w:rsid w:val="007D3987"/>
    <w:rsid w:val="007D43DE"/>
    <w:rsid w:val="007D441F"/>
    <w:rsid w:val="007D444F"/>
    <w:rsid w:val="007D48B8"/>
    <w:rsid w:val="007D5D03"/>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2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4AB0"/>
    <w:rsid w:val="008054D1"/>
    <w:rsid w:val="00805549"/>
    <w:rsid w:val="00805780"/>
    <w:rsid w:val="0080578F"/>
    <w:rsid w:val="00805C43"/>
    <w:rsid w:val="00805CCB"/>
    <w:rsid w:val="008061EB"/>
    <w:rsid w:val="00806545"/>
    <w:rsid w:val="00806774"/>
    <w:rsid w:val="00806C27"/>
    <w:rsid w:val="00806DE4"/>
    <w:rsid w:val="008075F2"/>
    <w:rsid w:val="0080795F"/>
    <w:rsid w:val="00807CA1"/>
    <w:rsid w:val="008100AC"/>
    <w:rsid w:val="008105FA"/>
    <w:rsid w:val="008114DA"/>
    <w:rsid w:val="00811C2A"/>
    <w:rsid w:val="0081204C"/>
    <w:rsid w:val="00812375"/>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DEC"/>
    <w:rsid w:val="00845EF4"/>
    <w:rsid w:val="00845FA8"/>
    <w:rsid w:val="00846071"/>
    <w:rsid w:val="008467B8"/>
    <w:rsid w:val="0084748B"/>
    <w:rsid w:val="0084769D"/>
    <w:rsid w:val="008478E8"/>
    <w:rsid w:val="00850B9B"/>
    <w:rsid w:val="00850CCF"/>
    <w:rsid w:val="00850D28"/>
    <w:rsid w:val="00850FFD"/>
    <w:rsid w:val="0085170F"/>
    <w:rsid w:val="0085171A"/>
    <w:rsid w:val="00851790"/>
    <w:rsid w:val="008517C8"/>
    <w:rsid w:val="008517D0"/>
    <w:rsid w:val="008518A8"/>
    <w:rsid w:val="00851959"/>
    <w:rsid w:val="008519FE"/>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A72"/>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913"/>
    <w:rsid w:val="008B3CBA"/>
    <w:rsid w:val="008B436E"/>
    <w:rsid w:val="008B4795"/>
    <w:rsid w:val="008B4910"/>
    <w:rsid w:val="008B4CAB"/>
    <w:rsid w:val="008B4FC4"/>
    <w:rsid w:val="008B58DC"/>
    <w:rsid w:val="008B69D2"/>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573"/>
    <w:rsid w:val="008D58F8"/>
    <w:rsid w:val="008D608A"/>
    <w:rsid w:val="008D63A1"/>
    <w:rsid w:val="008D68CE"/>
    <w:rsid w:val="008D68F4"/>
    <w:rsid w:val="008D6CC9"/>
    <w:rsid w:val="008D75DA"/>
    <w:rsid w:val="008D791A"/>
    <w:rsid w:val="008D7B8A"/>
    <w:rsid w:val="008E093C"/>
    <w:rsid w:val="008E0947"/>
    <w:rsid w:val="008E1563"/>
    <w:rsid w:val="008E1615"/>
    <w:rsid w:val="008E18D2"/>
    <w:rsid w:val="008E1EA6"/>
    <w:rsid w:val="008E1F17"/>
    <w:rsid w:val="008E21B7"/>
    <w:rsid w:val="008E2717"/>
    <w:rsid w:val="008E29C6"/>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9DB"/>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536"/>
    <w:rsid w:val="00965739"/>
    <w:rsid w:val="009658C9"/>
    <w:rsid w:val="00965CD8"/>
    <w:rsid w:val="009665DC"/>
    <w:rsid w:val="009669AC"/>
    <w:rsid w:val="00966BD9"/>
    <w:rsid w:val="00966C5A"/>
    <w:rsid w:val="00966F3D"/>
    <w:rsid w:val="009672CF"/>
    <w:rsid w:val="00967749"/>
    <w:rsid w:val="0096797C"/>
    <w:rsid w:val="00967B7E"/>
    <w:rsid w:val="009704D9"/>
    <w:rsid w:val="00970EAC"/>
    <w:rsid w:val="00971436"/>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42B"/>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D33"/>
    <w:rsid w:val="009C20C7"/>
    <w:rsid w:val="009C22A8"/>
    <w:rsid w:val="009C27E1"/>
    <w:rsid w:val="009C2A7F"/>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1F84"/>
    <w:rsid w:val="00A120C2"/>
    <w:rsid w:val="00A120C8"/>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0EA"/>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AD8"/>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1A9"/>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A0D"/>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DFA"/>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6185"/>
    <w:rsid w:val="00B066D4"/>
    <w:rsid w:val="00B06A53"/>
    <w:rsid w:val="00B06E0A"/>
    <w:rsid w:val="00B06FFF"/>
    <w:rsid w:val="00B079EE"/>
    <w:rsid w:val="00B101A9"/>
    <w:rsid w:val="00B10C65"/>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866"/>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4BB"/>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791"/>
    <w:rsid w:val="00BA58CB"/>
    <w:rsid w:val="00BA5AE1"/>
    <w:rsid w:val="00BA5D0C"/>
    <w:rsid w:val="00BA622D"/>
    <w:rsid w:val="00BA626A"/>
    <w:rsid w:val="00BA6482"/>
    <w:rsid w:val="00BA6A23"/>
    <w:rsid w:val="00BA6AB5"/>
    <w:rsid w:val="00BA6FF1"/>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8E"/>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1FE9"/>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4992"/>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7BE"/>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1A3"/>
    <w:rsid w:val="00C56724"/>
    <w:rsid w:val="00C60066"/>
    <w:rsid w:val="00C60D67"/>
    <w:rsid w:val="00C60E7A"/>
    <w:rsid w:val="00C61168"/>
    <w:rsid w:val="00C611D2"/>
    <w:rsid w:val="00C612E1"/>
    <w:rsid w:val="00C6195F"/>
    <w:rsid w:val="00C61BE6"/>
    <w:rsid w:val="00C61C28"/>
    <w:rsid w:val="00C61FF9"/>
    <w:rsid w:val="00C62754"/>
    <w:rsid w:val="00C63DD1"/>
    <w:rsid w:val="00C63E00"/>
    <w:rsid w:val="00C63F89"/>
    <w:rsid w:val="00C647A4"/>
    <w:rsid w:val="00C64BB9"/>
    <w:rsid w:val="00C6534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2BE3"/>
    <w:rsid w:val="00C93182"/>
    <w:rsid w:val="00C9333D"/>
    <w:rsid w:val="00C93613"/>
    <w:rsid w:val="00C93A49"/>
    <w:rsid w:val="00C93E47"/>
    <w:rsid w:val="00C942F9"/>
    <w:rsid w:val="00C94BC0"/>
    <w:rsid w:val="00C94F19"/>
    <w:rsid w:val="00C95AF8"/>
    <w:rsid w:val="00C95FC2"/>
    <w:rsid w:val="00C96054"/>
    <w:rsid w:val="00C9663C"/>
    <w:rsid w:val="00C96E9A"/>
    <w:rsid w:val="00C96F9E"/>
    <w:rsid w:val="00CA0677"/>
    <w:rsid w:val="00CA0AB7"/>
    <w:rsid w:val="00CA1684"/>
    <w:rsid w:val="00CA187C"/>
    <w:rsid w:val="00CA1893"/>
    <w:rsid w:val="00CA1C0F"/>
    <w:rsid w:val="00CA1C8A"/>
    <w:rsid w:val="00CA1E2A"/>
    <w:rsid w:val="00CA1ED4"/>
    <w:rsid w:val="00CA22E0"/>
    <w:rsid w:val="00CA285C"/>
    <w:rsid w:val="00CA2FBE"/>
    <w:rsid w:val="00CA329B"/>
    <w:rsid w:val="00CA32A3"/>
    <w:rsid w:val="00CA35BA"/>
    <w:rsid w:val="00CA3631"/>
    <w:rsid w:val="00CA42E4"/>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C"/>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827"/>
    <w:rsid w:val="00CD5D80"/>
    <w:rsid w:val="00CD5ED2"/>
    <w:rsid w:val="00CD5FAF"/>
    <w:rsid w:val="00CD678F"/>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C62"/>
    <w:rsid w:val="00CF5CCC"/>
    <w:rsid w:val="00CF5DED"/>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6F7"/>
    <w:rsid w:val="00D1791D"/>
    <w:rsid w:val="00D179B4"/>
    <w:rsid w:val="00D17E85"/>
    <w:rsid w:val="00D20287"/>
    <w:rsid w:val="00D204EB"/>
    <w:rsid w:val="00D21421"/>
    <w:rsid w:val="00D218FA"/>
    <w:rsid w:val="00D2194F"/>
    <w:rsid w:val="00D22F5D"/>
    <w:rsid w:val="00D234DF"/>
    <w:rsid w:val="00D2350F"/>
    <w:rsid w:val="00D2376A"/>
    <w:rsid w:val="00D23C8D"/>
    <w:rsid w:val="00D23DD1"/>
    <w:rsid w:val="00D23DD4"/>
    <w:rsid w:val="00D23F12"/>
    <w:rsid w:val="00D240FC"/>
    <w:rsid w:val="00D2449B"/>
    <w:rsid w:val="00D2498D"/>
    <w:rsid w:val="00D24B52"/>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266"/>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0D"/>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35C"/>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AB9"/>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1DFE"/>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A1B"/>
    <w:rsid w:val="00DE4C0B"/>
    <w:rsid w:val="00DE4CEC"/>
    <w:rsid w:val="00DE4DB3"/>
    <w:rsid w:val="00DE528B"/>
    <w:rsid w:val="00DE5306"/>
    <w:rsid w:val="00DE56AE"/>
    <w:rsid w:val="00DE60C3"/>
    <w:rsid w:val="00DE6163"/>
    <w:rsid w:val="00DE65C0"/>
    <w:rsid w:val="00DE6928"/>
    <w:rsid w:val="00DE6C48"/>
    <w:rsid w:val="00DE6CCC"/>
    <w:rsid w:val="00DE7052"/>
    <w:rsid w:val="00DE7AA8"/>
    <w:rsid w:val="00DE7EC1"/>
    <w:rsid w:val="00DE7F23"/>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0EF3"/>
    <w:rsid w:val="00E21173"/>
    <w:rsid w:val="00E21764"/>
    <w:rsid w:val="00E21B4C"/>
    <w:rsid w:val="00E21C81"/>
    <w:rsid w:val="00E22094"/>
    <w:rsid w:val="00E22624"/>
    <w:rsid w:val="00E22862"/>
    <w:rsid w:val="00E22A9E"/>
    <w:rsid w:val="00E23498"/>
    <w:rsid w:val="00E235C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1103"/>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B3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1E4E"/>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852"/>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204F"/>
    <w:rsid w:val="00F431AA"/>
    <w:rsid w:val="00F43504"/>
    <w:rsid w:val="00F43577"/>
    <w:rsid w:val="00F43596"/>
    <w:rsid w:val="00F43F2D"/>
    <w:rsid w:val="00F43FE2"/>
    <w:rsid w:val="00F449BC"/>
    <w:rsid w:val="00F44F18"/>
    <w:rsid w:val="00F454C9"/>
    <w:rsid w:val="00F455EF"/>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0A21"/>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246"/>
    <w:rsid w:val="00F9255A"/>
    <w:rsid w:val="00F92965"/>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973"/>
    <w:rsid w:val="00FA5BC8"/>
    <w:rsid w:val="00FA5EB9"/>
    <w:rsid w:val="00FA65D3"/>
    <w:rsid w:val="00FA6D1D"/>
    <w:rsid w:val="00FA6D72"/>
    <w:rsid w:val="00FA706E"/>
    <w:rsid w:val="00FA76F2"/>
    <w:rsid w:val="00FA7804"/>
    <w:rsid w:val="00FA7836"/>
    <w:rsid w:val="00FA7E6F"/>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47C6"/>
    <w:rsid w:val="00FB57BE"/>
    <w:rsid w:val="00FB5825"/>
    <w:rsid w:val="00FB6028"/>
    <w:rsid w:val="00FB63D5"/>
    <w:rsid w:val="00FB6604"/>
    <w:rsid w:val="00FB6922"/>
    <w:rsid w:val="00FB69C7"/>
    <w:rsid w:val="00FB6FB9"/>
    <w:rsid w:val="00FB78DE"/>
    <w:rsid w:val="00FB7B71"/>
    <w:rsid w:val="00FB7CF8"/>
    <w:rsid w:val="00FB7CF9"/>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A3B"/>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71192274-FCAE-429A-8EFC-25C3EA9D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0A21"/>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qFormat/>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1Char">
    <w:name w:val="B1 Char"/>
    <w:qFormat/>
    <w:rsid w:val="00704939"/>
  </w:style>
  <w:style w:type="character" w:customStyle="1" w:styleId="B2Char">
    <w:name w:val="B2 Char"/>
    <w:link w:val="B2"/>
    <w:qFormat/>
    <w:rsid w:val="0070493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4779302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1918</Words>
  <Characters>10939</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3</cp:revision>
  <cp:lastPrinted>2019-02-13T08:31:00Z</cp:lastPrinted>
  <dcterms:created xsi:type="dcterms:W3CDTF">2024-05-10T10:52:00Z</dcterms:created>
  <dcterms:modified xsi:type="dcterms:W3CDTF">2024-05-10T11:01:00Z</dcterms:modified>
</cp:coreProperties>
</file>