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7B2EAA1" w:rsidR="00FE7EC6" w:rsidRPr="0034065D" w:rsidRDefault="00FE7EC6" w:rsidP="00EB4F84">
      <w:pPr>
        <w:pStyle w:val="Header"/>
        <w:widowControl w:val="0"/>
        <w:spacing w:after="40"/>
        <w:rPr>
          <w:rFonts w:ascii="Arial" w:hAnsi="Arial" w:cs="Arial"/>
          <w:b/>
          <w:bCs/>
          <w:sz w:val="24"/>
          <w:szCs w:val="24"/>
          <w:lang w:val="en-US" w:eastAsia="zh-CN"/>
        </w:rPr>
      </w:pPr>
      <w:r w:rsidRPr="0034065D">
        <w:rPr>
          <w:rFonts w:ascii="Arial" w:hAnsi="Arial" w:cs="Arial"/>
          <w:b/>
          <w:bCs/>
          <w:sz w:val="24"/>
          <w:szCs w:val="24"/>
          <w:lang w:val="en-US"/>
        </w:rPr>
        <w:t>3GPP TSG RAN WG1 #1</w:t>
      </w:r>
      <w:r w:rsidR="00BB5983" w:rsidRPr="0034065D">
        <w:rPr>
          <w:rFonts w:ascii="Arial" w:hAnsi="Arial" w:cs="Arial"/>
          <w:b/>
          <w:bCs/>
          <w:sz w:val="24"/>
          <w:szCs w:val="24"/>
          <w:lang w:val="en-US"/>
        </w:rPr>
        <w:t>1</w:t>
      </w:r>
      <w:r w:rsidR="006332FD">
        <w:rPr>
          <w:rFonts w:ascii="Arial" w:hAnsi="Arial" w:cs="Arial"/>
          <w:b/>
          <w:bCs/>
          <w:sz w:val="24"/>
          <w:szCs w:val="24"/>
          <w:lang w:val="en-US"/>
        </w:rPr>
        <w:t>7</w:t>
      </w:r>
      <w:r w:rsidR="00D57E2E" w:rsidRPr="0034065D">
        <w:rPr>
          <w:rFonts w:ascii="Arial" w:hAnsi="Arial" w:cs="Arial"/>
          <w:b/>
          <w:bCs/>
          <w:sz w:val="24"/>
          <w:szCs w:val="24"/>
          <w:lang w:val="en-US"/>
        </w:rPr>
        <w:t xml:space="preserve">    </w:t>
      </w:r>
      <w:r w:rsidRPr="0034065D">
        <w:rPr>
          <w:rFonts w:ascii="Arial" w:hAnsi="Arial" w:cs="Arial"/>
          <w:b/>
          <w:bCs/>
          <w:sz w:val="24"/>
          <w:szCs w:val="24"/>
          <w:lang w:val="en-US"/>
        </w:rPr>
        <w:t xml:space="preserve">                                 </w:t>
      </w:r>
      <w:r w:rsidR="00070BC6" w:rsidRPr="0034065D">
        <w:rPr>
          <w:rFonts w:ascii="Arial" w:hAnsi="Arial" w:cs="Arial"/>
          <w:b/>
          <w:bCs/>
          <w:sz w:val="24"/>
          <w:szCs w:val="24"/>
          <w:lang w:val="en-US" w:eastAsia="zh-CN"/>
        </w:rPr>
        <w:t xml:space="preserve">     </w:t>
      </w:r>
      <w:r w:rsidR="00CD482C" w:rsidRPr="0034065D">
        <w:rPr>
          <w:rFonts w:ascii="Arial" w:hAnsi="Arial" w:cs="Arial"/>
          <w:b/>
          <w:bCs/>
          <w:sz w:val="24"/>
          <w:szCs w:val="24"/>
          <w:lang w:val="en-US" w:eastAsia="zh-CN"/>
        </w:rPr>
        <w:t xml:space="preserve"> </w:t>
      </w:r>
      <w:r w:rsidR="00F517E4" w:rsidRPr="0034065D">
        <w:rPr>
          <w:rFonts w:ascii="Arial" w:hAnsi="Arial" w:cs="Arial"/>
          <w:b/>
          <w:bCs/>
          <w:sz w:val="24"/>
          <w:szCs w:val="24"/>
          <w:lang w:val="en-US" w:eastAsia="zh-CN"/>
        </w:rPr>
        <w:t xml:space="preserve"> </w:t>
      </w:r>
      <w:r w:rsidR="00DA62E2" w:rsidRPr="0034065D">
        <w:rPr>
          <w:rFonts w:ascii="Arial" w:hAnsi="Arial" w:cs="Arial"/>
          <w:b/>
          <w:bCs/>
          <w:sz w:val="24"/>
          <w:szCs w:val="24"/>
          <w:lang w:val="en-US" w:eastAsia="zh-CN"/>
        </w:rPr>
        <w:t xml:space="preserve">  </w:t>
      </w:r>
      <w:r w:rsidR="00027C50" w:rsidRPr="0034065D">
        <w:rPr>
          <w:rFonts w:ascii="Arial" w:hAnsi="Arial" w:cs="Arial"/>
          <w:b/>
          <w:bCs/>
          <w:sz w:val="24"/>
          <w:szCs w:val="24"/>
          <w:lang w:val="en-US" w:eastAsia="zh-CN"/>
        </w:rPr>
        <w:t xml:space="preserve"> </w:t>
      </w:r>
      <w:r w:rsidR="007A6E0B" w:rsidRPr="0034065D">
        <w:rPr>
          <w:rFonts w:ascii="Arial" w:hAnsi="Arial" w:cs="Arial"/>
          <w:b/>
          <w:bCs/>
          <w:sz w:val="24"/>
          <w:szCs w:val="24"/>
          <w:lang w:val="en-US" w:eastAsia="zh-CN"/>
        </w:rPr>
        <w:t xml:space="preserve">          </w:t>
      </w:r>
      <w:r w:rsidR="007001A8" w:rsidRPr="0034065D">
        <w:rPr>
          <w:rFonts w:ascii="Arial" w:hAnsi="Arial" w:cs="Arial"/>
          <w:b/>
          <w:bCs/>
          <w:sz w:val="24"/>
          <w:szCs w:val="24"/>
          <w:lang w:val="en-US" w:eastAsia="zh-CN"/>
        </w:rPr>
        <w:t xml:space="preserve">   </w:t>
      </w:r>
      <w:r w:rsidR="00157B1F" w:rsidRPr="0034065D">
        <w:rPr>
          <w:rFonts w:ascii="Arial" w:hAnsi="Arial" w:cs="Arial"/>
          <w:b/>
          <w:bCs/>
          <w:sz w:val="24"/>
          <w:szCs w:val="24"/>
          <w:lang w:val="en-US" w:eastAsia="zh-CN"/>
        </w:rPr>
        <w:t xml:space="preserve">   </w:t>
      </w:r>
      <w:r w:rsidR="00057D33" w:rsidRPr="0034065D">
        <w:rPr>
          <w:rFonts w:ascii="Arial" w:hAnsi="Arial" w:cs="Arial"/>
          <w:b/>
          <w:bCs/>
          <w:sz w:val="24"/>
          <w:szCs w:val="24"/>
          <w:lang w:val="en-US" w:eastAsia="zh-CN"/>
        </w:rPr>
        <w:t xml:space="preserve">   </w:t>
      </w:r>
      <w:r w:rsidR="0009122C">
        <w:rPr>
          <w:rFonts w:ascii="Arial" w:hAnsi="Arial" w:cs="Arial"/>
          <w:b/>
          <w:bCs/>
          <w:sz w:val="24"/>
          <w:szCs w:val="24"/>
          <w:lang w:val="en-US" w:eastAsia="zh-CN"/>
        </w:rPr>
        <w:t xml:space="preserve">       </w:t>
      </w:r>
      <w:r w:rsidR="00CA784C" w:rsidRPr="00CA784C">
        <w:rPr>
          <w:rFonts w:ascii="Arial" w:hAnsi="Arial" w:cs="Arial"/>
          <w:b/>
          <w:bCs/>
          <w:sz w:val="24"/>
          <w:szCs w:val="24"/>
          <w:lang w:val="en-US" w:eastAsia="zh-CN"/>
        </w:rPr>
        <w:t>R1-2404926</w:t>
      </w:r>
    </w:p>
    <w:p w14:paraId="5DEF51BA" w14:textId="079FC3F7" w:rsidR="007001A8" w:rsidRPr="0090530C" w:rsidRDefault="00420FFE" w:rsidP="00EB4F84">
      <w:pPr>
        <w:tabs>
          <w:tab w:val="left" w:pos="1985"/>
        </w:tabs>
        <w:ind w:left="1985" w:hanging="1985"/>
        <w:jc w:val="both"/>
        <w:textAlignment w:val="baseline"/>
        <w:rPr>
          <w:rFonts w:ascii="Arial" w:hAnsi="Arial" w:cs="Arial"/>
          <w:b/>
          <w:bCs/>
          <w:sz w:val="24"/>
        </w:rPr>
      </w:pPr>
      <w:r w:rsidRPr="00420FFE">
        <w:rPr>
          <w:rFonts w:ascii="Arial" w:eastAsia="Batang" w:hAnsi="Arial" w:cs="Arial"/>
          <w:b/>
          <w:bCs/>
          <w:sz w:val="24"/>
          <w:szCs w:val="24"/>
          <w:lang w:eastAsia="en-US"/>
        </w:rPr>
        <w:t>Fukuoka City, Fukuoka, Japan, May 20th – 24th, 2024</w:t>
      </w:r>
    </w:p>
    <w:p w14:paraId="0A8D1993" w14:textId="1DAEF900"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Agenda Item:</w:t>
      </w:r>
      <w:r w:rsidRPr="00A15015">
        <w:rPr>
          <w:rFonts w:ascii="Arial" w:hAnsi="Arial" w:cs="Arial"/>
          <w:b/>
          <w:bCs/>
          <w:sz w:val="24"/>
        </w:rPr>
        <w:tab/>
      </w:r>
      <w:r w:rsidR="00444568" w:rsidRPr="00A15015">
        <w:rPr>
          <w:rFonts w:ascii="Arial" w:hAnsi="Arial" w:cs="Arial"/>
          <w:b/>
          <w:bCs/>
          <w:sz w:val="24"/>
        </w:rPr>
        <w:t>9.</w:t>
      </w:r>
      <w:r w:rsidR="00CB2255">
        <w:rPr>
          <w:rFonts w:ascii="Arial" w:hAnsi="Arial" w:cs="Arial"/>
          <w:b/>
          <w:bCs/>
          <w:sz w:val="24"/>
        </w:rPr>
        <w:t>7.2</w:t>
      </w:r>
    </w:p>
    <w:p w14:paraId="621AD9D7" w14:textId="363B4947"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Source:</w:t>
      </w:r>
      <w:r w:rsidRPr="00A15015">
        <w:rPr>
          <w:rFonts w:ascii="Arial" w:hAnsi="Arial" w:cs="Arial"/>
          <w:b/>
          <w:bCs/>
          <w:sz w:val="24"/>
        </w:rPr>
        <w:tab/>
        <w:t>Lenovo</w:t>
      </w:r>
    </w:p>
    <w:p w14:paraId="3B240B36" w14:textId="1A520960"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Title:</w:t>
      </w:r>
      <w:r w:rsidRPr="00A15015">
        <w:rPr>
          <w:rFonts w:ascii="Arial" w:hAnsi="Arial" w:cs="Arial"/>
          <w:b/>
          <w:bCs/>
          <w:sz w:val="24"/>
        </w:rPr>
        <w:tab/>
      </w:r>
      <w:r w:rsidR="0076628A">
        <w:rPr>
          <w:rFonts w:ascii="Arial" w:hAnsi="Arial" w:cs="Arial"/>
          <w:b/>
          <w:bCs/>
          <w:sz w:val="24"/>
        </w:rPr>
        <w:t>Discussion</w:t>
      </w:r>
      <w:r w:rsidR="008F7694" w:rsidRPr="00A15015">
        <w:rPr>
          <w:rFonts w:ascii="Arial" w:hAnsi="Arial" w:cs="Arial"/>
          <w:b/>
          <w:bCs/>
          <w:sz w:val="24"/>
        </w:rPr>
        <w:t xml:space="preserve"> on </w:t>
      </w:r>
      <w:r w:rsidR="00CB2255">
        <w:rPr>
          <w:rFonts w:ascii="Arial" w:hAnsi="Arial" w:cs="Arial"/>
          <w:b/>
          <w:bCs/>
          <w:sz w:val="24"/>
        </w:rPr>
        <w:t>Channel Modelling for ISAC</w:t>
      </w:r>
    </w:p>
    <w:p w14:paraId="314BBC1E" w14:textId="3F55E2BC" w:rsidR="00374136" w:rsidRPr="0078566B"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Document for:</w:t>
      </w:r>
      <w:r w:rsidRPr="00A15015">
        <w:rPr>
          <w:rFonts w:ascii="Arial" w:hAnsi="Arial" w:cs="Arial"/>
          <w:b/>
          <w:bCs/>
          <w:sz w:val="24"/>
        </w:rPr>
        <w:tab/>
        <w:t xml:space="preserve">Discussion </w:t>
      </w:r>
      <w:r w:rsidR="00A01F5C">
        <w:rPr>
          <w:rFonts w:ascii="Arial" w:hAnsi="Arial" w:cs="Arial"/>
          <w:b/>
          <w:bCs/>
          <w:sz w:val="24"/>
        </w:rPr>
        <w:t>and decision</w:t>
      </w:r>
    </w:p>
    <w:p w14:paraId="5CAC53E5" w14:textId="634920D6" w:rsidR="008D1AE7" w:rsidRDefault="003C4301" w:rsidP="00EB4F84">
      <w:pPr>
        <w:keepNext/>
        <w:keepLines/>
        <w:numPr>
          <w:ilvl w:val="0"/>
          <w:numId w:val="2"/>
        </w:numPr>
        <w:pBdr>
          <w:top w:val="single" w:sz="12" w:space="3" w:color="auto"/>
        </w:pBdr>
        <w:spacing w:before="120"/>
        <w:jc w:val="both"/>
        <w:outlineLvl w:val="0"/>
        <w:rPr>
          <w:rFonts w:ascii="Arial" w:hAnsi="Arial"/>
          <w:sz w:val="36"/>
          <w:lang w:eastAsia="en-US"/>
        </w:rPr>
      </w:pPr>
      <w:r>
        <w:rPr>
          <w:rFonts w:ascii="Arial" w:hAnsi="Arial"/>
          <w:sz w:val="36"/>
          <w:lang w:eastAsia="en-US"/>
        </w:rPr>
        <w:t>Agreements of RAN1#11</w:t>
      </w:r>
      <w:r w:rsidR="00410FCC">
        <w:rPr>
          <w:rFonts w:ascii="Arial" w:hAnsi="Arial"/>
          <w:sz w:val="36"/>
          <w:lang w:eastAsia="en-US"/>
        </w:rPr>
        <w:t>6, #116bis</w:t>
      </w:r>
    </w:p>
    <w:p w14:paraId="3AC08895" w14:textId="727A4117" w:rsidR="001C1AAF" w:rsidRPr="001D2F9B" w:rsidRDefault="001C1AAF" w:rsidP="00EB4F84">
      <w:pPr>
        <w:jc w:val="both"/>
        <w:rPr>
          <w:rFonts w:eastAsia="Yu Mincho"/>
          <w:b/>
          <w:bCs/>
          <w:szCs w:val="22"/>
          <w:u w:val="single"/>
          <w:lang w:eastAsia="ja-JP"/>
        </w:rPr>
      </w:pPr>
      <w:r w:rsidRPr="001D2F9B">
        <w:rPr>
          <w:rFonts w:eastAsia="Yu Mincho"/>
          <w:b/>
          <w:bCs/>
          <w:szCs w:val="22"/>
          <w:u w:val="single"/>
          <w:lang w:eastAsia="ja-JP"/>
        </w:rPr>
        <w:t>ISAC deployment scenarios</w:t>
      </w:r>
    </w:p>
    <w:tbl>
      <w:tblPr>
        <w:tblW w:w="9351" w:type="dxa"/>
        <w:tblLayout w:type="fixed"/>
        <w:tblLook w:val="04A0" w:firstRow="1" w:lastRow="0" w:firstColumn="1" w:lastColumn="0" w:noHBand="0" w:noVBand="1"/>
      </w:tblPr>
      <w:tblGrid>
        <w:gridCol w:w="9351"/>
      </w:tblGrid>
      <w:tr w:rsidR="0037188A" w:rsidRPr="00555343" w14:paraId="382D6D75" w14:textId="77777777" w:rsidTr="00923156">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34165BB3" w14:textId="77777777" w:rsidR="009629A4" w:rsidRPr="00555343" w:rsidRDefault="009629A4" w:rsidP="00EB4F84">
            <w:pPr>
              <w:ind w:left="1134" w:hanging="1134"/>
              <w:jc w:val="both"/>
              <w:rPr>
                <w:sz w:val="20"/>
                <w:highlight w:val="green"/>
              </w:rPr>
            </w:pPr>
            <w:r w:rsidRPr="00555343">
              <w:rPr>
                <w:sz w:val="20"/>
                <w:highlight w:val="green"/>
              </w:rPr>
              <w:t>Agreement</w:t>
            </w:r>
          </w:p>
          <w:p w14:paraId="58C8A862" w14:textId="77777777" w:rsidR="009629A4" w:rsidRPr="00555343" w:rsidRDefault="009629A4" w:rsidP="00EB4F84">
            <w:pPr>
              <w:jc w:val="both"/>
              <w:rPr>
                <w:sz w:val="20"/>
                <w:lang w:eastAsia="x-none"/>
              </w:rPr>
            </w:pPr>
            <w:r w:rsidRPr="00555343">
              <w:rPr>
                <w:sz w:val="20"/>
                <w:lang w:eastAsia="x-none"/>
              </w:rPr>
              <w:t>For progressing ISAC study, the following sensing targets and existing communication scenarios will be considered as a starting point:</w:t>
            </w:r>
          </w:p>
          <w:p w14:paraId="24F0A6F2" w14:textId="77777777" w:rsidR="009629A4" w:rsidRPr="00555343" w:rsidRDefault="009629A4" w:rsidP="00EB4F84">
            <w:pPr>
              <w:numPr>
                <w:ilvl w:val="0"/>
                <w:numId w:val="28"/>
              </w:numPr>
              <w:overflowPunct/>
              <w:autoSpaceDE/>
              <w:adjustRightInd/>
              <w:spacing w:after="0"/>
              <w:jc w:val="both"/>
              <w:rPr>
                <w:sz w:val="20"/>
                <w:lang w:eastAsia="x-none"/>
              </w:rPr>
            </w:pPr>
            <w:r w:rsidRPr="00555343">
              <w:rPr>
                <w:sz w:val="20"/>
                <w:lang w:eastAsia="x-none"/>
              </w:rPr>
              <w:t>Note1: the table below does not imply that the sensing target will be placed at positions defined for UEs and BSs in the scenarios in the right column.</w:t>
            </w:r>
          </w:p>
          <w:p w14:paraId="3F41689B" w14:textId="77777777" w:rsidR="009629A4" w:rsidRPr="00555343" w:rsidRDefault="009629A4" w:rsidP="00EB4F84">
            <w:pPr>
              <w:numPr>
                <w:ilvl w:val="0"/>
                <w:numId w:val="28"/>
              </w:numPr>
              <w:overflowPunct/>
              <w:autoSpaceDE/>
              <w:adjustRightInd/>
              <w:spacing w:after="0"/>
              <w:jc w:val="both"/>
              <w:rPr>
                <w:sz w:val="20"/>
                <w:lang w:eastAsia="x-none"/>
              </w:rPr>
            </w:pPr>
            <w:r w:rsidRPr="00555343">
              <w:rPr>
                <w:sz w:val="20"/>
                <w:lang w:eastAsia="x-none"/>
              </w:rPr>
              <w:t>Note2: the table below does not imply that UEs are necessarily placed at positions defined for UEs in the scenarios in the right column.</w:t>
            </w:r>
          </w:p>
          <w:p w14:paraId="5F314500" w14:textId="4A2E1E6C" w:rsidR="009629A4" w:rsidRPr="00EA7F42" w:rsidRDefault="009629A4" w:rsidP="00EB4F84">
            <w:pPr>
              <w:numPr>
                <w:ilvl w:val="0"/>
                <w:numId w:val="28"/>
              </w:numPr>
              <w:overflowPunct/>
              <w:autoSpaceDE/>
              <w:adjustRightInd/>
              <w:spacing w:after="0"/>
              <w:jc w:val="both"/>
              <w:rPr>
                <w:b/>
                <w:sz w:val="20"/>
              </w:rPr>
            </w:pPr>
            <w:r w:rsidRPr="00555343">
              <w:rPr>
                <w:sz w:val="20"/>
                <w:lang w:eastAsia="x-none"/>
              </w:rPr>
              <w:t>Note3: the existing communication scenarios are listed with the intent to use the evaluation parameters defined for those scenarios, as a starting point.</w:t>
            </w:r>
          </w:p>
          <w:tbl>
            <w:tblPr>
              <w:tblW w:w="8378"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8"/>
              <w:gridCol w:w="3950"/>
            </w:tblGrid>
            <w:tr w:rsidR="009629A4" w:rsidRPr="00555343" w14:paraId="5575789C" w14:textId="77777777" w:rsidTr="00923156">
              <w:tc>
                <w:tcPr>
                  <w:tcW w:w="4428" w:type="dxa"/>
                  <w:tcBorders>
                    <w:top w:val="single" w:sz="4" w:space="0" w:color="000000"/>
                    <w:left w:val="single" w:sz="4" w:space="0" w:color="000000"/>
                    <w:bottom w:val="single" w:sz="4" w:space="0" w:color="000000"/>
                    <w:right w:val="single" w:sz="4" w:space="0" w:color="000000"/>
                  </w:tcBorders>
                  <w:shd w:val="clear" w:color="auto" w:fill="D0CECE"/>
                  <w:hideMark/>
                </w:tcPr>
                <w:p w14:paraId="0030F5DC" w14:textId="77777777" w:rsidR="009629A4" w:rsidRPr="00555343" w:rsidRDefault="009629A4" w:rsidP="00EB4F84">
                  <w:pPr>
                    <w:jc w:val="both"/>
                    <w:rPr>
                      <w:b/>
                      <w:sz w:val="20"/>
                    </w:rPr>
                  </w:pPr>
                  <w:r w:rsidRPr="00555343">
                    <w:rPr>
                      <w:b/>
                      <w:sz w:val="20"/>
                    </w:rPr>
                    <w:t>Sensing Targets</w:t>
                  </w:r>
                </w:p>
              </w:tc>
              <w:tc>
                <w:tcPr>
                  <w:tcW w:w="3950" w:type="dxa"/>
                  <w:tcBorders>
                    <w:top w:val="single" w:sz="4" w:space="0" w:color="000000"/>
                    <w:left w:val="single" w:sz="4" w:space="0" w:color="000000"/>
                    <w:bottom w:val="single" w:sz="4" w:space="0" w:color="000000"/>
                    <w:right w:val="single" w:sz="4" w:space="0" w:color="000000"/>
                  </w:tcBorders>
                  <w:shd w:val="clear" w:color="auto" w:fill="D0CECE"/>
                  <w:hideMark/>
                </w:tcPr>
                <w:p w14:paraId="715498C4" w14:textId="77777777" w:rsidR="009629A4" w:rsidRPr="00555343" w:rsidRDefault="009629A4" w:rsidP="00EB4F84">
                  <w:pPr>
                    <w:jc w:val="both"/>
                    <w:rPr>
                      <w:b/>
                      <w:sz w:val="20"/>
                    </w:rPr>
                  </w:pPr>
                  <w:r w:rsidRPr="00555343">
                    <w:rPr>
                      <w:b/>
                      <w:sz w:val="20"/>
                    </w:rPr>
                    <w:t xml:space="preserve">scenarios </w:t>
                  </w:r>
                </w:p>
              </w:tc>
            </w:tr>
            <w:tr w:rsidR="009629A4" w:rsidRPr="00555343" w14:paraId="73C5184D"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16A0E5FF" w14:textId="77777777" w:rsidR="009629A4" w:rsidRPr="00555343" w:rsidRDefault="009629A4" w:rsidP="00EB4F84">
                  <w:pPr>
                    <w:jc w:val="both"/>
                    <w:rPr>
                      <w:bCs/>
                      <w:sz w:val="20"/>
                    </w:rPr>
                  </w:pPr>
                  <w:r w:rsidRPr="00555343">
                    <w:rPr>
                      <w:bCs/>
                      <w:sz w:val="20"/>
                    </w:rPr>
                    <w:t>UAVs</w:t>
                  </w:r>
                </w:p>
              </w:tc>
              <w:tc>
                <w:tcPr>
                  <w:tcW w:w="3950" w:type="dxa"/>
                  <w:tcBorders>
                    <w:top w:val="single" w:sz="4" w:space="0" w:color="000000"/>
                    <w:left w:val="single" w:sz="4" w:space="0" w:color="000000"/>
                    <w:bottom w:val="single" w:sz="4" w:space="0" w:color="000000"/>
                    <w:right w:val="single" w:sz="4" w:space="0" w:color="000000"/>
                  </w:tcBorders>
                  <w:hideMark/>
                </w:tcPr>
                <w:p w14:paraId="35A41BA3" w14:textId="77777777" w:rsidR="009629A4" w:rsidRPr="00555343" w:rsidRDefault="009629A4" w:rsidP="00EB4F84">
                  <w:pPr>
                    <w:jc w:val="both"/>
                    <w:rPr>
                      <w:bCs/>
                      <w:sz w:val="20"/>
                      <w:lang w:val="sv-SE"/>
                    </w:rPr>
                  </w:pPr>
                  <w:r w:rsidRPr="00555343">
                    <w:rPr>
                      <w:bCs/>
                      <w:sz w:val="20"/>
                      <w:lang w:val="sv-SE"/>
                    </w:rPr>
                    <w:t xml:space="preserve">RMa-AV, UMa-AV, UMi-AV (TR 36.777) </w:t>
                  </w:r>
                </w:p>
              </w:tc>
            </w:tr>
            <w:tr w:rsidR="009629A4" w:rsidRPr="00555343" w14:paraId="4ABD0008"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6B4224E0" w14:textId="77777777" w:rsidR="009629A4" w:rsidRPr="00555343" w:rsidRDefault="009629A4" w:rsidP="00EB4F84">
                  <w:pPr>
                    <w:jc w:val="both"/>
                    <w:rPr>
                      <w:bCs/>
                      <w:sz w:val="20"/>
                    </w:rPr>
                  </w:pPr>
                  <w:r w:rsidRPr="00555343">
                    <w:rPr>
                      <w:bCs/>
                      <w:sz w:val="20"/>
                    </w:rPr>
                    <w:t>Humans indoors</w:t>
                  </w:r>
                </w:p>
              </w:tc>
              <w:tc>
                <w:tcPr>
                  <w:tcW w:w="3950" w:type="dxa"/>
                  <w:tcBorders>
                    <w:top w:val="single" w:sz="4" w:space="0" w:color="000000"/>
                    <w:left w:val="single" w:sz="4" w:space="0" w:color="000000"/>
                    <w:bottom w:val="single" w:sz="4" w:space="0" w:color="000000"/>
                    <w:right w:val="single" w:sz="4" w:space="0" w:color="000000"/>
                  </w:tcBorders>
                  <w:hideMark/>
                </w:tcPr>
                <w:p w14:paraId="638D9C96" w14:textId="77777777" w:rsidR="009629A4" w:rsidRPr="00555343" w:rsidRDefault="009629A4" w:rsidP="00EB4F84">
                  <w:pPr>
                    <w:jc w:val="both"/>
                    <w:rPr>
                      <w:bCs/>
                      <w:sz w:val="20"/>
                    </w:rPr>
                  </w:pPr>
                  <w:proofErr w:type="spellStart"/>
                  <w:r w:rsidRPr="00555343">
                    <w:rPr>
                      <w:bCs/>
                      <w:sz w:val="20"/>
                    </w:rPr>
                    <w:t>InF</w:t>
                  </w:r>
                  <w:proofErr w:type="spellEnd"/>
                  <w:r w:rsidRPr="00555343">
                    <w:rPr>
                      <w:bCs/>
                      <w:sz w:val="20"/>
                    </w:rPr>
                    <w:t>, Indoor Office, [Indoor Room (TR 38.808)], [</w:t>
                  </w:r>
                  <w:proofErr w:type="spellStart"/>
                  <w:r w:rsidRPr="00555343">
                    <w:rPr>
                      <w:bCs/>
                      <w:sz w:val="20"/>
                    </w:rPr>
                    <w:t>UMi</w:t>
                  </w:r>
                  <w:proofErr w:type="spellEnd"/>
                  <w:r w:rsidRPr="00555343">
                    <w:rPr>
                      <w:bCs/>
                      <w:sz w:val="20"/>
                    </w:rPr>
                    <w:t xml:space="preserve">, </w:t>
                  </w:r>
                  <w:proofErr w:type="spellStart"/>
                  <w:r w:rsidRPr="00555343">
                    <w:rPr>
                      <w:bCs/>
                      <w:sz w:val="20"/>
                    </w:rPr>
                    <w:t>UMa</w:t>
                  </w:r>
                  <w:proofErr w:type="spellEnd"/>
                  <w:r w:rsidRPr="00555343">
                    <w:rPr>
                      <w:bCs/>
                      <w:sz w:val="20"/>
                    </w:rPr>
                    <w:t>]</w:t>
                  </w:r>
                </w:p>
              </w:tc>
            </w:tr>
            <w:tr w:rsidR="009629A4" w:rsidRPr="00555343" w14:paraId="28FE6473"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4FB70F11" w14:textId="77777777" w:rsidR="009629A4" w:rsidRPr="00555343" w:rsidRDefault="009629A4" w:rsidP="00EB4F84">
                  <w:pPr>
                    <w:jc w:val="both"/>
                    <w:rPr>
                      <w:bCs/>
                      <w:sz w:val="20"/>
                    </w:rPr>
                  </w:pPr>
                  <w:r w:rsidRPr="00555343">
                    <w:rPr>
                      <w:bCs/>
                      <w:sz w:val="20"/>
                    </w:rPr>
                    <w:t>Humans outdoors</w:t>
                  </w:r>
                </w:p>
              </w:tc>
              <w:tc>
                <w:tcPr>
                  <w:tcW w:w="3950" w:type="dxa"/>
                  <w:tcBorders>
                    <w:top w:val="single" w:sz="4" w:space="0" w:color="000000"/>
                    <w:left w:val="single" w:sz="4" w:space="0" w:color="000000"/>
                    <w:bottom w:val="single" w:sz="4" w:space="0" w:color="000000"/>
                    <w:right w:val="single" w:sz="4" w:space="0" w:color="000000"/>
                  </w:tcBorders>
                  <w:hideMark/>
                </w:tcPr>
                <w:p w14:paraId="3CC9E90D" w14:textId="77777777" w:rsidR="009629A4" w:rsidRPr="00555343" w:rsidRDefault="009629A4" w:rsidP="00EB4F84">
                  <w:pPr>
                    <w:jc w:val="both"/>
                    <w:rPr>
                      <w:bCs/>
                      <w:sz w:val="20"/>
                    </w:rPr>
                  </w:pPr>
                  <w:proofErr w:type="spellStart"/>
                  <w:r w:rsidRPr="00555343">
                    <w:rPr>
                      <w:bCs/>
                      <w:sz w:val="20"/>
                    </w:rPr>
                    <w:t>UMi</w:t>
                  </w:r>
                  <w:proofErr w:type="spellEnd"/>
                  <w:r w:rsidRPr="00555343">
                    <w:rPr>
                      <w:bCs/>
                      <w:sz w:val="20"/>
                    </w:rPr>
                    <w:t xml:space="preserve">, </w:t>
                  </w:r>
                  <w:proofErr w:type="spellStart"/>
                  <w:r w:rsidRPr="00555343">
                    <w:rPr>
                      <w:bCs/>
                      <w:sz w:val="20"/>
                    </w:rPr>
                    <w:t>UMa</w:t>
                  </w:r>
                  <w:proofErr w:type="spellEnd"/>
                  <w:r w:rsidRPr="00555343">
                    <w:rPr>
                      <w:bCs/>
                      <w:sz w:val="20"/>
                    </w:rPr>
                    <w:t>, [</w:t>
                  </w:r>
                  <w:r w:rsidRPr="00555343">
                    <w:rPr>
                      <w:bCs/>
                      <w:sz w:val="20"/>
                      <w:lang w:val="sv-SE"/>
                    </w:rPr>
                    <w:t>RMa]</w:t>
                  </w:r>
                </w:p>
              </w:tc>
            </w:tr>
            <w:tr w:rsidR="009629A4" w:rsidRPr="00555343" w14:paraId="04631FEF"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4260699E" w14:textId="77777777" w:rsidR="009629A4" w:rsidRPr="00555343" w:rsidRDefault="009629A4" w:rsidP="00EB4F84">
                  <w:pPr>
                    <w:jc w:val="both"/>
                    <w:rPr>
                      <w:bCs/>
                      <w:sz w:val="20"/>
                    </w:rPr>
                  </w:pPr>
                  <w:r w:rsidRPr="00555343">
                    <w:rPr>
                      <w:bCs/>
                      <w:sz w:val="20"/>
                    </w:rPr>
                    <w:t>Automotive vehicles (at least outdoors)</w:t>
                  </w:r>
                </w:p>
              </w:tc>
              <w:tc>
                <w:tcPr>
                  <w:tcW w:w="3950" w:type="dxa"/>
                  <w:tcBorders>
                    <w:top w:val="single" w:sz="4" w:space="0" w:color="000000"/>
                    <w:left w:val="single" w:sz="4" w:space="0" w:color="000000"/>
                    <w:bottom w:val="single" w:sz="4" w:space="0" w:color="000000"/>
                    <w:right w:val="single" w:sz="4" w:space="0" w:color="000000"/>
                  </w:tcBorders>
                  <w:hideMark/>
                </w:tcPr>
                <w:p w14:paraId="07C0A413" w14:textId="77777777" w:rsidR="009629A4" w:rsidRPr="00555343" w:rsidRDefault="009629A4" w:rsidP="00EB4F84">
                  <w:pPr>
                    <w:jc w:val="both"/>
                    <w:rPr>
                      <w:bCs/>
                      <w:sz w:val="20"/>
                    </w:rPr>
                  </w:pPr>
                  <w:r w:rsidRPr="00555343">
                    <w:rPr>
                      <w:bCs/>
                      <w:sz w:val="20"/>
                    </w:rPr>
                    <w:t xml:space="preserve">Highway, Urban grid, </w:t>
                  </w:r>
                  <w:proofErr w:type="spellStart"/>
                  <w:r w:rsidRPr="00555343">
                    <w:rPr>
                      <w:bCs/>
                      <w:sz w:val="20"/>
                    </w:rPr>
                    <w:t>UMa</w:t>
                  </w:r>
                  <w:proofErr w:type="spellEnd"/>
                  <w:r w:rsidRPr="00555343">
                    <w:rPr>
                      <w:bCs/>
                      <w:sz w:val="20"/>
                    </w:rPr>
                    <w:t xml:space="preserve">, </w:t>
                  </w:r>
                  <w:proofErr w:type="spellStart"/>
                  <w:r w:rsidRPr="00555343">
                    <w:rPr>
                      <w:bCs/>
                      <w:sz w:val="20"/>
                    </w:rPr>
                    <w:t>UMi</w:t>
                  </w:r>
                  <w:proofErr w:type="spellEnd"/>
                  <w:r w:rsidRPr="00555343">
                    <w:rPr>
                      <w:bCs/>
                      <w:sz w:val="20"/>
                    </w:rPr>
                    <w:t xml:space="preserve">, </w:t>
                  </w:r>
                  <w:proofErr w:type="spellStart"/>
                  <w:r w:rsidRPr="00555343">
                    <w:rPr>
                      <w:bCs/>
                      <w:sz w:val="20"/>
                    </w:rPr>
                    <w:t>RMa</w:t>
                  </w:r>
                  <w:proofErr w:type="spellEnd"/>
                </w:p>
              </w:tc>
            </w:tr>
            <w:tr w:rsidR="009629A4" w:rsidRPr="00555343" w14:paraId="0591C448"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69CCBBAF" w14:textId="77777777" w:rsidR="009629A4" w:rsidRPr="00555343" w:rsidRDefault="009629A4" w:rsidP="00EB4F84">
                  <w:pPr>
                    <w:jc w:val="both"/>
                    <w:rPr>
                      <w:bCs/>
                      <w:sz w:val="20"/>
                    </w:rPr>
                  </w:pPr>
                  <w:r w:rsidRPr="00555343">
                    <w:rPr>
                      <w:bCs/>
                      <w:sz w:val="20"/>
                    </w:rPr>
                    <w:t>Automated guided vehicles (</w:t>
                  </w:r>
                  <w:proofErr w:type="gramStart"/>
                  <w:r w:rsidRPr="00555343">
                    <w:rPr>
                      <w:bCs/>
                      <w:sz w:val="20"/>
                    </w:rPr>
                    <w:t>e.g.</w:t>
                  </w:r>
                  <w:proofErr w:type="gramEnd"/>
                  <w:r w:rsidRPr="00555343">
                    <w:rPr>
                      <w:bCs/>
                      <w:sz w:val="20"/>
                    </w:rPr>
                    <w:t xml:space="preserve"> in indoor factories)</w:t>
                  </w:r>
                </w:p>
              </w:tc>
              <w:tc>
                <w:tcPr>
                  <w:tcW w:w="3950" w:type="dxa"/>
                  <w:tcBorders>
                    <w:top w:val="single" w:sz="4" w:space="0" w:color="000000"/>
                    <w:left w:val="single" w:sz="4" w:space="0" w:color="000000"/>
                    <w:bottom w:val="single" w:sz="4" w:space="0" w:color="000000"/>
                    <w:right w:val="single" w:sz="4" w:space="0" w:color="000000"/>
                  </w:tcBorders>
                  <w:hideMark/>
                </w:tcPr>
                <w:p w14:paraId="6E491AB0" w14:textId="77777777" w:rsidR="009629A4" w:rsidRPr="00555343" w:rsidRDefault="009629A4" w:rsidP="00EB4F84">
                  <w:pPr>
                    <w:jc w:val="both"/>
                    <w:rPr>
                      <w:bCs/>
                      <w:sz w:val="20"/>
                    </w:rPr>
                  </w:pPr>
                  <w:proofErr w:type="spellStart"/>
                  <w:r w:rsidRPr="00555343">
                    <w:rPr>
                      <w:bCs/>
                      <w:sz w:val="20"/>
                    </w:rPr>
                    <w:t>InF</w:t>
                  </w:r>
                  <w:proofErr w:type="spellEnd"/>
                </w:p>
              </w:tc>
            </w:tr>
            <w:tr w:rsidR="009629A4" w:rsidRPr="00555343" w14:paraId="3C455493"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4423B8D3" w14:textId="77777777" w:rsidR="009629A4" w:rsidRPr="00555343" w:rsidRDefault="009629A4" w:rsidP="00EB4F84">
                  <w:pPr>
                    <w:jc w:val="both"/>
                    <w:rPr>
                      <w:bCs/>
                      <w:sz w:val="20"/>
                    </w:rPr>
                  </w:pPr>
                  <w:r w:rsidRPr="00555343">
                    <w:rPr>
                      <w:bCs/>
                      <w:sz w:val="20"/>
                    </w:rPr>
                    <w:t>Objects creating hazards on roads/railways (examples defined in TR 22.837)</w:t>
                  </w:r>
                </w:p>
              </w:tc>
              <w:tc>
                <w:tcPr>
                  <w:tcW w:w="3950" w:type="dxa"/>
                  <w:tcBorders>
                    <w:top w:val="single" w:sz="4" w:space="0" w:color="000000"/>
                    <w:left w:val="single" w:sz="4" w:space="0" w:color="000000"/>
                    <w:bottom w:val="single" w:sz="4" w:space="0" w:color="000000"/>
                    <w:right w:val="single" w:sz="4" w:space="0" w:color="000000"/>
                  </w:tcBorders>
                  <w:hideMark/>
                </w:tcPr>
                <w:p w14:paraId="2976591C" w14:textId="77777777" w:rsidR="009629A4" w:rsidRPr="00555343" w:rsidRDefault="009629A4" w:rsidP="00EB4F84">
                  <w:pPr>
                    <w:jc w:val="both"/>
                    <w:rPr>
                      <w:bCs/>
                      <w:sz w:val="20"/>
                    </w:rPr>
                  </w:pPr>
                  <w:r w:rsidRPr="00555343">
                    <w:rPr>
                      <w:bCs/>
                      <w:sz w:val="20"/>
                    </w:rPr>
                    <w:t>Highway, Urban grid, HST</w:t>
                  </w:r>
                </w:p>
              </w:tc>
            </w:tr>
          </w:tbl>
          <w:p w14:paraId="6D88E7B1" w14:textId="77777777" w:rsidR="00440B5B" w:rsidRPr="00555343" w:rsidRDefault="00440B5B" w:rsidP="00EB4F84">
            <w:pPr>
              <w:suppressAutoHyphens/>
              <w:overflowPunct/>
              <w:autoSpaceDE/>
              <w:adjustRightInd/>
              <w:spacing w:after="0"/>
              <w:jc w:val="both"/>
              <w:rPr>
                <w:rFonts w:eastAsia="Batang"/>
                <w:sz w:val="20"/>
                <w:lang w:eastAsia="zh-CN"/>
              </w:rPr>
            </w:pPr>
          </w:p>
        </w:tc>
      </w:tr>
    </w:tbl>
    <w:p w14:paraId="22ED93F1" w14:textId="77777777" w:rsidR="001C1AAF" w:rsidRDefault="001C1AAF" w:rsidP="00EB4F84">
      <w:pPr>
        <w:jc w:val="both"/>
        <w:rPr>
          <w:rFonts w:eastAsia="Yu Mincho"/>
          <w:sz w:val="20"/>
          <w:lang w:eastAsia="ja-JP"/>
        </w:rPr>
      </w:pPr>
    </w:p>
    <w:tbl>
      <w:tblPr>
        <w:tblW w:w="9351" w:type="dxa"/>
        <w:tblLayout w:type="fixed"/>
        <w:tblLook w:val="04A0" w:firstRow="1" w:lastRow="0" w:firstColumn="1" w:lastColumn="0" w:noHBand="0" w:noVBand="1"/>
      </w:tblPr>
      <w:tblGrid>
        <w:gridCol w:w="9351"/>
      </w:tblGrid>
      <w:tr w:rsidR="008106FA" w:rsidRPr="00555343" w14:paraId="4134849B" w14:textId="77777777" w:rsidTr="00923156">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291B7616" w14:textId="77777777" w:rsidR="008106FA" w:rsidRPr="00555343" w:rsidRDefault="008106FA" w:rsidP="00EB4F84">
            <w:pPr>
              <w:ind w:left="1134" w:hanging="1134"/>
              <w:jc w:val="both"/>
              <w:rPr>
                <w:sz w:val="20"/>
              </w:rPr>
            </w:pPr>
            <w:r w:rsidRPr="00555343">
              <w:rPr>
                <w:sz w:val="20"/>
                <w:highlight w:val="green"/>
              </w:rPr>
              <w:t>Agreement</w:t>
            </w:r>
          </w:p>
          <w:p w14:paraId="280A62BA" w14:textId="77777777" w:rsidR="00F53CCB" w:rsidRPr="00555343" w:rsidRDefault="00F53CCB" w:rsidP="00EB4F84">
            <w:pPr>
              <w:jc w:val="both"/>
              <w:rPr>
                <w:rFonts w:eastAsia="DengXian"/>
                <w:b/>
                <w:sz w:val="20"/>
                <w:lang w:eastAsia="zh-CN"/>
              </w:rPr>
            </w:pPr>
            <w:r w:rsidRPr="00555343">
              <w:rPr>
                <w:sz w:val="20"/>
              </w:rPr>
              <w:t xml:space="preserve">For ISAC channel modelling, RAN1 uses the sensing related terminology as defined in TS22.137 or TR22.837 as a starting point for discussion purposes with the following definitions: </w:t>
            </w:r>
          </w:p>
          <w:p w14:paraId="317A4DA4" w14:textId="77777777" w:rsidR="00F53CCB" w:rsidRPr="00555343" w:rsidRDefault="00F53CCB" w:rsidP="00EB4F84">
            <w:pPr>
              <w:numPr>
                <w:ilvl w:val="0"/>
                <w:numId w:val="41"/>
              </w:numPr>
              <w:suppressAutoHyphens/>
              <w:overflowPunct/>
              <w:autoSpaceDE/>
              <w:autoSpaceDN/>
              <w:adjustRightInd/>
              <w:spacing w:after="0"/>
              <w:jc w:val="both"/>
              <w:rPr>
                <w:rFonts w:eastAsia="Batang"/>
                <w:sz w:val="20"/>
                <w:lang w:eastAsia="zh-CN"/>
              </w:rPr>
            </w:pPr>
            <w:r w:rsidRPr="00555343">
              <w:rPr>
                <w:sz w:val="20"/>
                <w:lang w:eastAsia="zh-CN"/>
              </w:rPr>
              <w:t xml:space="preserve">Sensing transmitter: the TRP or a UE that sends out the sensing signal which the sensing service will use in its operation. A sensing transmitter can </w:t>
            </w:r>
            <w:proofErr w:type="gramStart"/>
            <w:r w:rsidRPr="00555343">
              <w:rPr>
                <w:sz w:val="20"/>
                <w:lang w:eastAsia="zh-CN"/>
              </w:rPr>
              <w:t>be located in</w:t>
            </w:r>
            <w:proofErr w:type="gramEnd"/>
            <w:r w:rsidRPr="00555343">
              <w:rPr>
                <w:sz w:val="20"/>
                <w:lang w:eastAsia="zh-CN"/>
              </w:rPr>
              <w:t xml:space="preserve"> the same or different TRP or a UE as the sensing receiver.</w:t>
            </w:r>
          </w:p>
          <w:p w14:paraId="3C015EC6" w14:textId="77777777" w:rsidR="00F53CCB" w:rsidRPr="00555343" w:rsidRDefault="00F53CCB" w:rsidP="00EB4F84">
            <w:pPr>
              <w:numPr>
                <w:ilvl w:val="0"/>
                <w:numId w:val="41"/>
              </w:numPr>
              <w:suppressAutoHyphens/>
              <w:overflowPunct/>
              <w:autoSpaceDE/>
              <w:autoSpaceDN/>
              <w:adjustRightInd/>
              <w:spacing w:after="0"/>
              <w:jc w:val="both"/>
              <w:rPr>
                <w:sz w:val="20"/>
                <w:lang w:eastAsia="zh-CN"/>
              </w:rPr>
            </w:pPr>
            <w:r w:rsidRPr="00555343">
              <w:rPr>
                <w:sz w:val="20"/>
                <w:lang w:eastAsia="zh-CN"/>
              </w:rPr>
              <w:t xml:space="preserve">Sensing receiver: the TRP or a UE that receives the sensing signal which the sensing service will use in its operation. A sensing receiver can </w:t>
            </w:r>
            <w:proofErr w:type="gramStart"/>
            <w:r w:rsidRPr="00555343">
              <w:rPr>
                <w:sz w:val="20"/>
                <w:lang w:eastAsia="zh-CN"/>
              </w:rPr>
              <w:t>be located in</w:t>
            </w:r>
            <w:proofErr w:type="gramEnd"/>
            <w:r w:rsidRPr="00555343">
              <w:rPr>
                <w:sz w:val="20"/>
                <w:lang w:eastAsia="zh-CN"/>
              </w:rPr>
              <w:t xml:space="preserve"> the same or different TRP or a UE as the sensing transmitter.</w:t>
            </w:r>
          </w:p>
          <w:p w14:paraId="1B9DB5BD" w14:textId="77777777" w:rsidR="00F53CCB" w:rsidRPr="00555343" w:rsidRDefault="00F53CCB" w:rsidP="00EB4F84">
            <w:pPr>
              <w:numPr>
                <w:ilvl w:val="0"/>
                <w:numId w:val="41"/>
              </w:numPr>
              <w:suppressAutoHyphens/>
              <w:overflowPunct/>
              <w:autoSpaceDE/>
              <w:autoSpaceDN/>
              <w:adjustRightInd/>
              <w:spacing w:after="0"/>
              <w:jc w:val="both"/>
              <w:rPr>
                <w:sz w:val="20"/>
                <w:lang w:eastAsia="zh-CN"/>
              </w:rPr>
            </w:pPr>
            <w:r w:rsidRPr="00555343">
              <w:rPr>
                <w:sz w:val="20"/>
                <w:lang w:eastAsia="zh-CN"/>
              </w:rPr>
              <w:t>Sensing target: target that need to be sensed by deriving characteristics of the objects within the environment from the sensing signal.</w:t>
            </w:r>
          </w:p>
          <w:p w14:paraId="0C51C50B" w14:textId="77777777" w:rsidR="00F53CCB" w:rsidRPr="00555343" w:rsidRDefault="00F53CCB" w:rsidP="00EB4F84">
            <w:pPr>
              <w:numPr>
                <w:ilvl w:val="0"/>
                <w:numId w:val="41"/>
              </w:numPr>
              <w:suppressAutoHyphens/>
              <w:overflowPunct/>
              <w:autoSpaceDE/>
              <w:autoSpaceDN/>
              <w:adjustRightInd/>
              <w:spacing w:after="0"/>
              <w:jc w:val="both"/>
              <w:rPr>
                <w:sz w:val="20"/>
                <w:lang w:eastAsia="zh-CN"/>
              </w:rPr>
            </w:pPr>
            <w:r w:rsidRPr="00555343">
              <w:rPr>
                <w:sz w:val="20"/>
                <w:lang w:eastAsia="zh-CN"/>
              </w:rPr>
              <w:t>Background environment: background (clutter and/or environmental objects) that are not the sensing target(s).</w:t>
            </w:r>
          </w:p>
          <w:p w14:paraId="3800DF02" w14:textId="77777777" w:rsidR="00F53CCB" w:rsidRPr="00555343" w:rsidRDefault="00F53CCB" w:rsidP="00EB4F84">
            <w:pPr>
              <w:numPr>
                <w:ilvl w:val="0"/>
                <w:numId w:val="41"/>
              </w:numPr>
              <w:suppressAutoHyphens/>
              <w:overflowPunct/>
              <w:autoSpaceDE/>
              <w:autoSpaceDN/>
              <w:adjustRightInd/>
              <w:spacing w:after="0"/>
              <w:jc w:val="both"/>
              <w:rPr>
                <w:sz w:val="20"/>
                <w:lang w:eastAsia="zh-CN"/>
              </w:rPr>
            </w:pPr>
            <w:r w:rsidRPr="00555343">
              <w:rPr>
                <w:sz w:val="20"/>
                <w:lang w:eastAsia="zh-CN"/>
              </w:rPr>
              <w:t xml:space="preserve">Mono-static sensing: sensing where a sensing transmitter that transmits a sensing signal and a sensing receiver that receives the sensing signal are co-located in the same TRP or UE.  </w:t>
            </w:r>
          </w:p>
          <w:p w14:paraId="1478296B" w14:textId="77777777" w:rsidR="00F53CCB" w:rsidRPr="00555343" w:rsidRDefault="00F53CCB" w:rsidP="00EB4F84">
            <w:pPr>
              <w:numPr>
                <w:ilvl w:val="0"/>
                <w:numId w:val="41"/>
              </w:numPr>
              <w:suppressAutoHyphens/>
              <w:overflowPunct/>
              <w:autoSpaceDE/>
              <w:autoSpaceDN/>
              <w:adjustRightInd/>
              <w:spacing w:after="0"/>
              <w:jc w:val="both"/>
              <w:rPr>
                <w:sz w:val="20"/>
                <w:lang w:eastAsia="zh-CN"/>
              </w:rPr>
            </w:pPr>
            <w:r w:rsidRPr="00555343">
              <w:rPr>
                <w:sz w:val="20"/>
                <w:lang w:eastAsia="zh-CN"/>
              </w:rPr>
              <w:lastRenderedPageBreak/>
              <w:t xml:space="preserve">Bi-static sensing: sensing where a sensing transmitter that transmits a sensing signal and a sensing receiver that receives the sensing signal are not co-located in the same TRP or UE. </w:t>
            </w:r>
          </w:p>
          <w:p w14:paraId="60D9B19B" w14:textId="77777777" w:rsidR="00F53CCB" w:rsidRPr="00555343" w:rsidRDefault="00F53CCB" w:rsidP="00EB4F84">
            <w:pPr>
              <w:numPr>
                <w:ilvl w:val="0"/>
                <w:numId w:val="41"/>
              </w:numPr>
              <w:suppressAutoHyphens/>
              <w:overflowPunct/>
              <w:autoSpaceDE/>
              <w:autoSpaceDN/>
              <w:adjustRightInd/>
              <w:spacing w:after="0"/>
              <w:jc w:val="both"/>
              <w:rPr>
                <w:sz w:val="20"/>
                <w:lang w:eastAsia="zh-CN"/>
              </w:rPr>
            </w:pPr>
            <w:r w:rsidRPr="00555343">
              <w:rPr>
                <w:sz w:val="20"/>
                <w:lang w:eastAsia="zh-CN"/>
              </w:rPr>
              <w:t>Multi-static sensing: sensing where there are multiple sensing transmitters and/or multiple sensing receivers, for a sensing target.</w:t>
            </w:r>
          </w:p>
          <w:p w14:paraId="1C9953E7" w14:textId="0189C77B" w:rsidR="008106FA" w:rsidRPr="00EA7F42" w:rsidRDefault="00F53CCB" w:rsidP="00EB4F84">
            <w:pPr>
              <w:numPr>
                <w:ilvl w:val="0"/>
                <w:numId w:val="41"/>
              </w:numPr>
              <w:suppressAutoHyphens/>
              <w:overflowPunct/>
              <w:autoSpaceDE/>
              <w:autoSpaceDN/>
              <w:adjustRightInd/>
              <w:spacing w:after="0"/>
              <w:jc w:val="both"/>
              <w:rPr>
                <w:rFonts w:eastAsia="Batang"/>
                <w:sz w:val="20"/>
                <w:lang w:eastAsia="zh-CN"/>
              </w:rPr>
            </w:pPr>
            <w:r w:rsidRPr="00555343">
              <w:rPr>
                <w:sz w:val="20"/>
                <w:lang w:eastAsia="zh-CN"/>
              </w:rPr>
              <w:t>Sensing signal: Transmissions on the 3GPP radio interface that can be used for sensing purposes.</w:t>
            </w:r>
          </w:p>
        </w:tc>
      </w:tr>
    </w:tbl>
    <w:p w14:paraId="4A60833A" w14:textId="77777777" w:rsidR="00156076" w:rsidRPr="00555343" w:rsidRDefault="00156076" w:rsidP="00EB4F84">
      <w:pPr>
        <w:jc w:val="both"/>
        <w:rPr>
          <w:rFonts w:eastAsia="Yu Mincho"/>
          <w:sz w:val="20"/>
          <w:lang w:eastAsia="ja-JP"/>
        </w:rPr>
      </w:pPr>
    </w:p>
    <w:tbl>
      <w:tblPr>
        <w:tblW w:w="9351" w:type="dxa"/>
        <w:tblLayout w:type="fixed"/>
        <w:tblLook w:val="04A0" w:firstRow="1" w:lastRow="0" w:firstColumn="1" w:lastColumn="0" w:noHBand="0" w:noVBand="1"/>
      </w:tblPr>
      <w:tblGrid>
        <w:gridCol w:w="9351"/>
      </w:tblGrid>
      <w:tr w:rsidR="00156076" w:rsidRPr="00555343" w14:paraId="5AE28495" w14:textId="77777777" w:rsidTr="00FD3538">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6607902A" w14:textId="77777777" w:rsidR="00CE7A13" w:rsidRPr="00555343" w:rsidRDefault="00CE7A13" w:rsidP="00EB4F84">
            <w:pPr>
              <w:jc w:val="both"/>
              <w:rPr>
                <w:sz w:val="20"/>
                <w:lang w:val="en-US" w:eastAsia="x-none"/>
              </w:rPr>
            </w:pPr>
            <w:r w:rsidRPr="00555343">
              <w:rPr>
                <w:sz w:val="20"/>
                <w:highlight w:val="green"/>
                <w:lang w:val="en-US" w:eastAsia="x-none"/>
              </w:rPr>
              <w:t>Agreement</w:t>
            </w:r>
          </w:p>
          <w:p w14:paraId="4B327FBC" w14:textId="77777777" w:rsidR="00CE7A13" w:rsidRPr="00555343" w:rsidRDefault="00CE7A13" w:rsidP="00EB4F84">
            <w:pPr>
              <w:jc w:val="both"/>
              <w:rPr>
                <w:sz w:val="20"/>
                <w:lang w:val="en-US" w:eastAsia="x-none"/>
              </w:rPr>
            </w:pPr>
            <w:r w:rsidRPr="00555343">
              <w:rPr>
                <w:sz w:val="20"/>
                <w:lang w:val="en-US" w:eastAsia="x-none"/>
              </w:rPr>
              <w:t xml:space="preserve">Any TRP and/or UE location in the corresponding communication scenario can be selected as sensing transmitters and </w:t>
            </w:r>
            <w:proofErr w:type="gramStart"/>
            <w:r w:rsidRPr="00555343">
              <w:rPr>
                <w:sz w:val="20"/>
                <w:lang w:val="en-US" w:eastAsia="x-none"/>
              </w:rPr>
              <w:t>receivers</w:t>
            </w:r>
            <w:proofErr w:type="gramEnd"/>
            <w:r w:rsidRPr="00555343">
              <w:rPr>
                <w:sz w:val="20"/>
                <w:lang w:val="en-US" w:eastAsia="x-none"/>
              </w:rPr>
              <w:t xml:space="preserve"> locations. FFS: other possible sensing transmitters and </w:t>
            </w:r>
            <w:proofErr w:type="gramStart"/>
            <w:r w:rsidRPr="00555343">
              <w:rPr>
                <w:sz w:val="20"/>
                <w:lang w:val="en-US" w:eastAsia="x-none"/>
              </w:rPr>
              <w:t>receivers</w:t>
            </w:r>
            <w:proofErr w:type="gramEnd"/>
            <w:r w:rsidRPr="00555343">
              <w:rPr>
                <w:sz w:val="20"/>
                <w:lang w:val="en-US" w:eastAsia="x-none"/>
              </w:rPr>
              <w:t xml:space="preserve"> locations.</w:t>
            </w:r>
          </w:p>
          <w:p w14:paraId="269BAEFB" w14:textId="77777777" w:rsidR="00CE7A13" w:rsidRPr="00555343" w:rsidRDefault="00CE7A13" w:rsidP="00EB4F84">
            <w:pPr>
              <w:jc w:val="both"/>
              <w:rPr>
                <w:sz w:val="20"/>
                <w:lang w:val="en-US" w:eastAsia="x-none"/>
              </w:rPr>
            </w:pPr>
            <w:r w:rsidRPr="00555343">
              <w:rPr>
                <w:sz w:val="20"/>
                <w:highlight w:val="green"/>
                <w:lang w:val="en-US" w:eastAsia="x-none"/>
              </w:rPr>
              <w:t>Agreement</w:t>
            </w:r>
          </w:p>
          <w:p w14:paraId="3D9489F5" w14:textId="77777777" w:rsidR="00CE7A13" w:rsidRPr="00555343" w:rsidRDefault="00CE7A13" w:rsidP="00EB4F84">
            <w:pPr>
              <w:jc w:val="both"/>
              <w:rPr>
                <w:sz w:val="20"/>
                <w:lang w:val="en-US" w:eastAsia="x-none"/>
              </w:rPr>
            </w:pPr>
            <w:r w:rsidRPr="00555343">
              <w:rPr>
                <w:sz w:val="20"/>
                <w:lang w:val="en-US" w:eastAsia="x-none"/>
              </w:rPr>
              <w:t xml:space="preserve">The following table can be used by companies to propose values for each sensing </w:t>
            </w:r>
            <w:proofErr w:type="gramStart"/>
            <w:r w:rsidRPr="00555343">
              <w:rPr>
                <w:sz w:val="20"/>
                <w:lang w:val="en-US" w:eastAsia="x-none"/>
              </w:rPr>
              <w:t>target</w:t>
            </w:r>
            <w:proofErr w:type="gramEnd"/>
          </w:p>
          <w:p w14:paraId="067D4D61" w14:textId="77777777" w:rsidR="00CE7A13" w:rsidRPr="00555343" w:rsidRDefault="00CE7A13" w:rsidP="00EB4F84">
            <w:pPr>
              <w:numPr>
                <w:ilvl w:val="0"/>
                <w:numId w:val="43"/>
              </w:numPr>
              <w:overflowPunct/>
              <w:autoSpaceDE/>
              <w:autoSpaceDN/>
              <w:adjustRightInd/>
              <w:spacing w:after="0"/>
              <w:ind w:left="720" w:hanging="360"/>
              <w:jc w:val="both"/>
              <w:rPr>
                <w:sz w:val="20"/>
                <w:lang w:val="en-US" w:eastAsia="x-none"/>
              </w:rPr>
            </w:pPr>
            <w:r w:rsidRPr="00555343">
              <w:rPr>
                <w:sz w:val="20"/>
                <w:lang w:val="en-US" w:eastAsia="x-none"/>
              </w:rPr>
              <w:t xml:space="preserve">Additional parameters/rows can be added if </w:t>
            </w:r>
            <w:proofErr w:type="gramStart"/>
            <w:r w:rsidRPr="00555343">
              <w:rPr>
                <w:sz w:val="20"/>
                <w:lang w:val="en-US" w:eastAsia="x-none"/>
              </w:rPr>
              <w:t>needed</w:t>
            </w:r>
            <w:proofErr w:type="gramEnd"/>
          </w:p>
          <w:p w14:paraId="100E3FC2" w14:textId="77777777" w:rsidR="00CE7A13" w:rsidRPr="00555343" w:rsidRDefault="00CE7A13" w:rsidP="00EB4F84">
            <w:pPr>
              <w:pStyle w:val="0Maintext"/>
              <w:rPr>
                <w:sz w:val="20"/>
                <w:szCs w:val="20"/>
              </w:rPr>
            </w:pPr>
          </w:p>
          <w:p w14:paraId="0DB0ADD3" w14:textId="77777777" w:rsidR="00CE7A13" w:rsidRPr="00555343" w:rsidRDefault="00CE7A13" w:rsidP="00EB4F84">
            <w:pPr>
              <w:pStyle w:val="0Maintext"/>
              <w:rPr>
                <w:sz w:val="20"/>
                <w:szCs w:val="20"/>
              </w:rPr>
            </w:pPr>
            <w:r w:rsidRPr="00555343">
              <w:rPr>
                <w:sz w:val="20"/>
                <w:szCs w:val="20"/>
              </w:rPr>
              <w:t xml:space="preserve">Table x. </w:t>
            </w:r>
            <w:r w:rsidRPr="00555343">
              <w:rPr>
                <w:sz w:val="20"/>
                <w:szCs w:val="20"/>
                <w:lang w:eastAsia="zh-CN"/>
              </w:rPr>
              <w:t xml:space="preserve">Evaluation parameter template for </w:t>
            </w:r>
            <w:r w:rsidRPr="00555343">
              <w:rPr>
                <w:sz w:val="20"/>
                <w:szCs w:val="20"/>
                <w:lang w:val="en-US" w:eastAsia="ko-KR"/>
              </w:rPr>
              <w:t xml:space="preserve">sensing </w:t>
            </w:r>
            <w:r w:rsidRPr="00555343">
              <w:rPr>
                <w:sz w:val="20"/>
                <w:szCs w:val="20"/>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620"/>
              <w:gridCol w:w="3063"/>
            </w:tblGrid>
            <w:tr w:rsidR="00CE7A13" w:rsidRPr="00555343" w14:paraId="261B858C" w14:textId="77777777" w:rsidTr="00CE7A13">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E0941E8" w14:textId="77777777" w:rsidR="00CE7A13" w:rsidRPr="00555343" w:rsidRDefault="00CE7A13" w:rsidP="00EB4F84">
                  <w:pPr>
                    <w:pStyle w:val="0Maintext"/>
                    <w:rPr>
                      <w:rFonts w:eastAsia="DengXian"/>
                      <w:b/>
                      <w:sz w:val="20"/>
                      <w:szCs w:val="20"/>
                      <w:lang w:val="en-US" w:eastAsia="zh-CN"/>
                    </w:rPr>
                  </w:pPr>
                  <w:r w:rsidRPr="00555343">
                    <w:rPr>
                      <w:b/>
                      <w:sz w:val="20"/>
                      <w:szCs w:val="20"/>
                      <w:lang w:val="en-US"/>
                    </w:rPr>
                    <w:t>Parameters</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14:paraId="54323B58" w14:textId="77777777" w:rsidR="00CE7A13" w:rsidRPr="00555343" w:rsidRDefault="00CE7A13" w:rsidP="00EB4F84">
                  <w:pPr>
                    <w:pStyle w:val="TAC"/>
                    <w:jc w:val="both"/>
                    <w:rPr>
                      <w:rFonts w:ascii="Times New Roman" w:eastAsia="宋体" w:hAnsi="Times New Roman"/>
                      <w:b/>
                      <w:sz w:val="20"/>
                      <w:lang w:val="en-US" w:eastAsia="x-none"/>
                    </w:rPr>
                  </w:pPr>
                  <w:r w:rsidRPr="00555343">
                    <w:rPr>
                      <w:rFonts w:ascii="Times New Roman" w:hAnsi="Times New Roman"/>
                      <w:b/>
                      <w:sz w:val="20"/>
                      <w:lang w:val="en-US"/>
                    </w:rPr>
                    <w:t>Value</w:t>
                  </w:r>
                </w:p>
              </w:tc>
            </w:tr>
            <w:tr w:rsidR="00CE7A13" w:rsidRPr="00555343" w14:paraId="0262921E" w14:textId="77777777" w:rsidTr="00CE7A13">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8DF18E4" w14:textId="77777777" w:rsidR="00CE7A13" w:rsidRPr="00555343" w:rsidRDefault="00CE7A13" w:rsidP="007E6AF6">
                  <w:pPr>
                    <w:pStyle w:val="0Maintext"/>
                    <w:rPr>
                      <w:sz w:val="20"/>
                      <w:szCs w:val="20"/>
                      <w:lang w:val="fr-FR"/>
                    </w:rPr>
                  </w:pPr>
                  <w:r w:rsidRPr="00555343">
                    <w:rPr>
                      <w:sz w:val="20"/>
                      <w:szCs w:val="20"/>
                      <w:lang w:val="fr-FR"/>
                    </w:rPr>
                    <w:t>Applicable communication scenarios</w:t>
                  </w:r>
                </w:p>
              </w:tc>
              <w:tc>
                <w:tcPr>
                  <w:tcW w:w="3063" w:type="dxa"/>
                  <w:tcBorders>
                    <w:top w:val="single" w:sz="4" w:space="0" w:color="auto"/>
                    <w:left w:val="single" w:sz="4" w:space="0" w:color="auto"/>
                    <w:bottom w:val="single" w:sz="4" w:space="0" w:color="auto"/>
                    <w:right w:val="single" w:sz="4" w:space="0" w:color="auto"/>
                  </w:tcBorders>
                  <w:vAlign w:val="center"/>
                </w:tcPr>
                <w:p w14:paraId="71CA8BD0" w14:textId="77777777" w:rsidR="00CE7A13" w:rsidRPr="00555343" w:rsidRDefault="00CE7A13" w:rsidP="00EB4F84">
                  <w:pPr>
                    <w:pStyle w:val="TAC"/>
                    <w:jc w:val="both"/>
                    <w:rPr>
                      <w:rFonts w:ascii="Times New Roman" w:hAnsi="Times New Roman"/>
                      <w:iCs/>
                      <w:color w:val="000000"/>
                      <w:sz w:val="20"/>
                    </w:rPr>
                  </w:pPr>
                </w:p>
              </w:tc>
            </w:tr>
            <w:tr w:rsidR="00CE7A13" w:rsidRPr="00555343" w14:paraId="06898982" w14:textId="77777777" w:rsidTr="00CE7A13">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A8C3D93" w14:textId="77777777" w:rsidR="00CE7A13" w:rsidRPr="00555343" w:rsidRDefault="00CE7A13" w:rsidP="007E6AF6">
                  <w:pPr>
                    <w:pStyle w:val="0Maintext"/>
                    <w:rPr>
                      <w:sz w:val="20"/>
                      <w:szCs w:val="20"/>
                    </w:rPr>
                  </w:pPr>
                  <w:r w:rsidRPr="00555343">
                    <w:rPr>
                      <w:sz w:val="20"/>
                      <w:szCs w:val="20"/>
                    </w:rPr>
                    <w:t xml:space="preserve">Sensing transmitters and </w:t>
                  </w:r>
                  <w:proofErr w:type="gramStart"/>
                  <w:r w:rsidRPr="00555343">
                    <w:rPr>
                      <w:sz w:val="20"/>
                      <w:szCs w:val="20"/>
                    </w:rPr>
                    <w:t>receivers</w:t>
                  </w:r>
                  <w:proofErr w:type="gramEnd"/>
                  <w:r w:rsidRPr="00555343">
                    <w:rPr>
                      <w:sz w:val="20"/>
                      <w:szCs w:val="20"/>
                    </w:rPr>
                    <w:t xml:space="preserve"> properties</w:t>
                  </w:r>
                </w:p>
              </w:tc>
              <w:tc>
                <w:tcPr>
                  <w:tcW w:w="3063" w:type="dxa"/>
                  <w:tcBorders>
                    <w:top w:val="single" w:sz="4" w:space="0" w:color="auto"/>
                    <w:left w:val="single" w:sz="4" w:space="0" w:color="auto"/>
                    <w:bottom w:val="single" w:sz="4" w:space="0" w:color="auto"/>
                    <w:right w:val="single" w:sz="4" w:space="0" w:color="auto"/>
                  </w:tcBorders>
                  <w:vAlign w:val="center"/>
                </w:tcPr>
                <w:p w14:paraId="1122FE7C" w14:textId="77777777" w:rsidR="00CE7A13" w:rsidRPr="00555343" w:rsidRDefault="00CE7A13" w:rsidP="00EB4F84">
                  <w:pPr>
                    <w:pStyle w:val="TAC"/>
                    <w:jc w:val="both"/>
                    <w:rPr>
                      <w:rFonts w:ascii="Times New Roman" w:hAnsi="Times New Roman"/>
                      <w:iCs/>
                      <w:sz w:val="20"/>
                      <w:lang w:val="en-US"/>
                    </w:rPr>
                  </w:pPr>
                </w:p>
              </w:tc>
            </w:tr>
            <w:tr w:rsidR="00CE7A13" w:rsidRPr="00555343" w14:paraId="51AEB6A2" w14:textId="77777777" w:rsidTr="00CE7A13">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56CE504" w14:textId="77777777" w:rsidR="00CE7A13" w:rsidRPr="00555343" w:rsidRDefault="00CE7A13" w:rsidP="007E6AF6">
                  <w:pPr>
                    <w:pStyle w:val="0Maintext"/>
                    <w:rPr>
                      <w:sz w:val="20"/>
                      <w:szCs w:val="20"/>
                    </w:rPr>
                  </w:pPr>
                  <w:r w:rsidRPr="00555343">
                    <w:rPr>
                      <w:sz w:val="20"/>
                      <w:szCs w:val="20"/>
                    </w:rPr>
                    <w:t>Supported sensing modes</w:t>
                  </w:r>
                </w:p>
              </w:tc>
              <w:tc>
                <w:tcPr>
                  <w:tcW w:w="3063" w:type="dxa"/>
                  <w:tcBorders>
                    <w:top w:val="single" w:sz="4" w:space="0" w:color="auto"/>
                    <w:left w:val="single" w:sz="4" w:space="0" w:color="auto"/>
                    <w:bottom w:val="single" w:sz="4" w:space="0" w:color="auto"/>
                    <w:right w:val="single" w:sz="4" w:space="0" w:color="auto"/>
                  </w:tcBorders>
                  <w:vAlign w:val="center"/>
                </w:tcPr>
                <w:p w14:paraId="1D9AAB6A" w14:textId="77777777" w:rsidR="00CE7A13" w:rsidRPr="00555343" w:rsidRDefault="00CE7A13" w:rsidP="00EB4F84">
                  <w:pPr>
                    <w:pStyle w:val="TAC"/>
                    <w:jc w:val="both"/>
                    <w:rPr>
                      <w:rFonts w:ascii="Times New Roman" w:hAnsi="Times New Roman"/>
                      <w:iCs/>
                      <w:sz w:val="20"/>
                      <w:lang w:val="en-US"/>
                    </w:rPr>
                  </w:pPr>
                </w:p>
              </w:tc>
            </w:tr>
            <w:tr w:rsidR="00CE7A13" w:rsidRPr="00555343" w14:paraId="6A19F68C" w14:textId="77777777" w:rsidTr="00CE7A13">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36A13660" w14:textId="77777777" w:rsidR="00CE7A13" w:rsidRPr="00555343" w:rsidRDefault="00CE7A13" w:rsidP="007E6AF6">
                  <w:pPr>
                    <w:pStyle w:val="0Maintext"/>
                    <w:rPr>
                      <w:sz w:val="20"/>
                      <w:szCs w:val="20"/>
                      <w:lang w:val="en-US" w:eastAsia="zh-CN"/>
                    </w:rPr>
                  </w:pPr>
                  <w:r w:rsidRPr="00555343">
                    <w:rPr>
                      <w:sz w:val="20"/>
                      <w:szCs w:val="20"/>
                      <w:lang w:val="en-US" w:eastAsia="zh-CN"/>
                    </w:rPr>
                    <w:t>Sensing target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1AFCC53" w14:textId="77777777" w:rsidR="00CE7A13" w:rsidRPr="00555343" w:rsidRDefault="00CE7A13" w:rsidP="00EB4F84">
                  <w:pPr>
                    <w:pStyle w:val="TAC"/>
                    <w:jc w:val="both"/>
                    <w:rPr>
                      <w:rFonts w:ascii="Times New Roman" w:eastAsia="DengXian" w:hAnsi="Times New Roman"/>
                      <w:sz w:val="20"/>
                      <w:lang w:val="en-US" w:eastAsia="zh-CN"/>
                    </w:rPr>
                  </w:pPr>
                  <w:r w:rsidRPr="00555343">
                    <w:rPr>
                      <w:rFonts w:ascii="Times New Roman" w:hAnsi="Times New Roman"/>
                      <w:sz w:val="20"/>
                    </w:rPr>
                    <w:t>Outdoor/indoor</w:t>
                  </w:r>
                </w:p>
              </w:tc>
              <w:tc>
                <w:tcPr>
                  <w:tcW w:w="3063" w:type="dxa"/>
                  <w:tcBorders>
                    <w:top w:val="single" w:sz="4" w:space="0" w:color="auto"/>
                    <w:left w:val="single" w:sz="4" w:space="0" w:color="auto"/>
                    <w:bottom w:val="single" w:sz="4" w:space="0" w:color="auto"/>
                    <w:right w:val="single" w:sz="4" w:space="0" w:color="auto"/>
                  </w:tcBorders>
                  <w:vAlign w:val="center"/>
                </w:tcPr>
                <w:p w14:paraId="303E88FC" w14:textId="77777777" w:rsidR="00CE7A13" w:rsidRPr="00555343" w:rsidRDefault="00CE7A13" w:rsidP="00EB4F84">
                  <w:pPr>
                    <w:pStyle w:val="TAC"/>
                    <w:jc w:val="both"/>
                    <w:rPr>
                      <w:rFonts w:ascii="Times New Roman" w:eastAsia="宋体" w:hAnsi="Times New Roman"/>
                      <w:iCs/>
                      <w:sz w:val="20"/>
                      <w:lang w:eastAsia="x-none"/>
                    </w:rPr>
                  </w:pPr>
                </w:p>
              </w:tc>
            </w:tr>
            <w:tr w:rsidR="00CE7A13" w:rsidRPr="00555343" w14:paraId="3D3701F5" w14:textId="77777777" w:rsidTr="00CE7A13">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114523F" w14:textId="77777777" w:rsidR="00CE7A13" w:rsidRPr="00555343" w:rsidRDefault="00CE7A13" w:rsidP="00EB4F84">
                  <w:pPr>
                    <w:jc w:val="both"/>
                    <w:rPr>
                      <w:rFonts w:eastAsia="Malgun Gothic"/>
                      <w:sz w:val="20"/>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3A3F842" w14:textId="77777777" w:rsidR="00CE7A13" w:rsidRPr="00555343" w:rsidRDefault="00CE7A13" w:rsidP="00EB4F84">
                  <w:pPr>
                    <w:pStyle w:val="TAC"/>
                    <w:jc w:val="both"/>
                    <w:rPr>
                      <w:rFonts w:ascii="Times New Roman" w:hAnsi="Times New Roman"/>
                      <w:sz w:val="20"/>
                    </w:rPr>
                  </w:pPr>
                  <w:r w:rsidRPr="00555343">
                    <w:rPr>
                      <w:rFonts w:ascii="Times New Roman" w:hAnsi="Times New Roman"/>
                      <w:sz w:val="20"/>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4477A663" w14:textId="77777777" w:rsidR="00CE7A13" w:rsidRPr="00555343" w:rsidRDefault="00CE7A13" w:rsidP="00EB4F84">
                  <w:pPr>
                    <w:pStyle w:val="TAC"/>
                    <w:jc w:val="both"/>
                    <w:rPr>
                      <w:rFonts w:ascii="Times New Roman" w:hAnsi="Times New Roman"/>
                      <w:iCs/>
                      <w:sz w:val="20"/>
                    </w:rPr>
                  </w:pPr>
                </w:p>
              </w:tc>
            </w:tr>
            <w:tr w:rsidR="00CE7A13" w:rsidRPr="00555343" w14:paraId="7393F976" w14:textId="77777777" w:rsidTr="00CE7A13">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252F45E" w14:textId="77777777" w:rsidR="00CE7A13" w:rsidRPr="00555343" w:rsidRDefault="00CE7A13" w:rsidP="00EB4F84">
                  <w:pPr>
                    <w:jc w:val="both"/>
                    <w:rPr>
                      <w:rFonts w:eastAsia="Malgun Gothic"/>
                      <w:sz w:val="20"/>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3755DE4" w14:textId="77777777" w:rsidR="00CE7A13" w:rsidRPr="00555343" w:rsidRDefault="00CE7A13" w:rsidP="00EB4F84">
                  <w:pPr>
                    <w:pStyle w:val="TAC"/>
                    <w:jc w:val="both"/>
                    <w:rPr>
                      <w:rFonts w:ascii="Times New Roman" w:hAnsi="Times New Roman"/>
                      <w:sz w:val="20"/>
                    </w:rPr>
                  </w:pPr>
                  <w:r w:rsidRPr="00555343">
                    <w:rPr>
                      <w:rFonts w:ascii="Times New Roman" w:hAnsi="Times New Roman"/>
                      <w:sz w:val="20"/>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089FBFF6" w14:textId="77777777" w:rsidR="00CE7A13" w:rsidRPr="00555343" w:rsidRDefault="00CE7A13" w:rsidP="00EB4F84">
                  <w:pPr>
                    <w:pStyle w:val="TAC"/>
                    <w:jc w:val="both"/>
                    <w:rPr>
                      <w:rFonts w:ascii="Times New Roman" w:hAnsi="Times New Roman"/>
                      <w:iCs/>
                      <w:sz w:val="20"/>
                    </w:rPr>
                  </w:pPr>
                </w:p>
              </w:tc>
            </w:tr>
            <w:tr w:rsidR="00CE7A13" w:rsidRPr="00555343" w14:paraId="099FCC9C" w14:textId="77777777" w:rsidTr="00CE7A13">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ED60D72" w14:textId="77777777" w:rsidR="00CE7A13" w:rsidRPr="00555343" w:rsidRDefault="00CE7A13" w:rsidP="00EB4F84">
                  <w:pPr>
                    <w:jc w:val="both"/>
                    <w:rPr>
                      <w:rFonts w:eastAsia="Malgun Gothic"/>
                      <w:sz w:val="20"/>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4CE7F58" w14:textId="77777777" w:rsidR="00CE7A13" w:rsidRPr="00555343" w:rsidRDefault="00CE7A13" w:rsidP="00EB4F84">
                  <w:pPr>
                    <w:pStyle w:val="TAC"/>
                    <w:jc w:val="both"/>
                    <w:rPr>
                      <w:rFonts w:ascii="Times New Roman" w:eastAsia="DengXian" w:hAnsi="Times New Roman"/>
                      <w:sz w:val="20"/>
                      <w:lang w:val="en-US" w:eastAsia="zh-CN"/>
                    </w:rPr>
                  </w:pPr>
                  <w:r w:rsidRPr="00555343">
                    <w:rPr>
                      <w:rFonts w:ascii="Times New Roman" w:hAnsi="Times New Roman"/>
                      <w:sz w:val="20"/>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40F81DE6" w14:textId="77777777" w:rsidR="00CE7A13" w:rsidRPr="00555343" w:rsidRDefault="00CE7A13" w:rsidP="00EB4F84">
                  <w:pPr>
                    <w:pStyle w:val="TAC"/>
                    <w:jc w:val="both"/>
                    <w:rPr>
                      <w:rFonts w:ascii="Times New Roman" w:eastAsia="DengXian" w:hAnsi="Times New Roman"/>
                      <w:iCs/>
                      <w:sz w:val="20"/>
                      <w:lang w:val="en-US" w:eastAsia="zh-CN"/>
                    </w:rPr>
                  </w:pPr>
                </w:p>
              </w:tc>
            </w:tr>
            <w:tr w:rsidR="00CE7A13" w:rsidRPr="00555343" w14:paraId="00397244" w14:textId="77777777" w:rsidTr="005B075E">
              <w:trPr>
                <w:trHeight w:val="589"/>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2793E29" w14:textId="77777777" w:rsidR="00CE7A13" w:rsidRPr="00555343" w:rsidRDefault="00CE7A13" w:rsidP="00EB4F84">
                  <w:pPr>
                    <w:jc w:val="both"/>
                    <w:rPr>
                      <w:rFonts w:eastAsia="Malgun Gothic"/>
                      <w:sz w:val="20"/>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0527B4C" w14:textId="77777777" w:rsidR="00CE7A13" w:rsidRPr="00555343" w:rsidRDefault="00CE7A13" w:rsidP="00EB4F84">
                  <w:pPr>
                    <w:pStyle w:val="TAC"/>
                    <w:jc w:val="both"/>
                    <w:rPr>
                      <w:rFonts w:ascii="Times New Roman" w:eastAsia="DengXian" w:hAnsi="Times New Roman"/>
                      <w:sz w:val="20"/>
                      <w:lang w:val="en-US" w:eastAsia="zh-CN"/>
                    </w:rPr>
                  </w:pPr>
                  <w:r w:rsidRPr="00555343">
                    <w:rPr>
                      <w:rFonts w:ascii="Times New Roman" w:eastAsia="DengXian" w:hAnsi="Times New Roman"/>
                      <w:sz w:val="20"/>
                      <w:lang w:val="en-US" w:eastAsia="zh-CN"/>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4750C243" w14:textId="77777777" w:rsidR="00CE7A13" w:rsidRPr="00555343" w:rsidRDefault="00CE7A13" w:rsidP="00EB4F84">
                  <w:pPr>
                    <w:pStyle w:val="TAC"/>
                    <w:jc w:val="both"/>
                    <w:rPr>
                      <w:rFonts w:ascii="Times New Roman" w:eastAsia="宋体" w:hAnsi="Times New Roman"/>
                      <w:iCs/>
                      <w:sz w:val="20"/>
                      <w:lang w:eastAsia="x-none"/>
                    </w:rPr>
                  </w:pPr>
                </w:p>
              </w:tc>
            </w:tr>
            <w:tr w:rsidR="00CE7A13" w:rsidRPr="00555343" w14:paraId="03581251" w14:textId="77777777" w:rsidTr="00CE7A13">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36E139B9" w14:textId="77777777" w:rsidR="00CE7A13" w:rsidRPr="00555343" w:rsidRDefault="00CE7A13" w:rsidP="007E6AF6">
                  <w:pPr>
                    <w:pStyle w:val="0Maintext"/>
                    <w:rPr>
                      <w:sz w:val="20"/>
                      <w:szCs w:val="20"/>
                      <w:lang w:val="en-US" w:eastAsia="zh-CN"/>
                    </w:rPr>
                  </w:pPr>
                  <w:r w:rsidRPr="00555343">
                    <w:rPr>
                      <w:sz w:val="20"/>
                      <w:szCs w:val="20"/>
                      <w:lang w:val="en-US" w:eastAsia="zh-CN"/>
                    </w:rPr>
                    <w:t>[Unintended/Environment objects]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9704FB0" w14:textId="77777777" w:rsidR="00CE7A13" w:rsidRPr="00555343" w:rsidRDefault="00CE7A13" w:rsidP="00EB4F84">
                  <w:pPr>
                    <w:pStyle w:val="TAC"/>
                    <w:jc w:val="both"/>
                    <w:rPr>
                      <w:rFonts w:ascii="Times New Roman" w:eastAsia="DengXian" w:hAnsi="Times New Roman"/>
                      <w:sz w:val="20"/>
                      <w:lang w:val="en-US" w:eastAsia="zh-CN"/>
                    </w:rPr>
                  </w:pPr>
                  <w:r w:rsidRPr="00555343">
                    <w:rPr>
                      <w:rFonts w:ascii="Times New Roman" w:eastAsia="DengXian" w:hAnsi="Times New Roman"/>
                      <w:sz w:val="20"/>
                      <w:lang w:val="en-US" w:eastAsia="zh-CN"/>
                    </w:rPr>
                    <w:t>Types</w:t>
                  </w:r>
                </w:p>
              </w:tc>
              <w:tc>
                <w:tcPr>
                  <w:tcW w:w="3063" w:type="dxa"/>
                  <w:tcBorders>
                    <w:top w:val="single" w:sz="4" w:space="0" w:color="auto"/>
                    <w:left w:val="single" w:sz="4" w:space="0" w:color="auto"/>
                    <w:bottom w:val="single" w:sz="4" w:space="0" w:color="auto"/>
                    <w:right w:val="single" w:sz="4" w:space="0" w:color="auto"/>
                  </w:tcBorders>
                  <w:vAlign w:val="center"/>
                </w:tcPr>
                <w:p w14:paraId="64AE0739" w14:textId="77777777" w:rsidR="00CE7A13" w:rsidRPr="00555343" w:rsidRDefault="00CE7A13" w:rsidP="00EB4F84">
                  <w:pPr>
                    <w:pStyle w:val="TAC"/>
                    <w:jc w:val="both"/>
                    <w:rPr>
                      <w:rFonts w:ascii="Times New Roman" w:eastAsia="宋体" w:hAnsi="Times New Roman"/>
                      <w:iCs/>
                      <w:sz w:val="20"/>
                      <w:lang w:val="en-US" w:eastAsia="x-none"/>
                    </w:rPr>
                  </w:pPr>
                </w:p>
              </w:tc>
            </w:tr>
            <w:tr w:rsidR="00CE7A13" w:rsidRPr="00555343" w14:paraId="17868F36" w14:textId="77777777" w:rsidTr="00CE7A13">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64C36386" w14:textId="77777777" w:rsidR="00CE7A13" w:rsidRPr="00555343" w:rsidRDefault="00CE7A13" w:rsidP="00EB4F84">
                  <w:pPr>
                    <w:jc w:val="both"/>
                    <w:rPr>
                      <w:rFonts w:eastAsia="Malgun Gothic"/>
                      <w:sz w:val="20"/>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6CDEB10" w14:textId="77777777" w:rsidR="00CE7A13" w:rsidRPr="00555343" w:rsidRDefault="00CE7A13" w:rsidP="00EB4F84">
                  <w:pPr>
                    <w:pStyle w:val="TAC"/>
                    <w:jc w:val="both"/>
                    <w:rPr>
                      <w:rFonts w:ascii="Times New Roman" w:eastAsia="DengXian" w:hAnsi="Times New Roman"/>
                      <w:sz w:val="20"/>
                      <w:lang w:val="en-US" w:eastAsia="zh-CN"/>
                    </w:rPr>
                  </w:pPr>
                  <w:r w:rsidRPr="00555343">
                    <w:rPr>
                      <w:rFonts w:ascii="Times New Roman" w:hAnsi="Times New Roman"/>
                      <w:sz w:val="20"/>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14BFA76C" w14:textId="77777777" w:rsidR="00CE7A13" w:rsidRPr="00555343" w:rsidRDefault="00CE7A13" w:rsidP="00EB4F84">
                  <w:pPr>
                    <w:pStyle w:val="TAC"/>
                    <w:jc w:val="both"/>
                    <w:rPr>
                      <w:rFonts w:ascii="Times New Roman" w:eastAsia="宋体" w:hAnsi="Times New Roman"/>
                      <w:iCs/>
                      <w:sz w:val="20"/>
                      <w:lang w:val="en-US" w:eastAsia="x-none"/>
                    </w:rPr>
                  </w:pPr>
                </w:p>
              </w:tc>
            </w:tr>
            <w:tr w:rsidR="00CE7A13" w:rsidRPr="00555343" w14:paraId="1E830DAB" w14:textId="77777777" w:rsidTr="00CE7A13">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030CE34" w14:textId="77777777" w:rsidR="00CE7A13" w:rsidRPr="00555343" w:rsidRDefault="00CE7A13" w:rsidP="00EB4F84">
                  <w:pPr>
                    <w:jc w:val="both"/>
                    <w:rPr>
                      <w:rFonts w:eastAsia="Malgun Gothic"/>
                      <w:sz w:val="20"/>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B637497" w14:textId="77777777" w:rsidR="00CE7A13" w:rsidRPr="00555343" w:rsidRDefault="00CE7A13" w:rsidP="00EB4F84">
                  <w:pPr>
                    <w:pStyle w:val="TAC"/>
                    <w:jc w:val="both"/>
                    <w:rPr>
                      <w:rFonts w:ascii="Times New Roman" w:eastAsia="DengXian" w:hAnsi="Times New Roman"/>
                      <w:sz w:val="20"/>
                      <w:lang w:val="en-US" w:eastAsia="zh-CN"/>
                    </w:rPr>
                  </w:pPr>
                  <w:r w:rsidRPr="00555343">
                    <w:rPr>
                      <w:rFonts w:ascii="Times New Roman" w:hAnsi="Times New Roman"/>
                      <w:sz w:val="20"/>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017C7437" w14:textId="77777777" w:rsidR="00CE7A13" w:rsidRPr="00555343" w:rsidRDefault="00CE7A13" w:rsidP="00EB4F84">
                  <w:pPr>
                    <w:pStyle w:val="TAC"/>
                    <w:jc w:val="both"/>
                    <w:rPr>
                      <w:rFonts w:ascii="Times New Roman" w:eastAsia="宋体" w:hAnsi="Times New Roman"/>
                      <w:iCs/>
                      <w:sz w:val="20"/>
                      <w:lang w:val="en-US" w:eastAsia="x-none"/>
                    </w:rPr>
                  </w:pPr>
                </w:p>
              </w:tc>
            </w:tr>
            <w:tr w:rsidR="00CE7A13" w:rsidRPr="00555343" w14:paraId="15FBE610" w14:textId="77777777" w:rsidTr="00CE7A13">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4B008A1" w14:textId="77777777" w:rsidR="00CE7A13" w:rsidRPr="00555343" w:rsidRDefault="00CE7A13" w:rsidP="00EB4F84">
                  <w:pPr>
                    <w:jc w:val="both"/>
                    <w:rPr>
                      <w:rFonts w:eastAsia="Malgun Gothic"/>
                      <w:sz w:val="20"/>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047CD9D" w14:textId="77777777" w:rsidR="00CE7A13" w:rsidRPr="00555343" w:rsidRDefault="00CE7A13" w:rsidP="00EB4F84">
                  <w:pPr>
                    <w:pStyle w:val="TAC"/>
                    <w:jc w:val="both"/>
                    <w:rPr>
                      <w:rFonts w:ascii="Times New Roman" w:eastAsia="DengXian" w:hAnsi="Times New Roman"/>
                      <w:sz w:val="20"/>
                      <w:lang w:val="en-US" w:eastAsia="zh-CN"/>
                    </w:rPr>
                  </w:pPr>
                  <w:r w:rsidRPr="00555343">
                    <w:rPr>
                      <w:rFonts w:ascii="Times New Roman" w:hAnsi="Times New Roman"/>
                      <w:sz w:val="20"/>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2DA7B5F3" w14:textId="77777777" w:rsidR="00CE7A13" w:rsidRPr="00555343" w:rsidRDefault="00CE7A13" w:rsidP="00EB4F84">
                  <w:pPr>
                    <w:pStyle w:val="TAC"/>
                    <w:jc w:val="both"/>
                    <w:rPr>
                      <w:rFonts w:ascii="Times New Roman" w:eastAsia="宋体" w:hAnsi="Times New Roman"/>
                      <w:iCs/>
                      <w:sz w:val="20"/>
                      <w:lang w:val="en-US" w:eastAsia="x-none"/>
                    </w:rPr>
                  </w:pPr>
                </w:p>
              </w:tc>
            </w:tr>
            <w:tr w:rsidR="00CE7A13" w:rsidRPr="00555343" w14:paraId="407B278D" w14:textId="77777777" w:rsidTr="00CE7A13">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BB5A72C" w14:textId="77777777" w:rsidR="00CE7A13" w:rsidRPr="00555343" w:rsidRDefault="00CE7A13" w:rsidP="00EB4F84">
                  <w:pPr>
                    <w:jc w:val="both"/>
                    <w:rPr>
                      <w:rFonts w:eastAsia="Malgun Gothic"/>
                      <w:sz w:val="20"/>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2DB43C1" w14:textId="77777777" w:rsidR="00CE7A13" w:rsidRPr="00555343" w:rsidRDefault="00CE7A13" w:rsidP="00EB4F84">
                  <w:pPr>
                    <w:pStyle w:val="TAC"/>
                    <w:jc w:val="both"/>
                    <w:rPr>
                      <w:rFonts w:ascii="Times New Roman" w:eastAsia="DengXian" w:hAnsi="Times New Roman"/>
                      <w:sz w:val="20"/>
                      <w:lang w:val="en-US" w:eastAsia="zh-CN"/>
                    </w:rPr>
                  </w:pPr>
                  <w:r w:rsidRPr="00555343">
                    <w:rPr>
                      <w:rFonts w:ascii="Times New Roman" w:eastAsia="DengXian" w:hAnsi="Times New Roman"/>
                      <w:sz w:val="20"/>
                      <w:lang w:val="en-US" w:eastAsia="zh-CN"/>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30C2E941" w14:textId="77777777" w:rsidR="00CE7A13" w:rsidRPr="00555343" w:rsidRDefault="00CE7A13" w:rsidP="00EB4F84">
                  <w:pPr>
                    <w:pStyle w:val="TAC"/>
                    <w:jc w:val="both"/>
                    <w:rPr>
                      <w:rFonts w:ascii="Times New Roman" w:eastAsia="宋体" w:hAnsi="Times New Roman"/>
                      <w:iCs/>
                      <w:sz w:val="20"/>
                      <w:lang w:val="en-US" w:eastAsia="x-none"/>
                    </w:rPr>
                  </w:pPr>
                </w:p>
              </w:tc>
            </w:tr>
            <w:tr w:rsidR="00CE7A13" w:rsidRPr="00555343" w14:paraId="49B19DBA" w14:textId="77777777" w:rsidTr="00CE7A13">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FA91AE6" w14:textId="77777777" w:rsidR="00CE7A13" w:rsidRPr="00555343" w:rsidRDefault="00CE7A13" w:rsidP="007E6AF6">
                  <w:pPr>
                    <w:pStyle w:val="0Maintext"/>
                    <w:rPr>
                      <w:sz w:val="20"/>
                      <w:szCs w:val="20"/>
                      <w:lang w:val="en-US" w:eastAsia="zh-CN"/>
                    </w:rPr>
                  </w:pPr>
                  <w:r w:rsidRPr="00555343">
                    <w:rPr>
                      <w:sz w:val="20"/>
                      <w:szCs w:val="20"/>
                      <w:lang w:val="en-US" w:eastAsia="zh-CN"/>
                    </w:rPr>
                    <w:t>[Sensing area]</w:t>
                  </w:r>
                </w:p>
              </w:tc>
              <w:tc>
                <w:tcPr>
                  <w:tcW w:w="3063" w:type="dxa"/>
                  <w:tcBorders>
                    <w:top w:val="single" w:sz="4" w:space="0" w:color="auto"/>
                    <w:left w:val="single" w:sz="4" w:space="0" w:color="auto"/>
                    <w:bottom w:val="single" w:sz="4" w:space="0" w:color="auto"/>
                    <w:right w:val="single" w:sz="4" w:space="0" w:color="auto"/>
                  </w:tcBorders>
                  <w:vAlign w:val="center"/>
                </w:tcPr>
                <w:p w14:paraId="2579B8C1" w14:textId="77777777" w:rsidR="00CE7A13" w:rsidRPr="00555343" w:rsidRDefault="00CE7A13" w:rsidP="00EB4F84">
                  <w:pPr>
                    <w:pStyle w:val="TAC"/>
                    <w:jc w:val="both"/>
                    <w:rPr>
                      <w:rFonts w:ascii="Times New Roman" w:hAnsi="Times New Roman"/>
                      <w:iCs/>
                      <w:sz w:val="20"/>
                      <w:lang w:val="en-US" w:eastAsia="x-none"/>
                    </w:rPr>
                  </w:pPr>
                </w:p>
              </w:tc>
            </w:tr>
            <w:tr w:rsidR="00CE7A13" w:rsidRPr="00555343" w14:paraId="204300C2" w14:textId="77777777" w:rsidTr="005B075E">
              <w:trPr>
                <w:trHeight w:val="64"/>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DFCCBB3" w14:textId="77777777" w:rsidR="00CE7A13" w:rsidRPr="00555343" w:rsidRDefault="00CE7A13" w:rsidP="007E6AF6">
                  <w:pPr>
                    <w:pStyle w:val="0Maintext"/>
                    <w:rPr>
                      <w:sz w:val="20"/>
                      <w:szCs w:val="20"/>
                      <w:lang w:val="en-US" w:eastAsia="zh-CN"/>
                    </w:rPr>
                  </w:pPr>
                  <w:r w:rsidRPr="00555343">
                    <w:rPr>
                      <w:sz w:val="20"/>
                      <w:szCs w:val="20"/>
                      <w:lang w:val="en-US" w:eastAsia="zh-CN"/>
                    </w:rPr>
                    <w:t>Minimum 3D distances between pairs of Tx/Rx/sensing target</w:t>
                  </w:r>
                  <w:proofErr w:type="gramStart"/>
                  <w:r w:rsidRPr="00555343">
                    <w:rPr>
                      <w:sz w:val="20"/>
                      <w:szCs w:val="20"/>
                      <w:lang w:val="en-US" w:eastAsia="zh-CN"/>
                    </w:rPr>
                    <w:t>/[</w:t>
                  </w:r>
                  <w:proofErr w:type="gramEnd"/>
                  <w:r w:rsidRPr="00555343">
                    <w:rPr>
                      <w:sz w:val="20"/>
                      <w:szCs w:val="20"/>
                      <w:lang w:val="en-US" w:eastAsia="zh-CN"/>
                    </w:rPr>
                    <w:t>unintended objects]</w:t>
                  </w:r>
                </w:p>
              </w:tc>
              <w:tc>
                <w:tcPr>
                  <w:tcW w:w="3063" w:type="dxa"/>
                  <w:tcBorders>
                    <w:top w:val="single" w:sz="4" w:space="0" w:color="auto"/>
                    <w:left w:val="single" w:sz="4" w:space="0" w:color="auto"/>
                    <w:bottom w:val="single" w:sz="4" w:space="0" w:color="auto"/>
                    <w:right w:val="single" w:sz="4" w:space="0" w:color="auto"/>
                  </w:tcBorders>
                  <w:vAlign w:val="center"/>
                </w:tcPr>
                <w:p w14:paraId="261F77C8" w14:textId="77777777" w:rsidR="00CE7A13" w:rsidRPr="00555343" w:rsidRDefault="00CE7A13" w:rsidP="00EB4F84">
                  <w:pPr>
                    <w:pStyle w:val="TAC"/>
                    <w:jc w:val="both"/>
                    <w:rPr>
                      <w:rFonts w:ascii="Times New Roman" w:hAnsi="Times New Roman"/>
                      <w:iCs/>
                      <w:sz w:val="20"/>
                      <w:lang w:val="en-US" w:eastAsia="x-none"/>
                    </w:rPr>
                  </w:pPr>
                </w:p>
              </w:tc>
            </w:tr>
          </w:tbl>
          <w:p w14:paraId="14E2C66A" w14:textId="5F7EB807" w:rsidR="00156076" w:rsidRPr="00555343" w:rsidRDefault="00156076" w:rsidP="00EB4F84">
            <w:pPr>
              <w:suppressAutoHyphens/>
              <w:overflowPunct/>
              <w:autoSpaceDE/>
              <w:autoSpaceDN/>
              <w:adjustRightInd/>
              <w:spacing w:after="0"/>
              <w:ind w:left="720"/>
              <w:jc w:val="both"/>
              <w:rPr>
                <w:rFonts w:eastAsia="Batang"/>
                <w:sz w:val="20"/>
                <w:lang w:eastAsia="zh-CN"/>
              </w:rPr>
            </w:pPr>
          </w:p>
        </w:tc>
      </w:tr>
    </w:tbl>
    <w:p w14:paraId="3B3A65CF" w14:textId="77777777" w:rsidR="00156076" w:rsidRPr="00555343" w:rsidRDefault="00156076" w:rsidP="00EB4F84">
      <w:pPr>
        <w:jc w:val="both"/>
        <w:rPr>
          <w:rFonts w:eastAsia="Yu Mincho"/>
          <w:sz w:val="20"/>
          <w:lang w:eastAsia="ja-JP"/>
        </w:rPr>
      </w:pPr>
    </w:p>
    <w:p w14:paraId="0F514AC3" w14:textId="77777777" w:rsidR="001C1AAF" w:rsidRPr="001D2F9B" w:rsidRDefault="001C1AAF" w:rsidP="00EB4F84">
      <w:pPr>
        <w:jc w:val="both"/>
        <w:rPr>
          <w:b/>
          <w:bCs/>
          <w:szCs w:val="22"/>
          <w:u w:val="single"/>
        </w:rPr>
      </w:pPr>
      <w:r w:rsidRPr="001D2F9B">
        <w:rPr>
          <w:b/>
          <w:bCs/>
          <w:szCs w:val="22"/>
          <w:u w:val="single"/>
        </w:rPr>
        <w:t>ISAC channel modelling</w:t>
      </w:r>
    </w:p>
    <w:tbl>
      <w:tblPr>
        <w:tblW w:w="9351" w:type="dxa"/>
        <w:tblLayout w:type="fixed"/>
        <w:tblLook w:val="04A0" w:firstRow="1" w:lastRow="0" w:firstColumn="1" w:lastColumn="0" w:noHBand="0" w:noVBand="1"/>
      </w:tblPr>
      <w:tblGrid>
        <w:gridCol w:w="9351"/>
      </w:tblGrid>
      <w:tr w:rsidR="00CD5FC4" w:rsidRPr="00555343" w14:paraId="2288AFD1" w14:textId="77777777" w:rsidTr="00923156">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4AF054A3" w14:textId="25564323" w:rsidR="00035D8C" w:rsidRPr="00555343" w:rsidRDefault="00035D8C" w:rsidP="00EB4F84">
            <w:pPr>
              <w:keepNext/>
              <w:tabs>
                <w:tab w:val="left" w:pos="432"/>
                <w:tab w:val="left" w:pos="720"/>
                <w:tab w:val="left" w:pos="864"/>
              </w:tabs>
              <w:suppressAutoHyphens/>
              <w:spacing w:before="240" w:after="60"/>
              <w:ind w:left="864" w:hanging="864"/>
              <w:jc w:val="both"/>
              <w:outlineLvl w:val="3"/>
              <w:rPr>
                <w:rFonts w:eastAsia="Batang"/>
                <w:bCs/>
                <w:iCs/>
                <w:sz w:val="20"/>
              </w:rPr>
            </w:pPr>
            <w:r w:rsidRPr="00555343">
              <w:rPr>
                <w:rFonts w:eastAsia="Batang"/>
                <w:bCs/>
                <w:iCs/>
                <w:sz w:val="20"/>
                <w:highlight w:val="green"/>
              </w:rPr>
              <w:lastRenderedPageBreak/>
              <w:t>Agreement</w:t>
            </w:r>
          </w:p>
          <w:p w14:paraId="589296FF" w14:textId="77777777" w:rsidR="00923156" w:rsidRPr="00555343" w:rsidRDefault="00035D8C" w:rsidP="00EB4F84">
            <w:pPr>
              <w:suppressAutoHyphens/>
              <w:spacing w:after="0"/>
              <w:jc w:val="both"/>
              <w:rPr>
                <w:rFonts w:eastAsia="Batang"/>
                <w:sz w:val="20"/>
              </w:rPr>
            </w:pPr>
            <w:r w:rsidRPr="00555343">
              <w:rPr>
                <w:rFonts w:eastAsia="Batang"/>
                <w:sz w:val="20"/>
              </w:rPr>
              <w:t xml:space="preserve">The common framework for ISAC channel model is composed of a component of target channel and a </w:t>
            </w:r>
          </w:p>
          <w:p w14:paraId="00EBBCF9" w14:textId="1199E929" w:rsidR="00035D8C" w:rsidRPr="00555343" w:rsidRDefault="00035D8C" w:rsidP="00EB4F84">
            <w:pPr>
              <w:suppressAutoHyphens/>
              <w:spacing w:after="0"/>
              <w:jc w:val="both"/>
              <w:rPr>
                <w:rFonts w:eastAsia="Batang"/>
                <w:sz w:val="20"/>
              </w:rPr>
            </w:pPr>
            <w:r w:rsidRPr="00555343">
              <w:rPr>
                <w:rFonts w:eastAsia="Batang"/>
                <w:sz w:val="20"/>
              </w:rPr>
              <w:t xml:space="preserve">component of background channel, </w:t>
            </w:r>
          </w:p>
          <w:p w14:paraId="6EBD4212" w14:textId="77777777" w:rsidR="00035D8C" w:rsidRPr="00555343" w:rsidRDefault="00000000" w:rsidP="00EB4F84">
            <w:pPr>
              <w:suppressAutoHyphens/>
              <w:snapToGrid w:val="0"/>
              <w:spacing w:after="120"/>
              <w:jc w:val="both"/>
              <w:textAlignment w:val="baseline"/>
              <w:rPr>
                <w:rFonts w:eastAsia="宋体"/>
                <w:sz w:val="20"/>
                <w:lang w:eastAsia="en-US"/>
              </w:rPr>
            </w:pPr>
            <m:oMathPara>
              <m:oMathParaPr>
                <m:jc m:val="center"/>
              </m:oMathParaP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ISAC</m:t>
                    </m:r>
                  </m:sub>
                </m:sSub>
                <m:r>
                  <w:rPr>
                    <w:rFonts w:ascii="Cambria Math" w:eastAsia="Batang" w:hAnsi="Cambria Math"/>
                    <w:sz w:val="20"/>
                    <w:lang w:eastAsia="en-US"/>
                  </w:rPr>
                  <m:t>=</m:t>
                </m:r>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target</m:t>
                    </m:r>
                  </m:sub>
                </m:sSub>
                <m:r>
                  <w:rPr>
                    <w:rFonts w:ascii="Cambria Math" w:eastAsia="Batang" w:hAnsi="Cambria Math"/>
                    <w:sz w:val="20"/>
                    <w:lang w:eastAsia="en-US"/>
                  </w:rPr>
                  <m:t>+</m:t>
                </m:r>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background</m:t>
                    </m:r>
                  </m:sub>
                </m:sSub>
              </m:oMath>
            </m:oMathPara>
          </w:p>
          <w:p w14:paraId="6D9C8D6C" w14:textId="77777777" w:rsidR="00035D8C" w:rsidRPr="00555343" w:rsidRDefault="00035D8C" w:rsidP="00EB4F84">
            <w:pPr>
              <w:numPr>
                <w:ilvl w:val="2"/>
                <w:numId w:val="27"/>
              </w:numPr>
              <w:suppressAutoHyphens/>
              <w:spacing w:after="0"/>
              <w:jc w:val="both"/>
              <w:rPr>
                <w:rFonts w:eastAsia="Batang"/>
                <w:sz w:val="20"/>
              </w:rPr>
            </w:pPr>
            <w:r w:rsidRPr="00555343">
              <w:rPr>
                <w:rFonts w:eastAsia="宋体"/>
                <w:sz w:val="20"/>
                <w:lang w:eastAsia="en-US"/>
              </w:rPr>
              <w:t xml:space="preserve">Target channel </w:t>
            </w: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target</m:t>
                  </m:r>
                </m:sub>
              </m:sSub>
            </m:oMath>
            <w:r w:rsidRPr="00555343">
              <w:rPr>
                <w:rFonts w:eastAsia="宋体"/>
                <w:sz w:val="20"/>
              </w:rPr>
              <w:t xml:space="preserve"> </w:t>
            </w:r>
            <w:r w:rsidRPr="00555343">
              <w:rPr>
                <w:rFonts w:eastAsia="Batang"/>
                <w:sz w:val="20"/>
              </w:rPr>
              <w:t>includes all [multipath] components impacted by the sensing target(s)</w:t>
            </w:r>
            <w:r w:rsidRPr="00555343">
              <w:rPr>
                <w:rFonts w:eastAsia="DengXian"/>
                <w:sz w:val="20"/>
              </w:rPr>
              <w:t xml:space="preserve">. </w:t>
            </w:r>
          </w:p>
          <w:p w14:paraId="29EA485E" w14:textId="77777777" w:rsidR="00035D8C" w:rsidRPr="00555343" w:rsidRDefault="00035D8C" w:rsidP="00EB4F84">
            <w:pPr>
              <w:numPr>
                <w:ilvl w:val="3"/>
                <w:numId w:val="27"/>
              </w:numPr>
              <w:suppressAutoHyphens/>
              <w:spacing w:after="0"/>
              <w:jc w:val="both"/>
              <w:rPr>
                <w:rFonts w:eastAsia="Batang"/>
                <w:sz w:val="20"/>
              </w:rPr>
            </w:pPr>
            <w:r w:rsidRPr="00555343">
              <w:rPr>
                <w:rFonts w:eastAsia="Batang"/>
                <w:sz w:val="20"/>
              </w:rPr>
              <w:t xml:space="preserve">FFS details of the target channel </w:t>
            </w:r>
          </w:p>
          <w:p w14:paraId="674D0A88" w14:textId="77777777" w:rsidR="00923156" w:rsidRPr="00555343" w:rsidRDefault="00035D8C" w:rsidP="00EB4F84">
            <w:pPr>
              <w:numPr>
                <w:ilvl w:val="2"/>
                <w:numId w:val="27"/>
              </w:numPr>
              <w:suppressAutoHyphens/>
              <w:spacing w:after="0"/>
              <w:jc w:val="both"/>
              <w:rPr>
                <w:rFonts w:eastAsia="宋体"/>
                <w:sz w:val="20"/>
              </w:rPr>
            </w:pPr>
            <w:r w:rsidRPr="00555343">
              <w:rPr>
                <w:rFonts w:eastAsia="DengXian"/>
                <w:sz w:val="20"/>
              </w:rPr>
              <w:t xml:space="preserve">Background channel </w:t>
            </w: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background</m:t>
                  </m:r>
                </m:sub>
              </m:sSub>
            </m:oMath>
            <w:r w:rsidRPr="00555343">
              <w:rPr>
                <w:rFonts w:eastAsia="宋体"/>
                <w:sz w:val="20"/>
              </w:rPr>
              <w:t xml:space="preserve"> includes other [multipath] </w:t>
            </w:r>
            <w:r w:rsidRPr="00555343">
              <w:rPr>
                <w:rFonts w:eastAsia="Batang"/>
                <w:sz w:val="20"/>
              </w:rPr>
              <w:t xml:space="preserve">components not belonging to </w:t>
            </w:r>
            <w:proofErr w:type="gramStart"/>
            <w:r w:rsidRPr="00555343">
              <w:rPr>
                <w:rFonts w:eastAsia="Batang"/>
                <w:sz w:val="20"/>
              </w:rPr>
              <w:t>target</w:t>
            </w:r>
            <w:proofErr w:type="gramEnd"/>
            <w:r w:rsidRPr="00555343">
              <w:rPr>
                <w:rFonts w:eastAsia="Batang"/>
                <w:sz w:val="20"/>
              </w:rPr>
              <w:t xml:space="preserve"> </w:t>
            </w:r>
          </w:p>
          <w:p w14:paraId="1BE719CA" w14:textId="61F0A093" w:rsidR="00035D8C" w:rsidRPr="00555343" w:rsidRDefault="00035D8C" w:rsidP="00EB4F84">
            <w:pPr>
              <w:tabs>
                <w:tab w:val="left" w:pos="0"/>
              </w:tabs>
              <w:suppressAutoHyphens/>
              <w:spacing w:after="0"/>
              <w:ind w:left="840"/>
              <w:jc w:val="both"/>
              <w:rPr>
                <w:rFonts w:eastAsia="宋体"/>
                <w:sz w:val="20"/>
              </w:rPr>
            </w:pPr>
            <w:r w:rsidRPr="00555343">
              <w:rPr>
                <w:rFonts w:eastAsia="Batang"/>
                <w:sz w:val="20"/>
              </w:rPr>
              <w:t>channel</w:t>
            </w:r>
          </w:p>
          <w:p w14:paraId="0BD5137B" w14:textId="77777777" w:rsidR="00035D8C" w:rsidRPr="00555343" w:rsidRDefault="00035D8C" w:rsidP="00EB4F84">
            <w:pPr>
              <w:numPr>
                <w:ilvl w:val="3"/>
                <w:numId w:val="27"/>
              </w:numPr>
              <w:suppressAutoHyphens/>
              <w:spacing w:after="0"/>
              <w:jc w:val="both"/>
              <w:rPr>
                <w:rFonts w:eastAsia="Batang"/>
                <w:sz w:val="20"/>
              </w:rPr>
            </w:pPr>
            <w:r w:rsidRPr="00555343">
              <w:rPr>
                <w:rFonts w:eastAsia="Batang"/>
                <w:sz w:val="20"/>
              </w:rPr>
              <w:t>FFS details of the background channel</w:t>
            </w:r>
          </w:p>
          <w:p w14:paraId="085918E6" w14:textId="77777777" w:rsidR="00035D8C" w:rsidRPr="00555343" w:rsidRDefault="00035D8C" w:rsidP="00EB4F84">
            <w:pPr>
              <w:numPr>
                <w:ilvl w:val="2"/>
                <w:numId w:val="27"/>
              </w:numPr>
              <w:suppressAutoHyphens/>
              <w:spacing w:after="0"/>
              <w:jc w:val="both"/>
              <w:rPr>
                <w:rFonts w:eastAsia="Batang"/>
                <w:sz w:val="20"/>
              </w:rPr>
            </w:pPr>
            <w:r w:rsidRPr="00555343">
              <w:rPr>
                <w:rFonts w:eastAsia="DengXian"/>
                <w:sz w:val="20"/>
              </w:rPr>
              <w:t>FFS whether/how to model environment object(s), i.e., object(s) with known location, other than sensing target(s)</w:t>
            </w:r>
          </w:p>
          <w:p w14:paraId="5D1CE068" w14:textId="77777777" w:rsidR="00035D8C" w:rsidRPr="00555343" w:rsidRDefault="00035D8C" w:rsidP="00EB4F84">
            <w:pPr>
              <w:numPr>
                <w:ilvl w:val="3"/>
                <w:numId w:val="27"/>
              </w:numPr>
              <w:suppressAutoHyphens/>
              <w:spacing w:after="0"/>
              <w:jc w:val="both"/>
              <w:rPr>
                <w:rFonts w:eastAsia="Batang"/>
                <w:sz w:val="20"/>
              </w:rPr>
            </w:pPr>
            <w:r w:rsidRPr="00555343">
              <w:rPr>
                <w:rFonts w:eastAsia="DengXian"/>
                <w:sz w:val="20"/>
              </w:rPr>
              <w:t>FFS whether/how to model propagation path(s) between the target(s) and the environment object(s)</w:t>
            </w:r>
          </w:p>
          <w:p w14:paraId="37D9E01B" w14:textId="77777777" w:rsidR="00035D8C" w:rsidRPr="00555343" w:rsidRDefault="00035D8C" w:rsidP="00EB4F84">
            <w:pPr>
              <w:numPr>
                <w:ilvl w:val="2"/>
                <w:numId w:val="27"/>
              </w:numPr>
              <w:suppressAutoHyphens/>
              <w:spacing w:after="0"/>
              <w:jc w:val="both"/>
              <w:rPr>
                <w:rFonts w:eastAsia="Batang"/>
                <w:sz w:val="20"/>
              </w:rPr>
            </w:pPr>
            <w:r w:rsidRPr="00555343">
              <w:rPr>
                <w:rFonts w:eastAsia="DengXian"/>
                <w:sz w:val="20"/>
              </w:rPr>
              <w:t xml:space="preserve">FFS whether/how to model propagation path(s) between the target(s) and the stochastic clutter(s) </w:t>
            </w:r>
          </w:p>
          <w:p w14:paraId="78DF4851" w14:textId="77777777" w:rsidR="00CD5FC4" w:rsidRPr="00555343" w:rsidRDefault="00035D8C" w:rsidP="00EB4F84">
            <w:pPr>
              <w:numPr>
                <w:ilvl w:val="2"/>
                <w:numId w:val="27"/>
              </w:numPr>
              <w:suppressAutoHyphens/>
              <w:spacing w:after="0"/>
              <w:jc w:val="both"/>
              <w:rPr>
                <w:rFonts w:eastAsia="Batang"/>
                <w:sz w:val="20"/>
                <w:lang w:eastAsia="zh-CN"/>
              </w:rPr>
            </w:pPr>
            <w:r w:rsidRPr="00555343">
              <w:rPr>
                <w:rFonts w:eastAsia="DengXian"/>
                <w:sz w:val="20"/>
              </w:rPr>
              <w:t xml:space="preserve">Note: the notation </w:t>
            </w:r>
            <w:r w:rsidRPr="00555343">
              <w:rPr>
                <w:rFonts w:eastAsia="DengXian"/>
                <w:i/>
                <w:sz w:val="20"/>
              </w:rPr>
              <w:t>H</w:t>
            </w:r>
            <w:r w:rsidRPr="00555343">
              <w:rPr>
                <w:rFonts w:eastAsia="DengXian"/>
                <w:i/>
                <w:sz w:val="20"/>
                <w:vertAlign w:val="subscript"/>
              </w:rPr>
              <w:t>ISAC</w:t>
            </w:r>
            <w:r w:rsidRPr="00555343">
              <w:rPr>
                <w:rFonts w:eastAsia="DengXian"/>
                <w:sz w:val="20"/>
              </w:rPr>
              <w:t xml:space="preserve"> can be revised later if needed</w:t>
            </w:r>
          </w:p>
          <w:p w14:paraId="6C9EC8C2" w14:textId="0A838FFC" w:rsidR="0037188A" w:rsidRPr="00555343" w:rsidRDefault="0037188A" w:rsidP="00EB4F84">
            <w:pPr>
              <w:suppressAutoHyphens/>
              <w:spacing w:after="0"/>
              <w:jc w:val="both"/>
              <w:rPr>
                <w:rFonts w:eastAsia="Batang"/>
                <w:sz w:val="20"/>
                <w:lang w:eastAsia="zh-CN"/>
              </w:rPr>
            </w:pPr>
          </w:p>
        </w:tc>
      </w:tr>
    </w:tbl>
    <w:p w14:paraId="1CF75B17" w14:textId="77777777" w:rsidR="00CD5FC4" w:rsidRPr="00555343" w:rsidRDefault="00CD5FC4" w:rsidP="00EB4F84">
      <w:pPr>
        <w:spacing w:after="0"/>
        <w:jc w:val="both"/>
        <w:rPr>
          <w:b/>
          <w:sz w:val="20"/>
        </w:rPr>
      </w:pPr>
    </w:p>
    <w:p w14:paraId="19925EF4" w14:textId="77777777" w:rsidR="00CE7A13" w:rsidRPr="00555343" w:rsidRDefault="00CE7A13" w:rsidP="00EB4F84">
      <w:pPr>
        <w:jc w:val="both"/>
        <w:rPr>
          <w:b/>
          <w:bCs/>
          <w:sz w:val="20"/>
          <w:u w:val="single"/>
        </w:rPr>
      </w:pPr>
    </w:p>
    <w:tbl>
      <w:tblPr>
        <w:tblW w:w="9351" w:type="dxa"/>
        <w:tblLayout w:type="fixed"/>
        <w:tblLook w:val="04A0" w:firstRow="1" w:lastRow="0" w:firstColumn="1" w:lastColumn="0" w:noHBand="0" w:noVBand="1"/>
      </w:tblPr>
      <w:tblGrid>
        <w:gridCol w:w="9351"/>
      </w:tblGrid>
      <w:tr w:rsidR="00CE7A13" w:rsidRPr="00555343" w14:paraId="61420003" w14:textId="77777777" w:rsidTr="00FD3538">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537515FF" w14:textId="77777777" w:rsidR="00B94688" w:rsidRPr="00555343" w:rsidRDefault="00B94688" w:rsidP="00EB4F84">
            <w:pPr>
              <w:jc w:val="both"/>
              <w:rPr>
                <w:sz w:val="20"/>
                <w:lang w:eastAsia="x-none"/>
              </w:rPr>
            </w:pPr>
            <w:r w:rsidRPr="00555343">
              <w:rPr>
                <w:sz w:val="20"/>
                <w:highlight w:val="green"/>
                <w:lang w:eastAsia="x-none"/>
              </w:rPr>
              <w:t>Agreement</w:t>
            </w:r>
          </w:p>
          <w:p w14:paraId="4DD9AA22" w14:textId="77777777" w:rsidR="00B94688" w:rsidRPr="00555343" w:rsidRDefault="00B94688" w:rsidP="00EB4F84">
            <w:pPr>
              <w:pStyle w:val="ListParagraph"/>
              <w:suppressAutoHyphens/>
              <w:ind w:leftChars="0" w:left="0"/>
              <w:jc w:val="both"/>
              <w:rPr>
                <w:rFonts w:ascii="Times New Roman" w:eastAsia="DengXian" w:hAnsi="Times New Roman" w:cs="Times New Roman"/>
                <w:sz w:val="20"/>
                <w:lang w:eastAsia="zh-CN"/>
              </w:rPr>
            </w:pPr>
            <w:r w:rsidRPr="00555343">
              <w:rPr>
                <w:rFonts w:ascii="Times New Roman" w:hAnsi="Times New Roman" w:cs="Times New Roman"/>
                <w:sz w:val="20"/>
                <w:lang w:eastAsia="zh-CN"/>
              </w:rPr>
              <w:t xml:space="preserve">The following cases of radio propagation in the target channel are considered for the </w:t>
            </w:r>
            <w:proofErr w:type="gramStart"/>
            <w:r w:rsidRPr="00555343">
              <w:rPr>
                <w:rFonts w:ascii="Times New Roman" w:hAnsi="Times New Roman" w:cs="Times New Roman"/>
                <w:sz w:val="20"/>
                <w:lang w:eastAsia="zh-CN"/>
              </w:rPr>
              <w:t>study</w:t>
            </w:r>
            <w:proofErr w:type="gramEnd"/>
          </w:p>
          <w:p w14:paraId="3260B3AB" w14:textId="77777777" w:rsidR="00B94688" w:rsidRPr="00555343" w:rsidRDefault="00B94688" w:rsidP="00EB4F84">
            <w:pPr>
              <w:pStyle w:val="ListParagraph"/>
              <w:tabs>
                <w:tab w:val="left" w:pos="0"/>
              </w:tabs>
              <w:ind w:leftChars="0" w:left="800"/>
              <w:jc w:val="both"/>
              <w:rPr>
                <w:rFonts w:ascii="Times New Roman" w:eastAsia="DengXian" w:hAnsi="Times New Roman" w:cs="Times New Roman"/>
                <w:sz w:val="20"/>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07"/>
              <w:gridCol w:w="2123"/>
              <w:gridCol w:w="2264"/>
            </w:tblGrid>
            <w:tr w:rsidR="00B94688" w:rsidRPr="00555343" w14:paraId="32013E1F" w14:textId="77777777" w:rsidTr="00B94688">
              <w:tc>
                <w:tcPr>
                  <w:tcW w:w="707" w:type="dxa"/>
                  <w:tcBorders>
                    <w:top w:val="double" w:sz="4" w:space="0" w:color="A5A5A5"/>
                    <w:left w:val="double" w:sz="4" w:space="0" w:color="A5A5A5"/>
                    <w:bottom w:val="double" w:sz="4" w:space="0" w:color="A5A5A5"/>
                    <w:right w:val="double" w:sz="4" w:space="0" w:color="A5A5A5"/>
                  </w:tcBorders>
                  <w:hideMark/>
                </w:tcPr>
                <w:p w14:paraId="42D96E61"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Case</w:t>
                  </w:r>
                </w:p>
              </w:tc>
              <w:tc>
                <w:tcPr>
                  <w:tcW w:w="2123" w:type="dxa"/>
                  <w:tcBorders>
                    <w:top w:val="double" w:sz="4" w:space="0" w:color="A5A5A5"/>
                    <w:left w:val="double" w:sz="4" w:space="0" w:color="A5A5A5"/>
                    <w:bottom w:val="double" w:sz="4" w:space="0" w:color="A5A5A5"/>
                    <w:right w:val="double" w:sz="4" w:space="0" w:color="A5A5A5"/>
                  </w:tcBorders>
                  <w:hideMark/>
                </w:tcPr>
                <w:p w14:paraId="2A6C4F1D"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hideMark/>
                </w:tcPr>
                <w:p w14:paraId="1823D724"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 xml:space="preserve">Target-Rx </w:t>
                  </w:r>
                </w:p>
              </w:tc>
            </w:tr>
            <w:tr w:rsidR="00B94688" w:rsidRPr="00555343" w14:paraId="1E69E679" w14:textId="77777777" w:rsidTr="00B94688">
              <w:tc>
                <w:tcPr>
                  <w:tcW w:w="707" w:type="dxa"/>
                  <w:tcBorders>
                    <w:top w:val="double" w:sz="4" w:space="0" w:color="A5A5A5"/>
                    <w:left w:val="double" w:sz="4" w:space="0" w:color="A5A5A5"/>
                    <w:bottom w:val="double" w:sz="4" w:space="0" w:color="A5A5A5"/>
                    <w:right w:val="double" w:sz="4" w:space="0" w:color="A5A5A5"/>
                  </w:tcBorders>
                  <w:hideMark/>
                </w:tcPr>
                <w:p w14:paraId="74B8EE05"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1</w:t>
                  </w:r>
                </w:p>
              </w:tc>
              <w:tc>
                <w:tcPr>
                  <w:tcW w:w="2123" w:type="dxa"/>
                  <w:tcBorders>
                    <w:top w:val="double" w:sz="4" w:space="0" w:color="A5A5A5"/>
                    <w:left w:val="double" w:sz="4" w:space="0" w:color="A5A5A5"/>
                    <w:bottom w:val="double" w:sz="4" w:space="0" w:color="A5A5A5"/>
                    <w:right w:val="double" w:sz="4" w:space="0" w:color="A5A5A5"/>
                  </w:tcBorders>
                  <w:hideMark/>
                </w:tcPr>
                <w:p w14:paraId="75902FF2"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378C5A1D"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LOS condition</w:t>
                  </w:r>
                </w:p>
              </w:tc>
            </w:tr>
            <w:tr w:rsidR="00B94688" w:rsidRPr="00555343" w14:paraId="0541EF69" w14:textId="77777777" w:rsidTr="00B94688">
              <w:tc>
                <w:tcPr>
                  <w:tcW w:w="707" w:type="dxa"/>
                  <w:tcBorders>
                    <w:top w:val="double" w:sz="4" w:space="0" w:color="A5A5A5"/>
                    <w:left w:val="double" w:sz="4" w:space="0" w:color="A5A5A5"/>
                    <w:bottom w:val="double" w:sz="4" w:space="0" w:color="A5A5A5"/>
                    <w:right w:val="double" w:sz="4" w:space="0" w:color="A5A5A5"/>
                  </w:tcBorders>
                  <w:hideMark/>
                </w:tcPr>
                <w:p w14:paraId="5FBB84ED"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2</w:t>
                  </w:r>
                </w:p>
              </w:tc>
              <w:tc>
                <w:tcPr>
                  <w:tcW w:w="2123" w:type="dxa"/>
                  <w:tcBorders>
                    <w:top w:val="double" w:sz="4" w:space="0" w:color="A5A5A5"/>
                    <w:left w:val="double" w:sz="4" w:space="0" w:color="A5A5A5"/>
                    <w:bottom w:val="double" w:sz="4" w:space="0" w:color="A5A5A5"/>
                    <w:right w:val="double" w:sz="4" w:space="0" w:color="A5A5A5"/>
                  </w:tcBorders>
                  <w:hideMark/>
                </w:tcPr>
                <w:p w14:paraId="37E75130"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40227727"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NLOS condition</w:t>
                  </w:r>
                </w:p>
              </w:tc>
            </w:tr>
            <w:tr w:rsidR="00B94688" w:rsidRPr="00555343" w14:paraId="16DD8724" w14:textId="77777777" w:rsidTr="00B94688">
              <w:tc>
                <w:tcPr>
                  <w:tcW w:w="707" w:type="dxa"/>
                  <w:tcBorders>
                    <w:top w:val="double" w:sz="4" w:space="0" w:color="A5A5A5"/>
                    <w:left w:val="double" w:sz="4" w:space="0" w:color="A5A5A5"/>
                    <w:bottom w:val="double" w:sz="4" w:space="0" w:color="A5A5A5"/>
                    <w:right w:val="double" w:sz="4" w:space="0" w:color="A5A5A5"/>
                  </w:tcBorders>
                  <w:hideMark/>
                </w:tcPr>
                <w:p w14:paraId="4D8A3342"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3</w:t>
                  </w:r>
                </w:p>
              </w:tc>
              <w:tc>
                <w:tcPr>
                  <w:tcW w:w="2123" w:type="dxa"/>
                  <w:tcBorders>
                    <w:top w:val="double" w:sz="4" w:space="0" w:color="A5A5A5"/>
                    <w:left w:val="double" w:sz="4" w:space="0" w:color="A5A5A5"/>
                    <w:bottom w:val="double" w:sz="4" w:space="0" w:color="A5A5A5"/>
                    <w:right w:val="double" w:sz="4" w:space="0" w:color="A5A5A5"/>
                  </w:tcBorders>
                  <w:hideMark/>
                </w:tcPr>
                <w:p w14:paraId="49DD59F2"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4BD07321"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LOS condition</w:t>
                  </w:r>
                </w:p>
              </w:tc>
            </w:tr>
            <w:tr w:rsidR="00B94688" w:rsidRPr="00555343" w14:paraId="0BC93C37" w14:textId="77777777" w:rsidTr="00B94688">
              <w:tc>
                <w:tcPr>
                  <w:tcW w:w="707" w:type="dxa"/>
                  <w:tcBorders>
                    <w:top w:val="double" w:sz="4" w:space="0" w:color="A5A5A5"/>
                    <w:left w:val="double" w:sz="4" w:space="0" w:color="A5A5A5"/>
                    <w:bottom w:val="double" w:sz="4" w:space="0" w:color="A5A5A5"/>
                    <w:right w:val="double" w:sz="4" w:space="0" w:color="A5A5A5"/>
                  </w:tcBorders>
                  <w:hideMark/>
                </w:tcPr>
                <w:p w14:paraId="4B9634DD"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4</w:t>
                  </w:r>
                </w:p>
              </w:tc>
              <w:tc>
                <w:tcPr>
                  <w:tcW w:w="2123" w:type="dxa"/>
                  <w:tcBorders>
                    <w:top w:val="double" w:sz="4" w:space="0" w:color="A5A5A5"/>
                    <w:left w:val="double" w:sz="4" w:space="0" w:color="A5A5A5"/>
                    <w:bottom w:val="double" w:sz="4" w:space="0" w:color="A5A5A5"/>
                    <w:right w:val="double" w:sz="4" w:space="0" w:color="A5A5A5"/>
                  </w:tcBorders>
                  <w:hideMark/>
                </w:tcPr>
                <w:p w14:paraId="5C76D262"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5571DA1C"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NLOS condition</w:t>
                  </w:r>
                </w:p>
              </w:tc>
            </w:tr>
          </w:tbl>
          <w:p w14:paraId="4217CDDE" w14:textId="77777777" w:rsidR="00B94688" w:rsidRPr="00555343" w:rsidRDefault="00B94688" w:rsidP="00EB4F84">
            <w:pPr>
              <w:tabs>
                <w:tab w:val="left" w:pos="0"/>
              </w:tabs>
              <w:jc w:val="both"/>
              <w:rPr>
                <w:rFonts w:eastAsia="DengXian"/>
                <w:sz w:val="20"/>
                <w:lang w:eastAsia="zh-CN"/>
              </w:rPr>
            </w:pPr>
          </w:p>
          <w:p w14:paraId="264186DB"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Case 1/2/3/4 can be considered for bistatic sensing </w:t>
            </w:r>
            <w:proofErr w:type="gramStart"/>
            <w:r w:rsidRPr="00555343">
              <w:rPr>
                <w:rFonts w:eastAsia="DengXian"/>
                <w:sz w:val="20"/>
                <w:lang w:eastAsia="zh-CN"/>
              </w:rPr>
              <w:t>mode</w:t>
            </w:r>
            <w:proofErr w:type="gramEnd"/>
          </w:p>
          <w:p w14:paraId="3ADF44CB"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At least Case 1/4 can be considered for monostatic sensing </w:t>
            </w:r>
            <w:proofErr w:type="gramStart"/>
            <w:r w:rsidRPr="00555343">
              <w:rPr>
                <w:rFonts w:eastAsia="DengXian"/>
                <w:sz w:val="20"/>
                <w:lang w:eastAsia="zh-CN"/>
              </w:rPr>
              <w:t>mode</w:t>
            </w:r>
            <w:proofErr w:type="gramEnd"/>
          </w:p>
          <w:p w14:paraId="225EF34B"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Note: It doesn’t imply the channel response for each link is separately generated then concatenated</w:t>
            </w:r>
          </w:p>
          <w:p w14:paraId="2FA84C07"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how to determine LOS condition and NLOS condition, e.g., based on LOS probability, or determined based on geometrical locations of environment object (EO).</w:t>
            </w:r>
          </w:p>
          <w:p w14:paraId="667982D4"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In LOS condition, line of sight ray(s) </w:t>
            </w:r>
            <w:proofErr w:type="gramStart"/>
            <w:r w:rsidRPr="00555343">
              <w:rPr>
                <w:rFonts w:eastAsia="DengXian"/>
                <w:sz w:val="20"/>
                <w:lang w:eastAsia="zh-CN"/>
              </w:rPr>
              <w:t>are</w:t>
            </w:r>
            <w:proofErr w:type="gramEnd"/>
            <w:r w:rsidRPr="00555343">
              <w:rPr>
                <w:rFonts w:eastAsia="DengXian"/>
                <w:sz w:val="20"/>
                <w:lang w:eastAsia="zh-CN"/>
              </w:rPr>
              <w:t xml:space="preserve"> present between Tx/Rx and target, and there may or may not exist non-line of sight ray(s) between Tx/Rx and target too</w:t>
            </w:r>
          </w:p>
          <w:p w14:paraId="7F7260EE" w14:textId="677285C8" w:rsidR="00AB38B8" w:rsidRPr="00EA7F42"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In NLOS condition, there only exist non-line of sight ray(s) between Tx/Rx and </w:t>
            </w:r>
            <w:proofErr w:type="gramStart"/>
            <w:r w:rsidRPr="00555343">
              <w:rPr>
                <w:rFonts w:eastAsia="DengXian"/>
                <w:sz w:val="20"/>
                <w:lang w:eastAsia="zh-CN"/>
              </w:rPr>
              <w:t>target</w:t>
            </w:r>
            <w:proofErr w:type="gramEnd"/>
          </w:p>
          <w:p w14:paraId="02023AEC" w14:textId="77777777" w:rsidR="00B94688" w:rsidRPr="00555343" w:rsidRDefault="00B94688" w:rsidP="00EB4F84">
            <w:pPr>
              <w:jc w:val="both"/>
              <w:rPr>
                <w:rFonts w:eastAsia="Batang"/>
                <w:sz w:val="20"/>
                <w:lang w:eastAsia="x-none"/>
              </w:rPr>
            </w:pPr>
            <w:r w:rsidRPr="00555343">
              <w:rPr>
                <w:sz w:val="20"/>
                <w:highlight w:val="green"/>
                <w:lang w:eastAsia="x-none"/>
              </w:rPr>
              <w:t>Agreement</w:t>
            </w:r>
          </w:p>
          <w:p w14:paraId="2A9B332C"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In the target channel between Tx and Rx, scattering of a sensing target can be modelled as single scattering point or multiple scattering </w:t>
            </w:r>
            <w:proofErr w:type="gramStart"/>
            <w:r w:rsidRPr="00555343">
              <w:rPr>
                <w:rFonts w:eastAsia="DengXian"/>
                <w:sz w:val="20"/>
                <w:lang w:eastAsia="zh-CN"/>
              </w:rPr>
              <w:t>points</w:t>
            </w:r>
            <w:proofErr w:type="gramEnd"/>
            <w:r w:rsidRPr="00555343">
              <w:rPr>
                <w:rFonts w:eastAsia="DengXian"/>
                <w:sz w:val="20"/>
                <w:lang w:eastAsia="zh-CN"/>
              </w:rPr>
              <w:t xml:space="preserve"> </w:t>
            </w:r>
          </w:p>
          <w:p w14:paraId="1F06E4BF"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FFS one or multiple incoming/output rays corresponding to a scattering </w:t>
            </w:r>
            <w:proofErr w:type="gramStart"/>
            <w:r w:rsidRPr="00555343">
              <w:rPr>
                <w:rFonts w:eastAsia="DengXian"/>
                <w:sz w:val="20"/>
                <w:lang w:eastAsia="zh-CN"/>
              </w:rPr>
              <w:t>point</w:t>
            </w:r>
            <w:proofErr w:type="gramEnd"/>
          </w:p>
          <w:p w14:paraId="668241FC"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FFS how to select single or multiple scattering points for the target, </w:t>
            </w:r>
            <w:proofErr w:type="gramStart"/>
            <w:r w:rsidRPr="00555343">
              <w:rPr>
                <w:rFonts w:eastAsia="DengXian"/>
                <w:sz w:val="20"/>
                <w:lang w:eastAsia="zh-CN"/>
              </w:rPr>
              <w:t>e.g.</w:t>
            </w:r>
            <w:proofErr w:type="gramEnd"/>
            <w:r w:rsidRPr="00555343">
              <w:rPr>
                <w:rFonts w:eastAsia="DengXian"/>
                <w:sz w:val="20"/>
                <w:lang w:eastAsia="zh-CN"/>
              </w:rPr>
              <w:t xml:space="preserve"> depending on the distance between target and Tx/Rx, size/shape of target, etc.</w:t>
            </w:r>
          </w:p>
          <w:p w14:paraId="2E2A4F24"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Note: the sensing target can be assumed in far field of sensing Tx/Rx.</w:t>
            </w:r>
          </w:p>
          <w:p w14:paraId="15A3BBEB" w14:textId="5DB64380" w:rsidR="007D6109" w:rsidRPr="00EA7F42"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FFS details to model the single or multiple scattering </w:t>
            </w:r>
            <w:proofErr w:type="gramStart"/>
            <w:r w:rsidRPr="00555343">
              <w:rPr>
                <w:rFonts w:eastAsia="DengXian"/>
                <w:sz w:val="20"/>
                <w:lang w:eastAsia="zh-CN"/>
              </w:rPr>
              <w:t>points</w:t>
            </w:r>
            <w:proofErr w:type="gramEnd"/>
          </w:p>
          <w:p w14:paraId="4034D7BC" w14:textId="77777777" w:rsidR="00B94688" w:rsidRPr="00555343" w:rsidRDefault="00B94688" w:rsidP="00EB4F84">
            <w:pPr>
              <w:jc w:val="both"/>
              <w:rPr>
                <w:rFonts w:eastAsia="Batang"/>
                <w:sz w:val="20"/>
                <w:lang w:eastAsia="x-none"/>
              </w:rPr>
            </w:pPr>
            <w:r w:rsidRPr="00555343">
              <w:rPr>
                <w:sz w:val="20"/>
                <w:highlight w:val="green"/>
                <w:lang w:eastAsia="x-none"/>
              </w:rPr>
              <w:t>Agreement</w:t>
            </w:r>
          </w:p>
          <w:p w14:paraId="46451BBE" w14:textId="77777777" w:rsidR="00B94688" w:rsidRPr="00555343" w:rsidRDefault="00B94688" w:rsidP="00EB4F84">
            <w:pPr>
              <w:pStyle w:val="ListParagraph"/>
              <w:suppressAutoHyphens/>
              <w:ind w:leftChars="0" w:left="0"/>
              <w:jc w:val="both"/>
              <w:rPr>
                <w:rFonts w:ascii="Times New Roman" w:hAnsi="Times New Roman" w:cs="Times New Roman"/>
                <w:sz w:val="20"/>
                <w:lang w:eastAsia="zh-CN"/>
              </w:rPr>
            </w:pPr>
            <w:r w:rsidRPr="00555343">
              <w:rPr>
                <w:rFonts w:ascii="Times New Roman" w:hAnsi="Times New Roman" w:cs="Times New Roman"/>
                <w:sz w:val="20"/>
                <w:lang w:eastAsia="zh-CN"/>
              </w:rPr>
              <w:t xml:space="preserve">RCS of a physical object shows dependency to at least the following factors: </w:t>
            </w:r>
          </w:p>
          <w:p w14:paraId="644616B2" w14:textId="77777777" w:rsidR="00B94688" w:rsidRPr="00555343" w:rsidRDefault="00B94688" w:rsidP="00EB4F84">
            <w:pPr>
              <w:numPr>
                <w:ilvl w:val="0"/>
                <w:numId w:val="43"/>
              </w:numPr>
              <w:overflowPunct/>
              <w:autoSpaceDE/>
              <w:autoSpaceDN/>
              <w:adjustRightInd/>
              <w:spacing w:after="0"/>
              <w:ind w:left="720" w:hanging="360"/>
              <w:jc w:val="both"/>
              <w:rPr>
                <w:bCs/>
                <w:sz w:val="20"/>
                <w:lang w:eastAsia="en-US"/>
              </w:rPr>
            </w:pPr>
            <w:r w:rsidRPr="00555343">
              <w:rPr>
                <w:bCs/>
                <w:sz w:val="20"/>
              </w:rPr>
              <w:t>Type of the object</w:t>
            </w:r>
          </w:p>
          <w:p w14:paraId="6FE1A039" w14:textId="77777777" w:rsidR="00B94688" w:rsidRPr="00555343" w:rsidRDefault="00B94688" w:rsidP="00EB4F84">
            <w:pPr>
              <w:numPr>
                <w:ilvl w:val="1"/>
                <w:numId w:val="44"/>
              </w:numPr>
              <w:overflowPunct/>
              <w:autoSpaceDE/>
              <w:autoSpaceDN/>
              <w:adjustRightInd/>
              <w:spacing w:after="0"/>
              <w:jc w:val="both"/>
              <w:rPr>
                <w:bCs/>
                <w:sz w:val="20"/>
              </w:rPr>
            </w:pPr>
            <w:r w:rsidRPr="00555343">
              <w:rPr>
                <w:bCs/>
                <w:sz w:val="20"/>
              </w:rPr>
              <w:t>The size of the object</w:t>
            </w:r>
          </w:p>
          <w:p w14:paraId="3DCCAAAF" w14:textId="77777777" w:rsidR="00B94688" w:rsidRPr="00555343" w:rsidRDefault="00B94688" w:rsidP="00EB4F84">
            <w:pPr>
              <w:numPr>
                <w:ilvl w:val="1"/>
                <w:numId w:val="44"/>
              </w:numPr>
              <w:overflowPunct/>
              <w:autoSpaceDE/>
              <w:autoSpaceDN/>
              <w:adjustRightInd/>
              <w:spacing w:after="0"/>
              <w:jc w:val="both"/>
              <w:rPr>
                <w:bCs/>
                <w:sz w:val="20"/>
              </w:rPr>
            </w:pPr>
            <w:r w:rsidRPr="00555343">
              <w:rPr>
                <w:bCs/>
                <w:sz w:val="20"/>
              </w:rPr>
              <w:t>The material of the object</w:t>
            </w:r>
          </w:p>
          <w:p w14:paraId="6FBCDEB4" w14:textId="77777777" w:rsidR="00B94688" w:rsidRPr="00555343" w:rsidRDefault="00B94688" w:rsidP="00EB4F84">
            <w:pPr>
              <w:numPr>
                <w:ilvl w:val="1"/>
                <w:numId w:val="44"/>
              </w:numPr>
              <w:overflowPunct/>
              <w:autoSpaceDE/>
              <w:autoSpaceDN/>
              <w:adjustRightInd/>
              <w:spacing w:after="0"/>
              <w:jc w:val="both"/>
              <w:rPr>
                <w:bCs/>
                <w:sz w:val="20"/>
              </w:rPr>
            </w:pPr>
            <w:r w:rsidRPr="00555343">
              <w:rPr>
                <w:bCs/>
                <w:sz w:val="20"/>
              </w:rPr>
              <w:lastRenderedPageBreak/>
              <w:t>The shape of the object</w:t>
            </w:r>
          </w:p>
          <w:p w14:paraId="3BB88525"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Orientation of the object</w:t>
            </w:r>
          </w:p>
          <w:p w14:paraId="30D8A9B2"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Distance between Tx/Rx and the object</w:t>
            </w:r>
          </w:p>
          <w:p w14:paraId="02F2CF8F"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The incident angle and scatter angle</w:t>
            </w:r>
          </w:p>
          <w:p w14:paraId="381155C6"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The carrier frequency</w:t>
            </w:r>
          </w:p>
          <w:p w14:paraId="0C1468F3"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polarization of the transmitter and receiver</w:t>
            </w:r>
          </w:p>
          <w:p w14:paraId="060AD87F"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FFS Temporal or spatial </w:t>
            </w:r>
            <w:proofErr w:type="gramStart"/>
            <w:r w:rsidRPr="00555343">
              <w:rPr>
                <w:rFonts w:eastAsia="DengXian"/>
                <w:sz w:val="20"/>
                <w:lang w:eastAsia="zh-CN"/>
              </w:rPr>
              <w:t>consistency</w:t>
            </w:r>
            <w:proofErr w:type="gramEnd"/>
          </w:p>
          <w:p w14:paraId="692025AC"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FFS antenna </w:t>
            </w:r>
            <w:proofErr w:type="gramStart"/>
            <w:r w:rsidRPr="00555343">
              <w:rPr>
                <w:rFonts w:eastAsia="DengXian"/>
                <w:sz w:val="20"/>
                <w:lang w:eastAsia="zh-CN"/>
              </w:rPr>
              <w:t>pattern</w:t>
            </w:r>
            <w:proofErr w:type="gramEnd"/>
          </w:p>
          <w:p w14:paraId="115237C4" w14:textId="77777777" w:rsidR="00B94688" w:rsidRPr="00555343" w:rsidRDefault="00B94688"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FFS whether/how to model the above factors in the CR, </w:t>
            </w:r>
            <w:proofErr w:type="gramStart"/>
            <w:r w:rsidRPr="00555343">
              <w:rPr>
                <w:rFonts w:eastAsia="DengXian"/>
                <w:sz w:val="20"/>
                <w:lang w:eastAsia="zh-CN"/>
              </w:rPr>
              <w:t>e.g.</w:t>
            </w:r>
            <w:proofErr w:type="gramEnd"/>
            <w:r w:rsidRPr="00555343">
              <w:rPr>
                <w:rFonts w:eastAsia="DengXian"/>
                <w:sz w:val="20"/>
                <w:lang w:eastAsia="zh-CN"/>
              </w:rPr>
              <w:t xml:space="preserve"> with an RCS model with a scattering point</w:t>
            </w:r>
          </w:p>
          <w:p w14:paraId="5EF7BE07" w14:textId="0F1252A1" w:rsidR="00CE7A13" w:rsidRPr="00555343" w:rsidRDefault="00CE7A13" w:rsidP="00EB4F84">
            <w:pPr>
              <w:suppressAutoHyphens/>
              <w:spacing w:after="0"/>
              <w:jc w:val="both"/>
              <w:rPr>
                <w:rFonts w:eastAsia="Batang"/>
                <w:sz w:val="20"/>
                <w:lang w:eastAsia="zh-CN"/>
              </w:rPr>
            </w:pPr>
          </w:p>
        </w:tc>
      </w:tr>
    </w:tbl>
    <w:p w14:paraId="3C075B64" w14:textId="77777777" w:rsidR="00CE7A13" w:rsidRPr="00555343" w:rsidRDefault="00CE7A13" w:rsidP="00EB4F84">
      <w:pPr>
        <w:spacing w:after="0"/>
        <w:jc w:val="both"/>
        <w:rPr>
          <w:b/>
          <w:sz w:val="20"/>
        </w:rPr>
      </w:pPr>
    </w:p>
    <w:p w14:paraId="219B8319" w14:textId="77777777" w:rsidR="007D6109" w:rsidRPr="00555343" w:rsidRDefault="007D6109" w:rsidP="00EB4F84">
      <w:pPr>
        <w:jc w:val="both"/>
        <w:rPr>
          <w:b/>
          <w:bCs/>
          <w:sz w:val="20"/>
          <w:u w:val="single"/>
        </w:rPr>
      </w:pPr>
    </w:p>
    <w:tbl>
      <w:tblPr>
        <w:tblW w:w="9345" w:type="dxa"/>
        <w:tblLayout w:type="fixed"/>
        <w:tblLook w:val="04A0" w:firstRow="1" w:lastRow="0" w:firstColumn="1" w:lastColumn="0" w:noHBand="0" w:noVBand="1"/>
      </w:tblPr>
      <w:tblGrid>
        <w:gridCol w:w="9345"/>
      </w:tblGrid>
      <w:tr w:rsidR="007D6109" w:rsidRPr="00555343" w14:paraId="0BC7ACAF" w14:textId="77777777" w:rsidTr="007D6109">
        <w:tc>
          <w:tcPr>
            <w:tcW w:w="9351" w:type="dxa"/>
            <w:tcBorders>
              <w:top w:val="single" w:sz="4" w:space="0" w:color="000000"/>
              <w:left w:val="single" w:sz="4" w:space="0" w:color="000000"/>
              <w:bottom w:val="single" w:sz="4" w:space="0" w:color="000000"/>
              <w:right w:val="single" w:sz="4" w:space="0" w:color="000000"/>
            </w:tcBorders>
          </w:tcPr>
          <w:p w14:paraId="2940F601" w14:textId="77777777" w:rsidR="009C6462" w:rsidRPr="00555343" w:rsidRDefault="009C6462" w:rsidP="007E6AF6">
            <w:pPr>
              <w:pStyle w:val="0Maintext"/>
              <w:rPr>
                <w:sz w:val="20"/>
                <w:szCs w:val="20"/>
                <w:highlight w:val="green"/>
              </w:rPr>
            </w:pPr>
            <w:r w:rsidRPr="00555343">
              <w:rPr>
                <w:sz w:val="20"/>
                <w:szCs w:val="20"/>
                <w:highlight w:val="green"/>
              </w:rPr>
              <w:t>Agreement</w:t>
            </w:r>
          </w:p>
          <w:p w14:paraId="3C2A4F84" w14:textId="77777777" w:rsidR="009C6462" w:rsidRPr="00555343" w:rsidRDefault="009C6462" w:rsidP="00EB4F84">
            <w:pPr>
              <w:tabs>
                <w:tab w:val="left" w:pos="0"/>
              </w:tabs>
              <w:jc w:val="both"/>
              <w:rPr>
                <w:rFonts w:eastAsia="DengXian"/>
                <w:sz w:val="20"/>
                <w:lang w:val="en-US" w:eastAsia="zh-CN"/>
              </w:rPr>
            </w:pPr>
            <w:r w:rsidRPr="00555343">
              <w:rPr>
                <w:rFonts w:eastAsia="DengXian"/>
                <w:sz w:val="20"/>
                <w:lang w:val="en-US" w:eastAsia="zh-CN"/>
              </w:rPr>
              <w:t xml:space="preserve">EO is a non-target object with known location. </w:t>
            </w:r>
          </w:p>
          <w:p w14:paraId="3E395BE9" w14:textId="77777777" w:rsidR="009C6462" w:rsidRPr="00555343" w:rsidRDefault="009C6462"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FFS other known parameters of the </w:t>
            </w:r>
            <w:proofErr w:type="gramStart"/>
            <w:r w:rsidRPr="00555343">
              <w:rPr>
                <w:rFonts w:eastAsia="DengXian"/>
                <w:sz w:val="20"/>
                <w:lang w:eastAsia="zh-CN"/>
              </w:rPr>
              <w:t>EO</w:t>
            </w:r>
            <w:proofErr w:type="gramEnd"/>
          </w:p>
          <w:p w14:paraId="3987D522" w14:textId="77777777" w:rsidR="009C6462" w:rsidRPr="00555343" w:rsidRDefault="009C6462"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FFS details on EO </w:t>
            </w:r>
            <w:proofErr w:type="spellStart"/>
            <w:proofErr w:type="gramStart"/>
            <w:r w:rsidRPr="00555343">
              <w:rPr>
                <w:rFonts w:eastAsia="DengXian"/>
                <w:sz w:val="20"/>
                <w:lang w:eastAsia="zh-CN"/>
              </w:rPr>
              <w:t>modeling</w:t>
            </w:r>
            <w:proofErr w:type="spellEnd"/>
            <w:proofErr w:type="gramEnd"/>
          </w:p>
          <w:p w14:paraId="2B084AE0" w14:textId="77777777" w:rsidR="009C6462" w:rsidRPr="00555343" w:rsidRDefault="009C6462" w:rsidP="00EB4F84">
            <w:pPr>
              <w:tabs>
                <w:tab w:val="left" w:pos="0"/>
              </w:tabs>
              <w:jc w:val="both"/>
              <w:rPr>
                <w:rFonts w:eastAsia="Batang"/>
                <w:sz w:val="20"/>
                <w:lang w:eastAsia="zh-CN"/>
              </w:rPr>
            </w:pPr>
            <w:r w:rsidRPr="00555343">
              <w:rPr>
                <w:rFonts w:eastAsia="DengXian"/>
                <w:sz w:val="20"/>
                <w:lang w:val="en-US" w:eastAsia="zh-CN"/>
              </w:rPr>
              <w:t xml:space="preserve">The following options for EO modeling are considered for further </w:t>
            </w:r>
            <w:proofErr w:type="gramStart"/>
            <w:r w:rsidRPr="00555343">
              <w:rPr>
                <w:rFonts w:eastAsia="DengXian"/>
                <w:sz w:val="20"/>
                <w:lang w:val="en-US" w:eastAsia="zh-CN"/>
              </w:rPr>
              <w:t>study</w:t>
            </w:r>
            <w:proofErr w:type="gramEnd"/>
            <w:r w:rsidRPr="00555343">
              <w:rPr>
                <w:rFonts w:eastAsia="DengXian"/>
                <w:sz w:val="20"/>
                <w:lang w:val="en-US" w:eastAsia="zh-CN"/>
              </w:rPr>
              <w:t xml:space="preserve"> </w:t>
            </w:r>
          </w:p>
          <w:p w14:paraId="782D3ED3" w14:textId="77777777" w:rsidR="009C6462" w:rsidRPr="00555343" w:rsidRDefault="009C6462"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Option 1: EO is modelled different from a sensing </w:t>
            </w:r>
            <w:proofErr w:type="gramStart"/>
            <w:r w:rsidRPr="00555343">
              <w:rPr>
                <w:rFonts w:eastAsia="DengXian"/>
                <w:sz w:val="20"/>
                <w:lang w:eastAsia="zh-CN"/>
              </w:rPr>
              <w:t>target</w:t>
            </w:r>
            <w:proofErr w:type="gramEnd"/>
            <w:r w:rsidRPr="00555343">
              <w:rPr>
                <w:rFonts w:eastAsia="DengXian"/>
                <w:sz w:val="20"/>
                <w:lang w:eastAsia="zh-CN"/>
              </w:rPr>
              <w:t xml:space="preserve"> </w:t>
            </w:r>
          </w:p>
          <w:p w14:paraId="7AD0217B" w14:textId="77777777" w:rsidR="009C6462" w:rsidRPr="00555343" w:rsidRDefault="009C6462" w:rsidP="00EB4F84">
            <w:pPr>
              <w:numPr>
                <w:ilvl w:val="1"/>
                <w:numId w:val="44"/>
              </w:numPr>
              <w:overflowPunct/>
              <w:autoSpaceDE/>
              <w:autoSpaceDN/>
              <w:adjustRightInd/>
              <w:spacing w:after="0"/>
              <w:jc w:val="both"/>
              <w:rPr>
                <w:rFonts w:eastAsia="Batang"/>
                <w:bCs/>
                <w:sz w:val="20"/>
                <w:lang w:eastAsia="en-US"/>
              </w:rPr>
            </w:pPr>
            <w:r w:rsidRPr="00555343">
              <w:rPr>
                <w:bCs/>
                <w:sz w:val="20"/>
              </w:rPr>
              <w:t xml:space="preserve">Applicable at least for an EO having extremely large size (referred as EO type-2 for discussion purpose) </w:t>
            </w:r>
          </w:p>
          <w:p w14:paraId="1DA15D34" w14:textId="77777777" w:rsidR="009C6462" w:rsidRPr="00555343" w:rsidRDefault="009C6462" w:rsidP="00EB4F84">
            <w:pPr>
              <w:numPr>
                <w:ilvl w:val="1"/>
                <w:numId w:val="44"/>
              </w:numPr>
              <w:overflowPunct/>
              <w:autoSpaceDE/>
              <w:autoSpaceDN/>
              <w:adjustRightInd/>
              <w:spacing w:after="0"/>
              <w:jc w:val="both"/>
              <w:rPr>
                <w:bCs/>
                <w:sz w:val="20"/>
              </w:rPr>
            </w:pPr>
            <w:r w:rsidRPr="00555343">
              <w:rPr>
                <w:bCs/>
                <w:sz w:val="20"/>
              </w:rPr>
              <w:t xml:space="preserve">FFS </w:t>
            </w:r>
            <w:proofErr w:type="spellStart"/>
            <w:r w:rsidRPr="00555343">
              <w:rPr>
                <w:bCs/>
                <w:sz w:val="20"/>
              </w:rPr>
              <w:t>modeled</w:t>
            </w:r>
            <w:proofErr w:type="spellEnd"/>
            <w:r w:rsidRPr="00555343">
              <w:rPr>
                <w:bCs/>
                <w:sz w:val="20"/>
              </w:rPr>
              <w:t xml:space="preserve"> </w:t>
            </w:r>
            <w:proofErr w:type="gramStart"/>
            <w:r w:rsidRPr="00555343">
              <w:rPr>
                <w:bCs/>
                <w:sz w:val="20"/>
              </w:rPr>
              <w:t>similar to</w:t>
            </w:r>
            <w:proofErr w:type="gramEnd"/>
            <w:r w:rsidRPr="00555343">
              <w:rPr>
                <w:bCs/>
                <w:sz w:val="20"/>
              </w:rPr>
              <w:t xml:space="preserve"> section 7.6.8 ground reflection in TR 38.901</w:t>
            </w:r>
          </w:p>
          <w:p w14:paraId="52814E8F" w14:textId="77777777" w:rsidR="009C6462" w:rsidRPr="00555343" w:rsidRDefault="009C6462" w:rsidP="00EB4F84">
            <w:pPr>
              <w:numPr>
                <w:ilvl w:val="1"/>
                <w:numId w:val="44"/>
              </w:numPr>
              <w:overflowPunct/>
              <w:autoSpaceDE/>
              <w:autoSpaceDN/>
              <w:adjustRightInd/>
              <w:spacing w:after="0"/>
              <w:jc w:val="both"/>
              <w:rPr>
                <w:bCs/>
                <w:sz w:val="20"/>
              </w:rPr>
            </w:pPr>
            <w:r w:rsidRPr="00555343">
              <w:rPr>
                <w:bCs/>
                <w:sz w:val="20"/>
              </w:rPr>
              <w:t xml:space="preserve">FFS EO </w:t>
            </w:r>
            <w:proofErr w:type="spellStart"/>
            <w:r w:rsidRPr="00555343">
              <w:rPr>
                <w:bCs/>
                <w:sz w:val="20"/>
              </w:rPr>
              <w:t>modeling</w:t>
            </w:r>
            <w:proofErr w:type="spellEnd"/>
            <w:r w:rsidRPr="00555343">
              <w:rPr>
                <w:bCs/>
                <w:sz w:val="20"/>
              </w:rPr>
              <w:t xml:space="preserve"> impacts the target channel and/or the background </w:t>
            </w:r>
            <w:proofErr w:type="gramStart"/>
            <w:r w:rsidRPr="00555343">
              <w:rPr>
                <w:bCs/>
                <w:sz w:val="20"/>
              </w:rPr>
              <w:t>channel</w:t>
            </w:r>
            <w:proofErr w:type="gramEnd"/>
          </w:p>
          <w:p w14:paraId="45AFA668" w14:textId="77777777" w:rsidR="009C6462" w:rsidRPr="00555343" w:rsidRDefault="009C6462"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Option 2: EO is </w:t>
            </w:r>
            <w:proofErr w:type="spellStart"/>
            <w:r w:rsidRPr="00555343">
              <w:rPr>
                <w:rFonts w:eastAsia="DengXian"/>
                <w:sz w:val="20"/>
                <w:lang w:eastAsia="zh-CN"/>
              </w:rPr>
              <w:t>modeled</w:t>
            </w:r>
            <w:proofErr w:type="spellEnd"/>
            <w:r w:rsidRPr="00555343">
              <w:rPr>
                <w:rFonts w:eastAsia="DengXian"/>
                <w:sz w:val="20"/>
                <w:lang w:eastAsia="zh-CN"/>
              </w:rPr>
              <w:t xml:space="preserve"> same/similar as a sensing </w:t>
            </w:r>
            <w:proofErr w:type="gramStart"/>
            <w:r w:rsidRPr="00555343">
              <w:rPr>
                <w:rFonts w:eastAsia="DengXian"/>
                <w:sz w:val="20"/>
                <w:lang w:eastAsia="zh-CN"/>
              </w:rPr>
              <w:t>target</w:t>
            </w:r>
            <w:proofErr w:type="gramEnd"/>
          </w:p>
          <w:p w14:paraId="7E8FB12E" w14:textId="77777777" w:rsidR="009C6462" w:rsidRPr="00555343" w:rsidRDefault="009C6462" w:rsidP="00EB4F84">
            <w:pPr>
              <w:numPr>
                <w:ilvl w:val="1"/>
                <w:numId w:val="44"/>
              </w:numPr>
              <w:overflowPunct/>
              <w:autoSpaceDE/>
              <w:autoSpaceDN/>
              <w:adjustRightInd/>
              <w:spacing w:after="0"/>
              <w:jc w:val="both"/>
              <w:rPr>
                <w:rFonts w:eastAsia="Batang"/>
                <w:bCs/>
                <w:sz w:val="20"/>
                <w:lang w:eastAsia="en-US"/>
              </w:rPr>
            </w:pPr>
            <w:r w:rsidRPr="00555343">
              <w:rPr>
                <w:bCs/>
                <w:sz w:val="20"/>
              </w:rPr>
              <w:t>Applicable for an EO having comparable physical characteristics as a sensing target, (referred as EO type-1 for discussion purpose)</w:t>
            </w:r>
          </w:p>
          <w:p w14:paraId="698D23E6" w14:textId="77777777" w:rsidR="009C6462" w:rsidRPr="00555343" w:rsidRDefault="009C6462" w:rsidP="00EB4F84">
            <w:pPr>
              <w:numPr>
                <w:ilvl w:val="1"/>
                <w:numId w:val="44"/>
              </w:numPr>
              <w:overflowPunct/>
              <w:autoSpaceDE/>
              <w:autoSpaceDN/>
              <w:adjustRightInd/>
              <w:spacing w:after="0"/>
              <w:jc w:val="both"/>
              <w:rPr>
                <w:bCs/>
                <w:sz w:val="20"/>
              </w:rPr>
            </w:pPr>
            <w:r w:rsidRPr="00555343">
              <w:rPr>
                <w:bCs/>
                <w:sz w:val="20"/>
              </w:rPr>
              <w:t>FFS Applicable for EO type-</w:t>
            </w:r>
            <w:proofErr w:type="gramStart"/>
            <w:r w:rsidRPr="00555343">
              <w:rPr>
                <w:bCs/>
                <w:sz w:val="20"/>
              </w:rPr>
              <w:t>2</w:t>
            </w:r>
            <w:proofErr w:type="gramEnd"/>
          </w:p>
          <w:p w14:paraId="66A727DD" w14:textId="77777777" w:rsidR="009C6462" w:rsidRPr="00555343" w:rsidRDefault="009C6462" w:rsidP="00EB4F84">
            <w:pPr>
              <w:numPr>
                <w:ilvl w:val="1"/>
                <w:numId w:val="44"/>
              </w:numPr>
              <w:overflowPunct/>
              <w:autoSpaceDE/>
              <w:autoSpaceDN/>
              <w:adjustRightInd/>
              <w:spacing w:after="0"/>
              <w:jc w:val="both"/>
              <w:rPr>
                <w:bCs/>
                <w:sz w:val="20"/>
              </w:rPr>
            </w:pPr>
            <w:r w:rsidRPr="00555343">
              <w:rPr>
                <w:bCs/>
                <w:sz w:val="20"/>
              </w:rPr>
              <w:t xml:space="preserve">FFS EO </w:t>
            </w:r>
            <w:proofErr w:type="spellStart"/>
            <w:r w:rsidRPr="00555343">
              <w:rPr>
                <w:bCs/>
                <w:sz w:val="20"/>
              </w:rPr>
              <w:t>modeling</w:t>
            </w:r>
            <w:proofErr w:type="spellEnd"/>
            <w:r w:rsidRPr="00555343">
              <w:rPr>
                <w:bCs/>
                <w:sz w:val="20"/>
              </w:rPr>
              <w:t xml:space="preserve"> impacts the target channel and/or the background </w:t>
            </w:r>
            <w:proofErr w:type="gramStart"/>
            <w:r w:rsidRPr="00555343">
              <w:rPr>
                <w:bCs/>
                <w:sz w:val="20"/>
              </w:rPr>
              <w:t>channel</w:t>
            </w:r>
            <w:proofErr w:type="gramEnd"/>
          </w:p>
          <w:p w14:paraId="35B1260C" w14:textId="77777777" w:rsidR="009C6462" w:rsidRPr="00555343" w:rsidRDefault="009C6462"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Option 3: EO is </w:t>
            </w:r>
            <w:proofErr w:type="spellStart"/>
            <w:proofErr w:type="gramStart"/>
            <w:r w:rsidRPr="00555343">
              <w:rPr>
                <w:rFonts w:eastAsia="DengXian"/>
                <w:sz w:val="20"/>
                <w:lang w:eastAsia="zh-CN"/>
              </w:rPr>
              <w:t>modeled</w:t>
            </w:r>
            <w:proofErr w:type="spellEnd"/>
            <w:proofErr w:type="gramEnd"/>
            <w:r w:rsidRPr="00555343">
              <w:rPr>
                <w:rFonts w:eastAsia="DengXian"/>
                <w:sz w:val="20"/>
                <w:lang w:eastAsia="zh-CN"/>
              </w:rPr>
              <w:t xml:space="preserve"> and its location is determined from a stochastic clutter generated following the cluster generation in TR 38.901</w:t>
            </w:r>
          </w:p>
          <w:p w14:paraId="680D6F40" w14:textId="77777777" w:rsidR="009C6462" w:rsidRPr="00555343" w:rsidRDefault="009C6462" w:rsidP="00EB4F84">
            <w:pPr>
              <w:numPr>
                <w:ilvl w:val="1"/>
                <w:numId w:val="44"/>
              </w:numPr>
              <w:overflowPunct/>
              <w:autoSpaceDE/>
              <w:autoSpaceDN/>
              <w:adjustRightInd/>
              <w:spacing w:after="0"/>
              <w:jc w:val="both"/>
              <w:rPr>
                <w:rFonts w:eastAsia="Batang"/>
                <w:bCs/>
                <w:sz w:val="20"/>
                <w:lang w:eastAsia="en-US"/>
              </w:rPr>
            </w:pPr>
            <w:r w:rsidRPr="00555343">
              <w:rPr>
                <w:bCs/>
                <w:sz w:val="20"/>
              </w:rPr>
              <w:t xml:space="preserve">FFS </w:t>
            </w:r>
            <w:proofErr w:type="gramStart"/>
            <w:r w:rsidRPr="00555343">
              <w:rPr>
                <w:bCs/>
                <w:sz w:val="20"/>
              </w:rPr>
              <w:t>details</w:t>
            </w:r>
            <w:proofErr w:type="gramEnd"/>
          </w:p>
          <w:p w14:paraId="6671E2BC" w14:textId="77777777" w:rsidR="009C6462" w:rsidRPr="00555343" w:rsidRDefault="009C6462"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Option 4: EO is not </w:t>
            </w:r>
            <w:proofErr w:type="gramStart"/>
            <w:r w:rsidRPr="00555343">
              <w:rPr>
                <w:rFonts w:eastAsia="DengXian"/>
                <w:sz w:val="20"/>
                <w:lang w:eastAsia="zh-CN"/>
              </w:rPr>
              <w:t>modelled</w:t>
            </w:r>
            <w:proofErr w:type="gramEnd"/>
          </w:p>
          <w:p w14:paraId="3A142322" w14:textId="77777777" w:rsidR="009C6462" w:rsidRPr="00555343" w:rsidRDefault="009C6462"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Other options are not </w:t>
            </w:r>
            <w:proofErr w:type="gramStart"/>
            <w:r w:rsidRPr="00555343">
              <w:rPr>
                <w:rFonts w:eastAsia="DengXian"/>
                <w:sz w:val="20"/>
                <w:lang w:eastAsia="zh-CN"/>
              </w:rPr>
              <w:t>precluded</w:t>
            </w:r>
            <w:proofErr w:type="gramEnd"/>
          </w:p>
          <w:p w14:paraId="61334F11" w14:textId="4FB21F65" w:rsidR="001F5F74" w:rsidRPr="00555343" w:rsidRDefault="009C6462" w:rsidP="00EB4F84">
            <w:pPr>
              <w:numPr>
                <w:ilvl w:val="0"/>
                <w:numId w:val="43"/>
              </w:numPr>
              <w:overflowPunct/>
              <w:autoSpaceDE/>
              <w:autoSpaceDN/>
              <w:adjustRightInd/>
              <w:spacing w:after="0"/>
              <w:ind w:left="720" w:hanging="360"/>
              <w:jc w:val="both"/>
              <w:rPr>
                <w:rFonts w:eastAsia="Batang"/>
                <w:sz w:val="20"/>
                <w:lang w:eastAsia="x-none"/>
              </w:rPr>
            </w:pPr>
            <w:r w:rsidRPr="00555343">
              <w:rPr>
                <w:rFonts w:eastAsia="DengXian"/>
                <w:sz w:val="20"/>
                <w:lang w:eastAsia="zh-CN"/>
              </w:rPr>
              <w:t>Note: it is not precluded that multiple options can be supported in the channel modelling</w:t>
            </w:r>
          </w:p>
          <w:p w14:paraId="5672BC65" w14:textId="77777777" w:rsidR="009C6462" w:rsidRPr="00555343" w:rsidRDefault="009C6462" w:rsidP="007E6AF6">
            <w:pPr>
              <w:pStyle w:val="0Maintext"/>
              <w:rPr>
                <w:sz w:val="20"/>
                <w:szCs w:val="20"/>
                <w:highlight w:val="green"/>
              </w:rPr>
            </w:pPr>
            <w:r w:rsidRPr="00555343">
              <w:rPr>
                <w:sz w:val="20"/>
                <w:szCs w:val="20"/>
                <w:highlight w:val="green"/>
              </w:rPr>
              <w:t>Agreement</w:t>
            </w:r>
          </w:p>
          <w:p w14:paraId="0AB24709" w14:textId="77777777" w:rsidR="009C6462" w:rsidRPr="00555343" w:rsidRDefault="009C6462" w:rsidP="00EB4F84">
            <w:pPr>
              <w:pStyle w:val="ListParagraph"/>
              <w:suppressAutoHyphens/>
              <w:ind w:leftChars="0" w:left="0"/>
              <w:jc w:val="both"/>
              <w:rPr>
                <w:rFonts w:ascii="Times New Roman" w:hAnsi="Times New Roman" w:cs="Times New Roman"/>
                <w:sz w:val="20"/>
              </w:rPr>
            </w:pPr>
            <w:r w:rsidRPr="00555343">
              <w:rPr>
                <w:rFonts w:ascii="Times New Roman" w:hAnsi="Times New Roman" w:cs="Times New Roman"/>
                <w:sz w:val="20"/>
              </w:rPr>
              <w:t xml:space="preserve">The following options are considered for further study to model the target channel for a </w:t>
            </w:r>
            <w:proofErr w:type="gramStart"/>
            <w:r w:rsidRPr="00555343">
              <w:rPr>
                <w:rFonts w:ascii="Times New Roman" w:hAnsi="Times New Roman" w:cs="Times New Roman"/>
                <w:sz w:val="20"/>
              </w:rPr>
              <w:t>target</w:t>
            </w:r>
            <w:proofErr w:type="gramEnd"/>
          </w:p>
          <w:p w14:paraId="745BDDA9" w14:textId="77777777" w:rsidR="009C6462" w:rsidRPr="00555343" w:rsidRDefault="009C6462"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Option 1: modelled by concatenation of path(s) from Tx to target and from target to </w:t>
            </w:r>
            <w:proofErr w:type="gramStart"/>
            <w:r w:rsidRPr="00555343">
              <w:rPr>
                <w:rFonts w:eastAsia="DengXian"/>
                <w:sz w:val="20"/>
                <w:lang w:eastAsia="zh-CN"/>
              </w:rPr>
              <w:t>Rx</w:t>
            </w:r>
            <w:proofErr w:type="gramEnd"/>
          </w:p>
          <w:p w14:paraId="0353A1D9" w14:textId="77777777" w:rsidR="009C6462" w:rsidRPr="00555343" w:rsidRDefault="009C6462"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Option 2: modelled by Tx-to-Rx path(s) satisfying Tx-target-Rx </w:t>
            </w:r>
            <w:proofErr w:type="gramStart"/>
            <w:r w:rsidRPr="00555343">
              <w:rPr>
                <w:rFonts w:eastAsia="DengXian"/>
                <w:sz w:val="20"/>
                <w:lang w:eastAsia="zh-CN"/>
              </w:rPr>
              <w:t>geometry</w:t>
            </w:r>
            <w:proofErr w:type="gramEnd"/>
          </w:p>
          <w:p w14:paraId="1EE8CAD6" w14:textId="3E97C791" w:rsidR="009C6462" w:rsidRPr="00EA7F42" w:rsidRDefault="009C6462"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Option 3: combination of Option 1 and Option 2</w:t>
            </w:r>
          </w:p>
          <w:p w14:paraId="3F435E41" w14:textId="77777777" w:rsidR="00555343" w:rsidRPr="00555343" w:rsidRDefault="00555343" w:rsidP="007E6AF6">
            <w:pPr>
              <w:pStyle w:val="0Maintext"/>
              <w:rPr>
                <w:sz w:val="20"/>
                <w:szCs w:val="20"/>
                <w:highlight w:val="green"/>
              </w:rPr>
            </w:pPr>
            <w:r w:rsidRPr="00555343">
              <w:rPr>
                <w:sz w:val="20"/>
                <w:szCs w:val="20"/>
                <w:highlight w:val="green"/>
              </w:rPr>
              <w:t>Agreement</w:t>
            </w:r>
          </w:p>
          <w:p w14:paraId="1683ADCC" w14:textId="77777777" w:rsidR="00555343" w:rsidRPr="00555343" w:rsidRDefault="00555343" w:rsidP="00EB4F84">
            <w:pPr>
              <w:pStyle w:val="ListParagraph"/>
              <w:suppressAutoHyphens/>
              <w:ind w:leftChars="0" w:left="0"/>
              <w:jc w:val="both"/>
              <w:rPr>
                <w:rFonts w:ascii="Times New Roman" w:hAnsi="Times New Roman" w:cs="Times New Roman"/>
                <w:sz w:val="20"/>
                <w:lang w:eastAsia="zh-CN"/>
              </w:rPr>
            </w:pPr>
            <w:r w:rsidRPr="00555343">
              <w:rPr>
                <w:rFonts w:ascii="Times New Roman" w:hAnsi="Times New Roman" w:cs="Times New Roman"/>
                <w:sz w:val="20"/>
                <w:lang w:eastAsia="zh-CN"/>
              </w:rPr>
              <w:t xml:space="preserve">If a target is modelled with single scattering point, the following options to model RCS of the target are considered for further study. </w:t>
            </w:r>
          </w:p>
          <w:p w14:paraId="54AF17D7" w14:textId="77777777" w:rsidR="00555343" w:rsidRPr="00555343" w:rsidRDefault="00555343"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Option 1: Random RCS value generated by a statistical distribution, depending on the factor(s) having impacts on the RCS modelling. </w:t>
            </w:r>
          </w:p>
          <w:p w14:paraId="5C327DCD" w14:textId="77777777" w:rsidR="00555343" w:rsidRPr="00555343" w:rsidRDefault="00555343" w:rsidP="00EB4F84">
            <w:pPr>
              <w:numPr>
                <w:ilvl w:val="1"/>
                <w:numId w:val="44"/>
              </w:numPr>
              <w:overflowPunct/>
              <w:autoSpaceDE/>
              <w:autoSpaceDN/>
              <w:adjustRightInd/>
              <w:spacing w:after="0"/>
              <w:jc w:val="both"/>
              <w:rPr>
                <w:rFonts w:eastAsia="Batang"/>
                <w:bCs/>
                <w:sz w:val="20"/>
                <w:lang w:eastAsia="en-US"/>
              </w:rPr>
            </w:pPr>
            <w:r w:rsidRPr="00555343">
              <w:rPr>
                <w:bCs/>
                <w:sz w:val="20"/>
              </w:rPr>
              <w:t xml:space="preserve">FFS the distribution. </w:t>
            </w:r>
          </w:p>
          <w:p w14:paraId="1811147E" w14:textId="77777777" w:rsidR="00555343" w:rsidRPr="00555343" w:rsidRDefault="00555343" w:rsidP="00EB4F84">
            <w:pPr>
              <w:numPr>
                <w:ilvl w:val="1"/>
                <w:numId w:val="44"/>
              </w:numPr>
              <w:overflowPunct/>
              <w:autoSpaceDE/>
              <w:autoSpaceDN/>
              <w:adjustRightInd/>
              <w:spacing w:after="0"/>
              <w:jc w:val="both"/>
              <w:rPr>
                <w:bCs/>
                <w:sz w:val="20"/>
              </w:rPr>
            </w:pPr>
            <w:r w:rsidRPr="00555343">
              <w:rPr>
                <w:bCs/>
                <w:sz w:val="20"/>
              </w:rPr>
              <w:t xml:space="preserve">FFS the factor(s) </w:t>
            </w:r>
          </w:p>
          <w:p w14:paraId="624BD247" w14:textId="77777777" w:rsidR="00555343" w:rsidRPr="00555343" w:rsidRDefault="00555343"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Option 2: Deterministic RCS value is defined by a function and/or a table, depending on the factor(s) having impacts on the RCS </w:t>
            </w:r>
            <w:proofErr w:type="gramStart"/>
            <w:r w:rsidRPr="00555343">
              <w:rPr>
                <w:rFonts w:eastAsia="DengXian"/>
                <w:sz w:val="20"/>
                <w:lang w:eastAsia="zh-CN"/>
              </w:rPr>
              <w:t>modelling</w:t>
            </w:r>
            <w:proofErr w:type="gramEnd"/>
            <w:r w:rsidRPr="00555343">
              <w:rPr>
                <w:rFonts w:eastAsia="DengXian"/>
                <w:sz w:val="20"/>
                <w:lang w:eastAsia="zh-CN"/>
              </w:rPr>
              <w:t xml:space="preserve"> </w:t>
            </w:r>
          </w:p>
          <w:p w14:paraId="11CEE9F4" w14:textId="77777777" w:rsidR="00555343" w:rsidRPr="00555343" w:rsidRDefault="00555343" w:rsidP="00EB4F84">
            <w:pPr>
              <w:numPr>
                <w:ilvl w:val="1"/>
                <w:numId w:val="44"/>
              </w:numPr>
              <w:overflowPunct/>
              <w:autoSpaceDE/>
              <w:autoSpaceDN/>
              <w:adjustRightInd/>
              <w:spacing w:after="0"/>
              <w:jc w:val="both"/>
              <w:rPr>
                <w:rFonts w:eastAsia="Batang"/>
                <w:bCs/>
                <w:sz w:val="20"/>
                <w:lang w:eastAsia="en-US"/>
              </w:rPr>
            </w:pPr>
            <w:r w:rsidRPr="00555343">
              <w:rPr>
                <w:bCs/>
                <w:sz w:val="20"/>
              </w:rPr>
              <w:t>Note: Constant RCS for a target type can be a special case of Option 2</w:t>
            </w:r>
          </w:p>
          <w:p w14:paraId="49F1E84B" w14:textId="77777777" w:rsidR="00555343" w:rsidRPr="00555343" w:rsidRDefault="00555343" w:rsidP="00EB4F84">
            <w:pPr>
              <w:numPr>
                <w:ilvl w:val="1"/>
                <w:numId w:val="44"/>
              </w:numPr>
              <w:overflowPunct/>
              <w:autoSpaceDE/>
              <w:autoSpaceDN/>
              <w:adjustRightInd/>
              <w:spacing w:after="0"/>
              <w:jc w:val="both"/>
              <w:rPr>
                <w:bCs/>
                <w:sz w:val="20"/>
              </w:rPr>
            </w:pPr>
            <w:r w:rsidRPr="00555343">
              <w:rPr>
                <w:bCs/>
                <w:sz w:val="20"/>
              </w:rPr>
              <w:t>FFS the factor(s)</w:t>
            </w:r>
          </w:p>
          <w:p w14:paraId="606956FE" w14:textId="77777777" w:rsidR="00555343" w:rsidRPr="00555343" w:rsidRDefault="00555343" w:rsidP="00EB4F84">
            <w:pPr>
              <w:numPr>
                <w:ilvl w:val="1"/>
                <w:numId w:val="44"/>
              </w:numPr>
              <w:overflowPunct/>
              <w:autoSpaceDE/>
              <w:autoSpaceDN/>
              <w:adjustRightInd/>
              <w:spacing w:after="0"/>
              <w:jc w:val="both"/>
              <w:rPr>
                <w:bCs/>
                <w:sz w:val="20"/>
              </w:rPr>
            </w:pPr>
            <w:r w:rsidRPr="00555343">
              <w:rPr>
                <w:bCs/>
                <w:sz w:val="20"/>
              </w:rPr>
              <w:t>FFS details of function and/or table</w:t>
            </w:r>
          </w:p>
          <w:p w14:paraId="443B2EA2" w14:textId="77777777" w:rsidR="00555343" w:rsidRPr="00555343" w:rsidRDefault="00555343"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Option 3: combination of Option 1 &amp; 2, e.g., RCS value is generated by combining a deterministic component and a randomly generated component.</w:t>
            </w:r>
          </w:p>
          <w:p w14:paraId="2D78C6F5" w14:textId="77777777" w:rsidR="00555343" w:rsidRPr="00555343" w:rsidRDefault="00555343"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FFS application of each option to large scale fading and/or </w:t>
            </w:r>
            <w:proofErr w:type="gramStart"/>
            <w:r w:rsidRPr="00555343">
              <w:rPr>
                <w:rFonts w:eastAsia="DengXian"/>
                <w:sz w:val="20"/>
                <w:lang w:eastAsia="zh-CN"/>
              </w:rPr>
              <w:t>small scale</w:t>
            </w:r>
            <w:proofErr w:type="gramEnd"/>
            <w:r w:rsidRPr="00555343">
              <w:rPr>
                <w:rFonts w:eastAsia="DengXian"/>
                <w:sz w:val="20"/>
                <w:lang w:eastAsia="zh-CN"/>
              </w:rPr>
              <w:t xml:space="preserve"> fading</w:t>
            </w:r>
          </w:p>
          <w:p w14:paraId="6D81EDCE" w14:textId="3D4F665E" w:rsidR="00555343" w:rsidRDefault="00555343"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FFS target with multiple scattering </w:t>
            </w:r>
            <w:proofErr w:type="gramStart"/>
            <w:r w:rsidRPr="00555343">
              <w:rPr>
                <w:rFonts w:eastAsia="DengXian"/>
                <w:sz w:val="20"/>
                <w:lang w:eastAsia="zh-CN"/>
              </w:rPr>
              <w:t>points</w:t>
            </w:r>
            <w:proofErr w:type="gramEnd"/>
          </w:p>
          <w:p w14:paraId="4C0FA7A1" w14:textId="77777777" w:rsidR="00321543" w:rsidRPr="00321543" w:rsidRDefault="00321543" w:rsidP="00EB4F84">
            <w:pPr>
              <w:overflowPunct/>
              <w:autoSpaceDE/>
              <w:autoSpaceDN/>
              <w:adjustRightInd/>
              <w:spacing w:after="0"/>
              <w:ind w:left="720"/>
              <w:jc w:val="both"/>
              <w:rPr>
                <w:rFonts w:eastAsia="DengXian"/>
                <w:sz w:val="20"/>
                <w:lang w:eastAsia="zh-CN"/>
              </w:rPr>
            </w:pPr>
          </w:p>
          <w:p w14:paraId="2C8CEA7A" w14:textId="77777777" w:rsidR="00555343" w:rsidRPr="00555343" w:rsidRDefault="00555343" w:rsidP="007E6AF6">
            <w:pPr>
              <w:pStyle w:val="0Maintext"/>
              <w:rPr>
                <w:sz w:val="20"/>
                <w:szCs w:val="20"/>
                <w:highlight w:val="green"/>
              </w:rPr>
            </w:pPr>
            <w:r w:rsidRPr="00555343">
              <w:rPr>
                <w:sz w:val="20"/>
                <w:szCs w:val="20"/>
                <w:highlight w:val="green"/>
              </w:rPr>
              <w:t>Agreement</w:t>
            </w:r>
          </w:p>
          <w:p w14:paraId="350C20DD" w14:textId="2F267841" w:rsidR="00555343" w:rsidRPr="00555343" w:rsidRDefault="00555343"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lastRenderedPageBreak/>
              <w:t xml:space="preserve">Interested companies are encouraged to submit validation results together with their proposal for ISAC channel </w:t>
            </w:r>
            <w:proofErr w:type="gramStart"/>
            <w:r w:rsidR="00321543" w:rsidRPr="00555343">
              <w:rPr>
                <w:rFonts w:eastAsia="DengXian"/>
                <w:sz w:val="20"/>
                <w:lang w:eastAsia="zh-CN"/>
              </w:rPr>
              <w:t>modelling</w:t>
            </w:r>
            <w:proofErr w:type="gramEnd"/>
          </w:p>
          <w:p w14:paraId="2D559042" w14:textId="77777777" w:rsidR="00555343" w:rsidRPr="00555343" w:rsidRDefault="00555343" w:rsidP="00EB4F84">
            <w:pPr>
              <w:numPr>
                <w:ilvl w:val="0"/>
                <w:numId w:val="43"/>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Up to each company to select the way for </w:t>
            </w:r>
            <w:proofErr w:type="gramStart"/>
            <w:r w:rsidRPr="00555343">
              <w:rPr>
                <w:rFonts w:eastAsia="DengXian"/>
                <w:sz w:val="20"/>
                <w:lang w:eastAsia="zh-CN"/>
              </w:rPr>
              <w:t>validation</w:t>
            </w:r>
            <w:proofErr w:type="gramEnd"/>
          </w:p>
          <w:p w14:paraId="468C02E0" w14:textId="77777777" w:rsidR="00555343" w:rsidRPr="00555343" w:rsidRDefault="00555343" w:rsidP="00EB4F84">
            <w:pPr>
              <w:numPr>
                <w:ilvl w:val="1"/>
                <w:numId w:val="44"/>
              </w:numPr>
              <w:overflowPunct/>
              <w:autoSpaceDE/>
              <w:autoSpaceDN/>
              <w:adjustRightInd/>
              <w:spacing w:after="0"/>
              <w:jc w:val="both"/>
              <w:rPr>
                <w:rFonts w:eastAsia="Batang"/>
                <w:bCs/>
                <w:sz w:val="20"/>
                <w:lang w:eastAsia="en-US"/>
              </w:rPr>
            </w:pPr>
            <w:r w:rsidRPr="00555343">
              <w:rPr>
                <w:bCs/>
                <w:sz w:val="20"/>
              </w:rPr>
              <w:t>Option 1: Experimental results</w:t>
            </w:r>
          </w:p>
          <w:p w14:paraId="04572F7C" w14:textId="77777777" w:rsidR="00555343" w:rsidRPr="00555343" w:rsidRDefault="00555343" w:rsidP="00EB4F84">
            <w:pPr>
              <w:numPr>
                <w:ilvl w:val="1"/>
                <w:numId w:val="44"/>
              </w:numPr>
              <w:overflowPunct/>
              <w:autoSpaceDE/>
              <w:autoSpaceDN/>
              <w:adjustRightInd/>
              <w:spacing w:after="0"/>
              <w:jc w:val="both"/>
              <w:rPr>
                <w:bCs/>
                <w:sz w:val="20"/>
              </w:rPr>
            </w:pPr>
            <w:r w:rsidRPr="00555343">
              <w:rPr>
                <w:bCs/>
                <w:sz w:val="20"/>
              </w:rPr>
              <w:t xml:space="preserve">Option 2: Experimental results to validate a ray-tracing model, then the </w:t>
            </w:r>
            <w:proofErr w:type="gramStart"/>
            <w:r w:rsidRPr="00555343">
              <w:rPr>
                <w:bCs/>
                <w:sz w:val="20"/>
              </w:rPr>
              <w:t>ray-tracing</w:t>
            </w:r>
            <w:proofErr w:type="gramEnd"/>
            <w:r w:rsidRPr="00555343">
              <w:rPr>
                <w:bCs/>
                <w:sz w:val="20"/>
              </w:rPr>
              <w:t xml:space="preserve"> based results to validate the ISAC channel model</w:t>
            </w:r>
          </w:p>
          <w:p w14:paraId="6F720B13" w14:textId="631F4714" w:rsidR="00555343" w:rsidRPr="00555343" w:rsidRDefault="00555343" w:rsidP="00EB4F84">
            <w:pPr>
              <w:numPr>
                <w:ilvl w:val="2"/>
                <w:numId w:val="46"/>
              </w:numPr>
              <w:overflowPunct/>
              <w:autoSpaceDE/>
              <w:autoSpaceDN/>
              <w:adjustRightInd/>
              <w:spacing w:after="0"/>
              <w:jc w:val="both"/>
              <w:rPr>
                <w:bCs/>
                <w:sz w:val="20"/>
              </w:rPr>
            </w:pPr>
            <w:r w:rsidRPr="00555343">
              <w:rPr>
                <w:bCs/>
                <w:sz w:val="20"/>
              </w:rPr>
              <w:t>Note: the layout of the scenario used for validation is up to company choice</w:t>
            </w:r>
          </w:p>
          <w:p w14:paraId="051FD975" w14:textId="77777777" w:rsidR="00555343" w:rsidRPr="00555343" w:rsidRDefault="00555343" w:rsidP="007E6AF6">
            <w:pPr>
              <w:pStyle w:val="0Maintext"/>
              <w:rPr>
                <w:sz w:val="20"/>
                <w:szCs w:val="20"/>
                <w:highlight w:val="green"/>
              </w:rPr>
            </w:pPr>
            <w:r w:rsidRPr="00555343">
              <w:rPr>
                <w:sz w:val="20"/>
                <w:szCs w:val="20"/>
                <w:highlight w:val="green"/>
              </w:rPr>
              <w:t>Agreement</w:t>
            </w:r>
          </w:p>
          <w:p w14:paraId="31E6133B" w14:textId="77777777" w:rsidR="00555343" w:rsidRPr="00555343" w:rsidRDefault="00555343" w:rsidP="00EB4F84">
            <w:pPr>
              <w:pStyle w:val="ListParagraph"/>
              <w:suppressAutoHyphens/>
              <w:ind w:leftChars="0" w:left="0"/>
              <w:jc w:val="both"/>
              <w:rPr>
                <w:rFonts w:ascii="Times New Roman" w:hAnsi="Times New Roman" w:cs="Times New Roman"/>
                <w:sz w:val="20"/>
                <w:lang w:eastAsia="zh-CN"/>
              </w:rPr>
            </w:pPr>
            <w:r w:rsidRPr="00555343">
              <w:rPr>
                <w:rFonts w:ascii="Times New Roman" w:hAnsi="Times New Roman" w:cs="Times New Roman"/>
                <w:sz w:val="20"/>
                <w:lang w:eastAsia="zh-CN"/>
              </w:rPr>
              <w:t xml:space="preserve">ISAC channel model for link level simulation is to be discussed after the system level channel model is sufficiently stable with basic functionalities. </w:t>
            </w:r>
          </w:p>
          <w:p w14:paraId="1C83EA7E" w14:textId="77777777" w:rsidR="007D6109" w:rsidRPr="00555343" w:rsidRDefault="007D6109" w:rsidP="00EB4F84">
            <w:pPr>
              <w:suppressAutoHyphens/>
              <w:spacing w:after="0"/>
              <w:jc w:val="both"/>
              <w:rPr>
                <w:rFonts w:eastAsia="Batang"/>
                <w:sz w:val="20"/>
                <w:lang w:eastAsia="zh-CN"/>
              </w:rPr>
            </w:pPr>
          </w:p>
        </w:tc>
      </w:tr>
    </w:tbl>
    <w:p w14:paraId="279AD4EA" w14:textId="77777777" w:rsidR="00CE7A13" w:rsidRPr="00CE7A13" w:rsidRDefault="00CE7A13" w:rsidP="007E6AF6">
      <w:pPr>
        <w:pStyle w:val="BodyText"/>
        <w:rPr>
          <w:szCs w:val="22"/>
          <w:lang w:val="en-GB"/>
        </w:rPr>
      </w:pPr>
    </w:p>
    <w:p w14:paraId="5BF6E64C" w14:textId="589F4FC4" w:rsidR="009A5469" w:rsidRDefault="00A155FD" w:rsidP="007E6AF6">
      <w:pPr>
        <w:pStyle w:val="BodyText"/>
        <w:rPr>
          <w:szCs w:val="22"/>
          <w:lang w:val="en-US"/>
        </w:rPr>
      </w:pPr>
      <w:r w:rsidRPr="00D13BA4">
        <w:rPr>
          <w:szCs w:val="22"/>
          <w:lang w:val="en-US"/>
        </w:rPr>
        <w:t>In this contribution, we</w:t>
      </w:r>
      <w:r w:rsidR="00B44F39" w:rsidRPr="00D13BA4">
        <w:rPr>
          <w:szCs w:val="22"/>
          <w:lang w:val="en-US"/>
        </w:rPr>
        <w:t xml:space="preserve"> propose</w:t>
      </w:r>
      <w:r w:rsidR="00091FDE">
        <w:rPr>
          <w:szCs w:val="22"/>
          <w:lang w:val="en-US"/>
        </w:rPr>
        <w:t xml:space="preserve"> additional</w:t>
      </w:r>
      <w:r w:rsidR="00FB25D9">
        <w:rPr>
          <w:szCs w:val="22"/>
          <w:lang w:val="en-US"/>
        </w:rPr>
        <w:t xml:space="preserve"> details on modeling of the ISAC channel modeling blocks, including</w:t>
      </w:r>
      <w:r w:rsidR="00E55F9F">
        <w:rPr>
          <w:szCs w:val="22"/>
          <w:lang w:val="en-US"/>
        </w:rPr>
        <w:t xml:space="preserve"> a </w:t>
      </w:r>
      <w:r w:rsidR="00317640">
        <w:rPr>
          <w:szCs w:val="22"/>
          <w:lang w:val="en-US"/>
        </w:rPr>
        <w:t>high-level</w:t>
      </w:r>
      <w:r w:rsidR="00E55F9F">
        <w:rPr>
          <w:szCs w:val="22"/>
          <w:lang w:val="en-US"/>
        </w:rPr>
        <w:t xml:space="preserve"> ISAC modeling procedure,</w:t>
      </w:r>
      <w:r w:rsidR="00FB25D9">
        <w:rPr>
          <w:szCs w:val="22"/>
          <w:lang w:val="en-US"/>
        </w:rPr>
        <w:t xml:space="preserve"> </w:t>
      </w:r>
      <w:r w:rsidR="00030718">
        <w:rPr>
          <w:szCs w:val="22"/>
          <w:lang w:val="en-US"/>
        </w:rPr>
        <w:t>modeling of the sensing target channel</w:t>
      </w:r>
      <w:r w:rsidR="00857C02">
        <w:rPr>
          <w:szCs w:val="22"/>
          <w:lang w:val="en-US"/>
        </w:rPr>
        <w:t>,</w:t>
      </w:r>
      <w:r w:rsidR="00030718">
        <w:rPr>
          <w:szCs w:val="22"/>
          <w:lang w:val="en-US"/>
        </w:rPr>
        <w:t xml:space="preserve"> background</w:t>
      </w:r>
      <w:r w:rsidR="00857C02">
        <w:rPr>
          <w:szCs w:val="22"/>
          <w:lang w:val="en-US"/>
        </w:rPr>
        <w:t xml:space="preserve"> channel, as well as further considerations on the </w:t>
      </w:r>
      <w:r w:rsidR="009A5469">
        <w:rPr>
          <w:szCs w:val="22"/>
          <w:lang w:val="en-US"/>
        </w:rPr>
        <w:t xml:space="preserve">ISAC channel </w:t>
      </w:r>
      <w:r w:rsidR="00923156">
        <w:rPr>
          <w:szCs w:val="22"/>
          <w:lang w:val="en-US"/>
        </w:rPr>
        <w:t xml:space="preserve">temporal and spatial </w:t>
      </w:r>
      <w:r w:rsidR="009A5469">
        <w:rPr>
          <w:szCs w:val="22"/>
          <w:lang w:val="en-US"/>
        </w:rPr>
        <w:t xml:space="preserve">consistency. </w:t>
      </w:r>
    </w:p>
    <w:p w14:paraId="623EE182" w14:textId="77777777" w:rsidR="00CE6247" w:rsidRDefault="00CE6247" w:rsidP="007E6AF6">
      <w:pPr>
        <w:pStyle w:val="BodyText"/>
        <w:rPr>
          <w:szCs w:val="22"/>
          <w:lang w:val="en-US"/>
        </w:rPr>
      </w:pPr>
    </w:p>
    <w:p w14:paraId="5B32841F" w14:textId="276B8F41" w:rsidR="00F9676F" w:rsidRDefault="00F9676F" w:rsidP="00EB4F84">
      <w:pPr>
        <w:pStyle w:val="3GPPH1"/>
        <w:numPr>
          <w:ilvl w:val="0"/>
          <w:numId w:val="2"/>
        </w:numPr>
        <w:tabs>
          <w:tab w:val="num" w:pos="360"/>
        </w:tabs>
        <w:spacing w:before="120"/>
        <w:jc w:val="both"/>
      </w:pPr>
      <w:r>
        <w:t xml:space="preserve">General </w:t>
      </w:r>
      <w:r w:rsidR="00A43749">
        <w:t>Considerations</w:t>
      </w:r>
      <w:r>
        <w:t xml:space="preserve"> for ISAC </w:t>
      </w:r>
      <w:r w:rsidR="00A43749">
        <w:t>C</w:t>
      </w:r>
      <w:r>
        <w:t>hannel</w:t>
      </w:r>
      <w:r w:rsidR="00A43749">
        <w:t xml:space="preserve"> Modelling</w:t>
      </w:r>
    </w:p>
    <w:p w14:paraId="602B4FAF" w14:textId="77777777" w:rsidR="0072470F" w:rsidRDefault="00FE4A43" w:rsidP="007E6AF6">
      <w:pPr>
        <w:pStyle w:val="BodyText"/>
        <w:rPr>
          <w:szCs w:val="22"/>
        </w:rPr>
      </w:pPr>
      <w:r w:rsidRPr="005C7437">
        <w:rPr>
          <w:szCs w:val="22"/>
        </w:rPr>
        <w:t xml:space="preserve">An ISAC channel model shall represent, with sufficient consistency, the impact of </w:t>
      </w:r>
      <w:r w:rsidR="007F6EB2" w:rsidRPr="005C7437">
        <w:rPr>
          <w:szCs w:val="22"/>
          <w:lang w:val="en-US"/>
        </w:rPr>
        <w:t>one or multiple</w:t>
      </w:r>
      <w:r w:rsidRPr="005C7437">
        <w:rPr>
          <w:szCs w:val="22"/>
        </w:rPr>
        <w:t xml:space="preserve"> sensing target</w:t>
      </w:r>
      <w:r w:rsidR="007F6EB2" w:rsidRPr="005C7437">
        <w:rPr>
          <w:szCs w:val="22"/>
          <w:lang w:val="en-US"/>
        </w:rPr>
        <w:t>s</w:t>
      </w:r>
      <w:r w:rsidRPr="005C7437">
        <w:rPr>
          <w:szCs w:val="22"/>
        </w:rPr>
        <w:t xml:space="preserve"> with pre-determined physical characteristics (e.g., object’s position, size/shape, material type, orientation, velocity, heading, etc.), the impact of the environment</w:t>
      </w:r>
      <w:r w:rsidRPr="005C7437">
        <w:rPr>
          <w:szCs w:val="22"/>
          <w:lang w:val="en-US"/>
        </w:rPr>
        <w:t xml:space="preserve"> object</w:t>
      </w:r>
      <w:r w:rsidR="007F6EB2" w:rsidRPr="005C7437">
        <w:rPr>
          <w:szCs w:val="22"/>
          <w:lang w:val="en-US"/>
        </w:rPr>
        <w:t>/</w:t>
      </w:r>
      <w:r w:rsidRPr="005C7437">
        <w:rPr>
          <w:szCs w:val="22"/>
        </w:rPr>
        <w:t xml:space="preserve">clutter, as well as the interaction between the sensing target and the background environment in terms of the electromagnetic waves propagating from a sensing Tx to a sensing Rx node. </w:t>
      </w:r>
    </w:p>
    <w:p w14:paraId="67296CDA" w14:textId="77777777" w:rsidR="008E6424" w:rsidRDefault="00FE4A43" w:rsidP="007E6AF6">
      <w:pPr>
        <w:pStyle w:val="BodyText"/>
        <w:rPr>
          <w:szCs w:val="22"/>
          <w:lang w:val="en-US"/>
        </w:rPr>
      </w:pPr>
      <w:r w:rsidRPr="005C7437">
        <w:rPr>
          <w:szCs w:val="22"/>
          <w:lang w:val="en-US"/>
        </w:rPr>
        <w:t xml:space="preserve">As </w:t>
      </w:r>
      <w:r w:rsidR="00A8423F" w:rsidRPr="005C7437">
        <w:rPr>
          <w:szCs w:val="22"/>
          <w:lang w:val="en-US"/>
        </w:rPr>
        <w:t>agreed in RAN1#</w:t>
      </w:r>
      <w:r w:rsidR="00FB4289" w:rsidRPr="005C7437">
        <w:rPr>
          <w:szCs w:val="22"/>
          <w:lang w:val="en-US"/>
        </w:rPr>
        <w:t>116</w:t>
      </w:r>
      <w:r w:rsidR="001A0E5E">
        <w:rPr>
          <w:szCs w:val="22"/>
          <w:lang w:val="en-US"/>
        </w:rPr>
        <w:t>,</w:t>
      </w:r>
      <w:r w:rsidR="00EC3671" w:rsidRPr="005C7437">
        <w:rPr>
          <w:szCs w:val="22"/>
          <w:lang w:val="en-US"/>
        </w:rPr>
        <w:t xml:space="preserve"> RAN1#116</w:t>
      </w:r>
      <w:r w:rsidR="001A0E5E">
        <w:rPr>
          <w:szCs w:val="22"/>
          <w:lang w:val="en-US"/>
        </w:rPr>
        <w:t>bis</w:t>
      </w:r>
      <w:r w:rsidR="00FB4289" w:rsidRPr="005C7437">
        <w:rPr>
          <w:szCs w:val="22"/>
          <w:lang w:val="en-US"/>
        </w:rPr>
        <w:t>, ISAC</w:t>
      </w:r>
      <w:r w:rsidRPr="005C7437">
        <w:rPr>
          <w:szCs w:val="22"/>
        </w:rPr>
        <w:t xml:space="preserve"> </w:t>
      </w:r>
      <w:r w:rsidR="007C491B" w:rsidRPr="005C7437">
        <w:rPr>
          <w:szCs w:val="22"/>
          <w:lang w:val="en-US"/>
        </w:rPr>
        <w:t xml:space="preserve">channel </w:t>
      </w:r>
      <w:r w:rsidR="007F6EB2" w:rsidRPr="005C7437">
        <w:rPr>
          <w:szCs w:val="22"/>
          <w:lang w:val="en-US"/>
        </w:rPr>
        <w:t>can be</w:t>
      </w:r>
      <w:r w:rsidR="00FE4128" w:rsidRPr="005C7437">
        <w:rPr>
          <w:szCs w:val="22"/>
          <w:lang w:val="en-US"/>
        </w:rPr>
        <w:t xml:space="preserve"> separated into the paths</w:t>
      </w:r>
      <w:r w:rsidR="00910581" w:rsidRPr="005C7437">
        <w:rPr>
          <w:szCs w:val="22"/>
          <w:lang w:val="en-US"/>
        </w:rPr>
        <w:t xml:space="preserve"> impacted by the </w:t>
      </w:r>
      <w:r w:rsidR="00C621B9" w:rsidRPr="005C7437">
        <w:rPr>
          <w:szCs w:val="22"/>
          <w:lang w:val="en-US"/>
        </w:rPr>
        <w:t xml:space="preserve">one or multiple </w:t>
      </w:r>
      <w:r w:rsidR="00910581" w:rsidRPr="005C7437">
        <w:rPr>
          <w:szCs w:val="22"/>
          <w:lang w:val="en-US"/>
        </w:rPr>
        <w:t>sensing target</w:t>
      </w:r>
      <w:r w:rsidR="00C621B9" w:rsidRPr="005C7437">
        <w:rPr>
          <w:szCs w:val="22"/>
          <w:lang w:val="en-US"/>
        </w:rPr>
        <w:t>s</w:t>
      </w:r>
      <w:r w:rsidR="0005648A" w:rsidRPr="005C7437">
        <w:rPr>
          <w:szCs w:val="22"/>
          <w:lang w:val="en-US"/>
        </w:rPr>
        <w:t xml:space="preserve">, i.e., target channel, </w:t>
      </w:r>
      <w:r w:rsidR="00910581" w:rsidRPr="005C7437">
        <w:rPr>
          <w:szCs w:val="22"/>
          <w:lang w:val="en-US"/>
        </w:rPr>
        <w:t>and the paths associated with the background/environment</w:t>
      </w:r>
      <w:r w:rsidR="00341F34" w:rsidRPr="005C7437">
        <w:rPr>
          <w:szCs w:val="22"/>
          <w:lang w:val="en-US"/>
        </w:rPr>
        <w:t xml:space="preserve"> </w:t>
      </w:r>
      <w:r w:rsidR="0005648A" w:rsidRPr="005C7437">
        <w:rPr>
          <w:szCs w:val="22"/>
          <w:lang w:val="en-US"/>
        </w:rPr>
        <w:t>and</w:t>
      </w:r>
      <w:r w:rsidR="00910581" w:rsidRPr="005C7437">
        <w:rPr>
          <w:szCs w:val="22"/>
          <w:lang w:val="en-US"/>
        </w:rPr>
        <w:t xml:space="preserve"> not impacted by the sensing target</w:t>
      </w:r>
      <w:r w:rsidR="0005648A" w:rsidRPr="005C7437">
        <w:rPr>
          <w:szCs w:val="22"/>
          <w:lang w:val="en-US"/>
        </w:rPr>
        <w:t xml:space="preserve">, i.e., </w:t>
      </w:r>
      <w:r w:rsidR="00341F34" w:rsidRPr="005C7437">
        <w:rPr>
          <w:szCs w:val="22"/>
          <w:lang w:val="en-US"/>
        </w:rPr>
        <w:t>background</w:t>
      </w:r>
      <w:r w:rsidR="0005648A" w:rsidRPr="005C7437">
        <w:rPr>
          <w:szCs w:val="22"/>
          <w:lang w:val="en-US"/>
        </w:rPr>
        <w:t xml:space="preserve"> channel</w:t>
      </w:r>
      <w:r w:rsidR="001A0E5E">
        <w:rPr>
          <w:szCs w:val="22"/>
          <w:lang w:val="en-US"/>
        </w:rPr>
        <w:t>, with LOS or NLOS conditions for the Tx/Rx-target links.</w:t>
      </w:r>
      <w:r w:rsidR="00910581" w:rsidRPr="005C7437">
        <w:rPr>
          <w:szCs w:val="22"/>
          <w:lang w:val="en-US"/>
        </w:rPr>
        <w:t xml:space="preserve"> </w:t>
      </w:r>
    </w:p>
    <w:p w14:paraId="43A7C5B6" w14:textId="1B220D0B" w:rsidR="008D78A0" w:rsidRPr="007E6AF6" w:rsidRDefault="00802390" w:rsidP="007E6AF6">
      <w:pPr>
        <w:pStyle w:val="BodyText"/>
        <w:rPr>
          <w:szCs w:val="22"/>
          <w:lang w:val="en-US"/>
        </w:rPr>
      </w:pPr>
      <w:r w:rsidRPr="007E6AF6">
        <w:rPr>
          <w:szCs w:val="22"/>
          <w:lang w:val="en-US"/>
        </w:rPr>
        <w:t xml:space="preserve">To </w:t>
      </w:r>
      <w:r w:rsidR="0023115D" w:rsidRPr="007E6AF6">
        <w:rPr>
          <w:szCs w:val="22"/>
          <w:lang w:val="en-US"/>
        </w:rPr>
        <w:t xml:space="preserve">further clarify and simplify the discussions going forward, it is proposed that the </w:t>
      </w:r>
      <w:r w:rsidR="0023115D" w:rsidRPr="00EB4F84">
        <w:rPr>
          <w:i/>
          <w:iCs/>
          <w:szCs w:val="22"/>
          <w:lang w:val="en-US"/>
        </w:rPr>
        <w:t>ISAC channel</w:t>
      </w:r>
      <w:r w:rsidR="0023115D" w:rsidRPr="007E6AF6">
        <w:rPr>
          <w:szCs w:val="22"/>
          <w:lang w:val="en-US"/>
        </w:rPr>
        <w:t xml:space="preserve"> </w:t>
      </w:r>
      <w:r w:rsidR="00696543" w:rsidRPr="007E6AF6">
        <w:rPr>
          <w:szCs w:val="22"/>
          <w:lang w:val="en-US"/>
        </w:rPr>
        <w:t>t</w:t>
      </w:r>
      <w:r w:rsidR="00350C31" w:rsidRPr="007E6AF6">
        <w:rPr>
          <w:szCs w:val="22"/>
          <w:lang w:val="en-US"/>
        </w:rPr>
        <w:t>o</w:t>
      </w:r>
      <w:r w:rsidR="00696543" w:rsidRPr="007E6AF6">
        <w:rPr>
          <w:szCs w:val="22"/>
          <w:lang w:val="en-US"/>
        </w:rPr>
        <w:t xml:space="preserve"> be defined</w:t>
      </w:r>
      <w:r w:rsidR="00240C74" w:rsidRPr="007E6AF6">
        <w:rPr>
          <w:szCs w:val="22"/>
          <w:lang w:val="en-US"/>
        </w:rPr>
        <w:t xml:space="preserve"> as </w:t>
      </w:r>
      <w:r w:rsidR="00240C74" w:rsidRPr="007E6AF6">
        <w:rPr>
          <w:szCs w:val="22"/>
        </w:rPr>
        <w:t xml:space="preserve">the </w:t>
      </w:r>
      <w:r w:rsidR="00240C74" w:rsidRPr="00EB4F84">
        <w:rPr>
          <w:i/>
          <w:iCs/>
          <w:szCs w:val="22"/>
        </w:rPr>
        <w:t>propagation channel between the sensing Tx node and the sensing Rx node comprising one or more sensing target objects as well as the background/environment</w:t>
      </w:r>
      <w:r w:rsidR="00696543" w:rsidRPr="00EB4F84">
        <w:rPr>
          <w:i/>
          <w:iCs/>
          <w:szCs w:val="22"/>
          <w:lang w:val="en-US"/>
        </w:rPr>
        <w:t>.</w:t>
      </w:r>
      <w:r w:rsidR="00696543" w:rsidRPr="007E6AF6">
        <w:rPr>
          <w:szCs w:val="22"/>
          <w:lang w:val="en-US"/>
        </w:rPr>
        <w:t xml:space="preserve"> Moreover, </w:t>
      </w:r>
      <w:r w:rsidR="0023115D" w:rsidRPr="007E6AF6">
        <w:rPr>
          <w:szCs w:val="22"/>
          <w:lang w:val="en-US"/>
        </w:rPr>
        <w:t>the</w:t>
      </w:r>
      <w:r w:rsidR="00C36C39" w:rsidRPr="007E6AF6">
        <w:rPr>
          <w:szCs w:val="22"/>
          <w:lang w:val="en-US"/>
        </w:rPr>
        <w:t xml:space="preserve"> </w:t>
      </w:r>
      <w:r w:rsidR="00C36C39" w:rsidRPr="00EB4F84">
        <w:rPr>
          <w:i/>
          <w:iCs/>
          <w:szCs w:val="22"/>
          <w:lang w:val="en-US"/>
        </w:rPr>
        <w:t>initial</w:t>
      </w:r>
      <w:r w:rsidR="0023115D" w:rsidRPr="00EB4F84">
        <w:rPr>
          <w:i/>
          <w:iCs/>
          <w:szCs w:val="22"/>
          <w:lang w:val="en-US"/>
        </w:rPr>
        <w:t xml:space="preserve"> background channel</w:t>
      </w:r>
      <w:r w:rsidR="00696543" w:rsidRPr="007E6AF6">
        <w:rPr>
          <w:szCs w:val="22"/>
          <w:lang w:val="en-US"/>
        </w:rPr>
        <w:t xml:space="preserve"> </w:t>
      </w:r>
      <w:r w:rsidR="00C36C39" w:rsidRPr="007E6AF6">
        <w:rPr>
          <w:szCs w:val="22"/>
          <w:lang w:val="en-US"/>
        </w:rPr>
        <w:t xml:space="preserve">can be further defined </w:t>
      </w:r>
      <w:r w:rsidR="003220CC" w:rsidRPr="007E6AF6">
        <w:rPr>
          <w:szCs w:val="22"/>
          <w:lang w:val="en-US"/>
        </w:rPr>
        <w:t>as</w:t>
      </w:r>
      <w:r w:rsidR="00C36C39" w:rsidRPr="007E6AF6">
        <w:rPr>
          <w:szCs w:val="22"/>
          <w:lang w:val="en-US"/>
        </w:rPr>
        <w:t xml:space="preserve"> </w:t>
      </w:r>
      <w:r w:rsidR="00C36C39" w:rsidRPr="00EB4F84">
        <w:rPr>
          <w:i/>
          <w:iCs/>
          <w:szCs w:val="22"/>
          <w:lang w:val="en-US"/>
        </w:rPr>
        <w:t>the channel at the absence of the sensing targets</w:t>
      </w:r>
      <w:r w:rsidR="00696543" w:rsidRPr="007E6AF6">
        <w:rPr>
          <w:szCs w:val="22"/>
          <w:lang w:val="en-US"/>
        </w:rPr>
        <w:t xml:space="preserve">, </w:t>
      </w:r>
      <w:r w:rsidR="00C74B09" w:rsidRPr="007E6AF6">
        <w:rPr>
          <w:szCs w:val="22"/>
          <w:lang w:val="en-US"/>
        </w:rPr>
        <w:t>in addition to the currently defined background channel</w:t>
      </w:r>
      <w:r w:rsidR="00C36C39" w:rsidRPr="007E6AF6">
        <w:rPr>
          <w:szCs w:val="22"/>
          <w:lang w:val="en-US"/>
        </w:rPr>
        <w:t xml:space="preserve">. </w:t>
      </w:r>
      <w:r w:rsidR="00C36C39" w:rsidRPr="007E6AF6">
        <w:rPr>
          <w:szCs w:val="22"/>
          <w:lang w:val="en-GB"/>
        </w:rPr>
        <w:t xml:space="preserve">Please note that </w:t>
      </w:r>
      <w:r w:rsidR="003F5295" w:rsidRPr="007E6AF6">
        <w:rPr>
          <w:szCs w:val="22"/>
          <w:lang w:val="en-GB"/>
        </w:rPr>
        <w:t xml:space="preserve">with the above definition, </w:t>
      </w:r>
      <w:r w:rsidR="00C36C39" w:rsidRPr="007E6AF6">
        <w:rPr>
          <w:szCs w:val="22"/>
          <w:lang w:val="en-GB"/>
        </w:rPr>
        <w:t>the initial background channel, in addition to the paths of the background channel, includes the paths which are present in the absence of a target object, but later impacted (e.g., blocked/obstructed) by the target</w:t>
      </w:r>
      <w:r w:rsidR="003220CC" w:rsidRPr="007E6AF6">
        <w:rPr>
          <w:szCs w:val="22"/>
          <w:lang w:val="en-US"/>
        </w:rPr>
        <w:t xml:space="preserve">, i.e., </w:t>
      </w:r>
      <w:r w:rsidR="007B67F8" w:rsidRPr="007E6AF6">
        <w:rPr>
          <w:szCs w:val="22"/>
          <w:lang w:val="en-US"/>
        </w:rPr>
        <w:t>belonging to the target channel.</w:t>
      </w:r>
    </w:p>
    <w:p w14:paraId="125E2865" w14:textId="078816F3" w:rsidR="00410965" w:rsidRPr="005C7437" w:rsidRDefault="00410965" w:rsidP="00EB4F84">
      <w:pPr>
        <w:jc w:val="both"/>
        <w:rPr>
          <w:szCs w:val="22"/>
        </w:rPr>
      </w:pPr>
      <w:r w:rsidRPr="005C7437">
        <w:rPr>
          <w:szCs w:val="22"/>
        </w:rPr>
        <w:t>In order to make best use of the work done in [1], in terms of the available modelling methodologies, as well as to utilize the synergy between the ISAC channel modelling study and the other channel modelling studies (e.g., agenda item 9.8, study of channel modelling for 7-24 GHz), it is of interest to utilize [1] for modelling of the background/environment channel of different ISAC scenarios. Nevertheless, the addition of the sensing target</w:t>
      </w:r>
      <w:r w:rsidR="00740722" w:rsidRPr="005C7437">
        <w:rPr>
          <w:szCs w:val="22"/>
        </w:rPr>
        <w:t>s (as well as EOs)</w:t>
      </w:r>
      <w:r w:rsidRPr="005C7437">
        <w:rPr>
          <w:szCs w:val="22"/>
        </w:rPr>
        <w:t xml:space="preserve"> to a background environment is not trivial, as the presence of a</w:t>
      </w:r>
      <w:r w:rsidR="00740722" w:rsidRPr="005C7437">
        <w:rPr>
          <w:szCs w:val="22"/>
        </w:rPr>
        <w:t>n additional object</w:t>
      </w:r>
      <w:r w:rsidRPr="005C7437">
        <w:rPr>
          <w:szCs w:val="22"/>
        </w:rPr>
        <w:t xml:space="preserve"> may impact/modify the observed statistics of the environment. </w:t>
      </w:r>
      <w:proofErr w:type="gramStart"/>
      <w:r w:rsidRPr="005C7437">
        <w:rPr>
          <w:szCs w:val="22"/>
        </w:rPr>
        <w:t>In particular, for</w:t>
      </w:r>
      <w:proofErr w:type="gramEnd"/>
      <w:r w:rsidRPr="005C7437">
        <w:rPr>
          <w:szCs w:val="22"/>
        </w:rPr>
        <w:t xml:space="preserve"> the addition of (one or multiple) sensing targets</w:t>
      </w:r>
      <w:r w:rsidR="002F26DC" w:rsidRPr="005C7437">
        <w:rPr>
          <w:szCs w:val="22"/>
        </w:rPr>
        <w:t xml:space="preserve"> or EOs</w:t>
      </w:r>
      <w:r w:rsidRPr="005C7437">
        <w:rPr>
          <w:szCs w:val="22"/>
        </w:rPr>
        <w:t xml:space="preserve"> to an environment scenario, the following two approaches are envisioned:</w:t>
      </w:r>
    </w:p>
    <w:p w14:paraId="41406283" w14:textId="01251647" w:rsidR="00410965" w:rsidRPr="005C7437" w:rsidRDefault="00410965" w:rsidP="00EB4F84">
      <w:pPr>
        <w:pStyle w:val="ListParagraph"/>
        <w:numPr>
          <w:ilvl w:val="0"/>
          <w:numId w:val="17"/>
        </w:numPr>
        <w:overflowPunct/>
        <w:autoSpaceDE/>
        <w:autoSpaceDN/>
        <w:adjustRightInd/>
        <w:ind w:leftChars="0"/>
        <w:jc w:val="both"/>
        <w:rPr>
          <w:rFonts w:ascii="Times New Roman" w:hAnsi="Times New Roman" w:cs="Times New Roman"/>
          <w:szCs w:val="22"/>
        </w:rPr>
      </w:pPr>
      <w:r w:rsidRPr="005C7437">
        <w:rPr>
          <w:rFonts w:ascii="Times New Roman" w:hAnsi="Times New Roman" w:cs="Times New Roman"/>
          <w:b/>
          <w:bCs/>
          <w:szCs w:val="22"/>
        </w:rPr>
        <w:t>Option 1.</w:t>
      </w:r>
      <w:r w:rsidRPr="005C7437">
        <w:rPr>
          <w:rFonts w:ascii="Times New Roman" w:hAnsi="Times New Roman" w:cs="Times New Roman"/>
          <w:szCs w:val="22"/>
        </w:rPr>
        <w:t xml:space="preserve"> Assuming the sensing target</w:t>
      </w:r>
      <w:r w:rsidR="004D1A63" w:rsidRPr="005C7437">
        <w:rPr>
          <w:rFonts w:ascii="Times New Roman" w:hAnsi="Times New Roman" w:cs="Times New Roman"/>
          <w:szCs w:val="22"/>
        </w:rPr>
        <w:t xml:space="preserve"> (</w:t>
      </w:r>
      <w:r w:rsidR="00BB30C8" w:rsidRPr="005C7437">
        <w:rPr>
          <w:rFonts w:ascii="Times New Roman" w:hAnsi="Times New Roman" w:cs="Times New Roman"/>
          <w:szCs w:val="22"/>
        </w:rPr>
        <w:t xml:space="preserve">or </w:t>
      </w:r>
      <w:r w:rsidR="004D1A63" w:rsidRPr="005C7437">
        <w:rPr>
          <w:rFonts w:ascii="Times New Roman" w:hAnsi="Times New Roman" w:cs="Times New Roman"/>
          <w:szCs w:val="22"/>
        </w:rPr>
        <w:t>EOs)</w:t>
      </w:r>
      <w:r w:rsidRPr="005C7437">
        <w:rPr>
          <w:rFonts w:ascii="Times New Roman" w:hAnsi="Times New Roman" w:cs="Times New Roman"/>
          <w:szCs w:val="22"/>
        </w:rPr>
        <w:t xml:space="preserve">, with pre-determined physical characteristics, as an integral part of the said environment. </w:t>
      </w:r>
      <w:r w:rsidR="001D157D">
        <w:rPr>
          <w:rFonts w:ascii="Times New Roman" w:hAnsi="Times New Roman" w:cs="Times New Roman"/>
          <w:szCs w:val="22"/>
        </w:rPr>
        <w:t>This may include</w:t>
      </w:r>
      <w:r w:rsidR="00307C72">
        <w:rPr>
          <w:rFonts w:ascii="Times New Roman" w:hAnsi="Times New Roman" w:cs="Times New Roman"/>
          <w:szCs w:val="22"/>
        </w:rPr>
        <w:t>, e.g.,</w:t>
      </w:r>
      <w:r w:rsidR="001D157D">
        <w:rPr>
          <w:rFonts w:ascii="Times New Roman" w:hAnsi="Times New Roman" w:cs="Times New Roman"/>
          <w:szCs w:val="22"/>
        </w:rPr>
        <w:t xml:space="preserve"> the </w:t>
      </w:r>
      <w:r w:rsidR="00307C72">
        <w:rPr>
          <w:rFonts w:ascii="Times New Roman" w:hAnsi="Times New Roman" w:cs="Times New Roman"/>
          <w:szCs w:val="22"/>
        </w:rPr>
        <w:t>object as part of the environment stochastically modelled as</w:t>
      </w:r>
      <w:r w:rsidR="00307C72" w:rsidRPr="003E6AFF">
        <w:rPr>
          <w:rFonts w:ascii="Times New Roman" w:hAnsi="Times New Roman" w:cs="Times New Roman"/>
          <w:szCs w:val="22"/>
        </w:rPr>
        <w:t xml:space="preserve"> [1, Subsection 7.5]</w:t>
      </w:r>
      <w:r w:rsidR="003E6AFF" w:rsidRPr="003E6AFF">
        <w:rPr>
          <w:rFonts w:ascii="Times New Roman" w:hAnsi="Times New Roman" w:cs="Times New Roman"/>
          <w:szCs w:val="22"/>
        </w:rPr>
        <w:t>, or as part of the deterministic map utilized for a hybrid channel modelling as described in [1, Section 8].</w:t>
      </w:r>
    </w:p>
    <w:p w14:paraId="5E1021CA" w14:textId="4DF428D0" w:rsidR="00410965" w:rsidRPr="005C7437" w:rsidRDefault="00410965" w:rsidP="00EB4F84">
      <w:pPr>
        <w:pStyle w:val="ListParagraph"/>
        <w:numPr>
          <w:ilvl w:val="0"/>
          <w:numId w:val="17"/>
        </w:numPr>
        <w:overflowPunct/>
        <w:autoSpaceDE/>
        <w:autoSpaceDN/>
        <w:adjustRightInd/>
        <w:ind w:leftChars="0"/>
        <w:jc w:val="both"/>
        <w:rPr>
          <w:rFonts w:ascii="Times New Roman" w:hAnsi="Times New Roman" w:cs="Times New Roman"/>
          <w:szCs w:val="22"/>
        </w:rPr>
      </w:pPr>
      <w:r w:rsidRPr="005C7437">
        <w:rPr>
          <w:rFonts w:ascii="Times New Roman" w:hAnsi="Times New Roman" w:cs="Times New Roman"/>
          <w:b/>
          <w:bCs/>
          <w:szCs w:val="22"/>
        </w:rPr>
        <w:t>Option 2.</w:t>
      </w:r>
      <w:r w:rsidRPr="005C7437">
        <w:rPr>
          <w:rFonts w:ascii="Times New Roman" w:hAnsi="Times New Roman" w:cs="Times New Roman"/>
          <w:szCs w:val="22"/>
        </w:rPr>
        <w:t xml:space="preserve"> Assuming an initial background environment and augmenting the target object</w:t>
      </w:r>
      <w:r w:rsidR="004D1A63" w:rsidRPr="005C7437">
        <w:rPr>
          <w:rFonts w:ascii="Times New Roman" w:hAnsi="Times New Roman" w:cs="Times New Roman"/>
          <w:szCs w:val="22"/>
        </w:rPr>
        <w:t xml:space="preserve"> (</w:t>
      </w:r>
      <w:r w:rsidR="00BB30C8" w:rsidRPr="005C7437">
        <w:rPr>
          <w:rFonts w:ascii="Times New Roman" w:hAnsi="Times New Roman" w:cs="Times New Roman"/>
          <w:szCs w:val="22"/>
        </w:rPr>
        <w:t>or</w:t>
      </w:r>
      <w:r w:rsidR="004D1A63" w:rsidRPr="005C7437">
        <w:rPr>
          <w:rFonts w:ascii="Times New Roman" w:hAnsi="Times New Roman" w:cs="Times New Roman"/>
          <w:szCs w:val="22"/>
        </w:rPr>
        <w:t xml:space="preserve"> EOs)</w:t>
      </w:r>
      <w:r w:rsidRPr="005C7437">
        <w:rPr>
          <w:rFonts w:ascii="Times New Roman" w:hAnsi="Times New Roman" w:cs="Times New Roman"/>
          <w:szCs w:val="22"/>
        </w:rPr>
        <w:t xml:space="preserve"> as an external “add-on”. </w:t>
      </w:r>
    </w:p>
    <w:p w14:paraId="2BED394C" w14:textId="77777777" w:rsidR="00410965" w:rsidRPr="005C7437" w:rsidRDefault="00410965" w:rsidP="00EB4F84">
      <w:pPr>
        <w:pStyle w:val="ListParagraph"/>
        <w:ind w:leftChars="0" w:left="360"/>
        <w:jc w:val="both"/>
        <w:rPr>
          <w:rFonts w:ascii="Times New Roman" w:hAnsi="Times New Roman" w:cs="Times New Roman"/>
          <w:szCs w:val="22"/>
        </w:rPr>
      </w:pPr>
    </w:p>
    <w:p w14:paraId="74868833" w14:textId="04A5E4C0" w:rsidR="009534AD" w:rsidRDefault="00410965" w:rsidP="00EB4F84">
      <w:pPr>
        <w:jc w:val="both"/>
        <w:rPr>
          <w:szCs w:val="22"/>
        </w:rPr>
      </w:pPr>
      <w:r w:rsidRPr="005C7437">
        <w:rPr>
          <w:szCs w:val="22"/>
        </w:rPr>
        <w:lastRenderedPageBreak/>
        <w:t>In Option 1, the target</w:t>
      </w:r>
      <w:r w:rsidR="00074CF7" w:rsidRPr="005C7437">
        <w:rPr>
          <w:szCs w:val="22"/>
        </w:rPr>
        <w:t>/EO</w:t>
      </w:r>
      <w:r w:rsidRPr="005C7437">
        <w:rPr>
          <w:szCs w:val="22"/>
        </w:rPr>
        <w:t xml:space="preserve"> is considered as an integral part of the environment. Nevertheless, this approach invalidates the available statistical models in [1, Subsection 7.5], as introducing a condition (of presence of the said target) on the marginal distribution of the channel. E.g., the conditional </w:t>
      </w:r>
      <w:proofErr w:type="spellStart"/>
      <w:r w:rsidRPr="005C7437">
        <w:rPr>
          <w:szCs w:val="22"/>
        </w:rPr>
        <w:t>UM</w:t>
      </w:r>
      <w:r w:rsidR="00547842" w:rsidRPr="005C7437">
        <w:rPr>
          <w:szCs w:val="22"/>
        </w:rPr>
        <w:t>a</w:t>
      </w:r>
      <w:proofErr w:type="spellEnd"/>
      <w:r w:rsidRPr="005C7437">
        <w:rPr>
          <w:szCs w:val="22"/>
        </w:rPr>
        <w:t xml:space="preserve"> environment statistics assuming </w:t>
      </w:r>
      <w:r w:rsidR="00A27131">
        <w:rPr>
          <w:szCs w:val="22"/>
        </w:rPr>
        <w:t xml:space="preserve">as a pre-condition </w:t>
      </w:r>
      <w:r w:rsidRPr="005C7437">
        <w:rPr>
          <w:szCs w:val="22"/>
        </w:rPr>
        <w:t xml:space="preserve">an automotive vehicle at location </w:t>
      </w:r>
      <w:r w:rsidRPr="005C7437">
        <w:rPr>
          <w:i/>
          <w:iCs/>
          <w:szCs w:val="22"/>
        </w:rPr>
        <w:t>X</w:t>
      </w:r>
      <w:r w:rsidR="00074CF7" w:rsidRPr="005C7437">
        <w:rPr>
          <w:szCs w:val="22"/>
        </w:rPr>
        <w:t>, or a wall at location</w:t>
      </w:r>
      <w:r w:rsidR="00074CF7" w:rsidRPr="005C7437">
        <w:rPr>
          <w:i/>
          <w:iCs/>
          <w:szCs w:val="22"/>
        </w:rPr>
        <w:t xml:space="preserve"> Y</w:t>
      </w:r>
      <w:r w:rsidRPr="005C7437">
        <w:rPr>
          <w:szCs w:val="22"/>
        </w:rPr>
        <w:t xml:space="preserve"> is not equivalent to the initial </w:t>
      </w:r>
      <w:proofErr w:type="spellStart"/>
      <w:r w:rsidRPr="005C7437">
        <w:rPr>
          <w:szCs w:val="22"/>
        </w:rPr>
        <w:t>UM</w:t>
      </w:r>
      <w:r w:rsidR="00547842" w:rsidRPr="005C7437">
        <w:rPr>
          <w:szCs w:val="22"/>
        </w:rPr>
        <w:t>a</w:t>
      </w:r>
      <w:proofErr w:type="spellEnd"/>
      <w:r w:rsidRPr="005C7437">
        <w:rPr>
          <w:szCs w:val="22"/>
        </w:rPr>
        <w:t xml:space="preserve"> environment statistics.</w:t>
      </w:r>
      <w:r w:rsidR="003E6AFF">
        <w:rPr>
          <w:szCs w:val="22"/>
        </w:rPr>
        <w:t xml:space="preserve"> Moreover, the proposed hybrid map-based modelling of </w:t>
      </w:r>
      <w:r w:rsidR="003E6AFF" w:rsidRPr="003E6AFF">
        <w:rPr>
          <w:szCs w:val="22"/>
        </w:rPr>
        <w:t>[1, Section 8]</w:t>
      </w:r>
      <w:r w:rsidR="003E6AFF">
        <w:rPr>
          <w:szCs w:val="22"/>
        </w:rPr>
        <w:t xml:space="preserve"> require</w:t>
      </w:r>
      <w:r w:rsidR="00844877">
        <w:rPr>
          <w:szCs w:val="22"/>
        </w:rPr>
        <w:t xml:space="preserve"> map (position, mobility etc.) information of all major components of the </w:t>
      </w:r>
      <w:r w:rsidR="00737169">
        <w:rPr>
          <w:szCs w:val="22"/>
        </w:rPr>
        <w:t>environment, thereby leading to a significant computational complexity and lack of model generality.</w:t>
      </w:r>
      <w:r w:rsidRPr="005C7437">
        <w:rPr>
          <w:szCs w:val="22"/>
        </w:rPr>
        <w:t xml:space="preserve"> </w:t>
      </w:r>
    </w:p>
    <w:p w14:paraId="3A3C0994" w14:textId="6B455444" w:rsidR="00802390" w:rsidRDefault="00410965" w:rsidP="00EB4F84">
      <w:pPr>
        <w:jc w:val="both"/>
        <w:rPr>
          <w:szCs w:val="22"/>
        </w:rPr>
      </w:pPr>
      <w:r w:rsidRPr="005C7437">
        <w:rPr>
          <w:szCs w:val="22"/>
        </w:rPr>
        <w:t xml:space="preserve">In contrast, in Option 2, the background/environment channel statistics as proposed in [1, Subsection 7.5] can be utilized, </w:t>
      </w:r>
      <w:r w:rsidR="00B164B5">
        <w:rPr>
          <w:szCs w:val="22"/>
        </w:rPr>
        <w:t>where</w:t>
      </w:r>
      <w:r w:rsidR="00B164B5" w:rsidRPr="005C7437">
        <w:rPr>
          <w:szCs w:val="22"/>
        </w:rPr>
        <w:t xml:space="preserve"> </w:t>
      </w:r>
      <w:r w:rsidRPr="005C7437">
        <w:rPr>
          <w:szCs w:val="22"/>
        </w:rPr>
        <w:t>the target</w:t>
      </w:r>
      <w:r w:rsidR="002244E8" w:rsidRPr="005C7437">
        <w:rPr>
          <w:szCs w:val="22"/>
        </w:rPr>
        <w:t>/object</w:t>
      </w:r>
      <w:r w:rsidRPr="005C7437">
        <w:rPr>
          <w:szCs w:val="22"/>
        </w:rPr>
        <w:t xml:space="preserve"> is considered as an external object added to an initially generated environment. Nevertheless, mutual impact of the sensing target</w:t>
      </w:r>
      <w:r w:rsidR="002244E8" w:rsidRPr="005C7437">
        <w:rPr>
          <w:szCs w:val="22"/>
        </w:rPr>
        <w:t>/EO</w:t>
      </w:r>
      <w:r w:rsidRPr="005C7437">
        <w:rPr>
          <w:szCs w:val="22"/>
        </w:rPr>
        <w:t xml:space="preserve"> and environment (e.g., additional blockage effect) needs to be further </w:t>
      </w:r>
      <w:proofErr w:type="gramStart"/>
      <w:r w:rsidRPr="005C7437">
        <w:rPr>
          <w:szCs w:val="22"/>
        </w:rPr>
        <w:t>taken into account</w:t>
      </w:r>
      <w:proofErr w:type="gramEnd"/>
      <w:r w:rsidRPr="005C7437">
        <w:rPr>
          <w:szCs w:val="22"/>
        </w:rPr>
        <w:t>, as the said target is not an integral part of the environment.</w:t>
      </w:r>
    </w:p>
    <w:p w14:paraId="7CAA5F47" w14:textId="77777777" w:rsidR="00802390" w:rsidRDefault="00802390" w:rsidP="00EB4F84">
      <w:pPr>
        <w:pStyle w:val="BodyText"/>
        <w:jc w:val="center"/>
        <w:rPr>
          <w:color w:val="FF0000"/>
          <w:szCs w:val="22"/>
          <w:lang w:val="en-US"/>
        </w:rPr>
      </w:pPr>
      <w:r w:rsidRPr="0093538C">
        <w:rPr>
          <w:noProof/>
          <w:color w:val="FF0000"/>
          <w:szCs w:val="22"/>
          <w:lang w:val="en-US"/>
        </w:rPr>
        <w:drawing>
          <wp:inline distT="0" distB="0" distL="0" distR="0" wp14:anchorId="7DCF0E61" wp14:editId="2F957C3E">
            <wp:extent cx="4943138" cy="131947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77469" cy="1328642"/>
                    </a:xfrm>
                    <a:prstGeom prst="rect">
                      <a:avLst/>
                    </a:prstGeom>
                  </pic:spPr>
                </pic:pic>
              </a:graphicData>
            </a:graphic>
          </wp:inline>
        </w:drawing>
      </w:r>
    </w:p>
    <w:p w14:paraId="2F161923" w14:textId="0BCF68E1" w:rsidR="00802390" w:rsidRPr="007E6AF6" w:rsidRDefault="00802390" w:rsidP="00EB4F84">
      <w:pPr>
        <w:pStyle w:val="Caption"/>
        <w:rPr>
          <w:szCs w:val="22"/>
          <w:lang w:val="en-US"/>
        </w:rPr>
      </w:pPr>
      <w:bookmarkStart w:id="0" w:name="_Ref166242183"/>
      <w:r w:rsidRPr="007E6AF6">
        <w:rPr>
          <w:szCs w:val="22"/>
        </w:rPr>
        <w:t xml:space="preserve">Figure </w:t>
      </w:r>
      <w:r w:rsidRPr="007E6AF6">
        <w:rPr>
          <w:szCs w:val="22"/>
        </w:rPr>
        <w:fldChar w:fldCharType="begin"/>
      </w:r>
      <w:r w:rsidRPr="007E6AF6">
        <w:rPr>
          <w:szCs w:val="22"/>
        </w:rPr>
        <w:instrText xml:space="preserve"> SEQ Figure \* ARABIC </w:instrText>
      </w:r>
      <w:r w:rsidRPr="007E6AF6">
        <w:rPr>
          <w:szCs w:val="22"/>
        </w:rPr>
        <w:fldChar w:fldCharType="separate"/>
      </w:r>
      <w:r w:rsidR="00655F57">
        <w:rPr>
          <w:noProof/>
          <w:szCs w:val="22"/>
        </w:rPr>
        <w:t>1</w:t>
      </w:r>
      <w:r w:rsidRPr="007E6AF6">
        <w:rPr>
          <w:szCs w:val="22"/>
        </w:rPr>
        <w:fldChar w:fldCharType="end"/>
      </w:r>
      <w:bookmarkEnd w:id="0"/>
      <w:r w:rsidRPr="007E6AF6">
        <w:rPr>
          <w:szCs w:val="22"/>
        </w:rPr>
        <w:t>. T</w:t>
      </w:r>
      <w:r w:rsidRPr="007E6AF6">
        <w:rPr>
          <w:szCs w:val="22"/>
          <w:lang w:val="en-US"/>
        </w:rPr>
        <w:t xml:space="preserve">he target and background channels are generated by adding sensing targets into the initial background channel. </w:t>
      </w:r>
    </w:p>
    <w:p w14:paraId="6EAA8D8F" w14:textId="77777777" w:rsidR="00885E68" w:rsidRDefault="00885E68" w:rsidP="007E6AF6">
      <w:pPr>
        <w:pStyle w:val="Caption"/>
        <w:rPr>
          <w:szCs w:val="22"/>
        </w:rPr>
      </w:pPr>
      <w:bookmarkStart w:id="1" w:name="_Toc163213387"/>
      <w:bookmarkStart w:id="2" w:name="_Toc163213610"/>
    </w:p>
    <w:p w14:paraId="0EFD0B6D" w14:textId="057AE04E" w:rsidR="00885E68" w:rsidRPr="005C7437" w:rsidRDefault="00885E68" w:rsidP="007E6AF6">
      <w:pPr>
        <w:pStyle w:val="Caption"/>
        <w:rPr>
          <w:b w:val="0"/>
          <w:bCs w:val="0"/>
          <w:szCs w:val="22"/>
        </w:rPr>
      </w:pPr>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sidR="00655F57">
        <w:rPr>
          <w:noProof/>
          <w:szCs w:val="22"/>
        </w:rPr>
        <w:t>1</w:t>
      </w:r>
      <w:r w:rsidRPr="005C7437">
        <w:rPr>
          <w:szCs w:val="22"/>
        </w:rPr>
        <w:fldChar w:fldCharType="end"/>
      </w:r>
      <w:r w:rsidRPr="005C7437">
        <w:rPr>
          <w:szCs w:val="22"/>
        </w:rPr>
        <w:t xml:space="preserve">. The following definitions can be adopted to better describe the ISAC channel modelling elements </w:t>
      </w:r>
      <w:r w:rsidR="00DD1EA8">
        <w:rPr>
          <w:szCs w:val="22"/>
        </w:rPr>
        <w:t>and facilitate further</w:t>
      </w:r>
      <w:r w:rsidRPr="005C7437">
        <w:rPr>
          <w:szCs w:val="22"/>
        </w:rPr>
        <w:t xml:space="preserve"> follow up discussions, considering a sensing transmission point (sensing Tx) and a sensing reception point (sensing Rx)</w:t>
      </w:r>
    </w:p>
    <w:p w14:paraId="7F2A1BB2" w14:textId="77777777" w:rsidR="0002472B" w:rsidRPr="00EB4F84" w:rsidRDefault="00885E68" w:rsidP="00EB4F84">
      <w:pPr>
        <w:pStyle w:val="ListParagraph"/>
        <w:numPr>
          <w:ilvl w:val="0"/>
          <w:numId w:val="18"/>
        </w:numPr>
        <w:overflowPunct/>
        <w:autoSpaceDE/>
        <w:autoSpaceDN/>
        <w:adjustRightInd/>
        <w:ind w:leftChars="0"/>
        <w:jc w:val="both"/>
        <w:rPr>
          <w:rFonts w:ascii="Times New Roman" w:hAnsi="Times New Roman" w:cs="Times New Roman"/>
          <w:b/>
          <w:bCs/>
          <w:szCs w:val="22"/>
        </w:rPr>
      </w:pPr>
      <w:r w:rsidRPr="005C7437">
        <w:rPr>
          <w:rFonts w:ascii="Times New Roman" w:hAnsi="Times New Roman" w:cs="Times New Roman"/>
          <w:b/>
          <w:bCs/>
          <w:szCs w:val="22"/>
        </w:rPr>
        <w:t xml:space="preserve">ISAC channel: </w:t>
      </w:r>
      <w:r w:rsidRPr="005C7437">
        <w:rPr>
          <w:rFonts w:ascii="Times New Roman" w:hAnsi="Times New Roman" w:cs="Times New Roman"/>
          <w:szCs w:val="22"/>
        </w:rPr>
        <w:t xml:space="preserve">the propagation channel between the sensing Tx node and the sensing Rx node comprising one or more sensing target objects as well as the background/environment where the target objects are </w:t>
      </w:r>
      <w:proofErr w:type="gramStart"/>
      <w:r w:rsidRPr="005C7437">
        <w:rPr>
          <w:rFonts w:ascii="Times New Roman" w:hAnsi="Times New Roman" w:cs="Times New Roman"/>
          <w:szCs w:val="22"/>
        </w:rPr>
        <w:t>present;</w:t>
      </w:r>
      <w:proofErr w:type="gramEnd"/>
    </w:p>
    <w:p w14:paraId="671BA988" w14:textId="62B2C485" w:rsidR="00885E68" w:rsidRPr="00B164B5" w:rsidRDefault="00885E68" w:rsidP="00EB4F84">
      <w:pPr>
        <w:pStyle w:val="ListParagraph"/>
        <w:numPr>
          <w:ilvl w:val="0"/>
          <w:numId w:val="18"/>
        </w:numPr>
        <w:overflowPunct/>
        <w:autoSpaceDE/>
        <w:autoSpaceDN/>
        <w:adjustRightInd/>
        <w:ind w:leftChars="0"/>
        <w:jc w:val="both"/>
        <w:rPr>
          <w:szCs w:val="22"/>
        </w:rPr>
      </w:pPr>
      <w:r w:rsidRPr="00EB4F84">
        <w:rPr>
          <w:rFonts w:ascii="Times New Roman" w:hAnsi="Times New Roman" w:cs="Times New Roman"/>
          <w:b/>
          <w:bCs/>
          <w:szCs w:val="22"/>
        </w:rPr>
        <w:t xml:space="preserve">Initial background channel: </w:t>
      </w:r>
      <w:r w:rsidRPr="00EB4F84">
        <w:rPr>
          <w:rFonts w:ascii="Times New Roman" w:hAnsi="Times New Roman" w:cs="Times New Roman"/>
          <w:szCs w:val="22"/>
        </w:rPr>
        <w:t xml:space="preserve">the propagation channel between the sensing Tx node and the sensing Rx node in the absence of the sensing </w:t>
      </w:r>
      <w:proofErr w:type="gramStart"/>
      <w:r w:rsidRPr="00EB4F84">
        <w:rPr>
          <w:rFonts w:ascii="Times New Roman" w:hAnsi="Times New Roman" w:cs="Times New Roman"/>
          <w:szCs w:val="22"/>
        </w:rPr>
        <w:t>targets;</w:t>
      </w:r>
      <w:proofErr w:type="gramEnd"/>
    </w:p>
    <w:p w14:paraId="2F154835" w14:textId="12D451EE" w:rsidR="00410965" w:rsidRPr="005C7437" w:rsidRDefault="00BD3700" w:rsidP="007E6AF6">
      <w:pPr>
        <w:pStyle w:val="Caption"/>
        <w:rPr>
          <w:szCs w:val="22"/>
        </w:rPr>
      </w:pPr>
      <w:r w:rsidRPr="005C7437">
        <w:rPr>
          <w:szCs w:val="22"/>
        </w:rPr>
        <w:t xml:space="preserve">Observation  </w:t>
      </w:r>
      <w:r w:rsidRPr="005C7437">
        <w:rPr>
          <w:szCs w:val="22"/>
        </w:rPr>
        <w:fldChar w:fldCharType="begin"/>
      </w:r>
      <w:r w:rsidRPr="005C7437">
        <w:rPr>
          <w:szCs w:val="22"/>
        </w:rPr>
        <w:instrText xml:space="preserve"> SEQ Observation_ \* ARABIC </w:instrText>
      </w:r>
      <w:r w:rsidRPr="005C7437">
        <w:rPr>
          <w:szCs w:val="22"/>
        </w:rPr>
        <w:fldChar w:fldCharType="separate"/>
      </w:r>
      <w:r w:rsidR="00655F57">
        <w:rPr>
          <w:noProof/>
          <w:szCs w:val="22"/>
        </w:rPr>
        <w:t>1</w:t>
      </w:r>
      <w:r w:rsidRPr="005C7437">
        <w:rPr>
          <w:szCs w:val="22"/>
        </w:rPr>
        <w:fldChar w:fldCharType="end"/>
      </w:r>
      <w:r w:rsidRPr="005C7437">
        <w:rPr>
          <w:szCs w:val="22"/>
        </w:rPr>
        <w:t xml:space="preserve">. </w:t>
      </w:r>
      <w:r w:rsidR="00410965" w:rsidRPr="005C7437">
        <w:rPr>
          <w:szCs w:val="22"/>
        </w:rPr>
        <w:t xml:space="preserve">Considering the sensing target object </w:t>
      </w:r>
      <w:r w:rsidR="006B06E2" w:rsidRPr="005C7437">
        <w:rPr>
          <w:szCs w:val="22"/>
        </w:rPr>
        <w:t xml:space="preserve">or EOs </w:t>
      </w:r>
      <w:r w:rsidR="00410965" w:rsidRPr="005C7437">
        <w:rPr>
          <w:szCs w:val="22"/>
        </w:rPr>
        <w:t xml:space="preserve">with pre-determined characteristics as an integral part of the background environment, as proposed in Option 1, invalidates the statistical </w:t>
      </w:r>
      <w:r w:rsidR="004E64B0" w:rsidRPr="005C7437">
        <w:rPr>
          <w:szCs w:val="22"/>
        </w:rPr>
        <w:t>modelling</w:t>
      </w:r>
      <w:r w:rsidR="00410965" w:rsidRPr="005C7437">
        <w:rPr>
          <w:szCs w:val="22"/>
        </w:rPr>
        <w:t xml:space="preserve"> of [1, Subsection 7.5].</w:t>
      </w:r>
      <w:bookmarkEnd w:id="1"/>
      <w:bookmarkEnd w:id="2"/>
      <w:r w:rsidR="00A27131">
        <w:rPr>
          <w:szCs w:val="22"/>
        </w:rPr>
        <w:t xml:space="preserve"> Furthermore, </w:t>
      </w:r>
      <w:r w:rsidR="00232D60">
        <w:rPr>
          <w:szCs w:val="22"/>
        </w:rPr>
        <w:t xml:space="preserve">considering the target object or EO as part of the environment map via a hybrid </w:t>
      </w:r>
      <w:r w:rsidR="00C54012">
        <w:rPr>
          <w:szCs w:val="22"/>
        </w:rPr>
        <w:t>map-based modelling, lead to a significant computational complexity as well as reduced model generality.</w:t>
      </w:r>
      <w:r w:rsidR="00410965" w:rsidRPr="005C7437">
        <w:rPr>
          <w:szCs w:val="22"/>
        </w:rPr>
        <w:t xml:space="preserve">  </w:t>
      </w:r>
    </w:p>
    <w:p w14:paraId="3FC6B61A" w14:textId="55FE62C9" w:rsidR="003220CC" w:rsidRPr="00B164B5" w:rsidRDefault="00BD3700" w:rsidP="00EB4F84">
      <w:pPr>
        <w:jc w:val="both"/>
      </w:pPr>
      <w:bookmarkStart w:id="3" w:name="_Toc163213388"/>
      <w:bookmarkStart w:id="4" w:name="_Toc163213611"/>
      <w:r w:rsidRPr="005C7437">
        <w:rPr>
          <w:szCs w:val="22"/>
        </w:rPr>
        <w:t xml:space="preserve">Observation  </w:t>
      </w:r>
      <w:r w:rsidRPr="005C7437">
        <w:rPr>
          <w:b/>
          <w:bCs/>
          <w:szCs w:val="22"/>
          <w:lang w:eastAsia="en-US"/>
        </w:rPr>
        <w:fldChar w:fldCharType="begin"/>
      </w:r>
      <w:r w:rsidRPr="005C7437">
        <w:rPr>
          <w:szCs w:val="22"/>
        </w:rPr>
        <w:instrText xml:space="preserve"> SEQ Observation_ \* ARABIC </w:instrText>
      </w:r>
      <w:r w:rsidRPr="005C7437">
        <w:rPr>
          <w:b/>
          <w:bCs/>
          <w:szCs w:val="22"/>
          <w:lang w:eastAsia="en-US"/>
        </w:rPr>
        <w:fldChar w:fldCharType="separate"/>
      </w:r>
      <w:r w:rsidR="00655F57">
        <w:rPr>
          <w:noProof/>
          <w:szCs w:val="22"/>
        </w:rPr>
        <w:t>2</w:t>
      </w:r>
      <w:r w:rsidRPr="005C7437">
        <w:rPr>
          <w:b/>
          <w:bCs/>
          <w:szCs w:val="22"/>
          <w:lang w:eastAsia="en-US"/>
        </w:rPr>
        <w:fldChar w:fldCharType="end"/>
      </w:r>
      <w:r w:rsidRPr="005C7437">
        <w:rPr>
          <w:szCs w:val="22"/>
        </w:rPr>
        <w:t xml:space="preserve">. </w:t>
      </w:r>
      <w:r w:rsidR="00410965" w:rsidRPr="005C7437">
        <w:rPr>
          <w:szCs w:val="22"/>
        </w:rPr>
        <w:t>Considering the sensing target object</w:t>
      </w:r>
      <w:r w:rsidR="006B06E2" w:rsidRPr="005C7437">
        <w:rPr>
          <w:szCs w:val="22"/>
        </w:rPr>
        <w:t xml:space="preserve"> or EOs</w:t>
      </w:r>
      <w:r w:rsidR="00410965" w:rsidRPr="005C7437">
        <w:rPr>
          <w:szCs w:val="22"/>
        </w:rPr>
        <w:t xml:space="preserve"> as an external add-on to an initial background/environment channel, as in Option 2, facilitates utilizing [1, Subsection 7.5] for the initial background/environment channel generation. However, as the target</w:t>
      </w:r>
      <w:r w:rsidR="005A1854" w:rsidRPr="005C7437">
        <w:rPr>
          <w:szCs w:val="22"/>
        </w:rPr>
        <w:t>/EO</w:t>
      </w:r>
      <w:r w:rsidR="00410965" w:rsidRPr="005C7437">
        <w:rPr>
          <w:szCs w:val="22"/>
        </w:rPr>
        <w:t xml:space="preserve"> is not an integral part of the background environment, the mutual impact (e.g., blockage) of the sensing target and environment needs to be further </w:t>
      </w:r>
      <w:proofErr w:type="gramStart"/>
      <w:r w:rsidR="00410965" w:rsidRPr="005C7437">
        <w:rPr>
          <w:szCs w:val="22"/>
        </w:rPr>
        <w:t>taken into account</w:t>
      </w:r>
      <w:proofErr w:type="gramEnd"/>
      <w:r w:rsidR="00410965" w:rsidRPr="005C7437">
        <w:rPr>
          <w:szCs w:val="22"/>
        </w:rPr>
        <w:t>.</w:t>
      </w:r>
      <w:bookmarkEnd w:id="3"/>
      <w:bookmarkEnd w:id="4"/>
      <w:r w:rsidR="00410965" w:rsidRPr="005C7437">
        <w:rPr>
          <w:szCs w:val="22"/>
        </w:rPr>
        <w:t xml:space="preserve"> </w:t>
      </w:r>
    </w:p>
    <w:p w14:paraId="1CDA898F" w14:textId="2B6B4070" w:rsidR="00742E12" w:rsidRPr="005C7437" w:rsidRDefault="00BD3700" w:rsidP="007E6AF6">
      <w:pPr>
        <w:pStyle w:val="Caption"/>
        <w:rPr>
          <w:szCs w:val="22"/>
        </w:rPr>
      </w:pPr>
      <w:bookmarkStart w:id="5" w:name="_Toc163213447"/>
      <w:bookmarkStart w:id="6" w:name="_Toc163213816"/>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sidR="00655F57">
        <w:rPr>
          <w:noProof/>
          <w:szCs w:val="22"/>
        </w:rPr>
        <w:t>2</w:t>
      </w:r>
      <w:r w:rsidRPr="005C7437">
        <w:rPr>
          <w:szCs w:val="22"/>
        </w:rPr>
        <w:fldChar w:fldCharType="end"/>
      </w:r>
      <w:r w:rsidRPr="005C7437">
        <w:rPr>
          <w:szCs w:val="22"/>
        </w:rPr>
        <w:t xml:space="preserve">. </w:t>
      </w:r>
      <w:r w:rsidR="00410965" w:rsidRPr="005C7437">
        <w:rPr>
          <w:szCs w:val="22"/>
        </w:rPr>
        <w:t>Consider the sensing target</w:t>
      </w:r>
      <w:r w:rsidR="003A3C6E" w:rsidRPr="005C7437">
        <w:rPr>
          <w:szCs w:val="22"/>
        </w:rPr>
        <w:t xml:space="preserve"> (and if considered, EOs)</w:t>
      </w:r>
      <w:r w:rsidR="00410965" w:rsidRPr="005C7437">
        <w:rPr>
          <w:szCs w:val="22"/>
        </w:rPr>
        <w:t xml:space="preserve"> as an external add-on object to an initial background/environment channel and further study </w:t>
      </w:r>
      <w:r w:rsidR="004E64B0" w:rsidRPr="005C7437">
        <w:rPr>
          <w:szCs w:val="22"/>
        </w:rPr>
        <w:t>modelling</w:t>
      </w:r>
      <w:r w:rsidR="00410965" w:rsidRPr="005C7437">
        <w:rPr>
          <w:szCs w:val="22"/>
        </w:rPr>
        <w:t xml:space="preserve"> the interactions between </w:t>
      </w:r>
      <w:r w:rsidR="008759C9" w:rsidRPr="005C7437">
        <w:rPr>
          <w:szCs w:val="22"/>
        </w:rPr>
        <w:t>the background/environment and the sensing targets</w:t>
      </w:r>
      <w:r w:rsidR="00410965" w:rsidRPr="005C7437">
        <w:rPr>
          <w:szCs w:val="22"/>
        </w:rPr>
        <w:t>.</w:t>
      </w:r>
      <w:bookmarkEnd w:id="5"/>
      <w:bookmarkEnd w:id="6"/>
    </w:p>
    <w:p w14:paraId="70B03E82" w14:textId="6A403803" w:rsidR="00655FED" w:rsidRDefault="00C54012" w:rsidP="007E6AF6">
      <w:pPr>
        <w:pStyle w:val="BodyText"/>
        <w:rPr>
          <w:szCs w:val="22"/>
          <w:lang w:val="en-US"/>
        </w:rPr>
      </w:pPr>
      <w:r>
        <w:rPr>
          <w:szCs w:val="22"/>
          <w:lang w:val="en-US"/>
        </w:rPr>
        <w:t xml:space="preserve">As agreed in </w:t>
      </w:r>
      <w:r w:rsidRPr="005C7437">
        <w:rPr>
          <w:szCs w:val="22"/>
          <w:lang w:val="en-US"/>
        </w:rPr>
        <w:t>RAN1#116</w:t>
      </w:r>
      <w:r>
        <w:rPr>
          <w:szCs w:val="22"/>
          <w:lang w:val="en-US"/>
        </w:rPr>
        <w:t>,</w:t>
      </w:r>
      <w:r w:rsidRPr="005C7437">
        <w:rPr>
          <w:szCs w:val="22"/>
          <w:lang w:val="en-US"/>
        </w:rPr>
        <w:t xml:space="preserve"> ISAC</w:t>
      </w:r>
      <w:r w:rsidRPr="005C7437">
        <w:rPr>
          <w:szCs w:val="22"/>
        </w:rPr>
        <w:t xml:space="preserve"> </w:t>
      </w:r>
      <w:r w:rsidRPr="005C7437">
        <w:rPr>
          <w:szCs w:val="22"/>
          <w:lang w:val="en-US"/>
        </w:rPr>
        <w:t xml:space="preserve">channel can be separated into the paths impacted by the one or multiple sensing targets, i.e., target channel, and the paths associated with the background/environment and not </w:t>
      </w:r>
      <w:r w:rsidRPr="003368E0">
        <w:rPr>
          <w:szCs w:val="22"/>
          <w:lang w:val="en-US"/>
        </w:rPr>
        <w:t xml:space="preserve">impacted by the sensing target, i.e., background channel. </w:t>
      </w:r>
      <w:r w:rsidR="00DB5881" w:rsidRPr="003368E0">
        <w:rPr>
          <w:szCs w:val="22"/>
          <w:lang w:val="en-US"/>
        </w:rPr>
        <w:t xml:space="preserve">It is further agreed in RAN1#116bis that the </w:t>
      </w:r>
      <w:r w:rsidR="000C4ADB" w:rsidRPr="003368E0">
        <w:rPr>
          <w:szCs w:val="22"/>
          <w:lang w:val="en-US"/>
        </w:rPr>
        <w:t xml:space="preserve">target channel may be characterized with </w:t>
      </w:r>
      <w:r w:rsidRPr="003368E0">
        <w:rPr>
          <w:szCs w:val="22"/>
          <w:lang w:val="en-US"/>
        </w:rPr>
        <w:t>LOS or NLOS conditions for the Tx/Rx-target links</w:t>
      </w:r>
      <w:r w:rsidR="000C4ADB" w:rsidRPr="003368E0">
        <w:rPr>
          <w:szCs w:val="22"/>
          <w:lang w:val="en-US"/>
        </w:rPr>
        <w:t xml:space="preserve">, </w:t>
      </w:r>
      <w:r w:rsidR="0000442B" w:rsidRPr="003368E0">
        <w:rPr>
          <w:szCs w:val="22"/>
          <w:lang w:val="en-US"/>
        </w:rPr>
        <w:t>impacting</w:t>
      </w:r>
      <w:r w:rsidR="000C4ADB" w:rsidRPr="003368E0">
        <w:rPr>
          <w:szCs w:val="22"/>
          <w:lang w:val="en-US"/>
        </w:rPr>
        <w:t xml:space="preserve"> the necessary modeling procedure for the ISAC channel in each case.</w:t>
      </w:r>
      <w:r w:rsidR="00655FED" w:rsidRPr="003368E0">
        <w:rPr>
          <w:szCs w:val="22"/>
          <w:lang w:val="en-US"/>
        </w:rPr>
        <w:t xml:space="preserve"> As such, it is observable that </w:t>
      </w:r>
      <w:r w:rsidR="008E0426" w:rsidRPr="003368E0">
        <w:rPr>
          <w:szCs w:val="22"/>
          <w:lang w:val="en-US"/>
        </w:rPr>
        <w:t xml:space="preserve">paths of </w:t>
      </w:r>
      <w:r w:rsidR="008E0426" w:rsidRPr="003368E0">
        <w:rPr>
          <w:szCs w:val="22"/>
          <w:lang w:val="en-US"/>
        </w:rPr>
        <w:lastRenderedPageBreak/>
        <w:t xml:space="preserve">the </w:t>
      </w:r>
      <w:r w:rsidR="0000442B" w:rsidRPr="003368E0">
        <w:rPr>
          <w:szCs w:val="22"/>
          <w:lang w:val="en-US"/>
        </w:rPr>
        <w:t>ISAC channel can be further categorized, in terms of the</w:t>
      </w:r>
      <w:r w:rsidR="0059687F" w:rsidRPr="003368E0">
        <w:rPr>
          <w:szCs w:val="22"/>
          <w:lang w:val="en-US"/>
        </w:rPr>
        <w:t xml:space="preserve"> type and number of their interaction with the target</w:t>
      </w:r>
      <w:r w:rsidR="00166D33" w:rsidRPr="003368E0">
        <w:rPr>
          <w:szCs w:val="22"/>
          <w:lang w:val="en-US"/>
        </w:rPr>
        <w:t xml:space="preserve"> and/or the</w:t>
      </w:r>
      <w:r w:rsidR="0059687F" w:rsidRPr="003368E0">
        <w:rPr>
          <w:szCs w:val="22"/>
          <w:lang w:val="en-US"/>
        </w:rPr>
        <w:t xml:space="preserve"> environment (clutter/</w:t>
      </w:r>
      <w:proofErr w:type="gramStart"/>
      <w:r w:rsidR="0059687F" w:rsidRPr="003368E0">
        <w:rPr>
          <w:szCs w:val="22"/>
          <w:lang w:val="en-US"/>
        </w:rPr>
        <w:t>EO)s</w:t>
      </w:r>
      <w:proofErr w:type="gramEnd"/>
      <w:r w:rsidR="0059687F" w:rsidRPr="003368E0">
        <w:rPr>
          <w:szCs w:val="22"/>
          <w:lang w:val="en-US"/>
        </w:rPr>
        <w:t xml:space="preserve">, and the resulting </w:t>
      </w:r>
      <w:r w:rsidR="00166D33" w:rsidRPr="003368E0">
        <w:rPr>
          <w:szCs w:val="22"/>
          <w:lang w:val="en-US"/>
        </w:rPr>
        <w:t>observable/measurable sensing information at the sensing receiver.</w:t>
      </w:r>
      <w:r w:rsidR="00166D33">
        <w:rPr>
          <w:szCs w:val="22"/>
          <w:lang w:val="en-US"/>
        </w:rPr>
        <w:t xml:space="preserve"> </w:t>
      </w:r>
      <w:r w:rsidR="0059687F">
        <w:rPr>
          <w:szCs w:val="22"/>
          <w:lang w:val="en-US"/>
        </w:rPr>
        <w:t xml:space="preserve"> </w:t>
      </w:r>
      <w:r w:rsidR="000C4ADB">
        <w:rPr>
          <w:szCs w:val="22"/>
          <w:lang w:val="en-US"/>
        </w:rPr>
        <w:t xml:space="preserve"> </w:t>
      </w:r>
    </w:p>
    <w:p w14:paraId="6923758E" w14:textId="430B0D54" w:rsidR="00B55F34" w:rsidRPr="00943DF8" w:rsidRDefault="009D56A8" w:rsidP="007E6AF6">
      <w:pPr>
        <w:pStyle w:val="BodyText"/>
        <w:rPr>
          <w:szCs w:val="22"/>
        </w:rPr>
      </w:pPr>
      <w:r>
        <w:rPr>
          <w:szCs w:val="22"/>
          <w:lang w:val="en-US"/>
        </w:rPr>
        <w:t xml:space="preserve">To clarify this, </w:t>
      </w:r>
      <w:r w:rsidR="001818EA">
        <w:rPr>
          <w:szCs w:val="22"/>
          <w:lang w:val="en-US"/>
        </w:rPr>
        <w:t>t</w:t>
      </w:r>
      <w:r w:rsidR="004930DF" w:rsidRPr="005C7437">
        <w:rPr>
          <w:szCs w:val="22"/>
          <w:lang w:val="en-US"/>
        </w:rPr>
        <w:t>he v</w:t>
      </w:r>
      <w:r w:rsidR="00B37832" w:rsidRPr="005C7437">
        <w:rPr>
          <w:szCs w:val="22"/>
          <w:lang w:val="en-US"/>
        </w:rPr>
        <w:t xml:space="preserve">ariation of </w:t>
      </w:r>
      <w:r w:rsidR="00967738" w:rsidRPr="005C7437">
        <w:rPr>
          <w:szCs w:val="22"/>
          <w:lang w:val="en-US"/>
        </w:rPr>
        <w:t xml:space="preserve">prominent </w:t>
      </w:r>
      <w:r w:rsidR="00B37832" w:rsidRPr="005C7437">
        <w:rPr>
          <w:szCs w:val="22"/>
          <w:lang w:val="en-US"/>
        </w:rPr>
        <w:t xml:space="preserve">path types, regarding the path association to one or more sensing targets, environment object/clutters, </w:t>
      </w:r>
      <w:r w:rsidR="00D23BBB" w:rsidRPr="005C7437">
        <w:rPr>
          <w:szCs w:val="22"/>
          <w:lang w:val="en-US"/>
        </w:rPr>
        <w:t>ray/path obstruction/blockage, as well as</w:t>
      </w:r>
      <w:r w:rsidR="0005648A" w:rsidRPr="005C7437">
        <w:rPr>
          <w:szCs w:val="22"/>
          <w:lang w:val="en-US"/>
        </w:rPr>
        <w:t xml:space="preserve"> </w:t>
      </w:r>
      <w:r w:rsidR="004930DF" w:rsidRPr="005C7437">
        <w:rPr>
          <w:szCs w:val="22"/>
          <w:lang w:val="en-US"/>
        </w:rPr>
        <w:t xml:space="preserve">the </w:t>
      </w:r>
      <w:r w:rsidR="0005648A" w:rsidRPr="005C7437">
        <w:rPr>
          <w:szCs w:val="22"/>
          <w:lang w:val="en-US"/>
        </w:rPr>
        <w:t>potential</w:t>
      </w:r>
      <w:r w:rsidR="00D23BBB" w:rsidRPr="005C7437">
        <w:rPr>
          <w:szCs w:val="22"/>
          <w:lang w:val="en-US"/>
        </w:rPr>
        <w:t xml:space="preserve"> interactions </w:t>
      </w:r>
      <w:r w:rsidR="00967738" w:rsidRPr="005C7437">
        <w:rPr>
          <w:szCs w:val="22"/>
          <w:lang w:val="en-US"/>
        </w:rPr>
        <w:t xml:space="preserve">between the targets or clutter/EOs </w:t>
      </w:r>
      <w:r w:rsidR="00D23BBB" w:rsidRPr="005C7437">
        <w:rPr>
          <w:szCs w:val="22"/>
          <w:lang w:val="en-US"/>
        </w:rPr>
        <w:t xml:space="preserve">are depicted in </w:t>
      </w:r>
      <w:r w:rsidR="001818EA">
        <w:rPr>
          <w:szCs w:val="22"/>
          <w:lang w:val="en-US"/>
        </w:rPr>
        <w:fldChar w:fldCharType="begin"/>
      </w:r>
      <w:r w:rsidR="001818EA">
        <w:rPr>
          <w:szCs w:val="22"/>
          <w:lang w:val="en-US"/>
        </w:rPr>
        <w:instrText xml:space="preserve"> REF _Ref163249931 \h </w:instrText>
      </w:r>
      <w:r w:rsidR="007E6AF6">
        <w:rPr>
          <w:szCs w:val="22"/>
          <w:lang w:val="en-US"/>
        </w:rPr>
        <w:instrText xml:space="preserve"> \* MERGEFORMAT </w:instrText>
      </w:r>
      <w:r w:rsidR="001818EA">
        <w:rPr>
          <w:szCs w:val="22"/>
          <w:lang w:val="en-US"/>
        </w:rPr>
      </w:r>
      <w:r w:rsidR="001818EA">
        <w:rPr>
          <w:szCs w:val="22"/>
          <w:lang w:val="en-US"/>
        </w:rPr>
        <w:fldChar w:fldCharType="separate"/>
      </w:r>
      <w:r w:rsidR="00655F57" w:rsidRPr="005C7437">
        <w:rPr>
          <w:szCs w:val="22"/>
        </w:rPr>
        <w:t>Figure</w:t>
      </w:r>
      <w:r w:rsidR="00655F57" w:rsidRPr="005C7437">
        <w:rPr>
          <w:noProof/>
          <w:szCs w:val="22"/>
        </w:rPr>
        <w:t xml:space="preserve"> </w:t>
      </w:r>
      <w:r w:rsidR="00655F57">
        <w:rPr>
          <w:szCs w:val="22"/>
        </w:rPr>
        <w:t>2</w:t>
      </w:r>
      <w:r w:rsidR="001818EA">
        <w:rPr>
          <w:szCs w:val="22"/>
          <w:lang w:val="en-US"/>
        </w:rPr>
        <w:fldChar w:fldCharType="end"/>
      </w:r>
      <w:r w:rsidR="00BB43F4">
        <w:rPr>
          <w:szCs w:val="22"/>
          <w:lang w:val="en-US"/>
        </w:rPr>
        <w:t>, for different LOS/NLOS channel conditions of the Tx/Rx-target links:</w:t>
      </w:r>
    </w:p>
    <w:p w14:paraId="1A6EC84C" w14:textId="449E613B" w:rsidR="00B55F34" w:rsidRDefault="008A7CBB" w:rsidP="00EB4F84">
      <w:pPr>
        <w:pStyle w:val="BodyText"/>
        <w:jc w:val="center"/>
        <w:rPr>
          <w:szCs w:val="22"/>
          <w:lang w:val="en-US"/>
        </w:rPr>
      </w:pPr>
      <w:r>
        <w:rPr>
          <w:noProof/>
          <w:szCs w:val="22"/>
          <w:lang w:val="en-US"/>
        </w:rPr>
        <w:t xml:space="preserve">            </w:t>
      </w:r>
      <w:r w:rsidR="00696C81" w:rsidRPr="00696C81">
        <w:rPr>
          <w:noProof/>
          <w:szCs w:val="22"/>
          <w:lang w:val="en-US"/>
        </w:rPr>
        <w:drawing>
          <wp:inline distT="0" distB="0" distL="0" distR="0" wp14:anchorId="0B04F9E4" wp14:editId="33117920">
            <wp:extent cx="4595495" cy="404060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03228" cy="4047402"/>
                    </a:xfrm>
                    <a:prstGeom prst="rect">
                      <a:avLst/>
                    </a:prstGeom>
                  </pic:spPr>
                </pic:pic>
              </a:graphicData>
            </a:graphic>
          </wp:inline>
        </w:drawing>
      </w:r>
    </w:p>
    <w:p w14:paraId="1A9C9BF7" w14:textId="75FAEE2F" w:rsidR="00FF0915" w:rsidRDefault="00134DCA" w:rsidP="00EB4F84">
      <w:pPr>
        <w:pStyle w:val="BodyText"/>
        <w:jc w:val="center"/>
        <w:rPr>
          <w:szCs w:val="22"/>
          <w:lang w:val="en-US"/>
        </w:rPr>
      </w:pPr>
      <w:r>
        <w:rPr>
          <w:szCs w:val="22"/>
          <w:lang w:val="en-US"/>
        </w:rPr>
        <w:t xml:space="preserve">                </w:t>
      </w:r>
      <w:r w:rsidR="000D1D05" w:rsidRPr="000D1D05">
        <w:rPr>
          <w:noProof/>
          <w:szCs w:val="22"/>
          <w:lang w:val="en-US"/>
        </w:rPr>
        <w:drawing>
          <wp:inline distT="0" distB="0" distL="0" distR="0" wp14:anchorId="36906867" wp14:editId="5B0346C2">
            <wp:extent cx="4357656" cy="3377336"/>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64160" cy="3382377"/>
                    </a:xfrm>
                    <a:prstGeom prst="rect">
                      <a:avLst/>
                    </a:prstGeom>
                  </pic:spPr>
                </pic:pic>
              </a:graphicData>
            </a:graphic>
          </wp:inline>
        </w:drawing>
      </w:r>
    </w:p>
    <w:p w14:paraId="1526335E" w14:textId="0669AEE2" w:rsidR="003E56B4" w:rsidRDefault="00391D53" w:rsidP="00EB4F84">
      <w:pPr>
        <w:pStyle w:val="BodyText"/>
        <w:jc w:val="center"/>
        <w:rPr>
          <w:szCs w:val="22"/>
          <w:lang w:val="en-US"/>
        </w:rPr>
      </w:pPr>
      <w:r w:rsidRPr="00391D53">
        <w:rPr>
          <w:noProof/>
          <w:szCs w:val="22"/>
          <w:lang w:val="en-US"/>
        </w:rPr>
        <w:lastRenderedPageBreak/>
        <w:drawing>
          <wp:inline distT="0" distB="0" distL="0" distR="0" wp14:anchorId="1F66CCE6" wp14:editId="3EADC4F7">
            <wp:extent cx="3589020" cy="2666438"/>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15972" cy="2686462"/>
                    </a:xfrm>
                    <a:prstGeom prst="rect">
                      <a:avLst/>
                    </a:prstGeom>
                  </pic:spPr>
                </pic:pic>
              </a:graphicData>
            </a:graphic>
          </wp:inline>
        </w:drawing>
      </w:r>
    </w:p>
    <w:p w14:paraId="56D7A1F4" w14:textId="11FEE92D" w:rsidR="000F1814" w:rsidRDefault="000F1814" w:rsidP="00EB4F84">
      <w:pPr>
        <w:pStyle w:val="BodyText"/>
        <w:jc w:val="center"/>
        <w:rPr>
          <w:szCs w:val="22"/>
          <w:lang w:val="en-US"/>
        </w:rPr>
      </w:pPr>
      <w:r w:rsidRPr="000F1814">
        <w:rPr>
          <w:noProof/>
          <w:szCs w:val="22"/>
          <w:lang w:val="en-US"/>
        </w:rPr>
        <w:drawing>
          <wp:inline distT="0" distB="0" distL="0" distR="0" wp14:anchorId="7B44274E" wp14:editId="3C5CC216">
            <wp:extent cx="3985260" cy="276363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8993" cy="2780091"/>
                    </a:xfrm>
                    <a:prstGeom prst="rect">
                      <a:avLst/>
                    </a:prstGeom>
                  </pic:spPr>
                </pic:pic>
              </a:graphicData>
            </a:graphic>
          </wp:inline>
        </w:drawing>
      </w:r>
    </w:p>
    <w:p w14:paraId="6AAF4674" w14:textId="272B687A" w:rsidR="00770C27" w:rsidRDefault="00770C27" w:rsidP="00EB4F84">
      <w:pPr>
        <w:pStyle w:val="BodyText"/>
        <w:jc w:val="center"/>
        <w:rPr>
          <w:szCs w:val="22"/>
          <w:lang w:val="en-US"/>
        </w:rPr>
      </w:pPr>
      <w:r w:rsidRPr="00770C27">
        <w:rPr>
          <w:noProof/>
          <w:szCs w:val="22"/>
          <w:lang w:val="en-US"/>
        </w:rPr>
        <w:drawing>
          <wp:inline distT="0" distB="0" distL="0" distR="0" wp14:anchorId="4753D4E1" wp14:editId="03DFBC89">
            <wp:extent cx="3764280" cy="2527162"/>
            <wp:effectExtent l="0" t="0" r="762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93352" cy="2546680"/>
                    </a:xfrm>
                    <a:prstGeom prst="rect">
                      <a:avLst/>
                    </a:prstGeom>
                  </pic:spPr>
                </pic:pic>
              </a:graphicData>
            </a:graphic>
          </wp:inline>
        </w:drawing>
      </w:r>
    </w:p>
    <w:p w14:paraId="12C3A845" w14:textId="1572DCB2" w:rsidR="00807940" w:rsidRDefault="00807940" w:rsidP="00EB4F84">
      <w:pPr>
        <w:pStyle w:val="BodyText"/>
        <w:jc w:val="center"/>
      </w:pPr>
      <w:bookmarkStart w:id="7" w:name="_Ref163249931"/>
      <w:bookmarkStart w:id="8" w:name="_Ref163000053"/>
    </w:p>
    <w:p w14:paraId="375DC843" w14:textId="33112A9A" w:rsidR="00B66862" w:rsidRDefault="006B2D7C" w:rsidP="00EB4F84">
      <w:pPr>
        <w:pStyle w:val="Caption"/>
        <w:jc w:val="center"/>
        <w:rPr>
          <w:lang w:val="en-US"/>
        </w:rPr>
      </w:pPr>
      <w:r w:rsidRPr="005C7437">
        <w:rPr>
          <w:szCs w:val="22"/>
        </w:rPr>
        <w:t xml:space="preserve">Figure </w:t>
      </w:r>
      <w:r w:rsidRPr="005C7437">
        <w:rPr>
          <w:b w:val="0"/>
          <w:bCs w:val="0"/>
          <w:szCs w:val="22"/>
        </w:rPr>
        <w:fldChar w:fldCharType="begin"/>
      </w:r>
      <w:r w:rsidRPr="005C7437">
        <w:rPr>
          <w:szCs w:val="22"/>
        </w:rPr>
        <w:instrText xml:space="preserve"> SEQ Figure \* ARABIC </w:instrText>
      </w:r>
      <w:r w:rsidRPr="005C7437">
        <w:rPr>
          <w:b w:val="0"/>
          <w:bCs w:val="0"/>
          <w:szCs w:val="22"/>
        </w:rPr>
        <w:fldChar w:fldCharType="separate"/>
      </w:r>
      <w:r w:rsidR="00655F57">
        <w:rPr>
          <w:noProof/>
          <w:szCs w:val="22"/>
        </w:rPr>
        <w:t>2</w:t>
      </w:r>
      <w:r w:rsidRPr="005C7437">
        <w:rPr>
          <w:b w:val="0"/>
          <w:bCs w:val="0"/>
          <w:szCs w:val="22"/>
        </w:rPr>
        <w:fldChar w:fldCharType="end"/>
      </w:r>
      <w:bookmarkEnd w:id="7"/>
      <w:r w:rsidRPr="005C7437">
        <w:rPr>
          <w:szCs w:val="22"/>
        </w:rPr>
        <w:t xml:space="preserve">. </w:t>
      </w:r>
      <w:r w:rsidR="009366FD">
        <w:rPr>
          <w:szCs w:val="22"/>
        </w:rPr>
        <w:t xml:space="preserve">The LOS/NLOS status combination of the Tx/Rx-target channels and the </w:t>
      </w:r>
      <w:r w:rsidR="009366FD" w:rsidRPr="005C7437">
        <w:rPr>
          <w:szCs w:val="22"/>
          <w:lang w:val="en-US"/>
        </w:rPr>
        <w:t>Path type variations within an ISAC channel.</w:t>
      </w:r>
      <w:bookmarkEnd w:id="8"/>
    </w:p>
    <w:p w14:paraId="0D97E470" w14:textId="3F988905" w:rsidR="006752AE" w:rsidRPr="00B66862" w:rsidRDefault="0098136F" w:rsidP="005C7AF1">
      <w:pPr>
        <w:pStyle w:val="Caption"/>
        <w:jc w:val="center"/>
        <w:rPr>
          <w:szCs w:val="22"/>
          <w:lang w:val="en-US"/>
        </w:rPr>
      </w:pPr>
      <w:r w:rsidRPr="00B66862">
        <w:rPr>
          <w:szCs w:val="22"/>
        </w:rPr>
        <w:lastRenderedPageBreak/>
        <w:t xml:space="preserve">Table </w:t>
      </w:r>
      <w:r w:rsidRPr="00B66862">
        <w:rPr>
          <w:szCs w:val="22"/>
        </w:rPr>
        <w:fldChar w:fldCharType="begin"/>
      </w:r>
      <w:r w:rsidRPr="00B66862">
        <w:rPr>
          <w:szCs w:val="22"/>
        </w:rPr>
        <w:instrText xml:space="preserve"> SEQ Table \* ARABIC </w:instrText>
      </w:r>
      <w:r w:rsidRPr="00B66862">
        <w:rPr>
          <w:szCs w:val="22"/>
        </w:rPr>
        <w:fldChar w:fldCharType="separate"/>
      </w:r>
      <w:r w:rsidR="00655F57">
        <w:rPr>
          <w:noProof/>
          <w:szCs w:val="22"/>
        </w:rPr>
        <w:t>1</w:t>
      </w:r>
      <w:r w:rsidRPr="00B66862">
        <w:rPr>
          <w:szCs w:val="22"/>
        </w:rPr>
        <w:fldChar w:fldCharType="end"/>
      </w:r>
      <w:r w:rsidRPr="00B66862">
        <w:rPr>
          <w:szCs w:val="22"/>
        </w:rPr>
        <w:t>. The prominent path types</w:t>
      </w:r>
      <w:r w:rsidR="00C729C1" w:rsidRPr="00B66862">
        <w:rPr>
          <w:szCs w:val="22"/>
        </w:rPr>
        <w:t>/phenomena</w:t>
      </w:r>
      <w:r w:rsidRPr="00B66862">
        <w:rPr>
          <w:szCs w:val="22"/>
        </w:rPr>
        <w:t xml:space="preserve"> and their sensing </w:t>
      </w:r>
      <w:r w:rsidR="00D44F25" w:rsidRPr="00B66862">
        <w:rPr>
          <w:szCs w:val="22"/>
        </w:rPr>
        <w:t>significance</w:t>
      </w:r>
      <w:r w:rsidR="001B3B9D" w:rsidRPr="00B66862">
        <w:rPr>
          <w:szCs w:val="22"/>
        </w:rPr>
        <w:t>.</w:t>
      </w:r>
    </w:p>
    <w:tbl>
      <w:tblPr>
        <w:tblStyle w:val="TableGrid"/>
        <w:tblW w:w="0" w:type="auto"/>
        <w:tblLook w:val="04A0" w:firstRow="1" w:lastRow="0" w:firstColumn="1" w:lastColumn="0" w:noHBand="0" w:noVBand="1"/>
      </w:tblPr>
      <w:tblGrid>
        <w:gridCol w:w="716"/>
        <w:gridCol w:w="1228"/>
        <w:gridCol w:w="3013"/>
        <w:gridCol w:w="2551"/>
        <w:gridCol w:w="1799"/>
      </w:tblGrid>
      <w:tr w:rsidR="00D33669" w14:paraId="0B9542E8" w14:textId="77777777" w:rsidTr="000E07D2">
        <w:tc>
          <w:tcPr>
            <w:tcW w:w="716" w:type="dxa"/>
          </w:tcPr>
          <w:p w14:paraId="472AD93E" w14:textId="58C80FC4" w:rsidR="00001F05" w:rsidRPr="000E07D2" w:rsidRDefault="0076664B" w:rsidP="00EB4F84">
            <w:pPr>
              <w:pStyle w:val="BodyText"/>
              <w:rPr>
                <w:b/>
                <w:bCs/>
                <w:lang w:val="en-US"/>
              </w:rPr>
            </w:pPr>
            <w:r w:rsidRPr="000E07D2">
              <w:rPr>
                <w:b/>
                <w:bCs/>
                <w:lang w:val="en-US"/>
              </w:rPr>
              <w:t>Path#</w:t>
            </w:r>
          </w:p>
        </w:tc>
        <w:tc>
          <w:tcPr>
            <w:tcW w:w="1228" w:type="dxa"/>
          </w:tcPr>
          <w:p w14:paraId="51DD025A" w14:textId="6518F3A9" w:rsidR="00001F05" w:rsidRPr="000E07D2" w:rsidRDefault="00802B0D" w:rsidP="00EB4F84">
            <w:pPr>
              <w:pStyle w:val="BodyText"/>
              <w:rPr>
                <w:b/>
                <w:bCs/>
                <w:lang w:val="en-US"/>
              </w:rPr>
            </w:pPr>
            <w:r w:rsidRPr="000E07D2">
              <w:rPr>
                <w:b/>
                <w:bCs/>
                <w:lang w:val="en-US"/>
              </w:rPr>
              <w:t xml:space="preserve">Channel </w:t>
            </w:r>
            <w:r w:rsidR="0076664B" w:rsidRPr="000E07D2">
              <w:rPr>
                <w:b/>
                <w:bCs/>
                <w:lang w:val="en-US"/>
              </w:rPr>
              <w:t>belonging</w:t>
            </w:r>
          </w:p>
        </w:tc>
        <w:tc>
          <w:tcPr>
            <w:tcW w:w="3013" w:type="dxa"/>
          </w:tcPr>
          <w:p w14:paraId="26B026F1" w14:textId="59DF187B" w:rsidR="00001F05" w:rsidRPr="000E07D2" w:rsidRDefault="0076664B" w:rsidP="00EB4F84">
            <w:pPr>
              <w:pStyle w:val="BodyText"/>
              <w:rPr>
                <w:b/>
                <w:bCs/>
                <w:lang w:val="en-US"/>
              </w:rPr>
            </w:pPr>
            <w:r w:rsidRPr="000E07D2">
              <w:rPr>
                <w:b/>
                <w:bCs/>
                <w:lang w:val="en-US"/>
              </w:rPr>
              <w:t>Description</w:t>
            </w:r>
            <w:r w:rsidR="002810F1" w:rsidRPr="000E07D2">
              <w:rPr>
                <w:b/>
                <w:bCs/>
                <w:lang w:val="en-US"/>
              </w:rPr>
              <w:t>/phenomena</w:t>
            </w:r>
          </w:p>
        </w:tc>
        <w:tc>
          <w:tcPr>
            <w:tcW w:w="2551" w:type="dxa"/>
          </w:tcPr>
          <w:p w14:paraId="4ED2A2C6" w14:textId="030E2987" w:rsidR="00001F05" w:rsidRPr="000E07D2" w:rsidRDefault="00802B0D" w:rsidP="00EB4F84">
            <w:pPr>
              <w:pStyle w:val="BodyText"/>
              <w:rPr>
                <w:b/>
                <w:bCs/>
                <w:lang w:val="en-US"/>
              </w:rPr>
            </w:pPr>
            <w:r w:rsidRPr="000E07D2">
              <w:rPr>
                <w:b/>
                <w:bCs/>
                <w:lang w:val="en-US"/>
              </w:rPr>
              <w:t>Sensing significance (e.g., contain</w:t>
            </w:r>
            <w:r w:rsidR="004B481E">
              <w:rPr>
                <w:b/>
                <w:bCs/>
                <w:lang w:val="en-US"/>
              </w:rPr>
              <w:t xml:space="preserve"> or impair</w:t>
            </w:r>
            <w:r w:rsidRPr="000E07D2">
              <w:rPr>
                <w:b/>
                <w:bCs/>
                <w:lang w:val="en-US"/>
              </w:rPr>
              <w:t xml:space="preserve"> valuable sensing</w:t>
            </w:r>
            <w:r w:rsidR="00015262" w:rsidRPr="000E07D2">
              <w:rPr>
                <w:b/>
                <w:bCs/>
                <w:lang w:val="en-US"/>
              </w:rPr>
              <w:t xml:space="preserve"> target</w:t>
            </w:r>
            <w:r w:rsidRPr="000E07D2">
              <w:rPr>
                <w:b/>
                <w:bCs/>
                <w:lang w:val="en-US"/>
              </w:rPr>
              <w:t xml:space="preserve"> info)</w:t>
            </w:r>
          </w:p>
        </w:tc>
        <w:tc>
          <w:tcPr>
            <w:tcW w:w="1799" w:type="dxa"/>
          </w:tcPr>
          <w:p w14:paraId="63A73951" w14:textId="113F88D5" w:rsidR="00936E80" w:rsidRPr="000E07D2" w:rsidRDefault="00802B0D" w:rsidP="00EB4F84">
            <w:pPr>
              <w:pStyle w:val="BodyText"/>
              <w:rPr>
                <w:b/>
                <w:bCs/>
                <w:lang w:val="en-US"/>
              </w:rPr>
            </w:pPr>
            <w:r w:rsidRPr="000E07D2">
              <w:rPr>
                <w:b/>
                <w:bCs/>
                <w:lang w:val="en-US"/>
              </w:rPr>
              <w:t xml:space="preserve">Expected Energy </w:t>
            </w:r>
            <w:proofErr w:type="gramStart"/>
            <w:r w:rsidR="0032284C" w:rsidRPr="000E07D2">
              <w:rPr>
                <w:b/>
                <w:bCs/>
                <w:lang w:val="en-US"/>
              </w:rPr>
              <w:t>impact</w:t>
            </w:r>
            <w:proofErr w:type="gramEnd"/>
          </w:p>
          <w:p w14:paraId="01BB5AC1" w14:textId="348C4733" w:rsidR="00001F05" w:rsidRPr="000E07D2" w:rsidRDefault="004610DA" w:rsidP="00EB4F84">
            <w:pPr>
              <w:pStyle w:val="BodyText"/>
              <w:rPr>
                <w:b/>
                <w:bCs/>
                <w:lang w:val="en-US"/>
              </w:rPr>
            </w:pPr>
            <w:r w:rsidRPr="000E07D2">
              <w:rPr>
                <w:b/>
                <w:bCs/>
                <w:lang w:val="en-US"/>
              </w:rPr>
              <w:t>on</w:t>
            </w:r>
            <w:r w:rsidR="00802B0D" w:rsidRPr="000E07D2">
              <w:rPr>
                <w:b/>
                <w:bCs/>
                <w:lang w:val="en-US"/>
              </w:rPr>
              <w:t xml:space="preserve"> the ISAC channel</w:t>
            </w:r>
          </w:p>
        </w:tc>
      </w:tr>
      <w:tr w:rsidR="00D33669" w14:paraId="42ACBF7C" w14:textId="77777777" w:rsidTr="000E07D2">
        <w:tc>
          <w:tcPr>
            <w:tcW w:w="716" w:type="dxa"/>
          </w:tcPr>
          <w:p w14:paraId="783478E0" w14:textId="3DC69B1E" w:rsidR="00001F05" w:rsidRPr="000E07D2" w:rsidRDefault="0076664B" w:rsidP="00EB4F84">
            <w:pPr>
              <w:pStyle w:val="BodyText"/>
              <w:rPr>
                <w:b/>
                <w:bCs/>
                <w:lang w:val="en-US"/>
              </w:rPr>
            </w:pPr>
            <w:r w:rsidRPr="000E07D2">
              <w:rPr>
                <w:b/>
                <w:bCs/>
                <w:lang w:val="en-US"/>
              </w:rPr>
              <w:t>P#0</w:t>
            </w:r>
          </w:p>
        </w:tc>
        <w:tc>
          <w:tcPr>
            <w:tcW w:w="1228" w:type="dxa"/>
          </w:tcPr>
          <w:p w14:paraId="100E1BDC" w14:textId="442A1134" w:rsidR="00001F05" w:rsidRPr="000E07D2" w:rsidRDefault="00170352" w:rsidP="00EB4F84">
            <w:pPr>
              <w:pStyle w:val="BodyText"/>
              <w:rPr>
                <w:lang w:val="en-US"/>
              </w:rPr>
            </w:pPr>
            <w:r w:rsidRPr="000E07D2">
              <w:rPr>
                <w:lang w:val="en-US"/>
              </w:rPr>
              <w:t>Background c</w:t>
            </w:r>
            <w:r w:rsidR="001B3B9D" w:rsidRPr="000E07D2">
              <w:rPr>
                <w:lang w:val="en-US"/>
              </w:rPr>
              <w:t>hannel</w:t>
            </w:r>
          </w:p>
        </w:tc>
        <w:tc>
          <w:tcPr>
            <w:tcW w:w="3013" w:type="dxa"/>
          </w:tcPr>
          <w:p w14:paraId="084F803F" w14:textId="5CC7262A" w:rsidR="00001F05" w:rsidRPr="000E07D2" w:rsidRDefault="00945853" w:rsidP="00EB4F84">
            <w:pPr>
              <w:pStyle w:val="BodyText"/>
              <w:rPr>
                <w:lang w:val="en-US"/>
              </w:rPr>
            </w:pPr>
            <w:r w:rsidRPr="000E07D2">
              <w:rPr>
                <w:lang w:val="en-US"/>
              </w:rPr>
              <w:t>Path not interacted by the sensing target</w:t>
            </w:r>
            <w:r w:rsidR="00E07DBC">
              <w:rPr>
                <w:lang w:val="en-US"/>
              </w:rPr>
              <w:t>s</w:t>
            </w:r>
            <w:r w:rsidRPr="000E07D2">
              <w:rPr>
                <w:lang w:val="en-US"/>
              </w:rPr>
              <w:t>, single order reflection</w:t>
            </w:r>
          </w:p>
        </w:tc>
        <w:tc>
          <w:tcPr>
            <w:tcW w:w="2551" w:type="dxa"/>
          </w:tcPr>
          <w:p w14:paraId="6CF7A2A3" w14:textId="75120BFC" w:rsidR="00001F05" w:rsidRPr="000E07D2" w:rsidRDefault="001B3B9D" w:rsidP="00EB4F84">
            <w:pPr>
              <w:pStyle w:val="BodyText"/>
              <w:rPr>
                <w:lang w:val="en-US"/>
              </w:rPr>
            </w:pPr>
            <w:r w:rsidRPr="000E07D2">
              <w:rPr>
                <w:lang w:val="en-US"/>
              </w:rPr>
              <w:t>-</w:t>
            </w:r>
          </w:p>
        </w:tc>
        <w:tc>
          <w:tcPr>
            <w:tcW w:w="1799" w:type="dxa"/>
          </w:tcPr>
          <w:p w14:paraId="7327386E" w14:textId="5050E6CE" w:rsidR="00001F05" w:rsidRPr="000E07D2" w:rsidRDefault="00300DBE" w:rsidP="00EB4F84">
            <w:pPr>
              <w:pStyle w:val="BodyText"/>
              <w:rPr>
                <w:lang w:val="en-US"/>
              </w:rPr>
            </w:pPr>
            <w:r w:rsidRPr="000E07D2">
              <w:rPr>
                <w:highlight w:val="green"/>
                <w:lang w:val="en-US"/>
              </w:rPr>
              <w:t>High</w:t>
            </w:r>
          </w:p>
        </w:tc>
      </w:tr>
      <w:tr w:rsidR="00D33669" w14:paraId="6B3F653E" w14:textId="77777777" w:rsidTr="000E07D2">
        <w:tc>
          <w:tcPr>
            <w:tcW w:w="716" w:type="dxa"/>
          </w:tcPr>
          <w:p w14:paraId="783AC4B2" w14:textId="284ABC12" w:rsidR="00E071AB" w:rsidRPr="000E07D2" w:rsidRDefault="00E071AB" w:rsidP="00EB4F84">
            <w:pPr>
              <w:pStyle w:val="BodyText"/>
              <w:rPr>
                <w:b/>
                <w:bCs/>
                <w:lang w:val="en-US"/>
              </w:rPr>
            </w:pPr>
            <w:r w:rsidRPr="000E07D2">
              <w:rPr>
                <w:b/>
                <w:bCs/>
                <w:lang w:val="en-US"/>
              </w:rPr>
              <w:t>P#1</w:t>
            </w:r>
          </w:p>
        </w:tc>
        <w:tc>
          <w:tcPr>
            <w:tcW w:w="1228" w:type="dxa"/>
          </w:tcPr>
          <w:p w14:paraId="0198D9E7" w14:textId="1D476286" w:rsidR="00E071AB" w:rsidRPr="000E07D2" w:rsidRDefault="00E071AB" w:rsidP="00EB4F84">
            <w:pPr>
              <w:pStyle w:val="BodyText"/>
              <w:rPr>
                <w:lang w:val="en-US"/>
              </w:rPr>
            </w:pPr>
            <w:r w:rsidRPr="000E07D2">
              <w:rPr>
                <w:lang w:val="en-US"/>
              </w:rPr>
              <w:t xml:space="preserve">Background </w:t>
            </w:r>
            <w:r w:rsidR="001B3B9D" w:rsidRPr="000E07D2">
              <w:rPr>
                <w:lang w:val="en-US"/>
              </w:rPr>
              <w:t>channel</w:t>
            </w:r>
          </w:p>
        </w:tc>
        <w:tc>
          <w:tcPr>
            <w:tcW w:w="3013" w:type="dxa"/>
          </w:tcPr>
          <w:p w14:paraId="5FEC227F" w14:textId="54F674CA" w:rsidR="00E071AB" w:rsidRPr="000E07D2" w:rsidRDefault="00945853" w:rsidP="00EB4F84">
            <w:pPr>
              <w:pStyle w:val="BodyText"/>
              <w:rPr>
                <w:lang w:val="en-US"/>
              </w:rPr>
            </w:pPr>
            <w:r w:rsidRPr="000E07D2">
              <w:rPr>
                <w:lang w:val="en-US"/>
              </w:rPr>
              <w:t>Path not interacted by the sensing target, two or higher order reflection</w:t>
            </w:r>
          </w:p>
        </w:tc>
        <w:tc>
          <w:tcPr>
            <w:tcW w:w="2551" w:type="dxa"/>
          </w:tcPr>
          <w:p w14:paraId="00F44918" w14:textId="5062BABB" w:rsidR="00E071AB" w:rsidRPr="000E07D2" w:rsidRDefault="001B3B9D" w:rsidP="00EB4F84">
            <w:pPr>
              <w:pStyle w:val="BodyText"/>
              <w:rPr>
                <w:lang w:val="en-US"/>
              </w:rPr>
            </w:pPr>
            <w:r w:rsidRPr="000E07D2">
              <w:rPr>
                <w:lang w:val="en-US"/>
              </w:rPr>
              <w:t>-</w:t>
            </w:r>
          </w:p>
        </w:tc>
        <w:tc>
          <w:tcPr>
            <w:tcW w:w="1799" w:type="dxa"/>
          </w:tcPr>
          <w:p w14:paraId="36A4CC53" w14:textId="616F053D" w:rsidR="00E071AB" w:rsidRPr="000E07D2" w:rsidRDefault="00D2203B" w:rsidP="00EB4F84">
            <w:pPr>
              <w:pStyle w:val="BodyText"/>
              <w:rPr>
                <w:lang w:val="en-US"/>
              </w:rPr>
            </w:pPr>
            <w:r w:rsidRPr="000E07D2">
              <w:rPr>
                <w:lang w:val="en-US"/>
              </w:rPr>
              <w:t>Low/medium</w:t>
            </w:r>
          </w:p>
        </w:tc>
      </w:tr>
      <w:tr w:rsidR="00F046AB" w14:paraId="4F99C142" w14:textId="77777777" w:rsidTr="000E07D2">
        <w:tc>
          <w:tcPr>
            <w:tcW w:w="716" w:type="dxa"/>
          </w:tcPr>
          <w:p w14:paraId="71BD17E8" w14:textId="4D1D8B4C" w:rsidR="004A1C97" w:rsidRPr="000E07D2" w:rsidRDefault="004A1C97" w:rsidP="00EB4F84">
            <w:pPr>
              <w:pStyle w:val="BodyText"/>
              <w:rPr>
                <w:b/>
                <w:bCs/>
                <w:lang w:val="en-US"/>
              </w:rPr>
            </w:pPr>
            <w:r w:rsidRPr="000E07D2">
              <w:rPr>
                <w:b/>
                <w:bCs/>
                <w:lang w:val="en-US"/>
              </w:rPr>
              <w:t>P#2</w:t>
            </w:r>
          </w:p>
        </w:tc>
        <w:tc>
          <w:tcPr>
            <w:tcW w:w="1228" w:type="dxa"/>
          </w:tcPr>
          <w:p w14:paraId="7E4B05C8" w14:textId="7F4456AF" w:rsidR="004A1C97" w:rsidRPr="000E07D2" w:rsidRDefault="004A1C97" w:rsidP="00EB4F84">
            <w:pPr>
              <w:pStyle w:val="BodyText"/>
              <w:rPr>
                <w:lang w:val="en-US"/>
              </w:rPr>
            </w:pPr>
            <w:r w:rsidRPr="000E07D2">
              <w:rPr>
                <w:lang w:val="en-US"/>
              </w:rPr>
              <w:t>Target channel</w:t>
            </w:r>
          </w:p>
        </w:tc>
        <w:tc>
          <w:tcPr>
            <w:tcW w:w="3013" w:type="dxa"/>
          </w:tcPr>
          <w:p w14:paraId="1F29B614" w14:textId="64098C70" w:rsidR="004A1C97" w:rsidRPr="000E07D2" w:rsidRDefault="004A1C97" w:rsidP="00EB4F84">
            <w:pPr>
              <w:pStyle w:val="BodyText"/>
              <w:rPr>
                <w:lang w:val="en-US"/>
              </w:rPr>
            </w:pPr>
            <w:r w:rsidRPr="000E07D2">
              <w:rPr>
                <w:lang w:val="en-US"/>
              </w:rPr>
              <w:t xml:space="preserve">Path </w:t>
            </w:r>
            <w:r w:rsidR="00FB0A64" w:rsidRPr="000E07D2">
              <w:rPr>
                <w:lang w:val="en-US"/>
              </w:rPr>
              <w:t>experiencing</w:t>
            </w:r>
            <w:r w:rsidRPr="000E07D2">
              <w:rPr>
                <w:lang w:val="en-US"/>
              </w:rPr>
              <w:t xml:space="preserve"> a Tx-</w:t>
            </w:r>
            <w:r w:rsidR="00436B26" w:rsidRPr="000E07D2">
              <w:rPr>
                <w:lang w:val="en-US"/>
              </w:rPr>
              <w:t>target-Clutter/EO</w:t>
            </w:r>
            <w:r w:rsidRPr="000E07D2">
              <w:rPr>
                <w:lang w:val="en-US"/>
              </w:rPr>
              <w:t xml:space="preserve">-Rx </w:t>
            </w:r>
            <w:r w:rsidR="00900D8E" w:rsidRPr="000E07D2">
              <w:rPr>
                <w:lang w:val="en-US"/>
              </w:rPr>
              <w:t>pathway</w:t>
            </w:r>
            <w:r w:rsidR="00F270B8" w:rsidRPr="000E07D2">
              <w:rPr>
                <w:lang w:val="en-US"/>
              </w:rPr>
              <w:t xml:space="preserve"> (at least two object reflection/interactions)</w:t>
            </w:r>
          </w:p>
        </w:tc>
        <w:tc>
          <w:tcPr>
            <w:tcW w:w="2551" w:type="dxa"/>
          </w:tcPr>
          <w:p w14:paraId="1E3AF0D0" w14:textId="0E2B15E1" w:rsidR="004A1C97" w:rsidRPr="000E07D2" w:rsidRDefault="006A02C9" w:rsidP="00EB4F84">
            <w:pPr>
              <w:pStyle w:val="BodyText"/>
              <w:rPr>
                <w:lang w:val="en-US"/>
              </w:rPr>
            </w:pPr>
            <w:r w:rsidRPr="000E07D2">
              <w:rPr>
                <w:lang w:val="en-US"/>
              </w:rPr>
              <w:t>Target</w:t>
            </w:r>
            <w:r w:rsidR="00B44C1A">
              <w:rPr>
                <w:lang w:val="en-US"/>
              </w:rPr>
              <w:t xml:space="preserve"> energy</w:t>
            </w:r>
            <w:r w:rsidR="001C5881">
              <w:rPr>
                <w:lang w:val="en-US"/>
              </w:rPr>
              <w:t xml:space="preserve"> presence/angle of reflection</w:t>
            </w:r>
            <w:r w:rsidRPr="000E07D2">
              <w:rPr>
                <w:lang w:val="en-US"/>
              </w:rPr>
              <w:t xml:space="preserve"> (</w:t>
            </w:r>
            <w:r w:rsidR="001C5881" w:rsidRPr="001C5881">
              <w:rPr>
                <w:highlight w:val="yellow"/>
                <w:lang w:val="en-US"/>
              </w:rPr>
              <w:t>low</w:t>
            </w:r>
            <w:r w:rsidR="001C5881">
              <w:rPr>
                <w:lang w:val="en-US"/>
              </w:rPr>
              <w:t>/</w:t>
            </w:r>
            <w:r w:rsidR="00676F6B" w:rsidRPr="00676F6B">
              <w:rPr>
                <w:highlight w:val="yellow"/>
                <w:lang w:val="en-US"/>
              </w:rPr>
              <w:t>medium</w:t>
            </w:r>
            <w:r w:rsidRPr="000E07D2">
              <w:rPr>
                <w:lang w:val="en-US"/>
              </w:rPr>
              <w:t>)</w:t>
            </w:r>
          </w:p>
        </w:tc>
        <w:tc>
          <w:tcPr>
            <w:tcW w:w="1799" w:type="dxa"/>
          </w:tcPr>
          <w:p w14:paraId="56352358" w14:textId="56488BF6" w:rsidR="004A1C97" w:rsidRPr="000E07D2" w:rsidRDefault="00D2203B" w:rsidP="00EB4F84">
            <w:pPr>
              <w:pStyle w:val="BodyText"/>
              <w:rPr>
                <w:lang w:val="en-US"/>
              </w:rPr>
            </w:pPr>
            <w:r w:rsidRPr="000E07D2">
              <w:rPr>
                <w:lang w:val="en-US"/>
              </w:rPr>
              <w:t>Low/medium</w:t>
            </w:r>
          </w:p>
        </w:tc>
      </w:tr>
      <w:tr w:rsidR="00F046AB" w14:paraId="60868D63" w14:textId="77777777" w:rsidTr="000E07D2">
        <w:tc>
          <w:tcPr>
            <w:tcW w:w="716" w:type="dxa"/>
          </w:tcPr>
          <w:p w14:paraId="5897D618" w14:textId="1BC8A517" w:rsidR="004A1C97" w:rsidRPr="000E07D2" w:rsidRDefault="004A1C97" w:rsidP="00EB4F84">
            <w:pPr>
              <w:pStyle w:val="BodyText"/>
              <w:rPr>
                <w:b/>
                <w:bCs/>
                <w:lang w:val="en-US"/>
              </w:rPr>
            </w:pPr>
            <w:r w:rsidRPr="000E07D2">
              <w:rPr>
                <w:b/>
                <w:bCs/>
                <w:lang w:val="en-US"/>
              </w:rPr>
              <w:t>P#3</w:t>
            </w:r>
          </w:p>
        </w:tc>
        <w:tc>
          <w:tcPr>
            <w:tcW w:w="1228" w:type="dxa"/>
          </w:tcPr>
          <w:p w14:paraId="53FD3DBF" w14:textId="5F48BC7B" w:rsidR="004A1C97" w:rsidRPr="000E07D2" w:rsidRDefault="004A1C97" w:rsidP="00EB4F84">
            <w:pPr>
              <w:pStyle w:val="BodyText"/>
              <w:rPr>
                <w:lang w:val="en-US"/>
              </w:rPr>
            </w:pPr>
            <w:r w:rsidRPr="000E07D2">
              <w:rPr>
                <w:lang w:val="en-US"/>
              </w:rPr>
              <w:t>Target channel</w:t>
            </w:r>
          </w:p>
        </w:tc>
        <w:tc>
          <w:tcPr>
            <w:tcW w:w="3013" w:type="dxa"/>
          </w:tcPr>
          <w:p w14:paraId="353698DC" w14:textId="782FD87D" w:rsidR="004A1C97" w:rsidRPr="000E07D2" w:rsidRDefault="00F270B8" w:rsidP="00EB4F84">
            <w:pPr>
              <w:pStyle w:val="BodyText"/>
              <w:rPr>
                <w:lang w:val="en-US"/>
              </w:rPr>
            </w:pPr>
            <w:r w:rsidRPr="000E07D2">
              <w:rPr>
                <w:lang w:val="en-US"/>
              </w:rPr>
              <w:t xml:space="preserve">Path </w:t>
            </w:r>
            <w:r w:rsidR="0045767F" w:rsidRPr="000E07D2">
              <w:rPr>
                <w:lang w:val="en-US"/>
              </w:rPr>
              <w:t xml:space="preserve">experiencing </w:t>
            </w:r>
            <w:r w:rsidRPr="000E07D2">
              <w:rPr>
                <w:lang w:val="en-US"/>
              </w:rPr>
              <w:t>a Tx-Clutter/EO-Clutter/EO-target-Rx pathway (at least three object reflection/interactions)</w:t>
            </w:r>
          </w:p>
        </w:tc>
        <w:tc>
          <w:tcPr>
            <w:tcW w:w="2551" w:type="dxa"/>
          </w:tcPr>
          <w:p w14:paraId="0A930CE9" w14:textId="50BC2349" w:rsidR="004A1C97" w:rsidRPr="000E07D2" w:rsidRDefault="00AF695B" w:rsidP="00EB4F84">
            <w:pPr>
              <w:pStyle w:val="BodyText"/>
              <w:rPr>
                <w:lang w:val="en-US"/>
              </w:rPr>
            </w:pPr>
            <w:r w:rsidRPr="000E07D2">
              <w:rPr>
                <w:lang w:val="en-US"/>
              </w:rPr>
              <w:t xml:space="preserve">Target </w:t>
            </w:r>
            <w:r w:rsidR="001C5881">
              <w:rPr>
                <w:lang w:val="en-US"/>
              </w:rPr>
              <w:t xml:space="preserve">energy </w:t>
            </w:r>
            <w:r w:rsidRPr="000E07D2">
              <w:rPr>
                <w:lang w:val="en-US"/>
              </w:rPr>
              <w:t>presence, angle of arrival (</w:t>
            </w:r>
            <w:r w:rsidR="00093C43" w:rsidRPr="000E07D2">
              <w:rPr>
                <w:highlight w:val="yellow"/>
                <w:lang w:val="en-US"/>
              </w:rPr>
              <w:t>low/medium</w:t>
            </w:r>
            <w:r w:rsidRPr="000E07D2">
              <w:rPr>
                <w:lang w:val="en-US"/>
              </w:rPr>
              <w:t>)</w:t>
            </w:r>
          </w:p>
        </w:tc>
        <w:tc>
          <w:tcPr>
            <w:tcW w:w="1799" w:type="dxa"/>
          </w:tcPr>
          <w:p w14:paraId="46630A14" w14:textId="730C9ADD" w:rsidR="004A1C97" w:rsidRPr="000E07D2" w:rsidRDefault="00D2203B" w:rsidP="00EB4F84">
            <w:pPr>
              <w:pStyle w:val="BodyText"/>
              <w:rPr>
                <w:lang w:val="en-US"/>
              </w:rPr>
            </w:pPr>
            <w:r w:rsidRPr="000E07D2">
              <w:rPr>
                <w:lang w:val="en-US"/>
              </w:rPr>
              <w:t>low</w:t>
            </w:r>
          </w:p>
        </w:tc>
      </w:tr>
      <w:tr w:rsidR="00F046AB" w14:paraId="645070BD" w14:textId="77777777" w:rsidTr="000E07D2">
        <w:tc>
          <w:tcPr>
            <w:tcW w:w="716" w:type="dxa"/>
          </w:tcPr>
          <w:p w14:paraId="25C92392" w14:textId="66A89B19" w:rsidR="004A1C97" w:rsidRPr="000E07D2" w:rsidRDefault="004A1C97" w:rsidP="00EB4F84">
            <w:pPr>
              <w:pStyle w:val="BodyText"/>
              <w:rPr>
                <w:b/>
                <w:bCs/>
                <w:lang w:val="en-US"/>
              </w:rPr>
            </w:pPr>
            <w:r w:rsidRPr="000E07D2">
              <w:rPr>
                <w:b/>
                <w:bCs/>
                <w:lang w:val="en-US"/>
              </w:rPr>
              <w:t>P#4</w:t>
            </w:r>
          </w:p>
        </w:tc>
        <w:tc>
          <w:tcPr>
            <w:tcW w:w="1228" w:type="dxa"/>
          </w:tcPr>
          <w:p w14:paraId="30666CDC" w14:textId="4649C458" w:rsidR="00AB05F0" w:rsidRPr="000E07D2" w:rsidRDefault="004A1C97" w:rsidP="00EB4F84">
            <w:pPr>
              <w:pStyle w:val="BodyText"/>
              <w:rPr>
                <w:lang w:val="en-US"/>
              </w:rPr>
            </w:pPr>
            <w:r w:rsidRPr="000E07D2">
              <w:rPr>
                <w:lang w:val="en-US"/>
              </w:rPr>
              <w:t>Target channel</w:t>
            </w:r>
          </w:p>
        </w:tc>
        <w:tc>
          <w:tcPr>
            <w:tcW w:w="3013" w:type="dxa"/>
          </w:tcPr>
          <w:p w14:paraId="646AFF13" w14:textId="65E7461C" w:rsidR="004A1C97" w:rsidRPr="000E07D2" w:rsidRDefault="0045767F" w:rsidP="00EB4F84">
            <w:pPr>
              <w:pStyle w:val="BodyText"/>
              <w:rPr>
                <w:lang w:val="en-US"/>
              </w:rPr>
            </w:pPr>
            <w:r w:rsidRPr="000E07D2">
              <w:rPr>
                <w:lang w:val="en-US"/>
              </w:rPr>
              <w:t>P</w:t>
            </w:r>
            <w:r w:rsidR="00FB0A64" w:rsidRPr="000E07D2">
              <w:rPr>
                <w:lang w:val="en-US"/>
              </w:rPr>
              <w:t>ath</w:t>
            </w:r>
            <w:r w:rsidRPr="000E07D2">
              <w:rPr>
                <w:lang w:val="en-US"/>
              </w:rPr>
              <w:t xml:space="preserve"> experiencing a Tx</w:t>
            </w:r>
            <w:r w:rsidR="00795B81" w:rsidRPr="000E07D2">
              <w:rPr>
                <w:lang w:val="en-US"/>
              </w:rPr>
              <w:t>-</w:t>
            </w:r>
            <w:r w:rsidRPr="000E07D2">
              <w:rPr>
                <w:lang w:val="en-US"/>
              </w:rPr>
              <w:t>blockage by the target</w:t>
            </w:r>
            <w:r w:rsidR="00795B81" w:rsidRPr="000E07D2">
              <w:rPr>
                <w:lang w:val="en-US"/>
              </w:rPr>
              <w:t>-Rx</w:t>
            </w:r>
            <w:r w:rsidR="001E7B83" w:rsidRPr="000E07D2">
              <w:rPr>
                <w:lang w:val="en-US"/>
              </w:rPr>
              <w:t xml:space="preserve"> (direct Tx-Rx path blockage)</w:t>
            </w:r>
          </w:p>
        </w:tc>
        <w:tc>
          <w:tcPr>
            <w:tcW w:w="2551" w:type="dxa"/>
          </w:tcPr>
          <w:p w14:paraId="77C85CDB" w14:textId="462617E8" w:rsidR="004A1C97" w:rsidRPr="000E07D2" w:rsidRDefault="00AF695B" w:rsidP="00EB4F84">
            <w:pPr>
              <w:pStyle w:val="BodyText"/>
              <w:rPr>
                <w:lang w:val="en-US"/>
              </w:rPr>
            </w:pPr>
            <w:r w:rsidRPr="000E07D2">
              <w:rPr>
                <w:lang w:val="en-US"/>
              </w:rPr>
              <w:t xml:space="preserve">Target </w:t>
            </w:r>
            <w:r w:rsidR="00D33466">
              <w:rPr>
                <w:lang w:val="en-US"/>
              </w:rPr>
              <w:t xml:space="preserve">energy </w:t>
            </w:r>
            <w:r w:rsidRPr="000E07D2">
              <w:rPr>
                <w:lang w:val="en-US"/>
              </w:rPr>
              <w:t>presence along the LOS (</w:t>
            </w:r>
            <w:r w:rsidRPr="000E07D2">
              <w:rPr>
                <w:highlight w:val="green"/>
                <w:lang w:val="en-US"/>
              </w:rPr>
              <w:t>medium/high</w:t>
            </w:r>
            <w:r w:rsidRPr="000E07D2">
              <w:rPr>
                <w:lang w:val="en-US"/>
              </w:rPr>
              <w:t>)</w:t>
            </w:r>
          </w:p>
        </w:tc>
        <w:tc>
          <w:tcPr>
            <w:tcW w:w="1799" w:type="dxa"/>
          </w:tcPr>
          <w:p w14:paraId="5C9F3F68" w14:textId="76E48760" w:rsidR="004A1C97" w:rsidRPr="000E07D2" w:rsidRDefault="00F132BB" w:rsidP="00EB4F84">
            <w:pPr>
              <w:pStyle w:val="BodyText"/>
              <w:rPr>
                <w:lang w:val="en-US"/>
              </w:rPr>
            </w:pPr>
            <w:r w:rsidRPr="000E07D2">
              <w:rPr>
                <w:highlight w:val="green"/>
                <w:lang w:val="en-US"/>
              </w:rPr>
              <w:t>High</w:t>
            </w:r>
          </w:p>
        </w:tc>
      </w:tr>
      <w:tr w:rsidR="00F046AB" w14:paraId="25495812" w14:textId="77777777" w:rsidTr="000E07D2">
        <w:tc>
          <w:tcPr>
            <w:tcW w:w="716" w:type="dxa"/>
          </w:tcPr>
          <w:p w14:paraId="7D01FB71" w14:textId="2230480B" w:rsidR="004A1C97" w:rsidRPr="000E07D2" w:rsidRDefault="004A1C97" w:rsidP="00EB4F84">
            <w:pPr>
              <w:pStyle w:val="BodyText"/>
              <w:rPr>
                <w:b/>
                <w:bCs/>
                <w:lang w:val="en-US"/>
              </w:rPr>
            </w:pPr>
            <w:r w:rsidRPr="000E07D2">
              <w:rPr>
                <w:b/>
                <w:bCs/>
                <w:lang w:val="en-US"/>
              </w:rPr>
              <w:t>P#5</w:t>
            </w:r>
          </w:p>
        </w:tc>
        <w:tc>
          <w:tcPr>
            <w:tcW w:w="1228" w:type="dxa"/>
          </w:tcPr>
          <w:p w14:paraId="501816C2" w14:textId="22E252DC" w:rsidR="004A1C97" w:rsidRPr="000E07D2" w:rsidRDefault="004A1C97" w:rsidP="00EB4F84">
            <w:pPr>
              <w:pStyle w:val="BodyText"/>
              <w:rPr>
                <w:lang w:val="en-US"/>
              </w:rPr>
            </w:pPr>
            <w:r w:rsidRPr="000E07D2">
              <w:rPr>
                <w:lang w:val="en-US"/>
              </w:rPr>
              <w:t>Target channel</w:t>
            </w:r>
          </w:p>
        </w:tc>
        <w:tc>
          <w:tcPr>
            <w:tcW w:w="3013" w:type="dxa"/>
          </w:tcPr>
          <w:p w14:paraId="472E024B" w14:textId="668FB721" w:rsidR="004A1C97" w:rsidRPr="000E07D2" w:rsidRDefault="001E7B83" w:rsidP="00EB4F84">
            <w:pPr>
              <w:pStyle w:val="BodyText"/>
              <w:rPr>
                <w:lang w:val="en-US"/>
              </w:rPr>
            </w:pPr>
            <w:r w:rsidRPr="000E07D2">
              <w:rPr>
                <w:lang w:val="en-US"/>
              </w:rPr>
              <w:t>Path experiencing a Tx-Clutter/EO-target</w:t>
            </w:r>
            <w:r w:rsidR="00BB6016" w:rsidRPr="000E07D2">
              <w:rPr>
                <w:lang w:val="en-US"/>
              </w:rPr>
              <w:t>-</w:t>
            </w:r>
            <w:r w:rsidRPr="000E07D2">
              <w:rPr>
                <w:lang w:val="en-US"/>
              </w:rPr>
              <w:t>Rx pathway (at least two object reflection/interactions)</w:t>
            </w:r>
          </w:p>
        </w:tc>
        <w:tc>
          <w:tcPr>
            <w:tcW w:w="2551" w:type="dxa"/>
          </w:tcPr>
          <w:p w14:paraId="4B1ACDB7" w14:textId="68AC4C52" w:rsidR="004A1C97" w:rsidRPr="000E07D2" w:rsidRDefault="00F046AB" w:rsidP="00EB4F84">
            <w:pPr>
              <w:pStyle w:val="BodyText"/>
              <w:rPr>
                <w:lang w:val="en-US"/>
              </w:rPr>
            </w:pPr>
            <w:r w:rsidRPr="000E07D2">
              <w:rPr>
                <w:lang w:val="en-US"/>
              </w:rPr>
              <w:t>Target</w:t>
            </w:r>
            <w:r w:rsidR="00D33466">
              <w:rPr>
                <w:lang w:val="en-US"/>
              </w:rPr>
              <w:t xml:space="preserve"> energy</w:t>
            </w:r>
            <w:r w:rsidRPr="000E07D2">
              <w:rPr>
                <w:lang w:val="en-US"/>
              </w:rPr>
              <w:t xml:space="preserve"> presence/angle of arrival (</w:t>
            </w:r>
            <w:r w:rsidR="00907F92" w:rsidRPr="000E07D2">
              <w:rPr>
                <w:highlight w:val="green"/>
                <w:lang w:val="en-US"/>
              </w:rPr>
              <w:t>medium</w:t>
            </w:r>
            <w:r w:rsidRPr="000E07D2">
              <w:rPr>
                <w:lang w:val="en-US"/>
              </w:rPr>
              <w:t>)</w:t>
            </w:r>
          </w:p>
        </w:tc>
        <w:tc>
          <w:tcPr>
            <w:tcW w:w="1799" w:type="dxa"/>
          </w:tcPr>
          <w:p w14:paraId="5E52B07B" w14:textId="4C155C12" w:rsidR="004A1C97" w:rsidRPr="000E07D2" w:rsidRDefault="00F046AB" w:rsidP="00EB4F84">
            <w:pPr>
              <w:pStyle w:val="BodyText"/>
              <w:rPr>
                <w:lang w:val="en-US"/>
              </w:rPr>
            </w:pPr>
            <w:r w:rsidRPr="000E07D2">
              <w:rPr>
                <w:lang w:val="en-US"/>
              </w:rPr>
              <w:t>low</w:t>
            </w:r>
          </w:p>
        </w:tc>
      </w:tr>
      <w:tr w:rsidR="00F046AB" w14:paraId="28458B71" w14:textId="77777777" w:rsidTr="000E07D2">
        <w:tc>
          <w:tcPr>
            <w:tcW w:w="716" w:type="dxa"/>
          </w:tcPr>
          <w:p w14:paraId="5CA46E5B" w14:textId="49D4A001" w:rsidR="004A1C97" w:rsidRPr="000E07D2" w:rsidRDefault="004A1C97" w:rsidP="00EB4F84">
            <w:pPr>
              <w:pStyle w:val="BodyText"/>
              <w:rPr>
                <w:b/>
                <w:bCs/>
                <w:lang w:val="en-US"/>
              </w:rPr>
            </w:pPr>
            <w:r w:rsidRPr="000E07D2">
              <w:rPr>
                <w:b/>
                <w:bCs/>
                <w:lang w:val="en-US"/>
              </w:rPr>
              <w:t>P#6</w:t>
            </w:r>
          </w:p>
        </w:tc>
        <w:tc>
          <w:tcPr>
            <w:tcW w:w="1228" w:type="dxa"/>
          </w:tcPr>
          <w:p w14:paraId="2B2A8B07" w14:textId="36D06E9E" w:rsidR="004A1C97" w:rsidRPr="000E07D2" w:rsidRDefault="004A1C97" w:rsidP="00EB4F84">
            <w:pPr>
              <w:pStyle w:val="BodyText"/>
              <w:rPr>
                <w:lang w:val="en-US"/>
              </w:rPr>
            </w:pPr>
            <w:r w:rsidRPr="000E07D2">
              <w:rPr>
                <w:lang w:val="en-US"/>
              </w:rPr>
              <w:t>Target channel</w:t>
            </w:r>
          </w:p>
        </w:tc>
        <w:tc>
          <w:tcPr>
            <w:tcW w:w="3013" w:type="dxa"/>
          </w:tcPr>
          <w:p w14:paraId="1A244996" w14:textId="7518E311" w:rsidR="004A1C97" w:rsidRPr="000E07D2" w:rsidRDefault="004A1C97" w:rsidP="00EB4F84">
            <w:pPr>
              <w:pStyle w:val="BodyText"/>
              <w:rPr>
                <w:lang w:val="en-US"/>
              </w:rPr>
            </w:pPr>
            <w:r w:rsidRPr="000E07D2">
              <w:rPr>
                <w:lang w:val="en-US"/>
              </w:rPr>
              <w:t xml:space="preserve">Path </w:t>
            </w:r>
            <w:r w:rsidR="00BB6016" w:rsidRPr="000E07D2">
              <w:rPr>
                <w:lang w:val="en-US"/>
              </w:rPr>
              <w:t>experiencing</w:t>
            </w:r>
            <w:r w:rsidRPr="000E07D2">
              <w:rPr>
                <w:lang w:val="en-US"/>
              </w:rPr>
              <w:t xml:space="preserve"> a Tx-target-Rx</w:t>
            </w:r>
            <w:r w:rsidR="003A4D64" w:rsidRPr="000E07D2">
              <w:rPr>
                <w:lang w:val="en-US"/>
              </w:rPr>
              <w:t xml:space="preserve"> pathway</w:t>
            </w:r>
            <w:r w:rsidR="00DC001B" w:rsidRPr="000E07D2">
              <w:rPr>
                <w:lang w:val="en-US"/>
              </w:rPr>
              <w:t xml:space="preserve"> </w:t>
            </w:r>
            <w:r w:rsidR="003A4D64" w:rsidRPr="000E07D2">
              <w:rPr>
                <w:lang w:val="en-US"/>
              </w:rPr>
              <w:t xml:space="preserve">(single order target </w:t>
            </w:r>
            <w:r w:rsidR="003B2F10" w:rsidRPr="000E07D2">
              <w:rPr>
                <w:lang w:val="en-US"/>
              </w:rPr>
              <w:t>interaction)</w:t>
            </w:r>
          </w:p>
        </w:tc>
        <w:tc>
          <w:tcPr>
            <w:tcW w:w="2551" w:type="dxa"/>
          </w:tcPr>
          <w:p w14:paraId="7D27C240" w14:textId="5351BF97" w:rsidR="004A1C97" w:rsidRPr="000E07D2" w:rsidRDefault="00DE652B" w:rsidP="00EB4F84">
            <w:pPr>
              <w:pStyle w:val="BodyText"/>
              <w:rPr>
                <w:lang w:val="en-US"/>
              </w:rPr>
            </w:pPr>
            <w:r w:rsidRPr="000E07D2">
              <w:rPr>
                <w:lang w:val="en-US"/>
              </w:rPr>
              <w:t xml:space="preserve">Target </w:t>
            </w:r>
            <w:r w:rsidR="00D33466">
              <w:rPr>
                <w:lang w:val="en-US"/>
              </w:rPr>
              <w:t xml:space="preserve">energy </w:t>
            </w:r>
            <w:r w:rsidRPr="000E07D2">
              <w:rPr>
                <w:lang w:val="en-US"/>
              </w:rPr>
              <w:t>presence, location, velocity (angle, time/delay, doppler</w:t>
            </w:r>
            <w:r w:rsidR="00D33466">
              <w:rPr>
                <w:lang w:val="en-US"/>
              </w:rPr>
              <w:t xml:space="preserve">/micro-doppler </w:t>
            </w:r>
            <w:r w:rsidRPr="000E07D2">
              <w:rPr>
                <w:lang w:val="en-US"/>
              </w:rPr>
              <w:t>information associated with target)</w:t>
            </w:r>
            <w:r w:rsidR="00F046AB" w:rsidRPr="000E07D2">
              <w:rPr>
                <w:lang w:val="en-US"/>
              </w:rPr>
              <w:t xml:space="preserve"> (</w:t>
            </w:r>
            <w:r w:rsidR="00F046AB" w:rsidRPr="000E07D2">
              <w:rPr>
                <w:highlight w:val="green"/>
                <w:lang w:val="en-US"/>
              </w:rPr>
              <w:t>high</w:t>
            </w:r>
            <w:r w:rsidR="00F046AB" w:rsidRPr="000E07D2">
              <w:rPr>
                <w:lang w:val="en-US"/>
              </w:rPr>
              <w:t>)</w:t>
            </w:r>
          </w:p>
        </w:tc>
        <w:tc>
          <w:tcPr>
            <w:tcW w:w="1799" w:type="dxa"/>
          </w:tcPr>
          <w:p w14:paraId="79540B61" w14:textId="151A633D" w:rsidR="004A1C97" w:rsidRPr="000E07D2" w:rsidRDefault="00DE652B" w:rsidP="00EB4F84">
            <w:pPr>
              <w:pStyle w:val="BodyText"/>
              <w:rPr>
                <w:lang w:val="en-US"/>
              </w:rPr>
            </w:pPr>
            <w:r w:rsidRPr="000E07D2">
              <w:rPr>
                <w:lang w:val="en-US"/>
              </w:rPr>
              <w:t>Low/medium</w:t>
            </w:r>
          </w:p>
        </w:tc>
      </w:tr>
      <w:tr w:rsidR="00F046AB" w14:paraId="0BD2745E" w14:textId="77777777" w:rsidTr="000E07D2">
        <w:tc>
          <w:tcPr>
            <w:tcW w:w="716" w:type="dxa"/>
          </w:tcPr>
          <w:p w14:paraId="0F0323A1" w14:textId="4C00F2D8" w:rsidR="004A1C97" w:rsidRPr="000E07D2" w:rsidRDefault="004A1C97" w:rsidP="00EB4F84">
            <w:pPr>
              <w:pStyle w:val="BodyText"/>
              <w:rPr>
                <w:b/>
                <w:bCs/>
                <w:lang w:val="en-US"/>
              </w:rPr>
            </w:pPr>
            <w:r w:rsidRPr="000E07D2">
              <w:rPr>
                <w:b/>
                <w:bCs/>
                <w:lang w:val="en-US"/>
              </w:rPr>
              <w:t>P#7</w:t>
            </w:r>
          </w:p>
        </w:tc>
        <w:tc>
          <w:tcPr>
            <w:tcW w:w="1228" w:type="dxa"/>
          </w:tcPr>
          <w:p w14:paraId="067A8619" w14:textId="7B3B604F" w:rsidR="004A1C97" w:rsidRPr="000E07D2" w:rsidRDefault="004A1C97" w:rsidP="00EB4F84">
            <w:pPr>
              <w:pStyle w:val="BodyText"/>
              <w:rPr>
                <w:lang w:val="en-US"/>
              </w:rPr>
            </w:pPr>
            <w:r w:rsidRPr="000E07D2">
              <w:rPr>
                <w:lang w:val="en-US"/>
              </w:rPr>
              <w:t>Target channel</w:t>
            </w:r>
          </w:p>
        </w:tc>
        <w:tc>
          <w:tcPr>
            <w:tcW w:w="3013" w:type="dxa"/>
          </w:tcPr>
          <w:p w14:paraId="25771FCF" w14:textId="01C0C447" w:rsidR="004A1C97" w:rsidRPr="000E07D2" w:rsidRDefault="003A4D64" w:rsidP="00EB4F84">
            <w:pPr>
              <w:pStyle w:val="BodyText"/>
              <w:rPr>
                <w:lang w:val="en-US"/>
              </w:rPr>
            </w:pPr>
            <w:r w:rsidRPr="000E07D2">
              <w:rPr>
                <w:lang w:val="en-US"/>
              </w:rPr>
              <w:t>Path experiencing a Tx-Clutter/EO-target</w:t>
            </w:r>
            <w:r w:rsidR="001B7B64" w:rsidRPr="000E07D2">
              <w:rPr>
                <w:lang w:val="en-US"/>
              </w:rPr>
              <w:t xml:space="preserve"> blockage</w:t>
            </w:r>
            <w:r w:rsidRPr="000E07D2">
              <w:rPr>
                <w:lang w:val="en-US"/>
              </w:rPr>
              <w:t>-Rx pathway</w:t>
            </w:r>
            <w:r w:rsidR="001B7B64" w:rsidRPr="000E07D2">
              <w:rPr>
                <w:lang w:val="en-US"/>
              </w:rPr>
              <w:t xml:space="preserve"> (a blockage reflective path by target)</w:t>
            </w:r>
          </w:p>
        </w:tc>
        <w:tc>
          <w:tcPr>
            <w:tcW w:w="2551" w:type="dxa"/>
          </w:tcPr>
          <w:p w14:paraId="660C20EA" w14:textId="26C8AB79" w:rsidR="004A1C97" w:rsidRPr="000E07D2" w:rsidRDefault="00DA6270" w:rsidP="00EB4F84">
            <w:pPr>
              <w:pStyle w:val="BodyText"/>
              <w:rPr>
                <w:lang w:val="en-US"/>
              </w:rPr>
            </w:pPr>
            <w:r w:rsidRPr="000E07D2">
              <w:rPr>
                <w:lang w:val="en-US"/>
              </w:rPr>
              <w:t xml:space="preserve">Target presence at the </w:t>
            </w:r>
            <w:r w:rsidR="00D33669" w:rsidRPr="000E07D2">
              <w:rPr>
                <w:lang w:val="en-US"/>
              </w:rPr>
              <w:t>blocked pathway (</w:t>
            </w:r>
            <w:r w:rsidR="00D33669" w:rsidRPr="000E07D2">
              <w:rPr>
                <w:highlight w:val="green"/>
                <w:lang w:val="en-US"/>
              </w:rPr>
              <w:t>medium</w:t>
            </w:r>
            <w:r w:rsidR="00D33669" w:rsidRPr="000E07D2">
              <w:rPr>
                <w:lang w:val="en-US"/>
              </w:rPr>
              <w:t>)</w:t>
            </w:r>
          </w:p>
        </w:tc>
        <w:tc>
          <w:tcPr>
            <w:tcW w:w="1799" w:type="dxa"/>
          </w:tcPr>
          <w:p w14:paraId="7A578D3E" w14:textId="2F4370E0" w:rsidR="004A1C97" w:rsidRPr="000E07D2" w:rsidRDefault="00DA6270" w:rsidP="00EB4F84">
            <w:pPr>
              <w:pStyle w:val="BodyText"/>
              <w:rPr>
                <w:lang w:val="en-US"/>
              </w:rPr>
            </w:pPr>
            <w:r w:rsidRPr="000E07D2">
              <w:rPr>
                <w:lang w:val="en-US"/>
              </w:rPr>
              <w:t>Low/medium</w:t>
            </w:r>
          </w:p>
        </w:tc>
      </w:tr>
      <w:tr w:rsidR="00F046AB" w14:paraId="6A267056" w14:textId="77777777" w:rsidTr="000E07D2">
        <w:tc>
          <w:tcPr>
            <w:tcW w:w="716" w:type="dxa"/>
          </w:tcPr>
          <w:p w14:paraId="53EF817E" w14:textId="075B7B7E" w:rsidR="004A1C97" w:rsidRPr="000E07D2" w:rsidRDefault="004A1C97" w:rsidP="00EB4F84">
            <w:pPr>
              <w:pStyle w:val="BodyText"/>
              <w:rPr>
                <w:b/>
                <w:bCs/>
                <w:lang w:val="en-US"/>
              </w:rPr>
            </w:pPr>
            <w:r w:rsidRPr="000E07D2">
              <w:rPr>
                <w:b/>
                <w:bCs/>
                <w:lang w:val="en-US"/>
              </w:rPr>
              <w:t>P#8</w:t>
            </w:r>
          </w:p>
        </w:tc>
        <w:tc>
          <w:tcPr>
            <w:tcW w:w="1228" w:type="dxa"/>
          </w:tcPr>
          <w:p w14:paraId="2647ABCC" w14:textId="0B10851F" w:rsidR="004A1C97" w:rsidRPr="000E07D2" w:rsidRDefault="004A1C97" w:rsidP="00EB4F84">
            <w:pPr>
              <w:pStyle w:val="BodyText"/>
              <w:rPr>
                <w:lang w:val="en-US"/>
              </w:rPr>
            </w:pPr>
            <w:r w:rsidRPr="000E07D2">
              <w:rPr>
                <w:lang w:val="en-US"/>
              </w:rPr>
              <w:t>Target channel</w:t>
            </w:r>
          </w:p>
        </w:tc>
        <w:tc>
          <w:tcPr>
            <w:tcW w:w="3013" w:type="dxa"/>
          </w:tcPr>
          <w:p w14:paraId="26966F9A" w14:textId="43D2D8A6" w:rsidR="004A1C97" w:rsidRPr="000E07D2" w:rsidRDefault="00BB6016" w:rsidP="00EB4F84">
            <w:pPr>
              <w:pStyle w:val="BodyText"/>
              <w:rPr>
                <w:lang w:val="en-US"/>
              </w:rPr>
            </w:pPr>
            <w:r w:rsidRPr="000E07D2">
              <w:rPr>
                <w:lang w:val="en-US"/>
              </w:rPr>
              <w:t>Path experiencing a Tx-</w:t>
            </w:r>
            <w:r w:rsidR="006E1C03" w:rsidRPr="000E07D2">
              <w:rPr>
                <w:lang w:val="en-US"/>
              </w:rPr>
              <w:t>Clutter/EO blockage-Target (blocked Tx-target path)</w:t>
            </w:r>
          </w:p>
        </w:tc>
        <w:tc>
          <w:tcPr>
            <w:tcW w:w="2551" w:type="dxa"/>
          </w:tcPr>
          <w:p w14:paraId="74442D26" w14:textId="6EB178A9" w:rsidR="004A1C97" w:rsidRPr="000E07D2" w:rsidRDefault="00F34080" w:rsidP="00EB4F84">
            <w:pPr>
              <w:pStyle w:val="BodyText"/>
              <w:rPr>
                <w:lang w:val="en-US"/>
              </w:rPr>
            </w:pPr>
            <w:r w:rsidRPr="000E07D2">
              <w:rPr>
                <w:lang w:val="en-US"/>
              </w:rPr>
              <w:t>Impaired sensing operation (</w:t>
            </w:r>
            <w:r w:rsidRPr="000E07D2">
              <w:rPr>
                <w:highlight w:val="green"/>
                <w:lang w:val="en-US"/>
              </w:rPr>
              <w:t>high</w:t>
            </w:r>
            <w:r w:rsidRPr="000E07D2">
              <w:rPr>
                <w:lang w:val="en-US"/>
              </w:rPr>
              <w:t>)</w:t>
            </w:r>
          </w:p>
        </w:tc>
        <w:tc>
          <w:tcPr>
            <w:tcW w:w="1799" w:type="dxa"/>
          </w:tcPr>
          <w:p w14:paraId="76851292" w14:textId="45722208" w:rsidR="004A1C97" w:rsidRPr="000E07D2" w:rsidRDefault="00F34080" w:rsidP="00EB4F84">
            <w:pPr>
              <w:pStyle w:val="BodyText"/>
              <w:rPr>
                <w:lang w:val="en-US"/>
              </w:rPr>
            </w:pPr>
            <w:r w:rsidRPr="000E07D2">
              <w:rPr>
                <w:lang w:val="en-US"/>
              </w:rPr>
              <w:t>Low/medium</w:t>
            </w:r>
          </w:p>
        </w:tc>
      </w:tr>
      <w:tr w:rsidR="009951AD" w14:paraId="29C6442C" w14:textId="77777777" w:rsidTr="000E07D2">
        <w:tc>
          <w:tcPr>
            <w:tcW w:w="716" w:type="dxa"/>
          </w:tcPr>
          <w:p w14:paraId="350AB450" w14:textId="6FE6FF92" w:rsidR="009951AD" w:rsidRPr="000E07D2" w:rsidRDefault="009951AD" w:rsidP="00EB4F84">
            <w:pPr>
              <w:pStyle w:val="BodyText"/>
              <w:rPr>
                <w:b/>
                <w:bCs/>
                <w:lang w:val="en-US"/>
              </w:rPr>
            </w:pPr>
            <w:r>
              <w:rPr>
                <w:b/>
                <w:bCs/>
                <w:lang w:val="en-US"/>
              </w:rPr>
              <w:t>P#9</w:t>
            </w:r>
          </w:p>
        </w:tc>
        <w:tc>
          <w:tcPr>
            <w:tcW w:w="1228" w:type="dxa"/>
          </w:tcPr>
          <w:p w14:paraId="76B425C5" w14:textId="0D818D4B" w:rsidR="009951AD" w:rsidRPr="000E07D2" w:rsidRDefault="009951AD" w:rsidP="00EB4F84">
            <w:pPr>
              <w:pStyle w:val="BodyText"/>
              <w:rPr>
                <w:lang w:val="en-US"/>
              </w:rPr>
            </w:pPr>
            <w:r>
              <w:rPr>
                <w:lang w:val="en-US"/>
              </w:rPr>
              <w:t>Background channel</w:t>
            </w:r>
          </w:p>
        </w:tc>
        <w:tc>
          <w:tcPr>
            <w:tcW w:w="3013" w:type="dxa"/>
          </w:tcPr>
          <w:p w14:paraId="7819F18F" w14:textId="26176C22" w:rsidR="009951AD" w:rsidRPr="000E07D2" w:rsidRDefault="009951AD" w:rsidP="00EB4F84">
            <w:pPr>
              <w:pStyle w:val="BodyText"/>
              <w:rPr>
                <w:lang w:val="en-US"/>
              </w:rPr>
            </w:pPr>
            <w:r>
              <w:rPr>
                <w:lang w:val="en-US"/>
              </w:rPr>
              <w:t>Direct channel between the sensing Tx and sensing Rx</w:t>
            </w:r>
            <w:r w:rsidR="00B526CD">
              <w:rPr>
                <w:lang w:val="en-US"/>
              </w:rPr>
              <w:t xml:space="preserve">, </w:t>
            </w:r>
            <w:r w:rsidR="00B526CD" w:rsidRPr="000E07D2">
              <w:rPr>
                <w:lang w:val="en-US"/>
              </w:rPr>
              <w:t>not interacted by the sensing target</w:t>
            </w:r>
            <w:r w:rsidR="00B526CD">
              <w:rPr>
                <w:lang w:val="en-US"/>
              </w:rPr>
              <w:t>s</w:t>
            </w:r>
          </w:p>
        </w:tc>
        <w:tc>
          <w:tcPr>
            <w:tcW w:w="2551" w:type="dxa"/>
          </w:tcPr>
          <w:p w14:paraId="1654EE44" w14:textId="282E7D93" w:rsidR="009951AD" w:rsidRPr="000E07D2" w:rsidRDefault="009951AD" w:rsidP="00EB4F84">
            <w:pPr>
              <w:pStyle w:val="BodyText"/>
              <w:rPr>
                <w:lang w:val="en-US"/>
              </w:rPr>
            </w:pPr>
            <w:r>
              <w:rPr>
                <w:lang w:val="en-US"/>
              </w:rPr>
              <w:t>-</w:t>
            </w:r>
          </w:p>
        </w:tc>
        <w:tc>
          <w:tcPr>
            <w:tcW w:w="1799" w:type="dxa"/>
          </w:tcPr>
          <w:p w14:paraId="53456F28" w14:textId="3A577380" w:rsidR="009951AD" w:rsidRPr="000E07D2" w:rsidRDefault="009951AD" w:rsidP="00EB4F84">
            <w:pPr>
              <w:pStyle w:val="BodyText"/>
              <w:rPr>
                <w:lang w:val="en-US"/>
              </w:rPr>
            </w:pPr>
            <w:r w:rsidRPr="009951AD">
              <w:rPr>
                <w:highlight w:val="green"/>
                <w:lang w:val="en-US"/>
              </w:rPr>
              <w:t>High</w:t>
            </w:r>
          </w:p>
        </w:tc>
      </w:tr>
      <w:tr w:rsidR="00D02FA4" w14:paraId="73CBC929" w14:textId="77777777" w:rsidTr="000E07D2">
        <w:tc>
          <w:tcPr>
            <w:tcW w:w="716" w:type="dxa"/>
          </w:tcPr>
          <w:p w14:paraId="04DF906B" w14:textId="488B8D23" w:rsidR="00D02FA4" w:rsidRDefault="00D02FA4" w:rsidP="00D02FA4">
            <w:pPr>
              <w:pStyle w:val="BodyText"/>
              <w:rPr>
                <w:b/>
                <w:bCs/>
                <w:lang w:val="en-US"/>
              </w:rPr>
            </w:pPr>
            <w:r>
              <w:rPr>
                <w:b/>
                <w:bCs/>
                <w:lang w:val="en-US"/>
              </w:rPr>
              <w:t>P#10</w:t>
            </w:r>
          </w:p>
        </w:tc>
        <w:tc>
          <w:tcPr>
            <w:tcW w:w="1228" w:type="dxa"/>
          </w:tcPr>
          <w:p w14:paraId="0FB4150B" w14:textId="2655C7E9" w:rsidR="00D02FA4" w:rsidRDefault="00D02FA4" w:rsidP="00D02FA4">
            <w:pPr>
              <w:pStyle w:val="BodyText"/>
              <w:rPr>
                <w:lang w:val="en-US"/>
              </w:rPr>
            </w:pPr>
            <w:r>
              <w:rPr>
                <w:lang w:val="en-US"/>
              </w:rPr>
              <w:t>Target channel</w:t>
            </w:r>
          </w:p>
        </w:tc>
        <w:tc>
          <w:tcPr>
            <w:tcW w:w="3013" w:type="dxa"/>
          </w:tcPr>
          <w:p w14:paraId="0A97F501" w14:textId="6F689DCD" w:rsidR="00D02FA4" w:rsidRDefault="00D02FA4" w:rsidP="00D02FA4">
            <w:pPr>
              <w:pStyle w:val="BodyText"/>
              <w:rPr>
                <w:lang w:val="en-US"/>
              </w:rPr>
            </w:pPr>
            <w:r w:rsidRPr="000E07D2">
              <w:rPr>
                <w:lang w:val="en-US"/>
              </w:rPr>
              <w:t>Path experiencing a Target</w:t>
            </w:r>
            <w:r>
              <w:rPr>
                <w:lang w:val="en-US"/>
              </w:rPr>
              <w:t xml:space="preserve">-Rx blockage via a </w:t>
            </w:r>
            <w:r w:rsidRPr="000E07D2">
              <w:rPr>
                <w:lang w:val="en-US"/>
              </w:rPr>
              <w:t>Clutter/EO (blocked target</w:t>
            </w:r>
            <w:r>
              <w:rPr>
                <w:lang w:val="en-US"/>
              </w:rPr>
              <w:t>-Rx</w:t>
            </w:r>
            <w:r w:rsidRPr="000E07D2">
              <w:rPr>
                <w:lang w:val="en-US"/>
              </w:rPr>
              <w:t xml:space="preserve"> path)</w:t>
            </w:r>
          </w:p>
        </w:tc>
        <w:tc>
          <w:tcPr>
            <w:tcW w:w="2551" w:type="dxa"/>
          </w:tcPr>
          <w:p w14:paraId="029EEF13" w14:textId="120A05B8" w:rsidR="00D02FA4" w:rsidRDefault="00D02FA4" w:rsidP="00D02FA4">
            <w:pPr>
              <w:pStyle w:val="BodyText"/>
              <w:rPr>
                <w:lang w:val="en-US"/>
              </w:rPr>
            </w:pPr>
            <w:r w:rsidRPr="000E07D2">
              <w:rPr>
                <w:lang w:val="en-US"/>
              </w:rPr>
              <w:t>Impaired sensing operation (</w:t>
            </w:r>
            <w:r w:rsidRPr="000E07D2">
              <w:rPr>
                <w:highlight w:val="green"/>
                <w:lang w:val="en-US"/>
              </w:rPr>
              <w:t>high</w:t>
            </w:r>
            <w:r w:rsidRPr="000E07D2">
              <w:rPr>
                <w:lang w:val="en-US"/>
              </w:rPr>
              <w:t>)</w:t>
            </w:r>
          </w:p>
        </w:tc>
        <w:tc>
          <w:tcPr>
            <w:tcW w:w="1799" w:type="dxa"/>
          </w:tcPr>
          <w:p w14:paraId="264658DC" w14:textId="6553E435" w:rsidR="00D02FA4" w:rsidRPr="009951AD" w:rsidRDefault="00D02FA4" w:rsidP="00D02FA4">
            <w:pPr>
              <w:pStyle w:val="BodyText"/>
              <w:rPr>
                <w:highlight w:val="green"/>
                <w:lang w:val="en-US"/>
              </w:rPr>
            </w:pPr>
            <w:r w:rsidRPr="000E07D2">
              <w:rPr>
                <w:lang w:val="en-US"/>
              </w:rPr>
              <w:t>Low/medium</w:t>
            </w:r>
          </w:p>
        </w:tc>
      </w:tr>
    </w:tbl>
    <w:p w14:paraId="1E79F0C9" w14:textId="77777777" w:rsidR="000E07D2" w:rsidRDefault="000E07D2" w:rsidP="00EB4F84">
      <w:pPr>
        <w:pStyle w:val="Caption"/>
        <w:rPr>
          <w:b w:val="0"/>
          <w:bCs w:val="0"/>
          <w:szCs w:val="22"/>
        </w:rPr>
      </w:pPr>
    </w:p>
    <w:p w14:paraId="146807CE" w14:textId="61C214CF" w:rsidR="004D31C2" w:rsidRPr="00BB577B" w:rsidRDefault="00B6722D" w:rsidP="00EB4F84">
      <w:pPr>
        <w:pStyle w:val="Caption"/>
        <w:rPr>
          <w:b w:val="0"/>
          <w:bCs w:val="0"/>
          <w:szCs w:val="22"/>
        </w:rPr>
      </w:pPr>
      <w:r w:rsidRPr="00C47CED">
        <w:rPr>
          <w:b w:val="0"/>
          <w:bCs w:val="0"/>
          <w:szCs w:val="22"/>
        </w:rPr>
        <w:t xml:space="preserve">From the above, it is observed that different path types/phenomena contribute with different energy/power to the ISAC channel. Moreover, </w:t>
      </w:r>
      <w:r w:rsidR="00AA7211" w:rsidRPr="00C47CED">
        <w:rPr>
          <w:b w:val="0"/>
          <w:bCs w:val="0"/>
          <w:szCs w:val="22"/>
        </w:rPr>
        <w:t xml:space="preserve">different path </w:t>
      </w:r>
      <w:proofErr w:type="gramStart"/>
      <w:r w:rsidR="00B0058C" w:rsidRPr="00C47CED">
        <w:rPr>
          <w:b w:val="0"/>
          <w:bCs w:val="0"/>
          <w:szCs w:val="22"/>
        </w:rPr>
        <w:t>types</w:t>
      </w:r>
      <w:proofErr w:type="gramEnd"/>
      <w:r w:rsidR="00B0058C" w:rsidRPr="00C47CED">
        <w:rPr>
          <w:b w:val="0"/>
          <w:bCs w:val="0"/>
          <w:szCs w:val="22"/>
        </w:rPr>
        <w:t xml:space="preserve"> </w:t>
      </w:r>
      <w:r w:rsidR="00AA7211" w:rsidRPr="00C47CED">
        <w:rPr>
          <w:b w:val="0"/>
          <w:bCs w:val="0"/>
          <w:szCs w:val="22"/>
        </w:rPr>
        <w:t xml:space="preserve">lead to different levels of useful observations of the sensing target at the sensing Rx node, i.e., containing different levels of the useful sensing data. </w:t>
      </w:r>
      <w:r w:rsidR="0073722F" w:rsidRPr="00C47CED">
        <w:rPr>
          <w:b w:val="0"/>
          <w:bCs w:val="0"/>
          <w:szCs w:val="22"/>
        </w:rPr>
        <w:t>Moreover, it can be observed that the measurement/</w:t>
      </w:r>
      <w:r w:rsidR="00943F73" w:rsidRPr="00C47CED">
        <w:rPr>
          <w:b w:val="0"/>
          <w:bCs w:val="0"/>
          <w:szCs w:val="22"/>
        </w:rPr>
        <w:t>modelling</w:t>
      </w:r>
      <w:r w:rsidR="0073722F" w:rsidRPr="00C47CED">
        <w:rPr>
          <w:b w:val="0"/>
          <w:bCs w:val="0"/>
          <w:szCs w:val="22"/>
        </w:rPr>
        <w:t xml:space="preserve"> associated with the above different path types </w:t>
      </w:r>
      <w:r w:rsidR="007C0284" w:rsidRPr="00C47CED">
        <w:rPr>
          <w:b w:val="0"/>
          <w:bCs w:val="0"/>
          <w:szCs w:val="22"/>
        </w:rPr>
        <w:t xml:space="preserve">may be conducted separately, wherein the </w:t>
      </w:r>
      <w:r w:rsidR="00943F73" w:rsidRPr="00C47CED">
        <w:rPr>
          <w:b w:val="0"/>
          <w:bCs w:val="0"/>
          <w:szCs w:val="22"/>
        </w:rPr>
        <w:t>modelling</w:t>
      </w:r>
      <w:r w:rsidR="007C0284" w:rsidRPr="00C47CED">
        <w:rPr>
          <w:b w:val="0"/>
          <w:bCs w:val="0"/>
          <w:szCs w:val="22"/>
        </w:rPr>
        <w:t xml:space="preserve">, </w:t>
      </w:r>
      <w:r w:rsidR="00943F73" w:rsidRPr="00C47CED">
        <w:rPr>
          <w:b w:val="0"/>
          <w:bCs w:val="0"/>
          <w:szCs w:val="22"/>
        </w:rPr>
        <w:t>measurements</w:t>
      </w:r>
      <w:r w:rsidR="007C0284" w:rsidRPr="00C47CED">
        <w:rPr>
          <w:b w:val="0"/>
          <w:bCs w:val="0"/>
          <w:szCs w:val="22"/>
        </w:rPr>
        <w:t xml:space="preserve">/validation of different parts of the above </w:t>
      </w:r>
      <w:r w:rsidR="00943F73" w:rsidRPr="00C47CED">
        <w:rPr>
          <w:b w:val="0"/>
          <w:bCs w:val="0"/>
          <w:szCs w:val="22"/>
        </w:rPr>
        <w:t>path classes are separately performed and combined subsequent</w:t>
      </w:r>
      <w:r w:rsidR="005E34F9">
        <w:rPr>
          <w:b w:val="0"/>
          <w:bCs w:val="0"/>
          <w:szCs w:val="22"/>
        </w:rPr>
        <w:t>ly</w:t>
      </w:r>
      <w:r w:rsidR="00943F73" w:rsidRPr="00C47CED">
        <w:rPr>
          <w:b w:val="0"/>
          <w:bCs w:val="0"/>
          <w:szCs w:val="22"/>
        </w:rPr>
        <w:t xml:space="preserve">. </w:t>
      </w:r>
      <w:r w:rsidR="00241A43" w:rsidRPr="00C47CED">
        <w:rPr>
          <w:b w:val="0"/>
          <w:bCs w:val="0"/>
          <w:szCs w:val="22"/>
        </w:rPr>
        <w:t xml:space="preserve">As such, it would be reasonable to </w:t>
      </w:r>
      <w:r w:rsidR="00943F73" w:rsidRPr="00C47CED">
        <w:rPr>
          <w:b w:val="0"/>
          <w:bCs w:val="0"/>
          <w:szCs w:val="22"/>
        </w:rPr>
        <w:t xml:space="preserve">study and </w:t>
      </w:r>
      <w:r w:rsidR="00241A43" w:rsidRPr="00C47CED">
        <w:rPr>
          <w:b w:val="0"/>
          <w:bCs w:val="0"/>
          <w:szCs w:val="22"/>
        </w:rPr>
        <w:lastRenderedPageBreak/>
        <w:t xml:space="preserve">prioritize the channel modelling study based on the </w:t>
      </w:r>
      <w:r w:rsidR="008E0D16" w:rsidRPr="00C47CED">
        <w:rPr>
          <w:b w:val="0"/>
          <w:bCs w:val="0"/>
          <w:szCs w:val="22"/>
        </w:rPr>
        <w:t>impact/</w:t>
      </w:r>
      <w:r w:rsidR="00241A43" w:rsidRPr="00C47CED">
        <w:rPr>
          <w:b w:val="0"/>
          <w:bCs w:val="0"/>
          <w:szCs w:val="22"/>
        </w:rPr>
        <w:t>significance of a path type/phenomena</w:t>
      </w:r>
      <w:r w:rsidR="008E0D16" w:rsidRPr="00C47CED">
        <w:rPr>
          <w:b w:val="0"/>
          <w:bCs w:val="0"/>
          <w:szCs w:val="22"/>
        </w:rPr>
        <w:t xml:space="preserve"> in the sensing operation as well as the overall ISAC channel power contribution.</w:t>
      </w:r>
      <w:r w:rsidR="008E0D16" w:rsidRPr="00BB577B">
        <w:rPr>
          <w:b w:val="0"/>
          <w:bCs w:val="0"/>
          <w:szCs w:val="22"/>
        </w:rPr>
        <w:t xml:space="preserve"> </w:t>
      </w:r>
      <w:r w:rsidR="00241A43" w:rsidRPr="00BB577B">
        <w:rPr>
          <w:b w:val="0"/>
          <w:bCs w:val="0"/>
          <w:szCs w:val="22"/>
        </w:rPr>
        <w:t xml:space="preserve"> </w:t>
      </w:r>
      <w:r w:rsidRPr="00BB577B">
        <w:rPr>
          <w:b w:val="0"/>
          <w:bCs w:val="0"/>
          <w:szCs w:val="22"/>
        </w:rPr>
        <w:t xml:space="preserve"> </w:t>
      </w:r>
    </w:p>
    <w:p w14:paraId="014B4B61" w14:textId="59FCAC54" w:rsidR="004D31C2" w:rsidRDefault="006B2D7C" w:rsidP="007E6AF6">
      <w:pPr>
        <w:pStyle w:val="Caption"/>
        <w:rPr>
          <w:szCs w:val="22"/>
        </w:rPr>
      </w:pPr>
      <w:bookmarkStart w:id="9" w:name="_Toc163213389"/>
      <w:bookmarkStart w:id="10" w:name="_Toc163213612"/>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655F57">
        <w:rPr>
          <w:noProof/>
          <w:szCs w:val="22"/>
        </w:rPr>
        <w:t>3</w:t>
      </w:r>
      <w:r w:rsidRPr="00BB577B">
        <w:rPr>
          <w:szCs w:val="22"/>
        </w:rPr>
        <w:fldChar w:fldCharType="end"/>
      </w:r>
      <w:r w:rsidRPr="00BB577B">
        <w:rPr>
          <w:szCs w:val="22"/>
        </w:rPr>
        <w:t xml:space="preserve">. </w:t>
      </w:r>
      <w:r w:rsidR="00A10314" w:rsidRPr="00BB577B">
        <w:rPr>
          <w:szCs w:val="22"/>
        </w:rPr>
        <w:t>Different path types</w:t>
      </w:r>
      <w:r w:rsidR="00B36697" w:rsidRPr="00BB577B">
        <w:rPr>
          <w:szCs w:val="22"/>
        </w:rPr>
        <w:t>/phenomena</w:t>
      </w:r>
      <w:r w:rsidR="00A10314" w:rsidRPr="00BB577B">
        <w:rPr>
          <w:szCs w:val="22"/>
        </w:rPr>
        <w:t xml:space="preserve"> contribute differently </w:t>
      </w:r>
      <w:proofErr w:type="gramStart"/>
      <w:r w:rsidR="00A10314" w:rsidRPr="00BB577B">
        <w:rPr>
          <w:szCs w:val="22"/>
        </w:rPr>
        <w:t>in</w:t>
      </w:r>
      <w:proofErr w:type="gramEnd"/>
      <w:r w:rsidR="00A10314" w:rsidRPr="00BB577B">
        <w:rPr>
          <w:szCs w:val="22"/>
        </w:rPr>
        <w:t xml:space="preserve"> the</w:t>
      </w:r>
      <w:r w:rsidR="0086125B" w:rsidRPr="00BB577B">
        <w:rPr>
          <w:szCs w:val="22"/>
        </w:rPr>
        <w:t xml:space="preserve"> overall</w:t>
      </w:r>
      <w:r w:rsidR="00A10314" w:rsidRPr="00BB577B">
        <w:rPr>
          <w:szCs w:val="22"/>
        </w:rPr>
        <w:t xml:space="preserve"> ISAC channel</w:t>
      </w:r>
      <w:r w:rsidR="0086125B" w:rsidRPr="00BB577B">
        <w:rPr>
          <w:szCs w:val="22"/>
        </w:rPr>
        <w:t xml:space="preserve"> strength/power and</w:t>
      </w:r>
      <w:r w:rsidR="00426527" w:rsidRPr="00BB577B">
        <w:rPr>
          <w:szCs w:val="22"/>
        </w:rPr>
        <w:t xml:space="preserve"> contribute differently in the useful observable sensing</w:t>
      </w:r>
      <w:r w:rsidR="00015262" w:rsidRPr="00BB577B">
        <w:rPr>
          <w:szCs w:val="22"/>
        </w:rPr>
        <w:t xml:space="preserve"> target</w:t>
      </w:r>
      <w:r w:rsidR="00426527" w:rsidRPr="00BB577B">
        <w:rPr>
          <w:szCs w:val="22"/>
        </w:rPr>
        <w:t xml:space="preserve"> information at the sensing Rx node.</w:t>
      </w:r>
      <w:bookmarkEnd w:id="9"/>
      <w:bookmarkEnd w:id="10"/>
      <w:r w:rsidR="0086125B" w:rsidRPr="00BB577B">
        <w:rPr>
          <w:szCs w:val="22"/>
        </w:rPr>
        <w:t xml:space="preserve">  </w:t>
      </w:r>
    </w:p>
    <w:p w14:paraId="1A5EC807" w14:textId="4E5B0C84" w:rsidR="00B0058C" w:rsidRPr="00E4044F" w:rsidRDefault="00B0058C" w:rsidP="007E6AF6">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655F57">
        <w:rPr>
          <w:noProof/>
          <w:szCs w:val="22"/>
        </w:rPr>
        <w:t>4</w:t>
      </w:r>
      <w:r w:rsidRPr="00BB577B">
        <w:rPr>
          <w:szCs w:val="22"/>
        </w:rPr>
        <w:fldChar w:fldCharType="end"/>
      </w:r>
      <w:r w:rsidRPr="00BB577B">
        <w:rPr>
          <w:szCs w:val="22"/>
        </w:rPr>
        <w:t xml:space="preserve">. </w:t>
      </w:r>
      <w:r w:rsidR="004F1F1D">
        <w:rPr>
          <w:szCs w:val="22"/>
        </w:rPr>
        <w:t xml:space="preserve">Different path components of the ISAC channel </w:t>
      </w:r>
      <w:r w:rsidR="00F50C94">
        <w:rPr>
          <w:szCs w:val="22"/>
        </w:rPr>
        <w:t>may</w:t>
      </w:r>
      <w:r w:rsidR="004F1F1D">
        <w:rPr>
          <w:szCs w:val="22"/>
        </w:rPr>
        <w:t xml:space="preserve"> submit to different </w:t>
      </w:r>
      <w:r w:rsidR="00F50C94">
        <w:rPr>
          <w:szCs w:val="22"/>
        </w:rPr>
        <w:t xml:space="preserve">types of measurements/validation and modelling procedure. As such, the </w:t>
      </w:r>
      <w:r w:rsidR="00E8626C">
        <w:rPr>
          <w:szCs w:val="22"/>
        </w:rPr>
        <w:t xml:space="preserve">modelling of </w:t>
      </w:r>
      <w:r w:rsidR="005E730C">
        <w:rPr>
          <w:szCs w:val="22"/>
        </w:rPr>
        <w:t xml:space="preserve">the different path components can be performed separately and combined subsequently. </w:t>
      </w:r>
    </w:p>
    <w:p w14:paraId="614707A1" w14:textId="78CBCC81" w:rsidR="002F141C" w:rsidRDefault="006B2D7C" w:rsidP="007E6AF6">
      <w:pPr>
        <w:pStyle w:val="Caption"/>
        <w:rPr>
          <w:szCs w:val="22"/>
        </w:rPr>
      </w:pPr>
      <w:bookmarkStart w:id="11" w:name="_Toc163213448"/>
      <w:bookmarkStart w:id="12" w:name="_Toc163213817"/>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655F57">
        <w:rPr>
          <w:noProof/>
          <w:szCs w:val="22"/>
        </w:rPr>
        <w:t>3</w:t>
      </w:r>
      <w:r w:rsidRPr="00BB577B">
        <w:rPr>
          <w:szCs w:val="22"/>
        </w:rPr>
        <w:fldChar w:fldCharType="end"/>
      </w:r>
      <w:r w:rsidRPr="00BB577B">
        <w:rPr>
          <w:szCs w:val="22"/>
        </w:rPr>
        <w:t xml:space="preserve">. </w:t>
      </w:r>
      <w:r w:rsidR="002F141C" w:rsidRPr="00BB577B">
        <w:rPr>
          <w:szCs w:val="22"/>
        </w:rPr>
        <w:t xml:space="preserve">study with a higher priority </w:t>
      </w:r>
      <w:r w:rsidR="00070265" w:rsidRPr="00BB577B">
        <w:rPr>
          <w:szCs w:val="22"/>
        </w:rPr>
        <w:t>modelling</w:t>
      </w:r>
      <w:r w:rsidR="002F141C" w:rsidRPr="00BB577B">
        <w:rPr>
          <w:szCs w:val="22"/>
        </w:rPr>
        <w:t xml:space="preserve"> of the path types</w:t>
      </w:r>
      <w:r w:rsidR="00070265" w:rsidRPr="00BB577B">
        <w:rPr>
          <w:szCs w:val="22"/>
        </w:rPr>
        <w:t>/effects</w:t>
      </w:r>
      <w:r w:rsidR="002F141C" w:rsidRPr="00BB577B">
        <w:rPr>
          <w:szCs w:val="22"/>
        </w:rPr>
        <w:t xml:space="preserve"> </w:t>
      </w:r>
      <w:r w:rsidR="00070265" w:rsidRPr="00BB577B">
        <w:rPr>
          <w:szCs w:val="22"/>
        </w:rPr>
        <w:t>that inform</w:t>
      </w:r>
      <w:r w:rsidR="00EC5ED2" w:rsidRPr="00BB577B">
        <w:rPr>
          <w:szCs w:val="22"/>
        </w:rPr>
        <w:t xml:space="preserve"> sensing</w:t>
      </w:r>
      <w:r w:rsidR="00070265" w:rsidRPr="00BB577B">
        <w:rPr>
          <w:szCs w:val="22"/>
        </w:rPr>
        <w:t xml:space="preserve"> Rx of useful sensing information</w:t>
      </w:r>
      <w:r w:rsidR="00AF6040" w:rsidRPr="00BB577B">
        <w:rPr>
          <w:szCs w:val="22"/>
        </w:rPr>
        <w:t xml:space="preserve"> and with higher energy impact to the overall ISAC channel</w:t>
      </w:r>
      <w:r w:rsidR="00070265" w:rsidRPr="00BB577B">
        <w:rPr>
          <w:szCs w:val="22"/>
        </w:rPr>
        <w:t xml:space="preserve">. In particular, the </w:t>
      </w:r>
      <w:r w:rsidR="00035A00" w:rsidRPr="00BB577B">
        <w:rPr>
          <w:szCs w:val="22"/>
        </w:rPr>
        <w:t xml:space="preserve">modelling of </w:t>
      </w:r>
      <w:r w:rsidR="00AF6040" w:rsidRPr="00BB577B">
        <w:rPr>
          <w:szCs w:val="22"/>
        </w:rPr>
        <w:t xml:space="preserve">depicted </w:t>
      </w:r>
      <w:r w:rsidR="00035A00" w:rsidRPr="00BB577B">
        <w:rPr>
          <w:szCs w:val="22"/>
        </w:rPr>
        <w:t>P</w:t>
      </w:r>
      <w:r w:rsidR="000A53FB" w:rsidRPr="00BB577B">
        <w:rPr>
          <w:szCs w:val="22"/>
        </w:rPr>
        <w:t>#</w:t>
      </w:r>
      <w:r w:rsidR="00035A00" w:rsidRPr="00BB577B">
        <w:rPr>
          <w:szCs w:val="22"/>
        </w:rPr>
        <w:t>4</w:t>
      </w:r>
      <w:r w:rsidR="0046262E" w:rsidRPr="00BB577B">
        <w:rPr>
          <w:szCs w:val="22"/>
        </w:rPr>
        <w:t xml:space="preserve"> - </w:t>
      </w:r>
      <w:r w:rsidR="00035A00" w:rsidRPr="00BB577B">
        <w:rPr>
          <w:szCs w:val="22"/>
        </w:rPr>
        <w:t>P</w:t>
      </w:r>
      <w:r w:rsidR="000A53FB" w:rsidRPr="00BB577B">
        <w:rPr>
          <w:szCs w:val="22"/>
        </w:rPr>
        <w:t>#</w:t>
      </w:r>
      <w:r w:rsidR="00911B9F">
        <w:rPr>
          <w:szCs w:val="22"/>
        </w:rPr>
        <w:t>7 of Figure 2</w:t>
      </w:r>
      <w:r w:rsidR="00911B9F" w:rsidRPr="00BB577B">
        <w:rPr>
          <w:szCs w:val="22"/>
        </w:rPr>
        <w:t xml:space="preserve"> </w:t>
      </w:r>
      <w:r w:rsidR="00AF6040" w:rsidRPr="00BB577B">
        <w:rPr>
          <w:szCs w:val="22"/>
        </w:rPr>
        <w:t>can be treated with a higher priority</w:t>
      </w:r>
      <w:r w:rsidR="00835720" w:rsidRPr="00BB577B">
        <w:rPr>
          <w:szCs w:val="22"/>
        </w:rPr>
        <w:t>.</w:t>
      </w:r>
      <w:bookmarkEnd w:id="11"/>
      <w:bookmarkEnd w:id="12"/>
      <w:r w:rsidR="00E4044F">
        <w:rPr>
          <w:szCs w:val="22"/>
        </w:rPr>
        <w:t xml:space="preserve"> </w:t>
      </w:r>
    </w:p>
    <w:p w14:paraId="670DBF98" w14:textId="169A3614" w:rsidR="00657E4F" w:rsidRPr="001F21AC" w:rsidRDefault="00657E4F" w:rsidP="007E6AF6">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655F57">
        <w:rPr>
          <w:noProof/>
          <w:szCs w:val="22"/>
        </w:rPr>
        <w:t>4</w:t>
      </w:r>
      <w:r w:rsidRPr="00BB577B">
        <w:rPr>
          <w:szCs w:val="22"/>
        </w:rPr>
        <w:fldChar w:fldCharType="end"/>
      </w:r>
      <w:r w:rsidRPr="00BB577B">
        <w:rPr>
          <w:szCs w:val="22"/>
        </w:rPr>
        <w:t xml:space="preserve">. </w:t>
      </w:r>
      <w:r>
        <w:rPr>
          <w:szCs w:val="22"/>
        </w:rPr>
        <w:t xml:space="preserve">Different path components may correspond to different </w:t>
      </w:r>
      <w:r w:rsidR="001F21AC">
        <w:rPr>
          <w:szCs w:val="22"/>
        </w:rPr>
        <w:t xml:space="preserve">modelling procedure and different </w:t>
      </w:r>
      <w:r>
        <w:rPr>
          <w:szCs w:val="22"/>
        </w:rPr>
        <w:t>spatial/temporal consistency requirements</w:t>
      </w:r>
      <w:r w:rsidR="001F21AC">
        <w:rPr>
          <w:szCs w:val="22"/>
        </w:rPr>
        <w:t>.</w:t>
      </w:r>
      <w:r>
        <w:rPr>
          <w:szCs w:val="22"/>
        </w:rPr>
        <w:t xml:space="preserve"> </w:t>
      </w:r>
    </w:p>
    <w:p w14:paraId="73B8C212" w14:textId="59CC4D1D" w:rsidR="003B5A23" w:rsidRPr="00BB577B" w:rsidRDefault="006B2D7C" w:rsidP="007E6AF6">
      <w:pPr>
        <w:pStyle w:val="Caption"/>
        <w:rPr>
          <w:szCs w:val="22"/>
        </w:rPr>
      </w:pPr>
      <w:bookmarkStart w:id="13" w:name="_Toc163213449"/>
      <w:bookmarkStart w:id="14" w:name="_Toc163213818"/>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655F57">
        <w:rPr>
          <w:noProof/>
          <w:szCs w:val="22"/>
        </w:rPr>
        <w:t>5</w:t>
      </w:r>
      <w:r w:rsidRPr="00BB577B">
        <w:rPr>
          <w:szCs w:val="22"/>
        </w:rPr>
        <w:fldChar w:fldCharType="end"/>
      </w:r>
      <w:r w:rsidRPr="00BB577B">
        <w:rPr>
          <w:szCs w:val="22"/>
        </w:rPr>
        <w:t xml:space="preserve">. </w:t>
      </w:r>
      <w:r w:rsidR="00F428A1">
        <w:rPr>
          <w:szCs w:val="22"/>
        </w:rPr>
        <w:t>T</w:t>
      </w:r>
      <w:r w:rsidR="003B5A23" w:rsidRPr="00BB577B">
        <w:rPr>
          <w:szCs w:val="22"/>
        </w:rPr>
        <w:t xml:space="preserve">he </w:t>
      </w:r>
      <w:r w:rsidR="002F141C" w:rsidRPr="00BB577B">
        <w:rPr>
          <w:szCs w:val="22"/>
        </w:rPr>
        <w:t>modelling</w:t>
      </w:r>
      <w:r w:rsidR="003B5A23" w:rsidRPr="00BB577B">
        <w:rPr>
          <w:szCs w:val="22"/>
        </w:rPr>
        <w:t xml:space="preserve"> of the paths including </w:t>
      </w:r>
      <w:r w:rsidR="002F141C" w:rsidRPr="00BB577B">
        <w:rPr>
          <w:szCs w:val="22"/>
        </w:rPr>
        <w:t>higher than two explicit interactions (</w:t>
      </w:r>
      <w:r w:rsidR="004B2B28" w:rsidRPr="00BB577B">
        <w:rPr>
          <w:szCs w:val="22"/>
        </w:rPr>
        <w:t xml:space="preserve">e.g., </w:t>
      </w:r>
      <w:r w:rsidR="00833B4F" w:rsidRPr="00BB577B">
        <w:rPr>
          <w:szCs w:val="22"/>
        </w:rPr>
        <w:t>reflection(s))</w:t>
      </w:r>
      <w:r w:rsidR="006E7144" w:rsidRPr="00BB577B">
        <w:rPr>
          <w:szCs w:val="22"/>
        </w:rPr>
        <w:t>, diffraction/blockage</w:t>
      </w:r>
      <w:r w:rsidR="002F141C" w:rsidRPr="00BB577B">
        <w:rPr>
          <w:szCs w:val="22"/>
        </w:rPr>
        <w:t xml:space="preserve">) can be deprioritized for the </w:t>
      </w:r>
      <w:r w:rsidR="004050BB" w:rsidRPr="00BB577B">
        <w:rPr>
          <w:szCs w:val="22"/>
        </w:rPr>
        <w:t>study of ISAC channel model.</w:t>
      </w:r>
      <w:bookmarkEnd w:id="13"/>
      <w:bookmarkEnd w:id="14"/>
    </w:p>
    <w:p w14:paraId="2BA87E63" w14:textId="1B0F823D" w:rsidR="00F5285A" w:rsidRPr="00BB577B" w:rsidRDefault="00656C35" w:rsidP="00EB4F84">
      <w:pPr>
        <w:jc w:val="both"/>
        <w:rPr>
          <w:szCs w:val="22"/>
          <w:lang w:eastAsia="en-US"/>
        </w:rPr>
      </w:pPr>
      <w:r>
        <w:rPr>
          <w:szCs w:val="22"/>
          <w:lang w:eastAsia="en-US"/>
        </w:rPr>
        <w:t xml:space="preserve">In order to facilitate a common </w:t>
      </w:r>
      <w:r w:rsidR="001F21AC">
        <w:rPr>
          <w:szCs w:val="22"/>
          <w:lang w:eastAsia="en-US"/>
        </w:rPr>
        <w:t>modelling</w:t>
      </w:r>
      <w:r>
        <w:rPr>
          <w:szCs w:val="22"/>
          <w:lang w:eastAsia="en-US"/>
        </w:rPr>
        <w:t xml:space="preserve"> framework for all </w:t>
      </w:r>
      <w:r w:rsidR="00250DD4">
        <w:rPr>
          <w:szCs w:val="22"/>
          <w:lang w:eastAsia="en-US"/>
        </w:rPr>
        <w:t>the depicted path types, i</w:t>
      </w:r>
      <w:r w:rsidR="00F5285A" w:rsidRPr="00BB577B">
        <w:rPr>
          <w:szCs w:val="22"/>
          <w:lang w:eastAsia="en-US"/>
        </w:rPr>
        <w:t>t is further observed that the paths of the initial background channel, i.e., the channel without targets presence, correspond to paths of the background/environment channel, when the said paths are not impacted/blocked by the target (e.g., P#0, P#1), or paths of the target channel (e.g., P#4, P#7), when the sensing target collides with a path of the initial background channel.</w:t>
      </w:r>
      <w:r w:rsidR="00EB574A" w:rsidRPr="00BB577B">
        <w:rPr>
          <w:szCs w:val="22"/>
          <w:lang w:eastAsia="en-US"/>
        </w:rPr>
        <w:t xml:space="preserve"> </w:t>
      </w:r>
      <w:r w:rsidR="0082481C" w:rsidRPr="00BB577B">
        <w:rPr>
          <w:szCs w:val="22"/>
          <w:lang w:eastAsia="en-US"/>
        </w:rPr>
        <w:t xml:space="preserve">As such, </w:t>
      </w:r>
      <w:r w:rsidR="00CF77E5" w:rsidRPr="00BB577B">
        <w:rPr>
          <w:szCs w:val="22"/>
          <w:lang w:eastAsia="en-US"/>
        </w:rPr>
        <w:t>related</w:t>
      </w:r>
      <w:r w:rsidR="0082481C" w:rsidRPr="00BB577B">
        <w:rPr>
          <w:szCs w:val="22"/>
          <w:lang w:eastAsia="en-US"/>
        </w:rPr>
        <w:t xml:space="preserve"> paths of the </w:t>
      </w:r>
      <w:r w:rsidR="008F29C5" w:rsidRPr="00BB577B">
        <w:rPr>
          <w:szCs w:val="22"/>
          <w:lang w:eastAsia="en-US"/>
        </w:rPr>
        <w:t xml:space="preserve">background channel as well as the target channel can be obtained by </w:t>
      </w:r>
      <w:r w:rsidR="00CF77E5" w:rsidRPr="00BB577B">
        <w:rPr>
          <w:szCs w:val="22"/>
          <w:lang w:eastAsia="en-US"/>
        </w:rPr>
        <w:t>first</w:t>
      </w:r>
      <w:r w:rsidR="008F29C5" w:rsidRPr="00BB577B">
        <w:rPr>
          <w:szCs w:val="22"/>
          <w:lang w:eastAsia="en-US"/>
        </w:rPr>
        <w:t xml:space="preserve"> generating the paths of the initial background channel, and subsequently </w:t>
      </w:r>
      <w:r w:rsidR="0073753E" w:rsidRPr="00BB577B">
        <w:rPr>
          <w:szCs w:val="22"/>
          <w:lang w:eastAsia="en-US"/>
        </w:rPr>
        <w:t>introduce the impact of the sensing targets</w:t>
      </w:r>
      <w:r w:rsidR="00AB58F0" w:rsidRPr="00BB577B">
        <w:rPr>
          <w:szCs w:val="22"/>
          <w:lang w:eastAsia="en-US"/>
        </w:rPr>
        <w:t xml:space="preserve">. </w:t>
      </w:r>
    </w:p>
    <w:p w14:paraId="178C7583" w14:textId="44F98FD3" w:rsidR="00762A2A" w:rsidRPr="00BB577B" w:rsidRDefault="006B2D7C" w:rsidP="007E6AF6">
      <w:pPr>
        <w:pStyle w:val="Caption"/>
        <w:rPr>
          <w:b w:val="0"/>
          <w:bCs w:val="0"/>
          <w:szCs w:val="22"/>
        </w:rPr>
      </w:pPr>
      <w:bookmarkStart w:id="15" w:name="_Toc163213390"/>
      <w:bookmarkStart w:id="16" w:name="_Toc163213613"/>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655F57">
        <w:rPr>
          <w:noProof/>
          <w:szCs w:val="22"/>
        </w:rPr>
        <w:t>5</w:t>
      </w:r>
      <w:r w:rsidRPr="00BB577B">
        <w:rPr>
          <w:szCs w:val="22"/>
        </w:rPr>
        <w:fldChar w:fldCharType="end"/>
      </w:r>
      <w:r w:rsidRPr="00BB577B">
        <w:rPr>
          <w:szCs w:val="22"/>
        </w:rPr>
        <w:t xml:space="preserve">. </w:t>
      </w:r>
      <w:r w:rsidR="00762A2A" w:rsidRPr="00BB577B">
        <w:rPr>
          <w:szCs w:val="22"/>
        </w:rPr>
        <w:t xml:space="preserve">The paths of the initial background channel, i.e., the channel without targets presence, </w:t>
      </w:r>
      <w:r w:rsidR="007946CD">
        <w:rPr>
          <w:szCs w:val="22"/>
        </w:rPr>
        <w:t>include</w:t>
      </w:r>
      <w:r w:rsidR="003F2766" w:rsidRPr="00BB577B">
        <w:rPr>
          <w:szCs w:val="22"/>
        </w:rPr>
        <w:t xml:space="preserve"> both paths of the background/</w:t>
      </w:r>
      <w:r w:rsidR="0047224B" w:rsidRPr="00BB577B">
        <w:rPr>
          <w:szCs w:val="22"/>
        </w:rPr>
        <w:t>environment</w:t>
      </w:r>
      <w:r w:rsidR="003F2766" w:rsidRPr="00BB577B">
        <w:rPr>
          <w:szCs w:val="22"/>
        </w:rPr>
        <w:t xml:space="preserve"> channel, when the </w:t>
      </w:r>
      <w:r w:rsidR="00777DBA" w:rsidRPr="00BB577B">
        <w:rPr>
          <w:szCs w:val="22"/>
        </w:rPr>
        <w:t>said paths are not impacted/blocked by the target</w:t>
      </w:r>
      <w:r w:rsidR="00E55F9F" w:rsidRPr="00BB577B">
        <w:rPr>
          <w:szCs w:val="22"/>
        </w:rPr>
        <w:t xml:space="preserve"> (e.g., P#0, P#1)</w:t>
      </w:r>
      <w:r w:rsidR="00777DBA" w:rsidRPr="00BB577B">
        <w:rPr>
          <w:szCs w:val="22"/>
        </w:rPr>
        <w:t xml:space="preserve">, or </w:t>
      </w:r>
      <w:r w:rsidR="00D12699" w:rsidRPr="00BB577B">
        <w:rPr>
          <w:szCs w:val="22"/>
        </w:rPr>
        <w:t>paths of the target channel</w:t>
      </w:r>
      <w:r w:rsidR="00E55F9F" w:rsidRPr="00BB577B">
        <w:rPr>
          <w:szCs w:val="22"/>
        </w:rPr>
        <w:t xml:space="preserve"> (e.g., P#4, P#7)</w:t>
      </w:r>
      <w:r w:rsidR="00D12699" w:rsidRPr="00BB577B">
        <w:rPr>
          <w:szCs w:val="22"/>
        </w:rPr>
        <w:t xml:space="preserve">, when the sensing target collides with </w:t>
      </w:r>
      <w:r w:rsidR="00E55F9F" w:rsidRPr="00BB577B">
        <w:rPr>
          <w:szCs w:val="22"/>
        </w:rPr>
        <w:t>a</w:t>
      </w:r>
      <w:r w:rsidR="00D12699" w:rsidRPr="00BB577B">
        <w:rPr>
          <w:szCs w:val="22"/>
        </w:rPr>
        <w:t xml:space="preserve"> path</w:t>
      </w:r>
      <w:r w:rsidR="00E55F9F" w:rsidRPr="00BB577B">
        <w:rPr>
          <w:szCs w:val="22"/>
        </w:rPr>
        <w:t xml:space="preserve"> of the initial background channel</w:t>
      </w:r>
      <w:r w:rsidR="00D12699" w:rsidRPr="00BB577B">
        <w:rPr>
          <w:szCs w:val="22"/>
        </w:rPr>
        <w:t>.</w:t>
      </w:r>
      <w:bookmarkEnd w:id="15"/>
      <w:bookmarkEnd w:id="16"/>
      <w:r w:rsidR="00762A2A" w:rsidRPr="00BB577B">
        <w:rPr>
          <w:szCs w:val="22"/>
        </w:rPr>
        <w:t xml:space="preserve"> </w:t>
      </w:r>
    </w:p>
    <w:p w14:paraId="27CAA071" w14:textId="5AFA98AA" w:rsidR="000649A8" w:rsidRPr="00BB577B" w:rsidRDefault="006B2D7C" w:rsidP="007E6AF6">
      <w:pPr>
        <w:pStyle w:val="Caption"/>
        <w:rPr>
          <w:b w:val="0"/>
          <w:bCs w:val="0"/>
          <w:szCs w:val="22"/>
        </w:rPr>
      </w:pPr>
      <w:bookmarkStart w:id="17" w:name="_Toc163213450"/>
      <w:bookmarkStart w:id="18" w:name="_Toc163213819"/>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655F57">
        <w:rPr>
          <w:noProof/>
          <w:szCs w:val="22"/>
        </w:rPr>
        <w:t>6</w:t>
      </w:r>
      <w:r w:rsidRPr="00BB577B">
        <w:rPr>
          <w:szCs w:val="22"/>
        </w:rPr>
        <w:fldChar w:fldCharType="end"/>
      </w:r>
      <w:r w:rsidRPr="00BB577B">
        <w:rPr>
          <w:szCs w:val="22"/>
        </w:rPr>
        <w:t xml:space="preserve">. </w:t>
      </w:r>
      <w:r w:rsidR="0047224B" w:rsidRPr="00BB577B">
        <w:rPr>
          <w:szCs w:val="22"/>
        </w:rPr>
        <w:t xml:space="preserve">A </w:t>
      </w:r>
      <w:r w:rsidR="00543188" w:rsidRPr="00BB577B">
        <w:rPr>
          <w:szCs w:val="22"/>
        </w:rPr>
        <w:t>high-level</w:t>
      </w:r>
      <w:r w:rsidR="000E6D88" w:rsidRPr="00BB577B">
        <w:rPr>
          <w:szCs w:val="22"/>
        </w:rPr>
        <w:t xml:space="preserve"> procedure</w:t>
      </w:r>
      <w:r w:rsidR="0047224B" w:rsidRPr="00BB577B">
        <w:rPr>
          <w:szCs w:val="22"/>
        </w:rPr>
        <w:t xml:space="preserve"> as described </w:t>
      </w:r>
      <w:r w:rsidR="0047224B" w:rsidRPr="00C36C39">
        <w:t>in</w:t>
      </w:r>
      <w:r w:rsidR="00396564">
        <w:t xml:space="preserve"> Figure 1</w:t>
      </w:r>
      <w:r w:rsidR="006B0426">
        <w:t xml:space="preserve"> </w:t>
      </w:r>
      <w:r w:rsidR="006B0426">
        <w:fldChar w:fldCharType="begin"/>
      </w:r>
      <w:r w:rsidR="006B0426">
        <w:instrText xml:space="preserve"> REF _Ref163213060 \h </w:instrText>
      </w:r>
      <w:r w:rsidR="007E6AF6">
        <w:instrText xml:space="preserve"> \* MERGEFORMAT </w:instrText>
      </w:r>
      <w:r w:rsidR="006B0426">
        <w:fldChar w:fldCharType="end"/>
      </w:r>
      <w:r w:rsidR="00C36C39" w:rsidRPr="00C36C39">
        <w:t xml:space="preserve"> </w:t>
      </w:r>
      <w:r w:rsidR="0047224B" w:rsidRPr="00BB577B">
        <w:rPr>
          <w:szCs w:val="22"/>
        </w:rPr>
        <w:t xml:space="preserve">can be utilized to generate the ISAC channel, as superposition of </w:t>
      </w:r>
      <w:r w:rsidR="007F7922">
        <w:rPr>
          <w:szCs w:val="22"/>
        </w:rPr>
        <w:t>different path types of the</w:t>
      </w:r>
      <w:r w:rsidR="0047224B" w:rsidRPr="00BB577B">
        <w:rPr>
          <w:szCs w:val="22"/>
        </w:rPr>
        <w:t xml:space="preserve"> background channel and the target channel.</w:t>
      </w:r>
      <w:bookmarkEnd w:id="17"/>
      <w:bookmarkEnd w:id="18"/>
      <w:r w:rsidR="0047224B" w:rsidRPr="00BB577B">
        <w:rPr>
          <w:szCs w:val="22"/>
        </w:rPr>
        <w:t xml:space="preserve"> </w:t>
      </w:r>
    </w:p>
    <w:p w14:paraId="1340FBE5" w14:textId="57AD2D6C" w:rsidR="00B66862" w:rsidRPr="00B66862" w:rsidRDefault="00B66862" w:rsidP="00EB4F84">
      <w:pPr>
        <w:jc w:val="both"/>
        <w:rPr>
          <w:lang w:eastAsia="en-US"/>
        </w:rPr>
      </w:pPr>
    </w:p>
    <w:p w14:paraId="4FBC78C7" w14:textId="79305B45" w:rsidR="000649A8" w:rsidRDefault="00AA614D" w:rsidP="00EB4F84">
      <w:pPr>
        <w:pStyle w:val="3GPPH1"/>
        <w:numPr>
          <w:ilvl w:val="0"/>
          <w:numId w:val="2"/>
        </w:numPr>
        <w:spacing w:before="120"/>
        <w:jc w:val="both"/>
      </w:pPr>
      <w:r>
        <w:t>Modelling</w:t>
      </w:r>
      <w:r w:rsidR="003E4514">
        <w:t xml:space="preserve"> of the </w:t>
      </w:r>
      <w:r>
        <w:t>Target Channel</w:t>
      </w:r>
    </w:p>
    <w:p w14:paraId="29810322" w14:textId="7A2C9EDE" w:rsidR="00D05F1E" w:rsidRPr="00334D24" w:rsidRDefault="00B3002A" w:rsidP="00EB4F84">
      <w:pPr>
        <w:jc w:val="both"/>
        <w:rPr>
          <w:szCs w:val="22"/>
          <w:lang w:eastAsia="en-US"/>
        </w:rPr>
      </w:pPr>
      <w:r>
        <w:rPr>
          <w:szCs w:val="22"/>
          <w:lang w:val="en-US"/>
        </w:rPr>
        <w:t>As observed from Figure 2</w:t>
      </w:r>
      <w:r w:rsidR="0024095A">
        <w:rPr>
          <w:szCs w:val="22"/>
          <w:lang w:val="en-US"/>
        </w:rPr>
        <w:t xml:space="preserve"> and discussions of Table 1</w:t>
      </w:r>
      <w:r>
        <w:rPr>
          <w:szCs w:val="22"/>
          <w:lang w:val="en-US"/>
        </w:rPr>
        <w:t xml:space="preserve">, </w:t>
      </w:r>
      <w:r w:rsidR="00B416A2" w:rsidRPr="00334D24">
        <w:rPr>
          <w:szCs w:val="22"/>
          <w:lang w:eastAsia="en-US"/>
        </w:rPr>
        <w:t>t</w:t>
      </w:r>
      <w:r w:rsidR="00D05F1E" w:rsidRPr="00334D24">
        <w:rPr>
          <w:szCs w:val="22"/>
          <w:lang w:eastAsia="en-US"/>
        </w:rPr>
        <w:t>he target channel includes paths of single-hop reflection/impact from the target</w:t>
      </w:r>
      <w:r w:rsidR="00797C2C" w:rsidRPr="00334D24">
        <w:rPr>
          <w:szCs w:val="22"/>
          <w:lang w:eastAsia="en-US"/>
        </w:rPr>
        <w:t xml:space="preserve"> (e.g., </w:t>
      </w:r>
      <w:r w:rsidR="005B35F3" w:rsidRPr="00334D24">
        <w:rPr>
          <w:szCs w:val="22"/>
          <w:lang w:eastAsia="en-US"/>
        </w:rPr>
        <w:t xml:space="preserve">P#4, </w:t>
      </w:r>
      <w:r w:rsidR="00797C2C" w:rsidRPr="00334D24">
        <w:rPr>
          <w:szCs w:val="22"/>
          <w:lang w:eastAsia="en-US"/>
        </w:rPr>
        <w:t>P#</w:t>
      </w:r>
      <w:r w:rsidR="005B1E31" w:rsidRPr="00334D24">
        <w:rPr>
          <w:szCs w:val="22"/>
          <w:lang w:eastAsia="en-US"/>
        </w:rPr>
        <w:t>6</w:t>
      </w:r>
      <w:r w:rsidR="00797C2C" w:rsidRPr="00334D24">
        <w:rPr>
          <w:szCs w:val="22"/>
          <w:lang w:eastAsia="en-US"/>
        </w:rPr>
        <w:t>)</w:t>
      </w:r>
      <w:r w:rsidR="00D05F1E" w:rsidRPr="00334D24">
        <w:rPr>
          <w:szCs w:val="22"/>
          <w:lang w:eastAsia="en-US"/>
        </w:rPr>
        <w:t xml:space="preserve">, the paths including multiple </w:t>
      </w:r>
      <w:r w:rsidR="00563915" w:rsidRPr="00334D24">
        <w:rPr>
          <w:szCs w:val="22"/>
          <w:lang w:eastAsia="en-US"/>
        </w:rPr>
        <w:t>target or clutter/EO impacts</w:t>
      </w:r>
      <w:r w:rsidR="00797C2C" w:rsidRPr="00334D24">
        <w:rPr>
          <w:szCs w:val="22"/>
          <w:lang w:eastAsia="en-US"/>
        </w:rPr>
        <w:t xml:space="preserve"> (P#</w:t>
      </w:r>
      <w:r w:rsidR="00696391" w:rsidRPr="00334D24">
        <w:rPr>
          <w:szCs w:val="22"/>
          <w:lang w:eastAsia="en-US"/>
        </w:rPr>
        <w:t>2,</w:t>
      </w:r>
      <w:r w:rsidR="005B35F3" w:rsidRPr="00334D24">
        <w:rPr>
          <w:szCs w:val="22"/>
          <w:lang w:eastAsia="en-US"/>
        </w:rPr>
        <w:t xml:space="preserve"> P#</w:t>
      </w:r>
      <w:r w:rsidR="00666AFC" w:rsidRPr="00334D24">
        <w:rPr>
          <w:szCs w:val="22"/>
          <w:lang w:eastAsia="en-US"/>
        </w:rPr>
        <w:t>5</w:t>
      </w:r>
      <w:r w:rsidR="00696391" w:rsidRPr="00334D24">
        <w:rPr>
          <w:szCs w:val="22"/>
          <w:lang w:eastAsia="en-US"/>
        </w:rPr>
        <w:t>,</w:t>
      </w:r>
      <w:r w:rsidR="005B35F3" w:rsidRPr="00334D24">
        <w:rPr>
          <w:szCs w:val="22"/>
          <w:lang w:eastAsia="en-US"/>
        </w:rPr>
        <w:t xml:space="preserve"> P#</w:t>
      </w:r>
      <w:r w:rsidR="00696391" w:rsidRPr="00334D24">
        <w:rPr>
          <w:szCs w:val="22"/>
          <w:lang w:eastAsia="en-US"/>
        </w:rPr>
        <w:t>7</w:t>
      </w:r>
      <w:r w:rsidR="00797C2C" w:rsidRPr="00334D24">
        <w:rPr>
          <w:szCs w:val="22"/>
          <w:lang w:eastAsia="en-US"/>
        </w:rPr>
        <w:t>)</w:t>
      </w:r>
      <w:r w:rsidR="00563915" w:rsidRPr="00334D24">
        <w:rPr>
          <w:szCs w:val="22"/>
          <w:lang w:eastAsia="en-US"/>
        </w:rPr>
        <w:t xml:space="preserve">. </w:t>
      </w:r>
    </w:p>
    <w:p w14:paraId="3A563CAE" w14:textId="138828E4" w:rsidR="006C0B4C" w:rsidRPr="00334D24" w:rsidRDefault="00985FEF" w:rsidP="00EB4F84">
      <w:pPr>
        <w:jc w:val="both"/>
        <w:rPr>
          <w:szCs w:val="22"/>
          <w:lang w:eastAsia="en-US"/>
        </w:rPr>
      </w:pPr>
      <w:r w:rsidRPr="00334D24">
        <w:rPr>
          <w:b/>
          <w:bCs/>
          <w:szCs w:val="22"/>
        </w:rPr>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sidR="00655F57">
        <w:rPr>
          <w:b/>
          <w:bCs/>
          <w:noProof/>
          <w:szCs w:val="22"/>
        </w:rPr>
        <w:t>7</w:t>
      </w:r>
      <w:r w:rsidRPr="00334D24">
        <w:rPr>
          <w:b/>
          <w:bCs/>
          <w:szCs w:val="22"/>
        </w:rPr>
        <w:fldChar w:fldCharType="end"/>
      </w:r>
      <w:r w:rsidRPr="00334D24">
        <w:rPr>
          <w:b/>
          <w:bCs/>
          <w:szCs w:val="22"/>
        </w:rPr>
        <w:t>.</w:t>
      </w:r>
      <w:r w:rsidR="007C1D49" w:rsidRPr="00334D24">
        <w:rPr>
          <w:b/>
          <w:bCs/>
          <w:szCs w:val="22"/>
          <w:lang w:eastAsia="en-US"/>
        </w:rPr>
        <w:t xml:space="preserve"> </w:t>
      </w:r>
      <w:r w:rsidR="00A22EFA" w:rsidRPr="00334D24">
        <w:rPr>
          <w:b/>
          <w:bCs/>
          <w:szCs w:val="22"/>
          <w:lang w:eastAsia="en-US"/>
        </w:rPr>
        <w:t xml:space="preserve">Considering the energy impact and the contained sensing information, </w:t>
      </w:r>
      <w:r w:rsidR="00363912" w:rsidRPr="00334D24">
        <w:rPr>
          <w:b/>
          <w:bCs/>
          <w:szCs w:val="22"/>
          <w:lang w:eastAsia="en-US"/>
        </w:rPr>
        <w:t xml:space="preserve">the </w:t>
      </w:r>
      <w:r w:rsidRPr="00334D24">
        <w:rPr>
          <w:b/>
          <w:bCs/>
          <w:szCs w:val="22"/>
          <w:lang w:eastAsia="en-US"/>
        </w:rPr>
        <w:t>paths corresponding to the single order target interaction (</w:t>
      </w:r>
      <w:r w:rsidR="000603E1" w:rsidRPr="00334D24">
        <w:rPr>
          <w:b/>
          <w:bCs/>
          <w:szCs w:val="22"/>
          <w:lang w:eastAsia="en-US"/>
        </w:rPr>
        <w:t>i.e., P#4</w:t>
      </w:r>
      <w:r w:rsidR="00B3002A">
        <w:rPr>
          <w:b/>
          <w:bCs/>
          <w:szCs w:val="22"/>
          <w:lang w:eastAsia="en-US"/>
        </w:rPr>
        <w:t xml:space="preserve"> - </w:t>
      </w:r>
      <w:r w:rsidR="000603E1" w:rsidRPr="00334D24">
        <w:rPr>
          <w:b/>
          <w:bCs/>
          <w:szCs w:val="22"/>
          <w:lang w:eastAsia="en-US"/>
        </w:rPr>
        <w:t>P#6</w:t>
      </w:r>
      <w:r w:rsidRPr="00334D24">
        <w:rPr>
          <w:b/>
          <w:bCs/>
          <w:szCs w:val="22"/>
          <w:lang w:eastAsia="en-US"/>
        </w:rPr>
        <w:t xml:space="preserve">) shall be modelled with highest </w:t>
      </w:r>
      <w:r w:rsidR="000603E1" w:rsidRPr="00334D24">
        <w:rPr>
          <w:b/>
          <w:bCs/>
          <w:szCs w:val="22"/>
          <w:lang w:eastAsia="en-US"/>
        </w:rPr>
        <w:t>level of</w:t>
      </w:r>
      <w:r w:rsidRPr="00334D24">
        <w:rPr>
          <w:b/>
          <w:bCs/>
          <w:szCs w:val="22"/>
          <w:lang w:eastAsia="en-US"/>
        </w:rPr>
        <w:t xml:space="preserve"> </w:t>
      </w:r>
      <w:r w:rsidR="000603E1" w:rsidRPr="00334D24">
        <w:rPr>
          <w:b/>
          <w:bCs/>
          <w:szCs w:val="22"/>
          <w:lang w:eastAsia="en-US"/>
        </w:rPr>
        <w:t xml:space="preserve">spatial/temporal </w:t>
      </w:r>
      <w:r w:rsidRPr="00334D24">
        <w:rPr>
          <w:b/>
          <w:bCs/>
          <w:szCs w:val="22"/>
          <w:lang w:eastAsia="en-US"/>
        </w:rPr>
        <w:t>consistency</w:t>
      </w:r>
      <w:r w:rsidR="000603E1" w:rsidRPr="00334D24">
        <w:rPr>
          <w:b/>
          <w:bCs/>
          <w:szCs w:val="22"/>
          <w:lang w:eastAsia="en-US"/>
        </w:rPr>
        <w:t xml:space="preserve"> </w:t>
      </w:r>
      <w:r w:rsidRPr="00334D24">
        <w:rPr>
          <w:b/>
          <w:bCs/>
          <w:szCs w:val="22"/>
          <w:lang w:eastAsia="en-US"/>
        </w:rPr>
        <w:t>with the physical properties of the target</w:t>
      </w:r>
      <w:r w:rsidR="0042448A" w:rsidRPr="00334D24">
        <w:rPr>
          <w:b/>
          <w:bCs/>
          <w:szCs w:val="22"/>
          <w:lang w:eastAsia="en-US"/>
        </w:rPr>
        <w:t xml:space="preserve">. </w:t>
      </w:r>
    </w:p>
    <w:p w14:paraId="66EF3AAD" w14:textId="64FBC4D5" w:rsidR="00FE19AC" w:rsidRPr="00334D24" w:rsidRDefault="00363912" w:rsidP="00EB4F84">
      <w:pPr>
        <w:jc w:val="both"/>
        <w:rPr>
          <w:szCs w:val="22"/>
          <w:lang w:eastAsia="en-US"/>
        </w:rPr>
      </w:pPr>
      <w:r w:rsidRPr="00334D24">
        <w:rPr>
          <w:szCs w:val="22"/>
          <w:lang w:eastAsia="en-US"/>
        </w:rPr>
        <w:t xml:space="preserve">It is further agreed in </w:t>
      </w:r>
      <w:r w:rsidRPr="00334D24">
        <w:rPr>
          <w:szCs w:val="22"/>
          <w:lang w:val="en-US"/>
        </w:rPr>
        <w:t>RAN1#116bis to study the modeling options of the target channels, including modeling the target channel as cascading of the Tx-target and target-Rx links, as a single observed Tx-Rx link, or as combination of these options.</w:t>
      </w:r>
      <w:r w:rsidR="000603E1" w:rsidRPr="00334D24">
        <w:rPr>
          <w:szCs w:val="22"/>
          <w:lang w:val="en-US"/>
        </w:rPr>
        <w:t xml:space="preserve"> </w:t>
      </w:r>
      <w:proofErr w:type="gramStart"/>
      <w:r w:rsidR="0078793B" w:rsidRPr="00334D24">
        <w:rPr>
          <w:szCs w:val="22"/>
          <w:lang w:val="en-US"/>
        </w:rPr>
        <w:t>In particular, cascading</w:t>
      </w:r>
      <w:proofErr w:type="gramEnd"/>
      <w:r w:rsidR="0078793B" w:rsidRPr="00334D24">
        <w:rPr>
          <w:szCs w:val="22"/>
          <w:lang w:val="en-US"/>
        </w:rPr>
        <w:t xml:space="preserve"> of two channel segments which are generated separately has the advantage of </w:t>
      </w:r>
      <w:r w:rsidR="00B32FA5" w:rsidRPr="00334D24">
        <w:rPr>
          <w:szCs w:val="22"/>
          <w:lang w:val="en-US"/>
        </w:rPr>
        <w:t xml:space="preserve">generalizing modeling of multi-hop channel from the modeling procedures of each hop. </w:t>
      </w:r>
      <w:r w:rsidR="00697703" w:rsidRPr="00334D24">
        <w:rPr>
          <w:szCs w:val="22"/>
          <w:lang w:val="en-US"/>
        </w:rPr>
        <w:t xml:space="preserve">It can be observed that </w:t>
      </w:r>
      <w:r w:rsidR="00697703" w:rsidRPr="00334D24">
        <w:rPr>
          <w:szCs w:val="22"/>
          <w:lang w:eastAsia="en-US"/>
        </w:rPr>
        <w:t>f</w:t>
      </w:r>
      <w:r w:rsidR="000603E1" w:rsidRPr="00334D24">
        <w:rPr>
          <w:szCs w:val="22"/>
          <w:lang w:eastAsia="en-US"/>
        </w:rPr>
        <w:t xml:space="preserve">or a </w:t>
      </w:r>
      <w:r w:rsidR="006E6771" w:rsidRPr="00334D24">
        <w:rPr>
          <w:szCs w:val="22"/>
          <w:lang w:eastAsia="en-US"/>
        </w:rPr>
        <w:t>path</w:t>
      </w:r>
      <w:r w:rsidR="000603E1" w:rsidRPr="00334D24">
        <w:rPr>
          <w:szCs w:val="22"/>
          <w:lang w:eastAsia="en-US"/>
        </w:rPr>
        <w:t xml:space="preserve"> modelled via cascading of two channels, the channel measurement of the first channel segment and the second channel segment should be generated separately. Nevertheless, for a target containing multiple scattering points, the generation and coupling/concatenation of the two channel hops may not be directly inferred from the procedures of 38.901. Moreover, the current measurement/validations</w:t>
      </w:r>
      <w:r w:rsidR="00D43049" w:rsidRPr="00334D24">
        <w:rPr>
          <w:szCs w:val="22"/>
          <w:lang w:eastAsia="en-US"/>
        </w:rPr>
        <w:t xml:space="preserve"> conducted on a single hop target reflections</w:t>
      </w:r>
      <w:r w:rsidR="000603E1" w:rsidRPr="00334D24">
        <w:rPr>
          <w:szCs w:val="22"/>
          <w:lang w:eastAsia="en-US"/>
        </w:rPr>
        <w:t xml:space="preserve"> do not follow the two-segment model considered in cascading of two channels</w:t>
      </w:r>
      <w:r w:rsidR="00D43049" w:rsidRPr="00334D24">
        <w:rPr>
          <w:szCs w:val="22"/>
          <w:lang w:eastAsia="en-US"/>
        </w:rPr>
        <w:t xml:space="preserve">, i.e., the channels are measured only end-to-end and not on the target as a Tx/Rx point. </w:t>
      </w:r>
    </w:p>
    <w:p w14:paraId="571BC95C" w14:textId="0246F1D6" w:rsidR="00385C0C" w:rsidRPr="00334D24" w:rsidRDefault="00385C0C" w:rsidP="00D02FA4">
      <w:pPr>
        <w:jc w:val="both"/>
        <w:rPr>
          <w:b/>
          <w:bCs/>
          <w:szCs w:val="22"/>
        </w:rPr>
      </w:pPr>
      <w:r w:rsidRPr="00334D24">
        <w:rPr>
          <w:b/>
          <w:bCs/>
          <w:szCs w:val="22"/>
        </w:rPr>
        <w:lastRenderedPageBreak/>
        <w:t xml:space="preserve">Observation  </w:t>
      </w:r>
      <w:r w:rsidRPr="00334D24">
        <w:rPr>
          <w:b/>
          <w:bCs/>
          <w:szCs w:val="22"/>
        </w:rPr>
        <w:fldChar w:fldCharType="begin"/>
      </w:r>
      <w:r w:rsidRPr="00334D24">
        <w:rPr>
          <w:b/>
          <w:bCs/>
          <w:szCs w:val="22"/>
        </w:rPr>
        <w:instrText xml:space="preserve"> SEQ Observation_ \* ARABIC </w:instrText>
      </w:r>
      <w:r w:rsidRPr="00334D24">
        <w:rPr>
          <w:b/>
          <w:bCs/>
          <w:szCs w:val="22"/>
        </w:rPr>
        <w:fldChar w:fldCharType="separate"/>
      </w:r>
      <w:r w:rsidR="00655F57">
        <w:rPr>
          <w:b/>
          <w:bCs/>
          <w:noProof/>
          <w:szCs w:val="22"/>
        </w:rPr>
        <w:t>6</w:t>
      </w:r>
      <w:r w:rsidRPr="00334D24">
        <w:rPr>
          <w:b/>
          <w:bCs/>
          <w:szCs w:val="22"/>
        </w:rPr>
        <w:fldChar w:fldCharType="end"/>
      </w:r>
      <w:r w:rsidRPr="007C6D12">
        <w:rPr>
          <w:b/>
          <w:bCs/>
          <w:szCs w:val="22"/>
        </w:rPr>
        <w:t xml:space="preserve">. </w:t>
      </w:r>
      <w:r w:rsidR="00CE2781">
        <w:rPr>
          <w:b/>
          <w:bCs/>
          <w:szCs w:val="22"/>
          <w:lang w:val="en-US"/>
        </w:rPr>
        <w:t>C</w:t>
      </w:r>
      <w:r w:rsidR="00E81C3D" w:rsidRPr="007C6D12">
        <w:rPr>
          <w:b/>
          <w:bCs/>
          <w:szCs w:val="22"/>
          <w:lang w:val="en-US"/>
        </w:rPr>
        <w:t>ascading of two channel segments which are generated separately has the advantage of generalizing modeling of multi-hop channel from the modeling procedures of each hop</w:t>
      </w:r>
      <w:r w:rsidRPr="007C6D12">
        <w:rPr>
          <w:b/>
          <w:bCs/>
          <w:szCs w:val="22"/>
          <w:lang w:eastAsia="en-US"/>
        </w:rPr>
        <w:t>. Nevertheless, for a target containing multiple scattering points, the generation and coupling/concatenation of the two channel hops may not be directly</w:t>
      </w:r>
      <w:r w:rsidR="00EE5C28" w:rsidRPr="007C6D12">
        <w:rPr>
          <w:b/>
          <w:bCs/>
          <w:szCs w:val="22"/>
          <w:lang w:eastAsia="en-US"/>
        </w:rPr>
        <w:t xml:space="preserve"> validated or</w:t>
      </w:r>
      <w:r w:rsidRPr="007C6D12">
        <w:rPr>
          <w:b/>
          <w:bCs/>
          <w:szCs w:val="22"/>
          <w:lang w:eastAsia="en-US"/>
        </w:rPr>
        <w:t xml:space="preserve"> inferred from the procedures of 38</w:t>
      </w:r>
      <w:r w:rsidRPr="00334D24">
        <w:rPr>
          <w:b/>
          <w:bCs/>
          <w:szCs w:val="22"/>
          <w:lang w:eastAsia="en-US"/>
        </w:rPr>
        <w:t>.901, i.e., the channels are measured only end-to-end and not on the target as a Tx/Rx point.</w:t>
      </w:r>
    </w:p>
    <w:p w14:paraId="365EDA9D" w14:textId="05E3BF8D" w:rsidR="002C5298" w:rsidRDefault="009304DD" w:rsidP="00D02FA4">
      <w:pPr>
        <w:jc w:val="both"/>
        <w:rPr>
          <w:b/>
          <w:bCs/>
          <w:szCs w:val="22"/>
          <w:lang w:eastAsia="en-US"/>
        </w:rPr>
      </w:pPr>
      <w:r w:rsidRPr="00334D24">
        <w:rPr>
          <w:b/>
          <w:bCs/>
          <w:szCs w:val="22"/>
        </w:rPr>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sidR="00377F61">
        <w:rPr>
          <w:b/>
          <w:bCs/>
          <w:noProof/>
          <w:szCs w:val="22"/>
        </w:rPr>
        <w:t>8</w:t>
      </w:r>
      <w:r w:rsidRPr="00334D24">
        <w:rPr>
          <w:b/>
          <w:bCs/>
          <w:szCs w:val="22"/>
        </w:rPr>
        <w:fldChar w:fldCharType="end"/>
      </w:r>
      <w:r w:rsidRPr="00334D24">
        <w:rPr>
          <w:b/>
          <w:bCs/>
          <w:szCs w:val="22"/>
        </w:rPr>
        <w:t>.</w:t>
      </w:r>
      <w:r w:rsidR="007C1D49" w:rsidRPr="00334D24">
        <w:rPr>
          <w:b/>
          <w:bCs/>
          <w:szCs w:val="22"/>
          <w:lang w:eastAsia="en-US"/>
        </w:rPr>
        <w:t xml:space="preserve"> </w:t>
      </w:r>
      <w:r w:rsidR="00A61F82" w:rsidRPr="00334D24">
        <w:rPr>
          <w:b/>
          <w:bCs/>
          <w:szCs w:val="22"/>
          <w:lang w:eastAsia="en-US"/>
        </w:rPr>
        <w:t>T</w:t>
      </w:r>
      <w:r w:rsidR="00C030E6" w:rsidRPr="00334D24">
        <w:rPr>
          <w:b/>
          <w:bCs/>
          <w:szCs w:val="22"/>
          <w:lang w:eastAsia="en-US"/>
        </w:rPr>
        <w:t xml:space="preserve">he paths </w:t>
      </w:r>
      <w:r w:rsidR="00C2225A" w:rsidRPr="00334D24">
        <w:rPr>
          <w:b/>
          <w:bCs/>
          <w:szCs w:val="22"/>
          <w:lang w:eastAsia="en-US"/>
        </w:rPr>
        <w:t>including single target interaction</w:t>
      </w:r>
      <w:r w:rsidR="002C5298" w:rsidRPr="00334D24">
        <w:rPr>
          <w:b/>
          <w:bCs/>
          <w:szCs w:val="22"/>
          <w:lang w:eastAsia="en-US"/>
        </w:rPr>
        <w:t xml:space="preserve"> (P#4, P#6)</w:t>
      </w:r>
      <w:r w:rsidR="00C2225A" w:rsidRPr="00334D24">
        <w:rPr>
          <w:b/>
          <w:bCs/>
          <w:szCs w:val="22"/>
          <w:lang w:eastAsia="en-US"/>
        </w:rPr>
        <w:t xml:space="preserve"> can be modelled via a single link </w:t>
      </w:r>
      <w:r w:rsidR="003C77AF" w:rsidRPr="00334D24">
        <w:rPr>
          <w:b/>
          <w:bCs/>
          <w:szCs w:val="22"/>
          <w:lang w:eastAsia="en-US"/>
        </w:rPr>
        <w:t>(Tx-Rx) model, where cascading of two channel segments is avoided</w:t>
      </w:r>
      <w:r w:rsidR="00CF432C" w:rsidRPr="00334D24">
        <w:rPr>
          <w:b/>
          <w:bCs/>
          <w:szCs w:val="22"/>
          <w:lang w:eastAsia="en-US"/>
        </w:rPr>
        <w:t xml:space="preserve">, whereas the </w:t>
      </w:r>
      <w:r w:rsidR="001D7E60" w:rsidRPr="00334D24">
        <w:rPr>
          <w:b/>
          <w:bCs/>
          <w:szCs w:val="22"/>
          <w:lang w:eastAsia="en-US"/>
        </w:rPr>
        <w:t>cascaded modelling can be employed</w:t>
      </w:r>
      <w:r w:rsidR="00CF432C" w:rsidRPr="00334D24">
        <w:rPr>
          <w:b/>
          <w:bCs/>
          <w:szCs w:val="22"/>
          <w:lang w:eastAsia="en-US"/>
        </w:rPr>
        <w:t xml:space="preserve"> for the paths including higher order interactions (</w:t>
      </w:r>
      <w:r w:rsidR="00EC1DF4" w:rsidRPr="00334D24">
        <w:rPr>
          <w:b/>
          <w:bCs/>
          <w:szCs w:val="22"/>
          <w:lang w:eastAsia="en-US"/>
        </w:rPr>
        <w:t>P#2, P#3, P#5</w:t>
      </w:r>
      <w:r w:rsidR="00CF432C" w:rsidRPr="00334D24">
        <w:rPr>
          <w:b/>
          <w:bCs/>
          <w:szCs w:val="22"/>
          <w:lang w:eastAsia="en-US"/>
        </w:rPr>
        <w:t>)</w:t>
      </w:r>
      <w:r w:rsidR="00E45222">
        <w:rPr>
          <w:b/>
          <w:bCs/>
          <w:szCs w:val="22"/>
          <w:lang w:eastAsia="en-US"/>
        </w:rPr>
        <w:t>.</w:t>
      </w:r>
    </w:p>
    <w:p w14:paraId="5352A1D2" w14:textId="5904FF5D" w:rsidR="00E45222" w:rsidRPr="00334D24" w:rsidRDefault="00377F61" w:rsidP="00EB4F84">
      <w:pPr>
        <w:jc w:val="both"/>
        <w:rPr>
          <w:b/>
          <w:bCs/>
          <w:szCs w:val="22"/>
          <w:lang w:eastAsia="en-US"/>
        </w:rPr>
      </w:pPr>
      <w:r w:rsidRPr="00334D24">
        <w:rPr>
          <w:b/>
          <w:bCs/>
          <w:szCs w:val="22"/>
        </w:rPr>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Pr>
          <w:b/>
          <w:bCs/>
          <w:noProof/>
          <w:szCs w:val="22"/>
        </w:rPr>
        <w:t>9</w:t>
      </w:r>
      <w:r w:rsidRPr="00334D24">
        <w:rPr>
          <w:b/>
          <w:bCs/>
          <w:szCs w:val="22"/>
        </w:rPr>
        <w:fldChar w:fldCharType="end"/>
      </w:r>
      <w:r w:rsidR="00E45222" w:rsidRPr="00334D24">
        <w:rPr>
          <w:b/>
          <w:bCs/>
          <w:szCs w:val="22"/>
        </w:rPr>
        <w:t>.</w:t>
      </w:r>
      <w:r w:rsidR="00E45222" w:rsidRPr="00334D24">
        <w:rPr>
          <w:b/>
          <w:bCs/>
          <w:szCs w:val="22"/>
          <w:lang w:eastAsia="en-US"/>
        </w:rPr>
        <w:t xml:space="preserve"> The </w:t>
      </w:r>
      <w:r w:rsidR="00E45222">
        <w:rPr>
          <w:b/>
          <w:bCs/>
          <w:szCs w:val="22"/>
          <w:lang w:eastAsia="en-US"/>
        </w:rPr>
        <w:t xml:space="preserve">high-level procedure as </w:t>
      </w:r>
      <w:r w:rsidR="00E45222" w:rsidRPr="00BD46DF">
        <w:rPr>
          <w:b/>
          <w:bCs/>
          <w:szCs w:val="22"/>
          <w:lang w:eastAsia="en-US"/>
        </w:rPr>
        <w:t xml:space="preserve">described in </w:t>
      </w:r>
      <w:r w:rsidR="00BD46DF" w:rsidRPr="00BD46DF">
        <w:rPr>
          <w:b/>
          <w:bCs/>
          <w:szCs w:val="22"/>
          <w:lang w:eastAsia="en-US"/>
        </w:rPr>
        <w:fldChar w:fldCharType="begin"/>
      </w:r>
      <w:r w:rsidR="00BD46DF" w:rsidRPr="00BD46DF">
        <w:rPr>
          <w:b/>
          <w:bCs/>
          <w:szCs w:val="22"/>
          <w:lang w:eastAsia="en-US"/>
        </w:rPr>
        <w:instrText xml:space="preserve"> REF _Ref166063276 \h  \* MERGEFORMAT </w:instrText>
      </w:r>
      <w:r w:rsidR="00BD46DF" w:rsidRPr="00BD46DF">
        <w:rPr>
          <w:b/>
          <w:bCs/>
          <w:szCs w:val="22"/>
          <w:lang w:eastAsia="en-US"/>
        </w:rPr>
      </w:r>
      <w:r w:rsidR="00BD46DF" w:rsidRPr="00BD46DF">
        <w:rPr>
          <w:b/>
          <w:bCs/>
          <w:szCs w:val="22"/>
          <w:lang w:eastAsia="en-US"/>
        </w:rPr>
        <w:fldChar w:fldCharType="separate"/>
      </w:r>
      <w:r w:rsidRPr="00EB4F84">
        <w:rPr>
          <w:b/>
          <w:bCs/>
        </w:rPr>
        <w:t xml:space="preserve">Figure </w:t>
      </w:r>
      <w:r w:rsidRPr="00EB4F84">
        <w:rPr>
          <w:b/>
          <w:bCs/>
          <w:noProof/>
        </w:rPr>
        <w:t>3</w:t>
      </w:r>
      <w:r w:rsidR="00BD46DF" w:rsidRPr="00BD46DF">
        <w:rPr>
          <w:b/>
          <w:bCs/>
          <w:szCs w:val="22"/>
          <w:lang w:eastAsia="en-US"/>
        </w:rPr>
        <w:fldChar w:fldCharType="end"/>
      </w:r>
      <w:r w:rsidR="00BD46DF" w:rsidRPr="00BD46DF">
        <w:rPr>
          <w:b/>
          <w:bCs/>
          <w:szCs w:val="22"/>
          <w:lang w:eastAsia="en-US"/>
        </w:rPr>
        <w:t xml:space="preserve"> can</w:t>
      </w:r>
      <w:r w:rsidR="00BD46DF">
        <w:rPr>
          <w:b/>
          <w:bCs/>
          <w:szCs w:val="22"/>
          <w:lang w:eastAsia="en-US"/>
        </w:rPr>
        <w:t xml:space="preserve"> be used to generate the target channel.</w:t>
      </w:r>
    </w:p>
    <w:p w14:paraId="037A8DDA" w14:textId="2FC56AFA" w:rsidR="002D5D08" w:rsidRDefault="00C2632D" w:rsidP="007E6AF6">
      <w:pPr>
        <w:jc w:val="center"/>
        <w:rPr>
          <w:szCs w:val="22"/>
          <w:lang w:eastAsia="en-US"/>
        </w:rPr>
      </w:pPr>
      <w:r w:rsidRPr="00C2632D">
        <w:rPr>
          <w:noProof/>
          <w:szCs w:val="22"/>
          <w:lang w:eastAsia="en-US"/>
        </w:rPr>
        <w:drawing>
          <wp:inline distT="0" distB="0" distL="0" distR="0" wp14:anchorId="102BE89B" wp14:editId="27A16F7B">
            <wp:extent cx="4034741" cy="2781923"/>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42955" cy="2787586"/>
                    </a:xfrm>
                    <a:prstGeom prst="rect">
                      <a:avLst/>
                    </a:prstGeom>
                  </pic:spPr>
                </pic:pic>
              </a:graphicData>
            </a:graphic>
          </wp:inline>
        </w:drawing>
      </w:r>
    </w:p>
    <w:p w14:paraId="67BDF043" w14:textId="785E3BEC" w:rsidR="00BD46DF" w:rsidRPr="00BD46DF" w:rsidRDefault="00E45222" w:rsidP="00EB4F84">
      <w:pPr>
        <w:pStyle w:val="Caption"/>
        <w:jc w:val="center"/>
      </w:pPr>
      <w:bookmarkStart w:id="19" w:name="_Ref166063276"/>
      <w:r>
        <w:t xml:space="preserve">Figure </w:t>
      </w:r>
      <w:r>
        <w:fldChar w:fldCharType="begin"/>
      </w:r>
      <w:r>
        <w:instrText xml:space="preserve"> SEQ Figure \* ARABIC </w:instrText>
      </w:r>
      <w:r>
        <w:fldChar w:fldCharType="separate"/>
      </w:r>
      <w:r w:rsidR="00655F57">
        <w:rPr>
          <w:noProof/>
        </w:rPr>
        <w:t>3</w:t>
      </w:r>
      <w:r>
        <w:fldChar w:fldCharType="end"/>
      </w:r>
      <w:bookmarkEnd w:id="19"/>
      <w:r>
        <w:t>. High level steps for generation of the target channel.</w:t>
      </w:r>
    </w:p>
    <w:p w14:paraId="6CAE6BA3" w14:textId="77777777" w:rsidR="00C15A3B" w:rsidRPr="00C15A3B" w:rsidRDefault="00C15A3B" w:rsidP="00EB4F84">
      <w:pPr>
        <w:pStyle w:val="ListParagraph"/>
        <w:keepNext/>
        <w:keepLines/>
        <w:numPr>
          <w:ilvl w:val="0"/>
          <w:numId w:val="15"/>
        </w:numPr>
        <w:spacing w:before="120" w:after="180"/>
        <w:ind w:leftChars="0"/>
        <w:jc w:val="both"/>
        <w:outlineLvl w:val="1"/>
        <w:rPr>
          <w:rFonts w:ascii="Arial" w:eastAsia="Times New Roman" w:hAnsi="Arial" w:cs="Times New Roman"/>
          <w:vanish/>
          <w:sz w:val="32"/>
          <w:lang w:eastAsia="en-US"/>
        </w:rPr>
      </w:pPr>
    </w:p>
    <w:p w14:paraId="7093078E" w14:textId="77777777" w:rsidR="00C15A3B" w:rsidRPr="00C15A3B" w:rsidRDefault="00C15A3B" w:rsidP="00EB4F84">
      <w:pPr>
        <w:pStyle w:val="ListParagraph"/>
        <w:keepNext/>
        <w:keepLines/>
        <w:numPr>
          <w:ilvl w:val="0"/>
          <w:numId w:val="15"/>
        </w:numPr>
        <w:spacing w:before="120" w:after="180"/>
        <w:ind w:leftChars="0"/>
        <w:jc w:val="both"/>
        <w:outlineLvl w:val="1"/>
        <w:rPr>
          <w:rFonts w:ascii="Arial" w:eastAsia="Times New Roman" w:hAnsi="Arial" w:cs="Times New Roman"/>
          <w:vanish/>
          <w:sz w:val="32"/>
          <w:lang w:eastAsia="en-US"/>
        </w:rPr>
      </w:pPr>
    </w:p>
    <w:p w14:paraId="400C98EC" w14:textId="77777777" w:rsidR="00093C5E" w:rsidRDefault="00093C5E" w:rsidP="00EB4F84">
      <w:pPr>
        <w:jc w:val="both"/>
        <w:rPr>
          <w:lang w:eastAsia="en-US"/>
        </w:rPr>
      </w:pPr>
    </w:p>
    <w:p w14:paraId="6B97B611" w14:textId="1E305A80" w:rsidR="00C47723" w:rsidRPr="00734B1C" w:rsidRDefault="002B2ED9" w:rsidP="00EB4F84">
      <w:pPr>
        <w:keepNext/>
        <w:keepLines/>
        <w:numPr>
          <w:ilvl w:val="1"/>
          <w:numId w:val="15"/>
        </w:numPr>
        <w:spacing w:before="120"/>
        <w:ind w:left="432"/>
        <w:jc w:val="both"/>
        <w:outlineLvl w:val="1"/>
        <w:rPr>
          <w:rFonts w:ascii="Arial" w:hAnsi="Arial"/>
          <w:sz w:val="28"/>
          <w:szCs w:val="18"/>
          <w:lang w:eastAsia="en-US"/>
        </w:rPr>
      </w:pPr>
      <w:r>
        <w:rPr>
          <w:rFonts w:ascii="Arial" w:hAnsi="Arial"/>
          <w:sz w:val="28"/>
          <w:szCs w:val="18"/>
          <w:lang w:eastAsia="en-US"/>
        </w:rPr>
        <w:t>Target</w:t>
      </w:r>
      <w:r w:rsidR="00C17A10">
        <w:rPr>
          <w:rFonts w:ascii="Arial" w:hAnsi="Arial"/>
          <w:sz w:val="28"/>
          <w:szCs w:val="18"/>
          <w:lang w:eastAsia="en-US"/>
        </w:rPr>
        <w:t xml:space="preserve"> channel with single </w:t>
      </w:r>
      <w:r w:rsidR="004979AB">
        <w:rPr>
          <w:rFonts w:ascii="Arial" w:hAnsi="Arial"/>
          <w:sz w:val="28"/>
          <w:szCs w:val="18"/>
          <w:lang w:eastAsia="en-US"/>
        </w:rPr>
        <w:t>hop</w:t>
      </w:r>
      <w:r w:rsidR="001E2430" w:rsidRPr="00734B1C">
        <w:rPr>
          <w:rFonts w:ascii="Arial" w:hAnsi="Arial"/>
          <w:sz w:val="28"/>
          <w:szCs w:val="18"/>
          <w:lang w:eastAsia="en-US"/>
        </w:rPr>
        <w:t xml:space="preserve"> [</w:t>
      </w:r>
      <w:r w:rsidR="00934F98" w:rsidRPr="00734B1C">
        <w:rPr>
          <w:rFonts w:ascii="Arial" w:hAnsi="Arial"/>
          <w:sz w:val="28"/>
          <w:szCs w:val="18"/>
          <w:lang w:eastAsia="en-US"/>
        </w:rPr>
        <w:t xml:space="preserve">e.g., </w:t>
      </w:r>
      <w:r w:rsidR="005B35F3">
        <w:rPr>
          <w:rFonts w:ascii="Arial" w:hAnsi="Arial"/>
          <w:sz w:val="28"/>
          <w:szCs w:val="18"/>
          <w:lang w:eastAsia="en-US"/>
        </w:rPr>
        <w:t>P#4</w:t>
      </w:r>
      <w:r w:rsidR="001E2430" w:rsidRPr="00734B1C">
        <w:rPr>
          <w:rFonts w:ascii="Arial" w:hAnsi="Arial"/>
          <w:sz w:val="28"/>
          <w:szCs w:val="18"/>
          <w:lang w:eastAsia="en-US"/>
        </w:rPr>
        <w:t>]</w:t>
      </w:r>
    </w:p>
    <w:p w14:paraId="3D13A17F" w14:textId="3F3C060B" w:rsidR="000B1487" w:rsidRPr="001451D2" w:rsidRDefault="00CB01FD" w:rsidP="00EB4F84">
      <w:pPr>
        <w:jc w:val="both"/>
        <w:rPr>
          <w:szCs w:val="22"/>
        </w:rPr>
      </w:pPr>
      <w:r w:rsidRPr="001451D2">
        <w:rPr>
          <w:szCs w:val="22"/>
        </w:rPr>
        <w:t xml:space="preserve">A </w:t>
      </w:r>
      <w:r w:rsidR="00B43A0A" w:rsidRPr="001451D2">
        <w:rPr>
          <w:szCs w:val="22"/>
        </w:rPr>
        <w:t>target</w:t>
      </w:r>
      <w:r w:rsidRPr="001451D2">
        <w:rPr>
          <w:szCs w:val="22"/>
        </w:rPr>
        <w:t xml:space="preserve"> </w:t>
      </w:r>
      <w:r w:rsidR="00B43A0A" w:rsidRPr="001451D2">
        <w:rPr>
          <w:szCs w:val="22"/>
        </w:rPr>
        <w:t>channel</w:t>
      </w:r>
      <w:r w:rsidR="00783A18" w:rsidRPr="001451D2">
        <w:rPr>
          <w:szCs w:val="22"/>
        </w:rPr>
        <w:t xml:space="preserve">, </w:t>
      </w:r>
      <w:r w:rsidR="00B43A0A" w:rsidRPr="001451D2">
        <w:rPr>
          <w:szCs w:val="22"/>
        </w:rPr>
        <w:t xml:space="preserve">including a </w:t>
      </w:r>
      <w:r w:rsidR="00783A18" w:rsidRPr="001451D2">
        <w:rPr>
          <w:szCs w:val="22"/>
        </w:rPr>
        <w:t xml:space="preserve">single hop </w:t>
      </w:r>
      <w:r w:rsidR="00B43A0A" w:rsidRPr="001451D2">
        <w:rPr>
          <w:szCs w:val="22"/>
        </w:rPr>
        <w:t>target</w:t>
      </w:r>
      <w:r w:rsidR="006B504B" w:rsidRPr="001451D2">
        <w:rPr>
          <w:szCs w:val="22"/>
        </w:rPr>
        <w:t xml:space="preserve"> impact/reflection</w:t>
      </w:r>
      <w:r w:rsidR="0077010A" w:rsidRPr="001451D2">
        <w:rPr>
          <w:szCs w:val="22"/>
        </w:rPr>
        <w:t xml:space="preserve"> </w:t>
      </w:r>
      <w:r w:rsidR="000B1487" w:rsidRPr="001451D2">
        <w:rPr>
          <w:szCs w:val="22"/>
        </w:rPr>
        <w:t xml:space="preserve">can be </w:t>
      </w:r>
      <w:r w:rsidR="005F7953" w:rsidRPr="001451D2">
        <w:rPr>
          <w:szCs w:val="22"/>
        </w:rPr>
        <w:t>modelled</w:t>
      </w:r>
      <w:r w:rsidR="000B1487" w:rsidRPr="001451D2">
        <w:rPr>
          <w:szCs w:val="22"/>
        </w:rPr>
        <w:t xml:space="preserve"> as one or more </w:t>
      </w:r>
      <w:r w:rsidR="003C26E8" w:rsidRPr="001451D2">
        <w:rPr>
          <w:szCs w:val="22"/>
        </w:rPr>
        <w:t xml:space="preserve">semi-deterministic </w:t>
      </w:r>
      <w:r w:rsidR="000B1487" w:rsidRPr="001451D2">
        <w:rPr>
          <w:szCs w:val="22"/>
        </w:rPr>
        <w:t xml:space="preserve">ray clusters, for which the ray and cluster parameters can be generated </w:t>
      </w:r>
      <w:r w:rsidR="003C26E8" w:rsidRPr="001451D2">
        <w:rPr>
          <w:szCs w:val="22"/>
        </w:rPr>
        <w:t>stochasticall</w:t>
      </w:r>
      <w:r w:rsidR="00303D1B" w:rsidRPr="001451D2">
        <w:rPr>
          <w:szCs w:val="22"/>
        </w:rPr>
        <w:t xml:space="preserve">y and consistent with the </w:t>
      </w:r>
      <w:r w:rsidR="0014588B" w:rsidRPr="001451D2">
        <w:rPr>
          <w:szCs w:val="22"/>
        </w:rPr>
        <w:t>physical</w:t>
      </w:r>
      <w:r w:rsidR="00303D1B" w:rsidRPr="001451D2">
        <w:rPr>
          <w:szCs w:val="22"/>
        </w:rPr>
        <w:t xml:space="preserve"> target characteristics, </w:t>
      </w:r>
      <w:r w:rsidR="000B1487" w:rsidRPr="001451D2">
        <w:rPr>
          <w:szCs w:val="22"/>
        </w:rPr>
        <w:t>similarly to the available cluster/ray parameter generation</w:t>
      </w:r>
      <w:r w:rsidR="00783A18" w:rsidRPr="001451D2">
        <w:rPr>
          <w:szCs w:val="22"/>
        </w:rPr>
        <w:t xml:space="preserve"> steps</w:t>
      </w:r>
      <w:r w:rsidR="000B1487" w:rsidRPr="001451D2">
        <w:rPr>
          <w:szCs w:val="22"/>
        </w:rPr>
        <w:t xml:space="preserve"> of [1,</w:t>
      </w:r>
      <w:r w:rsidR="000B1487" w:rsidRPr="001451D2">
        <w:rPr>
          <w:szCs w:val="22"/>
          <w:lang w:eastAsia="en-US"/>
        </w:rPr>
        <w:t xml:space="preserve"> Subsection 7.5</w:t>
      </w:r>
      <w:r w:rsidR="0014588B" w:rsidRPr="001451D2">
        <w:rPr>
          <w:szCs w:val="22"/>
          <w:lang w:eastAsia="en-US"/>
        </w:rPr>
        <w:t>]</w:t>
      </w:r>
      <w:r w:rsidR="0014588B" w:rsidRPr="001451D2">
        <w:rPr>
          <w:szCs w:val="22"/>
        </w:rPr>
        <w:t>.</w:t>
      </w:r>
      <w:r w:rsidR="000B1487" w:rsidRPr="001451D2">
        <w:rPr>
          <w:szCs w:val="22"/>
        </w:rPr>
        <w:t xml:space="preserve"> As such, the steps as depicted in</w:t>
      </w:r>
      <w:r w:rsidR="004B5773" w:rsidRPr="001451D2">
        <w:rPr>
          <w:szCs w:val="22"/>
        </w:rPr>
        <w:t xml:space="preserve"> </w:t>
      </w:r>
      <w:r w:rsidR="00576DF9">
        <w:rPr>
          <w:szCs w:val="22"/>
        </w:rPr>
        <w:fldChar w:fldCharType="begin"/>
      </w:r>
      <w:r w:rsidR="00576DF9">
        <w:rPr>
          <w:szCs w:val="22"/>
        </w:rPr>
        <w:instrText xml:space="preserve"> REF _Ref163011481 \h </w:instrText>
      </w:r>
      <w:r w:rsidR="007E6AF6">
        <w:rPr>
          <w:szCs w:val="22"/>
        </w:rPr>
        <w:instrText xml:space="preserve"> \* MERGEFORMAT </w:instrText>
      </w:r>
      <w:r w:rsidR="00576DF9">
        <w:rPr>
          <w:szCs w:val="22"/>
        </w:rPr>
      </w:r>
      <w:r w:rsidR="00576DF9">
        <w:rPr>
          <w:szCs w:val="22"/>
        </w:rPr>
        <w:fldChar w:fldCharType="separate"/>
      </w:r>
      <w:r w:rsidR="00377F61" w:rsidRPr="0002638F">
        <w:rPr>
          <w:szCs w:val="22"/>
        </w:rPr>
        <w:t xml:space="preserve">Figure </w:t>
      </w:r>
      <w:r w:rsidR="00377F61">
        <w:rPr>
          <w:noProof/>
          <w:szCs w:val="22"/>
        </w:rPr>
        <w:t>4</w:t>
      </w:r>
      <w:r w:rsidR="00576DF9">
        <w:rPr>
          <w:szCs w:val="22"/>
        </w:rPr>
        <w:fldChar w:fldCharType="end"/>
      </w:r>
      <w:r w:rsidR="000B1487" w:rsidRPr="001451D2">
        <w:rPr>
          <w:szCs w:val="22"/>
        </w:rPr>
        <w:t xml:space="preserve"> are envisioned: </w:t>
      </w:r>
    </w:p>
    <w:p w14:paraId="3527589C" w14:textId="01CC9974" w:rsidR="000B1487" w:rsidRDefault="00B815BC" w:rsidP="007E6AF6">
      <w:pPr>
        <w:jc w:val="center"/>
        <w:rPr>
          <w:lang w:eastAsia="en-US"/>
        </w:rPr>
      </w:pPr>
      <w:r w:rsidRPr="00B815BC">
        <w:rPr>
          <w:noProof/>
          <w:lang w:eastAsia="en-US"/>
        </w:rPr>
        <w:lastRenderedPageBreak/>
        <w:drawing>
          <wp:inline distT="0" distB="0" distL="0" distR="0" wp14:anchorId="21279843" wp14:editId="53303B69">
            <wp:extent cx="4886006" cy="42745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41701" cy="4323257"/>
                    </a:xfrm>
                    <a:prstGeom prst="rect">
                      <a:avLst/>
                    </a:prstGeom>
                  </pic:spPr>
                </pic:pic>
              </a:graphicData>
            </a:graphic>
          </wp:inline>
        </w:drawing>
      </w:r>
    </w:p>
    <w:p w14:paraId="417F197C" w14:textId="7CC0A12B" w:rsidR="000B1487" w:rsidRPr="0002638F" w:rsidRDefault="0014588B" w:rsidP="007E6AF6">
      <w:pPr>
        <w:pStyle w:val="Caption"/>
        <w:jc w:val="center"/>
      </w:pPr>
      <w:bookmarkStart w:id="20" w:name="_Ref163011481"/>
      <w:r w:rsidRPr="0002638F">
        <w:rPr>
          <w:szCs w:val="22"/>
        </w:rPr>
        <w:t xml:space="preserve">Figure </w:t>
      </w:r>
      <w:r w:rsidRPr="0002638F">
        <w:rPr>
          <w:szCs w:val="22"/>
        </w:rPr>
        <w:fldChar w:fldCharType="begin"/>
      </w:r>
      <w:r w:rsidRPr="0002638F">
        <w:rPr>
          <w:szCs w:val="22"/>
        </w:rPr>
        <w:instrText xml:space="preserve"> SEQ Figure \* ARABIC </w:instrText>
      </w:r>
      <w:r w:rsidRPr="0002638F">
        <w:rPr>
          <w:szCs w:val="22"/>
        </w:rPr>
        <w:fldChar w:fldCharType="separate"/>
      </w:r>
      <w:r w:rsidR="00377F61">
        <w:rPr>
          <w:noProof/>
          <w:szCs w:val="22"/>
        </w:rPr>
        <w:t>4</w:t>
      </w:r>
      <w:r w:rsidRPr="0002638F">
        <w:rPr>
          <w:szCs w:val="22"/>
        </w:rPr>
        <w:fldChar w:fldCharType="end"/>
      </w:r>
      <w:bookmarkEnd w:id="20"/>
      <w:r w:rsidRPr="0002638F">
        <w:rPr>
          <w:szCs w:val="22"/>
        </w:rPr>
        <w:t xml:space="preserve">. </w:t>
      </w:r>
      <w:r w:rsidR="00BA43F2" w:rsidRPr="0002638F">
        <w:t>Modelling</w:t>
      </w:r>
      <w:r w:rsidR="000B1487" w:rsidRPr="0002638F">
        <w:t xml:space="preserve"> of the </w:t>
      </w:r>
      <w:r w:rsidR="00934F98" w:rsidRPr="0002638F">
        <w:t>sensing/target</w:t>
      </w:r>
      <w:r w:rsidR="000B1487" w:rsidRPr="0002638F">
        <w:t xml:space="preserve"> channel as a semi-deterministic ray cluster</w:t>
      </w:r>
    </w:p>
    <w:p w14:paraId="1ED7B7D6" w14:textId="486F1F51" w:rsidR="008D3F96" w:rsidRPr="00BB577B" w:rsidRDefault="006B2D7C" w:rsidP="007E6AF6">
      <w:pPr>
        <w:pStyle w:val="Caption"/>
        <w:rPr>
          <w:szCs w:val="22"/>
        </w:rPr>
      </w:pPr>
      <w:bookmarkStart w:id="21" w:name="_Toc163213391"/>
      <w:bookmarkStart w:id="22" w:name="_Toc163213614"/>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7F61">
        <w:rPr>
          <w:noProof/>
          <w:szCs w:val="22"/>
        </w:rPr>
        <w:t>7</w:t>
      </w:r>
      <w:r w:rsidRPr="00BB577B">
        <w:rPr>
          <w:szCs w:val="22"/>
        </w:rPr>
        <w:fldChar w:fldCharType="end"/>
      </w:r>
      <w:r w:rsidRPr="00BB577B">
        <w:rPr>
          <w:szCs w:val="22"/>
        </w:rPr>
        <w:t xml:space="preserve">. </w:t>
      </w:r>
      <w:r w:rsidR="006C335E" w:rsidRPr="00BB577B">
        <w:rPr>
          <w:szCs w:val="22"/>
        </w:rPr>
        <w:t xml:space="preserve">At least for some combination of the practical processing </w:t>
      </w:r>
      <w:r w:rsidR="00C14ADB" w:rsidRPr="00BB577B">
        <w:rPr>
          <w:szCs w:val="22"/>
        </w:rPr>
        <w:t>frequency/</w:t>
      </w:r>
      <w:r w:rsidR="006C335E" w:rsidRPr="00BB577B">
        <w:rPr>
          <w:szCs w:val="22"/>
        </w:rPr>
        <w:t>bandwidth, target size</w:t>
      </w:r>
      <w:r w:rsidR="00206E7B" w:rsidRPr="00BB577B">
        <w:rPr>
          <w:szCs w:val="22"/>
        </w:rPr>
        <w:t xml:space="preserve"> (of the </w:t>
      </w:r>
      <w:r w:rsidR="00A360C1" w:rsidRPr="00BB577B">
        <w:rPr>
          <w:szCs w:val="22"/>
        </w:rPr>
        <w:t>candidate target types</w:t>
      </w:r>
      <w:r w:rsidR="00206E7B" w:rsidRPr="00BB577B">
        <w:rPr>
          <w:szCs w:val="22"/>
        </w:rPr>
        <w:t>)</w:t>
      </w:r>
      <w:r w:rsidR="00A8334D" w:rsidRPr="00BB577B">
        <w:rPr>
          <w:szCs w:val="22"/>
        </w:rPr>
        <w:t xml:space="preserve">, and target-Rx distance, the target is observable at the receiver via plurality of the </w:t>
      </w:r>
      <w:proofErr w:type="spellStart"/>
      <w:r w:rsidR="00F43912" w:rsidRPr="00BB577B">
        <w:rPr>
          <w:szCs w:val="22"/>
        </w:rPr>
        <w:t>AoA</w:t>
      </w:r>
      <w:proofErr w:type="spellEnd"/>
      <w:r w:rsidR="00F43912" w:rsidRPr="00BB577B">
        <w:rPr>
          <w:szCs w:val="22"/>
        </w:rPr>
        <w:t xml:space="preserve">, </w:t>
      </w:r>
      <w:proofErr w:type="spellStart"/>
      <w:r w:rsidR="00F43912" w:rsidRPr="00BB577B">
        <w:rPr>
          <w:szCs w:val="22"/>
        </w:rPr>
        <w:t>ZoA</w:t>
      </w:r>
      <w:proofErr w:type="spellEnd"/>
      <w:r w:rsidR="00F43912" w:rsidRPr="00BB577B">
        <w:rPr>
          <w:szCs w:val="22"/>
        </w:rPr>
        <w:t>, delay taps, etc. As such, the</w:t>
      </w:r>
      <w:r w:rsidR="005F166C" w:rsidRPr="00BB577B">
        <w:rPr>
          <w:szCs w:val="22"/>
        </w:rPr>
        <w:t xml:space="preserve"> target channel model is expected to comprise plurality of the separable target reflection/scatter</w:t>
      </w:r>
      <w:r w:rsidR="006C5C6C" w:rsidRPr="00BB577B">
        <w:rPr>
          <w:szCs w:val="22"/>
        </w:rPr>
        <w:t>ing</w:t>
      </w:r>
      <w:r w:rsidR="005F166C" w:rsidRPr="00BB577B">
        <w:rPr>
          <w:szCs w:val="22"/>
        </w:rPr>
        <w:t xml:space="preserve"> points.</w:t>
      </w:r>
      <w:bookmarkEnd w:id="21"/>
      <w:bookmarkEnd w:id="22"/>
      <w:r w:rsidR="005F166C" w:rsidRPr="00BB577B">
        <w:rPr>
          <w:szCs w:val="22"/>
        </w:rPr>
        <w:t xml:space="preserve"> </w:t>
      </w:r>
    </w:p>
    <w:p w14:paraId="09DCC540" w14:textId="65B6FEC0" w:rsidR="000B1487" w:rsidRPr="00BB577B" w:rsidRDefault="006B2D7C" w:rsidP="007E6AF6">
      <w:pPr>
        <w:pStyle w:val="Caption"/>
        <w:rPr>
          <w:b w:val="0"/>
          <w:bCs w:val="0"/>
          <w:szCs w:val="22"/>
        </w:rPr>
      </w:pPr>
      <w:bookmarkStart w:id="23" w:name="_Toc163213451"/>
      <w:bookmarkStart w:id="24" w:name="_Toc16321382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10</w:t>
      </w:r>
      <w:r w:rsidRPr="00BB577B">
        <w:rPr>
          <w:szCs w:val="22"/>
        </w:rPr>
        <w:fldChar w:fldCharType="end"/>
      </w:r>
      <w:r w:rsidRPr="00BB577B">
        <w:rPr>
          <w:szCs w:val="22"/>
        </w:rPr>
        <w:t xml:space="preserve">. </w:t>
      </w:r>
      <w:r w:rsidR="000B1487" w:rsidRPr="00BB577B">
        <w:rPr>
          <w:szCs w:val="22"/>
        </w:rPr>
        <w:t>The sensing channel can be modelled as one or multiple semi-deterministic ray clusters, depending on the object type/size and the use-case, according to the steps outlined in</w:t>
      </w:r>
      <w:r w:rsidR="00576DF9">
        <w:rPr>
          <w:szCs w:val="22"/>
        </w:rPr>
        <w:t xml:space="preserve"> </w:t>
      </w:r>
      <w:r w:rsidR="00576DF9">
        <w:rPr>
          <w:szCs w:val="22"/>
        </w:rPr>
        <w:fldChar w:fldCharType="begin"/>
      </w:r>
      <w:r w:rsidR="00576DF9">
        <w:rPr>
          <w:szCs w:val="22"/>
        </w:rPr>
        <w:instrText xml:space="preserve"> REF _Ref163011481 \h </w:instrText>
      </w:r>
      <w:r w:rsidR="007E6AF6">
        <w:rPr>
          <w:szCs w:val="22"/>
        </w:rPr>
        <w:instrText xml:space="preserve"> \* MERGEFORMAT </w:instrText>
      </w:r>
      <w:r w:rsidR="00576DF9">
        <w:rPr>
          <w:szCs w:val="22"/>
        </w:rPr>
      </w:r>
      <w:r w:rsidR="00576DF9">
        <w:rPr>
          <w:szCs w:val="22"/>
        </w:rPr>
        <w:fldChar w:fldCharType="separate"/>
      </w:r>
      <w:r w:rsidR="00377F61" w:rsidRPr="0002638F">
        <w:rPr>
          <w:szCs w:val="22"/>
        </w:rPr>
        <w:t xml:space="preserve">Figure </w:t>
      </w:r>
      <w:r w:rsidR="00377F61">
        <w:rPr>
          <w:noProof/>
          <w:szCs w:val="22"/>
        </w:rPr>
        <w:t>4</w:t>
      </w:r>
      <w:r w:rsidR="00576DF9">
        <w:rPr>
          <w:szCs w:val="22"/>
        </w:rPr>
        <w:fldChar w:fldCharType="end"/>
      </w:r>
      <w:r w:rsidR="000B1487" w:rsidRPr="00BB577B">
        <w:rPr>
          <w:szCs w:val="22"/>
        </w:rPr>
        <w:t>.</w:t>
      </w:r>
      <w:bookmarkEnd w:id="23"/>
      <w:bookmarkEnd w:id="24"/>
    </w:p>
    <w:p w14:paraId="7587EC6F" w14:textId="77777777" w:rsidR="000B1487" w:rsidRPr="00BB577B" w:rsidRDefault="000B1487" w:rsidP="00EB4F84">
      <w:pPr>
        <w:spacing w:after="120"/>
        <w:jc w:val="both"/>
        <w:rPr>
          <w:szCs w:val="22"/>
          <w:lang w:eastAsia="en-US"/>
        </w:rPr>
      </w:pPr>
      <w:r w:rsidRPr="00BB577B">
        <w:rPr>
          <w:szCs w:val="22"/>
          <w:lang w:eastAsia="en-US"/>
        </w:rPr>
        <w:t xml:space="preserve">The steps for generating the sensing channel coefficients, including initial generation of sensing clusters, generation of the rays for each sensing cluster, the generation of ray parameters based on the generated ray of each sensing cluster, and generation of the channel coefficients, based on the generated ray parameters, are described as following: </w:t>
      </w:r>
    </w:p>
    <w:p w14:paraId="6D787315" w14:textId="77777777" w:rsidR="001451D2" w:rsidRPr="00BB577B" w:rsidRDefault="001451D2" w:rsidP="00EB4F84">
      <w:pPr>
        <w:spacing w:after="120"/>
        <w:jc w:val="both"/>
        <w:rPr>
          <w:szCs w:val="22"/>
          <w:lang w:eastAsia="en-US"/>
        </w:rPr>
      </w:pPr>
    </w:p>
    <w:p w14:paraId="7A864366" w14:textId="77777777" w:rsidR="000B1487" w:rsidRPr="00BB577B" w:rsidRDefault="000B1487" w:rsidP="00EB4F84">
      <w:pPr>
        <w:jc w:val="both"/>
        <w:rPr>
          <w:b/>
          <w:bCs/>
          <w:szCs w:val="22"/>
          <w:u w:val="single"/>
          <w:lang w:eastAsia="en-US"/>
        </w:rPr>
      </w:pPr>
      <w:r w:rsidRPr="00BB577B">
        <w:rPr>
          <w:b/>
          <w:bCs/>
          <w:szCs w:val="22"/>
          <w:u w:val="single"/>
          <w:lang w:eastAsia="en-US"/>
        </w:rPr>
        <w:t>Step 1: Generation of sensing clusters</w:t>
      </w:r>
    </w:p>
    <w:p w14:paraId="0BD4A19C" w14:textId="77777777" w:rsidR="000B1487" w:rsidRPr="00BB577B" w:rsidRDefault="000B1487" w:rsidP="00EB4F84">
      <w:pPr>
        <w:spacing w:after="120"/>
        <w:jc w:val="both"/>
        <w:rPr>
          <w:szCs w:val="22"/>
          <w:lang w:eastAsia="en-US"/>
        </w:rPr>
      </w:pPr>
      <w:r w:rsidRPr="00BB577B">
        <w:rPr>
          <w:szCs w:val="22"/>
          <w:lang w:eastAsia="en-US"/>
        </w:rPr>
        <w:t xml:space="preserve">One or more sensing clusters are generated based on the input physical characteristics of an object. An object may be modelled via a single cluster, or further divided into multiple sensing clusters, representing different object’s segment/parts (e.g., different parts of an automotive vehicle each presented as separate cluster). </w:t>
      </w:r>
    </w:p>
    <w:p w14:paraId="77489364" w14:textId="5963BF91" w:rsidR="000B1487" w:rsidRPr="00BB577B" w:rsidRDefault="000B1487" w:rsidP="00EB4F84">
      <w:pPr>
        <w:spacing w:after="120"/>
        <w:jc w:val="both"/>
        <w:rPr>
          <w:szCs w:val="22"/>
          <w:lang w:eastAsia="en-US"/>
        </w:rPr>
      </w:pPr>
      <w:r w:rsidRPr="00BB577B">
        <w:rPr>
          <w:szCs w:val="22"/>
          <w:lang w:eastAsia="en-US"/>
        </w:rPr>
        <w:t>For each identified cluster, the cluster position (or cluster-</w:t>
      </w:r>
      <w:r w:rsidR="00417463" w:rsidRPr="00BB577B">
        <w:rPr>
          <w:szCs w:val="22"/>
          <w:lang w:eastAsia="en-US"/>
        </w:rPr>
        <w:t>centre</w:t>
      </w:r>
      <w:r w:rsidRPr="00BB577B">
        <w:rPr>
          <w:szCs w:val="22"/>
          <w:lang w:eastAsia="en-US"/>
        </w:rPr>
        <w:t xml:space="preserve"> position), mobility pattern and number of the rays are determined based on the corresponding physical representation, e.g., target size, or adopted as a default value (e.g., default value for number of rays for a cluster representing a human head).  </w:t>
      </w:r>
    </w:p>
    <w:p w14:paraId="189FEA8B" w14:textId="77777777" w:rsidR="001451D2" w:rsidRPr="00BB577B" w:rsidRDefault="001451D2" w:rsidP="00EB4F84">
      <w:pPr>
        <w:spacing w:after="120"/>
        <w:jc w:val="both"/>
        <w:rPr>
          <w:szCs w:val="22"/>
          <w:lang w:eastAsia="en-US"/>
        </w:rPr>
      </w:pPr>
    </w:p>
    <w:p w14:paraId="364B6C99" w14:textId="77777777" w:rsidR="000B1487" w:rsidRPr="00BB577B" w:rsidRDefault="000B1487" w:rsidP="00EB4F84">
      <w:pPr>
        <w:jc w:val="both"/>
        <w:rPr>
          <w:b/>
          <w:bCs/>
          <w:szCs w:val="22"/>
          <w:u w:val="single"/>
          <w:lang w:eastAsia="en-US"/>
        </w:rPr>
      </w:pPr>
      <w:r w:rsidRPr="00BB577B">
        <w:rPr>
          <w:rFonts w:hint="eastAsia"/>
          <w:b/>
          <w:bCs/>
          <w:szCs w:val="22"/>
          <w:u w:val="single"/>
        </w:rPr>
        <w:t>S</w:t>
      </w:r>
      <w:r w:rsidRPr="00BB577B">
        <w:rPr>
          <w:b/>
          <w:bCs/>
          <w:szCs w:val="22"/>
          <w:u w:val="single"/>
        </w:rPr>
        <w:t xml:space="preserve">tep 2: </w:t>
      </w:r>
      <w:r w:rsidRPr="00BB577B">
        <w:rPr>
          <w:b/>
          <w:bCs/>
          <w:szCs w:val="22"/>
          <w:u w:val="single"/>
          <w:lang w:eastAsia="en-US"/>
        </w:rPr>
        <w:t>Generation of per-cluster parameters</w:t>
      </w:r>
    </w:p>
    <w:p w14:paraId="0691FA6F" w14:textId="77777777" w:rsidR="000B1487" w:rsidRDefault="000B1487" w:rsidP="00EB4F84">
      <w:pPr>
        <w:spacing w:after="120"/>
        <w:jc w:val="both"/>
        <w:rPr>
          <w:szCs w:val="22"/>
          <w:lang w:eastAsia="en-US"/>
        </w:rPr>
      </w:pPr>
      <w:r w:rsidRPr="00BB577B">
        <w:rPr>
          <w:szCs w:val="22"/>
          <w:lang w:eastAsia="en-US"/>
        </w:rPr>
        <w:lastRenderedPageBreak/>
        <w:t xml:space="preserve">For each identified cluster, determine the cluster power, including the path loss effect of the sensing Tx-target path loss, target-sensing Rx path loss, RCS value. The sensing Tx-target path loss, target-sensing Rx path loss can be determined via a free-space pathloss relation to the propagation distance of each link. </w:t>
      </w:r>
    </w:p>
    <w:p w14:paraId="2941276D" w14:textId="77777777" w:rsidR="000B1487" w:rsidRPr="00BB577B" w:rsidRDefault="000B1487" w:rsidP="00EB4F84">
      <w:pPr>
        <w:spacing w:after="120"/>
        <w:jc w:val="both"/>
        <w:rPr>
          <w:szCs w:val="22"/>
          <w:lang w:eastAsia="en-US"/>
        </w:rPr>
      </w:pPr>
      <w:r w:rsidRPr="00BB577B">
        <w:rPr>
          <w:szCs w:val="22"/>
          <w:lang w:eastAsia="en-US"/>
        </w:rPr>
        <w:t>For a given RCS value of a target associated with a semi-deterministic ray cluster, the aggregate channel pathloss, including the incidence sensing Tx-target and reflection target-sensing Rx links corresponding to the said cluster can be obtained as</w:t>
      </w:r>
    </w:p>
    <w:p w14:paraId="439255CB" w14:textId="76395CE8" w:rsidR="000B1487" w:rsidRPr="00BB577B" w:rsidRDefault="000B1487" w:rsidP="007E6AF6">
      <w:pPr>
        <w:spacing w:after="120"/>
        <w:jc w:val="center"/>
        <w:rPr>
          <w:b/>
          <w:bCs/>
          <w:szCs w:val="22"/>
          <w:lang w:eastAsia="en-US"/>
        </w:rPr>
      </w:pPr>
      <m:oMath>
        <m:r>
          <m:rPr>
            <m:sty m:val="b"/>
          </m:rPr>
          <w:rPr>
            <w:rFonts w:ascii="Cambria Math" w:hAnsi="Cambria Math"/>
            <w:szCs w:val="22"/>
            <w:lang w:eastAsia="en-US"/>
          </w:rPr>
          <m:t>P</m:t>
        </m:r>
        <m:sSub>
          <m:sSubPr>
            <m:ctrlPr>
              <w:rPr>
                <w:rFonts w:ascii="Cambria Math" w:hAnsi="Cambria Math"/>
                <w:b/>
                <w:bCs/>
                <w:i/>
                <w:szCs w:val="22"/>
                <w:lang w:eastAsia="en-US"/>
              </w:rPr>
            </m:ctrlPr>
          </m:sSubPr>
          <m:e>
            <m:r>
              <m:rPr>
                <m:sty m:val="bi"/>
              </m:rPr>
              <w:rPr>
                <w:rFonts w:ascii="Cambria Math" w:hAnsi="Cambria Math"/>
                <w:szCs w:val="22"/>
                <w:lang w:eastAsia="en-US"/>
              </w:rPr>
              <m:t>L</m:t>
            </m:r>
          </m:e>
          <m:sub>
            <m:r>
              <m:rPr>
                <m:sty m:val="bi"/>
              </m:rPr>
              <w:rPr>
                <w:rFonts w:ascii="Cambria Math" w:hAnsi="Cambria Math"/>
                <w:szCs w:val="22"/>
                <w:lang w:eastAsia="en-US"/>
              </w:rPr>
              <m:t>i</m:t>
            </m:r>
          </m:sub>
        </m:sSub>
        <m:r>
          <m:rPr>
            <m:sty m:val="bi"/>
          </m:rPr>
          <w:rPr>
            <w:rFonts w:ascii="Cambria Math" w:hAnsi="Cambria Math"/>
            <w:szCs w:val="22"/>
            <w:lang w:eastAsia="en-US"/>
          </w:rPr>
          <m:t xml:space="preserve"> </m:t>
        </m:r>
        <m:d>
          <m:dPr>
            <m:begChr m:val="["/>
            <m:endChr m:val="]"/>
            <m:ctrlPr>
              <w:rPr>
                <w:rFonts w:ascii="Cambria Math" w:hAnsi="Cambria Math"/>
                <w:b/>
                <w:bCs/>
                <w:iCs/>
                <w:szCs w:val="22"/>
                <w:lang w:eastAsia="en-US"/>
              </w:rPr>
            </m:ctrlPr>
          </m:dPr>
          <m:e>
            <m:r>
              <m:rPr>
                <m:sty m:val="b"/>
              </m:rPr>
              <w:rPr>
                <w:rFonts w:ascii="Cambria Math" w:hAnsi="Cambria Math"/>
                <w:szCs w:val="22"/>
                <w:lang w:eastAsia="en-US"/>
              </w:rPr>
              <m:t>dB</m:t>
            </m:r>
          </m:e>
        </m:d>
        <m:r>
          <m:rPr>
            <m:sty m:val="bi"/>
          </m:rPr>
          <w:rPr>
            <w:rFonts w:ascii="Cambria Math" w:hAnsi="Cambria Math"/>
            <w:szCs w:val="22"/>
            <w:lang w:eastAsia="en-US"/>
          </w:rPr>
          <m:t>=</m:t>
        </m:r>
        <m:r>
          <m:rPr>
            <m:sty m:val="b"/>
          </m:rPr>
          <w:rPr>
            <w:rFonts w:ascii="Cambria Math" w:hAnsi="Cambria Math"/>
            <w:szCs w:val="22"/>
            <w:lang w:eastAsia="en-US"/>
          </w:rPr>
          <m:t>PL</m:t>
        </m:r>
        <m:d>
          <m:dPr>
            <m:ctrlPr>
              <w:rPr>
                <w:rFonts w:ascii="Cambria Math" w:hAnsi="Cambria Math"/>
                <w:b/>
                <w:bCs/>
                <w:szCs w:val="22"/>
                <w:lang w:eastAsia="en-US"/>
              </w:rPr>
            </m:ctrlPr>
          </m:dPr>
          <m:e>
            <m:sSub>
              <m:sSubPr>
                <m:ctrlPr>
                  <w:rPr>
                    <w:rFonts w:ascii="Cambria Math" w:hAnsi="Cambria Math"/>
                    <w:b/>
                    <w:bCs/>
                    <w:i/>
                    <w:szCs w:val="22"/>
                    <w:lang w:eastAsia="en-US"/>
                  </w:rPr>
                </m:ctrlPr>
              </m:sSubPr>
              <m:e>
                <m:r>
                  <m:rPr>
                    <m:sty m:val="bi"/>
                  </m:rPr>
                  <w:rPr>
                    <w:rFonts w:ascii="Cambria Math" w:hAnsi="Cambria Math"/>
                    <w:szCs w:val="22"/>
                    <w:lang w:eastAsia="en-US"/>
                  </w:rPr>
                  <m:t>d</m:t>
                </m:r>
                <m:ctrlPr>
                  <w:rPr>
                    <w:rFonts w:ascii="Cambria Math" w:hAnsi="Cambria Math"/>
                    <w:b/>
                    <w:bCs/>
                    <w:szCs w:val="22"/>
                    <w:lang w:eastAsia="en-US"/>
                  </w:rPr>
                </m:ctrlPr>
              </m:e>
              <m:sub>
                <m:r>
                  <m:rPr>
                    <m:sty m:val="bi"/>
                  </m:rPr>
                  <w:rPr>
                    <w:rFonts w:ascii="Cambria Math" w:hAnsi="Cambria Math"/>
                    <w:szCs w:val="22"/>
                    <w:lang w:eastAsia="en-US"/>
                  </w:rPr>
                  <m:t>1</m:t>
                </m:r>
              </m:sub>
            </m:sSub>
            <m:ctrlPr>
              <w:rPr>
                <w:rFonts w:ascii="Cambria Math" w:hAnsi="Cambria Math"/>
                <w:b/>
                <w:bCs/>
                <w:i/>
                <w:szCs w:val="22"/>
                <w:lang w:eastAsia="en-US"/>
              </w:rPr>
            </m:ctrlPr>
          </m:e>
        </m:d>
        <m:r>
          <m:rPr>
            <m:sty m:val="bi"/>
          </m:rPr>
          <w:rPr>
            <w:rFonts w:ascii="Cambria Math" w:hAnsi="Cambria Math"/>
            <w:szCs w:val="22"/>
            <w:lang w:eastAsia="en-US"/>
          </w:rPr>
          <m:t>+</m:t>
        </m:r>
        <m:r>
          <m:rPr>
            <m:sty m:val="b"/>
          </m:rPr>
          <w:rPr>
            <w:rFonts w:ascii="Cambria Math" w:hAnsi="Cambria Math"/>
            <w:szCs w:val="22"/>
            <w:lang w:eastAsia="en-US"/>
          </w:rPr>
          <m:t>PL</m:t>
        </m:r>
        <m:d>
          <m:dPr>
            <m:ctrlPr>
              <w:rPr>
                <w:rFonts w:ascii="Cambria Math" w:hAnsi="Cambria Math"/>
                <w:b/>
                <w:bCs/>
                <w:szCs w:val="22"/>
                <w:lang w:eastAsia="en-US"/>
              </w:rPr>
            </m:ctrlPr>
          </m:dPr>
          <m:e>
            <m:sSub>
              <m:sSubPr>
                <m:ctrlPr>
                  <w:rPr>
                    <w:rFonts w:ascii="Cambria Math" w:hAnsi="Cambria Math"/>
                    <w:b/>
                    <w:bCs/>
                    <w:i/>
                    <w:szCs w:val="22"/>
                    <w:lang w:eastAsia="en-US"/>
                  </w:rPr>
                </m:ctrlPr>
              </m:sSubPr>
              <m:e>
                <m:r>
                  <m:rPr>
                    <m:sty m:val="bi"/>
                  </m:rPr>
                  <w:rPr>
                    <w:rFonts w:ascii="Cambria Math" w:hAnsi="Cambria Math"/>
                    <w:szCs w:val="22"/>
                    <w:lang w:eastAsia="en-US"/>
                  </w:rPr>
                  <m:t>d</m:t>
                </m:r>
                <m:ctrlPr>
                  <w:rPr>
                    <w:rFonts w:ascii="Cambria Math" w:hAnsi="Cambria Math"/>
                    <w:b/>
                    <w:bCs/>
                    <w:szCs w:val="22"/>
                    <w:lang w:eastAsia="en-US"/>
                  </w:rPr>
                </m:ctrlPr>
              </m:e>
              <m:sub>
                <m:r>
                  <m:rPr>
                    <m:sty m:val="bi"/>
                  </m:rPr>
                  <w:rPr>
                    <w:rFonts w:ascii="Cambria Math" w:hAnsi="Cambria Math"/>
                    <w:szCs w:val="22"/>
                    <w:lang w:eastAsia="en-US"/>
                  </w:rPr>
                  <m:t>2</m:t>
                </m:r>
              </m:sub>
            </m:sSub>
            <m:ctrlPr>
              <w:rPr>
                <w:rFonts w:ascii="Cambria Math" w:hAnsi="Cambria Math"/>
                <w:b/>
                <w:bCs/>
                <w:i/>
                <w:szCs w:val="22"/>
                <w:lang w:eastAsia="en-US"/>
              </w:rPr>
            </m:ctrlPr>
          </m:e>
        </m:d>
        <m:r>
          <m:rPr>
            <m:sty m:val="bi"/>
          </m:rPr>
          <w:rPr>
            <w:rFonts w:ascii="Cambria Math" w:hAnsi="Cambria Math"/>
            <w:szCs w:val="22"/>
            <w:lang w:eastAsia="en-US"/>
          </w:rPr>
          <m:t>+ 10</m:t>
        </m:r>
        <m:r>
          <m:rPr>
            <m:sty m:val="b"/>
          </m:rPr>
          <w:rPr>
            <w:rFonts w:ascii="Cambria Math" w:hAnsi="Cambria Math"/>
            <w:szCs w:val="22"/>
            <w:lang w:eastAsia="en-US"/>
          </w:rPr>
          <m:t>log</m:t>
        </m:r>
        <m:d>
          <m:dPr>
            <m:ctrlPr>
              <w:rPr>
                <w:rFonts w:ascii="Cambria Math" w:hAnsi="Cambria Math"/>
                <w:b/>
                <w:bCs/>
                <w:szCs w:val="22"/>
                <w:lang w:eastAsia="en-US"/>
              </w:rPr>
            </m:ctrlPr>
          </m:dPr>
          <m:e>
            <m:sSup>
              <m:sSupPr>
                <m:ctrlPr>
                  <w:rPr>
                    <w:rFonts w:ascii="Cambria Math" w:hAnsi="Cambria Math"/>
                    <w:b/>
                    <w:bCs/>
                    <w:i/>
                    <w:szCs w:val="22"/>
                    <w:lang w:eastAsia="en-US"/>
                  </w:rPr>
                </m:ctrlPr>
              </m:sSupPr>
              <m:e>
                <m:r>
                  <m:rPr>
                    <m:sty m:val="b"/>
                  </m:rPr>
                  <w:rPr>
                    <w:rFonts w:ascii="Cambria Math" w:hAnsi="Cambria Math"/>
                    <w:szCs w:val="22"/>
                    <w:lang w:eastAsia="en-US"/>
                  </w:rPr>
                  <m:t>λ</m:t>
                </m:r>
                <m:ctrlPr>
                  <w:rPr>
                    <w:rFonts w:ascii="Cambria Math" w:hAnsi="Cambria Math"/>
                    <w:b/>
                    <w:bCs/>
                    <w:szCs w:val="22"/>
                    <w:lang w:eastAsia="en-US"/>
                  </w:rPr>
                </m:ctrlPr>
              </m:e>
              <m:sup>
                <m:r>
                  <m:rPr>
                    <m:sty m:val="bi"/>
                  </m:rPr>
                  <w:rPr>
                    <w:rFonts w:ascii="Cambria Math" w:hAnsi="Cambria Math"/>
                    <w:szCs w:val="22"/>
                    <w:lang w:eastAsia="en-US"/>
                  </w:rPr>
                  <m:t>2</m:t>
                </m:r>
              </m:sup>
            </m:sSup>
            <m:r>
              <m:rPr>
                <m:lit/>
                <m:sty m:val="bi"/>
              </m:rPr>
              <w:rPr>
                <w:rFonts w:ascii="Cambria Math" w:hAnsi="Cambria Math"/>
                <w:szCs w:val="22"/>
                <w:lang w:eastAsia="en-US"/>
              </w:rPr>
              <m:t>/</m:t>
            </m:r>
            <m:r>
              <m:rPr>
                <m:sty m:val="bi"/>
              </m:rPr>
              <w:rPr>
                <w:rFonts w:ascii="Cambria Math" w:hAnsi="Cambria Math"/>
                <w:szCs w:val="22"/>
                <w:lang w:eastAsia="en-US"/>
              </w:rPr>
              <m:t>4</m:t>
            </m:r>
            <m:r>
              <m:rPr>
                <m:sty m:val="b"/>
              </m:rPr>
              <w:rPr>
                <w:rFonts w:ascii="Cambria Math" w:hAnsi="Cambria Math"/>
                <w:szCs w:val="22"/>
                <w:lang w:eastAsia="en-US"/>
              </w:rPr>
              <m:t>π</m:t>
            </m:r>
            <m:ctrlPr>
              <w:rPr>
                <w:rFonts w:ascii="Cambria Math" w:hAnsi="Cambria Math"/>
                <w:b/>
                <w:bCs/>
                <w:i/>
                <w:szCs w:val="22"/>
                <w:lang w:eastAsia="en-US"/>
              </w:rPr>
            </m:ctrlPr>
          </m:e>
        </m:d>
        <m:r>
          <m:rPr>
            <m:sty m:val="bi"/>
          </m:rPr>
          <w:rPr>
            <w:rFonts w:ascii="Cambria Math" w:hAnsi="Cambria Math"/>
            <w:szCs w:val="22"/>
            <w:lang w:eastAsia="en-US"/>
          </w:rPr>
          <m:t>–</m:t>
        </m:r>
        <m:r>
          <m:rPr>
            <m:sty m:val="b"/>
          </m:rPr>
          <w:rPr>
            <w:rFonts w:ascii="Cambria Math" w:hAnsi="Cambria Math"/>
            <w:szCs w:val="22"/>
            <w:lang w:eastAsia="en-US"/>
          </w:rPr>
          <m:t>RC</m:t>
        </m:r>
        <m:sSub>
          <m:sSubPr>
            <m:ctrlPr>
              <w:rPr>
                <w:rFonts w:ascii="Cambria Math" w:hAnsi="Cambria Math"/>
                <w:b/>
                <w:bCs/>
                <w:iCs/>
                <w:szCs w:val="22"/>
                <w:lang w:eastAsia="en-US"/>
              </w:rPr>
            </m:ctrlPr>
          </m:sSubPr>
          <m:e>
            <m:r>
              <m:rPr>
                <m:sty m:val="b"/>
              </m:rPr>
              <w:rPr>
                <w:rFonts w:ascii="Cambria Math" w:hAnsi="Cambria Math"/>
                <w:szCs w:val="22"/>
                <w:lang w:eastAsia="en-US"/>
              </w:rPr>
              <m:t>S</m:t>
            </m:r>
          </m:e>
          <m:sub>
            <m:r>
              <m:rPr>
                <m:sty m:val="bi"/>
              </m:rPr>
              <w:rPr>
                <w:rFonts w:ascii="Cambria Math" w:hAnsi="Cambria Math"/>
                <w:szCs w:val="22"/>
                <w:lang w:eastAsia="en-US"/>
              </w:rPr>
              <m:t>i</m:t>
            </m:r>
          </m:sub>
        </m:sSub>
      </m:oMath>
      <w:r w:rsidRPr="00BB577B">
        <w:rPr>
          <w:b/>
          <w:bCs/>
          <w:szCs w:val="22"/>
          <w:lang w:eastAsia="en-US"/>
        </w:rPr>
        <w:t xml:space="preserve"> [dBsm]</w:t>
      </w:r>
    </w:p>
    <w:p w14:paraId="65049997" w14:textId="0FD858AA" w:rsidR="000B1487" w:rsidRPr="00BB577B" w:rsidRDefault="000B1487" w:rsidP="00EB4F84">
      <w:pPr>
        <w:spacing w:after="120"/>
        <w:jc w:val="both"/>
        <w:rPr>
          <w:szCs w:val="22"/>
        </w:rPr>
      </w:pPr>
      <w:r w:rsidRPr="00BB577B">
        <w:rPr>
          <w:szCs w:val="22"/>
          <w:lang w:eastAsia="en-US"/>
        </w:rPr>
        <w:t xml:space="preserve">where </w:t>
      </w:r>
      <w:proofErr w:type="spellStart"/>
      <w:r w:rsidRPr="00BB577B">
        <w:rPr>
          <w:b/>
          <w:bCs/>
          <w:i/>
          <w:iCs/>
          <w:szCs w:val="22"/>
          <w:lang w:eastAsia="en-US"/>
        </w:rPr>
        <w:t>i</w:t>
      </w:r>
      <w:proofErr w:type="spellEnd"/>
      <w:r w:rsidRPr="00BB577B">
        <w:rPr>
          <w:szCs w:val="22"/>
          <w:lang w:eastAsia="en-US"/>
        </w:rPr>
        <w:t xml:space="preserve"> denotes the cluster index (when a sensing target is described via multiple ray clusters or when multiple sensing targets are present), </w:t>
      </w:r>
      <m:oMath>
        <m:r>
          <m:rPr>
            <m:sty m:val="b"/>
          </m:rPr>
          <w:rPr>
            <w:rFonts w:ascii="Cambria Math" w:hAnsi="Cambria Math"/>
            <w:szCs w:val="22"/>
            <w:lang w:eastAsia="en-US"/>
          </w:rPr>
          <m:t>λ</m:t>
        </m:r>
      </m:oMath>
      <w:r w:rsidRPr="00BB577B">
        <w:rPr>
          <w:szCs w:val="22"/>
          <w:lang w:eastAsia="en-US"/>
        </w:rPr>
        <w:t xml:space="preserve"> denotes the (frequency-dependent) wavelength, and  </w:t>
      </w:r>
      <m:oMath>
        <m:sSub>
          <m:sSubPr>
            <m:ctrlPr>
              <w:rPr>
                <w:rFonts w:ascii="Cambria Math" w:hAnsi="Cambria Math"/>
                <w:b/>
                <w:bCs/>
                <w:i/>
                <w:szCs w:val="22"/>
                <w:lang w:eastAsia="en-US"/>
              </w:rPr>
            </m:ctrlPr>
          </m:sSubPr>
          <m:e>
            <m:r>
              <m:rPr>
                <m:sty m:val="bi"/>
              </m:rPr>
              <w:rPr>
                <w:rFonts w:ascii="Cambria Math" w:hAnsi="Cambria Math"/>
                <w:szCs w:val="22"/>
                <w:lang w:eastAsia="en-US"/>
              </w:rPr>
              <m:t>d</m:t>
            </m:r>
          </m:e>
          <m:sub>
            <m:r>
              <m:rPr>
                <m:sty m:val="bi"/>
              </m:rPr>
              <w:rPr>
                <w:rFonts w:ascii="Cambria Math" w:hAnsi="Cambria Math"/>
                <w:szCs w:val="22"/>
                <w:lang w:eastAsia="en-US"/>
              </w:rPr>
              <m:t>1</m:t>
            </m:r>
          </m:sub>
        </m:sSub>
        <m:r>
          <m:rPr>
            <m:sty m:val="bi"/>
          </m:rPr>
          <w:rPr>
            <w:rFonts w:ascii="Cambria Math" w:hAnsi="Cambria Math"/>
            <w:szCs w:val="22"/>
            <w:lang w:eastAsia="en-US"/>
          </w:rPr>
          <m:t>,</m:t>
        </m:r>
        <m:sSub>
          <m:sSubPr>
            <m:ctrlPr>
              <w:rPr>
                <w:rFonts w:ascii="Cambria Math" w:hAnsi="Cambria Math"/>
                <w:b/>
                <w:bCs/>
                <w:i/>
                <w:szCs w:val="22"/>
                <w:lang w:eastAsia="en-US"/>
              </w:rPr>
            </m:ctrlPr>
          </m:sSubPr>
          <m:e>
            <m:r>
              <m:rPr>
                <m:sty m:val="bi"/>
              </m:rPr>
              <w:rPr>
                <w:rFonts w:ascii="Cambria Math" w:hAnsi="Cambria Math"/>
                <w:szCs w:val="22"/>
                <w:lang w:eastAsia="en-US"/>
              </w:rPr>
              <m:t>d</m:t>
            </m:r>
          </m:e>
          <m:sub>
            <m:r>
              <m:rPr>
                <m:sty m:val="bi"/>
              </m:rPr>
              <w:rPr>
                <w:rFonts w:ascii="Cambria Math" w:hAnsi="Cambria Math"/>
                <w:szCs w:val="22"/>
                <w:lang w:eastAsia="en-US"/>
              </w:rPr>
              <m:t>2</m:t>
            </m:r>
          </m:sub>
        </m:sSub>
      </m:oMath>
      <w:r w:rsidRPr="00BB577B">
        <w:rPr>
          <w:b/>
          <w:bCs/>
          <w:szCs w:val="22"/>
          <w:lang w:eastAsia="en-US"/>
        </w:rPr>
        <w:t xml:space="preserve"> </w:t>
      </w:r>
      <w:r w:rsidRPr="00BB577B">
        <w:rPr>
          <w:szCs w:val="22"/>
          <w:lang w:eastAsia="en-US"/>
        </w:rPr>
        <w:t xml:space="preserve">respectively denote the distance of sensing Tx-target and target-sensing Rx paths. The left-hand side represents the pathloss of the associated sensing channel to the sensing cluster </w:t>
      </w:r>
      <w:proofErr w:type="spellStart"/>
      <w:r w:rsidRPr="00BB577B">
        <w:rPr>
          <w:b/>
          <w:bCs/>
          <w:i/>
          <w:iCs/>
          <w:szCs w:val="22"/>
          <w:lang w:eastAsia="en-US"/>
        </w:rPr>
        <w:t>i</w:t>
      </w:r>
      <w:proofErr w:type="spellEnd"/>
      <w:r w:rsidRPr="00BB577B">
        <w:rPr>
          <w:szCs w:val="22"/>
          <w:lang w:eastAsia="en-US"/>
        </w:rPr>
        <w:t>, and</w:t>
      </w:r>
      <w:r w:rsidRPr="00BB577B">
        <w:rPr>
          <w:b/>
          <w:bCs/>
          <w:szCs w:val="22"/>
          <w:lang w:eastAsia="en-US"/>
        </w:rPr>
        <w:t xml:space="preserve"> </w:t>
      </w:r>
      <m:oMath>
        <m:r>
          <m:rPr>
            <m:sty m:val="bi"/>
          </m:rPr>
          <w:rPr>
            <w:rFonts w:ascii="Cambria Math" w:hAnsi="Cambria Math"/>
            <w:szCs w:val="22"/>
            <w:lang w:eastAsia="en-US"/>
          </w:rPr>
          <m:t>PL</m:t>
        </m:r>
        <m:d>
          <m:dPr>
            <m:ctrlPr>
              <w:rPr>
                <w:rFonts w:ascii="Cambria Math" w:hAnsi="Cambria Math"/>
                <w:b/>
                <w:bCs/>
                <w:szCs w:val="22"/>
                <w:lang w:eastAsia="en-US"/>
              </w:rPr>
            </m:ctrlPr>
          </m:dPr>
          <m:e>
            <m:r>
              <m:rPr>
                <m:sty m:val="bi"/>
              </m:rPr>
              <w:rPr>
                <w:rFonts w:ascii="Cambria Math" w:hAnsi="Cambria Math"/>
                <w:szCs w:val="22"/>
                <w:lang w:eastAsia="en-US"/>
              </w:rPr>
              <m:t>d</m:t>
            </m:r>
            <m:ctrlPr>
              <w:rPr>
                <w:rFonts w:ascii="Cambria Math" w:hAnsi="Cambria Math"/>
                <w:b/>
                <w:bCs/>
                <w:i/>
                <w:szCs w:val="22"/>
                <w:lang w:eastAsia="en-US"/>
              </w:rPr>
            </m:ctrlPr>
          </m:e>
        </m:d>
      </m:oMath>
      <w:r w:rsidRPr="00BB577B">
        <w:rPr>
          <w:szCs w:val="22"/>
          <w:lang w:eastAsia="en-US"/>
        </w:rPr>
        <w:t xml:space="preserve"> is the </w:t>
      </w:r>
      <w:r w:rsidR="001B7298" w:rsidRPr="00BB577B">
        <w:rPr>
          <w:szCs w:val="22"/>
          <w:lang w:eastAsia="en-US"/>
        </w:rPr>
        <w:t>pathloss</w:t>
      </w:r>
      <w:r w:rsidR="009B7BF4">
        <w:rPr>
          <w:szCs w:val="22"/>
          <w:lang w:eastAsia="en-US"/>
        </w:rPr>
        <w:t xml:space="preserve"> of the LOS link</w:t>
      </w:r>
      <w:r w:rsidR="001B7298" w:rsidRPr="00BB577B">
        <w:rPr>
          <w:szCs w:val="22"/>
          <w:lang w:eastAsia="en-US"/>
        </w:rPr>
        <w:t xml:space="preserve"> at the</w:t>
      </w:r>
      <w:r w:rsidRPr="00BB577B">
        <w:rPr>
          <w:szCs w:val="22"/>
          <w:lang w:eastAsia="en-US"/>
        </w:rPr>
        <w:t xml:space="preserve"> propagation distance </w:t>
      </w:r>
      <m:oMath>
        <m:r>
          <m:rPr>
            <m:sty m:val="bi"/>
          </m:rPr>
          <w:rPr>
            <w:rFonts w:ascii="Cambria Math" w:hAnsi="Cambria Math"/>
            <w:szCs w:val="22"/>
            <w:lang w:eastAsia="en-US"/>
          </w:rPr>
          <m:t>d</m:t>
        </m:r>
      </m:oMath>
      <w:r w:rsidRPr="00BB577B">
        <w:rPr>
          <w:szCs w:val="22"/>
          <w:lang w:eastAsia="en-US"/>
        </w:rPr>
        <w:t xml:space="preserve">. </w:t>
      </w:r>
    </w:p>
    <w:p w14:paraId="7C851336" w14:textId="77777777" w:rsidR="000B1487" w:rsidRPr="00BB577B" w:rsidRDefault="000B1487" w:rsidP="00EB4F84">
      <w:pPr>
        <w:spacing w:after="120"/>
        <w:jc w:val="both"/>
        <w:rPr>
          <w:szCs w:val="22"/>
          <w:lang w:eastAsia="en-US"/>
        </w:rPr>
      </w:pPr>
      <w:r w:rsidRPr="00BB577B">
        <w:rPr>
          <w:szCs w:val="22"/>
          <w:lang w:eastAsia="en-US"/>
        </w:rPr>
        <w:t xml:space="preserve">The rays of the sensing channel, initiating from the sensing Tx node, reflected from the target </w:t>
      </w:r>
      <w:proofErr w:type="gramStart"/>
      <w:r w:rsidRPr="00BB577B">
        <w:rPr>
          <w:szCs w:val="22"/>
          <w:lang w:eastAsia="en-US"/>
        </w:rPr>
        <w:t>object</w:t>
      </w:r>
      <w:proofErr w:type="gramEnd"/>
      <w:r w:rsidRPr="00BB577B">
        <w:rPr>
          <w:szCs w:val="22"/>
          <w:lang w:eastAsia="en-US"/>
        </w:rPr>
        <w:t xml:space="preserve"> and terminated at the sensing Rx node. The rays of each sensing cluster can be generated randomly, via a statistical distribution of rays representing physical characteristics of the sensing target, or deterministically, via ray tracing principles. </w:t>
      </w:r>
    </w:p>
    <w:p w14:paraId="183F0B43" w14:textId="77777777" w:rsidR="000B1487" w:rsidRPr="00BB577B" w:rsidRDefault="000B1487" w:rsidP="00EB4F84">
      <w:pPr>
        <w:spacing w:after="120"/>
        <w:jc w:val="both"/>
        <w:rPr>
          <w:szCs w:val="22"/>
          <w:lang w:eastAsia="en-US"/>
        </w:rPr>
      </w:pPr>
      <w:r w:rsidRPr="00BB577B">
        <w:rPr>
          <w:szCs w:val="22"/>
          <w:lang w:eastAsia="en-US"/>
        </w:rPr>
        <w:t>Given the option of generating the rays of each cluster statistically, the per-cluster parameters, including cluster mean/average delay and delay spread (DS), cluster mean/average angle and angle spread (</w:t>
      </w:r>
      <w:r w:rsidRPr="00BB577B">
        <w:rPr>
          <w:szCs w:val="22"/>
        </w:rPr>
        <w:t>ASA, ASD, ZSA, ZSD</w:t>
      </w:r>
      <w:r w:rsidRPr="00BB577B">
        <w:rPr>
          <w:szCs w:val="22"/>
          <w:lang w:eastAsia="en-US"/>
        </w:rPr>
        <w:t xml:space="preserve">) are generated. This step is taken </w:t>
      </w:r>
      <w:proofErr w:type="gramStart"/>
      <w:r w:rsidRPr="00BB577B">
        <w:rPr>
          <w:szCs w:val="22"/>
          <w:lang w:eastAsia="en-US"/>
        </w:rPr>
        <w:t>similar to</w:t>
      </w:r>
      <w:proofErr w:type="gramEnd"/>
      <w:r w:rsidRPr="00BB577B">
        <w:rPr>
          <w:szCs w:val="22"/>
          <w:lang w:eastAsia="en-US"/>
        </w:rPr>
        <w:t xml:space="preserve"> the Step 4 of </w:t>
      </w:r>
      <w:r w:rsidRPr="00BB577B">
        <w:rPr>
          <w:szCs w:val="22"/>
        </w:rPr>
        <w:t>[1,</w:t>
      </w:r>
      <w:r w:rsidRPr="00BB577B">
        <w:rPr>
          <w:szCs w:val="22"/>
          <w:lang w:eastAsia="en-US"/>
        </w:rPr>
        <w:t xml:space="preserve"> Subsection 7.5</w:t>
      </w:r>
      <w:r w:rsidRPr="00BB577B">
        <w:rPr>
          <w:szCs w:val="22"/>
        </w:rPr>
        <w:t>].</w:t>
      </w:r>
    </w:p>
    <w:p w14:paraId="459FBA91" w14:textId="77777777" w:rsidR="000B1487" w:rsidRPr="00BB577B" w:rsidRDefault="000B1487" w:rsidP="00EB4F84">
      <w:pPr>
        <w:spacing w:after="120"/>
        <w:jc w:val="both"/>
        <w:rPr>
          <w:szCs w:val="22"/>
          <w:lang w:eastAsia="en-US"/>
        </w:rPr>
      </w:pPr>
      <w:r w:rsidRPr="00BB577B">
        <w:rPr>
          <w:szCs w:val="22"/>
          <w:lang w:eastAsia="en-US"/>
        </w:rPr>
        <w:t xml:space="preserve">Given the option of generating the rays of each cluster deterministically, the points of the ray-target interaction (e.g., specular reflection points) are obtained deterministically, via ray-tracing principles. </w:t>
      </w:r>
    </w:p>
    <w:p w14:paraId="77F568A8" w14:textId="3CD5134B" w:rsidR="001451D2" w:rsidRDefault="006B2D7C" w:rsidP="007E6AF6">
      <w:pPr>
        <w:pStyle w:val="Caption"/>
        <w:rPr>
          <w:szCs w:val="22"/>
        </w:rPr>
      </w:pPr>
      <w:bookmarkStart w:id="25" w:name="_Toc163213452"/>
      <w:bookmarkStart w:id="26" w:name="_Toc163213821"/>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11</w:t>
      </w:r>
      <w:r w:rsidRPr="00BB577B">
        <w:rPr>
          <w:szCs w:val="22"/>
        </w:rPr>
        <w:fldChar w:fldCharType="end"/>
      </w:r>
      <w:r w:rsidRPr="00BB577B">
        <w:rPr>
          <w:szCs w:val="22"/>
        </w:rPr>
        <w:t xml:space="preserve">. </w:t>
      </w:r>
      <w:r w:rsidR="000B1487" w:rsidRPr="00BB577B">
        <w:rPr>
          <w:szCs w:val="22"/>
        </w:rPr>
        <w:t>Prioritize statistical generation of the cluster/ray parameters of angle, delay, e.g., including per-cluster Power, DS, AS, for the sensing channel as a starting point for the relevant target types.</w:t>
      </w:r>
      <w:bookmarkEnd w:id="25"/>
      <w:bookmarkEnd w:id="26"/>
      <w:r w:rsidR="000B1487" w:rsidRPr="00BB577B">
        <w:rPr>
          <w:szCs w:val="22"/>
        </w:rPr>
        <w:t xml:space="preserve"> </w:t>
      </w:r>
    </w:p>
    <w:p w14:paraId="2FB7DBC4" w14:textId="77777777" w:rsidR="006F66D0" w:rsidRPr="006F66D0" w:rsidRDefault="006F66D0" w:rsidP="00EB4F84">
      <w:pPr>
        <w:jc w:val="both"/>
        <w:rPr>
          <w:lang w:eastAsia="en-US"/>
        </w:rPr>
      </w:pPr>
    </w:p>
    <w:p w14:paraId="7754B140" w14:textId="77777777" w:rsidR="000B1487" w:rsidRPr="00BB577B" w:rsidRDefault="000B1487" w:rsidP="00EB4F84">
      <w:pPr>
        <w:jc w:val="both"/>
        <w:rPr>
          <w:b/>
          <w:bCs/>
          <w:szCs w:val="22"/>
          <w:u w:val="single"/>
          <w:lang w:eastAsia="en-US"/>
        </w:rPr>
      </w:pPr>
      <w:r w:rsidRPr="00BB577B">
        <w:rPr>
          <w:b/>
          <w:bCs/>
          <w:szCs w:val="22"/>
          <w:u w:val="single"/>
          <w:lang w:eastAsia="en-US"/>
        </w:rPr>
        <w:t>Step 3: Generation of per-ray parameters</w:t>
      </w:r>
    </w:p>
    <w:p w14:paraId="0720CD9A" w14:textId="77777777" w:rsidR="000B1487" w:rsidRPr="00BB577B" w:rsidRDefault="000B1487" w:rsidP="00EB4F84">
      <w:pPr>
        <w:spacing w:after="120"/>
        <w:jc w:val="both"/>
        <w:rPr>
          <w:szCs w:val="22"/>
          <w:lang w:eastAsia="en-US"/>
        </w:rPr>
      </w:pPr>
      <w:r w:rsidRPr="00BB577B">
        <w:rPr>
          <w:szCs w:val="22"/>
          <w:lang w:eastAsia="en-US"/>
        </w:rPr>
        <w:t xml:space="preserve">Based on the determined cluster parameters of the delay and angle (e.g., DS, </w:t>
      </w:r>
      <w:r w:rsidRPr="00BB577B">
        <w:rPr>
          <w:szCs w:val="22"/>
        </w:rPr>
        <w:t>ASA, ASD, ZSA, ZSD</w:t>
      </w:r>
      <w:r w:rsidRPr="00BB577B">
        <w:rPr>
          <w:szCs w:val="22"/>
          <w:lang w:eastAsia="en-US"/>
        </w:rPr>
        <w:t xml:space="preserve">), when the cluster parameters are generated as a random </w:t>
      </w:r>
      <w:proofErr w:type="gramStart"/>
      <w:r w:rsidRPr="00BB577B">
        <w:rPr>
          <w:szCs w:val="22"/>
          <w:lang w:eastAsia="en-US"/>
        </w:rPr>
        <w:t>process, or</w:t>
      </w:r>
      <w:proofErr w:type="gramEnd"/>
      <w:r w:rsidRPr="00BB577B">
        <w:rPr>
          <w:szCs w:val="22"/>
          <w:lang w:eastAsia="en-US"/>
        </w:rPr>
        <w:t xml:space="preserve"> based on the determined reflection points of the rays (when rays are generated deterministically), generate the ray parameters including the </w:t>
      </w:r>
      <w:proofErr w:type="spellStart"/>
      <w:r w:rsidRPr="00BB577B">
        <w:rPr>
          <w:szCs w:val="22"/>
          <w:lang w:eastAsia="en-US"/>
        </w:rPr>
        <w:t>AoD</w:t>
      </w:r>
      <w:proofErr w:type="spellEnd"/>
      <w:r w:rsidRPr="00BB577B">
        <w:rPr>
          <w:szCs w:val="22"/>
          <w:lang w:eastAsia="en-US"/>
        </w:rPr>
        <w:t xml:space="preserve">, </w:t>
      </w:r>
      <w:proofErr w:type="spellStart"/>
      <w:r w:rsidRPr="00BB577B">
        <w:rPr>
          <w:szCs w:val="22"/>
          <w:lang w:eastAsia="en-US"/>
        </w:rPr>
        <w:t>ZoD</w:t>
      </w:r>
      <w:proofErr w:type="spellEnd"/>
      <w:r w:rsidRPr="00BB577B">
        <w:rPr>
          <w:szCs w:val="22"/>
          <w:lang w:eastAsia="en-US"/>
        </w:rPr>
        <w:t xml:space="preserve">, </w:t>
      </w:r>
      <w:proofErr w:type="spellStart"/>
      <w:r w:rsidRPr="00BB577B">
        <w:rPr>
          <w:szCs w:val="22"/>
          <w:lang w:eastAsia="en-US"/>
        </w:rPr>
        <w:t>AoA</w:t>
      </w:r>
      <w:proofErr w:type="spellEnd"/>
      <w:r w:rsidRPr="00BB577B">
        <w:rPr>
          <w:szCs w:val="22"/>
          <w:lang w:eastAsia="en-US"/>
        </w:rPr>
        <w:t xml:space="preserve">, </w:t>
      </w:r>
      <w:proofErr w:type="spellStart"/>
      <w:r w:rsidRPr="00BB577B">
        <w:rPr>
          <w:szCs w:val="22"/>
          <w:lang w:eastAsia="en-US"/>
        </w:rPr>
        <w:t>ZoA</w:t>
      </w:r>
      <w:proofErr w:type="spellEnd"/>
      <w:r w:rsidRPr="00BB577B">
        <w:rPr>
          <w:szCs w:val="22"/>
          <w:lang w:eastAsia="en-US"/>
        </w:rPr>
        <w:t xml:space="preserve">, delay, doppler shift, for each generated ray.  </w:t>
      </w:r>
    </w:p>
    <w:p w14:paraId="107C4F69" w14:textId="2BC99509" w:rsidR="000B1487" w:rsidRPr="00BB577B" w:rsidRDefault="006B2D7C" w:rsidP="007E6AF6">
      <w:pPr>
        <w:pStyle w:val="Caption"/>
        <w:rPr>
          <w:szCs w:val="22"/>
        </w:rPr>
      </w:pPr>
      <w:bookmarkStart w:id="27" w:name="_Toc163213453"/>
      <w:bookmarkStart w:id="28" w:name="_Toc163213822"/>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12</w:t>
      </w:r>
      <w:r w:rsidRPr="00BB577B">
        <w:rPr>
          <w:szCs w:val="22"/>
        </w:rPr>
        <w:fldChar w:fldCharType="end"/>
      </w:r>
      <w:r w:rsidRPr="00BB577B">
        <w:rPr>
          <w:szCs w:val="22"/>
        </w:rPr>
        <w:t xml:space="preserve">. </w:t>
      </w:r>
      <w:r w:rsidR="000B1487" w:rsidRPr="00BB577B">
        <w:rPr>
          <w:szCs w:val="22"/>
        </w:rPr>
        <w:t>For the rays of a sensing channel, the ray parameters of angle and delay and doppler shift can be determined based on the target position, mobility pattern and the determined per-cluster parameters.</w:t>
      </w:r>
      <w:bookmarkEnd w:id="27"/>
      <w:bookmarkEnd w:id="28"/>
      <w:r w:rsidR="000B1487" w:rsidRPr="00BB577B">
        <w:rPr>
          <w:szCs w:val="22"/>
        </w:rPr>
        <w:t xml:space="preserve"> </w:t>
      </w:r>
    </w:p>
    <w:p w14:paraId="35BD1DDC" w14:textId="5200E4FE" w:rsidR="006B2E33" w:rsidRPr="00BB577B" w:rsidRDefault="006B2E33" w:rsidP="00EB4F84">
      <w:pPr>
        <w:jc w:val="both"/>
        <w:rPr>
          <w:b/>
          <w:bCs/>
          <w:szCs w:val="22"/>
          <w:u w:val="single"/>
          <w:lang w:eastAsia="en-US"/>
        </w:rPr>
      </w:pPr>
      <w:r w:rsidRPr="00BB577B">
        <w:rPr>
          <w:b/>
          <w:bCs/>
          <w:szCs w:val="22"/>
          <w:u w:val="single"/>
          <w:lang w:eastAsia="en-US"/>
        </w:rPr>
        <w:t xml:space="preserve">Step </w:t>
      </w:r>
      <w:r w:rsidR="0088542D">
        <w:rPr>
          <w:b/>
          <w:bCs/>
          <w:szCs w:val="22"/>
          <w:u w:val="single"/>
          <w:lang w:eastAsia="en-US"/>
        </w:rPr>
        <w:t>4</w:t>
      </w:r>
      <w:r w:rsidRPr="00BB577B">
        <w:rPr>
          <w:b/>
          <w:bCs/>
          <w:szCs w:val="22"/>
          <w:u w:val="single"/>
          <w:lang w:eastAsia="en-US"/>
        </w:rPr>
        <w:t xml:space="preserve">: Blockage modelling for Tx/Rx-target </w:t>
      </w:r>
      <w:r w:rsidR="003170E0" w:rsidRPr="00BB577B">
        <w:rPr>
          <w:b/>
          <w:bCs/>
          <w:szCs w:val="22"/>
          <w:u w:val="single"/>
          <w:lang w:eastAsia="en-US"/>
        </w:rPr>
        <w:t>link</w:t>
      </w:r>
    </w:p>
    <w:p w14:paraId="31F59760" w14:textId="5AC9B18F" w:rsidR="006B2E33" w:rsidRPr="00BB577B" w:rsidRDefault="00FF20A1" w:rsidP="00EB4F84">
      <w:pPr>
        <w:jc w:val="both"/>
        <w:rPr>
          <w:szCs w:val="22"/>
          <w:lang w:eastAsia="en-US"/>
        </w:rPr>
      </w:pPr>
      <w:r w:rsidRPr="00BB577B">
        <w:rPr>
          <w:szCs w:val="22"/>
          <w:lang w:eastAsia="en-US"/>
        </w:rPr>
        <w:t xml:space="preserve">The LOS/NLOS channel condition of the Tx/Rx-target path can be determined in view of the </w:t>
      </w:r>
      <w:r w:rsidR="00E57D8E" w:rsidRPr="00BB577B">
        <w:rPr>
          <w:szCs w:val="22"/>
          <w:lang w:eastAsia="en-US"/>
        </w:rPr>
        <w:t>blockage by the clutter/EOs</w:t>
      </w:r>
      <w:r w:rsidR="00024C68" w:rsidRPr="00BB577B">
        <w:rPr>
          <w:szCs w:val="22"/>
          <w:lang w:eastAsia="en-US"/>
        </w:rPr>
        <w:t xml:space="preserve"> as described in detail in Subsection 3.</w:t>
      </w:r>
      <w:r w:rsidR="00093C5E">
        <w:rPr>
          <w:szCs w:val="22"/>
          <w:lang w:eastAsia="en-US"/>
        </w:rPr>
        <w:t>2</w:t>
      </w:r>
      <w:r w:rsidR="00024C68" w:rsidRPr="00BB577B">
        <w:rPr>
          <w:szCs w:val="22"/>
          <w:lang w:eastAsia="en-US"/>
        </w:rPr>
        <w:t>.</w:t>
      </w:r>
      <w:r w:rsidR="00093C5E">
        <w:rPr>
          <w:szCs w:val="22"/>
          <w:lang w:eastAsia="en-US"/>
        </w:rPr>
        <w:t>2</w:t>
      </w:r>
      <w:r w:rsidR="00024C68" w:rsidRPr="00BB577B">
        <w:rPr>
          <w:szCs w:val="22"/>
          <w:lang w:eastAsia="en-US"/>
        </w:rPr>
        <w:t>.</w:t>
      </w:r>
    </w:p>
    <w:p w14:paraId="0BFF270B" w14:textId="34E2A9BA" w:rsidR="000B1487" w:rsidRPr="00BB577B" w:rsidRDefault="000B1487" w:rsidP="00EB4F84">
      <w:pPr>
        <w:jc w:val="both"/>
        <w:rPr>
          <w:b/>
          <w:bCs/>
          <w:szCs w:val="22"/>
          <w:u w:val="single"/>
          <w:lang w:eastAsia="en-US"/>
        </w:rPr>
      </w:pPr>
      <w:r w:rsidRPr="00BB577B">
        <w:rPr>
          <w:b/>
          <w:bCs/>
          <w:szCs w:val="22"/>
          <w:u w:val="single"/>
          <w:lang w:eastAsia="en-US"/>
        </w:rPr>
        <w:t xml:space="preserve">Step </w:t>
      </w:r>
      <w:r w:rsidR="0088542D">
        <w:rPr>
          <w:b/>
          <w:bCs/>
          <w:szCs w:val="22"/>
          <w:u w:val="single"/>
          <w:lang w:eastAsia="en-US"/>
        </w:rPr>
        <w:t>5</w:t>
      </w:r>
      <w:r w:rsidRPr="00BB577B">
        <w:rPr>
          <w:b/>
          <w:bCs/>
          <w:szCs w:val="22"/>
          <w:u w:val="single"/>
          <w:lang w:eastAsia="en-US"/>
        </w:rPr>
        <w:t>: Generation of channel coefficients</w:t>
      </w:r>
    </w:p>
    <w:p w14:paraId="568997CD" w14:textId="77777777" w:rsidR="000B1487" w:rsidRPr="00BB577B" w:rsidRDefault="000B1487" w:rsidP="00EB4F84">
      <w:pPr>
        <w:spacing w:after="120"/>
        <w:jc w:val="both"/>
        <w:rPr>
          <w:szCs w:val="22"/>
        </w:rPr>
      </w:pPr>
      <w:r w:rsidRPr="00BB577B">
        <w:rPr>
          <w:szCs w:val="22"/>
          <w:lang w:eastAsia="en-US"/>
        </w:rPr>
        <w:t xml:space="preserve">The further steps of assigning an initial phase and determining the cross-polarization ratio of each ray can be determined </w:t>
      </w:r>
      <w:proofErr w:type="gramStart"/>
      <w:r w:rsidRPr="00BB577B">
        <w:rPr>
          <w:szCs w:val="22"/>
          <w:lang w:eastAsia="en-US"/>
        </w:rPr>
        <w:t>similar to</w:t>
      </w:r>
      <w:proofErr w:type="gramEnd"/>
      <w:r w:rsidRPr="00BB577B">
        <w:rPr>
          <w:szCs w:val="22"/>
          <w:lang w:eastAsia="en-US"/>
        </w:rPr>
        <w:t xml:space="preserve"> the steps 9 and 10 of </w:t>
      </w:r>
      <w:r w:rsidRPr="00BB577B">
        <w:rPr>
          <w:szCs w:val="22"/>
        </w:rPr>
        <w:t>[1,</w:t>
      </w:r>
      <w:r w:rsidRPr="00BB577B">
        <w:rPr>
          <w:szCs w:val="22"/>
          <w:lang w:eastAsia="en-US"/>
        </w:rPr>
        <w:t xml:space="preserve"> Subsection 7.5</w:t>
      </w:r>
      <w:r w:rsidRPr="00BB577B">
        <w:rPr>
          <w:szCs w:val="22"/>
        </w:rPr>
        <w:t xml:space="preserve">]. </w:t>
      </w:r>
      <w:r w:rsidRPr="00BB577B">
        <w:rPr>
          <w:szCs w:val="22"/>
          <w:lang w:eastAsia="en-US"/>
        </w:rPr>
        <w:t xml:space="preserve">Generation of the channel coefficient is performed following similar procedure as step 11 of </w:t>
      </w:r>
      <w:r w:rsidRPr="00BB577B">
        <w:rPr>
          <w:szCs w:val="22"/>
        </w:rPr>
        <w:t>[1,</w:t>
      </w:r>
      <w:r w:rsidRPr="00BB577B">
        <w:rPr>
          <w:szCs w:val="22"/>
          <w:lang w:eastAsia="en-US"/>
        </w:rPr>
        <w:t xml:space="preserve"> Subsection 7.5</w:t>
      </w:r>
      <w:r w:rsidRPr="00BB577B">
        <w:rPr>
          <w:szCs w:val="22"/>
        </w:rPr>
        <w:t>].</w:t>
      </w:r>
    </w:p>
    <w:p w14:paraId="71AF12CF" w14:textId="4A541714" w:rsidR="0099285B" w:rsidRPr="00BB577B" w:rsidRDefault="006B2D7C" w:rsidP="007E6AF6">
      <w:pPr>
        <w:pStyle w:val="Caption"/>
        <w:rPr>
          <w:szCs w:val="22"/>
        </w:rPr>
      </w:pPr>
      <w:bookmarkStart w:id="29" w:name="_Toc163213454"/>
      <w:bookmarkStart w:id="30" w:name="_Toc163213823"/>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13</w:t>
      </w:r>
      <w:r w:rsidRPr="00BB577B">
        <w:rPr>
          <w:szCs w:val="22"/>
        </w:rPr>
        <w:fldChar w:fldCharType="end"/>
      </w:r>
      <w:r w:rsidRPr="00BB577B">
        <w:rPr>
          <w:szCs w:val="22"/>
        </w:rPr>
        <w:t xml:space="preserve">. </w:t>
      </w:r>
      <w:r w:rsidR="000B1487" w:rsidRPr="00BB577B">
        <w:rPr>
          <w:szCs w:val="22"/>
        </w:rPr>
        <w:t>Channel coefficients of a sensing channel can be generated based on the obtained ray parameters and following the steps 9-11 of [1, Subsection 7.5].</w:t>
      </w:r>
      <w:bookmarkEnd w:id="29"/>
      <w:bookmarkEnd w:id="30"/>
    </w:p>
    <w:p w14:paraId="58F6AFE3" w14:textId="77777777" w:rsidR="00FF20A1" w:rsidRPr="00FF20A1" w:rsidRDefault="00FF20A1" w:rsidP="00EB4F84">
      <w:pPr>
        <w:jc w:val="both"/>
        <w:rPr>
          <w:lang w:eastAsia="en-US"/>
        </w:rPr>
      </w:pPr>
    </w:p>
    <w:p w14:paraId="00A11A0D" w14:textId="53173A25" w:rsidR="00BC624B" w:rsidRDefault="00BC624B" w:rsidP="00EB4F84">
      <w:pPr>
        <w:keepNext/>
        <w:keepLines/>
        <w:numPr>
          <w:ilvl w:val="2"/>
          <w:numId w:val="15"/>
        </w:numPr>
        <w:spacing w:before="120"/>
        <w:ind w:left="505" w:hanging="505"/>
        <w:jc w:val="both"/>
        <w:outlineLvl w:val="1"/>
        <w:rPr>
          <w:lang w:eastAsia="en-US"/>
        </w:rPr>
      </w:pPr>
      <w:r>
        <w:rPr>
          <w:rFonts w:ascii="Arial" w:hAnsi="Arial"/>
          <w:sz w:val="28"/>
          <w:szCs w:val="18"/>
          <w:lang w:eastAsia="en-US"/>
        </w:rPr>
        <w:lastRenderedPageBreak/>
        <w:t>Target RCS modelling</w:t>
      </w:r>
    </w:p>
    <w:p w14:paraId="29B6A920" w14:textId="3A09B496" w:rsidR="00BC624B" w:rsidRPr="00FA66A9" w:rsidRDefault="00BC624B" w:rsidP="00EB4F84">
      <w:pPr>
        <w:jc w:val="both"/>
        <w:rPr>
          <w:color w:val="FF0000"/>
          <w:szCs w:val="22"/>
          <w:lang w:eastAsia="en-US"/>
        </w:rPr>
      </w:pPr>
      <w:r w:rsidRPr="00BB577B">
        <w:rPr>
          <w:szCs w:val="22"/>
          <w:lang w:eastAsia="en-US"/>
        </w:rPr>
        <w:t>The RCS value of a</w:t>
      </w:r>
      <w:r w:rsidR="00214851">
        <w:rPr>
          <w:szCs w:val="22"/>
          <w:lang w:eastAsia="en-US"/>
        </w:rPr>
        <w:t xml:space="preserve">n </w:t>
      </w:r>
      <w:r w:rsidRPr="00BB577B">
        <w:rPr>
          <w:szCs w:val="22"/>
          <w:lang w:eastAsia="en-US"/>
        </w:rPr>
        <w:t>object</w:t>
      </w:r>
      <w:r w:rsidR="00214851">
        <w:rPr>
          <w:szCs w:val="22"/>
          <w:lang w:eastAsia="en-US"/>
        </w:rPr>
        <w:t xml:space="preserve"> representing a target object in part or full</w:t>
      </w:r>
      <w:r w:rsidRPr="00BB577B">
        <w:rPr>
          <w:szCs w:val="22"/>
          <w:lang w:eastAsia="en-US"/>
        </w:rPr>
        <w:t xml:space="preserve">, </w:t>
      </w:r>
      <w:r w:rsidR="009919D4">
        <w:rPr>
          <w:szCs w:val="22"/>
          <w:lang w:eastAsia="en-US"/>
        </w:rPr>
        <w:t>is</w:t>
      </w:r>
      <w:r w:rsidRPr="00BB577B">
        <w:rPr>
          <w:szCs w:val="22"/>
          <w:lang w:eastAsia="en-US"/>
        </w:rPr>
        <w:t xml:space="preserve"> </w:t>
      </w:r>
      <w:r w:rsidR="009919D4">
        <w:rPr>
          <w:szCs w:val="22"/>
          <w:lang w:eastAsia="en-US"/>
        </w:rPr>
        <w:t xml:space="preserve">defined as the effective area of reflection of the object when observed at an asymptotically large distance. </w:t>
      </w:r>
      <w:r w:rsidR="00615263">
        <w:rPr>
          <w:szCs w:val="22"/>
          <w:lang w:eastAsia="en-US"/>
        </w:rPr>
        <w:t>In RAN1</w:t>
      </w:r>
      <w:r w:rsidR="00B34150">
        <w:rPr>
          <w:szCs w:val="22"/>
          <w:lang w:eastAsia="en-US"/>
        </w:rPr>
        <w:t>#116bis it is agreed that the RCS can be considered with the dependencies of</w:t>
      </w:r>
      <w:r w:rsidR="00AF3F87">
        <w:rPr>
          <w:szCs w:val="22"/>
          <w:lang w:eastAsia="en-US"/>
        </w:rPr>
        <w:t xml:space="preserve"> incident and reflection angle (azimuth/elevation), incident and reflection polarization and frequency band. </w:t>
      </w:r>
      <w:r w:rsidRPr="00BB577B">
        <w:rPr>
          <w:szCs w:val="22"/>
          <w:lang w:eastAsia="en-US"/>
        </w:rPr>
        <w:t xml:space="preserve">As such, the RCS value of relevant target types for sensing use-cases shall be characterized as a random distribution with at least dependencies of angle (azimuth/elevation) of incidence and angle of reflection from a target object, when positioned according to a reference orientation and heading, e.g., see [3], [4]. </w:t>
      </w:r>
    </w:p>
    <w:p w14:paraId="66BB44A5" w14:textId="223CE512" w:rsidR="00BC624B" w:rsidRPr="00BB577B" w:rsidRDefault="006B2D7C" w:rsidP="007E6AF6">
      <w:pPr>
        <w:pStyle w:val="Caption"/>
        <w:rPr>
          <w:szCs w:val="22"/>
        </w:rPr>
      </w:pPr>
      <w:bookmarkStart w:id="31" w:name="_Toc163213455"/>
      <w:bookmarkStart w:id="32" w:name="_Toc163213824"/>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14</w:t>
      </w:r>
      <w:r w:rsidRPr="00BB577B">
        <w:rPr>
          <w:szCs w:val="22"/>
        </w:rPr>
        <w:fldChar w:fldCharType="end"/>
      </w:r>
      <w:r w:rsidRPr="00BB577B">
        <w:rPr>
          <w:szCs w:val="22"/>
        </w:rPr>
        <w:t xml:space="preserve">. </w:t>
      </w:r>
      <w:r w:rsidR="00BC624B" w:rsidRPr="00BB577B">
        <w:rPr>
          <w:szCs w:val="22"/>
        </w:rPr>
        <w:t>Characterize the RCS of relevant target types as a random distribution with at least dependencies of angle (azimuth/elevation) of incidence, and angle of reflection from a target object.</w:t>
      </w:r>
      <w:bookmarkEnd w:id="31"/>
      <w:bookmarkEnd w:id="32"/>
    </w:p>
    <w:p w14:paraId="5DC1E5CA" w14:textId="784549EC" w:rsidR="007D28FE" w:rsidRDefault="006B2D7C" w:rsidP="007E6AF6">
      <w:pPr>
        <w:pStyle w:val="Caption"/>
        <w:rPr>
          <w:szCs w:val="22"/>
        </w:rPr>
      </w:pPr>
      <w:bookmarkStart w:id="33" w:name="_Toc163213456"/>
      <w:bookmarkStart w:id="34" w:name="_Toc163213825"/>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15</w:t>
      </w:r>
      <w:r w:rsidRPr="00BB577B">
        <w:rPr>
          <w:szCs w:val="22"/>
        </w:rPr>
        <w:fldChar w:fldCharType="end"/>
      </w:r>
      <w:r w:rsidRPr="00BB577B">
        <w:rPr>
          <w:szCs w:val="22"/>
        </w:rPr>
        <w:t xml:space="preserve">. </w:t>
      </w:r>
      <w:r w:rsidR="006B42F5" w:rsidRPr="00BB577B">
        <w:rPr>
          <w:szCs w:val="22"/>
        </w:rPr>
        <w:t xml:space="preserve">when the sensing Tx and sensing Rx nodes are positioned </w:t>
      </w:r>
      <w:r w:rsidR="00462788" w:rsidRPr="00BB577B">
        <w:rPr>
          <w:szCs w:val="22"/>
        </w:rPr>
        <w:t xml:space="preserve">such </w:t>
      </w:r>
      <w:proofErr w:type="gramStart"/>
      <w:r w:rsidR="00462788" w:rsidRPr="00BB577B">
        <w:rPr>
          <w:szCs w:val="22"/>
        </w:rPr>
        <w:t>that</w:t>
      </w:r>
      <w:proofErr w:type="gramEnd"/>
      <w:r w:rsidR="00462788" w:rsidRPr="00BB577B">
        <w:rPr>
          <w:szCs w:val="22"/>
        </w:rPr>
        <w:t xml:space="preserve"> the target coincides with</w:t>
      </w:r>
      <w:r w:rsidR="00481CE0" w:rsidRPr="00BB577B">
        <w:rPr>
          <w:szCs w:val="22"/>
        </w:rPr>
        <w:t xml:space="preserve"> (i.e., blocks)</w:t>
      </w:r>
      <w:r w:rsidR="00462788" w:rsidRPr="00BB577B">
        <w:rPr>
          <w:szCs w:val="22"/>
        </w:rPr>
        <w:t xml:space="preserve"> the </w:t>
      </w:r>
      <w:r w:rsidR="0003169B" w:rsidRPr="00BB577B">
        <w:rPr>
          <w:szCs w:val="22"/>
        </w:rPr>
        <w:t>propagation path between the sensing Tx and Rx node, the blockage modelling as presented in Subsection 3.1.2 can be utilized for characterization of the target RCS.</w:t>
      </w:r>
      <w:bookmarkEnd w:id="33"/>
      <w:bookmarkEnd w:id="34"/>
    </w:p>
    <w:p w14:paraId="36FAAB71" w14:textId="77777777" w:rsidR="00093C5E" w:rsidRPr="00093C5E" w:rsidRDefault="00093C5E" w:rsidP="00EB4F84">
      <w:pPr>
        <w:jc w:val="both"/>
        <w:rPr>
          <w:lang w:eastAsia="en-US"/>
        </w:rPr>
      </w:pPr>
    </w:p>
    <w:p w14:paraId="729965B9" w14:textId="77777777" w:rsidR="007D28FE" w:rsidRPr="00154200" w:rsidRDefault="007D28FE" w:rsidP="00EB4F84">
      <w:pPr>
        <w:keepNext/>
        <w:keepLines/>
        <w:numPr>
          <w:ilvl w:val="2"/>
          <w:numId w:val="15"/>
        </w:numPr>
        <w:spacing w:before="120"/>
        <w:ind w:left="505" w:hanging="505"/>
        <w:jc w:val="both"/>
        <w:outlineLvl w:val="1"/>
        <w:rPr>
          <w:rFonts w:ascii="Arial" w:hAnsi="Arial"/>
          <w:sz w:val="28"/>
          <w:szCs w:val="18"/>
          <w:lang w:eastAsia="en-US"/>
        </w:rPr>
      </w:pPr>
      <w:r w:rsidRPr="008830E7">
        <w:rPr>
          <w:rFonts w:ascii="Arial" w:hAnsi="Arial"/>
          <w:sz w:val="28"/>
          <w:szCs w:val="18"/>
          <w:lang w:eastAsia="en-US"/>
        </w:rPr>
        <w:t xml:space="preserve">Blockage effect by the environment on the </w:t>
      </w:r>
      <w:r>
        <w:rPr>
          <w:rFonts w:ascii="Arial" w:hAnsi="Arial"/>
          <w:sz w:val="28"/>
          <w:szCs w:val="18"/>
          <w:lang w:eastAsia="en-US"/>
        </w:rPr>
        <w:t>target</w:t>
      </w:r>
      <w:r w:rsidRPr="008830E7">
        <w:rPr>
          <w:rFonts w:ascii="Arial" w:hAnsi="Arial"/>
          <w:sz w:val="28"/>
          <w:szCs w:val="18"/>
          <w:lang w:eastAsia="en-US"/>
        </w:rPr>
        <w:t xml:space="preserve"> channel</w:t>
      </w:r>
    </w:p>
    <w:p w14:paraId="01E06744" w14:textId="77777777" w:rsidR="007D28FE" w:rsidRPr="00BB577B" w:rsidRDefault="007D28FE" w:rsidP="00EB4F84">
      <w:pPr>
        <w:spacing w:after="120"/>
        <w:jc w:val="both"/>
        <w:rPr>
          <w:szCs w:val="22"/>
          <w:lang w:eastAsia="en-US"/>
        </w:rPr>
      </w:pPr>
      <w:r w:rsidRPr="00BB577B">
        <w:rPr>
          <w:szCs w:val="22"/>
          <w:lang w:eastAsia="en-US"/>
        </w:rPr>
        <w:t xml:space="preserve">The blockage effect of the target channel, i.e., blockage of rays initiated from the sensing Tx, impacted by the sensing target, and terminated at the sensing Rx by parts of the background/environment, is of high importance as it leads to degraded target sensing performance. </w:t>
      </w:r>
    </w:p>
    <w:p w14:paraId="18E65553" w14:textId="77777777" w:rsidR="007D28FE" w:rsidRPr="00BB577B" w:rsidRDefault="007D28FE" w:rsidP="00EB4F84">
      <w:pPr>
        <w:spacing w:after="120"/>
        <w:jc w:val="both"/>
        <w:rPr>
          <w:szCs w:val="22"/>
          <w:lang w:eastAsia="en-US"/>
        </w:rPr>
      </w:pPr>
      <w:r w:rsidRPr="00BB577B">
        <w:rPr>
          <w:szCs w:val="22"/>
          <w:lang w:eastAsia="en-US"/>
        </w:rPr>
        <w:t>The blockage modelling of the sensing channel can be facilitated via the two approaches defined as following:</w:t>
      </w:r>
    </w:p>
    <w:p w14:paraId="57641EC7" w14:textId="77777777" w:rsidR="007D28FE" w:rsidRPr="00BB577B" w:rsidRDefault="007D28FE" w:rsidP="00EB4F84">
      <w:pPr>
        <w:pStyle w:val="ListParagraph"/>
        <w:numPr>
          <w:ilvl w:val="0"/>
          <w:numId w:val="20"/>
        </w:numPr>
        <w:ind w:leftChars="0"/>
        <w:jc w:val="both"/>
        <w:rPr>
          <w:rFonts w:ascii="Times New Roman" w:hAnsi="Times New Roman" w:cs="Times New Roman"/>
          <w:b/>
          <w:bCs/>
          <w:szCs w:val="22"/>
          <w:lang w:eastAsia="en-US"/>
        </w:rPr>
      </w:pPr>
      <w:r w:rsidRPr="00BB577B">
        <w:rPr>
          <w:rFonts w:ascii="Times New Roman" w:hAnsi="Times New Roman" w:cs="Times New Roman"/>
          <w:b/>
          <w:bCs/>
          <w:szCs w:val="22"/>
          <w:lang w:eastAsia="en-US"/>
        </w:rPr>
        <w:t xml:space="preserve">Option 1. </w:t>
      </w:r>
      <w:r w:rsidRPr="00BB577B">
        <w:rPr>
          <w:rFonts w:ascii="Times New Roman" w:hAnsi="Times New Roman" w:cs="Times New Roman"/>
          <w:szCs w:val="22"/>
          <w:lang w:eastAsia="en-US"/>
        </w:rPr>
        <w:t xml:space="preserve">Given a sensing target location, the sensing Tx and sensing Rx locations, and a given environment scenario, the LOS condition of the sensing Tx-to-target and the sensing Rx-to-target paths are determined via a stochastic process. The LOS condition probability between two points (as a TRP and a UE) is given in [2, Subsection 7.4.2]. </w:t>
      </w:r>
    </w:p>
    <w:p w14:paraId="36FDB007" w14:textId="77777777" w:rsidR="007D28FE" w:rsidRPr="00BB577B" w:rsidRDefault="007D28FE" w:rsidP="00EB4F84">
      <w:pPr>
        <w:pStyle w:val="ListParagraph"/>
        <w:ind w:leftChars="0" w:left="360"/>
        <w:jc w:val="both"/>
        <w:rPr>
          <w:rFonts w:ascii="Times New Roman" w:hAnsi="Times New Roman" w:cs="Times New Roman"/>
          <w:szCs w:val="22"/>
          <w:lang w:eastAsia="en-US"/>
        </w:rPr>
      </w:pPr>
      <w:r w:rsidRPr="00BB577B">
        <w:rPr>
          <w:rFonts w:ascii="Times New Roman" w:hAnsi="Times New Roman" w:cs="Times New Roman"/>
          <w:szCs w:val="22"/>
          <w:lang w:eastAsia="en-US"/>
        </w:rPr>
        <w:t xml:space="preserve">Nevertheless, the proposed probabilities are proposed/validated for </w:t>
      </w:r>
      <w:proofErr w:type="gramStart"/>
      <w:r w:rsidRPr="00BB577B">
        <w:rPr>
          <w:rFonts w:ascii="Times New Roman" w:hAnsi="Times New Roman" w:cs="Times New Roman"/>
          <w:szCs w:val="22"/>
          <w:lang w:eastAsia="en-US"/>
        </w:rPr>
        <w:t>particular BS</w:t>
      </w:r>
      <w:proofErr w:type="gramEnd"/>
      <w:r w:rsidRPr="00BB577B">
        <w:rPr>
          <w:rFonts w:ascii="Times New Roman" w:hAnsi="Times New Roman" w:cs="Times New Roman"/>
          <w:szCs w:val="22"/>
          <w:lang w:eastAsia="en-US"/>
        </w:rPr>
        <w:t xml:space="preserve"> and/or UE locations, and hence does not cover the variety of possible target-sensing Tx/Rx scenarios. For instance, for an </w:t>
      </w:r>
      <w:proofErr w:type="spellStart"/>
      <w:r w:rsidRPr="00BB577B">
        <w:rPr>
          <w:rFonts w:ascii="Times New Roman" w:hAnsi="Times New Roman" w:cs="Times New Roman"/>
          <w:szCs w:val="22"/>
          <w:lang w:eastAsia="en-US"/>
        </w:rPr>
        <w:t>RMa</w:t>
      </w:r>
      <w:proofErr w:type="spellEnd"/>
      <w:r w:rsidRPr="00BB577B">
        <w:rPr>
          <w:rFonts w:ascii="Times New Roman" w:hAnsi="Times New Roman" w:cs="Times New Roman"/>
          <w:szCs w:val="22"/>
          <w:lang w:eastAsia="en-US"/>
        </w:rPr>
        <w:t xml:space="preserve">, when a bistatic TRP-UE or UE-TRP sensing mode is utilized and the target is located at the same height as the nominal UE height (e.g., 1.5 m), then the available LOS probability is no longer valid for the UE-to-target paths. </w:t>
      </w:r>
    </w:p>
    <w:p w14:paraId="3D56E06C" w14:textId="77777777" w:rsidR="007D28FE" w:rsidRPr="00BB577B" w:rsidRDefault="007D28FE" w:rsidP="00EB4F84">
      <w:pPr>
        <w:pStyle w:val="ListParagraph"/>
        <w:spacing w:afterLines="50" w:after="120"/>
        <w:ind w:leftChars="0" w:left="357"/>
        <w:jc w:val="both"/>
        <w:rPr>
          <w:rFonts w:ascii="Times New Roman" w:hAnsi="Times New Roman" w:cs="Times New Roman"/>
          <w:b/>
          <w:bCs/>
          <w:szCs w:val="22"/>
          <w:lang w:eastAsia="en-US"/>
        </w:rPr>
      </w:pPr>
      <w:r w:rsidRPr="00BB577B">
        <w:rPr>
          <w:rFonts w:ascii="Times New Roman" w:hAnsi="Times New Roman" w:cs="Times New Roman"/>
          <w:szCs w:val="22"/>
          <w:lang w:eastAsia="en-US"/>
        </w:rPr>
        <w:t xml:space="preserve">Moreover, the LOS probability, when the sensing Tx and Rx are closely located, would be correlated (due to the possibility of a joint blockage of the sensing Tx-target and sensing Rx-target paths by a same blocker object).  </w:t>
      </w:r>
    </w:p>
    <w:p w14:paraId="48EC6DF2" w14:textId="77777777" w:rsidR="007D28FE" w:rsidRPr="00BB577B" w:rsidRDefault="007D28FE" w:rsidP="00EB4F84">
      <w:pPr>
        <w:pStyle w:val="ListParagraph"/>
        <w:numPr>
          <w:ilvl w:val="0"/>
          <w:numId w:val="20"/>
        </w:numPr>
        <w:ind w:leftChars="0"/>
        <w:jc w:val="both"/>
        <w:rPr>
          <w:rFonts w:ascii="Times New Roman" w:hAnsi="Times New Roman" w:cs="Times New Roman"/>
          <w:b/>
          <w:bCs/>
          <w:szCs w:val="22"/>
          <w:lang w:eastAsia="en-US"/>
        </w:rPr>
      </w:pPr>
      <w:r w:rsidRPr="00BB577B">
        <w:rPr>
          <w:rFonts w:ascii="Times New Roman" w:hAnsi="Times New Roman" w:cs="Times New Roman"/>
          <w:b/>
          <w:bCs/>
          <w:szCs w:val="22"/>
          <w:lang w:eastAsia="en-US"/>
        </w:rPr>
        <w:t xml:space="preserve">Option 2. </w:t>
      </w:r>
      <w:r w:rsidRPr="00BB577B">
        <w:rPr>
          <w:rFonts w:ascii="Times New Roman" w:hAnsi="Times New Roman" w:cs="Times New Roman"/>
          <w:szCs w:val="22"/>
          <w:lang w:eastAsia="en-US"/>
        </w:rPr>
        <w:t>When the environment information in terms of the deterministic area geometry is available (as an environment object), the LOS condition of the sensing Tx-to-target and the sensing Rx-to-target paths are determined geometrically, e.g., via a procedure of [1, Subsection 7.6.4], “Blockage model B” or via the previous subsection.</w:t>
      </w:r>
      <w:r w:rsidRPr="00BB577B">
        <w:rPr>
          <w:rFonts w:ascii="Times New Roman" w:hAnsi="Times New Roman" w:cs="Times New Roman"/>
          <w:b/>
          <w:bCs/>
          <w:szCs w:val="22"/>
          <w:lang w:eastAsia="en-US"/>
        </w:rPr>
        <w:t xml:space="preserve">  </w:t>
      </w:r>
    </w:p>
    <w:p w14:paraId="3142A72B" w14:textId="229182A7" w:rsidR="007D28FE" w:rsidRPr="00BB577B" w:rsidRDefault="006B2D7C" w:rsidP="007E6AF6">
      <w:pPr>
        <w:pStyle w:val="Caption"/>
        <w:rPr>
          <w:szCs w:val="22"/>
        </w:rPr>
      </w:pPr>
      <w:bookmarkStart w:id="35" w:name="_Toc163213394"/>
      <w:bookmarkStart w:id="36" w:name="_Toc163213617"/>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7F61">
        <w:rPr>
          <w:noProof/>
          <w:szCs w:val="22"/>
        </w:rPr>
        <w:t>8</w:t>
      </w:r>
      <w:r w:rsidRPr="00BB577B">
        <w:rPr>
          <w:szCs w:val="22"/>
        </w:rPr>
        <w:fldChar w:fldCharType="end"/>
      </w:r>
      <w:r w:rsidRPr="00BB577B">
        <w:rPr>
          <w:szCs w:val="22"/>
        </w:rPr>
        <w:t xml:space="preserve">. </w:t>
      </w:r>
      <w:r w:rsidR="007D28FE" w:rsidRPr="00BB577B">
        <w:rPr>
          <w:szCs w:val="22"/>
        </w:rPr>
        <w:t>The LOS condition probability between two points (as a TRP and a UE) are given in [1, Subsection 7.4.2]. Nevertheless, the proposed probabilities do not support different variations of the ISAC deployment setup, and further, do not support consistency between the LOS condition of closely located/conditioned links.</w:t>
      </w:r>
      <w:bookmarkEnd w:id="35"/>
      <w:bookmarkEnd w:id="36"/>
    </w:p>
    <w:p w14:paraId="49EB7E27" w14:textId="4662D109" w:rsidR="007D28FE" w:rsidRPr="00BB577B" w:rsidRDefault="006B2D7C" w:rsidP="007E6AF6">
      <w:pPr>
        <w:pStyle w:val="Caption"/>
        <w:rPr>
          <w:szCs w:val="22"/>
        </w:rPr>
      </w:pPr>
      <w:bookmarkStart w:id="37" w:name="_Toc163213458"/>
      <w:bookmarkStart w:id="38" w:name="_Toc163213827"/>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16</w:t>
      </w:r>
      <w:r w:rsidRPr="00BB577B">
        <w:rPr>
          <w:szCs w:val="22"/>
        </w:rPr>
        <w:fldChar w:fldCharType="end"/>
      </w:r>
      <w:r w:rsidRPr="00BB577B">
        <w:rPr>
          <w:szCs w:val="22"/>
        </w:rPr>
        <w:t xml:space="preserve">. </w:t>
      </w:r>
      <w:r w:rsidR="007D28FE" w:rsidRPr="00BB577B">
        <w:rPr>
          <w:szCs w:val="22"/>
        </w:rPr>
        <w:t>Prioritize Option 1 for statistical modelling of the blockage effect of the sensing channel, and use the available LOS probabilities of [1, Subsection 7.4.2] as a starting point for the blockage modelling of the sensing Tx and Rx-to-target paths.</w:t>
      </w:r>
      <w:bookmarkEnd w:id="37"/>
      <w:bookmarkEnd w:id="38"/>
      <w:r w:rsidR="007D28FE" w:rsidRPr="00BB577B">
        <w:rPr>
          <w:szCs w:val="22"/>
        </w:rPr>
        <w:t xml:space="preserve"> </w:t>
      </w:r>
    </w:p>
    <w:p w14:paraId="6A536B31" w14:textId="6461D619" w:rsidR="007D28FE" w:rsidRPr="00BB577B" w:rsidRDefault="006B2D7C" w:rsidP="007E6AF6">
      <w:pPr>
        <w:pStyle w:val="Caption"/>
        <w:rPr>
          <w:szCs w:val="22"/>
        </w:rPr>
      </w:pPr>
      <w:bookmarkStart w:id="39" w:name="_Toc163213459"/>
      <w:bookmarkStart w:id="40" w:name="_Toc163213828"/>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17</w:t>
      </w:r>
      <w:r w:rsidRPr="00BB577B">
        <w:rPr>
          <w:szCs w:val="22"/>
        </w:rPr>
        <w:fldChar w:fldCharType="end"/>
      </w:r>
      <w:r w:rsidRPr="00BB577B">
        <w:rPr>
          <w:szCs w:val="22"/>
        </w:rPr>
        <w:t xml:space="preserve">. </w:t>
      </w:r>
      <w:r w:rsidR="007D28FE" w:rsidRPr="00BB577B">
        <w:rPr>
          <w:szCs w:val="22"/>
        </w:rPr>
        <w:t>Further validate and enhance the available [1, Subsection 7.4.2] statistics (of LOS condition) for the relevant additional deployment scenarios to ISAC, including target object at different altitude/locations relative to the sensing Tx/Rx nodes.</w:t>
      </w:r>
      <w:bookmarkEnd w:id="39"/>
      <w:bookmarkEnd w:id="40"/>
      <w:r w:rsidR="007D28FE" w:rsidRPr="00BB577B">
        <w:rPr>
          <w:szCs w:val="22"/>
        </w:rPr>
        <w:t xml:space="preserve"> </w:t>
      </w:r>
    </w:p>
    <w:p w14:paraId="1D442C84" w14:textId="5333E9DC" w:rsidR="007D28FE" w:rsidRPr="00BB577B" w:rsidRDefault="006B2D7C" w:rsidP="007E6AF6">
      <w:pPr>
        <w:pStyle w:val="Caption"/>
        <w:rPr>
          <w:szCs w:val="22"/>
        </w:rPr>
      </w:pPr>
      <w:bookmarkStart w:id="41" w:name="_Toc163213460"/>
      <w:bookmarkStart w:id="42" w:name="_Toc163213829"/>
      <w:r w:rsidRPr="00BB577B">
        <w:rPr>
          <w:szCs w:val="22"/>
        </w:rPr>
        <w:lastRenderedPageBreak/>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18</w:t>
      </w:r>
      <w:r w:rsidRPr="00BB577B">
        <w:rPr>
          <w:szCs w:val="22"/>
        </w:rPr>
        <w:fldChar w:fldCharType="end"/>
      </w:r>
      <w:r w:rsidRPr="00BB577B">
        <w:rPr>
          <w:szCs w:val="22"/>
        </w:rPr>
        <w:t xml:space="preserve">. </w:t>
      </w:r>
      <w:r w:rsidR="007D28FE" w:rsidRPr="00BB577B">
        <w:rPr>
          <w:szCs w:val="22"/>
        </w:rPr>
        <w:t>Further develop the LOS statistics with necessary correlation/consistency among the LOS condition of the sensing Tx-target and sensing Rx-target paths, when sensing Tx and Rx nodes are closely located or when two targets are closely located.</w:t>
      </w:r>
      <w:bookmarkEnd w:id="41"/>
      <w:bookmarkEnd w:id="42"/>
      <w:r w:rsidR="007D28FE" w:rsidRPr="00BB577B">
        <w:rPr>
          <w:szCs w:val="22"/>
        </w:rPr>
        <w:t xml:space="preserve"> </w:t>
      </w:r>
    </w:p>
    <w:p w14:paraId="1DC7064F" w14:textId="0F427403" w:rsidR="003B2364" w:rsidRPr="00BB577B" w:rsidRDefault="006B2D7C" w:rsidP="007E6AF6">
      <w:pPr>
        <w:pStyle w:val="Caption"/>
        <w:rPr>
          <w:szCs w:val="22"/>
        </w:rPr>
      </w:pPr>
      <w:bookmarkStart w:id="43" w:name="_Toc163213461"/>
      <w:bookmarkStart w:id="44" w:name="_Toc16321383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19</w:t>
      </w:r>
      <w:r w:rsidRPr="00BB577B">
        <w:rPr>
          <w:szCs w:val="22"/>
        </w:rPr>
        <w:fldChar w:fldCharType="end"/>
      </w:r>
      <w:r w:rsidRPr="00BB577B">
        <w:rPr>
          <w:szCs w:val="22"/>
        </w:rPr>
        <w:t xml:space="preserve">. </w:t>
      </w:r>
      <w:r w:rsidR="003B2364" w:rsidRPr="00BB577B">
        <w:rPr>
          <w:szCs w:val="22"/>
        </w:rPr>
        <w:t xml:space="preserve">When knowledge of the EOs </w:t>
      </w:r>
      <w:proofErr w:type="gramStart"/>
      <w:r w:rsidR="003B2364" w:rsidRPr="00BB577B">
        <w:rPr>
          <w:szCs w:val="22"/>
        </w:rPr>
        <w:t>are</w:t>
      </w:r>
      <w:proofErr w:type="gramEnd"/>
      <w:r w:rsidR="003B2364" w:rsidRPr="00BB577B">
        <w:rPr>
          <w:szCs w:val="22"/>
        </w:rPr>
        <w:t xml:space="preserve"> available, the LOS condition for the sensing Tx/Rx-target path is determined via the geometrical blockage modelling as described in “Blockage model B” of [1, Subsection 7.6.4].</w:t>
      </w:r>
      <w:bookmarkEnd w:id="43"/>
      <w:bookmarkEnd w:id="44"/>
    </w:p>
    <w:p w14:paraId="6C47AAFE" w14:textId="12A58FF5" w:rsidR="003778A8" w:rsidRPr="00DB7EF8" w:rsidRDefault="003778A8" w:rsidP="00EB4F84">
      <w:pPr>
        <w:keepNext/>
        <w:keepLines/>
        <w:numPr>
          <w:ilvl w:val="1"/>
          <w:numId w:val="15"/>
        </w:numPr>
        <w:spacing w:before="120"/>
        <w:ind w:left="431" w:hanging="431"/>
        <w:jc w:val="both"/>
        <w:outlineLvl w:val="1"/>
        <w:rPr>
          <w:lang w:eastAsia="en-US"/>
        </w:rPr>
      </w:pPr>
      <w:r>
        <w:rPr>
          <w:rFonts w:ascii="Arial" w:hAnsi="Arial"/>
          <w:sz w:val="28"/>
          <w:szCs w:val="18"/>
          <w:lang w:eastAsia="en-US"/>
        </w:rPr>
        <w:t xml:space="preserve">Considerations for </w:t>
      </w:r>
      <w:r w:rsidR="007C6D12">
        <w:rPr>
          <w:rFonts w:ascii="Arial" w:hAnsi="Arial"/>
          <w:sz w:val="28"/>
          <w:szCs w:val="18"/>
          <w:lang w:eastAsia="en-US"/>
        </w:rPr>
        <w:t>higher</w:t>
      </w:r>
      <w:r>
        <w:rPr>
          <w:rFonts w:ascii="Arial" w:hAnsi="Arial"/>
          <w:sz w:val="28"/>
          <w:szCs w:val="18"/>
          <w:lang w:eastAsia="en-US"/>
        </w:rPr>
        <w:t xml:space="preserve"> order interactions of target channel</w:t>
      </w:r>
      <w:r w:rsidR="002A0A27">
        <w:rPr>
          <w:rFonts w:ascii="Arial" w:hAnsi="Arial"/>
          <w:sz w:val="28"/>
          <w:szCs w:val="18"/>
          <w:lang w:eastAsia="en-US"/>
        </w:rPr>
        <w:t xml:space="preserve"> [</w:t>
      </w:r>
      <w:r w:rsidR="00F61871">
        <w:rPr>
          <w:rFonts w:ascii="Arial" w:hAnsi="Arial"/>
          <w:sz w:val="28"/>
          <w:szCs w:val="18"/>
          <w:lang w:eastAsia="en-US"/>
        </w:rPr>
        <w:t>e.g., P#</w:t>
      </w:r>
      <w:r w:rsidR="009C7C66">
        <w:rPr>
          <w:rFonts w:ascii="Arial" w:hAnsi="Arial"/>
          <w:sz w:val="28"/>
          <w:szCs w:val="18"/>
          <w:lang w:eastAsia="en-US"/>
        </w:rPr>
        <w:t>2,</w:t>
      </w:r>
      <w:r w:rsidR="00DA74C1">
        <w:rPr>
          <w:rFonts w:ascii="Arial" w:hAnsi="Arial"/>
          <w:sz w:val="28"/>
          <w:szCs w:val="18"/>
          <w:lang w:eastAsia="en-US"/>
        </w:rPr>
        <w:t>3,</w:t>
      </w:r>
      <w:r w:rsidR="009C7C66">
        <w:rPr>
          <w:rFonts w:ascii="Arial" w:hAnsi="Arial"/>
          <w:sz w:val="28"/>
          <w:szCs w:val="18"/>
          <w:lang w:eastAsia="en-US"/>
        </w:rPr>
        <w:t>5</w:t>
      </w:r>
      <w:r w:rsidR="002A0A27">
        <w:rPr>
          <w:rFonts w:ascii="Arial" w:hAnsi="Arial"/>
          <w:sz w:val="28"/>
          <w:szCs w:val="18"/>
          <w:lang w:eastAsia="en-US"/>
        </w:rPr>
        <w:t>]</w:t>
      </w:r>
    </w:p>
    <w:p w14:paraId="7B911D4F" w14:textId="379061C3" w:rsidR="009E13E3" w:rsidRDefault="003778A8" w:rsidP="00EB4F84">
      <w:pPr>
        <w:jc w:val="both"/>
        <w:rPr>
          <w:szCs w:val="22"/>
          <w:lang w:eastAsia="en-US"/>
        </w:rPr>
      </w:pPr>
      <w:r w:rsidRPr="00BB577B">
        <w:rPr>
          <w:szCs w:val="22"/>
          <w:lang w:eastAsia="en-US"/>
        </w:rPr>
        <w:t xml:space="preserve">A path including additional reflection/impact of the sensing target and/or environment clutter can be modelled </w:t>
      </w:r>
      <w:r w:rsidR="00C41B13" w:rsidRPr="00BB577B">
        <w:rPr>
          <w:szCs w:val="22"/>
          <w:lang w:eastAsia="en-US"/>
        </w:rPr>
        <w:t xml:space="preserve">with </w:t>
      </w:r>
      <w:r w:rsidR="00FE2DC4" w:rsidRPr="00BB577B">
        <w:rPr>
          <w:szCs w:val="22"/>
          <w:lang w:eastAsia="en-US"/>
        </w:rPr>
        <w:t xml:space="preserve">cascading of the </w:t>
      </w:r>
      <w:r w:rsidR="00B20E4C">
        <w:rPr>
          <w:szCs w:val="22"/>
          <w:lang w:eastAsia="en-US"/>
        </w:rPr>
        <w:t>Tx-target</w:t>
      </w:r>
      <w:r w:rsidR="00EC0857">
        <w:rPr>
          <w:szCs w:val="22"/>
          <w:lang w:eastAsia="en-US"/>
        </w:rPr>
        <w:t xml:space="preserve"> link </w:t>
      </w:r>
      <w:r w:rsidR="00B20E4C">
        <w:rPr>
          <w:szCs w:val="22"/>
          <w:lang w:eastAsia="en-US"/>
        </w:rPr>
        <w:t xml:space="preserve">and target-Rx </w:t>
      </w:r>
      <w:r w:rsidR="00EC0857">
        <w:rPr>
          <w:szCs w:val="22"/>
          <w:lang w:eastAsia="en-US"/>
        </w:rPr>
        <w:t>link</w:t>
      </w:r>
      <w:r w:rsidR="00D83A87">
        <w:rPr>
          <w:szCs w:val="22"/>
          <w:lang w:eastAsia="en-US"/>
        </w:rPr>
        <w:t xml:space="preserve"> (with at least one segment excluding the direct Tx/Rx-target paths), </w:t>
      </w:r>
      <w:r w:rsidR="00FD371E">
        <w:rPr>
          <w:szCs w:val="22"/>
          <w:lang w:eastAsia="en-US"/>
        </w:rPr>
        <w:t xml:space="preserve">with further utilizing the </w:t>
      </w:r>
      <w:proofErr w:type="gramStart"/>
      <w:r w:rsidR="00FD371E">
        <w:rPr>
          <w:szCs w:val="22"/>
          <w:lang w:eastAsia="en-US"/>
        </w:rPr>
        <w:t>small scale</w:t>
      </w:r>
      <w:proofErr w:type="gramEnd"/>
      <w:r w:rsidR="00FD371E">
        <w:rPr>
          <w:szCs w:val="22"/>
          <w:lang w:eastAsia="en-US"/>
        </w:rPr>
        <w:t xml:space="preserve"> parameters generated for the paths </w:t>
      </w:r>
      <w:r w:rsidR="001B2220">
        <w:rPr>
          <w:szCs w:val="22"/>
          <w:lang w:eastAsia="en-US"/>
        </w:rPr>
        <w:t xml:space="preserve">of the target </w:t>
      </w:r>
      <w:r w:rsidR="00FD371E">
        <w:rPr>
          <w:szCs w:val="22"/>
          <w:lang w:eastAsia="en-US"/>
        </w:rPr>
        <w:t>with single</w:t>
      </w:r>
      <w:r w:rsidR="001B2220">
        <w:rPr>
          <w:szCs w:val="22"/>
          <w:lang w:eastAsia="en-US"/>
        </w:rPr>
        <w:t xml:space="preserve"> order scattering</w:t>
      </w:r>
      <w:r w:rsidR="00FD371E">
        <w:rPr>
          <w:szCs w:val="22"/>
          <w:lang w:eastAsia="en-US"/>
        </w:rPr>
        <w:t xml:space="preserve">. </w:t>
      </w:r>
    </w:p>
    <w:p w14:paraId="1FE3FDA5" w14:textId="68DF6D8B" w:rsidR="0057710A" w:rsidRPr="005E58D8" w:rsidRDefault="009E13E3" w:rsidP="00EB4F84">
      <w:pPr>
        <w:pStyle w:val="ListParagraph"/>
        <w:numPr>
          <w:ilvl w:val="0"/>
          <w:numId w:val="47"/>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Generating </w:t>
      </w:r>
      <w:r w:rsidR="00321941" w:rsidRPr="005E58D8">
        <w:rPr>
          <w:rFonts w:ascii="Times New Roman" w:hAnsi="Times New Roman" w:cs="Times New Roman"/>
          <w:szCs w:val="22"/>
          <w:lang w:eastAsia="en-US"/>
        </w:rPr>
        <w:t xml:space="preserve">paths </w:t>
      </w:r>
      <w:r w:rsidR="008345C2" w:rsidRPr="005E58D8">
        <w:rPr>
          <w:rFonts w:ascii="Times New Roman" w:hAnsi="Times New Roman" w:cs="Times New Roman"/>
          <w:szCs w:val="22"/>
          <w:lang w:eastAsia="en-US"/>
        </w:rPr>
        <w:t>within the two channel segments</w:t>
      </w:r>
      <w:r w:rsidR="00690FEE" w:rsidRPr="005E58D8">
        <w:rPr>
          <w:rFonts w:ascii="Times New Roman" w:hAnsi="Times New Roman" w:cs="Times New Roman"/>
          <w:szCs w:val="22"/>
          <w:lang w:eastAsia="en-US"/>
        </w:rPr>
        <w:t xml:space="preserve"> separately</w:t>
      </w:r>
      <w:r w:rsidR="009F7315" w:rsidRPr="005E58D8">
        <w:rPr>
          <w:rFonts w:ascii="Times New Roman" w:hAnsi="Times New Roman" w:cs="Times New Roman"/>
          <w:szCs w:val="22"/>
          <w:lang w:eastAsia="en-US"/>
        </w:rPr>
        <w:t xml:space="preserve">, i.e., the </w:t>
      </w:r>
      <w:r w:rsidR="004D3F4C" w:rsidRPr="005E58D8">
        <w:rPr>
          <w:rFonts w:ascii="Times New Roman" w:hAnsi="Times New Roman" w:cs="Times New Roman"/>
          <w:szCs w:val="22"/>
          <w:lang w:eastAsia="en-US"/>
        </w:rPr>
        <w:t xml:space="preserve">Tx-target link and </w:t>
      </w:r>
      <w:r w:rsidR="009F7315" w:rsidRPr="005E58D8">
        <w:rPr>
          <w:rFonts w:ascii="Times New Roman" w:hAnsi="Times New Roman" w:cs="Times New Roman"/>
          <w:szCs w:val="22"/>
          <w:lang w:eastAsia="en-US"/>
        </w:rPr>
        <w:t xml:space="preserve">target-Rx links, </w:t>
      </w:r>
      <w:r w:rsidR="007B3A61" w:rsidRPr="005E58D8">
        <w:rPr>
          <w:rFonts w:ascii="Times New Roman" w:hAnsi="Times New Roman" w:cs="Times New Roman"/>
          <w:szCs w:val="22"/>
          <w:lang w:eastAsia="en-US"/>
        </w:rPr>
        <w:t xml:space="preserve">including the path delay, </w:t>
      </w:r>
      <w:proofErr w:type="spellStart"/>
      <w:r w:rsidR="007B3A61" w:rsidRPr="005E58D8">
        <w:rPr>
          <w:rFonts w:ascii="Times New Roman" w:hAnsi="Times New Roman" w:cs="Times New Roman"/>
          <w:szCs w:val="22"/>
          <w:lang w:eastAsia="en-US"/>
        </w:rPr>
        <w:t>AoA</w:t>
      </w:r>
      <w:proofErr w:type="spellEnd"/>
      <w:r w:rsidR="007B3A61" w:rsidRPr="005E58D8">
        <w:rPr>
          <w:rFonts w:ascii="Times New Roman" w:hAnsi="Times New Roman" w:cs="Times New Roman"/>
          <w:szCs w:val="22"/>
          <w:lang w:eastAsia="en-US"/>
        </w:rPr>
        <w:t xml:space="preserve">/AOD, </w:t>
      </w:r>
      <w:proofErr w:type="spellStart"/>
      <w:r w:rsidR="007B3A61" w:rsidRPr="005E58D8">
        <w:rPr>
          <w:rFonts w:ascii="Times New Roman" w:hAnsi="Times New Roman" w:cs="Times New Roman"/>
          <w:szCs w:val="22"/>
          <w:lang w:eastAsia="en-US"/>
        </w:rPr>
        <w:t>ZoA</w:t>
      </w:r>
      <w:proofErr w:type="spellEnd"/>
      <w:r w:rsidR="007B3A61" w:rsidRPr="005E58D8">
        <w:rPr>
          <w:rFonts w:ascii="Times New Roman" w:hAnsi="Times New Roman" w:cs="Times New Roman"/>
          <w:szCs w:val="22"/>
          <w:lang w:eastAsia="en-US"/>
        </w:rPr>
        <w:t>/</w:t>
      </w:r>
      <w:proofErr w:type="spellStart"/>
      <w:r w:rsidR="007B3A61" w:rsidRPr="005E58D8">
        <w:rPr>
          <w:rFonts w:ascii="Times New Roman" w:hAnsi="Times New Roman" w:cs="Times New Roman"/>
          <w:szCs w:val="22"/>
          <w:lang w:eastAsia="en-US"/>
        </w:rPr>
        <w:t>ZoD</w:t>
      </w:r>
      <w:proofErr w:type="spellEnd"/>
      <w:r w:rsidR="007B3A61" w:rsidRPr="005E58D8">
        <w:rPr>
          <w:rFonts w:ascii="Times New Roman" w:hAnsi="Times New Roman" w:cs="Times New Roman"/>
          <w:szCs w:val="22"/>
          <w:lang w:eastAsia="en-US"/>
        </w:rPr>
        <w:t>, path doppler</w:t>
      </w:r>
      <w:r w:rsidR="00E16354" w:rsidRPr="005E58D8">
        <w:rPr>
          <w:rFonts w:ascii="Times New Roman" w:hAnsi="Times New Roman" w:cs="Times New Roman"/>
          <w:szCs w:val="22"/>
          <w:lang w:eastAsia="en-US"/>
        </w:rPr>
        <w:t xml:space="preserve">, utilizing the procedures of the </w:t>
      </w:r>
      <w:r w:rsidR="00E30A95" w:rsidRPr="005E58D8">
        <w:rPr>
          <w:rFonts w:ascii="Times New Roman" w:hAnsi="Times New Roman" w:cs="Times New Roman"/>
          <w:szCs w:val="22"/>
          <w:lang w:eastAsia="en-US"/>
        </w:rPr>
        <w:t xml:space="preserve">statistical cluster generation in </w:t>
      </w:r>
      <w:r w:rsidR="00E30A95" w:rsidRPr="005E58D8">
        <w:rPr>
          <w:rFonts w:ascii="Times New Roman" w:hAnsi="Times New Roman" w:cs="Times New Roman"/>
          <w:szCs w:val="22"/>
        </w:rPr>
        <w:t>[1, Subsection 7.5]</w:t>
      </w:r>
      <w:r w:rsidR="0048214D" w:rsidRPr="005E58D8">
        <w:rPr>
          <w:rFonts w:ascii="Times New Roman" w:hAnsi="Times New Roman" w:cs="Times New Roman"/>
          <w:szCs w:val="22"/>
          <w:lang w:eastAsia="en-US"/>
        </w:rPr>
        <w:t xml:space="preserve">. For the non-LOS </w:t>
      </w:r>
      <w:r w:rsidR="00690FEE" w:rsidRPr="005E58D8">
        <w:rPr>
          <w:rFonts w:ascii="Times New Roman" w:hAnsi="Times New Roman" w:cs="Times New Roman"/>
          <w:szCs w:val="22"/>
          <w:lang w:eastAsia="en-US"/>
        </w:rPr>
        <w:t>rays at each link</w:t>
      </w:r>
      <w:r w:rsidR="0048214D" w:rsidRPr="005E58D8">
        <w:rPr>
          <w:rFonts w:ascii="Times New Roman" w:hAnsi="Times New Roman" w:cs="Times New Roman"/>
          <w:szCs w:val="22"/>
          <w:lang w:eastAsia="en-US"/>
        </w:rPr>
        <w:t>,</w:t>
      </w:r>
      <w:r w:rsidR="007B3A61" w:rsidRPr="005E58D8">
        <w:rPr>
          <w:rFonts w:ascii="Times New Roman" w:hAnsi="Times New Roman" w:cs="Times New Roman"/>
          <w:szCs w:val="22"/>
          <w:lang w:eastAsia="en-US"/>
        </w:rPr>
        <w:t xml:space="preserve"> </w:t>
      </w:r>
      <w:r w:rsidR="009F7315" w:rsidRPr="005E58D8">
        <w:rPr>
          <w:rFonts w:ascii="Times New Roman" w:hAnsi="Times New Roman" w:cs="Times New Roman"/>
          <w:szCs w:val="22"/>
          <w:lang w:eastAsia="en-US"/>
        </w:rPr>
        <w:t xml:space="preserve">assuming target as a single scattering point </w:t>
      </w:r>
      <w:r w:rsidR="00690FEE" w:rsidRPr="005E58D8">
        <w:rPr>
          <w:rFonts w:ascii="Times New Roman" w:hAnsi="Times New Roman" w:cs="Times New Roman"/>
          <w:szCs w:val="22"/>
          <w:lang w:eastAsia="en-US"/>
        </w:rPr>
        <w:t>with</w:t>
      </w:r>
      <w:r w:rsidR="009F7315" w:rsidRPr="005E58D8">
        <w:rPr>
          <w:rFonts w:ascii="Times New Roman" w:hAnsi="Times New Roman" w:cs="Times New Roman"/>
          <w:szCs w:val="22"/>
          <w:lang w:eastAsia="en-US"/>
        </w:rPr>
        <w:t xml:space="preserve"> </w:t>
      </w:r>
      <w:r w:rsidR="00845808" w:rsidRPr="005E58D8">
        <w:rPr>
          <w:rFonts w:ascii="Times New Roman" w:hAnsi="Times New Roman" w:cs="Times New Roman"/>
          <w:szCs w:val="22"/>
          <w:lang w:eastAsia="en-US"/>
        </w:rPr>
        <w:t>planar wave assumption at the target</w:t>
      </w:r>
      <w:r w:rsidR="00690FEE" w:rsidRPr="005E58D8">
        <w:rPr>
          <w:rFonts w:ascii="Times New Roman" w:hAnsi="Times New Roman" w:cs="Times New Roman"/>
          <w:szCs w:val="22"/>
          <w:lang w:eastAsia="en-US"/>
        </w:rPr>
        <w:t>.</w:t>
      </w:r>
    </w:p>
    <w:p w14:paraId="529F3BC9" w14:textId="0B48CAC4" w:rsidR="007B3A61" w:rsidRPr="005E58D8" w:rsidRDefault="007B3A61" w:rsidP="00EB4F84">
      <w:pPr>
        <w:pStyle w:val="ListParagraph"/>
        <w:numPr>
          <w:ilvl w:val="0"/>
          <w:numId w:val="47"/>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Coupling of the incoming </w:t>
      </w:r>
      <w:r w:rsidR="00690FEE" w:rsidRPr="005E58D8">
        <w:rPr>
          <w:rFonts w:ascii="Times New Roman" w:hAnsi="Times New Roman" w:cs="Times New Roman"/>
          <w:szCs w:val="22"/>
          <w:lang w:eastAsia="en-US"/>
        </w:rPr>
        <w:t>rays</w:t>
      </w:r>
      <w:r w:rsidRPr="005E58D8">
        <w:rPr>
          <w:rFonts w:ascii="Times New Roman" w:hAnsi="Times New Roman" w:cs="Times New Roman"/>
          <w:szCs w:val="22"/>
          <w:lang w:eastAsia="en-US"/>
        </w:rPr>
        <w:t xml:space="preserve"> and outgoing rays at the target</w:t>
      </w:r>
      <w:r w:rsidR="000A50F4" w:rsidRPr="005E58D8">
        <w:rPr>
          <w:rFonts w:ascii="Times New Roman" w:hAnsi="Times New Roman" w:cs="Times New Roman"/>
          <w:szCs w:val="22"/>
          <w:lang w:eastAsia="en-US"/>
        </w:rPr>
        <w:t xml:space="preserve"> via random coupling</w:t>
      </w:r>
      <w:r w:rsidR="006E5A57" w:rsidRPr="005E58D8">
        <w:rPr>
          <w:rFonts w:ascii="Times New Roman" w:hAnsi="Times New Roman" w:cs="Times New Roman"/>
          <w:szCs w:val="22"/>
          <w:lang w:eastAsia="en-US"/>
        </w:rPr>
        <w:t xml:space="preserve">, </w:t>
      </w:r>
      <w:proofErr w:type="gramStart"/>
      <w:r w:rsidR="006E5A57" w:rsidRPr="005E58D8">
        <w:rPr>
          <w:rFonts w:ascii="Times New Roman" w:hAnsi="Times New Roman" w:cs="Times New Roman"/>
          <w:szCs w:val="22"/>
          <w:lang w:eastAsia="en-US"/>
        </w:rPr>
        <w:t>similar to</w:t>
      </w:r>
      <w:proofErr w:type="gramEnd"/>
      <w:r w:rsidR="006E5A57" w:rsidRPr="005E58D8">
        <w:rPr>
          <w:rFonts w:ascii="Times New Roman" w:hAnsi="Times New Roman" w:cs="Times New Roman"/>
          <w:szCs w:val="22"/>
          <w:lang w:eastAsia="en-US"/>
        </w:rPr>
        <w:t xml:space="preserve"> that of the </w:t>
      </w:r>
      <w:r w:rsidR="00894B3D">
        <w:rPr>
          <w:rFonts w:ascii="Times New Roman" w:hAnsi="Times New Roman" w:cs="Times New Roman"/>
          <w:szCs w:val="22"/>
          <w:lang w:eastAsia="en-US"/>
        </w:rPr>
        <w:t xml:space="preserve">ray coupling step of </w:t>
      </w:r>
      <w:r w:rsidR="00C57230" w:rsidRPr="005E58D8">
        <w:rPr>
          <w:rFonts w:ascii="Times New Roman" w:hAnsi="Times New Roman" w:cs="Times New Roman"/>
          <w:szCs w:val="22"/>
        </w:rPr>
        <w:t>[1,</w:t>
      </w:r>
      <w:r w:rsidR="00C57230" w:rsidRPr="005E58D8">
        <w:rPr>
          <w:rFonts w:ascii="Times New Roman" w:hAnsi="Times New Roman" w:cs="Times New Roman"/>
          <w:szCs w:val="22"/>
          <w:lang w:eastAsia="en-US"/>
        </w:rPr>
        <w:t xml:space="preserve"> Subsection 7.5</w:t>
      </w:r>
      <w:r w:rsidR="00C57230" w:rsidRPr="005E58D8">
        <w:rPr>
          <w:rFonts w:ascii="Times New Roman" w:hAnsi="Times New Roman" w:cs="Times New Roman"/>
          <w:szCs w:val="22"/>
        </w:rPr>
        <w:t>]</w:t>
      </w:r>
      <w:r w:rsidR="00C57230">
        <w:rPr>
          <w:rFonts w:ascii="Times New Roman" w:hAnsi="Times New Roman" w:cs="Times New Roman"/>
          <w:szCs w:val="22"/>
        </w:rPr>
        <w:t>.</w:t>
      </w:r>
    </w:p>
    <w:p w14:paraId="05214385" w14:textId="4A383645" w:rsidR="00631DC8" w:rsidRPr="005E58D8" w:rsidRDefault="00631DC8" w:rsidP="00EB4F84">
      <w:pPr>
        <w:pStyle w:val="ListParagraph"/>
        <w:numPr>
          <w:ilvl w:val="0"/>
          <w:numId w:val="47"/>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Determining the path delay as summation of the </w:t>
      </w:r>
      <w:r w:rsidR="003E0E62" w:rsidRPr="005E58D8">
        <w:rPr>
          <w:rFonts w:ascii="Times New Roman" w:hAnsi="Times New Roman" w:cs="Times New Roman"/>
          <w:szCs w:val="22"/>
          <w:lang w:eastAsia="en-US"/>
        </w:rPr>
        <w:t>delay of the two path segments, together with a delay added due to the target interaction</w:t>
      </w:r>
      <w:r w:rsidR="00D04135" w:rsidRPr="005E58D8">
        <w:rPr>
          <w:rFonts w:ascii="Times New Roman" w:hAnsi="Times New Roman" w:cs="Times New Roman"/>
          <w:szCs w:val="22"/>
          <w:lang w:eastAsia="en-US"/>
        </w:rPr>
        <w:t>/ray coupling at the target</w:t>
      </w:r>
      <w:r w:rsidR="003E0E62" w:rsidRPr="005E58D8">
        <w:rPr>
          <w:rFonts w:ascii="Times New Roman" w:hAnsi="Times New Roman" w:cs="Times New Roman"/>
          <w:szCs w:val="22"/>
          <w:lang w:eastAsia="en-US"/>
        </w:rPr>
        <w:t xml:space="preserve">. </w:t>
      </w:r>
    </w:p>
    <w:p w14:paraId="1293A746" w14:textId="596CC5A1" w:rsidR="0055544C" w:rsidRPr="005E58D8" w:rsidRDefault="0055544C" w:rsidP="00EB4F84">
      <w:pPr>
        <w:pStyle w:val="ListParagraph"/>
        <w:numPr>
          <w:ilvl w:val="0"/>
          <w:numId w:val="47"/>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The </w:t>
      </w:r>
      <w:proofErr w:type="spellStart"/>
      <w:r w:rsidRPr="005E58D8">
        <w:rPr>
          <w:rFonts w:ascii="Times New Roman" w:hAnsi="Times New Roman" w:cs="Times New Roman"/>
          <w:szCs w:val="22"/>
          <w:lang w:eastAsia="en-US"/>
        </w:rPr>
        <w:t>AoA</w:t>
      </w:r>
      <w:proofErr w:type="spellEnd"/>
      <w:r w:rsidRPr="005E58D8">
        <w:rPr>
          <w:rFonts w:ascii="Times New Roman" w:hAnsi="Times New Roman" w:cs="Times New Roman"/>
          <w:szCs w:val="22"/>
          <w:lang w:eastAsia="en-US"/>
        </w:rPr>
        <w:t>/</w:t>
      </w:r>
      <w:proofErr w:type="spellStart"/>
      <w:r w:rsidRPr="005E58D8">
        <w:rPr>
          <w:rFonts w:ascii="Times New Roman" w:hAnsi="Times New Roman" w:cs="Times New Roman"/>
          <w:szCs w:val="22"/>
          <w:lang w:eastAsia="en-US"/>
        </w:rPr>
        <w:t>AoD</w:t>
      </w:r>
      <w:proofErr w:type="spellEnd"/>
      <w:r w:rsidRPr="005E58D8">
        <w:rPr>
          <w:rFonts w:ascii="Times New Roman" w:hAnsi="Times New Roman" w:cs="Times New Roman"/>
          <w:szCs w:val="22"/>
          <w:lang w:eastAsia="en-US"/>
        </w:rPr>
        <w:t xml:space="preserve">, </w:t>
      </w:r>
      <w:proofErr w:type="spellStart"/>
      <w:r w:rsidRPr="005E58D8">
        <w:rPr>
          <w:rFonts w:ascii="Times New Roman" w:hAnsi="Times New Roman" w:cs="Times New Roman"/>
          <w:szCs w:val="22"/>
          <w:lang w:eastAsia="en-US"/>
        </w:rPr>
        <w:t>ZoA</w:t>
      </w:r>
      <w:proofErr w:type="spellEnd"/>
      <w:r w:rsidRPr="005E58D8">
        <w:rPr>
          <w:rFonts w:ascii="Times New Roman" w:hAnsi="Times New Roman" w:cs="Times New Roman"/>
          <w:szCs w:val="22"/>
          <w:lang w:eastAsia="en-US"/>
        </w:rPr>
        <w:t xml:space="preserve">. </w:t>
      </w:r>
      <w:proofErr w:type="spellStart"/>
      <w:r w:rsidRPr="005E58D8">
        <w:rPr>
          <w:rFonts w:ascii="Times New Roman" w:hAnsi="Times New Roman" w:cs="Times New Roman"/>
          <w:szCs w:val="22"/>
          <w:lang w:eastAsia="en-US"/>
        </w:rPr>
        <w:t>ZoD</w:t>
      </w:r>
      <w:proofErr w:type="spellEnd"/>
      <w:r w:rsidRPr="005E58D8">
        <w:rPr>
          <w:rFonts w:ascii="Times New Roman" w:hAnsi="Times New Roman" w:cs="Times New Roman"/>
          <w:szCs w:val="22"/>
          <w:lang w:eastAsia="en-US"/>
        </w:rPr>
        <w:t xml:space="preserve"> parameters of the channel are taken from the </w:t>
      </w:r>
      <w:r w:rsidR="00E16354" w:rsidRPr="005E58D8">
        <w:rPr>
          <w:rFonts w:ascii="Times New Roman" w:hAnsi="Times New Roman" w:cs="Times New Roman"/>
          <w:szCs w:val="22"/>
          <w:lang w:eastAsia="en-US"/>
        </w:rPr>
        <w:t>path angles at the Tx and at the Rx.</w:t>
      </w:r>
    </w:p>
    <w:p w14:paraId="717934D7" w14:textId="490BFDBF" w:rsidR="0082314B" w:rsidRPr="005E58D8" w:rsidRDefault="0082314B" w:rsidP="00EB4F84">
      <w:pPr>
        <w:pStyle w:val="ListParagraph"/>
        <w:numPr>
          <w:ilvl w:val="0"/>
          <w:numId w:val="47"/>
        </w:numPr>
        <w:spacing w:after="120"/>
        <w:ind w:leftChars="0"/>
        <w:jc w:val="both"/>
        <w:rPr>
          <w:rFonts w:ascii="Times New Roman" w:hAnsi="Times New Roman" w:cs="Times New Roman"/>
          <w:szCs w:val="22"/>
        </w:rPr>
      </w:pPr>
      <w:r w:rsidRPr="005E58D8">
        <w:rPr>
          <w:rFonts w:ascii="Times New Roman" w:hAnsi="Times New Roman" w:cs="Times New Roman"/>
          <w:szCs w:val="22"/>
          <w:lang w:eastAsia="en-US"/>
        </w:rPr>
        <w:t xml:space="preserve">The further steps of assigning an initial phase and determining the cross-polarization ratio of each ray can be determined </w:t>
      </w:r>
      <w:proofErr w:type="gramStart"/>
      <w:r w:rsidRPr="005E58D8">
        <w:rPr>
          <w:rFonts w:ascii="Times New Roman" w:hAnsi="Times New Roman" w:cs="Times New Roman"/>
          <w:szCs w:val="22"/>
          <w:lang w:eastAsia="en-US"/>
        </w:rPr>
        <w:t>similar to</w:t>
      </w:r>
      <w:proofErr w:type="gramEnd"/>
      <w:r w:rsidRPr="005E58D8">
        <w:rPr>
          <w:rFonts w:ascii="Times New Roman" w:hAnsi="Times New Roman" w:cs="Times New Roman"/>
          <w:szCs w:val="22"/>
          <w:lang w:eastAsia="en-US"/>
        </w:rPr>
        <w:t xml:space="preserve"> the steps 9 and 10 of </w:t>
      </w:r>
      <w:r w:rsidRPr="005E58D8">
        <w:rPr>
          <w:rFonts w:ascii="Times New Roman" w:hAnsi="Times New Roman" w:cs="Times New Roman"/>
          <w:szCs w:val="22"/>
        </w:rPr>
        <w:t>[1,</w:t>
      </w:r>
      <w:r w:rsidRPr="005E58D8">
        <w:rPr>
          <w:rFonts w:ascii="Times New Roman" w:hAnsi="Times New Roman" w:cs="Times New Roman"/>
          <w:szCs w:val="22"/>
          <w:lang w:eastAsia="en-US"/>
        </w:rPr>
        <w:t xml:space="preserve"> Subsection 7.5</w:t>
      </w:r>
      <w:r w:rsidRPr="005E58D8">
        <w:rPr>
          <w:rFonts w:ascii="Times New Roman" w:hAnsi="Times New Roman" w:cs="Times New Roman"/>
          <w:szCs w:val="22"/>
        </w:rPr>
        <w:t xml:space="preserve">]. </w:t>
      </w:r>
    </w:p>
    <w:p w14:paraId="7AF0BAC1" w14:textId="3F245FBA" w:rsidR="0082314B" w:rsidRPr="005E58D8" w:rsidRDefault="0082314B" w:rsidP="00EB4F84">
      <w:pPr>
        <w:pStyle w:val="ListParagraph"/>
        <w:numPr>
          <w:ilvl w:val="0"/>
          <w:numId w:val="47"/>
        </w:numPr>
        <w:spacing w:after="120"/>
        <w:ind w:leftChars="0"/>
        <w:jc w:val="both"/>
        <w:rPr>
          <w:rFonts w:ascii="Times New Roman" w:hAnsi="Times New Roman" w:cs="Times New Roman"/>
          <w:szCs w:val="22"/>
        </w:rPr>
      </w:pPr>
      <w:r w:rsidRPr="005E58D8">
        <w:rPr>
          <w:rFonts w:ascii="Times New Roman" w:hAnsi="Times New Roman" w:cs="Times New Roman"/>
          <w:szCs w:val="22"/>
          <w:lang w:eastAsia="en-US"/>
        </w:rPr>
        <w:t xml:space="preserve">Generation of the channel coefficient is performed following similar procedure as step 11 of </w:t>
      </w:r>
      <w:r w:rsidRPr="005E58D8">
        <w:rPr>
          <w:rFonts w:ascii="Times New Roman" w:hAnsi="Times New Roman" w:cs="Times New Roman"/>
          <w:szCs w:val="22"/>
        </w:rPr>
        <w:t>[1,</w:t>
      </w:r>
      <w:r w:rsidRPr="005E58D8">
        <w:rPr>
          <w:rFonts w:ascii="Times New Roman" w:hAnsi="Times New Roman" w:cs="Times New Roman"/>
          <w:szCs w:val="22"/>
          <w:lang w:eastAsia="en-US"/>
        </w:rPr>
        <w:t xml:space="preserve"> Subsection 7.5</w:t>
      </w:r>
      <w:r w:rsidRPr="005E58D8">
        <w:rPr>
          <w:rFonts w:ascii="Times New Roman" w:hAnsi="Times New Roman" w:cs="Times New Roman"/>
          <w:szCs w:val="22"/>
        </w:rPr>
        <w:t>].</w:t>
      </w:r>
    </w:p>
    <w:p w14:paraId="721CAF47" w14:textId="1F249309" w:rsidR="007D28FE" w:rsidRPr="00BB577B" w:rsidRDefault="007D28FE" w:rsidP="00EB4F84">
      <w:pPr>
        <w:jc w:val="both"/>
        <w:rPr>
          <w:szCs w:val="22"/>
          <w:lang w:eastAsia="en-US"/>
        </w:rPr>
      </w:pPr>
    </w:p>
    <w:p w14:paraId="2C1ABF9F" w14:textId="1293BAF2" w:rsidR="00E25D94" w:rsidRDefault="00E25D94" w:rsidP="007E6AF6">
      <w:pPr>
        <w:pStyle w:val="Caption"/>
        <w:rPr>
          <w:szCs w:val="22"/>
        </w:rPr>
      </w:pPr>
      <w:bookmarkStart w:id="45" w:name="_Toc163213462"/>
      <w:bookmarkStart w:id="46" w:name="_Toc163213831"/>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20</w:t>
      </w:r>
      <w:r w:rsidRPr="00BB577B">
        <w:rPr>
          <w:szCs w:val="22"/>
        </w:rPr>
        <w:fldChar w:fldCharType="end"/>
      </w:r>
      <w:r w:rsidRPr="00BB577B">
        <w:rPr>
          <w:szCs w:val="22"/>
        </w:rPr>
        <w:t xml:space="preserve">. </w:t>
      </w:r>
      <w:r>
        <w:rPr>
          <w:szCs w:val="22"/>
        </w:rPr>
        <w:t xml:space="preserve">Paths of a target channel including </w:t>
      </w:r>
      <w:r w:rsidR="007A661B">
        <w:rPr>
          <w:szCs w:val="22"/>
        </w:rPr>
        <w:t xml:space="preserve">higher order interactions with the target and the background environment/clutter with </w:t>
      </w:r>
      <w:r w:rsidR="00DD2F69">
        <w:rPr>
          <w:szCs w:val="22"/>
        </w:rPr>
        <w:t xml:space="preserve">a NLOS path between the target and the Tx/Rx node can be modelled </w:t>
      </w:r>
      <w:r w:rsidR="005E58D8">
        <w:rPr>
          <w:szCs w:val="22"/>
        </w:rPr>
        <w:t>as concatenation of the two channel segments, with the steps proposed in Subsection 3.2.</w:t>
      </w:r>
    </w:p>
    <w:p w14:paraId="7A7E4573" w14:textId="48777E60" w:rsidR="00913B24" w:rsidRDefault="00BB577B" w:rsidP="007E6AF6">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21</w:t>
      </w:r>
      <w:r w:rsidRPr="00BB577B">
        <w:rPr>
          <w:szCs w:val="22"/>
        </w:rPr>
        <w:fldChar w:fldCharType="end"/>
      </w:r>
      <w:r w:rsidRPr="00BB577B">
        <w:rPr>
          <w:szCs w:val="22"/>
        </w:rPr>
        <w:t xml:space="preserve">. </w:t>
      </w:r>
      <w:r w:rsidR="003A47DF" w:rsidRPr="00BB577B">
        <w:rPr>
          <w:szCs w:val="22"/>
        </w:rPr>
        <w:t xml:space="preserve">For a path of a target channel including </w:t>
      </w:r>
      <w:r w:rsidR="00D015EA" w:rsidRPr="00BB577B">
        <w:rPr>
          <w:szCs w:val="22"/>
        </w:rPr>
        <w:t xml:space="preserve">a target and a clutter/EO </w:t>
      </w:r>
      <w:r w:rsidR="0026076D" w:rsidRPr="00BB577B">
        <w:rPr>
          <w:szCs w:val="22"/>
        </w:rPr>
        <w:t xml:space="preserve">with a single scattering point, </w:t>
      </w:r>
      <w:r w:rsidR="00AB75A6" w:rsidRPr="00BB577B">
        <w:rPr>
          <w:szCs w:val="22"/>
        </w:rPr>
        <w:t xml:space="preserve">the paths described as </w:t>
      </w:r>
      <w:r w:rsidR="0026076D" w:rsidRPr="00BB577B">
        <w:rPr>
          <w:szCs w:val="22"/>
        </w:rPr>
        <w:t xml:space="preserve">Tx-target-Clutter/EO-Rx and Tx-target-Clutter/EO-Rx </w:t>
      </w:r>
      <w:r w:rsidR="00AB75A6" w:rsidRPr="00BB577B">
        <w:rPr>
          <w:szCs w:val="22"/>
        </w:rPr>
        <w:t>can be</w:t>
      </w:r>
      <w:r w:rsidR="00007FEE" w:rsidRPr="00BB577B">
        <w:rPr>
          <w:szCs w:val="22"/>
        </w:rPr>
        <w:t xml:space="preserve"> modelling </w:t>
      </w:r>
      <w:r w:rsidR="007A2A7F" w:rsidRPr="00BB577B">
        <w:rPr>
          <w:szCs w:val="22"/>
        </w:rPr>
        <w:t xml:space="preserve">by cascading the Tx/Rx-clutter/EO path with the paths of </w:t>
      </w:r>
      <w:r w:rsidR="002B7C42" w:rsidRPr="00BB577B">
        <w:rPr>
          <w:szCs w:val="22"/>
        </w:rPr>
        <w:t>single hop target channel</w:t>
      </w:r>
      <w:r w:rsidR="008C13AC" w:rsidRPr="00BB577B">
        <w:rPr>
          <w:szCs w:val="22"/>
        </w:rPr>
        <w:t>.</w:t>
      </w:r>
      <w:bookmarkEnd w:id="45"/>
      <w:bookmarkEnd w:id="46"/>
      <w:r w:rsidR="008C13AC" w:rsidRPr="00BB577B">
        <w:rPr>
          <w:szCs w:val="22"/>
        </w:rPr>
        <w:t xml:space="preserve"> </w:t>
      </w:r>
      <w:r w:rsidR="00007FEE" w:rsidRPr="00BB577B">
        <w:rPr>
          <w:szCs w:val="22"/>
        </w:rPr>
        <w:t xml:space="preserve"> </w:t>
      </w:r>
    </w:p>
    <w:p w14:paraId="03CBFCE8" w14:textId="77777777" w:rsidR="001B77AC" w:rsidRDefault="001B77AC" w:rsidP="00EB4F84">
      <w:pPr>
        <w:keepNext/>
        <w:keepLines/>
        <w:numPr>
          <w:ilvl w:val="1"/>
          <w:numId w:val="15"/>
        </w:numPr>
        <w:spacing w:before="120"/>
        <w:ind w:left="431" w:hanging="431"/>
        <w:jc w:val="both"/>
        <w:rPr>
          <w:lang w:eastAsia="en-US"/>
        </w:rPr>
      </w:pPr>
      <w:r w:rsidRPr="009F58D6">
        <w:rPr>
          <w:rFonts w:ascii="Arial" w:hAnsi="Arial"/>
          <w:sz w:val="28"/>
          <w:szCs w:val="18"/>
          <w:lang w:eastAsia="en-US"/>
        </w:rPr>
        <w:t xml:space="preserve">Blockage effect by a sensing target </w:t>
      </w:r>
      <w:r>
        <w:rPr>
          <w:rFonts w:ascii="Arial" w:hAnsi="Arial"/>
          <w:sz w:val="28"/>
          <w:szCs w:val="18"/>
          <w:lang w:eastAsia="en-US"/>
        </w:rPr>
        <w:t>(e.g., P#4, P#7)</w:t>
      </w:r>
    </w:p>
    <w:p w14:paraId="43B2124B" w14:textId="77777777" w:rsidR="001B77AC" w:rsidRPr="00BB577B" w:rsidRDefault="001B77AC" w:rsidP="00EB4F84">
      <w:pPr>
        <w:spacing w:after="120"/>
        <w:jc w:val="both"/>
        <w:rPr>
          <w:szCs w:val="22"/>
          <w:lang w:eastAsia="en-US"/>
        </w:rPr>
      </w:pPr>
      <w:r w:rsidRPr="00BB577B">
        <w:rPr>
          <w:szCs w:val="22"/>
          <w:lang w:eastAsia="en-US"/>
        </w:rPr>
        <w:t xml:space="preserve">When a target/object location coincides with propagation pathway of a direct or reflective path towards the sensing Rx node, the blocked path is impacted in its propagation characteristics, e.g., path energy is attenuated. For the blockage effect of an object (e.g., vehicle or human) blocking rays of an environment/background channel in the absence of the target, the procedures “Blockage model A” and “Blockage model B” have been developed in [1, Subsection 7.6.4]. The “Blockage model A” proposes a stochastic modelling of the blockage object/position and blockage effect, whereas the “Blockage model B” is a geometrical procedure, relying on the 2-D dimensions of a blocker screen and its position. In particular, the “Blockage model B” defines four classes of blocker objects, including human, automotive vehicle, AGV and Industrial robot, where the representative 2-D screens of the said objects generate a blockage effect on the rays/paths of the background/environment channel. The available procedure “Blockage model B” is hence suitable, as a starting point, to model the blockage effect of a sensing target on an environment/background channel.  </w:t>
      </w:r>
    </w:p>
    <w:p w14:paraId="2174A210" w14:textId="04CBEF5D" w:rsidR="001B77AC" w:rsidRPr="00BB577B" w:rsidRDefault="001B77AC" w:rsidP="007E6AF6">
      <w:pPr>
        <w:pStyle w:val="Caption"/>
        <w:rPr>
          <w:rFonts w:cstheme="minorBidi"/>
          <w:szCs w:val="22"/>
        </w:rPr>
      </w:pPr>
      <w:bookmarkStart w:id="47" w:name="_Toc163213392"/>
      <w:bookmarkStart w:id="48" w:name="_Toc163213615"/>
      <w:r w:rsidRPr="00BB577B">
        <w:rPr>
          <w:szCs w:val="22"/>
        </w:rPr>
        <w:lastRenderedPageBreak/>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7F61">
        <w:rPr>
          <w:noProof/>
          <w:szCs w:val="22"/>
        </w:rPr>
        <w:t>9</w:t>
      </w:r>
      <w:r w:rsidRPr="00BB577B">
        <w:rPr>
          <w:szCs w:val="22"/>
        </w:rPr>
        <w:fldChar w:fldCharType="end"/>
      </w:r>
      <w:r w:rsidRPr="00BB577B">
        <w:rPr>
          <w:szCs w:val="22"/>
        </w:rPr>
        <w:t>. The “Blockage model B” of [1, Subsection 7.6.4] provides a geometrical modelling for blockage of a background/environment channel by an object via a knife-edge diffraction model, where a determined attenuation is applied on the blocked ray. Other than the energy attenuation, the ray parameters (e.g., angle, delay) are not impacted in the proposed “Blockage model B”.</w:t>
      </w:r>
      <w:bookmarkEnd w:id="47"/>
      <w:bookmarkEnd w:id="48"/>
      <w:r w:rsidRPr="00BB577B">
        <w:rPr>
          <w:szCs w:val="22"/>
        </w:rPr>
        <w:t xml:space="preserve"> </w:t>
      </w:r>
    </w:p>
    <w:p w14:paraId="1279F8FC" w14:textId="77777777" w:rsidR="001B77AC" w:rsidRPr="00BB577B" w:rsidRDefault="001B77AC" w:rsidP="00EB4F84">
      <w:pPr>
        <w:spacing w:after="120"/>
        <w:jc w:val="both"/>
        <w:rPr>
          <w:szCs w:val="22"/>
          <w:lang w:eastAsia="en-US"/>
        </w:rPr>
      </w:pPr>
      <w:r w:rsidRPr="00BB577B">
        <w:rPr>
          <w:szCs w:val="22"/>
          <w:lang w:eastAsia="en-US"/>
        </w:rPr>
        <w:t xml:space="preserve">The blockage of a ray can be further modelled by a simple path obstruction, where the blocked ray is assumed to be eliminated from the modelling of the ISAC channel. However, the impact of the target can be further modelled similarly to the Subsection 3.1, via RCS characterization of the target at the </w:t>
      </w:r>
      <w:proofErr w:type="gramStart"/>
      <w:r w:rsidRPr="00BB577B">
        <w:rPr>
          <w:szCs w:val="22"/>
          <w:lang w:eastAsia="en-US"/>
        </w:rPr>
        <w:t>particular incoming/outgoing</w:t>
      </w:r>
      <w:proofErr w:type="gramEnd"/>
      <w:r w:rsidRPr="00BB577B">
        <w:rPr>
          <w:szCs w:val="22"/>
          <w:lang w:eastAsia="en-US"/>
        </w:rPr>
        <w:t xml:space="preserve"> angles to the blocked path.   </w:t>
      </w:r>
    </w:p>
    <w:p w14:paraId="6C51A5B9" w14:textId="2715886E" w:rsidR="001B77AC" w:rsidRPr="00BB577B" w:rsidRDefault="001B77AC" w:rsidP="007E6AF6">
      <w:pPr>
        <w:pStyle w:val="Caption"/>
        <w:rPr>
          <w:szCs w:val="22"/>
        </w:rPr>
      </w:pPr>
      <w:bookmarkStart w:id="49" w:name="_Toc163213393"/>
      <w:bookmarkStart w:id="50" w:name="_Toc163213616"/>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7F61">
        <w:rPr>
          <w:noProof/>
          <w:szCs w:val="22"/>
        </w:rPr>
        <w:t>10</w:t>
      </w:r>
      <w:r w:rsidRPr="00BB577B">
        <w:rPr>
          <w:szCs w:val="22"/>
        </w:rPr>
        <w:fldChar w:fldCharType="end"/>
      </w:r>
      <w:r w:rsidRPr="00BB577B">
        <w:rPr>
          <w:szCs w:val="22"/>
        </w:rPr>
        <w:t xml:space="preserve">. Blockage of a ray can be alternatively modelled by a simple path obstruction, where the blocked ray is assumed to be eliminated from the modelling of the ISAC channel. The impact of the target (i.e., the resulting target-Rx rays from the incident blocked wave) can be further modelled via a knife-edge diffraction model or similarly to the Subsection 3.1, via RCS characterization of the target at the </w:t>
      </w:r>
      <w:proofErr w:type="gramStart"/>
      <w:r w:rsidRPr="00BB577B">
        <w:rPr>
          <w:szCs w:val="22"/>
        </w:rPr>
        <w:t>particular incoming/outgoing</w:t>
      </w:r>
      <w:proofErr w:type="gramEnd"/>
      <w:r w:rsidRPr="00BB577B">
        <w:rPr>
          <w:szCs w:val="22"/>
        </w:rPr>
        <w:t xml:space="preserve"> angles corresponding to the blocked path.</w:t>
      </w:r>
      <w:bookmarkEnd w:id="49"/>
      <w:bookmarkEnd w:id="50"/>
    </w:p>
    <w:p w14:paraId="134FA3AB" w14:textId="77777777" w:rsidR="001B77AC" w:rsidRPr="001451D2" w:rsidRDefault="001B77AC" w:rsidP="007E6AF6">
      <w:pPr>
        <w:jc w:val="center"/>
        <w:rPr>
          <w:szCs w:val="22"/>
          <w:lang w:eastAsia="en-US"/>
        </w:rPr>
      </w:pPr>
      <w:r w:rsidRPr="001451D2">
        <w:rPr>
          <w:noProof/>
          <w:szCs w:val="22"/>
          <w:lang w:eastAsia="en-US"/>
        </w:rPr>
        <w:drawing>
          <wp:inline distT="0" distB="0" distL="0" distR="0" wp14:anchorId="4E4D2600" wp14:editId="00B7B195">
            <wp:extent cx="4133850" cy="1385197"/>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54105" cy="1391984"/>
                    </a:xfrm>
                    <a:prstGeom prst="rect">
                      <a:avLst/>
                    </a:prstGeom>
                  </pic:spPr>
                </pic:pic>
              </a:graphicData>
            </a:graphic>
          </wp:inline>
        </w:drawing>
      </w:r>
    </w:p>
    <w:p w14:paraId="71469B87" w14:textId="2091155B" w:rsidR="001B77AC" w:rsidRPr="00BB577B" w:rsidRDefault="001B77AC" w:rsidP="007E6AF6">
      <w:pPr>
        <w:pStyle w:val="Caption"/>
        <w:rPr>
          <w:szCs w:val="22"/>
        </w:rPr>
      </w:pPr>
      <w:r w:rsidRPr="00BB577B">
        <w:rPr>
          <w:szCs w:val="22"/>
        </w:rPr>
        <w:t xml:space="preserve">Figure </w:t>
      </w:r>
      <w:r w:rsidRPr="00BB577B">
        <w:rPr>
          <w:szCs w:val="22"/>
        </w:rPr>
        <w:fldChar w:fldCharType="begin"/>
      </w:r>
      <w:r w:rsidRPr="00BB577B">
        <w:rPr>
          <w:szCs w:val="22"/>
        </w:rPr>
        <w:instrText xml:space="preserve"> SEQ Figure \* ARABIC </w:instrText>
      </w:r>
      <w:r w:rsidRPr="00BB577B">
        <w:rPr>
          <w:szCs w:val="22"/>
        </w:rPr>
        <w:fldChar w:fldCharType="separate"/>
      </w:r>
      <w:r w:rsidR="00377F61">
        <w:rPr>
          <w:noProof/>
          <w:szCs w:val="22"/>
        </w:rPr>
        <w:t>5</w:t>
      </w:r>
      <w:r w:rsidRPr="00BB577B">
        <w:rPr>
          <w:szCs w:val="22"/>
        </w:rPr>
        <w:fldChar w:fldCharType="end"/>
      </w:r>
      <w:r w:rsidRPr="00BB577B">
        <w:rPr>
          <w:szCs w:val="22"/>
        </w:rPr>
        <w:t xml:space="preserve">. Case A. a ray terminated at the sensing Rx node from a sensing Tx, or an environment/clutter object. Case B. Blockage according to the “Blockage model B” of [1, Subsection 7.6.4], with energy-attenuation of the blocked path. Case C. elimination of the blocked path and adding rays of </w:t>
      </w:r>
      <w:proofErr w:type="gramStart"/>
      <w:r w:rsidRPr="00BB577B">
        <w:rPr>
          <w:szCs w:val="22"/>
        </w:rPr>
        <w:t>object</w:t>
      </w:r>
      <w:proofErr w:type="gramEnd"/>
      <w:r w:rsidRPr="00BB577B">
        <w:rPr>
          <w:szCs w:val="22"/>
        </w:rPr>
        <w:t xml:space="preserve"> </w:t>
      </w:r>
    </w:p>
    <w:p w14:paraId="3CC98407" w14:textId="78ED17E6" w:rsidR="001B77AC" w:rsidRPr="00BB577B" w:rsidRDefault="001B77AC" w:rsidP="007E6AF6">
      <w:pPr>
        <w:pStyle w:val="Caption"/>
        <w:rPr>
          <w:szCs w:val="22"/>
        </w:rPr>
      </w:pPr>
      <w:bookmarkStart w:id="51" w:name="_Toc163213457"/>
      <w:bookmarkStart w:id="52" w:name="_Toc163213826"/>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22</w:t>
      </w:r>
      <w:r w:rsidRPr="00BB577B">
        <w:rPr>
          <w:szCs w:val="22"/>
        </w:rPr>
        <w:fldChar w:fldCharType="end"/>
      </w:r>
      <w:r w:rsidRPr="00BB577B">
        <w:rPr>
          <w:szCs w:val="22"/>
        </w:rPr>
        <w:t xml:space="preserve">. When a target/object location coincides with a propagation path, blockage of the path can be modelled via the following </w:t>
      </w:r>
      <w:proofErr w:type="gramStart"/>
      <w:r w:rsidRPr="00BB577B">
        <w:rPr>
          <w:szCs w:val="22"/>
        </w:rPr>
        <w:t>options</w:t>
      </w:r>
      <w:bookmarkEnd w:id="51"/>
      <w:bookmarkEnd w:id="52"/>
      <w:proofErr w:type="gramEnd"/>
    </w:p>
    <w:p w14:paraId="19DACF4C" w14:textId="77777777" w:rsidR="001B77AC" w:rsidRPr="00BB577B" w:rsidRDefault="001B77AC" w:rsidP="00EB4F84">
      <w:pPr>
        <w:pStyle w:val="ListParagraph"/>
        <w:numPr>
          <w:ilvl w:val="0"/>
          <w:numId w:val="33"/>
        </w:numPr>
        <w:ind w:leftChars="0"/>
        <w:jc w:val="both"/>
        <w:rPr>
          <w:rFonts w:ascii="Times New Roman" w:hAnsi="Times New Roman" w:cs="Times New Roman"/>
          <w:szCs w:val="22"/>
          <w:lang w:eastAsia="en-US"/>
        </w:rPr>
      </w:pPr>
      <w:r w:rsidRPr="00BB577B">
        <w:rPr>
          <w:rFonts w:ascii="Times New Roman" w:hAnsi="Times New Roman" w:cs="Times New Roman"/>
          <w:szCs w:val="22"/>
          <w:lang w:eastAsia="en-US"/>
        </w:rPr>
        <w:t xml:space="preserve">Option 1. Utilize the </w:t>
      </w:r>
      <w:r w:rsidRPr="00BB577B">
        <w:rPr>
          <w:rFonts w:ascii="Times New Roman" w:eastAsia="Times New Roman" w:hAnsi="Times New Roman" w:cs="Times New Roman"/>
          <w:szCs w:val="22"/>
        </w:rPr>
        <w:t xml:space="preserve">“Blockage model B” of [1, Subsection 7.6.4] to obtain energy attenuation of the blocked path, apply the path attenuation on the blocked path while maintaining the path parameters (as recommended by [1, Subsection 7.6.4]). </w:t>
      </w:r>
    </w:p>
    <w:p w14:paraId="7A4F4669" w14:textId="77777777" w:rsidR="001B77AC" w:rsidRPr="001451D2" w:rsidRDefault="001B77AC" w:rsidP="00EB4F84">
      <w:pPr>
        <w:pStyle w:val="ListParagraph"/>
        <w:numPr>
          <w:ilvl w:val="0"/>
          <w:numId w:val="33"/>
        </w:numPr>
        <w:ind w:leftChars="0"/>
        <w:jc w:val="both"/>
        <w:rPr>
          <w:rFonts w:ascii="Times New Roman" w:hAnsi="Times New Roman" w:cs="Times New Roman"/>
          <w:szCs w:val="22"/>
          <w:lang w:eastAsia="en-US"/>
        </w:rPr>
      </w:pPr>
      <w:r w:rsidRPr="00BB577B">
        <w:rPr>
          <w:rFonts w:ascii="Times New Roman" w:hAnsi="Times New Roman" w:cs="Times New Roman"/>
          <w:szCs w:val="22"/>
          <w:lang w:eastAsia="en-US"/>
        </w:rPr>
        <w:t>Option 2. Eliminate the blocked path from the ISAC channel (as an obstructed path), generate target-Rx rays from the target based on a diffraction model or an available RCS characterization of the target at the incoming/outgoing angles</w:t>
      </w:r>
      <w:r w:rsidRPr="00BB577B">
        <w:rPr>
          <w:rFonts w:ascii="Times New Roman" w:hAnsi="Times New Roman" w:cs="Times New Roman"/>
          <w:szCs w:val="22"/>
        </w:rPr>
        <w:t xml:space="preserve"> corresponding</w:t>
      </w:r>
      <w:r w:rsidRPr="00BB577B">
        <w:rPr>
          <w:rFonts w:ascii="Times New Roman" w:hAnsi="Times New Roman" w:cs="Times New Roman"/>
          <w:szCs w:val="22"/>
          <w:lang w:eastAsia="en-US"/>
        </w:rPr>
        <w:t xml:space="preserve"> to the blocked path.</w:t>
      </w:r>
      <w:r w:rsidRPr="001451D2">
        <w:rPr>
          <w:rFonts w:ascii="Times New Roman" w:hAnsi="Times New Roman" w:cs="Times New Roman"/>
          <w:szCs w:val="22"/>
          <w:lang w:eastAsia="en-US"/>
        </w:rPr>
        <w:t xml:space="preserve"> </w:t>
      </w:r>
    </w:p>
    <w:p w14:paraId="5FE5892A" w14:textId="77777777" w:rsidR="001B77AC" w:rsidRPr="001B77AC" w:rsidRDefault="001B77AC" w:rsidP="00EB4F84">
      <w:pPr>
        <w:jc w:val="both"/>
        <w:rPr>
          <w:lang w:eastAsia="en-US"/>
        </w:rPr>
      </w:pPr>
    </w:p>
    <w:p w14:paraId="050117EA" w14:textId="5128879A" w:rsidR="009724DC" w:rsidRPr="00BC624B" w:rsidRDefault="00BC624B" w:rsidP="00EB4F84">
      <w:pPr>
        <w:keepNext/>
        <w:keepLines/>
        <w:numPr>
          <w:ilvl w:val="1"/>
          <w:numId w:val="15"/>
        </w:numPr>
        <w:spacing w:before="120"/>
        <w:ind w:left="431" w:hanging="431"/>
        <w:jc w:val="both"/>
        <w:outlineLvl w:val="1"/>
        <w:rPr>
          <w:lang w:eastAsia="en-US"/>
        </w:rPr>
      </w:pPr>
      <w:r>
        <w:rPr>
          <w:rFonts w:ascii="Arial" w:hAnsi="Arial"/>
          <w:sz w:val="28"/>
          <w:szCs w:val="18"/>
          <w:lang w:eastAsia="en-US"/>
        </w:rPr>
        <w:t>Consideration on monostatic sensing mode</w:t>
      </w:r>
    </w:p>
    <w:p w14:paraId="24FF2E5B" w14:textId="1948AD27" w:rsidR="000B1487" w:rsidRPr="00BB577B" w:rsidRDefault="000B1487" w:rsidP="00EB4F84">
      <w:pPr>
        <w:pStyle w:val="Caption"/>
        <w:rPr>
          <w:b w:val="0"/>
          <w:bCs w:val="0"/>
          <w:szCs w:val="22"/>
        </w:rPr>
      </w:pPr>
      <w:r w:rsidRPr="00BB577B">
        <w:rPr>
          <w:b w:val="0"/>
          <w:bCs w:val="0"/>
          <w:szCs w:val="22"/>
        </w:rPr>
        <w:t xml:space="preserve">The </w:t>
      </w:r>
      <w:r w:rsidR="003F7E07" w:rsidRPr="00BB577B">
        <w:rPr>
          <w:b w:val="0"/>
          <w:bCs w:val="0"/>
          <w:szCs w:val="22"/>
        </w:rPr>
        <w:t>modelling</w:t>
      </w:r>
      <w:r w:rsidRPr="00BB577B">
        <w:rPr>
          <w:b w:val="0"/>
          <w:bCs w:val="0"/>
          <w:szCs w:val="22"/>
        </w:rPr>
        <w:t xml:space="preserve"> of </w:t>
      </w:r>
      <w:r w:rsidRPr="00BB577B">
        <w:rPr>
          <w:szCs w:val="22"/>
        </w:rPr>
        <w:t>[</w:t>
      </w:r>
      <w:r w:rsidRPr="00BB577B">
        <w:rPr>
          <w:b w:val="0"/>
          <w:bCs w:val="0"/>
          <w:szCs w:val="22"/>
        </w:rPr>
        <w:t xml:space="preserve">1, Subsection 7.5] is limited in the supported Tx-Rx distance, where the distances of below 1 meter are not supported. Nevertheless, this is a necessary feature for the </w:t>
      </w:r>
      <w:r w:rsidR="003F7E07" w:rsidRPr="00BB577B">
        <w:rPr>
          <w:b w:val="0"/>
          <w:bCs w:val="0"/>
          <w:szCs w:val="22"/>
        </w:rPr>
        <w:t>modelling</w:t>
      </w:r>
      <w:r w:rsidRPr="00BB577B">
        <w:rPr>
          <w:b w:val="0"/>
          <w:bCs w:val="0"/>
          <w:szCs w:val="22"/>
        </w:rPr>
        <w:t xml:space="preserve"> of monostatic sensing modes. </w:t>
      </w:r>
      <w:r w:rsidR="003F7E07" w:rsidRPr="00BB577B">
        <w:rPr>
          <w:b w:val="0"/>
          <w:bCs w:val="0"/>
          <w:szCs w:val="22"/>
        </w:rPr>
        <w:t>I</w:t>
      </w:r>
      <w:r w:rsidRPr="00BB577B">
        <w:rPr>
          <w:b w:val="0"/>
          <w:bCs w:val="0"/>
          <w:szCs w:val="22"/>
        </w:rPr>
        <w:t xml:space="preserve">t is worth mentioning that for the </w:t>
      </w:r>
      <w:r w:rsidR="003F7E07" w:rsidRPr="00BB577B">
        <w:rPr>
          <w:b w:val="0"/>
          <w:bCs w:val="0"/>
          <w:szCs w:val="22"/>
        </w:rPr>
        <w:t>modelling</w:t>
      </w:r>
      <w:r w:rsidRPr="00BB577B">
        <w:rPr>
          <w:b w:val="0"/>
          <w:bCs w:val="0"/>
          <w:szCs w:val="22"/>
        </w:rPr>
        <w:t xml:space="preserve"> of a mono-static sensing channel,</w:t>
      </w:r>
      <w:r w:rsidRPr="00BB577B">
        <w:rPr>
          <w:szCs w:val="22"/>
        </w:rPr>
        <w:t xml:space="preserve"> </w:t>
      </w:r>
      <w:r w:rsidRPr="00BB577B">
        <w:rPr>
          <w:b w:val="0"/>
          <w:bCs w:val="0"/>
          <w:szCs w:val="22"/>
        </w:rPr>
        <w:t xml:space="preserve">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6CA2118D" w14:textId="7C9B7AC0" w:rsidR="000B1487" w:rsidRPr="00BB577B" w:rsidRDefault="00BB577B" w:rsidP="007E6AF6">
      <w:pPr>
        <w:pStyle w:val="Caption"/>
        <w:rPr>
          <w:szCs w:val="22"/>
        </w:rPr>
      </w:pPr>
      <w:bookmarkStart w:id="53" w:name="_Toc163213395"/>
      <w:bookmarkStart w:id="54" w:name="_Toc163213618"/>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7F61">
        <w:rPr>
          <w:noProof/>
          <w:szCs w:val="22"/>
        </w:rPr>
        <w:t>11</w:t>
      </w:r>
      <w:r w:rsidRPr="00BB577B">
        <w:rPr>
          <w:szCs w:val="22"/>
        </w:rPr>
        <w:fldChar w:fldCharType="end"/>
      </w:r>
      <w:r w:rsidRPr="00BB577B">
        <w:rPr>
          <w:szCs w:val="22"/>
        </w:rPr>
        <w:t xml:space="preserve">. </w:t>
      </w:r>
      <w:r w:rsidR="000B1487" w:rsidRPr="00BB577B">
        <w:rPr>
          <w:szCs w:val="22"/>
        </w:rPr>
        <w:t>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w:t>
      </w:r>
      <w:bookmarkEnd w:id="53"/>
      <w:bookmarkEnd w:id="54"/>
      <w:r w:rsidR="000B1487" w:rsidRPr="00BB577B">
        <w:rPr>
          <w:szCs w:val="22"/>
        </w:rPr>
        <w:t xml:space="preserve"> </w:t>
      </w:r>
    </w:p>
    <w:p w14:paraId="20884CC7" w14:textId="5684173D" w:rsidR="000B1487" w:rsidRPr="00BB577B" w:rsidRDefault="00BB577B" w:rsidP="007E6AF6">
      <w:pPr>
        <w:pStyle w:val="Caption"/>
        <w:rPr>
          <w:szCs w:val="22"/>
        </w:rPr>
      </w:pPr>
      <w:bookmarkStart w:id="55" w:name="_Toc163213463"/>
      <w:bookmarkStart w:id="56" w:name="_Toc163213832"/>
      <w:r w:rsidRPr="00BB577B">
        <w:rPr>
          <w:szCs w:val="22"/>
        </w:rPr>
        <w:lastRenderedPageBreak/>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23</w:t>
      </w:r>
      <w:r w:rsidRPr="00BB577B">
        <w:rPr>
          <w:szCs w:val="22"/>
        </w:rPr>
        <w:fldChar w:fldCharType="end"/>
      </w:r>
      <w:r w:rsidRPr="00BB577B">
        <w:rPr>
          <w:szCs w:val="22"/>
        </w:rPr>
        <w:t xml:space="preserve">. </w:t>
      </w:r>
      <w:r w:rsidR="000B1487" w:rsidRPr="00BB577B">
        <w:rPr>
          <w:szCs w:val="22"/>
        </w:rPr>
        <w:t>Consider the sensing channel of a monostatic sensing mode as an extension of that of a bistatic mode, with short Tx-Rx distance. The correlation of the Tx-target and Rx-target channels can be further studied.</w:t>
      </w:r>
      <w:bookmarkEnd w:id="55"/>
      <w:bookmarkEnd w:id="56"/>
      <w:r w:rsidR="000B1487" w:rsidRPr="00BB577B">
        <w:rPr>
          <w:szCs w:val="22"/>
        </w:rPr>
        <w:t xml:space="preserve"> </w:t>
      </w:r>
    </w:p>
    <w:p w14:paraId="4B19A5A0" w14:textId="77777777" w:rsidR="007D28FE" w:rsidRPr="00376DA3" w:rsidRDefault="007D28FE" w:rsidP="00EB4F84">
      <w:pPr>
        <w:jc w:val="both"/>
        <w:rPr>
          <w:lang w:eastAsia="en-US"/>
        </w:rPr>
      </w:pPr>
    </w:p>
    <w:p w14:paraId="6001C232" w14:textId="07FC43D1" w:rsidR="006649B7" w:rsidRPr="008B42D3" w:rsidRDefault="006649B7" w:rsidP="00EB4F84">
      <w:pPr>
        <w:pStyle w:val="3GPPH1"/>
        <w:numPr>
          <w:ilvl w:val="0"/>
          <w:numId w:val="2"/>
        </w:numPr>
        <w:tabs>
          <w:tab w:val="num" w:pos="360"/>
        </w:tabs>
        <w:spacing w:before="120"/>
        <w:jc w:val="both"/>
      </w:pPr>
      <w:r>
        <w:t xml:space="preserve">Modelling of the </w:t>
      </w:r>
      <w:r w:rsidR="008B42D3">
        <w:t>background channel</w:t>
      </w:r>
    </w:p>
    <w:p w14:paraId="10941188" w14:textId="217BE021" w:rsidR="006649B7" w:rsidRPr="00BB577B" w:rsidRDefault="00816438" w:rsidP="00EB4F84">
      <w:pPr>
        <w:spacing w:after="120"/>
        <w:jc w:val="both"/>
        <w:rPr>
          <w:szCs w:val="22"/>
        </w:rPr>
      </w:pPr>
      <w:r w:rsidRPr="00BB577B">
        <w:rPr>
          <w:szCs w:val="22"/>
        </w:rPr>
        <w:t xml:space="preserve">The background channel </w:t>
      </w:r>
      <w:r w:rsidR="0080091D" w:rsidRPr="00BB577B">
        <w:rPr>
          <w:szCs w:val="22"/>
        </w:rPr>
        <w:t xml:space="preserve">of a sensing scenario can be modelled as presented in </w:t>
      </w:r>
      <w:r w:rsidR="001E30BE" w:rsidRPr="00BB577B">
        <w:rPr>
          <w:szCs w:val="22"/>
        </w:rPr>
        <w:t>Step 1 of</w:t>
      </w:r>
      <w:r w:rsidR="00576DF9">
        <w:rPr>
          <w:szCs w:val="22"/>
        </w:rPr>
        <w:t xml:space="preserve"> </w:t>
      </w:r>
      <w:r w:rsidR="00576DF9">
        <w:rPr>
          <w:szCs w:val="22"/>
        </w:rPr>
        <w:fldChar w:fldCharType="begin"/>
      </w:r>
      <w:r w:rsidR="00576DF9">
        <w:rPr>
          <w:szCs w:val="22"/>
        </w:rPr>
        <w:instrText xml:space="preserve"> REF _Ref163213060 \h </w:instrText>
      </w:r>
      <w:r w:rsidR="007E6AF6">
        <w:rPr>
          <w:szCs w:val="22"/>
        </w:rPr>
        <w:instrText xml:space="preserve"> \* MERGEFORMAT </w:instrText>
      </w:r>
      <w:r w:rsidR="00576DF9">
        <w:rPr>
          <w:szCs w:val="22"/>
        </w:rPr>
      </w:r>
      <w:r w:rsidR="00576DF9">
        <w:rPr>
          <w:szCs w:val="22"/>
        </w:rPr>
        <w:fldChar w:fldCharType="end"/>
      </w:r>
      <w:r w:rsidR="0080091D" w:rsidRPr="00BB577B">
        <w:rPr>
          <w:szCs w:val="22"/>
        </w:rPr>
        <w:t xml:space="preserve">, via generating an initial </w:t>
      </w:r>
      <w:r w:rsidR="001E30BE" w:rsidRPr="00BB577B">
        <w:rPr>
          <w:szCs w:val="22"/>
        </w:rPr>
        <w:t xml:space="preserve">background channel and further removing the paths of the said initial background channel which are impacted by the sensing targets. </w:t>
      </w:r>
      <w:r w:rsidR="006649B7" w:rsidRPr="00BB577B">
        <w:rPr>
          <w:szCs w:val="22"/>
        </w:rPr>
        <w:t xml:space="preserve">The </w:t>
      </w:r>
      <w:r w:rsidR="008E2F71" w:rsidRPr="00BB577B">
        <w:rPr>
          <w:szCs w:val="22"/>
        </w:rPr>
        <w:t xml:space="preserve">initial </w:t>
      </w:r>
      <w:r w:rsidR="006649B7" w:rsidRPr="00BB577B">
        <w:rPr>
          <w:szCs w:val="22"/>
        </w:rPr>
        <w:t>environment/background channel</w:t>
      </w:r>
      <w:r w:rsidR="008E2F71" w:rsidRPr="00BB577B">
        <w:rPr>
          <w:szCs w:val="22"/>
        </w:rPr>
        <w:t xml:space="preserve"> (in the absence of the explicit sensing target</w:t>
      </w:r>
      <w:r w:rsidR="00F30515" w:rsidRPr="00BB577B">
        <w:rPr>
          <w:szCs w:val="22"/>
        </w:rPr>
        <w:t xml:space="preserve"> objects</w:t>
      </w:r>
      <w:r w:rsidR="008E2F71" w:rsidRPr="00BB577B">
        <w:rPr>
          <w:szCs w:val="22"/>
        </w:rPr>
        <w:t>)</w:t>
      </w:r>
      <w:r w:rsidR="006649B7" w:rsidRPr="00BB577B">
        <w:rPr>
          <w:szCs w:val="22"/>
        </w:rPr>
        <w:t xml:space="preserve"> has been modelled in [1] intended for various BS-to-UE deployments including rural macro (</w:t>
      </w:r>
      <w:proofErr w:type="spellStart"/>
      <w:r w:rsidR="006649B7" w:rsidRPr="00BB577B">
        <w:rPr>
          <w:szCs w:val="22"/>
        </w:rPr>
        <w:t>RMa</w:t>
      </w:r>
      <w:proofErr w:type="spellEnd"/>
      <w:r w:rsidR="006649B7" w:rsidRPr="00BB577B">
        <w:rPr>
          <w:szCs w:val="22"/>
        </w:rPr>
        <w:t xml:space="preserve">), </w:t>
      </w:r>
      <w:proofErr w:type="spellStart"/>
      <w:r w:rsidR="006649B7" w:rsidRPr="00BB577B">
        <w:rPr>
          <w:szCs w:val="22"/>
        </w:rPr>
        <w:t>Urben</w:t>
      </w:r>
      <w:proofErr w:type="spellEnd"/>
      <w:r w:rsidR="006649B7" w:rsidRPr="00BB577B">
        <w:rPr>
          <w:szCs w:val="22"/>
        </w:rPr>
        <w:t xml:space="preserve"> micro (</w:t>
      </w:r>
      <w:proofErr w:type="spellStart"/>
      <w:r w:rsidR="006649B7" w:rsidRPr="00BB577B">
        <w:rPr>
          <w:szCs w:val="22"/>
        </w:rPr>
        <w:t>UMi</w:t>
      </w:r>
      <w:proofErr w:type="spellEnd"/>
      <w:r w:rsidR="006649B7" w:rsidRPr="00BB577B">
        <w:rPr>
          <w:szCs w:val="22"/>
        </w:rPr>
        <w:t xml:space="preserve">), </w:t>
      </w:r>
      <w:proofErr w:type="spellStart"/>
      <w:r w:rsidR="006649B7" w:rsidRPr="00BB577B">
        <w:rPr>
          <w:szCs w:val="22"/>
        </w:rPr>
        <w:t>Urben</w:t>
      </w:r>
      <w:proofErr w:type="spellEnd"/>
      <w:r w:rsidR="006649B7" w:rsidRPr="00BB577B">
        <w:rPr>
          <w:szCs w:val="22"/>
        </w:rPr>
        <w:t xml:space="preserve"> macro (</w:t>
      </w:r>
      <w:proofErr w:type="spellStart"/>
      <w:r w:rsidR="006649B7" w:rsidRPr="00BB577B">
        <w:rPr>
          <w:szCs w:val="22"/>
        </w:rPr>
        <w:t>UMa</w:t>
      </w:r>
      <w:proofErr w:type="spellEnd"/>
      <w:r w:rsidR="006649B7" w:rsidRPr="00BB577B">
        <w:rPr>
          <w:szCs w:val="22"/>
        </w:rPr>
        <w:t>), Indoor office and indoor factory (</w:t>
      </w:r>
      <w:proofErr w:type="spellStart"/>
      <w:r w:rsidR="006649B7" w:rsidRPr="00BB577B">
        <w:rPr>
          <w:szCs w:val="22"/>
        </w:rPr>
        <w:t>InF</w:t>
      </w:r>
      <w:proofErr w:type="spellEnd"/>
      <w:r w:rsidR="006649B7" w:rsidRPr="00BB577B">
        <w:rPr>
          <w:szCs w:val="22"/>
        </w:rPr>
        <w:t>) scenarios and supporting frequency range of 0.5-100 GHz. The channel is generated as a collection of ray</w:t>
      </w:r>
      <w:r w:rsidR="00F30515" w:rsidRPr="00BB577B">
        <w:rPr>
          <w:szCs w:val="22"/>
        </w:rPr>
        <w:t>/path</w:t>
      </w:r>
      <w:r w:rsidR="006649B7" w:rsidRPr="00BB577B">
        <w:rPr>
          <w:szCs w:val="22"/>
        </w:rPr>
        <w:t xml:space="preserve"> clusters, for which the statistics of ray parameters are adjusted to the specific environment/scenario. As such, two options are presented to capture the characteristics of an environment as following:</w:t>
      </w:r>
    </w:p>
    <w:p w14:paraId="1B7144CF" w14:textId="77777777" w:rsidR="006649B7" w:rsidRPr="00BB577B" w:rsidRDefault="006649B7" w:rsidP="00EB4F84">
      <w:pPr>
        <w:pStyle w:val="ListParagraph"/>
        <w:numPr>
          <w:ilvl w:val="0"/>
          <w:numId w:val="21"/>
        </w:numPr>
        <w:overflowPunct/>
        <w:autoSpaceDE/>
        <w:autoSpaceDN/>
        <w:adjustRightInd/>
        <w:ind w:leftChars="0"/>
        <w:jc w:val="both"/>
        <w:rPr>
          <w:rFonts w:ascii="Times New Roman" w:hAnsi="Times New Roman" w:cs="Times New Roman"/>
          <w:szCs w:val="22"/>
          <w:lang w:eastAsia="en-US"/>
        </w:rPr>
      </w:pPr>
      <w:r w:rsidRPr="00BB577B">
        <w:rPr>
          <w:rFonts w:ascii="Times New Roman" w:hAnsi="Times New Roman" w:cs="Times New Roman"/>
          <w:b/>
          <w:bCs/>
          <w:szCs w:val="22"/>
          <w:lang w:eastAsia="en-US"/>
        </w:rPr>
        <w:t>Option 1</w:t>
      </w:r>
      <w:r w:rsidRPr="00BB577B">
        <w:rPr>
          <w:rFonts w:ascii="Times New Roman" w:hAnsi="Times New Roman" w:cs="Times New Roman"/>
          <w:szCs w:val="22"/>
          <w:lang w:eastAsia="en-US"/>
        </w:rPr>
        <w:t xml:space="preserve">. </w:t>
      </w:r>
      <w:r w:rsidRPr="00BB577B">
        <w:rPr>
          <w:rFonts w:ascii="Times New Roman" w:hAnsi="Times New Roman" w:cs="Times New Roman"/>
          <w:b/>
          <w:bCs/>
          <w:szCs w:val="22"/>
          <w:lang w:eastAsia="en-US"/>
        </w:rPr>
        <w:t>Statistical modelling</w:t>
      </w:r>
      <w:r w:rsidRPr="00BB577B">
        <w:rPr>
          <w:rFonts w:ascii="Times New Roman" w:hAnsi="Times New Roman" w:cs="Times New Roman"/>
          <w:szCs w:val="22"/>
          <w:lang w:eastAsia="en-US"/>
        </w:rPr>
        <w:t xml:space="preserve"> [1, Subsection 7.5]: The generation of ray clusters, allocation of ray/cluster parameters (including power, angle, cross-polarization, etc.) follow a statistical distribution adjusted to the scenario (e.g., </w:t>
      </w:r>
      <w:proofErr w:type="spellStart"/>
      <w:r w:rsidRPr="00BB577B">
        <w:rPr>
          <w:rFonts w:ascii="Times New Roman" w:hAnsi="Times New Roman" w:cs="Times New Roman"/>
          <w:szCs w:val="22"/>
          <w:lang w:eastAsia="en-US"/>
        </w:rPr>
        <w:t>UMi</w:t>
      </w:r>
      <w:proofErr w:type="spellEnd"/>
      <w:r w:rsidRPr="00BB577B">
        <w:rPr>
          <w:rFonts w:ascii="Times New Roman" w:hAnsi="Times New Roman" w:cs="Times New Roman"/>
          <w:szCs w:val="22"/>
          <w:lang w:eastAsia="en-US"/>
        </w:rPr>
        <w:t xml:space="preserve">), as well as to the BS and UE locations.  </w:t>
      </w:r>
    </w:p>
    <w:p w14:paraId="636967BA" w14:textId="77777777" w:rsidR="006649B7" w:rsidRPr="00BB577B" w:rsidRDefault="006649B7" w:rsidP="00EB4F84">
      <w:pPr>
        <w:pStyle w:val="ListParagraph"/>
        <w:numPr>
          <w:ilvl w:val="0"/>
          <w:numId w:val="21"/>
        </w:numPr>
        <w:overflowPunct/>
        <w:autoSpaceDE/>
        <w:autoSpaceDN/>
        <w:adjustRightInd/>
        <w:ind w:leftChars="0"/>
        <w:jc w:val="both"/>
        <w:rPr>
          <w:rFonts w:ascii="Times New Roman" w:hAnsi="Times New Roman" w:cs="Times New Roman"/>
          <w:szCs w:val="22"/>
          <w:lang w:eastAsia="en-US"/>
        </w:rPr>
      </w:pPr>
      <w:r w:rsidRPr="00BB577B">
        <w:rPr>
          <w:rFonts w:ascii="Times New Roman" w:hAnsi="Times New Roman" w:cs="Times New Roman"/>
          <w:b/>
          <w:bCs/>
          <w:szCs w:val="22"/>
          <w:lang w:eastAsia="en-US"/>
        </w:rPr>
        <w:t>Option 2.</w:t>
      </w:r>
      <w:r w:rsidRPr="00BB577B">
        <w:rPr>
          <w:rFonts w:ascii="Times New Roman" w:hAnsi="Times New Roman" w:cs="Times New Roman"/>
          <w:szCs w:val="22"/>
          <w:lang w:eastAsia="en-US"/>
        </w:rPr>
        <w:t xml:space="preserve"> </w:t>
      </w:r>
      <w:r w:rsidRPr="00BB577B">
        <w:rPr>
          <w:rFonts w:ascii="Times New Roman" w:hAnsi="Times New Roman" w:cs="Times New Roman"/>
          <w:b/>
          <w:bCs/>
          <w:szCs w:val="22"/>
          <w:lang w:eastAsia="en-US"/>
        </w:rPr>
        <w:t>Hybrid map-based modelling</w:t>
      </w:r>
      <w:r w:rsidRPr="00BB577B">
        <w:rPr>
          <w:rFonts w:ascii="Times New Roman" w:hAnsi="Times New Roman" w:cs="Times New Roman"/>
          <w:szCs w:val="22"/>
          <w:lang w:eastAsia="en-US"/>
        </w:rPr>
        <w:t xml:space="preserve"> [1, Section 8]: The generation of ray clusters and the associated parameters is divided into a set of random and deterministic clusters, wherein the parameters of the random clusters are determined </w:t>
      </w:r>
      <w:proofErr w:type="gramStart"/>
      <w:r w:rsidRPr="00BB577B">
        <w:rPr>
          <w:rFonts w:ascii="Times New Roman" w:hAnsi="Times New Roman" w:cs="Times New Roman"/>
          <w:szCs w:val="22"/>
          <w:lang w:eastAsia="en-US"/>
        </w:rPr>
        <w:t>similar to</w:t>
      </w:r>
      <w:proofErr w:type="gramEnd"/>
      <w:r w:rsidRPr="00BB577B">
        <w:rPr>
          <w:rFonts w:ascii="Times New Roman" w:hAnsi="Times New Roman" w:cs="Times New Roman"/>
          <w:szCs w:val="22"/>
          <w:lang w:eastAsia="en-US"/>
        </w:rPr>
        <w:t xml:space="preserve"> Option 1, following a given distribution adjusted to the deterministically known parameters, and the parameters of the deterministic clusters are computed based on ray-tracing principles.  </w:t>
      </w:r>
    </w:p>
    <w:p w14:paraId="5DBD430E" w14:textId="77777777" w:rsidR="006649B7" w:rsidRPr="00BB577B" w:rsidRDefault="006649B7" w:rsidP="00EB4F84">
      <w:pPr>
        <w:spacing w:beforeLines="50" w:before="120" w:after="120"/>
        <w:jc w:val="both"/>
        <w:rPr>
          <w:szCs w:val="22"/>
          <w:lang w:eastAsia="en-US"/>
        </w:rPr>
      </w:pPr>
      <w:r w:rsidRPr="00BB577B">
        <w:rPr>
          <w:szCs w:val="22"/>
          <w:lang w:eastAsia="en-US"/>
        </w:rPr>
        <w:t xml:space="preserve">Please note that the above Option 2 requires availability of major components of the environment (as a deterministic map). Moreover, the outcome of such channel generation is specific to the evaluated environment map condition and is not generalized for different instances of the same scenario type (e.g., a single map of an </w:t>
      </w:r>
      <w:proofErr w:type="spellStart"/>
      <w:r w:rsidRPr="00BB577B">
        <w:rPr>
          <w:szCs w:val="22"/>
          <w:lang w:eastAsia="en-US"/>
        </w:rPr>
        <w:t>UMi</w:t>
      </w:r>
      <w:proofErr w:type="spellEnd"/>
      <w:r w:rsidRPr="00BB577B">
        <w:rPr>
          <w:szCs w:val="22"/>
          <w:lang w:eastAsia="en-US"/>
        </w:rPr>
        <w:t xml:space="preserve"> environment is not representative of the collective </w:t>
      </w:r>
      <w:proofErr w:type="spellStart"/>
      <w:r w:rsidRPr="00BB577B">
        <w:rPr>
          <w:szCs w:val="22"/>
          <w:lang w:eastAsia="en-US"/>
        </w:rPr>
        <w:t>UMi</w:t>
      </w:r>
      <w:proofErr w:type="spellEnd"/>
      <w:r w:rsidRPr="00BB577B">
        <w:rPr>
          <w:szCs w:val="22"/>
          <w:lang w:eastAsia="en-US"/>
        </w:rPr>
        <w:t xml:space="preserve"> environment conditions). In view of this and considering the additional overhead of employing ray-tracing computations per channel realization, it seems that the stochastic model would lead to a better generality, consistency, computation complexity trade-off. Moreover, the utilization of the hybrid model (Option 2) lead to additional study effort to agree on the ray tracing steps in more details. </w:t>
      </w:r>
    </w:p>
    <w:p w14:paraId="40C24CEC" w14:textId="138349EF" w:rsidR="006649B7" w:rsidRPr="00BB577B" w:rsidRDefault="00BB577B" w:rsidP="007E6AF6">
      <w:pPr>
        <w:pStyle w:val="Caption"/>
        <w:rPr>
          <w:szCs w:val="22"/>
        </w:rPr>
      </w:pPr>
      <w:bookmarkStart w:id="57" w:name="_Toc163213396"/>
      <w:bookmarkStart w:id="58" w:name="_Toc163213619"/>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7F61">
        <w:rPr>
          <w:noProof/>
          <w:szCs w:val="22"/>
        </w:rPr>
        <w:t>12</w:t>
      </w:r>
      <w:r w:rsidRPr="00BB577B">
        <w:rPr>
          <w:szCs w:val="22"/>
        </w:rPr>
        <w:fldChar w:fldCharType="end"/>
      </w:r>
      <w:r w:rsidRPr="00BB577B">
        <w:rPr>
          <w:szCs w:val="22"/>
        </w:rPr>
        <w:t xml:space="preserve">. </w:t>
      </w:r>
      <w:r w:rsidR="006649B7" w:rsidRPr="00BB577B">
        <w:rPr>
          <w:szCs w:val="22"/>
        </w:rPr>
        <w:t xml:space="preserve">The deterministic generation of the background/environment channel leads to both a higher </w:t>
      </w:r>
      <w:r w:rsidR="00DB5619" w:rsidRPr="00BB577B">
        <w:rPr>
          <w:szCs w:val="22"/>
        </w:rPr>
        <w:t>modelling</w:t>
      </w:r>
      <w:r w:rsidR="006649B7" w:rsidRPr="00BB577B">
        <w:rPr>
          <w:szCs w:val="22"/>
        </w:rPr>
        <w:t xml:space="preserve"> computational complexity </w:t>
      </w:r>
      <w:proofErr w:type="gramStart"/>
      <w:r w:rsidR="006649B7" w:rsidRPr="00BB577B">
        <w:rPr>
          <w:szCs w:val="22"/>
        </w:rPr>
        <w:t>and also</w:t>
      </w:r>
      <w:proofErr w:type="gramEnd"/>
      <w:r w:rsidR="006649B7" w:rsidRPr="00BB577B">
        <w:rPr>
          <w:szCs w:val="22"/>
        </w:rPr>
        <w:t xml:space="preserve"> a larger study effort, as the available </w:t>
      </w:r>
      <w:r w:rsidR="00083123" w:rsidRPr="00BB577B">
        <w:rPr>
          <w:szCs w:val="22"/>
        </w:rPr>
        <w:t>modelling</w:t>
      </w:r>
      <w:r w:rsidR="006649B7" w:rsidRPr="00BB577B">
        <w:rPr>
          <w:szCs w:val="22"/>
        </w:rPr>
        <w:t xml:space="preserve"> procedures of [1, Subsection 7.5] cannot be used.</w:t>
      </w:r>
      <w:bookmarkEnd w:id="57"/>
      <w:bookmarkEnd w:id="58"/>
      <w:r w:rsidR="006649B7" w:rsidRPr="00BB577B">
        <w:rPr>
          <w:szCs w:val="22"/>
        </w:rPr>
        <w:t xml:space="preserve"> </w:t>
      </w:r>
    </w:p>
    <w:p w14:paraId="790DD598" w14:textId="6177F04F" w:rsidR="006649B7" w:rsidRPr="00BB577B" w:rsidRDefault="00BB577B" w:rsidP="007E6AF6">
      <w:pPr>
        <w:pStyle w:val="Caption"/>
        <w:rPr>
          <w:szCs w:val="22"/>
        </w:rPr>
      </w:pPr>
      <w:bookmarkStart w:id="59" w:name="_Toc163213464"/>
      <w:bookmarkStart w:id="60" w:name="_Toc163213833"/>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24</w:t>
      </w:r>
      <w:r w:rsidRPr="00BB577B">
        <w:rPr>
          <w:szCs w:val="22"/>
        </w:rPr>
        <w:fldChar w:fldCharType="end"/>
      </w:r>
      <w:r w:rsidRPr="00BB577B">
        <w:rPr>
          <w:szCs w:val="22"/>
        </w:rPr>
        <w:t xml:space="preserve">. </w:t>
      </w:r>
      <w:r w:rsidR="006649B7" w:rsidRPr="00BB577B">
        <w:rPr>
          <w:szCs w:val="22"/>
        </w:rPr>
        <w:t>Prioritize the Option 1 of ray cluster generation and associated cluster parameters based on a statistical distribution for the generation of background/environment channel.</w:t>
      </w:r>
      <w:bookmarkEnd w:id="59"/>
      <w:bookmarkEnd w:id="60"/>
    </w:p>
    <w:p w14:paraId="22C81C96" w14:textId="7EB52D09" w:rsidR="006649B7" w:rsidRPr="00BB577B" w:rsidRDefault="006649B7" w:rsidP="00EB4F84">
      <w:pPr>
        <w:spacing w:after="120"/>
        <w:jc w:val="both"/>
        <w:rPr>
          <w:szCs w:val="22"/>
        </w:rPr>
      </w:pPr>
      <w:r w:rsidRPr="00BB577B">
        <w:rPr>
          <w:szCs w:val="22"/>
        </w:rPr>
        <w:t xml:space="preserve">Nevertheless, the proposed </w:t>
      </w:r>
      <w:r w:rsidR="000A0E23" w:rsidRPr="00BB577B">
        <w:rPr>
          <w:szCs w:val="22"/>
        </w:rPr>
        <w:t>modelling</w:t>
      </w:r>
      <w:r w:rsidRPr="00BB577B">
        <w:rPr>
          <w:szCs w:val="22"/>
        </w:rPr>
        <w:t xml:space="preserve"> of [1,</w:t>
      </w:r>
      <w:r w:rsidRPr="00BB577B">
        <w:rPr>
          <w:szCs w:val="22"/>
          <w:lang w:eastAsia="en-US"/>
        </w:rPr>
        <w:t xml:space="preserve"> Subsection 7.5</w:t>
      </w:r>
      <w:r w:rsidRPr="00BB577B">
        <w:rPr>
          <w:szCs w:val="22"/>
        </w:rPr>
        <w:t xml:space="preserve">] is not validated for all sensing modes and envisioned ISAC deployment scenarios. As one limiting factor, while the deployment of UE is considered with flexibility in terms of the UE height, the BS height is limited to one or fewer applicable values while the BS-UE distance is not valid for below 1 meter, at least for the </w:t>
      </w:r>
      <w:proofErr w:type="spellStart"/>
      <w:r w:rsidRPr="00BB577B">
        <w:rPr>
          <w:szCs w:val="22"/>
        </w:rPr>
        <w:t>RMa</w:t>
      </w:r>
      <w:proofErr w:type="spellEnd"/>
      <w:r w:rsidRPr="00BB577B">
        <w:rPr>
          <w:szCs w:val="22"/>
        </w:rPr>
        <w:t xml:space="preserve">, </w:t>
      </w:r>
      <w:proofErr w:type="spellStart"/>
      <w:r w:rsidRPr="00BB577B">
        <w:rPr>
          <w:szCs w:val="22"/>
        </w:rPr>
        <w:t>UMa</w:t>
      </w:r>
      <w:proofErr w:type="spellEnd"/>
      <w:r w:rsidRPr="00BB577B">
        <w:rPr>
          <w:szCs w:val="22"/>
        </w:rPr>
        <w:t xml:space="preserve">, </w:t>
      </w:r>
      <w:proofErr w:type="spellStart"/>
      <w:r w:rsidRPr="00BB577B">
        <w:rPr>
          <w:szCs w:val="22"/>
        </w:rPr>
        <w:t>UMi</w:t>
      </w:r>
      <w:proofErr w:type="spellEnd"/>
      <w:r w:rsidRPr="00BB577B">
        <w:rPr>
          <w:szCs w:val="22"/>
        </w:rPr>
        <w:t xml:space="preserve"> scenarios. </w:t>
      </w:r>
    </w:p>
    <w:p w14:paraId="71FD5D69" w14:textId="77777777" w:rsidR="006649B7" w:rsidRPr="00BB577B" w:rsidRDefault="006649B7" w:rsidP="00EB4F84">
      <w:pPr>
        <w:spacing w:after="120"/>
        <w:jc w:val="both"/>
        <w:rPr>
          <w:szCs w:val="22"/>
        </w:rPr>
      </w:pPr>
      <w:r w:rsidRPr="00BB577B">
        <w:rPr>
          <w:szCs w:val="22"/>
        </w:rPr>
        <w:t xml:space="preserve">As one example, the pathloss value for LOS and NLOS condition of the </w:t>
      </w:r>
      <w:proofErr w:type="spellStart"/>
      <w:r w:rsidRPr="00BB577B">
        <w:rPr>
          <w:szCs w:val="22"/>
        </w:rPr>
        <w:t>UMi</w:t>
      </w:r>
      <w:proofErr w:type="spellEnd"/>
      <w:r w:rsidRPr="00BB577B">
        <w:rPr>
          <w:szCs w:val="22"/>
        </w:rPr>
        <w:t xml:space="preserve"> scenario is validated for the BS height of 10 meters. As a result, the channel between two nodes, where none of them is placed at the height of 10 meters (e.g., channel of two UEs </w:t>
      </w:r>
      <w:proofErr w:type="gramStart"/>
      <w:r w:rsidRPr="00BB577B">
        <w:rPr>
          <w:szCs w:val="22"/>
        </w:rPr>
        <w:t>both at</w:t>
      </w:r>
      <w:proofErr w:type="gramEnd"/>
      <w:r w:rsidRPr="00BB577B">
        <w:rPr>
          <w:szCs w:val="22"/>
        </w:rPr>
        <w:t xml:space="preserve"> height of below 3 meters) is not supported by the available model. </w:t>
      </w:r>
    </w:p>
    <w:p w14:paraId="1FF58AD2" w14:textId="01F9F92F" w:rsidR="006649B7" w:rsidRPr="00BB577B" w:rsidRDefault="006649B7" w:rsidP="00EB4F84">
      <w:pPr>
        <w:spacing w:after="120"/>
        <w:jc w:val="both"/>
        <w:rPr>
          <w:szCs w:val="22"/>
        </w:rPr>
      </w:pPr>
      <w:r w:rsidRPr="00BB577B">
        <w:rPr>
          <w:szCs w:val="22"/>
        </w:rPr>
        <w:t xml:space="preserve">As another example, the pathloss value for LOS and NLOS condition of the </w:t>
      </w:r>
      <w:proofErr w:type="spellStart"/>
      <w:r w:rsidRPr="00BB577B">
        <w:rPr>
          <w:szCs w:val="22"/>
        </w:rPr>
        <w:t>UMa</w:t>
      </w:r>
      <w:proofErr w:type="spellEnd"/>
      <w:r w:rsidRPr="00BB577B">
        <w:rPr>
          <w:szCs w:val="22"/>
        </w:rPr>
        <w:t xml:space="preserve"> scenario is validated for the BS height of 25 meters, where the UE location may not exceed 22.5 meters. This leads to a similar limitation for </w:t>
      </w:r>
      <w:r w:rsidR="000A0E23" w:rsidRPr="00BB577B">
        <w:rPr>
          <w:szCs w:val="22"/>
        </w:rPr>
        <w:t>modelling</w:t>
      </w:r>
      <w:r w:rsidRPr="00BB577B">
        <w:rPr>
          <w:szCs w:val="22"/>
        </w:rPr>
        <w:t xml:space="preserve"> of the UE-UE channels (corresponding to the background/environment channel of UE-UE bistatic sensing mode) where both UEs are positioned below 22.5 meters, </w:t>
      </w:r>
      <w:proofErr w:type="gramStart"/>
      <w:r w:rsidRPr="00BB577B">
        <w:rPr>
          <w:szCs w:val="22"/>
        </w:rPr>
        <w:t>and also</w:t>
      </w:r>
      <w:proofErr w:type="gramEnd"/>
      <w:r w:rsidRPr="00BB577B">
        <w:rPr>
          <w:szCs w:val="22"/>
        </w:rPr>
        <w:t xml:space="preserve"> for </w:t>
      </w:r>
      <w:r w:rsidR="000A0E23" w:rsidRPr="00BB577B">
        <w:rPr>
          <w:szCs w:val="22"/>
        </w:rPr>
        <w:t>modelling</w:t>
      </w:r>
      <w:r w:rsidRPr="00BB577B">
        <w:rPr>
          <w:szCs w:val="22"/>
        </w:rPr>
        <w:t xml:space="preserve"> of the BS-BS channels (corresponding to the background/environment channel of TRP-TRP bistatic sensing mode) where both TRPs are positioned at 22.5 meters or above. </w:t>
      </w:r>
    </w:p>
    <w:p w14:paraId="29DB4F91" w14:textId="77777777" w:rsidR="006649B7" w:rsidRPr="00BB577B" w:rsidRDefault="006649B7" w:rsidP="00EB4F84">
      <w:pPr>
        <w:spacing w:after="120"/>
        <w:jc w:val="both"/>
        <w:rPr>
          <w:szCs w:val="22"/>
        </w:rPr>
      </w:pPr>
      <w:r w:rsidRPr="00BB577B">
        <w:rPr>
          <w:szCs w:val="22"/>
        </w:rPr>
        <w:lastRenderedPageBreak/>
        <w:t xml:space="preserve">Apart from the limitation of the deployment parameters, the new ISAC use-cases may require additional background/environment scenarios, e.g., supporting the background/environment channel generation for use-cases involving a UAV. </w:t>
      </w:r>
    </w:p>
    <w:p w14:paraId="5D8826C5" w14:textId="688523F7" w:rsidR="006649B7" w:rsidRPr="00BB577B" w:rsidRDefault="00BB577B" w:rsidP="007E6AF6">
      <w:pPr>
        <w:pStyle w:val="Caption"/>
        <w:rPr>
          <w:szCs w:val="22"/>
        </w:rPr>
      </w:pPr>
      <w:bookmarkStart w:id="61" w:name="_Toc163213397"/>
      <w:bookmarkStart w:id="62" w:name="_Toc163213620"/>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7F61">
        <w:rPr>
          <w:noProof/>
          <w:szCs w:val="22"/>
        </w:rPr>
        <w:t>13</w:t>
      </w:r>
      <w:r w:rsidRPr="00BB577B">
        <w:rPr>
          <w:szCs w:val="22"/>
        </w:rPr>
        <w:fldChar w:fldCharType="end"/>
      </w:r>
      <w:r w:rsidRPr="00BB577B">
        <w:rPr>
          <w:szCs w:val="22"/>
        </w:rPr>
        <w:t xml:space="preserve">. </w:t>
      </w:r>
      <w:r w:rsidR="006649B7" w:rsidRPr="00BB577B">
        <w:rPr>
          <w:szCs w:val="22"/>
        </w:rPr>
        <w:t xml:space="preserve">The available channel </w:t>
      </w:r>
      <w:r w:rsidR="00525B81" w:rsidRPr="00BB577B">
        <w:rPr>
          <w:szCs w:val="22"/>
        </w:rPr>
        <w:t>modelling</w:t>
      </w:r>
      <w:r w:rsidR="006649B7" w:rsidRPr="00BB577B">
        <w:rPr>
          <w:szCs w:val="22"/>
        </w:rPr>
        <w:t xml:space="preserve"> of [1, Subsection 7.5] is applicable only to a subset of the sensing modes and deployment scenarios. The UE-UE, TRP-TRP background/environment channels are not supported for a wide range of potential scenarios and deployment setups, e.g., in terms of the supported heights of the Tx and Rx node. Moreover, the scenarios associated with a UAV sensing, e.g., at least for a TRP-TRP bistatic and TRP-UE bistatic scenarios, shall be further enhanced/validated.</w:t>
      </w:r>
      <w:bookmarkEnd w:id="61"/>
      <w:bookmarkEnd w:id="62"/>
    </w:p>
    <w:p w14:paraId="4B443D24" w14:textId="2B4B6517" w:rsidR="006649B7" w:rsidRPr="00BB577B" w:rsidRDefault="00BB577B" w:rsidP="007E6AF6">
      <w:pPr>
        <w:pStyle w:val="Caption"/>
        <w:rPr>
          <w:szCs w:val="22"/>
        </w:rPr>
      </w:pPr>
      <w:bookmarkStart w:id="63" w:name="_Toc163213465"/>
      <w:bookmarkStart w:id="64" w:name="_Toc163213834"/>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25</w:t>
      </w:r>
      <w:r w:rsidRPr="00BB577B">
        <w:rPr>
          <w:szCs w:val="22"/>
        </w:rPr>
        <w:fldChar w:fldCharType="end"/>
      </w:r>
      <w:r w:rsidRPr="00BB577B">
        <w:rPr>
          <w:szCs w:val="22"/>
        </w:rPr>
        <w:t xml:space="preserve">. </w:t>
      </w:r>
      <w:r w:rsidR="006649B7" w:rsidRPr="00BB577B">
        <w:rPr>
          <w:szCs w:val="22"/>
        </w:rPr>
        <w:t xml:space="preserve">Enhance the </w:t>
      </w:r>
      <w:r w:rsidR="00693433" w:rsidRPr="00BB577B">
        <w:rPr>
          <w:szCs w:val="22"/>
        </w:rPr>
        <w:t>modelling</w:t>
      </w:r>
      <w:r w:rsidR="006649B7" w:rsidRPr="00BB577B">
        <w:rPr>
          <w:szCs w:val="22"/>
        </w:rPr>
        <w:t xml:space="preserve"> of [1, Subsection 7.5] to support additional sensing modes and ISAC scenarios, at least, the UE-UE and TRP-TRP channels supporting relevant UE and TRP heights, for the generation of background/environment channel.</w:t>
      </w:r>
      <w:bookmarkEnd w:id="63"/>
      <w:bookmarkEnd w:id="64"/>
    </w:p>
    <w:p w14:paraId="13EA654C" w14:textId="6EE8A46A" w:rsidR="006649B7" w:rsidRPr="00BB577B" w:rsidRDefault="00BB577B" w:rsidP="007E6AF6">
      <w:pPr>
        <w:pStyle w:val="Caption"/>
        <w:rPr>
          <w:szCs w:val="22"/>
        </w:rPr>
      </w:pPr>
      <w:bookmarkStart w:id="65" w:name="_Toc163213466"/>
      <w:bookmarkStart w:id="66" w:name="_Toc163213835"/>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26</w:t>
      </w:r>
      <w:r w:rsidRPr="00BB577B">
        <w:rPr>
          <w:szCs w:val="22"/>
        </w:rPr>
        <w:fldChar w:fldCharType="end"/>
      </w:r>
      <w:r w:rsidRPr="00BB577B">
        <w:rPr>
          <w:szCs w:val="22"/>
        </w:rPr>
        <w:t xml:space="preserve">. </w:t>
      </w:r>
      <w:r w:rsidR="006649B7" w:rsidRPr="00BB577B">
        <w:rPr>
          <w:szCs w:val="22"/>
        </w:rPr>
        <w:t xml:space="preserve">Enhance the </w:t>
      </w:r>
      <w:r w:rsidR="00693433" w:rsidRPr="00BB577B">
        <w:rPr>
          <w:szCs w:val="22"/>
        </w:rPr>
        <w:t>modelling</w:t>
      </w:r>
      <w:r w:rsidR="006649B7" w:rsidRPr="00BB577B">
        <w:rPr>
          <w:szCs w:val="22"/>
        </w:rPr>
        <w:t xml:space="preserve"> of [1, Subsection 7.5] for the scenarios with a UAV as a UE node, at least for a TRP-UE and UE-TRP bistatic sensing modes wherein UE is a UAV.</w:t>
      </w:r>
      <w:bookmarkEnd w:id="65"/>
      <w:bookmarkEnd w:id="66"/>
      <w:r w:rsidR="006649B7" w:rsidRPr="00BB577B">
        <w:rPr>
          <w:szCs w:val="22"/>
        </w:rPr>
        <w:t xml:space="preserve"> </w:t>
      </w:r>
    </w:p>
    <w:p w14:paraId="7F66D8C9" w14:textId="77777777" w:rsidR="006649B7" w:rsidRPr="00BB577B" w:rsidRDefault="006649B7" w:rsidP="00EB4F84">
      <w:pPr>
        <w:spacing w:after="120"/>
        <w:jc w:val="both"/>
        <w:rPr>
          <w:szCs w:val="22"/>
        </w:rPr>
      </w:pPr>
      <w:r w:rsidRPr="00BB577B">
        <w:rPr>
          <w:szCs w:val="22"/>
        </w:rPr>
        <w:t xml:space="preserve">Furthermore, other than the bistatic sensing scenarios for which the sensing Tx and sensing Rx nodes are separate entities, the monostatic sensing scenarios rely on the same node transmission and reception, hence, leading to the minimal or non-existent Tx-Rx distance. This invalidates the current modelling assumptions of [1, Table 7.4.1-1] where the minimum distance of 1 meter and 1.5 meter are envisioned between the Tx and Rx nodes. </w:t>
      </w:r>
    </w:p>
    <w:p w14:paraId="27979460" w14:textId="2E2235BA" w:rsidR="006649B7" w:rsidRPr="00BB577B" w:rsidRDefault="00BB577B" w:rsidP="007E6AF6">
      <w:pPr>
        <w:pStyle w:val="Caption"/>
        <w:rPr>
          <w:szCs w:val="22"/>
        </w:rPr>
      </w:pPr>
      <w:bookmarkStart w:id="67" w:name="_Toc163213398"/>
      <w:bookmarkStart w:id="68" w:name="_Toc163213621"/>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7F61">
        <w:rPr>
          <w:noProof/>
          <w:szCs w:val="22"/>
        </w:rPr>
        <w:t>14</w:t>
      </w:r>
      <w:r w:rsidRPr="00BB577B">
        <w:rPr>
          <w:szCs w:val="22"/>
        </w:rPr>
        <w:fldChar w:fldCharType="end"/>
      </w:r>
      <w:r w:rsidRPr="00BB577B">
        <w:rPr>
          <w:szCs w:val="22"/>
        </w:rPr>
        <w:t xml:space="preserve">. </w:t>
      </w:r>
      <w:r w:rsidR="006649B7" w:rsidRPr="00BB577B">
        <w:rPr>
          <w:szCs w:val="22"/>
        </w:rPr>
        <w:t>For the background/environment channel of a monostatic sensing, the distance of the sensing Tx-sensing Rx nodes may be short or non-existent. This invalidates the current modelling assumptions of [1, Table 7.4.1-1] where the minimum distance of 1 meter and 1.5 meter are assumed.</w:t>
      </w:r>
      <w:bookmarkEnd w:id="67"/>
      <w:bookmarkEnd w:id="68"/>
    </w:p>
    <w:p w14:paraId="7D23FC5D" w14:textId="001B30BC" w:rsidR="006649B7" w:rsidRPr="00BB577B" w:rsidRDefault="00BB577B" w:rsidP="007E6AF6">
      <w:pPr>
        <w:pStyle w:val="Caption"/>
        <w:rPr>
          <w:szCs w:val="22"/>
        </w:rPr>
      </w:pPr>
      <w:bookmarkStart w:id="69" w:name="_Toc163213467"/>
      <w:bookmarkStart w:id="70" w:name="_Toc163213836"/>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27</w:t>
      </w:r>
      <w:r w:rsidRPr="00BB577B">
        <w:rPr>
          <w:szCs w:val="22"/>
        </w:rPr>
        <w:fldChar w:fldCharType="end"/>
      </w:r>
      <w:r w:rsidRPr="00BB577B">
        <w:rPr>
          <w:szCs w:val="22"/>
        </w:rPr>
        <w:t xml:space="preserve">. </w:t>
      </w:r>
      <w:r w:rsidR="006649B7" w:rsidRPr="00BB577B">
        <w:rPr>
          <w:szCs w:val="22"/>
        </w:rPr>
        <w:t xml:space="preserve">The channel </w:t>
      </w:r>
      <w:r w:rsidR="000F1449" w:rsidRPr="00BB577B">
        <w:rPr>
          <w:szCs w:val="22"/>
        </w:rPr>
        <w:t>modelling</w:t>
      </w:r>
      <w:r w:rsidR="006649B7" w:rsidRPr="00BB577B">
        <w:rPr>
          <w:szCs w:val="22"/>
        </w:rPr>
        <w:t xml:space="preserve"> of [1, Subsection 7.5] shall be further enhanced to support short distances between the Tx and Rx nodes of below 1 meter.</w:t>
      </w:r>
      <w:bookmarkEnd w:id="69"/>
      <w:bookmarkEnd w:id="70"/>
      <w:r w:rsidR="006649B7" w:rsidRPr="00BB577B">
        <w:rPr>
          <w:szCs w:val="22"/>
        </w:rPr>
        <w:t xml:space="preserve"> </w:t>
      </w:r>
    </w:p>
    <w:p w14:paraId="689585A7" w14:textId="77777777" w:rsidR="006649B7" w:rsidRPr="00BB577B" w:rsidRDefault="006649B7" w:rsidP="00EB4F84">
      <w:pPr>
        <w:spacing w:after="120"/>
        <w:jc w:val="both"/>
        <w:rPr>
          <w:szCs w:val="22"/>
        </w:rPr>
      </w:pPr>
      <w:r w:rsidRPr="00BB577B">
        <w:rPr>
          <w:szCs w:val="22"/>
        </w:rPr>
        <w:t xml:space="preserve">Considering the self-interference cancellation capability of the full-duplex devices for removing the leakage from the direct path and potentially the near-end reflections (e.g., from the device surface) by means of a pre-processing (e.g. via additional RF processing or digital processing in the baseband), it is of higher significance that the background/environment channel of a monostatic sensing scenario to remain consistent with respect to the far-end reflections, e.g., after subtraction of the major power from the direct leakage path between the Tx and Rx nodes. </w:t>
      </w:r>
    </w:p>
    <w:p w14:paraId="4B3539E6" w14:textId="2FEE1698" w:rsidR="006649B7" w:rsidRPr="00BB577B" w:rsidRDefault="00BB577B" w:rsidP="007E6AF6">
      <w:pPr>
        <w:pStyle w:val="Caption"/>
        <w:rPr>
          <w:szCs w:val="22"/>
        </w:rPr>
      </w:pPr>
      <w:bookmarkStart w:id="71" w:name="_Toc163213399"/>
      <w:bookmarkStart w:id="72" w:name="_Toc163213622"/>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7F61">
        <w:rPr>
          <w:noProof/>
          <w:szCs w:val="22"/>
        </w:rPr>
        <w:t>15</w:t>
      </w:r>
      <w:r w:rsidRPr="00BB577B">
        <w:rPr>
          <w:szCs w:val="22"/>
        </w:rPr>
        <w:fldChar w:fldCharType="end"/>
      </w:r>
      <w:r w:rsidRPr="00BB577B">
        <w:rPr>
          <w:szCs w:val="22"/>
        </w:rPr>
        <w:t xml:space="preserve">. </w:t>
      </w:r>
      <w:r w:rsidR="006649B7" w:rsidRPr="00BB577B">
        <w:rPr>
          <w:szCs w:val="22"/>
        </w:rPr>
        <w:t>The background/environment channel of a monostatic sensing scenario is dominated (in terms of channel strength, statistics etc.) by the direct path as well as the near-end reflections. However, these paths can be cancelled at the sensing Rx node via self-interference cancellation. Hence, the effective background/environment channel of a monostatic sensing operation shall sufficiently represent the remaining channel paths after the self-interference cancellation.</w:t>
      </w:r>
      <w:bookmarkEnd w:id="71"/>
      <w:bookmarkEnd w:id="72"/>
    </w:p>
    <w:p w14:paraId="2834BAA6" w14:textId="23F632FA" w:rsidR="00DB4AFD" w:rsidRPr="00BB577B" w:rsidRDefault="00BB577B" w:rsidP="007E6AF6">
      <w:pPr>
        <w:pStyle w:val="Caption"/>
        <w:rPr>
          <w:szCs w:val="22"/>
        </w:rPr>
      </w:pPr>
      <w:bookmarkStart w:id="73" w:name="_Toc163213468"/>
      <w:bookmarkStart w:id="74" w:name="_Toc163213837"/>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28</w:t>
      </w:r>
      <w:r w:rsidRPr="00BB577B">
        <w:rPr>
          <w:szCs w:val="22"/>
        </w:rPr>
        <w:fldChar w:fldCharType="end"/>
      </w:r>
      <w:r w:rsidRPr="00BB577B">
        <w:rPr>
          <w:szCs w:val="22"/>
        </w:rPr>
        <w:t xml:space="preserve">. </w:t>
      </w:r>
      <w:r w:rsidR="006649B7" w:rsidRPr="00BB577B">
        <w:rPr>
          <w:szCs w:val="22"/>
        </w:rPr>
        <w:t>The background/environment channel of a monostatic sensing mode shall remain consistent with the rest of the background/environment paths after the reduction of the main leakage paths which are subject to removal via self-interference cancellation at a sensing receiver.</w:t>
      </w:r>
      <w:bookmarkEnd w:id="73"/>
      <w:bookmarkEnd w:id="74"/>
    </w:p>
    <w:p w14:paraId="5E4376E6" w14:textId="4D9EBEA6" w:rsidR="00DB4AFD" w:rsidRPr="00DB4AFD" w:rsidRDefault="00DB4AFD" w:rsidP="00EB4F84">
      <w:pPr>
        <w:pStyle w:val="3GPPH1"/>
        <w:numPr>
          <w:ilvl w:val="0"/>
          <w:numId w:val="2"/>
        </w:numPr>
        <w:jc w:val="both"/>
      </w:pPr>
      <w:r>
        <w:t>C</w:t>
      </w:r>
      <w:r w:rsidRPr="00DB4AFD">
        <w:t xml:space="preserve">onsiderations </w:t>
      </w:r>
      <w:r>
        <w:t>of</w:t>
      </w:r>
      <w:r w:rsidRPr="00DB4AFD">
        <w:t xml:space="preserve"> spatial and temporal consistency</w:t>
      </w:r>
    </w:p>
    <w:p w14:paraId="74C75004" w14:textId="69F36E4A" w:rsidR="0044153A" w:rsidRPr="00BB577B" w:rsidRDefault="0044153A" w:rsidP="00EB4F84">
      <w:pPr>
        <w:jc w:val="both"/>
        <w:rPr>
          <w:szCs w:val="22"/>
          <w:lang w:eastAsia="en-US"/>
        </w:rPr>
      </w:pPr>
      <w:bookmarkStart w:id="75" w:name="_Hlk159240656"/>
      <w:r w:rsidRPr="00BB577B">
        <w:rPr>
          <w:szCs w:val="22"/>
          <w:lang w:eastAsia="en-US"/>
        </w:rPr>
        <w:t xml:space="preserve">The spatial </w:t>
      </w:r>
      <w:r w:rsidR="005676DA" w:rsidRPr="00BB577B">
        <w:rPr>
          <w:szCs w:val="22"/>
          <w:lang w:eastAsia="en-US"/>
        </w:rPr>
        <w:t xml:space="preserve">and temporal </w:t>
      </w:r>
      <w:r w:rsidRPr="00BB577B">
        <w:rPr>
          <w:szCs w:val="22"/>
          <w:lang w:eastAsia="en-US"/>
        </w:rPr>
        <w:t>consistency of the ISAC channel shall be preserved for at least the following cases</w:t>
      </w:r>
      <w:r w:rsidR="007F4138" w:rsidRPr="00BB577B">
        <w:rPr>
          <w:szCs w:val="22"/>
          <w:lang w:eastAsia="en-US"/>
        </w:rPr>
        <w:t>:</w:t>
      </w:r>
    </w:p>
    <w:p w14:paraId="52C0AB1F" w14:textId="654BC389" w:rsidR="0044153A" w:rsidRPr="00BB577B" w:rsidRDefault="0044153A" w:rsidP="00EB4F84">
      <w:pPr>
        <w:jc w:val="both"/>
        <w:rPr>
          <w:szCs w:val="22"/>
          <w:lang w:eastAsia="en-US"/>
        </w:rPr>
      </w:pPr>
      <w:r w:rsidRPr="00BB577B">
        <w:rPr>
          <w:szCs w:val="22"/>
          <w:lang w:eastAsia="en-US"/>
        </w:rPr>
        <w:tab/>
        <w:t>With the movement</w:t>
      </w:r>
      <w:r w:rsidR="009E37BC" w:rsidRPr="00BB577B">
        <w:rPr>
          <w:szCs w:val="22"/>
          <w:lang w:eastAsia="en-US"/>
        </w:rPr>
        <w:t>/displacement</w:t>
      </w:r>
      <w:r w:rsidRPr="00BB577B">
        <w:rPr>
          <w:szCs w:val="22"/>
          <w:lang w:eastAsia="en-US"/>
        </w:rPr>
        <w:t xml:space="preserve"> of the sensing target</w:t>
      </w:r>
      <w:r w:rsidR="009E37BC" w:rsidRPr="00BB577B">
        <w:rPr>
          <w:szCs w:val="22"/>
          <w:lang w:eastAsia="en-US"/>
        </w:rPr>
        <w:t xml:space="preserve"> object</w:t>
      </w:r>
      <w:r w:rsidR="005B7548" w:rsidRPr="00BB577B">
        <w:rPr>
          <w:szCs w:val="22"/>
          <w:lang w:eastAsia="en-US"/>
        </w:rPr>
        <w:t>,</w:t>
      </w:r>
    </w:p>
    <w:p w14:paraId="43DAFC49" w14:textId="614291A4" w:rsidR="0044153A" w:rsidRPr="00BB577B" w:rsidRDefault="0044153A" w:rsidP="00EB4F84">
      <w:pPr>
        <w:jc w:val="both"/>
        <w:rPr>
          <w:szCs w:val="22"/>
          <w:lang w:eastAsia="en-US"/>
        </w:rPr>
      </w:pPr>
      <w:r w:rsidRPr="00BB577B">
        <w:rPr>
          <w:szCs w:val="22"/>
          <w:lang w:eastAsia="en-US"/>
        </w:rPr>
        <w:tab/>
        <w:t xml:space="preserve">With the </w:t>
      </w:r>
      <w:r w:rsidR="009E37BC" w:rsidRPr="00BB577B">
        <w:rPr>
          <w:szCs w:val="22"/>
          <w:lang w:eastAsia="en-US"/>
        </w:rPr>
        <w:t xml:space="preserve">movement/displacement </w:t>
      </w:r>
      <w:r w:rsidRPr="00BB577B">
        <w:rPr>
          <w:szCs w:val="22"/>
          <w:lang w:eastAsia="en-US"/>
        </w:rPr>
        <w:t xml:space="preserve">of the </w:t>
      </w:r>
      <w:r w:rsidR="009E37BC" w:rsidRPr="00BB577B">
        <w:rPr>
          <w:szCs w:val="22"/>
          <w:lang w:eastAsia="en-US"/>
        </w:rPr>
        <w:t>sensing Tx node</w:t>
      </w:r>
      <w:r w:rsidR="005B7548" w:rsidRPr="00BB577B">
        <w:rPr>
          <w:szCs w:val="22"/>
          <w:lang w:eastAsia="en-US"/>
        </w:rPr>
        <w:t>,</w:t>
      </w:r>
    </w:p>
    <w:p w14:paraId="1D00A631" w14:textId="4D57B638" w:rsidR="00AB6E19" w:rsidRPr="00BB577B" w:rsidRDefault="009E37BC" w:rsidP="00EB4F84">
      <w:pPr>
        <w:jc w:val="both"/>
        <w:rPr>
          <w:szCs w:val="22"/>
        </w:rPr>
      </w:pPr>
      <w:r w:rsidRPr="00BB577B">
        <w:rPr>
          <w:szCs w:val="22"/>
          <w:lang w:eastAsia="en-US"/>
        </w:rPr>
        <w:tab/>
        <w:t>With the movement/displacement of the sensing Rx node</w:t>
      </w:r>
      <w:r w:rsidR="00344F2E" w:rsidRPr="00BB577B">
        <w:rPr>
          <w:szCs w:val="22"/>
          <w:lang w:eastAsia="en-US"/>
        </w:rPr>
        <w:t>.</w:t>
      </w:r>
      <w:r w:rsidR="00511171" w:rsidRPr="00BB577B">
        <w:rPr>
          <w:szCs w:val="22"/>
          <w:lang w:eastAsia="en-US"/>
        </w:rPr>
        <w:t xml:space="preserve"> </w:t>
      </w:r>
      <w:r w:rsidR="00A05549" w:rsidRPr="00BB577B">
        <w:rPr>
          <w:szCs w:val="22"/>
        </w:rPr>
        <w:t xml:space="preserve">In addition to the natural movement of the </w:t>
      </w:r>
      <w:r w:rsidR="003525FF" w:rsidRPr="00BB577B">
        <w:rPr>
          <w:szCs w:val="22"/>
        </w:rPr>
        <w:t xml:space="preserve">sensing target and/or the involved sensing Tx, Rx nodes, a sensing operation of a same sensing </w:t>
      </w:r>
      <w:r w:rsidR="003525FF" w:rsidRPr="00BB577B">
        <w:rPr>
          <w:szCs w:val="22"/>
        </w:rPr>
        <w:lastRenderedPageBreak/>
        <w:t>target/area may involve a plurality of the ISAC channels</w:t>
      </w:r>
      <w:r w:rsidR="000E52E3" w:rsidRPr="00BB577B">
        <w:rPr>
          <w:szCs w:val="22"/>
        </w:rPr>
        <w:t xml:space="preserve"> (between different nodes and at different times), for which the consistency shall be preserved.</w:t>
      </w:r>
      <w:r w:rsidR="003525FF" w:rsidRPr="00BB577B">
        <w:rPr>
          <w:szCs w:val="22"/>
        </w:rPr>
        <w:t xml:space="preserve"> </w:t>
      </w:r>
      <w:r w:rsidR="00B03A47" w:rsidRPr="00BB577B">
        <w:rPr>
          <w:szCs w:val="22"/>
        </w:rPr>
        <w:t>In particular, i</w:t>
      </w:r>
      <w:r w:rsidR="00AB6E19" w:rsidRPr="00BB577B">
        <w:rPr>
          <w:szCs w:val="22"/>
        </w:rPr>
        <w:t xml:space="preserve">n view of the diverse use-case KPI requirements of target detection, positioning, velocity estimation with different needed accuracy (e.g., including KPI of 0.5 meter positioning accuracy for a sensing target with a reliability of 95-99%), and depending on the availability of the radio nodes (sensing-capable radio nodes in the </w:t>
      </w:r>
      <w:r w:rsidR="000F1449" w:rsidRPr="00BB577B">
        <w:rPr>
          <w:szCs w:val="22"/>
        </w:rPr>
        <w:t>neighbourhood</w:t>
      </w:r>
      <w:r w:rsidR="00AB6E19" w:rsidRPr="00BB577B">
        <w:rPr>
          <w:szCs w:val="22"/>
        </w:rPr>
        <w:t xml:space="preserve"> of a sensing target/area) for supporting a requested sensing KPI, the sensing operation may include single or plurality of measurements with the same sensing mode (e.g., a TRP-TRP bistatic measurement of plurality of time instances and/or plurality of sensing Rx TRPs) or of plurality of sensing modes (e.g., measurement of a target once via a TRP-monostatic sensing mode and once via a TRP-TRP sensing mode). </w:t>
      </w:r>
      <w:proofErr w:type="gramStart"/>
      <w:r w:rsidR="00AB6E19" w:rsidRPr="00BB577B">
        <w:rPr>
          <w:szCs w:val="22"/>
        </w:rPr>
        <w:t>In order to</w:t>
      </w:r>
      <w:proofErr w:type="gramEnd"/>
      <w:r w:rsidR="00AB6E19" w:rsidRPr="00BB577B">
        <w:rPr>
          <w:szCs w:val="22"/>
        </w:rPr>
        <w:t xml:space="preserve"> enable evaluation of the sensing methods relying on the said combined measurements, the same sensing target needs to be represented, with sufficient temporal and spatial consistency, in the said plurality of sensing measurements of the same or different modes. </w:t>
      </w:r>
    </w:p>
    <w:p w14:paraId="3CF46291" w14:textId="1A794CA6" w:rsidR="00AB6E19" w:rsidRPr="00BB577B" w:rsidRDefault="00BB577B" w:rsidP="007E6AF6">
      <w:pPr>
        <w:pStyle w:val="Caption"/>
        <w:rPr>
          <w:b w:val="0"/>
          <w:bCs w:val="0"/>
          <w:szCs w:val="22"/>
        </w:rPr>
      </w:pPr>
      <w:bookmarkStart w:id="76" w:name="_Toc163213400"/>
      <w:bookmarkStart w:id="77" w:name="_Toc163213623"/>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7F61">
        <w:rPr>
          <w:noProof/>
          <w:szCs w:val="22"/>
        </w:rPr>
        <w:t>16</w:t>
      </w:r>
      <w:r w:rsidRPr="00BB577B">
        <w:rPr>
          <w:szCs w:val="22"/>
        </w:rPr>
        <w:fldChar w:fldCharType="end"/>
      </w:r>
      <w:r w:rsidRPr="00BB577B">
        <w:rPr>
          <w:szCs w:val="22"/>
        </w:rPr>
        <w:t xml:space="preserve">. </w:t>
      </w:r>
      <w:r w:rsidR="00AB6E19" w:rsidRPr="00BB577B">
        <w:rPr>
          <w:szCs w:val="22"/>
        </w:rPr>
        <w:t>Sensing measurements of a target may include plurality of measurements of the same or different sensing modes and at the same or different time instances.</w:t>
      </w:r>
      <w:bookmarkEnd w:id="76"/>
      <w:bookmarkEnd w:id="77"/>
      <w:r w:rsidR="00AB6E19" w:rsidRPr="00BB577B">
        <w:rPr>
          <w:b w:val="0"/>
          <w:bCs w:val="0"/>
          <w:szCs w:val="22"/>
        </w:rPr>
        <w:t xml:space="preserve"> </w:t>
      </w:r>
    </w:p>
    <w:p w14:paraId="5DA37EB6" w14:textId="6126AC12" w:rsidR="00661328" w:rsidRDefault="00BB577B" w:rsidP="007E6AF6">
      <w:pPr>
        <w:pStyle w:val="Caption"/>
        <w:rPr>
          <w:szCs w:val="22"/>
        </w:rPr>
      </w:pPr>
      <w:bookmarkStart w:id="78" w:name="_Toc163213469"/>
      <w:bookmarkStart w:id="79" w:name="_Toc163213838"/>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29</w:t>
      </w:r>
      <w:r w:rsidRPr="00BB577B">
        <w:rPr>
          <w:szCs w:val="22"/>
        </w:rPr>
        <w:fldChar w:fldCharType="end"/>
      </w:r>
      <w:r w:rsidRPr="00BB577B">
        <w:rPr>
          <w:szCs w:val="22"/>
        </w:rPr>
        <w:t xml:space="preserve">. </w:t>
      </w:r>
      <w:r w:rsidR="00AB6E19" w:rsidRPr="00BB577B">
        <w:rPr>
          <w:szCs w:val="22"/>
        </w:rPr>
        <w:t>Given a sensing target object, the ISAC channel model should remain temporally and spatially consistent for the channel realizations generated for multiple instances of the same or different sensing modes and at the same or different time instances.</w:t>
      </w:r>
      <w:bookmarkEnd w:id="78"/>
      <w:bookmarkEnd w:id="79"/>
      <w:r w:rsidR="00AB6E19" w:rsidRPr="00BB577B">
        <w:rPr>
          <w:szCs w:val="22"/>
        </w:rPr>
        <w:t xml:space="preserve"> </w:t>
      </w:r>
    </w:p>
    <w:p w14:paraId="0E4DCB0F" w14:textId="77777777" w:rsidR="009F7A54" w:rsidRPr="009F7A54" w:rsidRDefault="009F7A54" w:rsidP="00EB4F84">
      <w:pPr>
        <w:jc w:val="both"/>
        <w:rPr>
          <w:lang w:eastAsia="en-US"/>
        </w:rPr>
      </w:pPr>
    </w:p>
    <w:p w14:paraId="7EA9DECC" w14:textId="025BE5F6" w:rsidR="004C3FF9" w:rsidRPr="00BB577B" w:rsidRDefault="00622160" w:rsidP="00EB4F84">
      <w:pPr>
        <w:jc w:val="both"/>
        <w:rPr>
          <w:szCs w:val="22"/>
          <w:lang w:eastAsia="en-US"/>
        </w:rPr>
      </w:pPr>
      <w:r w:rsidRPr="00BB577B">
        <w:rPr>
          <w:szCs w:val="22"/>
          <w:lang w:eastAsia="en-US"/>
        </w:rPr>
        <w:t xml:space="preserve">For a background/environment channel, spatial consistency procedures of Procedure A and B have been proposed </w:t>
      </w:r>
      <w:r w:rsidR="009C5E72" w:rsidRPr="00BB577B">
        <w:rPr>
          <w:szCs w:val="22"/>
          <w:lang w:eastAsia="en-US"/>
        </w:rPr>
        <w:t xml:space="preserve">in [1, Subsection </w:t>
      </w:r>
      <w:r w:rsidR="00B01504" w:rsidRPr="00BB577B">
        <w:rPr>
          <w:szCs w:val="22"/>
          <w:lang w:eastAsia="en-US"/>
        </w:rPr>
        <w:t>7.6.3</w:t>
      </w:r>
      <w:r w:rsidR="009C5E72" w:rsidRPr="00BB577B">
        <w:rPr>
          <w:szCs w:val="22"/>
          <w:lang w:eastAsia="en-US"/>
        </w:rPr>
        <w:t>]</w:t>
      </w:r>
      <w:r w:rsidR="00B01504" w:rsidRPr="00BB577B">
        <w:rPr>
          <w:szCs w:val="22"/>
          <w:lang w:eastAsia="en-US"/>
        </w:rPr>
        <w:t>, considering a 2-D random process based on the UE locations.</w:t>
      </w:r>
      <w:r w:rsidR="001F50A1" w:rsidRPr="00BB577B">
        <w:rPr>
          <w:szCs w:val="22"/>
          <w:lang w:eastAsia="en-US"/>
        </w:rPr>
        <w:t xml:space="preserve"> </w:t>
      </w:r>
      <w:r w:rsidR="003C5B9F" w:rsidRPr="00BB577B">
        <w:rPr>
          <w:szCs w:val="22"/>
          <w:lang w:eastAsia="en-US"/>
        </w:rPr>
        <w:t xml:space="preserve">Nevertheless, the sensing target, as well as the sensing Rx, Tx nodes of the environed sensing deployments are not limited to 2-D displacements. </w:t>
      </w:r>
    </w:p>
    <w:p w14:paraId="0174687C" w14:textId="75D60DB9" w:rsidR="009E37BC" w:rsidRPr="00BB577B" w:rsidRDefault="00A84806" w:rsidP="00EB4F84">
      <w:pPr>
        <w:jc w:val="both"/>
        <w:rPr>
          <w:szCs w:val="22"/>
          <w:lang w:eastAsia="en-US"/>
        </w:rPr>
      </w:pPr>
      <w:r w:rsidRPr="00BB577B">
        <w:rPr>
          <w:szCs w:val="22"/>
          <w:lang w:eastAsia="en-US"/>
        </w:rPr>
        <w:t xml:space="preserve">Moreover, the </w:t>
      </w:r>
      <w:r w:rsidR="00E81154" w:rsidRPr="00BB577B">
        <w:rPr>
          <w:szCs w:val="22"/>
          <w:lang w:eastAsia="en-US"/>
        </w:rPr>
        <w:t xml:space="preserve">cluster powers are updated </w:t>
      </w:r>
      <w:r w:rsidR="00537EC1" w:rsidRPr="00BB577B">
        <w:rPr>
          <w:szCs w:val="22"/>
          <w:lang w:eastAsia="en-US"/>
        </w:rPr>
        <w:t>with dependency to the cluster delay</w:t>
      </w:r>
      <w:r w:rsidR="00524C97" w:rsidRPr="00BB577B">
        <w:rPr>
          <w:szCs w:val="22"/>
          <w:lang w:eastAsia="en-US"/>
        </w:rPr>
        <w:t xml:space="preserve">, </w:t>
      </w:r>
      <w:r w:rsidR="004C3FF9" w:rsidRPr="00BB577B">
        <w:rPr>
          <w:szCs w:val="22"/>
          <w:lang w:eastAsia="en-US"/>
        </w:rPr>
        <w:t>where</w:t>
      </w:r>
      <w:r w:rsidR="00524C97" w:rsidRPr="00BB577B">
        <w:rPr>
          <w:szCs w:val="22"/>
          <w:lang w:eastAsia="en-US"/>
        </w:rPr>
        <w:t xml:space="preserve"> there is no direct angle-dependency in the fluctuation of the cluster power due to movement.  </w:t>
      </w:r>
    </w:p>
    <w:p w14:paraId="59ECC7DC" w14:textId="23A40EF9" w:rsidR="00BB7B0B" w:rsidRPr="00BB577B" w:rsidRDefault="00BB577B" w:rsidP="007E6AF6">
      <w:pPr>
        <w:pStyle w:val="Caption"/>
        <w:rPr>
          <w:szCs w:val="22"/>
        </w:rPr>
      </w:pPr>
      <w:bookmarkStart w:id="80" w:name="_Toc163213470"/>
      <w:bookmarkStart w:id="81" w:name="_Toc163213839"/>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30</w:t>
      </w:r>
      <w:r w:rsidRPr="00BB577B">
        <w:rPr>
          <w:szCs w:val="22"/>
        </w:rPr>
        <w:fldChar w:fldCharType="end"/>
      </w:r>
      <w:r w:rsidRPr="00BB577B">
        <w:rPr>
          <w:szCs w:val="22"/>
        </w:rPr>
        <w:t xml:space="preserve">. </w:t>
      </w:r>
      <w:r w:rsidR="007F4138" w:rsidRPr="00BB577B">
        <w:rPr>
          <w:szCs w:val="22"/>
        </w:rPr>
        <w:t xml:space="preserve">Treat </w:t>
      </w:r>
      <w:r w:rsidR="00BB7B0B" w:rsidRPr="00BB577B">
        <w:rPr>
          <w:szCs w:val="22"/>
        </w:rPr>
        <w:t xml:space="preserve">spatial consistency process of the sensing cluster, or sensing channel, as separate procedure than the background/environment channel, wherein </w:t>
      </w:r>
      <w:r w:rsidR="0055211A" w:rsidRPr="00BB577B">
        <w:rPr>
          <w:szCs w:val="22"/>
        </w:rPr>
        <w:t xml:space="preserve">each of </w:t>
      </w:r>
      <w:r w:rsidR="00BB7B0B" w:rsidRPr="00BB577B">
        <w:rPr>
          <w:szCs w:val="22"/>
        </w:rPr>
        <w:t>the channel generation</w:t>
      </w:r>
      <w:r w:rsidR="00B945A3" w:rsidRPr="00BB577B">
        <w:rPr>
          <w:szCs w:val="22"/>
        </w:rPr>
        <w:t xml:space="preserve"> </w:t>
      </w:r>
      <w:r w:rsidR="007F4138" w:rsidRPr="00BB577B">
        <w:rPr>
          <w:szCs w:val="22"/>
        </w:rPr>
        <w:t xml:space="preserve">Steps </w:t>
      </w:r>
      <w:r w:rsidR="00BB7B0B" w:rsidRPr="00BB577B">
        <w:rPr>
          <w:szCs w:val="22"/>
        </w:rPr>
        <w:t>1-4</w:t>
      </w:r>
      <w:r w:rsidR="00B945A3" w:rsidRPr="00BB577B">
        <w:rPr>
          <w:szCs w:val="22"/>
        </w:rPr>
        <w:t xml:space="preserve"> of Subsection</w:t>
      </w:r>
      <w:r w:rsidR="00BB7B0B" w:rsidRPr="00BB577B">
        <w:rPr>
          <w:szCs w:val="22"/>
        </w:rPr>
        <w:t xml:space="preserve"> </w:t>
      </w:r>
      <w:r w:rsidR="00B945A3" w:rsidRPr="00BB577B">
        <w:rPr>
          <w:szCs w:val="22"/>
        </w:rPr>
        <w:t xml:space="preserve">3.1 </w:t>
      </w:r>
      <w:r w:rsidR="00BB7B0B" w:rsidRPr="00BB577B">
        <w:rPr>
          <w:szCs w:val="22"/>
        </w:rPr>
        <w:t>are evolved separately</w:t>
      </w:r>
      <w:r w:rsidR="003C6BF2" w:rsidRPr="00BB577B">
        <w:rPr>
          <w:szCs w:val="22"/>
        </w:rPr>
        <w:t xml:space="preserve"> with necessary consistency requirements</w:t>
      </w:r>
      <w:r w:rsidR="00BB7B0B" w:rsidRPr="00BB577B">
        <w:rPr>
          <w:szCs w:val="22"/>
        </w:rPr>
        <w:t>.</w:t>
      </w:r>
      <w:bookmarkEnd w:id="80"/>
      <w:bookmarkEnd w:id="81"/>
    </w:p>
    <w:p w14:paraId="7309229E" w14:textId="67DF3787" w:rsidR="009E37BC" w:rsidRPr="00BB577B" w:rsidRDefault="00BB577B" w:rsidP="007E6AF6">
      <w:pPr>
        <w:pStyle w:val="Caption"/>
        <w:rPr>
          <w:szCs w:val="22"/>
        </w:rPr>
      </w:pPr>
      <w:bookmarkStart w:id="82" w:name="_Toc163213471"/>
      <w:bookmarkStart w:id="83" w:name="_Toc16321384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31</w:t>
      </w:r>
      <w:r w:rsidRPr="00BB577B">
        <w:rPr>
          <w:szCs w:val="22"/>
        </w:rPr>
        <w:fldChar w:fldCharType="end"/>
      </w:r>
      <w:r w:rsidRPr="00BB577B">
        <w:rPr>
          <w:szCs w:val="22"/>
        </w:rPr>
        <w:t xml:space="preserve">. </w:t>
      </w:r>
      <w:r w:rsidR="007F4138" w:rsidRPr="00BB577B">
        <w:rPr>
          <w:szCs w:val="22"/>
        </w:rPr>
        <w:t xml:space="preserve">For </w:t>
      </w:r>
      <w:r w:rsidR="00B945A3" w:rsidRPr="00BB577B">
        <w:rPr>
          <w:szCs w:val="22"/>
        </w:rPr>
        <w:t xml:space="preserve">the background/environment channel, </w:t>
      </w:r>
      <w:r w:rsidR="00524C97" w:rsidRPr="00BB577B">
        <w:rPr>
          <w:szCs w:val="22"/>
        </w:rPr>
        <w:t>tak</w:t>
      </w:r>
      <w:r w:rsidR="00B945A3" w:rsidRPr="00BB577B">
        <w:rPr>
          <w:szCs w:val="22"/>
        </w:rPr>
        <w:t>e</w:t>
      </w:r>
      <w:r w:rsidR="00524C97" w:rsidRPr="00BB577B">
        <w:rPr>
          <w:szCs w:val="22"/>
        </w:rPr>
        <w:t xml:space="preserve"> the </w:t>
      </w:r>
      <w:r w:rsidR="005F3200" w:rsidRPr="00BB577B">
        <w:rPr>
          <w:szCs w:val="22"/>
        </w:rPr>
        <w:t xml:space="preserve">spatial consistency procedures of [1, Subsection 7.6.3] as a starting point </w:t>
      </w:r>
      <w:r w:rsidR="00B945A3" w:rsidRPr="00BB577B">
        <w:rPr>
          <w:szCs w:val="22"/>
        </w:rPr>
        <w:t xml:space="preserve">and enhance </w:t>
      </w:r>
      <w:r w:rsidR="003C5B9F" w:rsidRPr="00BB577B">
        <w:rPr>
          <w:szCs w:val="22"/>
        </w:rPr>
        <w:t>to support 3-D movement of the target, as well as the</w:t>
      </w:r>
      <w:r w:rsidR="00B945A3" w:rsidRPr="00BB577B">
        <w:rPr>
          <w:szCs w:val="22"/>
        </w:rPr>
        <w:t xml:space="preserve"> 3-D </w:t>
      </w:r>
      <w:r w:rsidR="00DE4D04" w:rsidRPr="00BB577B">
        <w:rPr>
          <w:szCs w:val="22"/>
        </w:rPr>
        <w:t>movement of the</w:t>
      </w:r>
      <w:r w:rsidR="003C5B9F" w:rsidRPr="00BB577B">
        <w:rPr>
          <w:szCs w:val="22"/>
        </w:rPr>
        <w:t xml:space="preserve"> sensing Tx, sensing Rx node</w:t>
      </w:r>
      <w:r w:rsidR="00DE4D04" w:rsidRPr="00BB577B">
        <w:rPr>
          <w:szCs w:val="22"/>
        </w:rPr>
        <w:t>s</w:t>
      </w:r>
      <w:r w:rsidR="003C5B9F" w:rsidRPr="00BB577B">
        <w:rPr>
          <w:szCs w:val="22"/>
        </w:rPr>
        <w:t>.</w:t>
      </w:r>
      <w:bookmarkEnd w:id="82"/>
      <w:bookmarkEnd w:id="83"/>
      <w:r w:rsidR="003C5B9F" w:rsidRPr="00BB577B">
        <w:rPr>
          <w:szCs w:val="22"/>
        </w:rPr>
        <w:t xml:space="preserve"> </w:t>
      </w:r>
    </w:p>
    <w:p w14:paraId="2C7DB98D" w14:textId="77777777" w:rsidR="00F47F45" w:rsidRPr="002B7C42" w:rsidRDefault="00F47F45" w:rsidP="00EB4F84">
      <w:pPr>
        <w:jc w:val="both"/>
        <w:rPr>
          <w:szCs w:val="22"/>
          <w:lang w:eastAsia="en-US"/>
        </w:rPr>
      </w:pPr>
    </w:p>
    <w:p w14:paraId="4E0C6DA4" w14:textId="11F92B47" w:rsidR="001D77A6" w:rsidRPr="002B7C42" w:rsidRDefault="00104C58" w:rsidP="007E6AF6">
      <w:pPr>
        <w:jc w:val="center"/>
        <w:rPr>
          <w:szCs w:val="22"/>
          <w:lang w:eastAsia="en-US"/>
        </w:rPr>
      </w:pPr>
      <w:r w:rsidRPr="002B7C42">
        <w:rPr>
          <w:noProof/>
          <w:szCs w:val="22"/>
          <w:lang w:eastAsia="en-US"/>
        </w:rPr>
        <w:drawing>
          <wp:inline distT="0" distB="0" distL="0" distR="0" wp14:anchorId="1EFE00E9" wp14:editId="37BF7D90">
            <wp:extent cx="5521497" cy="1234440"/>
            <wp:effectExtent l="0" t="0" r="317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525613" cy="1235360"/>
                    </a:xfrm>
                    <a:prstGeom prst="rect">
                      <a:avLst/>
                    </a:prstGeom>
                  </pic:spPr>
                </pic:pic>
              </a:graphicData>
            </a:graphic>
          </wp:inline>
        </w:drawing>
      </w:r>
    </w:p>
    <w:p w14:paraId="37D0CBD2" w14:textId="79622469" w:rsidR="00211952" w:rsidRPr="002B7C42" w:rsidRDefault="00424DCC" w:rsidP="00EB4F84">
      <w:pPr>
        <w:pStyle w:val="Caption"/>
        <w:rPr>
          <w:szCs w:val="22"/>
        </w:rPr>
      </w:pPr>
      <w:bookmarkStart w:id="84" w:name="_Ref158861135"/>
      <w:r w:rsidRPr="002B7C42">
        <w:rPr>
          <w:szCs w:val="22"/>
        </w:rPr>
        <w:t xml:space="preserve">Figure </w:t>
      </w:r>
      <w:r w:rsidRPr="002B7C42">
        <w:rPr>
          <w:szCs w:val="22"/>
        </w:rPr>
        <w:fldChar w:fldCharType="begin"/>
      </w:r>
      <w:r w:rsidRPr="002B7C42">
        <w:rPr>
          <w:szCs w:val="22"/>
        </w:rPr>
        <w:instrText xml:space="preserve"> SEQ Figure \* ARABIC </w:instrText>
      </w:r>
      <w:r w:rsidRPr="002B7C42">
        <w:rPr>
          <w:szCs w:val="22"/>
        </w:rPr>
        <w:fldChar w:fldCharType="separate"/>
      </w:r>
      <w:r w:rsidR="00377F61">
        <w:rPr>
          <w:noProof/>
          <w:szCs w:val="22"/>
        </w:rPr>
        <w:t>6</w:t>
      </w:r>
      <w:r w:rsidRPr="002B7C42">
        <w:rPr>
          <w:szCs w:val="22"/>
        </w:rPr>
        <w:fldChar w:fldCharType="end"/>
      </w:r>
      <w:bookmarkEnd w:id="84"/>
      <w:r w:rsidR="003D2AB8" w:rsidRPr="002B7C42">
        <w:rPr>
          <w:szCs w:val="22"/>
        </w:rPr>
        <w:t>. Impact of angular displacement for spatial consistency of a sensing channel</w:t>
      </w:r>
    </w:p>
    <w:p w14:paraId="452ED2F0" w14:textId="77777777" w:rsidR="00F47F45" w:rsidRPr="002B7C42" w:rsidRDefault="00F47F45" w:rsidP="00EB4F84">
      <w:pPr>
        <w:jc w:val="both"/>
        <w:rPr>
          <w:szCs w:val="22"/>
          <w:lang w:eastAsia="en-US"/>
        </w:rPr>
      </w:pPr>
    </w:p>
    <w:p w14:paraId="04DD72EB" w14:textId="5488355C" w:rsidR="009B5D31" w:rsidRPr="00BB577B" w:rsidRDefault="00BB577B" w:rsidP="007E6AF6">
      <w:pPr>
        <w:pStyle w:val="Caption"/>
        <w:rPr>
          <w:szCs w:val="22"/>
        </w:rPr>
      </w:pPr>
      <w:bookmarkStart w:id="85" w:name="_Toc163213401"/>
      <w:bookmarkStart w:id="86" w:name="_Toc163213624"/>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7F61">
        <w:rPr>
          <w:noProof/>
          <w:szCs w:val="22"/>
        </w:rPr>
        <w:t>17</w:t>
      </w:r>
      <w:r w:rsidRPr="00BB577B">
        <w:rPr>
          <w:szCs w:val="22"/>
        </w:rPr>
        <w:fldChar w:fldCharType="end"/>
      </w:r>
      <w:r w:rsidRPr="00BB577B">
        <w:rPr>
          <w:szCs w:val="22"/>
        </w:rPr>
        <w:t xml:space="preserve">. </w:t>
      </w:r>
      <w:r w:rsidR="007F4138" w:rsidRPr="00BB577B">
        <w:rPr>
          <w:szCs w:val="22"/>
        </w:rPr>
        <w:t>T</w:t>
      </w:r>
      <w:r w:rsidR="009B5D31" w:rsidRPr="00BB577B">
        <w:rPr>
          <w:szCs w:val="22"/>
        </w:rPr>
        <w:t xml:space="preserve">he fluctuation of the RCS is dependent on incidence and reflection angles, following the </w:t>
      </w:r>
      <w:r w:rsidR="002949AE" w:rsidRPr="00BB577B">
        <w:rPr>
          <w:szCs w:val="22"/>
        </w:rPr>
        <w:t>initial observations</w:t>
      </w:r>
      <w:r w:rsidR="009B5D31" w:rsidRPr="00BB577B">
        <w:rPr>
          <w:szCs w:val="22"/>
        </w:rPr>
        <w:t xml:space="preserve"> in [5,6]. </w:t>
      </w:r>
      <w:r w:rsidR="00BB2F40" w:rsidRPr="00BB577B">
        <w:rPr>
          <w:szCs w:val="22"/>
        </w:rPr>
        <w:t>In the other words, two sensing Rx</w:t>
      </w:r>
      <w:r w:rsidR="00DD701E" w:rsidRPr="00BB577B">
        <w:rPr>
          <w:szCs w:val="22"/>
        </w:rPr>
        <w:t>/Tx</w:t>
      </w:r>
      <w:r w:rsidR="00BB2F40" w:rsidRPr="00BB577B">
        <w:rPr>
          <w:szCs w:val="22"/>
        </w:rPr>
        <w:t xml:space="preserve"> node</w:t>
      </w:r>
      <w:r w:rsidR="007F4138" w:rsidRPr="00BB577B">
        <w:rPr>
          <w:szCs w:val="22"/>
        </w:rPr>
        <w:t>s</w:t>
      </w:r>
      <w:r w:rsidR="009B5D31" w:rsidRPr="00BB577B">
        <w:rPr>
          <w:szCs w:val="22"/>
        </w:rPr>
        <w:t xml:space="preserve"> at the same </w:t>
      </w:r>
      <w:r w:rsidR="00FA316A" w:rsidRPr="00BB577B">
        <w:rPr>
          <w:szCs w:val="22"/>
        </w:rPr>
        <w:t xml:space="preserve">time and </w:t>
      </w:r>
      <w:r w:rsidR="009B5D31" w:rsidRPr="00BB577B">
        <w:rPr>
          <w:szCs w:val="22"/>
        </w:rPr>
        <w:t xml:space="preserve">angular condition to the sensing target but with </w:t>
      </w:r>
      <w:r w:rsidR="00BB2F40" w:rsidRPr="00BB577B">
        <w:rPr>
          <w:szCs w:val="22"/>
        </w:rPr>
        <w:t>different</w:t>
      </w:r>
      <w:r w:rsidR="009B5D31" w:rsidRPr="00BB577B">
        <w:rPr>
          <w:szCs w:val="22"/>
        </w:rPr>
        <w:t xml:space="preserve"> distance</w:t>
      </w:r>
      <w:r w:rsidR="00DD701E" w:rsidRPr="00BB577B">
        <w:rPr>
          <w:szCs w:val="22"/>
        </w:rPr>
        <w:t>s enjoy a same RCS condition</w:t>
      </w:r>
      <w:r w:rsidR="002949AE" w:rsidRPr="00BB577B">
        <w:rPr>
          <w:szCs w:val="22"/>
        </w:rPr>
        <w:t xml:space="preserve"> of the associated sensing target,</w:t>
      </w:r>
      <w:r w:rsidR="005F0213" w:rsidRPr="00BB577B">
        <w:rPr>
          <w:szCs w:val="22"/>
        </w:rPr>
        <w:t xml:space="preserve"> please</w:t>
      </w:r>
      <w:r w:rsidR="002949AE" w:rsidRPr="00BB577B">
        <w:rPr>
          <w:szCs w:val="22"/>
        </w:rPr>
        <w:t xml:space="preserve"> see </w:t>
      </w:r>
      <w:r w:rsidR="00FA316A" w:rsidRPr="00BB577B">
        <w:rPr>
          <w:szCs w:val="22"/>
        </w:rPr>
        <w:fldChar w:fldCharType="begin"/>
      </w:r>
      <w:r w:rsidR="00FA316A" w:rsidRPr="00BB577B">
        <w:rPr>
          <w:szCs w:val="22"/>
        </w:rPr>
        <w:instrText xml:space="preserve"> REF _Ref158861135 \h  \* MERGEFORMAT </w:instrText>
      </w:r>
      <w:r w:rsidR="00FA316A" w:rsidRPr="00BB577B">
        <w:rPr>
          <w:szCs w:val="22"/>
        </w:rPr>
      </w:r>
      <w:r w:rsidR="00FA316A" w:rsidRPr="00BB577B">
        <w:rPr>
          <w:szCs w:val="22"/>
        </w:rPr>
        <w:fldChar w:fldCharType="separate"/>
      </w:r>
      <w:r w:rsidR="00377F61" w:rsidRPr="002B7C42">
        <w:rPr>
          <w:szCs w:val="22"/>
        </w:rPr>
        <w:t xml:space="preserve">Figure </w:t>
      </w:r>
      <w:r w:rsidR="00377F61">
        <w:rPr>
          <w:noProof/>
          <w:szCs w:val="22"/>
        </w:rPr>
        <w:t>6</w:t>
      </w:r>
      <w:r w:rsidR="00FA316A" w:rsidRPr="00BB577B">
        <w:rPr>
          <w:szCs w:val="22"/>
        </w:rPr>
        <w:fldChar w:fldCharType="end"/>
      </w:r>
      <w:r w:rsidR="00FA316A" w:rsidRPr="00BB577B">
        <w:rPr>
          <w:szCs w:val="22"/>
        </w:rPr>
        <w:t xml:space="preserve"> </w:t>
      </w:r>
      <w:r w:rsidR="002949AE" w:rsidRPr="00BB577B">
        <w:rPr>
          <w:szCs w:val="22"/>
        </w:rPr>
        <w:t xml:space="preserve">for the </w:t>
      </w:r>
      <w:r w:rsidR="00E2513D" w:rsidRPr="00BB577B">
        <w:rPr>
          <w:szCs w:val="22"/>
        </w:rPr>
        <w:t>description of the angular displacement.</w:t>
      </w:r>
      <w:bookmarkEnd w:id="85"/>
      <w:bookmarkEnd w:id="86"/>
      <w:r w:rsidR="00E2513D" w:rsidRPr="00BB577B">
        <w:rPr>
          <w:szCs w:val="22"/>
        </w:rPr>
        <w:t xml:space="preserve"> </w:t>
      </w:r>
    </w:p>
    <w:p w14:paraId="0C1FE3F0" w14:textId="0873F293" w:rsidR="00AB50D4" w:rsidRPr="00ED6B47" w:rsidRDefault="00BB577B" w:rsidP="007E6AF6">
      <w:pPr>
        <w:pStyle w:val="Caption"/>
        <w:rPr>
          <w:szCs w:val="22"/>
        </w:rPr>
      </w:pPr>
      <w:bookmarkStart w:id="87" w:name="_Toc163213472"/>
      <w:bookmarkStart w:id="88" w:name="_Toc163213841"/>
      <w:r w:rsidRPr="00BB577B">
        <w:rPr>
          <w:szCs w:val="22"/>
        </w:rPr>
        <w:lastRenderedPageBreak/>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7F61">
        <w:rPr>
          <w:noProof/>
          <w:szCs w:val="22"/>
        </w:rPr>
        <w:t>32</w:t>
      </w:r>
      <w:r w:rsidRPr="00BB577B">
        <w:rPr>
          <w:szCs w:val="22"/>
        </w:rPr>
        <w:fldChar w:fldCharType="end"/>
      </w:r>
      <w:r w:rsidRPr="00BB577B">
        <w:rPr>
          <w:szCs w:val="22"/>
        </w:rPr>
        <w:t xml:space="preserve">. </w:t>
      </w:r>
      <w:r w:rsidR="00962019" w:rsidRPr="00BB577B">
        <w:rPr>
          <w:szCs w:val="22"/>
        </w:rPr>
        <w:t>D</w:t>
      </w:r>
      <w:r w:rsidR="009B5D31" w:rsidRPr="00BB577B">
        <w:rPr>
          <w:szCs w:val="22"/>
        </w:rPr>
        <w:t>efine, for different sensing targets, correlation distance for the angle of incidence from a sensing Tx node and for an angle of reflection from a sensing target towards a sensing Rx node.</w:t>
      </w:r>
      <w:bookmarkEnd w:id="87"/>
      <w:bookmarkEnd w:id="88"/>
      <w:r w:rsidR="009B5D31" w:rsidRPr="00BB577B">
        <w:rPr>
          <w:szCs w:val="22"/>
        </w:rPr>
        <w:t xml:space="preserve"> </w:t>
      </w:r>
    </w:p>
    <w:p w14:paraId="197B8332" w14:textId="77777777" w:rsidR="00602552" w:rsidRPr="00602552" w:rsidRDefault="00602552" w:rsidP="00EB4F84">
      <w:pPr>
        <w:ind w:left="360"/>
        <w:jc w:val="both"/>
        <w:rPr>
          <w:szCs w:val="22"/>
          <w:lang w:eastAsia="en-US"/>
        </w:rPr>
      </w:pPr>
    </w:p>
    <w:bookmarkEnd w:id="75"/>
    <w:p w14:paraId="6C6BDC2A" w14:textId="3FBA90A8" w:rsidR="0042173D" w:rsidRPr="00D54D3F" w:rsidRDefault="00862A81" w:rsidP="00EB4F84">
      <w:pPr>
        <w:pStyle w:val="3GPPH1"/>
        <w:numPr>
          <w:ilvl w:val="0"/>
          <w:numId w:val="2"/>
        </w:numPr>
        <w:tabs>
          <w:tab w:val="num" w:pos="360"/>
        </w:tabs>
        <w:spacing w:before="120"/>
        <w:jc w:val="both"/>
      </w:pPr>
      <w:r>
        <w:t>Conclusion</w:t>
      </w:r>
    </w:p>
    <w:p w14:paraId="1AED6EFB" w14:textId="77777777" w:rsidR="00F33732" w:rsidRPr="00F33732" w:rsidRDefault="00F33732" w:rsidP="00EB4F84">
      <w:pPr>
        <w:pStyle w:val="ListParagraph"/>
        <w:keepNext/>
        <w:keepLines/>
        <w:numPr>
          <w:ilvl w:val="0"/>
          <w:numId w:val="15"/>
        </w:numPr>
        <w:spacing w:before="120" w:after="180"/>
        <w:ind w:leftChars="0"/>
        <w:jc w:val="both"/>
        <w:outlineLvl w:val="1"/>
        <w:rPr>
          <w:rFonts w:ascii="Arial" w:eastAsia="Times New Roman" w:hAnsi="Arial" w:cs="Times New Roman"/>
          <w:vanish/>
          <w:sz w:val="28"/>
          <w:szCs w:val="18"/>
          <w:lang w:eastAsia="en-US"/>
        </w:rPr>
      </w:pPr>
    </w:p>
    <w:p w14:paraId="77305912" w14:textId="77777777" w:rsidR="00F33732" w:rsidRPr="00F33732" w:rsidRDefault="00F33732" w:rsidP="00EB4F84">
      <w:pPr>
        <w:pStyle w:val="ListParagraph"/>
        <w:keepNext/>
        <w:keepLines/>
        <w:numPr>
          <w:ilvl w:val="0"/>
          <w:numId w:val="15"/>
        </w:numPr>
        <w:spacing w:before="120" w:after="180"/>
        <w:ind w:leftChars="0"/>
        <w:jc w:val="both"/>
        <w:outlineLvl w:val="1"/>
        <w:rPr>
          <w:rFonts w:ascii="Arial" w:eastAsia="Times New Roman" w:hAnsi="Arial" w:cs="Times New Roman"/>
          <w:vanish/>
          <w:sz w:val="28"/>
          <w:szCs w:val="18"/>
          <w:lang w:eastAsia="en-US"/>
        </w:rPr>
      </w:pPr>
    </w:p>
    <w:p w14:paraId="6E7B9DCE" w14:textId="77777777" w:rsidR="00F33732" w:rsidRPr="00F33732" w:rsidRDefault="00F33732" w:rsidP="00EB4F84">
      <w:pPr>
        <w:pStyle w:val="ListParagraph"/>
        <w:keepNext/>
        <w:keepLines/>
        <w:numPr>
          <w:ilvl w:val="0"/>
          <w:numId w:val="15"/>
        </w:numPr>
        <w:spacing w:before="120" w:after="180"/>
        <w:ind w:leftChars="0"/>
        <w:jc w:val="both"/>
        <w:outlineLvl w:val="1"/>
        <w:rPr>
          <w:rFonts w:ascii="Arial" w:eastAsia="Times New Roman" w:hAnsi="Arial" w:cs="Times New Roman"/>
          <w:vanish/>
          <w:sz w:val="28"/>
          <w:szCs w:val="18"/>
          <w:lang w:eastAsia="en-US"/>
        </w:rPr>
      </w:pPr>
    </w:p>
    <w:p w14:paraId="1F71D797" w14:textId="77777777" w:rsidR="00F33732" w:rsidRPr="00F33732" w:rsidRDefault="00F33732" w:rsidP="00EB4F84">
      <w:pPr>
        <w:pStyle w:val="ListParagraph"/>
        <w:keepNext/>
        <w:keepLines/>
        <w:numPr>
          <w:ilvl w:val="0"/>
          <w:numId w:val="15"/>
        </w:numPr>
        <w:spacing w:before="120" w:after="180"/>
        <w:ind w:leftChars="0"/>
        <w:jc w:val="both"/>
        <w:outlineLvl w:val="1"/>
        <w:rPr>
          <w:rFonts w:ascii="Arial" w:eastAsia="Times New Roman" w:hAnsi="Arial" w:cs="Times New Roman"/>
          <w:vanish/>
          <w:sz w:val="28"/>
          <w:szCs w:val="18"/>
          <w:lang w:eastAsia="en-US"/>
        </w:rPr>
      </w:pPr>
    </w:p>
    <w:p w14:paraId="75EA046F" w14:textId="475BFF8F" w:rsidR="00B65BE0" w:rsidRDefault="00FC6ABA">
      <w:pPr>
        <w:jc w:val="both"/>
      </w:pPr>
      <w:r>
        <w:t xml:space="preserve">The observations and proposals within this contribution are summarized as following: </w:t>
      </w:r>
    </w:p>
    <w:p w14:paraId="3939E0E1" w14:textId="77777777" w:rsidR="004153A0" w:rsidRPr="003943ED" w:rsidRDefault="004153A0" w:rsidP="004153A0">
      <w:pPr>
        <w:jc w:val="both"/>
        <w:rPr>
          <w:b/>
          <w:bCs/>
          <w:i/>
          <w:iCs/>
          <w:sz w:val="24"/>
          <w:szCs w:val="24"/>
        </w:rPr>
      </w:pPr>
      <w:r w:rsidRPr="001906C1">
        <w:rPr>
          <w:b/>
          <w:bCs/>
          <w:i/>
          <w:iCs/>
          <w:sz w:val="24"/>
          <w:szCs w:val="24"/>
          <w:highlight w:val="yellow"/>
          <w:lang w:eastAsia="en-US"/>
        </w:rPr>
        <w:t>General Considerations</w:t>
      </w:r>
    </w:p>
    <w:p w14:paraId="7C74E25D" w14:textId="77777777" w:rsidR="004153A0" w:rsidRPr="005C7437" w:rsidRDefault="004153A0" w:rsidP="004153A0">
      <w:pPr>
        <w:pStyle w:val="Caption"/>
        <w:rPr>
          <w:b w:val="0"/>
          <w:bCs w:val="0"/>
          <w:szCs w:val="22"/>
        </w:rPr>
      </w:pPr>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Pr>
          <w:noProof/>
          <w:szCs w:val="22"/>
        </w:rPr>
        <w:t>1</w:t>
      </w:r>
      <w:r w:rsidRPr="005C7437">
        <w:rPr>
          <w:szCs w:val="22"/>
        </w:rPr>
        <w:fldChar w:fldCharType="end"/>
      </w:r>
      <w:r w:rsidRPr="005C7437">
        <w:rPr>
          <w:szCs w:val="22"/>
        </w:rPr>
        <w:t xml:space="preserve">. The following definitions can be adopted to better describe the ISAC channel modelling elements </w:t>
      </w:r>
      <w:r>
        <w:rPr>
          <w:szCs w:val="22"/>
        </w:rPr>
        <w:t>and facilitate further</w:t>
      </w:r>
      <w:r w:rsidRPr="005C7437">
        <w:rPr>
          <w:szCs w:val="22"/>
        </w:rPr>
        <w:t xml:space="preserve"> follow up discussions, considering a sensing transmission point (sensing Tx) and a sensing reception point (sensing Rx)</w:t>
      </w:r>
    </w:p>
    <w:p w14:paraId="2B1D06B1" w14:textId="77777777" w:rsidR="004153A0" w:rsidRPr="00553DA9" w:rsidRDefault="004153A0" w:rsidP="004153A0">
      <w:pPr>
        <w:pStyle w:val="ListParagraph"/>
        <w:numPr>
          <w:ilvl w:val="0"/>
          <w:numId w:val="18"/>
        </w:numPr>
        <w:overflowPunct/>
        <w:autoSpaceDE/>
        <w:autoSpaceDN/>
        <w:adjustRightInd/>
        <w:ind w:leftChars="0"/>
        <w:jc w:val="both"/>
        <w:rPr>
          <w:rFonts w:ascii="Times New Roman" w:hAnsi="Times New Roman" w:cs="Times New Roman"/>
          <w:b/>
          <w:bCs/>
          <w:szCs w:val="22"/>
        </w:rPr>
      </w:pPr>
      <w:r w:rsidRPr="00553DA9">
        <w:rPr>
          <w:rFonts w:ascii="Times New Roman" w:hAnsi="Times New Roman" w:cs="Times New Roman"/>
          <w:b/>
          <w:bCs/>
          <w:szCs w:val="22"/>
        </w:rPr>
        <w:t xml:space="preserve">ISAC channel: </w:t>
      </w:r>
      <w:r w:rsidRPr="00EB4F84">
        <w:rPr>
          <w:rFonts w:ascii="Times New Roman" w:hAnsi="Times New Roman" w:cs="Times New Roman"/>
          <w:b/>
          <w:bCs/>
          <w:szCs w:val="22"/>
        </w:rPr>
        <w:t xml:space="preserve">the propagation channel between the sensing Tx node and the sensing Rx node comprising one or more sensing target objects as well as the background/environment where the target objects are </w:t>
      </w:r>
      <w:proofErr w:type="gramStart"/>
      <w:r w:rsidRPr="00EB4F84">
        <w:rPr>
          <w:rFonts w:ascii="Times New Roman" w:hAnsi="Times New Roman" w:cs="Times New Roman"/>
          <w:b/>
          <w:bCs/>
          <w:szCs w:val="22"/>
        </w:rPr>
        <w:t>present;</w:t>
      </w:r>
      <w:proofErr w:type="gramEnd"/>
    </w:p>
    <w:p w14:paraId="1396865A" w14:textId="77777777" w:rsidR="004153A0" w:rsidRPr="00EB4F84" w:rsidRDefault="004153A0" w:rsidP="004153A0">
      <w:pPr>
        <w:pStyle w:val="ListParagraph"/>
        <w:numPr>
          <w:ilvl w:val="0"/>
          <w:numId w:val="18"/>
        </w:numPr>
        <w:overflowPunct/>
        <w:autoSpaceDE/>
        <w:autoSpaceDN/>
        <w:adjustRightInd/>
        <w:ind w:leftChars="0"/>
        <w:jc w:val="both"/>
        <w:rPr>
          <w:b/>
          <w:bCs/>
          <w:szCs w:val="22"/>
        </w:rPr>
      </w:pPr>
      <w:r w:rsidRPr="00553DA9">
        <w:rPr>
          <w:rFonts w:ascii="Times New Roman" w:hAnsi="Times New Roman" w:cs="Times New Roman"/>
          <w:b/>
          <w:bCs/>
          <w:szCs w:val="22"/>
        </w:rPr>
        <w:t xml:space="preserve">Initial background channel: </w:t>
      </w:r>
      <w:r w:rsidRPr="00EB4F84">
        <w:rPr>
          <w:rFonts w:ascii="Times New Roman" w:hAnsi="Times New Roman" w:cs="Times New Roman"/>
          <w:b/>
          <w:bCs/>
          <w:szCs w:val="22"/>
        </w:rPr>
        <w:t xml:space="preserve">the propagation channel between the sensing Tx node and the sensing Rx node in the absence of the sensing </w:t>
      </w:r>
      <w:proofErr w:type="gramStart"/>
      <w:r w:rsidRPr="00EB4F84">
        <w:rPr>
          <w:rFonts w:ascii="Times New Roman" w:hAnsi="Times New Roman" w:cs="Times New Roman"/>
          <w:b/>
          <w:bCs/>
          <w:szCs w:val="22"/>
        </w:rPr>
        <w:t>targets;</w:t>
      </w:r>
      <w:proofErr w:type="gramEnd"/>
    </w:p>
    <w:p w14:paraId="10ACDA34" w14:textId="77777777" w:rsidR="004153A0" w:rsidRPr="005C7437" w:rsidRDefault="004153A0" w:rsidP="004153A0">
      <w:pPr>
        <w:pStyle w:val="Caption"/>
        <w:rPr>
          <w:szCs w:val="22"/>
        </w:rPr>
      </w:pPr>
      <w:r w:rsidRPr="005C7437">
        <w:rPr>
          <w:szCs w:val="22"/>
        </w:rPr>
        <w:t xml:space="preserve">Observation  </w:t>
      </w:r>
      <w:r w:rsidRPr="005C7437">
        <w:rPr>
          <w:szCs w:val="22"/>
        </w:rPr>
        <w:fldChar w:fldCharType="begin"/>
      </w:r>
      <w:r w:rsidRPr="005C7437">
        <w:rPr>
          <w:szCs w:val="22"/>
        </w:rPr>
        <w:instrText xml:space="preserve"> SEQ Observation_ \* ARABIC </w:instrText>
      </w:r>
      <w:r w:rsidRPr="005C7437">
        <w:rPr>
          <w:szCs w:val="22"/>
        </w:rPr>
        <w:fldChar w:fldCharType="separate"/>
      </w:r>
      <w:r>
        <w:rPr>
          <w:noProof/>
          <w:szCs w:val="22"/>
        </w:rPr>
        <w:t>1</w:t>
      </w:r>
      <w:r w:rsidRPr="005C7437">
        <w:rPr>
          <w:szCs w:val="22"/>
        </w:rPr>
        <w:fldChar w:fldCharType="end"/>
      </w:r>
      <w:r w:rsidRPr="005C7437">
        <w:rPr>
          <w:szCs w:val="22"/>
        </w:rPr>
        <w:t>. Considering the sensing target object or EOs with pre-determined characteristics as an integral part of the background environment, as proposed in Option 1, invalidates the statistical modelling of [1, Subsection 7.5].</w:t>
      </w:r>
      <w:r>
        <w:rPr>
          <w:szCs w:val="22"/>
        </w:rPr>
        <w:t xml:space="preserve"> Furthermore, considering the target object or EO as part of the environment map via a hybrid map-based modelling, lead to a significant computational complexity as well as reduced model generality.</w:t>
      </w:r>
      <w:r w:rsidRPr="005C7437">
        <w:rPr>
          <w:szCs w:val="22"/>
        </w:rPr>
        <w:t xml:space="preserve">  </w:t>
      </w:r>
    </w:p>
    <w:p w14:paraId="523BB682" w14:textId="77777777" w:rsidR="004153A0" w:rsidRPr="00EB4F84" w:rsidRDefault="004153A0" w:rsidP="004153A0">
      <w:pPr>
        <w:jc w:val="both"/>
        <w:rPr>
          <w:b/>
          <w:bCs/>
        </w:rPr>
      </w:pPr>
      <w:r w:rsidRPr="00EB4F84">
        <w:rPr>
          <w:b/>
          <w:bCs/>
          <w:szCs w:val="22"/>
        </w:rPr>
        <w:t xml:space="preserve">Observation  </w:t>
      </w:r>
      <w:r w:rsidRPr="00C115DC">
        <w:rPr>
          <w:b/>
          <w:bCs/>
          <w:szCs w:val="22"/>
          <w:lang w:eastAsia="en-US"/>
        </w:rPr>
        <w:fldChar w:fldCharType="begin"/>
      </w:r>
      <w:r w:rsidRPr="00EB4F84">
        <w:rPr>
          <w:b/>
          <w:bCs/>
          <w:szCs w:val="22"/>
        </w:rPr>
        <w:instrText xml:space="preserve"> SEQ Observation_ \* ARABIC </w:instrText>
      </w:r>
      <w:r w:rsidRPr="00C115DC">
        <w:rPr>
          <w:b/>
          <w:bCs/>
          <w:szCs w:val="22"/>
          <w:lang w:eastAsia="en-US"/>
        </w:rPr>
        <w:fldChar w:fldCharType="separate"/>
      </w:r>
      <w:r>
        <w:rPr>
          <w:b/>
          <w:bCs/>
          <w:noProof/>
          <w:szCs w:val="22"/>
        </w:rPr>
        <w:t>2</w:t>
      </w:r>
      <w:r w:rsidRPr="00C115DC">
        <w:rPr>
          <w:b/>
          <w:bCs/>
          <w:szCs w:val="22"/>
          <w:lang w:eastAsia="en-US"/>
        </w:rPr>
        <w:fldChar w:fldCharType="end"/>
      </w:r>
      <w:r w:rsidRPr="00EB4F84">
        <w:rPr>
          <w:b/>
          <w:bCs/>
          <w:szCs w:val="22"/>
        </w:rPr>
        <w:t xml:space="preserve">. Considering the sensing target object or EOs as an external add-on to an initial background/environment channel, as in Option 2, facilitates utilizing [1, Subsection 7.5] for the initial background/environment channel generation. However, as the target/EO is not an integral part of the background environment, the mutual impact (e.g., blockage) of the sensing target and environment needs to be further </w:t>
      </w:r>
      <w:proofErr w:type="gramStart"/>
      <w:r w:rsidRPr="00EB4F84">
        <w:rPr>
          <w:b/>
          <w:bCs/>
          <w:szCs w:val="22"/>
        </w:rPr>
        <w:t>taken into account</w:t>
      </w:r>
      <w:proofErr w:type="gramEnd"/>
      <w:r w:rsidRPr="00EB4F84">
        <w:rPr>
          <w:b/>
          <w:bCs/>
          <w:szCs w:val="22"/>
        </w:rPr>
        <w:t xml:space="preserve">. </w:t>
      </w:r>
    </w:p>
    <w:p w14:paraId="57D58D37" w14:textId="77777777" w:rsidR="004153A0" w:rsidRPr="005C7437" w:rsidRDefault="004153A0" w:rsidP="004153A0">
      <w:pPr>
        <w:pStyle w:val="Caption"/>
        <w:rPr>
          <w:szCs w:val="22"/>
        </w:rPr>
      </w:pPr>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Pr>
          <w:noProof/>
          <w:szCs w:val="22"/>
        </w:rPr>
        <w:t>2</w:t>
      </w:r>
      <w:r w:rsidRPr="005C7437">
        <w:rPr>
          <w:szCs w:val="22"/>
        </w:rPr>
        <w:fldChar w:fldCharType="end"/>
      </w:r>
      <w:r w:rsidRPr="005C7437">
        <w:rPr>
          <w:szCs w:val="22"/>
        </w:rPr>
        <w:t>. Consider the sensing target (and if considered, EOs) as an external add-on object to an initial background/environment channel and further study modelling the interactions between the background/environment and the sensing targets.</w:t>
      </w:r>
    </w:p>
    <w:p w14:paraId="369757B7" w14:textId="77777777" w:rsidR="004153A0" w:rsidRDefault="004153A0" w:rsidP="004153A0">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3</w:t>
      </w:r>
      <w:r w:rsidRPr="00BB577B">
        <w:rPr>
          <w:szCs w:val="22"/>
        </w:rPr>
        <w:fldChar w:fldCharType="end"/>
      </w:r>
      <w:r w:rsidRPr="00BB577B">
        <w:rPr>
          <w:szCs w:val="22"/>
        </w:rPr>
        <w:t xml:space="preserve">. Different path types/phenomena contribute differently </w:t>
      </w:r>
      <w:proofErr w:type="gramStart"/>
      <w:r w:rsidRPr="00BB577B">
        <w:rPr>
          <w:szCs w:val="22"/>
        </w:rPr>
        <w:t>in</w:t>
      </w:r>
      <w:proofErr w:type="gramEnd"/>
      <w:r w:rsidRPr="00BB577B">
        <w:rPr>
          <w:szCs w:val="22"/>
        </w:rPr>
        <w:t xml:space="preserve"> the overall ISAC channel strength/power and contribute differently in the useful observable sensing target information at the sensing Rx node.  </w:t>
      </w:r>
    </w:p>
    <w:p w14:paraId="670CCE10" w14:textId="77777777" w:rsidR="004153A0" w:rsidRPr="00E4044F" w:rsidRDefault="004153A0" w:rsidP="004153A0">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4</w:t>
      </w:r>
      <w:r w:rsidRPr="00BB577B">
        <w:rPr>
          <w:szCs w:val="22"/>
        </w:rPr>
        <w:fldChar w:fldCharType="end"/>
      </w:r>
      <w:r w:rsidRPr="00BB577B">
        <w:rPr>
          <w:szCs w:val="22"/>
        </w:rPr>
        <w:t xml:space="preserve">. </w:t>
      </w:r>
      <w:r>
        <w:rPr>
          <w:szCs w:val="22"/>
        </w:rPr>
        <w:t xml:space="preserve">Different path components of the ISAC channel may submit to different types of measurements/validation and modelling procedure. As such, the modelling of the different path components can be performed separately and combined subsequently. </w:t>
      </w:r>
    </w:p>
    <w:p w14:paraId="714A19B2" w14:textId="05F5C93C" w:rsidR="004153A0"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3</w:t>
      </w:r>
      <w:r w:rsidRPr="00BB577B">
        <w:rPr>
          <w:szCs w:val="22"/>
        </w:rPr>
        <w:fldChar w:fldCharType="end"/>
      </w:r>
      <w:r w:rsidRPr="00BB577B">
        <w:rPr>
          <w:szCs w:val="22"/>
        </w:rPr>
        <w:t xml:space="preserve">. </w:t>
      </w:r>
      <w:r w:rsidR="00396564">
        <w:rPr>
          <w:szCs w:val="22"/>
        </w:rPr>
        <w:t>S</w:t>
      </w:r>
      <w:r w:rsidRPr="00BB577B">
        <w:rPr>
          <w:szCs w:val="22"/>
        </w:rPr>
        <w:t>tudy with a higher priority modelling of the path types/effects that inform sensing Rx of useful sensing information and with higher energy impact to the overall ISAC channel. In particular, the modelling of depicted P#4 - P#</w:t>
      </w:r>
      <w:r>
        <w:rPr>
          <w:szCs w:val="22"/>
        </w:rPr>
        <w:t>7 of Figure 2</w:t>
      </w:r>
      <w:r w:rsidRPr="00BB577B">
        <w:rPr>
          <w:szCs w:val="22"/>
        </w:rPr>
        <w:t xml:space="preserve"> can be treated with a higher priority.</w:t>
      </w:r>
      <w:r>
        <w:rPr>
          <w:szCs w:val="22"/>
        </w:rPr>
        <w:t xml:space="preserve"> </w:t>
      </w:r>
    </w:p>
    <w:p w14:paraId="42C8B25B" w14:textId="77777777" w:rsidR="004153A0" w:rsidRPr="001F21AC"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4</w:t>
      </w:r>
      <w:r w:rsidRPr="00BB577B">
        <w:rPr>
          <w:szCs w:val="22"/>
        </w:rPr>
        <w:fldChar w:fldCharType="end"/>
      </w:r>
      <w:r w:rsidRPr="00BB577B">
        <w:rPr>
          <w:szCs w:val="22"/>
        </w:rPr>
        <w:t xml:space="preserve">. </w:t>
      </w:r>
      <w:r>
        <w:rPr>
          <w:szCs w:val="22"/>
        </w:rPr>
        <w:t xml:space="preserve">Different path components may correspond to different modelling procedure and different spatial/temporal consistency requirements. </w:t>
      </w:r>
    </w:p>
    <w:p w14:paraId="286F2E18"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5</w:t>
      </w:r>
      <w:r w:rsidRPr="00BB577B">
        <w:rPr>
          <w:szCs w:val="22"/>
        </w:rPr>
        <w:fldChar w:fldCharType="end"/>
      </w:r>
      <w:r w:rsidRPr="00BB577B">
        <w:rPr>
          <w:szCs w:val="22"/>
        </w:rPr>
        <w:t xml:space="preserve">. </w:t>
      </w:r>
      <w:r>
        <w:rPr>
          <w:szCs w:val="22"/>
        </w:rPr>
        <w:t>T</w:t>
      </w:r>
      <w:r w:rsidRPr="00BB577B">
        <w:rPr>
          <w:szCs w:val="22"/>
        </w:rPr>
        <w:t>he modelling of the paths including higher than two explicit interactions (e.g., reflection(s)), diffraction/blockage) can be deprioritized for the study of ISAC channel model.</w:t>
      </w:r>
    </w:p>
    <w:p w14:paraId="4C480AD0" w14:textId="77777777" w:rsidR="004153A0" w:rsidRPr="00BB577B" w:rsidRDefault="004153A0" w:rsidP="004153A0">
      <w:pPr>
        <w:pStyle w:val="Caption"/>
        <w:rPr>
          <w:b w:val="0"/>
          <w:bCs w:val="0"/>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5</w:t>
      </w:r>
      <w:r w:rsidRPr="00BB577B">
        <w:rPr>
          <w:szCs w:val="22"/>
        </w:rPr>
        <w:fldChar w:fldCharType="end"/>
      </w:r>
      <w:r w:rsidRPr="00BB577B">
        <w:rPr>
          <w:szCs w:val="22"/>
        </w:rPr>
        <w:t xml:space="preserve">. The paths of the initial background channel, i.e., the channel without targets presence, </w:t>
      </w:r>
      <w:r>
        <w:rPr>
          <w:szCs w:val="22"/>
        </w:rPr>
        <w:t>include</w:t>
      </w:r>
      <w:r w:rsidRPr="00BB577B">
        <w:rPr>
          <w:szCs w:val="22"/>
        </w:rPr>
        <w:t xml:space="preserve"> both paths of the background/environment channel, when the said paths are not impacted/blocked by the target (e.g., P#0, P#1), or paths of the target channel (e.g., P#4, P#7), when the sensing target collides with a path of the initial background channel. </w:t>
      </w:r>
    </w:p>
    <w:p w14:paraId="0AECC190" w14:textId="7D18C2E5" w:rsidR="004153A0" w:rsidRPr="004153A0" w:rsidRDefault="004153A0" w:rsidP="004153A0">
      <w:pPr>
        <w:pStyle w:val="Caption"/>
        <w:rPr>
          <w:szCs w:val="22"/>
        </w:rPr>
      </w:pPr>
      <w:r w:rsidRPr="00BB577B">
        <w:rPr>
          <w:szCs w:val="22"/>
        </w:rPr>
        <w:lastRenderedPageBreak/>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6</w:t>
      </w:r>
      <w:r w:rsidRPr="00BB577B">
        <w:rPr>
          <w:szCs w:val="22"/>
        </w:rPr>
        <w:fldChar w:fldCharType="end"/>
      </w:r>
      <w:r w:rsidRPr="00BB577B">
        <w:rPr>
          <w:szCs w:val="22"/>
        </w:rPr>
        <w:t xml:space="preserve">. A high-level procedure as described </w:t>
      </w:r>
      <w:r w:rsidRPr="00C36C39">
        <w:t>in</w:t>
      </w:r>
      <w:r w:rsidR="00396564">
        <w:t xml:space="preserve"> Figure 1</w:t>
      </w:r>
      <w:r w:rsidRPr="00C36C39">
        <w:t xml:space="preserve"> </w:t>
      </w:r>
      <w:r w:rsidRPr="00BB577B">
        <w:rPr>
          <w:szCs w:val="22"/>
        </w:rPr>
        <w:t xml:space="preserve">can be utilized to generate the ISAC channel, as superposition of </w:t>
      </w:r>
      <w:r>
        <w:rPr>
          <w:szCs w:val="22"/>
        </w:rPr>
        <w:t>different path types of the</w:t>
      </w:r>
      <w:r w:rsidRPr="00BB577B">
        <w:rPr>
          <w:szCs w:val="22"/>
        </w:rPr>
        <w:t xml:space="preserve"> background channel and the target channel. </w:t>
      </w:r>
    </w:p>
    <w:p w14:paraId="37CA5DE6" w14:textId="77777777" w:rsidR="004153A0" w:rsidRPr="00EB4F84" w:rsidRDefault="004153A0" w:rsidP="004153A0">
      <w:pPr>
        <w:rPr>
          <w:lang w:eastAsia="en-US"/>
        </w:rPr>
      </w:pPr>
    </w:p>
    <w:p w14:paraId="69810DF2" w14:textId="77777777" w:rsidR="004153A0" w:rsidRPr="003943ED" w:rsidRDefault="004153A0" w:rsidP="004153A0">
      <w:pPr>
        <w:jc w:val="both"/>
        <w:rPr>
          <w:b/>
          <w:bCs/>
          <w:i/>
          <w:iCs/>
          <w:sz w:val="24"/>
          <w:szCs w:val="24"/>
        </w:rPr>
      </w:pPr>
      <w:r w:rsidRPr="00C115DC">
        <w:rPr>
          <w:b/>
          <w:bCs/>
          <w:i/>
          <w:iCs/>
          <w:sz w:val="24"/>
          <w:szCs w:val="24"/>
          <w:highlight w:val="yellow"/>
        </w:rPr>
        <w:t xml:space="preserve"> </w:t>
      </w:r>
      <w:r w:rsidRPr="001906C1">
        <w:rPr>
          <w:b/>
          <w:bCs/>
          <w:i/>
          <w:iCs/>
          <w:sz w:val="24"/>
          <w:szCs w:val="24"/>
          <w:highlight w:val="yellow"/>
        </w:rPr>
        <w:t>Modelling of the Target Channel</w:t>
      </w:r>
    </w:p>
    <w:p w14:paraId="1700DFD2" w14:textId="77777777" w:rsidR="004153A0" w:rsidRPr="00334D24" w:rsidRDefault="004153A0" w:rsidP="004153A0">
      <w:pPr>
        <w:jc w:val="both"/>
        <w:rPr>
          <w:szCs w:val="22"/>
          <w:lang w:eastAsia="en-US"/>
        </w:rPr>
      </w:pPr>
      <w:r w:rsidRPr="00334D24">
        <w:rPr>
          <w:b/>
          <w:bCs/>
          <w:szCs w:val="22"/>
        </w:rPr>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Pr>
          <w:b/>
          <w:bCs/>
          <w:noProof/>
          <w:szCs w:val="22"/>
        </w:rPr>
        <w:t>7</w:t>
      </w:r>
      <w:r w:rsidRPr="00334D24">
        <w:rPr>
          <w:b/>
          <w:bCs/>
          <w:szCs w:val="22"/>
        </w:rPr>
        <w:fldChar w:fldCharType="end"/>
      </w:r>
      <w:r w:rsidRPr="00334D24">
        <w:rPr>
          <w:b/>
          <w:bCs/>
          <w:szCs w:val="22"/>
        </w:rPr>
        <w:t>.</w:t>
      </w:r>
      <w:r w:rsidRPr="00334D24">
        <w:rPr>
          <w:b/>
          <w:bCs/>
          <w:szCs w:val="22"/>
          <w:lang w:eastAsia="en-US"/>
        </w:rPr>
        <w:t xml:space="preserve"> Considering the energy impact and the contained sensing information, the paths corresponding to the single order target interaction (i.e., P#4</w:t>
      </w:r>
      <w:r>
        <w:rPr>
          <w:b/>
          <w:bCs/>
          <w:szCs w:val="22"/>
          <w:lang w:eastAsia="en-US"/>
        </w:rPr>
        <w:t xml:space="preserve"> - </w:t>
      </w:r>
      <w:r w:rsidRPr="00334D24">
        <w:rPr>
          <w:b/>
          <w:bCs/>
          <w:szCs w:val="22"/>
          <w:lang w:eastAsia="en-US"/>
        </w:rPr>
        <w:t xml:space="preserve">P#6) shall be modelled with highest level of spatial/temporal consistency with the physical properties of the target. </w:t>
      </w:r>
    </w:p>
    <w:p w14:paraId="17974C24" w14:textId="77777777" w:rsidR="004153A0" w:rsidRPr="00334D24" w:rsidRDefault="004153A0" w:rsidP="004153A0">
      <w:pPr>
        <w:jc w:val="both"/>
        <w:rPr>
          <w:b/>
          <w:bCs/>
          <w:szCs w:val="22"/>
        </w:rPr>
      </w:pPr>
      <w:r w:rsidRPr="00334D24">
        <w:rPr>
          <w:b/>
          <w:bCs/>
          <w:szCs w:val="22"/>
        </w:rPr>
        <w:t xml:space="preserve">Observation  </w:t>
      </w:r>
      <w:r w:rsidRPr="00334D24">
        <w:rPr>
          <w:b/>
          <w:bCs/>
          <w:szCs w:val="22"/>
        </w:rPr>
        <w:fldChar w:fldCharType="begin"/>
      </w:r>
      <w:r w:rsidRPr="00334D24">
        <w:rPr>
          <w:b/>
          <w:bCs/>
          <w:szCs w:val="22"/>
        </w:rPr>
        <w:instrText xml:space="preserve"> SEQ Observation_ \* ARABIC </w:instrText>
      </w:r>
      <w:r w:rsidRPr="00334D24">
        <w:rPr>
          <w:b/>
          <w:bCs/>
          <w:szCs w:val="22"/>
        </w:rPr>
        <w:fldChar w:fldCharType="separate"/>
      </w:r>
      <w:r>
        <w:rPr>
          <w:b/>
          <w:bCs/>
          <w:noProof/>
          <w:szCs w:val="22"/>
        </w:rPr>
        <w:t>6</w:t>
      </w:r>
      <w:r w:rsidRPr="00334D24">
        <w:rPr>
          <w:b/>
          <w:bCs/>
          <w:szCs w:val="22"/>
        </w:rPr>
        <w:fldChar w:fldCharType="end"/>
      </w:r>
      <w:r w:rsidRPr="007C6D12">
        <w:rPr>
          <w:b/>
          <w:bCs/>
          <w:szCs w:val="22"/>
        </w:rPr>
        <w:t xml:space="preserve">. </w:t>
      </w:r>
      <w:r>
        <w:rPr>
          <w:b/>
          <w:bCs/>
          <w:szCs w:val="22"/>
          <w:lang w:val="en-US"/>
        </w:rPr>
        <w:t>C</w:t>
      </w:r>
      <w:r w:rsidRPr="007C6D12">
        <w:rPr>
          <w:b/>
          <w:bCs/>
          <w:szCs w:val="22"/>
          <w:lang w:val="en-US"/>
        </w:rPr>
        <w:t>ascading of two channel segments which are generated separately has the advantage of generalizing modeling of multi-hop channel from the modeling procedures of each hop</w:t>
      </w:r>
      <w:r w:rsidRPr="007C6D12">
        <w:rPr>
          <w:b/>
          <w:bCs/>
          <w:szCs w:val="22"/>
          <w:lang w:eastAsia="en-US"/>
        </w:rPr>
        <w:t>. Nevertheless, for a target containing multiple scattering points, the generation and coupling/concatenation of the two channel hops may not be directly validated or inferred from the procedures of 38</w:t>
      </w:r>
      <w:r w:rsidRPr="00334D24">
        <w:rPr>
          <w:b/>
          <w:bCs/>
          <w:szCs w:val="22"/>
          <w:lang w:eastAsia="en-US"/>
        </w:rPr>
        <w:t>.901, i.e., the channels are measured only end-to-end and not on the target as a Tx/Rx point.</w:t>
      </w:r>
    </w:p>
    <w:p w14:paraId="2250B42E" w14:textId="77777777" w:rsidR="004153A0" w:rsidRDefault="004153A0" w:rsidP="004153A0">
      <w:pPr>
        <w:jc w:val="both"/>
        <w:rPr>
          <w:b/>
          <w:bCs/>
          <w:szCs w:val="22"/>
          <w:lang w:eastAsia="en-US"/>
        </w:rPr>
      </w:pPr>
      <w:r w:rsidRPr="00334D24">
        <w:rPr>
          <w:b/>
          <w:bCs/>
          <w:szCs w:val="22"/>
        </w:rPr>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Pr>
          <w:b/>
          <w:bCs/>
          <w:noProof/>
          <w:szCs w:val="22"/>
        </w:rPr>
        <w:t>8</w:t>
      </w:r>
      <w:r w:rsidRPr="00334D24">
        <w:rPr>
          <w:b/>
          <w:bCs/>
          <w:szCs w:val="22"/>
        </w:rPr>
        <w:fldChar w:fldCharType="end"/>
      </w:r>
      <w:r w:rsidRPr="00334D24">
        <w:rPr>
          <w:b/>
          <w:bCs/>
          <w:szCs w:val="22"/>
        </w:rPr>
        <w:t>.</w:t>
      </w:r>
      <w:r w:rsidRPr="00334D24">
        <w:rPr>
          <w:b/>
          <w:bCs/>
          <w:szCs w:val="22"/>
          <w:lang w:eastAsia="en-US"/>
        </w:rPr>
        <w:t xml:space="preserve"> The paths including single target interaction (P#4, P#6) can be modelled via a single link (Tx-Rx) model, where cascading of two channel segments is avoided, whereas the cascaded modelling can be employed for the paths including higher order interactions (P#2, P#3, P#5)</w:t>
      </w:r>
      <w:r>
        <w:rPr>
          <w:b/>
          <w:bCs/>
          <w:szCs w:val="22"/>
          <w:lang w:eastAsia="en-US"/>
        </w:rPr>
        <w:t>.</w:t>
      </w:r>
    </w:p>
    <w:p w14:paraId="0D1D1DE8" w14:textId="2E6C532A" w:rsidR="004153A0" w:rsidRPr="00EB4F84" w:rsidRDefault="004153A0" w:rsidP="004153A0">
      <w:pPr>
        <w:jc w:val="both"/>
        <w:rPr>
          <w:b/>
          <w:bCs/>
          <w:szCs w:val="22"/>
          <w:lang w:eastAsia="en-US"/>
        </w:rPr>
      </w:pPr>
      <w:r w:rsidRPr="00334D24">
        <w:rPr>
          <w:b/>
          <w:bCs/>
          <w:szCs w:val="22"/>
        </w:rPr>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Pr>
          <w:b/>
          <w:bCs/>
          <w:noProof/>
          <w:szCs w:val="22"/>
        </w:rPr>
        <w:t>9</w:t>
      </w:r>
      <w:r w:rsidRPr="00334D24">
        <w:rPr>
          <w:b/>
          <w:bCs/>
          <w:szCs w:val="22"/>
        </w:rPr>
        <w:fldChar w:fldCharType="end"/>
      </w:r>
      <w:r w:rsidRPr="00334D24">
        <w:rPr>
          <w:b/>
          <w:bCs/>
          <w:szCs w:val="22"/>
        </w:rPr>
        <w:t>.</w:t>
      </w:r>
      <w:r w:rsidRPr="00334D24">
        <w:rPr>
          <w:b/>
          <w:bCs/>
          <w:szCs w:val="22"/>
          <w:lang w:eastAsia="en-US"/>
        </w:rPr>
        <w:t xml:space="preserve"> The </w:t>
      </w:r>
      <w:r>
        <w:rPr>
          <w:b/>
          <w:bCs/>
          <w:szCs w:val="22"/>
          <w:lang w:eastAsia="en-US"/>
        </w:rPr>
        <w:t xml:space="preserve">high-level procedure as </w:t>
      </w:r>
      <w:r w:rsidRPr="00BD46DF">
        <w:rPr>
          <w:b/>
          <w:bCs/>
          <w:szCs w:val="22"/>
          <w:lang w:eastAsia="en-US"/>
        </w:rPr>
        <w:t xml:space="preserve">described in </w:t>
      </w:r>
      <w:r w:rsidR="000D1B18" w:rsidRPr="000D1B18">
        <w:rPr>
          <w:b/>
          <w:bCs/>
          <w:szCs w:val="22"/>
          <w:lang w:eastAsia="en-US"/>
        </w:rPr>
        <w:fldChar w:fldCharType="begin"/>
      </w:r>
      <w:r w:rsidR="000D1B18" w:rsidRPr="000D1B18">
        <w:rPr>
          <w:b/>
          <w:bCs/>
          <w:szCs w:val="22"/>
          <w:lang w:eastAsia="en-US"/>
        </w:rPr>
        <w:instrText xml:space="preserve"> REF _Ref166063276 \h </w:instrText>
      </w:r>
      <w:r w:rsidR="000D1B18" w:rsidRPr="000D1B18">
        <w:rPr>
          <w:b/>
          <w:bCs/>
          <w:szCs w:val="22"/>
          <w:lang w:eastAsia="en-US"/>
        </w:rPr>
      </w:r>
      <w:r w:rsidR="000D1B18" w:rsidRPr="000D1B18">
        <w:rPr>
          <w:b/>
          <w:bCs/>
          <w:szCs w:val="22"/>
          <w:lang w:eastAsia="en-US"/>
        </w:rPr>
        <w:instrText xml:space="preserve"> \* MERGEFORMAT </w:instrText>
      </w:r>
      <w:r w:rsidR="000D1B18" w:rsidRPr="000D1B18">
        <w:rPr>
          <w:b/>
          <w:bCs/>
          <w:szCs w:val="22"/>
          <w:lang w:eastAsia="en-US"/>
        </w:rPr>
        <w:fldChar w:fldCharType="separate"/>
      </w:r>
      <w:r w:rsidR="000D1B18" w:rsidRPr="000D1B18">
        <w:rPr>
          <w:b/>
          <w:bCs/>
        </w:rPr>
        <w:t xml:space="preserve">Figure </w:t>
      </w:r>
      <w:r w:rsidR="000D1B18" w:rsidRPr="000D1B18">
        <w:rPr>
          <w:b/>
          <w:bCs/>
          <w:noProof/>
        </w:rPr>
        <w:t>3</w:t>
      </w:r>
      <w:r w:rsidR="000D1B18" w:rsidRPr="000D1B18">
        <w:rPr>
          <w:b/>
          <w:bCs/>
          <w:szCs w:val="22"/>
          <w:lang w:eastAsia="en-US"/>
        </w:rPr>
        <w:fldChar w:fldCharType="end"/>
      </w:r>
      <w:r w:rsidR="000D1B18" w:rsidRPr="000D1B18">
        <w:rPr>
          <w:b/>
          <w:bCs/>
          <w:szCs w:val="22"/>
          <w:lang w:eastAsia="en-US"/>
        </w:rPr>
        <w:t xml:space="preserve"> </w:t>
      </w:r>
      <w:r w:rsidRPr="000D1B18">
        <w:rPr>
          <w:b/>
          <w:bCs/>
          <w:szCs w:val="22"/>
          <w:lang w:eastAsia="en-US"/>
        </w:rPr>
        <w:t>can b</w:t>
      </w:r>
      <w:r>
        <w:rPr>
          <w:b/>
          <w:bCs/>
          <w:szCs w:val="22"/>
          <w:lang w:eastAsia="en-US"/>
        </w:rPr>
        <w:t>e used to generate the target channel.</w:t>
      </w:r>
    </w:p>
    <w:p w14:paraId="311114EA" w14:textId="77777777" w:rsidR="004153A0" w:rsidRPr="00BB577B" w:rsidRDefault="004153A0" w:rsidP="004153A0">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7</w:t>
      </w:r>
      <w:r w:rsidRPr="00BB577B">
        <w:rPr>
          <w:szCs w:val="22"/>
        </w:rPr>
        <w:fldChar w:fldCharType="end"/>
      </w:r>
      <w:r w:rsidRPr="00BB577B">
        <w:rPr>
          <w:szCs w:val="22"/>
        </w:rPr>
        <w:t xml:space="preserve">. At least for some combination of the practical processing frequency/bandwidth, target size (of the candidate target types), and target-Rx distance, the target is observable at the receiver via plurality of the </w:t>
      </w:r>
      <w:proofErr w:type="spellStart"/>
      <w:r w:rsidRPr="00BB577B">
        <w:rPr>
          <w:szCs w:val="22"/>
        </w:rPr>
        <w:t>AoA</w:t>
      </w:r>
      <w:proofErr w:type="spellEnd"/>
      <w:r w:rsidRPr="00BB577B">
        <w:rPr>
          <w:szCs w:val="22"/>
        </w:rPr>
        <w:t xml:space="preserve">, </w:t>
      </w:r>
      <w:proofErr w:type="spellStart"/>
      <w:r w:rsidRPr="00BB577B">
        <w:rPr>
          <w:szCs w:val="22"/>
        </w:rPr>
        <w:t>ZoA</w:t>
      </w:r>
      <w:proofErr w:type="spellEnd"/>
      <w:r w:rsidRPr="00BB577B">
        <w:rPr>
          <w:szCs w:val="22"/>
        </w:rPr>
        <w:t xml:space="preserve">, delay taps, etc. As such, the target channel model is expected to comprise plurality of the separable target reflection/scattering points. </w:t>
      </w:r>
    </w:p>
    <w:p w14:paraId="775C215B" w14:textId="6CB8F028" w:rsidR="004153A0" w:rsidRPr="00BB577B" w:rsidRDefault="004153A0" w:rsidP="004153A0">
      <w:pPr>
        <w:pStyle w:val="Caption"/>
        <w:rPr>
          <w:b w:val="0"/>
          <w:bCs w:val="0"/>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10</w:t>
      </w:r>
      <w:r w:rsidRPr="00BB577B">
        <w:rPr>
          <w:szCs w:val="22"/>
        </w:rPr>
        <w:fldChar w:fldCharType="end"/>
      </w:r>
      <w:r w:rsidRPr="00BB577B">
        <w:rPr>
          <w:szCs w:val="22"/>
        </w:rPr>
        <w:t>. The sensing channel can be modelled as one or multiple semi-deterministic ray clusters, depending on the object type/size and the use-case, according to the steps outlined in</w:t>
      </w:r>
      <w:r w:rsidR="000D1B18">
        <w:rPr>
          <w:szCs w:val="22"/>
        </w:rPr>
        <w:t xml:space="preserve">  </w:t>
      </w:r>
      <w:r w:rsidR="000D1B18">
        <w:rPr>
          <w:szCs w:val="22"/>
        </w:rPr>
        <w:fldChar w:fldCharType="begin"/>
      </w:r>
      <w:r w:rsidR="000D1B18">
        <w:rPr>
          <w:szCs w:val="22"/>
        </w:rPr>
        <w:instrText xml:space="preserve"> REF _Ref163011481 \h </w:instrText>
      </w:r>
      <w:r w:rsidR="000D1B18">
        <w:rPr>
          <w:szCs w:val="22"/>
        </w:rPr>
      </w:r>
      <w:r w:rsidR="000D1B18">
        <w:rPr>
          <w:szCs w:val="22"/>
        </w:rPr>
        <w:fldChar w:fldCharType="separate"/>
      </w:r>
      <w:r w:rsidR="000D1B18" w:rsidRPr="0002638F">
        <w:rPr>
          <w:szCs w:val="22"/>
        </w:rPr>
        <w:t xml:space="preserve">Figure </w:t>
      </w:r>
      <w:r w:rsidR="000D1B18">
        <w:rPr>
          <w:noProof/>
          <w:szCs w:val="22"/>
        </w:rPr>
        <w:t>4</w:t>
      </w:r>
      <w:r w:rsidR="000D1B18">
        <w:rPr>
          <w:szCs w:val="22"/>
        </w:rPr>
        <w:fldChar w:fldCharType="end"/>
      </w:r>
      <w:r w:rsidRPr="00BB577B">
        <w:rPr>
          <w:szCs w:val="22"/>
        </w:rPr>
        <w:t>.</w:t>
      </w:r>
    </w:p>
    <w:p w14:paraId="2478A3C9"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11</w:t>
      </w:r>
      <w:r w:rsidRPr="00BB577B">
        <w:rPr>
          <w:szCs w:val="22"/>
        </w:rPr>
        <w:fldChar w:fldCharType="end"/>
      </w:r>
      <w:r w:rsidRPr="00BB577B">
        <w:rPr>
          <w:szCs w:val="22"/>
        </w:rPr>
        <w:t xml:space="preserve">. Prioritize statistical generation of the cluster/ray parameters of angle, delay, e.g., including per-cluster Power, DS, AS, for the sensing channel as a starting point for the relevant target types.  </w:t>
      </w:r>
    </w:p>
    <w:p w14:paraId="43301615"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12</w:t>
      </w:r>
      <w:r w:rsidRPr="00BB577B">
        <w:rPr>
          <w:szCs w:val="22"/>
        </w:rPr>
        <w:fldChar w:fldCharType="end"/>
      </w:r>
      <w:r w:rsidRPr="00BB577B">
        <w:rPr>
          <w:szCs w:val="22"/>
        </w:rPr>
        <w:t xml:space="preserve">. For the rays of a sensing channel, the ray parameters of angle and delay and doppler shift can be determined based on the target position, mobility pattern and the determined per-cluster parameters. </w:t>
      </w:r>
    </w:p>
    <w:p w14:paraId="26CC0915"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13</w:t>
      </w:r>
      <w:r w:rsidRPr="00BB577B">
        <w:rPr>
          <w:szCs w:val="22"/>
        </w:rPr>
        <w:fldChar w:fldCharType="end"/>
      </w:r>
      <w:r w:rsidRPr="00BB577B">
        <w:rPr>
          <w:szCs w:val="22"/>
        </w:rPr>
        <w:t>. Channel coefficients of a sensing channel can be generated based on the obtained ray parameters and following the steps 9-11 of [1, Subsection 7.5].</w:t>
      </w:r>
    </w:p>
    <w:p w14:paraId="7C854237"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14</w:t>
      </w:r>
      <w:r w:rsidRPr="00BB577B">
        <w:rPr>
          <w:szCs w:val="22"/>
        </w:rPr>
        <w:fldChar w:fldCharType="end"/>
      </w:r>
      <w:r w:rsidRPr="00BB577B">
        <w:rPr>
          <w:szCs w:val="22"/>
        </w:rPr>
        <w:t>. Characterize the RCS of relevant target types as a random distribution with at least dependencies of angle (azimuth/elevation) of incidence, and angle of reflection from a target object.</w:t>
      </w:r>
    </w:p>
    <w:p w14:paraId="1F4A4526" w14:textId="77777777" w:rsidR="004153A0"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15</w:t>
      </w:r>
      <w:r w:rsidRPr="00BB577B">
        <w:rPr>
          <w:szCs w:val="22"/>
        </w:rPr>
        <w:fldChar w:fldCharType="end"/>
      </w:r>
      <w:r w:rsidRPr="00BB577B">
        <w:rPr>
          <w:szCs w:val="22"/>
        </w:rPr>
        <w:t xml:space="preserve">. when the sensing Tx and sensing Rx nodes are positioned such </w:t>
      </w:r>
      <w:proofErr w:type="gramStart"/>
      <w:r w:rsidRPr="00BB577B">
        <w:rPr>
          <w:szCs w:val="22"/>
        </w:rPr>
        <w:t>that</w:t>
      </w:r>
      <w:proofErr w:type="gramEnd"/>
      <w:r w:rsidRPr="00BB577B">
        <w:rPr>
          <w:szCs w:val="22"/>
        </w:rPr>
        <w:t xml:space="preserve"> the target coincides with (i.e., blocks) the propagation path between the sensing Tx and Rx node, the blockage modelling as presented in Subsection 3.1.2 can be utilized for characterization of the target RCS.</w:t>
      </w:r>
    </w:p>
    <w:p w14:paraId="7F4B7E5F" w14:textId="77777777" w:rsidR="004153A0" w:rsidRPr="00BB577B" w:rsidRDefault="004153A0" w:rsidP="004153A0">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8</w:t>
      </w:r>
      <w:r w:rsidRPr="00BB577B">
        <w:rPr>
          <w:szCs w:val="22"/>
        </w:rPr>
        <w:fldChar w:fldCharType="end"/>
      </w:r>
      <w:r w:rsidRPr="00BB577B">
        <w:rPr>
          <w:szCs w:val="22"/>
        </w:rPr>
        <w:t>. The LOS condition probability between two points (as a TRP and a UE) are given in [1, Subsection 7.4.2]. Nevertheless, the proposed probabilities do not support different variations of the ISAC deployment setup, and further, do not support consistency between the LOS condition of closely located/conditioned links.</w:t>
      </w:r>
    </w:p>
    <w:p w14:paraId="0E3BEBDD"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16</w:t>
      </w:r>
      <w:r w:rsidRPr="00BB577B">
        <w:rPr>
          <w:szCs w:val="22"/>
        </w:rPr>
        <w:fldChar w:fldCharType="end"/>
      </w:r>
      <w:r w:rsidRPr="00BB577B">
        <w:rPr>
          <w:szCs w:val="22"/>
        </w:rPr>
        <w:t xml:space="preserve">. Prioritize Option 1 for statistical modelling of the blockage effect of the sensing channel, and use the available LOS probabilities of [1, Subsection 7.4.2] as a starting point for the blockage modelling of the sensing Tx and Rx-to-target paths. </w:t>
      </w:r>
    </w:p>
    <w:p w14:paraId="2BD43FC0" w14:textId="77777777" w:rsidR="004153A0" w:rsidRPr="00BB577B" w:rsidRDefault="004153A0" w:rsidP="004153A0">
      <w:pPr>
        <w:pStyle w:val="Caption"/>
        <w:rPr>
          <w:szCs w:val="22"/>
        </w:rPr>
      </w:pPr>
      <w:r w:rsidRPr="00BB577B">
        <w:rPr>
          <w:szCs w:val="22"/>
        </w:rPr>
        <w:lastRenderedPageBreak/>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17</w:t>
      </w:r>
      <w:r w:rsidRPr="00BB577B">
        <w:rPr>
          <w:szCs w:val="22"/>
        </w:rPr>
        <w:fldChar w:fldCharType="end"/>
      </w:r>
      <w:r w:rsidRPr="00BB577B">
        <w:rPr>
          <w:szCs w:val="22"/>
        </w:rPr>
        <w:t xml:space="preserve">. Further validate and enhance the available [1, Subsection 7.4.2] statistics (of LOS condition) for the relevant additional deployment scenarios to ISAC, including target object at different altitude/locations relative to the sensing Tx/Rx nodes. </w:t>
      </w:r>
    </w:p>
    <w:p w14:paraId="089E60A6"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18</w:t>
      </w:r>
      <w:r w:rsidRPr="00BB577B">
        <w:rPr>
          <w:szCs w:val="22"/>
        </w:rPr>
        <w:fldChar w:fldCharType="end"/>
      </w:r>
      <w:r w:rsidRPr="00BB577B">
        <w:rPr>
          <w:szCs w:val="22"/>
        </w:rPr>
        <w:t xml:space="preserve">. Further develop the LOS statistics with necessary correlation/consistency among the LOS condition of the sensing Tx-target and sensing Rx-target paths, when sensing Tx and Rx nodes are closely located or when two targets are closely located. </w:t>
      </w:r>
    </w:p>
    <w:p w14:paraId="3EEE871D"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19</w:t>
      </w:r>
      <w:r w:rsidRPr="00BB577B">
        <w:rPr>
          <w:szCs w:val="22"/>
        </w:rPr>
        <w:fldChar w:fldCharType="end"/>
      </w:r>
      <w:r w:rsidRPr="00BB577B">
        <w:rPr>
          <w:szCs w:val="22"/>
        </w:rPr>
        <w:t xml:space="preserve">. When knowledge of the EOs </w:t>
      </w:r>
      <w:proofErr w:type="gramStart"/>
      <w:r w:rsidRPr="00BB577B">
        <w:rPr>
          <w:szCs w:val="22"/>
        </w:rPr>
        <w:t>are</w:t>
      </w:r>
      <w:proofErr w:type="gramEnd"/>
      <w:r w:rsidRPr="00BB577B">
        <w:rPr>
          <w:szCs w:val="22"/>
        </w:rPr>
        <w:t xml:space="preserve"> available, the LOS condition for the sensing Tx/Rx-target path is determined via the geometrical blockage modelling as described in “Blockage model B” of [1, Subsection 7.6.4].</w:t>
      </w:r>
    </w:p>
    <w:p w14:paraId="5FC22FF6" w14:textId="77777777" w:rsidR="004153A0"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20</w:t>
      </w:r>
      <w:r w:rsidRPr="00BB577B">
        <w:rPr>
          <w:szCs w:val="22"/>
        </w:rPr>
        <w:fldChar w:fldCharType="end"/>
      </w:r>
      <w:r w:rsidRPr="00BB577B">
        <w:rPr>
          <w:szCs w:val="22"/>
        </w:rPr>
        <w:t xml:space="preserve">. </w:t>
      </w:r>
      <w:r>
        <w:rPr>
          <w:szCs w:val="22"/>
        </w:rPr>
        <w:t>Paths of a target channel including higher order interactions with the target and the background environment/clutter with a NLOS path between the target and the Tx/Rx node can be modelled as concatenation of the two channel segments, with the steps proposed in Subsection 3.2.</w:t>
      </w:r>
    </w:p>
    <w:p w14:paraId="37B6D4B2" w14:textId="77777777" w:rsidR="004153A0"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21</w:t>
      </w:r>
      <w:r w:rsidRPr="00BB577B">
        <w:rPr>
          <w:szCs w:val="22"/>
        </w:rPr>
        <w:fldChar w:fldCharType="end"/>
      </w:r>
      <w:r w:rsidRPr="00BB577B">
        <w:rPr>
          <w:szCs w:val="22"/>
        </w:rPr>
        <w:t xml:space="preserve">. For a path of a target channel including a target and a clutter/EO with a single scattering point, the paths described as Tx-target-Clutter/EO-Rx and Tx-target-Clutter/EO-Rx can be modelling by cascading the Tx/Rx-clutter/EO path with the paths of single hop target channel.  </w:t>
      </w:r>
    </w:p>
    <w:p w14:paraId="7C0A92D1" w14:textId="77777777" w:rsidR="004153A0" w:rsidRPr="00EB4F84" w:rsidRDefault="004153A0" w:rsidP="004153A0">
      <w:pPr>
        <w:rPr>
          <w:lang w:eastAsia="en-US"/>
        </w:rPr>
      </w:pPr>
    </w:p>
    <w:p w14:paraId="3CAF5A2E" w14:textId="77777777" w:rsidR="004153A0" w:rsidRPr="003943ED" w:rsidRDefault="004153A0" w:rsidP="004153A0">
      <w:pPr>
        <w:jc w:val="both"/>
        <w:rPr>
          <w:b/>
          <w:bCs/>
          <w:i/>
          <w:iCs/>
          <w:sz w:val="24"/>
          <w:szCs w:val="24"/>
          <w:lang w:eastAsia="en-US"/>
        </w:rPr>
      </w:pPr>
      <w:r w:rsidRPr="001906C1">
        <w:rPr>
          <w:b/>
          <w:bCs/>
          <w:i/>
          <w:iCs/>
          <w:sz w:val="24"/>
          <w:szCs w:val="24"/>
          <w:highlight w:val="yellow"/>
          <w:lang w:eastAsia="en-US"/>
        </w:rPr>
        <w:t>Blockage effect by a sensing target</w:t>
      </w:r>
      <w:r w:rsidRPr="001906C1">
        <w:rPr>
          <w:b/>
          <w:bCs/>
          <w:i/>
          <w:iCs/>
          <w:sz w:val="24"/>
          <w:szCs w:val="24"/>
          <w:lang w:eastAsia="en-US"/>
        </w:rPr>
        <w:t xml:space="preserve"> </w:t>
      </w:r>
    </w:p>
    <w:p w14:paraId="2E237319" w14:textId="77777777" w:rsidR="004153A0" w:rsidRPr="00BB577B" w:rsidRDefault="004153A0" w:rsidP="004153A0">
      <w:pPr>
        <w:pStyle w:val="Caption"/>
        <w:rPr>
          <w:rFonts w:cstheme="minorBidi"/>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9</w:t>
      </w:r>
      <w:r w:rsidRPr="00BB577B">
        <w:rPr>
          <w:szCs w:val="22"/>
        </w:rPr>
        <w:fldChar w:fldCharType="end"/>
      </w:r>
      <w:r w:rsidRPr="00BB577B">
        <w:rPr>
          <w:szCs w:val="22"/>
        </w:rPr>
        <w:t xml:space="preserve">. The “Blockage model B” of [1, Subsection 7.6.4] provides a geometrical modelling for blockage of a background/environment channel by an object via a knife-edge diffraction model, where a determined attenuation is applied on the blocked ray. Other than the energy attenuation, the ray parameters (e.g., angle, delay) are not impacted in the proposed “Blockage model B”. </w:t>
      </w:r>
    </w:p>
    <w:p w14:paraId="21035E80" w14:textId="77777777" w:rsidR="004153A0" w:rsidRPr="00BB577B" w:rsidRDefault="004153A0" w:rsidP="004153A0">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10</w:t>
      </w:r>
      <w:r w:rsidRPr="00BB577B">
        <w:rPr>
          <w:szCs w:val="22"/>
        </w:rPr>
        <w:fldChar w:fldCharType="end"/>
      </w:r>
      <w:r w:rsidRPr="00BB577B">
        <w:rPr>
          <w:szCs w:val="22"/>
        </w:rPr>
        <w:t xml:space="preserve">. Blockage of a ray can be alternatively modelled by a simple path obstruction, where the blocked ray is assumed to be eliminated from the modelling of the ISAC channel. The impact of the target (i.e., the resulting target-Rx rays from the incident blocked wave) can be further modelled via a knife-edge diffraction model or similarly to the Subsection 3.1, via RCS characterization of the target at the </w:t>
      </w:r>
      <w:proofErr w:type="gramStart"/>
      <w:r w:rsidRPr="00BB577B">
        <w:rPr>
          <w:szCs w:val="22"/>
        </w:rPr>
        <w:t>particular incoming/outgoing</w:t>
      </w:r>
      <w:proofErr w:type="gramEnd"/>
      <w:r w:rsidRPr="00BB577B">
        <w:rPr>
          <w:szCs w:val="22"/>
        </w:rPr>
        <w:t xml:space="preserve"> angles corresponding to the blocked path.</w:t>
      </w:r>
    </w:p>
    <w:p w14:paraId="194D14DE"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22</w:t>
      </w:r>
      <w:r w:rsidRPr="00BB577B">
        <w:rPr>
          <w:szCs w:val="22"/>
        </w:rPr>
        <w:fldChar w:fldCharType="end"/>
      </w:r>
      <w:r w:rsidRPr="00BB577B">
        <w:rPr>
          <w:szCs w:val="22"/>
        </w:rPr>
        <w:t xml:space="preserve">. When a target/object location coincides with a propagation path, blockage of the path can be modelled via the following </w:t>
      </w:r>
      <w:proofErr w:type="gramStart"/>
      <w:r w:rsidRPr="00BB577B">
        <w:rPr>
          <w:szCs w:val="22"/>
        </w:rPr>
        <w:t>options</w:t>
      </w:r>
      <w:proofErr w:type="gramEnd"/>
    </w:p>
    <w:p w14:paraId="3D263D40" w14:textId="77777777" w:rsidR="004153A0" w:rsidRPr="00EB4F84" w:rsidRDefault="004153A0" w:rsidP="004153A0">
      <w:pPr>
        <w:pStyle w:val="ListParagraph"/>
        <w:numPr>
          <w:ilvl w:val="0"/>
          <w:numId w:val="33"/>
        </w:numPr>
        <w:ind w:leftChars="0"/>
        <w:jc w:val="both"/>
        <w:rPr>
          <w:rFonts w:ascii="Times New Roman" w:hAnsi="Times New Roman" w:cs="Times New Roman"/>
          <w:b/>
          <w:bCs/>
          <w:szCs w:val="22"/>
          <w:lang w:eastAsia="en-US"/>
        </w:rPr>
      </w:pPr>
      <w:r w:rsidRPr="00EB4F84">
        <w:rPr>
          <w:rFonts w:ascii="Times New Roman" w:hAnsi="Times New Roman" w:cs="Times New Roman"/>
          <w:b/>
          <w:bCs/>
          <w:szCs w:val="22"/>
          <w:lang w:eastAsia="en-US"/>
        </w:rPr>
        <w:t xml:space="preserve">Option 1. Utilize the </w:t>
      </w:r>
      <w:r w:rsidRPr="00EB4F84">
        <w:rPr>
          <w:rFonts w:ascii="Times New Roman" w:eastAsia="Times New Roman" w:hAnsi="Times New Roman" w:cs="Times New Roman"/>
          <w:b/>
          <w:bCs/>
          <w:szCs w:val="22"/>
        </w:rPr>
        <w:t xml:space="preserve">“Blockage model B” of [1, Subsection 7.6.4] to obtain energy attenuation of the blocked path, apply the path attenuation on the blocked path while maintaining the path parameters (as recommended by [1, Subsection 7.6.4]). </w:t>
      </w:r>
    </w:p>
    <w:p w14:paraId="7F08875A" w14:textId="77777777" w:rsidR="004153A0" w:rsidRPr="00EB4F84" w:rsidRDefault="004153A0" w:rsidP="004153A0">
      <w:pPr>
        <w:pStyle w:val="ListParagraph"/>
        <w:numPr>
          <w:ilvl w:val="0"/>
          <w:numId w:val="33"/>
        </w:numPr>
        <w:ind w:leftChars="0"/>
        <w:jc w:val="both"/>
        <w:rPr>
          <w:rFonts w:ascii="Times New Roman" w:hAnsi="Times New Roman" w:cs="Times New Roman"/>
          <w:b/>
          <w:bCs/>
          <w:szCs w:val="22"/>
          <w:lang w:eastAsia="en-US"/>
        </w:rPr>
      </w:pPr>
      <w:r w:rsidRPr="00EB4F84">
        <w:rPr>
          <w:rFonts w:ascii="Times New Roman" w:hAnsi="Times New Roman" w:cs="Times New Roman"/>
          <w:b/>
          <w:bCs/>
          <w:szCs w:val="22"/>
          <w:lang w:eastAsia="en-US"/>
        </w:rPr>
        <w:t>Option 2. Eliminate the blocked path from the ISAC channel (as an obstructed path), generate target-Rx rays from the target based on a diffraction model or an available RCS characterization of the target at the incoming/outgoing angles</w:t>
      </w:r>
      <w:r w:rsidRPr="00EB4F84">
        <w:rPr>
          <w:rFonts w:ascii="Times New Roman" w:hAnsi="Times New Roman" w:cs="Times New Roman"/>
          <w:b/>
          <w:bCs/>
          <w:szCs w:val="22"/>
        </w:rPr>
        <w:t xml:space="preserve"> corresponding</w:t>
      </w:r>
      <w:r w:rsidRPr="00EB4F84">
        <w:rPr>
          <w:rFonts w:ascii="Times New Roman" w:hAnsi="Times New Roman" w:cs="Times New Roman"/>
          <w:b/>
          <w:bCs/>
          <w:szCs w:val="22"/>
          <w:lang w:eastAsia="en-US"/>
        </w:rPr>
        <w:t xml:space="preserve"> to the blocked path. </w:t>
      </w:r>
    </w:p>
    <w:p w14:paraId="053D965D" w14:textId="77777777" w:rsidR="004153A0" w:rsidRDefault="004153A0" w:rsidP="004153A0">
      <w:pPr>
        <w:jc w:val="both"/>
        <w:rPr>
          <w:lang w:eastAsia="en-US"/>
        </w:rPr>
      </w:pPr>
    </w:p>
    <w:p w14:paraId="26BE1B45" w14:textId="77777777" w:rsidR="004153A0" w:rsidRPr="001906C1" w:rsidRDefault="004153A0" w:rsidP="004153A0">
      <w:pPr>
        <w:jc w:val="both"/>
        <w:rPr>
          <w:b/>
          <w:bCs/>
          <w:i/>
          <w:iCs/>
          <w:sz w:val="24"/>
          <w:szCs w:val="24"/>
          <w:lang w:eastAsia="en-US"/>
        </w:rPr>
      </w:pPr>
      <w:r w:rsidRPr="001906C1">
        <w:rPr>
          <w:b/>
          <w:bCs/>
          <w:i/>
          <w:iCs/>
          <w:sz w:val="24"/>
          <w:szCs w:val="24"/>
          <w:highlight w:val="yellow"/>
          <w:lang w:eastAsia="en-US"/>
        </w:rPr>
        <w:t xml:space="preserve">Consideration on monostatic sensing mode </w:t>
      </w:r>
      <w:r>
        <w:rPr>
          <w:b/>
          <w:bCs/>
          <w:i/>
          <w:iCs/>
          <w:sz w:val="24"/>
          <w:szCs w:val="24"/>
          <w:highlight w:val="yellow"/>
          <w:lang w:eastAsia="en-US"/>
        </w:rPr>
        <w:t xml:space="preserve">for </w:t>
      </w:r>
      <w:r w:rsidRPr="001906C1">
        <w:rPr>
          <w:b/>
          <w:bCs/>
          <w:i/>
          <w:iCs/>
          <w:sz w:val="24"/>
          <w:szCs w:val="24"/>
          <w:highlight w:val="yellow"/>
          <w:lang w:eastAsia="en-US"/>
        </w:rPr>
        <w:t>target channel</w:t>
      </w:r>
    </w:p>
    <w:p w14:paraId="6628E35B" w14:textId="77777777" w:rsidR="004153A0" w:rsidRPr="00BB577B" w:rsidRDefault="004153A0" w:rsidP="004153A0">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11</w:t>
      </w:r>
      <w:r w:rsidRPr="00BB577B">
        <w:rPr>
          <w:szCs w:val="22"/>
        </w:rPr>
        <w:fldChar w:fldCharType="end"/>
      </w:r>
      <w:r w:rsidRPr="00BB577B">
        <w:rPr>
          <w:szCs w:val="22"/>
        </w:rPr>
        <w:t xml:space="preserve">. 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49A70A3A" w14:textId="77777777" w:rsidR="004153A0"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23</w:t>
      </w:r>
      <w:r w:rsidRPr="00BB577B">
        <w:rPr>
          <w:szCs w:val="22"/>
        </w:rPr>
        <w:fldChar w:fldCharType="end"/>
      </w:r>
      <w:r w:rsidRPr="00BB577B">
        <w:rPr>
          <w:szCs w:val="22"/>
        </w:rPr>
        <w:t>. Consider the sensing channel of a monostatic sensing mode as an extension of that of a bistatic mode, with short Tx-Rx distance. The correlation of the Tx-target and Rx-target channels can be further studied.</w:t>
      </w:r>
    </w:p>
    <w:p w14:paraId="284029B0" w14:textId="77777777" w:rsidR="004153A0" w:rsidRPr="00C86439" w:rsidRDefault="004153A0" w:rsidP="004153A0">
      <w:pPr>
        <w:rPr>
          <w:lang w:eastAsia="en-US"/>
        </w:rPr>
      </w:pPr>
    </w:p>
    <w:p w14:paraId="408C1DE1" w14:textId="77777777" w:rsidR="004153A0" w:rsidRDefault="004153A0" w:rsidP="004153A0">
      <w:pPr>
        <w:pStyle w:val="Caption"/>
        <w:rPr>
          <w:szCs w:val="22"/>
        </w:rPr>
      </w:pPr>
      <w:r w:rsidRPr="00BB577B">
        <w:rPr>
          <w:szCs w:val="22"/>
        </w:rPr>
        <w:t xml:space="preserve"> </w:t>
      </w:r>
    </w:p>
    <w:p w14:paraId="5A630B84" w14:textId="77777777" w:rsidR="004153A0" w:rsidRPr="00EB4F84" w:rsidRDefault="004153A0" w:rsidP="004153A0">
      <w:pPr>
        <w:jc w:val="both"/>
        <w:rPr>
          <w:b/>
          <w:bCs/>
          <w:i/>
          <w:iCs/>
          <w:sz w:val="24"/>
          <w:szCs w:val="24"/>
        </w:rPr>
      </w:pPr>
      <w:r>
        <w:rPr>
          <w:b/>
          <w:bCs/>
          <w:i/>
          <w:iCs/>
          <w:sz w:val="24"/>
          <w:szCs w:val="24"/>
          <w:highlight w:val="yellow"/>
        </w:rPr>
        <w:lastRenderedPageBreak/>
        <w:t>Ba</w:t>
      </w:r>
      <w:r w:rsidRPr="001906C1">
        <w:rPr>
          <w:b/>
          <w:bCs/>
          <w:i/>
          <w:iCs/>
          <w:sz w:val="24"/>
          <w:szCs w:val="24"/>
          <w:highlight w:val="yellow"/>
        </w:rPr>
        <w:t>ckground channel</w:t>
      </w:r>
    </w:p>
    <w:p w14:paraId="24BDAB6F" w14:textId="77777777" w:rsidR="004153A0" w:rsidRPr="00BB577B" w:rsidRDefault="004153A0" w:rsidP="004153A0">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12</w:t>
      </w:r>
      <w:r w:rsidRPr="00BB577B">
        <w:rPr>
          <w:szCs w:val="22"/>
        </w:rPr>
        <w:fldChar w:fldCharType="end"/>
      </w:r>
      <w:r w:rsidRPr="00BB577B">
        <w:rPr>
          <w:szCs w:val="22"/>
        </w:rPr>
        <w:t xml:space="preserve">. The deterministic generation of the background/environment channel leads to both a higher modelling computational complexity </w:t>
      </w:r>
      <w:proofErr w:type="gramStart"/>
      <w:r w:rsidRPr="00BB577B">
        <w:rPr>
          <w:szCs w:val="22"/>
        </w:rPr>
        <w:t>and also</w:t>
      </w:r>
      <w:proofErr w:type="gramEnd"/>
      <w:r w:rsidRPr="00BB577B">
        <w:rPr>
          <w:szCs w:val="22"/>
        </w:rPr>
        <w:t xml:space="preserve"> a larger study effort, as the available modelling procedures of [1, Subsection 7.5] cannot be used. </w:t>
      </w:r>
    </w:p>
    <w:p w14:paraId="1B668B0E"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24</w:t>
      </w:r>
      <w:r w:rsidRPr="00BB577B">
        <w:rPr>
          <w:szCs w:val="22"/>
        </w:rPr>
        <w:fldChar w:fldCharType="end"/>
      </w:r>
      <w:r w:rsidRPr="00BB577B">
        <w:rPr>
          <w:szCs w:val="22"/>
        </w:rPr>
        <w:t>. Prioritize the Option 1 of ray cluster generation and associated cluster parameters based on a statistical distribution for the generation of background/environment channel.</w:t>
      </w:r>
    </w:p>
    <w:p w14:paraId="47F167BC" w14:textId="77777777" w:rsidR="004153A0" w:rsidRPr="00BB577B" w:rsidRDefault="004153A0" w:rsidP="004153A0">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13</w:t>
      </w:r>
      <w:r w:rsidRPr="00BB577B">
        <w:rPr>
          <w:szCs w:val="22"/>
        </w:rPr>
        <w:fldChar w:fldCharType="end"/>
      </w:r>
      <w:r w:rsidRPr="00BB577B">
        <w:rPr>
          <w:szCs w:val="22"/>
        </w:rPr>
        <w:t>. The available channel modelling of [1, Subsection 7.5] is applicable only to a subset of the sensing modes and deployment scenarios. The UE-UE, TRP-TRP background/environment channels are not supported for a wide range of potential scenarios and deployment setups, e.g., in terms of the supported heights of the Tx and Rx node. Moreover, the scenarios associated with a UAV sensing, e.g., at least for a TRP-TRP bistatic and TRP-UE bistatic scenarios, shall be further enhanced/validated.</w:t>
      </w:r>
    </w:p>
    <w:p w14:paraId="1325745C"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25</w:t>
      </w:r>
      <w:r w:rsidRPr="00BB577B">
        <w:rPr>
          <w:szCs w:val="22"/>
        </w:rPr>
        <w:fldChar w:fldCharType="end"/>
      </w:r>
      <w:r w:rsidRPr="00BB577B">
        <w:rPr>
          <w:szCs w:val="22"/>
        </w:rPr>
        <w:t>. Enhance the modelling of [1, Subsection 7.5] to support additional sensing modes and ISAC scenarios, at least, the UE-UE and TRP-TRP channels supporting relevant UE and TRP heights, for the generation of background/environment channel.</w:t>
      </w:r>
    </w:p>
    <w:p w14:paraId="1EEDB7D4"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26</w:t>
      </w:r>
      <w:r w:rsidRPr="00BB577B">
        <w:rPr>
          <w:szCs w:val="22"/>
        </w:rPr>
        <w:fldChar w:fldCharType="end"/>
      </w:r>
      <w:r w:rsidRPr="00BB577B">
        <w:rPr>
          <w:szCs w:val="22"/>
        </w:rPr>
        <w:t xml:space="preserve">. Enhance the modelling of [1, Subsection 7.5] for the scenarios with a UAV as a UE node, at least for a TRP-UE and UE-TRP bistatic sensing modes wherein UE is a UAV. </w:t>
      </w:r>
    </w:p>
    <w:p w14:paraId="20B201A8" w14:textId="77777777" w:rsidR="004153A0" w:rsidRPr="00BB577B" w:rsidRDefault="004153A0" w:rsidP="004153A0">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14</w:t>
      </w:r>
      <w:r w:rsidRPr="00BB577B">
        <w:rPr>
          <w:szCs w:val="22"/>
        </w:rPr>
        <w:fldChar w:fldCharType="end"/>
      </w:r>
      <w:r w:rsidRPr="00BB577B">
        <w:rPr>
          <w:szCs w:val="22"/>
        </w:rPr>
        <w:t>. For the background/environment channel of a monostatic sensing, the distance of the sensing Tx-sensing Rx nodes may be short or non-existent. This invalidates the current modelling assumptions of [1, Table 7.4.1-1] where the minimum distance of 1 meter and 1.5 meter are assumed.</w:t>
      </w:r>
    </w:p>
    <w:p w14:paraId="67F64200" w14:textId="77777777" w:rsidR="004153A0" w:rsidRPr="00C86439"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27</w:t>
      </w:r>
      <w:r w:rsidRPr="00BB577B">
        <w:rPr>
          <w:szCs w:val="22"/>
        </w:rPr>
        <w:fldChar w:fldCharType="end"/>
      </w:r>
      <w:r w:rsidRPr="00BB577B">
        <w:rPr>
          <w:szCs w:val="22"/>
        </w:rPr>
        <w:t xml:space="preserve">. The channel modelling of [1, Subsection 7.5] shall be further enhanced to support short distances between the Tx and Rx nodes of below 1 meter. </w:t>
      </w:r>
    </w:p>
    <w:p w14:paraId="6D4EEE23" w14:textId="77777777" w:rsidR="004153A0" w:rsidRPr="00BB577B" w:rsidRDefault="004153A0" w:rsidP="004153A0">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15</w:t>
      </w:r>
      <w:r w:rsidRPr="00BB577B">
        <w:rPr>
          <w:szCs w:val="22"/>
        </w:rPr>
        <w:fldChar w:fldCharType="end"/>
      </w:r>
      <w:r w:rsidRPr="00BB577B">
        <w:rPr>
          <w:szCs w:val="22"/>
        </w:rPr>
        <w:t>. The background/environment channel of a monostatic sensing scenario is dominated (in terms of channel strength, statistics etc.) by the direct path as well as the near-end reflections. However, these paths can be cancelled at the sensing Rx node via self-interference cancellation. Hence, the effective background/environment channel of a monostatic sensing operation shall sufficiently represent the remaining channel paths after the self-interference cancellation.</w:t>
      </w:r>
    </w:p>
    <w:p w14:paraId="0812A363" w14:textId="77777777" w:rsidR="004153A0"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28</w:t>
      </w:r>
      <w:r w:rsidRPr="00BB577B">
        <w:rPr>
          <w:szCs w:val="22"/>
        </w:rPr>
        <w:fldChar w:fldCharType="end"/>
      </w:r>
      <w:r w:rsidRPr="00BB577B">
        <w:rPr>
          <w:szCs w:val="22"/>
        </w:rPr>
        <w:t>. The background/environment channel of a monostatic sensing mode shall remain consistent with the rest of the background/environment paths after the reduction of the main leakage paths which are subject to removal via self-interference cancellation at a sensing receiver.</w:t>
      </w:r>
    </w:p>
    <w:p w14:paraId="4E12CB61" w14:textId="77777777" w:rsidR="004153A0" w:rsidRDefault="004153A0" w:rsidP="004153A0">
      <w:pPr>
        <w:jc w:val="both"/>
        <w:rPr>
          <w:b/>
          <w:bCs/>
          <w:i/>
          <w:iCs/>
          <w:sz w:val="24"/>
          <w:szCs w:val="24"/>
          <w:highlight w:val="yellow"/>
        </w:rPr>
      </w:pPr>
    </w:p>
    <w:p w14:paraId="42112DD7" w14:textId="77777777" w:rsidR="004153A0" w:rsidRPr="00EB4F84" w:rsidRDefault="004153A0" w:rsidP="004153A0">
      <w:pPr>
        <w:jc w:val="both"/>
        <w:rPr>
          <w:b/>
          <w:bCs/>
          <w:i/>
          <w:iCs/>
          <w:sz w:val="24"/>
          <w:szCs w:val="24"/>
        </w:rPr>
      </w:pPr>
      <w:r w:rsidRPr="001906C1">
        <w:rPr>
          <w:b/>
          <w:bCs/>
          <w:i/>
          <w:iCs/>
          <w:sz w:val="24"/>
          <w:szCs w:val="24"/>
          <w:highlight w:val="yellow"/>
        </w:rPr>
        <w:t>Considerations of spatial and temporal consistency</w:t>
      </w:r>
    </w:p>
    <w:p w14:paraId="281876A3" w14:textId="77777777" w:rsidR="004153A0" w:rsidRPr="00BB577B" w:rsidRDefault="004153A0" w:rsidP="004153A0">
      <w:pPr>
        <w:pStyle w:val="Caption"/>
        <w:rPr>
          <w:b w:val="0"/>
          <w:bCs w:val="0"/>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16</w:t>
      </w:r>
      <w:r w:rsidRPr="00BB577B">
        <w:rPr>
          <w:szCs w:val="22"/>
        </w:rPr>
        <w:fldChar w:fldCharType="end"/>
      </w:r>
      <w:r w:rsidRPr="00BB577B">
        <w:rPr>
          <w:szCs w:val="22"/>
        </w:rPr>
        <w:t>. Sensing measurements of a target may include plurality of measurements of the same or different sensing modes and at the same or different time instances.</w:t>
      </w:r>
      <w:r w:rsidRPr="00BB577B">
        <w:rPr>
          <w:b w:val="0"/>
          <w:bCs w:val="0"/>
          <w:szCs w:val="22"/>
        </w:rPr>
        <w:t xml:space="preserve"> </w:t>
      </w:r>
    </w:p>
    <w:p w14:paraId="4D8C0369" w14:textId="77777777" w:rsidR="004153A0" w:rsidRPr="00C86439"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29</w:t>
      </w:r>
      <w:r w:rsidRPr="00BB577B">
        <w:rPr>
          <w:szCs w:val="22"/>
        </w:rPr>
        <w:fldChar w:fldCharType="end"/>
      </w:r>
      <w:r w:rsidRPr="00BB577B">
        <w:rPr>
          <w:szCs w:val="22"/>
        </w:rPr>
        <w:t xml:space="preserve">. Given a sensing target object, the ISAC channel model should remain temporally and spatially consistent for the channel realizations generated for multiple instances of the same or different sensing modes and at the same or different time instances. </w:t>
      </w:r>
    </w:p>
    <w:p w14:paraId="0F6BB5D4"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30</w:t>
      </w:r>
      <w:r w:rsidRPr="00BB577B">
        <w:rPr>
          <w:szCs w:val="22"/>
        </w:rPr>
        <w:fldChar w:fldCharType="end"/>
      </w:r>
      <w:r w:rsidRPr="00BB577B">
        <w:rPr>
          <w:szCs w:val="22"/>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p>
    <w:p w14:paraId="322B41F6" w14:textId="77777777" w:rsidR="004153A0" w:rsidRPr="00BB577B" w:rsidRDefault="004153A0" w:rsidP="004153A0">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31</w:t>
      </w:r>
      <w:r w:rsidRPr="00BB577B">
        <w:rPr>
          <w:szCs w:val="22"/>
        </w:rPr>
        <w:fldChar w:fldCharType="end"/>
      </w:r>
      <w:r w:rsidRPr="00BB577B">
        <w:rPr>
          <w:szCs w:val="22"/>
        </w:rPr>
        <w:t xml:space="preserve">. For the background/environment channel, take the spatial consistency procedures of [1, Subsection 7.6.3] as a starting point and enhance to support 3-D movement of the target, as well as the 3-D movement of the sensing Tx, sensing Rx nodes. </w:t>
      </w:r>
    </w:p>
    <w:p w14:paraId="257F0143" w14:textId="4A10F119" w:rsidR="004153A0" w:rsidRPr="00107295" w:rsidRDefault="004153A0" w:rsidP="00107295">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32</w:t>
      </w:r>
      <w:r w:rsidRPr="00BB577B">
        <w:rPr>
          <w:szCs w:val="22"/>
        </w:rPr>
        <w:fldChar w:fldCharType="end"/>
      </w:r>
      <w:r w:rsidRPr="00BB577B">
        <w:rPr>
          <w:szCs w:val="22"/>
        </w:rPr>
        <w:t>. Define, for different sensing targets, correlation distance for the angle of incidence from a sensing Tx node and for an angle of reflection from a sensing target towards a sensing Rx node.</w:t>
      </w:r>
    </w:p>
    <w:p w14:paraId="7E0EB626" w14:textId="4102F705" w:rsidR="00530528" w:rsidRPr="0024202D" w:rsidRDefault="00530528" w:rsidP="00EB4F84">
      <w:pPr>
        <w:pStyle w:val="3GPPH1"/>
        <w:numPr>
          <w:ilvl w:val="0"/>
          <w:numId w:val="2"/>
        </w:numPr>
        <w:tabs>
          <w:tab w:val="num" w:pos="360"/>
        </w:tabs>
        <w:spacing w:before="120"/>
        <w:jc w:val="both"/>
      </w:pPr>
      <w:r>
        <w:lastRenderedPageBreak/>
        <w:t>References</w:t>
      </w:r>
    </w:p>
    <w:p w14:paraId="1202BB22" w14:textId="6F08CA80" w:rsidR="00272B98" w:rsidRDefault="00272B98" w:rsidP="007E6AF6">
      <w:pPr>
        <w:widowControl w:val="0"/>
        <w:numPr>
          <w:ilvl w:val="0"/>
          <w:numId w:val="16"/>
        </w:numPr>
        <w:spacing w:after="120"/>
        <w:jc w:val="both"/>
        <w:textAlignment w:val="baseline"/>
        <w:rPr>
          <w:rFonts w:eastAsia="宋体"/>
          <w:lang w:eastAsia="en-US"/>
        </w:rPr>
      </w:pPr>
      <w:r w:rsidRPr="00272B98">
        <w:rPr>
          <w:rFonts w:eastAsia="宋体"/>
          <w:lang w:eastAsia="en-US"/>
        </w:rPr>
        <w:t>3GPP TR 38.901, “Study on channel model for frequencies from 0.5 to 100 GHz, V17.1.0 (2024-01</w:t>
      </w:r>
      <w:proofErr w:type="gramStart"/>
      <w:r w:rsidRPr="00272B98">
        <w:rPr>
          <w:rFonts w:eastAsia="宋体"/>
          <w:lang w:eastAsia="en-US"/>
        </w:rPr>
        <w:t>) ”</w:t>
      </w:r>
      <w:proofErr w:type="gramEnd"/>
    </w:p>
    <w:p w14:paraId="64FD9E90" w14:textId="6BB1CD87" w:rsidR="001F3895" w:rsidRDefault="00B44322" w:rsidP="007E6AF6">
      <w:pPr>
        <w:widowControl w:val="0"/>
        <w:numPr>
          <w:ilvl w:val="0"/>
          <w:numId w:val="16"/>
        </w:numPr>
        <w:spacing w:after="120"/>
        <w:jc w:val="both"/>
        <w:textAlignment w:val="baseline"/>
        <w:rPr>
          <w:rFonts w:eastAsia="宋体"/>
          <w:lang w:eastAsia="en-US"/>
        </w:rPr>
      </w:pPr>
      <w:r>
        <w:rPr>
          <w:rFonts w:eastAsia="宋体"/>
          <w:lang w:eastAsia="en-US"/>
        </w:rPr>
        <w:t>3GPP TR 22.837, “</w:t>
      </w:r>
      <w:r w:rsidR="00503207" w:rsidRPr="00503207">
        <w:rPr>
          <w:rFonts w:eastAsia="宋体"/>
          <w:lang w:eastAsia="en-US"/>
        </w:rPr>
        <w:t>Feasibility Study on Integrated Sensing and Communication</w:t>
      </w:r>
      <w:r w:rsidR="00503207">
        <w:rPr>
          <w:rFonts w:eastAsia="宋体"/>
          <w:lang w:eastAsia="en-US"/>
        </w:rPr>
        <w:t xml:space="preserve"> </w:t>
      </w:r>
      <w:r w:rsidR="00503207" w:rsidRPr="00503207">
        <w:rPr>
          <w:rFonts w:eastAsia="宋体"/>
          <w:lang w:eastAsia="en-US"/>
        </w:rPr>
        <w:t>(Release 19)</w:t>
      </w:r>
      <w:r w:rsidRPr="00503207">
        <w:rPr>
          <w:rFonts w:eastAsia="宋体"/>
          <w:lang w:eastAsia="en-US"/>
        </w:rPr>
        <w:t>”</w:t>
      </w:r>
      <w:r w:rsidR="00B42A5B">
        <w:rPr>
          <w:rFonts w:eastAsia="宋体"/>
          <w:lang w:eastAsia="en-US"/>
        </w:rPr>
        <w:t xml:space="preserve">, </w:t>
      </w:r>
      <w:r w:rsidR="006F2CC1" w:rsidRPr="006F2CC1">
        <w:rPr>
          <w:rFonts w:eastAsia="宋体"/>
          <w:lang w:eastAsia="en-US"/>
        </w:rPr>
        <w:t>V19.2.0 (2023-12)</w:t>
      </w:r>
      <w:r w:rsidR="006F2CC1">
        <w:rPr>
          <w:rFonts w:eastAsia="宋体"/>
          <w:lang w:eastAsia="en-US"/>
        </w:rPr>
        <w:t>.</w:t>
      </w:r>
    </w:p>
    <w:p w14:paraId="60AB0947" w14:textId="1000BA40" w:rsidR="00954704" w:rsidRPr="00503207" w:rsidRDefault="00FB553B" w:rsidP="007E6AF6">
      <w:pPr>
        <w:widowControl w:val="0"/>
        <w:numPr>
          <w:ilvl w:val="0"/>
          <w:numId w:val="16"/>
        </w:numPr>
        <w:spacing w:after="120"/>
        <w:jc w:val="both"/>
        <w:textAlignment w:val="baseline"/>
        <w:rPr>
          <w:rFonts w:eastAsia="宋体"/>
          <w:lang w:eastAsia="en-US"/>
        </w:rPr>
      </w:pPr>
      <w:r>
        <w:rPr>
          <w:rFonts w:eastAsia="宋体"/>
          <w:lang w:eastAsia="en-US"/>
        </w:rPr>
        <w:t>3GPP TS 22.137</w:t>
      </w:r>
      <w:r w:rsidR="00491F93">
        <w:rPr>
          <w:rFonts w:eastAsia="宋体"/>
          <w:lang w:eastAsia="en-US"/>
        </w:rPr>
        <w:t>, “</w:t>
      </w:r>
      <w:r w:rsidR="00491F93" w:rsidRPr="00491F93">
        <w:rPr>
          <w:rFonts w:eastAsia="宋体"/>
          <w:lang w:eastAsia="en-US"/>
        </w:rPr>
        <w:t>Service requirements for Integrated Sensing and Communication</w:t>
      </w:r>
      <w:r w:rsidR="00491F93">
        <w:rPr>
          <w:rFonts w:eastAsia="宋体"/>
          <w:lang w:eastAsia="en-US"/>
        </w:rPr>
        <w:t xml:space="preserve">; Stage 1 (Release 19)”, </w:t>
      </w:r>
      <w:r w:rsidR="00D510E1" w:rsidRPr="00D510E1">
        <w:rPr>
          <w:rFonts w:eastAsia="宋体"/>
          <w:lang w:eastAsia="en-US"/>
        </w:rPr>
        <w:t>V1.1.0 (2023-12)</w:t>
      </w:r>
      <w:r w:rsidR="00D510E1">
        <w:rPr>
          <w:rFonts w:eastAsia="宋体"/>
          <w:lang w:eastAsia="en-US"/>
        </w:rPr>
        <w:t>.</w:t>
      </w:r>
    </w:p>
    <w:p w14:paraId="1BCBF14E" w14:textId="53B641AF" w:rsidR="00272B98" w:rsidRDefault="00272B98" w:rsidP="007E6AF6">
      <w:pPr>
        <w:widowControl w:val="0"/>
        <w:numPr>
          <w:ilvl w:val="0"/>
          <w:numId w:val="16"/>
        </w:numPr>
        <w:spacing w:after="120"/>
        <w:jc w:val="both"/>
        <w:textAlignment w:val="baseline"/>
        <w:rPr>
          <w:rFonts w:eastAsia="宋体"/>
          <w:lang w:eastAsia="en-US"/>
        </w:rPr>
      </w:pPr>
      <w:r w:rsidRPr="00272B98">
        <w:rPr>
          <w:rFonts w:eastAsia="宋体"/>
          <w:lang w:eastAsia="en-US"/>
        </w:rPr>
        <w:t xml:space="preserve">RP-234069, “New SID: Study on channel modelling for Integrated Sensing </w:t>
      </w:r>
      <w:proofErr w:type="gramStart"/>
      <w:r w:rsidRPr="00272B98">
        <w:rPr>
          <w:rFonts w:eastAsia="宋体"/>
          <w:lang w:eastAsia="en-US"/>
        </w:rPr>
        <w:t>And</w:t>
      </w:r>
      <w:proofErr w:type="gramEnd"/>
      <w:r w:rsidRPr="00272B98">
        <w:rPr>
          <w:rFonts w:eastAsia="宋体"/>
          <w:lang w:eastAsia="en-US"/>
        </w:rPr>
        <w:t xml:space="preserve"> Communication (ISAC) for NR”, Nokia, Nokia Shanghai Bell</w:t>
      </w:r>
    </w:p>
    <w:p w14:paraId="484AF697" w14:textId="7FDAE269" w:rsidR="008F6F3B" w:rsidRDefault="00021B3A" w:rsidP="007E6AF6">
      <w:pPr>
        <w:widowControl w:val="0"/>
        <w:numPr>
          <w:ilvl w:val="0"/>
          <w:numId w:val="16"/>
        </w:numPr>
        <w:spacing w:after="120"/>
        <w:jc w:val="both"/>
        <w:textAlignment w:val="baseline"/>
        <w:rPr>
          <w:rFonts w:eastAsia="宋体"/>
          <w:lang w:eastAsia="en-US"/>
        </w:rPr>
      </w:pPr>
      <w:r>
        <w:rPr>
          <w:rFonts w:eastAsia="宋体"/>
          <w:lang w:eastAsia="en-US"/>
        </w:rPr>
        <w:t>“</w:t>
      </w:r>
      <w:r w:rsidR="008F6F3B" w:rsidRPr="008F6F3B">
        <w:rPr>
          <w:rFonts w:eastAsia="宋体"/>
          <w:lang w:eastAsia="en-US"/>
        </w:rPr>
        <w:t>Statistical analysis and model</w:t>
      </w:r>
      <w:r w:rsidR="008F6F3B">
        <w:rPr>
          <w:rFonts w:eastAsia="宋体"/>
          <w:lang w:eastAsia="en-US"/>
        </w:rPr>
        <w:t>l</w:t>
      </w:r>
      <w:r w:rsidR="008F6F3B" w:rsidRPr="008F6F3B">
        <w:rPr>
          <w:rFonts w:eastAsia="宋体"/>
          <w:lang w:eastAsia="en-US"/>
        </w:rPr>
        <w:t>ing of vehicular radar cross section</w:t>
      </w:r>
      <w:r>
        <w:rPr>
          <w:rFonts w:eastAsia="宋体"/>
          <w:lang w:eastAsia="en-US"/>
        </w:rPr>
        <w:t xml:space="preserve">”, </w:t>
      </w:r>
      <w:r w:rsidRPr="00021B3A">
        <w:rPr>
          <w:rFonts w:eastAsia="宋体"/>
          <w:lang w:eastAsia="en-US"/>
        </w:rPr>
        <w:t>2019 13th European Conference on Antennas and Propagation (</w:t>
      </w:r>
      <w:proofErr w:type="spellStart"/>
      <w:r w:rsidRPr="00021B3A">
        <w:rPr>
          <w:rFonts w:eastAsia="宋体"/>
          <w:lang w:eastAsia="en-US"/>
        </w:rPr>
        <w:t>EuCAP</w:t>
      </w:r>
      <w:proofErr w:type="spellEnd"/>
      <w:r w:rsidRPr="00021B3A">
        <w:rPr>
          <w:rFonts w:eastAsia="宋体"/>
          <w:lang w:eastAsia="en-US"/>
        </w:rPr>
        <w:t>)</w:t>
      </w:r>
      <w:r>
        <w:rPr>
          <w:rFonts w:eastAsia="宋体"/>
          <w:lang w:eastAsia="en-US"/>
        </w:rPr>
        <w:t>.</w:t>
      </w:r>
    </w:p>
    <w:p w14:paraId="61D7AB34" w14:textId="7358A446" w:rsidR="00576DF9" w:rsidRPr="00D8653C" w:rsidRDefault="00E233C0" w:rsidP="007E6AF6">
      <w:pPr>
        <w:widowControl w:val="0"/>
        <w:numPr>
          <w:ilvl w:val="0"/>
          <w:numId w:val="16"/>
        </w:numPr>
        <w:spacing w:after="120"/>
        <w:jc w:val="both"/>
        <w:textAlignment w:val="baseline"/>
        <w:rPr>
          <w:rFonts w:eastAsia="宋体"/>
          <w:lang w:eastAsia="en-US"/>
        </w:rPr>
      </w:pPr>
      <w:r w:rsidRPr="00E233C0">
        <w:rPr>
          <w:rFonts w:eastAsia="宋体"/>
          <w:lang w:eastAsia="en-US"/>
        </w:rPr>
        <w:t>Bands, Automotive Radar. "Radar Cross Section Measurements of Pedestrian Dummies and Humans in the 24/77 GHz Frequency Bands." (2013).</w:t>
      </w:r>
    </w:p>
    <w:sectPr w:rsidR="00576DF9" w:rsidRPr="00D8653C" w:rsidSect="00247005">
      <w:footerReference w:type="default" r:id="rId1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4D5BA" w14:textId="77777777" w:rsidR="00A43D1D" w:rsidRDefault="00A43D1D" w:rsidP="000D45AD">
      <w:pPr>
        <w:spacing w:after="0"/>
      </w:pPr>
      <w:r>
        <w:separator/>
      </w:r>
    </w:p>
  </w:endnote>
  <w:endnote w:type="continuationSeparator" w:id="0">
    <w:p w14:paraId="144F1DD3" w14:textId="77777777" w:rsidR="00A43D1D" w:rsidRDefault="00A43D1D" w:rsidP="000D45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319D" w14:textId="55520F1B" w:rsidR="00104236" w:rsidRDefault="00104236">
    <w:pPr>
      <w:pStyle w:val="Footer"/>
    </w:pPr>
  </w:p>
  <w:p w14:paraId="3604F033" w14:textId="2BDF6866" w:rsidR="00104236" w:rsidRDefault="00104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B3ED" w14:textId="77777777" w:rsidR="00A43D1D" w:rsidRDefault="00A43D1D" w:rsidP="000D45AD">
      <w:pPr>
        <w:spacing w:after="0"/>
      </w:pPr>
      <w:r>
        <w:separator/>
      </w:r>
    </w:p>
  </w:footnote>
  <w:footnote w:type="continuationSeparator" w:id="0">
    <w:p w14:paraId="04ADDA7B" w14:textId="77777777" w:rsidR="00A43D1D" w:rsidRDefault="00A43D1D" w:rsidP="000D45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2ECE"/>
    <w:multiLevelType w:val="multilevel"/>
    <w:tmpl w:val="03D62E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 w15:restartNumberingAfterBreak="0">
    <w:nsid w:val="0A6B5388"/>
    <w:multiLevelType w:val="hybridMultilevel"/>
    <w:tmpl w:val="AC688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0D2B5EEB"/>
    <w:multiLevelType w:val="hybridMultilevel"/>
    <w:tmpl w:val="6AF849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3C4E7E"/>
    <w:multiLevelType w:val="hybridMultilevel"/>
    <w:tmpl w:val="04A0E4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F762130"/>
    <w:multiLevelType w:val="multilevel"/>
    <w:tmpl w:val="BEA8DB94"/>
    <w:lvl w:ilvl="0">
      <w:start w:val="1"/>
      <w:numFmt w:val="decimal"/>
      <w:lvlText w:val="%1."/>
      <w:lvlJc w:val="left"/>
      <w:pPr>
        <w:ind w:left="360" w:hanging="360"/>
      </w:pPr>
    </w:lvl>
    <w:lvl w:ilvl="1">
      <w:start w:val="1"/>
      <w:numFmt w:val="decimal"/>
      <w:lvlText w:val="%1.%2."/>
      <w:lvlJc w:val="left"/>
      <w:pPr>
        <w:ind w:left="792" w:hanging="432"/>
      </w:pPr>
      <w:rPr>
        <w:sz w:val="32"/>
        <w:szCs w:val="6"/>
      </w:rPr>
    </w:lvl>
    <w:lvl w:ilvl="2">
      <w:start w:val="1"/>
      <w:numFmt w:val="decimal"/>
      <w:lvlText w:val="%1.%2.%3."/>
      <w:lvlJc w:val="left"/>
      <w:pPr>
        <w:ind w:left="1224" w:hanging="504"/>
      </w:pPr>
      <w:rPr>
        <w:sz w:val="28"/>
        <w:szCs w:val="4"/>
      </w:rPr>
    </w:lvl>
    <w:lvl w:ilvl="3">
      <w:start w:val="1"/>
      <w:numFmt w:val="decimal"/>
      <w:lvlText w:val="%1.%2.%3.%4."/>
      <w:lvlJc w:val="left"/>
      <w:pPr>
        <w:ind w:left="1728" w:hanging="648"/>
      </w:pPr>
      <w:rPr>
        <w:sz w:val="24"/>
        <w:szCs w:val="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5B654F3"/>
    <w:multiLevelType w:val="multilevel"/>
    <w:tmpl w:val="25B654F3"/>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9B0F41"/>
    <w:multiLevelType w:val="hybridMultilevel"/>
    <w:tmpl w:val="B9CC75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3756FE"/>
    <w:multiLevelType w:val="hybridMultilevel"/>
    <w:tmpl w:val="31DAC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F17D5A"/>
    <w:multiLevelType w:val="hybridMultilevel"/>
    <w:tmpl w:val="7D884A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FBE3952"/>
    <w:multiLevelType w:val="hybridMultilevel"/>
    <w:tmpl w:val="69B02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0409001F"/>
    <w:lvl w:ilvl="0">
      <w:start w:val="1"/>
      <w:numFmt w:val="decimal"/>
      <w:lvlText w:val="%1."/>
      <w:lvlJc w:val="left"/>
      <w:pPr>
        <w:ind w:left="360" w:hanging="360"/>
      </w:pPr>
      <w:rPr>
        <w:rFonts w:hint="default"/>
        <w:i w:val="0"/>
        <w:lang w:val="en-US"/>
      </w:rPr>
    </w:lvl>
    <w:lvl w:ilvl="1">
      <w:start w:val="1"/>
      <w:numFmt w:val="decimal"/>
      <w:lvlText w:val="%1.%2."/>
      <w:lvlJc w:val="left"/>
      <w:pPr>
        <w:ind w:left="792" w:hanging="432"/>
      </w:pPr>
      <w:rPr>
        <w:rFonts w:hint="default"/>
        <w:b/>
        <w:i w:val="0"/>
        <w:sz w:val="24"/>
        <w:effect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B3C1F46"/>
    <w:multiLevelType w:val="hybridMultilevel"/>
    <w:tmpl w:val="EEE0B5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3" w15:restartNumberingAfterBreak="0">
    <w:nsid w:val="3C8D359A"/>
    <w:multiLevelType w:val="hybridMultilevel"/>
    <w:tmpl w:val="4C98D0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3F5A18C9"/>
    <w:multiLevelType w:val="multilevel"/>
    <w:tmpl w:val="2342F27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2BF5A1E"/>
    <w:multiLevelType w:val="multilevel"/>
    <w:tmpl w:val="6CF4278A"/>
    <w:lvl w:ilvl="0">
      <w:start w:val="3"/>
      <w:numFmt w:val="decimal"/>
      <w:pStyle w:val="Heading2"/>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603EE8"/>
    <w:multiLevelType w:val="hybridMultilevel"/>
    <w:tmpl w:val="FBFA6EB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A645BCE"/>
    <w:multiLevelType w:val="hybridMultilevel"/>
    <w:tmpl w:val="513A8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839D8"/>
    <w:multiLevelType w:val="hybridMultilevel"/>
    <w:tmpl w:val="A32E89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063701"/>
    <w:multiLevelType w:val="hybridMultilevel"/>
    <w:tmpl w:val="CF5481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0CD2C6C"/>
    <w:multiLevelType w:val="hybridMultilevel"/>
    <w:tmpl w:val="1DEE8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2183CF9"/>
    <w:multiLevelType w:val="multilevel"/>
    <w:tmpl w:val="72183CF9"/>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36" w15:restartNumberingAfterBreak="0">
    <w:nsid w:val="74AB0E8D"/>
    <w:multiLevelType w:val="hybridMultilevel"/>
    <w:tmpl w:val="B4D26A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C816A5"/>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5B21EF"/>
    <w:multiLevelType w:val="hybridMultilevel"/>
    <w:tmpl w:val="E9ECA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63276362">
    <w:abstractNumId w:val="19"/>
  </w:num>
  <w:num w:numId="2" w16cid:durableId="181360244">
    <w:abstractNumId w:val="18"/>
  </w:num>
  <w:num w:numId="3" w16cid:durableId="1509784003">
    <w:abstractNumId w:val="3"/>
  </w:num>
  <w:num w:numId="4" w16cid:durableId="443966740">
    <w:abstractNumId w:val="0"/>
  </w:num>
  <w:num w:numId="5" w16cid:durableId="1281373815">
    <w:abstractNumId w:val="37"/>
  </w:num>
  <w:num w:numId="6" w16cid:durableId="1716156234">
    <w:abstractNumId w:val="40"/>
  </w:num>
  <w:num w:numId="7" w16cid:durableId="191310279">
    <w:abstractNumId w:val="20"/>
  </w:num>
  <w:num w:numId="8" w16cid:durableId="2130933962">
    <w:abstractNumId w:val="38"/>
  </w:num>
  <w:num w:numId="9" w16cid:durableId="2136676261">
    <w:abstractNumId w:val="1"/>
  </w:num>
  <w:num w:numId="10" w16cid:durableId="1133254281">
    <w:abstractNumId w:val="24"/>
  </w:num>
  <w:num w:numId="11" w16cid:durableId="1063262701">
    <w:abstractNumId w:val="25"/>
  </w:num>
  <w:num w:numId="12" w16cid:durableId="338627403">
    <w:abstractNumId w:val="23"/>
  </w:num>
  <w:num w:numId="13" w16cid:durableId="584414600">
    <w:abstractNumId w:val="29"/>
  </w:num>
  <w:num w:numId="14" w16cid:durableId="825779488">
    <w:abstractNumId w:val="9"/>
  </w:num>
  <w:num w:numId="15" w16cid:durableId="2005738223">
    <w:abstractNumId w:val="10"/>
  </w:num>
  <w:num w:numId="16" w16cid:durableId="951664972">
    <w:abstractNumId w:val="13"/>
  </w:num>
  <w:num w:numId="17" w16cid:durableId="943345968">
    <w:abstractNumId w:val="34"/>
  </w:num>
  <w:num w:numId="18" w16cid:durableId="2068257297">
    <w:abstractNumId w:val="15"/>
  </w:num>
  <w:num w:numId="19" w16cid:durableId="433550653">
    <w:abstractNumId w:val="31"/>
  </w:num>
  <w:num w:numId="20" w16cid:durableId="1883402864">
    <w:abstractNumId w:val="36"/>
  </w:num>
  <w:num w:numId="21" w16cid:durableId="959527565">
    <w:abstractNumId w:val="41"/>
  </w:num>
  <w:num w:numId="22" w16cid:durableId="886837749">
    <w:abstractNumId w:val="15"/>
  </w:num>
  <w:num w:numId="23" w16cid:durableId="1945453822">
    <w:abstractNumId w:val="31"/>
  </w:num>
  <w:num w:numId="24" w16cid:durableId="68964042">
    <w:abstractNumId w:val="2"/>
  </w:num>
  <w:num w:numId="25" w16cid:durableId="1665477339">
    <w:abstractNumId w:val="12"/>
  </w:num>
  <w:num w:numId="26" w16cid:durableId="1300644725">
    <w:abstractNumId w:val="35"/>
  </w:num>
  <w:num w:numId="27" w16cid:durableId="1338579295">
    <w:abstractNumId w:val="26"/>
  </w:num>
  <w:num w:numId="28" w16cid:durableId="1916281081">
    <w:abstractNumId w:val="6"/>
  </w:num>
  <w:num w:numId="29" w16cid:durableId="99616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9426096">
    <w:abstractNumId w:val="26"/>
  </w:num>
  <w:num w:numId="31" w16cid:durableId="88241506">
    <w:abstractNumId w:val="29"/>
  </w:num>
  <w:num w:numId="32" w16cid:durableId="1524245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26835051">
    <w:abstractNumId w:val="5"/>
  </w:num>
  <w:num w:numId="34" w16cid:durableId="591816037">
    <w:abstractNumId w:val="14"/>
  </w:num>
  <w:num w:numId="35" w16cid:durableId="1676230372">
    <w:abstractNumId w:val="30"/>
  </w:num>
  <w:num w:numId="36" w16cid:durableId="1440417442">
    <w:abstractNumId w:val="17"/>
  </w:num>
  <w:num w:numId="37" w16cid:durableId="1954240263">
    <w:abstractNumId w:val="33"/>
  </w:num>
  <w:num w:numId="38" w16cid:durableId="1169293782">
    <w:abstractNumId w:val="7"/>
  </w:num>
  <w:num w:numId="39" w16cid:durableId="149250353">
    <w:abstractNumId w:val="32"/>
  </w:num>
  <w:num w:numId="40" w16cid:durableId="1752241286">
    <w:abstractNumId w:val="8"/>
  </w:num>
  <w:num w:numId="41" w16cid:durableId="7392497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69084600">
    <w:abstractNumId w:val="39"/>
  </w:num>
  <w:num w:numId="43" w16cid:durableId="2134277959">
    <w:abstractNumId w:val="22"/>
  </w:num>
  <w:num w:numId="44" w16cid:durableId="2115244145">
    <w:abstractNumId w:val="28"/>
  </w:num>
  <w:num w:numId="45" w16cid:durableId="231887103">
    <w:abstractNumId w:val="26"/>
  </w:num>
  <w:num w:numId="46" w16cid:durableId="638729631">
    <w:abstractNumId w:val="4"/>
  </w:num>
  <w:num w:numId="47" w16cid:durableId="2070376236">
    <w:abstractNumId w:val="21"/>
  </w:num>
  <w:num w:numId="48" w16cid:durableId="1650015897">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08B"/>
    <w:rsid w:val="000002E2"/>
    <w:rsid w:val="00001A1E"/>
    <w:rsid w:val="00001C91"/>
    <w:rsid w:val="00001F05"/>
    <w:rsid w:val="00002009"/>
    <w:rsid w:val="00002A36"/>
    <w:rsid w:val="00002B94"/>
    <w:rsid w:val="000037A4"/>
    <w:rsid w:val="0000442B"/>
    <w:rsid w:val="00005F4C"/>
    <w:rsid w:val="000071CC"/>
    <w:rsid w:val="00007FEE"/>
    <w:rsid w:val="0001060F"/>
    <w:rsid w:val="00010905"/>
    <w:rsid w:val="00010F4C"/>
    <w:rsid w:val="00013198"/>
    <w:rsid w:val="000144E6"/>
    <w:rsid w:val="00014747"/>
    <w:rsid w:val="00015262"/>
    <w:rsid w:val="00015320"/>
    <w:rsid w:val="00016905"/>
    <w:rsid w:val="000169F0"/>
    <w:rsid w:val="00016B80"/>
    <w:rsid w:val="00016EBA"/>
    <w:rsid w:val="000200E8"/>
    <w:rsid w:val="0002042B"/>
    <w:rsid w:val="00020E43"/>
    <w:rsid w:val="00021400"/>
    <w:rsid w:val="00021643"/>
    <w:rsid w:val="00021B3A"/>
    <w:rsid w:val="00021B58"/>
    <w:rsid w:val="00023422"/>
    <w:rsid w:val="0002472B"/>
    <w:rsid w:val="00024C68"/>
    <w:rsid w:val="0002638F"/>
    <w:rsid w:val="000263FE"/>
    <w:rsid w:val="00026501"/>
    <w:rsid w:val="00026A15"/>
    <w:rsid w:val="00027648"/>
    <w:rsid w:val="00027843"/>
    <w:rsid w:val="00027B44"/>
    <w:rsid w:val="00027C50"/>
    <w:rsid w:val="00030718"/>
    <w:rsid w:val="00030DCF"/>
    <w:rsid w:val="00030F8D"/>
    <w:rsid w:val="00031272"/>
    <w:rsid w:val="00031522"/>
    <w:rsid w:val="0003169B"/>
    <w:rsid w:val="00031CB9"/>
    <w:rsid w:val="00032351"/>
    <w:rsid w:val="00032402"/>
    <w:rsid w:val="00032616"/>
    <w:rsid w:val="0003277B"/>
    <w:rsid w:val="00032974"/>
    <w:rsid w:val="000332BB"/>
    <w:rsid w:val="00033CC7"/>
    <w:rsid w:val="00034115"/>
    <w:rsid w:val="00034696"/>
    <w:rsid w:val="00034E51"/>
    <w:rsid w:val="00035A00"/>
    <w:rsid w:val="00035D07"/>
    <w:rsid w:val="00035D8C"/>
    <w:rsid w:val="0004027E"/>
    <w:rsid w:val="00040976"/>
    <w:rsid w:val="00041780"/>
    <w:rsid w:val="000420C4"/>
    <w:rsid w:val="00042FBA"/>
    <w:rsid w:val="000433B0"/>
    <w:rsid w:val="000444AF"/>
    <w:rsid w:val="000450CA"/>
    <w:rsid w:val="0004699A"/>
    <w:rsid w:val="000474B0"/>
    <w:rsid w:val="000477F6"/>
    <w:rsid w:val="00047E65"/>
    <w:rsid w:val="00051C6A"/>
    <w:rsid w:val="00053456"/>
    <w:rsid w:val="0005417C"/>
    <w:rsid w:val="00054645"/>
    <w:rsid w:val="0005648A"/>
    <w:rsid w:val="00057D33"/>
    <w:rsid w:val="000603E1"/>
    <w:rsid w:val="00061262"/>
    <w:rsid w:val="00061623"/>
    <w:rsid w:val="0006166C"/>
    <w:rsid w:val="00063079"/>
    <w:rsid w:val="00063BA7"/>
    <w:rsid w:val="000649A8"/>
    <w:rsid w:val="0006617C"/>
    <w:rsid w:val="0006795F"/>
    <w:rsid w:val="00070265"/>
    <w:rsid w:val="00070BC6"/>
    <w:rsid w:val="00070C09"/>
    <w:rsid w:val="00070C12"/>
    <w:rsid w:val="0007115C"/>
    <w:rsid w:val="0007186F"/>
    <w:rsid w:val="00071BE7"/>
    <w:rsid w:val="0007207C"/>
    <w:rsid w:val="000722BE"/>
    <w:rsid w:val="00072842"/>
    <w:rsid w:val="000730D0"/>
    <w:rsid w:val="00073E1C"/>
    <w:rsid w:val="00073EF1"/>
    <w:rsid w:val="000740F0"/>
    <w:rsid w:val="00074850"/>
    <w:rsid w:val="00074CF7"/>
    <w:rsid w:val="00075595"/>
    <w:rsid w:val="00075EB4"/>
    <w:rsid w:val="000763D7"/>
    <w:rsid w:val="0008221A"/>
    <w:rsid w:val="00082B38"/>
    <w:rsid w:val="00082F7D"/>
    <w:rsid w:val="00083123"/>
    <w:rsid w:val="0008350F"/>
    <w:rsid w:val="00083723"/>
    <w:rsid w:val="00083A95"/>
    <w:rsid w:val="00084DD4"/>
    <w:rsid w:val="00085AAF"/>
    <w:rsid w:val="000862DF"/>
    <w:rsid w:val="0008638F"/>
    <w:rsid w:val="000874B6"/>
    <w:rsid w:val="000900FD"/>
    <w:rsid w:val="00090CCB"/>
    <w:rsid w:val="00090D10"/>
    <w:rsid w:val="0009122C"/>
    <w:rsid w:val="00091A7A"/>
    <w:rsid w:val="00091FDE"/>
    <w:rsid w:val="00092930"/>
    <w:rsid w:val="00093C43"/>
    <w:rsid w:val="00093C5E"/>
    <w:rsid w:val="000952E0"/>
    <w:rsid w:val="0009547B"/>
    <w:rsid w:val="000954DF"/>
    <w:rsid w:val="00096365"/>
    <w:rsid w:val="000976B6"/>
    <w:rsid w:val="000976D7"/>
    <w:rsid w:val="00097A87"/>
    <w:rsid w:val="000A0039"/>
    <w:rsid w:val="000A024E"/>
    <w:rsid w:val="000A08AB"/>
    <w:rsid w:val="000A0E23"/>
    <w:rsid w:val="000A1CDA"/>
    <w:rsid w:val="000A28BF"/>
    <w:rsid w:val="000A2AF6"/>
    <w:rsid w:val="000A41C4"/>
    <w:rsid w:val="000A4E66"/>
    <w:rsid w:val="000A50F4"/>
    <w:rsid w:val="000A53FB"/>
    <w:rsid w:val="000A5752"/>
    <w:rsid w:val="000A631F"/>
    <w:rsid w:val="000A70FF"/>
    <w:rsid w:val="000B079D"/>
    <w:rsid w:val="000B1072"/>
    <w:rsid w:val="000B10DD"/>
    <w:rsid w:val="000B143B"/>
    <w:rsid w:val="000B1487"/>
    <w:rsid w:val="000B1646"/>
    <w:rsid w:val="000B1862"/>
    <w:rsid w:val="000B19E8"/>
    <w:rsid w:val="000B226E"/>
    <w:rsid w:val="000B2FDE"/>
    <w:rsid w:val="000B59D5"/>
    <w:rsid w:val="000B62F5"/>
    <w:rsid w:val="000B6906"/>
    <w:rsid w:val="000B7C0D"/>
    <w:rsid w:val="000B7E3F"/>
    <w:rsid w:val="000C0252"/>
    <w:rsid w:val="000C0A27"/>
    <w:rsid w:val="000C2944"/>
    <w:rsid w:val="000C2B4D"/>
    <w:rsid w:val="000C2CD8"/>
    <w:rsid w:val="000C302D"/>
    <w:rsid w:val="000C3937"/>
    <w:rsid w:val="000C3D6B"/>
    <w:rsid w:val="000C4ADB"/>
    <w:rsid w:val="000C5989"/>
    <w:rsid w:val="000C654B"/>
    <w:rsid w:val="000C65FB"/>
    <w:rsid w:val="000C6D5C"/>
    <w:rsid w:val="000D0F3E"/>
    <w:rsid w:val="000D173F"/>
    <w:rsid w:val="000D1B18"/>
    <w:rsid w:val="000D1C0A"/>
    <w:rsid w:val="000D1D05"/>
    <w:rsid w:val="000D2D17"/>
    <w:rsid w:val="000D2DFE"/>
    <w:rsid w:val="000D3B03"/>
    <w:rsid w:val="000D45AD"/>
    <w:rsid w:val="000D4FD2"/>
    <w:rsid w:val="000D59E6"/>
    <w:rsid w:val="000D67ED"/>
    <w:rsid w:val="000D69E4"/>
    <w:rsid w:val="000D6D28"/>
    <w:rsid w:val="000D7230"/>
    <w:rsid w:val="000D72B0"/>
    <w:rsid w:val="000E0075"/>
    <w:rsid w:val="000E07D2"/>
    <w:rsid w:val="000E0B4B"/>
    <w:rsid w:val="000E1837"/>
    <w:rsid w:val="000E2169"/>
    <w:rsid w:val="000E272C"/>
    <w:rsid w:val="000E3EBF"/>
    <w:rsid w:val="000E471C"/>
    <w:rsid w:val="000E51A6"/>
    <w:rsid w:val="000E52E3"/>
    <w:rsid w:val="000E5963"/>
    <w:rsid w:val="000E5E18"/>
    <w:rsid w:val="000E646F"/>
    <w:rsid w:val="000E692A"/>
    <w:rsid w:val="000E6B5D"/>
    <w:rsid w:val="000E6D88"/>
    <w:rsid w:val="000E75CB"/>
    <w:rsid w:val="000E77B9"/>
    <w:rsid w:val="000E7D9C"/>
    <w:rsid w:val="000F034B"/>
    <w:rsid w:val="000F1399"/>
    <w:rsid w:val="000F1449"/>
    <w:rsid w:val="000F16B1"/>
    <w:rsid w:val="000F1814"/>
    <w:rsid w:val="000F2145"/>
    <w:rsid w:val="000F22B5"/>
    <w:rsid w:val="000F26B7"/>
    <w:rsid w:val="000F2CD0"/>
    <w:rsid w:val="000F45D0"/>
    <w:rsid w:val="000F5160"/>
    <w:rsid w:val="000F5EDC"/>
    <w:rsid w:val="000F638D"/>
    <w:rsid w:val="000F6B4D"/>
    <w:rsid w:val="000F7CC6"/>
    <w:rsid w:val="000F7D1B"/>
    <w:rsid w:val="001007C3"/>
    <w:rsid w:val="00101285"/>
    <w:rsid w:val="00101A50"/>
    <w:rsid w:val="001028D3"/>
    <w:rsid w:val="00102ADF"/>
    <w:rsid w:val="0010382F"/>
    <w:rsid w:val="00104236"/>
    <w:rsid w:val="00104C58"/>
    <w:rsid w:val="00105324"/>
    <w:rsid w:val="00105912"/>
    <w:rsid w:val="001063AA"/>
    <w:rsid w:val="00107043"/>
    <w:rsid w:val="00107295"/>
    <w:rsid w:val="001078FD"/>
    <w:rsid w:val="00107C1F"/>
    <w:rsid w:val="00111A98"/>
    <w:rsid w:val="00112061"/>
    <w:rsid w:val="00113348"/>
    <w:rsid w:val="00114EDA"/>
    <w:rsid w:val="0011563B"/>
    <w:rsid w:val="001157B6"/>
    <w:rsid w:val="00115C6A"/>
    <w:rsid w:val="00116207"/>
    <w:rsid w:val="0011683B"/>
    <w:rsid w:val="001177DC"/>
    <w:rsid w:val="00120E57"/>
    <w:rsid w:val="00121863"/>
    <w:rsid w:val="00121D76"/>
    <w:rsid w:val="0012238C"/>
    <w:rsid w:val="00122AEA"/>
    <w:rsid w:val="00125A39"/>
    <w:rsid w:val="0012638E"/>
    <w:rsid w:val="00126840"/>
    <w:rsid w:val="00126E78"/>
    <w:rsid w:val="0012748D"/>
    <w:rsid w:val="00130026"/>
    <w:rsid w:val="00130CC1"/>
    <w:rsid w:val="00130D42"/>
    <w:rsid w:val="00130F89"/>
    <w:rsid w:val="0013134F"/>
    <w:rsid w:val="001314D2"/>
    <w:rsid w:val="00132CF8"/>
    <w:rsid w:val="00132DB9"/>
    <w:rsid w:val="00133D79"/>
    <w:rsid w:val="00134DCA"/>
    <w:rsid w:val="001365F9"/>
    <w:rsid w:val="00136CC6"/>
    <w:rsid w:val="00137240"/>
    <w:rsid w:val="001406B0"/>
    <w:rsid w:val="00141100"/>
    <w:rsid w:val="0014131A"/>
    <w:rsid w:val="001415CF"/>
    <w:rsid w:val="00141C72"/>
    <w:rsid w:val="00142785"/>
    <w:rsid w:val="00142820"/>
    <w:rsid w:val="00142BF1"/>
    <w:rsid w:val="00143272"/>
    <w:rsid w:val="001436D0"/>
    <w:rsid w:val="00143828"/>
    <w:rsid w:val="00143A54"/>
    <w:rsid w:val="00143BC5"/>
    <w:rsid w:val="00145053"/>
    <w:rsid w:val="001451D2"/>
    <w:rsid w:val="0014588B"/>
    <w:rsid w:val="00145BCA"/>
    <w:rsid w:val="00146787"/>
    <w:rsid w:val="00147F52"/>
    <w:rsid w:val="00150730"/>
    <w:rsid w:val="00150C3E"/>
    <w:rsid w:val="00151080"/>
    <w:rsid w:val="00151E15"/>
    <w:rsid w:val="00153E99"/>
    <w:rsid w:val="00154200"/>
    <w:rsid w:val="00154569"/>
    <w:rsid w:val="001547AC"/>
    <w:rsid w:val="00154F88"/>
    <w:rsid w:val="00156076"/>
    <w:rsid w:val="0015616E"/>
    <w:rsid w:val="00157486"/>
    <w:rsid w:val="00157698"/>
    <w:rsid w:val="00157B1F"/>
    <w:rsid w:val="00160ABB"/>
    <w:rsid w:val="00161229"/>
    <w:rsid w:val="0016209C"/>
    <w:rsid w:val="00164D98"/>
    <w:rsid w:val="0016608B"/>
    <w:rsid w:val="00166D33"/>
    <w:rsid w:val="00166FE1"/>
    <w:rsid w:val="00167707"/>
    <w:rsid w:val="00167D7D"/>
    <w:rsid w:val="00170352"/>
    <w:rsid w:val="00170DF0"/>
    <w:rsid w:val="0017147E"/>
    <w:rsid w:val="001716C3"/>
    <w:rsid w:val="0017446A"/>
    <w:rsid w:val="0017627C"/>
    <w:rsid w:val="001771FE"/>
    <w:rsid w:val="001772D9"/>
    <w:rsid w:val="00177AD1"/>
    <w:rsid w:val="00177B65"/>
    <w:rsid w:val="00177D3D"/>
    <w:rsid w:val="001818EA"/>
    <w:rsid w:val="00181D49"/>
    <w:rsid w:val="0018223D"/>
    <w:rsid w:val="00182923"/>
    <w:rsid w:val="00182B87"/>
    <w:rsid w:val="001830CC"/>
    <w:rsid w:val="00183B7B"/>
    <w:rsid w:val="001846BC"/>
    <w:rsid w:val="00184EC3"/>
    <w:rsid w:val="00185A17"/>
    <w:rsid w:val="00186C12"/>
    <w:rsid w:val="001877F2"/>
    <w:rsid w:val="001879E6"/>
    <w:rsid w:val="00187DC9"/>
    <w:rsid w:val="00190420"/>
    <w:rsid w:val="001906C1"/>
    <w:rsid w:val="00190D43"/>
    <w:rsid w:val="001918F4"/>
    <w:rsid w:val="00192E52"/>
    <w:rsid w:val="001935AF"/>
    <w:rsid w:val="00194DE9"/>
    <w:rsid w:val="001954BB"/>
    <w:rsid w:val="0019701F"/>
    <w:rsid w:val="001970E9"/>
    <w:rsid w:val="00197CD4"/>
    <w:rsid w:val="001A0E5E"/>
    <w:rsid w:val="001A1608"/>
    <w:rsid w:val="001A16EA"/>
    <w:rsid w:val="001A21AE"/>
    <w:rsid w:val="001A2F7B"/>
    <w:rsid w:val="001A37BA"/>
    <w:rsid w:val="001A3D33"/>
    <w:rsid w:val="001A51B8"/>
    <w:rsid w:val="001A5382"/>
    <w:rsid w:val="001A7856"/>
    <w:rsid w:val="001A790C"/>
    <w:rsid w:val="001A7F96"/>
    <w:rsid w:val="001B0DF3"/>
    <w:rsid w:val="001B0F36"/>
    <w:rsid w:val="001B116D"/>
    <w:rsid w:val="001B18BB"/>
    <w:rsid w:val="001B2220"/>
    <w:rsid w:val="001B27B9"/>
    <w:rsid w:val="001B29FC"/>
    <w:rsid w:val="001B3B9D"/>
    <w:rsid w:val="001B3E93"/>
    <w:rsid w:val="001B4B1F"/>
    <w:rsid w:val="001B5BC6"/>
    <w:rsid w:val="001B5D2A"/>
    <w:rsid w:val="001B5F8F"/>
    <w:rsid w:val="001B616B"/>
    <w:rsid w:val="001B6A04"/>
    <w:rsid w:val="001B6C74"/>
    <w:rsid w:val="001B7298"/>
    <w:rsid w:val="001B77AC"/>
    <w:rsid w:val="001B7B64"/>
    <w:rsid w:val="001B7E1B"/>
    <w:rsid w:val="001C044A"/>
    <w:rsid w:val="001C1AAF"/>
    <w:rsid w:val="001C1E76"/>
    <w:rsid w:val="001C1E95"/>
    <w:rsid w:val="001C22EF"/>
    <w:rsid w:val="001C29AD"/>
    <w:rsid w:val="001C360D"/>
    <w:rsid w:val="001C464B"/>
    <w:rsid w:val="001C47D2"/>
    <w:rsid w:val="001C4DEA"/>
    <w:rsid w:val="001C5881"/>
    <w:rsid w:val="001C652E"/>
    <w:rsid w:val="001C6716"/>
    <w:rsid w:val="001D0F80"/>
    <w:rsid w:val="001D157D"/>
    <w:rsid w:val="001D2BE8"/>
    <w:rsid w:val="001D2F9B"/>
    <w:rsid w:val="001D3347"/>
    <w:rsid w:val="001D3489"/>
    <w:rsid w:val="001D51D6"/>
    <w:rsid w:val="001D6475"/>
    <w:rsid w:val="001D64E6"/>
    <w:rsid w:val="001D6930"/>
    <w:rsid w:val="001D6D70"/>
    <w:rsid w:val="001D77A6"/>
    <w:rsid w:val="001D7E60"/>
    <w:rsid w:val="001E02EF"/>
    <w:rsid w:val="001E2430"/>
    <w:rsid w:val="001E30BE"/>
    <w:rsid w:val="001E331C"/>
    <w:rsid w:val="001E3495"/>
    <w:rsid w:val="001E39F5"/>
    <w:rsid w:val="001E5430"/>
    <w:rsid w:val="001E65F5"/>
    <w:rsid w:val="001E69E0"/>
    <w:rsid w:val="001E777C"/>
    <w:rsid w:val="001E795D"/>
    <w:rsid w:val="001E7B83"/>
    <w:rsid w:val="001E7D29"/>
    <w:rsid w:val="001F0469"/>
    <w:rsid w:val="001F04BE"/>
    <w:rsid w:val="001F21AC"/>
    <w:rsid w:val="001F28A1"/>
    <w:rsid w:val="001F3202"/>
    <w:rsid w:val="001F3895"/>
    <w:rsid w:val="001F3F9B"/>
    <w:rsid w:val="001F4856"/>
    <w:rsid w:val="001F50A1"/>
    <w:rsid w:val="001F557F"/>
    <w:rsid w:val="001F5716"/>
    <w:rsid w:val="001F5F74"/>
    <w:rsid w:val="001F6804"/>
    <w:rsid w:val="001F6D90"/>
    <w:rsid w:val="001F7298"/>
    <w:rsid w:val="00201CD9"/>
    <w:rsid w:val="00202258"/>
    <w:rsid w:val="00202867"/>
    <w:rsid w:val="0020346D"/>
    <w:rsid w:val="00204052"/>
    <w:rsid w:val="002053BB"/>
    <w:rsid w:val="00205939"/>
    <w:rsid w:val="00206E7B"/>
    <w:rsid w:val="00207872"/>
    <w:rsid w:val="00207B38"/>
    <w:rsid w:val="00207C63"/>
    <w:rsid w:val="00210505"/>
    <w:rsid w:val="00210A17"/>
    <w:rsid w:val="00210C89"/>
    <w:rsid w:val="00211111"/>
    <w:rsid w:val="002116CE"/>
    <w:rsid w:val="00211952"/>
    <w:rsid w:val="002134BD"/>
    <w:rsid w:val="00213816"/>
    <w:rsid w:val="00214851"/>
    <w:rsid w:val="00215584"/>
    <w:rsid w:val="002157D0"/>
    <w:rsid w:val="00215897"/>
    <w:rsid w:val="00216D6D"/>
    <w:rsid w:val="00216E54"/>
    <w:rsid w:val="00217AAB"/>
    <w:rsid w:val="0022007B"/>
    <w:rsid w:val="002207CC"/>
    <w:rsid w:val="00220ACF"/>
    <w:rsid w:val="0022133A"/>
    <w:rsid w:val="00222744"/>
    <w:rsid w:val="002227E5"/>
    <w:rsid w:val="002234D8"/>
    <w:rsid w:val="0022444D"/>
    <w:rsid w:val="002244E8"/>
    <w:rsid w:val="00225E26"/>
    <w:rsid w:val="00227494"/>
    <w:rsid w:val="002275A9"/>
    <w:rsid w:val="0023028B"/>
    <w:rsid w:val="00230C30"/>
    <w:rsid w:val="00230C3C"/>
    <w:rsid w:val="0023115D"/>
    <w:rsid w:val="00232D60"/>
    <w:rsid w:val="00233AD4"/>
    <w:rsid w:val="00233CED"/>
    <w:rsid w:val="00234617"/>
    <w:rsid w:val="00234E95"/>
    <w:rsid w:val="002368DC"/>
    <w:rsid w:val="00236FBB"/>
    <w:rsid w:val="002402AC"/>
    <w:rsid w:val="002402FA"/>
    <w:rsid w:val="0024095A"/>
    <w:rsid w:val="00240C74"/>
    <w:rsid w:val="00241A43"/>
    <w:rsid w:val="0024202D"/>
    <w:rsid w:val="002455BC"/>
    <w:rsid w:val="00247005"/>
    <w:rsid w:val="00247B06"/>
    <w:rsid w:val="0025006B"/>
    <w:rsid w:val="00250271"/>
    <w:rsid w:val="002503D0"/>
    <w:rsid w:val="00250DD4"/>
    <w:rsid w:val="00250FB3"/>
    <w:rsid w:val="00251EF2"/>
    <w:rsid w:val="002520FB"/>
    <w:rsid w:val="0025236B"/>
    <w:rsid w:val="00253343"/>
    <w:rsid w:val="00253E8E"/>
    <w:rsid w:val="002548E1"/>
    <w:rsid w:val="0025498C"/>
    <w:rsid w:val="002549D9"/>
    <w:rsid w:val="002549EC"/>
    <w:rsid w:val="002551B0"/>
    <w:rsid w:val="00257A41"/>
    <w:rsid w:val="0026076D"/>
    <w:rsid w:val="0026157E"/>
    <w:rsid w:val="00261B90"/>
    <w:rsid w:val="002627D1"/>
    <w:rsid w:val="00263CE7"/>
    <w:rsid w:val="00263DB7"/>
    <w:rsid w:val="00265317"/>
    <w:rsid w:val="00265C79"/>
    <w:rsid w:val="002660E2"/>
    <w:rsid w:val="002661A9"/>
    <w:rsid w:val="00266444"/>
    <w:rsid w:val="0026694D"/>
    <w:rsid w:val="00267F53"/>
    <w:rsid w:val="002705BD"/>
    <w:rsid w:val="00270673"/>
    <w:rsid w:val="00271575"/>
    <w:rsid w:val="00271899"/>
    <w:rsid w:val="00272678"/>
    <w:rsid w:val="00272965"/>
    <w:rsid w:val="00272B98"/>
    <w:rsid w:val="00274132"/>
    <w:rsid w:val="00274A81"/>
    <w:rsid w:val="0027503D"/>
    <w:rsid w:val="00275150"/>
    <w:rsid w:val="00275BBE"/>
    <w:rsid w:val="00276CE3"/>
    <w:rsid w:val="0028076C"/>
    <w:rsid w:val="00280C85"/>
    <w:rsid w:val="002810F1"/>
    <w:rsid w:val="0028163B"/>
    <w:rsid w:val="002842B2"/>
    <w:rsid w:val="0028547D"/>
    <w:rsid w:val="00285DBD"/>
    <w:rsid w:val="002869BF"/>
    <w:rsid w:val="002869F6"/>
    <w:rsid w:val="002873DA"/>
    <w:rsid w:val="002912CA"/>
    <w:rsid w:val="0029213A"/>
    <w:rsid w:val="00292625"/>
    <w:rsid w:val="002926EA"/>
    <w:rsid w:val="00293B3E"/>
    <w:rsid w:val="00293DE1"/>
    <w:rsid w:val="0029425C"/>
    <w:rsid w:val="002949AE"/>
    <w:rsid w:val="0029557A"/>
    <w:rsid w:val="00296DB6"/>
    <w:rsid w:val="00297993"/>
    <w:rsid w:val="002A01A4"/>
    <w:rsid w:val="002A031F"/>
    <w:rsid w:val="002A0A27"/>
    <w:rsid w:val="002A1439"/>
    <w:rsid w:val="002A16A5"/>
    <w:rsid w:val="002A2CBF"/>
    <w:rsid w:val="002A2E85"/>
    <w:rsid w:val="002A32CB"/>
    <w:rsid w:val="002A3B0B"/>
    <w:rsid w:val="002A3B2F"/>
    <w:rsid w:val="002A5336"/>
    <w:rsid w:val="002A6EF0"/>
    <w:rsid w:val="002A799B"/>
    <w:rsid w:val="002B0548"/>
    <w:rsid w:val="002B0DA6"/>
    <w:rsid w:val="002B19B3"/>
    <w:rsid w:val="002B1B49"/>
    <w:rsid w:val="002B272F"/>
    <w:rsid w:val="002B2ED9"/>
    <w:rsid w:val="002B37C9"/>
    <w:rsid w:val="002B43F2"/>
    <w:rsid w:val="002B4725"/>
    <w:rsid w:val="002B74B4"/>
    <w:rsid w:val="002B7C42"/>
    <w:rsid w:val="002C017D"/>
    <w:rsid w:val="002C19BA"/>
    <w:rsid w:val="002C222A"/>
    <w:rsid w:val="002C22A4"/>
    <w:rsid w:val="002C2B56"/>
    <w:rsid w:val="002C46E1"/>
    <w:rsid w:val="002C5298"/>
    <w:rsid w:val="002C5B35"/>
    <w:rsid w:val="002C6EF5"/>
    <w:rsid w:val="002C74B5"/>
    <w:rsid w:val="002C79B5"/>
    <w:rsid w:val="002C7D5F"/>
    <w:rsid w:val="002D165B"/>
    <w:rsid w:val="002D20A2"/>
    <w:rsid w:val="002D25C8"/>
    <w:rsid w:val="002D2623"/>
    <w:rsid w:val="002D33E4"/>
    <w:rsid w:val="002D3A55"/>
    <w:rsid w:val="002D4DAC"/>
    <w:rsid w:val="002D5B1A"/>
    <w:rsid w:val="002D5D04"/>
    <w:rsid w:val="002D5D08"/>
    <w:rsid w:val="002D5D0C"/>
    <w:rsid w:val="002D6721"/>
    <w:rsid w:val="002D6ED6"/>
    <w:rsid w:val="002D72AA"/>
    <w:rsid w:val="002D7780"/>
    <w:rsid w:val="002D782B"/>
    <w:rsid w:val="002E0517"/>
    <w:rsid w:val="002E08A9"/>
    <w:rsid w:val="002E1478"/>
    <w:rsid w:val="002E1629"/>
    <w:rsid w:val="002E2777"/>
    <w:rsid w:val="002E2EC7"/>
    <w:rsid w:val="002E3053"/>
    <w:rsid w:val="002E61A7"/>
    <w:rsid w:val="002E620A"/>
    <w:rsid w:val="002E6323"/>
    <w:rsid w:val="002E7704"/>
    <w:rsid w:val="002E77CF"/>
    <w:rsid w:val="002E7888"/>
    <w:rsid w:val="002F0120"/>
    <w:rsid w:val="002F0669"/>
    <w:rsid w:val="002F0AFE"/>
    <w:rsid w:val="002F141C"/>
    <w:rsid w:val="002F17C2"/>
    <w:rsid w:val="002F2667"/>
    <w:rsid w:val="002F26DC"/>
    <w:rsid w:val="002F321F"/>
    <w:rsid w:val="002F35C0"/>
    <w:rsid w:val="002F3E5E"/>
    <w:rsid w:val="002F3F93"/>
    <w:rsid w:val="002F4227"/>
    <w:rsid w:val="002F52C7"/>
    <w:rsid w:val="002F5623"/>
    <w:rsid w:val="002F6C73"/>
    <w:rsid w:val="002F6DB9"/>
    <w:rsid w:val="002F74E3"/>
    <w:rsid w:val="002F791F"/>
    <w:rsid w:val="002F7BCD"/>
    <w:rsid w:val="002F7EE9"/>
    <w:rsid w:val="00300DBE"/>
    <w:rsid w:val="00301291"/>
    <w:rsid w:val="0030192F"/>
    <w:rsid w:val="00301A6B"/>
    <w:rsid w:val="00301EDA"/>
    <w:rsid w:val="00301F97"/>
    <w:rsid w:val="00303D1B"/>
    <w:rsid w:val="00303FBF"/>
    <w:rsid w:val="00304F36"/>
    <w:rsid w:val="0030570C"/>
    <w:rsid w:val="003060EA"/>
    <w:rsid w:val="00307164"/>
    <w:rsid w:val="00307C72"/>
    <w:rsid w:val="003102D9"/>
    <w:rsid w:val="003108EF"/>
    <w:rsid w:val="003111D8"/>
    <w:rsid w:val="00312157"/>
    <w:rsid w:val="00312956"/>
    <w:rsid w:val="00312DCF"/>
    <w:rsid w:val="003132A1"/>
    <w:rsid w:val="003132AD"/>
    <w:rsid w:val="0031345C"/>
    <w:rsid w:val="0031467D"/>
    <w:rsid w:val="003154AC"/>
    <w:rsid w:val="0031641F"/>
    <w:rsid w:val="00316698"/>
    <w:rsid w:val="00316D49"/>
    <w:rsid w:val="003170E0"/>
    <w:rsid w:val="00317640"/>
    <w:rsid w:val="00317881"/>
    <w:rsid w:val="0032070C"/>
    <w:rsid w:val="00320AAE"/>
    <w:rsid w:val="003210CA"/>
    <w:rsid w:val="003214A3"/>
    <w:rsid w:val="00321543"/>
    <w:rsid w:val="00321941"/>
    <w:rsid w:val="003220CC"/>
    <w:rsid w:val="003227FB"/>
    <w:rsid w:val="0032284C"/>
    <w:rsid w:val="00323C7A"/>
    <w:rsid w:val="00323D89"/>
    <w:rsid w:val="00324276"/>
    <w:rsid w:val="0032538A"/>
    <w:rsid w:val="00325641"/>
    <w:rsid w:val="003267B0"/>
    <w:rsid w:val="00327FE2"/>
    <w:rsid w:val="0033074F"/>
    <w:rsid w:val="00331D4C"/>
    <w:rsid w:val="00333F2F"/>
    <w:rsid w:val="00334078"/>
    <w:rsid w:val="00334C61"/>
    <w:rsid w:val="00334D24"/>
    <w:rsid w:val="00335114"/>
    <w:rsid w:val="003357B7"/>
    <w:rsid w:val="003360F8"/>
    <w:rsid w:val="00336290"/>
    <w:rsid w:val="003364FB"/>
    <w:rsid w:val="003368E0"/>
    <w:rsid w:val="00336902"/>
    <w:rsid w:val="00336AB2"/>
    <w:rsid w:val="00336C96"/>
    <w:rsid w:val="0033702C"/>
    <w:rsid w:val="0033775C"/>
    <w:rsid w:val="0034065D"/>
    <w:rsid w:val="00340D95"/>
    <w:rsid w:val="00341F34"/>
    <w:rsid w:val="00342356"/>
    <w:rsid w:val="00342736"/>
    <w:rsid w:val="00342915"/>
    <w:rsid w:val="003434C8"/>
    <w:rsid w:val="00344312"/>
    <w:rsid w:val="00344F2E"/>
    <w:rsid w:val="00345C3A"/>
    <w:rsid w:val="003466EC"/>
    <w:rsid w:val="00347DD0"/>
    <w:rsid w:val="0035064C"/>
    <w:rsid w:val="003506CC"/>
    <w:rsid w:val="00350C31"/>
    <w:rsid w:val="00350C9E"/>
    <w:rsid w:val="003515CD"/>
    <w:rsid w:val="00352316"/>
    <w:rsid w:val="003525FF"/>
    <w:rsid w:val="00352873"/>
    <w:rsid w:val="003541E8"/>
    <w:rsid w:val="003543BF"/>
    <w:rsid w:val="00354A7C"/>
    <w:rsid w:val="00354E9A"/>
    <w:rsid w:val="00354EAA"/>
    <w:rsid w:val="0035535D"/>
    <w:rsid w:val="0035587C"/>
    <w:rsid w:val="00355D18"/>
    <w:rsid w:val="0035603A"/>
    <w:rsid w:val="0035726B"/>
    <w:rsid w:val="0035775C"/>
    <w:rsid w:val="003605EC"/>
    <w:rsid w:val="00360639"/>
    <w:rsid w:val="00361836"/>
    <w:rsid w:val="0036196E"/>
    <w:rsid w:val="0036220F"/>
    <w:rsid w:val="00362BF7"/>
    <w:rsid w:val="00363912"/>
    <w:rsid w:val="003656BA"/>
    <w:rsid w:val="0036667A"/>
    <w:rsid w:val="00367993"/>
    <w:rsid w:val="003704DD"/>
    <w:rsid w:val="00371443"/>
    <w:rsid w:val="003716A7"/>
    <w:rsid w:val="0037188A"/>
    <w:rsid w:val="003719EE"/>
    <w:rsid w:val="00371F68"/>
    <w:rsid w:val="00372301"/>
    <w:rsid w:val="00372A1E"/>
    <w:rsid w:val="00373191"/>
    <w:rsid w:val="00373420"/>
    <w:rsid w:val="00373B3A"/>
    <w:rsid w:val="00373CEA"/>
    <w:rsid w:val="00374136"/>
    <w:rsid w:val="003748A6"/>
    <w:rsid w:val="00375142"/>
    <w:rsid w:val="0037578B"/>
    <w:rsid w:val="00375D7A"/>
    <w:rsid w:val="00376469"/>
    <w:rsid w:val="00376BED"/>
    <w:rsid w:val="00376DA3"/>
    <w:rsid w:val="003778A8"/>
    <w:rsid w:val="00377F61"/>
    <w:rsid w:val="00380B3C"/>
    <w:rsid w:val="00380B42"/>
    <w:rsid w:val="00380BE5"/>
    <w:rsid w:val="00380CB7"/>
    <w:rsid w:val="00381357"/>
    <w:rsid w:val="00382349"/>
    <w:rsid w:val="00382DF9"/>
    <w:rsid w:val="0038314C"/>
    <w:rsid w:val="00383AAC"/>
    <w:rsid w:val="00384C43"/>
    <w:rsid w:val="00385831"/>
    <w:rsid w:val="00385C0C"/>
    <w:rsid w:val="00385D85"/>
    <w:rsid w:val="00387B56"/>
    <w:rsid w:val="003901A6"/>
    <w:rsid w:val="00390556"/>
    <w:rsid w:val="0039079F"/>
    <w:rsid w:val="00390AF0"/>
    <w:rsid w:val="00391D53"/>
    <w:rsid w:val="0039246E"/>
    <w:rsid w:val="0039314D"/>
    <w:rsid w:val="00393288"/>
    <w:rsid w:val="00393690"/>
    <w:rsid w:val="00393A3D"/>
    <w:rsid w:val="00393F9A"/>
    <w:rsid w:val="003943ED"/>
    <w:rsid w:val="003964E2"/>
    <w:rsid w:val="00396564"/>
    <w:rsid w:val="00396A60"/>
    <w:rsid w:val="00396D29"/>
    <w:rsid w:val="003A0259"/>
    <w:rsid w:val="003A0590"/>
    <w:rsid w:val="003A144E"/>
    <w:rsid w:val="003A1DF1"/>
    <w:rsid w:val="003A20A0"/>
    <w:rsid w:val="003A2477"/>
    <w:rsid w:val="003A2B14"/>
    <w:rsid w:val="003A35B7"/>
    <w:rsid w:val="003A3C6E"/>
    <w:rsid w:val="003A41AE"/>
    <w:rsid w:val="003A47DF"/>
    <w:rsid w:val="003A4D64"/>
    <w:rsid w:val="003A5CB8"/>
    <w:rsid w:val="003A65AE"/>
    <w:rsid w:val="003A7189"/>
    <w:rsid w:val="003A7DEE"/>
    <w:rsid w:val="003B0C9A"/>
    <w:rsid w:val="003B0CAC"/>
    <w:rsid w:val="003B147B"/>
    <w:rsid w:val="003B1674"/>
    <w:rsid w:val="003B1CE6"/>
    <w:rsid w:val="003B209A"/>
    <w:rsid w:val="003B2137"/>
    <w:rsid w:val="003B2364"/>
    <w:rsid w:val="003B25A6"/>
    <w:rsid w:val="003B2F10"/>
    <w:rsid w:val="003B34E2"/>
    <w:rsid w:val="003B368D"/>
    <w:rsid w:val="003B4014"/>
    <w:rsid w:val="003B5A23"/>
    <w:rsid w:val="003B5E8A"/>
    <w:rsid w:val="003B6ECA"/>
    <w:rsid w:val="003B75BC"/>
    <w:rsid w:val="003B76FE"/>
    <w:rsid w:val="003B79F1"/>
    <w:rsid w:val="003B7C19"/>
    <w:rsid w:val="003C02A9"/>
    <w:rsid w:val="003C17C2"/>
    <w:rsid w:val="003C1BEF"/>
    <w:rsid w:val="003C1C79"/>
    <w:rsid w:val="003C1EEC"/>
    <w:rsid w:val="003C266A"/>
    <w:rsid w:val="003C26E8"/>
    <w:rsid w:val="003C30A1"/>
    <w:rsid w:val="003C3815"/>
    <w:rsid w:val="003C389E"/>
    <w:rsid w:val="003C3A88"/>
    <w:rsid w:val="003C4301"/>
    <w:rsid w:val="003C46A3"/>
    <w:rsid w:val="003C4961"/>
    <w:rsid w:val="003C4E23"/>
    <w:rsid w:val="003C5101"/>
    <w:rsid w:val="003C5B9F"/>
    <w:rsid w:val="003C5C78"/>
    <w:rsid w:val="003C5F66"/>
    <w:rsid w:val="003C66F8"/>
    <w:rsid w:val="003C6BF2"/>
    <w:rsid w:val="003C77AF"/>
    <w:rsid w:val="003C7FC8"/>
    <w:rsid w:val="003D05E4"/>
    <w:rsid w:val="003D0A15"/>
    <w:rsid w:val="003D1C58"/>
    <w:rsid w:val="003D2801"/>
    <w:rsid w:val="003D2AB8"/>
    <w:rsid w:val="003D40CA"/>
    <w:rsid w:val="003D6A30"/>
    <w:rsid w:val="003D6D7C"/>
    <w:rsid w:val="003D7024"/>
    <w:rsid w:val="003D76FB"/>
    <w:rsid w:val="003D7A16"/>
    <w:rsid w:val="003E0E62"/>
    <w:rsid w:val="003E17D2"/>
    <w:rsid w:val="003E3A65"/>
    <w:rsid w:val="003E3A96"/>
    <w:rsid w:val="003E3BB6"/>
    <w:rsid w:val="003E3E34"/>
    <w:rsid w:val="003E4514"/>
    <w:rsid w:val="003E4BEC"/>
    <w:rsid w:val="003E557B"/>
    <w:rsid w:val="003E56B4"/>
    <w:rsid w:val="003E60C3"/>
    <w:rsid w:val="003E6AFF"/>
    <w:rsid w:val="003E75B3"/>
    <w:rsid w:val="003E797F"/>
    <w:rsid w:val="003E7A6C"/>
    <w:rsid w:val="003E7A73"/>
    <w:rsid w:val="003E7C35"/>
    <w:rsid w:val="003F03CF"/>
    <w:rsid w:val="003F04AE"/>
    <w:rsid w:val="003F0F8B"/>
    <w:rsid w:val="003F1B6E"/>
    <w:rsid w:val="003F1E44"/>
    <w:rsid w:val="003F25FD"/>
    <w:rsid w:val="003F2766"/>
    <w:rsid w:val="003F2822"/>
    <w:rsid w:val="003F2D99"/>
    <w:rsid w:val="003F334A"/>
    <w:rsid w:val="003F3FA5"/>
    <w:rsid w:val="003F41D6"/>
    <w:rsid w:val="003F45B4"/>
    <w:rsid w:val="003F5295"/>
    <w:rsid w:val="003F5E95"/>
    <w:rsid w:val="003F6EFB"/>
    <w:rsid w:val="003F7E07"/>
    <w:rsid w:val="0040121B"/>
    <w:rsid w:val="0040163D"/>
    <w:rsid w:val="004021A6"/>
    <w:rsid w:val="004023C1"/>
    <w:rsid w:val="004050BB"/>
    <w:rsid w:val="00405312"/>
    <w:rsid w:val="00405390"/>
    <w:rsid w:val="00405E94"/>
    <w:rsid w:val="00407030"/>
    <w:rsid w:val="00410965"/>
    <w:rsid w:val="00410FCC"/>
    <w:rsid w:val="004143E4"/>
    <w:rsid w:val="004146BB"/>
    <w:rsid w:val="004148EB"/>
    <w:rsid w:val="00414DC4"/>
    <w:rsid w:val="0041538A"/>
    <w:rsid w:val="004153A0"/>
    <w:rsid w:val="00415521"/>
    <w:rsid w:val="00416695"/>
    <w:rsid w:val="00416D1D"/>
    <w:rsid w:val="004170BF"/>
    <w:rsid w:val="00417463"/>
    <w:rsid w:val="00417C14"/>
    <w:rsid w:val="004209B4"/>
    <w:rsid w:val="00420A27"/>
    <w:rsid w:val="00420FFE"/>
    <w:rsid w:val="0042173D"/>
    <w:rsid w:val="00421A83"/>
    <w:rsid w:val="00421B22"/>
    <w:rsid w:val="004220FC"/>
    <w:rsid w:val="004233D6"/>
    <w:rsid w:val="00423FC0"/>
    <w:rsid w:val="0042448A"/>
    <w:rsid w:val="004247EB"/>
    <w:rsid w:val="00424DCC"/>
    <w:rsid w:val="004259D4"/>
    <w:rsid w:val="00426527"/>
    <w:rsid w:val="00427BB6"/>
    <w:rsid w:val="004319AC"/>
    <w:rsid w:val="00431CB7"/>
    <w:rsid w:val="0043245B"/>
    <w:rsid w:val="004325E3"/>
    <w:rsid w:val="00432BA2"/>
    <w:rsid w:val="00433A31"/>
    <w:rsid w:val="00433CB4"/>
    <w:rsid w:val="00433D3A"/>
    <w:rsid w:val="00435675"/>
    <w:rsid w:val="004358CA"/>
    <w:rsid w:val="004369A2"/>
    <w:rsid w:val="00436B26"/>
    <w:rsid w:val="00436E67"/>
    <w:rsid w:val="00436F2E"/>
    <w:rsid w:val="00437AE8"/>
    <w:rsid w:val="0044005F"/>
    <w:rsid w:val="00440376"/>
    <w:rsid w:val="004404DD"/>
    <w:rsid w:val="00440B5B"/>
    <w:rsid w:val="00440BE8"/>
    <w:rsid w:val="0044153A"/>
    <w:rsid w:val="00441ACB"/>
    <w:rsid w:val="004426DF"/>
    <w:rsid w:val="00442888"/>
    <w:rsid w:val="00444509"/>
    <w:rsid w:val="00444568"/>
    <w:rsid w:val="0044475F"/>
    <w:rsid w:val="00444DAD"/>
    <w:rsid w:val="00444FA3"/>
    <w:rsid w:val="00446572"/>
    <w:rsid w:val="00446917"/>
    <w:rsid w:val="00446FAD"/>
    <w:rsid w:val="00447542"/>
    <w:rsid w:val="004477D6"/>
    <w:rsid w:val="004521D4"/>
    <w:rsid w:val="004537BF"/>
    <w:rsid w:val="00455571"/>
    <w:rsid w:val="00455F87"/>
    <w:rsid w:val="00456FAD"/>
    <w:rsid w:val="00457531"/>
    <w:rsid w:val="0045767F"/>
    <w:rsid w:val="0045771F"/>
    <w:rsid w:val="00457BB1"/>
    <w:rsid w:val="00457BB7"/>
    <w:rsid w:val="004610DA"/>
    <w:rsid w:val="004616B0"/>
    <w:rsid w:val="004618EE"/>
    <w:rsid w:val="004621B9"/>
    <w:rsid w:val="0046262E"/>
    <w:rsid w:val="00462788"/>
    <w:rsid w:val="00462CC3"/>
    <w:rsid w:val="00463D50"/>
    <w:rsid w:val="00463DE3"/>
    <w:rsid w:val="00464095"/>
    <w:rsid w:val="00464742"/>
    <w:rsid w:val="00464F3C"/>
    <w:rsid w:val="00465CDA"/>
    <w:rsid w:val="004678BE"/>
    <w:rsid w:val="00467F26"/>
    <w:rsid w:val="0047035E"/>
    <w:rsid w:val="00470A0C"/>
    <w:rsid w:val="0047165C"/>
    <w:rsid w:val="0047224B"/>
    <w:rsid w:val="00472C5B"/>
    <w:rsid w:val="004736E9"/>
    <w:rsid w:val="00473937"/>
    <w:rsid w:val="004743DA"/>
    <w:rsid w:val="004755B2"/>
    <w:rsid w:val="00476EE3"/>
    <w:rsid w:val="00476FA7"/>
    <w:rsid w:val="00477909"/>
    <w:rsid w:val="004800F9"/>
    <w:rsid w:val="00480219"/>
    <w:rsid w:val="00480900"/>
    <w:rsid w:val="00481949"/>
    <w:rsid w:val="00481CE0"/>
    <w:rsid w:val="00481EA8"/>
    <w:rsid w:val="0048214D"/>
    <w:rsid w:val="004822C7"/>
    <w:rsid w:val="004842C6"/>
    <w:rsid w:val="004843BF"/>
    <w:rsid w:val="004843DC"/>
    <w:rsid w:val="00484651"/>
    <w:rsid w:val="00484CD7"/>
    <w:rsid w:val="00485F09"/>
    <w:rsid w:val="004865BB"/>
    <w:rsid w:val="00486799"/>
    <w:rsid w:val="00486857"/>
    <w:rsid w:val="00486A5B"/>
    <w:rsid w:val="00486BC8"/>
    <w:rsid w:val="00486CAE"/>
    <w:rsid w:val="00487039"/>
    <w:rsid w:val="00487FE6"/>
    <w:rsid w:val="004902ED"/>
    <w:rsid w:val="00491510"/>
    <w:rsid w:val="00491F93"/>
    <w:rsid w:val="0049250F"/>
    <w:rsid w:val="004930DF"/>
    <w:rsid w:val="004938C7"/>
    <w:rsid w:val="00495070"/>
    <w:rsid w:val="0049537F"/>
    <w:rsid w:val="004954A6"/>
    <w:rsid w:val="00495D59"/>
    <w:rsid w:val="004979AB"/>
    <w:rsid w:val="004A0040"/>
    <w:rsid w:val="004A059A"/>
    <w:rsid w:val="004A0F85"/>
    <w:rsid w:val="004A1023"/>
    <w:rsid w:val="004A15F2"/>
    <w:rsid w:val="004A19AE"/>
    <w:rsid w:val="004A1C1A"/>
    <w:rsid w:val="004A1C97"/>
    <w:rsid w:val="004A6C29"/>
    <w:rsid w:val="004A7FBC"/>
    <w:rsid w:val="004B0A6C"/>
    <w:rsid w:val="004B1B68"/>
    <w:rsid w:val="004B1EFB"/>
    <w:rsid w:val="004B2B28"/>
    <w:rsid w:val="004B2FEF"/>
    <w:rsid w:val="004B45A6"/>
    <w:rsid w:val="004B481E"/>
    <w:rsid w:val="004B487A"/>
    <w:rsid w:val="004B48C3"/>
    <w:rsid w:val="004B5066"/>
    <w:rsid w:val="004B544A"/>
    <w:rsid w:val="004B5773"/>
    <w:rsid w:val="004B627B"/>
    <w:rsid w:val="004B62E4"/>
    <w:rsid w:val="004B682D"/>
    <w:rsid w:val="004B7417"/>
    <w:rsid w:val="004B776B"/>
    <w:rsid w:val="004B7A8E"/>
    <w:rsid w:val="004C0B6B"/>
    <w:rsid w:val="004C0BF8"/>
    <w:rsid w:val="004C0C0F"/>
    <w:rsid w:val="004C17BE"/>
    <w:rsid w:val="004C219F"/>
    <w:rsid w:val="004C3128"/>
    <w:rsid w:val="004C3643"/>
    <w:rsid w:val="004C3A7A"/>
    <w:rsid w:val="004C3FF9"/>
    <w:rsid w:val="004C48A7"/>
    <w:rsid w:val="004C55D2"/>
    <w:rsid w:val="004C67A3"/>
    <w:rsid w:val="004C6D94"/>
    <w:rsid w:val="004D088C"/>
    <w:rsid w:val="004D0C3D"/>
    <w:rsid w:val="004D15BF"/>
    <w:rsid w:val="004D1A63"/>
    <w:rsid w:val="004D2F6C"/>
    <w:rsid w:val="004D31C2"/>
    <w:rsid w:val="004D367B"/>
    <w:rsid w:val="004D36C8"/>
    <w:rsid w:val="004D3F4C"/>
    <w:rsid w:val="004D4F89"/>
    <w:rsid w:val="004D51ED"/>
    <w:rsid w:val="004D5AD3"/>
    <w:rsid w:val="004E0916"/>
    <w:rsid w:val="004E1C07"/>
    <w:rsid w:val="004E1F21"/>
    <w:rsid w:val="004E2560"/>
    <w:rsid w:val="004E34E7"/>
    <w:rsid w:val="004E555E"/>
    <w:rsid w:val="004E636A"/>
    <w:rsid w:val="004E64B0"/>
    <w:rsid w:val="004E76A2"/>
    <w:rsid w:val="004E7D99"/>
    <w:rsid w:val="004F05C3"/>
    <w:rsid w:val="004F0B77"/>
    <w:rsid w:val="004F179B"/>
    <w:rsid w:val="004F1B5F"/>
    <w:rsid w:val="004F1C10"/>
    <w:rsid w:val="004F1EA9"/>
    <w:rsid w:val="004F1F1D"/>
    <w:rsid w:val="004F204E"/>
    <w:rsid w:val="004F27B0"/>
    <w:rsid w:val="004F2A41"/>
    <w:rsid w:val="004F2CF8"/>
    <w:rsid w:val="004F3E93"/>
    <w:rsid w:val="004F455D"/>
    <w:rsid w:val="004F475A"/>
    <w:rsid w:val="004F4CE3"/>
    <w:rsid w:val="004F5603"/>
    <w:rsid w:val="004F5F9C"/>
    <w:rsid w:val="004F75EC"/>
    <w:rsid w:val="004F7679"/>
    <w:rsid w:val="005000E6"/>
    <w:rsid w:val="00502418"/>
    <w:rsid w:val="00503207"/>
    <w:rsid w:val="005036CD"/>
    <w:rsid w:val="00504630"/>
    <w:rsid w:val="0050485A"/>
    <w:rsid w:val="0050494A"/>
    <w:rsid w:val="00504A24"/>
    <w:rsid w:val="00504BFA"/>
    <w:rsid w:val="00504F23"/>
    <w:rsid w:val="00505AC2"/>
    <w:rsid w:val="00507026"/>
    <w:rsid w:val="00511171"/>
    <w:rsid w:val="00511BC1"/>
    <w:rsid w:val="00514979"/>
    <w:rsid w:val="005150C4"/>
    <w:rsid w:val="005150E2"/>
    <w:rsid w:val="00515B5B"/>
    <w:rsid w:val="0051657B"/>
    <w:rsid w:val="00516E0D"/>
    <w:rsid w:val="00520116"/>
    <w:rsid w:val="00520495"/>
    <w:rsid w:val="00520B44"/>
    <w:rsid w:val="00521070"/>
    <w:rsid w:val="00521958"/>
    <w:rsid w:val="00521D0C"/>
    <w:rsid w:val="0052276D"/>
    <w:rsid w:val="00522BA9"/>
    <w:rsid w:val="00523514"/>
    <w:rsid w:val="00523C2E"/>
    <w:rsid w:val="00524C97"/>
    <w:rsid w:val="00524E79"/>
    <w:rsid w:val="0052508A"/>
    <w:rsid w:val="005256E0"/>
    <w:rsid w:val="0052581E"/>
    <w:rsid w:val="005258AE"/>
    <w:rsid w:val="00525B81"/>
    <w:rsid w:val="005268F6"/>
    <w:rsid w:val="00526AF3"/>
    <w:rsid w:val="00527969"/>
    <w:rsid w:val="00530528"/>
    <w:rsid w:val="0053102B"/>
    <w:rsid w:val="00531273"/>
    <w:rsid w:val="0053335C"/>
    <w:rsid w:val="0053343B"/>
    <w:rsid w:val="00533D25"/>
    <w:rsid w:val="00534883"/>
    <w:rsid w:val="00534C85"/>
    <w:rsid w:val="00535049"/>
    <w:rsid w:val="00536BC5"/>
    <w:rsid w:val="00537D57"/>
    <w:rsid w:val="00537EC1"/>
    <w:rsid w:val="005403B5"/>
    <w:rsid w:val="005406B2"/>
    <w:rsid w:val="00540CDA"/>
    <w:rsid w:val="00541E21"/>
    <w:rsid w:val="00542490"/>
    <w:rsid w:val="00543044"/>
    <w:rsid w:val="00543188"/>
    <w:rsid w:val="0054464E"/>
    <w:rsid w:val="005464F6"/>
    <w:rsid w:val="0054702E"/>
    <w:rsid w:val="00547842"/>
    <w:rsid w:val="00551316"/>
    <w:rsid w:val="0055211A"/>
    <w:rsid w:val="0055231C"/>
    <w:rsid w:val="005527F0"/>
    <w:rsid w:val="00552CBB"/>
    <w:rsid w:val="00553DA9"/>
    <w:rsid w:val="00553DBD"/>
    <w:rsid w:val="00554B8F"/>
    <w:rsid w:val="00554BD2"/>
    <w:rsid w:val="00555343"/>
    <w:rsid w:val="0055544C"/>
    <w:rsid w:val="00555606"/>
    <w:rsid w:val="00560C45"/>
    <w:rsid w:val="005623C7"/>
    <w:rsid w:val="00563915"/>
    <w:rsid w:val="005648A4"/>
    <w:rsid w:val="00564BE2"/>
    <w:rsid w:val="00564D58"/>
    <w:rsid w:val="005654E6"/>
    <w:rsid w:val="0056562E"/>
    <w:rsid w:val="005663C1"/>
    <w:rsid w:val="00566A1B"/>
    <w:rsid w:val="005670FE"/>
    <w:rsid w:val="005675F8"/>
    <w:rsid w:val="005676DA"/>
    <w:rsid w:val="00570891"/>
    <w:rsid w:val="005708D2"/>
    <w:rsid w:val="00571327"/>
    <w:rsid w:val="005714E4"/>
    <w:rsid w:val="0057483D"/>
    <w:rsid w:val="00576061"/>
    <w:rsid w:val="00576233"/>
    <w:rsid w:val="00576B23"/>
    <w:rsid w:val="00576DF9"/>
    <w:rsid w:val="0057710A"/>
    <w:rsid w:val="005805C2"/>
    <w:rsid w:val="005807B2"/>
    <w:rsid w:val="00580A19"/>
    <w:rsid w:val="005818AC"/>
    <w:rsid w:val="00583CCC"/>
    <w:rsid w:val="00585311"/>
    <w:rsid w:val="00585CC8"/>
    <w:rsid w:val="00586081"/>
    <w:rsid w:val="00586566"/>
    <w:rsid w:val="005865EA"/>
    <w:rsid w:val="0059228B"/>
    <w:rsid w:val="00592CA0"/>
    <w:rsid w:val="00593427"/>
    <w:rsid w:val="00593E99"/>
    <w:rsid w:val="00595017"/>
    <w:rsid w:val="00595021"/>
    <w:rsid w:val="00595112"/>
    <w:rsid w:val="00595CD6"/>
    <w:rsid w:val="00595F06"/>
    <w:rsid w:val="00596027"/>
    <w:rsid w:val="0059687F"/>
    <w:rsid w:val="00597A61"/>
    <w:rsid w:val="00597FA3"/>
    <w:rsid w:val="005A0253"/>
    <w:rsid w:val="005A0804"/>
    <w:rsid w:val="005A1854"/>
    <w:rsid w:val="005A247E"/>
    <w:rsid w:val="005A3742"/>
    <w:rsid w:val="005A44AC"/>
    <w:rsid w:val="005A5AB6"/>
    <w:rsid w:val="005A605D"/>
    <w:rsid w:val="005B0449"/>
    <w:rsid w:val="005B075E"/>
    <w:rsid w:val="005B1B98"/>
    <w:rsid w:val="005B1E31"/>
    <w:rsid w:val="005B3502"/>
    <w:rsid w:val="005B35F3"/>
    <w:rsid w:val="005B39D1"/>
    <w:rsid w:val="005B401D"/>
    <w:rsid w:val="005B40DE"/>
    <w:rsid w:val="005B44E6"/>
    <w:rsid w:val="005B56DA"/>
    <w:rsid w:val="005B5A08"/>
    <w:rsid w:val="005B5B53"/>
    <w:rsid w:val="005B6523"/>
    <w:rsid w:val="005B69C6"/>
    <w:rsid w:val="005B6B6D"/>
    <w:rsid w:val="005B7548"/>
    <w:rsid w:val="005C0289"/>
    <w:rsid w:val="005C19C9"/>
    <w:rsid w:val="005C2810"/>
    <w:rsid w:val="005C2FA8"/>
    <w:rsid w:val="005C34EE"/>
    <w:rsid w:val="005C3DFA"/>
    <w:rsid w:val="005C431D"/>
    <w:rsid w:val="005C467D"/>
    <w:rsid w:val="005C4A45"/>
    <w:rsid w:val="005C521B"/>
    <w:rsid w:val="005C5263"/>
    <w:rsid w:val="005C5FE6"/>
    <w:rsid w:val="005C6858"/>
    <w:rsid w:val="005C73D6"/>
    <w:rsid w:val="005C7437"/>
    <w:rsid w:val="005C7AF1"/>
    <w:rsid w:val="005D000A"/>
    <w:rsid w:val="005D1A81"/>
    <w:rsid w:val="005D264C"/>
    <w:rsid w:val="005D3D99"/>
    <w:rsid w:val="005D4491"/>
    <w:rsid w:val="005D4A95"/>
    <w:rsid w:val="005D4BBC"/>
    <w:rsid w:val="005D52AD"/>
    <w:rsid w:val="005D5390"/>
    <w:rsid w:val="005D5FCE"/>
    <w:rsid w:val="005D6730"/>
    <w:rsid w:val="005D6AC9"/>
    <w:rsid w:val="005D6C67"/>
    <w:rsid w:val="005D6DD8"/>
    <w:rsid w:val="005D79EC"/>
    <w:rsid w:val="005E0129"/>
    <w:rsid w:val="005E063F"/>
    <w:rsid w:val="005E331B"/>
    <w:rsid w:val="005E34F9"/>
    <w:rsid w:val="005E3EC7"/>
    <w:rsid w:val="005E48B2"/>
    <w:rsid w:val="005E4C78"/>
    <w:rsid w:val="005E58D8"/>
    <w:rsid w:val="005E6383"/>
    <w:rsid w:val="005E6DB9"/>
    <w:rsid w:val="005E70AF"/>
    <w:rsid w:val="005E730C"/>
    <w:rsid w:val="005F0213"/>
    <w:rsid w:val="005F021C"/>
    <w:rsid w:val="005F09A4"/>
    <w:rsid w:val="005F0CBF"/>
    <w:rsid w:val="005F166C"/>
    <w:rsid w:val="005F1A74"/>
    <w:rsid w:val="005F1D5A"/>
    <w:rsid w:val="005F2F04"/>
    <w:rsid w:val="005F3200"/>
    <w:rsid w:val="005F387F"/>
    <w:rsid w:val="005F4B9B"/>
    <w:rsid w:val="005F5894"/>
    <w:rsid w:val="005F5C8F"/>
    <w:rsid w:val="005F5D48"/>
    <w:rsid w:val="005F6FCD"/>
    <w:rsid w:val="005F7953"/>
    <w:rsid w:val="00601505"/>
    <w:rsid w:val="0060152A"/>
    <w:rsid w:val="006024CF"/>
    <w:rsid w:val="00602552"/>
    <w:rsid w:val="00602684"/>
    <w:rsid w:val="00602D29"/>
    <w:rsid w:val="006037B8"/>
    <w:rsid w:val="00604BE9"/>
    <w:rsid w:val="006069D7"/>
    <w:rsid w:val="00606AE8"/>
    <w:rsid w:val="00606B31"/>
    <w:rsid w:val="00606C27"/>
    <w:rsid w:val="00610928"/>
    <w:rsid w:val="00611C30"/>
    <w:rsid w:val="00612453"/>
    <w:rsid w:val="006128DA"/>
    <w:rsid w:val="006133CF"/>
    <w:rsid w:val="00613897"/>
    <w:rsid w:val="00613DA9"/>
    <w:rsid w:val="00613F30"/>
    <w:rsid w:val="00614FC7"/>
    <w:rsid w:val="006150C8"/>
    <w:rsid w:val="00615263"/>
    <w:rsid w:val="006159C3"/>
    <w:rsid w:val="00615F6C"/>
    <w:rsid w:val="00616ADE"/>
    <w:rsid w:val="00616C46"/>
    <w:rsid w:val="00617E5C"/>
    <w:rsid w:val="0062143A"/>
    <w:rsid w:val="00621A83"/>
    <w:rsid w:val="00622160"/>
    <w:rsid w:val="0062292B"/>
    <w:rsid w:val="006232AB"/>
    <w:rsid w:val="00623D9E"/>
    <w:rsid w:val="00624B56"/>
    <w:rsid w:val="00625D6D"/>
    <w:rsid w:val="006267F0"/>
    <w:rsid w:val="00626A33"/>
    <w:rsid w:val="00626EFE"/>
    <w:rsid w:val="006277C1"/>
    <w:rsid w:val="0063077E"/>
    <w:rsid w:val="00631AF8"/>
    <w:rsid w:val="00631DC8"/>
    <w:rsid w:val="00632A00"/>
    <w:rsid w:val="00632B5C"/>
    <w:rsid w:val="006332FD"/>
    <w:rsid w:val="0063398B"/>
    <w:rsid w:val="00633B3D"/>
    <w:rsid w:val="00633EFE"/>
    <w:rsid w:val="00634512"/>
    <w:rsid w:val="0063487B"/>
    <w:rsid w:val="0063708A"/>
    <w:rsid w:val="00637F1A"/>
    <w:rsid w:val="006401DB"/>
    <w:rsid w:val="0064271E"/>
    <w:rsid w:val="00643384"/>
    <w:rsid w:val="006435C3"/>
    <w:rsid w:val="006436CA"/>
    <w:rsid w:val="00643B67"/>
    <w:rsid w:val="006450B5"/>
    <w:rsid w:val="00645B87"/>
    <w:rsid w:val="00646CB6"/>
    <w:rsid w:val="006473FF"/>
    <w:rsid w:val="0064763A"/>
    <w:rsid w:val="006500B1"/>
    <w:rsid w:val="0065178F"/>
    <w:rsid w:val="00652834"/>
    <w:rsid w:val="0065344B"/>
    <w:rsid w:val="006552F2"/>
    <w:rsid w:val="00655F57"/>
    <w:rsid w:val="00655FED"/>
    <w:rsid w:val="006563B8"/>
    <w:rsid w:val="006567CA"/>
    <w:rsid w:val="00656C35"/>
    <w:rsid w:val="006576E3"/>
    <w:rsid w:val="00657854"/>
    <w:rsid w:val="00657D0F"/>
    <w:rsid w:val="00657E4F"/>
    <w:rsid w:val="00661328"/>
    <w:rsid w:val="00661F26"/>
    <w:rsid w:val="00661FB7"/>
    <w:rsid w:val="006627C0"/>
    <w:rsid w:val="00663E27"/>
    <w:rsid w:val="00664631"/>
    <w:rsid w:val="006649B7"/>
    <w:rsid w:val="00665274"/>
    <w:rsid w:val="00665514"/>
    <w:rsid w:val="00666139"/>
    <w:rsid w:val="00666960"/>
    <w:rsid w:val="00666AFC"/>
    <w:rsid w:val="00666C9B"/>
    <w:rsid w:val="00670C86"/>
    <w:rsid w:val="00670F92"/>
    <w:rsid w:val="00670FC8"/>
    <w:rsid w:val="0067212A"/>
    <w:rsid w:val="00672B79"/>
    <w:rsid w:val="006735E6"/>
    <w:rsid w:val="00673DC5"/>
    <w:rsid w:val="00673F8D"/>
    <w:rsid w:val="006748E1"/>
    <w:rsid w:val="006752AE"/>
    <w:rsid w:val="0067542C"/>
    <w:rsid w:val="00676336"/>
    <w:rsid w:val="0067678F"/>
    <w:rsid w:val="00676F6B"/>
    <w:rsid w:val="00677561"/>
    <w:rsid w:val="006807BA"/>
    <w:rsid w:val="00681761"/>
    <w:rsid w:val="00682581"/>
    <w:rsid w:val="00682E96"/>
    <w:rsid w:val="00683428"/>
    <w:rsid w:val="00683D2D"/>
    <w:rsid w:val="006867EA"/>
    <w:rsid w:val="006868D9"/>
    <w:rsid w:val="00687782"/>
    <w:rsid w:val="006903A8"/>
    <w:rsid w:val="0069062D"/>
    <w:rsid w:val="00690FEE"/>
    <w:rsid w:val="00691A79"/>
    <w:rsid w:val="00692A27"/>
    <w:rsid w:val="00693433"/>
    <w:rsid w:val="00694C14"/>
    <w:rsid w:val="0069638E"/>
    <w:rsid w:val="00696391"/>
    <w:rsid w:val="00696543"/>
    <w:rsid w:val="00696657"/>
    <w:rsid w:val="00696C81"/>
    <w:rsid w:val="00697703"/>
    <w:rsid w:val="00697DDF"/>
    <w:rsid w:val="006A02C9"/>
    <w:rsid w:val="006A0B6D"/>
    <w:rsid w:val="006A125F"/>
    <w:rsid w:val="006A27BA"/>
    <w:rsid w:val="006A39FD"/>
    <w:rsid w:val="006A4552"/>
    <w:rsid w:val="006A5066"/>
    <w:rsid w:val="006A75C4"/>
    <w:rsid w:val="006A75FA"/>
    <w:rsid w:val="006A7A65"/>
    <w:rsid w:val="006A7D84"/>
    <w:rsid w:val="006B0426"/>
    <w:rsid w:val="006B06E2"/>
    <w:rsid w:val="006B0875"/>
    <w:rsid w:val="006B0F55"/>
    <w:rsid w:val="006B0F8E"/>
    <w:rsid w:val="006B10C3"/>
    <w:rsid w:val="006B1274"/>
    <w:rsid w:val="006B2D7C"/>
    <w:rsid w:val="006B2E33"/>
    <w:rsid w:val="006B42F5"/>
    <w:rsid w:val="006B504B"/>
    <w:rsid w:val="006B533C"/>
    <w:rsid w:val="006B5A36"/>
    <w:rsid w:val="006B734C"/>
    <w:rsid w:val="006B7CB1"/>
    <w:rsid w:val="006B7FE2"/>
    <w:rsid w:val="006C0715"/>
    <w:rsid w:val="006C08BE"/>
    <w:rsid w:val="006C0B4C"/>
    <w:rsid w:val="006C0FE9"/>
    <w:rsid w:val="006C10D9"/>
    <w:rsid w:val="006C2565"/>
    <w:rsid w:val="006C2983"/>
    <w:rsid w:val="006C335E"/>
    <w:rsid w:val="006C38BD"/>
    <w:rsid w:val="006C3B46"/>
    <w:rsid w:val="006C4619"/>
    <w:rsid w:val="006C476C"/>
    <w:rsid w:val="006C5794"/>
    <w:rsid w:val="006C5C6C"/>
    <w:rsid w:val="006C66BB"/>
    <w:rsid w:val="006C73BC"/>
    <w:rsid w:val="006C78E1"/>
    <w:rsid w:val="006C7BA9"/>
    <w:rsid w:val="006D05DE"/>
    <w:rsid w:val="006D0A58"/>
    <w:rsid w:val="006D1360"/>
    <w:rsid w:val="006D181B"/>
    <w:rsid w:val="006D1AEB"/>
    <w:rsid w:val="006D1E2E"/>
    <w:rsid w:val="006D24F6"/>
    <w:rsid w:val="006D3322"/>
    <w:rsid w:val="006D42E0"/>
    <w:rsid w:val="006D46FF"/>
    <w:rsid w:val="006D543D"/>
    <w:rsid w:val="006D60D7"/>
    <w:rsid w:val="006E0BDF"/>
    <w:rsid w:val="006E1C03"/>
    <w:rsid w:val="006E2703"/>
    <w:rsid w:val="006E2B40"/>
    <w:rsid w:val="006E3176"/>
    <w:rsid w:val="006E34B5"/>
    <w:rsid w:val="006E42DD"/>
    <w:rsid w:val="006E4332"/>
    <w:rsid w:val="006E4734"/>
    <w:rsid w:val="006E4FEA"/>
    <w:rsid w:val="006E5A57"/>
    <w:rsid w:val="006E6771"/>
    <w:rsid w:val="006E6BB9"/>
    <w:rsid w:val="006E7144"/>
    <w:rsid w:val="006E758A"/>
    <w:rsid w:val="006F064F"/>
    <w:rsid w:val="006F131B"/>
    <w:rsid w:val="006F1CA6"/>
    <w:rsid w:val="006F2CC1"/>
    <w:rsid w:val="006F37C4"/>
    <w:rsid w:val="006F4278"/>
    <w:rsid w:val="006F4B98"/>
    <w:rsid w:val="006F4E76"/>
    <w:rsid w:val="006F573F"/>
    <w:rsid w:val="006F5F38"/>
    <w:rsid w:val="006F61A3"/>
    <w:rsid w:val="006F66D0"/>
    <w:rsid w:val="006F7079"/>
    <w:rsid w:val="006F7475"/>
    <w:rsid w:val="006F7F21"/>
    <w:rsid w:val="00700085"/>
    <w:rsid w:val="007001A8"/>
    <w:rsid w:val="00700AF3"/>
    <w:rsid w:val="00700C91"/>
    <w:rsid w:val="007047A8"/>
    <w:rsid w:val="00705716"/>
    <w:rsid w:val="007074B8"/>
    <w:rsid w:val="00707B30"/>
    <w:rsid w:val="007117A4"/>
    <w:rsid w:val="00712E03"/>
    <w:rsid w:val="0071362E"/>
    <w:rsid w:val="0071414C"/>
    <w:rsid w:val="0071530C"/>
    <w:rsid w:val="0071550A"/>
    <w:rsid w:val="00715E66"/>
    <w:rsid w:val="00716A38"/>
    <w:rsid w:val="007175CC"/>
    <w:rsid w:val="007175D8"/>
    <w:rsid w:val="00720029"/>
    <w:rsid w:val="007207CE"/>
    <w:rsid w:val="00722056"/>
    <w:rsid w:val="0072262C"/>
    <w:rsid w:val="0072322F"/>
    <w:rsid w:val="007232C8"/>
    <w:rsid w:val="00723CCE"/>
    <w:rsid w:val="0072470F"/>
    <w:rsid w:val="00724951"/>
    <w:rsid w:val="00724BDE"/>
    <w:rsid w:val="0072579E"/>
    <w:rsid w:val="00725851"/>
    <w:rsid w:val="00727946"/>
    <w:rsid w:val="0073116A"/>
    <w:rsid w:val="00731355"/>
    <w:rsid w:val="007315C9"/>
    <w:rsid w:val="00731B84"/>
    <w:rsid w:val="00731E66"/>
    <w:rsid w:val="00731FFD"/>
    <w:rsid w:val="00732A0A"/>
    <w:rsid w:val="00734B1C"/>
    <w:rsid w:val="00734CE6"/>
    <w:rsid w:val="007359CB"/>
    <w:rsid w:val="00735CB8"/>
    <w:rsid w:val="00736145"/>
    <w:rsid w:val="00736CED"/>
    <w:rsid w:val="00736DC2"/>
    <w:rsid w:val="00737169"/>
    <w:rsid w:val="00737175"/>
    <w:rsid w:val="0073722F"/>
    <w:rsid w:val="0073753E"/>
    <w:rsid w:val="00737B9F"/>
    <w:rsid w:val="00740722"/>
    <w:rsid w:val="00741720"/>
    <w:rsid w:val="0074272F"/>
    <w:rsid w:val="00742E12"/>
    <w:rsid w:val="00743F5E"/>
    <w:rsid w:val="007442D3"/>
    <w:rsid w:val="00745095"/>
    <w:rsid w:val="00745266"/>
    <w:rsid w:val="007452EB"/>
    <w:rsid w:val="007456EE"/>
    <w:rsid w:val="007470C4"/>
    <w:rsid w:val="007479E9"/>
    <w:rsid w:val="00747DE7"/>
    <w:rsid w:val="007504F8"/>
    <w:rsid w:val="00750DC0"/>
    <w:rsid w:val="00750FA6"/>
    <w:rsid w:val="00751C15"/>
    <w:rsid w:val="007528E9"/>
    <w:rsid w:val="00753217"/>
    <w:rsid w:val="00753F22"/>
    <w:rsid w:val="00754926"/>
    <w:rsid w:val="00754FFE"/>
    <w:rsid w:val="00755BFB"/>
    <w:rsid w:val="00755C3F"/>
    <w:rsid w:val="00756646"/>
    <w:rsid w:val="0075666F"/>
    <w:rsid w:val="0076093F"/>
    <w:rsid w:val="00760A46"/>
    <w:rsid w:val="00760D18"/>
    <w:rsid w:val="00761026"/>
    <w:rsid w:val="00761197"/>
    <w:rsid w:val="0076250E"/>
    <w:rsid w:val="00762A2A"/>
    <w:rsid w:val="007635F2"/>
    <w:rsid w:val="007636CF"/>
    <w:rsid w:val="0076628A"/>
    <w:rsid w:val="00766641"/>
    <w:rsid w:val="0076664B"/>
    <w:rsid w:val="00766EA0"/>
    <w:rsid w:val="00766FA1"/>
    <w:rsid w:val="007671F9"/>
    <w:rsid w:val="00767BA8"/>
    <w:rsid w:val="0077010A"/>
    <w:rsid w:val="0077076F"/>
    <w:rsid w:val="00770AFD"/>
    <w:rsid w:val="00770C27"/>
    <w:rsid w:val="0077164D"/>
    <w:rsid w:val="007722EC"/>
    <w:rsid w:val="0077348E"/>
    <w:rsid w:val="00773778"/>
    <w:rsid w:val="00775135"/>
    <w:rsid w:val="007761F9"/>
    <w:rsid w:val="007771DA"/>
    <w:rsid w:val="007777B0"/>
    <w:rsid w:val="00777846"/>
    <w:rsid w:val="00777DBA"/>
    <w:rsid w:val="007806C3"/>
    <w:rsid w:val="00780AAE"/>
    <w:rsid w:val="00781A0B"/>
    <w:rsid w:val="00781BCF"/>
    <w:rsid w:val="007836BC"/>
    <w:rsid w:val="00783A18"/>
    <w:rsid w:val="00784230"/>
    <w:rsid w:val="00784429"/>
    <w:rsid w:val="00784690"/>
    <w:rsid w:val="0078566B"/>
    <w:rsid w:val="00786628"/>
    <w:rsid w:val="00786810"/>
    <w:rsid w:val="00786D7A"/>
    <w:rsid w:val="007874B1"/>
    <w:rsid w:val="0078793B"/>
    <w:rsid w:val="007879D1"/>
    <w:rsid w:val="00787B33"/>
    <w:rsid w:val="00790175"/>
    <w:rsid w:val="007905BD"/>
    <w:rsid w:val="00791238"/>
    <w:rsid w:val="007928E0"/>
    <w:rsid w:val="00792A45"/>
    <w:rsid w:val="0079364E"/>
    <w:rsid w:val="00794107"/>
    <w:rsid w:val="007943ED"/>
    <w:rsid w:val="007946CD"/>
    <w:rsid w:val="00794A9D"/>
    <w:rsid w:val="00795289"/>
    <w:rsid w:val="00795B81"/>
    <w:rsid w:val="00796878"/>
    <w:rsid w:val="007972FA"/>
    <w:rsid w:val="0079773E"/>
    <w:rsid w:val="00797B9A"/>
    <w:rsid w:val="00797C2C"/>
    <w:rsid w:val="007A07CF"/>
    <w:rsid w:val="007A28F1"/>
    <w:rsid w:val="007A2A7F"/>
    <w:rsid w:val="007A42EF"/>
    <w:rsid w:val="007A5F55"/>
    <w:rsid w:val="007A61E6"/>
    <w:rsid w:val="007A65B1"/>
    <w:rsid w:val="007A661B"/>
    <w:rsid w:val="007A6888"/>
    <w:rsid w:val="007A6C60"/>
    <w:rsid w:val="007A6D77"/>
    <w:rsid w:val="007A6E0B"/>
    <w:rsid w:val="007A77C4"/>
    <w:rsid w:val="007A787E"/>
    <w:rsid w:val="007A7CD2"/>
    <w:rsid w:val="007B0215"/>
    <w:rsid w:val="007B03EB"/>
    <w:rsid w:val="007B066A"/>
    <w:rsid w:val="007B0CE6"/>
    <w:rsid w:val="007B1550"/>
    <w:rsid w:val="007B1A57"/>
    <w:rsid w:val="007B1C2A"/>
    <w:rsid w:val="007B1DEA"/>
    <w:rsid w:val="007B21AF"/>
    <w:rsid w:val="007B27C4"/>
    <w:rsid w:val="007B2C25"/>
    <w:rsid w:val="007B2E23"/>
    <w:rsid w:val="007B2FE7"/>
    <w:rsid w:val="007B3A61"/>
    <w:rsid w:val="007B4774"/>
    <w:rsid w:val="007B4C59"/>
    <w:rsid w:val="007B67F8"/>
    <w:rsid w:val="007B75C8"/>
    <w:rsid w:val="007B7D63"/>
    <w:rsid w:val="007C0284"/>
    <w:rsid w:val="007C156E"/>
    <w:rsid w:val="007C1D49"/>
    <w:rsid w:val="007C26A1"/>
    <w:rsid w:val="007C27CD"/>
    <w:rsid w:val="007C40BF"/>
    <w:rsid w:val="007C435D"/>
    <w:rsid w:val="007C491B"/>
    <w:rsid w:val="007C562D"/>
    <w:rsid w:val="007C626A"/>
    <w:rsid w:val="007C6313"/>
    <w:rsid w:val="007C6D12"/>
    <w:rsid w:val="007C72AA"/>
    <w:rsid w:val="007D216D"/>
    <w:rsid w:val="007D28F4"/>
    <w:rsid w:val="007D28FE"/>
    <w:rsid w:val="007D2BF9"/>
    <w:rsid w:val="007D37C4"/>
    <w:rsid w:val="007D45EB"/>
    <w:rsid w:val="007D4E82"/>
    <w:rsid w:val="007D5610"/>
    <w:rsid w:val="007D608A"/>
    <w:rsid w:val="007D6109"/>
    <w:rsid w:val="007D6399"/>
    <w:rsid w:val="007E0178"/>
    <w:rsid w:val="007E0B66"/>
    <w:rsid w:val="007E0F00"/>
    <w:rsid w:val="007E1B44"/>
    <w:rsid w:val="007E1DA1"/>
    <w:rsid w:val="007E3B94"/>
    <w:rsid w:val="007E4EEB"/>
    <w:rsid w:val="007E5661"/>
    <w:rsid w:val="007E6047"/>
    <w:rsid w:val="007E65CC"/>
    <w:rsid w:val="007E6AF6"/>
    <w:rsid w:val="007E75DB"/>
    <w:rsid w:val="007F06B0"/>
    <w:rsid w:val="007F1A99"/>
    <w:rsid w:val="007F3266"/>
    <w:rsid w:val="007F4138"/>
    <w:rsid w:val="007F4D3D"/>
    <w:rsid w:val="007F4DB8"/>
    <w:rsid w:val="007F5598"/>
    <w:rsid w:val="007F5749"/>
    <w:rsid w:val="007F57DE"/>
    <w:rsid w:val="007F5A36"/>
    <w:rsid w:val="007F61AB"/>
    <w:rsid w:val="007F6EB2"/>
    <w:rsid w:val="007F7688"/>
    <w:rsid w:val="007F788C"/>
    <w:rsid w:val="007F7922"/>
    <w:rsid w:val="007F7C87"/>
    <w:rsid w:val="008005AC"/>
    <w:rsid w:val="0080091D"/>
    <w:rsid w:val="00802207"/>
    <w:rsid w:val="00802390"/>
    <w:rsid w:val="00802B0D"/>
    <w:rsid w:val="008031FD"/>
    <w:rsid w:val="008039B2"/>
    <w:rsid w:val="00804257"/>
    <w:rsid w:val="008053D0"/>
    <w:rsid w:val="00805C38"/>
    <w:rsid w:val="008078C2"/>
    <w:rsid w:val="00807940"/>
    <w:rsid w:val="008079CB"/>
    <w:rsid w:val="00807C91"/>
    <w:rsid w:val="008106FA"/>
    <w:rsid w:val="00810A35"/>
    <w:rsid w:val="00811617"/>
    <w:rsid w:val="00811C71"/>
    <w:rsid w:val="008138E9"/>
    <w:rsid w:val="00814735"/>
    <w:rsid w:val="008154C0"/>
    <w:rsid w:val="00815A20"/>
    <w:rsid w:val="00816438"/>
    <w:rsid w:val="00816A6F"/>
    <w:rsid w:val="008173D2"/>
    <w:rsid w:val="00817B03"/>
    <w:rsid w:val="0082023B"/>
    <w:rsid w:val="008205D1"/>
    <w:rsid w:val="008215D5"/>
    <w:rsid w:val="00821F03"/>
    <w:rsid w:val="008227BC"/>
    <w:rsid w:val="00822FC8"/>
    <w:rsid w:val="0082314B"/>
    <w:rsid w:val="00823B95"/>
    <w:rsid w:val="0082481C"/>
    <w:rsid w:val="00824C18"/>
    <w:rsid w:val="00826502"/>
    <w:rsid w:val="00826BE3"/>
    <w:rsid w:val="0082707E"/>
    <w:rsid w:val="00827379"/>
    <w:rsid w:val="008274A6"/>
    <w:rsid w:val="008309FF"/>
    <w:rsid w:val="00830DDD"/>
    <w:rsid w:val="0083195E"/>
    <w:rsid w:val="00833B4F"/>
    <w:rsid w:val="00834214"/>
    <w:rsid w:val="008345C2"/>
    <w:rsid w:val="0083461D"/>
    <w:rsid w:val="00835720"/>
    <w:rsid w:val="00835B38"/>
    <w:rsid w:val="00835C62"/>
    <w:rsid w:val="00835EC6"/>
    <w:rsid w:val="00837D35"/>
    <w:rsid w:val="00837DB7"/>
    <w:rsid w:val="00840123"/>
    <w:rsid w:val="00840B01"/>
    <w:rsid w:val="00840D27"/>
    <w:rsid w:val="0084140E"/>
    <w:rsid w:val="00842CCF"/>
    <w:rsid w:val="00842E8A"/>
    <w:rsid w:val="008433B9"/>
    <w:rsid w:val="00844877"/>
    <w:rsid w:val="00844A65"/>
    <w:rsid w:val="008454CE"/>
    <w:rsid w:val="008457B8"/>
    <w:rsid w:val="00845808"/>
    <w:rsid w:val="00845CAA"/>
    <w:rsid w:val="0084632D"/>
    <w:rsid w:val="00850A3A"/>
    <w:rsid w:val="00850EA6"/>
    <w:rsid w:val="00852930"/>
    <w:rsid w:val="00852BE3"/>
    <w:rsid w:val="00854B3F"/>
    <w:rsid w:val="0085506C"/>
    <w:rsid w:val="008552F9"/>
    <w:rsid w:val="00855D95"/>
    <w:rsid w:val="008578D7"/>
    <w:rsid w:val="00857B03"/>
    <w:rsid w:val="00857C02"/>
    <w:rsid w:val="008600EF"/>
    <w:rsid w:val="00860150"/>
    <w:rsid w:val="008607E2"/>
    <w:rsid w:val="00860BDD"/>
    <w:rsid w:val="0086125B"/>
    <w:rsid w:val="0086170A"/>
    <w:rsid w:val="00861D06"/>
    <w:rsid w:val="00862015"/>
    <w:rsid w:val="00862A81"/>
    <w:rsid w:val="00862C0D"/>
    <w:rsid w:val="00864E11"/>
    <w:rsid w:val="0086500D"/>
    <w:rsid w:val="00867666"/>
    <w:rsid w:val="00867711"/>
    <w:rsid w:val="008677D3"/>
    <w:rsid w:val="00867CB2"/>
    <w:rsid w:val="00871901"/>
    <w:rsid w:val="00871A8C"/>
    <w:rsid w:val="00872C22"/>
    <w:rsid w:val="00872D95"/>
    <w:rsid w:val="00873027"/>
    <w:rsid w:val="0087374E"/>
    <w:rsid w:val="00873A56"/>
    <w:rsid w:val="00874CE2"/>
    <w:rsid w:val="008756C7"/>
    <w:rsid w:val="008759BB"/>
    <w:rsid w:val="008759C9"/>
    <w:rsid w:val="00875E42"/>
    <w:rsid w:val="00875ECD"/>
    <w:rsid w:val="00880669"/>
    <w:rsid w:val="00880919"/>
    <w:rsid w:val="00880F60"/>
    <w:rsid w:val="00880F6E"/>
    <w:rsid w:val="008810FE"/>
    <w:rsid w:val="00881FBB"/>
    <w:rsid w:val="00881FE2"/>
    <w:rsid w:val="00882723"/>
    <w:rsid w:val="00882FB9"/>
    <w:rsid w:val="008830E7"/>
    <w:rsid w:val="00883211"/>
    <w:rsid w:val="0088334A"/>
    <w:rsid w:val="008839B0"/>
    <w:rsid w:val="0088542D"/>
    <w:rsid w:val="008857C5"/>
    <w:rsid w:val="00885804"/>
    <w:rsid w:val="00885E68"/>
    <w:rsid w:val="0088693F"/>
    <w:rsid w:val="00887B4B"/>
    <w:rsid w:val="00890ABF"/>
    <w:rsid w:val="00892DB0"/>
    <w:rsid w:val="00893568"/>
    <w:rsid w:val="008935CC"/>
    <w:rsid w:val="00893895"/>
    <w:rsid w:val="00894B3D"/>
    <w:rsid w:val="0089630A"/>
    <w:rsid w:val="008963E6"/>
    <w:rsid w:val="0089652A"/>
    <w:rsid w:val="0089679E"/>
    <w:rsid w:val="00896FD8"/>
    <w:rsid w:val="008974B7"/>
    <w:rsid w:val="00897C45"/>
    <w:rsid w:val="008A156D"/>
    <w:rsid w:val="008A1726"/>
    <w:rsid w:val="008A2832"/>
    <w:rsid w:val="008A2D52"/>
    <w:rsid w:val="008A36E2"/>
    <w:rsid w:val="008A431E"/>
    <w:rsid w:val="008A45DA"/>
    <w:rsid w:val="008A4B09"/>
    <w:rsid w:val="008A4BFF"/>
    <w:rsid w:val="008A5D6C"/>
    <w:rsid w:val="008A616F"/>
    <w:rsid w:val="008A722F"/>
    <w:rsid w:val="008A794E"/>
    <w:rsid w:val="008A7CBB"/>
    <w:rsid w:val="008B0414"/>
    <w:rsid w:val="008B0ECC"/>
    <w:rsid w:val="008B152F"/>
    <w:rsid w:val="008B2BA0"/>
    <w:rsid w:val="008B344D"/>
    <w:rsid w:val="008B38B2"/>
    <w:rsid w:val="008B3D6B"/>
    <w:rsid w:val="008B4296"/>
    <w:rsid w:val="008B42D3"/>
    <w:rsid w:val="008B42FF"/>
    <w:rsid w:val="008B555C"/>
    <w:rsid w:val="008B56EF"/>
    <w:rsid w:val="008B5E86"/>
    <w:rsid w:val="008B7511"/>
    <w:rsid w:val="008C13AC"/>
    <w:rsid w:val="008C1DE0"/>
    <w:rsid w:val="008C2C95"/>
    <w:rsid w:val="008C3879"/>
    <w:rsid w:val="008C3C4F"/>
    <w:rsid w:val="008C3D74"/>
    <w:rsid w:val="008C3FF2"/>
    <w:rsid w:val="008C459F"/>
    <w:rsid w:val="008C481E"/>
    <w:rsid w:val="008C4DB6"/>
    <w:rsid w:val="008C6A08"/>
    <w:rsid w:val="008C74BE"/>
    <w:rsid w:val="008D0D04"/>
    <w:rsid w:val="008D1AE7"/>
    <w:rsid w:val="008D1D46"/>
    <w:rsid w:val="008D2FB9"/>
    <w:rsid w:val="008D3CC4"/>
    <w:rsid w:val="008D3F96"/>
    <w:rsid w:val="008D44FB"/>
    <w:rsid w:val="008D4CD3"/>
    <w:rsid w:val="008D5C4F"/>
    <w:rsid w:val="008D60AB"/>
    <w:rsid w:val="008D6A0E"/>
    <w:rsid w:val="008D78A0"/>
    <w:rsid w:val="008D7B1D"/>
    <w:rsid w:val="008E03CD"/>
    <w:rsid w:val="008E0426"/>
    <w:rsid w:val="008E0D16"/>
    <w:rsid w:val="008E0DEF"/>
    <w:rsid w:val="008E174B"/>
    <w:rsid w:val="008E17D7"/>
    <w:rsid w:val="008E2508"/>
    <w:rsid w:val="008E2C2D"/>
    <w:rsid w:val="008E2F71"/>
    <w:rsid w:val="008E31B8"/>
    <w:rsid w:val="008E3213"/>
    <w:rsid w:val="008E4EBE"/>
    <w:rsid w:val="008E52B4"/>
    <w:rsid w:val="008E573E"/>
    <w:rsid w:val="008E5ECD"/>
    <w:rsid w:val="008E6424"/>
    <w:rsid w:val="008E74A0"/>
    <w:rsid w:val="008E7C3B"/>
    <w:rsid w:val="008F0401"/>
    <w:rsid w:val="008F1E56"/>
    <w:rsid w:val="008F21F6"/>
    <w:rsid w:val="008F29C5"/>
    <w:rsid w:val="008F3E39"/>
    <w:rsid w:val="008F4AD7"/>
    <w:rsid w:val="008F57B4"/>
    <w:rsid w:val="008F5A6F"/>
    <w:rsid w:val="008F5AF0"/>
    <w:rsid w:val="008F6C04"/>
    <w:rsid w:val="008F6F3B"/>
    <w:rsid w:val="008F72A6"/>
    <w:rsid w:val="008F7694"/>
    <w:rsid w:val="009004CF"/>
    <w:rsid w:val="0090072E"/>
    <w:rsid w:val="00900890"/>
    <w:rsid w:val="00900D8E"/>
    <w:rsid w:val="0090167A"/>
    <w:rsid w:val="00901D97"/>
    <w:rsid w:val="009034A1"/>
    <w:rsid w:val="009037B9"/>
    <w:rsid w:val="00903DA7"/>
    <w:rsid w:val="00904917"/>
    <w:rsid w:val="0090530C"/>
    <w:rsid w:val="0090537B"/>
    <w:rsid w:val="009059AF"/>
    <w:rsid w:val="00905A95"/>
    <w:rsid w:val="0090610C"/>
    <w:rsid w:val="009065AC"/>
    <w:rsid w:val="009067AC"/>
    <w:rsid w:val="00906F89"/>
    <w:rsid w:val="00907362"/>
    <w:rsid w:val="00907F92"/>
    <w:rsid w:val="0091044B"/>
    <w:rsid w:val="00910581"/>
    <w:rsid w:val="00910B98"/>
    <w:rsid w:val="00911B9F"/>
    <w:rsid w:val="00912149"/>
    <w:rsid w:val="009125B1"/>
    <w:rsid w:val="00912D56"/>
    <w:rsid w:val="00913B24"/>
    <w:rsid w:val="009155EE"/>
    <w:rsid w:val="009160D1"/>
    <w:rsid w:val="009161DF"/>
    <w:rsid w:val="00916C5E"/>
    <w:rsid w:val="009170B4"/>
    <w:rsid w:val="009176AA"/>
    <w:rsid w:val="00921A33"/>
    <w:rsid w:val="00922377"/>
    <w:rsid w:val="00923156"/>
    <w:rsid w:val="00923661"/>
    <w:rsid w:val="00924F49"/>
    <w:rsid w:val="00926323"/>
    <w:rsid w:val="0092670B"/>
    <w:rsid w:val="00926B13"/>
    <w:rsid w:val="00927B59"/>
    <w:rsid w:val="00927BEC"/>
    <w:rsid w:val="009304DD"/>
    <w:rsid w:val="009318CC"/>
    <w:rsid w:val="00931A62"/>
    <w:rsid w:val="009328D3"/>
    <w:rsid w:val="00932C1B"/>
    <w:rsid w:val="00932CDD"/>
    <w:rsid w:val="00933B62"/>
    <w:rsid w:val="0093409C"/>
    <w:rsid w:val="00934F98"/>
    <w:rsid w:val="00934FF8"/>
    <w:rsid w:val="0093538C"/>
    <w:rsid w:val="00935821"/>
    <w:rsid w:val="009366FD"/>
    <w:rsid w:val="00936E80"/>
    <w:rsid w:val="00937091"/>
    <w:rsid w:val="009375C8"/>
    <w:rsid w:val="00937657"/>
    <w:rsid w:val="00940BBC"/>
    <w:rsid w:val="0094138D"/>
    <w:rsid w:val="00943DF8"/>
    <w:rsid w:val="00943F73"/>
    <w:rsid w:val="009455AD"/>
    <w:rsid w:val="00945853"/>
    <w:rsid w:val="009462BB"/>
    <w:rsid w:val="0094687B"/>
    <w:rsid w:val="009469C5"/>
    <w:rsid w:val="00946C22"/>
    <w:rsid w:val="009504AB"/>
    <w:rsid w:val="00950DE6"/>
    <w:rsid w:val="00950EB9"/>
    <w:rsid w:val="009510BA"/>
    <w:rsid w:val="00951768"/>
    <w:rsid w:val="00951D58"/>
    <w:rsid w:val="00951D97"/>
    <w:rsid w:val="009523B0"/>
    <w:rsid w:val="009529E8"/>
    <w:rsid w:val="00952D2A"/>
    <w:rsid w:val="00952E67"/>
    <w:rsid w:val="009534AD"/>
    <w:rsid w:val="00954704"/>
    <w:rsid w:val="00954EBE"/>
    <w:rsid w:val="009557B4"/>
    <w:rsid w:val="00956EE9"/>
    <w:rsid w:val="00957108"/>
    <w:rsid w:val="0096083F"/>
    <w:rsid w:val="00961177"/>
    <w:rsid w:val="00961BC9"/>
    <w:rsid w:val="00961C22"/>
    <w:rsid w:val="00962019"/>
    <w:rsid w:val="00962451"/>
    <w:rsid w:val="009629A4"/>
    <w:rsid w:val="00962AB6"/>
    <w:rsid w:val="00962B52"/>
    <w:rsid w:val="00963EC9"/>
    <w:rsid w:val="0096551F"/>
    <w:rsid w:val="00965B27"/>
    <w:rsid w:val="00965BCB"/>
    <w:rsid w:val="00965C82"/>
    <w:rsid w:val="00966384"/>
    <w:rsid w:val="00966E05"/>
    <w:rsid w:val="00966F9D"/>
    <w:rsid w:val="0096721A"/>
    <w:rsid w:val="00967738"/>
    <w:rsid w:val="00967EF3"/>
    <w:rsid w:val="0097159A"/>
    <w:rsid w:val="009718A3"/>
    <w:rsid w:val="009724DC"/>
    <w:rsid w:val="00973391"/>
    <w:rsid w:val="00973EF3"/>
    <w:rsid w:val="00976B75"/>
    <w:rsid w:val="00976DDE"/>
    <w:rsid w:val="009772B4"/>
    <w:rsid w:val="00980A95"/>
    <w:rsid w:val="0098136F"/>
    <w:rsid w:val="009816C1"/>
    <w:rsid w:val="009818DD"/>
    <w:rsid w:val="0098202C"/>
    <w:rsid w:val="009820D1"/>
    <w:rsid w:val="009820F2"/>
    <w:rsid w:val="00982697"/>
    <w:rsid w:val="0098360F"/>
    <w:rsid w:val="00984F89"/>
    <w:rsid w:val="00985C68"/>
    <w:rsid w:val="00985D44"/>
    <w:rsid w:val="00985FEF"/>
    <w:rsid w:val="00986FB0"/>
    <w:rsid w:val="00987389"/>
    <w:rsid w:val="0098791D"/>
    <w:rsid w:val="00987988"/>
    <w:rsid w:val="009900D0"/>
    <w:rsid w:val="009919D4"/>
    <w:rsid w:val="00991E34"/>
    <w:rsid w:val="00992550"/>
    <w:rsid w:val="0099285B"/>
    <w:rsid w:val="00992B22"/>
    <w:rsid w:val="00993D79"/>
    <w:rsid w:val="00994195"/>
    <w:rsid w:val="00994397"/>
    <w:rsid w:val="009943EB"/>
    <w:rsid w:val="0099441D"/>
    <w:rsid w:val="009951AD"/>
    <w:rsid w:val="009956C5"/>
    <w:rsid w:val="00995B80"/>
    <w:rsid w:val="009962BE"/>
    <w:rsid w:val="00996A34"/>
    <w:rsid w:val="009A0281"/>
    <w:rsid w:val="009A1614"/>
    <w:rsid w:val="009A1699"/>
    <w:rsid w:val="009A22E8"/>
    <w:rsid w:val="009A283A"/>
    <w:rsid w:val="009A2BB4"/>
    <w:rsid w:val="009A35B2"/>
    <w:rsid w:val="009A42EB"/>
    <w:rsid w:val="009A45FF"/>
    <w:rsid w:val="009A5469"/>
    <w:rsid w:val="009A5E73"/>
    <w:rsid w:val="009A6385"/>
    <w:rsid w:val="009A765F"/>
    <w:rsid w:val="009A7D0F"/>
    <w:rsid w:val="009B0DB7"/>
    <w:rsid w:val="009B0FB3"/>
    <w:rsid w:val="009B1D9F"/>
    <w:rsid w:val="009B2DC7"/>
    <w:rsid w:val="009B4565"/>
    <w:rsid w:val="009B5D31"/>
    <w:rsid w:val="009B640E"/>
    <w:rsid w:val="009B69E9"/>
    <w:rsid w:val="009B6C23"/>
    <w:rsid w:val="009B716C"/>
    <w:rsid w:val="009B77CF"/>
    <w:rsid w:val="009B7844"/>
    <w:rsid w:val="009B7BF4"/>
    <w:rsid w:val="009B7F67"/>
    <w:rsid w:val="009C0AD3"/>
    <w:rsid w:val="009C18B9"/>
    <w:rsid w:val="009C20C7"/>
    <w:rsid w:val="009C25CE"/>
    <w:rsid w:val="009C2A25"/>
    <w:rsid w:val="009C343E"/>
    <w:rsid w:val="009C3841"/>
    <w:rsid w:val="009C42D8"/>
    <w:rsid w:val="009C4626"/>
    <w:rsid w:val="009C489D"/>
    <w:rsid w:val="009C5240"/>
    <w:rsid w:val="009C5874"/>
    <w:rsid w:val="009C5DDC"/>
    <w:rsid w:val="009C5E72"/>
    <w:rsid w:val="009C621E"/>
    <w:rsid w:val="009C62E0"/>
    <w:rsid w:val="009C6462"/>
    <w:rsid w:val="009C7110"/>
    <w:rsid w:val="009C7176"/>
    <w:rsid w:val="009C7187"/>
    <w:rsid w:val="009C74E7"/>
    <w:rsid w:val="009C7AA2"/>
    <w:rsid w:val="009C7C66"/>
    <w:rsid w:val="009D03EB"/>
    <w:rsid w:val="009D16B4"/>
    <w:rsid w:val="009D2B30"/>
    <w:rsid w:val="009D3B87"/>
    <w:rsid w:val="009D4936"/>
    <w:rsid w:val="009D56A8"/>
    <w:rsid w:val="009D6472"/>
    <w:rsid w:val="009D6E02"/>
    <w:rsid w:val="009E13E3"/>
    <w:rsid w:val="009E1BDD"/>
    <w:rsid w:val="009E37BC"/>
    <w:rsid w:val="009E405D"/>
    <w:rsid w:val="009E5C5E"/>
    <w:rsid w:val="009E6006"/>
    <w:rsid w:val="009E6790"/>
    <w:rsid w:val="009E7B77"/>
    <w:rsid w:val="009F07F3"/>
    <w:rsid w:val="009F0C39"/>
    <w:rsid w:val="009F0F2D"/>
    <w:rsid w:val="009F1B38"/>
    <w:rsid w:val="009F32EB"/>
    <w:rsid w:val="009F4BC0"/>
    <w:rsid w:val="009F58D6"/>
    <w:rsid w:val="009F5909"/>
    <w:rsid w:val="009F6A26"/>
    <w:rsid w:val="009F6D73"/>
    <w:rsid w:val="009F7315"/>
    <w:rsid w:val="009F7A0B"/>
    <w:rsid w:val="009F7A54"/>
    <w:rsid w:val="00A003CD"/>
    <w:rsid w:val="00A01CE9"/>
    <w:rsid w:val="00A01F5C"/>
    <w:rsid w:val="00A0236E"/>
    <w:rsid w:val="00A02620"/>
    <w:rsid w:val="00A04058"/>
    <w:rsid w:val="00A04DAA"/>
    <w:rsid w:val="00A0522D"/>
    <w:rsid w:val="00A05449"/>
    <w:rsid w:val="00A05549"/>
    <w:rsid w:val="00A05553"/>
    <w:rsid w:val="00A05601"/>
    <w:rsid w:val="00A064EB"/>
    <w:rsid w:val="00A06A3B"/>
    <w:rsid w:val="00A07B4A"/>
    <w:rsid w:val="00A07CED"/>
    <w:rsid w:val="00A10314"/>
    <w:rsid w:val="00A11095"/>
    <w:rsid w:val="00A1239E"/>
    <w:rsid w:val="00A13B7A"/>
    <w:rsid w:val="00A147B0"/>
    <w:rsid w:val="00A15015"/>
    <w:rsid w:val="00A15365"/>
    <w:rsid w:val="00A155FD"/>
    <w:rsid w:val="00A157FE"/>
    <w:rsid w:val="00A15FE5"/>
    <w:rsid w:val="00A16DBA"/>
    <w:rsid w:val="00A17407"/>
    <w:rsid w:val="00A17CA3"/>
    <w:rsid w:val="00A2045B"/>
    <w:rsid w:val="00A206DC"/>
    <w:rsid w:val="00A20739"/>
    <w:rsid w:val="00A22EFA"/>
    <w:rsid w:val="00A239A7"/>
    <w:rsid w:val="00A23F18"/>
    <w:rsid w:val="00A24EF2"/>
    <w:rsid w:val="00A2576A"/>
    <w:rsid w:val="00A25992"/>
    <w:rsid w:val="00A25BAC"/>
    <w:rsid w:val="00A26142"/>
    <w:rsid w:val="00A269F4"/>
    <w:rsid w:val="00A27131"/>
    <w:rsid w:val="00A273AA"/>
    <w:rsid w:val="00A27B99"/>
    <w:rsid w:val="00A27E05"/>
    <w:rsid w:val="00A309CE"/>
    <w:rsid w:val="00A30A62"/>
    <w:rsid w:val="00A316DA"/>
    <w:rsid w:val="00A31BBA"/>
    <w:rsid w:val="00A31E3A"/>
    <w:rsid w:val="00A333F9"/>
    <w:rsid w:val="00A33E8C"/>
    <w:rsid w:val="00A360C1"/>
    <w:rsid w:val="00A36C32"/>
    <w:rsid w:val="00A36E0C"/>
    <w:rsid w:val="00A40295"/>
    <w:rsid w:val="00A402F6"/>
    <w:rsid w:val="00A40B8D"/>
    <w:rsid w:val="00A410C4"/>
    <w:rsid w:val="00A41981"/>
    <w:rsid w:val="00A41F61"/>
    <w:rsid w:val="00A42B74"/>
    <w:rsid w:val="00A43422"/>
    <w:rsid w:val="00A43749"/>
    <w:rsid w:val="00A43D1D"/>
    <w:rsid w:val="00A44735"/>
    <w:rsid w:val="00A44BA4"/>
    <w:rsid w:val="00A450CF"/>
    <w:rsid w:val="00A45460"/>
    <w:rsid w:val="00A46A7A"/>
    <w:rsid w:val="00A46F8D"/>
    <w:rsid w:val="00A47765"/>
    <w:rsid w:val="00A5021F"/>
    <w:rsid w:val="00A50851"/>
    <w:rsid w:val="00A51BB0"/>
    <w:rsid w:val="00A51D22"/>
    <w:rsid w:val="00A52042"/>
    <w:rsid w:val="00A52307"/>
    <w:rsid w:val="00A532D6"/>
    <w:rsid w:val="00A53E0B"/>
    <w:rsid w:val="00A545A2"/>
    <w:rsid w:val="00A54C13"/>
    <w:rsid w:val="00A55117"/>
    <w:rsid w:val="00A5539A"/>
    <w:rsid w:val="00A55D9D"/>
    <w:rsid w:val="00A56728"/>
    <w:rsid w:val="00A56EB1"/>
    <w:rsid w:val="00A56EB9"/>
    <w:rsid w:val="00A57751"/>
    <w:rsid w:val="00A60D84"/>
    <w:rsid w:val="00A6124F"/>
    <w:rsid w:val="00A61CFE"/>
    <w:rsid w:val="00A61F82"/>
    <w:rsid w:val="00A623E9"/>
    <w:rsid w:val="00A64B8A"/>
    <w:rsid w:val="00A64F24"/>
    <w:rsid w:val="00A651FA"/>
    <w:rsid w:val="00A652B4"/>
    <w:rsid w:val="00A65BC4"/>
    <w:rsid w:val="00A666CB"/>
    <w:rsid w:val="00A667FC"/>
    <w:rsid w:val="00A67C36"/>
    <w:rsid w:val="00A70544"/>
    <w:rsid w:val="00A70DF5"/>
    <w:rsid w:val="00A736C4"/>
    <w:rsid w:val="00A744CF"/>
    <w:rsid w:val="00A759B7"/>
    <w:rsid w:val="00A7669B"/>
    <w:rsid w:val="00A76C56"/>
    <w:rsid w:val="00A771CA"/>
    <w:rsid w:val="00A775BD"/>
    <w:rsid w:val="00A8068A"/>
    <w:rsid w:val="00A80978"/>
    <w:rsid w:val="00A80F13"/>
    <w:rsid w:val="00A817CD"/>
    <w:rsid w:val="00A82654"/>
    <w:rsid w:val="00A82FAC"/>
    <w:rsid w:val="00A8334D"/>
    <w:rsid w:val="00A8347E"/>
    <w:rsid w:val="00A8401C"/>
    <w:rsid w:val="00A8423F"/>
    <w:rsid w:val="00A84806"/>
    <w:rsid w:val="00A8494C"/>
    <w:rsid w:val="00A84DD2"/>
    <w:rsid w:val="00A85CE0"/>
    <w:rsid w:val="00A8645C"/>
    <w:rsid w:val="00A8655F"/>
    <w:rsid w:val="00A87D8D"/>
    <w:rsid w:val="00A90C99"/>
    <w:rsid w:val="00A91031"/>
    <w:rsid w:val="00A9306B"/>
    <w:rsid w:val="00A9381B"/>
    <w:rsid w:val="00A93F81"/>
    <w:rsid w:val="00A944F8"/>
    <w:rsid w:val="00A9492D"/>
    <w:rsid w:val="00A974E7"/>
    <w:rsid w:val="00A97F8A"/>
    <w:rsid w:val="00AA1423"/>
    <w:rsid w:val="00AA1DC4"/>
    <w:rsid w:val="00AA1E56"/>
    <w:rsid w:val="00AA20FD"/>
    <w:rsid w:val="00AA2199"/>
    <w:rsid w:val="00AA3060"/>
    <w:rsid w:val="00AA382F"/>
    <w:rsid w:val="00AA3D8B"/>
    <w:rsid w:val="00AA4CBC"/>
    <w:rsid w:val="00AA59CF"/>
    <w:rsid w:val="00AA614D"/>
    <w:rsid w:val="00AA6B97"/>
    <w:rsid w:val="00AA7211"/>
    <w:rsid w:val="00AB05F0"/>
    <w:rsid w:val="00AB0996"/>
    <w:rsid w:val="00AB123F"/>
    <w:rsid w:val="00AB1429"/>
    <w:rsid w:val="00AB1564"/>
    <w:rsid w:val="00AB288C"/>
    <w:rsid w:val="00AB290D"/>
    <w:rsid w:val="00AB2B60"/>
    <w:rsid w:val="00AB2CA0"/>
    <w:rsid w:val="00AB2F15"/>
    <w:rsid w:val="00AB328A"/>
    <w:rsid w:val="00AB38B8"/>
    <w:rsid w:val="00AB3AF5"/>
    <w:rsid w:val="00AB3F39"/>
    <w:rsid w:val="00AB4037"/>
    <w:rsid w:val="00AB4354"/>
    <w:rsid w:val="00AB50D4"/>
    <w:rsid w:val="00AB58F0"/>
    <w:rsid w:val="00AB608D"/>
    <w:rsid w:val="00AB6E19"/>
    <w:rsid w:val="00AB75A6"/>
    <w:rsid w:val="00AB7704"/>
    <w:rsid w:val="00AC0954"/>
    <w:rsid w:val="00AC0F70"/>
    <w:rsid w:val="00AC240C"/>
    <w:rsid w:val="00AC2DD6"/>
    <w:rsid w:val="00AC31DF"/>
    <w:rsid w:val="00AC3F8E"/>
    <w:rsid w:val="00AC4B97"/>
    <w:rsid w:val="00AC4EB5"/>
    <w:rsid w:val="00AC568E"/>
    <w:rsid w:val="00AC6535"/>
    <w:rsid w:val="00AC65A8"/>
    <w:rsid w:val="00AC6673"/>
    <w:rsid w:val="00AC6BB1"/>
    <w:rsid w:val="00AC7116"/>
    <w:rsid w:val="00AC7EFF"/>
    <w:rsid w:val="00AC7FB8"/>
    <w:rsid w:val="00AD0DA3"/>
    <w:rsid w:val="00AD1434"/>
    <w:rsid w:val="00AD259C"/>
    <w:rsid w:val="00AD33AB"/>
    <w:rsid w:val="00AD34EE"/>
    <w:rsid w:val="00AD3A8B"/>
    <w:rsid w:val="00AD4A36"/>
    <w:rsid w:val="00AD4C5C"/>
    <w:rsid w:val="00AD5716"/>
    <w:rsid w:val="00AD6582"/>
    <w:rsid w:val="00AD69FE"/>
    <w:rsid w:val="00AD7712"/>
    <w:rsid w:val="00AD7913"/>
    <w:rsid w:val="00AD7B2B"/>
    <w:rsid w:val="00AE2283"/>
    <w:rsid w:val="00AE23E7"/>
    <w:rsid w:val="00AE292E"/>
    <w:rsid w:val="00AE49E6"/>
    <w:rsid w:val="00AE5C18"/>
    <w:rsid w:val="00AE62D4"/>
    <w:rsid w:val="00AE69B3"/>
    <w:rsid w:val="00AE6D5F"/>
    <w:rsid w:val="00AF0FAE"/>
    <w:rsid w:val="00AF27F7"/>
    <w:rsid w:val="00AF3F87"/>
    <w:rsid w:val="00AF40C4"/>
    <w:rsid w:val="00AF42E3"/>
    <w:rsid w:val="00AF48C0"/>
    <w:rsid w:val="00AF4969"/>
    <w:rsid w:val="00AF51DB"/>
    <w:rsid w:val="00AF55E8"/>
    <w:rsid w:val="00AF5794"/>
    <w:rsid w:val="00AF6040"/>
    <w:rsid w:val="00AF64E4"/>
    <w:rsid w:val="00AF695B"/>
    <w:rsid w:val="00AF6FD6"/>
    <w:rsid w:val="00B0058C"/>
    <w:rsid w:val="00B00876"/>
    <w:rsid w:val="00B01033"/>
    <w:rsid w:val="00B01504"/>
    <w:rsid w:val="00B027F7"/>
    <w:rsid w:val="00B03397"/>
    <w:rsid w:val="00B03A47"/>
    <w:rsid w:val="00B03CF0"/>
    <w:rsid w:val="00B03DD3"/>
    <w:rsid w:val="00B04D6B"/>
    <w:rsid w:val="00B05B45"/>
    <w:rsid w:val="00B0790D"/>
    <w:rsid w:val="00B07BF6"/>
    <w:rsid w:val="00B10413"/>
    <w:rsid w:val="00B10887"/>
    <w:rsid w:val="00B10E36"/>
    <w:rsid w:val="00B116D7"/>
    <w:rsid w:val="00B119A0"/>
    <w:rsid w:val="00B126FB"/>
    <w:rsid w:val="00B12A8A"/>
    <w:rsid w:val="00B135F2"/>
    <w:rsid w:val="00B13707"/>
    <w:rsid w:val="00B137FF"/>
    <w:rsid w:val="00B13904"/>
    <w:rsid w:val="00B1396F"/>
    <w:rsid w:val="00B13C70"/>
    <w:rsid w:val="00B13DEB"/>
    <w:rsid w:val="00B14C92"/>
    <w:rsid w:val="00B15911"/>
    <w:rsid w:val="00B15F36"/>
    <w:rsid w:val="00B164B5"/>
    <w:rsid w:val="00B17234"/>
    <w:rsid w:val="00B20E4C"/>
    <w:rsid w:val="00B21724"/>
    <w:rsid w:val="00B234F7"/>
    <w:rsid w:val="00B23C41"/>
    <w:rsid w:val="00B3002A"/>
    <w:rsid w:val="00B309D2"/>
    <w:rsid w:val="00B31777"/>
    <w:rsid w:val="00B3288F"/>
    <w:rsid w:val="00B328A2"/>
    <w:rsid w:val="00B32DA0"/>
    <w:rsid w:val="00B32FA5"/>
    <w:rsid w:val="00B33439"/>
    <w:rsid w:val="00B34150"/>
    <w:rsid w:val="00B345AB"/>
    <w:rsid w:val="00B34B43"/>
    <w:rsid w:val="00B34F1C"/>
    <w:rsid w:val="00B353F2"/>
    <w:rsid w:val="00B3598C"/>
    <w:rsid w:val="00B35F57"/>
    <w:rsid w:val="00B363AE"/>
    <w:rsid w:val="00B36697"/>
    <w:rsid w:val="00B3679E"/>
    <w:rsid w:val="00B37832"/>
    <w:rsid w:val="00B378F1"/>
    <w:rsid w:val="00B37A5C"/>
    <w:rsid w:val="00B37E76"/>
    <w:rsid w:val="00B409F9"/>
    <w:rsid w:val="00B40C5D"/>
    <w:rsid w:val="00B416A2"/>
    <w:rsid w:val="00B416BE"/>
    <w:rsid w:val="00B418DE"/>
    <w:rsid w:val="00B420BF"/>
    <w:rsid w:val="00B4282D"/>
    <w:rsid w:val="00B42A5B"/>
    <w:rsid w:val="00B42D97"/>
    <w:rsid w:val="00B437E3"/>
    <w:rsid w:val="00B43A0A"/>
    <w:rsid w:val="00B43A52"/>
    <w:rsid w:val="00B43FE1"/>
    <w:rsid w:val="00B44322"/>
    <w:rsid w:val="00B44C1A"/>
    <w:rsid w:val="00B44F39"/>
    <w:rsid w:val="00B45092"/>
    <w:rsid w:val="00B450CE"/>
    <w:rsid w:val="00B451C6"/>
    <w:rsid w:val="00B45878"/>
    <w:rsid w:val="00B4663E"/>
    <w:rsid w:val="00B46692"/>
    <w:rsid w:val="00B468CC"/>
    <w:rsid w:val="00B46A2F"/>
    <w:rsid w:val="00B476D6"/>
    <w:rsid w:val="00B51438"/>
    <w:rsid w:val="00B514FE"/>
    <w:rsid w:val="00B526CD"/>
    <w:rsid w:val="00B5362B"/>
    <w:rsid w:val="00B5422E"/>
    <w:rsid w:val="00B544D2"/>
    <w:rsid w:val="00B55B32"/>
    <w:rsid w:val="00B55B6E"/>
    <w:rsid w:val="00B55F34"/>
    <w:rsid w:val="00B567AF"/>
    <w:rsid w:val="00B56D08"/>
    <w:rsid w:val="00B572F8"/>
    <w:rsid w:val="00B61073"/>
    <w:rsid w:val="00B61A56"/>
    <w:rsid w:val="00B61BE4"/>
    <w:rsid w:val="00B62F65"/>
    <w:rsid w:val="00B62FD1"/>
    <w:rsid w:val="00B6366A"/>
    <w:rsid w:val="00B64DFE"/>
    <w:rsid w:val="00B65BE0"/>
    <w:rsid w:val="00B662E5"/>
    <w:rsid w:val="00B66862"/>
    <w:rsid w:val="00B6722D"/>
    <w:rsid w:val="00B673BB"/>
    <w:rsid w:val="00B677A9"/>
    <w:rsid w:val="00B70FEA"/>
    <w:rsid w:val="00B71ABC"/>
    <w:rsid w:val="00B71C30"/>
    <w:rsid w:val="00B722AC"/>
    <w:rsid w:val="00B737EF"/>
    <w:rsid w:val="00B738E5"/>
    <w:rsid w:val="00B73C0D"/>
    <w:rsid w:val="00B742B5"/>
    <w:rsid w:val="00B751D8"/>
    <w:rsid w:val="00B75AB8"/>
    <w:rsid w:val="00B75AF8"/>
    <w:rsid w:val="00B7637E"/>
    <w:rsid w:val="00B77B6D"/>
    <w:rsid w:val="00B80777"/>
    <w:rsid w:val="00B80ACB"/>
    <w:rsid w:val="00B80D64"/>
    <w:rsid w:val="00B8120C"/>
    <w:rsid w:val="00B815BC"/>
    <w:rsid w:val="00B817A6"/>
    <w:rsid w:val="00B82D76"/>
    <w:rsid w:val="00B8371D"/>
    <w:rsid w:val="00B83D18"/>
    <w:rsid w:val="00B848CE"/>
    <w:rsid w:val="00B856D7"/>
    <w:rsid w:val="00B8677A"/>
    <w:rsid w:val="00B8686E"/>
    <w:rsid w:val="00B86D08"/>
    <w:rsid w:val="00B879C7"/>
    <w:rsid w:val="00B905F9"/>
    <w:rsid w:val="00B917CD"/>
    <w:rsid w:val="00B9336A"/>
    <w:rsid w:val="00B945A3"/>
    <w:rsid w:val="00B94688"/>
    <w:rsid w:val="00B96CD0"/>
    <w:rsid w:val="00B979D1"/>
    <w:rsid w:val="00B97DA4"/>
    <w:rsid w:val="00BA0558"/>
    <w:rsid w:val="00BA0676"/>
    <w:rsid w:val="00BA09FD"/>
    <w:rsid w:val="00BA15E4"/>
    <w:rsid w:val="00BA2EDB"/>
    <w:rsid w:val="00BA3325"/>
    <w:rsid w:val="00BA3891"/>
    <w:rsid w:val="00BA3DD4"/>
    <w:rsid w:val="00BA43F2"/>
    <w:rsid w:val="00BA5B1F"/>
    <w:rsid w:val="00BA650C"/>
    <w:rsid w:val="00BA7BCB"/>
    <w:rsid w:val="00BA7F25"/>
    <w:rsid w:val="00BB0323"/>
    <w:rsid w:val="00BB06D9"/>
    <w:rsid w:val="00BB1668"/>
    <w:rsid w:val="00BB2271"/>
    <w:rsid w:val="00BB2C78"/>
    <w:rsid w:val="00BB2F40"/>
    <w:rsid w:val="00BB30C8"/>
    <w:rsid w:val="00BB3FC7"/>
    <w:rsid w:val="00BB431A"/>
    <w:rsid w:val="00BB43F4"/>
    <w:rsid w:val="00BB577B"/>
    <w:rsid w:val="00BB5983"/>
    <w:rsid w:val="00BB6016"/>
    <w:rsid w:val="00BB61A0"/>
    <w:rsid w:val="00BB7995"/>
    <w:rsid w:val="00BB7B0B"/>
    <w:rsid w:val="00BB7CDC"/>
    <w:rsid w:val="00BB7EDD"/>
    <w:rsid w:val="00BC1535"/>
    <w:rsid w:val="00BC1C2F"/>
    <w:rsid w:val="00BC1DE9"/>
    <w:rsid w:val="00BC237E"/>
    <w:rsid w:val="00BC2C50"/>
    <w:rsid w:val="00BC3BD4"/>
    <w:rsid w:val="00BC4052"/>
    <w:rsid w:val="00BC425F"/>
    <w:rsid w:val="00BC624B"/>
    <w:rsid w:val="00BC67D1"/>
    <w:rsid w:val="00BC6FE0"/>
    <w:rsid w:val="00BC7089"/>
    <w:rsid w:val="00BC713C"/>
    <w:rsid w:val="00BC7DE8"/>
    <w:rsid w:val="00BD0AF3"/>
    <w:rsid w:val="00BD0B24"/>
    <w:rsid w:val="00BD1226"/>
    <w:rsid w:val="00BD166B"/>
    <w:rsid w:val="00BD1FB7"/>
    <w:rsid w:val="00BD33F7"/>
    <w:rsid w:val="00BD3700"/>
    <w:rsid w:val="00BD3836"/>
    <w:rsid w:val="00BD3A68"/>
    <w:rsid w:val="00BD46DF"/>
    <w:rsid w:val="00BD4FB4"/>
    <w:rsid w:val="00BD52C7"/>
    <w:rsid w:val="00BD5BD9"/>
    <w:rsid w:val="00BD618C"/>
    <w:rsid w:val="00BD6E41"/>
    <w:rsid w:val="00BE0C3C"/>
    <w:rsid w:val="00BE10DB"/>
    <w:rsid w:val="00BE17E2"/>
    <w:rsid w:val="00BE2DE3"/>
    <w:rsid w:val="00BE4170"/>
    <w:rsid w:val="00BE4D0E"/>
    <w:rsid w:val="00BE4DE3"/>
    <w:rsid w:val="00BE6B8E"/>
    <w:rsid w:val="00BE7E97"/>
    <w:rsid w:val="00BF04EA"/>
    <w:rsid w:val="00BF26A1"/>
    <w:rsid w:val="00BF29C4"/>
    <w:rsid w:val="00BF351D"/>
    <w:rsid w:val="00BF36C6"/>
    <w:rsid w:val="00BF3A35"/>
    <w:rsid w:val="00BF4B43"/>
    <w:rsid w:val="00BF5796"/>
    <w:rsid w:val="00BF6260"/>
    <w:rsid w:val="00BF6629"/>
    <w:rsid w:val="00BF6FBF"/>
    <w:rsid w:val="00C003D8"/>
    <w:rsid w:val="00C006F8"/>
    <w:rsid w:val="00C00EE9"/>
    <w:rsid w:val="00C02005"/>
    <w:rsid w:val="00C023F8"/>
    <w:rsid w:val="00C030E6"/>
    <w:rsid w:val="00C03F01"/>
    <w:rsid w:val="00C04A8D"/>
    <w:rsid w:val="00C0574E"/>
    <w:rsid w:val="00C05F99"/>
    <w:rsid w:val="00C06AB4"/>
    <w:rsid w:val="00C07166"/>
    <w:rsid w:val="00C07499"/>
    <w:rsid w:val="00C07749"/>
    <w:rsid w:val="00C10DFE"/>
    <w:rsid w:val="00C1106A"/>
    <w:rsid w:val="00C115DC"/>
    <w:rsid w:val="00C14ADB"/>
    <w:rsid w:val="00C154A0"/>
    <w:rsid w:val="00C15A3B"/>
    <w:rsid w:val="00C15BD3"/>
    <w:rsid w:val="00C15E43"/>
    <w:rsid w:val="00C1636D"/>
    <w:rsid w:val="00C16487"/>
    <w:rsid w:val="00C17579"/>
    <w:rsid w:val="00C176B5"/>
    <w:rsid w:val="00C178C6"/>
    <w:rsid w:val="00C17A10"/>
    <w:rsid w:val="00C21BC9"/>
    <w:rsid w:val="00C2217F"/>
    <w:rsid w:val="00C2225A"/>
    <w:rsid w:val="00C2396B"/>
    <w:rsid w:val="00C23B76"/>
    <w:rsid w:val="00C24789"/>
    <w:rsid w:val="00C259EF"/>
    <w:rsid w:val="00C2632D"/>
    <w:rsid w:val="00C2654E"/>
    <w:rsid w:val="00C2695A"/>
    <w:rsid w:val="00C26EF1"/>
    <w:rsid w:val="00C2798F"/>
    <w:rsid w:val="00C30336"/>
    <w:rsid w:val="00C314AB"/>
    <w:rsid w:val="00C31623"/>
    <w:rsid w:val="00C33762"/>
    <w:rsid w:val="00C34CBC"/>
    <w:rsid w:val="00C353C2"/>
    <w:rsid w:val="00C361CB"/>
    <w:rsid w:val="00C3655C"/>
    <w:rsid w:val="00C36C39"/>
    <w:rsid w:val="00C370D6"/>
    <w:rsid w:val="00C40BB0"/>
    <w:rsid w:val="00C416B7"/>
    <w:rsid w:val="00C41B13"/>
    <w:rsid w:val="00C42636"/>
    <w:rsid w:val="00C435A8"/>
    <w:rsid w:val="00C439FA"/>
    <w:rsid w:val="00C43AD3"/>
    <w:rsid w:val="00C447B5"/>
    <w:rsid w:val="00C4509E"/>
    <w:rsid w:val="00C45302"/>
    <w:rsid w:val="00C459A0"/>
    <w:rsid w:val="00C47154"/>
    <w:rsid w:val="00C47723"/>
    <w:rsid w:val="00C4773B"/>
    <w:rsid w:val="00C47CED"/>
    <w:rsid w:val="00C47EA5"/>
    <w:rsid w:val="00C5027B"/>
    <w:rsid w:val="00C52391"/>
    <w:rsid w:val="00C534B6"/>
    <w:rsid w:val="00C54012"/>
    <w:rsid w:val="00C54E2F"/>
    <w:rsid w:val="00C55996"/>
    <w:rsid w:val="00C55AE3"/>
    <w:rsid w:val="00C56096"/>
    <w:rsid w:val="00C56677"/>
    <w:rsid w:val="00C568B4"/>
    <w:rsid w:val="00C56F5A"/>
    <w:rsid w:val="00C57230"/>
    <w:rsid w:val="00C57E78"/>
    <w:rsid w:val="00C6019C"/>
    <w:rsid w:val="00C60B53"/>
    <w:rsid w:val="00C621B9"/>
    <w:rsid w:val="00C62A52"/>
    <w:rsid w:val="00C62B58"/>
    <w:rsid w:val="00C62EFA"/>
    <w:rsid w:val="00C63CF2"/>
    <w:rsid w:val="00C64140"/>
    <w:rsid w:val="00C64BD2"/>
    <w:rsid w:val="00C64EE2"/>
    <w:rsid w:val="00C65037"/>
    <w:rsid w:val="00C650E1"/>
    <w:rsid w:val="00C67B01"/>
    <w:rsid w:val="00C70218"/>
    <w:rsid w:val="00C70E1E"/>
    <w:rsid w:val="00C70E4B"/>
    <w:rsid w:val="00C70E4E"/>
    <w:rsid w:val="00C71D1C"/>
    <w:rsid w:val="00C7268E"/>
    <w:rsid w:val="00C729C1"/>
    <w:rsid w:val="00C734AF"/>
    <w:rsid w:val="00C7397D"/>
    <w:rsid w:val="00C741E8"/>
    <w:rsid w:val="00C74B09"/>
    <w:rsid w:val="00C754F2"/>
    <w:rsid w:val="00C75798"/>
    <w:rsid w:val="00C759CC"/>
    <w:rsid w:val="00C7633B"/>
    <w:rsid w:val="00C76422"/>
    <w:rsid w:val="00C7671C"/>
    <w:rsid w:val="00C76B09"/>
    <w:rsid w:val="00C8021A"/>
    <w:rsid w:val="00C80511"/>
    <w:rsid w:val="00C80B09"/>
    <w:rsid w:val="00C8128F"/>
    <w:rsid w:val="00C822D3"/>
    <w:rsid w:val="00C8430F"/>
    <w:rsid w:val="00C8445E"/>
    <w:rsid w:val="00C84D6E"/>
    <w:rsid w:val="00C84FD3"/>
    <w:rsid w:val="00C85628"/>
    <w:rsid w:val="00C859B9"/>
    <w:rsid w:val="00C85B1F"/>
    <w:rsid w:val="00C86439"/>
    <w:rsid w:val="00C86EBC"/>
    <w:rsid w:val="00C86F72"/>
    <w:rsid w:val="00C90FA8"/>
    <w:rsid w:val="00C925A6"/>
    <w:rsid w:val="00C93C43"/>
    <w:rsid w:val="00C9400E"/>
    <w:rsid w:val="00C94857"/>
    <w:rsid w:val="00C9534C"/>
    <w:rsid w:val="00C95382"/>
    <w:rsid w:val="00C9639F"/>
    <w:rsid w:val="00C963F1"/>
    <w:rsid w:val="00C96CEA"/>
    <w:rsid w:val="00C9721F"/>
    <w:rsid w:val="00CA03B4"/>
    <w:rsid w:val="00CA0D9E"/>
    <w:rsid w:val="00CA204C"/>
    <w:rsid w:val="00CA28EC"/>
    <w:rsid w:val="00CA3051"/>
    <w:rsid w:val="00CA34A4"/>
    <w:rsid w:val="00CA3611"/>
    <w:rsid w:val="00CA4BDB"/>
    <w:rsid w:val="00CA4F40"/>
    <w:rsid w:val="00CA5268"/>
    <w:rsid w:val="00CA5B0B"/>
    <w:rsid w:val="00CA5FDD"/>
    <w:rsid w:val="00CA69F5"/>
    <w:rsid w:val="00CA6ADF"/>
    <w:rsid w:val="00CA784C"/>
    <w:rsid w:val="00CA7C84"/>
    <w:rsid w:val="00CB01FD"/>
    <w:rsid w:val="00CB2255"/>
    <w:rsid w:val="00CB3720"/>
    <w:rsid w:val="00CB3B49"/>
    <w:rsid w:val="00CB5AC8"/>
    <w:rsid w:val="00CB62DB"/>
    <w:rsid w:val="00CB6EA8"/>
    <w:rsid w:val="00CC11BC"/>
    <w:rsid w:val="00CC229F"/>
    <w:rsid w:val="00CC2796"/>
    <w:rsid w:val="00CC371B"/>
    <w:rsid w:val="00CC52C8"/>
    <w:rsid w:val="00CC5560"/>
    <w:rsid w:val="00CC598C"/>
    <w:rsid w:val="00CC6540"/>
    <w:rsid w:val="00CC6FD5"/>
    <w:rsid w:val="00CC71D9"/>
    <w:rsid w:val="00CD1776"/>
    <w:rsid w:val="00CD1B34"/>
    <w:rsid w:val="00CD23D0"/>
    <w:rsid w:val="00CD3305"/>
    <w:rsid w:val="00CD4329"/>
    <w:rsid w:val="00CD482C"/>
    <w:rsid w:val="00CD5D02"/>
    <w:rsid w:val="00CD5FC4"/>
    <w:rsid w:val="00CD6405"/>
    <w:rsid w:val="00CD6E41"/>
    <w:rsid w:val="00CD7DBC"/>
    <w:rsid w:val="00CE1E03"/>
    <w:rsid w:val="00CE2781"/>
    <w:rsid w:val="00CE3E6C"/>
    <w:rsid w:val="00CE431A"/>
    <w:rsid w:val="00CE43EC"/>
    <w:rsid w:val="00CE4CDF"/>
    <w:rsid w:val="00CE6247"/>
    <w:rsid w:val="00CE6528"/>
    <w:rsid w:val="00CE7153"/>
    <w:rsid w:val="00CE7A13"/>
    <w:rsid w:val="00CE7F49"/>
    <w:rsid w:val="00CF0ECE"/>
    <w:rsid w:val="00CF10A9"/>
    <w:rsid w:val="00CF1C27"/>
    <w:rsid w:val="00CF1DF7"/>
    <w:rsid w:val="00CF2E26"/>
    <w:rsid w:val="00CF3E86"/>
    <w:rsid w:val="00CF4159"/>
    <w:rsid w:val="00CF422E"/>
    <w:rsid w:val="00CF432C"/>
    <w:rsid w:val="00CF5100"/>
    <w:rsid w:val="00CF62FC"/>
    <w:rsid w:val="00CF6ED9"/>
    <w:rsid w:val="00CF75C5"/>
    <w:rsid w:val="00CF77E5"/>
    <w:rsid w:val="00CF7997"/>
    <w:rsid w:val="00D003C1"/>
    <w:rsid w:val="00D01415"/>
    <w:rsid w:val="00D015EA"/>
    <w:rsid w:val="00D016B8"/>
    <w:rsid w:val="00D02606"/>
    <w:rsid w:val="00D02FA4"/>
    <w:rsid w:val="00D0373E"/>
    <w:rsid w:val="00D03740"/>
    <w:rsid w:val="00D03F6B"/>
    <w:rsid w:val="00D04135"/>
    <w:rsid w:val="00D050E4"/>
    <w:rsid w:val="00D05F1E"/>
    <w:rsid w:val="00D068AD"/>
    <w:rsid w:val="00D06C9B"/>
    <w:rsid w:val="00D075FE"/>
    <w:rsid w:val="00D077A0"/>
    <w:rsid w:val="00D10661"/>
    <w:rsid w:val="00D10E77"/>
    <w:rsid w:val="00D11AEA"/>
    <w:rsid w:val="00D11DB6"/>
    <w:rsid w:val="00D12699"/>
    <w:rsid w:val="00D1382A"/>
    <w:rsid w:val="00D13BA4"/>
    <w:rsid w:val="00D13FA8"/>
    <w:rsid w:val="00D14B0D"/>
    <w:rsid w:val="00D151B4"/>
    <w:rsid w:val="00D15EC5"/>
    <w:rsid w:val="00D163E5"/>
    <w:rsid w:val="00D16D38"/>
    <w:rsid w:val="00D17AE5"/>
    <w:rsid w:val="00D2007C"/>
    <w:rsid w:val="00D20089"/>
    <w:rsid w:val="00D21285"/>
    <w:rsid w:val="00D21E80"/>
    <w:rsid w:val="00D2203B"/>
    <w:rsid w:val="00D22122"/>
    <w:rsid w:val="00D23190"/>
    <w:rsid w:val="00D23BBB"/>
    <w:rsid w:val="00D244DE"/>
    <w:rsid w:val="00D248C9"/>
    <w:rsid w:val="00D25F98"/>
    <w:rsid w:val="00D26676"/>
    <w:rsid w:val="00D26CEA"/>
    <w:rsid w:val="00D27935"/>
    <w:rsid w:val="00D27BDA"/>
    <w:rsid w:val="00D27C62"/>
    <w:rsid w:val="00D30269"/>
    <w:rsid w:val="00D306F7"/>
    <w:rsid w:val="00D30C39"/>
    <w:rsid w:val="00D30EDF"/>
    <w:rsid w:val="00D3122A"/>
    <w:rsid w:val="00D3171F"/>
    <w:rsid w:val="00D31DD7"/>
    <w:rsid w:val="00D32E06"/>
    <w:rsid w:val="00D33466"/>
    <w:rsid w:val="00D33669"/>
    <w:rsid w:val="00D33934"/>
    <w:rsid w:val="00D36CEA"/>
    <w:rsid w:val="00D410F3"/>
    <w:rsid w:val="00D41FE4"/>
    <w:rsid w:val="00D420A5"/>
    <w:rsid w:val="00D42585"/>
    <w:rsid w:val="00D42748"/>
    <w:rsid w:val="00D42A91"/>
    <w:rsid w:val="00D43049"/>
    <w:rsid w:val="00D43448"/>
    <w:rsid w:val="00D44579"/>
    <w:rsid w:val="00D44F25"/>
    <w:rsid w:val="00D45815"/>
    <w:rsid w:val="00D45EF5"/>
    <w:rsid w:val="00D46B5D"/>
    <w:rsid w:val="00D477C7"/>
    <w:rsid w:val="00D50179"/>
    <w:rsid w:val="00D50F7D"/>
    <w:rsid w:val="00D510E1"/>
    <w:rsid w:val="00D520C0"/>
    <w:rsid w:val="00D54D3F"/>
    <w:rsid w:val="00D560F8"/>
    <w:rsid w:val="00D564C0"/>
    <w:rsid w:val="00D5654D"/>
    <w:rsid w:val="00D57654"/>
    <w:rsid w:val="00D57820"/>
    <w:rsid w:val="00D57DB5"/>
    <w:rsid w:val="00D57E2E"/>
    <w:rsid w:val="00D62DE4"/>
    <w:rsid w:val="00D62F0A"/>
    <w:rsid w:val="00D62FD0"/>
    <w:rsid w:val="00D63AFE"/>
    <w:rsid w:val="00D64145"/>
    <w:rsid w:val="00D643A7"/>
    <w:rsid w:val="00D66B55"/>
    <w:rsid w:val="00D66CF9"/>
    <w:rsid w:val="00D66DD2"/>
    <w:rsid w:val="00D67877"/>
    <w:rsid w:val="00D67FDD"/>
    <w:rsid w:val="00D72429"/>
    <w:rsid w:val="00D7293C"/>
    <w:rsid w:val="00D73651"/>
    <w:rsid w:val="00D73F14"/>
    <w:rsid w:val="00D7417F"/>
    <w:rsid w:val="00D74B65"/>
    <w:rsid w:val="00D758E6"/>
    <w:rsid w:val="00D761ED"/>
    <w:rsid w:val="00D7659B"/>
    <w:rsid w:val="00D80642"/>
    <w:rsid w:val="00D80666"/>
    <w:rsid w:val="00D80A75"/>
    <w:rsid w:val="00D8129B"/>
    <w:rsid w:val="00D81567"/>
    <w:rsid w:val="00D8156B"/>
    <w:rsid w:val="00D82724"/>
    <w:rsid w:val="00D82AB4"/>
    <w:rsid w:val="00D82C42"/>
    <w:rsid w:val="00D82D80"/>
    <w:rsid w:val="00D8318D"/>
    <w:rsid w:val="00D83A87"/>
    <w:rsid w:val="00D83A98"/>
    <w:rsid w:val="00D8490A"/>
    <w:rsid w:val="00D8546D"/>
    <w:rsid w:val="00D8653C"/>
    <w:rsid w:val="00D866A3"/>
    <w:rsid w:val="00D86DDB"/>
    <w:rsid w:val="00D86EA0"/>
    <w:rsid w:val="00D87D1A"/>
    <w:rsid w:val="00D914DF"/>
    <w:rsid w:val="00D917AF"/>
    <w:rsid w:val="00D9194E"/>
    <w:rsid w:val="00D91D65"/>
    <w:rsid w:val="00D91E29"/>
    <w:rsid w:val="00D940A5"/>
    <w:rsid w:val="00D97FC3"/>
    <w:rsid w:val="00DA095D"/>
    <w:rsid w:val="00DA0D10"/>
    <w:rsid w:val="00DA11F1"/>
    <w:rsid w:val="00DA1C0B"/>
    <w:rsid w:val="00DA2D92"/>
    <w:rsid w:val="00DA4B98"/>
    <w:rsid w:val="00DA50A4"/>
    <w:rsid w:val="00DA50EC"/>
    <w:rsid w:val="00DA6270"/>
    <w:rsid w:val="00DA62E2"/>
    <w:rsid w:val="00DA6DAF"/>
    <w:rsid w:val="00DA6E57"/>
    <w:rsid w:val="00DA6E79"/>
    <w:rsid w:val="00DA74C1"/>
    <w:rsid w:val="00DA76AD"/>
    <w:rsid w:val="00DB0519"/>
    <w:rsid w:val="00DB1E46"/>
    <w:rsid w:val="00DB2A3D"/>
    <w:rsid w:val="00DB2FD1"/>
    <w:rsid w:val="00DB324E"/>
    <w:rsid w:val="00DB4AFD"/>
    <w:rsid w:val="00DB4C45"/>
    <w:rsid w:val="00DB4EB4"/>
    <w:rsid w:val="00DB5619"/>
    <w:rsid w:val="00DB5881"/>
    <w:rsid w:val="00DB5CF9"/>
    <w:rsid w:val="00DB6404"/>
    <w:rsid w:val="00DB6A01"/>
    <w:rsid w:val="00DB6BFF"/>
    <w:rsid w:val="00DB6F5A"/>
    <w:rsid w:val="00DB78E7"/>
    <w:rsid w:val="00DB7EF8"/>
    <w:rsid w:val="00DC001B"/>
    <w:rsid w:val="00DC00E8"/>
    <w:rsid w:val="00DC04CA"/>
    <w:rsid w:val="00DC123F"/>
    <w:rsid w:val="00DC1D4D"/>
    <w:rsid w:val="00DC1E89"/>
    <w:rsid w:val="00DC29A4"/>
    <w:rsid w:val="00DC2D84"/>
    <w:rsid w:val="00DC40C2"/>
    <w:rsid w:val="00DC4C3D"/>
    <w:rsid w:val="00DC58E1"/>
    <w:rsid w:val="00DC6783"/>
    <w:rsid w:val="00DC6ACD"/>
    <w:rsid w:val="00DC7141"/>
    <w:rsid w:val="00DC71F4"/>
    <w:rsid w:val="00DC7E68"/>
    <w:rsid w:val="00DD13DC"/>
    <w:rsid w:val="00DD1EA8"/>
    <w:rsid w:val="00DD253D"/>
    <w:rsid w:val="00DD2F69"/>
    <w:rsid w:val="00DD3C96"/>
    <w:rsid w:val="00DD3EED"/>
    <w:rsid w:val="00DD451E"/>
    <w:rsid w:val="00DD701E"/>
    <w:rsid w:val="00DE055A"/>
    <w:rsid w:val="00DE0D68"/>
    <w:rsid w:val="00DE18EE"/>
    <w:rsid w:val="00DE1F2C"/>
    <w:rsid w:val="00DE2A7F"/>
    <w:rsid w:val="00DE2C9B"/>
    <w:rsid w:val="00DE4C9D"/>
    <w:rsid w:val="00DE4D04"/>
    <w:rsid w:val="00DE5C1C"/>
    <w:rsid w:val="00DE652B"/>
    <w:rsid w:val="00DE6759"/>
    <w:rsid w:val="00DE681F"/>
    <w:rsid w:val="00DE6C37"/>
    <w:rsid w:val="00DE6D9E"/>
    <w:rsid w:val="00DF0D63"/>
    <w:rsid w:val="00DF18B4"/>
    <w:rsid w:val="00DF2ED6"/>
    <w:rsid w:val="00DF3638"/>
    <w:rsid w:val="00DF43B0"/>
    <w:rsid w:val="00DF61D6"/>
    <w:rsid w:val="00DF67AA"/>
    <w:rsid w:val="00DF771D"/>
    <w:rsid w:val="00E00543"/>
    <w:rsid w:val="00E006DE"/>
    <w:rsid w:val="00E0083C"/>
    <w:rsid w:val="00E0135B"/>
    <w:rsid w:val="00E01B71"/>
    <w:rsid w:val="00E01F61"/>
    <w:rsid w:val="00E03280"/>
    <w:rsid w:val="00E03D85"/>
    <w:rsid w:val="00E04280"/>
    <w:rsid w:val="00E04481"/>
    <w:rsid w:val="00E04B31"/>
    <w:rsid w:val="00E051EE"/>
    <w:rsid w:val="00E053F4"/>
    <w:rsid w:val="00E057AD"/>
    <w:rsid w:val="00E06D4D"/>
    <w:rsid w:val="00E071AB"/>
    <w:rsid w:val="00E071E1"/>
    <w:rsid w:val="00E07DBC"/>
    <w:rsid w:val="00E10093"/>
    <w:rsid w:val="00E1258F"/>
    <w:rsid w:val="00E12BEF"/>
    <w:rsid w:val="00E13896"/>
    <w:rsid w:val="00E13A63"/>
    <w:rsid w:val="00E13B07"/>
    <w:rsid w:val="00E141DD"/>
    <w:rsid w:val="00E144E6"/>
    <w:rsid w:val="00E14BAA"/>
    <w:rsid w:val="00E15953"/>
    <w:rsid w:val="00E15C2E"/>
    <w:rsid w:val="00E15F55"/>
    <w:rsid w:val="00E16354"/>
    <w:rsid w:val="00E16798"/>
    <w:rsid w:val="00E16D84"/>
    <w:rsid w:val="00E205F2"/>
    <w:rsid w:val="00E215E5"/>
    <w:rsid w:val="00E233C0"/>
    <w:rsid w:val="00E24535"/>
    <w:rsid w:val="00E2455D"/>
    <w:rsid w:val="00E2513D"/>
    <w:rsid w:val="00E253CF"/>
    <w:rsid w:val="00E25D94"/>
    <w:rsid w:val="00E26219"/>
    <w:rsid w:val="00E26234"/>
    <w:rsid w:val="00E26DB6"/>
    <w:rsid w:val="00E26E99"/>
    <w:rsid w:val="00E27FA2"/>
    <w:rsid w:val="00E3078B"/>
    <w:rsid w:val="00E30A95"/>
    <w:rsid w:val="00E31A35"/>
    <w:rsid w:val="00E32088"/>
    <w:rsid w:val="00E33B6A"/>
    <w:rsid w:val="00E34778"/>
    <w:rsid w:val="00E350D8"/>
    <w:rsid w:val="00E35358"/>
    <w:rsid w:val="00E356D5"/>
    <w:rsid w:val="00E373B6"/>
    <w:rsid w:val="00E37B62"/>
    <w:rsid w:val="00E4044F"/>
    <w:rsid w:val="00E40A5C"/>
    <w:rsid w:val="00E41FC0"/>
    <w:rsid w:val="00E427CA"/>
    <w:rsid w:val="00E42DD3"/>
    <w:rsid w:val="00E43131"/>
    <w:rsid w:val="00E4397F"/>
    <w:rsid w:val="00E43E85"/>
    <w:rsid w:val="00E44850"/>
    <w:rsid w:val="00E44B28"/>
    <w:rsid w:val="00E45222"/>
    <w:rsid w:val="00E463ED"/>
    <w:rsid w:val="00E479E6"/>
    <w:rsid w:val="00E47ED4"/>
    <w:rsid w:val="00E50C2B"/>
    <w:rsid w:val="00E50FB9"/>
    <w:rsid w:val="00E51909"/>
    <w:rsid w:val="00E51954"/>
    <w:rsid w:val="00E522C0"/>
    <w:rsid w:val="00E541A9"/>
    <w:rsid w:val="00E5504D"/>
    <w:rsid w:val="00E55F9F"/>
    <w:rsid w:val="00E55FA1"/>
    <w:rsid w:val="00E567B9"/>
    <w:rsid w:val="00E56876"/>
    <w:rsid w:val="00E56B8F"/>
    <w:rsid w:val="00E57137"/>
    <w:rsid w:val="00E571F0"/>
    <w:rsid w:val="00E57D8E"/>
    <w:rsid w:val="00E61E1D"/>
    <w:rsid w:val="00E623CA"/>
    <w:rsid w:val="00E62529"/>
    <w:rsid w:val="00E6269C"/>
    <w:rsid w:val="00E62D0D"/>
    <w:rsid w:val="00E63850"/>
    <w:rsid w:val="00E63CA7"/>
    <w:rsid w:val="00E652DF"/>
    <w:rsid w:val="00E65B1E"/>
    <w:rsid w:val="00E662F6"/>
    <w:rsid w:val="00E66B60"/>
    <w:rsid w:val="00E6780B"/>
    <w:rsid w:val="00E709E9"/>
    <w:rsid w:val="00E71184"/>
    <w:rsid w:val="00E7348B"/>
    <w:rsid w:val="00E73DF5"/>
    <w:rsid w:val="00E7416E"/>
    <w:rsid w:val="00E741DC"/>
    <w:rsid w:val="00E75A03"/>
    <w:rsid w:val="00E762CF"/>
    <w:rsid w:val="00E8075E"/>
    <w:rsid w:val="00E81154"/>
    <w:rsid w:val="00E81C02"/>
    <w:rsid w:val="00E81C3D"/>
    <w:rsid w:val="00E82BAB"/>
    <w:rsid w:val="00E84C46"/>
    <w:rsid w:val="00E85041"/>
    <w:rsid w:val="00E8626C"/>
    <w:rsid w:val="00E8724D"/>
    <w:rsid w:val="00E87643"/>
    <w:rsid w:val="00E90FB0"/>
    <w:rsid w:val="00E9224A"/>
    <w:rsid w:val="00E96293"/>
    <w:rsid w:val="00E96D59"/>
    <w:rsid w:val="00E97910"/>
    <w:rsid w:val="00E97DF0"/>
    <w:rsid w:val="00EA363D"/>
    <w:rsid w:val="00EA365B"/>
    <w:rsid w:val="00EA399D"/>
    <w:rsid w:val="00EA3EC6"/>
    <w:rsid w:val="00EA4539"/>
    <w:rsid w:val="00EA46E8"/>
    <w:rsid w:val="00EA585F"/>
    <w:rsid w:val="00EA6B55"/>
    <w:rsid w:val="00EA7381"/>
    <w:rsid w:val="00EA7F42"/>
    <w:rsid w:val="00EB0187"/>
    <w:rsid w:val="00EB09D7"/>
    <w:rsid w:val="00EB0EC4"/>
    <w:rsid w:val="00EB2B47"/>
    <w:rsid w:val="00EB2CDA"/>
    <w:rsid w:val="00EB32BF"/>
    <w:rsid w:val="00EB3BA1"/>
    <w:rsid w:val="00EB4F84"/>
    <w:rsid w:val="00EB574A"/>
    <w:rsid w:val="00EB591E"/>
    <w:rsid w:val="00EB60BC"/>
    <w:rsid w:val="00EB68D6"/>
    <w:rsid w:val="00EB69B8"/>
    <w:rsid w:val="00EB6F9E"/>
    <w:rsid w:val="00EB797B"/>
    <w:rsid w:val="00EC0857"/>
    <w:rsid w:val="00EC1DF4"/>
    <w:rsid w:val="00EC20EE"/>
    <w:rsid w:val="00EC2B7E"/>
    <w:rsid w:val="00EC2C8F"/>
    <w:rsid w:val="00EC34A3"/>
    <w:rsid w:val="00EC34B5"/>
    <w:rsid w:val="00EC3671"/>
    <w:rsid w:val="00EC3A4A"/>
    <w:rsid w:val="00EC3DE9"/>
    <w:rsid w:val="00EC4A16"/>
    <w:rsid w:val="00EC4B4A"/>
    <w:rsid w:val="00EC4C76"/>
    <w:rsid w:val="00EC5ED2"/>
    <w:rsid w:val="00EC5F79"/>
    <w:rsid w:val="00EC7A36"/>
    <w:rsid w:val="00ED0505"/>
    <w:rsid w:val="00ED1A80"/>
    <w:rsid w:val="00ED1B5C"/>
    <w:rsid w:val="00ED1CC7"/>
    <w:rsid w:val="00ED34A9"/>
    <w:rsid w:val="00ED4EDD"/>
    <w:rsid w:val="00ED52B2"/>
    <w:rsid w:val="00ED534E"/>
    <w:rsid w:val="00ED5955"/>
    <w:rsid w:val="00ED6B47"/>
    <w:rsid w:val="00EE021A"/>
    <w:rsid w:val="00EE0635"/>
    <w:rsid w:val="00EE10C8"/>
    <w:rsid w:val="00EE1E89"/>
    <w:rsid w:val="00EE29EA"/>
    <w:rsid w:val="00EE2AFE"/>
    <w:rsid w:val="00EE352B"/>
    <w:rsid w:val="00EE35D3"/>
    <w:rsid w:val="00EE3B86"/>
    <w:rsid w:val="00EE3CB3"/>
    <w:rsid w:val="00EE51C4"/>
    <w:rsid w:val="00EE5C28"/>
    <w:rsid w:val="00EE652D"/>
    <w:rsid w:val="00EE6BEC"/>
    <w:rsid w:val="00EE7573"/>
    <w:rsid w:val="00EF0FF4"/>
    <w:rsid w:val="00EF252A"/>
    <w:rsid w:val="00EF4335"/>
    <w:rsid w:val="00EF7683"/>
    <w:rsid w:val="00F01EA9"/>
    <w:rsid w:val="00F02BB8"/>
    <w:rsid w:val="00F02F3F"/>
    <w:rsid w:val="00F0443D"/>
    <w:rsid w:val="00F046AB"/>
    <w:rsid w:val="00F05BE1"/>
    <w:rsid w:val="00F05F37"/>
    <w:rsid w:val="00F06922"/>
    <w:rsid w:val="00F07284"/>
    <w:rsid w:val="00F1068C"/>
    <w:rsid w:val="00F109E0"/>
    <w:rsid w:val="00F11D44"/>
    <w:rsid w:val="00F1223F"/>
    <w:rsid w:val="00F132BB"/>
    <w:rsid w:val="00F13D2A"/>
    <w:rsid w:val="00F13DFC"/>
    <w:rsid w:val="00F1602E"/>
    <w:rsid w:val="00F1651D"/>
    <w:rsid w:val="00F16756"/>
    <w:rsid w:val="00F16A46"/>
    <w:rsid w:val="00F1710C"/>
    <w:rsid w:val="00F217A1"/>
    <w:rsid w:val="00F221C1"/>
    <w:rsid w:val="00F227A4"/>
    <w:rsid w:val="00F22A3F"/>
    <w:rsid w:val="00F2315D"/>
    <w:rsid w:val="00F233A4"/>
    <w:rsid w:val="00F2446E"/>
    <w:rsid w:val="00F2518E"/>
    <w:rsid w:val="00F256E1"/>
    <w:rsid w:val="00F270B8"/>
    <w:rsid w:val="00F2721F"/>
    <w:rsid w:val="00F277CB"/>
    <w:rsid w:val="00F27983"/>
    <w:rsid w:val="00F279E4"/>
    <w:rsid w:val="00F300FB"/>
    <w:rsid w:val="00F30515"/>
    <w:rsid w:val="00F30911"/>
    <w:rsid w:val="00F3091A"/>
    <w:rsid w:val="00F30B17"/>
    <w:rsid w:val="00F311AF"/>
    <w:rsid w:val="00F319BE"/>
    <w:rsid w:val="00F32217"/>
    <w:rsid w:val="00F32E26"/>
    <w:rsid w:val="00F33732"/>
    <w:rsid w:val="00F34080"/>
    <w:rsid w:val="00F35DC9"/>
    <w:rsid w:val="00F36340"/>
    <w:rsid w:val="00F364B7"/>
    <w:rsid w:val="00F3745F"/>
    <w:rsid w:val="00F37BA0"/>
    <w:rsid w:val="00F40B62"/>
    <w:rsid w:val="00F41739"/>
    <w:rsid w:val="00F419EC"/>
    <w:rsid w:val="00F428A1"/>
    <w:rsid w:val="00F43001"/>
    <w:rsid w:val="00F43912"/>
    <w:rsid w:val="00F4414E"/>
    <w:rsid w:val="00F444EF"/>
    <w:rsid w:val="00F45A15"/>
    <w:rsid w:val="00F45FC1"/>
    <w:rsid w:val="00F461A2"/>
    <w:rsid w:val="00F46A20"/>
    <w:rsid w:val="00F47F45"/>
    <w:rsid w:val="00F50A42"/>
    <w:rsid w:val="00F50C94"/>
    <w:rsid w:val="00F517E4"/>
    <w:rsid w:val="00F518E1"/>
    <w:rsid w:val="00F51952"/>
    <w:rsid w:val="00F5285A"/>
    <w:rsid w:val="00F52AAA"/>
    <w:rsid w:val="00F532EF"/>
    <w:rsid w:val="00F5334D"/>
    <w:rsid w:val="00F5347B"/>
    <w:rsid w:val="00F53CCB"/>
    <w:rsid w:val="00F55634"/>
    <w:rsid w:val="00F563BC"/>
    <w:rsid w:val="00F5771F"/>
    <w:rsid w:val="00F60766"/>
    <w:rsid w:val="00F61871"/>
    <w:rsid w:val="00F61D24"/>
    <w:rsid w:val="00F61ECC"/>
    <w:rsid w:val="00F62A06"/>
    <w:rsid w:val="00F62A46"/>
    <w:rsid w:val="00F639C0"/>
    <w:rsid w:val="00F64CCD"/>
    <w:rsid w:val="00F662B8"/>
    <w:rsid w:val="00F66ABD"/>
    <w:rsid w:val="00F7174D"/>
    <w:rsid w:val="00F71897"/>
    <w:rsid w:val="00F73128"/>
    <w:rsid w:val="00F73307"/>
    <w:rsid w:val="00F73640"/>
    <w:rsid w:val="00F748D6"/>
    <w:rsid w:val="00F75679"/>
    <w:rsid w:val="00F756FA"/>
    <w:rsid w:val="00F75AB6"/>
    <w:rsid w:val="00F75FC9"/>
    <w:rsid w:val="00F763FE"/>
    <w:rsid w:val="00F775A0"/>
    <w:rsid w:val="00F77679"/>
    <w:rsid w:val="00F8003A"/>
    <w:rsid w:val="00F80825"/>
    <w:rsid w:val="00F81A3B"/>
    <w:rsid w:val="00F83421"/>
    <w:rsid w:val="00F83A3F"/>
    <w:rsid w:val="00F841AA"/>
    <w:rsid w:val="00F84559"/>
    <w:rsid w:val="00F84BBD"/>
    <w:rsid w:val="00F8552D"/>
    <w:rsid w:val="00F8574A"/>
    <w:rsid w:val="00F8675A"/>
    <w:rsid w:val="00F8739D"/>
    <w:rsid w:val="00F87732"/>
    <w:rsid w:val="00F87F57"/>
    <w:rsid w:val="00F90360"/>
    <w:rsid w:val="00F92EAB"/>
    <w:rsid w:val="00F9429C"/>
    <w:rsid w:val="00F9676F"/>
    <w:rsid w:val="00F96E9E"/>
    <w:rsid w:val="00F979ED"/>
    <w:rsid w:val="00F97D10"/>
    <w:rsid w:val="00F97E9E"/>
    <w:rsid w:val="00FA00FA"/>
    <w:rsid w:val="00FA18BC"/>
    <w:rsid w:val="00FA196E"/>
    <w:rsid w:val="00FA1FCB"/>
    <w:rsid w:val="00FA1FF3"/>
    <w:rsid w:val="00FA3131"/>
    <w:rsid w:val="00FA316A"/>
    <w:rsid w:val="00FA482D"/>
    <w:rsid w:val="00FA4D4A"/>
    <w:rsid w:val="00FA573A"/>
    <w:rsid w:val="00FA5843"/>
    <w:rsid w:val="00FA6144"/>
    <w:rsid w:val="00FA66A9"/>
    <w:rsid w:val="00FA74CE"/>
    <w:rsid w:val="00FB0A64"/>
    <w:rsid w:val="00FB0AA1"/>
    <w:rsid w:val="00FB0C40"/>
    <w:rsid w:val="00FB1005"/>
    <w:rsid w:val="00FB1559"/>
    <w:rsid w:val="00FB1AAB"/>
    <w:rsid w:val="00FB25D9"/>
    <w:rsid w:val="00FB29CB"/>
    <w:rsid w:val="00FB2AD1"/>
    <w:rsid w:val="00FB309C"/>
    <w:rsid w:val="00FB4289"/>
    <w:rsid w:val="00FB4B18"/>
    <w:rsid w:val="00FB4DA2"/>
    <w:rsid w:val="00FB553B"/>
    <w:rsid w:val="00FB6529"/>
    <w:rsid w:val="00FB796D"/>
    <w:rsid w:val="00FC06B5"/>
    <w:rsid w:val="00FC09EF"/>
    <w:rsid w:val="00FC0CD2"/>
    <w:rsid w:val="00FC1BAB"/>
    <w:rsid w:val="00FC1D12"/>
    <w:rsid w:val="00FC28D9"/>
    <w:rsid w:val="00FC30F1"/>
    <w:rsid w:val="00FC4608"/>
    <w:rsid w:val="00FC4637"/>
    <w:rsid w:val="00FC53D9"/>
    <w:rsid w:val="00FC53E2"/>
    <w:rsid w:val="00FC54AE"/>
    <w:rsid w:val="00FC57A0"/>
    <w:rsid w:val="00FC6ABA"/>
    <w:rsid w:val="00FC72B0"/>
    <w:rsid w:val="00FD0739"/>
    <w:rsid w:val="00FD2FBB"/>
    <w:rsid w:val="00FD371E"/>
    <w:rsid w:val="00FD3913"/>
    <w:rsid w:val="00FD3A38"/>
    <w:rsid w:val="00FD485D"/>
    <w:rsid w:val="00FD5974"/>
    <w:rsid w:val="00FD60EA"/>
    <w:rsid w:val="00FD611B"/>
    <w:rsid w:val="00FD7E80"/>
    <w:rsid w:val="00FE0B45"/>
    <w:rsid w:val="00FE0E91"/>
    <w:rsid w:val="00FE19AC"/>
    <w:rsid w:val="00FE1FEC"/>
    <w:rsid w:val="00FE2DC4"/>
    <w:rsid w:val="00FE32AC"/>
    <w:rsid w:val="00FE3658"/>
    <w:rsid w:val="00FE3F45"/>
    <w:rsid w:val="00FE4128"/>
    <w:rsid w:val="00FE4286"/>
    <w:rsid w:val="00FE478F"/>
    <w:rsid w:val="00FE4A43"/>
    <w:rsid w:val="00FE5717"/>
    <w:rsid w:val="00FE6DD2"/>
    <w:rsid w:val="00FE6E50"/>
    <w:rsid w:val="00FE6FFF"/>
    <w:rsid w:val="00FE7058"/>
    <w:rsid w:val="00FE73F8"/>
    <w:rsid w:val="00FE7EC6"/>
    <w:rsid w:val="00FF03E0"/>
    <w:rsid w:val="00FF047F"/>
    <w:rsid w:val="00FF07FE"/>
    <w:rsid w:val="00FF0915"/>
    <w:rsid w:val="00FF20A1"/>
    <w:rsid w:val="00FF2291"/>
    <w:rsid w:val="00FF24DB"/>
    <w:rsid w:val="00FF253F"/>
    <w:rsid w:val="00FF2B7A"/>
    <w:rsid w:val="00FF31B1"/>
    <w:rsid w:val="00FF35C6"/>
    <w:rsid w:val="00FF3E8A"/>
    <w:rsid w:val="00FF6873"/>
    <w:rsid w:val="00FF6C9D"/>
    <w:rsid w:val="00FF6EBB"/>
    <w:rsid w:val="00FF77FE"/>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D58"/>
    <w:pPr>
      <w:overflowPunct w:val="0"/>
      <w:autoSpaceDE w:val="0"/>
      <w:autoSpaceDN w:val="0"/>
      <w:adjustRightInd w:val="0"/>
      <w:spacing w:after="180" w:line="240" w:lineRule="auto"/>
    </w:pPr>
    <w:rPr>
      <w:rFonts w:ascii="Times New Roman" w:eastAsia="Times New Roman" w:hAnsi="Times New Roman" w:cs="Times New Roman"/>
      <w:szCs w:val="20"/>
      <w:lang w:val="en-GB" w:eastAsia="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snapToGrid w:val="0"/>
      <w:spacing w:before="120" w:after="120"/>
      <w:jc w:val="both"/>
      <w:outlineLvl w:val="0"/>
    </w:pPr>
    <w:rPr>
      <w:rFonts w:eastAsia="宋体"/>
      <w:b/>
      <w:bCs/>
      <w:sz w:val="28"/>
      <w:szCs w:val="28"/>
      <w:lang w:eastAsia="en-US"/>
    </w:rPr>
  </w:style>
  <w:style w:type="paragraph" w:styleId="Heading2">
    <w:name w:val="heading 2"/>
    <w:aliases w:val="heading 2,DO NOT USE_h2,h2,h21,2,Header 2,Header2,22,heading2,H2,2nd level,UNDERRUBRIK 1-2,H21,H22,H23,H24,H25,R2,E2,†berschrift 2,õberschrift 2"/>
    <w:basedOn w:val="ListParagraph"/>
    <w:link w:val="Heading2Char"/>
    <w:autoRedefine/>
    <w:qFormat/>
    <w:rsid w:val="004B45A6"/>
    <w:pPr>
      <w:widowControl w:val="0"/>
      <w:numPr>
        <w:numId w:val="11"/>
      </w:numPr>
      <w:ind w:leftChars="0" w:left="0"/>
      <w:jc w:val="both"/>
      <w:outlineLvl w:val="1"/>
    </w:pPr>
    <w:rPr>
      <w:rFonts w:ascii="Times New Roman" w:hAnsi="Times New Roman" w:cs="Times New Roman"/>
      <w:sz w:val="18"/>
      <w:szCs w:val="18"/>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autoRedefine/>
    <w:qFormat/>
    <w:rsid w:val="007A28F1"/>
    <w:pPr>
      <w:keepNext/>
      <w:numPr>
        <w:ilvl w:val="2"/>
        <w:numId w:val="10"/>
      </w:numPr>
      <w:snapToGrid w:val="0"/>
      <w:spacing w:before="120" w:after="120"/>
      <w:jc w:val="both"/>
      <w:outlineLvl w:val="2"/>
    </w:pPr>
    <w:rPr>
      <w:rFonts w:eastAsia="宋体"/>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snapToGrid w:val="0"/>
      <w:spacing w:before="240" w:after="60"/>
      <w:jc w:val="both"/>
      <w:outlineLvl w:val="3"/>
    </w:pPr>
    <w:rPr>
      <w:rFonts w:eastAsia="宋体"/>
      <w:b/>
      <w:bCs/>
      <w:sz w:val="28"/>
      <w:szCs w:val="28"/>
      <w:lang w:eastAsia="en-US"/>
    </w:rPr>
  </w:style>
  <w:style w:type="paragraph" w:styleId="Heading5">
    <w:name w:val="heading 5"/>
    <w:aliases w:val="h5,Heading5"/>
    <w:basedOn w:val="Normal"/>
    <w:next w:val="Normal"/>
    <w:link w:val="Heading5Char"/>
    <w:qFormat/>
    <w:rsid w:val="00FE7EC6"/>
    <w:pPr>
      <w:snapToGrid w:val="0"/>
      <w:spacing w:before="240" w:after="60"/>
      <w:jc w:val="both"/>
      <w:outlineLvl w:val="4"/>
    </w:pPr>
    <w:rPr>
      <w:rFonts w:eastAsia="宋体"/>
      <w:b/>
      <w:bCs/>
      <w:i/>
      <w:iCs/>
      <w:sz w:val="26"/>
      <w:szCs w:val="26"/>
      <w:lang w:eastAsia="en-US"/>
    </w:rPr>
  </w:style>
  <w:style w:type="paragraph" w:styleId="Heading6">
    <w:name w:val="heading 6"/>
    <w:basedOn w:val="Normal"/>
    <w:next w:val="Normal"/>
    <w:link w:val="Heading6Char"/>
    <w:qFormat/>
    <w:rsid w:val="00FE7EC6"/>
    <w:pPr>
      <w:snapToGrid w:val="0"/>
      <w:spacing w:before="240" w:after="60"/>
      <w:jc w:val="both"/>
      <w:outlineLvl w:val="5"/>
    </w:pPr>
    <w:rPr>
      <w:rFonts w:eastAsia="宋体"/>
      <w:b/>
      <w:bCs/>
      <w:lang w:eastAsia="en-US"/>
    </w:rPr>
  </w:style>
  <w:style w:type="paragraph" w:styleId="Heading7">
    <w:name w:val="heading 7"/>
    <w:basedOn w:val="Normal"/>
    <w:next w:val="Normal"/>
    <w:link w:val="Heading7Char"/>
    <w:qFormat/>
    <w:rsid w:val="00FE7EC6"/>
    <w:pPr>
      <w:snapToGrid w:val="0"/>
      <w:spacing w:before="240" w:after="60"/>
      <w:jc w:val="both"/>
      <w:outlineLvl w:val="6"/>
    </w:pPr>
    <w:rPr>
      <w:rFonts w:eastAsia="宋体"/>
      <w:sz w:val="24"/>
      <w:szCs w:val="24"/>
      <w:lang w:eastAsia="en-US"/>
    </w:rPr>
  </w:style>
  <w:style w:type="paragraph" w:styleId="Heading8">
    <w:name w:val="heading 8"/>
    <w:basedOn w:val="Normal"/>
    <w:next w:val="Normal"/>
    <w:link w:val="Heading8Char"/>
    <w:qFormat/>
    <w:rsid w:val="00FE7EC6"/>
    <w:pPr>
      <w:snapToGrid w:val="0"/>
      <w:spacing w:before="240" w:after="60"/>
      <w:jc w:val="both"/>
      <w:outlineLvl w:val="7"/>
    </w:pPr>
    <w:rPr>
      <w:rFonts w:eastAsia="宋体"/>
      <w:i/>
      <w:iCs/>
      <w:sz w:val="24"/>
      <w:szCs w:val="24"/>
      <w:lang w:eastAsia="en-US"/>
    </w:rPr>
  </w:style>
  <w:style w:type="paragraph" w:styleId="Heading9">
    <w:name w:val="heading 9"/>
    <w:aliases w:val="Figure Heading,FH"/>
    <w:basedOn w:val="Normal"/>
    <w:next w:val="Normal"/>
    <w:link w:val="Heading9Char"/>
    <w:qFormat/>
    <w:rsid w:val="00FE7EC6"/>
    <w:pPr>
      <w:snapToGrid w:val="0"/>
      <w:spacing w:before="240" w:after="60"/>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4B45A6"/>
    <w:rPr>
      <w:rFonts w:ascii="Times New Roman" w:eastAsia="宋体" w:hAnsi="Times New Roman" w:cs="Times New Roman"/>
      <w:sz w:val="18"/>
      <w:szCs w:val="18"/>
      <w:lang w:eastAsia="x-none"/>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7A28F1"/>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snapToGrid w:val="0"/>
      <w:spacing w:after="120"/>
      <w:jc w:val="both"/>
    </w:pPr>
    <w:rPr>
      <w:rFonts w:eastAsia="宋体"/>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snapToGrid w:val="0"/>
      <w:spacing w:after="60"/>
    </w:pPr>
    <w:rPr>
      <w:rFonts w:eastAsia="宋体"/>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snapToGrid w:val="0"/>
      <w:spacing w:after="120"/>
      <w:jc w:val="both"/>
    </w:pPr>
    <w:rPr>
      <w:rFonts w:eastAsia="宋体"/>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ind w:left="568" w:hanging="284"/>
      <w:contextualSpacing w:val="0"/>
    </w:pPr>
    <w:rPr>
      <w:rFonts w:eastAsia="宋体"/>
      <w:lang w:eastAsia="x-none"/>
    </w:rPr>
  </w:style>
  <w:style w:type="paragraph" w:customStyle="1" w:styleId="B2">
    <w:name w:val="B2"/>
    <w:basedOn w:val="List2"/>
    <w:link w:val="B2Char"/>
    <w:qFormat/>
    <w:rsid w:val="00FE7EC6"/>
    <w:pPr>
      <w:ind w:left="851" w:hanging="284"/>
      <w:contextualSpacing w:val="0"/>
    </w:pPr>
    <w:rPr>
      <w:rFonts w:eastAsia="宋体"/>
      <w:lang w:eastAsia="x-none"/>
    </w:rPr>
  </w:style>
  <w:style w:type="paragraph" w:customStyle="1" w:styleId="B3">
    <w:name w:val="B3"/>
    <w:basedOn w:val="List3"/>
    <w:rsid w:val="00FE7EC6"/>
    <w:pPr>
      <w:ind w:left="1135" w:hanging="284"/>
      <w:contextualSpacing w:val="0"/>
    </w:pPr>
    <w:rPr>
      <w:rFonts w:eastAsia="宋体"/>
      <w:lang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pPr>
    <w:rPr>
      <w:rFonts w:ascii="Times" w:eastAsia="Batang" w:hAnsi="Times"/>
      <w:szCs w:val="24"/>
      <w:lang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jc w:val="center"/>
    </w:pPr>
    <w:rPr>
      <w:rFonts w:ascii="Arial" w:hAnsi="Arial"/>
      <w:sz w:val="18"/>
      <w:lang w:eastAsia="en-US"/>
    </w:rPr>
  </w:style>
  <w:style w:type="paragraph" w:customStyle="1" w:styleId="TH">
    <w:name w:val="TH"/>
    <w:basedOn w:val="Normal"/>
    <w:link w:val="THChar"/>
    <w:qFormat/>
    <w:rsid w:val="00967EF3"/>
    <w:pPr>
      <w:keepNext/>
      <w:keepLines/>
      <w:spacing w:before="60"/>
      <w:jc w:val="center"/>
    </w:pPr>
    <w:rPr>
      <w:rFonts w:ascii="Arial" w:hAnsi="Arial"/>
      <w:b/>
      <w:lang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spacing w:after="0"/>
      <w:ind w:left="1080" w:firstLine="0"/>
      <w:textAlignment w:val="baseline"/>
    </w:pPr>
    <w:rPr>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spacing w:after="120"/>
      <w:jc w:val="both"/>
      <w:textAlignment w:val="baseline"/>
    </w:pPr>
    <w:rPr>
      <w:rFonts w:eastAsia="MS Mincho"/>
      <w:sz w:val="24"/>
      <w:lang w:eastAsia="x-none"/>
    </w:rPr>
  </w:style>
  <w:style w:type="paragraph" w:styleId="Footer">
    <w:name w:val="footer"/>
    <w:basedOn w:val="Normal"/>
    <w:link w:val="FooterChar"/>
    <w:uiPriority w:val="99"/>
    <w:unhideWhenUsed/>
    <w:rsid w:val="000D45AD"/>
    <w:pPr>
      <w:tabs>
        <w:tab w:val="center" w:pos="4320"/>
        <w:tab w:val="right" w:pos="8640"/>
      </w:tabs>
      <w:spacing w:after="0"/>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spacing w:after="120"/>
      <w:jc w:val="both"/>
      <w:textAlignment w:val="baseline"/>
    </w:pPr>
    <w:rPr>
      <w:rFonts w:eastAsia="MS Mincho"/>
      <w:sz w:val="24"/>
    </w:rPr>
  </w:style>
  <w:style w:type="paragraph" w:styleId="TOC5">
    <w:name w:val="toc 5"/>
    <w:basedOn w:val="TOC4"/>
    <w:next w:val="Normal"/>
    <w:uiPriority w:val="39"/>
    <w:qFormat/>
    <w:rsid w:val="003C4961"/>
    <w:pPr>
      <w:spacing w:after="160"/>
      <w:ind w:left="600"/>
      <w:textAlignment w:val="baseline"/>
    </w:pPr>
    <w:rPr>
      <w:rFonts w:cstheme="minorHAnsi"/>
      <w:lang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next w:val="Normal"/>
    <w:qFormat/>
    <w:rsid w:val="00342736"/>
    <w:pPr>
      <w:numPr>
        <w:numId w:val="7"/>
      </w:numPr>
      <w:tabs>
        <w:tab w:val="left" w:pos="1701"/>
      </w:tabs>
      <w:spacing w:after="120"/>
      <w:jc w:val="both"/>
      <w:textAlignment w:val="baseline"/>
    </w:pPr>
    <w:rPr>
      <w:b/>
      <w:b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342736"/>
    <w:pPr>
      <w:snapToGrid w:val="0"/>
      <w:spacing w:before="120" w:after="120"/>
      <w:jc w:val="both"/>
    </w:pPr>
    <w:rPr>
      <w:b/>
      <w:bCs/>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1"/>
    <w:link w:val="Caption"/>
    <w:uiPriority w:val="35"/>
    <w:rsid w:val="00342736"/>
    <w:rPr>
      <w:rFonts w:ascii="Times New Roman" w:hAnsi="Times New Roman" w:cs="Times New Roman"/>
      <w:b/>
      <w:bCs/>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pPr>
    <w:rPr>
      <w:rFonts w:ascii="Times" w:eastAsia="Batang" w:hAnsi="Times"/>
      <w:lang w:eastAsia="en-US"/>
    </w:rPr>
  </w:style>
  <w:style w:type="character" w:customStyle="1" w:styleId="capChar1">
    <w:name w:val="cap Char1"/>
    <w:aliases w:val="cap Char Char,First line:  0.5&quot; Char,cap Char Char1 Char,Caption Char Char1 Char Char,cap Char2 Char,条目 Char,fighead2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left" w:pos="425"/>
      </w:tabs>
      <w:snapToGrid/>
      <w:spacing w:before="240"/>
      <w:ind w:left="425" w:hanging="425"/>
      <w:jc w:val="left"/>
      <w:textAlignment w:val="baseline"/>
    </w:pPr>
    <w:rPr>
      <w:rFonts w:ascii="Arial" w:hAnsi="Arial"/>
      <w:b w:val="0"/>
      <w:bCs w:val="0"/>
      <w:sz w:val="36"/>
      <w:szCs w:val="20"/>
    </w:rPr>
  </w:style>
  <w:style w:type="character" w:customStyle="1" w:styleId="3GPPH1Char">
    <w:name w:val="3GPP H1 Char"/>
    <w:link w:val="3GPPH1"/>
    <w:rsid w:val="003F03CF"/>
    <w:rPr>
      <w:rFonts w:ascii="Arial" w:eastAsia="宋体" w:hAnsi="Arial" w:cs="Times New Roman"/>
      <w:sz w:val="36"/>
      <w:szCs w:val="20"/>
      <w:lang w:val="en-GB" w:eastAsia="en-US"/>
    </w:rPr>
  </w:style>
  <w:style w:type="character" w:styleId="PlaceholderText">
    <w:name w:val="Placeholder Text"/>
    <w:basedOn w:val="DefaultParagraphFont"/>
    <w:uiPriority w:val="99"/>
    <w:semiHidden/>
    <w:rsid w:val="003A20A0"/>
    <w:rPr>
      <w:color w:val="808080"/>
    </w:rPr>
  </w:style>
  <w:style w:type="paragraph" w:customStyle="1" w:styleId="trt0xe">
    <w:name w:val="trt0xe"/>
    <w:basedOn w:val="Normal"/>
    <w:rsid w:val="00275BBE"/>
    <w:pPr>
      <w:spacing w:before="100" w:beforeAutospacing="1" w:after="100" w:afterAutospacing="1"/>
    </w:pPr>
    <w:rPr>
      <w:sz w:val="24"/>
      <w:szCs w:val="24"/>
      <w:lang w:eastAsia="en-US"/>
    </w:rPr>
  </w:style>
  <w:style w:type="paragraph" w:customStyle="1" w:styleId="Style1">
    <w:name w:val="Style1"/>
    <w:basedOn w:val="Heading3"/>
    <w:next w:val="Heading3"/>
    <w:link w:val="Style1Char"/>
    <w:autoRedefine/>
    <w:qFormat/>
    <w:rsid w:val="007A28F1"/>
    <w:rPr>
      <w:rFonts w:ascii="Arial" w:hAnsi="Arial" w:cs="Arial"/>
      <w:sz w:val="36"/>
      <w:szCs w:val="36"/>
    </w:rPr>
  </w:style>
  <w:style w:type="character" w:customStyle="1" w:styleId="Style1Char">
    <w:name w:val="Style1 Char"/>
    <w:basedOn w:val="Heading3Char"/>
    <w:link w:val="Style1"/>
    <w:rsid w:val="007A28F1"/>
    <w:rPr>
      <w:rFonts w:ascii="Arial" w:eastAsia="宋体" w:hAnsi="Arial" w:cs="Arial"/>
      <w:b/>
      <w:sz w:val="36"/>
      <w:szCs w:val="36"/>
      <w:lang w:eastAsia="en-US"/>
    </w:rPr>
  </w:style>
  <w:style w:type="character" w:styleId="UnresolvedMention">
    <w:name w:val="Unresolved Mention"/>
    <w:basedOn w:val="DefaultParagraphFont"/>
    <w:uiPriority w:val="99"/>
    <w:semiHidden/>
    <w:unhideWhenUsed/>
    <w:rsid w:val="00A67C36"/>
    <w:rPr>
      <w:color w:val="605E5C"/>
      <w:shd w:val="clear" w:color="auto" w:fill="E1DFDD"/>
    </w:rPr>
  </w:style>
  <w:style w:type="paragraph" w:styleId="Revision">
    <w:name w:val="Revision"/>
    <w:hidden/>
    <w:uiPriority w:val="99"/>
    <w:semiHidden/>
    <w:rsid w:val="007B1C2A"/>
    <w:pPr>
      <w:spacing w:after="0" w:line="240" w:lineRule="auto"/>
    </w:pPr>
    <w:rPr>
      <w:rFonts w:ascii="Times New Roman" w:hAnsi="Times New Roman"/>
    </w:rPr>
  </w:style>
  <w:style w:type="paragraph" w:styleId="TableofFigures">
    <w:name w:val="table of figures"/>
    <w:basedOn w:val="Normal"/>
    <w:next w:val="Normal"/>
    <w:uiPriority w:val="99"/>
    <w:unhideWhenUsed/>
    <w:rsid w:val="00576DF9"/>
    <w:pPr>
      <w:spacing w:after="0"/>
    </w:pPr>
  </w:style>
  <w:style w:type="character" w:customStyle="1" w:styleId="0MaintextChar">
    <w:name w:val="0 Main text Char"/>
    <w:link w:val="0Maintext"/>
    <w:qFormat/>
    <w:locked/>
    <w:rsid w:val="00CE7A13"/>
    <w:rPr>
      <w:rFonts w:ascii="Times New Roman" w:hAnsi="Times New Roman" w:cs="Times New Roman"/>
      <w:lang w:val="en-GB" w:eastAsia="en-US"/>
    </w:rPr>
  </w:style>
  <w:style w:type="paragraph" w:customStyle="1" w:styleId="0Maintext">
    <w:name w:val="0 Main text"/>
    <w:basedOn w:val="Normal"/>
    <w:link w:val="0MaintextChar"/>
    <w:qFormat/>
    <w:rsid w:val="00CE7A13"/>
    <w:pPr>
      <w:overflowPunct/>
      <w:autoSpaceDE/>
      <w:autoSpaceDN/>
      <w:adjustRightInd/>
      <w:spacing w:after="0"/>
      <w:jc w:val="both"/>
    </w:pPr>
    <w:rPr>
      <w:rFonts w:eastAsiaTheme="minorEastAsi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06">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88934728">
      <w:bodyDiv w:val="1"/>
      <w:marLeft w:val="0"/>
      <w:marRight w:val="0"/>
      <w:marTop w:val="0"/>
      <w:marBottom w:val="0"/>
      <w:divBdr>
        <w:top w:val="none" w:sz="0" w:space="0" w:color="auto"/>
        <w:left w:val="none" w:sz="0" w:space="0" w:color="auto"/>
        <w:bottom w:val="none" w:sz="0" w:space="0" w:color="auto"/>
        <w:right w:val="none" w:sz="0" w:space="0" w:color="auto"/>
      </w:divBdr>
    </w:div>
    <w:div w:id="111217104">
      <w:bodyDiv w:val="1"/>
      <w:marLeft w:val="0"/>
      <w:marRight w:val="0"/>
      <w:marTop w:val="0"/>
      <w:marBottom w:val="0"/>
      <w:divBdr>
        <w:top w:val="none" w:sz="0" w:space="0" w:color="auto"/>
        <w:left w:val="none" w:sz="0" w:space="0" w:color="auto"/>
        <w:bottom w:val="none" w:sz="0" w:space="0" w:color="auto"/>
        <w:right w:val="none" w:sz="0" w:space="0" w:color="auto"/>
      </w:divBdr>
    </w:div>
    <w:div w:id="134764525">
      <w:bodyDiv w:val="1"/>
      <w:marLeft w:val="0"/>
      <w:marRight w:val="0"/>
      <w:marTop w:val="0"/>
      <w:marBottom w:val="0"/>
      <w:divBdr>
        <w:top w:val="none" w:sz="0" w:space="0" w:color="auto"/>
        <w:left w:val="none" w:sz="0" w:space="0" w:color="auto"/>
        <w:bottom w:val="none" w:sz="0" w:space="0" w:color="auto"/>
        <w:right w:val="none" w:sz="0" w:space="0" w:color="auto"/>
      </w:divBdr>
    </w:div>
    <w:div w:id="172034721">
      <w:bodyDiv w:val="1"/>
      <w:marLeft w:val="0"/>
      <w:marRight w:val="0"/>
      <w:marTop w:val="0"/>
      <w:marBottom w:val="0"/>
      <w:divBdr>
        <w:top w:val="none" w:sz="0" w:space="0" w:color="auto"/>
        <w:left w:val="none" w:sz="0" w:space="0" w:color="auto"/>
        <w:bottom w:val="none" w:sz="0" w:space="0" w:color="auto"/>
        <w:right w:val="none" w:sz="0" w:space="0" w:color="auto"/>
      </w:divBdr>
    </w:div>
    <w:div w:id="194663332">
      <w:bodyDiv w:val="1"/>
      <w:marLeft w:val="0"/>
      <w:marRight w:val="0"/>
      <w:marTop w:val="0"/>
      <w:marBottom w:val="0"/>
      <w:divBdr>
        <w:top w:val="none" w:sz="0" w:space="0" w:color="auto"/>
        <w:left w:val="none" w:sz="0" w:space="0" w:color="auto"/>
        <w:bottom w:val="none" w:sz="0" w:space="0" w:color="auto"/>
        <w:right w:val="none" w:sz="0" w:space="0" w:color="auto"/>
      </w:divBdr>
    </w:div>
    <w:div w:id="219099766">
      <w:bodyDiv w:val="1"/>
      <w:marLeft w:val="0"/>
      <w:marRight w:val="0"/>
      <w:marTop w:val="0"/>
      <w:marBottom w:val="0"/>
      <w:divBdr>
        <w:top w:val="none" w:sz="0" w:space="0" w:color="auto"/>
        <w:left w:val="none" w:sz="0" w:space="0" w:color="auto"/>
        <w:bottom w:val="none" w:sz="0" w:space="0" w:color="auto"/>
        <w:right w:val="none" w:sz="0" w:space="0" w:color="auto"/>
      </w:divBdr>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235168780">
      <w:bodyDiv w:val="1"/>
      <w:marLeft w:val="0"/>
      <w:marRight w:val="0"/>
      <w:marTop w:val="0"/>
      <w:marBottom w:val="0"/>
      <w:divBdr>
        <w:top w:val="none" w:sz="0" w:space="0" w:color="auto"/>
        <w:left w:val="none" w:sz="0" w:space="0" w:color="auto"/>
        <w:bottom w:val="none" w:sz="0" w:space="0" w:color="auto"/>
        <w:right w:val="none" w:sz="0" w:space="0" w:color="auto"/>
      </w:divBdr>
      <w:divsChild>
        <w:div w:id="202987536">
          <w:marLeft w:val="1080"/>
          <w:marRight w:val="0"/>
          <w:marTop w:val="100"/>
          <w:marBottom w:val="0"/>
          <w:divBdr>
            <w:top w:val="none" w:sz="0" w:space="0" w:color="auto"/>
            <w:left w:val="none" w:sz="0" w:space="0" w:color="auto"/>
            <w:bottom w:val="none" w:sz="0" w:space="0" w:color="auto"/>
            <w:right w:val="none" w:sz="0" w:space="0" w:color="auto"/>
          </w:divBdr>
        </w:div>
      </w:divsChild>
    </w:div>
    <w:div w:id="256910225">
      <w:bodyDiv w:val="1"/>
      <w:marLeft w:val="0"/>
      <w:marRight w:val="0"/>
      <w:marTop w:val="0"/>
      <w:marBottom w:val="0"/>
      <w:divBdr>
        <w:top w:val="none" w:sz="0" w:space="0" w:color="auto"/>
        <w:left w:val="none" w:sz="0" w:space="0" w:color="auto"/>
        <w:bottom w:val="none" w:sz="0" w:space="0" w:color="auto"/>
        <w:right w:val="none" w:sz="0" w:space="0" w:color="auto"/>
      </w:divBdr>
    </w:div>
    <w:div w:id="265158928">
      <w:bodyDiv w:val="1"/>
      <w:marLeft w:val="0"/>
      <w:marRight w:val="0"/>
      <w:marTop w:val="0"/>
      <w:marBottom w:val="0"/>
      <w:divBdr>
        <w:top w:val="none" w:sz="0" w:space="0" w:color="auto"/>
        <w:left w:val="none" w:sz="0" w:space="0" w:color="auto"/>
        <w:bottom w:val="none" w:sz="0" w:space="0" w:color="auto"/>
        <w:right w:val="none" w:sz="0" w:space="0" w:color="auto"/>
      </w:divBdr>
    </w:div>
    <w:div w:id="268121168">
      <w:bodyDiv w:val="1"/>
      <w:marLeft w:val="0"/>
      <w:marRight w:val="0"/>
      <w:marTop w:val="0"/>
      <w:marBottom w:val="0"/>
      <w:divBdr>
        <w:top w:val="none" w:sz="0" w:space="0" w:color="auto"/>
        <w:left w:val="none" w:sz="0" w:space="0" w:color="auto"/>
        <w:bottom w:val="none" w:sz="0" w:space="0" w:color="auto"/>
        <w:right w:val="none" w:sz="0" w:space="0" w:color="auto"/>
      </w:divBdr>
    </w:div>
    <w:div w:id="298069177">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71267945">
      <w:bodyDiv w:val="1"/>
      <w:marLeft w:val="0"/>
      <w:marRight w:val="0"/>
      <w:marTop w:val="0"/>
      <w:marBottom w:val="0"/>
      <w:divBdr>
        <w:top w:val="none" w:sz="0" w:space="0" w:color="auto"/>
        <w:left w:val="none" w:sz="0" w:space="0" w:color="auto"/>
        <w:bottom w:val="none" w:sz="0" w:space="0" w:color="auto"/>
        <w:right w:val="none" w:sz="0" w:space="0" w:color="auto"/>
      </w:divBdr>
    </w:div>
    <w:div w:id="374936645">
      <w:bodyDiv w:val="1"/>
      <w:marLeft w:val="0"/>
      <w:marRight w:val="0"/>
      <w:marTop w:val="0"/>
      <w:marBottom w:val="0"/>
      <w:divBdr>
        <w:top w:val="none" w:sz="0" w:space="0" w:color="auto"/>
        <w:left w:val="none" w:sz="0" w:space="0" w:color="auto"/>
        <w:bottom w:val="none" w:sz="0" w:space="0" w:color="auto"/>
        <w:right w:val="none" w:sz="0" w:space="0" w:color="auto"/>
      </w:divBdr>
    </w:div>
    <w:div w:id="37736613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06196739">
      <w:bodyDiv w:val="1"/>
      <w:marLeft w:val="0"/>
      <w:marRight w:val="0"/>
      <w:marTop w:val="0"/>
      <w:marBottom w:val="0"/>
      <w:divBdr>
        <w:top w:val="none" w:sz="0" w:space="0" w:color="auto"/>
        <w:left w:val="none" w:sz="0" w:space="0" w:color="auto"/>
        <w:bottom w:val="none" w:sz="0" w:space="0" w:color="auto"/>
        <w:right w:val="none" w:sz="0" w:space="0" w:color="auto"/>
      </w:divBdr>
    </w:div>
    <w:div w:id="434904951">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0974839">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5506968">
      <w:bodyDiv w:val="1"/>
      <w:marLeft w:val="0"/>
      <w:marRight w:val="0"/>
      <w:marTop w:val="0"/>
      <w:marBottom w:val="0"/>
      <w:divBdr>
        <w:top w:val="none" w:sz="0" w:space="0" w:color="auto"/>
        <w:left w:val="none" w:sz="0" w:space="0" w:color="auto"/>
        <w:bottom w:val="none" w:sz="0" w:space="0" w:color="auto"/>
        <w:right w:val="none" w:sz="0" w:space="0" w:color="auto"/>
      </w:divBdr>
    </w:div>
    <w:div w:id="529685605">
      <w:bodyDiv w:val="1"/>
      <w:marLeft w:val="0"/>
      <w:marRight w:val="0"/>
      <w:marTop w:val="0"/>
      <w:marBottom w:val="0"/>
      <w:divBdr>
        <w:top w:val="none" w:sz="0" w:space="0" w:color="auto"/>
        <w:left w:val="none" w:sz="0" w:space="0" w:color="auto"/>
        <w:bottom w:val="none" w:sz="0" w:space="0" w:color="auto"/>
        <w:right w:val="none" w:sz="0" w:space="0" w:color="auto"/>
      </w:divBdr>
    </w:div>
    <w:div w:id="540677911">
      <w:bodyDiv w:val="1"/>
      <w:marLeft w:val="0"/>
      <w:marRight w:val="0"/>
      <w:marTop w:val="0"/>
      <w:marBottom w:val="0"/>
      <w:divBdr>
        <w:top w:val="none" w:sz="0" w:space="0" w:color="auto"/>
        <w:left w:val="none" w:sz="0" w:space="0" w:color="auto"/>
        <w:bottom w:val="none" w:sz="0" w:space="0" w:color="auto"/>
        <w:right w:val="none" w:sz="0" w:space="0" w:color="auto"/>
      </w:divBdr>
    </w:div>
    <w:div w:id="554197361">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34794065">
      <w:bodyDiv w:val="1"/>
      <w:marLeft w:val="0"/>
      <w:marRight w:val="0"/>
      <w:marTop w:val="0"/>
      <w:marBottom w:val="0"/>
      <w:divBdr>
        <w:top w:val="none" w:sz="0" w:space="0" w:color="auto"/>
        <w:left w:val="none" w:sz="0" w:space="0" w:color="auto"/>
        <w:bottom w:val="none" w:sz="0" w:space="0" w:color="auto"/>
        <w:right w:val="none" w:sz="0" w:space="0" w:color="auto"/>
      </w:divBdr>
    </w:div>
    <w:div w:id="661202187">
      <w:bodyDiv w:val="1"/>
      <w:marLeft w:val="0"/>
      <w:marRight w:val="0"/>
      <w:marTop w:val="0"/>
      <w:marBottom w:val="0"/>
      <w:divBdr>
        <w:top w:val="none" w:sz="0" w:space="0" w:color="auto"/>
        <w:left w:val="none" w:sz="0" w:space="0" w:color="auto"/>
        <w:bottom w:val="none" w:sz="0" w:space="0" w:color="auto"/>
        <w:right w:val="none" w:sz="0" w:space="0" w:color="auto"/>
      </w:divBdr>
      <w:divsChild>
        <w:div w:id="547424680">
          <w:marLeft w:val="360"/>
          <w:marRight w:val="0"/>
          <w:marTop w:val="200"/>
          <w:marBottom w:val="0"/>
          <w:divBdr>
            <w:top w:val="none" w:sz="0" w:space="0" w:color="auto"/>
            <w:left w:val="none" w:sz="0" w:space="0" w:color="auto"/>
            <w:bottom w:val="none" w:sz="0" w:space="0" w:color="auto"/>
            <w:right w:val="none" w:sz="0" w:space="0" w:color="auto"/>
          </w:divBdr>
        </w:div>
        <w:div w:id="986665677">
          <w:marLeft w:val="1080"/>
          <w:marRight w:val="0"/>
          <w:marTop w:val="100"/>
          <w:marBottom w:val="0"/>
          <w:divBdr>
            <w:top w:val="none" w:sz="0" w:space="0" w:color="auto"/>
            <w:left w:val="none" w:sz="0" w:space="0" w:color="auto"/>
            <w:bottom w:val="none" w:sz="0" w:space="0" w:color="auto"/>
            <w:right w:val="none" w:sz="0" w:space="0" w:color="auto"/>
          </w:divBdr>
        </w:div>
        <w:div w:id="1993945149">
          <w:marLeft w:val="1080"/>
          <w:marRight w:val="0"/>
          <w:marTop w:val="100"/>
          <w:marBottom w:val="0"/>
          <w:divBdr>
            <w:top w:val="none" w:sz="0" w:space="0" w:color="auto"/>
            <w:left w:val="none" w:sz="0" w:space="0" w:color="auto"/>
            <w:bottom w:val="none" w:sz="0" w:space="0" w:color="auto"/>
            <w:right w:val="none" w:sz="0" w:space="0" w:color="auto"/>
          </w:divBdr>
        </w:div>
      </w:divsChild>
    </w:div>
    <w:div w:id="672299190">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08534282">
      <w:bodyDiv w:val="1"/>
      <w:marLeft w:val="0"/>
      <w:marRight w:val="0"/>
      <w:marTop w:val="0"/>
      <w:marBottom w:val="0"/>
      <w:divBdr>
        <w:top w:val="none" w:sz="0" w:space="0" w:color="auto"/>
        <w:left w:val="none" w:sz="0" w:space="0" w:color="auto"/>
        <w:bottom w:val="none" w:sz="0" w:space="0" w:color="auto"/>
        <w:right w:val="none" w:sz="0" w:space="0" w:color="auto"/>
      </w:divBdr>
      <w:divsChild>
        <w:div w:id="1953584033">
          <w:marLeft w:val="446"/>
          <w:marRight w:val="0"/>
          <w:marTop w:val="0"/>
          <w:marBottom w:val="0"/>
          <w:divBdr>
            <w:top w:val="none" w:sz="0" w:space="0" w:color="auto"/>
            <w:left w:val="none" w:sz="0" w:space="0" w:color="auto"/>
            <w:bottom w:val="none" w:sz="0" w:space="0" w:color="auto"/>
            <w:right w:val="none" w:sz="0" w:space="0" w:color="auto"/>
          </w:divBdr>
        </w:div>
        <w:div w:id="1121653679">
          <w:marLeft w:val="446"/>
          <w:marRight w:val="0"/>
          <w:marTop w:val="0"/>
          <w:marBottom w:val="0"/>
          <w:divBdr>
            <w:top w:val="none" w:sz="0" w:space="0" w:color="auto"/>
            <w:left w:val="none" w:sz="0" w:space="0" w:color="auto"/>
            <w:bottom w:val="none" w:sz="0" w:space="0" w:color="auto"/>
            <w:right w:val="none" w:sz="0" w:space="0" w:color="auto"/>
          </w:divBdr>
        </w:div>
      </w:divsChild>
    </w:div>
    <w:div w:id="778910639">
      <w:bodyDiv w:val="1"/>
      <w:marLeft w:val="0"/>
      <w:marRight w:val="0"/>
      <w:marTop w:val="0"/>
      <w:marBottom w:val="0"/>
      <w:divBdr>
        <w:top w:val="none" w:sz="0" w:space="0" w:color="auto"/>
        <w:left w:val="none" w:sz="0" w:space="0" w:color="auto"/>
        <w:bottom w:val="none" w:sz="0" w:space="0" w:color="auto"/>
        <w:right w:val="none" w:sz="0" w:space="0" w:color="auto"/>
      </w:divBdr>
      <w:divsChild>
        <w:div w:id="1014111694">
          <w:marLeft w:val="446"/>
          <w:marRight w:val="0"/>
          <w:marTop w:val="0"/>
          <w:marBottom w:val="0"/>
          <w:divBdr>
            <w:top w:val="none" w:sz="0" w:space="0" w:color="auto"/>
            <w:left w:val="none" w:sz="0" w:space="0" w:color="auto"/>
            <w:bottom w:val="none" w:sz="0" w:space="0" w:color="auto"/>
            <w:right w:val="none" w:sz="0" w:space="0" w:color="auto"/>
          </w:divBdr>
        </w:div>
        <w:div w:id="1190096808">
          <w:marLeft w:val="1166"/>
          <w:marRight w:val="0"/>
          <w:marTop w:val="0"/>
          <w:marBottom w:val="0"/>
          <w:divBdr>
            <w:top w:val="none" w:sz="0" w:space="0" w:color="auto"/>
            <w:left w:val="none" w:sz="0" w:space="0" w:color="auto"/>
            <w:bottom w:val="none" w:sz="0" w:space="0" w:color="auto"/>
            <w:right w:val="none" w:sz="0" w:space="0" w:color="auto"/>
          </w:divBdr>
        </w:div>
        <w:div w:id="1354648549">
          <w:marLeft w:val="446"/>
          <w:marRight w:val="0"/>
          <w:marTop w:val="0"/>
          <w:marBottom w:val="0"/>
          <w:divBdr>
            <w:top w:val="none" w:sz="0" w:space="0" w:color="auto"/>
            <w:left w:val="none" w:sz="0" w:space="0" w:color="auto"/>
            <w:bottom w:val="none" w:sz="0" w:space="0" w:color="auto"/>
            <w:right w:val="none" w:sz="0" w:space="0" w:color="auto"/>
          </w:divBdr>
        </w:div>
      </w:divsChild>
    </w:div>
    <w:div w:id="781611265">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50068881">
      <w:bodyDiv w:val="1"/>
      <w:marLeft w:val="0"/>
      <w:marRight w:val="0"/>
      <w:marTop w:val="0"/>
      <w:marBottom w:val="0"/>
      <w:divBdr>
        <w:top w:val="none" w:sz="0" w:space="0" w:color="auto"/>
        <w:left w:val="none" w:sz="0" w:space="0" w:color="auto"/>
        <w:bottom w:val="none" w:sz="0" w:space="0" w:color="auto"/>
        <w:right w:val="none" w:sz="0" w:space="0" w:color="auto"/>
      </w:divBdr>
    </w:div>
    <w:div w:id="852034028">
      <w:bodyDiv w:val="1"/>
      <w:marLeft w:val="0"/>
      <w:marRight w:val="0"/>
      <w:marTop w:val="0"/>
      <w:marBottom w:val="0"/>
      <w:divBdr>
        <w:top w:val="none" w:sz="0" w:space="0" w:color="auto"/>
        <w:left w:val="none" w:sz="0" w:space="0" w:color="auto"/>
        <w:bottom w:val="none" w:sz="0" w:space="0" w:color="auto"/>
        <w:right w:val="none" w:sz="0" w:space="0" w:color="auto"/>
      </w:divBdr>
    </w:div>
    <w:div w:id="85800753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05264819">
      <w:bodyDiv w:val="1"/>
      <w:marLeft w:val="0"/>
      <w:marRight w:val="0"/>
      <w:marTop w:val="0"/>
      <w:marBottom w:val="0"/>
      <w:divBdr>
        <w:top w:val="none" w:sz="0" w:space="0" w:color="auto"/>
        <w:left w:val="none" w:sz="0" w:space="0" w:color="auto"/>
        <w:bottom w:val="none" w:sz="0" w:space="0" w:color="auto"/>
        <w:right w:val="none" w:sz="0" w:space="0" w:color="auto"/>
      </w:divBdr>
    </w:div>
    <w:div w:id="905529419">
      <w:bodyDiv w:val="1"/>
      <w:marLeft w:val="0"/>
      <w:marRight w:val="0"/>
      <w:marTop w:val="0"/>
      <w:marBottom w:val="0"/>
      <w:divBdr>
        <w:top w:val="none" w:sz="0" w:space="0" w:color="auto"/>
        <w:left w:val="none" w:sz="0" w:space="0" w:color="auto"/>
        <w:bottom w:val="none" w:sz="0" w:space="0" w:color="auto"/>
        <w:right w:val="none" w:sz="0" w:space="0" w:color="auto"/>
      </w:divBdr>
    </w:div>
    <w:div w:id="908425182">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2028778">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49046402">
      <w:bodyDiv w:val="1"/>
      <w:marLeft w:val="0"/>
      <w:marRight w:val="0"/>
      <w:marTop w:val="0"/>
      <w:marBottom w:val="0"/>
      <w:divBdr>
        <w:top w:val="none" w:sz="0" w:space="0" w:color="auto"/>
        <w:left w:val="none" w:sz="0" w:space="0" w:color="auto"/>
        <w:bottom w:val="none" w:sz="0" w:space="0" w:color="auto"/>
        <w:right w:val="none" w:sz="0" w:space="0" w:color="auto"/>
      </w:divBdr>
    </w:div>
    <w:div w:id="989292213">
      <w:bodyDiv w:val="1"/>
      <w:marLeft w:val="0"/>
      <w:marRight w:val="0"/>
      <w:marTop w:val="0"/>
      <w:marBottom w:val="0"/>
      <w:divBdr>
        <w:top w:val="none" w:sz="0" w:space="0" w:color="auto"/>
        <w:left w:val="none" w:sz="0" w:space="0" w:color="auto"/>
        <w:bottom w:val="none" w:sz="0" w:space="0" w:color="auto"/>
        <w:right w:val="none" w:sz="0" w:space="0" w:color="auto"/>
      </w:divBdr>
    </w:div>
    <w:div w:id="1023437698">
      <w:bodyDiv w:val="1"/>
      <w:marLeft w:val="0"/>
      <w:marRight w:val="0"/>
      <w:marTop w:val="0"/>
      <w:marBottom w:val="0"/>
      <w:divBdr>
        <w:top w:val="none" w:sz="0" w:space="0" w:color="auto"/>
        <w:left w:val="none" w:sz="0" w:space="0" w:color="auto"/>
        <w:bottom w:val="none" w:sz="0" w:space="0" w:color="auto"/>
        <w:right w:val="none" w:sz="0" w:space="0" w:color="auto"/>
      </w:divBdr>
    </w:div>
    <w:div w:id="1042821890">
      <w:bodyDiv w:val="1"/>
      <w:marLeft w:val="0"/>
      <w:marRight w:val="0"/>
      <w:marTop w:val="0"/>
      <w:marBottom w:val="0"/>
      <w:divBdr>
        <w:top w:val="none" w:sz="0" w:space="0" w:color="auto"/>
        <w:left w:val="none" w:sz="0" w:space="0" w:color="auto"/>
        <w:bottom w:val="none" w:sz="0" w:space="0" w:color="auto"/>
        <w:right w:val="none" w:sz="0" w:space="0" w:color="auto"/>
      </w:divBdr>
    </w:div>
    <w:div w:id="1068457200">
      <w:bodyDiv w:val="1"/>
      <w:marLeft w:val="0"/>
      <w:marRight w:val="0"/>
      <w:marTop w:val="0"/>
      <w:marBottom w:val="0"/>
      <w:divBdr>
        <w:top w:val="none" w:sz="0" w:space="0" w:color="auto"/>
        <w:left w:val="none" w:sz="0" w:space="0" w:color="auto"/>
        <w:bottom w:val="none" w:sz="0" w:space="0" w:color="auto"/>
        <w:right w:val="none" w:sz="0" w:space="0" w:color="auto"/>
      </w:divBdr>
    </w:div>
    <w:div w:id="1076393519">
      <w:bodyDiv w:val="1"/>
      <w:marLeft w:val="0"/>
      <w:marRight w:val="0"/>
      <w:marTop w:val="0"/>
      <w:marBottom w:val="0"/>
      <w:divBdr>
        <w:top w:val="none" w:sz="0" w:space="0" w:color="auto"/>
        <w:left w:val="none" w:sz="0" w:space="0" w:color="auto"/>
        <w:bottom w:val="none" w:sz="0" w:space="0" w:color="auto"/>
        <w:right w:val="none" w:sz="0" w:space="0" w:color="auto"/>
      </w:divBdr>
    </w:div>
    <w:div w:id="1094938054">
      <w:bodyDiv w:val="1"/>
      <w:marLeft w:val="0"/>
      <w:marRight w:val="0"/>
      <w:marTop w:val="0"/>
      <w:marBottom w:val="0"/>
      <w:divBdr>
        <w:top w:val="none" w:sz="0" w:space="0" w:color="auto"/>
        <w:left w:val="none" w:sz="0" w:space="0" w:color="auto"/>
        <w:bottom w:val="none" w:sz="0" w:space="0" w:color="auto"/>
        <w:right w:val="none" w:sz="0" w:space="0" w:color="auto"/>
      </w:divBdr>
    </w:div>
    <w:div w:id="1097677248">
      <w:bodyDiv w:val="1"/>
      <w:marLeft w:val="0"/>
      <w:marRight w:val="0"/>
      <w:marTop w:val="0"/>
      <w:marBottom w:val="0"/>
      <w:divBdr>
        <w:top w:val="none" w:sz="0" w:space="0" w:color="auto"/>
        <w:left w:val="none" w:sz="0" w:space="0" w:color="auto"/>
        <w:bottom w:val="none" w:sz="0" w:space="0" w:color="auto"/>
        <w:right w:val="none" w:sz="0" w:space="0" w:color="auto"/>
      </w:divBdr>
    </w:div>
    <w:div w:id="1170759587">
      <w:bodyDiv w:val="1"/>
      <w:marLeft w:val="0"/>
      <w:marRight w:val="0"/>
      <w:marTop w:val="0"/>
      <w:marBottom w:val="0"/>
      <w:divBdr>
        <w:top w:val="none" w:sz="0" w:space="0" w:color="auto"/>
        <w:left w:val="none" w:sz="0" w:space="0" w:color="auto"/>
        <w:bottom w:val="none" w:sz="0" w:space="0" w:color="auto"/>
        <w:right w:val="none" w:sz="0" w:space="0" w:color="auto"/>
      </w:divBdr>
    </w:div>
    <w:div w:id="1222860752">
      <w:bodyDiv w:val="1"/>
      <w:marLeft w:val="0"/>
      <w:marRight w:val="0"/>
      <w:marTop w:val="0"/>
      <w:marBottom w:val="0"/>
      <w:divBdr>
        <w:top w:val="none" w:sz="0" w:space="0" w:color="auto"/>
        <w:left w:val="none" w:sz="0" w:space="0" w:color="auto"/>
        <w:bottom w:val="none" w:sz="0" w:space="0" w:color="auto"/>
        <w:right w:val="none" w:sz="0" w:space="0" w:color="auto"/>
      </w:divBdr>
    </w:div>
    <w:div w:id="1234121126">
      <w:bodyDiv w:val="1"/>
      <w:marLeft w:val="0"/>
      <w:marRight w:val="0"/>
      <w:marTop w:val="0"/>
      <w:marBottom w:val="0"/>
      <w:divBdr>
        <w:top w:val="none" w:sz="0" w:space="0" w:color="auto"/>
        <w:left w:val="none" w:sz="0" w:space="0" w:color="auto"/>
        <w:bottom w:val="none" w:sz="0" w:space="0" w:color="auto"/>
        <w:right w:val="none" w:sz="0" w:space="0" w:color="auto"/>
      </w:divBdr>
    </w:div>
    <w:div w:id="1235386053">
      <w:bodyDiv w:val="1"/>
      <w:marLeft w:val="0"/>
      <w:marRight w:val="0"/>
      <w:marTop w:val="0"/>
      <w:marBottom w:val="0"/>
      <w:divBdr>
        <w:top w:val="none" w:sz="0" w:space="0" w:color="auto"/>
        <w:left w:val="none" w:sz="0" w:space="0" w:color="auto"/>
        <w:bottom w:val="none" w:sz="0" w:space="0" w:color="auto"/>
        <w:right w:val="none" w:sz="0" w:space="0" w:color="auto"/>
      </w:divBdr>
    </w:div>
    <w:div w:id="1279292317">
      <w:bodyDiv w:val="1"/>
      <w:marLeft w:val="0"/>
      <w:marRight w:val="0"/>
      <w:marTop w:val="0"/>
      <w:marBottom w:val="0"/>
      <w:divBdr>
        <w:top w:val="none" w:sz="0" w:space="0" w:color="auto"/>
        <w:left w:val="none" w:sz="0" w:space="0" w:color="auto"/>
        <w:bottom w:val="none" w:sz="0" w:space="0" w:color="auto"/>
        <w:right w:val="none" w:sz="0" w:space="0" w:color="auto"/>
      </w:divBdr>
    </w:div>
    <w:div w:id="1303383818">
      <w:bodyDiv w:val="1"/>
      <w:marLeft w:val="0"/>
      <w:marRight w:val="0"/>
      <w:marTop w:val="0"/>
      <w:marBottom w:val="0"/>
      <w:divBdr>
        <w:top w:val="none" w:sz="0" w:space="0" w:color="auto"/>
        <w:left w:val="none" w:sz="0" w:space="0" w:color="auto"/>
        <w:bottom w:val="none" w:sz="0" w:space="0" w:color="auto"/>
        <w:right w:val="none" w:sz="0" w:space="0" w:color="auto"/>
      </w:divBdr>
    </w:div>
    <w:div w:id="1319722420">
      <w:bodyDiv w:val="1"/>
      <w:marLeft w:val="0"/>
      <w:marRight w:val="0"/>
      <w:marTop w:val="0"/>
      <w:marBottom w:val="0"/>
      <w:divBdr>
        <w:top w:val="none" w:sz="0" w:space="0" w:color="auto"/>
        <w:left w:val="none" w:sz="0" w:space="0" w:color="auto"/>
        <w:bottom w:val="none" w:sz="0" w:space="0" w:color="auto"/>
        <w:right w:val="none" w:sz="0" w:space="0" w:color="auto"/>
      </w:divBdr>
    </w:div>
    <w:div w:id="1361590244">
      <w:bodyDiv w:val="1"/>
      <w:marLeft w:val="0"/>
      <w:marRight w:val="0"/>
      <w:marTop w:val="0"/>
      <w:marBottom w:val="0"/>
      <w:divBdr>
        <w:top w:val="none" w:sz="0" w:space="0" w:color="auto"/>
        <w:left w:val="none" w:sz="0" w:space="0" w:color="auto"/>
        <w:bottom w:val="none" w:sz="0" w:space="0" w:color="auto"/>
        <w:right w:val="none" w:sz="0" w:space="0" w:color="auto"/>
      </w:divBdr>
    </w:div>
    <w:div w:id="1365058792">
      <w:bodyDiv w:val="1"/>
      <w:marLeft w:val="0"/>
      <w:marRight w:val="0"/>
      <w:marTop w:val="0"/>
      <w:marBottom w:val="0"/>
      <w:divBdr>
        <w:top w:val="none" w:sz="0" w:space="0" w:color="auto"/>
        <w:left w:val="none" w:sz="0" w:space="0" w:color="auto"/>
        <w:bottom w:val="none" w:sz="0" w:space="0" w:color="auto"/>
        <w:right w:val="none" w:sz="0" w:space="0" w:color="auto"/>
      </w:divBdr>
    </w:div>
    <w:div w:id="1384255785">
      <w:bodyDiv w:val="1"/>
      <w:marLeft w:val="0"/>
      <w:marRight w:val="0"/>
      <w:marTop w:val="0"/>
      <w:marBottom w:val="0"/>
      <w:divBdr>
        <w:top w:val="none" w:sz="0" w:space="0" w:color="auto"/>
        <w:left w:val="none" w:sz="0" w:space="0" w:color="auto"/>
        <w:bottom w:val="none" w:sz="0" w:space="0" w:color="auto"/>
        <w:right w:val="none" w:sz="0" w:space="0" w:color="auto"/>
      </w:divBdr>
    </w:div>
    <w:div w:id="143847696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1939998">
      <w:bodyDiv w:val="1"/>
      <w:marLeft w:val="0"/>
      <w:marRight w:val="0"/>
      <w:marTop w:val="0"/>
      <w:marBottom w:val="0"/>
      <w:divBdr>
        <w:top w:val="none" w:sz="0" w:space="0" w:color="auto"/>
        <w:left w:val="none" w:sz="0" w:space="0" w:color="auto"/>
        <w:bottom w:val="none" w:sz="0" w:space="0" w:color="auto"/>
        <w:right w:val="none" w:sz="0" w:space="0" w:color="auto"/>
      </w:divBdr>
    </w:div>
    <w:div w:id="1494224676">
      <w:bodyDiv w:val="1"/>
      <w:marLeft w:val="0"/>
      <w:marRight w:val="0"/>
      <w:marTop w:val="0"/>
      <w:marBottom w:val="0"/>
      <w:divBdr>
        <w:top w:val="none" w:sz="0" w:space="0" w:color="auto"/>
        <w:left w:val="none" w:sz="0" w:space="0" w:color="auto"/>
        <w:bottom w:val="none" w:sz="0" w:space="0" w:color="auto"/>
        <w:right w:val="none" w:sz="0" w:space="0" w:color="auto"/>
      </w:divBdr>
    </w:div>
    <w:div w:id="1548950113">
      <w:bodyDiv w:val="1"/>
      <w:marLeft w:val="0"/>
      <w:marRight w:val="0"/>
      <w:marTop w:val="0"/>
      <w:marBottom w:val="0"/>
      <w:divBdr>
        <w:top w:val="none" w:sz="0" w:space="0" w:color="auto"/>
        <w:left w:val="none" w:sz="0" w:space="0" w:color="auto"/>
        <w:bottom w:val="none" w:sz="0" w:space="0" w:color="auto"/>
        <w:right w:val="none" w:sz="0" w:space="0" w:color="auto"/>
      </w:divBdr>
    </w:div>
    <w:div w:id="155781574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9118588">
      <w:bodyDiv w:val="1"/>
      <w:marLeft w:val="0"/>
      <w:marRight w:val="0"/>
      <w:marTop w:val="0"/>
      <w:marBottom w:val="0"/>
      <w:divBdr>
        <w:top w:val="none" w:sz="0" w:space="0" w:color="auto"/>
        <w:left w:val="none" w:sz="0" w:space="0" w:color="auto"/>
        <w:bottom w:val="none" w:sz="0" w:space="0" w:color="auto"/>
        <w:right w:val="none" w:sz="0" w:space="0" w:color="auto"/>
      </w:divBdr>
    </w:div>
    <w:div w:id="1618682086">
      <w:bodyDiv w:val="1"/>
      <w:marLeft w:val="0"/>
      <w:marRight w:val="0"/>
      <w:marTop w:val="0"/>
      <w:marBottom w:val="0"/>
      <w:divBdr>
        <w:top w:val="none" w:sz="0" w:space="0" w:color="auto"/>
        <w:left w:val="none" w:sz="0" w:space="0" w:color="auto"/>
        <w:bottom w:val="none" w:sz="0" w:space="0" w:color="auto"/>
        <w:right w:val="none" w:sz="0" w:space="0" w:color="auto"/>
      </w:divBdr>
    </w:div>
    <w:div w:id="166497214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4436798">
      <w:bodyDiv w:val="1"/>
      <w:marLeft w:val="0"/>
      <w:marRight w:val="0"/>
      <w:marTop w:val="0"/>
      <w:marBottom w:val="0"/>
      <w:divBdr>
        <w:top w:val="none" w:sz="0" w:space="0" w:color="auto"/>
        <w:left w:val="none" w:sz="0" w:space="0" w:color="auto"/>
        <w:bottom w:val="none" w:sz="0" w:space="0" w:color="auto"/>
        <w:right w:val="none" w:sz="0" w:space="0" w:color="auto"/>
      </w:divBdr>
    </w:div>
    <w:div w:id="1694725549">
      <w:bodyDiv w:val="1"/>
      <w:marLeft w:val="0"/>
      <w:marRight w:val="0"/>
      <w:marTop w:val="0"/>
      <w:marBottom w:val="0"/>
      <w:divBdr>
        <w:top w:val="none" w:sz="0" w:space="0" w:color="auto"/>
        <w:left w:val="none" w:sz="0" w:space="0" w:color="auto"/>
        <w:bottom w:val="none" w:sz="0" w:space="0" w:color="auto"/>
        <w:right w:val="none" w:sz="0" w:space="0" w:color="auto"/>
      </w:divBdr>
    </w:div>
    <w:div w:id="1713993343">
      <w:bodyDiv w:val="1"/>
      <w:marLeft w:val="0"/>
      <w:marRight w:val="0"/>
      <w:marTop w:val="0"/>
      <w:marBottom w:val="0"/>
      <w:divBdr>
        <w:top w:val="none" w:sz="0" w:space="0" w:color="auto"/>
        <w:left w:val="none" w:sz="0" w:space="0" w:color="auto"/>
        <w:bottom w:val="none" w:sz="0" w:space="0" w:color="auto"/>
        <w:right w:val="none" w:sz="0" w:space="0" w:color="auto"/>
      </w:divBdr>
    </w:div>
    <w:div w:id="1717653847">
      <w:bodyDiv w:val="1"/>
      <w:marLeft w:val="0"/>
      <w:marRight w:val="0"/>
      <w:marTop w:val="0"/>
      <w:marBottom w:val="0"/>
      <w:divBdr>
        <w:top w:val="none" w:sz="0" w:space="0" w:color="auto"/>
        <w:left w:val="none" w:sz="0" w:space="0" w:color="auto"/>
        <w:bottom w:val="none" w:sz="0" w:space="0" w:color="auto"/>
        <w:right w:val="none" w:sz="0" w:space="0" w:color="auto"/>
      </w:divBdr>
    </w:div>
    <w:div w:id="1734155073">
      <w:bodyDiv w:val="1"/>
      <w:marLeft w:val="0"/>
      <w:marRight w:val="0"/>
      <w:marTop w:val="0"/>
      <w:marBottom w:val="0"/>
      <w:divBdr>
        <w:top w:val="none" w:sz="0" w:space="0" w:color="auto"/>
        <w:left w:val="none" w:sz="0" w:space="0" w:color="auto"/>
        <w:bottom w:val="none" w:sz="0" w:space="0" w:color="auto"/>
        <w:right w:val="none" w:sz="0" w:space="0" w:color="auto"/>
      </w:divBdr>
    </w:div>
    <w:div w:id="1787696064">
      <w:bodyDiv w:val="1"/>
      <w:marLeft w:val="0"/>
      <w:marRight w:val="0"/>
      <w:marTop w:val="0"/>
      <w:marBottom w:val="0"/>
      <w:divBdr>
        <w:top w:val="none" w:sz="0" w:space="0" w:color="auto"/>
        <w:left w:val="none" w:sz="0" w:space="0" w:color="auto"/>
        <w:bottom w:val="none" w:sz="0" w:space="0" w:color="auto"/>
        <w:right w:val="none" w:sz="0" w:space="0" w:color="auto"/>
      </w:divBdr>
    </w:div>
    <w:div w:id="1796682074">
      <w:bodyDiv w:val="1"/>
      <w:marLeft w:val="0"/>
      <w:marRight w:val="0"/>
      <w:marTop w:val="0"/>
      <w:marBottom w:val="0"/>
      <w:divBdr>
        <w:top w:val="none" w:sz="0" w:space="0" w:color="auto"/>
        <w:left w:val="none" w:sz="0" w:space="0" w:color="auto"/>
        <w:bottom w:val="none" w:sz="0" w:space="0" w:color="auto"/>
        <w:right w:val="none" w:sz="0" w:space="0" w:color="auto"/>
      </w:divBdr>
    </w:div>
    <w:div w:id="1854227072">
      <w:bodyDiv w:val="1"/>
      <w:marLeft w:val="0"/>
      <w:marRight w:val="0"/>
      <w:marTop w:val="0"/>
      <w:marBottom w:val="0"/>
      <w:divBdr>
        <w:top w:val="none" w:sz="0" w:space="0" w:color="auto"/>
        <w:left w:val="none" w:sz="0" w:space="0" w:color="auto"/>
        <w:bottom w:val="none" w:sz="0" w:space="0" w:color="auto"/>
        <w:right w:val="none" w:sz="0" w:space="0" w:color="auto"/>
      </w:divBdr>
    </w:div>
    <w:div w:id="1886403695">
      <w:bodyDiv w:val="1"/>
      <w:marLeft w:val="0"/>
      <w:marRight w:val="0"/>
      <w:marTop w:val="0"/>
      <w:marBottom w:val="0"/>
      <w:divBdr>
        <w:top w:val="none" w:sz="0" w:space="0" w:color="auto"/>
        <w:left w:val="none" w:sz="0" w:space="0" w:color="auto"/>
        <w:bottom w:val="none" w:sz="0" w:space="0" w:color="auto"/>
        <w:right w:val="none" w:sz="0" w:space="0" w:color="auto"/>
      </w:divBdr>
    </w:div>
    <w:div w:id="1886675266">
      <w:bodyDiv w:val="1"/>
      <w:marLeft w:val="0"/>
      <w:marRight w:val="0"/>
      <w:marTop w:val="0"/>
      <w:marBottom w:val="0"/>
      <w:divBdr>
        <w:top w:val="none" w:sz="0" w:space="0" w:color="auto"/>
        <w:left w:val="none" w:sz="0" w:space="0" w:color="auto"/>
        <w:bottom w:val="none" w:sz="0" w:space="0" w:color="auto"/>
        <w:right w:val="none" w:sz="0" w:space="0" w:color="auto"/>
      </w:divBdr>
    </w:div>
    <w:div w:id="1953247885">
      <w:bodyDiv w:val="1"/>
      <w:marLeft w:val="0"/>
      <w:marRight w:val="0"/>
      <w:marTop w:val="0"/>
      <w:marBottom w:val="0"/>
      <w:divBdr>
        <w:top w:val="none" w:sz="0" w:space="0" w:color="auto"/>
        <w:left w:val="none" w:sz="0" w:space="0" w:color="auto"/>
        <w:bottom w:val="none" w:sz="0" w:space="0" w:color="auto"/>
        <w:right w:val="none" w:sz="0" w:space="0" w:color="auto"/>
      </w:divBdr>
    </w:div>
    <w:div w:id="1953390140">
      <w:bodyDiv w:val="1"/>
      <w:marLeft w:val="0"/>
      <w:marRight w:val="0"/>
      <w:marTop w:val="0"/>
      <w:marBottom w:val="0"/>
      <w:divBdr>
        <w:top w:val="none" w:sz="0" w:space="0" w:color="auto"/>
        <w:left w:val="none" w:sz="0" w:space="0" w:color="auto"/>
        <w:bottom w:val="none" w:sz="0" w:space="0" w:color="auto"/>
        <w:right w:val="none" w:sz="0" w:space="0" w:color="auto"/>
      </w:divBdr>
    </w:div>
    <w:div w:id="1973363480">
      <w:bodyDiv w:val="1"/>
      <w:marLeft w:val="0"/>
      <w:marRight w:val="0"/>
      <w:marTop w:val="0"/>
      <w:marBottom w:val="0"/>
      <w:divBdr>
        <w:top w:val="none" w:sz="0" w:space="0" w:color="auto"/>
        <w:left w:val="none" w:sz="0" w:space="0" w:color="auto"/>
        <w:bottom w:val="none" w:sz="0" w:space="0" w:color="auto"/>
        <w:right w:val="none" w:sz="0" w:space="0" w:color="auto"/>
      </w:divBdr>
    </w:div>
    <w:div w:id="1975090290">
      <w:bodyDiv w:val="1"/>
      <w:marLeft w:val="0"/>
      <w:marRight w:val="0"/>
      <w:marTop w:val="0"/>
      <w:marBottom w:val="0"/>
      <w:divBdr>
        <w:top w:val="none" w:sz="0" w:space="0" w:color="auto"/>
        <w:left w:val="none" w:sz="0" w:space="0" w:color="auto"/>
        <w:bottom w:val="none" w:sz="0" w:space="0" w:color="auto"/>
        <w:right w:val="none" w:sz="0" w:space="0" w:color="auto"/>
      </w:divBdr>
    </w:div>
    <w:div w:id="1978757071">
      <w:bodyDiv w:val="1"/>
      <w:marLeft w:val="0"/>
      <w:marRight w:val="0"/>
      <w:marTop w:val="0"/>
      <w:marBottom w:val="0"/>
      <w:divBdr>
        <w:top w:val="none" w:sz="0" w:space="0" w:color="auto"/>
        <w:left w:val="none" w:sz="0" w:space="0" w:color="auto"/>
        <w:bottom w:val="none" w:sz="0" w:space="0" w:color="auto"/>
        <w:right w:val="none" w:sz="0" w:space="0" w:color="auto"/>
      </w:divBdr>
    </w:div>
    <w:div w:id="2046830633">
      <w:bodyDiv w:val="1"/>
      <w:marLeft w:val="0"/>
      <w:marRight w:val="0"/>
      <w:marTop w:val="0"/>
      <w:marBottom w:val="0"/>
      <w:divBdr>
        <w:top w:val="none" w:sz="0" w:space="0" w:color="auto"/>
        <w:left w:val="none" w:sz="0" w:space="0" w:color="auto"/>
        <w:bottom w:val="none" w:sz="0" w:space="0" w:color="auto"/>
        <w:right w:val="none" w:sz="0" w:space="0" w:color="auto"/>
      </w:divBdr>
    </w:div>
    <w:div w:id="213085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9761</Words>
  <Characters>61501</Characters>
  <Application>Microsoft Office Word</Application>
  <DocSecurity>0</DocSecurity>
  <Lines>512</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Omid Taghizadeh</cp:lastModifiedBy>
  <cp:revision>13</cp:revision>
  <cp:lastPrinted>2024-02-02T12:47:00Z</cp:lastPrinted>
  <dcterms:created xsi:type="dcterms:W3CDTF">2024-05-10T20:25:00Z</dcterms:created>
  <dcterms:modified xsi:type="dcterms:W3CDTF">2024-05-10T20:51:00Z</dcterms:modified>
</cp:coreProperties>
</file>