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042CDD" w14:textId="4069DDCB" w:rsidR="00516FE1" w:rsidRPr="00835568" w:rsidRDefault="00516FE1" w:rsidP="00516FE1">
      <w:pPr>
        <w:tabs>
          <w:tab w:val="left" w:pos="1985"/>
        </w:tabs>
        <w:spacing w:after="0"/>
        <w:ind w:left="0" w:firstLine="0"/>
        <w:rPr>
          <w:rFonts w:eastAsia="바탕"/>
          <w:b/>
          <w:bCs/>
          <w:sz w:val="28"/>
          <w:szCs w:val="24"/>
        </w:rPr>
      </w:pPr>
      <w:bookmarkStart w:id="0" w:name="_Hlk145670493"/>
      <w:r w:rsidRPr="00835568">
        <w:rPr>
          <w:rFonts w:eastAsia="바탕"/>
          <w:b/>
          <w:bCs/>
          <w:sz w:val="28"/>
          <w:szCs w:val="24"/>
        </w:rPr>
        <w:t>3GPP TSG RAN WG1 #11</w:t>
      </w:r>
      <w:r w:rsidR="00904917" w:rsidRPr="00835568">
        <w:rPr>
          <w:rFonts w:eastAsia="바탕"/>
          <w:b/>
          <w:bCs/>
          <w:sz w:val="28"/>
          <w:szCs w:val="24"/>
        </w:rPr>
        <w:t>7</w:t>
      </w:r>
      <w:r w:rsidRPr="00835568">
        <w:rPr>
          <w:rFonts w:eastAsia="바탕"/>
          <w:b/>
          <w:bCs/>
          <w:sz w:val="28"/>
          <w:szCs w:val="24"/>
        </w:rPr>
        <w:tab/>
      </w:r>
      <w:r w:rsidRPr="00835568">
        <w:rPr>
          <w:rFonts w:eastAsia="바탕"/>
          <w:b/>
          <w:bCs/>
          <w:sz w:val="28"/>
          <w:szCs w:val="24"/>
        </w:rPr>
        <w:tab/>
      </w:r>
      <w:r w:rsidRPr="00835568">
        <w:rPr>
          <w:rFonts w:eastAsia="바탕"/>
          <w:b/>
          <w:bCs/>
          <w:sz w:val="28"/>
          <w:szCs w:val="24"/>
        </w:rPr>
        <w:tab/>
        <w:t xml:space="preserve">              </w:t>
      </w:r>
      <w:r w:rsidR="00593897" w:rsidRPr="00835568">
        <w:rPr>
          <w:rFonts w:eastAsia="바탕"/>
          <w:b/>
          <w:bCs/>
          <w:sz w:val="28"/>
          <w:szCs w:val="24"/>
        </w:rPr>
        <w:t xml:space="preserve">  </w:t>
      </w:r>
      <w:r w:rsidRPr="00835568">
        <w:rPr>
          <w:rFonts w:eastAsia="바탕"/>
          <w:b/>
          <w:bCs/>
          <w:sz w:val="28"/>
          <w:szCs w:val="24"/>
        </w:rPr>
        <w:t xml:space="preserve">  R1-</w:t>
      </w:r>
      <w:r w:rsidR="00672998" w:rsidRPr="00835568">
        <w:rPr>
          <w:rFonts w:eastAsia="바탕"/>
          <w:b/>
          <w:bCs/>
          <w:sz w:val="28"/>
          <w:szCs w:val="24"/>
        </w:rPr>
        <w:t>2404896</w:t>
      </w:r>
    </w:p>
    <w:p w14:paraId="1F39E597" w14:textId="08681D1D" w:rsidR="00516FE1" w:rsidRPr="00835568" w:rsidRDefault="00904917" w:rsidP="00516FE1">
      <w:pPr>
        <w:tabs>
          <w:tab w:val="left" w:pos="1985"/>
        </w:tabs>
        <w:spacing w:after="0"/>
        <w:ind w:left="0" w:firstLine="0"/>
        <w:rPr>
          <w:rFonts w:eastAsia="바탕"/>
          <w:b/>
          <w:bCs/>
          <w:sz w:val="28"/>
          <w:szCs w:val="24"/>
        </w:rPr>
      </w:pPr>
      <w:r w:rsidRPr="00835568">
        <w:rPr>
          <w:rFonts w:eastAsia="바탕"/>
          <w:b/>
          <w:bCs/>
          <w:sz w:val="28"/>
          <w:szCs w:val="24"/>
        </w:rPr>
        <w:t>Fukuoka City, Fukuoka, Japan</w:t>
      </w:r>
      <w:r w:rsidR="00E75C95" w:rsidRPr="00835568">
        <w:rPr>
          <w:rFonts w:eastAsia="바탕"/>
          <w:b/>
          <w:bCs/>
          <w:sz w:val="28"/>
          <w:szCs w:val="24"/>
        </w:rPr>
        <w:t xml:space="preserve">, </w:t>
      </w:r>
      <w:r w:rsidRPr="00835568">
        <w:rPr>
          <w:rFonts w:eastAsia="바탕"/>
          <w:b/>
          <w:bCs/>
          <w:sz w:val="28"/>
          <w:szCs w:val="24"/>
        </w:rPr>
        <w:t>May 20</w:t>
      </w:r>
      <w:r w:rsidR="00E75C95" w:rsidRPr="00835568">
        <w:rPr>
          <w:rFonts w:eastAsia="바탕"/>
          <w:b/>
          <w:bCs/>
          <w:sz w:val="28"/>
          <w:szCs w:val="24"/>
          <w:vertAlign w:val="superscript"/>
        </w:rPr>
        <w:t>th</w:t>
      </w:r>
      <w:r w:rsidR="00E75C95" w:rsidRPr="00835568">
        <w:rPr>
          <w:rFonts w:eastAsia="바탕"/>
          <w:b/>
          <w:bCs/>
          <w:sz w:val="28"/>
          <w:szCs w:val="24"/>
        </w:rPr>
        <w:t xml:space="preserve"> – </w:t>
      </w:r>
      <w:r w:rsidRPr="00835568">
        <w:rPr>
          <w:rFonts w:eastAsia="바탕"/>
          <w:b/>
          <w:bCs/>
          <w:sz w:val="28"/>
          <w:szCs w:val="24"/>
        </w:rPr>
        <w:t>24</w:t>
      </w:r>
      <w:r w:rsidR="00E75C95" w:rsidRPr="00835568">
        <w:rPr>
          <w:rFonts w:eastAsia="바탕"/>
          <w:b/>
          <w:bCs/>
          <w:sz w:val="28"/>
          <w:szCs w:val="24"/>
          <w:vertAlign w:val="superscript"/>
        </w:rPr>
        <w:t>th</w:t>
      </w:r>
      <w:r w:rsidR="00E75C95" w:rsidRPr="00835568">
        <w:rPr>
          <w:rFonts w:eastAsia="바탕"/>
          <w:b/>
          <w:bCs/>
          <w:sz w:val="28"/>
          <w:szCs w:val="24"/>
        </w:rPr>
        <w:t>, 2024</w:t>
      </w:r>
    </w:p>
    <w:bookmarkEnd w:id="0"/>
    <w:p w14:paraId="47200AEB" w14:textId="77777777" w:rsidR="000D41C4" w:rsidRPr="00835568" w:rsidRDefault="000D41C4" w:rsidP="00634235">
      <w:pPr>
        <w:tabs>
          <w:tab w:val="left" w:pos="1985"/>
        </w:tabs>
        <w:spacing w:after="0"/>
        <w:ind w:left="0" w:firstLine="0"/>
        <w:rPr>
          <w:rFonts w:eastAsia="맑은 고딕"/>
          <w:b/>
          <w:sz w:val="24"/>
          <w:lang w:eastAsia="ko-KR"/>
        </w:rPr>
      </w:pPr>
    </w:p>
    <w:p w14:paraId="334FB070" w14:textId="2E466230" w:rsidR="00C238EE" w:rsidRPr="00835568" w:rsidRDefault="003C5E2A" w:rsidP="00634235">
      <w:pPr>
        <w:tabs>
          <w:tab w:val="left" w:pos="1985"/>
        </w:tabs>
        <w:spacing w:after="0"/>
        <w:ind w:left="0" w:firstLine="0"/>
        <w:rPr>
          <w:rFonts w:eastAsia="바탕"/>
          <w:sz w:val="24"/>
          <w:lang w:val="en-US" w:eastAsia="ko-KR"/>
        </w:rPr>
      </w:pPr>
      <w:r w:rsidRPr="00835568">
        <w:rPr>
          <w:b/>
          <w:sz w:val="24"/>
          <w:lang w:val="en-US"/>
        </w:rPr>
        <w:t>Agenda Item:</w:t>
      </w:r>
      <w:r w:rsidRPr="00835568">
        <w:rPr>
          <w:sz w:val="24"/>
          <w:lang w:val="en-US"/>
        </w:rPr>
        <w:tab/>
      </w:r>
      <w:r w:rsidR="00516FE1" w:rsidRPr="00835568">
        <w:rPr>
          <w:rFonts w:eastAsia="맑은 고딕"/>
          <w:sz w:val="24"/>
          <w:lang w:val="en-US" w:eastAsia="ko-KR"/>
        </w:rPr>
        <w:t>9</w:t>
      </w:r>
      <w:r w:rsidR="00E747F9" w:rsidRPr="00835568">
        <w:rPr>
          <w:rFonts w:eastAsia="맑은 고딕"/>
          <w:sz w:val="24"/>
          <w:lang w:val="en-US" w:eastAsia="ko-KR"/>
        </w:rPr>
        <w:t>.</w:t>
      </w:r>
      <w:r w:rsidR="0094504D" w:rsidRPr="00835568">
        <w:rPr>
          <w:rFonts w:eastAsia="맑은 고딕"/>
          <w:sz w:val="24"/>
          <w:lang w:val="en-US" w:eastAsia="ko-KR"/>
        </w:rPr>
        <w:t>5</w:t>
      </w:r>
      <w:r w:rsidR="00E747F9" w:rsidRPr="00835568">
        <w:rPr>
          <w:rFonts w:eastAsia="맑은 고딕"/>
          <w:sz w:val="24"/>
          <w:lang w:val="en-US" w:eastAsia="ko-KR"/>
        </w:rPr>
        <w:t>.</w:t>
      </w:r>
      <w:r w:rsidR="009257B3" w:rsidRPr="00835568">
        <w:rPr>
          <w:rFonts w:eastAsia="맑은 고딕"/>
          <w:sz w:val="24"/>
          <w:lang w:val="en-US" w:eastAsia="ko-KR"/>
        </w:rPr>
        <w:t>3</w:t>
      </w:r>
    </w:p>
    <w:p w14:paraId="13309514" w14:textId="77777777" w:rsidR="003C5E2A" w:rsidRPr="00835568" w:rsidRDefault="003C5E2A" w:rsidP="00634235">
      <w:pPr>
        <w:tabs>
          <w:tab w:val="left" w:pos="1985"/>
        </w:tabs>
        <w:spacing w:after="0"/>
        <w:ind w:left="0" w:firstLine="0"/>
        <w:rPr>
          <w:rFonts w:eastAsia="바탕"/>
          <w:sz w:val="24"/>
          <w:lang w:eastAsia="ko-KR"/>
        </w:rPr>
      </w:pPr>
      <w:r w:rsidRPr="00835568">
        <w:rPr>
          <w:b/>
          <w:sz w:val="24"/>
        </w:rPr>
        <w:t xml:space="preserve">Source: </w:t>
      </w:r>
      <w:r w:rsidRPr="00835568">
        <w:rPr>
          <w:b/>
          <w:sz w:val="24"/>
        </w:rPr>
        <w:tab/>
      </w:r>
      <w:r w:rsidRPr="00835568">
        <w:rPr>
          <w:rFonts w:eastAsia="바탕"/>
          <w:sz w:val="24"/>
          <w:lang w:eastAsia="ko-KR"/>
        </w:rPr>
        <w:t>LG Electronics</w:t>
      </w:r>
    </w:p>
    <w:p w14:paraId="5E385427" w14:textId="3D62E525" w:rsidR="003C5E2A" w:rsidRPr="00835568" w:rsidRDefault="003C5E2A" w:rsidP="00AF3B01">
      <w:pPr>
        <w:tabs>
          <w:tab w:val="left" w:pos="1985"/>
        </w:tabs>
        <w:spacing w:after="0"/>
        <w:ind w:left="482" w:hangingChars="200" w:hanging="482"/>
        <w:rPr>
          <w:rFonts w:eastAsia="바탕"/>
          <w:sz w:val="24"/>
          <w:szCs w:val="24"/>
          <w:lang w:val="en-US" w:eastAsia="ko-KR"/>
        </w:rPr>
      </w:pPr>
      <w:r w:rsidRPr="00835568">
        <w:rPr>
          <w:b/>
          <w:sz w:val="24"/>
        </w:rPr>
        <w:t>Title:</w:t>
      </w:r>
      <w:r w:rsidRPr="00835568">
        <w:rPr>
          <w:sz w:val="24"/>
        </w:rPr>
        <w:t xml:space="preserve"> </w:t>
      </w:r>
      <w:r w:rsidRPr="00835568">
        <w:rPr>
          <w:sz w:val="24"/>
        </w:rPr>
        <w:tab/>
      </w:r>
      <w:r w:rsidR="009257B3" w:rsidRPr="00835568">
        <w:rPr>
          <w:rFonts w:eastAsia="바탕"/>
          <w:sz w:val="24"/>
          <w:szCs w:val="24"/>
          <w:lang w:val="en-US" w:eastAsia="ko-KR"/>
        </w:rPr>
        <w:t>Adaptation of common signal/channel transmissions</w:t>
      </w:r>
    </w:p>
    <w:p w14:paraId="32013722" w14:textId="77777777" w:rsidR="00152C02" w:rsidRPr="00835568" w:rsidRDefault="003C5E2A" w:rsidP="00634235">
      <w:pPr>
        <w:pBdr>
          <w:bottom w:val="single" w:sz="12" w:space="1" w:color="auto"/>
        </w:pBdr>
        <w:tabs>
          <w:tab w:val="left" w:pos="1985"/>
        </w:tabs>
        <w:ind w:left="0" w:firstLine="0"/>
        <w:rPr>
          <w:rFonts w:eastAsia="바탕"/>
          <w:sz w:val="24"/>
          <w:lang w:eastAsia="ko-KR"/>
        </w:rPr>
      </w:pPr>
      <w:r w:rsidRPr="00835568">
        <w:rPr>
          <w:b/>
          <w:sz w:val="24"/>
        </w:rPr>
        <w:t>Document for:</w:t>
      </w:r>
      <w:r w:rsidRPr="00835568">
        <w:rPr>
          <w:sz w:val="24"/>
        </w:rPr>
        <w:tab/>
      </w:r>
      <w:r w:rsidRPr="00835568">
        <w:rPr>
          <w:rFonts w:eastAsia="바탕"/>
          <w:sz w:val="24"/>
          <w:lang w:eastAsia="ko-KR"/>
        </w:rPr>
        <w:t>Discussion</w:t>
      </w:r>
      <w:bookmarkStart w:id="1" w:name="Source"/>
      <w:bookmarkStart w:id="2" w:name="Title"/>
      <w:bookmarkStart w:id="3" w:name="DocumentFor"/>
      <w:bookmarkEnd w:id="1"/>
      <w:bookmarkEnd w:id="2"/>
      <w:bookmarkEnd w:id="3"/>
      <w:r w:rsidR="00963DEA" w:rsidRPr="00835568">
        <w:rPr>
          <w:rFonts w:eastAsia="바탕"/>
          <w:sz w:val="24"/>
          <w:lang w:eastAsia="ko-KR"/>
        </w:rPr>
        <w:t xml:space="preserve"> </w:t>
      </w:r>
      <w:r w:rsidR="00384FAF" w:rsidRPr="00835568">
        <w:rPr>
          <w:rFonts w:eastAsia="바탕"/>
          <w:sz w:val="24"/>
          <w:lang w:eastAsia="ko-KR"/>
        </w:rPr>
        <w:t>and</w:t>
      </w:r>
      <w:r w:rsidR="00963DEA" w:rsidRPr="00835568">
        <w:rPr>
          <w:rFonts w:eastAsia="바탕"/>
          <w:sz w:val="24"/>
          <w:lang w:eastAsia="ko-KR"/>
        </w:rPr>
        <w:t xml:space="preserve"> </w:t>
      </w:r>
      <w:r w:rsidR="003B4252" w:rsidRPr="00835568">
        <w:rPr>
          <w:rFonts w:eastAsia="바탕"/>
          <w:sz w:val="24"/>
          <w:lang w:eastAsia="ko-KR"/>
        </w:rPr>
        <w:t>d</w:t>
      </w:r>
      <w:r w:rsidR="00963DEA" w:rsidRPr="00835568">
        <w:rPr>
          <w:rFonts w:eastAsia="바탕"/>
          <w:sz w:val="24"/>
          <w:lang w:eastAsia="ko-KR"/>
        </w:rPr>
        <w:t>ecision</w:t>
      </w:r>
    </w:p>
    <w:p w14:paraId="73ACDA75" w14:textId="77777777" w:rsidR="00095BF5" w:rsidRPr="00835568" w:rsidRDefault="00095BF5" w:rsidP="00946E9D">
      <w:pPr>
        <w:pStyle w:val="Heading1"/>
        <w:numPr>
          <w:ilvl w:val="0"/>
          <w:numId w:val="1"/>
        </w:numPr>
        <w:rPr>
          <w:rFonts w:ascii="Times New Roman" w:eastAsia="바탕" w:hAnsi="Times New Roman"/>
          <w:b/>
          <w:lang w:eastAsia="ko-KR"/>
        </w:rPr>
      </w:pPr>
      <w:r w:rsidRPr="00835568">
        <w:rPr>
          <w:rFonts w:ascii="Times New Roman" w:eastAsia="바탕" w:hAnsi="Times New Roman"/>
          <w:b/>
          <w:lang w:eastAsia="ko-KR"/>
        </w:rPr>
        <w:t>Introduction</w:t>
      </w:r>
    </w:p>
    <w:p w14:paraId="0E7732A7" w14:textId="77777777" w:rsidR="001D0AE7" w:rsidRPr="00835568" w:rsidRDefault="001D0AE7" w:rsidP="001D0AE7">
      <w:pPr>
        <w:spacing w:before="120" w:after="120" w:line="240" w:lineRule="auto"/>
        <w:ind w:left="0" w:firstLineChars="100" w:firstLine="220"/>
        <w:rPr>
          <w:rFonts w:eastAsia="바탕"/>
          <w:sz w:val="22"/>
          <w:szCs w:val="22"/>
          <w:lang w:eastAsia="ko-KR"/>
        </w:rPr>
      </w:pPr>
      <w:r w:rsidRPr="00835568">
        <w:rPr>
          <w:rFonts w:eastAsia="바탕"/>
          <w:sz w:val="22"/>
          <w:szCs w:val="22"/>
          <w:lang w:eastAsia="ko-KR"/>
        </w:rPr>
        <w:t>In RAN#102, a new WI [1] of enhanced network energy savings for NR was approved, and it was agreed to specify adaptation of common signal/channel transmissions as shown below.</w:t>
      </w:r>
    </w:p>
    <w:tbl>
      <w:tblPr>
        <w:tblStyle w:val="TableGrid"/>
        <w:tblW w:w="0" w:type="auto"/>
        <w:tblLook w:val="04A0" w:firstRow="1" w:lastRow="0" w:firstColumn="1" w:lastColumn="0" w:noHBand="0" w:noVBand="1"/>
      </w:tblPr>
      <w:tblGrid>
        <w:gridCol w:w="9628"/>
      </w:tblGrid>
      <w:tr w:rsidR="001D0AE7" w:rsidRPr="00835568" w14:paraId="1D14D03B" w14:textId="77777777" w:rsidTr="00603E25">
        <w:tc>
          <w:tcPr>
            <w:tcW w:w="9628" w:type="dxa"/>
          </w:tcPr>
          <w:p w14:paraId="0DDEDF80" w14:textId="77777777" w:rsidR="001D0AE7" w:rsidRPr="00835568" w:rsidRDefault="001D0AE7" w:rsidP="001E7693">
            <w:pPr>
              <w:numPr>
                <w:ilvl w:val="0"/>
                <w:numId w:val="53"/>
              </w:numPr>
              <w:overflowPunct w:val="0"/>
              <w:autoSpaceDE w:val="0"/>
              <w:autoSpaceDN w:val="0"/>
              <w:adjustRightInd w:val="0"/>
              <w:spacing w:before="0" w:after="0" w:line="240" w:lineRule="auto"/>
              <w:textAlignment w:val="baseline"/>
              <w:rPr>
                <w:rFonts w:eastAsia="SimSun"/>
                <w:sz w:val="22"/>
                <w:szCs w:val="22"/>
                <w:lang w:eastAsia="zh-CN"/>
              </w:rPr>
            </w:pPr>
            <w:r w:rsidRPr="00835568">
              <w:rPr>
                <w:rFonts w:eastAsia="SimSun"/>
                <w:sz w:val="22"/>
                <w:szCs w:val="22"/>
                <w:lang w:eastAsia="zh-CN"/>
              </w:rPr>
              <w:t>Specify a</w:t>
            </w:r>
            <w:r w:rsidRPr="00835568">
              <w:rPr>
                <w:rFonts w:eastAsia="SimSun"/>
                <w:sz w:val="22"/>
                <w:szCs w:val="22"/>
                <w:lang w:eastAsia="en-GB"/>
              </w:rPr>
              <w:t xml:space="preserve">daptation of common signal/channel transmissions. </w:t>
            </w:r>
            <w:r w:rsidRPr="00835568">
              <w:rPr>
                <w:rFonts w:eastAsia="SimSun"/>
                <w:sz w:val="22"/>
                <w:szCs w:val="22"/>
                <w:lang w:eastAsia="zh-CN"/>
              </w:rPr>
              <w:t>[RAN1/2/3/4]</w:t>
            </w:r>
          </w:p>
          <w:p w14:paraId="3A30F922" w14:textId="77777777" w:rsidR="001D0AE7" w:rsidRPr="00835568" w:rsidRDefault="001D0AE7" w:rsidP="001E7693">
            <w:pPr>
              <w:numPr>
                <w:ilvl w:val="1"/>
                <w:numId w:val="52"/>
              </w:numPr>
              <w:overflowPunct w:val="0"/>
              <w:autoSpaceDE w:val="0"/>
              <w:autoSpaceDN w:val="0"/>
              <w:adjustRightInd w:val="0"/>
              <w:spacing w:before="0" w:after="0" w:line="240" w:lineRule="auto"/>
              <w:textAlignment w:val="baseline"/>
              <w:rPr>
                <w:bCs/>
                <w:sz w:val="22"/>
                <w:szCs w:val="22"/>
                <w:lang w:val="en-US" w:eastAsia="zh-CN"/>
              </w:rPr>
            </w:pPr>
            <w:r w:rsidRPr="00835568">
              <w:rPr>
                <w:bCs/>
                <w:sz w:val="22"/>
                <w:szCs w:val="22"/>
                <w:lang w:val="en-US" w:eastAsia="zh-CN"/>
              </w:rPr>
              <w:t xml:space="preserve">Adaptation of SSB in time domain, e.g. adapting periodicity </w:t>
            </w:r>
          </w:p>
          <w:p w14:paraId="03D259B5" w14:textId="77777777" w:rsidR="001D0AE7" w:rsidRPr="00835568" w:rsidRDefault="001D0AE7" w:rsidP="001E7693">
            <w:pPr>
              <w:numPr>
                <w:ilvl w:val="1"/>
                <w:numId w:val="52"/>
              </w:numPr>
              <w:overflowPunct w:val="0"/>
              <w:autoSpaceDE w:val="0"/>
              <w:autoSpaceDN w:val="0"/>
              <w:adjustRightInd w:val="0"/>
              <w:spacing w:before="0" w:after="0" w:line="240" w:lineRule="auto"/>
              <w:textAlignment w:val="baseline"/>
              <w:rPr>
                <w:bCs/>
                <w:sz w:val="22"/>
                <w:szCs w:val="22"/>
                <w:lang w:val="en-US" w:eastAsia="zh-CN"/>
              </w:rPr>
            </w:pPr>
            <w:r w:rsidRPr="00835568">
              <w:rPr>
                <w:bCs/>
                <w:sz w:val="22"/>
                <w:szCs w:val="22"/>
                <w:lang w:val="en-US" w:eastAsia="zh-CN"/>
              </w:rPr>
              <w:t>Adaptation of PRACH in time domain</w:t>
            </w:r>
          </w:p>
          <w:p w14:paraId="37C82BC1" w14:textId="77777777" w:rsidR="001D0AE7" w:rsidRPr="00835568" w:rsidRDefault="001D0AE7" w:rsidP="001E7693">
            <w:pPr>
              <w:numPr>
                <w:ilvl w:val="1"/>
                <w:numId w:val="52"/>
              </w:numPr>
              <w:overflowPunct w:val="0"/>
              <w:autoSpaceDE w:val="0"/>
              <w:autoSpaceDN w:val="0"/>
              <w:adjustRightInd w:val="0"/>
              <w:spacing w:before="0" w:after="0" w:line="240" w:lineRule="auto"/>
              <w:textAlignment w:val="baseline"/>
              <w:rPr>
                <w:bCs/>
                <w:sz w:val="22"/>
                <w:szCs w:val="22"/>
                <w:lang w:val="en-US" w:eastAsia="zh-CN"/>
              </w:rPr>
            </w:pPr>
            <w:r w:rsidRPr="00835568">
              <w:rPr>
                <w:bCs/>
                <w:sz w:val="22"/>
                <w:szCs w:val="22"/>
                <w:lang w:val="en-US" w:eastAsia="zh-CN"/>
              </w:rPr>
              <w:t>Study adaptation of PRACH in spatial domain, e.g. non-uniform PRACH resources per SSB, and specify if found beneficial</w:t>
            </w:r>
          </w:p>
          <w:p w14:paraId="15434B08" w14:textId="77777777" w:rsidR="001D0AE7" w:rsidRPr="00835568" w:rsidRDefault="001D0AE7" w:rsidP="001E7693">
            <w:pPr>
              <w:numPr>
                <w:ilvl w:val="2"/>
                <w:numId w:val="52"/>
              </w:numPr>
              <w:overflowPunct w:val="0"/>
              <w:autoSpaceDE w:val="0"/>
              <w:autoSpaceDN w:val="0"/>
              <w:adjustRightInd w:val="0"/>
              <w:spacing w:before="0" w:after="0" w:line="240" w:lineRule="auto"/>
              <w:textAlignment w:val="baseline"/>
              <w:rPr>
                <w:rFonts w:eastAsia="SimSun"/>
                <w:sz w:val="22"/>
                <w:szCs w:val="22"/>
                <w:lang w:eastAsia="zh-CN"/>
              </w:rPr>
            </w:pPr>
            <w:r w:rsidRPr="00835568">
              <w:rPr>
                <w:rFonts w:eastAsia="SimSun"/>
                <w:sz w:val="22"/>
                <w:szCs w:val="22"/>
                <w:lang w:eastAsia="en-GB"/>
              </w:rPr>
              <w:t>This study is to be done in 2Q’2024 only</w:t>
            </w:r>
          </w:p>
          <w:p w14:paraId="51A2230F" w14:textId="77777777" w:rsidR="001D0AE7" w:rsidRPr="00835568" w:rsidRDefault="001D0AE7" w:rsidP="001E7693">
            <w:pPr>
              <w:numPr>
                <w:ilvl w:val="1"/>
                <w:numId w:val="52"/>
              </w:numPr>
              <w:overflowPunct w:val="0"/>
              <w:autoSpaceDE w:val="0"/>
              <w:autoSpaceDN w:val="0"/>
              <w:adjustRightInd w:val="0"/>
              <w:spacing w:before="0" w:after="0" w:line="240" w:lineRule="auto"/>
              <w:textAlignment w:val="baseline"/>
              <w:rPr>
                <w:rFonts w:eastAsia="SimSun"/>
                <w:sz w:val="22"/>
                <w:szCs w:val="22"/>
                <w:lang w:eastAsia="zh-CN"/>
              </w:rPr>
            </w:pPr>
            <w:r w:rsidRPr="00835568">
              <w:rPr>
                <w:rFonts w:eastAsia="SimSun"/>
                <w:sz w:val="22"/>
                <w:szCs w:val="22"/>
                <w:lang w:eastAsia="zh-CN"/>
              </w:rPr>
              <w:t>Adaptation of paging occasions including confining the paging occasions in the time domain</w:t>
            </w:r>
          </w:p>
          <w:p w14:paraId="5427D648" w14:textId="77777777" w:rsidR="001D0AE7" w:rsidRPr="00835568" w:rsidRDefault="001D0AE7" w:rsidP="001E7693">
            <w:pPr>
              <w:numPr>
                <w:ilvl w:val="2"/>
                <w:numId w:val="52"/>
              </w:numPr>
              <w:overflowPunct w:val="0"/>
              <w:autoSpaceDE w:val="0"/>
              <w:autoSpaceDN w:val="0"/>
              <w:adjustRightInd w:val="0"/>
              <w:spacing w:before="0" w:after="0" w:line="240" w:lineRule="auto"/>
              <w:textAlignment w:val="baseline"/>
              <w:rPr>
                <w:rFonts w:eastAsia="SimSun"/>
                <w:sz w:val="22"/>
                <w:szCs w:val="22"/>
                <w:lang w:eastAsia="zh-CN"/>
              </w:rPr>
            </w:pPr>
            <w:r w:rsidRPr="00835568">
              <w:rPr>
                <w:rFonts w:eastAsia="SimSun"/>
                <w:sz w:val="22"/>
                <w:szCs w:val="22"/>
                <w:lang w:eastAsia="zh-CN"/>
              </w:rPr>
              <w:t>Note: there shall be no paging latency increase</w:t>
            </w:r>
          </w:p>
          <w:p w14:paraId="17546E36" w14:textId="77777777" w:rsidR="001D0AE7" w:rsidRPr="00835568" w:rsidRDefault="001D0AE7" w:rsidP="001E7693">
            <w:pPr>
              <w:numPr>
                <w:ilvl w:val="1"/>
                <w:numId w:val="52"/>
              </w:numPr>
              <w:overflowPunct w:val="0"/>
              <w:autoSpaceDE w:val="0"/>
              <w:autoSpaceDN w:val="0"/>
              <w:adjustRightInd w:val="0"/>
              <w:spacing w:before="0" w:after="0" w:line="240" w:lineRule="auto"/>
              <w:textAlignment w:val="baseline"/>
              <w:rPr>
                <w:rFonts w:eastAsia="SimSun"/>
                <w:lang w:eastAsia="zh-CN"/>
              </w:rPr>
            </w:pPr>
            <w:r w:rsidRPr="00835568">
              <w:rPr>
                <w:rFonts w:eastAsia="SimSun"/>
                <w:sz w:val="22"/>
                <w:szCs w:val="22"/>
                <w:lang w:eastAsia="zh-CN"/>
              </w:rPr>
              <w:t xml:space="preserve">Note: there shall be no negative impact to legacy UEs, unless significant benefits are shown </w:t>
            </w:r>
          </w:p>
        </w:tc>
      </w:tr>
    </w:tbl>
    <w:p w14:paraId="42852D44" w14:textId="77777777" w:rsidR="001D0AE7" w:rsidRPr="00835568" w:rsidRDefault="001D0AE7" w:rsidP="001D0AE7">
      <w:pPr>
        <w:spacing w:before="120" w:after="120" w:line="240" w:lineRule="auto"/>
        <w:ind w:left="0" w:firstLineChars="100" w:firstLine="220"/>
        <w:rPr>
          <w:rFonts w:eastAsia="바탕"/>
          <w:bCs/>
          <w:sz w:val="22"/>
          <w:szCs w:val="22"/>
          <w:lang w:val="en-US" w:eastAsia="ko-KR"/>
        </w:rPr>
      </w:pPr>
      <w:r w:rsidRPr="00835568">
        <w:rPr>
          <w:rFonts w:eastAsia="바탕"/>
          <w:sz w:val="22"/>
          <w:szCs w:val="22"/>
          <w:lang w:eastAsia="ko-KR"/>
        </w:rPr>
        <w:t>I</w:t>
      </w:r>
      <w:r w:rsidRPr="00835568">
        <w:rPr>
          <w:rFonts w:eastAsia="바탕"/>
          <w:bCs/>
          <w:sz w:val="22"/>
          <w:szCs w:val="22"/>
          <w:lang w:val="en-US" w:eastAsia="ko-KR"/>
        </w:rPr>
        <w:t>n this contribution, we discuss and provide our views on adaptation of SSB/PRACH in time domain, adaptation of PRACH in spatial domain, and adaptation of paging occasions for NES.</w:t>
      </w:r>
    </w:p>
    <w:p w14:paraId="1C84CBC0" w14:textId="77777777" w:rsidR="002832C2" w:rsidRPr="00835568" w:rsidRDefault="002832C2" w:rsidP="003D70FD">
      <w:pPr>
        <w:spacing w:before="120" w:after="120" w:line="240" w:lineRule="auto"/>
        <w:ind w:left="0" w:firstLineChars="100" w:firstLine="220"/>
        <w:rPr>
          <w:rFonts w:eastAsia="바탕"/>
          <w:sz w:val="22"/>
          <w:szCs w:val="22"/>
          <w:lang w:val="en-US" w:eastAsia="ko-KR"/>
        </w:rPr>
      </w:pPr>
    </w:p>
    <w:p w14:paraId="7B790663" w14:textId="41C581E6" w:rsidR="00FE7200" w:rsidRPr="00835568" w:rsidRDefault="00282B44" w:rsidP="00FE7200">
      <w:pPr>
        <w:pStyle w:val="Heading1"/>
        <w:numPr>
          <w:ilvl w:val="0"/>
          <w:numId w:val="1"/>
        </w:numPr>
        <w:spacing w:before="300"/>
        <w:rPr>
          <w:rFonts w:ascii="Times New Roman" w:eastAsia="바탕" w:hAnsi="Times New Roman"/>
          <w:b/>
          <w:bCs/>
          <w:lang w:val="en-US" w:eastAsia="ko-KR"/>
        </w:rPr>
      </w:pPr>
      <w:r w:rsidRPr="00835568">
        <w:rPr>
          <w:rFonts w:ascii="Times New Roman" w:eastAsia="바탕" w:hAnsi="Times New Roman"/>
          <w:b/>
          <w:bCs/>
          <w:lang w:val="en-US" w:eastAsia="ko-KR"/>
        </w:rPr>
        <w:t>Discussion</w:t>
      </w:r>
    </w:p>
    <w:p w14:paraId="0DE1F014" w14:textId="77777777" w:rsidR="001D0AE7" w:rsidRPr="00835568" w:rsidRDefault="001D0AE7" w:rsidP="001D0AE7">
      <w:pPr>
        <w:keepNext/>
        <w:widowControl w:val="0"/>
        <w:numPr>
          <w:ilvl w:val="1"/>
          <w:numId w:val="1"/>
        </w:numPr>
        <w:wordWrap w:val="0"/>
        <w:autoSpaceDE w:val="0"/>
        <w:autoSpaceDN w:val="0"/>
        <w:spacing w:before="0" w:after="160" w:line="259" w:lineRule="auto"/>
        <w:outlineLvl w:val="1"/>
        <w:rPr>
          <w:rFonts w:eastAsia="맑은 고딕"/>
          <w:b/>
          <w:sz w:val="24"/>
          <w:szCs w:val="24"/>
          <w:lang w:val="en-US" w:eastAsia="ko-KR"/>
        </w:rPr>
      </w:pPr>
      <w:r w:rsidRPr="00835568">
        <w:rPr>
          <w:rFonts w:eastAsia="맑은 고딕"/>
          <w:b/>
          <w:sz w:val="24"/>
          <w:szCs w:val="24"/>
          <w:lang w:val="en-US" w:eastAsia="ko-KR"/>
        </w:rPr>
        <w:t>Adaptation of SSB in time domain</w:t>
      </w:r>
    </w:p>
    <w:p w14:paraId="2FC3F061" w14:textId="77777777" w:rsidR="001D0AE7" w:rsidRPr="00835568" w:rsidRDefault="001D0AE7" w:rsidP="001D0AE7">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t xml:space="preserve">When there is no data to transmit, the </w:t>
      </w:r>
      <w:proofErr w:type="spellStart"/>
      <w:r w:rsidRPr="00835568">
        <w:rPr>
          <w:rFonts w:eastAsia="바탕"/>
          <w:sz w:val="22"/>
          <w:szCs w:val="22"/>
          <w:lang w:eastAsia="ko-KR"/>
        </w:rPr>
        <w:t>gNB</w:t>
      </w:r>
      <w:proofErr w:type="spellEnd"/>
      <w:r w:rsidRPr="00835568">
        <w:rPr>
          <w:rFonts w:eastAsia="바탕"/>
          <w:sz w:val="22"/>
          <w:szCs w:val="22"/>
          <w:lang w:eastAsia="ko-KR"/>
        </w:rPr>
        <w:t xml:space="preserve"> can reduce power consumption by transitioning to the sleep state and turning off some of the components related to transmission for a period. However, even if there is no data to transmit, the </w:t>
      </w:r>
      <w:proofErr w:type="spellStart"/>
      <w:r w:rsidRPr="00835568">
        <w:rPr>
          <w:rFonts w:eastAsia="바탕"/>
          <w:sz w:val="22"/>
          <w:szCs w:val="22"/>
          <w:lang w:eastAsia="ko-KR"/>
        </w:rPr>
        <w:t>gNB</w:t>
      </w:r>
      <w:proofErr w:type="spellEnd"/>
      <w:r w:rsidRPr="00835568">
        <w:rPr>
          <w:rFonts w:eastAsia="바탕"/>
          <w:sz w:val="22"/>
          <w:szCs w:val="22"/>
          <w:lang w:eastAsia="ko-KR"/>
        </w:rPr>
        <w:t xml:space="preserve"> should return to the active state because the common signals/channels such as SSB need to be transmitted every periodicity. As the number of SSB indexes increases (e.g., for higher frequency or larger subcarrier spacing), the energy saving gain is reduced because the active time occupied by SSB symbols increases, which reduces the time the </w:t>
      </w:r>
      <w:proofErr w:type="spellStart"/>
      <w:r w:rsidRPr="00835568">
        <w:rPr>
          <w:rFonts w:eastAsia="바탕"/>
          <w:sz w:val="22"/>
          <w:szCs w:val="22"/>
          <w:lang w:eastAsia="ko-KR"/>
        </w:rPr>
        <w:t>gNB</w:t>
      </w:r>
      <w:proofErr w:type="spellEnd"/>
      <w:r w:rsidRPr="00835568">
        <w:rPr>
          <w:rFonts w:eastAsia="바탕"/>
          <w:sz w:val="22"/>
          <w:szCs w:val="22"/>
          <w:lang w:eastAsia="ko-KR"/>
        </w:rPr>
        <w:t xml:space="preserve"> spends in the sleep state.</w:t>
      </w:r>
    </w:p>
    <w:p w14:paraId="0AE98D29" w14:textId="77777777" w:rsidR="001D0AE7" w:rsidRPr="00835568" w:rsidRDefault="001D0AE7" w:rsidP="001D0AE7">
      <w:pPr>
        <w:spacing w:before="120" w:after="120" w:line="259" w:lineRule="auto"/>
        <w:ind w:left="0" w:firstLineChars="100" w:firstLine="220"/>
        <w:rPr>
          <w:rFonts w:eastAsia="바탕"/>
          <w:sz w:val="22"/>
          <w:szCs w:val="22"/>
          <w:lang w:eastAsia="ko-KR"/>
        </w:rPr>
      </w:pPr>
    </w:p>
    <w:tbl>
      <w:tblPr>
        <w:tblStyle w:val="40"/>
        <w:tblW w:w="9634" w:type="dxa"/>
        <w:tblLook w:val="04A0" w:firstRow="1" w:lastRow="0" w:firstColumn="1" w:lastColumn="0" w:noHBand="0" w:noVBand="1"/>
      </w:tblPr>
      <w:tblGrid>
        <w:gridCol w:w="9634"/>
      </w:tblGrid>
      <w:tr w:rsidR="001D0AE7" w:rsidRPr="00835568" w14:paraId="1FCCF69A" w14:textId="77777777" w:rsidTr="000E5A7A">
        <w:tc>
          <w:tcPr>
            <w:tcW w:w="9634" w:type="dxa"/>
          </w:tcPr>
          <w:p w14:paraId="3CD92228" w14:textId="77777777" w:rsidR="001D0AE7" w:rsidRPr="00835568" w:rsidRDefault="001D0AE7" w:rsidP="001D0AE7">
            <w:pPr>
              <w:spacing w:before="0" w:after="0" w:line="240" w:lineRule="auto"/>
              <w:ind w:left="0" w:firstLine="0"/>
              <w:jc w:val="left"/>
              <w:rPr>
                <w:rFonts w:ascii="Times New Roman" w:eastAsia="바탕" w:hAnsi="Times New Roman"/>
                <w:bCs/>
                <w:sz w:val="22"/>
                <w:szCs w:val="24"/>
                <w:highlight w:val="green"/>
                <w:lang w:eastAsia="x-none"/>
              </w:rPr>
            </w:pPr>
            <w:r w:rsidRPr="00835568">
              <w:rPr>
                <w:rFonts w:ascii="Times New Roman" w:eastAsia="바탕" w:hAnsi="Times New Roman"/>
                <w:bCs/>
                <w:sz w:val="22"/>
                <w:szCs w:val="24"/>
                <w:highlight w:val="green"/>
                <w:lang w:eastAsia="x-none"/>
              </w:rPr>
              <w:t>Agreement</w:t>
            </w:r>
          </w:p>
          <w:p w14:paraId="71001E36" w14:textId="77777777" w:rsidR="001D0AE7" w:rsidRPr="00835568" w:rsidRDefault="001D0AE7" w:rsidP="001D0AE7">
            <w:pPr>
              <w:spacing w:before="0" w:after="0" w:line="240" w:lineRule="auto"/>
              <w:ind w:left="0" w:firstLine="0"/>
              <w:rPr>
                <w:rFonts w:ascii="Times New Roman" w:eastAsia="바탕" w:hAnsi="Times New Roman"/>
                <w:sz w:val="22"/>
                <w:szCs w:val="24"/>
                <w:lang w:eastAsia="x-none"/>
              </w:rPr>
            </w:pPr>
            <w:r w:rsidRPr="00835568">
              <w:rPr>
                <w:rFonts w:ascii="Times New Roman" w:eastAsia="바탕" w:hAnsi="Times New Roman"/>
                <w:sz w:val="22"/>
                <w:szCs w:val="24"/>
                <w:lang w:eastAsia="x-none"/>
              </w:rPr>
              <w:t xml:space="preserve">Adaptation mechanism(s) of SSB in time-domain is supported at least for one of the following scenario(s): </w:t>
            </w:r>
          </w:p>
          <w:p w14:paraId="2C93FAF9" w14:textId="77777777" w:rsidR="001D0AE7" w:rsidRPr="00835568" w:rsidRDefault="001D0AE7" w:rsidP="001E7693">
            <w:pPr>
              <w:numPr>
                <w:ilvl w:val="0"/>
                <w:numId w:val="56"/>
              </w:numPr>
              <w:wordWrap w:val="0"/>
              <w:overflowPunct w:val="0"/>
              <w:autoSpaceDE w:val="0"/>
              <w:autoSpaceDN w:val="0"/>
              <w:adjustRightInd w:val="0"/>
              <w:spacing w:before="0" w:after="0" w:line="240" w:lineRule="auto"/>
              <w:jc w:val="left"/>
              <w:textAlignment w:val="baseline"/>
              <w:rPr>
                <w:rFonts w:ascii="Times New Roman" w:eastAsia="바탕" w:hAnsi="Times New Roman"/>
                <w:sz w:val="22"/>
                <w:szCs w:val="24"/>
                <w:lang w:eastAsia="x-none"/>
              </w:rPr>
            </w:pPr>
            <w:r w:rsidRPr="00835568">
              <w:rPr>
                <w:rFonts w:ascii="Times New Roman" w:eastAsia="바탕" w:hAnsi="Times New Roman"/>
                <w:sz w:val="22"/>
                <w:szCs w:val="24"/>
                <w:lang w:eastAsia="x-none"/>
              </w:rPr>
              <w:lastRenderedPageBreak/>
              <w:t xml:space="preserve">For cell with both legacy UEs and Rel-19 NES-capable UEs </w:t>
            </w:r>
          </w:p>
          <w:p w14:paraId="440FF7F3" w14:textId="77777777" w:rsidR="001D0AE7" w:rsidRPr="00835568" w:rsidRDefault="001D0AE7" w:rsidP="001E7693">
            <w:pPr>
              <w:numPr>
                <w:ilvl w:val="1"/>
                <w:numId w:val="56"/>
              </w:numPr>
              <w:wordWrap w:val="0"/>
              <w:overflowPunct w:val="0"/>
              <w:autoSpaceDE w:val="0"/>
              <w:autoSpaceDN w:val="0"/>
              <w:adjustRightInd w:val="0"/>
              <w:spacing w:before="0" w:after="0" w:line="240" w:lineRule="auto"/>
              <w:jc w:val="left"/>
              <w:textAlignment w:val="baseline"/>
              <w:rPr>
                <w:rFonts w:ascii="Times New Roman" w:eastAsia="바탕" w:hAnsi="Times New Roman"/>
                <w:sz w:val="22"/>
                <w:szCs w:val="24"/>
                <w:lang w:eastAsia="x-none"/>
              </w:rPr>
            </w:pPr>
            <w:r w:rsidRPr="00835568">
              <w:rPr>
                <w:rFonts w:ascii="Times New Roman" w:eastAsia="바탕" w:hAnsi="Times New Roman"/>
                <w:sz w:val="22"/>
                <w:szCs w:val="24"/>
                <w:lang w:eastAsia="x-none"/>
              </w:rPr>
              <w:t xml:space="preserve">Rel-19 NES-capable UE’s </w:t>
            </w:r>
            <w:proofErr w:type="spellStart"/>
            <w:r w:rsidRPr="00835568">
              <w:rPr>
                <w:rFonts w:ascii="Times New Roman" w:eastAsia="바탕" w:hAnsi="Times New Roman"/>
                <w:sz w:val="22"/>
                <w:szCs w:val="24"/>
                <w:lang w:eastAsia="x-none"/>
              </w:rPr>
              <w:t>PCell</w:t>
            </w:r>
            <w:proofErr w:type="spellEnd"/>
            <w:r w:rsidRPr="00835568">
              <w:rPr>
                <w:rFonts w:ascii="Times New Roman" w:eastAsia="바탕" w:hAnsi="Times New Roman"/>
                <w:sz w:val="22"/>
                <w:szCs w:val="24"/>
                <w:lang w:eastAsia="x-none"/>
              </w:rPr>
              <w:t xml:space="preserve"> (Connected mode) </w:t>
            </w:r>
          </w:p>
          <w:p w14:paraId="33A808C8" w14:textId="77777777" w:rsidR="001D0AE7" w:rsidRPr="00835568" w:rsidRDefault="001D0AE7" w:rsidP="001E7693">
            <w:pPr>
              <w:numPr>
                <w:ilvl w:val="2"/>
                <w:numId w:val="56"/>
              </w:numPr>
              <w:wordWrap w:val="0"/>
              <w:overflowPunct w:val="0"/>
              <w:autoSpaceDE w:val="0"/>
              <w:autoSpaceDN w:val="0"/>
              <w:adjustRightInd w:val="0"/>
              <w:spacing w:before="0" w:after="0" w:line="240" w:lineRule="auto"/>
              <w:jc w:val="left"/>
              <w:textAlignment w:val="baseline"/>
              <w:rPr>
                <w:rFonts w:ascii="Times New Roman" w:eastAsia="바탕" w:hAnsi="Times New Roman"/>
                <w:sz w:val="22"/>
                <w:szCs w:val="24"/>
                <w:lang w:eastAsia="x-none"/>
              </w:rPr>
            </w:pPr>
            <w:r w:rsidRPr="00835568">
              <w:rPr>
                <w:rFonts w:ascii="Times New Roman" w:eastAsia="바탕" w:hAnsi="Times New Roman"/>
                <w:sz w:val="22"/>
                <w:szCs w:val="24"/>
                <w:lang w:eastAsia="x-none"/>
              </w:rPr>
              <w:t>Study from the following options:</w:t>
            </w:r>
          </w:p>
          <w:p w14:paraId="5065C2E3" w14:textId="77777777" w:rsidR="001D0AE7" w:rsidRPr="00835568" w:rsidRDefault="001D0AE7" w:rsidP="001E7693">
            <w:pPr>
              <w:numPr>
                <w:ilvl w:val="3"/>
                <w:numId w:val="56"/>
              </w:numPr>
              <w:wordWrap w:val="0"/>
              <w:overflowPunct w:val="0"/>
              <w:autoSpaceDE w:val="0"/>
              <w:autoSpaceDN w:val="0"/>
              <w:adjustRightInd w:val="0"/>
              <w:spacing w:before="0" w:after="0" w:line="240" w:lineRule="auto"/>
              <w:jc w:val="left"/>
              <w:textAlignment w:val="baseline"/>
              <w:rPr>
                <w:rFonts w:ascii="Times New Roman" w:eastAsia="바탕" w:hAnsi="Times New Roman"/>
                <w:sz w:val="22"/>
                <w:szCs w:val="24"/>
                <w:lang w:eastAsia="x-none"/>
              </w:rPr>
            </w:pPr>
            <w:r w:rsidRPr="00835568">
              <w:rPr>
                <w:rFonts w:ascii="Times New Roman" w:eastAsia="바탕" w:hAnsi="Times New Roman"/>
                <w:sz w:val="22"/>
                <w:szCs w:val="24"/>
                <w:lang w:eastAsia="x-none"/>
              </w:rPr>
              <w:t>Option A1: adaptation for CD-SSB</w:t>
            </w:r>
          </w:p>
          <w:p w14:paraId="6AF25D52" w14:textId="77777777" w:rsidR="001D0AE7" w:rsidRPr="00835568" w:rsidRDefault="001D0AE7" w:rsidP="001E7693">
            <w:pPr>
              <w:numPr>
                <w:ilvl w:val="3"/>
                <w:numId w:val="56"/>
              </w:numPr>
              <w:wordWrap w:val="0"/>
              <w:overflowPunct w:val="0"/>
              <w:autoSpaceDE w:val="0"/>
              <w:autoSpaceDN w:val="0"/>
              <w:adjustRightInd w:val="0"/>
              <w:spacing w:before="0" w:after="0" w:line="240" w:lineRule="auto"/>
              <w:jc w:val="left"/>
              <w:textAlignment w:val="baseline"/>
              <w:rPr>
                <w:rFonts w:ascii="Times New Roman" w:eastAsia="바탕" w:hAnsi="Times New Roman"/>
                <w:sz w:val="22"/>
                <w:szCs w:val="24"/>
                <w:lang w:eastAsia="x-none"/>
              </w:rPr>
            </w:pPr>
            <w:r w:rsidRPr="00835568">
              <w:rPr>
                <w:rFonts w:ascii="Times New Roman" w:eastAsia="바탕" w:hAnsi="Times New Roman"/>
                <w:sz w:val="22"/>
                <w:szCs w:val="24"/>
                <w:lang w:eastAsia="x-none"/>
              </w:rPr>
              <w:t>Option A2: adaptation for SSB that is not CD-SSB</w:t>
            </w:r>
          </w:p>
          <w:p w14:paraId="6EF31157" w14:textId="77777777" w:rsidR="001D0AE7" w:rsidRPr="00835568" w:rsidRDefault="001D0AE7" w:rsidP="001E7693">
            <w:pPr>
              <w:numPr>
                <w:ilvl w:val="3"/>
                <w:numId w:val="56"/>
              </w:numPr>
              <w:wordWrap w:val="0"/>
              <w:overflowPunct w:val="0"/>
              <w:autoSpaceDE w:val="0"/>
              <w:autoSpaceDN w:val="0"/>
              <w:adjustRightInd w:val="0"/>
              <w:spacing w:before="0" w:after="0" w:line="240" w:lineRule="auto"/>
              <w:jc w:val="left"/>
              <w:textAlignment w:val="baseline"/>
              <w:rPr>
                <w:rFonts w:ascii="Times New Roman" w:eastAsia="바탕" w:hAnsi="Times New Roman"/>
                <w:sz w:val="22"/>
                <w:szCs w:val="24"/>
                <w:lang w:eastAsia="x-none"/>
              </w:rPr>
            </w:pPr>
            <w:r w:rsidRPr="00835568">
              <w:rPr>
                <w:rFonts w:ascii="Times New Roman" w:eastAsia="바탕" w:hAnsi="Times New Roman"/>
                <w:sz w:val="22"/>
                <w:szCs w:val="24"/>
                <w:lang w:eastAsia="x-none"/>
              </w:rPr>
              <w:t>Option A3: adaptation for SSB not on sync raster</w:t>
            </w:r>
          </w:p>
          <w:p w14:paraId="7DED2EDD" w14:textId="77777777" w:rsidR="001D0AE7" w:rsidRPr="00835568" w:rsidRDefault="001D0AE7" w:rsidP="001E7693">
            <w:pPr>
              <w:numPr>
                <w:ilvl w:val="1"/>
                <w:numId w:val="56"/>
              </w:numPr>
              <w:wordWrap w:val="0"/>
              <w:overflowPunct w:val="0"/>
              <w:autoSpaceDE w:val="0"/>
              <w:autoSpaceDN w:val="0"/>
              <w:adjustRightInd w:val="0"/>
              <w:spacing w:before="0" w:after="0" w:line="240" w:lineRule="auto"/>
              <w:jc w:val="left"/>
              <w:textAlignment w:val="baseline"/>
              <w:rPr>
                <w:rFonts w:ascii="Times New Roman" w:eastAsia="바탕" w:hAnsi="Times New Roman"/>
                <w:sz w:val="22"/>
                <w:szCs w:val="24"/>
                <w:lang w:eastAsia="x-none"/>
              </w:rPr>
            </w:pPr>
            <w:r w:rsidRPr="00835568">
              <w:rPr>
                <w:rFonts w:ascii="Times New Roman" w:eastAsia="바탕" w:hAnsi="Times New Roman"/>
                <w:sz w:val="22"/>
                <w:szCs w:val="24"/>
                <w:lang w:eastAsia="x-none"/>
              </w:rPr>
              <w:t xml:space="preserve">Rel-19 NES-capable UE’s </w:t>
            </w:r>
            <w:proofErr w:type="spellStart"/>
            <w:r w:rsidRPr="00835568">
              <w:rPr>
                <w:rFonts w:ascii="Times New Roman" w:eastAsia="바탕" w:hAnsi="Times New Roman"/>
                <w:sz w:val="22"/>
                <w:szCs w:val="24"/>
                <w:lang w:eastAsia="x-none"/>
              </w:rPr>
              <w:t>SCell</w:t>
            </w:r>
            <w:proofErr w:type="spellEnd"/>
            <w:r w:rsidRPr="00835568">
              <w:rPr>
                <w:rFonts w:ascii="Times New Roman" w:eastAsia="바탕" w:hAnsi="Times New Roman"/>
                <w:sz w:val="22"/>
                <w:szCs w:val="24"/>
                <w:lang w:eastAsia="x-none"/>
              </w:rPr>
              <w:t xml:space="preserve"> </w:t>
            </w:r>
          </w:p>
          <w:p w14:paraId="0F2BC2A8" w14:textId="77777777" w:rsidR="001D0AE7" w:rsidRPr="00835568" w:rsidRDefault="001D0AE7" w:rsidP="001E7693">
            <w:pPr>
              <w:numPr>
                <w:ilvl w:val="2"/>
                <w:numId w:val="56"/>
              </w:numPr>
              <w:wordWrap w:val="0"/>
              <w:overflowPunct w:val="0"/>
              <w:autoSpaceDE w:val="0"/>
              <w:autoSpaceDN w:val="0"/>
              <w:adjustRightInd w:val="0"/>
              <w:spacing w:before="0" w:after="0" w:line="240" w:lineRule="auto"/>
              <w:jc w:val="left"/>
              <w:textAlignment w:val="baseline"/>
              <w:rPr>
                <w:rFonts w:ascii="Times New Roman" w:eastAsia="바탕" w:hAnsi="Times New Roman"/>
                <w:sz w:val="22"/>
                <w:szCs w:val="24"/>
                <w:lang w:eastAsia="x-none"/>
              </w:rPr>
            </w:pPr>
            <w:r w:rsidRPr="00835568">
              <w:rPr>
                <w:rFonts w:ascii="Times New Roman" w:eastAsia="바탕" w:hAnsi="Times New Roman"/>
                <w:sz w:val="22"/>
                <w:szCs w:val="24"/>
                <w:lang w:eastAsia="x-none"/>
              </w:rPr>
              <w:t>Study from the following options:</w:t>
            </w:r>
          </w:p>
          <w:p w14:paraId="1CD76FF0" w14:textId="77777777" w:rsidR="001D0AE7" w:rsidRPr="00835568" w:rsidRDefault="001D0AE7" w:rsidP="001E7693">
            <w:pPr>
              <w:numPr>
                <w:ilvl w:val="3"/>
                <w:numId w:val="56"/>
              </w:numPr>
              <w:wordWrap w:val="0"/>
              <w:overflowPunct w:val="0"/>
              <w:autoSpaceDE w:val="0"/>
              <w:autoSpaceDN w:val="0"/>
              <w:adjustRightInd w:val="0"/>
              <w:spacing w:before="0" w:after="0" w:line="240" w:lineRule="auto"/>
              <w:jc w:val="left"/>
              <w:textAlignment w:val="baseline"/>
              <w:rPr>
                <w:rFonts w:ascii="Times New Roman" w:eastAsia="바탕" w:hAnsi="Times New Roman"/>
                <w:sz w:val="22"/>
                <w:szCs w:val="24"/>
                <w:lang w:eastAsia="x-none"/>
              </w:rPr>
            </w:pPr>
            <w:r w:rsidRPr="00835568">
              <w:rPr>
                <w:rFonts w:ascii="Times New Roman" w:eastAsia="바탕" w:hAnsi="Times New Roman"/>
                <w:sz w:val="22"/>
                <w:szCs w:val="24"/>
                <w:lang w:eastAsia="x-none"/>
              </w:rPr>
              <w:t>Option B1: adaptation for CD-SSB</w:t>
            </w:r>
          </w:p>
          <w:p w14:paraId="0FEE19EA" w14:textId="77777777" w:rsidR="001D0AE7" w:rsidRPr="00835568" w:rsidRDefault="001D0AE7" w:rsidP="001E7693">
            <w:pPr>
              <w:numPr>
                <w:ilvl w:val="3"/>
                <w:numId w:val="56"/>
              </w:numPr>
              <w:wordWrap w:val="0"/>
              <w:overflowPunct w:val="0"/>
              <w:autoSpaceDE w:val="0"/>
              <w:autoSpaceDN w:val="0"/>
              <w:adjustRightInd w:val="0"/>
              <w:spacing w:before="0" w:after="0" w:line="240" w:lineRule="auto"/>
              <w:jc w:val="left"/>
              <w:textAlignment w:val="baseline"/>
              <w:rPr>
                <w:rFonts w:ascii="Times New Roman" w:eastAsia="바탕" w:hAnsi="Times New Roman"/>
                <w:sz w:val="22"/>
                <w:szCs w:val="24"/>
                <w:lang w:eastAsia="x-none"/>
              </w:rPr>
            </w:pPr>
            <w:r w:rsidRPr="00835568">
              <w:rPr>
                <w:rFonts w:ascii="Times New Roman" w:eastAsia="바탕" w:hAnsi="Times New Roman"/>
                <w:sz w:val="22"/>
                <w:szCs w:val="24"/>
                <w:lang w:eastAsia="x-none"/>
              </w:rPr>
              <w:t xml:space="preserve">Option B2: </w:t>
            </w:r>
            <w:bookmarkStart w:id="4" w:name="_Hlk166241176"/>
            <w:r w:rsidRPr="00835568">
              <w:rPr>
                <w:rFonts w:ascii="Times New Roman" w:eastAsia="바탕" w:hAnsi="Times New Roman"/>
                <w:sz w:val="22"/>
                <w:szCs w:val="24"/>
                <w:lang w:eastAsia="x-none"/>
              </w:rPr>
              <w:t>adaptation for SSB that is not CD-SSB</w:t>
            </w:r>
            <w:bookmarkEnd w:id="4"/>
          </w:p>
          <w:p w14:paraId="3C64E3AD" w14:textId="77777777" w:rsidR="001D0AE7" w:rsidRPr="00835568" w:rsidRDefault="001D0AE7" w:rsidP="001E7693">
            <w:pPr>
              <w:numPr>
                <w:ilvl w:val="3"/>
                <w:numId w:val="56"/>
              </w:numPr>
              <w:wordWrap w:val="0"/>
              <w:overflowPunct w:val="0"/>
              <w:autoSpaceDE w:val="0"/>
              <w:autoSpaceDN w:val="0"/>
              <w:adjustRightInd w:val="0"/>
              <w:spacing w:before="0" w:after="0" w:line="240" w:lineRule="auto"/>
              <w:jc w:val="left"/>
              <w:textAlignment w:val="baseline"/>
              <w:rPr>
                <w:rFonts w:ascii="Times New Roman" w:eastAsia="바탕" w:hAnsi="Times New Roman"/>
                <w:sz w:val="22"/>
                <w:szCs w:val="24"/>
                <w:lang w:eastAsia="x-none"/>
              </w:rPr>
            </w:pPr>
            <w:r w:rsidRPr="00835568">
              <w:rPr>
                <w:rFonts w:ascii="Times New Roman" w:eastAsia="바탕" w:hAnsi="Times New Roman"/>
                <w:sz w:val="22"/>
                <w:szCs w:val="24"/>
                <w:lang w:eastAsia="x-none"/>
              </w:rPr>
              <w:t>Option B3: adaptation for SSB not on sync raster</w:t>
            </w:r>
          </w:p>
          <w:p w14:paraId="057F2A22" w14:textId="77777777" w:rsidR="001D0AE7" w:rsidRPr="00835568" w:rsidRDefault="001D0AE7" w:rsidP="001E7693">
            <w:pPr>
              <w:numPr>
                <w:ilvl w:val="1"/>
                <w:numId w:val="56"/>
              </w:numPr>
              <w:wordWrap w:val="0"/>
              <w:overflowPunct w:val="0"/>
              <w:autoSpaceDE w:val="0"/>
              <w:autoSpaceDN w:val="0"/>
              <w:adjustRightInd w:val="0"/>
              <w:spacing w:before="0" w:after="0" w:line="240" w:lineRule="auto"/>
              <w:jc w:val="left"/>
              <w:textAlignment w:val="baseline"/>
              <w:rPr>
                <w:rFonts w:ascii="Times New Roman" w:eastAsia="바탕" w:hAnsi="Times New Roman"/>
                <w:sz w:val="22"/>
                <w:szCs w:val="24"/>
                <w:lang w:eastAsia="x-none"/>
              </w:rPr>
            </w:pPr>
            <w:r w:rsidRPr="00835568">
              <w:rPr>
                <w:rFonts w:ascii="Times New Roman" w:eastAsia="바탕" w:hAnsi="Times New Roman"/>
                <w:sz w:val="22"/>
                <w:szCs w:val="24"/>
                <w:lang w:eastAsia="x-none"/>
              </w:rPr>
              <w:t>FFS: Rel-19 NES-capable UE in idle/inactive mode</w:t>
            </w:r>
          </w:p>
          <w:p w14:paraId="7A801C5C" w14:textId="77777777" w:rsidR="001D0AE7" w:rsidRPr="00835568" w:rsidRDefault="001D0AE7" w:rsidP="001E7693">
            <w:pPr>
              <w:numPr>
                <w:ilvl w:val="0"/>
                <w:numId w:val="56"/>
              </w:numPr>
              <w:wordWrap w:val="0"/>
              <w:overflowPunct w:val="0"/>
              <w:autoSpaceDE w:val="0"/>
              <w:autoSpaceDN w:val="0"/>
              <w:adjustRightInd w:val="0"/>
              <w:spacing w:before="0" w:after="0" w:line="240" w:lineRule="auto"/>
              <w:jc w:val="left"/>
              <w:textAlignment w:val="baseline"/>
              <w:rPr>
                <w:rFonts w:ascii="Times New Roman" w:eastAsia="바탕" w:hAnsi="Times New Roman"/>
                <w:lang w:eastAsia="x-none"/>
              </w:rPr>
            </w:pPr>
            <w:r w:rsidRPr="00835568">
              <w:rPr>
                <w:rFonts w:ascii="Times New Roman" w:eastAsia="바탕" w:hAnsi="Times New Roman"/>
                <w:sz w:val="22"/>
                <w:szCs w:val="24"/>
                <w:lang w:eastAsia="x-none"/>
              </w:rPr>
              <w:t xml:space="preserve">Note: Impact to idle/inactive UEs shall be minimized </w:t>
            </w:r>
          </w:p>
        </w:tc>
      </w:tr>
    </w:tbl>
    <w:p w14:paraId="151D2B1E" w14:textId="77777777" w:rsidR="001D0AE7" w:rsidRPr="00835568" w:rsidRDefault="001D0AE7" w:rsidP="001D0AE7">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lastRenderedPageBreak/>
        <w:t xml:space="preserve">As the periodicity of a common signal such as SSB is increased, the power consumption can be further reduced because the </w:t>
      </w:r>
      <w:proofErr w:type="spellStart"/>
      <w:r w:rsidRPr="00835568">
        <w:rPr>
          <w:rFonts w:eastAsia="바탕"/>
          <w:sz w:val="22"/>
          <w:szCs w:val="22"/>
          <w:lang w:eastAsia="ko-KR"/>
        </w:rPr>
        <w:t>gNB</w:t>
      </w:r>
      <w:proofErr w:type="spellEnd"/>
      <w:r w:rsidRPr="00835568">
        <w:rPr>
          <w:rFonts w:eastAsia="바탕"/>
          <w:sz w:val="22"/>
          <w:szCs w:val="22"/>
          <w:lang w:eastAsia="ko-KR"/>
        </w:rPr>
        <w:t xml:space="preserve"> can stay in the sleep state longer. However, since SSB is essential for procedures such as cell detection/(re)selection, synchronization, and initial access of the UE, a long SSB periodicity may cause problems on the above procedures and/or performance degradation. For example, the long SSB periodicity may cause inaccurate time/frequency synchronization and SSB reception performance degradation for legacy UEs, where it may make it difficult to select the best serving cell especially in the initial cell selection procedure. Therefore, it may be desirable to limit SSB adaptation in the time domain to be applied only in </w:t>
      </w:r>
      <w:proofErr w:type="spellStart"/>
      <w:r w:rsidRPr="00835568">
        <w:rPr>
          <w:rFonts w:eastAsia="바탕"/>
          <w:sz w:val="22"/>
          <w:szCs w:val="22"/>
          <w:lang w:eastAsia="ko-KR"/>
        </w:rPr>
        <w:t>SCell</w:t>
      </w:r>
      <w:proofErr w:type="spellEnd"/>
      <w:r w:rsidRPr="00835568">
        <w:rPr>
          <w:rFonts w:eastAsia="바탕"/>
          <w:sz w:val="22"/>
          <w:szCs w:val="22"/>
          <w:lang w:eastAsia="ko-KR"/>
        </w:rPr>
        <w:t xml:space="preserve"> considering the legacy UE impact. </w:t>
      </w:r>
    </w:p>
    <w:p w14:paraId="1B0BE814" w14:textId="77777777" w:rsidR="001D0AE7" w:rsidRPr="00835568" w:rsidRDefault="001D0AE7" w:rsidP="001D0AE7">
      <w:pPr>
        <w:spacing w:before="120" w:after="120" w:line="259" w:lineRule="auto"/>
        <w:ind w:left="0" w:firstLineChars="100" w:firstLine="220"/>
        <w:rPr>
          <w:rFonts w:eastAsia="바탕"/>
          <w:sz w:val="22"/>
          <w:szCs w:val="22"/>
          <w:lang w:eastAsia="ko-KR"/>
        </w:rPr>
      </w:pPr>
    </w:p>
    <w:p w14:paraId="32D31A5D" w14:textId="77777777" w:rsidR="001D0AE7" w:rsidRPr="00835568" w:rsidRDefault="001D0AE7" w:rsidP="001D0AE7">
      <w:pPr>
        <w:spacing w:before="120" w:after="120" w:line="259" w:lineRule="auto"/>
        <w:ind w:left="0" w:firstLineChars="100" w:firstLine="216"/>
        <w:rPr>
          <w:rFonts w:eastAsia="바탕"/>
          <w:b/>
          <w:bCs/>
          <w:sz w:val="22"/>
          <w:szCs w:val="22"/>
          <w:lang w:eastAsia="ko-KR"/>
        </w:rPr>
      </w:pPr>
      <w:r w:rsidRPr="00835568">
        <w:rPr>
          <w:rFonts w:eastAsia="바탕"/>
          <w:b/>
          <w:bCs/>
          <w:sz w:val="22"/>
          <w:szCs w:val="22"/>
          <w:lang w:eastAsia="ko-KR"/>
        </w:rPr>
        <w:t xml:space="preserve">Proposal #1: Considering the impact of legacy UE, restrict SSB time domain adaptation to only </w:t>
      </w:r>
      <w:proofErr w:type="spellStart"/>
      <w:r w:rsidRPr="00835568">
        <w:rPr>
          <w:rFonts w:eastAsia="바탕"/>
          <w:b/>
          <w:bCs/>
          <w:sz w:val="22"/>
          <w:szCs w:val="22"/>
          <w:lang w:eastAsia="ko-KR"/>
        </w:rPr>
        <w:t>SCell</w:t>
      </w:r>
      <w:proofErr w:type="spellEnd"/>
      <w:r w:rsidRPr="00835568">
        <w:rPr>
          <w:rFonts w:eastAsia="바탕"/>
          <w:b/>
          <w:bCs/>
          <w:sz w:val="22"/>
          <w:szCs w:val="22"/>
          <w:lang w:eastAsia="ko-KR"/>
        </w:rPr>
        <w:t>.</w:t>
      </w:r>
    </w:p>
    <w:p w14:paraId="67A7261E" w14:textId="77777777" w:rsidR="001D0AE7" w:rsidRPr="00835568" w:rsidRDefault="001D0AE7" w:rsidP="001D0AE7">
      <w:pPr>
        <w:spacing w:before="120" w:after="120" w:line="259" w:lineRule="auto"/>
        <w:ind w:left="0" w:firstLineChars="100" w:firstLine="220"/>
        <w:rPr>
          <w:rFonts w:eastAsia="바탕"/>
          <w:sz w:val="22"/>
          <w:szCs w:val="22"/>
          <w:lang w:eastAsia="ko-KR"/>
        </w:rPr>
      </w:pPr>
    </w:p>
    <w:p w14:paraId="126E3FEB" w14:textId="179BEC84" w:rsidR="001D0AE7" w:rsidRPr="00835568" w:rsidRDefault="001D0AE7" w:rsidP="001D0AE7">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t>At the RAN1#116b meeting</w:t>
      </w:r>
      <w:r w:rsidR="00CD76E4">
        <w:rPr>
          <w:rFonts w:eastAsia="바탕"/>
          <w:sz w:val="22"/>
          <w:szCs w:val="22"/>
          <w:lang w:eastAsia="ko-KR"/>
        </w:rPr>
        <w:t xml:space="preserve"> [4]</w:t>
      </w:r>
      <w:r w:rsidRPr="00835568">
        <w:rPr>
          <w:rFonts w:eastAsia="바탕"/>
          <w:sz w:val="22"/>
          <w:szCs w:val="22"/>
          <w:lang w:eastAsia="ko-KR"/>
        </w:rPr>
        <w:t xml:space="preserve">, there was a discussion on the type of SSB to apply SSB adaptation and three options were agreed upon. If SSB adaptation is applied to CD-SSB, it would have a very significant impact on idle/inactive mode UEs, resulting in performance degradation due to the above-mentioned issues (time/frequency synchronisation, initial access, etc.). Therefore, it is preferable to apply SSB adaptation to NCD-SSB only for the cell with both legacy UEs and Rel-19 NES-capable UEs. In addition, "not CD-SSB" in Option A2/B2 can </w:t>
      </w:r>
      <w:r w:rsidR="00A0160A" w:rsidRPr="00835568">
        <w:rPr>
          <w:rFonts w:eastAsia="바탕"/>
          <w:sz w:val="22"/>
          <w:szCs w:val="22"/>
          <w:lang w:eastAsia="ko-KR"/>
        </w:rPr>
        <w:t>imply</w:t>
      </w:r>
      <w:r w:rsidRPr="00835568">
        <w:rPr>
          <w:rFonts w:eastAsia="바탕"/>
          <w:sz w:val="22"/>
          <w:szCs w:val="22"/>
          <w:lang w:eastAsia="ko-KR"/>
        </w:rPr>
        <w:t xml:space="preserve"> </w:t>
      </w:r>
      <w:r w:rsidR="00A0160A" w:rsidRPr="00835568">
        <w:rPr>
          <w:rFonts w:eastAsia="바탕"/>
          <w:sz w:val="22"/>
          <w:szCs w:val="22"/>
          <w:lang w:eastAsia="ko-KR"/>
        </w:rPr>
        <w:t xml:space="preserve">SSB </w:t>
      </w:r>
      <w:r w:rsidRPr="00835568">
        <w:rPr>
          <w:rFonts w:eastAsia="바탕"/>
          <w:sz w:val="22"/>
          <w:szCs w:val="22"/>
          <w:lang w:eastAsia="ko-KR"/>
        </w:rPr>
        <w:t>not on sync raster, SSB</w:t>
      </w:r>
      <w:r w:rsidR="00A0160A" w:rsidRPr="00835568">
        <w:rPr>
          <w:rFonts w:eastAsia="바탕"/>
          <w:sz w:val="22"/>
          <w:szCs w:val="22"/>
          <w:lang w:eastAsia="ko-KR"/>
        </w:rPr>
        <w:t xml:space="preserve"> not including SIB1 PDCCH configuration</w:t>
      </w:r>
      <w:r w:rsidRPr="00835568">
        <w:rPr>
          <w:rFonts w:eastAsia="바탕"/>
          <w:sz w:val="22"/>
          <w:szCs w:val="22"/>
          <w:lang w:eastAsia="ko-KR"/>
        </w:rPr>
        <w:t>,</w:t>
      </w:r>
      <w:r w:rsidR="00A0160A" w:rsidRPr="00835568">
        <w:rPr>
          <w:rFonts w:eastAsia="바탕"/>
          <w:sz w:val="22"/>
          <w:szCs w:val="22"/>
          <w:lang w:eastAsia="ko-KR"/>
        </w:rPr>
        <w:t xml:space="preserve"> or SSB configured by</w:t>
      </w:r>
      <w:r w:rsidRPr="00835568">
        <w:rPr>
          <w:rFonts w:eastAsia="바탕"/>
          <w:sz w:val="22"/>
          <w:szCs w:val="22"/>
          <w:lang w:eastAsia="ko-KR"/>
        </w:rPr>
        <w:t xml:space="preserve"> </w:t>
      </w:r>
      <w:proofErr w:type="spellStart"/>
      <w:r w:rsidRPr="00835568">
        <w:rPr>
          <w:rFonts w:eastAsia="바탕"/>
          <w:i/>
          <w:iCs/>
          <w:sz w:val="22"/>
          <w:szCs w:val="22"/>
          <w:lang w:eastAsia="ko-KR"/>
        </w:rPr>
        <w:t>nonCellDefiningSSB</w:t>
      </w:r>
      <w:proofErr w:type="spellEnd"/>
      <w:r w:rsidRPr="00835568">
        <w:rPr>
          <w:rFonts w:eastAsia="바탕"/>
          <w:sz w:val="22"/>
          <w:szCs w:val="22"/>
          <w:lang w:eastAsia="ko-KR"/>
        </w:rPr>
        <w:t>, so it is necessary to clarify which NCD-SSB is meant. In this regard, the default SSB can be transmitted in sync raster as CD-SSB, while the additional SSB can be transmitted as NCD-SSB.</w:t>
      </w:r>
    </w:p>
    <w:p w14:paraId="2A96C6E1" w14:textId="77777777" w:rsidR="001D0AE7" w:rsidRPr="00835568" w:rsidRDefault="001D0AE7" w:rsidP="001D0AE7">
      <w:pPr>
        <w:spacing w:before="120" w:after="120" w:line="259" w:lineRule="auto"/>
        <w:ind w:left="0" w:firstLineChars="100" w:firstLine="220"/>
        <w:rPr>
          <w:rFonts w:eastAsia="바탕"/>
          <w:sz w:val="22"/>
          <w:szCs w:val="22"/>
          <w:lang w:eastAsia="ko-KR"/>
        </w:rPr>
      </w:pPr>
    </w:p>
    <w:p w14:paraId="7067133F" w14:textId="287F7A8D" w:rsidR="003C4D37" w:rsidRPr="003C4D37" w:rsidRDefault="003C4D37" w:rsidP="003C4D37">
      <w:pPr>
        <w:spacing w:before="120" w:after="120" w:line="259" w:lineRule="auto"/>
        <w:ind w:left="0" w:firstLineChars="100" w:firstLine="216"/>
        <w:rPr>
          <w:rFonts w:eastAsia="바탕" w:hint="eastAsia"/>
          <w:b/>
          <w:bCs/>
          <w:sz w:val="22"/>
          <w:szCs w:val="22"/>
          <w:lang w:val="en-US" w:eastAsia="ko-KR"/>
        </w:rPr>
      </w:pPr>
      <w:r w:rsidRPr="003C4D37">
        <w:rPr>
          <w:rFonts w:eastAsia="바탕"/>
          <w:b/>
          <w:bCs/>
          <w:sz w:val="22"/>
          <w:szCs w:val="22"/>
          <w:lang w:val="en-US" w:eastAsia="ko-KR"/>
        </w:rPr>
        <w:lastRenderedPageBreak/>
        <w:t>Proposal #2: For the scenario of adaptation mechanism(s) of SSB in time-domain, support Option B2 (adaptation for SSB that is not CD-SSB) or Option B3 (adaptation for SSB not on sync raster)</w:t>
      </w:r>
      <w:r w:rsidR="00ED50F6">
        <w:rPr>
          <w:rFonts w:eastAsia="바탕" w:hint="eastAsia"/>
          <w:b/>
          <w:bCs/>
          <w:sz w:val="22"/>
          <w:szCs w:val="22"/>
          <w:lang w:val="en-US" w:eastAsia="ko-KR"/>
        </w:rPr>
        <w:t>.</w:t>
      </w:r>
    </w:p>
    <w:p w14:paraId="3D5A4B20" w14:textId="77777777" w:rsidR="003C4D37" w:rsidRPr="00835568" w:rsidRDefault="003C4D37" w:rsidP="001E7693">
      <w:pPr>
        <w:pStyle w:val="ListParagraph"/>
        <w:numPr>
          <w:ilvl w:val="0"/>
          <w:numId w:val="57"/>
        </w:numPr>
        <w:spacing w:before="120" w:after="120" w:line="259" w:lineRule="auto"/>
        <w:ind w:leftChars="0"/>
        <w:rPr>
          <w:rFonts w:ascii="Times New Roman" w:hAnsi="Times New Roman"/>
          <w:b/>
          <w:bCs/>
          <w:sz w:val="22"/>
          <w:szCs w:val="22"/>
          <w:lang w:val="en-US" w:eastAsia="ko-KR"/>
        </w:rPr>
      </w:pPr>
      <w:r w:rsidRPr="00835568">
        <w:rPr>
          <w:rFonts w:ascii="Times New Roman" w:hAnsi="Times New Roman"/>
          <w:b/>
          <w:bCs/>
          <w:sz w:val="22"/>
          <w:szCs w:val="22"/>
          <w:lang w:val="en-US" w:eastAsia="ko-KR"/>
        </w:rPr>
        <w:t xml:space="preserve">If Option B2 is adopted, it is necessary to clarify the meaning of “not CD-SSB” (whether it is SSB not on sync raster, or SSB not providing CORESET#0/Type0-PDCCH CSS set configuration, or SSB configured by </w:t>
      </w:r>
      <w:proofErr w:type="spellStart"/>
      <w:r w:rsidRPr="00835568">
        <w:rPr>
          <w:rFonts w:ascii="Times New Roman" w:hAnsi="Times New Roman"/>
          <w:b/>
          <w:bCs/>
          <w:i/>
          <w:iCs/>
          <w:sz w:val="22"/>
          <w:szCs w:val="22"/>
          <w:lang w:val="en-US" w:eastAsia="ko-KR"/>
        </w:rPr>
        <w:t>nonCellDefiningSSB</w:t>
      </w:r>
      <w:proofErr w:type="spellEnd"/>
      <w:r w:rsidRPr="00835568">
        <w:rPr>
          <w:rFonts w:ascii="Times New Roman" w:hAnsi="Times New Roman"/>
          <w:b/>
          <w:bCs/>
          <w:sz w:val="22"/>
          <w:szCs w:val="22"/>
          <w:lang w:val="en-US" w:eastAsia="ko-KR"/>
        </w:rPr>
        <w:t>).</w:t>
      </w:r>
    </w:p>
    <w:p w14:paraId="5E87E96B" w14:textId="77777777" w:rsidR="001D0AE7" w:rsidRPr="00835568" w:rsidRDefault="001D0AE7" w:rsidP="001D0AE7">
      <w:pPr>
        <w:spacing w:before="120" w:after="120" w:line="259" w:lineRule="auto"/>
        <w:ind w:left="0" w:firstLineChars="100" w:firstLine="220"/>
        <w:rPr>
          <w:rFonts w:eastAsia="바탕"/>
          <w:sz w:val="22"/>
          <w:szCs w:val="22"/>
          <w:lang w:eastAsia="ko-KR"/>
        </w:rPr>
      </w:pPr>
    </w:p>
    <w:p w14:paraId="1F12A5FC" w14:textId="77777777" w:rsidR="001D0AE7" w:rsidRPr="00835568" w:rsidRDefault="001D0AE7" w:rsidP="001D0AE7">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t xml:space="preserve">To reduce the symbols occupied by SSB transmissions in time domain, it may be considered to increase the periodicity of an SSB burst or SSB index (group) comprising an SSB burst, or to turn on/off (i.e., skipping) certain SSB index (group) within an SSB burst. If the </w:t>
      </w:r>
      <w:proofErr w:type="spellStart"/>
      <w:r w:rsidRPr="00835568">
        <w:rPr>
          <w:rFonts w:eastAsia="바탕"/>
          <w:sz w:val="22"/>
          <w:szCs w:val="22"/>
          <w:lang w:eastAsia="ko-KR"/>
        </w:rPr>
        <w:t>gNB</w:t>
      </w:r>
      <w:proofErr w:type="spellEnd"/>
      <w:r w:rsidRPr="00835568">
        <w:rPr>
          <w:rFonts w:eastAsia="바탕"/>
          <w:sz w:val="22"/>
          <w:szCs w:val="22"/>
          <w:lang w:eastAsia="ko-KR"/>
        </w:rPr>
        <w:t xml:space="preserve"> can dynamically indicate the periodicity of SSB bursts/SSB index (group) or skipping of SSB index(es) through L1 </w:t>
      </w:r>
      <w:proofErr w:type="spellStart"/>
      <w:r w:rsidRPr="00835568">
        <w:rPr>
          <w:rFonts w:eastAsia="바탕"/>
          <w:sz w:val="22"/>
          <w:szCs w:val="22"/>
          <w:lang w:eastAsia="ko-KR"/>
        </w:rPr>
        <w:t>signaling</w:t>
      </w:r>
      <w:proofErr w:type="spellEnd"/>
      <w:r w:rsidRPr="00835568">
        <w:rPr>
          <w:rFonts w:eastAsia="바탕"/>
          <w:sz w:val="22"/>
          <w:szCs w:val="22"/>
          <w:lang w:eastAsia="ko-KR"/>
        </w:rPr>
        <w:t xml:space="preserve"> such as group-common DCI, the energy saving gain can be increased.</w:t>
      </w:r>
    </w:p>
    <w:p w14:paraId="29766E8B" w14:textId="77777777" w:rsidR="001D0AE7" w:rsidRPr="00835568" w:rsidRDefault="001D0AE7" w:rsidP="001D0AE7">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t xml:space="preserve">However, if the skipping of SSB index (group) is dynamically adapted, it may be a heavy burden from the perspective of UE implementation, because each time the SSB index (group) comprising the SSB burst changes, the SSB-to-RO mapping has to be performed again accordingly. On the other hand, if the periodicity of SSB index(group) in the SSB burst is dynamically adapted, the SSB-to-RO mapping does not need to be remapped each time the period of the SSB index (group) changes dynamically, because the configuration of the SSB index (group) in the SSB burst may be changed (i.e., a specific SSB index (group) may be present or absent), but the SSB-to-RO mapping remains the same. Therefore, the adaptation techniques that do not require SSB-to-RO remapping are preferred when SSB can be dynamically adapted in the time domain via L1 </w:t>
      </w:r>
      <w:proofErr w:type="spellStart"/>
      <w:r w:rsidRPr="00835568">
        <w:rPr>
          <w:rFonts w:eastAsia="바탕"/>
          <w:sz w:val="22"/>
          <w:szCs w:val="22"/>
          <w:lang w:eastAsia="ko-KR"/>
        </w:rPr>
        <w:t>signaling</w:t>
      </w:r>
      <w:proofErr w:type="spellEnd"/>
      <w:r w:rsidRPr="00835568">
        <w:rPr>
          <w:rFonts w:eastAsia="바탕"/>
          <w:sz w:val="22"/>
          <w:szCs w:val="22"/>
          <w:lang w:eastAsia="ko-KR"/>
        </w:rPr>
        <w:t xml:space="preserve"> such as (group-common) DCI or MAC-CE to reduce </w:t>
      </w:r>
      <w:proofErr w:type="spellStart"/>
      <w:r w:rsidRPr="00835568">
        <w:rPr>
          <w:rFonts w:eastAsia="바탕"/>
          <w:sz w:val="22"/>
          <w:szCs w:val="22"/>
          <w:lang w:eastAsia="ko-KR"/>
        </w:rPr>
        <w:t>gNB’s</w:t>
      </w:r>
      <w:proofErr w:type="spellEnd"/>
      <w:r w:rsidRPr="00835568">
        <w:rPr>
          <w:rFonts w:eastAsia="바탕"/>
          <w:sz w:val="22"/>
          <w:szCs w:val="22"/>
          <w:lang w:eastAsia="ko-KR"/>
        </w:rPr>
        <w:t xml:space="preserve"> power consumption.</w:t>
      </w:r>
    </w:p>
    <w:p w14:paraId="3F7B949A" w14:textId="77777777" w:rsidR="001D0AE7" w:rsidRPr="00835568" w:rsidRDefault="001D0AE7" w:rsidP="001D0AE7">
      <w:pPr>
        <w:spacing w:before="120" w:after="120" w:line="259" w:lineRule="auto"/>
        <w:ind w:left="0" w:firstLineChars="100" w:firstLine="220"/>
        <w:rPr>
          <w:rFonts w:eastAsia="바탕"/>
          <w:sz w:val="22"/>
          <w:szCs w:val="22"/>
          <w:lang w:eastAsia="ko-KR"/>
        </w:rPr>
      </w:pPr>
    </w:p>
    <w:p w14:paraId="0300A414" w14:textId="75EAEC4D" w:rsidR="001D0AE7" w:rsidRPr="00835568" w:rsidRDefault="001D0AE7" w:rsidP="001D0AE7">
      <w:pPr>
        <w:spacing w:before="120" w:after="120" w:line="259" w:lineRule="auto"/>
        <w:ind w:left="0" w:firstLineChars="100" w:firstLine="221"/>
        <w:rPr>
          <w:rFonts w:eastAsia="바탕"/>
          <w:b/>
          <w:bCs/>
          <w:sz w:val="22"/>
          <w:szCs w:val="22"/>
          <w:lang w:eastAsia="ko-KR"/>
        </w:rPr>
      </w:pPr>
      <w:r w:rsidRPr="00835568">
        <w:rPr>
          <w:b/>
          <w:bCs/>
          <w:sz w:val="22"/>
          <w:szCs w:val="22"/>
        </w:rPr>
        <w:t>Proposal #</w:t>
      </w:r>
      <w:r w:rsidR="005C5898" w:rsidRPr="00835568">
        <w:rPr>
          <w:b/>
          <w:bCs/>
          <w:sz w:val="22"/>
          <w:szCs w:val="22"/>
        </w:rPr>
        <w:t>3</w:t>
      </w:r>
      <w:r w:rsidRPr="00835568">
        <w:rPr>
          <w:b/>
          <w:bCs/>
          <w:sz w:val="22"/>
          <w:szCs w:val="22"/>
        </w:rPr>
        <w:t>: For the dynamic adaptation of SSB in time domain, the techniques that avoid the impact to legacy SSB-to-RO mapping (applied to legacy UEs) are preferred.</w:t>
      </w:r>
    </w:p>
    <w:p w14:paraId="4AA3355C" w14:textId="77777777" w:rsidR="001D0AE7" w:rsidRPr="00835568" w:rsidRDefault="001D0AE7" w:rsidP="001D0AE7">
      <w:pPr>
        <w:spacing w:before="120" w:after="120" w:line="259" w:lineRule="auto"/>
        <w:ind w:left="0" w:firstLineChars="100" w:firstLine="220"/>
        <w:rPr>
          <w:rFonts w:eastAsia="바탕"/>
          <w:sz w:val="22"/>
          <w:szCs w:val="22"/>
          <w:lang w:eastAsia="ko-KR"/>
        </w:rPr>
      </w:pPr>
    </w:p>
    <w:p w14:paraId="7242D6B3" w14:textId="77777777" w:rsidR="001D0AE7" w:rsidRPr="00835568" w:rsidRDefault="001D0AE7" w:rsidP="001D0AE7">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t xml:space="preserve">The </w:t>
      </w:r>
      <w:proofErr w:type="spellStart"/>
      <w:r w:rsidRPr="00835568">
        <w:rPr>
          <w:rFonts w:eastAsia="바탕"/>
          <w:sz w:val="22"/>
          <w:szCs w:val="22"/>
          <w:lang w:eastAsia="ko-KR"/>
        </w:rPr>
        <w:t>gNB</w:t>
      </w:r>
      <w:proofErr w:type="spellEnd"/>
      <w:r w:rsidRPr="00835568">
        <w:rPr>
          <w:rFonts w:eastAsia="바탕"/>
          <w:sz w:val="22"/>
          <w:szCs w:val="22"/>
          <w:lang w:eastAsia="ko-KR"/>
        </w:rPr>
        <w:t xml:space="preserve"> can configure two SSB configurations: sparse SSB (i.e., a SSB configuration with relatively long periodicity), and dense SSB (i.e., a SSB configuration with shorter periodicity) that can be dynamically activated when shorter periodicity of SSB is required, considering the trade-off between </w:t>
      </w:r>
      <w:proofErr w:type="spellStart"/>
      <w:r w:rsidRPr="00835568">
        <w:rPr>
          <w:rFonts w:eastAsia="바탕"/>
          <w:sz w:val="22"/>
          <w:szCs w:val="22"/>
          <w:lang w:eastAsia="ko-KR"/>
        </w:rPr>
        <w:t>gNB</w:t>
      </w:r>
      <w:proofErr w:type="spellEnd"/>
      <w:r w:rsidRPr="00835568">
        <w:rPr>
          <w:rFonts w:eastAsia="바탕"/>
          <w:sz w:val="22"/>
          <w:szCs w:val="22"/>
          <w:lang w:eastAsia="ko-KR"/>
        </w:rPr>
        <w:t xml:space="preserve"> power consumption and the UE impact. For example, the </w:t>
      </w:r>
      <w:proofErr w:type="spellStart"/>
      <w:r w:rsidRPr="00835568">
        <w:rPr>
          <w:rFonts w:eastAsia="바탕"/>
          <w:sz w:val="22"/>
          <w:szCs w:val="22"/>
          <w:lang w:eastAsia="ko-KR"/>
        </w:rPr>
        <w:t>gNB</w:t>
      </w:r>
      <w:proofErr w:type="spellEnd"/>
      <w:r w:rsidRPr="00835568">
        <w:rPr>
          <w:rFonts w:eastAsia="바탕"/>
          <w:sz w:val="22"/>
          <w:szCs w:val="22"/>
          <w:lang w:eastAsia="ko-KR"/>
        </w:rPr>
        <w:t xml:space="preserve"> can configure a sparse SSB with a periodicity of 80 </w:t>
      </w:r>
      <w:proofErr w:type="spellStart"/>
      <w:r w:rsidRPr="00835568">
        <w:rPr>
          <w:rFonts w:eastAsia="바탕"/>
          <w:sz w:val="22"/>
          <w:szCs w:val="22"/>
          <w:lang w:eastAsia="ko-KR"/>
        </w:rPr>
        <w:t>ms</w:t>
      </w:r>
      <w:proofErr w:type="spellEnd"/>
      <w:r w:rsidRPr="00835568">
        <w:rPr>
          <w:rFonts w:eastAsia="바탕"/>
          <w:sz w:val="22"/>
          <w:szCs w:val="22"/>
          <w:lang w:eastAsia="ko-KR"/>
        </w:rPr>
        <w:t xml:space="preserve"> and a dense (additional) SSB with a period of 20 </w:t>
      </w:r>
      <w:proofErr w:type="spellStart"/>
      <w:r w:rsidRPr="00835568">
        <w:rPr>
          <w:rFonts w:eastAsia="바탕"/>
          <w:sz w:val="22"/>
          <w:szCs w:val="22"/>
          <w:lang w:eastAsia="ko-KR"/>
        </w:rPr>
        <w:t>ms</w:t>
      </w:r>
      <w:proofErr w:type="spellEnd"/>
      <w:r w:rsidRPr="00835568">
        <w:rPr>
          <w:rFonts w:eastAsia="바탕"/>
          <w:sz w:val="22"/>
          <w:szCs w:val="22"/>
          <w:lang w:eastAsia="ko-KR"/>
        </w:rPr>
        <w:t xml:space="preserve"> that may be added between sparse SSBs as shown in Figure 1. Initially, the UE can receive only sparse 80 </w:t>
      </w:r>
      <w:proofErr w:type="spellStart"/>
      <w:r w:rsidRPr="00835568">
        <w:rPr>
          <w:rFonts w:eastAsia="바탕"/>
          <w:sz w:val="22"/>
          <w:szCs w:val="22"/>
          <w:lang w:eastAsia="ko-KR"/>
        </w:rPr>
        <w:t>ms</w:t>
      </w:r>
      <w:proofErr w:type="spellEnd"/>
      <w:r w:rsidRPr="00835568">
        <w:rPr>
          <w:rFonts w:eastAsia="바탕"/>
          <w:sz w:val="22"/>
          <w:szCs w:val="22"/>
          <w:lang w:eastAsia="ko-KR"/>
        </w:rPr>
        <w:t xml:space="preserve"> periodic SSBs, and then </w:t>
      </w:r>
      <w:proofErr w:type="spellStart"/>
      <w:r w:rsidRPr="00835568">
        <w:rPr>
          <w:rFonts w:eastAsia="바탕"/>
          <w:sz w:val="22"/>
          <w:szCs w:val="22"/>
          <w:lang w:eastAsia="ko-KR"/>
        </w:rPr>
        <w:t>gNB</w:t>
      </w:r>
      <w:proofErr w:type="spellEnd"/>
      <w:r w:rsidRPr="00835568">
        <w:rPr>
          <w:rFonts w:eastAsia="바탕"/>
          <w:sz w:val="22"/>
          <w:szCs w:val="22"/>
          <w:lang w:eastAsia="ko-KR"/>
        </w:rPr>
        <w:t xml:space="preserve"> can dynamically activate additional SSB with a periodicity of 20 </w:t>
      </w:r>
      <w:proofErr w:type="spellStart"/>
      <w:r w:rsidRPr="00835568">
        <w:rPr>
          <w:rFonts w:eastAsia="바탕"/>
          <w:sz w:val="22"/>
          <w:szCs w:val="22"/>
          <w:lang w:eastAsia="ko-KR"/>
        </w:rPr>
        <w:t>ms</w:t>
      </w:r>
      <w:proofErr w:type="spellEnd"/>
      <w:r w:rsidRPr="00835568">
        <w:rPr>
          <w:rFonts w:eastAsia="바탕"/>
          <w:sz w:val="22"/>
          <w:szCs w:val="22"/>
          <w:lang w:eastAsia="ko-KR"/>
        </w:rPr>
        <w:t xml:space="preserve"> through an L1 signal such as (group-common) DCI or MAC-CE when the UE needs to receive shorter period of SSBs for handover, synchronization, or measurement, or when the UE requests the transmission of additional SSBs via a pre-configured UL resource (e.g., PRACH).</w:t>
      </w:r>
    </w:p>
    <w:p w14:paraId="09337E6D" w14:textId="77777777" w:rsidR="001D0AE7" w:rsidRPr="00835568" w:rsidRDefault="001D0AE7" w:rsidP="001D0AE7">
      <w:pPr>
        <w:spacing w:before="120" w:after="120" w:line="259" w:lineRule="auto"/>
        <w:ind w:left="0" w:firstLineChars="100" w:firstLine="220"/>
        <w:rPr>
          <w:rFonts w:eastAsia="바탕"/>
          <w:sz w:val="22"/>
          <w:szCs w:val="22"/>
          <w:lang w:eastAsia="ko-KR"/>
        </w:rPr>
      </w:pPr>
    </w:p>
    <w:p w14:paraId="1785D692" w14:textId="77777777" w:rsidR="001D0AE7" w:rsidRPr="00835568" w:rsidRDefault="001D0AE7" w:rsidP="001D0AE7">
      <w:pPr>
        <w:spacing w:before="120" w:after="120" w:line="259" w:lineRule="auto"/>
        <w:ind w:left="0" w:firstLineChars="100" w:firstLine="220"/>
        <w:jc w:val="center"/>
        <w:rPr>
          <w:rFonts w:eastAsia="바탕"/>
          <w:sz w:val="22"/>
          <w:szCs w:val="22"/>
          <w:lang w:eastAsia="ko-KR"/>
        </w:rPr>
      </w:pPr>
      <w:r w:rsidRPr="00835568">
        <w:rPr>
          <w:rFonts w:eastAsia="바탕"/>
          <w:noProof/>
          <w:sz w:val="22"/>
          <w:szCs w:val="22"/>
          <w:lang w:eastAsia="ko-KR"/>
        </w:rPr>
        <w:lastRenderedPageBreak/>
        <w:drawing>
          <wp:inline distT="0" distB="0" distL="0" distR="0" wp14:anchorId="2476A4F4" wp14:editId="3D8D2DE4">
            <wp:extent cx="5940122" cy="1767581"/>
            <wp:effectExtent l="0" t="0" r="0" b="444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88051" cy="1781843"/>
                    </a:xfrm>
                    <a:prstGeom prst="rect">
                      <a:avLst/>
                    </a:prstGeom>
                    <a:noFill/>
                  </pic:spPr>
                </pic:pic>
              </a:graphicData>
            </a:graphic>
          </wp:inline>
        </w:drawing>
      </w:r>
    </w:p>
    <w:p w14:paraId="048550A5" w14:textId="77777777" w:rsidR="001D0AE7" w:rsidRPr="00835568" w:rsidRDefault="001D0AE7" w:rsidP="001D0AE7">
      <w:pPr>
        <w:spacing w:before="120" w:after="120" w:line="259" w:lineRule="auto"/>
        <w:ind w:left="0" w:firstLineChars="100" w:firstLine="216"/>
        <w:jc w:val="center"/>
        <w:rPr>
          <w:rFonts w:eastAsia="바탕"/>
          <w:b/>
          <w:bCs/>
          <w:sz w:val="22"/>
          <w:szCs w:val="22"/>
          <w:lang w:eastAsia="ko-KR"/>
        </w:rPr>
      </w:pPr>
      <w:r w:rsidRPr="00835568">
        <w:rPr>
          <w:rFonts w:eastAsia="바탕"/>
          <w:b/>
          <w:bCs/>
          <w:sz w:val="22"/>
          <w:szCs w:val="22"/>
          <w:lang w:eastAsia="ko-KR"/>
        </w:rPr>
        <w:t>Figure 1. Example of SSB adaptation in time-domain</w:t>
      </w:r>
    </w:p>
    <w:p w14:paraId="097386DD" w14:textId="77777777" w:rsidR="001D0AE7" w:rsidRPr="00835568" w:rsidRDefault="001D0AE7" w:rsidP="001D0AE7">
      <w:pPr>
        <w:spacing w:before="120" w:after="120" w:line="259" w:lineRule="auto"/>
        <w:ind w:left="0" w:firstLineChars="100" w:firstLine="220"/>
        <w:rPr>
          <w:rFonts w:eastAsia="바탕"/>
          <w:sz w:val="22"/>
          <w:szCs w:val="22"/>
          <w:lang w:eastAsia="ko-KR"/>
        </w:rPr>
      </w:pPr>
    </w:p>
    <w:p w14:paraId="30097340" w14:textId="77777777" w:rsidR="001D0AE7" w:rsidRPr="00835568" w:rsidRDefault="001D0AE7" w:rsidP="001D0AE7">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t xml:space="preserve">After receiving indication for activating the additional SSB by the (group common) DCI, the UE may expect to receive SSB with a changed periodicity after T </w:t>
      </w:r>
      <w:proofErr w:type="spellStart"/>
      <w:r w:rsidRPr="00835568">
        <w:rPr>
          <w:rFonts w:eastAsia="바탕"/>
          <w:sz w:val="22"/>
          <w:szCs w:val="22"/>
          <w:lang w:eastAsia="ko-KR"/>
        </w:rPr>
        <w:t>ms</w:t>
      </w:r>
      <w:proofErr w:type="spellEnd"/>
      <w:r w:rsidRPr="00835568">
        <w:rPr>
          <w:rFonts w:eastAsia="바탕"/>
          <w:sz w:val="22"/>
          <w:szCs w:val="22"/>
          <w:lang w:eastAsia="ko-KR"/>
        </w:rPr>
        <w:t xml:space="preserve"> (or slot) or may be directly indicated to one of the pre-configured timing candidates. Furthermore, the UE may expect to receive SSB with changed periodicity within a time window of a certain duration (that can be configured by </w:t>
      </w:r>
      <w:proofErr w:type="spellStart"/>
      <w:r w:rsidRPr="00835568">
        <w:rPr>
          <w:rFonts w:eastAsia="바탕"/>
          <w:sz w:val="22"/>
          <w:szCs w:val="22"/>
          <w:lang w:eastAsia="ko-KR"/>
        </w:rPr>
        <w:t>gNB</w:t>
      </w:r>
      <w:proofErr w:type="spellEnd"/>
      <w:r w:rsidRPr="00835568">
        <w:rPr>
          <w:rFonts w:eastAsia="바탕"/>
          <w:sz w:val="22"/>
          <w:szCs w:val="22"/>
          <w:lang w:eastAsia="ko-KR"/>
        </w:rPr>
        <w:t xml:space="preserve">) starting at T </w:t>
      </w:r>
      <w:proofErr w:type="spellStart"/>
      <w:r w:rsidRPr="00835568">
        <w:rPr>
          <w:rFonts w:eastAsia="바탕"/>
          <w:sz w:val="22"/>
          <w:szCs w:val="22"/>
          <w:lang w:eastAsia="ko-KR"/>
        </w:rPr>
        <w:t>ms</w:t>
      </w:r>
      <w:proofErr w:type="spellEnd"/>
      <w:r w:rsidRPr="00835568">
        <w:rPr>
          <w:rFonts w:eastAsia="바탕"/>
          <w:sz w:val="22"/>
          <w:szCs w:val="22"/>
          <w:lang w:eastAsia="ko-KR"/>
        </w:rPr>
        <w:t>/slot or at indicated timing candidate.</w:t>
      </w:r>
    </w:p>
    <w:p w14:paraId="7597231B" w14:textId="77777777" w:rsidR="001D0AE7" w:rsidRPr="00835568" w:rsidRDefault="001D0AE7" w:rsidP="001D0AE7">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t xml:space="preserve">In addition, when the periodicity of SSB burst/SSB index (group) is dynamically adapted, it may be necessary to have a way to guarantee the reception of SSB at the default periodicity. For example, if the SSBs with default periodicity 80 </w:t>
      </w:r>
      <w:proofErr w:type="spellStart"/>
      <w:r w:rsidRPr="00835568">
        <w:rPr>
          <w:rFonts w:eastAsia="바탕"/>
          <w:sz w:val="22"/>
          <w:szCs w:val="22"/>
          <w:lang w:eastAsia="ko-KR"/>
        </w:rPr>
        <w:t>ms</w:t>
      </w:r>
      <w:proofErr w:type="spellEnd"/>
      <w:r w:rsidRPr="00835568">
        <w:rPr>
          <w:rFonts w:eastAsia="바탕"/>
          <w:sz w:val="22"/>
          <w:szCs w:val="22"/>
          <w:lang w:eastAsia="ko-KR"/>
        </w:rPr>
        <w:t xml:space="preserve"> are transmitted at 0/80/160 </w:t>
      </w:r>
      <w:proofErr w:type="spellStart"/>
      <w:r w:rsidRPr="00835568">
        <w:rPr>
          <w:rFonts w:eastAsia="바탕"/>
          <w:sz w:val="22"/>
          <w:szCs w:val="22"/>
          <w:lang w:eastAsia="ko-KR"/>
        </w:rPr>
        <w:t>ms</w:t>
      </w:r>
      <w:proofErr w:type="spellEnd"/>
      <w:r w:rsidRPr="00835568">
        <w:rPr>
          <w:rFonts w:eastAsia="바탕"/>
          <w:sz w:val="22"/>
          <w:szCs w:val="22"/>
          <w:lang w:eastAsia="ko-KR"/>
        </w:rPr>
        <w:t xml:space="preserve">, then when the periodicity is changed to 40 </w:t>
      </w:r>
      <w:proofErr w:type="spellStart"/>
      <w:r w:rsidRPr="00835568">
        <w:rPr>
          <w:rFonts w:eastAsia="바탕"/>
          <w:sz w:val="22"/>
          <w:szCs w:val="22"/>
          <w:lang w:eastAsia="ko-KR"/>
        </w:rPr>
        <w:t>ms</w:t>
      </w:r>
      <w:proofErr w:type="spellEnd"/>
      <w:r w:rsidRPr="00835568">
        <w:rPr>
          <w:rFonts w:eastAsia="바탕"/>
          <w:sz w:val="22"/>
          <w:szCs w:val="22"/>
          <w:lang w:eastAsia="ko-KR"/>
        </w:rPr>
        <w:t xml:space="preserve">, SSBs can be transmitted at 0/40/80/120/160 </w:t>
      </w:r>
      <w:proofErr w:type="spellStart"/>
      <w:r w:rsidRPr="00835568">
        <w:rPr>
          <w:rFonts w:eastAsia="바탕"/>
          <w:sz w:val="22"/>
          <w:szCs w:val="22"/>
          <w:lang w:eastAsia="ko-KR"/>
        </w:rPr>
        <w:t>ms</w:t>
      </w:r>
      <w:proofErr w:type="spellEnd"/>
      <w:r w:rsidRPr="00835568">
        <w:rPr>
          <w:rFonts w:eastAsia="바탕"/>
          <w:sz w:val="22"/>
          <w:szCs w:val="22"/>
          <w:lang w:eastAsia="ko-KR"/>
        </w:rPr>
        <w:t>.</w:t>
      </w:r>
    </w:p>
    <w:p w14:paraId="422AC03D" w14:textId="77777777" w:rsidR="001D0AE7" w:rsidRPr="00835568" w:rsidRDefault="001D0AE7" w:rsidP="001D0AE7">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t>In addition, the following issues can be discussed to support dynamic adaptation of SSB in time domain: how to handle collision issue of (dynamically activated/deactivated) SSB with other signals/channels and how the NES UE requests activation of the dense SSB.</w:t>
      </w:r>
    </w:p>
    <w:p w14:paraId="7D1DC0B1" w14:textId="77777777" w:rsidR="001D0AE7" w:rsidRPr="00835568" w:rsidRDefault="001D0AE7" w:rsidP="001D0AE7">
      <w:pPr>
        <w:spacing w:before="120" w:after="120" w:line="259" w:lineRule="auto"/>
        <w:ind w:left="0" w:firstLineChars="100" w:firstLine="220"/>
        <w:rPr>
          <w:rFonts w:eastAsia="바탕"/>
          <w:sz w:val="22"/>
          <w:szCs w:val="22"/>
          <w:lang w:eastAsia="ko-KR"/>
        </w:rPr>
      </w:pPr>
    </w:p>
    <w:p w14:paraId="79765303" w14:textId="50784580" w:rsidR="001D0AE7" w:rsidRPr="00835568" w:rsidRDefault="001D0AE7" w:rsidP="001D0AE7">
      <w:pPr>
        <w:spacing w:before="120" w:after="120" w:line="259" w:lineRule="auto"/>
        <w:ind w:left="0" w:firstLineChars="100" w:firstLine="216"/>
        <w:rPr>
          <w:rFonts w:eastAsia="바탕"/>
          <w:b/>
          <w:bCs/>
          <w:sz w:val="22"/>
          <w:szCs w:val="22"/>
          <w:lang w:eastAsia="ko-KR"/>
        </w:rPr>
      </w:pPr>
      <w:r w:rsidRPr="00835568">
        <w:rPr>
          <w:rFonts w:eastAsia="바탕"/>
          <w:b/>
          <w:bCs/>
          <w:sz w:val="22"/>
          <w:szCs w:val="22"/>
          <w:lang w:eastAsia="ko-KR"/>
        </w:rPr>
        <w:t>Proposal #</w:t>
      </w:r>
      <w:r w:rsidR="005C5898" w:rsidRPr="00835568">
        <w:rPr>
          <w:rFonts w:eastAsia="바탕"/>
          <w:b/>
          <w:bCs/>
          <w:sz w:val="22"/>
          <w:szCs w:val="22"/>
          <w:lang w:eastAsia="ko-KR"/>
        </w:rPr>
        <w:t>4</w:t>
      </w:r>
      <w:r w:rsidRPr="00835568">
        <w:rPr>
          <w:rFonts w:eastAsia="바탕"/>
          <w:b/>
          <w:bCs/>
          <w:sz w:val="22"/>
          <w:szCs w:val="22"/>
          <w:lang w:eastAsia="ko-KR"/>
        </w:rPr>
        <w:t xml:space="preserve">: </w:t>
      </w:r>
      <w:proofErr w:type="spellStart"/>
      <w:r w:rsidRPr="00835568">
        <w:rPr>
          <w:rFonts w:eastAsia="바탕"/>
          <w:b/>
          <w:bCs/>
          <w:sz w:val="22"/>
          <w:szCs w:val="22"/>
          <w:lang w:eastAsia="ko-KR"/>
        </w:rPr>
        <w:t>gNB</w:t>
      </w:r>
      <w:proofErr w:type="spellEnd"/>
      <w:r w:rsidRPr="00835568">
        <w:rPr>
          <w:rFonts w:eastAsia="바탕"/>
          <w:b/>
          <w:bCs/>
          <w:sz w:val="22"/>
          <w:szCs w:val="22"/>
          <w:lang w:eastAsia="ko-KR"/>
        </w:rPr>
        <w:t xml:space="preserve"> can adapt SSB transmission in time domain by configuring long-period SSBs as well as short-period SSBs that can be dynamically activated/deactivated by L1 </w:t>
      </w:r>
      <w:proofErr w:type="spellStart"/>
      <w:r w:rsidRPr="00835568">
        <w:rPr>
          <w:rFonts w:eastAsia="바탕"/>
          <w:b/>
          <w:bCs/>
          <w:sz w:val="22"/>
          <w:szCs w:val="22"/>
          <w:lang w:eastAsia="ko-KR"/>
        </w:rPr>
        <w:t>signaling</w:t>
      </w:r>
      <w:proofErr w:type="spellEnd"/>
      <w:r w:rsidRPr="00835568">
        <w:rPr>
          <w:rFonts w:eastAsia="바탕"/>
          <w:b/>
          <w:bCs/>
          <w:sz w:val="22"/>
          <w:szCs w:val="22"/>
          <w:lang w:eastAsia="ko-KR"/>
        </w:rPr>
        <w:t>, such as group-common DCI.</w:t>
      </w:r>
    </w:p>
    <w:p w14:paraId="4B5B9F16" w14:textId="310F1F56" w:rsidR="001D0AE7" w:rsidRPr="00835568" w:rsidRDefault="001D0AE7" w:rsidP="001D0AE7">
      <w:pPr>
        <w:spacing w:before="120" w:after="120" w:line="259" w:lineRule="auto"/>
        <w:ind w:left="0" w:firstLineChars="100" w:firstLine="216"/>
        <w:rPr>
          <w:rFonts w:eastAsia="바탕"/>
          <w:b/>
          <w:bCs/>
          <w:sz w:val="22"/>
          <w:szCs w:val="22"/>
          <w:lang w:eastAsia="ko-KR"/>
        </w:rPr>
      </w:pPr>
      <w:r w:rsidRPr="00835568">
        <w:rPr>
          <w:rFonts w:eastAsia="바탕"/>
          <w:b/>
          <w:bCs/>
          <w:sz w:val="22"/>
          <w:szCs w:val="22"/>
          <w:lang w:eastAsia="ko-KR"/>
        </w:rPr>
        <w:t>Proposal #</w:t>
      </w:r>
      <w:r w:rsidR="005C5898" w:rsidRPr="00835568">
        <w:rPr>
          <w:rFonts w:eastAsia="바탕"/>
          <w:b/>
          <w:bCs/>
          <w:sz w:val="22"/>
          <w:szCs w:val="22"/>
          <w:lang w:eastAsia="ko-KR"/>
        </w:rPr>
        <w:t>5</w:t>
      </w:r>
      <w:r w:rsidRPr="00835568">
        <w:rPr>
          <w:rFonts w:eastAsia="바탕"/>
          <w:b/>
          <w:bCs/>
          <w:sz w:val="22"/>
          <w:szCs w:val="22"/>
          <w:lang w:eastAsia="ko-KR"/>
        </w:rPr>
        <w:t xml:space="preserve">: After SSB adaptation (e.g., activating the additional SSB) is indicated by an L1 signal such as a group common DCI, UE can expect to receive additional SSB during time window after T </w:t>
      </w:r>
      <w:proofErr w:type="spellStart"/>
      <w:r w:rsidRPr="00835568">
        <w:rPr>
          <w:rFonts w:eastAsia="바탕"/>
          <w:b/>
          <w:bCs/>
          <w:sz w:val="22"/>
          <w:szCs w:val="22"/>
          <w:lang w:eastAsia="ko-KR"/>
        </w:rPr>
        <w:t>ms</w:t>
      </w:r>
      <w:proofErr w:type="spellEnd"/>
      <w:r w:rsidRPr="00835568">
        <w:rPr>
          <w:rFonts w:eastAsia="바탕"/>
          <w:b/>
          <w:bCs/>
          <w:sz w:val="22"/>
          <w:szCs w:val="22"/>
          <w:lang w:eastAsia="ko-KR"/>
        </w:rPr>
        <w:t xml:space="preserve"> (or slot).</w:t>
      </w:r>
    </w:p>
    <w:p w14:paraId="14F2F8B8" w14:textId="77777777" w:rsidR="001D0AE7" w:rsidRPr="00835568" w:rsidRDefault="001D0AE7" w:rsidP="001D0AE7">
      <w:pPr>
        <w:spacing w:before="120" w:after="120" w:line="259" w:lineRule="auto"/>
        <w:ind w:left="0" w:firstLineChars="100" w:firstLine="220"/>
        <w:rPr>
          <w:rFonts w:eastAsia="바탕"/>
          <w:sz w:val="22"/>
          <w:szCs w:val="22"/>
          <w:lang w:eastAsia="ko-KR"/>
        </w:rPr>
      </w:pPr>
    </w:p>
    <w:p w14:paraId="483C69A2" w14:textId="15D2C286" w:rsidR="001D0AE7" w:rsidRPr="00835568" w:rsidRDefault="001D0AE7" w:rsidP="001D0AE7">
      <w:pPr>
        <w:spacing w:before="120" w:after="120" w:line="259" w:lineRule="auto"/>
        <w:ind w:left="0" w:firstLineChars="100" w:firstLine="220"/>
        <w:rPr>
          <w:rFonts w:eastAsia="바탕"/>
          <w:b/>
          <w:bCs/>
          <w:sz w:val="22"/>
          <w:szCs w:val="22"/>
          <w:lang w:eastAsia="ko-KR"/>
        </w:rPr>
      </w:pPr>
      <w:r w:rsidRPr="00835568">
        <w:rPr>
          <w:rFonts w:eastAsia="바탕"/>
          <w:sz w:val="22"/>
          <w:szCs w:val="22"/>
          <w:lang w:eastAsia="ko-KR"/>
        </w:rPr>
        <w:t xml:space="preserve">Meanwhile, extending Cell DTX operation from UE-specific signals/channels to common channels (i.e., SSB) is also an option to support the adaptation of SSB in time-domain. The periodicity of SSB can be configured differently between the active period and non-active period of cell DTX. For example, the cell DTX </w:t>
      </w:r>
      <w:r w:rsidRPr="00835568">
        <w:rPr>
          <w:rFonts w:eastAsia="바탕"/>
          <w:sz w:val="22"/>
          <w:szCs w:val="22"/>
          <w:lang w:eastAsia="ko-KR"/>
        </w:rPr>
        <w:lastRenderedPageBreak/>
        <w:t xml:space="preserve">operation can be configured/activated so that dense or sparse SSB bursts are transmitted during active period or non-active period, respectively. </w:t>
      </w:r>
    </w:p>
    <w:p w14:paraId="50AD4DEF" w14:textId="77777777" w:rsidR="001D0AE7" w:rsidRPr="00835568" w:rsidRDefault="001D0AE7" w:rsidP="001D0AE7">
      <w:pPr>
        <w:spacing w:before="120" w:after="120" w:line="259" w:lineRule="auto"/>
        <w:ind w:left="0" w:firstLineChars="100" w:firstLine="220"/>
        <w:rPr>
          <w:rFonts w:eastAsia="바탕"/>
          <w:sz w:val="22"/>
          <w:szCs w:val="22"/>
          <w:lang w:eastAsia="ko-KR"/>
        </w:rPr>
      </w:pPr>
    </w:p>
    <w:p w14:paraId="23939AC0" w14:textId="517D4D3E" w:rsidR="001D0AE7" w:rsidRPr="00835568" w:rsidRDefault="001D0AE7" w:rsidP="001D0AE7">
      <w:pPr>
        <w:spacing w:before="120" w:after="120" w:line="259" w:lineRule="auto"/>
        <w:ind w:left="0" w:firstLineChars="100" w:firstLine="216"/>
        <w:rPr>
          <w:rFonts w:eastAsia="바탕"/>
          <w:b/>
          <w:bCs/>
          <w:sz w:val="22"/>
          <w:szCs w:val="22"/>
          <w:lang w:eastAsia="ko-KR"/>
        </w:rPr>
      </w:pPr>
      <w:r w:rsidRPr="00835568">
        <w:rPr>
          <w:rFonts w:eastAsia="바탕"/>
          <w:b/>
          <w:bCs/>
          <w:sz w:val="22"/>
          <w:szCs w:val="22"/>
          <w:lang w:eastAsia="ko-KR"/>
        </w:rPr>
        <w:t>Proposal #</w:t>
      </w:r>
      <w:r w:rsidR="005C5898" w:rsidRPr="00835568">
        <w:rPr>
          <w:rFonts w:eastAsia="바탕"/>
          <w:b/>
          <w:bCs/>
          <w:sz w:val="22"/>
          <w:szCs w:val="22"/>
          <w:lang w:eastAsia="ko-KR"/>
        </w:rPr>
        <w:t>6</w:t>
      </w:r>
      <w:r w:rsidRPr="00835568">
        <w:rPr>
          <w:rFonts w:eastAsia="바탕"/>
          <w:b/>
          <w:bCs/>
          <w:sz w:val="22"/>
          <w:szCs w:val="22"/>
          <w:lang w:eastAsia="ko-KR"/>
        </w:rPr>
        <w:t>: The adaptation of SSB in the time domain can be achieved by extending the cell DTX operation to configure different periodicities of SSB depending on the active or non-active period of the cell DTX.</w:t>
      </w:r>
    </w:p>
    <w:p w14:paraId="6FAF565C" w14:textId="77777777" w:rsidR="001D0AE7" w:rsidRPr="00835568" w:rsidRDefault="001D0AE7" w:rsidP="001D0AE7">
      <w:pPr>
        <w:spacing w:before="120" w:after="120" w:line="259" w:lineRule="auto"/>
        <w:ind w:left="0" w:firstLineChars="100" w:firstLine="220"/>
        <w:rPr>
          <w:rFonts w:eastAsia="바탕"/>
          <w:sz w:val="22"/>
          <w:szCs w:val="22"/>
          <w:lang w:eastAsia="ko-KR"/>
        </w:rPr>
      </w:pPr>
    </w:p>
    <w:p w14:paraId="3490F5F1" w14:textId="77777777" w:rsidR="001D0AE7" w:rsidRPr="00835568" w:rsidRDefault="001D0AE7" w:rsidP="001D0AE7">
      <w:pPr>
        <w:keepNext/>
        <w:widowControl w:val="0"/>
        <w:numPr>
          <w:ilvl w:val="1"/>
          <w:numId w:val="1"/>
        </w:numPr>
        <w:wordWrap w:val="0"/>
        <w:autoSpaceDE w:val="0"/>
        <w:autoSpaceDN w:val="0"/>
        <w:spacing w:before="0" w:after="160" w:line="259" w:lineRule="auto"/>
        <w:outlineLvl w:val="1"/>
        <w:rPr>
          <w:rFonts w:eastAsia="맑은 고딕"/>
          <w:b/>
          <w:sz w:val="24"/>
          <w:szCs w:val="24"/>
          <w:lang w:val="en-US" w:eastAsia="ko-KR"/>
        </w:rPr>
      </w:pPr>
      <w:r w:rsidRPr="00835568">
        <w:rPr>
          <w:rFonts w:eastAsia="맑은 고딕"/>
          <w:b/>
          <w:sz w:val="24"/>
          <w:szCs w:val="24"/>
          <w:lang w:val="en-US" w:eastAsia="ko-KR"/>
        </w:rPr>
        <w:t>Adaptation of PRACH in time domain</w:t>
      </w:r>
    </w:p>
    <w:p w14:paraId="3837F565" w14:textId="77777777" w:rsidR="001D0AE7" w:rsidRPr="00835568" w:rsidRDefault="001D0AE7" w:rsidP="001D0AE7">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t xml:space="preserve">To reduce </w:t>
      </w:r>
      <w:proofErr w:type="spellStart"/>
      <w:r w:rsidRPr="00835568">
        <w:rPr>
          <w:rFonts w:eastAsia="바탕"/>
          <w:sz w:val="22"/>
          <w:szCs w:val="22"/>
          <w:lang w:eastAsia="ko-KR"/>
        </w:rPr>
        <w:t>gNB’s</w:t>
      </w:r>
      <w:proofErr w:type="spellEnd"/>
      <w:r w:rsidRPr="00835568">
        <w:rPr>
          <w:rFonts w:eastAsia="바탕"/>
          <w:sz w:val="22"/>
          <w:szCs w:val="22"/>
          <w:lang w:eastAsia="ko-KR"/>
        </w:rPr>
        <w:t xml:space="preserve"> power consumption, it is important to reduce the number of periodic transmissions, but it is also important to reduce the number of periodic receptions. From the evaluation results of technique A-1-5 (dynamically adapting PRACH periodicity and occasions) in TR 38.864 [2], it has been shown that reducing the number of receptions of signals such as PRACH, which the </w:t>
      </w:r>
      <w:proofErr w:type="spellStart"/>
      <w:r w:rsidRPr="00835568">
        <w:rPr>
          <w:rFonts w:eastAsia="바탕"/>
          <w:sz w:val="22"/>
          <w:szCs w:val="22"/>
          <w:lang w:eastAsia="ko-KR"/>
        </w:rPr>
        <w:t>gNB</w:t>
      </w:r>
      <w:proofErr w:type="spellEnd"/>
      <w:r w:rsidRPr="00835568">
        <w:rPr>
          <w:rFonts w:eastAsia="바탕"/>
          <w:sz w:val="22"/>
          <w:szCs w:val="22"/>
          <w:lang w:eastAsia="ko-KR"/>
        </w:rPr>
        <w:t xml:space="preserve"> must periodically wait to receive, can also achieve significant energy saving gains.</w:t>
      </w:r>
    </w:p>
    <w:p w14:paraId="55CDEB2C" w14:textId="77777777" w:rsidR="001D0AE7" w:rsidRPr="00835568" w:rsidRDefault="001D0AE7" w:rsidP="001D0AE7">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t xml:space="preserve"> However, since the access delay of the UE increases proportionally as the PRACH periodicity increases, increasing the PRACH periodicity too long can cause performance degradation of the UE. In addition, although it is possible to adapt RO configuration semi-statically, it requires SI modification, which is time-consuming, so it is necessary to have a more dynamic way to adjust the periodicity of RO than SI modification.</w:t>
      </w:r>
    </w:p>
    <w:p w14:paraId="57C3DBC3" w14:textId="77777777" w:rsidR="001D0AE7" w:rsidRPr="00835568" w:rsidRDefault="001D0AE7" w:rsidP="001D0AE7">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t xml:space="preserve">Therefore, to dynamically adjust the PRACH in time domain, the </w:t>
      </w:r>
      <w:proofErr w:type="spellStart"/>
      <w:r w:rsidRPr="00835568">
        <w:rPr>
          <w:rFonts w:eastAsia="바탕"/>
          <w:sz w:val="22"/>
          <w:szCs w:val="22"/>
          <w:lang w:eastAsia="ko-KR"/>
        </w:rPr>
        <w:t>gNB</w:t>
      </w:r>
      <w:proofErr w:type="spellEnd"/>
      <w:r w:rsidRPr="00835568">
        <w:rPr>
          <w:rFonts w:eastAsia="바탕"/>
          <w:sz w:val="22"/>
          <w:szCs w:val="22"/>
          <w:lang w:eastAsia="ko-KR"/>
        </w:rPr>
        <w:t xml:space="preserve"> can configure a default RO (relatively sparse RO) for legacy UEs and an additional RO (relatively dense RO, called NES RO) for NES-capable UEs that can be dynamically activated/deactivated to consider scenarios that require shorter periodicity of RO. The NES RO can be configured with different RO periodicities by reusing other parameters within the legacy PRACH configuration, or it can be configured via a separate PRACH configuration.</w:t>
      </w:r>
    </w:p>
    <w:p w14:paraId="0FD2AD72" w14:textId="77777777" w:rsidR="001D0AE7" w:rsidRPr="00835568" w:rsidRDefault="001D0AE7" w:rsidP="001D0AE7">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t xml:space="preserve"> Normally, the NES RO is deactivated and all UEs (i.e., both legacy UEs and NES UEs) can only use the default RO, and in case the default RO is insufficient (e.g., large access latency, congestion), the </w:t>
      </w:r>
      <w:proofErr w:type="spellStart"/>
      <w:r w:rsidRPr="00835568">
        <w:rPr>
          <w:rFonts w:eastAsia="바탕"/>
          <w:sz w:val="22"/>
          <w:szCs w:val="22"/>
          <w:lang w:eastAsia="ko-KR"/>
        </w:rPr>
        <w:t>gNB</w:t>
      </w:r>
      <w:proofErr w:type="spellEnd"/>
      <w:r w:rsidRPr="00835568">
        <w:rPr>
          <w:rFonts w:eastAsia="바탕"/>
          <w:sz w:val="22"/>
          <w:szCs w:val="22"/>
          <w:lang w:eastAsia="ko-KR"/>
        </w:rPr>
        <w:t xml:space="preserve"> can provide additional NES ROs for NES UEs to use (or NES UEs can request the </w:t>
      </w:r>
      <w:proofErr w:type="spellStart"/>
      <w:r w:rsidRPr="00835568">
        <w:rPr>
          <w:rFonts w:eastAsia="바탕"/>
          <w:sz w:val="22"/>
          <w:szCs w:val="22"/>
          <w:lang w:eastAsia="ko-KR"/>
        </w:rPr>
        <w:t>gNB</w:t>
      </w:r>
      <w:proofErr w:type="spellEnd"/>
      <w:r w:rsidRPr="00835568">
        <w:rPr>
          <w:rFonts w:eastAsia="바탕"/>
          <w:sz w:val="22"/>
          <w:szCs w:val="22"/>
          <w:lang w:eastAsia="ko-KR"/>
        </w:rPr>
        <w:t xml:space="preserve"> as needed) as shown in Figure 2. It is worth noting that this PRACH adaptation mechanism is applicable to the scenario where legacy UEs and R19 UEs (NES-capable UEs) coexist and is applicable to UEs in idle/inactive and/or connected modes.</w:t>
      </w:r>
    </w:p>
    <w:p w14:paraId="2054AD95" w14:textId="77777777" w:rsidR="001D0AE7" w:rsidRPr="00835568" w:rsidRDefault="001D0AE7" w:rsidP="001D0AE7">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t xml:space="preserve">When (de)activation of the RO configuration is indicated by (GC-)DCI or MAC-CE, alignment between the </w:t>
      </w:r>
      <w:proofErr w:type="spellStart"/>
      <w:r w:rsidRPr="00835568">
        <w:rPr>
          <w:rFonts w:eastAsia="바탕"/>
          <w:sz w:val="22"/>
          <w:szCs w:val="22"/>
          <w:lang w:eastAsia="ko-KR"/>
        </w:rPr>
        <w:t>gNB</w:t>
      </w:r>
      <w:proofErr w:type="spellEnd"/>
      <w:r w:rsidRPr="00835568">
        <w:rPr>
          <w:rFonts w:eastAsia="바탕"/>
          <w:sz w:val="22"/>
          <w:szCs w:val="22"/>
          <w:lang w:eastAsia="ko-KR"/>
        </w:rPr>
        <w:t xml:space="preserve"> and UE is required for the starting point of the changed RO configuration. In one way, ROs indicated as activation are regarded as available after T (e.g., pre-defined or configured time) from the time of receiving (GC-)DCI or MAC-CE or may be directly indicated among the pre-configured timing candidates. Furthermore, the UE may expect available NES ROs within a time window of a certain duration starting at T </w:t>
      </w:r>
      <w:proofErr w:type="spellStart"/>
      <w:r w:rsidRPr="00835568">
        <w:rPr>
          <w:rFonts w:eastAsia="바탕"/>
          <w:sz w:val="22"/>
          <w:szCs w:val="22"/>
          <w:lang w:eastAsia="ko-KR"/>
        </w:rPr>
        <w:t>ms</w:t>
      </w:r>
      <w:proofErr w:type="spellEnd"/>
      <w:r w:rsidRPr="00835568">
        <w:rPr>
          <w:rFonts w:eastAsia="바탕"/>
          <w:sz w:val="22"/>
          <w:szCs w:val="22"/>
          <w:lang w:eastAsia="ko-KR"/>
        </w:rPr>
        <w:t>/slot or at indicated timing candidate. In another way, the activated ROs may take effect from the association (pattern) period after the point at which the (GC-)DCI (or MAC-CE) is indicated.</w:t>
      </w:r>
    </w:p>
    <w:p w14:paraId="6B93E553" w14:textId="77777777" w:rsidR="001D0AE7" w:rsidRPr="00835568" w:rsidRDefault="001D0AE7" w:rsidP="001D0AE7">
      <w:pPr>
        <w:spacing w:before="120" w:after="120" w:line="259" w:lineRule="auto"/>
        <w:ind w:left="0" w:firstLineChars="100" w:firstLine="220"/>
        <w:jc w:val="center"/>
        <w:rPr>
          <w:rFonts w:eastAsia="바탕"/>
          <w:sz w:val="22"/>
          <w:szCs w:val="22"/>
          <w:lang w:eastAsia="ko-KR"/>
        </w:rPr>
      </w:pPr>
      <w:r w:rsidRPr="00835568">
        <w:rPr>
          <w:rFonts w:eastAsia="바탕"/>
          <w:noProof/>
          <w:sz w:val="22"/>
          <w:szCs w:val="22"/>
          <w:lang w:eastAsia="ko-KR"/>
        </w:rPr>
        <w:lastRenderedPageBreak/>
        <w:drawing>
          <wp:inline distT="0" distB="0" distL="0" distR="0" wp14:anchorId="6312A87F" wp14:editId="5DD6F776">
            <wp:extent cx="6024615" cy="1677597"/>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46254" cy="1711468"/>
                    </a:xfrm>
                    <a:prstGeom prst="rect">
                      <a:avLst/>
                    </a:prstGeom>
                    <a:noFill/>
                  </pic:spPr>
                </pic:pic>
              </a:graphicData>
            </a:graphic>
          </wp:inline>
        </w:drawing>
      </w:r>
    </w:p>
    <w:p w14:paraId="23D183D6" w14:textId="77777777" w:rsidR="001D0AE7" w:rsidRPr="00835568" w:rsidRDefault="001D0AE7" w:rsidP="001D0AE7">
      <w:pPr>
        <w:spacing w:before="120" w:after="120" w:line="259" w:lineRule="auto"/>
        <w:ind w:left="0" w:firstLineChars="100" w:firstLine="216"/>
        <w:jc w:val="center"/>
        <w:rPr>
          <w:rFonts w:eastAsia="바탕"/>
          <w:b/>
          <w:bCs/>
          <w:sz w:val="22"/>
          <w:szCs w:val="22"/>
          <w:lang w:eastAsia="ko-KR"/>
        </w:rPr>
      </w:pPr>
      <w:r w:rsidRPr="00835568">
        <w:rPr>
          <w:rFonts w:eastAsia="바탕"/>
          <w:b/>
          <w:bCs/>
          <w:sz w:val="22"/>
          <w:szCs w:val="22"/>
          <w:lang w:eastAsia="ko-KR"/>
        </w:rPr>
        <w:t>Figure 2. Example of PRACH adaptation in time domain</w:t>
      </w:r>
    </w:p>
    <w:p w14:paraId="37BB64C3" w14:textId="77777777" w:rsidR="001D0AE7" w:rsidRPr="00835568" w:rsidRDefault="001D0AE7" w:rsidP="001D0AE7">
      <w:pPr>
        <w:spacing w:before="120" w:after="120" w:line="259" w:lineRule="auto"/>
        <w:ind w:left="0" w:firstLineChars="100" w:firstLine="216"/>
        <w:rPr>
          <w:rFonts w:eastAsia="바탕"/>
          <w:b/>
          <w:bCs/>
          <w:sz w:val="22"/>
          <w:szCs w:val="22"/>
          <w:lang w:eastAsia="ko-KR"/>
        </w:rPr>
      </w:pPr>
    </w:p>
    <w:p w14:paraId="2B155346" w14:textId="77777777" w:rsidR="001D0AE7" w:rsidRPr="00835568" w:rsidRDefault="001D0AE7" w:rsidP="001D0AE7">
      <w:pPr>
        <w:spacing w:before="120" w:after="120" w:line="259" w:lineRule="auto"/>
        <w:ind w:left="0" w:firstLineChars="100" w:firstLine="216"/>
        <w:rPr>
          <w:rFonts w:eastAsia="바탕"/>
          <w:b/>
          <w:bCs/>
          <w:sz w:val="22"/>
          <w:szCs w:val="22"/>
          <w:lang w:eastAsia="ko-KR"/>
        </w:rPr>
      </w:pPr>
      <w:r w:rsidRPr="00835568">
        <w:rPr>
          <w:rFonts w:eastAsia="바탕"/>
          <w:b/>
          <w:bCs/>
          <w:sz w:val="22"/>
          <w:szCs w:val="22"/>
          <w:lang w:eastAsia="ko-KR"/>
        </w:rPr>
        <w:t xml:space="preserve">Proposal #7: The </w:t>
      </w:r>
      <w:proofErr w:type="spellStart"/>
      <w:r w:rsidRPr="00835568">
        <w:rPr>
          <w:rFonts w:eastAsia="바탕"/>
          <w:b/>
          <w:bCs/>
          <w:sz w:val="22"/>
          <w:szCs w:val="22"/>
          <w:lang w:eastAsia="ko-KR"/>
        </w:rPr>
        <w:t>gNB</w:t>
      </w:r>
      <w:proofErr w:type="spellEnd"/>
      <w:r w:rsidRPr="00835568">
        <w:rPr>
          <w:rFonts w:eastAsia="바탕"/>
          <w:b/>
          <w:bCs/>
          <w:sz w:val="22"/>
          <w:szCs w:val="22"/>
          <w:lang w:eastAsia="ko-KR"/>
        </w:rPr>
        <w:t xml:space="preserve"> can configure a default RO (relatively sparse RO) for legacy UEs and an additional RO (relatively dense RO) for NES-capable UEs that can be dynamically activated/deactivated by L1 </w:t>
      </w:r>
      <w:proofErr w:type="spellStart"/>
      <w:r w:rsidRPr="00835568">
        <w:rPr>
          <w:rFonts w:eastAsia="바탕"/>
          <w:b/>
          <w:bCs/>
          <w:sz w:val="22"/>
          <w:szCs w:val="22"/>
          <w:lang w:eastAsia="ko-KR"/>
        </w:rPr>
        <w:t>signaling</w:t>
      </w:r>
      <w:proofErr w:type="spellEnd"/>
      <w:r w:rsidRPr="00835568">
        <w:rPr>
          <w:rFonts w:eastAsia="바탕"/>
          <w:b/>
          <w:bCs/>
          <w:sz w:val="22"/>
          <w:szCs w:val="22"/>
          <w:lang w:eastAsia="ko-KR"/>
        </w:rPr>
        <w:t>, such as (group-common) DCI.</w:t>
      </w:r>
    </w:p>
    <w:p w14:paraId="6C287460" w14:textId="77777777" w:rsidR="001D0AE7" w:rsidRPr="00835568" w:rsidRDefault="001D0AE7" w:rsidP="001D0AE7">
      <w:pPr>
        <w:spacing w:before="120" w:after="120" w:line="259" w:lineRule="auto"/>
        <w:ind w:left="0" w:firstLineChars="100" w:firstLine="220"/>
        <w:rPr>
          <w:rFonts w:eastAsia="바탕"/>
          <w:sz w:val="22"/>
          <w:szCs w:val="22"/>
          <w:lang w:eastAsia="ko-KR"/>
        </w:rPr>
      </w:pPr>
    </w:p>
    <w:p w14:paraId="67057FCF" w14:textId="77777777" w:rsidR="001D0AE7" w:rsidRPr="00835568" w:rsidRDefault="001D0AE7" w:rsidP="001D0AE7">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t xml:space="preserve">Adopting the dynamic RO adaptation techniques mentioned above, the </w:t>
      </w:r>
      <w:proofErr w:type="spellStart"/>
      <w:r w:rsidRPr="00835568">
        <w:rPr>
          <w:rFonts w:eastAsia="바탕"/>
          <w:sz w:val="22"/>
          <w:szCs w:val="22"/>
          <w:lang w:eastAsia="ko-KR"/>
        </w:rPr>
        <w:t>gNB</w:t>
      </w:r>
      <w:proofErr w:type="spellEnd"/>
      <w:r w:rsidRPr="00835568">
        <w:rPr>
          <w:rFonts w:eastAsia="바탕"/>
          <w:sz w:val="22"/>
          <w:szCs w:val="22"/>
          <w:lang w:eastAsia="ko-KR"/>
        </w:rPr>
        <w:t xml:space="preserve"> can alleviate the problems caused by sparse ROs, such as access latency and congestion by adding NES ROs with short periodicity that can only be used by NES UEs, which may reduce the energy saving gain to some extent but can guarantee overall RACH performance in the cell through RO load balancing between legacy UEs and NES UEs. In addition, the following issues can be discussed to support dynamic adaptation of PRACH in time domain: how to activate the NES RO, which RO to be used for retransmissions, and how the NES UE requests activation of the NES RO.</w:t>
      </w:r>
    </w:p>
    <w:p w14:paraId="590508A1" w14:textId="77777777" w:rsidR="001D0AE7" w:rsidRPr="00835568" w:rsidRDefault="001D0AE7" w:rsidP="001D0AE7">
      <w:pPr>
        <w:spacing w:before="120" w:after="120" w:line="259" w:lineRule="auto"/>
        <w:ind w:left="0" w:firstLine="0"/>
        <w:rPr>
          <w:rFonts w:eastAsia="바탕"/>
          <w:sz w:val="22"/>
          <w:szCs w:val="22"/>
          <w:lang w:eastAsia="ko-KR"/>
        </w:rPr>
      </w:pPr>
    </w:p>
    <w:tbl>
      <w:tblPr>
        <w:tblStyle w:val="40"/>
        <w:tblW w:w="0" w:type="auto"/>
        <w:tblLook w:val="04A0" w:firstRow="1" w:lastRow="0" w:firstColumn="1" w:lastColumn="0" w:noHBand="0" w:noVBand="1"/>
      </w:tblPr>
      <w:tblGrid>
        <w:gridCol w:w="9628"/>
      </w:tblGrid>
      <w:tr w:rsidR="001D0AE7" w:rsidRPr="00835568" w14:paraId="5231C3CC" w14:textId="77777777" w:rsidTr="00603E25">
        <w:tc>
          <w:tcPr>
            <w:tcW w:w="9628" w:type="dxa"/>
          </w:tcPr>
          <w:p w14:paraId="3128FFED" w14:textId="77777777" w:rsidR="001D0AE7" w:rsidRPr="00835568" w:rsidRDefault="001D0AE7" w:rsidP="001D0AE7">
            <w:pPr>
              <w:spacing w:before="0" w:after="0" w:line="240" w:lineRule="auto"/>
              <w:ind w:left="0" w:firstLine="0"/>
              <w:jc w:val="left"/>
              <w:rPr>
                <w:rFonts w:ascii="Times New Roman" w:eastAsia="바탕" w:hAnsi="Times New Roman"/>
                <w:bCs/>
                <w:sz w:val="22"/>
                <w:szCs w:val="28"/>
                <w:highlight w:val="green"/>
                <w:lang w:eastAsia="x-none"/>
              </w:rPr>
            </w:pPr>
            <w:r w:rsidRPr="00835568">
              <w:rPr>
                <w:rFonts w:ascii="Times New Roman" w:eastAsia="바탕" w:hAnsi="Times New Roman"/>
                <w:bCs/>
                <w:sz w:val="22"/>
                <w:szCs w:val="28"/>
                <w:highlight w:val="green"/>
                <w:lang w:eastAsia="x-none"/>
              </w:rPr>
              <w:t>Agreement</w:t>
            </w:r>
          </w:p>
          <w:p w14:paraId="0CEEEF1B" w14:textId="77777777" w:rsidR="001D0AE7" w:rsidRPr="00835568" w:rsidRDefault="001D0AE7" w:rsidP="001D0AE7">
            <w:pPr>
              <w:suppressAutoHyphens/>
              <w:spacing w:before="0" w:after="0" w:line="240" w:lineRule="auto"/>
              <w:ind w:left="0" w:firstLine="0"/>
              <w:rPr>
                <w:rFonts w:ascii="Times New Roman" w:eastAsia="바탕" w:hAnsi="Times New Roman"/>
                <w:sz w:val="22"/>
                <w:szCs w:val="28"/>
                <w:lang w:eastAsia="x-none"/>
              </w:rPr>
            </w:pPr>
            <w:r w:rsidRPr="00835568">
              <w:rPr>
                <w:rFonts w:ascii="Times New Roman" w:eastAsia="바탕" w:hAnsi="Times New Roman"/>
                <w:sz w:val="22"/>
                <w:szCs w:val="28"/>
                <w:lang w:eastAsia="x-none"/>
              </w:rPr>
              <w:t>For adaptation of PRACH in time-domain, consider the following adaptation mechanisms for further study</w:t>
            </w:r>
          </w:p>
          <w:p w14:paraId="4557A7A4" w14:textId="77777777" w:rsidR="001D0AE7" w:rsidRPr="00835568" w:rsidRDefault="001D0AE7" w:rsidP="001E7693">
            <w:pPr>
              <w:numPr>
                <w:ilvl w:val="0"/>
                <w:numId w:val="54"/>
              </w:numPr>
              <w:suppressAutoHyphens/>
              <w:wordWrap w:val="0"/>
              <w:autoSpaceDE w:val="0"/>
              <w:autoSpaceDN w:val="0"/>
              <w:spacing w:before="0" w:after="0" w:line="240" w:lineRule="auto"/>
              <w:jc w:val="left"/>
              <w:rPr>
                <w:rFonts w:ascii="Times New Roman" w:eastAsia="바탕" w:hAnsi="Times New Roman"/>
                <w:sz w:val="22"/>
                <w:szCs w:val="28"/>
                <w:lang w:eastAsia="x-none"/>
              </w:rPr>
            </w:pPr>
            <w:r w:rsidRPr="00835568">
              <w:rPr>
                <w:rFonts w:ascii="Times New Roman" w:eastAsia="바탕" w:hAnsi="Times New Roman"/>
                <w:sz w:val="22"/>
                <w:szCs w:val="28"/>
                <w:lang w:eastAsia="x-none"/>
              </w:rPr>
              <w:t>Adaptation based on configuration of additional[/different] PRACH resources for NES-capable UEs in addition to PRACH resources for legacy UEs (if any)</w:t>
            </w:r>
          </w:p>
          <w:p w14:paraId="4EC70755" w14:textId="77777777" w:rsidR="001D0AE7" w:rsidRPr="00835568" w:rsidRDefault="001D0AE7" w:rsidP="001E7693">
            <w:pPr>
              <w:numPr>
                <w:ilvl w:val="1"/>
                <w:numId w:val="54"/>
              </w:numPr>
              <w:suppressAutoHyphens/>
              <w:wordWrap w:val="0"/>
              <w:autoSpaceDE w:val="0"/>
              <w:autoSpaceDN w:val="0"/>
              <w:spacing w:before="0" w:after="0" w:line="240" w:lineRule="auto"/>
              <w:jc w:val="left"/>
              <w:rPr>
                <w:rFonts w:ascii="Times New Roman" w:eastAsia="바탕" w:hAnsi="Times New Roman"/>
                <w:sz w:val="22"/>
                <w:szCs w:val="28"/>
                <w:lang w:eastAsia="x-none"/>
              </w:rPr>
            </w:pPr>
            <w:r w:rsidRPr="00835568">
              <w:rPr>
                <w:rFonts w:ascii="Times New Roman" w:eastAsia="바탕" w:hAnsi="Times New Roman"/>
                <w:sz w:val="22"/>
                <w:szCs w:val="28"/>
                <w:lang w:eastAsia="x-none"/>
              </w:rPr>
              <w:t>Note: NES-capable UEs can use both additional PRACH resources and PRACH resources for legacy UEs</w:t>
            </w:r>
          </w:p>
          <w:p w14:paraId="44713007" w14:textId="77777777" w:rsidR="001D0AE7" w:rsidRPr="00835568" w:rsidRDefault="001D0AE7" w:rsidP="001E7693">
            <w:pPr>
              <w:numPr>
                <w:ilvl w:val="0"/>
                <w:numId w:val="54"/>
              </w:numPr>
              <w:suppressAutoHyphens/>
              <w:wordWrap w:val="0"/>
              <w:autoSpaceDE w:val="0"/>
              <w:autoSpaceDN w:val="0"/>
              <w:spacing w:before="0" w:after="0" w:line="240" w:lineRule="auto"/>
              <w:jc w:val="left"/>
              <w:rPr>
                <w:rFonts w:ascii="Times New Roman" w:eastAsia="바탕" w:hAnsi="Times New Roman"/>
                <w:sz w:val="22"/>
                <w:szCs w:val="28"/>
                <w:lang w:eastAsia="x-none"/>
              </w:rPr>
            </w:pPr>
            <w:r w:rsidRPr="00835568">
              <w:rPr>
                <w:rFonts w:ascii="Times New Roman" w:eastAsia="바탕" w:hAnsi="Times New Roman"/>
                <w:sz w:val="22"/>
                <w:szCs w:val="28"/>
                <w:lang w:eastAsia="x-none"/>
              </w:rPr>
              <w:t>For the additional PRACH resources,</w:t>
            </w:r>
          </w:p>
          <w:p w14:paraId="454C68D0" w14:textId="77777777" w:rsidR="001D0AE7" w:rsidRPr="00835568" w:rsidRDefault="001D0AE7" w:rsidP="001E7693">
            <w:pPr>
              <w:numPr>
                <w:ilvl w:val="1"/>
                <w:numId w:val="54"/>
              </w:numPr>
              <w:suppressAutoHyphens/>
              <w:wordWrap w:val="0"/>
              <w:autoSpaceDE w:val="0"/>
              <w:autoSpaceDN w:val="0"/>
              <w:spacing w:before="0" w:after="0" w:line="240" w:lineRule="auto"/>
              <w:jc w:val="left"/>
              <w:rPr>
                <w:rFonts w:ascii="Times New Roman" w:eastAsia="바탕" w:hAnsi="Times New Roman"/>
                <w:sz w:val="22"/>
                <w:szCs w:val="28"/>
                <w:lang w:eastAsia="x-none"/>
              </w:rPr>
            </w:pPr>
            <w:r w:rsidRPr="00835568">
              <w:rPr>
                <w:rFonts w:ascii="Times New Roman" w:eastAsia="바탕" w:hAnsi="Times New Roman"/>
                <w:sz w:val="22"/>
                <w:szCs w:val="28"/>
                <w:lang w:eastAsia="x-none"/>
              </w:rPr>
              <w:t xml:space="preserve">Adaptation of PRACH resource periodicity/PRACH occasion </w:t>
            </w:r>
          </w:p>
          <w:p w14:paraId="1F5DDF76" w14:textId="77777777" w:rsidR="001D0AE7" w:rsidRPr="00835568" w:rsidRDefault="001D0AE7" w:rsidP="001E7693">
            <w:pPr>
              <w:numPr>
                <w:ilvl w:val="1"/>
                <w:numId w:val="54"/>
              </w:numPr>
              <w:suppressAutoHyphens/>
              <w:wordWrap w:val="0"/>
              <w:autoSpaceDE w:val="0"/>
              <w:autoSpaceDN w:val="0"/>
              <w:spacing w:before="0" w:after="0" w:line="240" w:lineRule="auto"/>
              <w:jc w:val="left"/>
              <w:rPr>
                <w:rFonts w:ascii="Times New Roman" w:eastAsia="바탕" w:hAnsi="Times New Roman"/>
                <w:sz w:val="22"/>
                <w:szCs w:val="28"/>
                <w:lang w:eastAsia="x-none"/>
              </w:rPr>
            </w:pPr>
            <w:r w:rsidRPr="00835568">
              <w:rPr>
                <w:rFonts w:ascii="Times New Roman" w:eastAsia="바탕" w:hAnsi="Times New Roman"/>
                <w:sz w:val="22"/>
                <w:szCs w:val="28"/>
                <w:lang w:eastAsia="x-none"/>
              </w:rPr>
              <w:t>Adaptation at PRACH configuration/association period/association pattern period level and SSB to RO mapping cycle</w:t>
            </w:r>
          </w:p>
          <w:p w14:paraId="6F527AEB" w14:textId="77777777" w:rsidR="001D0AE7" w:rsidRPr="00835568" w:rsidRDefault="001D0AE7" w:rsidP="001E7693">
            <w:pPr>
              <w:numPr>
                <w:ilvl w:val="1"/>
                <w:numId w:val="54"/>
              </w:numPr>
              <w:suppressAutoHyphens/>
              <w:wordWrap w:val="0"/>
              <w:autoSpaceDE w:val="0"/>
              <w:autoSpaceDN w:val="0"/>
              <w:spacing w:before="0" w:after="0" w:line="240" w:lineRule="auto"/>
              <w:jc w:val="left"/>
              <w:rPr>
                <w:rFonts w:ascii="Times New Roman" w:eastAsia="바탕" w:hAnsi="Times New Roman"/>
                <w:sz w:val="22"/>
                <w:szCs w:val="28"/>
                <w:lang w:eastAsia="x-none"/>
              </w:rPr>
            </w:pPr>
            <w:r w:rsidRPr="00835568">
              <w:rPr>
                <w:rFonts w:ascii="Times New Roman" w:eastAsia="바탕" w:hAnsi="Times New Roman"/>
                <w:sz w:val="22"/>
                <w:szCs w:val="28"/>
                <w:lang w:eastAsia="x-none"/>
              </w:rPr>
              <w:t>Adaptation based on extending cell DRX operation for PRACH</w:t>
            </w:r>
          </w:p>
          <w:p w14:paraId="4A428D65" w14:textId="77777777" w:rsidR="001D0AE7" w:rsidRPr="00835568" w:rsidRDefault="001D0AE7" w:rsidP="001E7693">
            <w:pPr>
              <w:numPr>
                <w:ilvl w:val="1"/>
                <w:numId w:val="54"/>
              </w:numPr>
              <w:suppressAutoHyphens/>
              <w:wordWrap w:val="0"/>
              <w:autoSpaceDE w:val="0"/>
              <w:autoSpaceDN w:val="0"/>
              <w:spacing w:before="0" w:after="0" w:line="240" w:lineRule="auto"/>
              <w:jc w:val="left"/>
              <w:rPr>
                <w:rFonts w:ascii="Times New Roman" w:eastAsia="바탕" w:hAnsi="Times New Roman"/>
                <w:sz w:val="22"/>
                <w:szCs w:val="28"/>
                <w:lang w:eastAsia="x-none"/>
              </w:rPr>
            </w:pPr>
            <w:r w:rsidRPr="00835568">
              <w:rPr>
                <w:rFonts w:ascii="Times New Roman" w:eastAsia="바탕" w:hAnsi="Times New Roman"/>
                <w:sz w:val="22"/>
                <w:szCs w:val="28"/>
                <w:lang w:eastAsia="x-none"/>
              </w:rPr>
              <w:t>Concentrating ROs in time domain</w:t>
            </w:r>
          </w:p>
          <w:p w14:paraId="763737A0" w14:textId="77777777" w:rsidR="001D0AE7" w:rsidRPr="00835568" w:rsidRDefault="001D0AE7" w:rsidP="001E7693">
            <w:pPr>
              <w:numPr>
                <w:ilvl w:val="0"/>
                <w:numId w:val="54"/>
              </w:numPr>
              <w:suppressAutoHyphens/>
              <w:wordWrap w:val="0"/>
              <w:autoSpaceDE w:val="0"/>
              <w:autoSpaceDN w:val="0"/>
              <w:spacing w:before="0" w:after="0" w:line="240" w:lineRule="auto"/>
              <w:jc w:val="left"/>
              <w:rPr>
                <w:rFonts w:ascii="Times New Roman" w:eastAsia="바탕" w:hAnsi="Times New Roman"/>
                <w:szCs w:val="24"/>
                <w:lang w:eastAsia="x-none"/>
              </w:rPr>
            </w:pPr>
            <w:r w:rsidRPr="00835568">
              <w:rPr>
                <w:rFonts w:ascii="Times New Roman" w:eastAsia="바탕" w:hAnsi="Times New Roman"/>
                <w:sz w:val="22"/>
                <w:szCs w:val="28"/>
                <w:lang w:eastAsia="x-none"/>
              </w:rPr>
              <w:t>Other options are not precluded</w:t>
            </w:r>
          </w:p>
          <w:p w14:paraId="3F5DF075" w14:textId="77777777" w:rsidR="001D0AE7" w:rsidRPr="00835568" w:rsidRDefault="001D0AE7" w:rsidP="001D0AE7">
            <w:pPr>
              <w:suppressAutoHyphens/>
              <w:spacing w:after="0" w:line="240" w:lineRule="auto"/>
              <w:ind w:left="0" w:firstLine="0"/>
              <w:jc w:val="left"/>
              <w:rPr>
                <w:rFonts w:ascii="Times New Roman" w:eastAsia="바탕" w:hAnsi="Times New Roman"/>
                <w:szCs w:val="24"/>
                <w:lang w:eastAsia="x-none"/>
              </w:rPr>
            </w:pPr>
          </w:p>
          <w:p w14:paraId="11DE91BF" w14:textId="77777777" w:rsidR="001D0AE7" w:rsidRPr="00835568" w:rsidRDefault="001D0AE7" w:rsidP="001D0AE7">
            <w:pPr>
              <w:spacing w:before="0" w:after="0" w:line="240" w:lineRule="auto"/>
              <w:ind w:left="0" w:firstLine="0"/>
              <w:jc w:val="left"/>
              <w:rPr>
                <w:rFonts w:ascii="Times New Roman" w:eastAsia="바탕" w:hAnsi="Times New Roman"/>
                <w:bCs/>
                <w:sz w:val="22"/>
                <w:szCs w:val="28"/>
                <w:highlight w:val="green"/>
                <w:lang w:eastAsia="x-none"/>
              </w:rPr>
            </w:pPr>
            <w:r w:rsidRPr="00835568">
              <w:rPr>
                <w:rFonts w:ascii="Times New Roman" w:eastAsia="바탕" w:hAnsi="Times New Roman"/>
                <w:bCs/>
                <w:sz w:val="22"/>
                <w:szCs w:val="28"/>
                <w:highlight w:val="green"/>
                <w:lang w:eastAsia="x-none"/>
              </w:rPr>
              <w:lastRenderedPageBreak/>
              <w:t>Agreement</w:t>
            </w:r>
          </w:p>
          <w:p w14:paraId="228A0CAD" w14:textId="77777777" w:rsidR="001D0AE7" w:rsidRPr="00835568" w:rsidRDefault="001D0AE7" w:rsidP="001D0AE7">
            <w:pPr>
              <w:spacing w:before="0" w:after="0" w:line="240" w:lineRule="auto"/>
              <w:ind w:left="0" w:firstLine="0"/>
              <w:jc w:val="left"/>
              <w:rPr>
                <w:rFonts w:ascii="Times New Roman" w:eastAsia="바탕" w:hAnsi="Times New Roman"/>
                <w:sz w:val="22"/>
                <w:szCs w:val="28"/>
                <w:lang w:eastAsia="x-none"/>
              </w:rPr>
            </w:pPr>
            <w:r w:rsidRPr="00835568">
              <w:rPr>
                <w:rFonts w:ascii="Times New Roman" w:eastAsia="바탕" w:hAnsi="Times New Roman"/>
                <w:sz w:val="22"/>
                <w:szCs w:val="28"/>
                <w:lang w:eastAsia="x-none"/>
              </w:rPr>
              <w:t xml:space="preserve">For adaptation of PRACH in time-domain, support at least the following: </w:t>
            </w:r>
          </w:p>
          <w:p w14:paraId="25151CD8" w14:textId="77777777" w:rsidR="001D0AE7" w:rsidRPr="00835568" w:rsidRDefault="001D0AE7" w:rsidP="001E7693">
            <w:pPr>
              <w:numPr>
                <w:ilvl w:val="0"/>
                <w:numId w:val="13"/>
              </w:numPr>
              <w:wordWrap w:val="0"/>
              <w:overflowPunct w:val="0"/>
              <w:autoSpaceDE w:val="0"/>
              <w:autoSpaceDN w:val="0"/>
              <w:adjustRightInd w:val="0"/>
              <w:spacing w:before="0" w:after="0" w:line="240" w:lineRule="auto"/>
              <w:jc w:val="left"/>
              <w:textAlignment w:val="baseline"/>
              <w:rPr>
                <w:rFonts w:ascii="Times New Roman" w:eastAsia="바탕" w:hAnsi="Times New Roman"/>
                <w:sz w:val="22"/>
                <w:szCs w:val="28"/>
                <w:lang w:eastAsia="x-none"/>
              </w:rPr>
            </w:pPr>
            <w:r w:rsidRPr="00835568">
              <w:rPr>
                <w:rFonts w:ascii="Times New Roman" w:eastAsia="바탕" w:hAnsi="Times New Roman"/>
                <w:sz w:val="22"/>
                <w:szCs w:val="28"/>
                <w:lang w:eastAsia="x-none"/>
              </w:rPr>
              <w:t>Adaptation based on additional PRACH resources for NES-capable UEs in addition to PRACH resources for legacy UEs (if any)</w:t>
            </w:r>
          </w:p>
          <w:p w14:paraId="360055B3" w14:textId="77777777" w:rsidR="001D0AE7" w:rsidRPr="00835568" w:rsidRDefault="001D0AE7" w:rsidP="001E7693">
            <w:pPr>
              <w:numPr>
                <w:ilvl w:val="1"/>
                <w:numId w:val="56"/>
              </w:numPr>
              <w:wordWrap w:val="0"/>
              <w:overflowPunct w:val="0"/>
              <w:autoSpaceDE w:val="0"/>
              <w:autoSpaceDN w:val="0"/>
              <w:adjustRightInd w:val="0"/>
              <w:spacing w:before="0" w:after="0" w:line="240" w:lineRule="auto"/>
              <w:ind w:left="1080"/>
              <w:jc w:val="left"/>
              <w:textAlignment w:val="baseline"/>
              <w:rPr>
                <w:rFonts w:ascii="Times New Roman" w:eastAsia="바탕" w:hAnsi="Times New Roman"/>
                <w:sz w:val="22"/>
                <w:szCs w:val="28"/>
                <w:lang w:eastAsia="x-none"/>
              </w:rPr>
            </w:pPr>
            <w:r w:rsidRPr="00835568">
              <w:rPr>
                <w:rFonts w:ascii="Times New Roman" w:eastAsia="바탕" w:hAnsi="Times New Roman"/>
                <w:sz w:val="22"/>
                <w:szCs w:val="28"/>
                <w:lang w:eastAsia="x-none"/>
              </w:rPr>
              <w:t>Note: NES-capable UEs can use both additional PRACH resources and PRACH resources for legacy UEs</w:t>
            </w:r>
          </w:p>
          <w:p w14:paraId="45E47597" w14:textId="77777777" w:rsidR="001D0AE7" w:rsidRPr="00835568" w:rsidRDefault="001D0AE7" w:rsidP="001E7693">
            <w:pPr>
              <w:numPr>
                <w:ilvl w:val="1"/>
                <w:numId w:val="56"/>
              </w:numPr>
              <w:wordWrap w:val="0"/>
              <w:overflowPunct w:val="0"/>
              <w:autoSpaceDE w:val="0"/>
              <w:autoSpaceDN w:val="0"/>
              <w:adjustRightInd w:val="0"/>
              <w:spacing w:before="0" w:after="0" w:line="240" w:lineRule="auto"/>
              <w:ind w:left="1080"/>
              <w:jc w:val="left"/>
              <w:textAlignment w:val="baseline"/>
              <w:rPr>
                <w:rFonts w:ascii="Times New Roman" w:eastAsia="바탕" w:hAnsi="Times New Roman"/>
                <w:sz w:val="22"/>
                <w:szCs w:val="28"/>
                <w:lang w:eastAsia="x-none"/>
              </w:rPr>
            </w:pPr>
            <w:r w:rsidRPr="00835568">
              <w:rPr>
                <w:rFonts w:ascii="Times New Roman" w:eastAsia="바탕" w:hAnsi="Times New Roman"/>
                <w:sz w:val="22"/>
                <w:szCs w:val="28"/>
                <w:lang w:eastAsia="x-none"/>
              </w:rPr>
              <w:t>Configuration of additional PRACH resources is provided by semi-static signalling</w:t>
            </w:r>
          </w:p>
          <w:p w14:paraId="687FF938" w14:textId="77777777" w:rsidR="001D0AE7" w:rsidRPr="00835568" w:rsidRDefault="001D0AE7" w:rsidP="001E7693">
            <w:pPr>
              <w:numPr>
                <w:ilvl w:val="2"/>
                <w:numId w:val="56"/>
              </w:numPr>
              <w:wordWrap w:val="0"/>
              <w:overflowPunct w:val="0"/>
              <w:autoSpaceDE w:val="0"/>
              <w:autoSpaceDN w:val="0"/>
              <w:adjustRightInd w:val="0"/>
              <w:spacing w:before="0" w:after="0" w:line="240" w:lineRule="auto"/>
              <w:ind w:left="1800"/>
              <w:jc w:val="left"/>
              <w:textAlignment w:val="baseline"/>
              <w:rPr>
                <w:rFonts w:ascii="Times New Roman" w:eastAsia="바탕" w:hAnsi="Times New Roman"/>
                <w:sz w:val="22"/>
                <w:szCs w:val="28"/>
                <w:lang w:eastAsia="x-none"/>
              </w:rPr>
            </w:pPr>
            <w:r w:rsidRPr="00835568">
              <w:rPr>
                <w:rFonts w:ascii="Times New Roman" w:eastAsia="바탕" w:hAnsi="Times New Roman"/>
                <w:sz w:val="22"/>
                <w:szCs w:val="28"/>
                <w:lang w:eastAsia="x-none"/>
              </w:rPr>
              <w:t>FFS: details including whether there is overlap of additional PRACH resources and PRACH resources for legacy UEs</w:t>
            </w:r>
          </w:p>
          <w:p w14:paraId="1088D19B" w14:textId="77777777" w:rsidR="001D0AE7" w:rsidRPr="00835568" w:rsidRDefault="001D0AE7" w:rsidP="001E7693">
            <w:pPr>
              <w:numPr>
                <w:ilvl w:val="1"/>
                <w:numId w:val="56"/>
              </w:numPr>
              <w:wordWrap w:val="0"/>
              <w:overflowPunct w:val="0"/>
              <w:autoSpaceDE w:val="0"/>
              <w:autoSpaceDN w:val="0"/>
              <w:adjustRightInd w:val="0"/>
              <w:spacing w:before="0" w:after="0" w:line="240" w:lineRule="auto"/>
              <w:ind w:left="1080"/>
              <w:jc w:val="left"/>
              <w:textAlignment w:val="baseline"/>
              <w:rPr>
                <w:rFonts w:ascii="Times New Roman" w:eastAsia="바탕" w:hAnsi="Times New Roman"/>
                <w:sz w:val="22"/>
                <w:szCs w:val="28"/>
                <w:lang w:eastAsia="x-none"/>
              </w:rPr>
            </w:pPr>
            <w:r w:rsidRPr="00835568">
              <w:rPr>
                <w:rFonts w:ascii="Times New Roman" w:eastAsia="바탕" w:hAnsi="Times New Roman"/>
                <w:sz w:val="22"/>
                <w:szCs w:val="28"/>
                <w:lang w:eastAsia="x-none"/>
              </w:rPr>
              <w:t>FFS: adaptation mechanism for additional PRACH resources</w:t>
            </w:r>
          </w:p>
          <w:p w14:paraId="6BDDEF3D" w14:textId="77777777" w:rsidR="001D0AE7" w:rsidRPr="00835568" w:rsidRDefault="001D0AE7" w:rsidP="001E7693">
            <w:pPr>
              <w:numPr>
                <w:ilvl w:val="1"/>
                <w:numId w:val="56"/>
              </w:numPr>
              <w:wordWrap w:val="0"/>
              <w:overflowPunct w:val="0"/>
              <w:autoSpaceDE w:val="0"/>
              <w:autoSpaceDN w:val="0"/>
              <w:adjustRightInd w:val="0"/>
              <w:spacing w:before="0" w:after="0" w:line="240" w:lineRule="auto"/>
              <w:ind w:left="1080"/>
              <w:jc w:val="left"/>
              <w:textAlignment w:val="baseline"/>
              <w:rPr>
                <w:rFonts w:ascii="Times New Roman" w:eastAsia="바탕" w:hAnsi="Times New Roman"/>
                <w:szCs w:val="24"/>
                <w:lang w:eastAsia="x-none"/>
              </w:rPr>
            </w:pPr>
            <w:r w:rsidRPr="00835568">
              <w:rPr>
                <w:rFonts w:ascii="Times New Roman" w:eastAsia="바탕" w:hAnsi="Times New Roman"/>
                <w:sz w:val="22"/>
                <w:szCs w:val="28"/>
                <w:lang w:eastAsia="x-none"/>
              </w:rPr>
              <w:t>Note: No change to the existing PRACH configuration tables in 38.211</w:t>
            </w:r>
          </w:p>
          <w:p w14:paraId="3C2FDF63" w14:textId="77777777" w:rsidR="001D0AE7" w:rsidRPr="00835568" w:rsidRDefault="001D0AE7" w:rsidP="001D0AE7">
            <w:pPr>
              <w:overflowPunct w:val="0"/>
              <w:adjustRightInd w:val="0"/>
              <w:spacing w:before="0" w:after="0" w:line="240" w:lineRule="auto"/>
              <w:ind w:left="0" w:firstLine="0"/>
              <w:jc w:val="left"/>
              <w:textAlignment w:val="baseline"/>
              <w:rPr>
                <w:rFonts w:ascii="Times New Roman" w:eastAsia="바탕" w:hAnsi="Times New Roman"/>
                <w:sz w:val="22"/>
                <w:szCs w:val="28"/>
                <w:lang w:eastAsia="x-none"/>
              </w:rPr>
            </w:pPr>
          </w:p>
          <w:p w14:paraId="1399A5EB" w14:textId="77777777" w:rsidR="001D0AE7" w:rsidRPr="00835568" w:rsidRDefault="001D0AE7" w:rsidP="001D0AE7">
            <w:pPr>
              <w:spacing w:before="0" w:after="0" w:line="240" w:lineRule="auto"/>
              <w:ind w:left="0" w:firstLine="0"/>
              <w:jc w:val="left"/>
              <w:rPr>
                <w:rFonts w:ascii="Times New Roman" w:eastAsia="바탕" w:hAnsi="Times New Roman"/>
                <w:bCs/>
                <w:sz w:val="22"/>
                <w:szCs w:val="28"/>
                <w:highlight w:val="green"/>
                <w:lang w:eastAsia="x-none"/>
              </w:rPr>
            </w:pPr>
            <w:r w:rsidRPr="00835568">
              <w:rPr>
                <w:rFonts w:ascii="Times New Roman" w:eastAsia="바탕" w:hAnsi="Times New Roman"/>
                <w:bCs/>
                <w:sz w:val="22"/>
                <w:szCs w:val="28"/>
                <w:highlight w:val="green"/>
                <w:lang w:eastAsia="x-none"/>
              </w:rPr>
              <w:t>Agreement</w:t>
            </w:r>
          </w:p>
          <w:p w14:paraId="087EF0C1" w14:textId="77777777" w:rsidR="001D0AE7" w:rsidRPr="00835568" w:rsidRDefault="001D0AE7" w:rsidP="001D0AE7">
            <w:pPr>
              <w:spacing w:before="0" w:after="0" w:line="240" w:lineRule="auto"/>
              <w:ind w:left="0" w:firstLine="0"/>
              <w:jc w:val="left"/>
              <w:rPr>
                <w:rFonts w:ascii="Times New Roman" w:eastAsia="바탕" w:hAnsi="Times New Roman"/>
                <w:sz w:val="22"/>
                <w:szCs w:val="28"/>
                <w:lang w:eastAsia="x-none"/>
              </w:rPr>
            </w:pPr>
            <w:r w:rsidRPr="00835568">
              <w:rPr>
                <w:rFonts w:ascii="Times New Roman" w:eastAsia="바탕" w:hAnsi="Times New Roman"/>
                <w:sz w:val="22"/>
                <w:szCs w:val="28"/>
                <w:lang w:eastAsia="x-none"/>
              </w:rPr>
              <w:t xml:space="preserve">For adaptation of PRACH in time-domain, support the following: </w:t>
            </w:r>
          </w:p>
          <w:p w14:paraId="08E6E16D" w14:textId="77777777" w:rsidR="001D0AE7" w:rsidRPr="00835568" w:rsidRDefault="001D0AE7" w:rsidP="001E7693">
            <w:pPr>
              <w:numPr>
                <w:ilvl w:val="0"/>
                <w:numId w:val="13"/>
              </w:numPr>
              <w:wordWrap w:val="0"/>
              <w:overflowPunct w:val="0"/>
              <w:autoSpaceDE w:val="0"/>
              <w:autoSpaceDN w:val="0"/>
              <w:adjustRightInd w:val="0"/>
              <w:spacing w:before="0" w:after="0" w:line="240" w:lineRule="auto"/>
              <w:jc w:val="left"/>
              <w:textAlignment w:val="baseline"/>
              <w:rPr>
                <w:rFonts w:ascii="Times New Roman" w:eastAsia="바탕" w:hAnsi="Times New Roman"/>
                <w:sz w:val="22"/>
                <w:szCs w:val="28"/>
                <w:lang w:eastAsia="x-none"/>
              </w:rPr>
            </w:pPr>
            <w:r w:rsidRPr="00835568">
              <w:rPr>
                <w:rFonts w:ascii="Times New Roman" w:eastAsia="바탕" w:hAnsi="Times New Roman"/>
                <w:sz w:val="22"/>
                <w:szCs w:val="28"/>
                <w:lang w:eastAsia="x-none"/>
              </w:rPr>
              <w:t>SSB-RO mapping for the additional PRACH resources is separate from the SSB-RO mapping of the PRACH resources for legacy UEs (if any)</w:t>
            </w:r>
          </w:p>
          <w:p w14:paraId="1C62C6C0" w14:textId="77777777" w:rsidR="001D0AE7" w:rsidRPr="00835568" w:rsidRDefault="001D0AE7" w:rsidP="001E7693">
            <w:pPr>
              <w:numPr>
                <w:ilvl w:val="1"/>
                <w:numId w:val="56"/>
              </w:numPr>
              <w:wordWrap w:val="0"/>
              <w:overflowPunct w:val="0"/>
              <w:autoSpaceDE w:val="0"/>
              <w:autoSpaceDN w:val="0"/>
              <w:adjustRightInd w:val="0"/>
              <w:spacing w:before="0" w:after="0" w:line="240" w:lineRule="auto"/>
              <w:ind w:left="1080"/>
              <w:jc w:val="left"/>
              <w:textAlignment w:val="baseline"/>
              <w:rPr>
                <w:rFonts w:ascii="Times New Roman" w:eastAsia="바탕" w:hAnsi="Times New Roman"/>
                <w:sz w:val="22"/>
                <w:szCs w:val="28"/>
                <w:lang w:eastAsia="x-none"/>
              </w:rPr>
            </w:pPr>
            <w:r w:rsidRPr="00835568">
              <w:rPr>
                <w:rFonts w:ascii="Times New Roman" w:eastAsia="바탕" w:hAnsi="Times New Roman"/>
                <w:sz w:val="22"/>
                <w:szCs w:val="28"/>
                <w:lang w:eastAsia="x-none"/>
              </w:rPr>
              <w:t>FFS: whether/how to handle SSB-RO mapping if the additional PRACH resources overlap in both time and frequency with the PRACH resources for legacy UEs</w:t>
            </w:r>
          </w:p>
          <w:p w14:paraId="146F776A" w14:textId="77777777" w:rsidR="001D0AE7" w:rsidRPr="00835568" w:rsidRDefault="001D0AE7" w:rsidP="001E7693">
            <w:pPr>
              <w:numPr>
                <w:ilvl w:val="1"/>
                <w:numId w:val="56"/>
              </w:numPr>
              <w:wordWrap w:val="0"/>
              <w:overflowPunct w:val="0"/>
              <w:autoSpaceDE w:val="0"/>
              <w:autoSpaceDN w:val="0"/>
              <w:adjustRightInd w:val="0"/>
              <w:spacing w:before="0" w:after="0" w:line="240" w:lineRule="auto"/>
              <w:ind w:left="1080"/>
              <w:jc w:val="left"/>
              <w:textAlignment w:val="baseline"/>
              <w:rPr>
                <w:rFonts w:ascii="Times New Roman" w:eastAsia="바탕" w:hAnsi="Times New Roman"/>
                <w:sz w:val="22"/>
                <w:szCs w:val="28"/>
                <w:lang w:eastAsia="x-none"/>
              </w:rPr>
            </w:pPr>
            <w:r w:rsidRPr="00835568">
              <w:rPr>
                <w:rFonts w:ascii="Times New Roman" w:eastAsia="바탕" w:hAnsi="Times New Roman"/>
                <w:sz w:val="22"/>
                <w:szCs w:val="28"/>
                <w:lang w:eastAsia="x-none"/>
              </w:rPr>
              <w:t>Note: SSB-RO mapping of the PRACH resources for legacy UEs is not impacted if Rel-19 UE uses these PRACH resources</w:t>
            </w:r>
          </w:p>
          <w:p w14:paraId="1344D1D0" w14:textId="77777777" w:rsidR="001D0AE7" w:rsidRPr="00835568" w:rsidRDefault="001D0AE7" w:rsidP="001E7693">
            <w:pPr>
              <w:numPr>
                <w:ilvl w:val="1"/>
                <w:numId w:val="56"/>
              </w:numPr>
              <w:wordWrap w:val="0"/>
              <w:overflowPunct w:val="0"/>
              <w:autoSpaceDE w:val="0"/>
              <w:autoSpaceDN w:val="0"/>
              <w:adjustRightInd w:val="0"/>
              <w:spacing w:before="0" w:after="0" w:line="240" w:lineRule="auto"/>
              <w:ind w:left="1080"/>
              <w:jc w:val="left"/>
              <w:textAlignment w:val="baseline"/>
              <w:rPr>
                <w:rFonts w:ascii="Times New Roman" w:eastAsia="바탕" w:hAnsi="Times New Roman"/>
                <w:szCs w:val="24"/>
                <w:lang w:eastAsia="x-none"/>
              </w:rPr>
            </w:pPr>
            <w:r w:rsidRPr="00835568">
              <w:rPr>
                <w:rFonts w:ascii="Times New Roman" w:eastAsia="바탕" w:hAnsi="Times New Roman"/>
                <w:sz w:val="22"/>
                <w:szCs w:val="28"/>
                <w:lang w:eastAsia="x-none"/>
              </w:rPr>
              <w:t xml:space="preserve">FFS: SSB-RO mapping for the additional PRACH resources </w:t>
            </w:r>
          </w:p>
        </w:tc>
      </w:tr>
    </w:tbl>
    <w:p w14:paraId="5A313B87" w14:textId="77777777" w:rsidR="001D0AE7" w:rsidRPr="00835568" w:rsidRDefault="001D0AE7" w:rsidP="001D0AE7">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lastRenderedPageBreak/>
        <w:t xml:space="preserve">The additional PRACH resource can be configured by using separate RACH configuration, or by adjusting the parameters of the default RACH configuration. For example, if the default RACH configuration provides a PRACH configuration index of 9, the additional RACH resources can be configured with an index of 10 by applying offset value of +1 from default RACH configuration. For another example, the additional PRACH resources can be configured by adding an offset value to parameters set by the PRACH configuration index 9 (configured for the default RACH configuration), such as x, y, and slot number. In the case of RO adaptation by PRACH configuration period, the period of additional RO can be changed to one of {10ms, 20ms, 40ms, 80ms, 160ms}. For example, if the (x, y) value of the default PRACH configuration index is (4, 1), the default RO will have a cycle of 40ms by </w:t>
      </w:r>
      <m:oMath>
        <m:sSub>
          <m:sSubPr>
            <m:ctrlPr>
              <w:rPr>
                <w:rFonts w:ascii="Cambria Math" w:eastAsia="바탕" w:hAnsi="Cambria Math"/>
                <w:sz w:val="22"/>
                <w:szCs w:val="22"/>
                <w:lang w:val="en-US" w:eastAsia="ko-KR"/>
              </w:rPr>
            </m:ctrlPr>
          </m:sSubPr>
          <m:e>
            <m:r>
              <w:rPr>
                <w:rFonts w:ascii="Cambria Math" w:eastAsia="바탕" w:hAnsi="Cambria Math"/>
                <w:sz w:val="22"/>
                <w:szCs w:val="22"/>
                <w:lang w:val="en-US" w:eastAsia="ko-KR"/>
              </w:rPr>
              <m:t>n</m:t>
            </m:r>
          </m:e>
          <m:sub>
            <m:r>
              <m:rPr>
                <m:nor/>
              </m:rPr>
              <w:rPr>
                <w:rFonts w:eastAsia="바탕"/>
                <w:sz w:val="22"/>
                <w:szCs w:val="22"/>
                <w:lang w:val="en-US" w:eastAsia="ko-KR"/>
              </w:rPr>
              <m:t>f</m:t>
            </m:r>
          </m:sub>
        </m:sSub>
        <m:r>
          <m:rPr>
            <m:nor/>
          </m:rPr>
          <w:rPr>
            <w:rFonts w:eastAsia="바탕"/>
            <w:sz w:val="22"/>
            <w:szCs w:val="22"/>
            <w:lang w:val="en-US" w:eastAsia="ko-KR"/>
          </w:rPr>
          <m:t xml:space="preserve"> mod </m:t>
        </m:r>
        <m:r>
          <w:rPr>
            <w:rFonts w:ascii="Cambria Math" w:eastAsia="바탕" w:hAnsi="Cambria Math"/>
            <w:sz w:val="22"/>
            <w:szCs w:val="22"/>
            <w:lang w:val="en-US" w:eastAsia="ko-KR"/>
          </w:rPr>
          <m:t>x</m:t>
        </m:r>
        <m:r>
          <m:rPr>
            <m:sty m:val="p"/>
          </m:rPr>
          <w:rPr>
            <w:rFonts w:ascii="Cambria Math" w:eastAsia="바탕" w:hAnsi="Cambria Math"/>
            <w:sz w:val="22"/>
            <w:szCs w:val="22"/>
            <w:lang w:val="en-US" w:eastAsia="ko-KR"/>
          </w:rPr>
          <m:t>=</m:t>
        </m:r>
        <m:r>
          <w:rPr>
            <w:rFonts w:ascii="Cambria Math" w:eastAsia="바탕" w:hAnsi="Cambria Math"/>
            <w:sz w:val="22"/>
            <w:szCs w:val="22"/>
            <w:lang w:val="en-US" w:eastAsia="ko-KR"/>
          </w:rPr>
          <m:t>y</m:t>
        </m:r>
      </m:oMath>
      <w:r w:rsidRPr="00835568">
        <w:rPr>
          <w:rFonts w:eastAsia="바탕"/>
          <w:sz w:val="22"/>
          <w:szCs w:val="22"/>
          <w:lang w:eastAsia="ko-KR"/>
        </w:rPr>
        <w:t xml:space="preserve">. If the gNB indicates different (x, y) values, e.g. (2, 1) via different PRACH configurations (index) or offset values, the additional RO may be adjusted in 40 </w:t>
      </w:r>
      <w:proofErr w:type="spellStart"/>
      <w:r w:rsidRPr="00835568">
        <w:rPr>
          <w:rFonts w:eastAsia="바탕"/>
          <w:sz w:val="22"/>
          <w:szCs w:val="22"/>
          <w:lang w:eastAsia="ko-KR"/>
        </w:rPr>
        <w:t>ms</w:t>
      </w:r>
      <w:proofErr w:type="spellEnd"/>
      <w:r w:rsidRPr="00835568">
        <w:rPr>
          <w:rFonts w:eastAsia="바탕"/>
          <w:sz w:val="22"/>
          <w:szCs w:val="22"/>
          <w:lang w:eastAsia="ko-KR"/>
        </w:rPr>
        <w:t xml:space="preserve"> cycle.</w:t>
      </w:r>
    </w:p>
    <w:p w14:paraId="2DC5A2C1" w14:textId="77777777" w:rsidR="001D0AE7" w:rsidRPr="00835568" w:rsidRDefault="001D0AE7" w:rsidP="001D0AE7">
      <w:pPr>
        <w:spacing w:before="120" w:after="120" w:line="259" w:lineRule="auto"/>
        <w:ind w:left="0" w:firstLineChars="100" w:firstLine="220"/>
        <w:rPr>
          <w:rFonts w:eastAsia="바탕"/>
          <w:sz w:val="22"/>
          <w:szCs w:val="22"/>
          <w:lang w:eastAsia="ko-KR"/>
        </w:rPr>
      </w:pPr>
    </w:p>
    <w:p w14:paraId="1201917F" w14:textId="77777777" w:rsidR="001D0AE7" w:rsidRPr="00835568" w:rsidRDefault="001D0AE7" w:rsidP="001D0AE7">
      <w:pPr>
        <w:spacing w:before="120" w:after="120" w:line="259" w:lineRule="auto"/>
        <w:ind w:left="0" w:firstLineChars="100" w:firstLine="216"/>
        <w:rPr>
          <w:rFonts w:eastAsia="바탕"/>
          <w:b/>
          <w:bCs/>
          <w:sz w:val="22"/>
          <w:szCs w:val="22"/>
          <w:lang w:eastAsia="ko-KR"/>
        </w:rPr>
      </w:pPr>
      <w:r w:rsidRPr="00835568">
        <w:rPr>
          <w:rFonts w:eastAsia="바탕"/>
          <w:b/>
          <w:bCs/>
          <w:sz w:val="22"/>
          <w:szCs w:val="22"/>
          <w:lang w:eastAsia="ko-KR"/>
        </w:rPr>
        <w:t>Proposal #8: The following options can be considered to configure additional PRACH resources:</w:t>
      </w:r>
    </w:p>
    <w:p w14:paraId="61375E45" w14:textId="77777777" w:rsidR="001D0AE7" w:rsidRPr="00835568" w:rsidRDefault="001D0AE7" w:rsidP="001E7693">
      <w:pPr>
        <w:widowControl w:val="0"/>
        <w:numPr>
          <w:ilvl w:val="0"/>
          <w:numId w:val="55"/>
        </w:numPr>
        <w:wordWrap w:val="0"/>
        <w:autoSpaceDE w:val="0"/>
        <w:autoSpaceDN w:val="0"/>
        <w:spacing w:before="120" w:after="120" w:line="259" w:lineRule="auto"/>
        <w:rPr>
          <w:rFonts w:eastAsia="바탕"/>
          <w:b/>
          <w:bCs/>
          <w:sz w:val="22"/>
          <w:szCs w:val="22"/>
          <w:lang w:val="x-none" w:eastAsia="ko-KR"/>
        </w:rPr>
      </w:pPr>
      <w:r w:rsidRPr="00835568">
        <w:rPr>
          <w:rFonts w:eastAsia="바탕"/>
          <w:b/>
          <w:bCs/>
          <w:sz w:val="22"/>
          <w:szCs w:val="22"/>
          <w:lang w:val="x-none" w:eastAsia="ko-KR"/>
        </w:rPr>
        <w:t>Option 1: Separate RACH configuration</w:t>
      </w:r>
    </w:p>
    <w:p w14:paraId="2428728E" w14:textId="54E589CB" w:rsidR="001D0AE7" w:rsidRPr="00835568" w:rsidRDefault="001D0AE7" w:rsidP="001E7693">
      <w:pPr>
        <w:widowControl w:val="0"/>
        <w:numPr>
          <w:ilvl w:val="0"/>
          <w:numId w:val="55"/>
        </w:numPr>
        <w:wordWrap w:val="0"/>
        <w:autoSpaceDE w:val="0"/>
        <w:autoSpaceDN w:val="0"/>
        <w:spacing w:before="120" w:after="120" w:line="259" w:lineRule="auto"/>
        <w:rPr>
          <w:rFonts w:eastAsia="바탕"/>
          <w:b/>
          <w:bCs/>
          <w:sz w:val="22"/>
          <w:szCs w:val="22"/>
          <w:lang w:val="x-none" w:eastAsia="ko-KR"/>
        </w:rPr>
      </w:pPr>
      <w:r w:rsidRPr="00835568">
        <w:rPr>
          <w:rFonts w:eastAsia="바탕"/>
          <w:b/>
          <w:bCs/>
          <w:sz w:val="22"/>
          <w:szCs w:val="22"/>
          <w:lang w:val="x-none" w:eastAsia="ko-KR"/>
        </w:rPr>
        <w:t xml:space="preserve">Option 2: Adjusting the parameters (e.g., </w:t>
      </w:r>
      <w:r w:rsidR="0006799D" w:rsidRPr="00835568">
        <w:rPr>
          <w:rFonts w:eastAsia="바탕"/>
          <w:b/>
          <w:bCs/>
          <w:sz w:val="22"/>
          <w:szCs w:val="22"/>
          <w:lang w:val="x-none" w:eastAsia="ko-KR"/>
        </w:rPr>
        <w:t>(x, y) value and slot number</w:t>
      </w:r>
      <w:r w:rsidRPr="00835568">
        <w:rPr>
          <w:rFonts w:eastAsia="바탕"/>
          <w:b/>
          <w:bCs/>
          <w:sz w:val="22"/>
          <w:szCs w:val="22"/>
          <w:lang w:val="x-none" w:eastAsia="ko-KR"/>
        </w:rPr>
        <w:t>) of the default RACH configuration</w:t>
      </w:r>
    </w:p>
    <w:p w14:paraId="3EBF843B" w14:textId="77777777" w:rsidR="001D0AE7" w:rsidRPr="00835568" w:rsidRDefault="001D0AE7" w:rsidP="001D0AE7">
      <w:pPr>
        <w:spacing w:before="120" w:after="120" w:line="259" w:lineRule="auto"/>
        <w:ind w:left="0" w:firstLineChars="100" w:firstLine="220"/>
        <w:rPr>
          <w:rFonts w:eastAsia="바탕"/>
          <w:sz w:val="22"/>
          <w:szCs w:val="22"/>
          <w:lang w:eastAsia="ko-KR"/>
        </w:rPr>
      </w:pPr>
    </w:p>
    <w:p w14:paraId="5440B2AF" w14:textId="1EE9FDE2" w:rsidR="001D0AE7" w:rsidRPr="00835568" w:rsidRDefault="001D0AE7" w:rsidP="001D0AE7">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t xml:space="preserve">Additional ROs can be configured to have no time/frequency resource overlap with the default ROs, or they may be configured to have time resource overlap, frequency resource overlap, or both time and frequency resource overlap. Depending on the overlapping pattern of these ROs, </w:t>
      </w:r>
      <w:r w:rsidR="004C4E83" w:rsidRPr="00835568">
        <w:rPr>
          <w:rFonts w:eastAsia="바탕"/>
          <w:sz w:val="22"/>
          <w:szCs w:val="22"/>
          <w:lang w:eastAsia="ko-KR"/>
        </w:rPr>
        <w:t>the following</w:t>
      </w:r>
      <w:r w:rsidRPr="00835568">
        <w:rPr>
          <w:rFonts w:eastAsia="바탕"/>
          <w:sz w:val="22"/>
          <w:szCs w:val="22"/>
          <w:lang w:eastAsia="ko-KR"/>
        </w:rPr>
        <w:t xml:space="preserve"> SSB-RO mapping methods can be </w:t>
      </w:r>
      <w:r w:rsidR="00017823" w:rsidRPr="00835568">
        <w:rPr>
          <w:rFonts w:eastAsia="바탕"/>
          <w:sz w:val="22"/>
          <w:szCs w:val="22"/>
          <w:lang w:eastAsia="ko-KR"/>
        </w:rPr>
        <w:t>considered</w:t>
      </w:r>
      <w:r w:rsidRPr="00835568">
        <w:rPr>
          <w:rFonts w:eastAsia="바탕"/>
          <w:sz w:val="22"/>
          <w:szCs w:val="22"/>
          <w:lang w:eastAsia="ko-KR"/>
        </w:rPr>
        <w:t>.</w:t>
      </w:r>
    </w:p>
    <w:p w14:paraId="5113C8F4" w14:textId="27CCCD71" w:rsidR="001D0AE7" w:rsidRPr="00835568" w:rsidRDefault="001D0AE7" w:rsidP="001D0AE7">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t xml:space="preserve">1) </w:t>
      </w:r>
      <w:r w:rsidR="00BB1490" w:rsidRPr="00835568">
        <w:rPr>
          <w:rFonts w:eastAsia="바탕"/>
          <w:sz w:val="22"/>
          <w:szCs w:val="22"/>
          <w:lang w:eastAsia="ko-KR"/>
        </w:rPr>
        <w:t xml:space="preserve">If </w:t>
      </w:r>
      <w:r w:rsidR="008052C2" w:rsidRPr="00835568">
        <w:rPr>
          <w:rFonts w:eastAsia="바탕"/>
          <w:sz w:val="22"/>
          <w:szCs w:val="22"/>
          <w:lang w:eastAsia="ko-KR"/>
        </w:rPr>
        <w:t xml:space="preserve">the </w:t>
      </w:r>
      <w:r w:rsidR="00BB1490" w:rsidRPr="00835568">
        <w:rPr>
          <w:rFonts w:eastAsia="바탕"/>
          <w:sz w:val="22"/>
          <w:szCs w:val="22"/>
          <w:lang w:eastAsia="ko-KR"/>
        </w:rPr>
        <w:t>additional RO</w:t>
      </w:r>
      <w:r w:rsidR="008052C2" w:rsidRPr="00835568">
        <w:rPr>
          <w:rFonts w:eastAsia="바탕"/>
          <w:sz w:val="22"/>
          <w:szCs w:val="22"/>
          <w:lang w:eastAsia="ko-KR"/>
        </w:rPr>
        <w:t>s overlap with default ROs in</w:t>
      </w:r>
      <w:r w:rsidR="00BB1490" w:rsidRPr="00835568">
        <w:rPr>
          <w:rFonts w:eastAsia="바탕"/>
          <w:sz w:val="22"/>
          <w:szCs w:val="22"/>
          <w:lang w:eastAsia="ko-KR"/>
        </w:rPr>
        <w:t xml:space="preserve"> b</w:t>
      </w:r>
      <w:r w:rsidRPr="00835568">
        <w:rPr>
          <w:rFonts w:eastAsia="바탕"/>
          <w:sz w:val="22"/>
          <w:szCs w:val="22"/>
          <w:lang w:eastAsia="ko-KR"/>
        </w:rPr>
        <w:t xml:space="preserve">oth time and frequency </w:t>
      </w:r>
      <w:r w:rsidR="00BB1490" w:rsidRPr="00835568">
        <w:rPr>
          <w:rFonts w:eastAsia="바탕"/>
          <w:sz w:val="22"/>
          <w:szCs w:val="22"/>
          <w:lang w:eastAsia="ko-KR"/>
        </w:rPr>
        <w:t>domains</w:t>
      </w:r>
      <w:r w:rsidRPr="00835568">
        <w:rPr>
          <w:rFonts w:eastAsia="바탕"/>
          <w:sz w:val="22"/>
          <w:szCs w:val="22"/>
          <w:lang w:eastAsia="ko-KR"/>
        </w:rPr>
        <w:t>, separate SSB-to-RO mapping can be performed only for the additional ROs, excluding th</w:t>
      </w:r>
      <w:r w:rsidR="008052C2" w:rsidRPr="00835568">
        <w:rPr>
          <w:rFonts w:eastAsia="바탕"/>
          <w:sz w:val="22"/>
          <w:szCs w:val="22"/>
          <w:lang w:eastAsia="ko-KR"/>
        </w:rPr>
        <w:t>ose</w:t>
      </w:r>
      <w:r w:rsidRPr="00835568">
        <w:rPr>
          <w:rFonts w:eastAsia="바탕"/>
          <w:sz w:val="22"/>
          <w:szCs w:val="22"/>
          <w:lang w:eastAsia="ko-KR"/>
        </w:rPr>
        <w:t xml:space="preserve"> additional ROs that are configured to overlap with the default ROs.</w:t>
      </w:r>
    </w:p>
    <w:p w14:paraId="7F110943" w14:textId="7B0D39C8" w:rsidR="001D0AE7" w:rsidRPr="00835568" w:rsidRDefault="001D0AE7" w:rsidP="001D0AE7">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t xml:space="preserve">2) </w:t>
      </w:r>
      <w:r w:rsidR="0022703A" w:rsidRPr="00835568">
        <w:rPr>
          <w:rFonts w:eastAsia="바탕"/>
          <w:sz w:val="22"/>
          <w:szCs w:val="22"/>
          <w:lang w:eastAsia="ko-KR"/>
        </w:rPr>
        <w:t>I</w:t>
      </w:r>
      <w:r w:rsidRPr="00835568">
        <w:rPr>
          <w:rFonts w:eastAsia="바탕"/>
          <w:sz w:val="22"/>
          <w:szCs w:val="22"/>
          <w:lang w:eastAsia="ko-KR"/>
        </w:rPr>
        <w:t>f the</w:t>
      </w:r>
      <w:r w:rsidR="008052C2" w:rsidRPr="00835568">
        <w:rPr>
          <w:rFonts w:eastAsia="바탕"/>
          <w:sz w:val="22"/>
          <w:szCs w:val="22"/>
          <w:lang w:eastAsia="ko-KR"/>
        </w:rPr>
        <w:t xml:space="preserve"> additional ROs overlap with default ROs in time domain but not in</w:t>
      </w:r>
      <w:r w:rsidRPr="00835568">
        <w:rPr>
          <w:rFonts w:eastAsia="바탕"/>
          <w:sz w:val="22"/>
          <w:szCs w:val="22"/>
          <w:lang w:eastAsia="ko-KR"/>
        </w:rPr>
        <w:t xml:space="preserve"> frequency </w:t>
      </w:r>
      <w:r w:rsidR="008052C2" w:rsidRPr="00835568">
        <w:rPr>
          <w:rFonts w:eastAsia="바탕"/>
          <w:sz w:val="22"/>
          <w:szCs w:val="22"/>
          <w:lang w:eastAsia="ko-KR"/>
        </w:rPr>
        <w:t>domain</w:t>
      </w:r>
      <w:r w:rsidRPr="00835568">
        <w:rPr>
          <w:rFonts w:eastAsia="바탕"/>
          <w:sz w:val="22"/>
          <w:szCs w:val="22"/>
          <w:lang w:eastAsia="ko-KR"/>
        </w:rPr>
        <w:t>, SSB-to-RO mapping can be performed for the additional ROs, including th</w:t>
      </w:r>
      <w:r w:rsidR="008052C2" w:rsidRPr="00835568">
        <w:rPr>
          <w:rFonts w:eastAsia="바탕"/>
          <w:sz w:val="22"/>
          <w:szCs w:val="22"/>
          <w:lang w:eastAsia="ko-KR"/>
        </w:rPr>
        <w:t>ose</w:t>
      </w:r>
      <w:r w:rsidRPr="00835568">
        <w:rPr>
          <w:rFonts w:eastAsia="바탕"/>
          <w:sz w:val="22"/>
          <w:szCs w:val="22"/>
          <w:lang w:eastAsia="ko-KR"/>
        </w:rPr>
        <w:t xml:space="preserve"> additional ROs </w:t>
      </w:r>
      <w:r w:rsidR="008052C2" w:rsidRPr="00835568">
        <w:rPr>
          <w:rFonts w:eastAsia="바탕"/>
          <w:sz w:val="22"/>
          <w:szCs w:val="22"/>
          <w:lang w:eastAsia="ko-KR"/>
        </w:rPr>
        <w:t xml:space="preserve">that are </w:t>
      </w:r>
      <w:r w:rsidRPr="00835568">
        <w:rPr>
          <w:rFonts w:eastAsia="바탕"/>
          <w:sz w:val="22"/>
          <w:szCs w:val="22"/>
          <w:lang w:eastAsia="ko-KR"/>
        </w:rPr>
        <w:t xml:space="preserve">configured to overlap </w:t>
      </w:r>
      <w:r w:rsidR="008052C2" w:rsidRPr="00835568">
        <w:rPr>
          <w:rFonts w:eastAsia="바탕"/>
          <w:sz w:val="22"/>
          <w:szCs w:val="22"/>
          <w:lang w:eastAsia="ko-KR"/>
        </w:rPr>
        <w:t xml:space="preserve">with </w:t>
      </w:r>
      <w:r w:rsidRPr="00835568">
        <w:rPr>
          <w:rFonts w:eastAsia="바탕"/>
          <w:sz w:val="22"/>
          <w:szCs w:val="22"/>
          <w:lang w:eastAsia="ko-KR"/>
        </w:rPr>
        <w:t xml:space="preserve">the default ROs, and then the overlapping </w:t>
      </w:r>
      <w:r w:rsidR="008052C2" w:rsidRPr="00835568">
        <w:rPr>
          <w:rFonts w:eastAsia="바탕"/>
          <w:sz w:val="22"/>
          <w:szCs w:val="22"/>
          <w:lang w:eastAsia="ko-KR"/>
        </w:rPr>
        <w:t xml:space="preserve">additional </w:t>
      </w:r>
      <w:r w:rsidRPr="00835568">
        <w:rPr>
          <w:rFonts w:eastAsia="바탕"/>
          <w:sz w:val="22"/>
          <w:szCs w:val="22"/>
          <w:lang w:eastAsia="ko-KR"/>
        </w:rPr>
        <w:t xml:space="preserve">ROs can be </w:t>
      </w:r>
      <w:r w:rsidR="008052C2" w:rsidRPr="00835568">
        <w:rPr>
          <w:rFonts w:eastAsia="바탕"/>
          <w:sz w:val="22"/>
          <w:szCs w:val="22"/>
          <w:lang w:eastAsia="ko-KR"/>
        </w:rPr>
        <w:t>associated with</w:t>
      </w:r>
      <w:r w:rsidRPr="00835568">
        <w:rPr>
          <w:rFonts w:eastAsia="바탕"/>
          <w:sz w:val="22"/>
          <w:szCs w:val="22"/>
          <w:lang w:eastAsia="ko-KR"/>
        </w:rPr>
        <w:t xml:space="preserve"> the beam direction of the default ROs</w:t>
      </w:r>
      <w:r w:rsidR="008052C2" w:rsidRPr="00835568">
        <w:rPr>
          <w:rFonts w:eastAsia="바탕"/>
          <w:sz w:val="22"/>
          <w:szCs w:val="22"/>
          <w:lang w:eastAsia="ko-KR"/>
        </w:rPr>
        <w:t xml:space="preserve"> overlapped in time domain</w:t>
      </w:r>
      <w:r w:rsidRPr="00835568">
        <w:rPr>
          <w:rFonts w:eastAsia="바탕"/>
          <w:sz w:val="22"/>
          <w:szCs w:val="22"/>
          <w:lang w:eastAsia="ko-KR"/>
        </w:rPr>
        <w:t>. Alternatively, SSB-to-RO mapping can be performed for the additional ROs while excluding th</w:t>
      </w:r>
      <w:r w:rsidR="008052C2" w:rsidRPr="00835568">
        <w:rPr>
          <w:rFonts w:eastAsia="바탕"/>
          <w:sz w:val="22"/>
          <w:szCs w:val="22"/>
          <w:lang w:eastAsia="ko-KR"/>
        </w:rPr>
        <w:t>ose</w:t>
      </w:r>
      <w:r w:rsidRPr="00835568">
        <w:rPr>
          <w:rFonts w:eastAsia="바탕"/>
          <w:sz w:val="22"/>
          <w:szCs w:val="22"/>
          <w:lang w:eastAsia="ko-KR"/>
        </w:rPr>
        <w:t xml:space="preserve"> additional ROs</w:t>
      </w:r>
      <w:r w:rsidR="008052C2" w:rsidRPr="00835568">
        <w:rPr>
          <w:rFonts w:eastAsia="바탕"/>
          <w:sz w:val="22"/>
          <w:szCs w:val="22"/>
          <w:lang w:eastAsia="ko-KR"/>
        </w:rPr>
        <w:t xml:space="preserve"> that are</w:t>
      </w:r>
      <w:r w:rsidRPr="00835568">
        <w:rPr>
          <w:rFonts w:eastAsia="바탕"/>
          <w:sz w:val="22"/>
          <w:szCs w:val="22"/>
          <w:lang w:eastAsia="ko-KR"/>
        </w:rPr>
        <w:t xml:space="preserve"> configured to overlap</w:t>
      </w:r>
      <w:r w:rsidR="008052C2" w:rsidRPr="00835568">
        <w:rPr>
          <w:rFonts w:eastAsia="바탕"/>
          <w:sz w:val="22"/>
          <w:szCs w:val="22"/>
          <w:lang w:eastAsia="ko-KR"/>
        </w:rPr>
        <w:t xml:space="preserve"> with</w:t>
      </w:r>
      <w:r w:rsidRPr="00835568">
        <w:rPr>
          <w:rFonts w:eastAsia="바탕"/>
          <w:sz w:val="22"/>
          <w:szCs w:val="22"/>
          <w:lang w:eastAsia="ko-KR"/>
        </w:rPr>
        <w:t xml:space="preserve"> the default ROs. The excluded </w:t>
      </w:r>
      <w:r w:rsidR="008052C2" w:rsidRPr="00835568">
        <w:rPr>
          <w:rFonts w:eastAsia="바탕"/>
          <w:sz w:val="22"/>
          <w:szCs w:val="22"/>
          <w:lang w:eastAsia="ko-KR"/>
        </w:rPr>
        <w:t xml:space="preserve">additional </w:t>
      </w:r>
      <w:r w:rsidRPr="00835568">
        <w:rPr>
          <w:rFonts w:eastAsia="바탕"/>
          <w:sz w:val="22"/>
          <w:szCs w:val="22"/>
          <w:lang w:eastAsia="ko-KR"/>
        </w:rPr>
        <w:t xml:space="preserve">ROs can be </w:t>
      </w:r>
      <w:r w:rsidR="008052C2" w:rsidRPr="00835568">
        <w:rPr>
          <w:rFonts w:eastAsia="바탕"/>
          <w:sz w:val="22"/>
          <w:szCs w:val="22"/>
          <w:lang w:eastAsia="ko-KR"/>
        </w:rPr>
        <w:t>associated with</w:t>
      </w:r>
      <w:r w:rsidRPr="00835568">
        <w:rPr>
          <w:rFonts w:eastAsia="바탕"/>
          <w:sz w:val="22"/>
          <w:szCs w:val="22"/>
          <w:lang w:eastAsia="ko-KR"/>
        </w:rPr>
        <w:t xml:space="preserve"> the beam direction of the default ROs</w:t>
      </w:r>
      <w:r w:rsidR="008052C2" w:rsidRPr="00835568">
        <w:rPr>
          <w:rFonts w:eastAsia="바탕"/>
          <w:sz w:val="22"/>
          <w:szCs w:val="22"/>
          <w:lang w:eastAsia="ko-KR"/>
        </w:rPr>
        <w:t xml:space="preserve"> overlapped in time domain</w:t>
      </w:r>
      <w:r w:rsidRPr="00835568">
        <w:rPr>
          <w:rFonts w:eastAsia="바탕"/>
          <w:sz w:val="22"/>
          <w:szCs w:val="22"/>
          <w:lang w:eastAsia="ko-KR"/>
        </w:rPr>
        <w:t>.</w:t>
      </w:r>
    </w:p>
    <w:p w14:paraId="5BDE2584" w14:textId="11BD8C43" w:rsidR="008052C2" w:rsidRPr="00835568" w:rsidRDefault="008052C2" w:rsidP="001D0AE7">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t>As another alternative, the additional ROs that are configured to overlap with the default ROs in time and/or frequency domain can be regarded as invalid ROs, then those additional ROs are excluded from SSB-to-RO mapping.</w:t>
      </w:r>
    </w:p>
    <w:p w14:paraId="4B9D3A43" w14:textId="77777777" w:rsidR="001D0AE7" w:rsidRPr="00835568" w:rsidRDefault="001D0AE7" w:rsidP="001D0AE7">
      <w:pPr>
        <w:spacing w:before="120" w:after="120" w:line="259" w:lineRule="auto"/>
        <w:ind w:left="0" w:firstLineChars="100" w:firstLine="220"/>
        <w:rPr>
          <w:rFonts w:eastAsia="바탕"/>
          <w:sz w:val="22"/>
          <w:szCs w:val="22"/>
          <w:lang w:eastAsia="ko-KR"/>
        </w:rPr>
      </w:pPr>
    </w:p>
    <w:p w14:paraId="2AE66355" w14:textId="286EAD46" w:rsidR="00FE0A0E" w:rsidRPr="00835568" w:rsidRDefault="001D0AE7" w:rsidP="001D0AE7">
      <w:pPr>
        <w:spacing w:before="120" w:after="120" w:line="259" w:lineRule="auto"/>
        <w:ind w:left="0" w:firstLineChars="100" w:firstLine="216"/>
        <w:rPr>
          <w:rFonts w:eastAsia="바탕"/>
          <w:b/>
          <w:bCs/>
          <w:sz w:val="22"/>
          <w:szCs w:val="22"/>
          <w:lang w:eastAsia="ko-KR"/>
        </w:rPr>
      </w:pPr>
      <w:r w:rsidRPr="00835568">
        <w:rPr>
          <w:rFonts w:eastAsia="바탕"/>
          <w:b/>
          <w:bCs/>
          <w:sz w:val="22"/>
          <w:szCs w:val="22"/>
          <w:lang w:eastAsia="ko-KR"/>
        </w:rPr>
        <w:t>Proposal #</w:t>
      </w:r>
      <w:r w:rsidR="00956AC8" w:rsidRPr="00835568">
        <w:rPr>
          <w:rFonts w:eastAsia="바탕"/>
          <w:b/>
          <w:bCs/>
          <w:sz w:val="22"/>
          <w:szCs w:val="22"/>
          <w:lang w:eastAsia="ko-KR"/>
        </w:rPr>
        <w:t>9</w:t>
      </w:r>
      <w:r w:rsidRPr="00835568">
        <w:rPr>
          <w:rFonts w:eastAsia="바탕"/>
          <w:b/>
          <w:bCs/>
          <w:sz w:val="22"/>
          <w:szCs w:val="22"/>
          <w:lang w:eastAsia="ko-KR"/>
        </w:rPr>
        <w:t xml:space="preserve">: </w:t>
      </w:r>
      <w:r w:rsidR="00FE0A0E" w:rsidRPr="00835568">
        <w:rPr>
          <w:rFonts w:eastAsia="바탕"/>
          <w:b/>
          <w:bCs/>
          <w:sz w:val="22"/>
          <w:szCs w:val="22"/>
          <w:lang w:eastAsia="ko-KR"/>
        </w:rPr>
        <w:t xml:space="preserve">Discuss first whether it is allowed for the </w:t>
      </w:r>
      <w:proofErr w:type="spellStart"/>
      <w:r w:rsidR="00FE0A0E" w:rsidRPr="00835568">
        <w:rPr>
          <w:rFonts w:eastAsia="바탕"/>
          <w:b/>
          <w:bCs/>
          <w:sz w:val="22"/>
          <w:szCs w:val="22"/>
          <w:lang w:eastAsia="ko-KR"/>
        </w:rPr>
        <w:t>gNB</w:t>
      </w:r>
      <w:proofErr w:type="spellEnd"/>
      <w:r w:rsidR="00FE0A0E" w:rsidRPr="00835568">
        <w:rPr>
          <w:rFonts w:eastAsia="바탕"/>
          <w:b/>
          <w:bCs/>
          <w:sz w:val="22"/>
          <w:szCs w:val="22"/>
          <w:lang w:eastAsia="ko-KR"/>
        </w:rPr>
        <w:t xml:space="preserve"> to configure </w:t>
      </w:r>
      <w:r w:rsidR="00017823" w:rsidRPr="00835568">
        <w:rPr>
          <w:rFonts w:eastAsia="바탕"/>
          <w:b/>
          <w:bCs/>
          <w:sz w:val="22"/>
          <w:szCs w:val="22"/>
          <w:lang w:eastAsia="ko-KR"/>
        </w:rPr>
        <w:t xml:space="preserve">the additional ROs to overlap with the legacy PRACH resources in </w:t>
      </w:r>
      <w:r w:rsidR="00FE0A0E" w:rsidRPr="00835568">
        <w:rPr>
          <w:rFonts w:eastAsia="바탕"/>
          <w:b/>
          <w:bCs/>
          <w:sz w:val="22"/>
          <w:szCs w:val="22"/>
          <w:lang w:eastAsia="ko-KR"/>
        </w:rPr>
        <w:t>time</w:t>
      </w:r>
      <w:r w:rsidR="00017823" w:rsidRPr="00835568">
        <w:rPr>
          <w:rFonts w:eastAsia="바탕"/>
          <w:b/>
          <w:bCs/>
          <w:sz w:val="22"/>
          <w:szCs w:val="22"/>
          <w:lang w:eastAsia="ko-KR"/>
        </w:rPr>
        <w:t xml:space="preserve"> and</w:t>
      </w:r>
      <w:r w:rsidR="00FE0A0E" w:rsidRPr="00835568">
        <w:rPr>
          <w:rFonts w:eastAsia="바탕"/>
          <w:b/>
          <w:bCs/>
          <w:sz w:val="22"/>
          <w:szCs w:val="22"/>
          <w:lang w:eastAsia="ko-KR"/>
        </w:rPr>
        <w:t>/</w:t>
      </w:r>
      <w:r w:rsidR="00017823" w:rsidRPr="00835568">
        <w:rPr>
          <w:rFonts w:eastAsia="바탕"/>
          <w:b/>
          <w:bCs/>
          <w:sz w:val="22"/>
          <w:szCs w:val="22"/>
          <w:lang w:eastAsia="ko-KR"/>
        </w:rPr>
        <w:t xml:space="preserve">or </w:t>
      </w:r>
      <w:r w:rsidR="00FE0A0E" w:rsidRPr="00835568">
        <w:rPr>
          <w:rFonts w:eastAsia="바탕"/>
          <w:b/>
          <w:bCs/>
          <w:sz w:val="22"/>
          <w:szCs w:val="22"/>
          <w:lang w:eastAsia="ko-KR"/>
        </w:rPr>
        <w:t xml:space="preserve">frequency </w:t>
      </w:r>
      <w:r w:rsidR="00017823" w:rsidRPr="00835568">
        <w:rPr>
          <w:rFonts w:eastAsia="바탕"/>
          <w:b/>
          <w:bCs/>
          <w:sz w:val="22"/>
          <w:szCs w:val="22"/>
          <w:lang w:eastAsia="ko-KR"/>
        </w:rPr>
        <w:t>domain</w:t>
      </w:r>
      <w:r w:rsidR="00FE0A0E" w:rsidRPr="00835568">
        <w:rPr>
          <w:rFonts w:eastAsia="바탕"/>
          <w:b/>
          <w:bCs/>
          <w:sz w:val="22"/>
          <w:szCs w:val="22"/>
          <w:lang w:eastAsia="ko-KR"/>
        </w:rPr>
        <w:t>. If allowed, discuss how to perform SSB-to-RO mapping for the additional RO</w:t>
      </w:r>
      <w:r w:rsidR="00017823" w:rsidRPr="00835568">
        <w:rPr>
          <w:rFonts w:eastAsia="바탕"/>
          <w:b/>
          <w:bCs/>
          <w:sz w:val="22"/>
          <w:szCs w:val="22"/>
          <w:lang w:eastAsia="ko-KR"/>
        </w:rPr>
        <w:t>s overlapped</w:t>
      </w:r>
      <w:r w:rsidR="00FE0A0E" w:rsidRPr="00835568">
        <w:rPr>
          <w:rFonts w:eastAsia="바탕"/>
          <w:b/>
          <w:bCs/>
          <w:sz w:val="22"/>
          <w:szCs w:val="22"/>
          <w:lang w:eastAsia="ko-KR"/>
        </w:rPr>
        <w:t xml:space="preserve"> with </w:t>
      </w:r>
      <w:r w:rsidR="00017823" w:rsidRPr="00835568">
        <w:rPr>
          <w:rFonts w:eastAsia="바탕"/>
          <w:b/>
          <w:bCs/>
          <w:sz w:val="22"/>
          <w:szCs w:val="22"/>
          <w:lang w:eastAsia="ko-KR"/>
        </w:rPr>
        <w:t xml:space="preserve">the legacy PRACH resources in </w:t>
      </w:r>
      <w:r w:rsidR="00FE0A0E" w:rsidRPr="00835568">
        <w:rPr>
          <w:rFonts w:eastAsia="바탕"/>
          <w:b/>
          <w:bCs/>
          <w:sz w:val="22"/>
          <w:szCs w:val="22"/>
          <w:lang w:eastAsia="ko-KR"/>
        </w:rPr>
        <w:t>time</w:t>
      </w:r>
      <w:r w:rsidR="00017823" w:rsidRPr="00835568">
        <w:rPr>
          <w:rFonts w:eastAsia="바탕"/>
          <w:b/>
          <w:bCs/>
          <w:sz w:val="22"/>
          <w:szCs w:val="22"/>
          <w:lang w:eastAsia="ko-KR"/>
        </w:rPr>
        <w:t xml:space="preserve"> and</w:t>
      </w:r>
      <w:r w:rsidR="00FE0A0E" w:rsidRPr="00835568">
        <w:rPr>
          <w:rFonts w:eastAsia="바탕"/>
          <w:b/>
          <w:bCs/>
          <w:sz w:val="22"/>
          <w:szCs w:val="22"/>
          <w:lang w:eastAsia="ko-KR"/>
        </w:rPr>
        <w:t>/</w:t>
      </w:r>
      <w:r w:rsidR="00017823" w:rsidRPr="00835568">
        <w:rPr>
          <w:rFonts w:eastAsia="바탕"/>
          <w:b/>
          <w:bCs/>
          <w:sz w:val="22"/>
          <w:szCs w:val="22"/>
          <w:lang w:eastAsia="ko-KR"/>
        </w:rPr>
        <w:t xml:space="preserve">or </w:t>
      </w:r>
      <w:r w:rsidR="00FE0A0E" w:rsidRPr="00835568">
        <w:rPr>
          <w:rFonts w:eastAsia="바탕"/>
          <w:b/>
          <w:bCs/>
          <w:sz w:val="22"/>
          <w:szCs w:val="22"/>
          <w:lang w:eastAsia="ko-KR"/>
        </w:rPr>
        <w:t xml:space="preserve">frequency </w:t>
      </w:r>
      <w:r w:rsidR="00017823" w:rsidRPr="00835568">
        <w:rPr>
          <w:rFonts w:eastAsia="바탕"/>
          <w:b/>
          <w:bCs/>
          <w:sz w:val="22"/>
          <w:szCs w:val="22"/>
          <w:lang w:eastAsia="ko-KR"/>
        </w:rPr>
        <w:t>domain.</w:t>
      </w:r>
    </w:p>
    <w:p w14:paraId="1E7F3297" w14:textId="77777777" w:rsidR="0006799D" w:rsidRPr="00835568" w:rsidRDefault="0006799D" w:rsidP="001D0AE7">
      <w:pPr>
        <w:spacing w:before="120" w:after="120" w:line="259" w:lineRule="auto"/>
        <w:ind w:left="0" w:firstLineChars="100" w:firstLine="220"/>
        <w:rPr>
          <w:rFonts w:eastAsia="바탕"/>
          <w:sz w:val="22"/>
          <w:szCs w:val="22"/>
          <w:lang w:eastAsia="ko-KR"/>
        </w:rPr>
      </w:pPr>
    </w:p>
    <w:p w14:paraId="0F92D1A0" w14:textId="77777777" w:rsidR="001D0AE7" w:rsidRPr="00835568" w:rsidRDefault="001D0AE7" w:rsidP="001D0AE7">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t xml:space="preserve">Regarding adaptation at PRACH configuration/association period/association pattern period level and SSB to RO mapping cycle, it is necessary to clarify whether the period level is determined based on the default PRACH resource or the additional PRACH resource. In other words, when adaptation is indicated through L1/L2 </w:t>
      </w:r>
      <w:proofErr w:type="spellStart"/>
      <w:r w:rsidRPr="00835568">
        <w:rPr>
          <w:rFonts w:eastAsia="바탕"/>
          <w:sz w:val="22"/>
          <w:szCs w:val="22"/>
          <w:lang w:eastAsia="ko-KR"/>
        </w:rPr>
        <w:t>signaling</w:t>
      </w:r>
      <w:proofErr w:type="spellEnd"/>
      <w:r w:rsidRPr="00835568">
        <w:rPr>
          <w:rFonts w:eastAsia="바탕"/>
          <w:sz w:val="22"/>
          <w:szCs w:val="22"/>
          <w:lang w:eastAsia="ko-KR"/>
        </w:rPr>
        <w:t>, it is necessary to clarify whether the additional PRACH resource should be adapted based on the boundary of the default RO’s association (pattern) period or additional RO’s association pattern period.</w:t>
      </w:r>
    </w:p>
    <w:p w14:paraId="75114AA0" w14:textId="77777777" w:rsidR="001D0AE7" w:rsidRPr="00835568" w:rsidRDefault="001D0AE7" w:rsidP="001D0AE7">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t xml:space="preserve">In addition, if PRACH adaptation can be performed at SSB-to-RO mapping cycle or PRACH configuration level, UE may need to adapt every relatively small number of ROs, which may require frequent adaptation indication (or UE triggering) by the </w:t>
      </w:r>
      <w:proofErr w:type="spellStart"/>
      <w:r w:rsidRPr="00835568">
        <w:rPr>
          <w:rFonts w:eastAsia="바탕"/>
          <w:sz w:val="22"/>
          <w:szCs w:val="22"/>
          <w:lang w:eastAsia="ko-KR"/>
        </w:rPr>
        <w:t>gNB</w:t>
      </w:r>
      <w:proofErr w:type="spellEnd"/>
      <w:r w:rsidRPr="00835568">
        <w:rPr>
          <w:rFonts w:eastAsia="바탕"/>
          <w:sz w:val="22"/>
          <w:szCs w:val="22"/>
          <w:lang w:eastAsia="ko-KR"/>
        </w:rPr>
        <w:t xml:space="preserve">, increasing signalling overhead and processing burden on the UE. Therefore, adaptation at </w:t>
      </w:r>
      <w:r w:rsidRPr="00835568">
        <w:rPr>
          <w:rFonts w:eastAsia="바탕"/>
          <w:sz w:val="22"/>
          <w:szCs w:val="28"/>
          <w:lang w:eastAsia="x-none"/>
        </w:rPr>
        <w:t xml:space="preserve">association period/association pattern period level seems preferable for PRACH adaptation considering </w:t>
      </w:r>
      <w:r w:rsidRPr="00835568">
        <w:rPr>
          <w:rFonts w:eastAsia="바탕"/>
          <w:sz w:val="22"/>
          <w:szCs w:val="22"/>
          <w:lang w:eastAsia="ko-KR"/>
        </w:rPr>
        <w:t>the NES gain, signalling overhead, and UE burden.</w:t>
      </w:r>
    </w:p>
    <w:p w14:paraId="3368D3DD" w14:textId="77777777" w:rsidR="001D0AE7" w:rsidRPr="00835568" w:rsidRDefault="001D0AE7" w:rsidP="001D0AE7">
      <w:pPr>
        <w:spacing w:before="120" w:after="120" w:line="259" w:lineRule="auto"/>
        <w:ind w:left="0" w:firstLineChars="100" w:firstLine="220"/>
        <w:rPr>
          <w:rFonts w:eastAsia="바탕"/>
          <w:sz w:val="22"/>
          <w:szCs w:val="22"/>
          <w:lang w:eastAsia="ko-KR"/>
        </w:rPr>
      </w:pPr>
    </w:p>
    <w:p w14:paraId="77B293D8" w14:textId="610D7D93" w:rsidR="00583328" w:rsidRPr="00835568" w:rsidRDefault="001D0AE7" w:rsidP="00AA766B">
      <w:pPr>
        <w:spacing w:before="120" w:after="120" w:line="259" w:lineRule="auto"/>
        <w:ind w:left="0" w:firstLineChars="100" w:firstLine="216"/>
        <w:rPr>
          <w:rFonts w:eastAsia="바탕"/>
          <w:b/>
          <w:bCs/>
          <w:sz w:val="22"/>
          <w:szCs w:val="22"/>
          <w:lang w:eastAsia="ko-KR"/>
        </w:rPr>
      </w:pPr>
      <w:r w:rsidRPr="00835568">
        <w:rPr>
          <w:rFonts w:eastAsia="바탕"/>
          <w:b/>
          <w:bCs/>
          <w:sz w:val="22"/>
          <w:szCs w:val="22"/>
          <w:lang w:eastAsia="ko-KR"/>
        </w:rPr>
        <w:t>Proposal #</w:t>
      </w:r>
      <w:r w:rsidR="00C9542F" w:rsidRPr="00835568">
        <w:rPr>
          <w:rFonts w:eastAsia="바탕"/>
          <w:b/>
          <w:bCs/>
          <w:sz w:val="22"/>
          <w:szCs w:val="22"/>
          <w:lang w:eastAsia="ko-KR"/>
        </w:rPr>
        <w:t>10</w:t>
      </w:r>
      <w:r w:rsidRPr="00835568">
        <w:rPr>
          <w:rFonts w:eastAsia="바탕"/>
          <w:b/>
          <w:bCs/>
          <w:sz w:val="22"/>
          <w:szCs w:val="22"/>
          <w:lang w:eastAsia="ko-KR"/>
        </w:rPr>
        <w:t>: Adaptation at association period/association pattern period level is preferred for PRACH adaptation considering the NES gain, signalling overhead, and UE burden. In addition, it is necessary to clarify whether association period/association pattern period as the boundary of adaptation is determined based on the default PRACH resource or the additional PRACH resource.</w:t>
      </w:r>
    </w:p>
    <w:p w14:paraId="2A2235A0" w14:textId="77777777" w:rsidR="00017823" w:rsidRPr="00835568" w:rsidRDefault="00017823" w:rsidP="00583328">
      <w:pPr>
        <w:spacing w:before="120" w:after="120" w:line="240" w:lineRule="auto"/>
        <w:ind w:left="0" w:firstLine="0"/>
        <w:rPr>
          <w:rFonts w:eastAsia="바탕"/>
          <w:sz w:val="22"/>
          <w:szCs w:val="22"/>
          <w:lang w:eastAsia="ko-KR"/>
        </w:rPr>
      </w:pPr>
    </w:p>
    <w:p w14:paraId="18DEBE42" w14:textId="77777777" w:rsidR="00583328" w:rsidRPr="00835568" w:rsidRDefault="00583328" w:rsidP="00583328">
      <w:pPr>
        <w:pStyle w:val="Heading2"/>
        <w:numPr>
          <w:ilvl w:val="1"/>
          <w:numId w:val="1"/>
        </w:numPr>
        <w:rPr>
          <w:rFonts w:ascii="Times New Roman" w:eastAsiaTheme="minorEastAsia" w:hAnsi="Times New Roman"/>
          <w:b/>
          <w:sz w:val="24"/>
          <w:szCs w:val="24"/>
          <w:lang w:val="en-US" w:eastAsia="ko-KR"/>
        </w:rPr>
      </w:pPr>
      <w:r w:rsidRPr="00835568">
        <w:rPr>
          <w:rFonts w:ascii="Times New Roman" w:eastAsiaTheme="minorEastAsia" w:hAnsi="Times New Roman"/>
          <w:b/>
          <w:sz w:val="24"/>
          <w:szCs w:val="24"/>
          <w:lang w:val="en-US" w:eastAsia="ko-KR"/>
        </w:rPr>
        <w:t>Adaptation of PRACH in spatial domain</w:t>
      </w:r>
    </w:p>
    <w:p w14:paraId="343595F6" w14:textId="77777777" w:rsidR="00583328" w:rsidRPr="00835568" w:rsidRDefault="00583328" w:rsidP="00583328">
      <w:pPr>
        <w:spacing w:before="120" w:after="120" w:line="240" w:lineRule="auto"/>
        <w:ind w:left="0" w:firstLineChars="100" w:firstLine="220"/>
        <w:rPr>
          <w:rFonts w:eastAsia="바탕"/>
          <w:sz w:val="22"/>
          <w:szCs w:val="22"/>
          <w:lang w:eastAsia="ko-KR"/>
        </w:rPr>
      </w:pPr>
      <w:r w:rsidRPr="00835568">
        <w:rPr>
          <w:rFonts w:eastAsia="바탕"/>
          <w:sz w:val="22"/>
          <w:szCs w:val="22"/>
          <w:lang w:eastAsia="ko-KR"/>
        </w:rPr>
        <w:t>The legacy PRACH configuration and PRACH time domain adaptation in Section 2.2 provide the same RACH resources corresponding to each SSB beam index.</w:t>
      </w:r>
      <w:r w:rsidRPr="00835568">
        <w:t xml:space="preserve"> </w:t>
      </w:r>
      <w:r w:rsidRPr="00835568">
        <w:rPr>
          <w:rFonts w:eastAsia="바탕"/>
          <w:sz w:val="22"/>
          <w:szCs w:val="22"/>
          <w:lang w:eastAsia="ko-KR"/>
        </w:rPr>
        <w:t>However, allocating the same RACH resource to all SSB beam indices may not always be beneficial in terms of network energy saving.</w:t>
      </w:r>
      <w:r w:rsidRPr="00835568">
        <w:t xml:space="preserve"> </w:t>
      </w:r>
      <w:r w:rsidRPr="00835568">
        <w:rPr>
          <w:rFonts w:eastAsia="바탕"/>
          <w:sz w:val="22"/>
          <w:szCs w:val="22"/>
          <w:lang w:eastAsia="ko-KR"/>
        </w:rPr>
        <w:t>For example, let's assume that there are plenty of UEs that prefer a specific SSB beam index.</w:t>
      </w:r>
      <w:r w:rsidRPr="00835568">
        <w:t xml:space="preserve"> </w:t>
      </w:r>
      <w:r w:rsidRPr="00835568">
        <w:rPr>
          <w:rFonts w:eastAsia="바탕"/>
          <w:sz w:val="22"/>
          <w:szCs w:val="22"/>
          <w:lang w:eastAsia="ko-KR"/>
        </w:rPr>
        <w:t>In this case, if those UEs simultaneously transmit PRACH preambles in the RACH resource for corresponding SSB beam index, the collision probability of PRACH preambles will increase. In addition, it takes a lot of time to solve this situation, which can consume a lot of network energy.</w:t>
      </w:r>
    </w:p>
    <w:p w14:paraId="06C6C9C0" w14:textId="77777777" w:rsidR="00583328" w:rsidRPr="00835568" w:rsidRDefault="00583328" w:rsidP="00583328">
      <w:pPr>
        <w:spacing w:before="120" w:after="120" w:line="240" w:lineRule="auto"/>
        <w:ind w:left="0" w:firstLineChars="100" w:firstLine="220"/>
        <w:rPr>
          <w:rFonts w:eastAsia="바탕"/>
          <w:sz w:val="22"/>
          <w:szCs w:val="22"/>
          <w:lang w:eastAsia="ko-KR"/>
        </w:rPr>
      </w:pPr>
      <w:r w:rsidRPr="00835568">
        <w:rPr>
          <w:rFonts w:eastAsia="바탕"/>
          <w:sz w:val="22"/>
          <w:szCs w:val="22"/>
          <w:lang w:eastAsia="ko-KR"/>
        </w:rPr>
        <w:t xml:space="preserve">If </w:t>
      </w:r>
      <w:proofErr w:type="spellStart"/>
      <w:r w:rsidRPr="00835568">
        <w:rPr>
          <w:rFonts w:eastAsia="바탕"/>
          <w:sz w:val="22"/>
          <w:szCs w:val="22"/>
          <w:lang w:eastAsia="ko-KR"/>
        </w:rPr>
        <w:t>gNB</w:t>
      </w:r>
      <w:proofErr w:type="spellEnd"/>
      <w:r w:rsidRPr="00835568">
        <w:rPr>
          <w:rFonts w:eastAsia="바탕"/>
          <w:sz w:val="22"/>
          <w:szCs w:val="22"/>
          <w:lang w:eastAsia="ko-KR"/>
        </w:rPr>
        <w:t xml:space="preserve"> can realize that there are quite a few UEs in a specific SSB beam direction, or if the UE requests a RACH resource corresponding to a specific SSB beam index, </w:t>
      </w:r>
      <w:proofErr w:type="spellStart"/>
      <w:r w:rsidRPr="00835568">
        <w:rPr>
          <w:rFonts w:eastAsia="바탕"/>
          <w:sz w:val="22"/>
          <w:szCs w:val="22"/>
          <w:lang w:eastAsia="ko-KR"/>
        </w:rPr>
        <w:t>gNB</w:t>
      </w:r>
      <w:proofErr w:type="spellEnd"/>
      <w:r w:rsidRPr="00835568">
        <w:rPr>
          <w:rFonts w:eastAsia="바탕"/>
          <w:sz w:val="22"/>
          <w:szCs w:val="22"/>
          <w:lang w:eastAsia="ko-KR"/>
        </w:rPr>
        <w:t xml:space="preserve"> could additionally provide RACH resources corresponding to that SSB beam index.</w:t>
      </w:r>
      <w:r w:rsidRPr="00835568">
        <w:t xml:space="preserve"> </w:t>
      </w:r>
      <w:r w:rsidRPr="00835568">
        <w:rPr>
          <w:rFonts w:eastAsia="바탕"/>
          <w:sz w:val="22"/>
          <w:szCs w:val="22"/>
          <w:lang w:eastAsia="ko-KR"/>
        </w:rPr>
        <w:t>This may lead to load balancing of RACH resources and collision avoidance effects.</w:t>
      </w:r>
      <w:r w:rsidRPr="00835568">
        <w:t xml:space="preserve"> </w:t>
      </w:r>
      <w:r w:rsidRPr="00835568">
        <w:rPr>
          <w:rFonts w:eastAsia="바탕"/>
          <w:sz w:val="22"/>
          <w:szCs w:val="22"/>
          <w:lang w:eastAsia="ko-KR"/>
        </w:rPr>
        <w:t>As a result, the time taken for the entire RACH procedure may be reduced, which may be beneficial in terms of network energy saving.</w:t>
      </w:r>
    </w:p>
    <w:p w14:paraId="133673E4" w14:textId="77777777" w:rsidR="00583328" w:rsidRPr="00835568" w:rsidRDefault="00583328" w:rsidP="00583328">
      <w:pPr>
        <w:spacing w:before="120" w:after="120" w:line="240" w:lineRule="auto"/>
        <w:ind w:left="0" w:firstLineChars="100" w:firstLine="220"/>
        <w:rPr>
          <w:rFonts w:eastAsia="바탕"/>
          <w:sz w:val="22"/>
          <w:szCs w:val="22"/>
          <w:lang w:val="en-US" w:eastAsia="ko-KR"/>
        </w:rPr>
      </w:pPr>
    </w:p>
    <w:p w14:paraId="2B089A97" w14:textId="77777777" w:rsidR="00583328" w:rsidRPr="00835568" w:rsidRDefault="00583328" w:rsidP="00583328">
      <w:pPr>
        <w:spacing w:before="120" w:after="120" w:line="240" w:lineRule="auto"/>
        <w:ind w:left="0" w:firstLineChars="100" w:firstLine="216"/>
        <w:rPr>
          <w:rFonts w:eastAsia="바탕"/>
          <w:b/>
          <w:sz w:val="22"/>
          <w:szCs w:val="22"/>
          <w:lang w:eastAsia="ko-KR"/>
        </w:rPr>
      </w:pPr>
      <w:r w:rsidRPr="00835568">
        <w:rPr>
          <w:rFonts w:eastAsia="바탕"/>
          <w:b/>
          <w:sz w:val="22"/>
          <w:szCs w:val="22"/>
          <w:lang w:eastAsia="ko-KR"/>
        </w:rPr>
        <w:t>Observation #1: PRACH spatial domain adaptation scheme can be beneficial in terms of network energy saving.</w:t>
      </w:r>
    </w:p>
    <w:p w14:paraId="041F6581" w14:textId="77777777" w:rsidR="00583328" w:rsidRPr="00835568" w:rsidRDefault="00583328" w:rsidP="00583328">
      <w:pPr>
        <w:spacing w:before="120" w:after="120" w:line="240" w:lineRule="auto"/>
        <w:ind w:left="0" w:firstLineChars="100" w:firstLine="220"/>
        <w:rPr>
          <w:rFonts w:eastAsia="바탕"/>
          <w:sz w:val="22"/>
          <w:szCs w:val="22"/>
          <w:lang w:eastAsia="ko-KR"/>
        </w:rPr>
      </w:pPr>
    </w:p>
    <w:p w14:paraId="4385C6C0" w14:textId="77777777" w:rsidR="00583328" w:rsidRPr="00835568" w:rsidRDefault="00583328" w:rsidP="00583328">
      <w:pPr>
        <w:spacing w:before="120" w:after="120" w:line="240" w:lineRule="auto"/>
        <w:ind w:left="0" w:firstLineChars="100" w:firstLine="220"/>
        <w:rPr>
          <w:rFonts w:eastAsia="바탕"/>
          <w:sz w:val="22"/>
          <w:szCs w:val="22"/>
          <w:lang w:eastAsia="ko-KR"/>
        </w:rPr>
      </w:pPr>
      <w:proofErr w:type="spellStart"/>
      <w:r w:rsidRPr="00835568">
        <w:rPr>
          <w:rFonts w:eastAsia="바탕"/>
          <w:sz w:val="22"/>
          <w:szCs w:val="22"/>
          <w:lang w:eastAsia="ko-KR"/>
        </w:rPr>
        <w:t>gNB</w:t>
      </w:r>
      <w:proofErr w:type="spellEnd"/>
      <w:r w:rsidRPr="00835568">
        <w:rPr>
          <w:rFonts w:eastAsia="바탕"/>
          <w:sz w:val="22"/>
          <w:szCs w:val="22"/>
          <w:lang w:eastAsia="ko-KR"/>
        </w:rPr>
        <w:t xml:space="preserve"> should provide a PRACH configuration for PRACH spatial domain adaptation, which can be considered in two approaches. One is to configure the PRACH configuration by adjusting some parameters of the legacy PRACH configuration, and the other is to provide a separate PRACH configuration.</w:t>
      </w:r>
      <w:r w:rsidRPr="00835568">
        <w:t xml:space="preserve"> </w:t>
      </w:r>
      <w:r w:rsidRPr="00835568">
        <w:rPr>
          <w:rFonts w:eastAsia="바탕"/>
          <w:sz w:val="22"/>
          <w:szCs w:val="22"/>
          <w:lang w:eastAsia="ko-KR"/>
        </w:rPr>
        <w:t>Here, it will be important to design PRACH spatial domain adaptation so that it does not affect the legacy RO according to the legacy PRACH configuration.</w:t>
      </w:r>
    </w:p>
    <w:p w14:paraId="7E269920" w14:textId="77777777" w:rsidR="00583328" w:rsidRPr="00835568" w:rsidRDefault="00583328" w:rsidP="00583328">
      <w:pPr>
        <w:spacing w:before="120" w:after="120" w:line="240" w:lineRule="auto"/>
        <w:ind w:left="0" w:firstLineChars="100" w:firstLine="220"/>
        <w:rPr>
          <w:rFonts w:eastAsia="바탕"/>
          <w:sz w:val="22"/>
          <w:szCs w:val="22"/>
          <w:lang w:val="en-US" w:eastAsia="ko-KR"/>
        </w:rPr>
      </w:pPr>
      <w:r w:rsidRPr="00835568">
        <w:rPr>
          <w:rFonts w:eastAsia="바탕"/>
          <w:sz w:val="22"/>
          <w:szCs w:val="22"/>
          <w:lang w:val="en-US" w:eastAsia="ko-KR"/>
        </w:rPr>
        <w:t xml:space="preserve">To allocate non-uniform PRACH resources per SSB, it may be considered to configure different SSB-to-RO mapping parameters (e.g., </w:t>
      </w:r>
      <w:proofErr w:type="spellStart"/>
      <w:r w:rsidRPr="00835568">
        <w:rPr>
          <w:rFonts w:eastAsia="바탕"/>
          <w:sz w:val="22"/>
          <w:szCs w:val="22"/>
          <w:lang w:val="en-US" w:eastAsia="ko-KR"/>
        </w:rPr>
        <w:t>ssb</w:t>
      </w:r>
      <w:proofErr w:type="spellEnd"/>
      <w:r w:rsidRPr="00835568">
        <w:rPr>
          <w:rFonts w:eastAsia="바탕"/>
          <w:sz w:val="22"/>
          <w:szCs w:val="22"/>
          <w:lang w:val="en-US" w:eastAsia="ko-KR"/>
        </w:rPr>
        <w:t>-</w:t>
      </w:r>
      <w:proofErr w:type="spellStart"/>
      <w:r w:rsidRPr="00835568">
        <w:rPr>
          <w:rFonts w:eastAsia="바탕"/>
          <w:sz w:val="22"/>
          <w:szCs w:val="22"/>
          <w:lang w:val="en-US" w:eastAsia="ko-KR"/>
        </w:rPr>
        <w:t>perRACH</w:t>
      </w:r>
      <w:proofErr w:type="spellEnd"/>
      <w:r w:rsidRPr="00835568">
        <w:rPr>
          <w:rFonts w:eastAsia="바탕"/>
          <w:sz w:val="22"/>
          <w:szCs w:val="22"/>
          <w:lang w:val="en-US" w:eastAsia="ko-KR"/>
        </w:rPr>
        <w:t>-Occasion) for different SSB indexes (groups).</w:t>
      </w:r>
      <w:r w:rsidRPr="00835568">
        <w:t xml:space="preserve"> </w:t>
      </w:r>
      <w:r w:rsidRPr="00835568">
        <w:rPr>
          <w:rFonts w:eastAsia="바탕"/>
          <w:sz w:val="22"/>
          <w:szCs w:val="22"/>
          <w:lang w:val="en-US" w:eastAsia="ko-KR"/>
        </w:rPr>
        <w:t xml:space="preserve">Alternatively, it may be considered that </w:t>
      </w:r>
      <w:proofErr w:type="spellStart"/>
      <w:r w:rsidRPr="00835568">
        <w:rPr>
          <w:rFonts w:eastAsia="바탕"/>
          <w:sz w:val="22"/>
          <w:szCs w:val="22"/>
          <w:lang w:val="en-US" w:eastAsia="ko-KR"/>
        </w:rPr>
        <w:t>gNB</w:t>
      </w:r>
      <w:proofErr w:type="spellEnd"/>
      <w:r w:rsidRPr="00835568">
        <w:rPr>
          <w:rFonts w:eastAsia="바탕"/>
          <w:sz w:val="22"/>
          <w:szCs w:val="22"/>
          <w:lang w:val="en-US" w:eastAsia="ko-KR"/>
        </w:rPr>
        <w:t xml:space="preserve"> first configures additional PRACH resources associated subset of actually transmitted SSB indexes (separately from PRACH resources configured by legacy PRACH configuration) then indicates whether additional PRACH resources (per SSB index(es)) are activated or deactivated. Also, it would be considered to allocate additional PRACH resources for specific SSB beam index using time/frequency offset from legacy RO configuration.</w:t>
      </w:r>
    </w:p>
    <w:p w14:paraId="29CD579D" w14:textId="77777777" w:rsidR="00583328" w:rsidRPr="00835568" w:rsidRDefault="00583328" w:rsidP="00583328">
      <w:pPr>
        <w:spacing w:before="120" w:after="120" w:line="240" w:lineRule="auto"/>
        <w:ind w:left="0" w:firstLineChars="100" w:firstLine="220"/>
        <w:rPr>
          <w:rFonts w:eastAsia="바탕"/>
          <w:sz w:val="22"/>
          <w:szCs w:val="22"/>
          <w:lang w:eastAsia="ko-KR"/>
        </w:rPr>
      </w:pPr>
      <w:r w:rsidRPr="00835568">
        <w:rPr>
          <w:rFonts w:eastAsia="바탕"/>
          <w:sz w:val="22"/>
          <w:szCs w:val="22"/>
          <w:lang w:eastAsia="ko-KR"/>
        </w:rPr>
        <w:lastRenderedPageBreak/>
        <w:t xml:space="preserve">Moreover, if the PRACH resources can be mapped </w:t>
      </w:r>
      <w:r w:rsidRPr="00835568">
        <w:rPr>
          <w:rFonts w:eastAsia="바탕"/>
          <w:sz w:val="22"/>
          <w:szCs w:val="22"/>
          <w:lang w:val="en-US" w:eastAsia="ko-KR"/>
        </w:rPr>
        <w:t xml:space="preserve">non-uniformly per SSB, </w:t>
      </w:r>
      <w:r w:rsidRPr="00835568">
        <w:rPr>
          <w:rFonts w:eastAsia="바탕"/>
          <w:sz w:val="22"/>
          <w:szCs w:val="22"/>
          <w:lang w:eastAsia="ko-KR"/>
        </w:rPr>
        <w:t>the additional UE behaviour would be considered when the UE selects the RO during RACH procedure. For example, UE selects the SSB beam index with the most RACH resources among the SSB beam indexes that satisfy the criteria (e.g., RSRP threshold).</w:t>
      </w:r>
    </w:p>
    <w:p w14:paraId="45A6E698" w14:textId="77777777" w:rsidR="00583328" w:rsidRPr="00835568" w:rsidRDefault="00583328" w:rsidP="00583328">
      <w:pPr>
        <w:spacing w:before="120" w:after="120" w:line="240" w:lineRule="auto"/>
        <w:ind w:left="0" w:firstLineChars="100" w:firstLine="220"/>
        <w:rPr>
          <w:rFonts w:eastAsia="바탕"/>
          <w:sz w:val="22"/>
          <w:szCs w:val="22"/>
          <w:lang w:eastAsia="ko-KR"/>
        </w:rPr>
      </w:pPr>
    </w:p>
    <w:p w14:paraId="2EE936C7" w14:textId="19BCC82B" w:rsidR="00583328" w:rsidRPr="00835568" w:rsidRDefault="00583328" w:rsidP="00583328">
      <w:pPr>
        <w:spacing w:before="120" w:after="120" w:line="240" w:lineRule="auto"/>
        <w:ind w:left="0" w:firstLineChars="100" w:firstLine="216"/>
        <w:rPr>
          <w:rFonts w:eastAsia="바탕"/>
          <w:b/>
          <w:sz w:val="22"/>
          <w:szCs w:val="22"/>
          <w:lang w:eastAsia="ko-KR"/>
        </w:rPr>
      </w:pPr>
      <w:r w:rsidRPr="00835568">
        <w:rPr>
          <w:rFonts w:eastAsia="바탕"/>
          <w:b/>
          <w:sz w:val="22"/>
          <w:szCs w:val="22"/>
          <w:lang w:eastAsia="ko-KR"/>
        </w:rPr>
        <w:t>Proposal #</w:t>
      </w:r>
      <w:r w:rsidR="00CB72C8" w:rsidRPr="00835568">
        <w:rPr>
          <w:rFonts w:eastAsia="바탕"/>
          <w:b/>
          <w:sz w:val="22"/>
          <w:szCs w:val="22"/>
          <w:lang w:eastAsia="ko-KR"/>
        </w:rPr>
        <w:t>1</w:t>
      </w:r>
      <w:r w:rsidR="00AA766B" w:rsidRPr="00835568">
        <w:rPr>
          <w:rFonts w:eastAsia="바탕"/>
          <w:b/>
          <w:sz w:val="22"/>
          <w:szCs w:val="22"/>
          <w:lang w:eastAsia="ko-KR"/>
        </w:rPr>
        <w:t>1</w:t>
      </w:r>
      <w:r w:rsidRPr="00835568">
        <w:rPr>
          <w:rFonts w:eastAsia="바탕"/>
          <w:b/>
          <w:sz w:val="22"/>
          <w:szCs w:val="22"/>
          <w:lang w:eastAsia="ko-KR"/>
        </w:rPr>
        <w:t xml:space="preserve">: </w:t>
      </w:r>
      <w:bookmarkStart w:id="5" w:name="_Hlk158911172"/>
      <w:r w:rsidRPr="00835568">
        <w:rPr>
          <w:rFonts w:eastAsia="바탕"/>
          <w:b/>
          <w:sz w:val="22"/>
          <w:szCs w:val="22"/>
          <w:lang w:eastAsia="ko-KR"/>
        </w:rPr>
        <w:t>At least the following specification impacts can be considered if adaptation of PRACH in spatial domain is adopted and legacy UE impact is to be avoided.</w:t>
      </w:r>
    </w:p>
    <w:p w14:paraId="43E736CD" w14:textId="77777777" w:rsidR="00583328" w:rsidRPr="00835568" w:rsidRDefault="00583328" w:rsidP="001E7693">
      <w:pPr>
        <w:pStyle w:val="ListParagraph"/>
        <w:numPr>
          <w:ilvl w:val="1"/>
          <w:numId w:val="52"/>
        </w:numPr>
        <w:spacing w:before="120" w:after="120" w:line="240" w:lineRule="auto"/>
        <w:ind w:leftChars="0"/>
        <w:rPr>
          <w:rFonts w:ascii="Times New Roman" w:hAnsi="Times New Roman"/>
          <w:b/>
          <w:sz w:val="22"/>
          <w:szCs w:val="22"/>
          <w:lang w:val="en-GB" w:eastAsia="ko-KR"/>
        </w:rPr>
      </w:pPr>
      <w:r w:rsidRPr="00835568">
        <w:rPr>
          <w:rFonts w:ascii="Times New Roman" w:hAnsi="Times New Roman"/>
          <w:b/>
          <w:sz w:val="22"/>
          <w:szCs w:val="22"/>
          <w:lang w:val="en-GB" w:eastAsia="ko-KR"/>
        </w:rPr>
        <w:t>PRACH configuration method</w:t>
      </w:r>
    </w:p>
    <w:p w14:paraId="182E2D64" w14:textId="77777777" w:rsidR="00583328" w:rsidRPr="00835568" w:rsidRDefault="00583328" w:rsidP="001E7693">
      <w:pPr>
        <w:pStyle w:val="ListParagraph"/>
        <w:numPr>
          <w:ilvl w:val="1"/>
          <w:numId w:val="52"/>
        </w:numPr>
        <w:spacing w:before="120" w:after="120" w:line="240" w:lineRule="auto"/>
        <w:ind w:leftChars="0"/>
        <w:rPr>
          <w:rFonts w:ascii="Times New Roman" w:hAnsi="Times New Roman"/>
          <w:b/>
          <w:sz w:val="22"/>
          <w:szCs w:val="22"/>
          <w:lang w:val="en-GB" w:eastAsia="ko-KR"/>
        </w:rPr>
      </w:pPr>
      <w:r w:rsidRPr="00835568">
        <w:rPr>
          <w:rFonts w:ascii="Times New Roman" w:hAnsi="Times New Roman"/>
          <w:b/>
          <w:sz w:val="22"/>
          <w:szCs w:val="22"/>
          <w:lang w:val="en-GB" w:eastAsia="ko-KR"/>
        </w:rPr>
        <w:t>SSB-to-RO mapping rule to ensure no legacy UE impact</w:t>
      </w:r>
    </w:p>
    <w:p w14:paraId="3E9023C7" w14:textId="77777777" w:rsidR="00583328" w:rsidRPr="00835568" w:rsidRDefault="00583328" w:rsidP="001E7693">
      <w:pPr>
        <w:pStyle w:val="ListParagraph"/>
        <w:numPr>
          <w:ilvl w:val="1"/>
          <w:numId w:val="52"/>
        </w:numPr>
        <w:spacing w:before="120" w:after="120" w:line="240" w:lineRule="auto"/>
        <w:ind w:leftChars="0"/>
        <w:rPr>
          <w:rFonts w:ascii="Times New Roman" w:hAnsi="Times New Roman"/>
          <w:b/>
          <w:sz w:val="22"/>
          <w:szCs w:val="22"/>
          <w:lang w:val="en-GB" w:eastAsia="ko-KR"/>
        </w:rPr>
      </w:pPr>
      <w:r w:rsidRPr="00835568">
        <w:rPr>
          <w:rFonts w:ascii="Times New Roman" w:hAnsi="Times New Roman"/>
          <w:b/>
          <w:sz w:val="22"/>
          <w:szCs w:val="22"/>
          <w:lang w:val="en-GB" w:eastAsia="ko-KR"/>
        </w:rPr>
        <w:t>Additional UE behaviour for RO selection</w:t>
      </w:r>
    </w:p>
    <w:bookmarkEnd w:id="5"/>
    <w:p w14:paraId="3AB969F3" w14:textId="1F1A9D55" w:rsidR="00583328" w:rsidRPr="00835568" w:rsidRDefault="00583328" w:rsidP="00583328">
      <w:pPr>
        <w:spacing w:before="120" w:after="120" w:line="240" w:lineRule="auto"/>
        <w:ind w:left="0" w:firstLineChars="100" w:firstLine="221"/>
        <w:rPr>
          <w:b/>
          <w:sz w:val="22"/>
          <w:szCs w:val="22"/>
        </w:rPr>
      </w:pPr>
    </w:p>
    <w:p w14:paraId="296EF0D9" w14:textId="77777777" w:rsidR="007F1EE0" w:rsidRPr="00835568" w:rsidRDefault="007F1EE0" w:rsidP="007F1EE0">
      <w:pPr>
        <w:spacing w:before="120" w:after="120" w:line="240" w:lineRule="auto"/>
        <w:ind w:left="0" w:firstLineChars="100" w:firstLine="220"/>
        <w:rPr>
          <w:rFonts w:eastAsia="바탕"/>
          <w:sz w:val="22"/>
          <w:szCs w:val="22"/>
          <w:lang w:eastAsia="ko-KR"/>
        </w:rPr>
      </w:pPr>
      <w:r w:rsidRPr="00835568">
        <w:rPr>
          <w:rFonts w:eastAsia="바탕"/>
          <w:sz w:val="22"/>
          <w:szCs w:val="22"/>
          <w:lang w:eastAsia="ko-KR"/>
        </w:rPr>
        <w:t>In RAN1 #116bis meeting, following agreement was made for PRACH time domain adaptation.</w:t>
      </w:r>
    </w:p>
    <w:tbl>
      <w:tblPr>
        <w:tblStyle w:val="TableGrid"/>
        <w:tblW w:w="0" w:type="auto"/>
        <w:tblInd w:w="284" w:type="dxa"/>
        <w:tblLook w:val="04A0" w:firstRow="1" w:lastRow="0" w:firstColumn="1" w:lastColumn="0" w:noHBand="0" w:noVBand="1"/>
      </w:tblPr>
      <w:tblGrid>
        <w:gridCol w:w="9067"/>
      </w:tblGrid>
      <w:tr w:rsidR="007F1EE0" w:rsidRPr="00835568" w14:paraId="43845970" w14:textId="77777777" w:rsidTr="00271651">
        <w:tc>
          <w:tcPr>
            <w:tcW w:w="9067" w:type="dxa"/>
          </w:tcPr>
          <w:p w14:paraId="201A775F" w14:textId="77777777" w:rsidR="007F1EE0" w:rsidRPr="00835568" w:rsidRDefault="007F1EE0" w:rsidP="00271651">
            <w:pPr>
              <w:spacing w:before="0" w:after="0" w:line="240" w:lineRule="auto"/>
              <w:ind w:left="0" w:firstLine="0"/>
              <w:jc w:val="left"/>
              <w:rPr>
                <w:rFonts w:eastAsia="바탕"/>
                <w:b/>
                <w:bCs/>
                <w:szCs w:val="24"/>
                <w:highlight w:val="green"/>
                <w:lang w:eastAsia="x-none"/>
              </w:rPr>
            </w:pPr>
            <w:r w:rsidRPr="00835568">
              <w:rPr>
                <w:rFonts w:eastAsia="바탕"/>
                <w:b/>
                <w:bCs/>
                <w:szCs w:val="24"/>
                <w:highlight w:val="green"/>
                <w:lang w:eastAsia="x-none"/>
              </w:rPr>
              <w:t>Agreement</w:t>
            </w:r>
          </w:p>
          <w:p w14:paraId="32623661" w14:textId="77777777" w:rsidR="007F1EE0" w:rsidRPr="00835568" w:rsidRDefault="007F1EE0" w:rsidP="00271651">
            <w:pPr>
              <w:spacing w:before="0" w:after="0" w:line="240" w:lineRule="auto"/>
              <w:ind w:left="0" w:firstLine="0"/>
              <w:rPr>
                <w:rFonts w:eastAsia="바탕"/>
                <w:szCs w:val="24"/>
                <w:lang w:eastAsia="x-none"/>
              </w:rPr>
            </w:pPr>
            <w:r w:rsidRPr="00835568">
              <w:rPr>
                <w:rFonts w:eastAsia="바탕"/>
                <w:szCs w:val="24"/>
                <w:lang w:eastAsia="x-none"/>
              </w:rPr>
              <w:t>Support adaptation mechanisms of PRACH in time-domain for following:</w:t>
            </w:r>
          </w:p>
          <w:p w14:paraId="7CCCE9EC" w14:textId="77777777" w:rsidR="007F1EE0" w:rsidRPr="00835568" w:rsidRDefault="007F1EE0" w:rsidP="001E7693">
            <w:pPr>
              <w:numPr>
                <w:ilvl w:val="0"/>
                <w:numId w:val="56"/>
              </w:numPr>
              <w:overflowPunct w:val="0"/>
              <w:autoSpaceDE w:val="0"/>
              <w:autoSpaceDN w:val="0"/>
              <w:adjustRightInd w:val="0"/>
              <w:spacing w:before="0" w:after="0" w:line="240" w:lineRule="auto"/>
              <w:jc w:val="left"/>
              <w:textAlignment w:val="baseline"/>
              <w:rPr>
                <w:rFonts w:eastAsia="바탕"/>
                <w:szCs w:val="24"/>
                <w:lang w:eastAsia="x-none"/>
              </w:rPr>
            </w:pPr>
            <w:r w:rsidRPr="00835568">
              <w:rPr>
                <w:rFonts w:eastAsia="바탕"/>
                <w:szCs w:val="24"/>
                <w:lang w:eastAsia="x-none"/>
              </w:rPr>
              <w:t>UE in idle/inactive mode</w:t>
            </w:r>
          </w:p>
          <w:p w14:paraId="5C36F5E6" w14:textId="77777777" w:rsidR="007F1EE0" w:rsidRPr="00835568" w:rsidRDefault="007F1EE0" w:rsidP="001E7693">
            <w:pPr>
              <w:numPr>
                <w:ilvl w:val="0"/>
                <w:numId w:val="56"/>
              </w:numPr>
              <w:overflowPunct w:val="0"/>
              <w:autoSpaceDE w:val="0"/>
              <w:autoSpaceDN w:val="0"/>
              <w:adjustRightInd w:val="0"/>
              <w:spacing w:before="0" w:after="0" w:line="240" w:lineRule="auto"/>
              <w:jc w:val="left"/>
              <w:textAlignment w:val="baseline"/>
              <w:rPr>
                <w:rFonts w:eastAsia="바탕"/>
                <w:szCs w:val="24"/>
                <w:lang w:eastAsia="x-none"/>
              </w:rPr>
            </w:pPr>
            <w:r w:rsidRPr="00835568">
              <w:rPr>
                <w:rFonts w:eastAsia="바탕"/>
                <w:szCs w:val="24"/>
                <w:lang w:eastAsia="x-none"/>
              </w:rPr>
              <w:t>UE in connected mode</w:t>
            </w:r>
          </w:p>
        </w:tc>
      </w:tr>
    </w:tbl>
    <w:p w14:paraId="4767F235" w14:textId="77777777" w:rsidR="007F1EE0" w:rsidRPr="00835568" w:rsidRDefault="007F1EE0" w:rsidP="007F1EE0">
      <w:pPr>
        <w:spacing w:before="120" w:after="120" w:line="240" w:lineRule="auto"/>
        <w:ind w:left="0" w:firstLineChars="100" w:firstLine="220"/>
        <w:rPr>
          <w:rFonts w:eastAsia="바탕"/>
          <w:sz w:val="22"/>
          <w:szCs w:val="22"/>
          <w:lang w:eastAsia="ko-KR"/>
        </w:rPr>
      </w:pPr>
      <w:r w:rsidRPr="00835568">
        <w:rPr>
          <w:rFonts w:eastAsia="바탕"/>
          <w:sz w:val="22"/>
          <w:szCs w:val="22"/>
          <w:lang w:eastAsia="ko-KR"/>
        </w:rPr>
        <w:t>According to this agreement, the adaptation mechanisms of PRACH in time domain are supported for UEs in both idle/inactive mode and connected mode. Similarly, we can apply this principle to PRACH spatial domain adaptation as well. So, we prefer to support that adaptation mechanisms of PRACH in spatial domain for UEs in both idle/inactive mode and connected mode.</w:t>
      </w:r>
    </w:p>
    <w:p w14:paraId="79C3B0E5" w14:textId="77777777" w:rsidR="007F1EE0" w:rsidRPr="00835568" w:rsidRDefault="007F1EE0" w:rsidP="007F1EE0">
      <w:pPr>
        <w:spacing w:before="120" w:after="120" w:line="240" w:lineRule="auto"/>
        <w:ind w:left="0" w:firstLineChars="100" w:firstLine="220"/>
        <w:rPr>
          <w:rFonts w:eastAsia="바탕"/>
          <w:sz w:val="22"/>
          <w:szCs w:val="22"/>
          <w:lang w:eastAsia="ko-KR"/>
        </w:rPr>
      </w:pPr>
    </w:p>
    <w:p w14:paraId="636632A2" w14:textId="4A08224C" w:rsidR="007F1EE0" w:rsidRPr="00835568" w:rsidRDefault="007F1EE0" w:rsidP="007F1EE0">
      <w:pPr>
        <w:spacing w:before="120" w:after="120" w:line="240" w:lineRule="auto"/>
        <w:ind w:left="0" w:firstLineChars="100" w:firstLine="216"/>
        <w:rPr>
          <w:rFonts w:eastAsia="바탕"/>
          <w:b/>
          <w:sz w:val="22"/>
          <w:szCs w:val="22"/>
          <w:lang w:eastAsia="ko-KR"/>
        </w:rPr>
      </w:pPr>
      <w:r w:rsidRPr="00835568">
        <w:rPr>
          <w:rFonts w:eastAsia="바탕"/>
          <w:b/>
          <w:sz w:val="22"/>
          <w:szCs w:val="22"/>
          <w:lang w:eastAsia="ko-KR"/>
        </w:rPr>
        <w:t>Proposal #</w:t>
      </w:r>
      <w:r w:rsidR="00AA766B" w:rsidRPr="00835568">
        <w:rPr>
          <w:rFonts w:eastAsia="바탕"/>
          <w:b/>
          <w:sz w:val="22"/>
          <w:szCs w:val="22"/>
          <w:lang w:eastAsia="ko-KR"/>
        </w:rPr>
        <w:t>12</w:t>
      </w:r>
      <w:r w:rsidRPr="00835568">
        <w:rPr>
          <w:rFonts w:eastAsia="바탕"/>
          <w:b/>
          <w:sz w:val="22"/>
          <w:szCs w:val="22"/>
          <w:lang w:eastAsia="ko-KR"/>
        </w:rPr>
        <w:t>: Support adaptation mechanisms of PRACH in spatial domain adaptation for UEs in both idle/inactive mode and connected mode.</w:t>
      </w:r>
    </w:p>
    <w:p w14:paraId="0174C762" w14:textId="77777777" w:rsidR="00897912" w:rsidRPr="00835568" w:rsidRDefault="00897912" w:rsidP="00583328">
      <w:pPr>
        <w:spacing w:before="120" w:after="120" w:line="240" w:lineRule="auto"/>
        <w:ind w:left="0" w:firstLineChars="100" w:firstLine="221"/>
        <w:rPr>
          <w:b/>
          <w:sz w:val="22"/>
          <w:szCs w:val="22"/>
        </w:rPr>
      </w:pPr>
    </w:p>
    <w:p w14:paraId="76227540" w14:textId="77777777" w:rsidR="00583328" w:rsidRPr="00835568" w:rsidRDefault="00583328" w:rsidP="00583328">
      <w:pPr>
        <w:pStyle w:val="Heading2"/>
        <w:numPr>
          <w:ilvl w:val="1"/>
          <w:numId w:val="1"/>
        </w:numPr>
        <w:rPr>
          <w:rFonts w:ascii="Times New Roman" w:eastAsiaTheme="minorEastAsia" w:hAnsi="Times New Roman"/>
          <w:b/>
          <w:sz w:val="24"/>
          <w:szCs w:val="24"/>
          <w:lang w:val="en-US" w:eastAsia="ko-KR"/>
        </w:rPr>
      </w:pPr>
      <w:r w:rsidRPr="00835568">
        <w:rPr>
          <w:rFonts w:ascii="Times New Roman" w:eastAsiaTheme="minorEastAsia" w:hAnsi="Times New Roman"/>
          <w:b/>
          <w:sz w:val="24"/>
          <w:szCs w:val="24"/>
          <w:lang w:val="en-US" w:eastAsia="ko-KR"/>
        </w:rPr>
        <w:t xml:space="preserve">Adaptation of Paging in time domain </w:t>
      </w:r>
    </w:p>
    <w:p w14:paraId="22F9209F" w14:textId="77777777" w:rsidR="00583328" w:rsidRPr="00835568" w:rsidRDefault="00583328" w:rsidP="00583328">
      <w:pPr>
        <w:spacing w:before="120" w:after="120" w:line="240" w:lineRule="auto"/>
        <w:ind w:left="0" w:firstLineChars="100" w:firstLine="220"/>
        <w:rPr>
          <w:rFonts w:eastAsia="바탕"/>
          <w:sz w:val="22"/>
          <w:szCs w:val="22"/>
          <w:lang w:eastAsia="ko-KR"/>
        </w:rPr>
      </w:pPr>
      <w:r w:rsidRPr="00835568">
        <w:rPr>
          <w:rFonts w:eastAsia="바탕"/>
          <w:sz w:val="22"/>
          <w:szCs w:val="22"/>
          <w:lang w:eastAsia="ko-KR"/>
        </w:rPr>
        <w:t>Regarding paging adaptation scheme, two approaches can be considered. The first approach is to allocate NES PF/PO based on time/frequency offset from the legacy PF/PO, and the second approach is to concatenate NES PFs/POs in a time domain window regardless of the legacy PF/PO. For the first approach, since legacy PFs are evenly distributed in the DRX cycle as shown in Figure 3, NES PF would be also evenly distributed in the DRX cycle. On the other hand, for the second approach, NES PF/PO can be allocated consecutively in the time domain, so the second approach would be more useful in terms of network energy saving.</w:t>
      </w:r>
    </w:p>
    <w:p w14:paraId="4A653DB7" w14:textId="77777777" w:rsidR="00583328" w:rsidRPr="00835568" w:rsidRDefault="00583328" w:rsidP="00583328">
      <w:pPr>
        <w:spacing w:before="120" w:after="120" w:line="240" w:lineRule="auto"/>
        <w:ind w:left="0" w:firstLineChars="100" w:firstLine="220"/>
        <w:rPr>
          <w:rFonts w:eastAsia="바탕"/>
          <w:sz w:val="22"/>
          <w:szCs w:val="22"/>
          <w:lang w:eastAsia="ko-KR"/>
        </w:rPr>
      </w:pPr>
    </w:p>
    <w:p w14:paraId="28FD7A09" w14:textId="77777777" w:rsidR="00583328" w:rsidRPr="00835568" w:rsidRDefault="00583328" w:rsidP="00583328">
      <w:pPr>
        <w:spacing w:before="120" w:after="120" w:line="240" w:lineRule="auto"/>
        <w:ind w:left="0" w:firstLineChars="100" w:firstLine="220"/>
        <w:rPr>
          <w:rFonts w:eastAsia="바탕"/>
          <w:sz w:val="22"/>
          <w:szCs w:val="22"/>
          <w:lang w:eastAsia="ko-KR"/>
        </w:rPr>
      </w:pPr>
      <w:r w:rsidRPr="00835568">
        <w:rPr>
          <w:rFonts w:eastAsia="바탕"/>
          <w:noProof/>
          <w:sz w:val="22"/>
          <w:szCs w:val="22"/>
          <w:lang w:eastAsia="ko-KR"/>
        </w:rPr>
        <w:lastRenderedPageBreak/>
        <w:drawing>
          <wp:inline distT="0" distB="0" distL="0" distR="0" wp14:anchorId="6969B11A" wp14:editId="16BC1461">
            <wp:extent cx="5939656" cy="183515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71374" cy="1844950"/>
                    </a:xfrm>
                    <a:prstGeom prst="rect">
                      <a:avLst/>
                    </a:prstGeom>
                    <a:noFill/>
                  </pic:spPr>
                </pic:pic>
              </a:graphicData>
            </a:graphic>
          </wp:inline>
        </w:drawing>
      </w:r>
    </w:p>
    <w:p w14:paraId="1F3F7BF8" w14:textId="77777777" w:rsidR="00583328" w:rsidRPr="00835568" w:rsidRDefault="00583328" w:rsidP="00583328">
      <w:pPr>
        <w:spacing w:before="120" w:after="120" w:line="240" w:lineRule="auto"/>
        <w:ind w:left="0" w:firstLineChars="100" w:firstLine="216"/>
        <w:jc w:val="center"/>
        <w:rPr>
          <w:rFonts w:eastAsia="바탕"/>
          <w:b/>
          <w:bCs/>
          <w:sz w:val="22"/>
          <w:szCs w:val="22"/>
          <w:lang w:eastAsia="ko-KR"/>
        </w:rPr>
      </w:pPr>
      <w:r w:rsidRPr="00835568">
        <w:rPr>
          <w:rFonts w:eastAsia="바탕"/>
          <w:b/>
          <w:bCs/>
          <w:sz w:val="22"/>
          <w:szCs w:val="22"/>
          <w:lang w:eastAsia="ko-KR"/>
        </w:rPr>
        <w:t>Figure 3. Example of legacy paging frames and paging occasions</w:t>
      </w:r>
    </w:p>
    <w:p w14:paraId="6183A49F" w14:textId="77777777" w:rsidR="00583328" w:rsidRPr="00835568" w:rsidRDefault="00583328" w:rsidP="00583328">
      <w:pPr>
        <w:spacing w:before="120" w:after="120" w:line="240" w:lineRule="auto"/>
        <w:ind w:left="0" w:firstLineChars="100" w:firstLine="220"/>
        <w:rPr>
          <w:rFonts w:eastAsia="바탕"/>
          <w:sz w:val="22"/>
          <w:szCs w:val="22"/>
          <w:lang w:eastAsia="ko-KR"/>
        </w:rPr>
      </w:pPr>
    </w:p>
    <w:p w14:paraId="124F4533" w14:textId="77777777" w:rsidR="00583328" w:rsidRPr="00835568" w:rsidRDefault="00583328" w:rsidP="00583328">
      <w:pPr>
        <w:spacing w:before="120" w:after="120" w:line="240" w:lineRule="auto"/>
        <w:ind w:left="0" w:firstLineChars="100" w:firstLine="216"/>
        <w:rPr>
          <w:rFonts w:eastAsia="바탕"/>
          <w:b/>
          <w:sz w:val="22"/>
          <w:szCs w:val="22"/>
          <w:lang w:eastAsia="ko-KR"/>
        </w:rPr>
      </w:pPr>
      <w:r w:rsidRPr="00835568">
        <w:rPr>
          <w:rFonts w:eastAsia="바탕"/>
          <w:b/>
          <w:sz w:val="22"/>
          <w:szCs w:val="22"/>
          <w:lang w:eastAsia="ko-KR"/>
        </w:rPr>
        <w:t>Observation #2: It would be beneficial to consecutively allocate NES PFs/POs in a time domain window in terms of network energy saving.</w:t>
      </w:r>
    </w:p>
    <w:p w14:paraId="061E7C6A" w14:textId="77777777" w:rsidR="00583328" w:rsidRPr="00835568" w:rsidRDefault="00583328" w:rsidP="00583328">
      <w:pPr>
        <w:spacing w:before="120" w:after="120" w:line="240" w:lineRule="auto"/>
        <w:ind w:left="0" w:firstLineChars="100" w:firstLine="216"/>
        <w:rPr>
          <w:rFonts w:eastAsia="바탕"/>
          <w:b/>
          <w:sz w:val="22"/>
          <w:szCs w:val="22"/>
          <w:lang w:eastAsia="ko-KR"/>
        </w:rPr>
      </w:pPr>
    </w:p>
    <w:p w14:paraId="5A979B8A" w14:textId="77777777" w:rsidR="00583328" w:rsidRPr="00835568" w:rsidRDefault="00583328" w:rsidP="00583328">
      <w:pPr>
        <w:spacing w:before="120" w:after="120" w:line="240" w:lineRule="auto"/>
        <w:ind w:left="0" w:firstLineChars="100" w:firstLine="220"/>
        <w:rPr>
          <w:rFonts w:eastAsia="바탕"/>
          <w:sz w:val="22"/>
          <w:szCs w:val="22"/>
          <w:lang w:eastAsia="ko-KR"/>
        </w:rPr>
      </w:pPr>
      <w:r w:rsidRPr="00835568">
        <w:rPr>
          <w:rFonts w:eastAsia="바탕"/>
          <w:sz w:val="22"/>
          <w:szCs w:val="22"/>
          <w:lang w:eastAsia="ko-KR"/>
        </w:rPr>
        <w:t xml:space="preserve">Meanwhile, when designing the consecutive allocation of NES PF/PO within the time domain window, the following issues need to be considered. Basically, it is preferred to enhance paging configuration so that it does not affect legacy UEs, given </w:t>
      </w:r>
      <w:bookmarkStart w:id="6" w:name="_Hlk163205461"/>
      <w:r w:rsidRPr="00835568">
        <w:rPr>
          <w:rFonts w:eastAsia="바탕"/>
          <w:sz w:val="22"/>
          <w:szCs w:val="22"/>
          <w:lang w:eastAsia="ko-KR"/>
        </w:rPr>
        <w:t>a scenario where legacy UEs and Rel-19 NES UEs coexist</w:t>
      </w:r>
      <w:bookmarkEnd w:id="6"/>
      <w:r w:rsidRPr="00835568">
        <w:rPr>
          <w:rFonts w:eastAsia="바탕"/>
          <w:sz w:val="22"/>
          <w:szCs w:val="22"/>
          <w:lang w:eastAsia="ko-KR"/>
        </w:rPr>
        <w:t>. That is, even when paging adaptation for NES is introduced, it may be desirable to maintain the legacy PF/PO allocation. In addition, it may be desirable to keep the PO density per DRX cycle (i.e., the total number of POs provided in one DRX cycle through legacy PF/PO configuration) the same even when NES PF/PO is allocated consecutively in the time domain.</w:t>
      </w:r>
    </w:p>
    <w:p w14:paraId="0536DD58" w14:textId="77777777" w:rsidR="00583328" w:rsidRPr="00835568" w:rsidRDefault="00583328" w:rsidP="00583328">
      <w:pPr>
        <w:spacing w:before="120" w:after="120" w:line="240" w:lineRule="auto"/>
        <w:ind w:left="0" w:firstLineChars="100" w:firstLine="220"/>
        <w:rPr>
          <w:rFonts w:eastAsia="바탕"/>
          <w:sz w:val="22"/>
          <w:szCs w:val="22"/>
          <w:lang w:eastAsia="ko-KR"/>
        </w:rPr>
      </w:pPr>
    </w:p>
    <w:p w14:paraId="24D63523" w14:textId="703116D6" w:rsidR="00583328" w:rsidRPr="00835568" w:rsidRDefault="00583328" w:rsidP="00583328">
      <w:pPr>
        <w:spacing w:before="120" w:after="120" w:line="240" w:lineRule="auto"/>
        <w:ind w:left="0" w:firstLineChars="100" w:firstLine="216"/>
        <w:rPr>
          <w:rFonts w:eastAsia="바탕"/>
          <w:b/>
          <w:sz w:val="22"/>
          <w:szCs w:val="22"/>
          <w:lang w:eastAsia="ko-KR"/>
        </w:rPr>
      </w:pPr>
      <w:r w:rsidRPr="00835568">
        <w:rPr>
          <w:rFonts w:eastAsia="바탕"/>
          <w:b/>
          <w:sz w:val="22"/>
          <w:szCs w:val="22"/>
          <w:lang w:eastAsia="ko-KR"/>
        </w:rPr>
        <w:t>Proposal #1</w:t>
      </w:r>
      <w:r w:rsidR="00AA766B" w:rsidRPr="00835568">
        <w:rPr>
          <w:rFonts w:eastAsia="바탕"/>
          <w:b/>
          <w:sz w:val="22"/>
          <w:szCs w:val="22"/>
          <w:lang w:eastAsia="ko-KR"/>
        </w:rPr>
        <w:t>3</w:t>
      </w:r>
      <w:r w:rsidRPr="00835568">
        <w:rPr>
          <w:rFonts w:eastAsia="바탕"/>
          <w:b/>
          <w:sz w:val="22"/>
          <w:szCs w:val="22"/>
          <w:lang w:eastAsia="ko-KR"/>
        </w:rPr>
        <w:t>: For a paging adaptation scheme in a scenario where legacy UEs and Rel-19 NES UEs coexist, the following two requirements should be met.</w:t>
      </w:r>
    </w:p>
    <w:p w14:paraId="48C15415" w14:textId="77777777" w:rsidR="00583328" w:rsidRPr="00835568" w:rsidRDefault="00583328" w:rsidP="001E7693">
      <w:pPr>
        <w:pStyle w:val="ListParagraph"/>
        <w:numPr>
          <w:ilvl w:val="1"/>
          <w:numId w:val="52"/>
        </w:numPr>
        <w:spacing w:before="120" w:after="120" w:line="240" w:lineRule="auto"/>
        <w:ind w:leftChars="0"/>
        <w:rPr>
          <w:rFonts w:ascii="Times New Roman" w:hAnsi="Times New Roman"/>
          <w:b/>
          <w:sz w:val="22"/>
          <w:szCs w:val="22"/>
          <w:lang w:val="en-GB" w:eastAsia="ko-KR"/>
        </w:rPr>
      </w:pPr>
      <w:r w:rsidRPr="00835568">
        <w:rPr>
          <w:rFonts w:ascii="Times New Roman" w:hAnsi="Times New Roman"/>
          <w:b/>
          <w:sz w:val="22"/>
          <w:szCs w:val="22"/>
          <w:lang w:val="en-GB" w:eastAsia="ko-KR"/>
        </w:rPr>
        <w:t>No impact on legacy UE’s paging behaviour</w:t>
      </w:r>
    </w:p>
    <w:p w14:paraId="3BC397B3" w14:textId="77777777" w:rsidR="00583328" w:rsidRPr="00835568" w:rsidRDefault="00583328" w:rsidP="001E7693">
      <w:pPr>
        <w:pStyle w:val="ListParagraph"/>
        <w:numPr>
          <w:ilvl w:val="1"/>
          <w:numId w:val="52"/>
        </w:numPr>
        <w:spacing w:before="120" w:after="120" w:line="240" w:lineRule="auto"/>
        <w:ind w:leftChars="0"/>
        <w:rPr>
          <w:rFonts w:ascii="Times New Roman" w:hAnsi="Times New Roman"/>
          <w:b/>
          <w:sz w:val="22"/>
          <w:szCs w:val="22"/>
          <w:lang w:val="en-GB" w:eastAsia="ko-KR"/>
        </w:rPr>
      </w:pPr>
      <w:r w:rsidRPr="00835568">
        <w:rPr>
          <w:rFonts w:ascii="Times New Roman" w:hAnsi="Times New Roman"/>
          <w:b/>
          <w:sz w:val="22"/>
          <w:szCs w:val="22"/>
          <w:lang w:val="en-GB" w:eastAsia="ko-KR"/>
        </w:rPr>
        <w:t>The total number of POs provided for NES UEs in the DRX cycle is the same as that for legacy UEs to ensure the same level of paging latency for both legacy and NES UEs</w:t>
      </w:r>
    </w:p>
    <w:p w14:paraId="599F8159" w14:textId="77777777" w:rsidR="00583328" w:rsidRPr="00835568" w:rsidRDefault="00583328" w:rsidP="00583328">
      <w:pPr>
        <w:spacing w:before="120" w:after="120" w:line="240" w:lineRule="auto"/>
        <w:ind w:left="0" w:firstLineChars="100" w:firstLine="216"/>
        <w:rPr>
          <w:rFonts w:eastAsia="바탕"/>
          <w:b/>
          <w:sz w:val="22"/>
          <w:szCs w:val="22"/>
          <w:lang w:eastAsia="ko-KR"/>
        </w:rPr>
      </w:pPr>
    </w:p>
    <w:p w14:paraId="57320C92" w14:textId="77777777" w:rsidR="00583328" w:rsidRPr="00835568" w:rsidRDefault="00583328" w:rsidP="00583328">
      <w:pPr>
        <w:spacing w:before="120" w:after="120" w:line="240" w:lineRule="auto"/>
        <w:ind w:left="0" w:firstLineChars="100" w:firstLine="220"/>
        <w:rPr>
          <w:rFonts w:eastAsia="바탕"/>
          <w:sz w:val="22"/>
          <w:szCs w:val="22"/>
          <w:lang w:eastAsia="ko-KR"/>
        </w:rPr>
      </w:pPr>
      <w:r w:rsidRPr="00835568">
        <w:rPr>
          <w:rFonts w:eastAsia="바탕"/>
          <w:sz w:val="22"/>
          <w:szCs w:val="22"/>
          <w:lang w:eastAsia="ko-KR"/>
        </w:rPr>
        <w:t xml:space="preserve">In order to allocate multiple NES PFs/POs in a time domain consecutively, several alternatives could be considered. First of all, it may be considered that multiple POs are consecutively allocated starting from specific PO within a specific PF within a DRX cycle for the NES UE as shown in Figure 4. Similarly, it may be considered to allocate multiple PFs contiguously or allocate them consecutively with a regular interval, from a specific SFN. Alternatively, it may also be considered to independently configure/indicate the starting offset of each of POs for every PF, which gives </w:t>
      </w:r>
      <w:proofErr w:type="spellStart"/>
      <w:r w:rsidRPr="00835568">
        <w:rPr>
          <w:rFonts w:eastAsia="바탕"/>
          <w:sz w:val="22"/>
          <w:szCs w:val="22"/>
          <w:lang w:eastAsia="ko-KR"/>
        </w:rPr>
        <w:t>gNB</w:t>
      </w:r>
      <w:proofErr w:type="spellEnd"/>
      <w:r w:rsidRPr="00835568">
        <w:rPr>
          <w:rFonts w:eastAsia="바탕"/>
          <w:sz w:val="22"/>
          <w:szCs w:val="22"/>
          <w:lang w:eastAsia="ko-KR"/>
        </w:rPr>
        <w:t xml:space="preserve"> full flexibility of PF/PO configuration at the cost of </w:t>
      </w:r>
      <w:proofErr w:type="spellStart"/>
      <w:r w:rsidRPr="00835568">
        <w:rPr>
          <w:rFonts w:eastAsia="바탕"/>
          <w:sz w:val="22"/>
          <w:szCs w:val="22"/>
          <w:lang w:eastAsia="ko-KR"/>
        </w:rPr>
        <w:t>signaling</w:t>
      </w:r>
      <w:proofErr w:type="spellEnd"/>
      <w:r w:rsidRPr="00835568">
        <w:rPr>
          <w:rFonts w:eastAsia="바탕"/>
          <w:sz w:val="22"/>
          <w:szCs w:val="22"/>
          <w:lang w:eastAsia="ko-KR"/>
        </w:rPr>
        <w:t xml:space="preserve"> overhead. </w:t>
      </w:r>
    </w:p>
    <w:p w14:paraId="361923B1" w14:textId="77777777" w:rsidR="00583328" w:rsidRPr="00835568" w:rsidRDefault="00583328" w:rsidP="00583328">
      <w:pPr>
        <w:spacing w:before="120" w:after="120" w:line="240" w:lineRule="auto"/>
        <w:ind w:left="0" w:firstLineChars="100" w:firstLine="220"/>
        <w:rPr>
          <w:rFonts w:eastAsia="바탕"/>
          <w:sz w:val="22"/>
          <w:szCs w:val="22"/>
          <w:lang w:eastAsia="ko-KR"/>
        </w:rPr>
      </w:pPr>
    </w:p>
    <w:p w14:paraId="7D7B114B" w14:textId="77777777" w:rsidR="00583328" w:rsidRPr="00835568" w:rsidRDefault="00583328" w:rsidP="00583328">
      <w:pPr>
        <w:spacing w:before="120" w:after="120" w:line="240" w:lineRule="auto"/>
        <w:ind w:left="0" w:firstLineChars="100" w:firstLine="220"/>
        <w:jc w:val="center"/>
        <w:rPr>
          <w:rFonts w:eastAsia="바탕"/>
          <w:sz w:val="22"/>
          <w:szCs w:val="22"/>
          <w:lang w:eastAsia="ko-KR"/>
        </w:rPr>
      </w:pPr>
      <w:r w:rsidRPr="00835568">
        <w:rPr>
          <w:rFonts w:eastAsia="바탕"/>
          <w:noProof/>
          <w:sz w:val="22"/>
          <w:szCs w:val="22"/>
          <w:lang w:eastAsia="ko-KR"/>
        </w:rPr>
        <w:drawing>
          <wp:inline distT="0" distB="0" distL="0" distR="0" wp14:anchorId="48669039" wp14:editId="21B7C362">
            <wp:extent cx="5907103" cy="2907665"/>
            <wp:effectExtent l="0" t="0" r="0" b="698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32069" cy="2919954"/>
                    </a:xfrm>
                    <a:prstGeom prst="rect">
                      <a:avLst/>
                    </a:prstGeom>
                    <a:noFill/>
                  </pic:spPr>
                </pic:pic>
              </a:graphicData>
            </a:graphic>
          </wp:inline>
        </w:drawing>
      </w:r>
    </w:p>
    <w:p w14:paraId="75535BD6" w14:textId="77777777" w:rsidR="00583328" w:rsidRPr="00835568" w:rsidRDefault="00583328" w:rsidP="00583328">
      <w:pPr>
        <w:spacing w:before="120" w:after="120" w:line="240" w:lineRule="auto"/>
        <w:ind w:left="0" w:firstLineChars="100" w:firstLine="216"/>
        <w:jc w:val="center"/>
        <w:rPr>
          <w:rFonts w:eastAsia="바탕"/>
          <w:b/>
          <w:bCs/>
          <w:sz w:val="22"/>
          <w:szCs w:val="22"/>
          <w:lang w:eastAsia="ko-KR"/>
        </w:rPr>
      </w:pPr>
      <w:r w:rsidRPr="00835568">
        <w:rPr>
          <w:rFonts w:eastAsia="바탕"/>
          <w:b/>
          <w:bCs/>
          <w:sz w:val="22"/>
          <w:szCs w:val="22"/>
          <w:lang w:eastAsia="ko-KR"/>
        </w:rPr>
        <w:t>Figure 4. Example of paging adaptation in time domain</w:t>
      </w:r>
    </w:p>
    <w:p w14:paraId="19F708AC" w14:textId="77777777" w:rsidR="00583328" w:rsidRPr="00835568" w:rsidRDefault="00583328" w:rsidP="00583328">
      <w:pPr>
        <w:spacing w:before="120" w:after="120" w:line="240" w:lineRule="auto"/>
        <w:ind w:left="0" w:firstLineChars="100" w:firstLine="216"/>
        <w:rPr>
          <w:rFonts w:eastAsia="바탕"/>
          <w:b/>
          <w:sz w:val="22"/>
          <w:szCs w:val="22"/>
          <w:lang w:eastAsia="ko-KR"/>
        </w:rPr>
      </w:pPr>
    </w:p>
    <w:p w14:paraId="35145F90" w14:textId="77777777" w:rsidR="00583328" w:rsidRPr="00835568" w:rsidRDefault="00583328" w:rsidP="00583328">
      <w:pPr>
        <w:spacing w:before="120" w:after="120" w:line="240" w:lineRule="auto"/>
        <w:ind w:left="0" w:firstLineChars="100" w:firstLine="220"/>
        <w:rPr>
          <w:rFonts w:eastAsia="바탕"/>
          <w:sz w:val="22"/>
          <w:szCs w:val="22"/>
          <w:lang w:eastAsia="ko-KR"/>
        </w:rPr>
      </w:pPr>
      <w:r w:rsidRPr="00835568">
        <w:rPr>
          <w:rFonts w:eastAsia="바탕"/>
          <w:sz w:val="22"/>
          <w:szCs w:val="22"/>
          <w:lang w:eastAsia="ko-KR"/>
        </w:rPr>
        <w:t>Among the aforementioned alternatives, we prefer to support indicating a single PF for each DRX cycle and providing multiple POs continuously within that PF, as shown in Figure 4. Here, ‘N’ is defined as the number of PF per DRX cycle, which is determined by ‘</w:t>
      </w:r>
      <w:proofErr w:type="spellStart"/>
      <w:r w:rsidRPr="00835568">
        <w:rPr>
          <w:rFonts w:eastAsia="바탕"/>
          <w:sz w:val="22"/>
          <w:szCs w:val="22"/>
          <w:lang w:eastAsia="ko-KR"/>
        </w:rPr>
        <w:t>PagingCycle</w:t>
      </w:r>
      <w:proofErr w:type="spellEnd"/>
      <w:r w:rsidRPr="00835568">
        <w:rPr>
          <w:rFonts w:eastAsia="바탕"/>
          <w:sz w:val="22"/>
          <w:szCs w:val="22"/>
          <w:lang w:eastAsia="ko-KR"/>
        </w:rPr>
        <w:t>’ and ‘</w:t>
      </w:r>
      <w:proofErr w:type="spellStart"/>
      <w:r w:rsidRPr="00835568">
        <w:rPr>
          <w:rFonts w:eastAsia="바탕"/>
          <w:sz w:val="22"/>
          <w:szCs w:val="22"/>
          <w:lang w:eastAsia="ko-KR"/>
        </w:rPr>
        <w:t>nAndPagingFrameOffset</w:t>
      </w:r>
      <w:proofErr w:type="spellEnd"/>
      <w:r w:rsidRPr="00835568">
        <w:rPr>
          <w:rFonts w:eastAsia="바탕"/>
          <w:sz w:val="22"/>
          <w:szCs w:val="22"/>
          <w:lang w:eastAsia="ko-KR"/>
        </w:rPr>
        <w:t>’, and these parameters are defined in 38.331 specification [3], as captured in Figure 5.</w:t>
      </w:r>
    </w:p>
    <w:p w14:paraId="69A2F02D" w14:textId="77777777" w:rsidR="00583328" w:rsidRPr="00835568" w:rsidRDefault="00583328" w:rsidP="00583328">
      <w:pPr>
        <w:spacing w:before="120" w:after="120" w:line="240" w:lineRule="auto"/>
        <w:ind w:left="0" w:firstLineChars="100" w:firstLine="220"/>
        <w:rPr>
          <w:rFonts w:eastAsia="바탕"/>
          <w:sz w:val="22"/>
          <w:szCs w:val="22"/>
          <w:lang w:eastAsia="ko-KR"/>
        </w:rPr>
      </w:pPr>
    </w:p>
    <w:p w14:paraId="2AE4D886" w14:textId="77777777" w:rsidR="00583328" w:rsidRPr="00835568" w:rsidRDefault="00583328" w:rsidP="00583328">
      <w:pPr>
        <w:spacing w:before="120" w:after="120" w:line="240" w:lineRule="auto"/>
        <w:ind w:left="0" w:firstLineChars="100" w:firstLine="200"/>
        <w:jc w:val="center"/>
        <w:rPr>
          <w:rFonts w:eastAsia="바탕"/>
          <w:b/>
          <w:sz w:val="22"/>
          <w:szCs w:val="22"/>
          <w:lang w:eastAsia="ko-KR"/>
        </w:rPr>
      </w:pPr>
      <w:r w:rsidRPr="00835568">
        <w:rPr>
          <w:noProof/>
        </w:rPr>
        <w:drawing>
          <wp:inline distT="0" distB="0" distL="0" distR="0" wp14:anchorId="21CF56ED" wp14:editId="2A469126">
            <wp:extent cx="5400000" cy="1173725"/>
            <wp:effectExtent l="0" t="0" r="0" b="762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r="47482"/>
                    <a:stretch/>
                  </pic:blipFill>
                  <pic:spPr bwMode="auto">
                    <a:xfrm>
                      <a:off x="0" y="0"/>
                      <a:ext cx="5400000" cy="1173725"/>
                    </a:xfrm>
                    <a:prstGeom prst="rect">
                      <a:avLst/>
                    </a:prstGeom>
                    <a:noFill/>
                    <a:ln>
                      <a:noFill/>
                    </a:ln>
                    <a:extLst>
                      <a:ext uri="{53640926-AAD7-44D8-BBD7-CCE9431645EC}">
                        <a14:shadowObscured xmlns:a14="http://schemas.microsoft.com/office/drawing/2010/main"/>
                      </a:ext>
                    </a:extLst>
                  </pic:spPr>
                </pic:pic>
              </a:graphicData>
            </a:graphic>
          </wp:inline>
        </w:drawing>
      </w:r>
    </w:p>
    <w:p w14:paraId="28534EEB" w14:textId="77777777" w:rsidR="00583328" w:rsidRPr="00835568" w:rsidRDefault="00583328" w:rsidP="00583328">
      <w:pPr>
        <w:spacing w:before="120" w:after="120" w:line="240" w:lineRule="auto"/>
        <w:ind w:left="0" w:firstLineChars="100" w:firstLine="216"/>
        <w:jc w:val="center"/>
        <w:rPr>
          <w:rFonts w:eastAsia="바탕"/>
          <w:b/>
          <w:sz w:val="22"/>
          <w:szCs w:val="22"/>
          <w:lang w:eastAsia="ko-KR"/>
        </w:rPr>
      </w:pPr>
      <w:r w:rsidRPr="00835568">
        <w:rPr>
          <w:rFonts w:eastAsia="바탕"/>
          <w:b/>
          <w:bCs/>
          <w:sz w:val="22"/>
          <w:szCs w:val="22"/>
          <w:lang w:eastAsia="ko-KR"/>
        </w:rPr>
        <w:t>Figure 5. Parameters for determination of number of PF within DRX cycle</w:t>
      </w:r>
    </w:p>
    <w:p w14:paraId="1F0756BA" w14:textId="77777777" w:rsidR="00583328" w:rsidRPr="00835568" w:rsidRDefault="00583328" w:rsidP="00583328">
      <w:pPr>
        <w:spacing w:before="120" w:after="120" w:line="240" w:lineRule="auto"/>
        <w:ind w:left="0" w:firstLineChars="100" w:firstLine="220"/>
        <w:rPr>
          <w:rFonts w:eastAsia="바탕"/>
          <w:sz w:val="22"/>
          <w:szCs w:val="22"/>
          <w:lang w:eastAsia="ko-KR"/>
        </w:rPr>
      </w:pPr>
    </w:p>
    <w:p w14:paraId="7796F0BD" w14:textId="77777777" w:rsidR="00583328" w:rsidRPr="00835568" w:rsidRDefault="00583328" w:rsidP="00583328">
      <w:pPr>
        <w:spacing w:before="120" w:after="120" w:line="240" w:lineRule="auto"/>
        <w:ind w:left="0" w:firstLineChars="100" w:firstLine="220"/>
        <w:rPr>
          <w:rFonts w:eastAsia="바탕"/>
          <w:sz w:val="22"/>
          <w:szCs w:val="22"/>
          <w:lang w:eastAsia="ko-KR"/>
        </w:rPr>
      </w:pPr>
      <w:r w:rsidRPr="00835568">
        <w:rPr>
          <w:rFonts w:eastAsia="바탕"/>
          <w:sz w:val="22"/>
          <w:szCs w:val="22"/>
          <w:lang w:eastAsia="ko-KR"/>
        </w:rPr>
        <w:t xml:space="preserve">For example, </w:t>
      </w:r>
      <w:bookmarkStart w:id="7" w:name="_Hlk163033981"/>
      <w:r w:rsidRPr="00835568">
        <w:rPr>
          <w:rFonts w:eastAsia="바탕"/>
          <w:sz w:val="22"/>
          <w:szCs w:val="22"/>
          <w:lang w:eastAsia="ko-KR"/>
        </w:rPr>
        <w:t>if ‘</w:t>
      </w:r>
      <w:proofErr w:type="spellStart"/>
      <w:r w:rsidRPr="00835568">
        <w:rPr>
          <w:rFonts w:eastAsia="바탕"/>
          <w:sz w:val="22"/>
          <w:szCs w:val="22"/>
          <w:lang w:eastAsia="ko-KR"/>
        </w:rPr>
        <w:t>nAndPagingFrameOffset</w:t>
      </w:r>
      <w:proofErr w:type="spellEnd"/>
      <w:r w:rsidRPr="00835568">
        <w:rPr>
          <w:rFonts w:eastAsia="바탕"/>
          <w:sz w:val="22"/>
          <w:szCs w:val="22"/>
          <w:lang w:eastAsia="ko-KR"/>
        </w:rPr>
        <w:t>’ is configured as ‘</w:t>
      </w:r>
      <w:proofErr w:type="spellStart"/>
      <w:r w:rsidRPr="00835568">
        <w:rPr>
          <w:rFonts w:eastAsia="바탕"/>
          <w:sz w:val="22"/>
          <w:szCs w:val="22"/>
          <w:lang w:eastAsia="ko-KR"/>
        </w:rPr>
        <w:t>oneT</w:t>
      </w:r>
      <w:proofErr w:type="spellEnd"/>
      <w:r w:rsidRPr="00835568">
        <w:rPr>
          <w:rFonts w:eastAsia="바탕"/>
          <w:sz w:val="22"/>
          <w:szCs w:val="22"/>
          <w:lang w:eastAsia="ko-KR"/>
        </w:rPr>
        <w:t xml:space="preserve">’, </w:t>
      </w:r>
      <w:bookmarkEnd w:id="7"/>
      <w:r w:rsidRPr="00835568">
        <w:rPr>
          <w:rFonts w:eastAsia="바탕"/>
          <w:sz w:val="22"/>
          <w:szCs w:val="22"/>
          <w:lang w:eastAsia="ko-KR"/>
        </w:rPr>
        <w:t>then the ‘N’ is equal to ‘T’, where ‘T’ is DRX cycle configured by ‘</w:t>
      </w:r>
      <w:proofErr w:type="spellStart"/>
      <w:r w:rsidRPr="00835568">
        <w:rPr>
          <w:rFonts w:eastAsia="바탕"/>
          <w:sz w:val="22"/>
          <w:szCs w:val="22"/>
          <w:lang w:eastAsia="ko-KR"/>
        </w:rPr>
        <w:t>PagingCycle</w:t>
      </w:r>
      <w:proofErr w:type="spellEnd"/>
      <w:r w:rsidRPr="00835568">
        <w:rPr>
          <w:rFonts w:eastAsia="바탕"/>
          <w:sz w:val="22"/>
          <w:szCs w:val="22"/>
          <w:lang w:eastAsia="ko-KR"/>
        </w:rPr>
        <w:t>’. For another example, if ‘</w:t>
      </w:r>
      <w:proofErr w:type="spellStart"/>
      <w:r w:rsidRPr="00835568">
        <w:rPr>
          <w:rFonts w:eastAsia="바탕"/>
          <w:sz w:val="22"/>
          <w:szCs w:val="22"/>
          <w:lang w:eastAsia="ko-KR"/>
        </w:rPr>
        <w:t>nAndPagingFrameOffset</w:t>
      </w:r>
      <w:proofErr w:type="spellEnd"/>
      <w:r w:rsidRPr="00835568">
        <w:rPr>
          <w:rFonts w:eastAsia="바탕"/>
          <w:sz w:val="22"/>
          <w:szCs w:val="22"/>
          <w:lang w:eastAsia="ko-KR"/>
        </w:rPr>
        <w:t>’ is configured as ‘</w:t>
      </w:r>
      <w:proofErr w:type="spellStart"/>
      <w:r w:rsidRPr="00835568">
        <w:rPr>
          <w:rFonts w:eastAsia="바탕"/>
          <w:sz w:val="22"/>
          <w:szCs w:val="22"/>
          <w:lang w:eastAsia="ko-KR"/>
        </w:rPr>
        <w:t>halfT</w:t>
      </w:r>
      <w:proofErr w:type="spellEnd"/>
      <w:r w:rsidRPr="00835568">
        <w:rPr>
          <w:rFonts w:eastAsia="바탕"/>
          <w:sz w:val="22"/>
          <w:szCs w:val="22"/>
          <w:lang w:eastAsia="ko-KR"/>
        </w:rPr>
        <w:t>’, then the ‘N’ is half of ‘T’ (i.e., ‘T/2’). However, the important thing here is that according to current specification, the minimum value of ‘</w:t>
      </w:r>
      <w:proofErr w:type="spellStart"/>
      <w:r w:rsidRPr="00835568">
        <w:rPr>
          <w:rFonts w:eastAsia="바탕"/>
          <w:sz w:val="22"/>
          <w:szCs w:val="22"/>
          <w:lang w:eastAsia="ko-KR"/>
        </w:rPr>
        <w:t>PagingCycle</w:t>
      </w:r>
      <w:proofErr w:type="spellEnd"/>
      <w:r w:rsidRPr="00835568">
        <w:rPr>
          <w:rFonts w:eastAsia="바탕"/>
          <w:sz w:val="22"/>
          <w:szCs w:val="22"/>
          <w:lang w:eastAsia="ko-KR"/>
        </w:rPr>
        <w:t>’ is 32 frames, so even if ‘</w:t>
      </w:r>
      <w:proofErr w:type="spellStart"/>
      <w:r w:rsidRPr="00835568">
        <w:rPr>
          <w:rFonts w:eastAsia="바탕"/>
          <w:sz w:val="22"/>
          <w:szCs w:val="22"/>
          <w:lang w:eastAsia="ko-KR"/>
        </w:rPr>
        <w:t>nAndPagingFrameOffset</w:t>
      </w:r>
      <w:proofErr w:type="spellEnd"/>
      <w:r w:rsidRPr="00835568">
        <w:rPr>
          <w:rFonts w:eastAsia="바탕"/>
          <w:sz w:val="22"/>
          <w:szCs w:val="22"/>
          <w:lang w:eastAsia="ko-KR"/>
        </w:rPr>
        <w:t>’ is configured as ‘</w:t>
      </w:r>
      <w:proofErr w:type="spellStart"/>
      <w:r w:rsidRPr="00835568">
        <w:rPr>
          <w:rFonts w:eastAsia="바탕"/>
          <w:sz w:val="22"/>
          <w:szCs w:val="22"/>
          <w:lang w:eastAsia="ko-KR"/>
        </w:rPr>
        <w:t>oneSixteenthT</w:t>
      </w:r>
      <w:proofErr w:type="spellEnd"/>
      <w:r w:rsidRPr="00835568">
        <w:rPr>
          <w:rFonts w:eastAsia="바탕"/>
          <w:sz w:val="22"/>
          <w:szCs w:val="22"/>
          <w:lang w:eastAsia="ko-KR"/>
        </w:rPr>
        <w:t>’, the ‘N’ would be 2 frames (i.e., ‘32/16’). It means that using current specification, it is impossible to allocate a single PF within the DRX cycle.</w:t>
      </w:r>
    </w:p>
    <w:p w14:paraId="749E7453" w14:textId="77777777" w:rsidR="00583328" w:rsidRPr="00835568" w:rsidRDefault="00583328" w:rsidP="00583328">
      <w:pPr>
        <w:spacing w:before="120" w:after="120" w:line="240" w:lineRule="auto"/>
        <w:ind w:left="0" w:firstLineChars="100" w:firstLine="220"/>
        <w:rPr>
          <w:rFonts w:eastAsia="바탕"/>
          <w:sz w:val="22"/>
          <w:szCs w:val="22"/>
          <w:lang w:eastAsia="ko-KR"/>
        </w:rPr>
      </w:pPr>
      <w:r w:rsidRPr="00835568">
        <w:rPr>
          <w:rFonts w:eastAsia="바탕"/>
          <w:sz w:val="22"/>
          <w:szCs w:val="22"/>
          <w:lang w:eastAsia="ko-KR"/>
        </w:rPr>
        <w:lastRenderedPageBreak/>
        <w:t xml:space="preserve">Therefore, in order to allow allocating a single PF within the DRX cycle, it can be proposed to introduce additional values (e.g., </w:t>
      </w:r>
      <w:proofErr w:type="spellStart"/>
      <w:r w:rsidRPr="00835568">
        <w:rPr>
          <w:rFonts w:eastAsia="바탕"/>
          <w:sz w:val="22"/>
          <w:szCs w:val="22"/>
          <w:lang w:eastAsia="ko-KR"/>
        </w:rPr>
        <w:t>oneThirtysecondT</w:t>
      </w:r>
      <w:proofErr w:type="spellEnd"/>
      <w:r w:rsidRPr="00835568">
        <w:rPr>
          <w:rFonts w:eastAsia="바탕"/>
          <w:sz w:val="22"/>
          <w:szCs w:val="22"/>
          <w:lang w:eastAsia="ko-KR"/>
        </w:rPr>
        <w:t xml:space="preserve">, </w:t>
      </w:r>
      <w:proofErr w:type="spellStart"/>
      <w:r w:rsidRPr="00835568">
        <w:rPr>
          <w:rFonts w:eastAsia="바탕"/>
          <w:sz w:val="22"/>
          <w:szCs w:val="22"/>
          <w:lang w:eastAsia="ko-KR"/>
        </w:rPr>
        <w:t>oneSixtyfourthT</w:t>
      </w:r>
      <w:proofErr w:type="spellEnd"/>
      <w:r w:rsidRPr="00835568">
        <w:rPr>
          <w:rFonts w:eastAsia="바탕"/>
          <w:sz w:val="22"/>
          <w:szCs w:val="22"/>
          <w:lang w:eastAsia="ko-KR"/>
        </w:rPr>
        <w:t>, etc.) in ‘</w:t>
      </w:r>
      <w:proofErr w:type="spellStart"/>
      <w:r w:rsidRPr="00835568">
        <w:rPr>
          <w:rFonts w:eastAsia="바탕"/>
          <w:sz w:val="22"/>
          <w:szCs w:val="22"/>
          <w:lang w:eastAsia="ko-KR"/>
        </w:rPr>
        <w:t>nAndPagingFrameOffset</w:t>
      </w:r>
      <w:proofErr w:type="spellEnd"/>
      <w:r w:rsidRPr="00835568">
        <w:rPr>
          <w:rFonts w:eastAsia="바탕"/>
          <w:sz w:val="22"/>
          <w:szCs w:val="22"/>
          <w:lang w:eastAsia="ko-KR"/>
        </w:rPr>
        <w:t>’. For example, if ‘</w:t>
      </w:r>
      <w:proofErr w:type="spellStart"/>
      <w:r w:rsidRPr="00835568">
        <w:rPr>
          <w:rFonts w:eastAsia="바탕"/>
          <w:sz w:val="22"/>
          <w:szCs w:val="22"/>
          <w:lang w:eastAsia="ko-KR"/>
        </w:rPr>
        <w:t>nAndPagingFrameOffset</w:t>
      </w:r>
      <w:proofErr w:type="spellEnd"/>
      <w:r w:rsidRPr="00835568">
        <w:rPr>
          <w:rFonts w:eastAsia="바탕"/>
          <w:sz w:val="22"/>
          <w:szCs w:val="22"/>
          <w:lang w:eastAsia="ko-KR"/>
        </w:rPr>
        <w:t>’ is configured as ‘</w:t>
      </w:r>
      <w:proofErr w:type="spellStart"/>
      <w:r w:rsidRPr="00835568">
        <w:rPr>
          <w:rFonts w:eastAsia="바탕"/>
          <w:sz w:val="22"/>
          <w:szCs w:val="22"/>
          <w:lang w:eastAsia="ko-KR"/>
        </w:rPr>
        <w:t>oneThirtysecondT</w:t>
      </w:r>
      <w:proofErr w:type="spellEnd"/>
      <w:r w:rsidRPr="00835568">
        <w:rPr>
          <w:rFonts w:eastAsia="바탕"/>
          <w:sz w:val="22"/>
          <w:szCs w:val="22"/>
          <w:lang w:eastAsia="ko-KR"/>
        </w:rPr>
        <w:t>’ and if ‘</w:t>
      </w:r>
      <w:proofErr w:type="spellStart"/>
      <w:r w:rsidRPr="00835568">
        <w:rPr>
          <w:rFonts w:eastAsia="바탕"/>
          <w:sz w:val="22"/>
          <w:szCs w:val="22"/>
          <w:lang w:eastAsia="ko-KR"/>
        </w:rPr>
        <w:t>PagingCycle</w:t>
      </w:r>
      <w:proofErr w:type="spellEnd"/>
      <w:r w:rsidRPr="00835568">
        <w:rPr>
          <w:rFonts w:eastAsia="바탕"/>
          <w:sz w:val="22"/>
          <w:szCs w:val="22"/>
          <w:lang w:eastAsia="ko-KR"/>
        </w:rPr>
        <w:t>’ is configured as 32 frames, then the ‘N’ would be single frame (i.e., ‘32/32’). For another example, if ‘</w:t>
      </w:r>
      <w:proofErr w:type="spellStart"/>
      <w:r w:rsidRPr="00835568">
        <w:rPr>
          <w:rFonts w:eastAsia="바탕"/>
          <w:sz w:val="22"/>
          <w:szCs w:val="22"/>
          <w:lang w:eastAsia="ko-KR"/>
        </w:rPr>
        <w:t>nAndPagingFrameOffset</w:t>
      </w:r>
      <w:proofErr w:type="spellEnd"/>
      <w:r w:rsidRPr="00835568">
        <w:rPr>
          <w:rFonts w:eastAsia="바탕"/>
          <w:sz w:val="22"/>
          <w:szCs w:val="22"/>
          <w:lang w:eastAsia="ko-KR"/>
        </w:rPr>
        <w:t>’ is configured as ‘</w:t>
      </w:r>
      <w:proofErr w:type="spellStart"/>
      <w:r w:rsidRPr="00835568">
        <w:rPr>
          <w:rFonts w:eastAsia="바탕"/>
          <w:sz w:val="22"/>
          <w:szCs w:val="22"/>
          <w:lang w:eastAsia="ko-KR"/>
        </w:rPr>
        <w:t>oneSixtyfourthT</w:t>
      </w:r>
      <w:proofErr w:type="spellEnd"/>
      <w:r w:rsidRPr="00835568">
        <w:rPr>
          <w:rFonts w:eastAsia="바탕"/>
          <w:sz w:val="22"/>
          <w:szCs w:val="22"/>
          <w:lang w:eastAsia="ko-KR"/>
        </w:rPr>
        <w:t>’ and if ‘</w:t>
      </w:r>
      <w:proofErr w:type="spellStart"/>
      <w:r w:rsidRPr="00835568">
        <w:rPr>
          <w:rFonts w:eastAsia="바탕"/>
          <w:sz w:val="22"/>
          <w:szCs w:val="22"/>
          <w:lang w:eastAsia="ko-KR"/>
        </w:rPr>
        <w:t>PagingCycle</w:t>
      </w:r>
      <w:proofErr w:type="spellEnd"/>
      <w:r w:rsidRPr="00835568">
        <w:rPr>
          <w:rFonts w:eastAsia="바탕"/>
          <w:sz w:val="22"/>
          <w:szCs w:val="22"/>
          <w:lang w:eastAsia="ko-KR"/>
        </w:rPr>
        <w:t>’ is configured as 64 frames, then the ‘N’ would be also single frame (i.e., ‘64/64’). Furthermore, it is not desirable to indicate the number of PFs within DRX cycle to be less than 1, so it can be defined that the UE expects the number of PFs within DRX cycle to be greater than or equal to 1.</w:t>
      </w:r>
    </w:p>
    <w:p w14:paraId="7DE1831E" w14:textId="77777777" w:rsidR="00583328" w:rsidRPr="00835568" w:rsidRDefault="00583328" w:rsidP="00583328">
      <w:pPr>
        <w:spacing w:before="120" w:after="120" w:line="240" w:lineRule="auto"/>
        <w:ind w:left="0" w:firstLineChars="100" w:firstLine="220"/>
        <w:rPr>
          <w:rFonts w:eastAsia="바탕"/>
          <w:sz w:val="22"/>
          <w:szCs w:val="22"/>
          <w:lang w:eastAsia="ko-KR"/>
        </w:rPr>
      </w:pPr>
    </w:p>
    <w:p w14:paraId="4F70168D" w14:textId="674216B7" w:rsidR="00583328" w:rsidRPr="00835568" w:rsidRDefault="00583328" w:rsidP="00583328">
      <w:pPr>
        <w:spacing w:before="120" w:after="120" w:line="240" w:lineRule="auto"/>
        <w:ind w:left="0" w:firstLineChars="100" w:firstLine="216"/>
        <w:rPr>
          <w:rFonts w:eastAsia="바탕"/>
          <w:b/>
          <w:sz w:val="22"/>
          <w:szCs w:val="22"/>
          <w:lang w:eastAsia="ko-KR"/>
        </w:rPr>
      </w:pPr>
      <w:r w:rsidRPr="00835568">
        <w:rPr>
          <w:rFonts w:eastAsia="바탕"/>
          <w:b/>
          <w:sz w:val="22"/>
          <w:szCs w:val="22"/>
          <w:lang w:eastAsia="ko-KR"/>
        </w:rPr>
        <w:t>Proposal #1</w:t>
      </w:r>
      <w:r w:rsidR="00AA766B" w:rsidRPr="00835568">
        <w:rPr>
          <w:rFonts w:eastAsia="바탕"/>
          <w:b/>
          <w:sz w:val="22"/>
          <w:szCs w:val="22"/>
          <w:lang w:eastAsia="ko-KR"/>
        </w:rPr>
        <w:t>4</w:t>
      </w:r>
      <w:r w:rsidRPr="00835568">
        <w:rPr>
          <w:rFonts w:eastAsia="바탕"/>
          <w:b/>
          <w:sz w:val="22"/>
          <w:szCs w:val="22"/>
          <w:lang w:eastAsia="ko-KR"/>
        </w:rPr>
        <w:t>: For a paging adaptation to allow allocating a single PF within the DRX cycle, introduce additional values for ‘</w:t>
      </w:r>
      <w:proofErr w:type="spellStart"/>
      <w:r w:rsidRPr="00835568">
        <w:rPr>
          <w:rFonts w:eastAsia="바탕"/>
          <w:b/>
          <w:sz w:val="22"/>
          <w:szCs w:val="22"/>
          <w:lang w:eastAsia="ko-KR"/>
        </w:rPr>
        <w:t>nAndPagingFrameOffset</w:t>
      </w:r>
      <w:proofErr w:type="spellEnd"/>
      <w:r w:rsidRPr="00835568">
        <w:rPr>
          <w:rFonts w:eastAsia="바탕"/>
          <w:b/>
          <w:sz w:val="22"/>
          <w:szCs w:val="22"/>
          <w:lang w:eastAsia="ko-KR"/>
        </w:rPr>
        <w:t>’ in PCCH-config.</w:t>
      </w:r>
    </w:p>
    <w:p w14:paraId="1A1DF46B" w14:textId="77777777" w:rsidR="00583328" w:rsidRPr="00835568" w:rsidRDefault="00583328" w:rsidP="001E7693">
      <w:pPr>
        <w:pStyle w:val="ListParagraph"/>
        <w:numPr>
          <w:ilvl w:val="1"/>
          <w:numId w:val="52"/>
        </w:numPr>
        <w:spacing w:before="120" w:after="120" w:line="240" w:lineRule="auto"/>
        <w:ind w:leftChars="0"/>
        <w:rPr>
          <w:rFonts w:ascii="Times New Roman" w:hAnsi="Times New Roman"/>
          <w:b/>
          <w:sz w:val="22"/>
          <w:szCs w:val="22"/>
          <w:lang w:val="en-GB" w:eastAsia="ko-KR"/>
        </w:rPr>
      </w:pPr>
      <w:r w:rsidRPr="00835568">
        <w:rPr>
          <w:rFonts w:ascii="Times New Roman" w:hAnsi="Times New Roman"/>
          <w:b/>
          <w:sz w:val="22"/>
          <w:szCs w:val="22"/>
          <w:lang w:val="en-GB" w:eastAsia="ko-KR"/>
        </w:rPr>
        <w:t>For example, ‘</w:t>
      </w:r>
      <w:proofErr w:type="spellStart"/>
      <w:r w:rsidRPr="00835568">
        <w:rPr>
          <w:rFonts w:ascii="Times New Roman" w:hAnsi="Times New Roman"/>
          <w:b/>
          <w:sz w:val="22"/>
          <w:szCs w:val="22"/>
          <w:lang w:val="en-GB" w:eastAsia="ko-KR"/>
        </w:rPr>
        <w:t>oneThirtysecondT</w:t>
      </w:r>
      <w:proofErr w:type="spellEnd"/>
      <w:r w:rsidRPr="00835568">
        <w:rPr>
          <w:rFonts w:ascii="Times New Roman" w:hAnsi="Times New Roman"/>
          <w:b/>
          <w:sz w:val="22"/>
          <w:szCs w:val="22"/>
          <w:lang w:val="en-GB" w:eastAsia="ko-KR"/>
        </w:rPr>
        <w:t>’ and ‘</w:t>
      </w:r>
      <w:proofErr w:type="spellStart"/>
      <w:r w:rsidRPr="00835568">
        <w:rPr>
          <w:rFonts w:ascii="Times New Roman" w:hAnsi="Times New Roman"/>
          <w:b/>
          <w:sz w:val="22"/>
          <w:szCs w:val="22"/>
          <w:lang w:val="en-GB" w:eastAsia="ko-KR"/>
        </w:rPr>
        <w:t>oneSixtyfourthT</w:t>
      </w:r>
      <w:proofErr w:type="spellEnd"/>
      <w:r w:rsidRPr="00835568">
        <w:rPr>
          <w:rFonts w:ascii="Times New Roman" w:hAnsi="Times New Roman"/>
          <w:b/>
          <w:sz w:val="22"/>
          <w:szCs w:val="22"/>
          <w:lang w:val="en-GB" w:eastAsia="ko-KR"/>
        </w:rPr>
        <w:t>’ can be considered as additional values.</w:t>
      </w:r>
    </w:p>
    <w:p w14:paraId="0A367482" w14:textId="77777777" w:rsidR="00583328" w:rsidRPr="00835568" w:rsidRDefault="00583328" w:rsidP="001E7693">
      <w:pPr>
        <w:pStyle w:val="ListParagraph"/>
        <w:numPr>
          <w:ilvl w:val="1"/>
          <w:numId w:val="52"/>
        </w:numPr>
        <w:spacing w:before="120" w:after="120" w:line="240" w:lineRule="auto"/>
        <w:ind w:leftChars="0"/>
        <w:rPr>
          <w:rFonts w:ascii="Times New Roman" w:hAnsi="Times New Roman"/>
          <w:b/>
          <w:sz w:val="22"/>
          <w:szCs w:val="22"/>
          <w:lang w:val="en-GB" w:eastAsia="ko-KR"/>
        </w:rPr>
      </w:pPr>
      <w:r w:rsidRPr="00835568">
        <w:rPr>
          <w:rFonts w:ascii="Times New Roman" w:hAnsi="Times New Roman"/>
          <w:b/>
          <w:sz w:val="22"/>
          <w:szCs w:val="22"/>
          <w:lang w:val="en-GB" w:eastAsia="ko-KR"/>
        </w:rPr>
        <w:t>The UE expects the number of paging frames within DRX cycle to be greater than or equal to 1.</w:t>
      </w:r>
    </w:p>
    <w:p w14:paraId="66204537" w14:textId="77777777" w:rsidR="00583328" w:rsidRPr="00835568" w:rsidRDefault="00583328" w:rsidP="00583328">
      <w:pPr>
        <w:spacing w:before="120" w:after="120" w:line="240" w:lineRule="auto"/>
        <w:ind w:left="0" w:firstLineChars="100" w:firstLine="216"/>
        <w:rPr>
          <w:rFonts w:eastAsia="바탕"/>
          <w:b/>
          <w:sz w:val="22"/>
          <w:szCs w:val="22"/>
          <w:lang w:eastAsia="ko-KR"/>
        </w:rPr>
      </w:pPr>
    </w:p>
    <w:p w14:paraId="7F0C2C56" w14:textId="1D8DB46D" w:rsidR="00583328" w:rsidRPr="00835568" w:rsidRDefault="00583328" w:rsidP="00583328">
      <w:pPr>
        <w:spacing w:before="120" w:after="120" w:line="240" w:lineRule="auto"/>
        <w:ind w:left="0" w:firstLineChars="100" w:firstLine="220"/>
        <w:rPr>
          <w:rFonts w:eastAsia="바탕"/>
          <w:sz w:val="22"/>
          <w:szCs w:val="22"/>
          <w:lang w:eastAsia="ko-KR"/>
        </w:rPr>
      </w:pPr>
      <w:r w:rsidRPr="00835568">
        <w:rPr>
          <w:rFonts w:eastAsia="바탕"/>
          <w:sz w:val="22"/>
          <w:szCs w:val="22"/>
          <w:lang w:eastAsia="ko-KR"/>
        </w:rPr>
        <w:t xml:space="preserve">If consecutive NES PFs/POs can be introduced, it is preferred to allocate NES PF/PO to overlap as much as possible with legacy PF/PO. The reason is that when </w:t>
      </w:r>
      <w:proofErr w:type="spellStart"/>
      <w:r w:rsidRPr="00835568">
        <w:rPr>
          <w:rFonts w:eastAsia="바탕"/>
          <w:sz w:val="22"/>
          <w:szCs w:val="22"/>
          <w:lang w:eastAsia="ko-KR"/>
        </w:rPr>
        <w:t>gNB</w:t>
      </w:r>
      <w:proofErr w:type="spellEnd"/>
      <w:r w:rsidRPr="00835568">
        <w:rPr>
          <w:rFonts w:eastAsia="바탕"/>
          <w:sz w:val="22"/>
          <w:szCs w:val="22"/>
          <w:lang w:eastAsia="ko-KR"/>
        </w:rPr>
        <w:t xml:space="preserve"> provides paging message to a specific UE-ID, it can send at once through </w:t>
      </w:r>
      <w:r w:rsidR="00BC7CFC" w:rsidRPr="00835568">
        <w:rPr>
          <w:rFonts w:eastAsia="바탕"/>
          <w:sz w:val="22"/>
          <w:szCs w:val="22"/>
          <w:lang w:eastAsia="ko-KR"/>
        </w:rPr>
        <w:t>an</w:t>
      </w:r>
      <w:r w:rsidRPr="00835568">
        <w:rPr>
          <w:rFonts w:eastAsia="바탕"/>
          <w:sz w:val="22"/>
          <w:szCs w:val="22"/>
          <w:lang w:eastAsia="ko-KR"/>
        </w:rPr>
        <w:t xml:space="preserve"> overlapped PO for legacy UEs and NES UEs, also </w:t>
      </w:r>
      <w:r w:rsidRPr="00835568">
        <w:rPr>
          <w:sz w:val="22"/>
          <w:szCs w:val="22"/>
        </w:rPr>
        <w:t xml:space="preserve">it prevents legacy UE from unnecessarily waking up when </w:t>
      </w:r>
      <w:proofErr w:type="spellStart"/>
      <w:r w:rsidRPr="00835568">
        <w:rPr>
          <w:sz w:val="22"/>
          <w:szCs w:val="22"/>
        </w:rPr>
        <w:t>gNB</w:t>
      </w:r>
      <w:proofErr w:type="spellEnd"/>
      <w:r w:rsidRPr="00835568">
        <w:rPr>
          <w:sz w:val="22"/>
          <w:szCs w:val="22"/>
        </w:rPr>
        <w:t xml:space="preserve"> attempts to wake up NES UE</w:t>
      </w:r>
      <w:r w:rsidRPr="00835568">
        <w:rPr>
          <w:rFonts w:eastAsia="바탕"/>
          <w:sz w:val="22"/>
          <w:szCs w:val="22"/>
          <w:lang w:eastAsia="ko-KR"/>
        </w:rPr>
        <w:t>. For this purpose, if legacy PO and NES PO are fully overlapped, the UE-IDs to be assigned to the NES PO needs to be defined the same as the UE-IDs allocated to the legacy PO. In addition, it is necessary to discuss whether to reuse legacy PEI or introduce new PEI (e.g., NES PEI DCI or NES PEI-O) when NES PF/PO is introduced.</w:t>
      </w:r>
    </w:p>
    <w:p w14:paraId="110DEBE3" w14:textId="77777777" w:rsidR="00583328" w:rsidRPr="00835568" w:rsidRDefault="00583328" w:rsidP="00583328">
      <w:pPr>
        <w:spacing w:before="120" w:after="120" w:line="240" w:lineRule="auto"/>
        <w:ind w:left="0" w:firstLineChars="100" w:firstLine="220"/>
        <w:rPr>
          <w:rFonts w:eastAsia="바탕"/>
          <w:sz w:val="22"/>
          <w:szCs w:val="22"/>
          <w:lang w:eastAsia="ko-KR"/>
        </w:rPr>
      </w:pPr>
    </w:p>
    <w:p w14:paraId="5E1F14B1" w14:textId="3659BBAD" w:rsidR="00583328" w:rsidRPr="00835568" w:rsidRDefault="00583328" w:rsidP="00583328">
      <w:pPr>
        <w:spacing w:before="120" w:after="120" w:line="240" w:lineRule="auto"/>
        <w:ind w:left="0" w:firstLineChars="100" w:firstLine="216"/>
        <w:rPr>
          <w:b/>
          <w:sz w:val="22"/>
          <w:szCs w:val="22"/>
        </w:rPr>
      </w:pPr>
      <w:r w:rsidRPr="00835568">
        <w:rPr>
          <w:rFonts w:eastAsia="바탕"/>
          <w:b/>
          <w:sz w:val="22"/>
          <w:szCs w:val="22"/>
          <w:lang w:eastAsia="ko-KR"/>
        </w:rPr>
        <w:t>Proposal #1</w:t>
      </w:r>
      <w:r w:rsidR="00AA766B" w:rsidRPr="00835568">
        <w:rPr>
          <w:rFonts w:eastAsia="바탕"/>
          <w:b/>
          <w:sz w:val="22"/>
          <w:szCs w:val="22"/>
          <w:lang w:eastAsia="ko-KR"/>
        </w:rPr>
        <w:t>5</w:t>
      </w:r>
      <w:r w:rsidRPr="00835568">
        <w:rPr>
          <w:rFonts w:eastAsia="바탕"/>
          <w:b/>
          <w:sz w:val="22"/>
          <w:szCs w:val="22"/>
          <w:lang w:eastAsia="ko-KR"/>
        </w:rPr>
        <w:t>: If a PO configured for NES UEs is overlapped with that configured for legacy UEs, the UE-IDs to be assigned to the PO should be kept the same regardless of legacy UEs and NES UEs.</w:t>
      </w:r>
    </w:p>
    <w:p w14:paraId="25A53135" w14:textId="77777777" w:rsidR="00674F2E" w:rsidRPr="00835568" w:rsidRDefault="00674F2E" w:rsidP="006B72BD">
      <w:pPr>
        <w:spacing w:before="120" w:after="120" w:line="240" w:lineRule="auto"/>
        <w:ind w:left="0" w:firstLineChars="100" w:firstLine="220"/>
        <w:rPr>
          <w:rFonts w:eastAsia="바탕"/>
          <w:sz w:val="22"/>
          <w:szCs w:val="22"/>
          <w:lang w:eastAsia="ko-KR"/>
        </w:rPr>
      </w:pPr>
    </w:p>
    <w:p w14:paraId="4C5C7411" w14:textId="77777777" w:rsidR="00270818" w:rsidRPr="00835568" w:rsidRDefault="00270818" w:rsidP="00270818">
      <w:pPr>
        <w:pStyle w:val="Heading1"/>
        <w:numPr>
          <w:ilvl w:val="0"/>
          <w:numId w:val="1"/>
        </w:numPr>
        <w:spacing w:before="300"/>
        <w:rPr>
          <w:rFonts w:ascii="Times New Roman" w:eastAsia="바탕" w:hAnsi="Times New Roman"/>
          <w:b/>
          <w:lang w:eastAsia="ko-KR"/>
        </w:rPr>
      </w:pPr>
      <w:r w:rsidRPr="00835568">
        <w:rPr>
          <w:rFonts w:ascii="Times New Roman" w:eastAsia="바탕" w:hAnsi="Times New Roman"/>
          <w:b/>
          <w:lang w:eastAsia="ko-KR"/>
        </w:rPr>
        <w:t>Conclusions</w:t>
      </w:r>
    </w:p>
    <w:p w14:paraId="57347904" w14:textId="77777777" w:rsidR="00AA766B" w:rsidRPr="00835568" w:rsidRDefault="00AA766B" w:rsidP="00AA766B">
      <w:pPr>
        <w:spacing w:before="120" w:after="120" w:line="259" w:lineRule="auto"/>
        <w:ind w:left="0" w:firstLineChars="100" w:firstLine="216"/>
        <w:rPr>
          <w:rFonts w:eastAsia="바탕"/>
          <w:b/>
          <w:bCs/>
          <w:sz w:val="22"/>
          <w:szCs w:val="22"/>
          <w:lang w:eastAsia="ko-KR"/>
        </w:rPr>
      </w:pPr>
      <w:r w:rsidRPr="00835568">
        <w:rPr>
          <w:rFonts w:eastAsia="바탕"/>
          <w:b/>
          <w:bCs/>
          <w:sz w:val="22"/>
          <w:szCs w:val="22"/>
          <w:lang w:eastAsia="ko-KR"/>
        </w:rPr>
        <w:t xml:space="preserve">Proposal #1: Considering the impact of legacy UE, restrict SSB time domain adaptation to only </w:t>
      </w:r>
      <w:proofErr w:type="spellStart"/>
      <w:r w:rsidRPr="00835568">
        <w:rPr>
          <w:rFonts w:eastAsia="바탕"/>
          <w:b/>
          <w:bCs/>
          <w:sz w:val="22"/>
          <w:szCs w:val="22"/>
          <w:lang w:eastAsia="ko-KR"/>
        </w:rPr>
        <w:t>SCell</w:t>
      </w:r>
      <w:proofErr w:type="spellEnd"/>
      <w:r w:rsidRPr="00835568">
        <w:rPr>
          <w:rFonts w:eastAsia="바탕"/>
          <w:b/>
          <w:bCs/>
          <w:sz w:val="22"/>
          <w:szCs w:val="22"/>
          <w:lang w:eastAsia="ko-KR"/>
        </w:rPr>
        <w:t>.</w:t>
      </w:r>
    </w:p>
    <w:p w14:paraId="37816424" w14:textId="6A1AFD97" w:rsidR="003C4D37" w:rsidRPr="003C4D37" w:rsidRDefault="003C4D37" w:rsidP="003C4D37">
      <w:pPr>
        <w:spacing w:before="120" w:after="120" w:line="259" w:lineRule="auto"/>
        <w:ind w:left="0" w:firstLineChars="100" w:firstLine="216"/>
        <w:rPr>
          <w:rFonts w:eastAsia="바탕" w:hint="eastAsia"/>
          <w:b/>
          <w:bCs/>
          <w:sz w:val="22"/>
          <w:szCs w:val="22"/>
          <w:lang w:val="en-US" w:eastAsia="ko-KR"/>
        </w:rPr>
      </w:pPr>
      <w:r w:rsidRPr="003C4D37">
        <w:rPr>
          <w:rFonts w:eastAsia="바탕"/>
          <w:b/>
          <w:bCs/>
          <w:sz w:val="22"/>
          <w:szCs w:val="22"/>
          <w:lang w:val="en-US" w:eastAsia="ko-KR"/>
        </w:rPr>
        <w:t>Proposal #2: For the scenario of adaptation mechanism(s) of SSB in time-domain, support Option B2 (adaptation for SSB that is not CD-SSB) or Option B3 (adaptation for SSB not on sync raster)</w:t>
      </w:r>
      <w:r w:rsidR="00ED50F6">
        <w:rPr>
          <w:rFonts w:eastAsia="바탕" w:hint="eastAsia"/>
          <w:b/>
          <w:bCs/>
          <w:sz w:val="22"/>
          <w:szCs w:val="22"/>
          <w:lang w:val="en-US" w:eastAsia="ko-KR"/>
        </w:rPr>
        <w:t>.</w:t>
      </w:r>
    </w:p>
    <w:p w14:paraId="79EB9949" w14:textId="77777777" w:rsidR="003C4D37" w:rsidRPr="00835568" w:rsidRDefault="003C4D37" w:rsidP="001E7693">
      <w:pPr>
        <w:pStyle w:val="ListParagraph"/>
        <w:numPr>
          <w:ilvl w:val="0"/>
          <w:numId w:val="57"/>
        </w:numPr>
        <w:spacing w:before="120" w:after="120" w:line="259" w:lineRule="auto"/>
        <w:ind w:leftChars="0"/>
        <w:rPr>
          <w:rFonts w:ascii="Times New Roman" w:hAnsi="Times New Roman"/>
          <w:b/>
          <w:bCs/>
          <w:sz w:val="22"/>
          <w:szCs w:val="22"/>
          <w:lang w:val="en-US" w:eastAsia="ko-KR"/>
        </w:rPr>
      </w:pPr>
      <w:r w:rsidRPr="00835568">
        <w:rPr>
          <w:rFonts w:ascii="Times New Roman" w:hAnsi="Times New Roman"/>
          <w:b/>
          <w:bCs/>
          <w:sz w:val="22"/>
          <w:szCs w:val="22"/>
          <w:lang w:val="en-US" w:eastAsia="ko-KR"/>
        </w:rPr>
        <w:t xml:space="preserve">If Option B2 is adopted, it is necessary to clarify the meaning of “not CD-SSB” (whether it is SSB not on sync raster, or SSB not providing CORESET#0/Type0-PDCCH CSS set configuration, or SSB configured by </w:t>
      </w:r>
      <w:proofErr w:type="spellStart"/>
      <w:r w:rsidRPr="00835568">
        <w:rPr>
          <w:rFonts w:ascii="Times New Roman" w:hAnsi="Times New Roman"/>
          <w:b/>
          <w:bCs/>
          <w:i/>
          <w:iCs/>
          <w:sz w:val="22"/>
          <w:szCs w:val="22"/>
          <w:lang w:val="en-US" w:eastAsia="ko-KR"/>
        </w:rPr>
        <w:t>nonCellDefiningSSB</w:t>
      </w:r>
      <w:proofErr w:type="spellEnd"/>
      <w:r w:rsidRPr="00835568">
        <w:rPr>
          <w:rFonts w:ascii="Times New Roman" w:hAnsi="Times New Roman"/>
          <w:b/>
          <w:bCs/>
          <w:sz w:val="22"/>
          <w:szCs w:val="22"/>
          <w:lang w:val="en-US" w:eastAsia="ko-KR"/>
        </w:rPr>
        <w:t>).</w:t>
      </w:r>
    </w:p>
    <w:p w14:paraId="77C91EB4" w14:textId="77777777" w:rsidR="00AA766B" w:rsidRPr="00835568" w:rsidRDefault="00AA766B" w:rsidP="00AA766B">
      <w:pPr>
        <w:spacing w:before="120" w:after="120" w:line="259" w:lineRule="auto"/>
        <w:ind w:left="0" w:firstLineChars="100" w:firstLine="221"/>
        <w:rPr>
          <w:rFonts w:eastAsia="바탕"/>
          <w:b/>
          <w:bCs/>
          <w:sz w:val="22"/>
          <w:szCs w:val="22"/>
          <w:lang w:eastAsia="ko-KR"/>
        </w:rPr>
      </w:pPr>
      <w:r w:rsidRPr="00835568">
        <w:rPr>
          <w:b/>
          <w:bCs/>
          <w:sz w:val="22"/>
          <w:szCs w:val="22"/>
        </w:rPr>
        <w:lastRenderedPageBreak/>
        <w:t>Proposal #3: For the dynamic adaptation of SSB in time domain, the techniques that avoid the impact to legacy SSB-to-RO mapping (applied to legacy UEs) are preferred.</w:t>
      </w:r>
    </w:p>
    <w:p w14:paraId="147F34D4" w14:textId="77777777" w:rsidR="00AA766B" w:rsidRPr="00835568" w:rsidRDefault="00AA766B" w:rsidP="00AA766B">
      <w:pPr>
        <w:spacing w:before="120" w:after="120" w:line="259" w:lineRule="auto"/>
        <w:ind w:left="0" w:firstLineChars="100" w:firstLine="216"/>
        <w:rPr>
          <w:rFonts w:eastAsia="바탕"/>
          <w:b/>
          <w:bCs/>
          <w:sz w:val="22"/>
          <w:szCs w:val="22"/>
          <w:lang w:eastAsia="ko-KR"/>
        </w:rPr>
      </w:pPr>
      <w:r w:rsidRPr="00835568">
        <w:rPr>
          <w:rFonts w:eastAsia="바탕"/>
          <w:b/>
          <w:bCs/>
          <w:sz w:val="22"/>
          <w:szCs w:val="22"/>
          <w:lang w:eastAsia="ko-KR"/>
        </w:rPr>
        <w:t xml:space="preserve">Proposal #4: </w:t>
      </w:r>
      <w:proofErr w:type="spellStart"/>
      <w:r w:rsidRPr="00835568">
        <w:rPr>
          <w:rFonts w:eastAsia="바탕"/>
          <w:b/>
          <w:bCs/>
          <w:sz w:val="22"/>
          <w:szCs w:val="22"/>
          <w:lang w:eastAsia="ko-KR"/>
        </w:rPr>
        <w:t>gNB</w:t>
      </w:r>
      <w:proofErr w:type="spellEnd"/>
      <w:r w:rsidRPr="00835568">
        <w:rPr>
          <w:rFonts w:eastAsia="바탕"/>
          <w:b/>
          <w:bCs/>
          <w:sz w:val="22"/>
          <w:szCs w:val="22"/>
          <w:lang w:eastAsia="ko-KR"/>
        </w:rPr>
        <w:t xml:space="preserve"> can adapt SSB transmission in time domain by configuring long-period SSBs as well as short-period SSBs that can be dynamically activated/deactivated by L1 </w:t>
      </w:r>
      <w:proofErr w:type="spellStart"/>
      <w:r w:rsidRPr="00835568">
        <w:rPr>
          <w:rFonts w:eastAsia="바탕"/>
          <w:b/>
          <w:bCs/>
          <w:sz w:val="22"/>
          <w:szCs w:val="22"/>
          <w:lang w:eastAsia="ko-KR"/>
        </w:rPr>
        <w:t>signaling</w:t>
      </w:r>
      <w:proofErr w:type="spellEnd"/>
      <w:r w:rsidRPr="00835568">
        <w:rPr>
          <w:rFonts w:eastAsia="바탕"/>
          <w:b/>
          <w:bCs/>
          <w:sz w:val="22"/>
          <w:szCs w:val="22"/>
          <w:lang w:eastAsia="ko-KR"/>
        </w:rPr>
        <w:t>, such as group-common DCI.</w:t>
      </w:r>
    </w:p>
    <w:p w14:paraId="6F1A5885" w14:textId="77777777" w:rsidR="00AA766B" w:rsidRPr="00835568" w:rsidRDefault="00AA766B" w:rsidP="00AA766B">
      <w:pPr>
        <w:spacing w:before="120" w:after="120" w:line="259" w:lineRule="auto"/>
        <w:ind w:left="0" w:firstLineChars="100" w:firstLine="216"/>
        <w:rPr>
          <w:rFonts w:eastAsia="바탕"/>
          <w:b/>
          <w:bCs/>
          <w:sz w:val="22"/>
          <w:szCs w:val="22"/>
          <w:lang w:eastAsia="ko-KR"/>
        </w:rPr>
      </w:pPr>
      <w:r w:rsidRPr="00835568">
        <w:rPr>
          <w:rFonts w:eastAsia="바탕"/>
          <w:b/>
          <w:bCs/>
          <w:sz w:val="22"/>
          <w:szCs w:val="22"/>
          <w:lang w:eastAsia="ko-KR"/>
        </w:rPr>
        <w:t xml:space="preserve">Proposal #5: After SSB adaptation (e.g., activating the additional SSB) is indicated by an L1 signal such as a group common DCI, UE can expect to receive additional SSB during time window after T </w:t>
      </w:r>
      <w:proofErr w:type="spellStart"/>
      <w:r w:rsidRPr="00835568">
        <w:rPr>
          <w:rFonts w:eastAsia="바탕"/>
          <w:b/>
          <w:bCs/>
          <w:sz w:val="22"/>
          <w:szCs w:val="22"/>
          <w:lang w:eastAsia="ko-KR"/>
        </w:rPr>
        <w:t>ms</w:t>
      </w:r>
      <w:proofErr w:type="spellEnd"/>
      <w:r w:rsidRPr="00835568">
        <w:rPr>
          <w:rFonts w:eastAsia="바탕"/>
          <w:b/>
          <w:bCs/>
          <w:sz w:val="22"/>
          <w:szCs w:val="22"/>
          <w:lang w:eastAsia="ko-KR"/>
        </w:rPr>
        <w:t xml:space="preserve"> (or slot).</w:t>
      </w:r>
    </w:p>
    <w:p w14:paraId="2B3E45AD" w14:textId="77777777" w:rsidR="00AA766B" w:rsidRPr="00835568" w:rsidRDefault="00AA766B" w:rsidP="00AA766B">
      <w:pPr>
        <w:spacing w:before="120" w:after="120" w:line="259" w:lineRule="auto"/>
        <w:ind w:left="0" w:firstLineChars="100" w:firstLine="216"/>
        <w:rPr>
          <w:rFonts w:eastAsia="바탕"/>
          <w:b/>
          <w:bCs/>
          <w:sz w:val="22"/>
          <w:szCs w:val="22"/>
          <w:lang w:eastAsia="ko-KR"/>
        </w:rPr>
      </w:pPr>
      <w:r w:rsidRPr="00835568">
        <w:rPr>
          <w:rFonts w:eastAsia="바탕"/>
          <w:b/>
          <w:bCs/>
          <w:sz w:val="22"/>
          <w:szCs w:val="22"/>
          <w:lang w:eastAsia="ko-KR"/>
        </w:rPr>
        <w:t>Proposal #6: The adaptation of SSB in the time domain can be achieved by extending the cell DTX operation to configure different periodicities of SSB depending on the active or non-active period of the cell DTX.</w:t>
      </w:r>
    </w:p>
    <w:p w14:paraId="5D5D0715" w14:textId="77777777" w:rsidR="00AA766B" w:rsidRPr="00835568" w:rsidRDefault="00AA766B" w:rsidP="00AA766B">
      <w:pPr>
        <w:spacing w:before="120" w:after="120" w:line="259" w:lineRule="auto"/>
        <w:ind w:left="0" w:firstLineChars="100" w:firstLine="216"/>
        <w:rPr>
          <w:rFonts w:eastAsia="바탕"/>
          <w:b/>
          <w:bCs/>
          <w:sz w:val="22"/>
          <w:szCs w:val="22"/>
          <w:lang w:eastAsia="ko-KR"/>
        </w:rPr>
      </w:pPr>
      <w:r w:rsidRPr="00835568">
        <w:rPr>
          <w:rFonts w:eastAsia="바탕"/>
          <w:b/>
          <w:bCs/>
          <w:sz w:val="22"/>
          <w:szCs w:val="22"/>
          <w:lang w:eastAsia="ko-KR"/>
        </w:rPr>
        <w:t xml:space="preserve">Proposal #7: The </w:t>
      </w:r>
      <w:proofErr w:type="spellStart"/>
      <w:r w:rsidRPr="00835568">
        <w:rPr>
          <w:rFonts w:eastAsia="바탕"/>
          <w:b/>
          <w:bCs/>
          <w:sz w:val="22"/>
          <w:szCs w:val="22"/>
          <w:lang w:eastAsia="ko-KR"/>
        </w:rPr>
        <w:t>gNB</w:t>
      </w:r>
      <w:proofErr w:type="spellEnd"/>
      <w:r w:rsidRPr="00835568">
        <w:rPr>
          <w:rFonts w:eastAsia="바탕"/>
          <w:b/>
          <w:bCs/>
          <w:sz w:val="22"/>
          <w:szCs w:val="22"/>
          <w:lang w:eastAsia="ko-KR"/>
        </w:rPr>
        <w:t xml:space="preserve"> can configure a default RO (relatively sparse RO) for legacy UEs and an additional RO (relatively dense RO) for NES-capable UEs that can be dynamically activated/deactivated by L1 </w:t>
      </w:r>
      <w:proofErr w:type="spellStart"/>
      <w:r w:rsidRPr="00835568">
        <w:rPr>
          <w:rFonts w:eastAsia="바탕"/>
          <w:b/>
          <w:bCs/>
          <w:sz w:val="22"/>
          <w:szCs w:val="22"/>
          <w:lang w:eastAsia="ko-KR"/>
        </w:rPr>
        <w:t>signaling</w:t>
      </w:r>
      <w:proofErr w:type="spellEnd"/>
      <w:r w:rsidRPr="00835568">
        <w:rPr>
          <w:rFonts w:eastAsia="바탕"/>
          <w:b/>
          <w:bCs/>
          <w:sz w:val="22"/>
          <w:szCs w:val="22"/>
          <w:lang w:eastAsia="ko-KR"/>
        </w:rPr>
        <w:t>, such as (group-common) DCI.</w:t>
      </w:r>
    </w:p>
    <w:p w14:paraId="20CC5EC2" w14:textId="77777777" w:rsidR="00AA766B" w:rsidRPr="00835568" w:rsidRDefault="00AA766B" w:rsidP="00AA766B">
      <w:pPr>
        <w:spacing w:before="120" w:after="120" w:line="259" w:lineRule="auto"/>
        <w:ind w:left="0" w:firstLineChars="100" w:firstLine="216"/>
        <w:rPr>
          <w:rFonts w:eastAsia="바탕"/>
          <w:b/>
          <w:bCs/>
          <w:sz w:val="22"/>
          <w:szCs w:val="22"/>
          <w:lang w:eastAsia="ko-KR"/>
        </w:rPr>
      </w:pPr>
      <w:r w:rsidRPr="00835568">
        <w:rPr>
          <w:rFonts w:eastAsia="바탕"/>
          <w:b/>
          <w:bCs/>
          <w:sz w:val="22"/>
          <w:szCs w:val="22"/>
          <w:lang w:eastAsia="ko-KR"/>
        </w:rPr>
        <w:t>Proposal #8: The following options can be considered to configure additional PRACH resources:</w:t>
      </w:r>
    </w:p>
    <w:p w14:paraId="5B5BFB3D" w14:textId="77777777" w:rsidR="00AA766B" w:rsidRPr="00835568" w:rsidRDefault="00AA766B" w:rsidP="001E7693">
      <w:pPr>
        <w:widowControl w:val="0"/>
        <w:numPr>
          <w:ilvl w:val="0"/>
          <w:numId w:val="55"/>
        </w:numPr>
        <w:wordWrap w:val="0"/>
        <w:autoSpaceDE w:val="0"/>
        <w:autoSpaceDN w:val="0"/>
        <w:spacing w:before="120" w:after="120" w:line="259" w:lineRule="auto"/>
        <w:rPr>
          <w:rFonts w:eastAsia="바탕"/>
          <w:b/>
          <w:bCs/>
          <w:sz w:val="22"/>
          <w:szCs w:val="22"/>
          <w:lang w:val="x-none" w:eastAsia="ko-KR"/>
        </w:rPr>
      </w:pPr>
      <w:r w:rsidRPr="00835568">
        <w:rPr>
          <w:rFonts w:eastAsia="바탕"/>
          <w:b/>
          <w:bCs/>
          <w:sz w:val="22"/>
          <w:szCs w:val="22"/>
          <w:lang w:val="x-none" w:eastAsia="ko-KR"/>
        </w:rPr>
        <w:t>Option 1: Separate RACH configuration</w:t>
      </w:r>
    </w:p>
    <w:p w14:paraId="72C226ED" w14:textId="77777777" w:rsidR="00AA766B" w:rsidRPr="00835568" w:rsidRDefault="00AA766B" w:rsidP="001E7693">
      <w:pPr>
        <w:widowControl w:val="0"/>
        <w:numPr>
          <w:ilvl w:val="0"/>
          <w:numId w:val="55"/>
        </w:numPr>
        <w:wordWrap w:val="0"/>
        <w:autoSpaceDE w:val="0"/>
        <w:autoSpaceDN w:val="0"/>
        <w:spacing w:before="120" w:after="120" w:line="259" w:lineRule="auto"/>
        <w:rPr>
          <w:rFonts w:eastAsia="바탕"/>
          <w:b/>
          <w:bCs/>
          <w:sz w:val="22"/>
          <w:szCs w:val="22"/>
          <w:lang w:val="x-none" w:eastAsia="ko-KR"/>
        </w:rPr>
      </w:pPr>
      <w:r w:rsidRPr="00835568">
        <w:rPr>
          <w:rFonts w:eastAsia="바탕"/>
          <w:b/>
          <w:bCs/>
          <w:sz w:val="22"/>
          <w:szCs w:val="22"/>
          <w:lang w:val="x-none" w:eastAsia="ko-KR"/>
        </w:rPr>
        <w:t>Option 2: Adjusting the parameters (e.g., (x, y) value and slot number) of the default RACH configuration</w:t>
      </w:r>
    </w:p>
    <w:p w14:paraId="1BCC6476" w14:textId="77777777" w:rsidR="00AA766B" w:rsidRPr="00835568" w:rsidRDefault="00AA766B" w:rsidP="00AA766B">
      <w:pPr>
        <w:spacing w:before="120" w:after="120" w:line="259" w:lineRule="auto"/>
        <w:ind w:left="0" w:firstLineChars="100" w:firstLine="216"/>
        <w:rPr>
          <w:rFonts w:eastAsia="바탕"/>
          <w:b/>
          <w:bCs/>
          <w:sz w:val="22"/>
          <w:szCs w:val="22"/>
          <w:lang w:eastAsia="ko-KR"/>
        </w:rPr>
      </w:pPr>
      <w:r w:rsidRPr="00835568">
        <w:rPr>
          <w:rFonts w:eastAsia="바탕"/>
          <w:b/>
          <w:bCs/>
          <w:sz w:val="22"/>
          <w:szCs w:val="22"/>
          <w:lang w:eastAsia="ko-KR"/>
        </w:rPr>
        <w:t xml:space="preserve">Proposal #9: Discuss first whether it is allowed for the </w:t>
      </w:r>
      <w:proofErr w:type="spellStart"/>
      <w:r w:rsidRPr="00835568">
        <w:rPr>
          <w:rFonts w:eastAsia="바탕"/>
          <w:b/>
          <w:bCs/>
          <w:sz w:val="22"/>
          <w:szCs w:val="22"/>
          <w:lang w:eastAsia="ko-KR"/>
        </w:rPr>
        <w:t>gNB</w:t>
      </w:r>
      <w:proofErr w:type="spellEnd"/>
      <w:r w:rsidRPr="00835568">
        <w:rPr>
          <w:rFonts w:eastAsia="바탕"/>
          <w:b/>
          <w:bCs/>
          <w:sz w:val="22"/>
          <w:szCs w:val="22"/>
          <w:lang w:eastAsia="ko-KR"/>
        </w:rPr>
        <w:t xml:space="preserve"> to configure the additional ROs to overlap with the legacy PRACH resources in time and/or frequency domain. If allowed, discuss how to perform SSB-to-RO mapping for the additional ROs overlapped with the legacy PRACH resources in time and/or frequency domain.</w:t>
      </w:r>
    </w:p>
    <w:p w14:paraId="4C7FA555" w14:textId="77777777" w:rsidR="00AA766B" w:rsidRPr="00835568" w:rsidRDefault="00AA766B" w:rsidP="00AA766B">
      <w:pPr>
        <w:spacing w:before="120" w:after="120" w:line="259" w:lineRule="auto"/>
        <w:ind w:left="0" w:firstLineChars="100" w:firstLine="216"/>
        <w:rPr>
          <w:rFonts w:eastAsia="바탕"/>
          <w:b/>
          <w:bCs/>
          <w:sz w:val="22"/>
          <w:szCs w:val="22"/>
          <w:lang w:eastAsia="ko-KR"/>
        </w:rPr>
      </w:pPr>
      <w:r w:rsidRPr="00835568">
        <w:rPr>
          <w:rFonts w:eastAsia="바탕"/>
          <w:b/>
          <w:bCs/>
          <w:sz w:val="22"/>
          <w:szCs w:val="22"/>
          <w:lang w:eastAsia="ko-KR"/>
        </w:rPr>
        <w:t>Proposal #10: Adaptation at association period/association pattern period level is preferred for PRACH adaptation considering the NES gain, signalling overhead, and UE burden. In addition, it is necessary to clarify whether association period/association pattern period as the boundary of adaptation is determined based on the default PRACH resource or the additional PRACH resource.</w:t>
      </w:r>
    </w:p>
    <w:p w14:paraId="7DD41414" w14:textId="77777777" w:rsidR="00AA766B" w:rsidRPr="00835568" w:rsidRDefault="00AA766B" w:rsidP="00AA766B">
      <w:pPr>
        <w:spacing w:before="120" w:after="120" w:line="240" w:lineRule="auto"/>
        <w:ind w:left="0" w:firstLineChars="100" w:firstLine="216"/>
        <w:rPr>
          <w:rFonts w:eastAsia="바탕"/>
          <w:b/>
          <w:sz w:val="22"/>
          <w:szCs w:val="22"/>
          <w:lang w:eastAsia="ko-KR"/>
        </w:rPr>
      </w:pPr>
      <w:r w:rsidRPr="00835568">
        <w:rPr>
          <w:rFonts w:eastAsia="바탕"/>
          <w:b/>
          <w:sz w:val="22"/>
          <w:szCs w:val="22"/>
          <w:lang w:eastAsia="ko-KR"/>
        </w:rPr>
        <w:t>Observation #1: PRACH spatial domain adaptation scheme can be beneficial in terms of network energy saving.</w:t>
      </w:r>
    </w:p>
    <w:p w14:paraId="7B974A2F" w14:textId="77777777" w:rsidR="00AA766B" w:rsidRPr="00835568" w:rsidRDefault="00AA766B" w:rsidP="00AA766B">
      <w:pPr>
        <w:spacing w:before="120" w:after="120" w:line="240" w:lineRule="auto"/>
        <w:ind w:left="0" w:firstLineChars="100" w:firstLine="216"/>
        <w:rPr>
          <w:rFonts w:eastAsia="바탕"/>
          <w:b/>
          <w:sz w:val="22"/>
          <w:szCs w:val="22"/>
          <w:lang w:eastAsia="ko-KR"/>
        </w:rPr>
      </w:pPr>
      <w:r w:rsidRPr="00835568">
        <w:rPr>
          <w:rFonts w:eastAsia="바탕"/>
          <w:b/>
          <w:sz w:val="22"/>
          <w:szCs w:val="22"/>
          <w:lang w:eastAsia="ko-KR"/>
        </w:rPr>
        <w:t>Proposal #11: At least the following specification impacts can be considered if adaptation of PRACH in spatial domain is adopted and legacy UE impact is to be avoided.</w:t>
      </w:r>
    </w:p>
    <w:p w14:paraId="7605F7FD" w14:textId="77777777" w:rsidR="00AA766B" w:rsidRPr="00835568" w:rsidRDefault="00AA766B" w:rsidP="001E7693">
      <w:pPr>
        <w:pStyle w:val="ListParagraph"/>
        <w:numPr>
          <w:ilvl w:val="1"/>
          <w:numId w:val="52"/>
        </w:numPr>
        <w:spacing w:before="120" w:after="120" w:line="240" w:lineRule="auto"/>
        <w:ind w:leftChars="0"/>
        <w:rPr>
          <w:rFonts w:ascii="Times New Roman" w:hAnsi="Times New Roman"/>
          <w:b/>
          <w:sz w:val="22"/>
          <w:szCs w:val="22"/>
          <w:lang w:val="en-GB" w:eastAsia="ko-KR"/>
        </w:rPr>
      </w:pPr>
      <w:r w:rsidRPr="00835568">
        <w:rPr>
          <w:rFonts w:ascii="Times New Roman" w:hAnsi="Times New Roman"/>
          <w:b/>
          <w:sz w:val="22"/>
          <w:szCs w:val="22"/>
          <w:lang w:val="en-GB" w:eastAsia="ko-KR"/>
        </w:rPr>
        <w:t>PRACH configuration method</w:t>
      </w:r>
    </w:p>
    <w:p w14:paraId="5E079C1F" w14:textId="77777777" w:rsidR="00AA766B" w:rsidRPr="00835568" w:rsidRDefault="00AA766B" w:rsidP="001E7693">
      <w:pPr>
        <w:pStyle w:val="ListParagraph"/>
        <w:numPr>
          <w:ilvl w:val="1"/>
          <w:numId w:val="52"/>
        </w:numPr>
        <w:spacing w:before="120" w:after="120" w:line="240" w:lineRule="auto"/>
        <w:ind w:leftChars="0"/>
        <w:rPr>
          <w:rFonts w:ascii="Times New Roman" w:hAnsi="Times New Roman"/>
          <w:b/>
          <w:sz w:val="22"/>
          <w:szCs w:val="22"/>
          <w:lang w:val="en-GB" w:eastAsia="ko-KR"/>
        </w:rPr>
      </w:pPr>
      <w:r w:rsidRPr="00835568">
        <w:rPr>
          <w:rFonts w:ascii="Times New Roman" w:hAnsi="Times New Roman"/>
          <w:b/>
          <w:sz w:val="22"/>
          <w:szCs w:val="22"/>
          <w:lang w:val="en-GB" w:eastAsia="ko-KR"/>
        </w:rPr>
        <w:t>SSB-to-RO mapping rule to ensure no legacy UE impact</w:t>
      </w:r>
    </w:p>
    <w:p w14:paraId="64FD2ACD" w14:textId="77777777" w:rsidR="00AA766B" w:rsidRPr="00835568" w:rsidRDefault="00AA766B" w:rsidP="001E7693">
      <w:pPr>
        <w:pStyle w:val="ListParagraph"/>
        <w:numPr>
          <w:ilvl w:val="1"/>
          <w:numId w:val="52"/>
        </w:numPr>
        <w:spacing w:before="120" w:after="120" w:line="240" w:lineRule="auto"/>
        <w:ind w:leftChars="0"/>
        <w:rPr>
          <w:rFonts w:ascii="Times New Roman" w:hAnsi="Times New Roman"/>
          <w:b/>
          <w:sz w:val="22"/>
          <w:szCs w:val="22"/>
          <w:lang w:val="en-GB" w:eastAsia="ko-KR"/>
        </w:rPr>
      </w:pPr>
      <w:r w:rsidRPr="00835568">
        <w:rPr>
          <w:rFonts w:ascii="Times New Roman" w:hAnsi="Times New Roman"/>
          <w:b/>
          <w:sz w:val="22"/>
          <w:szCs w:val="22"/>
          <w:lang w:val="en-GB" w:eastAsia="ko-KR"/>
        </w:rPr>
        <w:t>Additional UE behaviour for RO selection</w:t>
      </w:r>
    </w:p>
    <w:p w14:paraId="4DC308D9" w14:textId="77777777" w:rsidR="00AA766B" w:rsidRPr="00835568" w:rsidRDefault="00AA766B" w:rsidP="00AA766B">
      <w:pPr>
        <w:spacing w:before="120" w:after="120" w:line="240" w:lineRule="auto"/>
        <w:ind w:left="0" w:firstLineChars="100" w:firstLine="216"/>
        <w:rPr>
          <w:rFonts w:eastAsia="바탕"/>
          <w:b/>
          <w:sz w:val="22"/>
          <w:szCs w:val="22"/>
          <w:lang w:eastAsia="ko-KR"/>
        </w:rPr>
      </w:pPr>
      <w:r w:rsidRPr="00835568">
        <w:rPr>
          <w:rFonts w:eastAsia="바탕"/>
          <w:b/>
          <w:sz w:val="22"/>
          <w:szCs w:val="22"/>
          <w:lang w:eastAsia="ko-KR"/>
        </w:rPr>
        <w:lastRenderedPageBreak/>
        <w:t>Proposal #12: Support adaptation mechanisms of PRACH in spatial domain adaptation for UEs in both idle/inactive mode and connected mode.</w:t>
      </w:r>
    </w:p>
    <w:p w14:paraId="37829E78" w14:textId="77777777" w:rsidR="00AA766B" w:rsidRPr="00835568" w:rsidRDefault="00AA766B" w:rsidP="00AA766B">
      <w:pPr>
        <w:spacing w:before="120" w:after="120" w:line="240" w:lineRule="auto"/>
        <w:ind w:left="0" w:firstLineChars="100" w:firstLine="216"/>
        <w:rPr>
          <w:rFonts w:eastAsia="바탕"/>
          <w:b/>
          <w:sz w:val="22"/>
          <w:szCs w:val="22"/>
          <w:lang w:eastAsia="ko-KR"/>
        </w:rPr>
      </w:pPr>
      <w:r w:rsidRPr="00835568">
        <w:rPr>
          <w:rFonts w:eastAsia="바탕"/>
          <w:b/>
          <w:sz w:val="22"/>
          <w:szCs w:val="22"/>
          <w:lang w:eastAsia="ko-KR"/>
        </w:rPr>
        <w:t>Observation #2: It would be beneficial to consecutively allocate NES PFs/POs in a time domain window in terms of network energy saving.</w:t>
      </w:r>
    </w:p>
    <w:p w14:paraId="040B79DE" w14:textId="77777777" w:rsidR="00AA766B" w:rsidRPr="00835568" w:rsidRDefault="00AA766B" w:rsidP="00AA766B">
      <w:pPr>
        <w:spacing w:before="120" w:after="120" w:line="240" w:lineRule="auto"/>
        <w:ind w:left="0" w:firstLineChars="100" w:firstLine="216"/>
        <w:rPr>
          <w:rFonts w:eastAsia="바탕"/>
          <w:b/>
          <w:sz w:val="22"/>
          <w:szCs w:val="22"/>
          <w:lang w:eastAsia="ko-KR"/>
        </w:rPr>
      </w:pPr>
      <w:r w:rsidRPr="00835568">
        <w:rPr>
          <w:rFonts w:eastAsia="바탕"/>
          <w:b/>
          <w:sz w:val="22"/>
          <w:szCs w:val="22"/>
          <w:lang w:eastAsia="ko-KR"/>
        </w:rPr>
        <w:t>Proposal #13: For a paging adaptation scheme in a scenario where legacy UEs and Rel-19 NES UEs coexist, the following two requirements should be met.</w:t>
      </w:r>
    </w:p>
    <w:p w14:paraId="474EE4CF" w14:textId="77777777" w:rsidR="00AA766B" w:rsidRPr="00835568" w:rsidRDefault="00AA766B" w:rsidP="001E7693">
      <w:pPr>
        <w:pStyle w:val="ListParagraph"/>
        <w:numPr>
          <w:ilvl w:val="1"/>
          <w:numId w:val="52"/>
        </w:numPr>
        <w:spacing w:before="120" w:after="120" w:line="240" w:lineRule="auto"/>
        <w:ind w:leftChars="0"/>
        <w:rPr>
          <w:rFonts w:ascii="Times New Roman" w:hAnsi="Times New Roman"/>
          <w:b/>
          <w:sz w:val="22"/>
          <w:szCs w:val="22"/>
          <w:lang w:val="en-GB" w:eastAsia="ko-KR"/>
        </w:rPr>
      </w:pPr>
      <w:r w:rsidRPr="00835568">
        <w:rPr>
          <w:rFonts w:ascii="Times New Roman" w:hAnsi="Times New Roman"/>
          <w:b/>
          <w:sz w:val="22"/>
          <w:szCs w:val="22"/>
          <w:lang w:val="en-GB" w:eastAsia="ko-KR"/>
        </w:rPr>
        <w:t>No impact on legacy UE’s paging behaviour</w:t>
      </w:r>
    </w:p>
    <w:p w14:paraId="38ACA4A7" w14:textId="77777777" w:rsidR="00AA766B" w:rsidRPr="00835568" w:rsidRDefault="00AA766B" w:rsidP="001E7693">
      <w:pPr>
        <w:pStyle w:val="ListParagraph"/>
        <w:numPr>
          <w:ilvl w:val="1"/>
          <w:numId w:val="52"/>
        </w:numPr>
        <w:spacing w:before="120" w:after="120" w:line="240" w:lineRule="auto"/>
        <w:ind w:leftChars="0"/>
        <w:rPr>
          <w:rFonts w:ascii="Times New Roman" w:hAnsi="Times New Roman"/>
          <w:b/>
          <w:sz w:val="22"/>
          <w:szCs w:val="22"/>
          <w:lang w:val="en-GB" w:eastAsia="ko-KR"/>
        </w:rPr>
      </w:pPr>
      <w:r w:rsidRPr="00835568">
        <w:rPr>
          <w:rFonts w:ascii="Times New Roman" w:hAnsi="Times New Roman"/>
          <w:b/>
          <w:sz w:val="22"/>
          <w:szCs w:val="22"/>
          <w:lang w:val="en-GB" w:eastAsia="ko-KR"/>
        </w:rPr>
        <w:t>The total number of POs provided for NES UEs in the DRX cycle is the same as that for legacy UEs to ensure the same level of paging latency for both legacy and NES UEs</w:t>
      </w:r>
    </w:p>
    <w:p w14:paraId="7BD1C4BB" w14:textId="77777777" w:rsidR="00AA766B" w:rsidRPr="00835568" w:rsidRDefault="00AA766B" w:rsidP="00AA766B">
      <w:pPr>
        <w:spacing w:before="120" w:after="120" w:line="240" w:lineRule="auto"/>
        <w:ind w:left="0" w:firstLineChars="100" w:firstLine="216"/>
        <w:rPr>
          <w:rFonts w:eastAsia="바탕"/>
          <w:b/>
          <w:sz w:val="22"/>
          <w:szCs w:val="22"/>
          <w:lang w:eastAsia="ko-KR"/>
        </w:rPr>
      </w:pPr>
      <w:r w:rsidRPr="00835568">
        <w:rPr>
          <w:rFonts w:eastAsia="바탕"/>
          <w:b/>
          <w:sz w:val="22"/>
          <w:szCs w:val="22"/>
          <w:lang w:eastAsia="ko-KR"/>
        </w:rPr>
        <w:t>Proposal #14: For a paging adaptation to allow allocating a single PF within the DRX cycle, introduce additional values for ‘</w:t>
      </w:r>
      <w:proofErr w:type="spellStart"/>
      <w:r w:rsidRPr="00835568">
        <w:rPr>
          <w:rFonts w:eastAsia="바탕"/>
          <w:b/>
          <w:sz w:val="22"/>
          <w:szCs w:val="22"/>
          <w:lang w:eastAsia="ko-KR"/>
        </w:rPr>
        <w:t>nAndPagingFrameOffset</w:t>
      </w:r>
      <w:proofErr w:type="spellEnd"/>
      <w:r w:rsidRPr="00835568">
        <w:rPr>
          <w:rFonts w:eastAsia="바탕"/>
          <w:b/>
          <w:sz w:val="22"/>
          <w:szCs w:val="22"/>
          <w:lang w:eastAsia="ko-KR"/>
        </w:rPr>
        <w:t>’ in PCCH-config.</w:t>
      </w:r>
    </w:p>
    <w:p w14:paraId="39752CA6" w14:textId="77777777" w:rsidR="00AA766B" w:rsidRPr="00835568" w:rsidRDefault="00AA766B" w:rsidP="001E7693">
      <w:pPr>
        <w:pStyle w:val="ListParagraph"/>
        <w:numPr>
          <w:ilvl w:val="1"/>
          <w:numId w:val="52"/>
        </w:numPr>
        <w:spacing w:before="120" w:after="120" w:line="240" w:lineRule="auto"/>
        <w:ind w:leftChars="0"/>
        <w:rPr>
          <w:rFonts w:ascii="Times New Roman" w:hAnsi="Times New Roman"/>
          <w:b/>
          <w:sz w:val="22"/>
          <w:szCs w:val="22"/>
          <w:lang w:val="en-GB" w:eastAsia="ko-KR"/>
        </w:rPr>
      </w:pPr>
      <w:r w:rsidRPr="00835568">
        <w:rPr>
          <w:rFonts w:ascii="Times New Roman" w:hAnsi="Times New Roman"/>
          <w:b/>
          <w:sz w:val="22"/>
          <w:szCs w:val="22"/>
          <w:lang w:val="en-GB" w:eastAsia="ko-KR"/>
        </w:rPr>
        <w:t>For example, ‘</w:t>
      </w:r>
      <w:proofErr w:type="spellStart"/>
      <w:r w:rsidRPr="00835568">
        <w:rPr>
          <w:rFonts w:ascii="Times New Roman" w:hAnsi="Times New Roman"/>
          <w:b/>
          <w:sz w:val="22"/>
          <w:szCs w:val="22"/>
          <w:lang w:val="en-GB" w:eastAsia="ko-KR"/>
        </w:rPr>
        <w:t>oneThirtysecondT</w:t>
      </w:r>
      <w:proofErr w:type="spellEnd"/>
      <w:r w:rsidRPr="00835568">
        <w:rPr>
          <w:rFonts w:ascii="Times New Roman" w:hAnsi="Times New Roman"/>
          <w:b/>
          <w:sz w:val="22"/>
          <w:szCs w:val="22"/>
          <w:lang w:val="en-GB" w:eastAsia="ko-KR"/>
        </w:rPr>
        <w:t>’ and ‘</w:t>
      </w:r>
      <w:proofErr w:type="spellStart"/>
      <w:r w:rsidRPr="00835568">
        <w:rPr>
          <w:rFonts w:ascii="Times New Roman" w:hAnsi="Times New Roman"/>
          <w:b/>
          <w:sz w:val="22"/>
          <w:szCs w:val="22"/>
          <w:lang w:val="en-GB" w:eastAsia="ko-KR"/>
        </w:rPr>
        <w:t>oneSixtyfourthT</w:t>
      </w:r>
      <w:proofErr w:type="spellEnd"/>
      <w:r w:rsidRPr="00835568">
        <w:rPr>
          <w:rFonts w:ascii="Times New Roman" w:hAnsi="Times New Roman"/>
          <w:b/>
          <w:sz w:val="22"/>
          <w:szCs w:val="22"/>
          <w:lang w:val="en-GB" w:eastAsia="ko-KR"/>
        </w:rPr>
        <w:t>’ can be considered as additional values.</w:t>
      </w:r>
    </w:p>
    <w:p w14:paraId="5F3EB9BD" w14:textId="77777777" w:rsidR="00AA766B" w:rsidRPr="00835568" w:rsidRDefault="00AA766B" w:rsidP="001E7693">
      <w:pPr>
        <w:pStyle w:val="ListParagraph"/>
        <w:numPr>
          <w:ilvl w:val="1"/>
          <w:numId w:val="52"/>
        </w:numPr>
        <w:spacing w:before="120" w:after="120" w:line="240" w:lineRule="auto"/>
        <w:ind w:leftChars="0"/>
        <w:rPr>
          <w:rFonts w:ascii="Times New Roman" w:hAnsi="Times New Roman"/>
          <w:b/>
          <w:sz w:val="22"/>
          <w:szCs w:val="22"/>
          <w:lang w:val="en-GB" w:eastAsia="ko-KR"/>
        </w:rPr>
      </w:pPr>
      <w:r w:rsidRPr="00835568">
        <w:rPr>
          <w:rFonts w:ascii="Times New Roman" w:hAnsi="Times New Roman"/>
          <w:b/>
          <w:sz w:val="22"/>
          <w:szCs w:val="22"/>
          <w:lang w:val="en-GB" w:eastAsia="ko-KR"/>
        </w:rPr>
        <w:t>The UE expects the number of paging frames within DRX cycle to be greater than or equal to 1.</w:t>
      </w:r>
    </w:p>
    <w:p w14:paraId="6D8221F5" w14:textId="77777777" w:rsidR="00AA766B" w:rsidRPr="00835568" w:rsidRDefault="00AA766B" w:rsidP="00AA766B">
      <w:pPr>
        <w:spacing w:before="120" w:after="120" w:line="240" w:lineRule="auto"/>
        <w:ind w:left="0" w:firstLineChars="100" w:firstLine="216"/>
        <w:rPr>
          <w:b/>
          <w:sz w:val="22"/>
          <w:szCs w:val="22"/>
        </w:rPr>
      </w:pPr>
      <w:r w:rsidRPr="00835568">
        <w:rPr>
          <w:rFonts w:eastAsia="바탕"/>
          <w:b/>
          <w:sz w:val="22"/>
          <w:szCs w:val="22"/>
          <w:lang w:eastAsia="ko-KR"/>
        </w:rPr>
        <w:t>Proposal #15: If a PO configured for NES UEs is overlapped with that configured for legacy UEs, the UE-IDs to be assigned to the PO should be kept the same regardless of legacy UEs and NES UEs.</w:t>
      </w:r>
    </w:p>
    <w:p w14:paraId="632715F4" w14:textId="77777777" w:rsidR="00AA766B" w:rsidRPr="00835568" w:rsidRDefault="00AA766B" w:rsidP="009E1CF3">
      <w:pPr>
        <w:spacing w:before="120" w:after="120" w:line="240" w:lineRule="auto"/>
        <w:ind w:left="0" w:firstLineChars="100" w:firstLine="216"/>
        <w:rPr>
          <w:rFonts w:eastAsia="바탕"/>
          <w:b/>
          <w:iCs/>
          <w:sz w:val="22"/>
          <w:szCs w:val="22"/>
          <w:lang w:eastAsia="ko-KR"/>
        </w:rPr>
      </w:pPr>
    </w:p>
    <w:p w14:paraId="71A16F0C" w14:textId="77777777" w:rsidR="00072744" w:rsidRPr="00835568" w:rsidRDefault="00072744" w:rsidP="00072744">
      <w:pPr>
        <w:pStyle w:val="Heading1"/>
        <w:numPr>
          <w:ilvl w:val="0"/>
          <w:numId w:val="1"/>
        </w:numPr>
        <w:spacing w:before="300"/>
        <w:rPr>
          <w:rFonts w:ascii="Times New Roman" w:eastAsia="바탕" w:hAnsi="Times New Roman"/>
          <w:b/>
          <w:lang w:eastAsia="ko-KR"/>
        </w:rPr>
      </w:pPr>
      <w:r w:rsidRPr="00835568">
        <w:rPr>
          <w:rFonts w:ascii="Times New Roman" w:eastAsia="바탕" w:hAnsi="Times New Roman"/>
          <w:b/>
          <w:lang w:eastAsia="ko-KR"/>
        </w:rPr>
        <w:t>References</w:t>
      </w:r>
    </w:p>
    <w:p w14:paraId="27E23552" w14:textId="7022BD45" w:rsidR="00FE49EF" w:rsidRPr="00835568" w:rsidRDefault="00516FE1" w:rsidP="00FE49EF">
      <w:pPr>
        <w:pStyle w:val="References"/>
        <w:rPr>
          <w:lang w:eastAsia="ko-KR"/>
        </w:rPr>
      </w:pPr>
      <w:r w:rsidRPr="00835568">
        <w:rPr>
          <w:lang w:eastAsia="ko-KR"/>
        </w:rPr>
        <w:t>RP-234065, “New WID: Enhancements of network energy savings for NR,” Ericsson (Moderator), RAN#102</w:t>
      </w:r>
    </w:p>
    <w:p w14:paraId="701A75C3" w14:textId="282E1A1E" w:rsidR="00D72148" w:rsidRPr="00835568" w:rsidRDefault="00D72148" w:rsidP="00FE49EF">
      <w:pPr>
        <w:pStyle w:val="References"/>
        <w:rPr>
          <w:lang w:eastAsia="ko-KR"/>
        </w:rPr>
      </w:pPr>
      <w:r w:rsidRPr="00835568">
        <w:rPr>
          <w:lang w:eastAsia="ko-KR"/>
        </w:rPr>
        <w:t>TR 38.864, Study on network energy savings for NR</w:t>
      </w:r>
      <w:r w:rsidR="008203F6" w:rsidRPr="00835568">
        <w:rPr>
          <w:lang w:eastAsia="ko-KR"/>
        </w:rPr>
        <w:t xml:space="preserve"> V1.0.0</w:t>
      </w:r>
    </w:p>
    <w:p w14:paraId="6769B82F" w14:textId="22717D3E" w:rsidR="00072744" w:rsidRPr="00CD76E4" w:rsidRDefault="00746450" w:rsidP="00A9057F">
      <w:pPr>
        <w:pStyle w:val="References"/>
        <w:rPr>
          <w:lang w:eastAsia="ko-KR"/>
        </w:rPr>
      </w:pPr>
      <w:r w:rsidRPr="00835568">
        <w:rPr>
          <w:rFonts w:eastAsiaTheme="minorEastAsia"/>
          <w:lang w:eastAsia="ko-KR"/>
        </w:rPr>
        <w:t>RAN1#116 Chairman’s note</w:t>
      </w:r>
    </w:p>
    <w:p w14:paraId="76DE674C" w14:textId="0696F12C" w:rsidR="00CD76E4" w:rsidRPr="00835568" w:rsidRDefault="00CD76E4" w:rsidP="00CD76E4">
      <w:pPr>
        <w:pStyle w:val="References"/>
        <w:rPr>
          <w:lang w:eastAsia="ko-KR"/>
        </w:rPr>
      </w:pPr>
      <w:r w:rsidRPr="00835568">
        <w:rPr>
          <w:rFonts w:eastAsiaTheme="minorEastAsia"/>
          <w:lang w:eastAsia="ko-KR"/>
        </w:rPr>
        <w:t>RAN1#116</w:t>
      </w:r>
      <w:r>
        <w:rPr>
          <w:rFonts w:eastAsiaTheme="minorEastAsia" w:hint="eastAsia"/>
          <w:lang w:eastAsia="ko-KR"/>
        </w:rPr>
        <w:t>b</w:t>
      </w:r>
      <w:r>
        <w:rPr>
          <w:rFonts w:eastAsiaTheme="minorEastAsia"/>
          <w:lang w:eastAsia="ko-KR"/>
        </w:rPr>
        <w:t>is</w:t>
      </w:r>
      <w:r w:rsidRPr="00835568">
        <w:rPr>
          <w:rFonts w:eastAsiaTheme="minorEastAsia"/>
          <w:lang w:eastAsia="ko-KR"/>
        </w:rPr>
        <w:t xml:space="preserve"> Chairman’s note</w:t>
      </w:r>
    </w:p>
    <w:sectPr w:rsidR="00CD76E4" w:rsidRPr="00835568" w:rsidSect="000655C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B4D2A2" w14:textId="77777777" w:rsidR="00481294" w:rsidRDefault="00481294" w:rsidP="00CB15B0">
      <w:pPr>
        <w:spacing w:before="0" w:after="0" w:line="240" w:lineRule="auto"/>
      </w:pPr>
      <w:r>
        <w:separator/>
      </w:r>
    </w:p>
  </w:endnote>
  <w:endnote w:type="continuationSeparator" w:id="0">
    <w:p w14:paraId="4EBC539F" w14:textId="77777777" w:rsidR="00481294" w:rsidRDefault="0048129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auto"/>
    <w:pitch w:val="default"/>
    <w:sig w:usb0="00000000" w:usb1="00000000" w:usb2="00000009" w:usb3="00000000" w:csb0="400001FF" w:csb1="FFFF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532667" w14:textId="77777777" w:rsidR="00481294" w:rsidRDefault="00481294" w:rsidP="00CB15B0">
      <w:pPr>
        <w:spacing w:before="0" w:after="0" w:line="240" w:lineRule="auto"/>
      </w:pPr>
      <w:r>
        <w:separator/>
      </w:r>
    </w:p>
  </w:footnote>
  <w:footnote w:type="continuationSeparator" w:id="0">
    <w:p w14:paraId="4101F1AB" w14:textId="77777777" w:rsidR="00481294" w:rsidRDefault="00481294"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ListBullet"/>
      <w:lvlText w:val=""/>
      <w:lvlJc w:val="left"/>
      <w:pPr>
        <w:tabs>
          <w:tab w:val="num" w:pos="-5311"/>
        </w:tabs>
        <w:ind w:left="-5311" w:hanging="360"/>
      </w:pPr>
      <w:rPr>
        <w:rFonts w:ascii="Symbol" w:eastAsia="Times New Roman"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4"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7A4C48B6"/>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5CC34F4">
      <w:numFmt w:val="bullet"/>
      <w:lvlText w:val=""/>
      <w:lvlJc w:val="left"/>
      <w:pPr>
        <w:ind w:left="3600" w:hanging="360"/>
      </w:pPr>
      <w:rPr>
        <w:rFonts w:ascii="Wingdings" w:eastAsia="Times New Roman" w:hAnsi="Wingdings" w:cs="Times New Roman" w:hint="default"/>
        <w:sz w:val="20"/>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2F8B2831"/>
    <w:multiLevelType w:val="hybridMultilevel"/>
    <w:tmpl w:val="21D42E12"/>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7"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0AD33F1"/>
    <w:multiLevelType w:val="hybridMultilevel"/>
    <w:tmpl w:val="C1D6AC64"/>
    <w:lvl w:ilvl="0" w:tplc="04090003">
      <w:start w:val="1"/>
      <w:numFmt w:val="bullet"/>
      <w:lvlText w:val=""/>
      <w:lvlJc w:val="left"/>
      <w:pPr>
        <w:ind w:left="1018" w:hanging="400"/>
      </w:pPr>
      <w:rPr>
        <w:rFonts w:ascii="Wingdings" w:hAnsi="Wingdings" w:hint="default"/>
      </w:rPr>
    </w:lvl>
    <w:lvl w:ilvl="1" w:tplc="04090003" w:tentative="1">
      <w:start w:val="1"/>
      <w:numFmt w:val="bullet"/>
      <w:lvlText w:val=""/>
      <w:lvlJc w:val="left"/>
      <w:pPr>
        <w:ind w:left="1418" w:hanging="400"/>
      </w:pPr>
      <w:rPr>
        <w:rFonts w:ascii="Wingdings" w:hAnsi="Wingdings" w:hint="default"/>
      </w:rPr>
    </w:lvl>
    <w:lvl w:ilvl="2" w:tplc="04090005" w:tentative="1">
      <w:start w:val="1"/>
      <w:numFmt w:val="bullet"/>
      <w:lvlText w:val=""/>
      <w:lvlJc w:val="left"/>
      <w:pPr>
        <w:ind w:left="1818" w:hanging="400"/>
      </w:pPr>
      <w:rPr>
        <w:rFonts w:ascii="Wingdings" w:hAnsi="Wingdings" w:hint="default"/>
      </w:rPr>
    </w:lvl>
    <w:lvl w:ilvl="3" w:tplc="04090001" w:tentative="1">
      <w:start w:val="1"/>
      <w:numFmt w:val="bullet"/>
      <w:lvlText w:val=""/>
      <w:lvlJc w:val="left"/>
      <w:pPr>
        <w:ind w:left="2218" w:hanging="400"/>
      </w:pPr>
      <w:rPr>
        <w:rFonts w:ascii="Wingdings" w:hAnsi="Wingdings" w:hint="default"/>
      </w:rPr>
    </w:lvl>
    <w:lvl w:ilvl="4" w:tplc="04090003" w:tentative="1">
      <w:start w:val="1"/>
      <w:numFmt w:val="bullet"/>
      <w:lvlText w:val=""/>
      <w:lvlJc w:val="left"/>
      <w:pPr>
        <w:ind w:left="2618" w:hanging="400"/>
      </w:pPr>
      <w:rPr>
        <w:rFonts w:ascii="Wingdings" w:hAnsi="Wingdings" w:hint="default"/>
      </w:rPr>
    </w:lvl>
    <w:lvl w:ilvl="5" w:tplc="04090005" w:tentative="1">
      <w:start w:val="1"/>
      <w:numFmt w:val="bullet"/>
      <w:lvlText w:val=""/>
      <w:lvlJc w:val="left"/>
      <w:pPr>
        <w:ind w:left="3018" w:hanging="400"/>
      </w:pPr>
      <w:rPr>
        <w:rFonts w:ascii="Wingdings" w:hAnsi="Wingdings" w:hint="default"/>
      </w:rPr>
    </w:lvl>
    <w:lvl w:ilvl="6" w:tplc="04090001" w:tentative="1">
      <w:start w:val="1"/>
      <w:numFmt w:val="bullet"/>
      <w:lvlText w:val=""/>
      <w:lvlJc w:val="left"/>
      <w:pPr>
        <w:ind w:left="3418" w:hanging="400"/>
      </w:pPr>
      <w:rPr>
        <w:rFonts w:ascii="Wingdings" w:hAnsi="Wingdings" w:hint="default"/>
      </w:rPr>
    </w:lvl>
    <w:lvl w:ilvl="7" w:tplc="04090003" w:tentative="1">
      <w:start w:val="1"/>
      <w:numFmt w:val="bullet"/>
      <w:lvlText w:val=""/>
      <w:lvlJc w:val="left"/>
      <w:pPr>
        <w:ind w:left="3818" w:hanging="400"/>
      </w:pPr>
      <w:rPr>
        <w:rFonts w:ascii="Wingdings" w:hAnsi="Wingdings" w:hint="default"/>
      </w:rPr>
    </w:lvl>
    <w:lvl w:ilvl="8" w:tplc="04090005" w:tentative="1">
      <w:start w:val="1"/>
      <w:numFmt w:val="bullet"/>
      <w:lvlText w:val=""/>
      <w:lvlJc w:val="left"/>
      <w:pPr>
        <w:ind w:left="4218" w:hanging="400"/>
      </w:pPr>
      <w:rPr>
        <w:rFonts w:ascii="Wingdings" w:hAnsi="Wingdings"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761136DD"/>
    <w:multiLevelType w:val="hybridMultilevel"/>
    <w:tmpl w:val="D8082AAC"/>
    <w:lvl w:ilvl="0" w:tplc="98C2E564">
      <w:start w:val="3"/>
      <w:numFmt w:val="decimal"/>
      <w:lvlText w:val="%1."/>
      <w:lvlJc w:val="left"/>
      <w:pPr>
        <w:ind w:left="420" w:hanging="42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7E30194"/>
    <w:multiLevelType w:val="hybridMultilevel"/>
    <w:tmpl w:val="5A3C23B2"/>
    <w:lvl w:ilvl="0" w:tplc="3B34BD1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44869643">
    <w:abstractNumId w:val="45"/>
  </w:num>
  <w:num w:numId="2" w16cid:durableId="1941638890">
    <w:abstractNumId w:val="1"/>
  </w:num>
  <w:num w:numId="3" w16cid:durableId="2014185595">
    <w:abstractNumId w:val="25"/>
  </w:num>
  <w:num w:numId="4" w16cid:durableId="1006597491">
    <w:abstractNumId w:val="16"/>
  </w:num>
  <w:num w:numId="5" w16cid:durableId="997339637">
    <w:abstractNumId w:val="36"/>
  </w:num>
  <w:num w:numId="6" w16cid:durableId="627515247">
    <w:abstractNumId w:val="39"/>
  </w:num>
  <w:num w:numId="7" w16cid:durableId="949968831">
    <w:abstractNumId w:val="9"/>
  </w:num>
  <w:num w:numId="8" w16cid:durableId="1772816066">
    <w:abstractNumId w:val="44"/>
  </w:num>
  <w:num w:numId="9" w16cid:durableId="1135756712">
    <w:abstractNumId w:val="38"/>
  </w:num>
  <w:num w:numId="10" w16cid:durableId="1738628053">
    <w:abstractNumId w:val="35"/>
  </w:num>
  <w:num w:numId="11" w16cid:durableId="1788961742">
    <w:abstractNumId w:val="29"/>
  </w:num>
  <w:num w:numId="12" w16cid:durableId="2050641895">
    <w:abstractNumId w:val="14"/>
  </w:num>
  <w:num w:numId="13" w16cid:durableId="326902550">
    <w:abstractNumId w:val="17"/>
  </w:num>
  <w:num w:numId="14" w16cid:durableId="1549679597">
    <w:abstractNumId w:val="34"/>
  </w:num>
  <w:num w:numId="15" w16cid:durableId="268121425">
    <w:abstractNumId w:val="54"/>
  </w:num>
  <w:num w:numId="16" w16cid:durableId="2145386922">
    <w:abstractNumId w:val="46"/>
  </w:num>
  <w:num w:numId="17" w16cid:durableId="756486655">
    <w:abstractNumId w:val="7"/>
  </w:num>
  <w:num w:numId="18" w16cid:durableId="239297658">
    <w:abstractNumId w:val="56"/>
  </w:num>
  <w:num w:numId="19" w16cid:durableId="1348094652">
    <w:abstractNumId w:val="18"/>
  </w:num>
  <w:num w:numId="20" w16cid:durableId="1384450585">
    <w:abstractNumId w:val="47"/>
  </w:num>
  <w:num w:numId="21" w16cid:durableId="123223069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40448880">
    <w:abstractNumId w:val="15"/>
  </w:num>
  <w:num w:numId="23" w16cid:durableId="1945648243">
    <w:abstractNumId w:val="48"/>
  </w:num>
  <w:num w:numId="24" w16cid:durableId="406540123">
    <w:abstractNumId w:val="10"/>
  </w:num>
  <w:num w:numId="25" w16cid:durableId="1119690075">
    <w:abstractNumId w:val="13"/>
  </w:num>
  <w:num w:numId="26" w16cid:durableId="1048994339">
    <w:abstractNumId w:val="27"/>
  </w:num>
  <w:num w:numId="27" w16cid:durableId="178811037">
    <w:abstractNumId w:val="32"/>
  </w:num>
  <w:num w:numId="28" w16cid:durableId="20334169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87631252">
    <w:abstractNumId w:val="2"/>
  </w:num>
  <w:num w:numId="30" w16cid:durableId="680545442">
    <w:abstractNumId w:val="40"/>
  </w:num>
  <w:num w:numId="31" w16cid:durableId="2099400014">
    <w:abstractNumId w:val="8"/>
  </w:num>
  <w:num w:numId="32" w16cid:durableId="1172178381">
    <w:abstractNumId w:val="50"/>
  </w:num>
  <w:num w:numId="33" w16cid:durableId="1379013283">
    <w:abstractNumId w:val="5"/>
  </w:num>
  <w:num w:numId="34" w16cid:durableId="1036387342">
    <w:abstractNumId w:val="30"/>
  </w:num>
  <w:num w:numId="35" w16cid:durableId="21089599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32952390">
    <w:abstractNumId w:val="12"/>
  </w:num>
  <w:num w:numId="37" w16cid:durableId="198864386">
    <w:abstractNumId w:val="19"/>
  </w:num>
  <w:num w:numId="38" w16cid:durableId="2087343219">
    <w:abstractNumId w:val="55"/>
  </w:num>
  <w:num w:numId="39" w16cid:durableId="2135251863">
    <w:abstractNumId w:val="31"/>
  </w:num>
  <w:num w:numId="40" w16cid:durableId="86005276">
    <w:abstractNumId w:val="52"/>
  </w:num>
  <w:num w:numId="41" w16cid:durableId="1611275825">
    <w:abstractNumId w:val="28"/>
  </w:num>
  <w:num w:numId="42" w16cid:durableId="787092164">
    <w:abstractNumId w:val="0"/>
  </w:num>
  <w:num w:numId="43" w16cid:durableId="1913656154">
    <w:abstractNumId w:val="37"/>
  </w:num>
  <w:num w:numId="44" w16cid:durableId="1637878370">
    <w:abstractNumId w:val="53"/>
  </w:num>
  <w:num w:numId="45" w16cid:durableId="794057043">
    <w:abstractNumId w:val="21"/>
  </w:num>
  <w:num w:numId="46" w16cid:durableId="923298227">
    <w:abstractNumId w:val="24"/>
  </w:num>
  <w:num w:numId="47" w16cid:durableId="846097840">
    <w:abstractNumId w:val="23"/>
  </w:num>
  <w:num w:numId="48" w16cid:durableId="1021467010">
    <w:abstractNumId w:val="11"/>
  </w:num>
  <w:num w:numId="49" w16cid:durableId="1718896899">
    <w:abstractNumId w:val="42"/>
  </w:num>
  <w:num w:numId="50" w16cid:durableId="1226793567">
    <w:abstractNumId w:val="22"/>
  </w:num>
  <w:num w:numId="51" w16cid:durableId="1330719892">
    <w:abstractNumId w:val="43"/>
  </w:num>
  <w:num w:numId="52" w16cid:durableId="1172644415">
    <w:abstractNumId w:val="51"/>
  </w:num>
  <w:num w:numId="53" w16cid:durableId="1268388761">
    <w:abstractNumId w:val="49"/>
  </w:num>
  <w:num w:numId="54" w16cid:durableId="269944134">
    <w:abstractNumId w:val="3"/>
  </w:num>
  <w:num w:numId="55" w16cid:durableId="924263787">
    <w:abstractNumId w:val="20"/>
  </w:num>
  <w:num w:numId="56" w16cid:durableId="1065108891">
    <w:abstractNumId w:val="4"/>
  </w:num>
  <w:num w:numId="57" w16cid:durableId="991254790">
    <w:abstractNumId w:val="3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5AB"/>
    <w:rsid w:val="00002E3E"/>
    <w:rsid w:val="0000318A"/>
    <w:rsid w:val="00003A8E"/>
    <w:rsid w:val="00003BCB"/>
    <w:rsid w:val="000044CF"/>
    <w:rsid w:val="00004AC2"/>
    <w:rsid w:val="00005297"/>
    <w:rsid w:val="00005A6B"/>
    <w:rsid w:val="00005AAF"/>
    <w:rsid w:val="00005D3F"/>
    <w:rsid w:val="00006605"/>
    <w:rsid w:val="00006BF4"/>
    <w:rsid w:val="00006E13"/>
    <w:rsid w:val="00006F56"/>
    <w:rsid w:val="000071C3"/>
    <w:rsid w:val="00007F71"/>
    <w:rsid w:val="000100B3"/>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212"/>
    <w:rsid w:val="000146F8"/>
    <w:rsid w:val="0001502C"/>
    <w:rsid w:val="00015228"/>
    <w:rsid w:val="00015241"/>
    <w:rsid w:val="0001527C"/>
    <w:rsid w:val="000153FB"/>
    <w:rsid w:val="00015689"/>
    <w:rsid w:val="00015CB5"/>
    <w:rsid w:val="00015E3E"/>
    <w:rsid w:val="00016B06"/>
    <w:rsid w:val="0001726B"/>
    <w:rsid w:val="00017316"/>
    <w:rsid w:val="0001738D"/>
    <w:rsid w:val="00017823"/>
    <w:rsid w:val="00017861"/>
    <w:rsid w:val="0001799F"/>
    <w:rsid w:val="00017B23"/>
    <w:rsid w:val="00017BC6"/>
    <w:rsid w:val="0002019A"/>
    <w:rsid w:val="00020D8F"/>
    <w:rsid w:val="000213E8"/>
    <w:rsid w:val="00021A12"/>
    <w:rsid w:val="00021AD6"/>
    <w:rsid w:val="00021CF8"/>
    <w:rsid w:val="0002220F"/>
    <w:rsid w:val="0002227B"/>
    <w:rsid w:val="00022354"/>
    <w:rsid w:val="00022592"/>
    <w:rsid w:val="000227D0"/>
    <w:rsid w:val="000234FA"/>
    <w:rsid w:val="00023612"/>
    <w:rsid w:val="00023686"/>
    <w:rsid w:val="000237A4"/>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636"/>
    <w:rsid w:val="00030834"/>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4DE9"/>
    <w:rsid w:val="00035534"/>
    <w:rsid w:val="000356A2"/>
    <w:rsid w:val="0003589D"/>
    <w:rsid w:val="000360F0"/>
    <w:rsid w:val="000362FA"/>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A7F"/>
    <w:rsid w:val="00044B29"/>
    <w:rsid w:val="00044F89"/>
    <w:rsid w:val="000458E6"/>
    <w:rsid w:val="00046A2B"/>
    <w:rsid w:val="00046C25"/>
    <w:rsid w:val="00046DEE"/>
    <w:rsid w:val="0004706D"/>
    <w:rsid w:val="00050098"/>
    <w:rsid w:val="00050CC8"/>
    <w:rsid w:val="00051990"/>
    <w:rsid w:val="00051A8C"/>
    <w:rsid w:val="00051C31"/>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4C3"/>
    <w:rsid w:val="0005771D"/>
    <w:rsid w:val="000577CB"/>
    <w:rsid w:val="000579FD"/>
    <w:rsid w:val="00057AC6"/>
    <w:rsid w:val="00057D4C"/>
    <w:rsid w:val="000602BA"/>
    <w:rsid w:val="00060404"/>
    <w:rsid w:val="00060510"/>
    <w:rsid w:val="00060CD8"/>
    <w:rsid w:val="00060EB0"/>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C5"/>
    <w:rsid w:val="000655DF"/>
    <w:rsid w:val="00065767"/>
    <w:rsid w:val="000659C8"/>
    <w:rsid w:val="000659FF"/>
    <w:rsid w:val="0006670C"/>
    <w:rsid w:val="00066BD6"/>
    <w:rsid w:val="0006714C"/>
    <w:rsid w:val="000671FB"/>
    <w:rsid w:val="000674DE"/>
    <w:rsid w:val="0006753B"/>
    <w:rsid w:val="000677D0"/>
    <w:rsid w:val="0006792B"/>
    <w:rsid w:val="0006799D"/>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324"/>
    <w:rsid w:val="00080C6F"/>
    <w:rsid w:val="00080D7B"/>
    <w:rsid w:val="00081B7F"/>
    <w:rsid w:val="00081CB3"/>
    <w:rsid w:val="00081D2B"/>
    <w:rsid w:val="00081D4B"/>
    <w:rsid w:val="0008206D"/>
    <w:rsid w:val="00082084"/>
    <w:rsid w:val="00082161"/>
    <w:rsid w:val="00082CE0"/>
    <w:rsid w:val="00082D2A"/>
    <w:rsid w:val="00082E3E"/>
    <w:rsid w:val="00083F3B"/>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C7"/>
    <w:rsid w:val="00091DEB"/>
    <w:rsid w:val="00091E9A"/>
    <w:rsid w:val="00091F0D"/>
    <w:rsid w:val="00091F8C"/>
    <w:rsid w:val="000929FB"/>
    <w:rsid w:val="00092CC3"/>
    <w:rsid w:val="00093681"/>
    <w:rsid w:val="000941F4"/>
    <w:rsid w:val="00094FAD"/>
    <w:rsid w:val="00095000"/>
    <w:rsid w:val="00095079"/>
    <w:rsid w:val="0009535C"/>
    <w:rsid w:val="0009567C"/>
    <w:rsid w:val="00095790"/>
    <w:rsid w:val="00095A30"/>
    <w:rsid w:val="00095BF5"/>
    <w:rsid w:val="00095F32"/>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DF9"/>
    <w:rsid w:val="000A4F85"/>
    <w:rsid w:val="000A5390"/>
    <w:rsid w:val="000A546C"/>
    <w:rsid w:val="000A5B96"/>
    <w:rsid w:val="000A6022"/>
    <w:rsid w:val="000A608A"/>
    <w:rsid w:val="000A6181"/>
    <w:rsid w:val="000A664A"/>
    <w:rsid w:val="000A6689"/>
    <w:rsid w:val="000A6795"/>
    <w:rsid w:val="000A682E"/>
    <w:rsid w:val="000A7027"/>
    <w:rsid w:val="000A7344"/>
    <w:rsid w:val="000A7D8D"/>
    <w:rsid w:val="000B03DE"/>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6A"/>
    <w:rsid w:val="000B6392"/>
    <w:rsid w:val="000B648E"/>
    <w:rsid w:val="000B65F7"/>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52BC"/>
    <w:rsid w:val="000C5350"/>
    <w:rsid w:val="000C54DE"/>
    <w:rsid w:val="000C5EF6"/>
    <w:rsid w:val="000C5F58"/>
    <w:rsid w:val="000C616B"/>
    <w:rsid w:val="000C61B4"/>
    <w:rsid w:val="000C6321"/>
    <w:rsid w:val="000C6B2D"/>
    <w:rsid w:val="000C6E3E"/>
    <w:rsid w:val="000C7149"/>
    <w:rsid w:val="000C77C4"/>
    <w:rsid w:val="000C7AE1"/>
    <w:rsid w:val="000C7DA9"/>
    <w:rsid w:val="000D085E"/>
    <w:rsid w:val="000D12F5"/>
    <w:rsid w:val="000D1989"/>
    <w:rsid w:val="000D1AE2"/>
    <w:rsid w:val="000D2338"/>
    <w:rsid w:val="000D2E12"/>
    <w:rsid w:val="000D3459"/>
    <w:rsid w:val="000D35FF"/>
    <w:rsid w:val="000D36F8"/>
    <w:rsid w:val="000D3B01"/>
    <w:rsid w:val="000D41C4"/>
    <w:rsid w:val="000D4785"/>
    <w:rsid w:val="000D4A8F"/>
    <w:rsid w:val="000D4DE4"/>
    <w:rsid w:val="000D6201"/>
    <w:rsid w:val="000D622F"/>
    <w:rsid w:val="000D65F0"/>
    <w:rsid w:val="000D6717"/>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5A7A"/>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6A5"/>
    <w:rsid w:val="000F4EC1"/>
    <w:rsid w:val="000F50BE"/>
    <w:rsid w:val="000F5303"/>
    <w:rsid w:val="000F5BC1"/>
    <w:rsid w:val="000F5FFD"/>
    <w:rsid w:val="000F620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612"/>
    <w:rsid w:val="001148A8"/>
    <w:rsid w:val="00114D99"/>
    <w:rsid w:val="00115139"/>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B4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6BD8"/>
    <w:rsid w:val="001270B7"/>
    <w:rsid w:val="001301F8"/>
    <w:rsid w:val="00130274"/>
    <w:rsid w:val="00130421"/>
    <w:rsid w:val="00130758"/>
    <w:rsid w:val="0013094E"/>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1C7"/>
    <w:rsid w:val="00143513"/>
    <w:rsid w:val="00143716"/>
    <w:rsid w:val="00143DD8"/>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914"/>
    <w:rsid w:val="00147DAC"/>
    <w:rsid w:val="0015016D"/>
    <w:rsid w:val="00150924"/>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256"/>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940"/>
    <w:rsid w:val="00170B34"/>
    <w:rsid w:val="00171259"/>
    <w:rsid w:val="001712D9"/>
    <w:rsid w:val="001717C0"/>
    <w:rsid w:val="001718D4"/>
    <w:rsid w:val="00172AF5"/>
    <w:rsid w:val="00172E4C"/>
    <w:rsid w:val="00173257"/>
    <w:rsid w:val="001734B7"/>
    <w:rsid w:val="001735A4"/>
    <w:rsid w:val="00173E61"/>
    <w:rsid w:val="00173FDD"/>
    <w:rsid w:val="00174085"/>
    <w:rsid w:val="0017454F"/>
    <w:rsid w:val="001745A9"/>
    <w:rsid w:val="001747B3"/>
    <w:rsid w:val="0017497C"/>
    <w:rsid w:val="00174BBF"/>
    <w:rsid w:val="00174CC1"/>
    <w:rsid w:val="00176690"/>
    <w:rsid w:val="00176B3F"/>
    <w:rsid w:val="00176BCA"/>
    <w:rsid w:val="00177045"/>
    <w:rsid w:val="00177376"/>
    <w:rsid w:val="0017768E"/>
    <w:rsid w:val="00177730"/>
    <w:rsid w:val="00177EDC"/>
    <w:rsid w:val="00180186"/>
    <w:rsid w:val="001807C5"/>
    <w:rsid w:val="00180816"/>
    <w:rsid w:val="001810B3"/>
    <w:rsid w:val="00181460"/>
    <w:rsid w:val="00181A0F"/>
    <w:rsid w:val="00181A6D"/>
    <w:rsid w:val="00181D3C"/>
    <w:rsid w:val="00182069"/>
    <w:rsid w:val="001821B6"/>
    <w:rsid w:val="0018236C"/>
    <w:rsid w:val="001826CA"/>
    <w:rsid w:val="001829A4"/>
    <w:rsid w:val="00182AA0"/>
    <w:rsid w:val="0018347D"/>
    <w:rsid w:val="00183EA0"/>
    <w:rsid w:val="001840DB"/>
    <w:rsid w:val="0018414A"/>
    <w:rsid w:val="001841DC"/>
    <w:rsid w:val="00184A09"/>
    <w:rsid w:val="00184D08"/>
    <w:rsid w:val="001852B9"/>
    <w:rsid w:val="00185F88"/>
    <w:rsid w:val="0018614F"/>
    <w:rsid w:val="001861BA"/>
    <w:rsid w:val="00186216"/>
    <w:rsid w:val="0018632E"/>
    <w:rsid w:val="001864AE"/>
    <w:rsid w:val="00186670"/>
    <w:rsid w:val="00186A97"/>
    <w:rsid w:val="00187308"/>
    <w:rsid w:val="0018733B"/>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6F4B"/>
    <w:rsid w:val="001A73A2"/>
    <w:rsid w:val="001A7A6F"/>
    <w:rsid w:val="001A7E83"/>
    <w:rsid w:val="001B05C6"/>
    <w:rsid w:val="001B096C"/>
    <w:rsid w:val="001B0E1C"/>
    <w:rsid w:val="001B0E41"/>
    <w:rsid w:val="001B1641"/>
    <w:rsid w:val="001B19E1"/>
    <w:rsid w:val="001B2670"/>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73B"/>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59"/>
    <w:rsid w:val="001C58AA"/>
    <w:rsid w:val="001C5CF4"/>
    <w:rsid w:val="001C5D14"/>
    <w:rsid w:val="001C6321"/>
    <w:rsid w:val="001C6592"/>
    <w:rsid w:val="001C6AF9"/>
    <w:rsid w:val="001C6F34"/>
    <w:rsid w:val="001C72D2"/>
    <w:rsid w:val="001C73B6"/>
    <w:rsid w:val="001D030F"/>
    <w:rsid w:val="001D0AE7"/>
    <w:rsid w:val="001D0B31"/>
    <w:rsid w:val="001D0FAB"/>
    <w:rsid w:val="001D0FF4"/>
    <w:rsid w:val="001D1B71"/>
    <w:rsid w:val="001D1D96"/>
    <w:rsid w:val="001D1F02"/>
    <w:rsid w:val="001D1F04"/>
    <w:rsid w:val="001D2964"/>
    <w:rsid w:val="001D29D4"/>
    <w:rsid w:val="001D3141"/>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6E2"/>
    <w:rsid w:val="001E5AA8"/>
    <w:rsid w:val="001E6043"/>
    <w:rsid w:val="001E66CF"/>
    <w:rsid w:val="001E6928"/>
    <w:rsid w:val="001E6A9A"/>
    <w:rsid w:val="001E7691"/>
    <w:rsid w:val="001E7693"/>
    <w:rsid w:val="001E7BBC"/>
    <w:rsid w:val="001E7C60"/>
    <w:rsid w:val="001E7DF1"/>
    <w:rsid w:val="001F0626"/>
    <w:rsid w:val="001F076F"/>
    <w:rsid w:val="001F08B2"/>
    <w:rsid w:val="001F0A7D"/>
    <w:rsid w:val="001F0D2A"/>
    <w:rsid w:val="001F17F5"/>
    <w:rsid w:val="001F1E51"/>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687"/>
    <w:rsid w:val="001F7A34"/>
    <w:rsid w:val="001F7CE9"/>
    <w:rsid w:val="001F7E24"/>
    <w:rsid w:val="001F7F8A"/>
    <w:rsid w:val="00200B34"/>
    <w:rsid w:val="00200CC6"/>
    <w:rsid w:val="002011C6"/>
    <w:rsid w:val="00201511"/>
    <w:rsid w:val="00201DCF"/>
    <w:rsid w:val="00201E4A"/>
    <w:rsid w:val="00201FCF"/>
    <w:rsid w:val="00201FED"/>
    <w:rsid w:val="00202689"/>
    <w:rsid w:val="00203018"/>
    <w:rsid w:val="00203203"/>
    <w:rsid w:val="0020358E"/>
    <w:rsid w:val="00203914"/>
    <w:rsid w:val="00203A8A"/>
    <w:rsid w:val="00204EE7"/>
    <w:rsid w:val="00205857"/>
    <w:rsid w:val="00205909"/>
    <w:rsid w:val="0020597C"/>
    <w:rsid w:val="00205A4A"/>
    <w:rsid w:val="00205AE8"/>
    <w:rsid w:val="002064EA"/>
    <w:rsid w:val="00206AFD"/>
    <w:rsid w:val="00207186"/>
    <w:rsid w:val="00207405"/>
    <w:rsid w:val="00207DF1"/>
    <w:rsid w:val="00210079"/>
    <w:rsid w:val="002100A9"/>
    <w:rsid w:val="002100E9"/>
    <w:rsid w:val="0021056B"/>
    <w:rsid w:val="0021072E"/>
    <w:rsid w:val="00210AA0"/>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5E6E"/>
    <w:rsid w:val="00216146"/>
    <w:rsid w:val="00216F54"/>
    <w:rsid w:val="00217441"/>
    <w:rsid w:val="002177EA"/>
    <w:rsid w:val="00217932"/>
    <w:rsid w:val="00217AB9"/>
    <w:rsid w:val="00217E7C"/>
    <w:rsid w:val="002208DF"/>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989"/>
    <w:rsid w:val="00226FFF"/>
    <w:rsid w:val="0022703A"/>
    <w:rsid w:val="002270B7"/>
    <w:rsid w:val="0022732A"/>
    <w:rsid w:val="00227BA1"/>
    <w:rsid w:val="00227C5B"/>
    <w:rsid w:val="00227ECD"/>
    <w:rsid w:val="00227FD0"/>
    <w:rsid w:val="00230026"/>
    <w:rsid w:val="00230244"/>
    <w:rsid w:val="0023031F"/>
    <w:rsid w:val="00230754"/>
    <w:rsid w:val="00230A15"/>
    <w:rsid w:val="002315C0"/>
    <w:rsid w:val="002316F4"/>
    <w:rsid w:val="00231DE9"/>
    <w:rsid w:val="002324A6"/>
    <w:rsid w:val="00232F90"/>
    <w:rsid w:val="00233BB6"/>
    <w:rsid w:val="00233CD3"/>
    <w:rsid w:val="0023440B"/>
    <w:rsid w:val="002347E6"/>
    <w:rsid w:val="0023512E"/>
    <w:rsid w:val="002352DD"/>
    <w:rsid w:val="00235412"/>
    <w:rsid w:val="002357FD"/>
    <w:rsid w:val="00235BA4"/>
    <w:rsid w:val="00235FE4"/>
    <w:rsid w:val="002370CB"/>
    <w:rsid w:val="0023725B"/>
    <w:rsid w:val="00237C37"/>
    <w:rsid w:val="00237CC1"/>
    <w:rsid w:val="00237F32"/>
    <w:rsid w:val="00237F34"/>
    <w:rsid w:val="00240F8F"/>
    <w:rsid w:val="002410B3"/>
    <w:rsid w:val="00241B33"/>
    <w:rsid w:val="0024215F"/>
    <w:rsid w:val="0024377A"/>
    <w:rsid w:val="00243C75"/>
    <w:rsid w:val="0024402E"/>
    <w:rsid w:val="00244212"/>
    <w:rsid w:val="0024467A"/>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87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57E96"/>
    <w:rsid w:val="00260357"/>
    <w:rsid w:val="00260406"/>
    <w:rsid w:val="00260534"/>
    <w:rsid w:val="00260DDE"/>
    <w:rsid w:val="00261318"/>
    <w:rsid w:val="00261977"/>
    <w:rsid w:val="00261FEC"/>
    <w:rsid w:val="00262126"/>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1EC"/>
    <w:rsid w:val="00271D29"/>
    <w:rsid w:val="00271F85"/>
    <w:rsid w:val="00272632"/>
    <w:rsid w:val="00273088"/>
    <w:rsid w:val="002737F3"/>
    <w:rsid w:val="00274392"/>
    <w:rsid w:val="00274883"/>
    <w:rsid w:val="0027491D"/>
    <w:rsid w:val="002749B8"/>
    <w:rsid w:val="00276AD1"/>
    <w:rsid w:val="00277199"/>
    <w:rsid w:val="002773F2"/>
    <w:rsid w:val="002801C7"/>
    <w:rsid w:val="002803A6"/>
    <w:rsid w:val="002803CD"/>
    <w:rsid w:val="0028095C"/>
    <w:rsid w:val="00280EFB"/>
    <w:rsid w:val="0028102B"/>
    <w:rsid w:val="00281A1C"/>
    <w:rsid w:val="00282978"/>
    <w:rsid w:val="002829C5"/>
    <w:rsid w:val="00282B44"/>
    <w:rsid w:val="00282D06"/>
    <w:rsid w:val="00282FC3"/>
    <w:rsid w:val="00283163"/>
    <w:rsid w:val="002832C2"/>
    <w:rsid w:val="0028352A"/>
    <w:rsid w:val="00283994"/>
    <w:rsid w:val="00283F70"/>
    <w:rsid w:val="0028419E"/>
    <w:rsid w:val="002842AA"/>
    <w:rsid w:val="00284CFA"/>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149"/>
    <w:rsid w:val="002955E1"/>
    <w:rsid w:val="00295624"/>
    <w:rsid w:val="002966CC"/>
    <w:rsid w:val="00296D4B"/>
    <w:rsid w:val="002971E5"/>
    <w:rsid w:val="00297772"/>
    <w:rsid w:val="00297E10"/>
    <w:rsid w:val="002A08D0"/>
    <w:rsid w:val="002A0A5D"/>
    <w:rsid w:val="002A0CDD"/>
    <w:rsid w:val="002A0D3F"/>
    <w:rsid w:val="002A139D"/>
    <w:rsid w:val="002A2018"/>
    <w:rsid w:val="002A2038"/>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6B5"/>
    <w:rsid w:val="002B0B24"/>
    <w:rsid w:val="002B1266"/>
    <w:rsid w:val="002B19A8"/>
    <w:rsid w:val="002B1BA8"/>
    <w:rsid w:val="002B21EB"/>
    <w:rsid w:val="002B256E"/>
    <w:rsid w:val="002B2B89"/>
    <w:rsid w:val="002B3E14"/>
    <w:rsid w:val="002B3EC3"/>
    <w:rsid w:val="002B431A"/>
    <w:rsid w:val="002B4C66"/>
    <w:rsid w:val="002B51CB"/>
    <w:rsid w:val="002B5F1E"/>
    <w:rsid w:val="002B6381"/>
    <w:rsid w:val="002B67C5"/>
    <w:rsid w:val="002B6D9D"/>
    <w:rsid w:val="002B7083"/>
    <w:rsid w:val="002B734F"/>
    <w:rsid w:val="002B7845"/>
    <w:rsid w:val="002B78F7"/>
    <w:rsid w:val="002C026F"/>
    <w:rsid w:val="002C05A0"/>
    <w:rsid w:val="002C077B"/>
    <w:rsid w:val="002C09D7"/>
    <w:rsid w:val="002C0A52"/>
    <w:rsid w:val="002C0B68"/>
    <w:rsid w:val="002C0E3A"/>
    <w:rsid w:val="002C12E5"/>
    <w:rsid w:val="002C1633"/>
    <w:rsid w:val="002C1667"/>
    <w:rsid w:val="002C1734"/>
    <w:rsid w:val="002C1752"/>
    <w:rsid w:val="002C1A24"/>
    <w:rsid w:val="002C27F9"/>
    <w:rsid w:val="002C282D"/>
    <w:rsid w:val="002C31E7"/>
    <w:rsid w:val="002C35C5"/>
    <w:rsid w:val="002C3618"/>
    <w:rsid w:val="002C38A7"/>
    <w:rsid w:val="002C38BE"/>
    <w:rsid w:val="002C3D3F"/>
    <w:rsid w:val="002C422F"/>
    <w:rsid w:val="002C4683"/>
    <w:rsid w:val="002C4D31"/>
    <w:rsid w:val="002C4E56"/>
    <w:rsid w:val="002C56AE"/>
    <w:rsid w:val="002C58BF"/>
    <w:rsid w:val="002C5935"/>
    <w:rsid w:val="002C5BD3"/>
    <w:rsid w:val="002C68D0"/>
    <w:rsid w:val="002C6996"/>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C29"/>
    <w:rsid w:val="002D2D5A"/>
    <w:rsid w:val="002D2F17"/>
    <w:rsid w:val="002D425D"/>
    <w:rsid w:val="002D4374"/>
    <w:rsid w:val="002D4383"/>
    <w:rsid w:val="002D4DCA"/>
    <w:rsid w:val="002D59A1"/>
    <w:rsid w:val="002D5CFA"/>
    <w:rsid w:val="002D5D4E"/>
    <w:rsid w:val="002D5E07"/>
    <w:rsid w:val="002D60DA"/>
    <w:rsid w:val="002D63B2"/>
    <w:rsid w:val="002D6C6A"/>
    <w:rsid w:val="002D7AE1"/>
    <w:rsid w:val="002D7CA3"/>
    <w:rsid w:val="002E0B11"/>
    <w:rsid w:val="002E0B45"/>
    <w:rsid w:val="002E0BC1"/>
    <w:rsid w:val="002E12D3"/>
    <w:rsid w:val="002E1396"/>
    <w:rsid w:val="002E16CB"/>
    <w:rsid w:val="002E220D"/>
    <w:rsid w:val="002E244F"/>
    <w:rsid w:val="002E2B12"/>
    <w:rsid w:val="002E2F5C"/>
    <w:rsid w:val="002E2FC0"/>
    <w:rsid w:val="002E3296"/>
    <w:rsid w:val="002E3AE2"/>
    <w:rsid w:val="002E421E"/>
    <w:rsid w:val="002E4740"/>
    <w:rsid w:val="002E4C1F"/>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CCB"/>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6FCE"/>
    <w:rsid w:val="00307024"/>
    <w:rsid w:val="003071B8"/>
    <w:rsid w:val="0030754C"/>
    <w:rsid w:val="003077F5"/>
    <w:rsid w:val="00307C57"/>
    <w:rsid w:val="00307CE7"/>
    <w:rsid w:val="00310089"/>
    <w:rsid w:val="003103E3"/>
    <w:rsid w:val="00310A77"/>
    <w:rsid w:val="00310ADD"/>
    <w:rsid w:val="00310C43"/>
    <w:rsid w:val="00310CB7"/>
    <w:rsid w:val="00310CBC"/>
    <w:rsid w:val="0031181F"/>
    <w:rsid w:val="00312045"/>
    <w:rsid w:val="00312873"/>
    <w:rsid w:val="00312957"/>
    <w:rsid w:val="00312A66"/>
    <w:rsid w:val="00312C7C"/>
    <w:rsid w:val="00312CA4"/>
    <w:rsid w:val="00312F28"/>
    <w:rsid w:val="00313004"/>
    <w:rsid w:val="00313707"/>
    <w:rsid w:val="00313C88"/>
    <w:rsid w:val="00314B2B"/>
    <w:rsid w:val="00315A36"/>
    <w:rsid w:val="00315A5A"/>
    <w:rsid w:val="00315DD7"/>
    <w:rsid w:val="003163F6"/>
    <w:rsid w:val="003164B2"/>
    <w:rsid w:val="00316589"/>
    <w:rsid w:val="00316B02"/>
    <w:rsid w:val="00316B58"/>
    <w:rsid w:val="00316E84"/>
    <w:rsid w:val="003172AD"/>
    <w:rsid w:val="003176A6"/>
    <w:rsid w:val="00320339"/>
    <w:rsid w:val="00320BEE"/>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52A"/>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37A"/>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47B64"/>
    <w:rsid w:val="00350674"/>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67E4C"/>
    <w:rsid w:val="003706AE"/>
    <w:rsid w:val="00371283"/>
    <w:rsid w:val="0037205B"/>
    <w:rsid w:val="003720ED"/>
    <w:rsid w:val="003722EF"/>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559"/>
    <w:rsid w:val="00380AE7"/>
    <w:rsid w:val="003812DF"/>
    <w:rsid w:val="003814B6"/>
    <w:rsid w:val="0038163B"/>
    <w:rsid w:val="00381868"/>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CA0"/>
    <w:rsid w:val="00385D97"/>
    <w:rsid w:val="00385F02"/>
    <w:rsid w:val="0038628A"/>
    <w:rsid w:val="003863BC"/>
    <w:rsid w:val="00386823"/>
    <w:rsid w:val="00386C59"/>
    <w:rsid w:val="00386CDE"/>
    <w:rsid w:val="00386FFB"/>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3DD"/>
    <w:rsid w:val="00394501"/>
    <w:rsid w:val="00394533"/>
    <w:rsid w:val="00394A08"/>
    <w:rsid w:val="00394BA0"/>
    <w:rsid w:val="00394EBB"/>
    <w:rsid w:val="0039530C"/>
    <w:rsid w:val="00395483"/>
    <w:rsid w:val="00395487"/>
    <w:rsid w:val="00395491"/>
    <w:rsid w:val="003955AA"/>
    <w:rsid w:val="0039565E"/>
    <w:rsid w:val="003956FB"/>
    <w:rsid w:val="00395CD4"/>
    <w:rsid w:val="00395F0C"/>
    <w:rsid w:val="00396350"/>
    <w:rsid w:val="003964C6"/>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AE"/>
    <w:rsid w:val="003B04BC"/>
    <w:rsid w:val="003B066B"/>
    <w:rsid w:val="003B0697"/>
    <w:rsid w:val="003B16C4"/>
    <w:rsid w:val="003B172D"/>
    <w:rsid w:val="003B1C35"/>
    <w:rsid w:val="003B29FC"/>
    <w:rsid w:val="003B2F2A"/>
    <w:rsid w:val="003B34CF"/>
    <w:rsid w:val="003B3AA2"/>
    <w:rsid w:val="003B3FF9"/>
    <w:rsid w:val="003B40B8"/>
    <w:rsid w:val="003B4252"/>
    <w:rsid w:val="003B4940"/>
    <w:rsid w:val="003B4E3F"/>
    <w:rsid w:val="003B5025"/>
    <w:rsid w:val="003B52EF"/>
    <w:rsid w:val="003B54F1"/>
    <w:rsid w:val="003B5521"/>
    <w:rsid w:val="003B56D7"/>
    <w:rsid w:val="003B6537"/>
    <w:rsid w:val="003B7782"/>
    <w:rsid w:val="003B7B12"/>
    <w:rsid w:val="003B7E79"/>
    <w:rsid w:val="003C04CB"/>
    <w:rsid w:val="003C0D20"/>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63D"/>
    <w:rsid w:val="003C4D37"/>
    <w:rsid w:val="003C4E24"/>
    <w:rsid w:val="003C5161"/>
    <w:rsid w:val="003C5211"/>
    <w:rsid w:val="003C576F"/>
    <w:rsid w:val="003C5E2A"/>
    <w:rsid w:val="003C5F42"/>
    <w:rsid w:val="003C5FE1"/>
    <w:rsid w:val="003C62C1"/>
    <w:rsid w:val="003C658B"/>
    <w:rsid w:val="003C6C6D"/>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A6A"/>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7409"/>
    <w:rsid w:val="003E7A87"/>
    <w:rsid w:val="003E7BE5"/>
    <w:rsid w:val="003E7BFA"/>
    <w:rsid w:val="003E7F41"/>
    <w:rsid w:val="003F0320"/>
    <w:rsid w:val="003F0735"/>
    <w:rsid w:val="003F14A7"/>
    <w:rsid w:val="003F1A9A"/>
    <w:rsid w:val="003F20D5"/>
    <w:rsid w:val="003F23DA"/>
    <w:rsid w:val="003F2EA3"/>
    <w:rsid w:val="003F33F9"/>
    <w:rsid w:val="003F3795"/>
    <w:rsid w:val="003F3972"/>
    <w:rsid w:val="003F3A97"/>
    <w:rsid w:val="003F3B80"/>
    <w:rsid w:val="003F4027"/>
    <w:rsid w:val="003F4064"/>
    <w:rsid w:val="003F4111"/>
    <w:rsid w:val="003F46BB"/>
    <w:rsid w:val="003F49A2"/>
    <w:rsid w:val="003F504B"/>
    <w:rsid w:val="003F572E"/>
    <w:rsid w:val="003F5E93"/>
    <w:rsid w:val="003F68D0"/>
    <w:rsid w:val="003F72E6"/>
    <w:rsid w:val="003F7882"/>
    <w:rsid w:val="003F7887"/>
    <w:rsid w:val="004001C5"/>
    <w:rsid w:val="0040070B"/>
    <w:rsid w:val="00400761"/>
    <w:rsid w:val="0040090B"/>
    <w:rsid w:val="004009D6"/>
    <w:rsid w:val="00400A08"/>
    <w:rsid w:val="00400A47"/>
    <w:rsid w:val="00400BE7"/>
    <w:rsid w:val="00400E2C"/>
    <w:rsid w:val="004011C2"/>
    <w:rsid w:val="0040120A"/>
    <w:rsid w:val="00402018"/>
    <w:rsid w:val="004020A8"/>
    <w:rsid w:val="00402BB8"/>
    <w:rsid w:val="00402E59"/>
    <w:rsid w:val="00403032"/>
    <w:rsid w:val="00403073"/>
    <w:rsid w:val="0040354B"/>
    <w:rsid w:val="004037A2"/>
    <w:rsid w:val="00403897"/>
    <w:rsid w:val="00403EED"/>
    <w:rsid w:val="00404FA5"/>
    <w:rsid w:val="00405234"/>
    <w:rsid w:val="0040530A"/>
    <w:rsid w:val="00405567"/>
    <w:rsid w:val="004057B3"/>
    <w:rsid w:val="0040602C"/>
    <w:rsid w:val="00406110"/>
    <w:rsid w:val="0040638D"/>
    <w:rsid w:val="00406893"/>
    <w:rsid w:val="004071F0"/>
    <w:rsid w:val="00407396"/>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7E7"/>
    <w:rsid w:val="00414994"/>
    <w:rsid w:val="00414EB8"/>
    <w:rsid w:val="00414ED3"/>
    <w:rsid w:val="004156EB"/>
    <w:rsid w:val="004157CB"/>
    <w:rsid w:val="00415D66"/>
    <w:rsid w:val="00415D69"/>
    <w:rsid w:val="00415F2B"/>
    <w:rsid w:val="00416260"/>
    <w:rsid w:val="0041642B"/>
    <w:rsid w:val="0041676E"/>
    <w:rsid w:val="00416859"/>
    <w:rsid w:val="00417065"/>
    <w:rsid w:val="0041771E"/>
    <w:rsid w:val="00417922"/>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495"/>
    <w:rsid w:val="0042453E"/>
    <w:rsid w:val="004246B0"/>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22F"/>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5F1"/>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1BF"/>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A03"/>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6B32"/>
    <w:rsid w:val="00476F49"/>
    <w:rsid w:val="00477AB4"/>
    <w:rsid w:val="00480B92"/>
    <w:rsid w:val="00480C89"/>
    <w:rsid w:val="00480CCF"/>
    <w:rsid w:val="00480E68"/>
    <w:rsid w:val="00480E6A"/>
    <w:rsid w:val="00481294"/>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4EF2"/>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659"/>
    <w:rsid w:val="00495AE3"/>
    <w:rsid w:val="004965D6"/>
    <w:rsid w:val="00496852"/>
    <w:rsid w:val="00496862"/>
    <w:rsid w:val="00496E82"/>
    <w:rsid w:val="00497012"/>
    <w:rsid w:val="0049735B"/>
    <w:rsid w:val="004A0123"/>
    <w:rsid w:val="004A030E"/>
    <w:rsid w:val="004A041F"/>
    <w:rsid w:val="004A043F"/>
    <w:rsid w:val="004A0449"/>
    <w:rsid w:val="004A0615"/>
    <w:rsid w:val="004A0786"/>
    <w:rsid w:val="004A0E54"/>
    <w:rsid w:val="004A1037"/>
    <w:rsid w:val="004A1340"/>
    <w:rsid w:val="004A1545"/>
    <w:rsid w:val="004A1C68"/>
    <w:rsid w:val="004A2198"/>
    <w:rsid w:val="004A2C73"/>
    <w:rsid w:val="004A2EA7"/>
    <w:rsid w:val="004A35FA"/>
    <w:rsid w:val="004A36BE"/>
    <w:rsid w:val="004A39EF"/>
    <w:rsid w:val="004A3AE1"/>
    <w:rsid w:val="004A3B3D"/>
    <w:rsid w:val="004A43B7"/>
    <w:rsid w:val="004A45AD"/>
    <w:rsid w:val="004A4EF1"/>
    <w:rsid w:val="004A52CD"/>
    <w:rsid w:val="004A554C"/>
    <w:rsid w:val="004A582A"/>
    <w:rsid w:val="004A5A83"/>
    <w:rsid w:val="004A5B5F"/>
    <w:rsid w:val="004A5C53"/>
    <w:rsid w:val="004A5D32"/>
    <w:rsid w:val="004A5E54"/>
    <w:rsid w:val="004A61D1"/>
    <w:rsid w:val="004A66EB"/>
    <w:rsid w:val="004A6B25"/>
    <w:rsid w:val="004A6C9A"/>
    <w:rsid w:val="004A6D5A"/>
    <w:rsid w:val="004A6F81"/>
    <w:rsid w:val="004A7510"/>
    <w:rsid w:val="004A76C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2CE1"/>
    <w:rsid w:val="004C3C31"/>
    <w:rsid w:val="004C41AA"/>
    <w:rsid w:val="004C4243"/>
    <w:rsid w:val="004C44F7"/>
    <w:rsid w:val="004C4E83"/>
    <w:rsid w:val="004C50D3"/>
    <w:rsid w:val="004C5230"/>
    <w:rsid w:val="004C5449"/>
    <w:rsid w:val="004C5695"/>
    <w:rsid w:val="004C576A"/>
    <w:rsid w:val="004C65B8"/>
    <w:rsid w:val="004C708D"/>
    <w:rsid w:val="004C729D"/>
    <w:rsid w:val="004C7851"/>
    <w:rsid w:val="004C7F57"/>
    <w:rsid w:val="004D013A"/>
    <w:rsid w:val="004D047D"/>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C0E"/>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3E9"/>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0A9"/>
    <w:rsid w:val="004E423C"/>
    <w:rsid w:val="004E423E"/>
    <w:rsid w:val="004E4473"/>
    <w:rsid w:val="004E44BC"/>
    <w:rsid w:val="004E464C"/>
    <w:rsid w:val="004E46D2"/>
    <w:rsid w:val="004E48BA"/>
    <w:rsid w:val="004E4A05"/>
    <w:rsid w:val="004E4DEC"/>
    <w:rsid w:val="004E4E5E"/>
    <w:rsid w:val="004E59D2"/>
    <w:rsid w:val="004E5CE4"/>
    <w:rsid w:val="004E62C4"/>
    <w:rsid w:val="004E6B76"/>
    <w:rsid w:val="004E7016"/>
    <w:rsid w:val="004E70CB"/>
    <w:rsid w:val="004E75B0"/>
    <w:rsid w:val="004E78D9"/>
    <w:rsid w:val="004E7EB6"/>
    <w:rsid w:val="004F0097"/>
    <w:rsid w:val="004F04CF"/>
    <w:rsid w:val="004F0999"/>
    <w:rsid w:val="004F0CC6"/>
    <w:rsid w:val="004F13D8"/>
    <w:rsid w:val="004F1471"/>
    <w:rsid w:val="004F1520"/>
    <w:rsid w:val="004F16CA"/>
    <w:rsid w:val="004F1861"/>
    <w:rsid w:val="004F2289"/>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2563"/>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8C9"/>
    <w:rsid w:val="00531BD0"/>
    <w:rsid w:val="00531BEF"/>
    <w:rsid w:val="00531D69"/>
    <w:rsid w:val="00531D99"/>
    <w:rsid w:val="00531E00"/>
    <w:rsid w:val="00532CFC"/>
    <w:rsid w:val="00533245"/>
    <w:rsid w:val="005338A3"/>
    <w:rsid w:val="00533C64"/>
    <w:rsid w:val="00533E41"/>
    <w:rsid w:val="005345D2"/>
    <w:rsid w:val="00534652"/>
    <w:rsid w:val="0053487E"/>
    <w:rsid w:val="00534A0F"/>
    <w:rsid w:val="005352E9"/>
    <w:rsid w:val="005355AC"/>
    <w:rsid w:val="00535759"/>
    <w:rsid w:val="0053631B"/>
    <w:rsid w:val="005365DC"/>
    <w:rsid w:val="005365F1"/>
    <w:rsid w:val="005368F7"/>
    <w:rsid w:val="00536A3E"/>
    <w:rsid w:val="00536FFA"/>
    <w:rsid w:val="005376CE"/>
    <w:rsid w:val="005377C9"/>
    <w:rsid w:val="0053783C"/>
    <w:rsid w:val="00537C48"/>
    <w:rsid w:val="00540223"/>
    <w:rsid w:val="005408BA"/>
    <w:rsid w:val="00540C3C"/>
    <w:rsid w:val="00540FC3"/>
    <w:rsid w:val="0054121B"/>
    <w:rsid w:val="005422AE"/>
    <w:rsid w:val="00542AD9"/>
    <w:rsid w:val="00542E7C"/>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1D4F"/>
    <w:rsid w:val="00552690"/>
    <w:rsid w:val="005526CF"/>
    <w:rsid w:val="00552B3D"/>
    <w:rsid w:val="00552D19"/>
    <w:rsid w:val="0055303C"/>
    <w:rsid w:val="00553248"/>
    <w:rsid w:val="0055336B"/>
    <w:rsid w:val="0055358B"/>
    <w:rsid w:val="0055385E"/>
    <w:rsid w:val="0055404D"/>
    <w:rsid w:val="00554589"/>
    <w:rsid w:val="00554EC3"/>
    <w:rsid w:val="00554EEF"/>
    <w:rsid w:val="00555023"/>
    <w:rsid w:val="00555F61"/>
    <w:rsid w:val="005561C2"/>
    <w:rsid w:val="005562E9"/>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868"/>
    <w:rsid w:val="00563FC3"/>
    <w:rsid w:val="00564545"/>
    <w:rsid w:val="005646B8"/>
    <w:rsid w:val="00565F03"/>
    <w:rsid w:val="005664EE"/>
    <w:rsid w:val="0056726D"/>
    <w:rsid w:val="00567A5A"/>
    <w:rsid w:val="0057056B"/>
    <w:rsid w:val="00570E51"/>
    <w:rsid w:val="00571014"/>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1A91"/>
    <w:rsid w:val="00582942"/>
    <w:rsid w:val="00583267"/>
    <w:rsid w:val="00583328"/>
    <w:rsid w:val="0058347F"/>
    <w:rsid w:val="00583D7F"/>
    <w:rsid w:val="00584047"/>
    <w:rsid w:val="00584080"/>
    <w:rsid w:val="005841BB"/>
    <w:rsid w:val="0058451F"/>
    <w:rsid w:val="00584613"/>
    <w:rsid w:val="00584B57"/>
    <w:rsid w:val="00584E86"/>
    <w:rsid w:val="00584FD1"/>
    <w:rsid w:val="005852F0"/>
    <w:rsid w:val="005858B0"/>
    <w:rsid w:val="005859AA"/>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897"/>
    <w:rsid w:val="005939D4"/>
    <w:rsid w:val="00593FC9"/>
    <w:rsid w:val="005943EA"/>
    <w:rsid w:val="005944BB"/>
    <w:rsid w:val="00594CF0"/>
    <w:rsid w:val="00594F33"/>
    <w:rsid w:val="00595540"/>
    <w:rsid w:val="00595AF3"/>
    <w:rsid w:val="00595B4B"/>
    <w:rsid w:val="00596944"/>
    <w:rsid w:val="00596BF6"/>
    <w:rsid w:val="005971F3"/>
    <w:rsid w:val="005979CD"/>
    <w:rsid w:val="00597BF5"/>
    <w:rsid w:val="00597DE8"/>
    <w:rsid w:val="005A09AB"/>
    <w:rsid w:val="005A0B0B"/>
    <w:rsid w:val="005A0BA6"/>
    <w:rsid w:val="005A1297"/>
    <w:rsid w:val="005A1638"/>
    <w:rsid w:val="005A1C2D"/>
    <w:rsid w:val="005A1C98"/>
    <w:rsid w:val="005A1EB4"/>
    <w:rsid w:val="005A1FE9"/>
    <w:rsid w:val="005A22C5"/>
    <w:rsid w:val="005A240C"/>
    <w:rsid w:val="005A28DA"/>
    <w:rsid w:val="005A2A35"/>
    <w:rsid w:val="005A2CA4"/>
    <w:rsid w:val="005A2FD5"/>
    <w:rsid w:val="005A338C"/>
    <w:rsid w:val="005A3486"/>
    <w:rsid w:val="005A3BA0"/>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011"/>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898"/>
    <w:rsid w:val="005C5BA5"/>
    <w:rsid w:val="005C5DC6"/>
    <w:rsid w:val="005C5FA4"/>
    <w:rsid w:val="005C61A9"/>
    <w:rsid w:val="005C66B7"/>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B43"/>
    <w:rsid w:val="005D300E"/>
    <w:rsid w:val="005D320C"/>
    <w:rsid w:val="005D393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5B91"/>
    <w:rsid w:val="005D635F"/>
    <w:rsid w:val="005D69E0"/>
    <w:rsid w:val="005D71CC"/>
    <w:rsid w:val="005D736F"/>
    <w:rsid w:val="005D737E"/>
    <w:rsid w:val="005D74D7"/>
    <w:rsid w:val="005D7651"/>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78F"/>
    <w:rsid w:val="005E4E02"/>
    <w:rsid w:val="005E5253"/>
    <w:rsid w:val="005E542E"/>
    <w:rsid w:val="005E5675"/>
    <w:rsid w:val="005E60D4"/>
    <w:rsid w:val="005E628E"/>
    <w:rsid w:val="005E64E3"/>
    <w:rsid w:val="005E6AA1"/>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20BE"/>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08"/>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6BC3"/>
    <w:rsid w:val="0061702A"/>
    <w:rsid w:val="00617611"/>
    <w:rsid w:val="006179C6"/>
    <w:rsid w:val="00617DD7"/>
    <w:rsid w:val="00617DFA"/>
    <w:rsid w:val="00617E22"/>
    <w:rsid w:val="0062062B"/>
    <w:rsid w:val="00620C5B"/>
    <w:rsid w:val="00621719"/>
    <w:rsid w:val="00621A84"/>
    <w:rsid w:val="0062326D"/>
    <w:rsid w:val="00623965"/>
    <w:rsid w:val="00623BAA"/>
    <w:rsid w:val="006241DF"/>
    <w:rsid w:val="0062455D"/>
    <w:rsid w:val="00624F60"/>
    <w:rsid w:val="006259FE"/>
    <w:rsid w:val="00625BAD"/>
    <w:rsid w:val="00625EBC"/>
    <w:rsid w:val="00626073"/>
    <w:rsid w:val="0062615B"/>
    <w:rsid w:val="00626E7C"/>
    <w:rsid w:val="006275B3"/>
    <w:rsid w:val="00627794"/>
    <w:rsid w:val="0062787A"/>
    <w:rsid w:val="00627A03"/>
    <w:rsid w:val="00627AA9"/>
    <w:rsid w:val="00627FFD"/>
    <w:rsid w:val="006301BF"/>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506"/>
    <w:rsid w:val="00641212"/>
    <w:rsid w:val="006412A0"/>
    <w:rsid w:val="0064133B"/>
    <w:rsid w:val="006413E6"/>
    <w:rsid w:val="0064140F"/>
    <w:rsid w:val="006417D7"/>
    <w:rsid w:val="006419DC"/>
    <w:rsid w:val="00641B01"/>
    <w:rsid w:val="00641E9F"/>
    <w:rsid w:val="0064202E"/>
    <w:rsid w:val="006420DD"/>
    <w:rsid w:val="00642268"/>
    <w:rsid w:val="0064255A"/>
    <w:rsid w:val="00642F17"/>
    <w:rsid w:val="00643922"/>
    <w:rsid w:val="00643A62"/>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27F"/>
    <w:rsid w:val="00651A17"/>
    <w:rsid w:val="00651AE2"/>
    <w:rsid w:val="00651CB2"/>
    <w:rsid w:val="00652ECB"/>
    <w:rsid w:val="00652FCD"/>
    <w:rsid w:val="00653273"/>
    <w:rsid w:val="006537DB"/>
    <w:rsid w:val="0065380C"/>
    <w:rsid w:val="00653933"/>
    <w:rsid w:val="00653CE8"/>
    <w:rsid w:val="0065440C"/>
    <w:rsid w:val="006546EB"/>
    <w:rsid w:val="006549F0"/>
    <w:rsid w:val="00654A8F"/>
    <w:rsid w:val="00654E3C"/>
    <w:rsid w:val="00655688"/>
    <w:rsid w:val="006558CD"/>
    <w:rsid w:val="00655F7A"/>
    <w:rsid w:val="006561E8"/>
    <w:rsid w:val="006565B5"/>
    <w:rsid w:val="00656786"/>
    <w:rsid w:val="00656906"/>
    <w:rsid w:val="00656BE7"/>
    <w:rsid w:val="00656E0E"/>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4B4E"/>
    <w:rsid w:val="00664B53"/>
    <w:rsid w:val="006653C0"/>
    <w:rsid w:val="00665487"/>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998"/>
    <w:rsid w:val="00672DA1"/>
    <w:rsid w:val="00672F34"/>
    <w:rsid w:val="006731A2"/>
    <w:rsid w:val="00673BBB"/>
    <w:rsid w:val="0067458A"/>
    <w:rsid w:val="00674C84"/>
    <w:rsid w:val="00674E9F"/>
    <w:rsid w:val="00674F2E"/>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178"/>
    <w:rsid w:val="00682586"/>
    <w:rsid w:val="00682718"/>
    <w:rsid w:val="00682900"/>
    <w:rsid w:val="00682BEA"/>
    <w:rsid w:val="00682D75"/>
    <w:rsid w:val="00682DC9"/>
    <w:rsid w:val="00682F5C"/>
    <w:rsid w:val="006830EF"/>
    <w:rsid w:val="006840D3"/>
    <w:rsid w:val="00684127"/>
    <w:rsid w:val="00684438"/>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A01E3"/>
    <w:rsid w:val="006A021C"/>
    <w:rsid w:val="006A0DAF"/>
    <w:rsid w:val="006A0E51"/>
    <w:rsid w:val="006A10C2"/>
    <w:rsid w:val="006A1201"/>
    <w:rsid w:val="006A1912"/>
    <w:rsid w:val="006A1A61"/>
    <w:rsid w:val="006A1E3D"/>
    <w:rsid w:val="006A1ECC"/>
    <w:rsid w:val="006A2574"/>
    <w:rsid w:val="006A25DA"/>
    <w:rsid w:val="006A271B"/>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6BDE"/>
    <w:rsid w:val="006A7472"/>
    <w:rsid w:val="006A7792"/>
    <w:rsid w:val="006A7BD3"/>
    <w:rsid w:val="006A7FFD"/>
    <w:rsid w:val="006B06F0"/>
    <w:rsid w:val="006B07B1"/>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2BD"/>
    <w:rsid w:val="006B7403"/>
    <w:rsid w:val="006B75B7"/>
    <w:rsid w:val="006B7BBF"/>
    <w:rsid w:val="006B7E07"/>
    <w:rsid w:val="006B7F5F"/>
    <w:rsid w:val="006C0163"/>
    <w:rsid w:val="006C03A1"/>
    <w:rsid w:val="006C050A"/>
    <w:rsid w:val="006C1393"/>
    <w:rsid w:val="006C141E"/>
    <w:rsid w:val="006C1E50"/>
    <w:rsid w:val="006C1F73"/>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889"/>
    <w:rsid w:val="006C6B22"/>
    <w:rsid w:val="006C6D19"/>
    <w:rsid w:val="006C6E12"/>
    <w:rsid w:val="006C751F"/>
    <w:rsid w:val="006C7822"/>
    <w:rsid w:val="006C7A26"/>
    <w:rsid w:val="006D0759"/>
    <w:rsid w:val="006D0959"/>
    <w:rsid w:val="006D0F79"/>
    <w:rsid w:val="006D1999"/>
    <w:rsid w:val="006D1ADD"/>
    <w:rsid w:val="006D1B40"/>
    <w:rsid w:val="006D21E2"/>
    <w:rsid w:val="006D23AE"/>
    <w:rsid w:val="006D245C"/>
    <w:rsid w:val="006D2465"/>
    <w:rsid w:val="006D2514"/>
    <w:rsid w:val="006D298C"/>
    <w:rsid w:val="006D2CB4"/>
    <w:rsid w:val="006D30CF"/>
    <w:rsid w:val="006D32F6"/>
    <w:rsid w:val="006D3844"/>
    <w:rsid w:val="006D401B"/>
    <w:rsid w:val="006D4424"/>
    <w:rsid w:val="006D471C"/>
    <w:rsid w:val="006D478C"/>
    <w:rsid w:val="006D4CE5"/>
    <w:rsid w:val="006D52EB"/>
    <w:rsid w:val="006D5D5C"/>
    <w:rsid w:val="006D5DAE"/>
    <w:rsid w:val="006D6EEB"/>
    <w:rsid w:val="006D7033"/>
    <w:rsid w:val="006D75EB"/>
    <w:rsid w:val="006D7837"/>
    <w:rsid w:val="006D7985"/>
    <w:rsid w:val="006D7AC4"/>
    <w:rsid w:val="006D7EEE"/>
    <w:rsid w:val="006E0072"/>
    <w:rsid w:val="006E01EC"/>
    <w:rsid w:val="006E07B8"/>
    <w:rsid w:val="006E0C85"/>
    <w:rsid w:val="006E13E0"/>
    <w:rsid w:val="006E1812"/>
    <w:rsid w:val="006E20F7"/>
    <w:rsid w:val="006E25D0"/>
    <w:rsid w:val="006E2729"/>
    <w:rsid w:val="006E2748"/>
    <w:rsid w:val="006E3180"/>
    <w:rsid w:val="006E3600"/>
    <w:rsid w:val="006E369B"/>
    <w:rsid w:val="006E38B0"/>
    <w:rsid w:val="006E42F3"/>
    <w:rsid w:val="006E448F"/>
    <w:rsid w:val="006E45A6"/>
    <w:rsid w:val="006E4604"/>
    <w:rsid w:val="006E47C1"/>
    <w:rsid w:val="006E49B3"/>
    <w:rsid w:val="006E4AAF"/>
    <w:rsid w:val="006E4BCA"/>
    <w:rsid w:val="006E50E9"/>
    <w:rsid w:val="006E5DED"/>
    <w:rsid w:val="006E601E"/>
    <w:rsid w:val="006E615F"/>
    <w:rsid w:val="006E7962"/>
    <w:rsid w:val="006E7D87"/>
    <w:rsid w:val="006F021F"/>
    <w:rsid w:val="006F04C5"/>
    <w:rsid w:val="006F0C0E"/>
    <w:rsid w:val="006F1490"/>
    <w:rsid w:val="006F1503"/>
    <w:rsid w:val="006F16CC"/>
    <w:rsid w:val="006F1E56"/>
    <w:rsid w:val="006F218F"/>
    <w:rsid w:val="006F356F"/>
    <w:rsid w:val="006F4708"/>
    <w:rsid w:val="006F4D0C"/>
    <w:rsid w:val="006F5473"/>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908"/>
    <w:rsid w:val="00706DD2"/>
    <w:rsid w:val="00707162"/>
    <w:rsid w:val="00707788"/>
    <w:rsid w:val="00707C53"/>
    <w:rsid w:val="00707CA2"/>
    <w:rsid w:val="007102DB"/>
    <w:rsid w:val="007106C7"/>
    <w:rsid w:val="00710B36"/>
    <w:rsid w:val="00710F75"/>
    <w:rsid w:val="00711040"/>
    <w:rsid w:val="00711068"/>
    <w:rsid w:val="00711228"/>
    <w:rsid w:val="00711624"/>
    <w:rsid w:val="00711706"/>
    <w:rsid w:val="00711EAF"/>
    <w:rsid w:val="0071228A"/>
    <w:rsid w:val="0071232C"/>
    <w:rsid w:val="007129B9"/>
    <w:rsid w:val="00712E43"/>
    <w:rsid w:val="00712F93"/>
    <w:rsid w:val="007135FC"/>
    <w:rsid w:val="00713786"/>
    <w:rsid w:val="00713953"/>
    <w:rsid w:val="00713B64"/>
    <w:rsid w:val="00713D80"/>
    <w:rsid w:val="00713E47"/>
    <w:rsid w:val="00713FEB"/>
    <w:rsid w:val="0071450E"/>
    <w:rsid w:val="007146FA"/>
    <w:rsid w:val="0071495C"/>
    <w:rsid w:val="00714ACD"/>
    <w:rsid w:val="00714D97"/>
    <w:rsid w:val="00715169"/>
    <w:rsid w:val="0071559D"/>
    <w:rsid w:val="00715A04"/>
    <w:rsid w:val="00715E23"/>
    <w:rsid w:val="00715FED"/>
    <w:rsid w:val="007162C2"/>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CA7"/>
    <w:rsid w:val="00723D12"/>
    <w:rsid w:val="00724130"/>
    <w:rsid w:val="00724197"/>
    <w:rsid w:val="007242BE"/>
    <w:rsid w:val="00724325"/>
    <w:rsid w:val="007245EA"/>
    <w:rsid w:val="0072461C"/>
    <w:rsid w:val="0072561D"/>
    <w:rsid w:val="007256A8"/>
    <w:rsid w:val="007258CF"/>
    <w:rsid w:val="00725D1E"/>
    <w:rsid w:val="00726064"/>
    <w:rsid w:val="007265E5"/>
    <w:rsid w:val="007267D1"/>
    <w:rsid w:val="007269AF"/>
    <w:rsid w:val="00726E26"/>
    <w:rsid w:val="007271E5"/>
    <w:rsid w:val="007278A6"/>
    <w:rsid w:val="00730100"/>
    <w:rsid w:val="00731387"/>
    <w:rsid w:val="00731E4D"/>
    <w:rsid w:val="0073235E"/>
    <w:rsid w:val="007323D0"/>
    <w:rsid w:val="00732418"/>
    <w:rsid w:val="007324DF"/>
    <w:rsid w:val="00732568"/>
    <w:rsid w:val="007325B5"/>
    <w:rsid w:val="007328B7"/>
    <w:rsid w:val="00732C6F"/>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1D9"/>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450"/>
    <w:rsid w:val="00746AB4"/>
    <w:rsid w:val="00746C5E"/>
    <w:rsid w:val="00746D70"/>
    <w:rsid w:val="007472E6"/>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90D"/>
    <w:rsid w:val="00754BCA"/>
    <w:rsid w:val="0075503C"/>
    <w:rsid w:val="00755276"/>
    <w:rsid w:val="0075579F"/>
    <w:rsid w:val="00755DD0"/>
    <w:rsid w:val="00755ECA"/>
    <w:rsid w:val="00757500"/>
    <w:rsid w:val="00757586"/>
    <w:rsid w:val="0075789F"/>
    <w:rsid w:val="00757945"/>
    <w:rsid w:val="00757BCE"/>
    <w:rsid w:val="0076015F"/>
    <w:rsid w:val="00760CEC"/>
    <w:rsid w:val="007613B6"/>
    <w:rsid w:val="007614BB"/>
    <w:rsid w:val="00761DBB"/>
    <w:rsid w:val="007625F2"/>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36C"/>
    <w:rsid w:val="00767AA3"/>
    <w:rsid w:val="00767B9F"/>
    <w:rsid w:val="007702C4"/>
    <w:rsid w:val="0077036F"/>
    <w:rsid w:val="00770A5F"/>
    <w:rsid w:val="00770E26"/>
    <w:rsid w:val="007716C7"/>
    <w:rsid w:val="00771AA1"/>
    <w:rsid w:val="00771C4C"/>
    <w:rsid w:val="00772210"/>
    <w:rsid w:val="0077239B"/>
    <w:rsid w:val="0077257E"/>
    <w:rsid w:val="00772D17"/>
    <w:rsid w:val="00773574"/>
    <w:rsid w:val="007741AC"/>
    <w:rsid w:val="007745A4"/>
    <w:rsid w:val="00774740"/>
    <w:rsid w:val="007748A3"/>
    <w:rsid w:val="00774F6D"/>
    <w:rsid w:val="0077593C"/>
    <w:rsid w:val="00775992"/>
    <w:rsid w:val="0077647A"/>
    <w:rsid w:val="00776686"/>
    <w:rsid w:val="007768BD"/>
    <w:rsid w:val="00776A68"/>
    <w:rsid w:val="00776C8E"/>
    <w:rsid w:val="00777059"/>
    <w:rsid w:val="007777B7"/>
    <w:rsid w:val="00777A65"/>
    <w:rsid w:val="00777B35"/>
    <w:rsid w:val="00777FB7"/>
    <w:rsid w:val="00782746"/>
    <w:rsid w:val="0078284A"/>
    <w:rsid w:val="00782937"/>
    <w:rsid w:val="00782EA0"/>
    <w:rsid w:val="00783D96"/>
    <w:rsid w:val="00783E1D"/>
    <w:rsid w:val="00784152"/>
    <w:rsid w:val="00784C0D"/>
    <w:rsid w:val="00785015"/>
    <w:rsid w:val="00785421"/>
    <w:rsid w:val="00785495"/>
    <w:rsid w:val="007854BF"/>
    <w:rsid w:val="00785A84"/>
    <w:rsid w:val="00785FC2"/>
    <w:rsid w:val="00786091"/>
    <w:rsid w:val="007861E7"/>
    <w:rsid w:val="00786E19"/>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BD2"/>
    <w:rsid w:val="00791E87"/>
    <w:rsid w:val="00791F80"/>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1AA"/>
    <w:rsid w:val="007A2469"/>
    <w:rsid w:val="007A24B2"/>
    <w:rsid w:val="007A3048"/>
    <w:rsid w:val="007A314D"/>
    <w:rsid w:val="007A3166"/>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673C"/>
    <w:rsid w:val="007A69E7"/>
    <w:rsid w:val="007A6ABF"/>
    <w:rsid w:val="007A6CCA"/>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3DD8"/>
    <w:rsid w:val="007B4275"/>
    <w:rsid w:val="007B42B0"/>
    <w:rsid w:val="007B42E2"/>
    <w:rsid w:val="007B4326"/>
    <w:rsid w:val="007B4430"/>
    <w:rsid w:val="007B58C5"/>
    <w:rsid w:val="007B5AF2"/>
    <w:rsid w:val="007B5B1F"/>
    <w:rsid w:val="007B663D"/>
    <w:rsid w:val="007B6AA3"/>
    <w:rsid w:val="007B6F77"/>
    <w:rsid w:val="007B7150"/>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D2E"/>
    <w:rsid w:val="007C7DC9"/>
    <w:rsid w:val="007D06A2"/>
    <w:rsid w:val="007D09D3"/>
    <w:rsid w:val="007D110B"/>
    <w:rsid w:val="007D1A99"/>
    <w:rsid w:val="007D26D9"/>
    <w:rsid w:val="007D33A6"/>
    <w:rsid w:val="007D3D06"/>
    <w:rsid w:val="007D3DCA"/>
    <w:rsid w:val="007D3FF6"/>
    <w:rsid w:val="007D41F3"/>
    <w:rsid w:val="007D4AAF"/>
    <w:rsid w:val="007D4BC7"/>
    <w:rsid w:val="007D5D1D"/>
    <w:rsid w:val="007D64F7"/>
    <w:rsid w:val="007D690B"/>
    <w:rsid w:val="007D6E63"/>
    <w:rsid w:val="007D71C2"/>
    <w:rsid w:val="007D7A05"/>
    <w:rsid w:val="007D7ED0"/>
    <w:rsid w:val="007D7F01"/>
    <w:rsid w:val="007E0285"/>
    <w:rsid w:val="007E1706"/>
    <w:rsid w:val="007E1997"/>
    <w:rsid w:val="007E1D4C"/>
    <w:rsid w:val="007E204B"/>
    <w:rsid w:val="007E208A"/>
    <w:rsid w:val="007E217E"/>
    <w:rsid w:val="007E26E2"/>
    <w:rsid w:val="007E2B80"/>
    <w:rsid w:val="007E393C"/>
    <w:rsid w:val="007E3FB3"/>
    <w:rsid w:val="007E43C6"/>
    <w:rsid w:val="007E4EA1"/>
    <w:rsid w:val="007E4F11"/>
    <w:rsid w:val="007E5377"/>
    <w:rsid w:val="007E55B3"/>
    <w:rsid w:val="007E5747"/>
    <w:rsid w:val="007E57A1"/>
    <w:rsid w:val="007E58BF"/>
    <w:rsid w:val="007E5E7A"/>
    <w:rsid w:val="007E6773"/>
    <w:rsid w:val="007E6C72"/>
    <w:rsid w:val="007E6CF0"/>
    <w:rsid w:val="007E6CFF"/>
    <w:rsid w:val="007E7299"/>
    <w:rsid w:val="007E78F3"/>
    <w:rsid w:val="007F0D59"/>
    <w:rsid w:val="007F12EF"/>
    <w:rsid w:val="007F1E29"/>
    <w:rsid w:val="007F1EE0"/>
    <w:rsid w:val="007F220E"/>
    <w:rsid w:val="007F2263"/>
    <w:rsid w:val="007F2DE8"/>
    <w:rsid w:val="007F3425"/>
    <w:rsid w:val="007F3628"/>
    <w:rsid w:val="007F37A3"/>
    <w:rsid w:val="007F39A0"/>
    <w:rsid w:val="007F4114"/>
    <w:rsid w:val="007F455C"/>
    <w:rsid w:val="007F4A74"/>
    <w:rsid w:val="007F5929"/>
    <w:rsid w:val="007F5BA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117B"/>
    <w:rsid w:val="00802029"/>
    <w:rsid w:val="0080209C"/>
    <w:rsid w:val="0080278F"/>
    <w:rsid w:val="00802E2D"/>
    <w:rsid w:val="00802ECD"/>
    <w:rsid w:val="00802F85"/>
    <w:rsid w:val="008033B7"/>
    <w:rsid w:val="008039A1"/>
    <w:rsid w:val="00804275"/>
    <w:rsid w:val="0080449B"/>
    <w:rsid w:val="00804654"/>
    <w:rsid w:val="008048B6"/>
    <w:rsid w:val="00804C8C"/>
    <w:rsid w:val="00804CBD"/>
    <w:rsid w:val="008050C2"/>
    <w:rsid w:val="008052C2"/>
    <w:rsid w:val="00806379"/>
    <w:rsid w:val="008069F1"/>
    <w:rsid w:val="00807001"/>
    <w:rsid w:val="00807060"/>
    <w:rsid w:val="008070C2"/>
    <w:rsid w:val="008071D8"/>
    <w:rsid w:val="008078F8"/>
    <w:rsid w:val="00807CF5"/>
    <w:rsid w:val="00807D31"/>
    <w:rsid w:val="00810113"/>
    <w:rsid w:val="00810325"/>
    <w:rsid w:val="00810829"/>
    <w:rsid w:val="00810B57"/>
    <w:rsid w:val="0081155D"/>
    <w:rsid w:val="008116BC"/>
    <w:rsid w:val="00811E9B"/>
    <w:rsid w:val="0081200E"/>
    <w:rsid w:val="00812996"/>
    <w:rsid w:val="00812FD5"/>
    <w:rsid w:val="00813976"/>
    <w:rsid w:val="00813AD1"/>
    <w:rsid w:val="00813D35"/>
    <w:rsid w:val="00813D4C"/>
    <w:rsid w:val="00813DD4"/>
    <w:rsid w:val="00813FB0"/>
    <w:rsid w:val="00814177"/>
    <w:rsid w:val="0081461D"/>
    <w:rsid w:val="008147D9"/>
    <w:rsid w:val="00814F04"/>
    <w:rsid w:val="0081511C"/>
    <w:rsid w:val="008159BE"/>
    <w:rsid w:val="00815D0E"/>
    <w:rsid w:val="00815DD1"/>
    <w:rsid w:val="008166E4"/>
    <w:rsid w:val="00816A58"/>
    <w:rsid w:val="00817B0F"/>
    <w:rsid w:val="00817D2D"/>
    <w:rsid w:val="008203F6"/>
    <w:rsid w:val="008204AD"/>
    <w:rsid w:val="00820786"/>
    <w:rsid w:val="00821140"/>
    <w:rsid w:val="008212D9"/>
    <w:rsid w:val="008213FC"/>
    <w:rsid w:val="00821517"/>
    <w:rsid w:val="008215CF"/>
    <w:rsid w:val="00821E3B"/>
    <w:rsid w:val="00822353"/>
    <w:rsid w:val="008226B5"/>
    <w:rsid w:val="00822D6D"/>
    <w:rsid w:val="008237A5"/>
    <w:rsid w:val="008238E5"/>
    <w:rsid w:val="008241CD"/>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568"/>
    <w:rsid w:val="0083597F"/>
    <w:rsid w:val="00835B78"/>
    <w:rsid w:val="00835D28"/>
    <w:rsid w:val="00835F00"/>
    <w:rsid w:val="00835F34"/>
    <w:rsid w:val="0083602E"/>
    <w:rsid w:val="008367FD"/>
    <w:rsid w:val="00836D51"/>
    <w:rsid w:val="00836E00"/>
    <w:rsid w:val="008371BA"/>
    <w:rsid w:val="008375F6"/>
    <w:rsid w:val="0083774B"/>
    <w:rsid w:val="00837C6F"/>
    <w:rsid w:val="00837D0D"/>
    <w:rsid w:val="00837D1C"/>
    <w:rsid w:val="00840518"/>
    <w:rsid w:val="008405FF"/>
    <w:rsid w:val="00840889"/>
    <w:rsid w:val="00840B73"/>
    <w:rsid w:val="00840D25"/>
    <w:rsid w:val="00841155"/>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520"/>
    <w:rsid w:val="00847AB6"/>
    <w:rsid w:val="00847FE4"/>
    <w:rsid w:val="008507B8"/>
    <w:rsid w:val="00851DB8"/>
    <w:rsid w:val="00851FCF"/>
    <w:rsid w:val="008520D2"/>
    <w:rsid w:val="00852BFD"/>
    <w:rsid w:val="00853055"/>
    <w:rsid w:val="00853361"/>
    <w:rsid w:val="00853664"/>
    <w:rsid w:val="00853E20"/>
    <w:rsid w:val="00853EB3"/>
    <w:rsid w:val="0085400F"/>
    <w:rsid w:val="00854687"/>
    <w:rsid w:val="00854D1F"/>
    <w:rsid w:val="0085508F"/>
    <w:rsid w:val="0085516F"/>
    <w:rsid w:val="008551E0"/>
    <w:rsid w:val="00855871"/>
    <w:rsid w:val="008559BC"/>
    <w:rsid w:val="00855C77"/>
    <w:rsid w:val="00855FE3"/>
    <w:rsid w:val="00856314"/>
    <w:rsid w:val="00856781"/>
    <w:rsid w:val="00856B09"/>
    <w:rsid w:val="008573A5"/>
    <w:rsid w:val="0085748A"/>
    <w:rsid w:val="008579E6"/>
    <w:rsid w:val="00857B16"/>
    <w:rsid w:val="00857C2E"/>
    <w:rsid w:val="00857C64"/>
    <w:rsid w:val="00857F14"/>
    <w:rsid w:val="0086006E"/>
    <w:rsid w:val="0086007B"/>
    <w:rsid w:val="0086028C"/>
    <w:rsid w:val="00860372"/>
    <w:rsid w:val="00860F54"/>
    <w:rsid w:val="00861171"/>
    <w:rsid w:val="00861738"/>
    <w:rsid w:val="00861BAB"/>
    <w:rsid w:val="00862036"/>
    <w:rsid w:val="008623BC"/>
    <w:rsid w:val="00862462"/>
    <w:rsid w:val="008625D0"/>
    <w:rsid w:val="00862669"/>
    <w:rsid w:val="00862856"/>
    <w:rsid w:val="00862868"/>
    <w:rsid w:val="00863473"/>
    <w:rsid w:val="0086358F"/>
    <w:rsid w:val="008639D0"/>
    <w:rsid w:val="00863A0F"/>
    <w:rsid w:val="00864636"/>
    <w:rsid w:val="00864BF7"/>
    <w:rsid w:val="00865EB4"/>
    <w:rsid w:val="008667DD"/>
    <w:rsid w:val="008667F2"/>
    <w:rsid w:val="00866E92"/>
    <w:rsid w:val="00866F22"/>
    <w:rsid w:val="0086779C"/>
    <w:rsid w:val="008678DC"/>
    <w:rsid w:val="008679A3"/>
    <w:rsid w:val="00867A18"/>
    <w:rsid w:val="00867A51"/>
    <w:rsid w:val="00867C8C"/>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D17"/>
    <w:rsid w:val="00883DB0"/>
    <w:rsid w:val="0088432C"/>
    <w:rsid w:val="00884B28"/>
    <w:rsid w:val="00884BA3"/>
    <w:rsid w:val="0088510F"/>
    <w:rsid w:val="008854BB"/>
    <w:rsid w:val="0088582D"/>
    <w:rsid w:val="00885A0D"/>
    <w:rsid w:val="00885A12"/>
    <w:rsid w:val="00885E63"/>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2E8A"/>
    <w:rsid w:val="0089324D"/>
    <w:rsid w:val="008933BC"/>
    <w:rsid w:val="008933D7"/>
    <w:rsid w:val="00893BD2"/>
    <w:rsid w:val="00893BF7"/>
    <w:rsid w:val="008940DA"/>
    <w:rsid w:val="0089448B"/>
    <w:rsid w:val="00894638"/>
    <w:rsid w:val="0089479B"/>
    <w:rsid w:val="00894963"/>
    <w:rsid w:val="00894A14"/>
    <w:rsid w:val="00895222"/>
    <w:rsid w:val="0089559D"/>
    <w:rsid w:val="00895BD3"/>
    <w:rsid w:val="00895C51"/>
    <w:rsid w:val="00895C95"/>
    <w:rsid w:val="00895FC3"/>
    <w:rsid w:val="00896A3B"/>
    <w:rsid w:val="00897105"/>
    <w:rsid w:val="00897131"/>
    <w:rsid w:val="0089721F"/>
    <w:rsid w:val="00897789"/>
    <w:rsid w:val="008977D9"/>
    <w:rsid w:val="00897912"/>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B69"/>
    <w:rsid w:val="008A7DDD"/>
    <w:rsid w:val="008B1083"/>
    <w:rsid w:val="008B1399"/>
    <w:rsid w:val="008B147A"/>
    <w:rsid w:val="008B2871"/>
    <w:rsid w:val="008B2DDF"/>
    <w:rsid w:val="008B335F"/>
    <w:rsid w:val="008B36DD"/>
    <w:rsid w:val="008B39E8"/>
    <w:rsid w:val="008B3C95"/>
    <w:rsid w:val="008B4002"/>
    <w:rsid w:val="008B448F"/>
    <w:rsid w:val="008B46FD"/>
    <w:rsid w:val="008B48B7"/>
    <w:rsid w:val="008B50FB"/>
    <w:rsid w:val="008B513A"/>
    <w:rsid w:val="008B52BD"/>
    <w:rsid w:val="008B5D8F"/>
    <w:rsid w:val="008B600B"/>
    <w:rsid w:val="008B620B"/>
    <w:rsid w:val="008B634B"/>
    <w:rsid w:val="008B64A9"/>
    <w:rsid w:val="008B665B"/>
    <w:rsid w:val="008B67ED"/>
    <w:rsid w:val="008B69A3"/>
    <w:rsid w:val="008B6ADD"/>
    <w:rsid w:val="008B6AFF"/>
    <w:rsid w:val="008B6BCF"/>
    <w:rsid w:val="008B7216"/>
    <w:rsid w:val="008C04AB"/>
    <w:rsid w:val="008C0C83"/>
    <w:rsid w:val="008C15DE"/>
    <w:rsid w:val="008C1DF8"/>
    <w:rsid w:val="008C1F7C"/>
    <w:rsid w:val="008C23A4"/>
    <w:rsid w:val="008C242C"/>
    <w:rsid w:val="008C30DE"/>
    <w:rsid w:val="008C32A8"/>
    <w:rsid w:val="008C3EF2"/>
    <w:rsid w:val="008C41E6"/>
    <w:rsid w:val="008C44DA"/>
    <w:rsid w:val="008C4610"/>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968"/>
    <w:rsid w:val="008D1D69"/>
    <w:rsid w:val="008D2996"/>
    <w:rsid w:val="008D2D5A"/>
    <w:rsid w:val="008D2E54"/>
    <w:rsid w:val="008D3838"/>
    <w:rsid w:val="008D4AC8"/>
    <w:rsid w:val="008D4AFC"/>
    <w:rsid w:val="008D50FE"/>
    <w:rsid w:val="008D5110"/>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358D"/>
    <w:rsid w:val="008E40A9"/>
    <w:rsid w:val="008E4F80"/>
    <w:rsid w:val="008E560E"/>
    <w:rsid w:val="008E589A"/>
    <w:rsid w:val="008E59BA"/>
    <w:rsid w:val="008E6250"/>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DB0"/>
    <w:rsid w:val="008F6F2F"/>
    <w:rsid w:val="008F7541"/>
    <w:rsid w:val="008F7A7D"/>
    <w:rsid w:val="008F7C14"/>
    <w:rsid w:val="009005BB"/>
    <w:rsid w:val="009005C9"/>
    <w:rsid w:val="00901494"/>
    <w:rsid w:val="009015F4"/>
    <w:rsid w:val="00901A92"/>
    <w:rsid w:val="009021E7"/>
    <w:rsid w:val="00902403"/>
    <w:rsid w:val="009029D4"/>
    <w:rsid w:val="009029F0"/>
    <w:rsid w:val="00902A10"/>
    <w:rsid w:val="00903254"/>
    <w:rsid w:val="009033FE"/>
    <w:rsid w:val="0090369A"/>
    <w:rsid w:val="009036D4"/>
    <w:rsid w:val="00903A4D"/>
    <w:rsid w:val="00903BC8"/>
    <w:rsid w:val="00903EEA"/>
    <w:rsid w:val="009040EB"/>
    <w:rsid w:val="009043A4"/>
    <w:rsid w:val="00904483"/>
    <w:rsid w:val="0090453F"/>
    <w:rsid w:val="00904917"/>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62E"/>
    <w:rsid w:val="0091692D"/>
    <w:rsid w:val="00916D14"/>
    <w:rsid w:val="009174F8"/>
    <w:rsid w:val="00917D52"/>
    <w:rsid w:val="00917DEA"/>
    <w:rsid w:val="0092013C"/>
    <w:rsid w:val="009205B3"/>
    <w:rsid w:val="00920910"/>
    <w:rsid w:val="00920F25"/>
    <w:rsid w:val="00921B08"/>
    <w:rsid w:val="00921C47"/>
    <w:rsid w:val="00922B16"/>
    <w:rsid w:val="00922FEE"/>
    <w:rsid w:val="00923009"/>
    <w:rsid w:val="0092380C"/>
    <w:rsid w:val="00923903"/>
    <w:rsid w:val="00923F85"/>
    <w:rsid w:val="0092421C"/>
    <w:rsid w:val="009245EF"/>
    <w:rsid w:val="00924C84"/>
    <w:rsid w:val="00924FC9"/>
    <w:rsid w:val="00925041"/>
    <w:rsid w:val="00925639"/>
    <w:rsid w:val="009257B3"/>
    <w:rsid w:val="00925989"/>
    <w:rsid w:val="00925DD2"/>
    <w:rsid w:val="00926067"/>
    <w:rsid w:val="009261D1"/>
    <w:rsid w:val="00926DC7"/>
    <w:rsid w:val="00927A8C"/>
    <w:rsid w:val="00927B28"/>
    <w:rsid w:val="00927BE3"/>
    <w:rsid w:val="00927C52"/>
    <w:rsid w:val="009300E4"/>
    <w:rsid w:val="009303D1"/>
    <w:rsid w:val="0093040E"/>
    <w:rsid w:val="009305FC"/>
    <w:rsid w:val="009306E3"/>
    <w:rsid w:val="00930A16"/>
    <w:rsid w:val="00930D3D"/>
    <w:rsid w:val="00930F9A"/>
    <w:rsid w:val="00931001"/>
    <w:rsid w:val="00931271"/>
    <w:rsid w:val="00931753"/>
    <w:rsid w:val="00931810"/>
    <w:rsid w:val="00931DCB"/>
    <w:rsid w:val="00931F26"/>
    <w:rsid w:val="00932322"/>
    <w:rsid w:val="009324EB"/>
    <w:rsid w:val="009329C4"/>
    <w:rsid w:val="00932BA2"/>
    <w:rsid w:val="00933187"/>
    <w:rsid w:val="009333D3"/>
    <w:rsid w:val="00933531"/>
    <w:rsid w:val="0093371B"/>
    <w:rsid w:val="00933CDA"/>
    <w:rsid w:val="00933FFD"/>
    <w:rsid w:val="009342DF"/>
    <w:rsid w:val="00934586"/>
    <w:rsid w:val="00934B46"/>
    <w:rsid w:val="00934EF2"/>
    <w:rsid w:val="00935121"/>
    <w:rsid w:val="00935B14"/>
    <w:rsid w:val="0093601A"/>
    <w:rsid w:val="009367BF"/>
    <w:rsid w:val="0093685B"/>
    <w:rsid w:val="00936B03"/>
    <w:rsid w:val="00936E08"/>
    <w:rsid w:val="00937BA5"/>
    <w:rsid w:val="00940770"/>
    <w:rsid w:val="0094093D"/>
    <w:rsid w:val="00940972"/>
    <w:rsid w:val="00940F84"/>
    <w:rsid w:val="009414C1"/>
    <w:rsid w:val="009414EC"/>
    <w:rsid w:val="00941B21"/>
    <w:rsid w:val="00942992"/>
    <w:rsid w:val="0094362A"/>
    <w:rsid w:val="00943B4D"/>
    <w:rsid w:val="00943B61"/>
    <w:rsid w:val="00943DB6"/>
    <w:rsid w:val="00943E08"/>
    <w:rsid w:val="00944050"/>
    <w:rsid w:val="0094412E"/>
    <w:rsid w:val="009449A7"/>
    <w:rsid w:val="00944A5D"/>
    <w:rsid w:val="0094504D"/>
    <w:rsid w:val="009452B0"/>
    <w:rsid w:val="0094534D"/>
    <w:rsid w:val="0094570E"/>
    <w:rsid w:val="009457A5"/>
    <w:rsid w:val="00945947"/>
    <w:rsid w:val="0094613A"/>
    <w:rsid w:val="0094659D"/>
    <w:rsid w:val="009465B2"/>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1B5"/>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AC8"/>
    <w:rsid w:val="00956C7D"/>
    <w:rsid w:val="00956CE6"/>
    <w:rsid w:val="00956D1E"/>
    <w:rsid w:val="00956DF3"/>
    <w:rsid w:val="0095702F"/>
    <w:rsid w:val="0095739F"/>
    <w:rsid w:val="0095794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5F8"/>
    <w:rsid w:val="0096560A"/>
    <w:rsid w:val="0096573D"/>
    <w:rsid w:val="00965C90"/>
    <w:rsid w:val="0096603D"/>
    <w:rsid w:val="009660DD"/>
    <w:rsid w:val="009660FE"/>
    <w:rsid w:val="00966203"/>
    <w:rsid w:val="0096662D"/>
    <w:rsid w:val="00966C32"/>
    <w:rsid w:val="009671DD"/>
    <w:rsid w:val="0096757F"/>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1C7"/>
    <w:rsid w:val="00976622"/>
    <w:rsid w:val="0097704F"/>
    <w:rsid w:val="009779C8"/>
    <w:rsid w:val="00977C08"/>
    <w:rsid w:val="00980807"/>
    <w:rsid w:val="0098095D"/>
    <w:rsid w:val="00980E3B"/>
    <w:rsid w:val="00981955"/>
    <w:rsid w:val="00981967"/>
    <w:rsid w:val="00982D46"/>
    <w:rsid w:val="009831A8"/>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87B75"/>
    <w:rsid w:val="00991DBC"/>
    <w:rsid w:val="00992311"/>
    <w:rsid w:val="0099241A"/>
    <w:rsid w:val="0099243B"/>
    <w:rsid w:val="00992B3F"/>
    <w:rsid w:val="00992CFB"/>
    <w:rsid w:val="00992D54"/>
    <w:rsid w:val="00993095"/>
    <w:rsid w:val="0099322D"/>
    <w:rsid w:val="00993AED"/>
    <w:rsid w:val="00993C5F"/>
    <w:rsid w:val="00993EB9"/>
    <w:rsid w:val="0099454C"/>
    <w:rsid w:val="0099462C"/>
    <w:rsid w:val="00994872"/>
    <w:rsid w:val="009948ED"/>
    <w:rsid w:val="00994906"/>
    <w:rsid w:val="00994BC8"/>
    <w:rsid w:val="00995422"/>
    <w:rsid w:val="00995869"/>
    <w:rsid w:val="009959B6"/>
    <w:rsid w:val="00995EFD"/>
    <w:rsid w:val="00995F97"/>
    <w:rsid w:val="009961F3"/>
    <w:rsid w:val="0099636F"/>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17"/>
    <w:rsid w:val="009A22F4"/>
    <w:rsid w:val="009A3035"/>
    <w:rsid w:val="009A3B0D"/>
    <w:rsid w:val="009A4744"/>
    <w:rsid w:val="009A49CB"/>
    <w:rsid w:val="009A4B7F"/>
    <w:rsid w:val="009A5155"/>
    <w:rsid w:val="009A55CE"/>
    <w:rsid w:val="009A5652"/>
    <w:rsid w:val="009A566B"/>
    <w:rsid w:val="009A5B50"/>
    <w:rsid w:val="009A5FD1"/>
    <w:rsid w:val="009A6A46"/>
    <w:rsid w:val="009A6B1D"/>
    <w:rsid w:val="009A6F31"/>
    <w:rsid w:val="009A7260"/>
    <w:rsid w:val="009A7396"/>
    <w:rsid w:val="009A7831"/>
    <w:rsid w:val="009A7B76"/>
    <w:rsid w:val="009A7CC1"/>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BD"/>
    <w:rsid w:val="009B50C6"/>
    <w:rsid w:val="009B63E0"/>
    <w:rsid w:val="009B66C3"/>
    <w:rsid w:val="009B6A50"/>
    <w:rsid w:val="009B6F6F"/>
    <w:rsid w:val="009B70C5"/>
    <w:rsid w:val="009B70FE"/>
    <w:rsid w:val="009B7943"/>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61E"/>
    <w:rsid w:val="009C5A3D"/>
    <w:rsid w:val="009C5B19"/>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673"/>
    <w:rsid w:val="009D2C8C"/>
    <w:rsid w:val="009D2D15"/>
    <w:rsid w:val="009D2DE9"/>
    <w:rsid w:val="009D31FA"/>
    <w:rsid w:val="009D3CDF"/>
    <w:rsid w:val="009D4FB0"/>
    <w:rsid w:val="009D528C"/>
    <w:rsid w:val="009D5312"/>
    <w:rsid w:val="009D594C"/>
    <w:rsid w:val="009D5BD5"/>
    <w:rsid w:val="009D5CC7"/>
    <w:rsid w:val="009D61B3"/>
    <w:rsid w:val="009D6C79"/>
    <w:rsid w:val="009D6E7E"/>
    <w:rsid w:val="009D6F5B"/>
    <w:rsid w:val="009D7170"/>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2B92"/>
    <w:rsid w:val="009F2BE3"/>
    <w:rsid w:val="009F31AA"/>
    <w:rsid w:val="009F3D1E"/>
    <w:rsid w:val="009F3E75"/>
    <w:rsid w:val="009F40D5"/>
    <w:rsid w:val="009F451A"/>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60A"/>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2AC"/>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55AF"/>
    <w:rsid w:val="00A5607D"/>
    <w:rsid w:val="00A560C2"/>
    <w:rsid w:val="00A5620D"/>
    <w:rsid w:val="00A56ABE"/>
    <w:rsid w:val="00A56D81"/>
    <w:rsid w:val="00A573D1"/>
    <w:rsid w:val="00A5741B"/>
    <w:rsid w:val="00A578B6"/>
    <w:rsid w:val="00A57A95"/>
    <w:rsid w:val="00A6058E"/>
    <w:rsid w:val="00A60692"/>
    <w:rsid w:val="00A606A3"/>
    <w:rsid w:val="00A60896"/>
    <w:rsid w:val="00A61CB8"/>
    <w:rsid w:val="00A61F98"/>
    <w:rsid w:val="00A628BF"/>
    <w:rsid w:val="00A62BF4"/>
    <w:rsid w:val="00A62CD6"/>
    <w:rsid w:val="00A62CE8"/>
    <w:rsid w:val="00A633FE"/>
    <w:rsid w:val="00A63CBF"/>
    <w:rsid w:val="00A64A7E"/>
    <w:rsid w:val="00A64AFF"/>
    <w:rsid w:val="00A64BBF"/>
    <w:rsid w:val="00A6535A"/>
    <w:rsid w:val="00A65511"/>
    <w:rsid w:val="00A6555A"/>
    <w:rsid w:val="00A6565A"/>
    <w:rsid w:val="00A657FD"/>
    <w:rsid w:val="00A658B2"/>
    <w:rsid w:val="00A658CF"/>
    <w:rsid w:val="00A65BD3"/>
    <w:rsid w:val="00A65E47"/>
    <w:rsid w:val="00A65F60"/>
    <w:rsid w:val="00A65FD0"/>
    <w:rsid w:val="00A66122"/>
    <w:rsid w:val="00A66495"/>
    <w:rsid w:val="00A66D5D"/>
    <w:rsid w:val="00A6707F"/>
    <w:rsid w:val="00A67683"/>
    <w:rsid w:val="00A67DF1"/>
    <w:rsid w:val="00A701B0"/>
    <w:rsid w:val="00A705E7"/>
    <w:rsid w:val="00A7082B"/>
    <w:rsid w:val="00A70885"/>
    <w:rsid w:val="00A70D68"/>
    <w:rsid w:val="00A711D0"/>
    <w:rsid w:val="00A71D7E"/>
    <w:rsid w:val="00A725B6"/>
    <w:rsid w:val="00A7260D"/>
    <w:rsid w:val="00A7274B"/>
    <w:rsid w:val="00A72ABF"/>
    <w:rsid w:val="00A72F88"/>
    <w:rsid w:val="00A731E1"/>
    <w:rsid w:val="00A737FC"/>
    <w:rsid w:val="00A739D5"/>
    <w:rsid w:val="00A744CC"/>
    <w:rsid w:val="00A7457C"/>
    <w:rsid w:val="00A7477C"/>
    <w:rsid w:val="00A748CF"/>
    <w:rsid w:val="00A74DDE"/>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57F"/>
    <w:rsid w:val="00A909DD"/>
    <w:rsid w:val="00A910A4"/>
    <w:rsid w:val="00A911D8"/>
    <w:rsid w:val="00A9122C"/>
    <w:rsid w:val="00A91395"/>
    <w:rsid w:val="00A91A59"/>
    <w:rsid w:val="00A91C0E"/>
    <w:rsid w:val="00A91FB9"/>
    <w:rsid w:val="00A9212B"/>
    <w:rsid w:val="00A9268D"/>
    <w:rsid w:val="00A92D25"/>
    <w:rsid w:val="00A930D7"/>
    <w:rsid w:val="00A9407B"/>
    <w:rsid w:val="00A9430A"/>
    <w:rsid w:val="00A94373"/>
    <w:rsid w:val="00A944DC"/>
    <w:rsid w:val="00A94A9B"/>
    <w:rsid w:val="00A94B1A"/>
    <w:rsid w:val="00A95112"/>
    <w:rsid w:val="00A9551A"/>
    <w:rsid w:val="00A95968"/>
    <w:rsid w:val="00A95F3C"/>
    <w:rsid w:val="00A961C3"/>
    <w:rsid w:val="00A96E49"/>
    <w:rsid w:val="00A97205"/>
    <w:rsid w:val="00AA068B"/>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B7B"/>
    <w:rsid w:val="00AA5D4E"/>
    <w:rsid w:val="00AA6A8D"/>
    <w:rsid w:val="00AA6ABD"/>
    <w:rsid w:val="00AA70FE"/>
    <w:rsid w:val="00AA72BE"/>
    <w:rsid w:val="00AA766B"/>
    <w:rsid w:val="00AA77F3"/>
    <w:rsid w:val="00AA781C"/>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3AE"/>
    <w:rsid w:val="00AB7697"/>
    <w:rsid w:val="00AB7972"/>
    <w:rsid w:val="00AC0172"/>
    <w:rsid w:val="00AC0784"/>
    <w:rsid w:val="00AC0835"/>
    <w:rsid w:val="00AC089F"/>
    <w:rsid w:val="00AC159A"/>
    <w:rsid w:val="00AC1974"/>
    <w:rsid w:val="00AC1A21"/>
    <w:rsid w:val="00AC2E83"/>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675"/>
    <w:rsid w:val="00AC67C8"/>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6DE"/>
    <w:rsid w:val="00AD1930"/>
    <w:rsid w:val="00AD195F"/>
    <w:rsid w:val="00AD2191"/>
    <w:rsid w:val="00AD238B"/>
    <w:rsid w:val="00AD274C"/>
    <w:rsid w:val="00AD28EA"/>
    <w:rsid w:val="00AD2A5C"/>
    <w:rsid w:val="00AD33FB"/>
    <w:rsid w:val="00AD3DD1"/>
    <w:rsid w:val="00AD3F17"/>
    <w:rsid w:val="00AD3F97"/>
    <w:rsid w:val="00AD4715"/>
    <w:rsid w:val="00AD4BC0"/>
    <w:rsid w:val="00AD4BD2"/>
    <w:rsid w:val="00AD4C5D"/>
    <w:rsid w:val="00AD571B"/>
    <w:rsid w:val="00AD5C54"/>
    <w:rsid w:val="00AD6D42"/>
    <w:rsid w:val="00AD7094"/>
    <w:rsid w:val="00AD7186"/>
    <w:rsid w:val="00AD7727"/>
    <w:rsid w:val="00AD7A78"/>
    <w:rsid w:val="00AD7B46"/>
    <w:rsid w:val="00AD7F1A"/>
    <w:rsid w:val="00AE0892"/>
    <w:rsid w:val="00AE0D6C"/>
    <w:rsid w:val="00AE0EFA"/>
    <w:rsid w:val="00AE1286"/>
    <w:rsid w:val="00AE14D5"/>
    <w:rsid w:val="00AE1AE2"/>
    <w:rsid w:val="00AE1E70"/>
    <w:rsid w:val="00AE1EC3"/>
    <w:rsid w:val="00AE2348"/>
    <w:rsid w:val="00AE2558"/>
    <w:rsid w:val="00AE2C98"/>
    <w:rsid w:val="00AE2D22"/>
    <w:rsid w:val="00AE340C"/>
    <w:rsid w:val="00AE356A"/>
    <w:rsid w:val="00AE3F2C"/>
    <w:rsid w:val="00AE41B5"/>
    <w:rsid w:val="00AE4387"/>
    <w:rsid w:val="00AE498B"/>
    <w:rsid w:val="00AE5B77"/>
    <w:rsid w:val="00AE5DE0"/>
    <w:rsid w:val="00AE6208"/>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48EF"/>
    <w:rsid w:val="00AF589A"/>
    <w:rsid w:val="00AF5A9F"/>
    <w:rsid w:val="00AF6249"/>
    <w:rsid w:val="00AF624B"/>
    <w:rsid w:val="00AF631F"/>
    <w:rsid w:val="00AF6F0A"/>
    <w:rsid w:val="00AF74D7"/>
    <w:rsid w:val="00AF7B7E"/>
    <w:rsid w:val="00AF7C65"/>
    <w:rsid w:val="00B0049A"/>
    <w:rsid w:val="00B00662"/>
    <w:rsid w:val="00B00979"/>
    <w:rsid w:val="00B01146"/>
    <w:rsid w:val="00B018BB"/>
    <w:rsid w:val="00B01BAF"/>
    <w:rsid w:val="00B01FE5"/>
    <w:rsid w:val="00B0221C"/>
    <w:rsid w:val="00B02287"/>
    <w:rsid w:val="00B02643"/>
    <w:rsid w:val="00B026B8"/>
    <w:rsid w:val="00B02ABD"/>
    <w:rsid w:val="00B02CF7"/>
    <w:rsid w:val="00B0344E"/>
    <w:rsid w:val="00B0376E"/>
    <w:rsid w:val="00B03B1D"/>
    <w:rsid w:val="00B04145"/>
    <w:rsid w:val="00B04174"/>
    <w:rsid w:val="00B04246"/>
    <w:rsid w:val="00B04796"/>
    <w:rsid w:val="00B04EB1"/>
    <w:rsid w:val="00B0590C"/>
    <w:rsid w:val="00B05FBC"/>
    <w:rsid w:val="00B0650F"/>
    <w:rsid w:val="00B067CB"/>
    <w:rsid w:val="00B06BC5"/>
    <w:rsid w:val="00B06C04"/>
    <w:rsid w:val="00B07073"/>
    <w:rsid w:val="00B07EB9"/>
    <w:rsid w:val="00B10BB0"/>
    <w:rsid w:val="00B10D89"/>
    <w:rsid w:val="00B1122D"/>
    <w:rsid w:val="00B1170F"/>
    <w:rsid w:val="00B11C6C"/>
    <w:rsid w:val="00B12674"/>
    <w:rsid w:val="00B12D4F"/>
    <w:rsid w:val="00B12ED1"/>
    <w:rsid w:val="00B12F84"/>
    <w:rsid w:val="00B1339C"/>
    <w:rsid w:val="00B13414"/>
    <w:rsid w:val="00B136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EBD"/>
    <w:rsid w:val="00B31110"/>
    <w:rsid w:val="00B31392"/>
    <w:rsid w:val="00B3151B"/>
    <w:rsid w:val="00B320F2"/>
    <w:rsid w:val="00B323C7"/>
    <w:rsid w:val="00B32649"/>
    <w:rsid w:val="00B32B16"/>
    <w:rsid w:val="00B32C65"/>
    <w:rsid w:val="00B32CEB"/>
    <w:rsid w:val="00B3328C"/>
    <w:rsid w:val="00B332E5"/>
    <w:rsid w:val="00B335F3"/>
    <w:rsid w:val="00B33FC6"/>
    <w:rsid w:val="00B34182"/>
    <w:rsid w:val="00B344F1"/>
    <w:rsid w:val="00B3457F"/>
    <w:rsid w:val="00B34746"/>
    <w:rsid w:val="00B34B7C"/>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3EB"/>
    <w:rsid w:val="00B60495"/>
    <w:rsid w:val="00B605A9"/>
    <w:rsid w:val="00B60626"/>
    <w:rsid w:val="00B607FD"/>
    <w:rsid w:val="00B60B29"/>
    <w:rsid w:val="00B60B50"/>
    <w:rsid w:val="00B61310"/>
    <w:rsid w:val="00B6148D"/>
    <w:rsid w:val="00B6186A"/>
    <w:rsid w:val="00B61B6F"/>
    <w:rsid w:val="00B61F3B"/>
    <w:rsid w:val="00B621C2"/>
    <w:rsid w:val="00B625CC"/>
    <w:rsid w:val="00B62654"/>
    <w:rsid w:val="00B626C7"/>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402"/>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08C"/>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AC7"/>
    <w:rsid w:val="00B84AF0"/>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69F"/>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B2E"/>
    <w:rsid w:val="00BA7E93"/>
    <w:rsid w:val="00BB0739"/>
    <w:rsid w:val="00BB08FF"/>
    <w:rsid w:val="00BB0CAB"/>
    <w:rsid w:val="00BB10BD"/>
    <w:rsid w:val="00BB11CA"/>
    <w:rsid w:val="00BB1217"/>
    <w:rsid w:val="00BB142C"/>
    <w:rsid w:val="00BB1490"/>
    <w:rsid w:val="00BB1851"/>
    <w:rsid w:val="00BB18C5"/>
    <w:rsid w:val="00BB1A55"/>
    <w:rsid w:val="00BB1B28"/>
    <w:rsid w:val="00BB1D36"/>
    <w:rsid w:val="00BB254D"/>
    <w:rsid w:val="00BB26DD"/>
    <w:rsid w:val="00BB2F19"/>
    <w:rsid w:val="00BB3384"/>
    <w:rsid w:val="00BB33D9"/>
    <w:rsid w:val="00BB35A4"/>
    <w:rsid w:val="00BB363C"/>
    <w:rsid w:val="00BB38FA"/>
    <w:rsid w:val="00BB3EBD"/>
    <w:rsid w:val="00BB4098"/>
    <w:rsid w:val="00BB5249"/>
    <w:rsid w:val="00BB52F5"/>
    <w:rsid w:val="00BB5598"/>
    <w:rsid w:val="00BB580D"/>
    <w:rsid w:val="00BB613A"/>
    <w:rsid w:val="00BB645F"/>
    <w:rsid w:val="00BB65AA"/>
    <w:rsid w:val="00BB6817"/>
    <w:rsid w:val="00BB6EA0"/>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26"/>
    <w:rsid w:val="00BC4B65"/>
    <w:rsid w:val="00BC509A"/>
    <w:rsid w:val="00BC5D73"/>
    <w:rsid w:val="00BC60E7"/>
    <w:rsid w:val="00BC615F"/>
    <w:rsid w:val="00BC6245"/>
    <w:rsid w:val="00BC651C"/>
    <w:rsid w:val="00BC6883"/>
    <w:rsid w:val="00BC6B4C"/>
    <w:rsid w:val="00BC6D0D"/>
    <w:rsid w:val="00BC73CC"/>
    <w:rsid w:val="00BC7CFC"/>
    <w:rsid w:val="00BD02D2"/>
    <w:rsid w:val="00BD0917"/>
    <w:rsid w:val="00BD1156"/>
    <w:rsid w:val="00BD219E"/>
    <w:rsid w:val="00BD2661"/>
    <w:rsid w:val="00BD2C19"/>
    <w:rsid w:val="00BD2CBA"/>
    <w:rsid w:val="00BD2E08"/>
    <w:rsid w:val="00BD2F56"/>
    <w:rsid w:val="00BD35B1"/>
    <w:rsid w:val="00BD35E0"/>
    <w:rsid w:val="00BD3842"/>
    <w:rsid w:val="00BD3915"/>
    <w:rsid w:val="00BD41E4"/>
    <w:rsid w:val="00BD42C8"/>
    <w:rsid w:val="00BD445E"/>
    <w:rsid w:val="00BD4883"/>
    <w:rsid w:val="00BD48B7"/>
    <w:rsid w:val="00BD4A95"/>
    <w:rsid w:val="00BD53C8"/>
    <w:rsid w:val="00BD5423"/>
    <w:rsid w:val="00BD5694"/>
    <w:rsid w:val="00BD5979"/>
    <w:rsid w:val="00BD5A79"/>
    <w:rsid w:val="00BD5BCF"/>
    <w:rsid w:val="00BD609E"/>
    <w:rsid w:val="00BD6507"/>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8C3"/>
    <w:rsid w:val="00BE5C2E"/>
    <w:rsid w:val="00BE5FE1"/>
    <w:rsid w:val="00BE6CD6"/>
    <w:rsid w:val="00BE70A9"/>
    <w:rsid w:val="00BE72B4"/>
    <w:rsid w:val="00BE75CA"/>
    <w:rsid w:val="00BE7A5F"/>
    <w:rsid w:val="00BE7ACA"/>
    <w:rsid w:val="00BE7E63"/>
    <w:rsid w:val="00BE7FE7"/>
    <w:rsid w:val="00BF015A"/>
    <w:rsid w:val="00BF06A6"/>
    <w:rsid w:val="00BF137B"/>
    <w:rsid w:val="00BF1BAF"/>
    <w:rsid w:val="00BF1FB6"/>
    <w:rsid w:val="00BF288C"/>
    <w:rsid w:val="00BF28C4"/>
    <w:rsid w:val="00BF29DF"/>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0C"/>
    <w:rsid w:val="00BF74B6"/>
    <w:rsid w:val="00C0049F"/>
    <w:rsid w:val="00C00589"/>
    <w:rsid w:val="00C00FB1"/>
    <w:rsid w:val="00C02116"/>
    <w:rsid w:val="00C02D36"/>
    <w:rsid w:val="00C02E48"/>
    <w:rsid w:val="00C03BB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6EB6"/>
    <w:rsid w:val="00C17102"/>
    <w:rsid w:val="00C17812"/>
    <w:rsid w:val="00C202C0"/>
    <w:rsid w:val="00C206F1"/>
    <w:rsid w:val="00C20BB3"/>
    <w:rsid w:val="00C210A4"/>
    <w:rsid w:val="00C21163"/>
    <w:rsid w:val="00C22058"/>
    <w:rsid w:val="00C22596"/>
    <w:rsid w:val="00C22BEB"/>
    <w:rsid w:val="00C22F16"/>
    <w:rsid w:val="00C2310C"/>
    <w:rsid w:val="00C23653"/>
    <w:rsid w:val="00C238EE"/>
    <w:rsid w:val="00C23D54"/>
    <w:rsid w:val="00C2432D"/>
    <w:rsid w:val="00C243B6"/>
    <w:rsid w:val="00C27209"/>
    <w:rsid w:val="00C276F6"/>
    <w:rsid w:val="00C302ED"/>
    <w:rsid w:val="00C30393"/>
    <w:rsid w:val="00C303B6"/>
    <w:rsid w:val="00C3049D"/>
    <w:rsid w:val="00C3074A"/>
    <w:rsid w:val="00C31602"/>
    <w:rsid w:val="00C31FA9"/>
    <w:rsid w:val="00C327B4"/>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571D"/>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72F"/>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48A"/>
    <w:rsid w:val="00C5591C"/>
    <w:rsid w:val="00C55BF1"/>
    <w:rsid w:val="00C56C23"/>
    <w:rsid w:val="00C5707F"/>
    <w:rsid w:val="00C57691"/>
    <w:rsid w:val="00C57E7A"/>
    <w:rsid w:val="00C6055B"/>
    <w:rsid w:val="00C606C4"/>
    <w:rsid w:val="00C60A99"/>
    <w:rsid w:val="00C61365"/>
    <w:rsid w:val="00C6141C"/>
    <w:rsid w:val="00C6145F"/>
    <w:rsid w:val="00C617C6"/>
    <w:rsid w:val="00C61A04"/>
    <w:rsid w:val="00C61A79"/>
    <w:rsid w:val="00C61B49"/>
    <w:rsid w:val="00C61C22"/>
    <w:rsid w:val="00C61DCD"/>
    <w:rsid w:val="00C62962"/>
    <w:rsid w:val="00C62CC1"/>
    <w:rsid w:val="00C63820"/>
    <w:rsid w:val="00C63962"/>
    <w:rsid w:val="00C63B99"/>
    <w:rsid w:val="00C64015"/>
    <w:rsid w:val="00C6414D"/>
    <w:rsid w:val="00C6422B"/>
    <w:rsid w:val="00C64961"/>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15F"/>
    <w:rsid w:val="00C703ED"/>
    <w:rsid w:val="00C70C55"/>
    <w:rsid w:val="00C7145D"/>
    <w:rsid w:val="00C71FE2"/>
    <w:rsid w:val="00C722C4"/>
    <w:rsid w:val="00C72640"/>
    <w:rsid w:val="00C729BD"/>
    <w:rsid w:val="00C72AE9"/>
    <w:rsid w:val="00C72CD2"/>
    <w:rsid w:val="00C72D58"/>
    <w:rsid w:val="00C72F39"/>
    <w:rsid w:val="00C7339C"/>
    <w:rsid w:val="00C734BB"/>
    <w:rsid w:val="00C735E5"/>
    <w:rsid w:val="00C73739"/>
    <w:rsid w:val="00C73FD9"/>
    <w:rsid w:val="00C7413F"/>
    <w:rsid w:val="00C74959"/>
    <w:rsid w:val="00C75055"/>
    <w:rsid w:val="00C753D3"/>
    <w:rsid w:val="00C76656"/>
    <w:rsid w:val="00C76B14"/>
    <w:rsid w:val="00C76F0B"/>
    <w:rsid w:val="00C76FE2"/>
    <w:rsid w:val="00C7703B"/>
    <w:rsid w:val="00C77860"/>
    <w:rsid w:val="00C77BD0"/>
    <w:rsid w:val="00C77C6D"/>
    <w:rsid w:val="00C80633"/>
    <w:rsid w:val="00C80A0B"/>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2EEE"/>
    <w:rsid w:val="00C83217"/>
    <w:rsid w:val="00C8332E"/>
    <w:rsid w:val="00C83608"/>
    <w:rsid w:val="00C83DFA"/>
    <w:rsid w:val="00C84241"/>
    <w:rsid w:val="00C8445D"/>
    <w:rsid w:val="00C84872"/>
    <w:rsid w:val="00C84CF3"/>
    <w:rsid w:val="00C84F50"/>
    <w:rsid w:val="00C8518A"/>
    <w:rsid w:val="00C85331"/>
    <w:rsid w:val="00C8594B"/>
    <w:rsid w:val="00C86605"/>
    <w:rsid w:val="00C866C8"/>
    <w:rsid w:val="00C867AE"/>
    <w:rsid w:val="00C86B58"/>
    <w:rsid w:val="00C86DBA"/>
    <w:rsid w:val="00C870F3"/>
    <w:rsid w:val="00C8715F"/>
    <w:rsid w:val="00C871D5"/>
    <w:rsid w:val="00C87ED6"/>
    <w:rsid w:val="00C87F28"/>
    <w:rsid w:val="00C87F87"/>
    <w:rsid w:val="00C87FF5"/>
    <w:rsid w:val="00C9052F"/>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42F"/>
    <w:rsid w:val="00C95476"/>
    <w:rsid w:val="00C9570F"/>
    <w:rsid w:val="00C96057"/>
    <w:rsid w:val="00C964A3"/>
    <w:rsid w:val="00C9687A"/>
    <w:rsid w:val="00C96A6A"/>
    <w:rsid w:val="00C96F9E"/>
    <w:rsid w:val="00C974D7"/>
    <w:rsid w:val="00C97A36"/>
    <w:rsid w:val="00C97FB7"/>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5"/>
    <w:rsid w:val="00CB32AC"/>
    <w:rsid w:val="00CB3620"/>
    <w:rsid w:val="00CB3C16"/>
    <w:rsid w:val="00CB404F"/>
    <w:rsid w:val="00CB43E8"/>
    <w:rsid w:val="00CB4802"/>
    <w:rsid w:val="00CB4DA3"/>
    <w:rsid w:val="00CB5591"/>
    <w:rsid w:val="00CB5C36"/>
    <w:rsid w:val="00CB5C45"/>
    <w:rsid w:val="00CB6011"/>
    <w:rsid w:val="00CB68E3"/>
    <w:rsid w:val="00CB70A1"/>
    <w:rsid w:val="00CB70B8"/>
    <w:rsid w:val="00CB72C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2FA"/>
    <w:rsid w:val="00CC6789"/>
    <w:rsid w:val="00CC67E3"/>
    <w:rsid w:val="00CC6B0A"/>
    <w:rsid w:val="00CC6BA1"/>
    <w:rsid w:val="00CC73DB"/>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BCB"/>
    <w:rsid w:val="00CD5D65"/>
    <w:rsid w:val="00CD5EFC"/>
    <w:rsid w:val="00CD5F2F"/>
    <w:rsid w:val="00CD6178"/>
    <w:rsid w:val="00CD640A"/>
    <w:rsid w:val="00CD6493"/>
    <w:rsid w:val="00CD7480"/>
    <w:rsid w:val="00CD750B"/>
    <w:rsid w:val="00CD75C5"/>
    <w:rsid w:val="00CD76E4"/>
    <w:rsid w:val="00CE07D9"/>
    <w:rsid w:val="00CE0B11"/>
    <w:rsid w:val="00CE0BBA"/>
    <w:rsid w:val="00CE1295"/>
    <w:rsid w:val="00CE155F"/>
    <w:rsid w:val="00CE169B"/>
    <w:rsid w:val="00CE1BD1"/>
    <w:rsid w:val="00CE1C94"/>
    <w:rsid w:val="00CE1CA7"/>
    <w:rsid w:val="00CE1E25"/>
    <w:rsid w:val="00CE1E6F"/>
    <w:rsid w:val="00CE1F0E"/>
    <w:rsid w:val="00CE2172"/>
    <w:rsid w:val="00CE280A"/>
    <w:rsid w:val="00CE2A4B"/>
    <w:rsid w:val="00CE2B16"/>
    <w:rsid w:val="00CE2EBD"/>
    <w:rsid w:val="00CE34A6"/>
    <w:rsid w:val="00CE3C2C"/>
    <w:rsid w:val="00CE45A3"/>
    <w:rsid w:val="00CE462E"/>
    <w:rsid w:val="00CE4B94"/>
    <w:rsid w:val="00CE5222"/>
    <w:rsid w:val="00CE52C2"/>
    <w:rsid w:val="00CE54B4"/>
    <w:rsid w:val="00CE591D"/>
    <w:rsid w:val="00CE5AB0"/>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E7CD2"/>
    <w:rsid w:val="00CF06AD"/>
    <w:rsid w:val="00CF0B5F"/>
    <w:rsid w:val="00CF0DFD"/>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3E38"/>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46E"/>
    <w:rsid w:val="00D1354C"/>
    <w:rsid w:val="00D13894"/>
    <w:rsid w:val="00D138B9"/>
    <w:rsid w:val="00D144AA"/>
    <w:rsid w:val="00D14756"/>
    <w:rsid w:val="00D14AC5"/>
    <w:rsid w:val="00D14C17"/>
    <w:rsid w:val="00D14E1D"/>
    <w:rsid w:val="00D14E3F"/>
    <w:rsid w:val="00D15303"/>
    <w:rsid w:val="00D15A01"/>
    <w:rsid w:val="00D15CB5"/>
    <w:rsid w:val="00D15D8A"/>
    <w:rsid w:val="00D1619C"/>
    <w:rsid w:val="00D168B8"/>
    <w:rsid w:val="00D169DA"/>
    <w:rsid w:val="00D1775B"/>
    <w:rsid w:val="00D17B73"/>
    <w:rsid w:val="00D17F6C"/>
    <w:rsid w:val="00D20500"/>
    <w:rsid w:val="00D20DAD"/>
    <w:rsid w:val="00D20F75"/>
    <w:rsid w:val="00D212C2"/>
    <w:rsid w:val="00D215C6"/>
    <w:rsid w:val="00D218F0"/>
    <w:rsid w:val="00D22455"/>
    <w:rsid w:val="00D226F2"/>
    <w:rsid w:val="00D22B54"/>
    <w:rsid w:val="00D23783"/>
    <w:rsid w:val="00D238E4"/>
    <w:rsid w:val="00D239C9"/>
    <w:rsid w:val="00D23AE0"/>
    <w:rsid w:val="00D2465C"/>
    <w:rsid w:val="00D24D07"/>
    <w:rsid w:val="00D253C6"/>
    <w:rsid w:val="00D25E61"/>
    <w:rsid w:val="00D260D2"/>
    <w:rsid w:val="00D2675D"/>
    <w:rsid w:val="00D26B4A"/>
    <w:rsid w:val="00D26BEB"/>
    <w:rsid w:val="00D26DD4"/>
    <w:rsid w:val="00D276FE"/>
    <w:rsid w:val="00D27E43"/>
    <w:rsid w:val="00D27EAE"/>
    <w:rsid w:val="00D30001"/>
    <w:rsid w:val="00D300D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70B"/>
    <w:rsid w:val="00D4214E"/>
    <w:rsid w:val="00D42C08"/>
    <w:rsid w:val="00D42DB5"/>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275"/>
    <w:rsid w:val="00D504E7"/>
    <w:rsid w:val="00D50AD4"/>
    <w:rsid w:val="00D50F5D"/>
    <w:rsid w:val="00D5119D"/>
    <w:rsid w:val="00D51347"/>
    <w:rsid w:val="00D51685"/>
    <w:rsid w:val="00D51F9E"/>
    <w:rsid w:val="00D5272C"/>
    <w:rsid w:val="00D528CC"/>
    <w:rsid w:val="00D5396C"/>
    <w:rsid w:val="00D545BE"/>
    <w:rsid w:val="00D547A8"/>
    <w:rsid w:val="00D54CDF"/>
    <w:rsid w:val="00D54F24"/>
    <w:rsid w:val="00D55599"/>
    <w:rsid w:val="00D55745"/>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867"/>
    <w:rsid w:val="00D63DEC"/>
    <w:rsid w:val="00D64210"/>
    <w:rsid w:val="00D6454F"/>
    <w:rsid w:val="00D645F9"/>
    <w:rsid w:val="00D6538B"/>
    <w:rsid w:val="00D657A7"/>
    <w:rsid w:val="00D65CEA"/>
    <w:rsid w:val="00D6602A"/>
    <w:rsid w:val="00D6618E"/>
    <w:rsid w:val="00D67420"/>
    <w:rsid w:val="00D6748B"/>
    <w:rsid w:val="00D67522"/>
    <w:rsid w:val="00D675E2"/>
    <w:rsid w:val="00D70814"/>
    <w:rsid w:val="00D71099"/>
    <w:rsid w:val="00D7120B"/>
    <w:rsid w:val="00D717B9"/>
    <w:rsid w:val="00D71D6B"/>
    <w:rsid w:val="00D71E0C"/>
    <w:rsid w:val="00D720A0"/>
    <w:rsid w:val="00D72148"/>
    <w:rsid w:val="00D726C9"/>
    <w:rsid w:val="00D72ACF"/>
    <w:rsid w:val="00D72F56"/>
    <w:rsid w:val="00D7361F"/>
    <w:rsid w:val="00D74691"/>
    <w:rsid w:val="00D74F2D"/>
    <w:rsid w:val="00D75210"/>
    <w:rsid w:val="00D7569D"/>
    <w:rsid w:val="00D756DD"/>
    <w:rsid w:val="00D75A80"/>
    <w:rsid w:val="00D75EA8"/>
    <w:rsid w:val="00D767FF"/>
    <w:rsid w:val="00D76A0A"/>
    <w:rsid w:val="00D76BC3"/>
    <w:rsid w:val="00D77D73"/>
    <w:rsid w:val="00D8046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99A"/>
    <w:rsid w:val="00D83BB6"/>
    <w:rsid w:val="00D83CB8"/>
    <w:rsid w:val="00D83F75"/>
    <w:rsid w:val="00D8454F"/>
    <w:rsid w:val="00D84C0F"/>
    <w:rsid w:val="00D84DF5"/>
    <w:rsid w:val="00D84F4E"/>
    <w:rsid w:val="00D851C4"/>
    <w:rsid w:val="00D85494"/>
    <w:rsid w:val="00D85676"/>
    <w:rsid w:val="00D86344"/>
    <w:rsid w:val="00D867C2"/>
    <w:rsid w:val="00D86B11"/>
    <w:rsid w:val="00D872BF"/>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0AC0"/>
    <w:rsid w:val="00DA179D"/>
    <w:rsid w:val="00DA1B68"/>
    <w:rsid w:val="00DA1D27"/>
    <w:rsid w:val="00DA23CB"/>
    <w:rsid w:val="00DA2682"/>
    <w:rsid w:val="00DA2FCD"/>
    <w:rsid w:val="00DA3058"/>
    <w:rsid w:val="00DA396A"/>
    <w:rsid w:val="00DA3A31"/>
    <w:rsid w:val="00DA3D81"/>
    <w:rsid w:val="00DA3DC6"/>
    <w:rsid w:val="00DA4261"/>
    <w:rsid w:val="00DA48D2"/>
    <w:rsid w:val="00DA4981"/>
    <w:rsid w:val="00DA4A9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47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81"/>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3F59"/>
    <w:rsid w:val="00DC437C"/>
    <w:rsid w:val="00DC4BB4"/>
    <w:rsid w:val="00DC4D77"/>
    <w:rsid w:val="00DC4FC8"/>
    <w:rsid w:val="00DC5227"/>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48C"/>
    <w:rsid w:val="00DD755C"/>
    <w:rsid w:val="00DD7839"/>
    <w:rsid w:val="00DD7DD3"/>
    <w:rsid w:val="00DE0047"/>
    <w:rsid w:val="00DE066F"/>
    <w:rsid w:val="00DE08A8"/>
    <w:rsid w:val="00DE0900"/>
    <w:rsid w:val="00DE1348"/>
    <w:rsid w:val="00DE1A44"/>
    <w:rsid w:val="00DE1AD6"/>
    <w:rsid w:val="00DE1C6C"/>
    <w:rsid w:val="00DE1C92"/>
    <w:rsid w:val="00DE1C97"/>
    <w:rsid w:val="00DE26FA"/>
    <w:rsid w:val="00DE2937"/>
    <w:rsid w:val="00DE2D74"/>
    <w:rsid w:val="00DE375E"/>
    <w:rsid w:val="00DE3811"/>
    <w:rsid w:val="00DE3976"/>
    <w:rsid w:val="00DE41F8"/>
    <w:rsid w:val="00DE4592"/>
    <w:rsid w:val="00DE4BE7"/>
    <w:rsid w:val="00DE50AA"/>
    <w:rsid w:val="00DE51E5"/>
    <w:rsid w:val="00DE56EE"/>
    <w:rsid w:val="00DE58ED"/>
    <w:rsid w:val="00DE5A68"/>
    <w:rsid w:val="00DE5D3E"/>
    <w:rsid w:val="00DE6BA5"/>
    <w:rsid w:val="00DE74CF"/>
    <w:rsid w:val="00DE77E0"/>
    <w:rsid w:val="00DE79D3"/>
    <w:rsid w:val="00DF0745"/>
    <w:rsid w:val="00DF0AEF"/>
    <w:rsid w:val="00DF0C40"/>
    <w:rsid w:val="00DF0F19"/>
    <w:rsid w:val="00DF10E3"/>
    <w:rsid w:val="00DF11BA"/>
    <w:rsid w:val="00DF1806"/>
    <w:rsid w:val="00DF1DF5"/>
    <w:rsid w:val="00DF26B1"/>
    <w:rsid w:val="00DF2E7C"/>
    <w:rsid w:val="00DF3090"/>
    <w:rsid w:val="00DF34A7"/>
    <w:rsid w:val="00DF3626"/>
    <w:rsid w:val="00DF3A13"/>
    <w:rsid w:val="00DF3BBD"/>
    <w:rsid w:val="00DF3CC3"/>
    <w:rsid w:val="00DF4035"/>
    <w:rsid w:val="00DF42AC"/>
    <w:rsid w:val="00DF43C1"/>
    <w:rsid w:val="00DF4AB6"/>
    <w:rsid w:val="00DF4F5E"/>
    <w:rsid w:val="00DF5518"/>
    <w:rsid w:val="00DF55DD"/>
    <w:rsid w:val="00DF5C51"/>
    <w:rsid w:val="00DF6E7A"/>
    <w:rsid w:val="00DF7253"/>
    <w:rsid w:val="00DF72C2"/>
    <w:rsid w:val="00DF7518"/>
    <w:rsid w:val="00DF7709"/>
    <w:rsid w:val="00DF7B9D"/>
    <w:rsid w:val="00E00BF3"/>
    <w:rsid w:val="00E01337"/>
    <w:rsid w:val="00E0134A"/>
    <w:rsid w:val="00E01584"/>
    <w:rsid w:val="00E0184F"/>
    <w:rsid w:val="00E01C0F"/>
    <w:rsid w:val="00E01E40"/>
    <w:rsid w:val="00E01EBB"/>
    <w:rsid w:val="00E02350"/>
    <w:rsid w:val="00E02377"/>
    <w:rsid w:val="00E02E76"/>
    <w:rsid w:val="00E031A5"/>
    <w:rsid w:val="00E03356"/>
    <w:rsid w:val="00E033AF"/>
    <w:rsid w:val="00E03923"/>
    <w:rsid w:val="00E0407C"/>
    <w:rsid w:val="00E041EF"/>
    <w:rsid w:val="00E04338"/>
    <w:rsid w:val="00E043CD"/>
    <w:rsid w:val="00E04E14"/>
    <w:rsid w:val="00E0503E"/>
    <w:rsid w:val="00E05360"/>
    <w:rsid w:val="00E054A7"/>
    <w:rsid w:val="00E05F88"/>
    <w:rsid w:val="00E0696B"/>
    <w:rsid w:val="00E06E06"/>
    <w:rsid w:val="00E06FA9"/>
    <w:rsid w:val="00E0706C"/>
    <w:rsid w:val="00E0783A"/>
    <w:rsid w:val="00E07DEF"/>
    <w:rsid w:val="00E07EF8"/>
    <w:rsid w:val="00E10003"/>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1B2"/>
    <w:rsid w:val="00E12931"/>
    <w:rsid w:val="00E12A4F"/>
    <w:rsid w:val="00E13247"/>
    <w:rsid w:val="00E133A4"/>
    <w:rsid w:val="00E13482"/>
    <w:rsid w:val="00E1381A"/>
    <w:rsid w:val="00E146DA"/>
    <w:rsid w:val="00E16719"/>
    <w:rsid w:val="00E16D56"/>
    <w:rsid w:val="00E16E4C"/>
    <w:rsid w:val="00E16EB0"/>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103"/>
    <w:rsid w:val="00E2541F"/>
    <w:rsid w:val="00E26276"/>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636"/>
    <w:rsid w:val="00E337F8"/>
    <w:rsid w:val="00E33A18"/>
    <w:rsid w:val="00E3409B"/>
    <w:rsid w:val="00E347A0"/>
    <w:rsid w:val="00E34A06"/>
    <w:rsid w:val="00E34B35"/>
    <w:rsid w:val="00E3501B"/>
    <w:rsid w:val="00E3518E"/>
    <w:rsid w:val="00E3536A"/>
    <w:rsid w:val="00E354C2"/>
    <w:rsid w:val="00E35A0E"/>
    <w:rsid w:val="00E35B36"/>
    <w:rsid w:val="00E3636D"/>
    <w:rsid w:val="00E36410"/>
    <w:rsid w:val="00E368FA"/>
    <w:rsid w:val="00E36957"/>
    <w:rsid w:val="00E36D41"/>
    <w:rsid w:val="00E36D44"/>
    <w:rsid w:val="00E36FB3"/>
    <w:rsid w:val="00E37362"/>
    <w:rsid w:val="00E37A06"/>
    <w:rsid w:val="00E37F20"/>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548"/>
    <w:rsid w:val="00E54620"/>
    <w:rsid w:val="00E54726"/>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8D4"/>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DF6"/>
    <w:rsid w:val="00E67FE2"/>
    <w:rsid w:val="00E704D1"/>
    <w:rsid w:val="00E7076D"/>
    <w:rsid w:val="00E70988"/>
    <w:rsid w:val="00E70BEC"/>
    <w:rsid w:val="00E70DE7"/>
    <w:rsid w:val="00E71B29"/>
    <w:rsid w:val="00E71BC3"/>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C95"/>
    <w:rsid w:val="00E75F33"/>
    <w:rsid w:val="00E75F87"/>
    <w:rsid w:val="00E76149"/>
    <w:rsid w:val="00E76E75"/>
    <w:rsid w:val="00E76FC2"/>
    <w:rsid w:val="00E77F58"/>
    <w:rsid w:val="00E801D0"/>
    <w:rsid w:val="00E80487"/>
    <w:rsid w:val="00E80ABF"/>
    <w:rsid w:val="00E80C0B"/>
    <w:rsid w:val="00E81672"/>
    <w:rsid w:val="00E81692"/>
    <w:rsid w:val="00E81981"/>
    <w:rsid w:val="00E82EDE"/>
    <w:rsid w:val="00E833F1"/>
    <w:rsid w:val="00E83860"/>
    <w:rsid w:val="00E8400B"/>
    <w:rsid w:val="00E8417C"/>
    <w:rsid w:val="00E8472E"/>
    <w:rsid w:val="00E847EA"/>
    <w:rsid w:val="00E84916"/>
    <w:rsid w:val="00E84A31"/>
    <w:rsid w:val="00E84C63"/>
    <w:rsid w:val="00E84CD3"/>
    <w:rsid w:val="00E855E8"/>
    <w:rsid w:val="00E85B96"/>
    <w:rsid w:val="00E85B9F"/>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12D"/>
    <w:rsid w:val="00E954AF"/>
    <w:rsid w:val="00E9585A"/>
    <w:rsid w:val="00E9647D"/>
    <w:rsid w:val="00E9685C"/>
    <w:rsid w:val="00E969B5"/>
    <w:rsid w:val="00E96D22"/>
    <w:rsid w:val="00E97287"/>
    <w:rsid w:val="00E97320"/>
    <w:rsid w:val="00E973E1"/>
    <w:rsid w:val="00E97EBE"/>
    <w:rsid w:val="00EA0351"/>
    <w:rsid w:val="00EA08CD"/>
    <w:rsid w:val="00EA0976"/>
    <w:rsid w:val="00EA09EF"/>
    <w:rsid w:val="00EA0E01"/>
    <w:rsid w:val="00EA1265"/>
    <w:rsid w:val="00EA1935"/>
    <w:rsid w:val="00EA1F63"/>
    <w:rsid w:val="00EA1FE1"/>
    <w:rsid w:val="00EA20F8"/>
    <w:rsid w:val="00EA2282"/>
    <w:rsid w:val="00EA292A"/>
    <w:rsid w:val="00EA295B"/>
    <w:rsid w:val="00EA29BE"/>
    <w:rsid w:val="00EA2C80"/>
    <w:rsid w:val="00EA336C"/>
    <w:rsid w:val="00EA360A"/>
    <w:rsid w:val="00EA3691"/>
    <w:rsid w:val="00EA3728"/>
    <w:rsid w:val="00EA3A9B"/>
    <w:rsid w:val="00EA3CCC"/>
    <w:rsid w:val="00EA4195"/>
    <w:rsid w:val="00EA4C66"/>
    <w:rsid w:val="00EA4F8F"/>
    <w:rsid w:val="00EA567F"/>
    <w:rsid w:val="00EA5A20"/>
    <w:rsid w:val="00EA5F7E"/>
    <w:rsid w:val="00EA64ED"/>
    <w:rsid w:val="00EA6860"/>
    <w:rsid w:val="00EA77ED"/>
    <w:rsid w:val="00EA7BC2"/>
    <w:rsid w:val="00EA7D72"/>
    <w:rsid w:val="00EB03BB"/>
    <w:rsid w:val="00EB0508"/>
    <w:rsid w:val="00EB0979"/>
    <w:rsid w:val="00EB1284"/>
    <w:rsid w:val="00EB12C0"/>
    <w:rsid w:val="00EB18E3"/>
    <w:rsid w:val="00EB1CB9"/>
    <w:rsid w:val="00EB1FB9"/>
    <w:rsid w:val="00EB290F"/>
    <w:rsid w:val="00EB2A69"/>
    <w:rsid w:val="00EB3CC6"/>
    <w:rsid w:val="00EB3F76"/>
    <w:rsid w:val="00EB403F"/>
    <w:rsid w:val="00EB415B"/>
    <w:rsid w:val="00EB4162"/>
    <w:rsid w:val="00EB476D"/>
    <w:rsid w:val="00EB49BE"/>
    <w:rsid w:val="00EB4AAF"/>
    <w:rsid w:val="00EB603A"/>
    <w:rsid w:val="00EB60E8"/>
    <w:rsid w:val="00EB68B6"/>
    <w:rsid w:val="00EB6A99"/>
    <w:rsid w:val="00EB6D1E"/>
    <w:rsid w:val="00EB718E"/>
    <w:rsid w:val="00EB7387"/>
    <w:rsid w:val="00EB7684"/>
    <w:rsid w:val="00EB7F22"/>
    <w:rsid w:val="00EC00A6"/>
    <w:rsid w:val="00EC00C4"/>
    <w:rsid w:val="00EC18C7"/>
    <w:rsid w:val="00EC1C41"/>
    <w:rsid w:val="00EC1C42"/>
    <w:rsid w:val="00EC1D3C"/>
    <w:rsid w:val="00EC24B2"/>
    <w:rsid w:val="00EC24BA"/>
    <w:rsid w:val="00EC33A9"/>
    <w:rsid w:val="00EC3547"/>
    <w:rsid w:val="00EC38BF"/>
    <w:rsid w:val="00EC39A9"/>
    <w:rsid w:val="00EC3CD2"/>
    <w:rsid w:val="00EC430D"/>
    <w:rsid w:val="00EC446F"/>
    <w:rsid w:val="00EC4DEE"/>
    <w:rsid w:val="00EC5886"/>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3B57"/>
    <w:rsid w:val="00ED410D"/>
    <w:rsid w:val="00ED44EB"/>
    <w:rsid w:val="00ED50F6"/>
    <w:rsid w:val="00ED5345"/>
    <w:rsid w:val="00ED5884"/>
    <w:rsid w:val="00ED5ABD"/>
    <w:rsid w:val="00ED5E6C"/>
    <w:rsid w:val="00ED5F88"/>
    <w:rsid w:val="00ED6012"/>
    <w:rsid w:val="00ED6125"/>
    <w:rsid w:val="00ED6177"/>
    <w:rsid w:val="00ED658F"/>
    <w:rsid w:val="00ED69B8"/>
    <w:rsid w:val="00ED6EF0"/>
    <w:rsid w:val="00ED70BA"/>
    <w:rsid w:val="00ED74BF"/>
    <w:rsid w:val="00ED7DA9"/>
    <w:rsid w:val="00EE00E2"/>
    <w:rsid w:val="00EE0676"/>
    <w:rsid w:val="00EE0D29"/>
    <w:rsid w:val="00EE0DFF"/>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745B"/>
    <w:rsid w:val="00EE7483"/>
    <w:rsid w:val="00EE7799"/>
    <w:rsid w:val="00EE7813"/>
    <w:rsid w:val="00EE7858"/>
    <w:rsid w:val="00EE79B2"/>
    <w:rsid w:val="00EF0A13"/>
    <w:rsid w:val="00EF0EE4"/>
    <w:rsid w:val="00EF1722"/>
    <w:rsid w:val="00EF17E3"/>
    <w:rsid w:val="00EF1B3C"/>
    <w:rsid w:val="00EF1D29"/>
    <w:rsid w:val="00EF1E15"/>
    <w:rsid w:val="00EF1FA8"/>
    <w:rsid w:val="00EF2079"/>
    <w:rsid w:val="00EF2183"/>
    <w:rsid w:val="00EF2473"/>
    <w:rsid w:val="00EF25C2"/>
    <w:rsid w:val="00EF28C3"/>
    <w:rsid w:val="00EF2A13"/>
    <w:rsid w:val="00EF2E2C"/>
    <w:rsid w:val="00EF324D"/>
    <w:rsid w:val="00EF3C8C"/>
    <w:rsid w:val="00EF439A"/>
    <w:rsid w:val="00EF471A"/>
    <w:rsid w:val="00EF5A6A"/>
    <w:rsid w:val="00EF5B06"/>
    <w:rsid w:val="00EF5E67"/>
    <w:rsid w:val="00EF61F2"/>
    <w:rsid w:val="00EF6342"/>
    <w:rsid w:val="00EF67B6"/>
    <w:rsid w:val="00EF6A63"/>
    <w:rsid w:val="00EF6B5A"/>
    <w:rsid w:val="00EF6C6C"/>
    <w:rsid w:val="00EF6DB5"/>
    <w:rsid w:val="00EF6FA7"/>
    <w:rsid w:val="00EF6FB8"/>
    <w:rsid w:val="00EF713C"/>
    <w:rsid w:val="00F000C5"/>
    <w:rsid w:val="00F001CB"/>
    <w:rsid w:val="00F009CC"/>
    <w:rsid w:val="00F00A74"/>
    <w:rsid w:val="00F00CBC"/>
    <w:rsid w:val="00F01377"/>
    <w:rsid w:val="00F013F2"/>
    <w:rsid w:val="00F01FDC"/>
    <w:rsid w:val="00F02311"/>
    <w:rsid w:val="00F02347"/>
    <w:rsid w:val="00F02435"/>
    <w:rsid w:val="00F025AD"/>
    <w:rsid w:val="00F02C06"/>
    <w:rsid w:val="00F03302"/>
    <w:rsid w:val="00F0360E"/>
    <w:rsid w:val="00F03A24"/>
    <w:rsid w:val="00F04ABF"/>
    <w:rsid w:val="00F04E5F"/>
    <w:rsid w:val="00F0527B"/>
    <w:rsid w:val="00F05323"/>
    <w:rsid w:val="00F05C4D"/>
    <w:rsid w:val="00F06CD3"/>
    <w:rsid w:val="00F07261"/>
    <w:rsid w:val="00F076B4"/>
    <w:rsid w:val="00F07B50"/>
    <w:rsid w:val="00F07B92"/>
    <w:rsid w:val="00F07E20"/>
    <w:rsid w:val="00F1022B"/>
    <w:rsid w:val="00F107F4"/>
    <w:rsid w:val="00F10E86"/>
    <w:rsid w:val="00F118FB"/>
    <w:rsid w:val="00F11DA9"/>
    <w:rsid w:val="00F12250"/>
    <w:rsid w:val="00F12E06"/>
    <w:rsid w:val="00F13092"/>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177A0"/>
    <w:rsid w:val="00F17F10"/>
    <w:rsid w:val="00F20604"/>
    <w:rsid w:val="00F21128"/>
    <w:rsid w:val="00F21444"/>
    <w:rsid w:val="00F215C0"/>
    <w:rsid w:val="00F21658"/>
    <w:rsid w:val="00F21A51"/>
    <w:rsid w:val="00F21F77"/>
    <w:rsid w:val="00F2278A"/>
    <w:rsid w:val="00F22E77"/>
    <w:rsid w:val="00F2316F"/>
    <w:rsid w:val="00F2343D"/>
    <w:rsid w:val="00F23D1F"/>
    <w:rsid w:val="00F24B9E"/>
    <w:rsid w:val="00F24C25"/>
    <w:rsid w:val="00F24E32"/>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3115"/>
    <w:rsid w:val="00F3315E"/>
    <w:rsid w:val="00F332CF"/>
    <w:rsid w:val="00F34089"/>
    <w:rsid w:val="00F34195"/>
    <w:rsid w:val="00F34388"/>
    <w:rsid w:val="00F346E1"/>
    <w:rsid w:val="00F34769"/>
    <w:rsid w:val="00F35141"/>
    <w:rsid w:val="00F3552B"/>
    <w:rsid w:val="00F35CD4"/>
    <w:rsid w:val="00F35E5B"/>
    <w:rsid w:val="00F36841"/>
    <w:rsid w:val="00F36B0E"/>
    <w:rsid w:val="00F36FAE"/>
    <w:rsid w:val="00F379EC"/>
    <w:rsid w:val="00F37A70"/>
    <w:rsid w:val="00F37D1E"/>
    <w:rsid w:val="00F37E37"/>
    <w:rsid w:val="00F37EA2"/>
    <w:rsid w:val="00F4019E"/>
    <w:rsid w:val="00F41085"/>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DA"/>
    <w:rsid w:val="00F45A70"/>
    <w:rsid w:val="00F45AAC"/>
    <w:rsid w:val="00F46385"/>
    <w:rsid w:val="00F475E3"/>
    <w:rsid w:val="00F47821"/>
    <w:rsid w:val="00F50187"/>
    <w:rsid w:val="00F50EC2"/>
    <w:rsid w:val="00F50F45"/>
    <w:rsid w:val="00F51C52"/>
    <w:rsid w:val="00F52266"/>
    <w:rsid w:val="00F522D9"/>
    <w:rsid w:val="00F52809"/>
    <w:rsid w:val="00F52811"/>
    <w:rsid w:val="00F529A9"/>
    <w:rsid w:val="00F530EB"/>
    <w:rsid w:val="00F531D6"/>
    <w:rsid w:val="00F537CE"/>
    <w:rsid w:val="00F53AE2"/>
    <w:rsid w:val="00F548D7"/>
    <w:rsid w:val="00F55949"/>
    <w:rsid w:val="00F55A1B"/>
    <w:rsid w:val="00F55FE1"/>
    <w:rsid w:val="00F56B01"/>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60EC"/>
    <w:rsid w:val="00F6619F"/>
    <w:rsid w:val="00F66239"/>
    <w:rsid w:val="00F66A04"/>
    <w:rsid w:val="00F66B41"/>
    <w:rsid w:val="00F70234"/>
    <w:rsid w:val="00F705BE"/>
    <w:rsid w:val="00F7113D"/>
    <w:rsid w:val="00F716E2"/>
    <w:rsid w:val="00F720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5FF"/>
    <w:rsid w:val="00F90D7F"/>
    <w:rsid w:val="00F9115F"/>
    <w:rsid w:val="00F9140A"/>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70"/>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9BE"/>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558"/>
    <w:rsid w:val="00FC47AB"/>
    <w:rsid w:val="00FC4ED7"/>
    <w:rsid w:val="00FC5DA2"/>
    <w:rsid w:val="00FC5E22"/>
    <w:rsid w:val="00FC5E45"/>
    <w:rsid w:val="00FC628B"/>
    <w:rsid w:val="00FC63C1"/>
    <w:rsid w:val="00FC6495"/>
    <w:rsid w:val="00FC6A53"/>
    <w:rsid w:val="00FC6E0D"/>
    <w:rsid w:val="00FC7A34"/>
    <w:rsid w:val="00FC7ED6"/>
    <w:rsid w:val="00FD0105"/>
    <w:rsid w:val="00FD0793"/>
    <w:rsid w:val="00FD0809"/>
    <w:rsid w:val="00FD0F37"/>
    <w:rsid w:val="00FD0F8F"/>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0E"/>
    <w:rsid w:val="00FE0A1D"/>
    <w:rsid w:val="00FE12A6"/>
    <w:rsid w:val="00FE1872"/>
    <w:rsid w:val="00FE1914"/>
    <w:rsid w:val="00FE1FD3"/>
    <w:rsid w:val="00FE220D"/>
    <w:rsid w:val="00FE25DA"/>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00"/>
    <w:rsid w:val="00FE726A"/>
    <w:rsid w:val="00FE756C"/>
    <w:rsid w:val="00FE76F4"/>
    <w:rsid w:val="00FE7929"/>
    <w:rsid w:val="00FE7DB5"/>
    <w:rsid w:val="00FE7F1A"/>
    <w:rsid w:val="00FF03AF"/>
    <w:rsid w:val="00FF06F3"/>
    <w:rsid w:val="00FF0F26"/>
    <w:rsid w:val="00FF1218"/>
    <w:rsid w:val="00FF1301"/>
    <w:rsid w:val="00FF15BF"/>
    <w:rsid w:val="00FF21B1"/>
    <w:rsid w:val="00FF2EE7"/>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86D"/>
    <w:pPr>
      <w:spacing w:before="60" w:after="180" w:line="360" w:lineRule="atLeast"/>
      <w:ind w:left="851" w:hanging="284"/>
      <w:jc w:val="both"/>
    </w:pPr>
    <w:rPr>
      <w:rFonts w:eastAsia="MS Mincho"/>
      <w:lang w:val="en-GB"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标题 1"/>
    <w:basedOn w:val="Normal"/>
    <w:next w:val="Normal"/>
    <w:link w:val="Heading1Char1"/>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aliases w:val="DO NOT USE_h2,h2,h21,H2,Head2A,2,UNDERRUBRIK 1-2,标题 2,Header 2,Header2,22,heading2,2nd level,H21,H22,H23,H24,H25,R2,E2,†berschrift 2,õberschrift 2,Head 2,l2,TitreProp,ITT t2,PA Major Section,Livello 2"/>
    <w:basedOn w:val="Normal"/>
    <w:next w:val="Normal"/>
    <w:link w:val="Heading2Char"/>
    <w:qFormat/>
    <w:rsid w:val="00FB75D9"/>
    <w:pPr>
      <w:keepNext/>
      <w:outlineLvl w:val="1"/>
    </w:pPr>
    <w:rPr>
      <w:rFonts w:ascii="Arial" w:eastAsia="돋움" w:hAnsi="Arial"/>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AF5A9F"/>
    <w:pPr>
      <w:keepNext/>
      <w:ind w:leftChars="300" w:left="300" w:hangingChars="200" w:hanging="2000"/>
      <w:outlineLvl w:val="2"/>
    </w:pPr>
    <w:rPr>
      <w:rFonts w:ascii="Arial" w:eastAsia="돋움" w:hAnsi="Arial"/>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Normal"/>
    <w:next w:val="Normal"/>
    <w:link w:val="Heading4Char"/>
    <w:qFormat/>
    <w:rsid w:val="00602060"/>
    <w:pPr>
      <w:keepNext/>
      <w:ind w:leftChars="400" w:left="400" w:hangingChars="200" w:hanging="2000"/>
      <w:outlineLvl w:val="3"/>
    </w:pPr>
    <w:rPr>
      <w:b/>
      <w:bCs/>
    </w:rPr>
  </w:style>
  <w:style w:type="paragraph" w:styleId="Heading5">
    <w:name w:val="heading 5"/>
    <w:aliases w:val="h5,Heading5"/>
    <w:basedOn w:val="Normal"/>
    <w:next w:val="Normal"/>
    <w:link w:val="Heading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aliases w:val="h6"/>
    <w:basedOn w:val="H6"/>
    <w:next w:val="Normal"/>
    <w:link w:val="Heading6Char"/>
    <w:qFormat/>
    <w:rsid w:val="001C6321"/>
    <w:pPr>
      <w:outlineLvl w:val="5"/>
    </w:pPr>
  </w:style>
  <w:style w:type="paragraph" w:styleId="Heading7">
    <w:name w:val="heading 7"/>
    <w:basedOn w:val="H6"/>
    <w:next w:val="Normal"/>
    <w:link w:val="Heading7Char"/>
    <w:uiPriority w:val="9"/>
    <w:qFormat/>
    <w:rsid w:val="001C6321"/>
    <w:pPr>
      <w:outlineLvl w:val="6"/>
    </w:pPr>
  </w:style>
  <w:style w:type="paragraph" w:styleId="Heading8">
    <w:name w:val="heading 8"/>
    <w:basedOn w:val="Heading1"/>
    <w:next w:val="Normal"/>
    <w:link w:val="Heading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Heading9">
    <w:name w:val="heading 9"/>
    <w:basedOn w:val="Heading8"/>
    <w:next w:val="Normal"/>
    <w:link w:val="Heading9Char"/>
    <w:uiPriority w:val="9"/>
    <w:qFormat/>
    <w:rsid w:val="001C6321"/>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BalloonText">
    <w:name w:val="Balloon Text"/>
    <w:basedOn w:val="Normal"/>
    <w:link w:val="BalloonTextChar"/>
    <w:uiPriority w:val="99"/>
    <w:qFormat/>
    <w:rsid w:val="00AC6C0A"/>
    <w:rPr>
      <w:rFonts w:ascii="Arial" w:eastAsia="돋움" w:hAnsi="Arial"/>
      <w:sz w:val="18"/>
      <w:szCs w:val="18"/>
    </w:rPr>
  </w:style>
  <w:style w:type="table" w:styleId="TableGrid">
    <w:name w:val="Table Grid"/>
    <w:aliases w:val="TableGrid"/>
    <w:basedOn w:val="TableNormal"/>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Normal"/>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正文文本"/>
    <w:basedOn w:val="Normal"/>
    <w:link w:val="BodyTextChar"/>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Heading1"/>
    <w:rsid w:val="00031B83"/>
    <w:rPr>
      <w:rFonts w:eastAsia="바탕"/>
      <w:sz w:val="24"/>
    </w:rPr>
  </w:style>
  <w:style w:type="character" w:styleId="CommentReference">
    <w:name w:val="annotation reference"/>
    <w:qFormat/>
    <w:rsid w:val="003B6537"/>
    <w:rPr>
      <w:sz w:val="18"/>
      <w:szCs w:val="18"/>
    </w:rPr>
  </w:style>
  <w:style w:type="paragraph" w:styleId="CommentText">
    <w:name w:val="annotation text"/>
    <w:basedOn w:val="Normal"/>
    <w:link w:val="CommentTextChar"/>
    <w:uiPriority w:val="99"/>
    <w:qFormat/>
    <w:rsid w:val="003B6537"/>
  </w:style>
  <w:style w:type="paragraph" w:styleId="CommentSubject">
    <w:name w:val="annotation subject"/>
    <w:basedOn w:val="CommentText"/>
    <w:next w:val="CommentText"/>
    <w:link w:val="CommentSubjectChar"/>
    <w:uiPriority w:val="99"/>
    <w:qFormat/>
    <w:rsid w:val="003B6537"/>
    <w:rPr>
      <w:b/>
      <w:bCs/>
    </w:rPr>
  </w:style>
  <w:style w:type="paragraph" w:styleId="DocumentMap">
    <w:name w:val="Document Map"/>
    <w:basedOn w:val="Normal"/>
    <w:link w:val="DocumentMapChar"/>
    <w:uiPriority w:val="99"/>
    <w:qFormat/>
    <w:rsid w:val="00A03930"/>
    <w:pPr>
      <w:shd w:val="clear" w:color="auto" w:fill="000080"/>
    </w:pPr>
    <w:rPr>
      <w:rFonts w:ascii="Arial" w:eastAsia="돋움" w:hAnsi="Arial"/>
    </w:rPr>
  </w:style>
  <w:style w:type="paragraph" w:styleId="ListParagraph">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Normal"/>
    <w:link w:val="ListParagraphChar"/>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Normal"/>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Normal"/>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Emphasis">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qFormat/>
    <w:rsid w:val="00DD0A02"/>
    <w:pPr>
      <w:spacing w:before="120" w:after="120"/>
    </w:pPr>
    <w:rPr>
      <w:rFonts w:eastAsia="MS Gothic"/>
      <w:b/>
      <w:sz w:val="24"/>
      <w:lang w:eastAsia="ja-JP"/>
    </w:rPr>
  </w:style>
  <w:style w:type="paragraph" w:styleId="ListBullet">
    <w:name w:val="List Bullet"/>
    <w:basedOn w:val="Normal"/>
    <w:autoRedefine/>
    <w:qFormat/>
    <w:rsid w:val="00DD0A02"/>
    <w:pPr>
      <w:numPr>
        <w:numId w:val="2"/>
      </w:numPr>
      <w:spacing w:after="0"/>
    </w:pPr>
    <w:rPr>
      <w:rFonts w:eastAsia="MS Gothic"/>
      <w:sz w:val="24"/>
      <w:lang w:eastAsia="ja-JP"/>
    </w:rPr>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link w:val="Heading1"/>
    <w:qFormat/>
    <w:rsid w:val="00DD0A02"/>
    <w:rPr>
      <w:rFonts w:ascii="Arial" w:eastAsia="MS Gothic" w:hAnsi="Arial"/>
      <w:kern w:val="28"/>
      <w:sz w:val="28"/>
      <w:lang w:val="en-GB"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qFormat/>
    <w:rsid w:val="00DD0A02"/>
    <w:rPr>
      <w:rFonts w:eastAsia="MS Gothic"/>
      <w:b/>
      <w:sz w:val="24"/>
      <w:lang w:val="en-GB" w:eastAsia="ja-JP"/>
    </w:rPr>
  </w:style>
  <w:style w:type="paragraph" w:styleId="Revision">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Normal"/>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正文文本 Char1"/>
    <w:link w:val="BodyText"/>
    <w:qFormat/>
    <w:rsid w:val="00046DEE"/>
    <w:rPr>
      <w:rFonts w:eastAsia="MS Mincho"/>
      <w:szCs w:val="24"/>
      <w:lang w:eastAsia="en-US"/>
    </w:rPr>
  </w:style>
  <w:style w:type="paragraph" w:customStyle="1" w:styleId="References">
    <w:name w:val="References"/>
    <w:basedOn w:val="Normal"/>
    <w:qFormat/>
    <w:rsid w:val="00B543E0"/>
    <w:pPr>
      <w:numPr>
        <w:numId w:val="3"/>
      </w:numPr>
      <w:autoSpaceDE w:val="0"/>
      <w:autoSpaceDN w:val="0"/>
      <w:spacing w:after="60"/>
    </w:pPr>
    <w:rPr>
      <w:rFonts w:eastAsia="SimSun"/>
      <w:sz w:val="22"/>
      <w:szCs w:val="16"/>
      <w:lang w:val="en-US"/>
    </w:rPr>
  </w:style>
  <w:style w:type="paragraph" w:customStyle="1" w:styleId="a2">
    <w:name w:val="_내용"/>
    <w:basedOn w:val="Normal"/>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Normal"/>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Normal"/>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List2"/>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List2">
    <w:name w:val="List 2"/>
    <w:basedOn w:val="Normal"/>
    <w:link w:val="List2Char"/>
    <w:qFormat/>
    <w:rsid w:val="00061401"/>
    <w:pPr>
      <w:ind w:leftChars="400" w:left="100" w:hangingChars="200" w:hanging="200"/>
      <w:contextualSpacing/>
    </w:pPr>
  </w:style>
  <w:style w:type="paragraph" w:styleId="Footer">
    <w:name w:val="footer"/>
    <w:basedOn w:val="Normal"/>
    <w:link w:val="FooterChar"/>
    <w:uiPriority w:val="99"/>
    <w:qFormat/>
    <w:rsid w:val="00CB15B0"/>
    <w:pPr>
      <w:tabs>
        <w:tab w:val="center" w:pos="4513"/>
        <w:tab w:val="right" w:pos="9026"/>
      </w:tabs>
      <w:snapToGrid w:val="0"/>
    </w:pPr>
  </w:style>
  <w:style w:type="character" w:customStyle="1" w:styleId="FooterChar">
    <w:name w:val="Footer Char"/>
    <w:link w:val="Footer"/>
    <w:uiPriority w:val="99"/>
    <w:qFormat/>
    <w:rsid w:val="00CB15B0"/>
    <w:rPr>
      <w:rFonts w:eastAsia="MS Mincho"/>
      <w:lang w:val="en-GB" w:eastAsia="en-US"/>
    </w:rPr>
  </w:style>
  <w:style w:type="character" w:styleId="Hyperlink">
    <w:name w:val="Hyperlink"/>
    <w:uiPriority w:val="99"/>
    <w:qFormat/>
    <w:rsid w:val="00DC4D77"/>
    <w:rPr>
      <w:color w:val="0000FF"/>
      <w:u w:val="single"/>
    </w:rPr>
  </w:style>
  <w:style w:type="paragraph" w:styleId="NormalWeb">
    <w:name w:val="Normal (Web)"/>
    <w:basedOn w:val="Normal"/>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Normal"/>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
    <w:name w:val="표 구분선1"/>
    <w:basedOn w:val="TableNormal"/>
    <w:next w:val="TableGrid"/>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1st level - Bullet List Paragraph Char"/>
    <w:link w:val="ListParagraph"/>
    <w:uiPriority w:val="34"/>
    <w:qFormat/>
    <w:locked/>
    <w:rsid w:val="00953CD8"/>
    <w:rPr>
      <w:rFonts w:ascii="바탕" w:hAnsi="바탕" w:cs="굴림"/>
    </w:rPr>
  </w:style>
  <w:style w:type="table" w:customStyle="1" w:styleId="3">
    <w:name w:val="표 구분선3"/>
    <w:basedOn w:val="TableNormal"/>
    <w:next w:val="TableGrid"/>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ListParagraph"/>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PlaceholderText">
    <w:name w:val="Placeholder Text"/>
    <w:basedOn w:val="DefaultParagraphFont"/>
    <w:uiPriority w:val="99"/>
    <w:qFormat/>
    <w:rsid w:val="00DB3543"/>
    <w:rPr>
      <w:color w:val="808080"/>
    </w:rPr>
  </w:style>
  <w:style w:type="table" w:customStyle="1" w:styleId="TableGrid1">
    <w:name w:val="TableGrid1"/>
    <w:basedOn w:val="TableNormal"/>
    <w:next w:val="TableGrid"/>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특허 방법"/>
    <w:basedOn w:val="Normal"/>
    <w:link w:val="Char"/>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
    <w:name w:val="특허 방법 Char"/>
    <w:basedOn w:val="DefaultParagraphFont"/>
    <w:link w:val="a3"/>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ommentTextChar">
    <w:name w:val="Comment Text Char"/>
    <w:basedOn w:val="DefaultParagraphFont"/>
    <w:link w:val="CommentText"/>
    <w:uiPriority w:val="99"/>
    <w:qFormat/>
    <w:rsid w:val="00C4405F"/>
    <w:rPr>
      <w:rFonts w:eastAsia="MS Mincho"/>
      <w:lang w:val="en-GB" w:eastAsia="en-US"/>
    </w:rPr>
  </w:style>
  <w:style w:type="character" w:customStyle="1" w:styleId="Heading5Char">
    <w:name w:val="Heading 5 Char"/>
    <w:aliases w:val="h5 Char,Heading5 Char"/>
    <w:basedOn w:val="DefaultParagraphFont"/>
    <w:link w:val="Heading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Normal"/>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DefaultParagraphFont"/>
    <w:qFormat/>
    <w:rsid w:val="00C31602"/>
    <w:rPr>
      <w:rFonts w:ascii="Segoe UI" w:hAnsi="Segoe UI" w:cs="Segoe UI" w:hint="default"/>
      <w:sz w:val="18"/>
      <w:szCs w:val="18"/>
    </w:rPr>
  </w:style>
  <w:style w:type="character" w:customStyle="1" w:styleId="cf11">
    <w:name w:val="cf11"/>
    <w:basedOn w:val="DefaultParagraphFont"/>
    <w:rsid w:val="00C31602"/>
    <w:rPr>
      <w:rFonts w:ascii="Segoe UI" w:hAnsi="Segoe UI" w:cs="Segoe UI" w:hint="default"/>
      <w:sz w:val="18"/>
      <w:szCs w:val="18"/>
    </w:rPr>
  </w:style>
  <w:style w:type="character" w:customStyle="1" w:styleId="Heading6Char">
    <w:name w:val="Heading 6 Char"/>
    <w:aliases w:val="h6 Char"/>
    <w:basedOn w:val="DefaultParagraphFont"/>
    <w:link w:val="Heading6"/>
    <w:uiPriority w:val="9"/>
    <w:qFormat/>
    <w:rsid w:val="001C6321"/>
    <w:rPr>
      <w:rFonts w:ascii="Arial" w:eastAsia="Times New Roman" w:hAnsi="Arial"/>
      <w:lang w:val="x-none" w:eastAsia="x-none"/>
    </w:rPr>
  </w:style>
  <w:style w:type="character" w:customStyle="1" w:styleId="Heading7Char">
    <w:name w:val="Heading 7 Char"/>
    <w:basedOn w:val="DefaultParagraphFont"/>
    <w:link w:val="Heading7"/>
    <w:uiPriority w:val="9"/>
    <w:qFormat/>
    <w:rsid w:val="001C6321"/>
    <w:rPr>
      <w:rFonts w:ascii="Arial" w:eastAsia="Times New Roman" w:hAnsi="Arial"/>
      <w:lang w:val="x-none" w:eastAsia="x-none"/>
    </w:rPr>
  </w:style>
  <w:style w:type="character" w:customStyle="1" w:styleId="Heading8Char">
    <w:name w:val="Heading 8 Char"/>
    <w:basedOn w:val="DefaultParagraphFont"/>
    <w:link w:val="Heading8"/>
    <w:uiPriority w:val="9"/>
    <w:qFormat/>
    <w:rsid w:val="001C6321"/>
    <w:rPr>
      <w:rFonts w:ascii="Arial" w:eastAsia="Times New Roman" w:hAnsi="Arial"/>
      <w:sz w:val="36"/>
      <w:lang w:val="en-GB" w:eastAsia="ja-JP"/>
    </w:rPr>
  </w:style>
  <w:style w:type="character" w:customStyle="1" w:styleId="Heading9Char">
    <w:name w:val="Heading 9 Char"/>
    <w:basedOn w:val="DefaultParagraphFont"/>
    <w:link w:val="Heading9"/>
    <w:uiPriority w:val="9"/>
    <w:qFormat/>
    <w:rsid w:val="001C6321"/>
    <w:rPr>
      <w:rFonts w:ascii="Arial" w:eastAsia="Times New Roman" w:hAnsi="Arial"/>
      <w:sz w:val="36"/>
      <w:lang w:val="x-none" w:eastAsia="x-none"/>
    </w:rPr>
  </w:style>
  <w:style w:type="numbering" w:customStyle="1" w:styleId="NoList1">
    <w:name w:val="No List1"/>
    <w:next w:val="NoList"/>
    <w:uiPriority w:val="99"/>
    <w:semiHidden/>
    <w:unhideWhenUsed/>
    <w:rsid w:val="001C6321"/>
  </w:style>
  <w:style w:type="paragraph" w:styleId="TOC8">
    <w:name w:val="toc 8"/>
    <w:basedOn w:val="TOC1"/>
    <w:uiPriority w:val="39"/>
    <w:qFormat/>
    <w:rsid w:val="001C6321"/>
    <w:pPr>
      <w:spacing w:before="180"/>
      <w:ind w:left="2693" w:hanging="2693"/>
    </w:pPr>
    <w:rPr>
      <w:b/>
    </w:rPr>
  </w:style>
  <w:style w:type="paragraph" w:styleId="TOC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5">
    <w:name w:val="toc 5"/>
    <w:basedOn w:val="TOC4"/>
    <w:uiPriority w:val="39"/>
    <w:qFormat/>
    <w:rsid w:val="001C6321"/>
    <w:pPr>
      <w:ind w:left="1701" w:hanging="1701"/>
    </w:pPr>
  </w:style>
  <w:style w:type="paragraph" w:styleId="TOC4">
    <w:name w:val="toc 4"/>
    <w:basedOn w:val="TOC3"/>
    <w:uiPriority w:val="39"/>
    <w:qFormat/>
    <w:rsid w:val="001C6321"/>
    <w:pPr>
      <w:ind w:left="1418" w:hanging="1418"/>
    </w:pPr>
  </w:style>
  <w:style w:type="paragraph" w:styleId="TOC3">
    <w:name w:val="toc 3"/>
    <w:basedOn w:val="TOC2"/>
    <w:uiPriority w:val="39"/>
    <w:qFormat/>
    <w:rsid w:val="001C6321"/>
    <w:pPr>
      <w:ind w:left="1134" w:hanging="1134"/>
    </w:pPr>
  </w:style>
  <w:style w:type="paragraph" w:styleId="TOC2">
    <w:name w:val="toc 2"/>
    <w:basedOn w:val="TOC1"/>
    <w:uiPriority w:val="39"/>
    <w:qFormat/>
    <w:rsid w:val="001C6321"/>
    <w:pPr>
      <w:keepNext w:val="0"/>
      <w:spacing w:before="0"/>
      <w:ind w:left="851" w:hanging="851"/>
    </w:pPr>
    <w:rPr>
      <w:sz w:val="20"/>
    </w:rPr>
  </w:style>
  <w:style w:type="paragraph" w:styleId="Index2">
    <w:name w:val="index 2"/>
    <w:basedOn w:val="Index1"/>
    <w:qFormat/>
    <w:rsid w:val="001C6321"/>
    <w:pPr>
      <w:ind w:left="284"/>
    </w:pPr>
  </w:style>
  <w:style w:type="paragraph" w:styleId="Index1">
    <w:name w:val="index 1"/>
    <w:basedOn w:val="Normal"/>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ListNumber2">
    <w:name w:val="List Number 2"/>
    <w:basedOn w:val="ListNumber"/>
    <w:qFormat/>
    <w:rsid w:val="001C6321"/>
    <w:pPr>
      <w:ind w:left="851"/>
    </w:pPr>
  </w:style>
  <w:style w:type="character" w:styleId="FootnoteReference">
    <w:name w:val="footnote reference"/>
    <w:qFormat/>
    <w:rsid w:val="001C632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C6321"/>
    <w:rPr>
      <w:rFonts w:eastAsia="Times New Roman"/>
      <w:sz w:val="16"/>
      <w:lang w:val="en-GB" w:eastAsia="ja-JP"/>
    </w:rPr>
  </w:style>
  <w:style w:type="paragraph" w:customStyle="1" w:styleId="NO">
    <w:name w:val="NO"/>
    <w:basedOn w:val="Normal"/>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TOC9">
    <w:name w:val="toc 9"/>
    <w:basedOn w:val="TOC8"/>
    <w:uiPriority w:val="39"/>
    <w:qFormat/>
    <w:rsid w:val="001C6321"/>
    <w:pPr>
      <w:ind w:left="1418" w:hanging="1418"/>
    </w:pPr>
  </w:style>
  <w:style w:type="paragraph" w:customStyle="1" w:styleId="EX">
    <w:name w:val="EX"/>
    <w:basedOn w:val="Normal"/>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Normal"/>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TOC6">
    <w:name w:val="toc 6"/>
    <w:basedOn w:val="TOC5"/>
    <w:next w:val="Normal"/>
    <w:uiPriority w:val="39"/>
    <w:qFormat/>
    <w:rsid w:val="001C6321"/>
    <w:pPr>
      <w:ind w:left="1985" w:hanging="1985"/>
    </w:pPr>
  </w:style>
  <w:style w:type="paragraph" w:styleId="TOC7">
    <w:name w:val="toc 7"/>
    <w:basedOn w:val="TOC6"/>
    <w:next w:val="Normal"/>
    <w:uiPriority w:val="39"/>
    <w:qFormat/>
    <w:rsid w:val="001C6321"/>
    <w:pPr>
      <w:ind w:left="2268" w:hanging="2268"/>
    </w:pPr>
  </w:style>
  <w:style w:type="paragraph" w:styleId="ListBullet2">
    <w:name w:val="List Bullet 2"/>
    <w:aliases w:val="lb2"/>
    <w:basedOn w:val="ListBullet"/>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ListBullet3">
    <w:name w:val="List Bullet 3"/>
    <w:basedOn w:val="ListBullet2"/>
    <w:qFormat/>
    <w:rsid w:val="001C6321"/>
    <w:pPr>
      <w:ind w:left="1135"/>
    </w:pPr>
  </w:style>
  <w:style w:type="paragraph" w:styleId="ListNumber">
    <w:name w:val="List Number"/>
    <w:basedOn w:val="List"/>
    <w:qFormat/>
    <w:rsid w:val="001C6321"/>
  </w:style>
  <w:style w:type="paragraph" w:customStyle="1" w:styleId="EQ">
    <w:name w:val="EQ"/>
    <w:basedOn w:val="Normal"/>
    <w:next w:val="Normal"/>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Heading5"/>
    <w:next w:val="Normal"/>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link w:val="List3Char"/>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List4">
    <w:name w:val="List 4"/>
    <w:basedOn w:val="List3"/>
    <w:qFormat/>
    <w:rsid w:val="001C6321"/>
    <w:pPr>
      <w:ind w:left="1418"/>
    </w:pPr>
  </w:style>
  <w:style w:type="paragraph" w:styleId="List5">
    <w:name w:val="List 5"/>
    <w:basedOn w:val="List4"/>
    <w:qFormat/>
    <w:rsid w:val="001C6321"/>
    <w:pPr>
      <w:ind w:left="1702"/>
    </w:pPr>
  </w:style>
  <w:style w:type="paragraph" w:customStyle="1" w:styleId="EditorsNote">
    <w:name w:val="Editor's Note"/>
    <w:basedOn w:val="NO"/>
    <w:link w:val="EditorsNoteChar"/>
    <w:qFormat/>
    <w:rsid w:val="001C6321"/>
    <w:rPr>
      <w:color w:val="FF0000"/>
    </w:rPr>
  </w:style>
  <w:style w:type="paragraph" w:styleId="List">
    <w:name w:val="List"/>
    <w:basedOn w:val="Normal"/>
    <w:link w:val="ListChar"/>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ListBullet4">
    <w:name w:val="List Bullet 4"/>
    <w:basedOn w:val="ListBullet3"/>
    <w:qFormat/>
    <w:rsid w:val="001C6321"/>
    <w:pPr>
      <w:ind w:left="1418"/>
    </w:pPr>
  </w:style>
  <w:style w:type="paragraph" w:styleId="ListBullet5">
    <w:name w:val="List Bullet 5"/>
    <w:basedOn w:val="ListBullet4"/>
    <w:qFormat/>
    <w:rsid w:val="001C6321"/>
    <w:pPr>
      <w:ind w:left="1702"/>
    </w:pPr>
  </w:style>
  <w:style w:type="paragraph" w:customStyle="1" w:styleId="B1">
    <w:name w:val="B1"/>
    <w:basedOn w:val="List"/>
    <w:link w:val="B1Char1"/>
    <w:qFormat/>
    <w:rsid w:val="001C6321"/>
    <w:rPr>
      <w:lang w:val="x-none" w:eastAsia="x-none"/>
    </w:rPr>
  </w:style>
  <w:style w:type="paragraph" w:customStyle="1" w:styleId="B3">
    <w:name w:val="B3"/>
    <w:basedOn w:val="List3"/>
    <w:link w:val="B3Char2"/>
    <w:qFormat/>
    <w:rsid w:val="001C6321"/>
  </w:style>
  <w:style w:type="paragraph" w:customStyle="1" w:styleId="B4">
    <w:name w:val="B4"/>
    <w:basedOn w:val="List4"/>
    <w:link w:val="B4Char"/>
    <w:qFormat/>
    <w:rsid w:val="001C6321"/>
    <w:rPr>
      <w:lang w:val="x-none" w:eastAsia="x-none"/>
    </w:rPr>
  </w:style>
  <w:style w:type="paragraph" w:customStyle="1" w:styleId="B5">
    <w:name w:val="B5"/>
    <w:basedOn w:val="List5"/>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FollowedHyperlink">
    <w:name w:val="FollowedHyperlink"/>
    <w:uiPriority w:val="99"/>
    <w:qFormat/>
    <w:rsid w:val="001C6321"/>
    <w:rPr>
      <w:color w:val="800080"/>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1C6321"/>
    <w:rPr>
      <w:rFonts w:eastAsia="MS Mincho"/>
      <w:b/>
      <w:bCs/>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BalloonTextChar">
    <w:name w:val="Balloon Text Char"/>
    <w:link w:val="BalloonText"/>
    <w:uiPriority w:val="99"/>
    <w:qFormat/>
    <w:rsid w:val="001C6321"/>
    <w:rPr>
      <w:rFonts w:ascii="Arial" w:eastAsia="돋움" w:hAnsi="Arial"/>
      <w:sz w:val="18"/>
      <w:szCs w:val="18"/>
      <w:lang w:val="en-GB" w:eastAsia="en-US"/>
    </w:rPr>
  </w:style>
  <w:style w:type="paragraph" w:styleId="IndexHeading">
    <w:name w:val="index heading"/>
    <w:basedOn w:val="Normal"/>
    <w:next w:val="Normal"/>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Normal"/>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Normal"/>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Normal"/>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Normal"/>
    <w:next w:val="Normal"/>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Normal"/>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PlainText">
    <w:name w:val="Plain Text"/>
    <w:basedOn w:val="Normal"/>
    <w:link w:val="PlainTextChar"/>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Normal"/>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TableNormal"/>
    <w:next w:val="TableGrid"/>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BodyTextIndentChar">
    <w:name w:val="Body Text Indent Char"/>
    <w:basedOn w:val="DefaultParagraphFont"/>
    <w:link w:val="BodyTextIndent"/>
    <w:uiPriority w:val="99"/>
    <w:rsid w:val="001C6321"/>
    <w:rPr>
      <w:rFonts w:eastAsia="MS Mincho"/>
      <w:sz w:val="22"/>
      <w:lang w:val="x-none" w:eastAsia="zh-CN"/>
    </w:rPr>
  </w:style>
  <w:style w:type="paragraph" w:styleId="BodyText2">
    <w:name w:val="Body Text 2"/>
    <w:basedOn w:val="Normal"/>
    <w:link w:val="BodyText2Char"/>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BodyText2Char">
    <w:name w:val="Body Text 2 Char"/>
    <w:basedOn w:val="DefaultParagraphFont"/>
    <w:link w:val="BodyText2"/>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PageNumber">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Code">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Normal"/>
    <w:next w:val="Normal"/>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NoSpacing">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Normal"/>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Normal"/>
    <w:next w:val="Normal"/>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4">
    <w:name w:val="A"/>
    <w:basedOn w:val="Normal"/>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4"/>
    <w:rsid w:val="001C6321"/>
    <w:rPr>
      <w:rFonts w:ascii="Calibri" w:eastAsia="MS Mincho" w:hAnsi="Calibri" w:cs="Calibri"/>
      <w:color w:val="0070C0"/>
      <w:sz w:val="22"/>
      <w:szCs w:val="24"/>
      <w:lang w:val="en-GB" w:eastAsia="en-GB"/>
    </w:rPr>
  </w:style>
  <w:style w:type="paragraph" w:customStyle="1" w:styleId="Prop">
    <w:name w:val="Prop"/>
    <w:basedOn w:val="ListParagraph"/>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Normal"/>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
    <w:name w:val="표 구분선11"/>
    <w:basedOn w:val="TableNormal"/>
    <w:next w:val="TableGrid"/>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Heading2Char">
    <w:name w:val="Heading 2 Char"/>
    <w:aliases w:val="DO NOT USE_h2 Char,h2 Char,h21 Char,H2 Char,Head2A Char,2 Char1,UNDERRUBRIK 1-2 Char,标题 2 Char,Header 2 Char,Header2 Char,22 Char,heading2 Char,2nd level Char,H21 Char,H22 Char,H23 Char,H24 Char,H25 Char,R2 Char,E2 Char,†berschrift 2 Char"/>
    <w:link w:val="Heading2"/>
    <w:qFormat/>
    <w:rsid w:val="001C6321"/>
    <w:rPr>
      <w:rFonts w:ascii="Arial" w:eastAsia="돋움" w:hAnsi="Arial"/>
      <w:lang w:val="en-GB" w:eastAsia="en-US"/>
    </w:rPr>
  </w:style>
  <w:style w:type="paragraph" w:customStyle="1" w:styleId="2Char">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Normal"/>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TableofFigures">
    <w:name w:val="table of figures"/>
    <w:basedOn w:val="Normal"/>
    <w:next w:val="Normal"/>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Heading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Normal"/>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sid w:val="001C6321"/>
    <w:rPr>
      <w:rFonts w:ascii="Arial" w:eastAsia="MS Mincho" w:hAnsi="Arial"/>
      <w:b/>
      <w:noProof/>
      <w:sz w:val="18"/>
      <w:lang w:val="en-GB" w:eastAsia="en-US"/>
    </w:rPr>
  </w:style>
  <w:style w:type="paragraph" w:customStyle="1" w:styleId="b30">
    <w:name w:val="b3"/>
    <w:basedOn w:val="Normal"/>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Normal"/>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Normal"/>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NoList"/>
    <w:uiPriority w:val="99"/>
    <w:semiHidden/>
    <w:unhideWhenUsed/>
    <w:rsid w:val="001C6321"/>
  </w:style>
  <w:style w:type="paragraph" w:customStyle="1" w:styleId="Debug-comment">
    <w:name w:val="Debug-comment"/>
    <w:basedOn w:val="Normal"/>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Normal"/>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Normal"/>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ListParagraph"/>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DefaultParagraphFont"/>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BodyText"/>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DefaultParagraphFont"/>
    <w:qFormat/>
    <w:rsid w:val="001C6321"/>
  </w:style>
  <w:style w:type="character" w:customStyle="1" w:styleId="CommentSubjectChar">
    <w:name w:val="Comment Subject Char"/>
    <w:basedOn w:val="CommentTextChar"/>
    <w:link w:val="CommentSubject"/>
    <w:uiPriority w:val="99"/>
    <w:qFormat/>
    <w:rsid w:val="001C6321"/>
    <w:rPr>
      <w:rFonts w:eastAsia="MS Mincho"/>
      <w:b/>
      <w:bCs/>
      <w:lang w:val="en-GB" w:eastAsia="en-US"/>
    </w:rPr>
  </w:style>
  <w:style w:type="character" w:customStyle="1" w:styleId="DocumentMapChar">
    <w:name w:val="Document Map Char"/>
    <w:basedOn w:val="DefaultParagraphFont"/>
    <w:link w:val="DocumentMap"/>
    <w:uiPriority w:val="99"/>
    <w:qFormat/>
    <w:rsid w:val="001C6321"/>
    <w:rPr>
      <w:rFonts w:ascii="Arial" w:eastAsia="돋움" w:hAnsi="Arial"/>
      <w:shd w:val="clear" w:color="auto" w:fill="000080"/>
      <w:lang w:val="en-GB" w:eastAsia="en-US"/>
    </w:rPr>
  </w:style>
  <w:style w:type="numbering" w:customStyle="1" w:styleId="NoList2">
    <w:name w:val="No List2"/>
    <w:next w:val="NoList"/>
    <w:uiPriority w:val="99"/>
    <w:semiHidden/>
    <w:unhideWhenUsed/>
    <w:rsid w:val="001C6321"/>
  </w:style>
  <w:style w:type="character" w:styleId="UnresolvedMention">
    <w:name w:val="Unresolved Mention"/>
    <w:uiPriority w:val="99"/>
    <w:unhideWhenUsed/>
    <w:rsid w:val="001C6321"/>
    <w:rPr>
      <w:color w:val="605E5C"/>
      <w:shd w:val="clear" w:color="auto" w:fill="E1DFDD"/>
    </w:rPr>
  </w:style>
  <w:style w:type="paragraph" w:customStyle="1" w:styleId="TdocHeader2">
    <w:name w:val="Tdoc_Header_2"/>
    <w:basedOn w:val="Normal"/>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Heading1"/>
    <w:next w:val="BodyText"/>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Header"/>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Normal"/>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TableNormal"/>
    <w:next w:val="TableGrid"/>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uiPriority w:val="99"/>
    <w:rsid w:val="001C6321"/>
    <w:pPr>
      <w:spacing w:before="0" w:after="0" w:line="240" w:lineRule="auto"/>
      <w:ind w:left="0" w:firstLine="0"/>
      <w:jc w:val="left"/>
    </w:pPr>
    <w:rPr>
      <w:rFonts w:ascii="Times" w:eastAsia="바탕" w:hAnsi="Times"/>
      <w:szCs w:val="24"/>
      <w:lang w:eastAsia="x-none"/>
    </w:rPr>
  </w:style>
  <w:style w:type="character" w:customStyle="1" w:styleId="DateChar">
    <w:name w:val="Date Char"/>
    <w:basedOn w:val="DefaultParagraphFont"/>
    <w:link w:val="Date"/>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Normal"/>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4"/>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Normal"/>
    <w:link w:val="StatementBodyChar"/>
    <w:qFormat/>
    <w:rsid w:val="001C6321"/>
    <w:pPr>
      <w:numPr>
        <w:numId w:val="15"/>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
    <w:name w:val="(文字) (文字)5"/>
    <w:semiHidden/>
    <w:rsid w:val="001C6321"/>
    <w:rPr>
      <w:rFonts w:ascii="Times New Roman" w:hAnsi="Times New Roman"/>
      <w:lang w:eastAsia="en-US"/>
    </w:rPr>
  </w:style>
  <w:style w:type="paragraph" w:customStyle="1" w:styleId="TableCell">
    <w:name w:val="TableCell"/>
    <w:basedOn w:val="Normal"/>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NoList"/>
    <w:rsid w:val="001C6321"/>
    <w:pPr>
      <w:numPr>
        <w:numId w:val="19"/>
      </w:numPr>
    </w:pPr>
  </w:style>
  <w:style w:type="paragraph" w:customStyle="1" w:styleId="ListParagraph3">
    <w:name w:val="List Paragraph3"/>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character" w:styleId="SubtleEmphasis">
    <w:name w:val="Subtle Emphasis"/>
    <w:uiPriority w:val="19"/>
    <w:qFormat/>
    <w:rsid w:val="001C6321"/>
    <w:rPr>
      <w:i/>
      <w:iCs/>
      <w:color w:val="404040"/>
    </w:rPr>
  </w:style>
  <w:style w:type="character" w:customStyle="1" w:styleId="5Char">
    <w:name w:val="标题 5 Char"/>
    <w:aliases w:val="H5 Char1,Heading 5 Char1,h5 Char1,Heading5 Char1,Head5 Char1,M5 Char1,mh2 Char1,Module heading 2 Char1,heading 8 Char1,Numbered Sub-list Char Char1"/>
    <w:link w:val="50"/>
    <w:rsid w:val="001C6321"/>
    <w:rPr>
      <w:rFonts w:ascii="Arial" w:hAnsi="Arial"/>
    </w:rPr>
  </w:style>
  <w:style w:type="paragraph" w:customStyle="1" w:styleId="50">
    <w:name w:val="标题 5"/>
    <w:aliases w:val="H5"/>
    <w:basedOn w:val="Normal"/>
    <w:link w:val="5Char"/>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
    <w:name w:val="标题 8"/>
    <w:aliases w:val="Table Heading"/>
    <w:basedOn w:val="Normal"/>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
    <w:name w:val="标题 9"/>
    <w:aliases w:val="Figure Heading,FH"/>
    <w:basedOn w:val="Normal"/>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
    <w:name w:val="标题 6"/>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
    <w:name w:val="标题 7"/>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
    <w:name w:val="标题 61"/>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1C6321"/>
    <w:pPr>
      <w:keepNext w:val="0"/>
      <w:widowControl w:val="0"/>
      <w:numPr>
        <w:numId w:val="16"/>
      </w:numPr>
      <w:tabs>
        <w:tab w:val="clear" w:pos="0"/>
      </w:tabs>
      <w:spacing w:line="240" w:lineRule="auto"/>
      <w:jc w:val="left"/>
    </w:pPr>
    <w:rPr>
      <w:rFonts w:ascii="Helvetica" w:eastAsia="Times New Roman" w:hAnsi="Helvetica"/>
      <w:b/>
      <w:bCs/>
      <w:kern w:val="32"/>
      <w:lang w:val="en-US" w:eastAsia="en-US"/>
    </w:rPr>
  </w:style>
  <w:style w:type="paragraph" w:customStyle="1" w:styleId="71">
    <w:name w:val="标题 71"/>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Normal"/>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Normal"/>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
    <w:name w:val="表 (青) 13 (文字)"/>
    <w:link w:val="ColorfulList-Accent1"/>
    <w:uiPriority w:val="34"/>
    <w:locked/>
    <w:rsid w:val="001C6321"/>
    <w:rPr>
      <w:rFonts w:eastAsia="MS Gothic"/>
      <w:sz w:val="24"/>
      <w:szCs w:val="24"/>
      <w:lang w:val="en-GB" w:eastAsia="en-US"/>
    </w:rPr>
  </w:style>
  <w:style w:type="table" w:styleId="ColorfulList-Accent1">
    <w:name w:val="Colorful List Accent 1"/>
    <w:basedOn w:val="TableNormal"/>
    <w:link w:val="13"/>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0">
    <w:name w:val="heading3"/>
    <w:basedOn w:val="Normal"/>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0">
    <w:name w:val="heading4"/>
    <w:basedOn w:val="Normal"/>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Heading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styleId="Mention">
    <w:name w:val="Mention"/>
    <w:uiPriority w:val="99"/>
    <w:unhideWhenUsed/>
    <w:rsid w:val="001C6321"/>
    <w:rPr>
      <w:color w:val="2B579A"/>
      <w:shd w:val="clear" w:color="auto" w:fill="E6E6E6"/>
    </w:rPr>
  </w:style>
  <w:style w:type="paragraph" w:customStyle="1" w:styleId="xmsonormal">
    <w:name w:val="x_msonormal"/>
    <w:basedOn w:val="Normal"/>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Normal"/>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Normal"/>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GridTable4-Accent5">
    <w:name w:val="Grid Table 4 Accent 5"/>
    <w:basedOn w:val="TableNormal"/>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NoList"/>
    <w:rsid w:val="001C6321"/>
    <w:pPr>
      <w:numPr>
        <w:numId w:val="17"/>
      </w:numPr>
    </w:pPr>
  </w:style>
  <w:style w:type="numbering" w:customStyle="1" w:styleId="StyleBulletedSymbolsymbolLeft025Hanging0251">
    <w:name w:val="Style Bulleted Symbol (symbol) Left:  0.25&quot; Hanging:  0.25&quot;1"/>
    <w:basedOn w:val="NoList"/>
    <w:rsid w:val="001C6321"/>
    <w:pPr>
      <w:numPr>
        <w:numId w:val="18"/>
      </w:numPr>
    </w:pPr>
  </w:style>
  <w:style w:type="numbering" w:customStyle="1" w:styleId="StyleBulletedSymbolsymbolLeft025Hanging0252">
    <w:name w:val="Style Bulleted Symbol (symbol) Left:  0.25&quot; Hanging:  0.25&quot;2"/>
    <w:basedOn w:val="NoList"/>
    <w:rsid w:val="001C6321"/>
    <w:pPr>
      <w:numPr>
        <w:numId w:val="20"/>
      </w:numPr>
    </w:pPr>
  </w:style>
  <w:style w:type="character" w:customStyle="1" w:styleId="xapple-converted-space">
    <w:name w:val="x_apple-converted-space"/>
    <w:qFormat/>
    <w:rsid w:val="001C6321"/>
  </w:style>
  <w:style w:type="paragraph" w:customStyle="1" w:styleId="xlistparagraph">
    <w:name w:val="x_listparagraph"/>
    <w:basedOn w:val="Normal"/>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Normal"/>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Normal"/>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Normal"/>
    <w:link w:val="0MaintextChar"/>
    <w:qFormat/>
    <w:rsid w:val="001C6321"/>
    <w:pPr>
      <w:spacing w:before="0" w:after="0" w:line="240" w:lineRule="auto"/>
      <w:ind w:left="0" w:firstLine="0"/>
    </w:pPr>
    <w:rPr>
      <w:rFonts w:eastAsia="바탕"/>
    </w:rPr>
  </w:style>
  <w:style w:type="paragraph" w:customStyle="1" w:styleId="figure">
    <w:name w:val="figure"/>
    <w:basedOn w:val="Normal"/>
    <w:next w:val="Normal"/>
    <w:qFormat/>
    <w:rsid w:val="001C6321"/>
    <w:pPr>
      <w:numPr>
        <w:numId w:val="21"/>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Normal"/>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Normal"/>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Normal"/>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Normal"/>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Normal"/>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Normal"/>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Normal"/>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Normal"/>
    <w:qFormat/>
    <w:rsid w:val="001C6321"/>
    <w:pPr>
      <w:numPr>
        <w:numId w:val="22"/>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Normal"/>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BodyText"/>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C6321"/>
    <w:pPr>
      <w:numPr>
        <w:numId w:val="23"/>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Normal"/>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Normal"/>
    <w:next w:val="Normal"/>
    <w:qFormat/>
    <w:rsid w:val="001C6321"/>
    <w:pPr>
      <w:keepNext/>
      <w:keepLines/>
      <w:numPr>
        <w:numId w:val="24"/>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Normal"/>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6">
    <w:name w:val="未处理的提及"/>
    <w:uiPriority w:val="99"/>
    <w:semiHidden/>
    <w:unhideWhenUsed/>
    <w:rsid w:val="001C6321"/>
    <w:rPr>
      <w:color w:val="605E5C"/>
      <w:shd w:val="clear" w:color="auto" w:fill="E1DFDD"/>
    </w:rPr>
  </w:style>
  <w:style w:type="paragraph" w:customStyle="1" w:styleId="51">
    <w:name w:val="标题 51"/>
    <w:basedOn w:val="Normal"/>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
    <w:name w:val="标题 81"/>
    <w:basedOn w:val="Normal"/>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1"/>
    <w:basedOn w:val="Normal"/>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TableNormal"/>
    <w:next w:val="TableGrid"/>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0">
    <w:name w:val="bodytext"/>
    <w:basedOn w:val="Normal"/>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0">
    <w:name w:val="見出し 3 (文字)"/>
    <w:aliases w:val="Underrubrik2 (文字),H3 (文字),no break (文字),Memo Heading 3 (文字)"/>
    <w:locked/>
    <w:rsid w:val="001C632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Normal"/>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5"/>
      </w:numPr>
      <w:tabs>
        <w:tab w:val="clear" w:pos="800"/>
      </w:tabs>
      <w:spacing w:before="0" w:after="0"/>
      <w:ind w:left="0" w:firstLine="0"/>
    </w:pPr>
    <w:rPr>
      <w:lang w:eastAsia="ko-KR"/>
    </w:rPr>
  </w:style>
  <w:style w:type="table" w:customStyle="1" w:styleId="TableGrid3">
    <w:name w:val="TableGrid3"/>
    <w:basedOn w:val="TableNormal"/>
    <w:next w:val="TableGrid"/>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C6321"/>
    <w:pPr>
      <w:keepLines/>
      <w:numPr>
        <w:numId w:val="26"/>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BodyText"/>
    <w:link w:val="ReferenceChar"/>
    <w:qFormat/>
    <w:rsid w:val="001C6321"/>
    <w:pPr>
      <w:numPr>
        <w:numId w:val="27"/>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BodyText3">
    <w:name w:val="Body Text 3"/>
    <w:basedOn w:val="Normal"/>
    <w:link w:val="BodyText3Char"/>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BodyText3Char">
    <w:name w:val="Body Text 3 Char"/>
    <w:basedOn w:val="DefaultParagraphFont"/>
    <w:link w:val="BodyText3"/>
    <w:qFormat/>
    <w:rsid w:val="001C6321"/>
    <w:rPr>
      <w:rFonts w:eastAsia="SimSun"/>
      <w:i/>
      <w:lang w:val="en-GB" w:eastAsia="en-US"/>
    </w:rPr>
  </w:style>
  <w:style w:type="paragraph" w:styleId="Subtitle">
    <w:name w:val="Subtitle"/>
    <w:basedOn w:val="Normal"/>
    <w:next w:val="Normal"/>
    <w:link w:val="SubtitleChar"/>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SubtitleChar">
    <w:name w:val="Subtitle Char"/>
    <w:basedOn w:val="DefaultParagraphFont"/>
    <w:link w:val="Subtitle"/>
    <w:uiPriority w:val="11"/>
    <w:qFormat/>
    <w:rsid w:val="001C6321"/>
    <w:rPr>
      <w:rFonts w:ascii="Cambria" w:eastAsia="Times New Roman" w:hAnsi="Cambria"/>
      <w:sz w:val="24"/>
      <w:szCs w:val="24"/>
      <w:lang w:val="en-GB" w:eastAsia="zh-CN"/>
    </w:rPr>
  </w:style>
  <w:style w:type="table" w:styleId="DarkList-Accent6">
    <w:name w:val="Dark List Accent 6"/>
    <w:basedOn w:val="TableNormal"/>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Normal"/>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Normal"/>
    <w:next w:val="Normal"/>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Normal"/>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Normal"/>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Normal"/>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Normal"/>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8">
    <w:name w:val="样式 页眉"/>
    <w:basedOn w:val="Header"/>
    <w:link w:val="Char0"/>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0">
    <w:name w:val="样式 页眉 Char"/>
    <w:link w:val="a8"/>
    <w:qFormat/>
    <w:rsid w:val="001C6321"/>
    <w:rPr>
      <w:rFonts w:ascii="Arial" w:eastAsia="Arial" w:hAnsi="Arial"/>
      <w:b/>
      <w:bCs/>
      <w:sz w:val="22"/>
      <w:lang w:val="en-GB" w:eastAsia="en-US"/>
    </w:rPr>
  </w:style>
  <w:style w:type="paragraph" w:customStyle="1" w:styleId="StatementHeading">
    <w:name w:val="Statement Heading"/>
    <w:basedOn w:val="Normal"/>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Normal"/>
    <w:next w:val="Normal"/>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Normal"/>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Normal"/>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Normal"/>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Normal"/>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1">
    <w:name w:val="表格题注"/>
    <w:next w:val="Normal"/>
    <w:qFormat/>
    <w:rsid w:val="001C6321"/>
    <w:pPr>
      <w:keepLines/>
      <w:numPr>
        <w:ilvl w:val="8"/>
        <w:numId w:val="28"/>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0">
    <w:name w:val="插图题注"/>
    <w:next w:val="Normal"/>
    <w:qFormat/>
    <w:rsid w:val="001C6321"/>
    <w:pPr>
      <w:numPr>
        <w:ilvl w:val="7"/>
        <w:numId w:val="28"/>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Normal"/>
    <w:next w:val="Normal"/>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TableNormal"/>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TableNormal"/>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Normal"/>
    <w:link w:val="RAN1bullet2Char"/>
    <w:qFormat/>
    <w:rsid w:val="001C6321"/>
    <w:pPr>
      <w:numPr>
        <w:ilvl w:val="1"/>
        <w:numId w:val="29"/>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TableNormal"/>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Normal"/>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30"/>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30"/>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30"/>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30"/>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TableNormal"/>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0">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DefaultParagraphFont"/>
    <w:qFormat/>
    <w:rsid w:val="001C6321"/>
  </w:style>
  <w:style w:type="paragraph" w:customStyle="1" w:styleId="berschrift1H1">
    <w:name w:val="Überschrift 1.H1"/>
    <w:basedOn w:val="Normal"/>
    <w:qFormat/>
    <w:rsid w:val="001C6321"/>
    <w:pPr>
      <w:numPr>
        <w:numId w:val="31"/>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TableNormal"/>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BodyText"/>
    <w:next w:val="Normal"/>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Normal"/>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Normal"/>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Normal"/>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4">
    <w:name w:val="网格型1"/>
    <w:basedOn w:val="TableNormal"/>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sid w:val="001C6321"/>
    <w:rPr>
      <w:rFonts w:eastAsia="SimSun"/>
      <w:lang w:val="en-GB" w:eastAsia="en-US"/>
    </w:rPr>
  </w:style>
  <w:style w:type="paragraph" w:customStyle="1" w:styleId="16">
    <w:name w:val="书目1"/>
    <w:basedOn w:val="Normal"/>
    <w:next w:val="Normal"/>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Normal"/>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Normal"/>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TableNormal"/>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TableNormal"/>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Normal"/>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
    <w:name w:val="修订21"/>
    <w:hidden/>
    <w:uiPriority w:val="99"/>
    <w:semiHidden/>
    <w:qFormat/>
    <w:rsid w:val="001C6321"/>
    <w:rPr>
      <w:rFonts w:eastAsia="SimSun"/>
      <w:lang w:val="en-GB" w:eastAsia="en-US"/>
    </w:rPr>
  </w:style>
  <w:style w:type="character" w:customStyle="1" w:styleId="17">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2">
    <w:name w:val="@他2"/>
    <w:uiPriority w:val="99"/>
    <w:unhideWhenUsed/>
    <w:qFormat/>
    <w:rsid w:val="001C6321"/>
    <w:rPr>
      <w:color w:val="2B579A"/>
      <w:shd w:val="clear" w:color="auto" w:fill="E1DFDD"/>
    </w:rPr>
  </w:style>
  <w:style w:type="character" w:customStyle="1" w:styleId="23">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Bibliography">
    <w:name w:val="Bibliography"/>
    <w:basedOn w:val="Normal"/>
    <w:next w:val="Normal"/>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NoList"/>
    <w:uiPriority w:val="99"/>
    <w:semiHidden/>
    <w:unhideWhenUsed/>
    <w:rsid w:val="001C6321"/>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Normal"/>
    <w:link w:val="NormalwithindentChar"/>
    <w:qFormat/>
    <w:rsid w:val="001C6321"/>
    <w:pPr>
      <w:spacing w:before="120" w:after="120" w:line="336" w:lineRule="auto"/>
      <w:ind w:left="0" w:firstLine="397"/>
    </w:pPr>
    <w:rPr>
      <w:rFonts w:eastAsia="바탕"/>
      <w:lang w:eastAsia="ko-KR"/>
    </w:rPr>
  </w:style>
  <w:style w:type="paragraph" w:customStyle="1" w:styleId="18">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Normal"/>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Normal"/>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2"/>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Normal"/>
    <w:link w:val="RAN1bullet1Char"/>
    <w:qFormat/>
    <w:rsid w:val="001C6321"/>
    <w:pPr>
      <w:numPr>
        <w:numId w:val="33"/>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9">
    <w:name w:val="表格文字居左"/>
    <w:basedOn w:val="Normal"/>
    <w:next w:val="Normal"/>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BodyText"/>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Normal"/>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9">
    <w:name w:val="正文1"/>
    <w:uiPriority w:val="99"/>
    <w:qFormat/>
    <w:rsid w:val="001C6321"/>
    <w:pPr>
      <w:spacing w:after="160" w:line="252" w:lineRule="auto"/>
      <w:jc w:val="both"/>
    </w:pPr>
    <w:rPr>
      <w:rFonts w:eastAsia="SimSun"/>
      <w:kern w:val="2"/>
      <w:sz w:val="21"/>
      <w:szCs w:val="21"/>
      <w:lang w:eastAsia="zh-CN"/>
    </w:rPr>
  </w:style>
  <w:style w:type="paragraph" w:customStyle="1" w:styleId="24">
    <w:name w:val="正文2"/>
    <w:uiPriority w:val="99"/>
    <w:qFormat/>
    <w:rsid w:val="001C6321"/>
    <w:pPr>
      <w:spacing w:after="160" w:line="252" w:lineRule="auto"/>
      <w:jc w:val="both"/>
    </w:pPr>
    <w:rPr>
      <w:rFonts w:eastAsia="SimSun"/>
      <w:kern w:val="2"/>
      <w:sz w:val="21"/>
      <w:szCs w:val="21"/>
      <w:lang w:eastAsia="zh-CN"/>
    </w:rPr>
  </w:style>
  <w:style w:type="character" w:customStyle="1" w:styleId="1Char">
    <w:name w:val="样式1 Char"/>
    <w:link w:val="1a"/>
    <w:qFormat/>
    <w:locked/>
    <w:rsid w:val="001C6321"/>
    <w:rPr>
      <w:rFonts w:ascii="Microsoft YaHei" w:eastAsia="Microsoft YaHei" w:hAnsi="Microsoft YaHei"/>
      <w:b/>
      <w:szCs w:val="22"/>
    </w:rPr>
  </w:style>
  <w:style w:type="paragraph" w:customStyle="1" w:styleId="1a">
    <w:name w:val="样式1"/>
    <w:basedOn w:val="Normal"/>
    <w:link w:val="1Char"/>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1">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Normal"/>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5">
    <w:name w:val="列出段落2"/>
    <w:basedOn w:val="Normal"/>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b">
    <w:name w:val="普通(网站)1"/>
    <w:basedOn w:val="Normal"/>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4"/>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2">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Normal"/>
    <w:uiPriority w:val="99"/>
    <w:qFormat/>
    <w:rsid w:val="001C6321"/>
    <w:pPr>
      <w:numPr>
        <w:numId w:val="35"/>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DefaultParagraphFont"/>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DefaultParagraphFont"/>
    <w:qFormat/>
    <w:rsid w:val="001C6321"/>
  </w:style>
  <w:style w:type="character" w:customStyle="1" w:styleId="high-light">
    <w:name w:val="high-light"/>
    <w:basedOn w:val="DefaultParagraphFont"/>
    <w:qFormat/>
    <w:rsid w:val="001C6321"/>
  </w:style>
  <w:style w:type="character" w:customStyle="1" w:styleId="pos">
    <w:name w:val="pos"/>
    <w:basedOn w:val="DefaultParagraphFont"/>
    <w:qFormat/>
    <w:rsid w:val="001C6321"/>
  </w:style>
  <w:style w:type="character" w:customStyle="1" w:styleId="apple-style-span">
    <w:name w:val="apple-style-span"/>
    <w:basedOn w:val="DefaultParagraphFont"/>
    <w:qFormat/>
    <w:rsid w:val="001C6321"/>
  </w:style>
  <w:style w:type="character" w:customStyle="1" w:styleId="1c">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DefaultParagraphFont"/>
    <w:qFormat/>
    <w:rsid w:val="001C6321"/>
  </w:style>
  <w:style w:type="table" w:styleId="MediumGrid1-Accent2">
    <w:name w:val="Medium Grid 1 Accent 2"/>
    <w:basedOn w:val="TableNormal"/>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d">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TableNormal"/>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他3"/>
    <w:uiPriority w:val="99"/>
    <w:unhideWhenUsed/>
    <w:rsid w:val="001C6321"/>
    <w:rPr>
      <w:color w:val="2B579A"/>
      <w:shd w:val="clear" w:color="auto" w:fill="E1DFDD"/>
    </w:rPr>
  </w:style>
  <w:style w:type="numbering" w:customStyle="1" w:styleId="1e">
    <w:name w:val="无列表1"/>
    <w:next w:val="NoList"/>
    <w:uiPriority w:val="99"/>
    <w:semiHidden/>
    <w:unhideWhenUsed/>
    <w:rsid w:val="001C6321"/>
  </w:style>
  <w:style w:type="table" w:customStyle="1" w:styleId="4-11">
    <w:name w:val="网格表 4 - 着色 11"/>
    <w:basedOn w:val="TableNormal"/>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C6321"/>
  </w:style>
  <w:style w:type="character" w:customStyle="1" w:styleId="aa">
    <w:name w:val="正文文本 字符"/>
    <w:aliases w:val="bt 字符"/>
    <w:rsid w:val="001C6321"/>
    <w:rPr>
      <w:rFonts w:ascii="Times" w:eastAsia="바탕" w:hAnsi="Times"/>
      <w:szCs w:val="24"/>
      <w:lang w:val="en-GB" w:eastAsia="x-none"/>
    </w:rPr>
  </w:style>
  <w:style w:type="paragraph" w:styleId="HTMLPreformatted">
    <w:name w:val="HTML Preformatted"/>
    <w:basedOn w:val="Normal"/>
    <w:link w:val="HTMLPreformatted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PreformattedChar">
    <w:name w:val="HTML Preformatted Char"/>
    <w:basedOn w:val="DefaultParagraphFont"/>
    <w:link w:val="HTMLPreformatted"/>
    <w:rsid w:val="001C6321"/>
    <w:rPr>
      <w:rFonts w:ascii="Courier New" w:eastAsia="SimSun" w:hAnsi="Courier New" w:cs="Courier New"/>
      <w:kern w:val="2"/>
      <w:lang w:eastAsia="zh-CN"/>
    </w:rPr>
  </w:style>
  <w:style w:type="table" w:customStyle="1" w:styleId="26">
    <w:name w:val="网格型2"/>
    <w:basedOn w:val="TableNormal"/>
    <w:next w:val="TableGrid"/>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C6321"/>
    <w:pPr>
      <w:keepLines/>
      <w:numPr>
        <w:numId w:val="36"/>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Heading2"/>
    <w:next w:val="Normal"/>
    <w:link w:val="title2Char"/>
    <w:qFormat/>
    <w:rsid w:val="001C6321"/>
    <w:pPr>
      <w:numPr>
        <w:ilvl w:val="1"/>
        <w:numId w:val="36"/>
      </w:numPr>
      <w:spacing w:before="240" w:after="60" w:line="240" w:lineRule="auto"/>
    </w:pPr>
    <w:rPr>
      <w:rFonts w:eastAsia="Arial" w:cs="Arial"/>
      <w:bCs/>
      <w:iCs/>
      <w:sz w:val="28"/>
      <w:szCs w:val="28"/>
      <w:lang w:val="en-US" w:eastAsia="zh-CN"/>
    </w:rPr>
  </w:style>
  <w:style w:type="paragraph" w:customStyle="1" w:styleId="title3">
    <w:name w:val="title 3"/>
    <w:basedOn w:val="title2"/>
    <w:next w:val="Normal"/>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Normal"/>
    <w:qFormat/>
    <w:rsid w:val="001C6321"/>
    <w:pPr>
      <w:numPr>
        <w:numId w:val="37"/>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Normal"/>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Normal"/>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DefaultParagraphFont"/>
    <w:qFormat/>
    <w:rsid w:val="001C6321"/>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TableNormal"/>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Normal"/>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Normal"/>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BodyTextIndent2">
    <w:name w:val="Body Text Indent 2"/>
    <w:basedOn w:val="Normal"/>
    <w:link w:val="BodyTextIndent2Char"/>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C6321"/>
    <w:rPr>
      <w:rFonts w:eastAsia="SimSun"/>
      <w:kern w:val="2"/>
      <w:lang w:val="x-none" w:eastAsia="x-none"/>
    </w:rPr>
  </w:style>
  <w:style w:type="paragraph" w:styleId="BodyTextIndent3">
    <w:name w:val="Body Text Indent 3"/>
    <w:basedOn w:val="Normal"/>
    <w:link w:val="BodyTextIndent3Char"/>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BodyTextIndent3Char">
    <w:name w:val="Body Text Indent 3 Char"/>
    <w:basedOn w:val="DefaultParagraphFont"/>
    <w:link w:val="BodyTextIndent3"/>
    <w:rsid w:val="001C6321"/>
    <w:rPr>
      <w:rFonts w:eastAsia="SimSun"/>
      <w:lang w:eastAsia="ja-JP"/>
    </w:rPr>
  </w:style>
  <w:style w:type="paragraph" w:customStyle="1" w:styleId="numberedlist">
    <w:name w:val="numbered list"/>
    <w:basedOn w:val="ListBullet"/>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Normal"/>
    <w:rsid w:val="001C6321"/>
    <w:rPr>
      <w:rFonts w:ascii="Arial" w:eastAsia="MS Mincho" w:hAnsi="Arial"/>
      <w:lang w:val="en-GB" w:eastAsia="en-US"/>
    </w:rPr>
  </w:style>
  <w:style w:type="paragraph" w:customStyle="1" w:styleId="TabList">
    <w:name w:val="TabList"/>
    <w:basedOn w:val="Normal"/>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Normal"/>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Normal"/>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8"/>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9"/>
      </w:numPr>
      <w:tabs>
        <w:tab w:val="clear" w:pos="1843"/>
      </w:tabs>
      <w:spacing w:after="120" w:line="240" w:lineRule="auto"/>
      <w:ind w:left="1200" w:hanging="400"/>
    </w:pPr>
    <w:rPr>
      <w:rFonts w:eastAsia="MS Mincho"/>
      <w:lang w:eastAsia="en-GB"/>
    </w:rPr>
  </w:style>
  <w:style w:type="paragraph" w:customStyle="1" w:styleId="normalpuce">
    <w:name w:val="normal puce"/>
    <w:basedOn w:val="Normal"/>
    <w:rsid w:val="001C6321"/>
    <w:pPr>
      <w:widowControl w:val="0"/>
      <w:numPr>
        <w:numId w:val="40"/>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Normal"/>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Normal"/>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Normal"/>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Normal"/>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
    <w:basedOn w:val="TableNormal"/>
    <w:next w:val="TableGrid"/>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ListChar">
    <w:name w:val="List Char"/>
    <w:link w:val="List"/>
    <w:rsid w:val="001C6321"/>
    <w:rPr>
      <w:rFonts w:eastAsia="Times New Roman"/>
      <w:lang w:val="en-GB" w:eastAsia="ja-JP"/>
    </w:rPr>
  </w:style>
  <w:style w:type="character" w:customStyle="1" w:styleId="List2Char">
    <w:name w:val="List 2 Char"/>
    <w:link w:val="List2"/>
    <w:rsid w:val="001C6321"/>
    <w:rPr>
      <w:rFonts w:eastAsia="MS Mincho"/>
      <w:lang w:val="en-GB" w:eastAsia="en-US"/>
    </w:rPr>
  </w:style>
  <w:style w:type="character" w:customStyle="1" w:styleId="List3Char">
    <w:name w:val="List 3 Char"/>
    <w:link w:val="List3"/>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Normal"/>
    <w:next w:val="Normal"/>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Normal"/>
    <w:rsid w:val="001C6321"/>
    <w:pPr>
      <w:numPr>
        <w:numId w:val="41"/>
      </w:numPr>
      <w:spacing w:before="0" w:after="0" w:line="240" w:lineRule="auto"/>
      <w:jc w:val="left"/>
    </w:pPr>
    <w:rPr>
      <w:sz w:val="24"/>
      <w:szCs w:val="24"/>
      <w:lang w:val="en-US" w:eastAsia="ja-JP"/>
    </w:rPr>
  </w:style>
  <w:style w:type="character" w:customStyle="1" w:styleId="colour">
    <w:name w:val="colour"/>
    <w:basedOn w:val="DefaultParagraphFont"/>
    <w:rsid w:val="001C6321"/>
  </w:style>
  <w:style w:type="paragraph" w:customStyle="1" w:styleId="RAN1tdoc">
    <w:name w:val="RAN1 tdoc"/>
    <w:basedOn w:val="Normal"/>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Heading">
    <w:name w:val="TOC Heading"/>
    <w:basedOn w:val="Heading1"/>
    <w:next w:val="Normal"/>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Normal"/>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Normal"/>
    <w:next w:val="Normal"/>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TopofForm"/>
    <w:uiPriority w:val="99"/>
    <w:rsid w:val="001C6321"/>
    <w:rPr>
      <w:rFonts w:ascii="Arial" w:eastAsia="맑은 고딕" w:hAnsi="Arial"/>
      <w:vanish/>
      <w:sz w:val="16"/>
      <w:szCs w:val="16"/>
      <w:lang w:eastAsia="zh-CN"/>
    </w:rPr>
  </w:style>
  <w:style w:type="character" w:customStyle="1" w:styleId="hps">
    <w:name w:val="hps"/>
    <w:basedOn w:val="DefaultParagraphFont"/>
    <w:rsid w:val="001C6321"/>
  </w:style>
  <w:style w:type="paragraph" w:customStyle="1" w:styleId="z-BottomofForm1">
    <w:name w:val="z-Bottom of Form1"/>
    <w:basedOn w:val="Normal"/>
    <w:next w:val="Normal"/>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BottomofForm"/>
    <w:uiPriority w:val="99"/>
    <w:rsid w:val="001C6321"/>
    <w:rPr>
      <w:rFonts w:ascii="Arial" w:eastAsia="맑은 고딕" w:hAnsi="Arial"/>
      <w:vanish/>
      <w:sz w:val="16"/>
      <w:szCs w:val="16"/>
      <w:lang w:eastAsia="zh-CN"/>
    </w:rPr>
  </w:style>
  <w:style w:type="paragraph" w:customStyle="1" w:styleId="tablecell1">
    <w:name w:val="tablecell"/>
    <w:basedOn w:val="Normal"/>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DefaultParagraphFont"/>
    <w:rsid w:val="001C6321"/>
  </w:style>
  <w:style w:type="paragraph" w:customStyle="1" w:styleId="tableheader">
    <w:name w:val="tableheader"/>
    <w:basedOn w:val="Normal"/>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DefaultParagraphFont"/>
    <w:rsid w:val="001C6321"/>
  </w:style>
  <w:style w:type="paragraph" w:customStyle="1" w:styleId="Test">
    <w:name w:val="Test"/>
    <w:basedOn w:val="Normal"/>
    <w:rsid w:val="001C6321"/>
    <w:pPr>
      <w:spacing w:after="60" w:line="280" w:lineRule="atLeast"/>
      <w:ind w:left="2160" w:firstLine="0"/>
    </w:pPr>
  </w:style>
  <w:style w:type="paragraph" w:customStyle="1" w:styleId="ordinary-output">
    <w:name w:val="ordinary-output"/>
    <w:basedOn w:val="Normal"/>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rsid w:val="001C6321"/>
  </w:style>
  <w:style w:type="paragraph" w:styleId="ListNumber3">
    <w:name w:val="List Number 3"/>
    <w:basedOn w:val="Normal"/>
    <w:rsid w:val="001C6321"/>
    <w:pPr>
      <w:numPr>
        <w:numId w:val="42"/>
      </w:numPr>
      <w:overflowPunct w:val="0"/>
      <w:autoSpaceDE w:val="0"/>
      <w:autoSpaceDN w:val="0"/>
      <w:adjustRightInd w:val="0"/>
      <w:spacing w:before="0" w:line="240" w:lineRule="auto"/>
      <w:jc w:val="left"/>
      <w:textAlignment w:val="baseline"/>
    </w:pPr>
    <w:rPr>
      <w:rFonts w:eastAsia="SimSun"/>
    </w:rPr>
  </w:style>
  <w:style w:type="table" w:customStyle="1" w:styleId="110">
    <w:name w:val="网格型1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TableNormal"/>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C6321"/>
  </w:style>
  <w:style w:type="paragraph" w:styleId="Title">
    <w:name w:val="Title"/>
    <w:aliases w:val="Heading 31"/>
    <w:basedOn w:val="Normal"/>
    <w:link w:val="TitleChar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DefaultParagraphFont"/>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C6321"/>
    <w:rPr>
      <w:rFonts w:ascii="Arial" w:eastAsia="MS Mincho" w:hAnsi="Arial"/>
      <w:b/>
      <w:sz w:val="24"/>
      <w:lang w:val="de-DE" w:eastAsia="ja-JP"/>
    </w:rPr>
  </w:style>
  <w:style w:type="paragraph" w:customStyle="1" w:styleId="TableText0">
    <w:name w:val="TableText"/>
    <w:basedOn w:val="BodyTextIndent"/>
    <w:rsid w:val="001C6321"/>
  </w:style>
  <w:style w:type="paragraph" w:customStyle="1" w:styleId="HDStyleLS">
    <w:name w:val="HDStyle_LS"/>
    <w:basedOn w:val="Header"/>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Normal"/>
    <w:next w:val="Normal"/>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0">
    <w:name w:val="目录 91"/>
    <w:basedOn w:val="TOC8"/>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Heading1"/>
    <w:next w:val="Normal"/>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Heading2"/>
    <w:next w:val="Normal"/>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BodyText"/>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Normal"/>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Normal"/>
    <w:rsid w:val="001C6321"/>
    <w:pPr>
      <w:spacing w:before="360" w:after="0" w:line="240" w:lineRule="atLeast"/>
      <w:ind w:left="0" w:firstLine="0"/>
      <w:jc w:val="center"/>
    </w:pPr>
    <w:rPr>
      <w:lang w:val="en-US" w:eastAsia="ja-JP"/>
    </w:rPr>
  </w:style>
  <w:style w:type="paragraph" w:styleId="ListContinue2">
    <w:name w:val="List Continue 2"/>
    <w:basedOn w:val="Normal"/>
    <w:rsid w:val="001C6321"/>
    <w:pPr>
      <w:spacing w:before="0" w:line="240" w:lineRule="auto"/>
      <w:ind w:leftChars="400" w:left="850" w:firstLine="0"/>
      <w:jc w:val="left"/>
    </w:pPr>
    <w:rPr>
      <w:lang w:eastAsia="ja-JP"/>
    </w:rPr>
  </w:style>
  <w:style w:type="paragraph" w:styleId="BodyTextFirstIndent2">
    <w:name w:val="Body Text First Indent 2"/>
    <w:basedOn w:val="BodyTextIndent"/>
    <w:link w:val="BodyTextFirstIndent2Char"/>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BodyTextFirstIndent2Char">
    <w:name w:val="Body Text First Indent 2 Char"/>
    <w:basedOn w:val="BodyTextIndentChar"/>
    <w:link w:val="BodyTextFirstIndent2"/>
    <w:rsid w:val="001C6321"/>
    <w:rPr>
      <w:rFonts w:eastAsia="MS Mincho"/>
      <w:sz w:val="22"/>
      <w:lang w:val="en-GB" w:eastAsia="en-US"/>
    </w:rPr>
  </w:style>
  <w:style w:type="paragraph" w:customStyle="1" w:styleId="List1">
    <w:name w:val="List 1"/>
    <w:basedOn w:val="Normal"/>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Normal"/>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TableClassic2">
    <w:name w:val="Table Classic 2"/>
    <w:basedOn w:val="TableNormal"/>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0">
    <w:name w:val="浅色列表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1">
    <w:name w:val="Table Grid 2"/>
    <w:basedOn w:val="TableNormal"/>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b">
    <w:name w:val="样式 正文"/>
    <w:basedOn w:val="Normal"/>
    <w:link w:val="Char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2">
    <w:name w:val="样式 正文 Char"/>
    <w:basedOn w:val="DefaultParagraphFont"/>
    <w:link w:val="ab"/>
    <w:rsid w:val="001C6321"/>
    <w:rPr>
      <w:rFonts w:eastAsia="SimSun" w:cs="SimSun"/>
      <w:kern w:val="2"/>
      <w:sz w:val="21"/>
      <w:lang w:eastAsia="zh-CN"/>
    </w:rPr>
  </w:style>
  <w:style w:type="paragraph" w:customStyle="1" w:styleId="ac">
    <w:name w:val="公式"/>
    <w:basedOn w:val="Normal"/>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Normal"/>
    <w:next w:val="Caption"/>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4"/>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Normal"/>
    <w:rsid w:val="001C6321"/>
    <w:pPr>
      <w:keepLines/>
      <w:spacing w:after="120" w:line="300" w:lineRule="atLeast"/>
      <w:ind w:left="1008" w:hanging="1008"/>
    </w:pPr>
    <w:rPr>
      <w:rFonts w:eastAsia="????"/>
      <w:lang w:val="en-US"/>
    </w:rPr>
  </w:style>
  <w:style w:type="paragraph" w:customStyle="1" w:styleId="Equation-Numbered">
    <w:name w:val="Equation-Numbered"/>
    <w:basedOn w:val="Normal"/>
    <w:next w:val="Normal"/>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Normal"/>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Normal"/>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Normal"/>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Normal"/>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Normal"/>
    <w:rsid w:val="001C6321"/>
    <w:pPr>
      <w:numPr>
        <w:numId w:val="45"/>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Normal"/>
    <w:next w:val="Normal"/>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Normal"/>
    <w:rsid w:val="001C6321"/>
    <w:pPr>
      <w:numPr>
        <w:numId w:val="46"/>
      </w:numPr>
      <w:spacing w:before="0" w:after="0" w:line="240" w:lineRule="auto"/>
    </w:pPr>
  </w:style>
  <w:style w:type="character" w:styleId="LineNumber">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Normal"/>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DefaultParagraphFont"/>
    <w:rsid w:val="001C6321"/>
  </w:style>
  <w:style w:type="character" w:customStyle="1" w:styleId="high-light-bg4">
    <w:name w:val="high-light-bg4"/>
    <w:basedOn w:val="DefaultParagraphFont"/>
    <w:rsid w:val="001C6321"/>
  </w:style>
  <w:style w:type="character" w:customStyle="1" w:styleId="TitleChar2">
    <w:name w:val="Title Char2"/>
    <w:basedOn w:val="DefaultParagraphFont"/>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Normal"/>
    <w:rsid w:val="001C6321"/>
    <w:pPr>
      <w:spacing w:before="100" w:after="100" w:line="240" w:lineRule="auto"/>
      <w:ind w:left="860" w:firstLine="0"/>
      <w:jc w:val="left"/>
    </w:pPr>
    <w:rPr>
      <w:rFonts w:ascii="Times" w:eastAsia="MS Gothic" w:hAnsi="Times"/>
      <w:sz w:val="24"/>
      <w:lang w:eastAsia="ja-JP"/>
    </w:rPr>
  </w:style>
  <w:style w:type="paragraph" w:customStyle="1" w:styleId="a">
    <w:name w:val="佐藤２"/>
    <w:basedOn w:val="Normal"/>
    <w:rsid w:val="001C6321"/>
    <w:pPr>
      <w:numPr>
        <w:numId w:val="47"/>
      </w:numPr>
      <w:spacing w:before="0" w:line="240" w:lineRule="auto"/>
      <w:jc w:val="left"/>
    </w:pPr>
    <w:rPr>
      <w:rFonts w:eastAsia="MS Gothic"/>
      <w:sz w:val="24"/>
      <w:lang w:eastAsia="ja-JP"/>
    </w:rPr>
  </w:style>
  <w:style w:type="paragraph" w:customStyle="1" w:styleId="ListBulletLast">
    <w:name w:val="List Bullet Last"/>
    <w:aliases w:val="lbl"/>
    <w:basedOn w:val="ListBullet"/>
    <w:next w:val="BodyText"/>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Normal"/>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BodyText"/>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d">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0">
    <w:name w:val="表 (赤)  81"/>
    <w:basedOn w:val="Normal"/>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0">
    <w:name w:val="表 (赤)  71"/>
    <w:hidden/>
    <w:uiPriority w:val="99"/>
    <w:semiHidden/>
    <w:rsid w:val="001C6321"/>
    <w:rPr>
      <w:rFonts w:eastAsia="MS Gothic"/>
      <w:sz w:val="24"/>
      <w:lang w:val="en-GB" w:eastAsia="ja-JP"/>
    </w:rPr>
  </w:style>
  <w:style w:type="paragraph" w:customStyle="1" w:styleId="font5">
    <w:name w:val="font5"/>
    <w:basedOn w:val="Normal"/>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Normal"/>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Normal"/>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Normal"/>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Normal"/>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Normal"/>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Normal"/>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Normal"/>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Normal"/>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Normal"/>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Normal"/>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Normal"/>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Normal"/>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Normal"/>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Normal"/>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Normal"/>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Normal"/>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Normal"/>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Normal"/>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Normal"/>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Normal"/>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Normal"/>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Normal"/>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Normal"/>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Normal"/>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Normal"/>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Normal"/>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Normal"/>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Normal"/>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Normal"/>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Normal"/>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Normal"/>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Normal"/>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Normal"/>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Normal"/>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Normal"/>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Normal"/>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Normal"/>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Normal"/>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Normal"/>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Normal"/>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Normal"/>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e">
    <w:name w:val="テキスト"/>
    <w:basedOn w:val="Normal"/>
    <w:link w:val="af"/>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
    <w:name w:val="テキスト (文字)"/>
    <w:link w:val="ae"/>
    <w:rsid w:val="001C6321"/>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Normal"/>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DefaultParagraphFont"/>
    <w:rsid w:val="001C6321"/>
  </w:style>
  <w:style w:type="paragraph" w:customStyle="1" w:styleId="onecomwebmail-msolistparagraph">
    <w:name w:val="onecomwebmail-msolistparagraph"/>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DefaultParagraphFont"/>
    <w:rsid w:val="001C6321"/>
  </w:style>
  <w:style w:type="character" w:customStyle="1" w:styleId="onecomwebmail-size">
    <w:name w:val="onecomwebmail-size"/>
    <w:basedOn w:val="DefaultParagraphFont"/>
    <w:rsid w:val="001C6321"/>
  </w:style>
  <w:style w:type="character" w:customStyle="1" w:styleId="fontstyle01">
    <w:name w:val="fontstyle01"/>
    <w:basedOn w:val="DefaultParagraphFont"/>
    <w:qFormat/>
    <w:rsid w:val="001C6321"/>
    <w:rPr>
      <w:rFonts w:ascii="Times New Roman" w:hAnsi="Times New Roman" w:cs="Times New Roman" w:hint="default"/>
      <w:b w:val="0"/>
      <w:bCs w:val="0"/>
      <w:i/>
      <w:iCs/>
      <w:color w:val="000000"/>
      <w:sz w:val="20"/>
      <w:szCs w:val="20"/>
    </w:rPr>
  </w:style>
  <w:style w:type="paragraph" w:customStyle="1" w:styleId="b200">
    <w:name w:val="b20"/>
    <w:basedOn w:val="Normal"/>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NoList"/>
    <w:uiPriority w:val="99"/>
    <w:semiHidden/>
    <w:unhideWhenUsed/>
    <w:rsid w:val="001C6321"/>
  </w:style>
  <w:style w:type="numbering" w:customStyle="1" w:styleId="NoList1111">
    <w:name w:val="No List1111"/>
    <w:next w:val="NoList"/>
    <w:uiPriority w:val="99"/>
    <w:semiHidden/>
    <w:unhideWhenUsed/>
    <w:rsid w:val="001C6321"/>
  </w:style>
  <w:style w:type="paragraph" w:customStyle="1" w:styleId="41">
    <w:name w:val="标题41"/>
    <w:basedOn w:val="Normal"/>
    <w:next w:val="NormalIndent"/>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Normal"/>
    <w:next w:val="BodyTextIndent"/>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Normal"/>
    <w:next w:val="Normal"/>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TableNormal"/>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uiPriority w:val="99"/>
    <w:rsid w:val="001C6321"/>
    <w:rPr>
      <w:rFonts w:ascii="Times New Roman" w:hAnsi="Times New Roman"/>
      <w:lang w:val="en-GB" w:eastAsia="en-US"/>
    </w:rPr>
  </w:style>
  <w:style w:type="paragraph" w:customStyle="1" w:styleId="TableofFigures1">
    <w:name w:val="Table of Figures1"/>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1">
    <w:name w:val="无列表11"/>
    <w:next w:val="NoList"/>
    <w:uiPriority w:val="99"/>
    <w:semiHidden/>
    <w:unhideWhenUsed/>
    <w:rsid w:val="001C6321"/>
  </w:style>
  <w:style w:type="numbering" w:customStyle="1" w:styleId="NoList11111">
    <w:name w:val="No List11111"/>
    <w:next w:val="NoList"/>
    <w:uiPriority w:val="99"/>
    <w:semiHidden/>
    <w:unhideWhenUsed/>
    <w:rsid w:val="001C6321"/>
  </w:style>
  <w:style w:type="numbering" w:customStyle="1" w:styleId="1110">
    <w:name w:val="无列表111"/>
    <w:next w:val="NoList"/>
    <w:uiPriority w:val="99"/>
    <w:semiHidden/>
    <w:unhideWhenUsed/>
    <w:rsid w:val="001C6321"/>
  </w:style>
  <w:style w:type="character" w:customStyle="1" w:styleId="z-TopofFormChar1">
    <w:name w:val="z-Top of Form Char1"/>
    <w:basedOn w:val="DefaultParagraphFont"/>
    <w:rsid w:val="001C6321"/>
    <w:rPr>
      <w:rFonts w:ascii="Arial" w:hAnsi="Arial" w:cs="Arial"/>
      <w:vanish/>
      <w:sz w:val="16"/>
      <w:szCs w:val="16"/>
      <w:lang w:val="en-GB" w:eastAsia="en-US"/>
    </w:rPr>
  </w:style>
  <w:style w:type="character" w:customStyle="1" w:styleId="z-BottomofFormChar1">
    <w:name w:val="z-Bottom of Form Char1"/>
    <w:basedOn w:val="DefaultParagraphFont"/>
    <w:rsid w:val="001C6321"/>
    <w:rPr>
      <w:rFonts w:ascii="Arial" w:hAnsi="Arial" w:cs="Arial"/>
      <w:vanish/>
      <w:sz w:val="16"/>
      <w:szCs w:val="16"/>
      <w:lang w:val="en-GB" w:eastAsia="en-US"/>
    </w:rPr>
  </w:style>
  <w:style w:type="character" w:customStyle="1" w:styleId="SubtitleChar1">
    <w:name w:val="Subtitle Char1"/>
    <w:basedOn w:val="DefaultParagraphFont"/>
    <w:rsid w:val="001C6321"/>
    <w:rPr>
      <w:rFonts w:ascii="Calibri" w:eastAsia="맑은 고딕" w:hAnsi="Calibri" w:cs="Arial"/>
      <w:color w:val="5A5A5A"/>
      <w:spacing w:val="15"/>
      <w:sz w:val="22"/>
      <w:szCs w:val="22"/>
      <w:lang w:val="en-GB" w:eastAsia="en-US"/>
    </w:rPr>
  </w:style>
  <w:style w:type="paragraph" w:styleId="z-TopofForm">
    <w:name w:val="HTML Top of Form"/>
    <w:basedOn w:val="Normal"/>
    <w:next w:val="Normal"/>
    <w:link w:val="z-TopofForm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DefaultParagraphFont"/>
    <w:rsid w:val="001C6321"/>
    <w:rPr>
      <w:rFonts w:ascii="Arial" w:eastAsia="MS Mincho" w:hAnsi="Arial" w:cs="Arial"/>
      <w:vanish/>
      <w:sz w:val="16"/>
      <w:szCs w:val="16"/>
      <w:lang w:val="en-GB" w:eastAsia="en-US"/>
    </w:rPr>
  </w:style>
  <w:style w:type="paragraph" w:styleId="z-BottomofForm">
    <w:name w:val="HTML Bottom of Form"/>
    <w:basedOn w:val="Normal"/>
    <w:next w:val="Normal"/>
    <w:link w:val="z-BottomofFormChar"/>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DefaultParagraphFont"/>
    <w:rsid w:val="001C6321"/>
    <w:rPr>
      <w:rFonts w:ascii="Arial" w:eastAsia="MS Mincho" w:hAnsi="Arial" w:cs="Arial"/>
      <w:vanish/>
      <w:sz w:val="16"/>
      <w:szCs w:val="16"/>
      <w:lang w:val="en-GB" w:eastAsia="en-US"/>
    </w:rPr>
  </w:style>
  <w:style w:type="numbering" w:customStyle="1" w:styleId="NoList4">
    <w:name w:val="No List4"/>
    <w:next w:val="NoList"/>
    <w:uiPriority w:val="99"/>
    <w:semiHidden/>
    <w:unhideWhenUsed/>
    <w:rsid w:val="001C6321"/>
  </w:style>
  <w:style w:type="table" w:customStyle="1" w:styleId="TableGrid31">
    <w:name w:val="Table Grid3"/>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Typewriter">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BookTitle">
    <w:name w:val="Book Title"/>
    <w:uiPriority w:val="33"/>
    <w:qFormat/>
    <w:rsid w:val="001C6321"/>
    <w:rPr>
      <w:b/>
      <w:bCs/>
      <w:i/>
      <w:iCs/>
      <w:spacing w:val="5"/>
    </w:rPr>
  </w:style>
  <w:style w:type="paragraph" w:customStyle="1" w:styleId="1f1">
    <w:name w:val="목록 단락1"/>
    <w:basedOn w:val="Normal"/>
    <w:uiPriority w:val="34"/>
    <w:qFormat/>
    <w:rsid w:val="001C6321"/>
    <w:pPr>
      <w:spacing w:before="0" w:line="276" w:lineRule="auto"/>
      <w:ind w:leftChars="400" w:left="800" w:firstLine="0"/>
    </w:pPr>
    <w:rPr>
      <w:rFonts w:eastAsia="맑은 고딕"/>
    </w:rPr>
  </w:style>
  <w:style w:type="table" w:customStyle="1" w:styleId="TableGrid110">
    <w:name w:val="Table Grid1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Normal"/>
    <w:next w:val="Normal"/>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Normal"/>
    <w:next w:val="BodyTextIndent3"/>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DefaultParagraphFont"/>
    <w:link w:val="PatAppl"/>
    <w:locked/>
    <w:rsid w:val="001C6321"/>
    <w:rPr>
      <w:rFonts w:eastAsia="t"/>
      <w:szCs w:val="22"/>
      <w:lang w:eastAsia="zh-CN"/>
    </w:rPr>
  </w:style>
  <w:style w:type="paragraph" w:customStyle="1" w:styleId="33">
    <w:name w:val="列出段落3"/>
    <w:basedOn w:val="Normal"/>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2">
    <w:name w:val="列出段落11"/>
    <w:basedOn w:val="Normal"/>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Normal"/>
    <w:qFormat/>
    <w:rsid w:val="001C6321"/>
    <w:pPr>
      <w:numPr>
        <w:numId w:val="48"/>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Normal"/>
    <w:qFormat/>
    <w:rsid w:val="001C6321"/>
    <w:pPr>
      <w:numPr>
        <w:ilvl w:val="1"/>
        <w:numId w:val="48"/>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Normal"/>
    <w:rsid w:val="001C6321"/>
    <w:pPr>
      <w:numPr>
        <w:numId w:val="49"/>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NormalIndent"/>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DefaultParagraphFont"/>
    <w:rsid w:val="001C6321"/>
    <w:rPr>
      <w:rFonts w:cs="Times New Roman"/>
    </w:rPr>
  </w:style>
  <w:style w:type="character" w:customStyle="1" w:styleId="TitleChar4">
    <w:name w:val="Title Char4"/>
    <w:basedOn w:val="DefaultParagraphFont"/>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Normal"/>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0">
    <w:name w:val="Table Grid3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0">
    <w:name w:val="Table Grid1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Normal"/>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Normal"/>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0">
    <w:name w:val="Table Grid 31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0">
    <w:name w:val="Table Grid 21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50"/>
      </w:numPr>
    </w:pPr>
  </w:style>
  <w:style w:type="numbering" w:customStyle="1" w:styleId="StyleBulleted48">
    <w:name w:val="Style Bulleted48"/>
    <w:rsid w:val="001C6321"/>
    <w:pPr>
      <w:numPr>
        <w:numId w:val="51"/>
      </w:numPr>
    </w:pPr>
  </w:style>
  <w:style w:type="table" w:customStyle="1" w:styleId="TableGrid200">
    <w:name w:val="Table Grid20"/>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F5808"/>
  </w:style>
  <w:style w:type="table" w:customStyle="1" w:styleId="TableGrid46">
    <w:name w:val="TableGrid4"/>
    <w:basedOn w:val="TableNormal"/>
    <w:next w:val="TableGrid"/>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TableNormal"/>
    <w:next w:val="TableGrid"/>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F5808"/>
  </w:style>
  <w:style w:type="numbering" w:customStyle="1" w:styleId="NoList21">
    <w:name w:val="No List21"/>
    <w:next w:val="NoList"/>
    <w:uiPriority w:val="99"/>
    <w:semiHidden/>
    <w:unhideWhenUsed/>
    <w:rsid w:val="005F5808"/>
  </w:style>
  <w:style w:type="table" w:customStyle="1" w:styleId="TableGrid123">
    <w:name w:val="TableGrid12"/>
    <w:basedOn w:val="TableNormal"/>
    <w:next w:val="TableGrid"/>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NoList"/>
    <w:rsid w:val="005F5808"/>
  </w:style>
  <w:style w:type="table" w:customStyle="1" w:styleId="ColorfulList-Accent114">
    <w:name w:val="Colorful List - Accent 114"/>
    <w:basedOn w:val="TableNormal"/>
    <w:next w:val="ColorfulList-Accent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NoList"/>
    <w:rsid w:val="005F5808"/>
  </w:style>
  <w:style w:type="numbering" w:customStyle="1" w:styleId="StyleBulletedSymbolsymbolLeft025Hanging02512">
    <w:name w:val="Style Bulleted Symbol (symbol) Left:  0.25&quot; Hanging:  0.25&quot;12"/>
    <w:basedOn w:val="NoList"/>
    <w:rsid w:val="005F5808"/>
  </w:style>
  <w:style w:type="numbering" w:customStyle="1" w:styleId="StyleBulletedSymbolsymbolLeft025Hanging02522">
    <w:name w:val="Style Bulleted Symbol (symbol) Left:  0.25&quot; Hanging:  0.25&quot;22"/>
    <w:basedOn w:val="NoList"/>
    <w:rsid w:val="005F5808"/>
  </w:style>
  <w:style w:type="table" w:customStyle="1" w:styleId="TableGrid1120">
    <w:name w:val="TableGrid112"/>
    <w:basedOn w:val="TableNormal"/>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F5808"/>
  </w:style>
  <w:style w:type="numbering" w:customStyle="1" w:styleId="124">
    <w:name w:val="无列表12"/>
    <w:next w:val="NoList"/>
    <w:uiPriority w:val="99"/>
    <w:semiHidden/>
    <w:unhideWhenUsed/>
    <w:rsid w:val="005F5808"/>
  </w:style>
  <w:style w:type="numbering" w:customStyle="1" w:styleId="NoList31">
    <w:name w:val="No List31"/>
    <w:next w:val="NoList"/>
    <w:uiPriority w:val="99"/>
    <w:semiHidden/>
    <w:unhideWhenUsed/>
    <w:rsid w:val="005F5808"/>
  </w:style>
  <w:style w:type="numbering" w:customStyle="1" w:styleId="NoList121">
    <w:name w:val="No List121"/>
    <w:next w:val="NoList"/>
    <w:uiPriority w:val="99"/>
    <w:semiHidden/>
    <w:unhideWhenUsed/>
    <w:rsid w:val="005F5808"/>
  </w:style>
  <w:style w:type="numbering" w:customStyle="1" w:styleId="NoList1112">
    <w:name w:val="No List1112"/>
    <w:next w:val="NoList"/>
    <w:uiPriority w:val="99"/>
    <w:semiHidden/>
    <w:unhideWhenUsed/>
    <w:rsid w:val="005F5808"/>
  </w:style>
  <w:style w:type="numbering" w:customStyle="1" w:styleId="1122">
    <w:name w:val="无列表112"/>
    <w:next w:val="NoList"/>
    <w:uiPriority w:val="99"/>
    <w:semiHidden/>
    <w:unhideWhenUsed/>
    <w:rsid w:val="005F5808"/>
  </w:style>
  <w:style w:type="numbering" w:customStyle="1" w:styleId="NoList11112">
    <w:name w:val="No List11112"/>
    <w:next w:val="NoList"/>
    <w:uiPriority w:val="99"/>
    <w:semiHidden/>
    <w:unhideWhenUsed/>
    <w:rsid w:val="005F5808"/>
  </w:style>
  <w:style w:type="numbering" w:customStyle="1" w:styleId="11110">
    <w:name w:val="无列表1111"/>
    <w:next w:val="NoList"/>
    <w:uiPriority w:val="99"/>
    <w:semiHidden/>
    <w:unhideWhenUsed/>
    <w:rsid w:val="005F5808"/>
  </w:style>
  <w:style w:type="numbering" w:customStyle="1" w:styleId="NoList41">
    <w:name w:val="No List41"/>
    <w:next w:val="NoList"/>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table" w:customStyle="1" w:styleId="40">
    <w:name w:val="표 구분선4"/>
    <w:basedOn w:val="TableNormal"/>
    <w:next w:val="TableGrid"/>
    <w:uiPriority w:val="39"/>
    <w:rsid w:val="001D0AE7"/>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510847">
      <w:bodyDiv w:val="1"/>
      <w:marLeft w:val="0"/>
      <w:marRight w:val="0"/>
      <w:marTop w:val="0"/>
      <w:marBottom w:val="0"/>
      <w:divBdr>
        <w:top w:val="none" w:sz="0" w:space="0" w:color="auto"/>
        <w:left w:val="none" w:sz="0" w:space="0" w:color="auto"/>
        <w:bottom w:val="none" w:sz="0" w:space="0" w:color="auto"/>
        <w:right w:val="none" w:sz="0" w:space="0" w:color="auto"/>
      </w:divBdr>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0113352">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9ECEA9-049B-43C2-A13C-5BAA7433F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15</Pages>
  <Words>4932</Words>
  <Characters>28113</Characters>
  <Application>Microsoft Office Word</Application>
  <DocSecurity>0</DocSecurity>
  <Lines>234</Lines>
  <Paragraphs>65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Seonwook Kim</cp:lastModifiedBy>
  <cp:revision>13</cp:revision>
  <cp:lastPrinted>2018-02-12T06:55:00Z</cp:lastPrinted>
  <dcterms:created xsi:type="dcterms:W3CDTF">2024-05-10T04:57:00Z</dcterms:created>
  <dcterms:modified xsi:type="dcterms:W3CDTF">2024-05-10T07:37:00Z</dcterms:modified>
</cp:coreProperties>
</file>