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67507" w14:textId="6BC22261" w:rsidR="001D6CC4" w:rsidRPr="005159BD" w:rsidRDefault="001D6CC4" w:rsidP="001D6CC4">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bookmarkStart w:id="2" w:name="_Hlk162442034"/>
      <w:r w:rsidRPr="005159BD">
        <w:rPr>
          <w:b/>
          <w:sz w:val="24"/>
          <w:szCs w:val="24"/>
          <w:lang w:val="en-US"/>
        </w:rPr>
        <w:t xml:space="preserve">3GPP TSG </w:t>
      </w:r>
      <w:r w:rsidRPr="005159BD">
        <w:rPr>
          <w:b/>
          <w:sz w:val="24"/>
          <w:szCs w:val="24"/>
          <w:lang w:val="en-US" w:eastAsia="ko-KR"/>
        </w:rPr>
        <w:t xml:space="preserve">RAN WG1 </w:t>
      </w:r>
      <w:r w:rsidRPr="005159BD">
        <w:rPr>
          <w:b/>
          <w:bCs/>
          <w:sz w:val="24"/>
          <w:szCs w:val="24"/>
          <w:lang w:val="en-US" w:eastAsia="ko-KR"/>
        </w:rPr>
        <w:t>#11</w:t>
      </w:r>
      <w:r>
        <w:rPr>
          <w:b/>
          <w:bCs/>
          <w:sz w:val="24"/>
          <w:szCs w:val="24"/>
          <w:lang w:val="en-US" w:eastAsia="ko-KR"/>
        </w:rPr>
        <w:t>7</w:t>
      </w:r>
      <w:r w:rsidRPr="005159BD">
        <w:rPr>
          <w:b/>
          <w:sz w:val="24"/>
          <w:szCs w:val="24"/>
          <w:lang w:val="en-US" w:eastAsia="ko-KR"/>
        </w:rPr>
        <w:tab/>
      </w:r>
      <w:r w:rsidRPr="005159BD">
        <w:rPr>
          <w:b/>
          <w:sz w:val="24"/>
          <w:szCs w:val="24"/>
          <w:lang w:val="en-US" w:eastAsia="ko-KR"/>
        </w:rPr>
        <w:tab/>
      </w:r>
      <w:bookmarkStart w:id="3" w:name="_Hlk158814284"/>
      <w:r w:rsidRPr="00AF5A69">
        <w:rPr>
          <w:b/>
          <w:sz w:val="24"/>
          <w:szCs w:val="24"/>
          <w:lang w:val="en-US" w:eastAsia="ko-KR"/>
        </w:rPr>
        <w:t>R1-240</w:t>
      </w:r>
      <w:r>
        <w:rPr>
          <w:b/>
          <w:sz w:val="24"/>
          <w:szCs w:val="24"/>
          <w:lang w:val="en-US" w:eastAsia="ko-KR"/>
        </w:rPr>
        <w:t>4120</w:t>
      </w:r>
      <w:r>
        <w:rPr>
          <w:b/>
          <w:sz w:val="24"/>
          <w:szCs w:val="24"/>
          <w:lang w:val="en-US" w:eastAsia="ko-KR"/>
        </w:rPr>
        <w:t xml:space="preserve"> </w:t>
      </w:r>
    </w:p>
    <w:bookmarkEnd w:id="3"/>
    <w:p w14:paraId="4D547146" w14:textId="77777777" w:rsidR="001D6CC4" w:rsidRPr="00DB3EA1" w:rsidRDefault="001D6CC4" w:rsidP="001D6CC4">
      <w:pPr>
        <w:pStyle w:val="a3"/>
        <w:spacing w:after="240"/>
        <w:rPr>
          <w:noProof w:val="0"/>
          <w:sz w:val="24"/>
          <w:szCs w:val="24"/>
          <w:lang w:val="en-US"/>
        </w:rPr>
      </w:pPr>
      <w:r w:rsidRPr="0072209C">
        <w:rPr>
          <w:rFonts w:eastAsia="MS Mincho" w:cs="Arial"/>
          <w:bCs/>
          <w:sz w:val="24"/>
          <w:szCs w:val="18"/>
          <w:lang w:val="en-US" w:eastAsia="ja-JP"/>
        </w:rPr>
        <w:t>Fukuoka City, Fukuoka, Japan, May 20</w:t>
      </w:r>
      <w:r w:rsidRPr="0072209C">
        <w:rPr>
          <w:rFonts w:eastAsia="MS Mincho" w:cs="Arial" w:hint="eastAsia"/>
          <w:bCs/>
          <w:sz w:val="24"/>
          <w:szCs w:val="18"/>
          <w:vertAlign w:val="superscript"/>
          <w:lang w:val="en-US" w:eastAsia="ja-JP"/>
        </w:rPr>
        <w:t>th</w:t>
      </w:r>
      <w:r w:rsidRPr="0072209C">
        <w:rPr>
          <w:rFonts w:eastAsia="MS Mincho" w:cs="Arial"/>
          <w:bCs/>
          <w:sz w:val="24"/>
          <w:szCs w:val="18"/>
          <w:lang w:val="en-US" w:eastAsia="ja-JP"/>
        </w:rPr>
        <w:t xml:space="preserve"> – 24</w:t>
      </w:r>
      <w:r w:rsidRPr="0072209C">
        <w:rPr>
          <w:rFonts w:eastAsia="MS Mincho" w:cs="Arial" w:hint="eastAsia"/>
          <w:bCs/>
          <w:sz w:val="24"/>
          <w:szCs w:val="18"/>
          <w:vertAlign w:val="superscript"/>
          <w:lang w:val="en-US" w:eastAsia="ja-JP"/>
        </w:rPr>
        <w:t>t</w:t>
      </w:r>
      <w:r w:rsidRPr="0072209C">
        <w:rPr>
          <w:rFonts w:eastAsia="MS Mincho" w:cs="Arial"/>
          <w:bCs/>
          <w:sz w:val="24"/>
          <w:szCs w:val="18"/>
          <w:vertAlign w:val="superscript"/>
          <w:lang w:val="en-US" w:eastAsia="ja-JP"/>
        </w:rPr>
        <w:t>h</w:t>
      </w:r>
      <w:r w:rsidRPr="0072209C">
        <w:rPr>
          <w:rFonts w:eastAsia="MS Mincho" w:cs="Arial"/>
          <w:bCs/>
          <w:sz w:val="24"/>
          <w:szCs w:val="18"/>
          <w:lang w:val="en-US" w:eastAsia="ja-JP"/>
        </w:rPr>
        <w:t>, 2024</w:t>
      </w:r>
    </w:p>
    <w:bookmarkEnd w:id="2"/>
    <w:p w14:paraId="534B7880" w14:textId="736E2AEC" w:rsidR="0072162A" w:rsidRPr="00B468CD" w:rsidRDefault="0072162A" w:rsidP="00012357">
      <w:pPr>
        <w:tabs>
          <w:tab w:val="left" w:pos="1985"/>
        </w:tabs>
        <w:ind w:left="2040" w:hangingChars="850" w:hanging="2040"/>
        <w:rPr>
          <w:rFonts w:ascii="Arial" w:hAnsi="Arial"/>
          <w:sz w:val="24"/>
          <w:lang w:eastAsia="ko-KR"/>
        </w:rPr>
      </w:pPr>
      <w:r w:rsidRPr="00B468CD">
        <w:rPr>
          <w:rFonts w:ascii="Arial" w:hAnsi="Arial"/>
          <w:b/>
          <w:sz w:val="24"/>
        </w:rPr>
        <w:t>Agenda item:</w:t>
      </w:r>
      <w:r w:rsidRPr="00B468CD">
        <w:rPr>
          <w:rFonts w:ascii="Arial" w:hAnsi="Arial"/>
          <w:sz w:val="24"/>
        </w:rPr>
        <w:tab/>
      </w:r>
      <w:r w:rsidR="00281E08" w:rsidRPr="00B468CD">
        <w:rPr>
          <w:rFonts w:ascii="Arial" w:hAnsi="Arial"/>
          <w:sz w:val="24"/>
        </w:rPr>
        <w:t>9.4.</w:t>
      </w:r>
      <w:r w:rsidR="005C52D5" w:rsidRPr="00B468CD">
        <w:rPr>
          <w:rFonts w:ascii="Arial" w:hAnsi="Arial"/>
          <w:sz w:val="24"/>
        </w:rPr>
        <w:t>2</w:t>
      </w:r>
      <w:r w:rsidR="00281E08" w:rsidRPr="00B468CD">
        <w:rPr>
          <w:rFonts w:ascii="Arial" w:hAnsi="Arial"/>
          <w:sz w:val="24"/>
        </w:rPr>
        <w:t>.</w:t>
      </w:r>
      <w:r w:rsidR="005C52D5" w:rsidRPr="00B468CD">
        <w:rPr>
          <w:rFonts w:ascii="Arial" w:hAnsi="Arial"/>
          <w:sz w:val="24"/>
        </w:rPr>
        <w:t>4</w:t>
      </w:r>
    </w:p>
    <w:p w14:paraId="115AAB48" w14:textId="77777777" w:rsidR="0072162A" w:rsidRPr="00B468CD" w:rsidRDefault="0072162A" w:rsidP="00CC7C8D">
      <w:pPr>
        <w:tabs>
          <w:tab w:val="left" w:pos="1985"/>
        </w:tabs>
        <w:ind w:left="2040" w:hangingChars="850" w:hanging="2040"/>
        <w:rPr>
          <w:rFonts w:ascii="Arial" w:hAnsi="Arial"/>
          <w:sz w:val="24"/>
          <w:lang w:eastAsia="ko-KR"/>
        </w:rPr>
      </w:pPr>
      <w:r w:rsidRPr="00B468CD">
        <w:rPr>
          <w:rFonts w:ascii="Arial" w:hAnsi="Arial"/>
          <w:b/>
          <w:sz w:val="24"/>
        </w:rPr>
        <w:t>Source:</w:t>
      </w:r>
      <w:r w:rsidRPr="00B468CD">
        <w:rPr>
          <w:rFonts w:ascii="Arial" w:hAnsi="Arial"/>
          <w:b/>
          <w:sz w:val="24"/>
        </w:rPr>
        <w:tab/>
      </w:r>
      <w:r w:rsidRPr="00B468CD">
        <w:rPr>
          <w:rFonts w:ascii="Arial" w:hAnsi="Arial"/>
          <w:sz w:val="24"/>
        </w:rPr>
        <w:t>Samsung</w:t>
      </w:r>
    </w:p>
    <w:p w14:paraId="5E69A865" w14:textId="5C945C8A" w:rsidR="0072162A" w:rsidRPr="00B468CD" w:rsidRDefault="0072162A" w:rsidP="00E222E9">
      <w:pPr>
        <w:tabs>
          <w:tab w:val="left" w:pos="1985"/>
        </w:tabs>
        <w:ind w:left="2040" w:hangingChars="850" w:hanging="2040"/>
        <w:rPr>
          <w:rFonts w:ascii="Arial" w:hAnsi="Arial"/>
          <w:sz w:val="24"/>
          <w:lang w:eastAsia="ko-KR"/>
        </w:rPr>
      </w:pPr>
      <w:r w:rsidRPr="00B468CD">
        <w:rPr>
          <w:rFonts w:ascii="Arial" w:hAnsi="Arial"/>
          <w:b/>
          <w:sz w:val="24"/>
        </w:rPr>
        <w:t>Title:</w:t>
      </w:r>
      <w:r w:rsidRPr="00B468CD">
        <w:rPr>
          <w:rFonts w:ascii="Arial" w:hAnsi="Arial"/>
          <w:b/>
          <w:sz w:val="24"/>
        </w:rPr>
        <w:tab/>
      </w:r>
      <w:r w:rsidR="00B468CD" w:rsidRPr="00B468CD">
        <w:rPr>
          <w:rFonts w:ascii="Arial" w:hAnsi="Arial"/>
          <w:sz w:val="24"/>
        </w:rPr>
        <w:t>Considerations for Waveform characteristics of carrier-wave</w:t>
      </w:r>
    </w:p>
    <w:p w14:paraId="5BDEAD96" w14:textId="5DA90D45" w:rsidR="00D4395B" w:rsidRPr="00B468CD" w:rsidRDefault="002938B1" w:rsidP="00D4395B">
      <w:pPr>
        <w:tabs>
          <w:tab w:val="left" w:pos="1985"/>
        </w:tabs>
        <w:ind w:left="2040" w:hangingChars="850" w:hanging="2040"/>
        <w:rPr>
          <w:rFonts w:ascii="Arial" w:hAnsi="Arial"/>
          <w:sz w:val="24"/>
        </w:rPr>
      </w:pPr>
      <w:r w:rsidRPr="00B468CD">
        <w:rPr>
          <w:rFonts w:ascii="Arial" w:hAnsi="Arial"/>
          <w:b/>
          <w:sz w:val="24"/>
        </w:rPr>
        <w:t>Document for:</w:t>
      </w:r>
      <w:r w:rsidR="001B0D8A" w:rsidRPr="00B468CD">
        <w:rPr>
          <w:rFonts w:ascii="Arial" w:hAnsi="Arial"/>
          <w:b/>
          <w:sz w:val="24"/>
        </w:rPr>
        <w:tab/>
      </w:r>
      <w:r w:rsidR="00320E2F" w:rsidRPr="00B468CD">
        <w:rPr>
          <w:rFonts w:ascii="Arial" w:hAnsi="Arial"/>
          <w:sz w:val="24"/>
        </w:rPr>
        <w:t>D</w:t>
      </w:r>
      <w:r w:rsidR="00043CFC" w:rsidRPr="00B468CD">
        <w:rPr>
          <w:rFonts w:ascii="Arial" w:hAnsi="Arial"/>
          <w:sz w:val="24"/>
        </w:rPr>
        <w:t>iscussion</w:t>
      </w:r>
      <w:r w:rsidR="00320E2F" w:rsidRPr="00B468CD">
        <w:rPr>
          <w:rFonts w:ascii="Arial" w:hAnsi="Arial"/>
          <w:sz w:val="24"/>
        </w:rPr>
        <w:t xml:space="preserve"> and decision</w:t>
      </w:r>
    </w:p>
    <w:p w14:paraId="177112E8" w14:textId="47ACEA56" w:rsidR="002938B1" w:rsidRPr="00B468CD"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468CD">
        <w:rPr>
          <w:szCs w:val="20"/>
          <w:lang w:val="en-US"/>
        </w:rPr>
        <w:t>Introductio</w:t>
      </w:r>
      <w:r w:rsidR="004E2DD5" w:rsidRPr="00B468CD">
        <w:rPr>
          <w:szCs w:val="20"/>
          <w:lang w:val="en-US"/>
        </w:rPr>
        <w:t>n</w:t>
      </w:r>
      <w:r w:rsidR="00B01CBA" w:rsidRPr="00B468CD">
        <w:rPr>
          <w:szCs w:val="20"/>
          <w:lang w:val="en-US"/>
        </w:rPr>
        <w:t xml:space="preserve"> </w:t>
      </w:r>
    </w:p>
    <w:p w14:paraId="160B4122" w14:textId="459300D6" w:rsidR="005C52D5" w:rsidRDefault="005C52D5" w:rsidP="005C52D5">
      <w:pPr>
        <w:pStyle w:val="maintext"/>
        <w:ind w:firstLine="400"/>
      </w:pPr>
      <w:r w:rsidRPr="00B468CD">
        <w:t>During RAN#102, The SID of “Study on solutions for Ambient IoT (Internet of Things) in NR” was approved [1] where the objectives for this is follows:</w:t>
      </w:r>
    </w:p>
    <w:tbl>
      <w:tblPr>
        <w:tblStyle w:val="a6"/>
        <w:tblpPr w:leftFromText="142" w:rightFromText="142" w:vertAnchor="text" w:horzAnchor="margin" w:tblpY="55"/>
        <w:tblW w:w="0" w:type="auto"/>
        <w:tblLook w:val="04A0" w:firstRow="1" w:lastRow="0" w:firstColumn="1" w:lastColumn="0" w:noHBand="0" w:noVBand="1"/>
      </w:tblPr>
      <w:tblGrid>
        <w:gridCol w:w="9628"/>
      </w:tblGrid>
      <w:tr w:rsidR="003932D2" w:rsidRPr="00B468CD" w14:paraId="22AA46B9" w14:textId="77777777" w:rsidTr="003932D2">
        <w:tc>
          <w:tcPr>
            <w:tcW w:w="9628" w:type="dxa"/>
          </w:tcPr>
          <w:p w14:paraId="77B8220F" w14:textId="77777777" w:rsidR="003932D2" w:rsidRPr="00B468CD" w:rsidRDefault="003932D2" w:rsidP="003932D2">
            <w:pPr>
              <w:rPr>
                <w:rFonts w:ascii="Arial" w:hAnsi="Arial" w:cs="Arial"/>
                <w:sz w:val="32"/>
                <w:szCs w:val="32"/>
              </w:rPr>
            </w:pPr>
            <w:r w:rsidRPr="00B468CD">
              <w:rPr>
                <w:rFonts w:ascii="Arial" w:hAnsi="Arial" w:cs="Arial"/>
                <w:sz w:val="32"/>
                <w:szCs w:val="32"/>
              </w:rPr>
              <w:t>4</w:t>
            </w:r>
            <w:r w:rsidRPr="00B468CD">
              <w:rPr>
                <w:rFonts w:ascii="Arial" w:hAnsi="Arial" w:cs="Arial"/>
                <w:sz w:val="32"/>
                <w:szCs w:val="32"/>
              </w:rPr>
              <w:tab/>
              <w:t>Objective</w:t>
            </w:r>
          </w:p>
          <w:p w14:paraId="6DFF8C63" w14:textId="77777777" w:rsidR="003932D2" w:rsidRPr="00B468CD" w:rsidRDefault="003932D2" w:rsidP="003932D2">
            <w:pPr>
              <w:pStyle w:val="3"/>
              <w:ind w:left="1000" w:hanging="400"/>
              <w:rPr>
                <w:rFonts w:ascii="Arial" w:hAnsi="Arial" w:cs="Arial"/>
              </w:rPr>
            </w:pPr>
            <w:r w:rsidRPr="00B468CD">
              <w:rPr>
                <w:rFonts w:ascii="Arial" w:hAnsi="Arial" w:cs="Arial"/>
              </w:rPr>
              <w:t>4.1</w:t>
            </w:r>
            <w:r w:rsidRPr="00B468CD">
              <w:rPr>
                <w:rFonts w:ascii="Arial" w:hAnsi="Arial" w:cs="Arial"/>
              </w:rPr>
              <w:tab/>
              <w:t>Objective of SI or Core part WI or Testing part WI</w:t>
            </w:r>
          </w:p>
          <w:p w14:paraId="7FB9A460" w14:textId="77777777" w:rsidR="003932D2" w:rsidRPr="00B468CD" w:rsidRDefault="003932D2" w:rsidP="003932D2">
            <w:pPr>
              <w:spacing w:after="120"/>
              <w:ind w:right="-96"/>
              <w:jc w:val="center"/>
              <w:rPr>
                <w:rFonts w:eastAsia="MS Mincho"/>
                <w:b/>
                <w:lang w:eastAsia="ja-JP"/>
              </w:rPr>
            </w:pPr>
            <w:r w:rsidRPr="00B468CD">
              <w:rPr>
                <w:rFonts w:eastAsia="MS Mincho"/>
                <w:b/>
              </w:rPr>
              <w:t>&lt;The general scope is omitted&gt;</w:t>
            </w:r>
          </w:p>
          <w:p w14:paraId="0FE4052B" w14:textId="77777777" w:rsidR="003932D2" w:rsidRPr="00B468CD" w:rsidRDefault="003932D2" w:rsidP="003932D2">
            <w:pPr>
              <w:spacing w:after="120"/>
              <w:ind w:right="-96"/>
              <w:jc w:val="both"/>
              <w:rPr>
                <w:rFonts w:eastAsia="SimSun"/>
                <w:lang w:eastAsia="ja-JP"/>
              </w:rPr>
            </w:pPr>
            <w:r w:rsidRPr="00B468CD">
              <w:rPr>
                <w:rFonts w:eastAsia="SimSun"/>
                <w:lang w:eastAsia="ja-JP"/>
              </w:rPr>
              <w:t>The following objectives are set, within the General Scope:</w:t>
            </w:r>
          </w:p>
          <w:p w14:paraId="39A6F3B3"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Evaluation assumptions</w:t>
            </w:r>
          </w:p>
          <w:p w14:paraId="54DFF2E4"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Conclude at least the following aspects of design targets left to WGs in Clause 5 (RAN design targets) of TR 38.848 [RAN1].</w:t>
            </w:r>
          </w:p>
          <w:p w14:paraId="2E75FF01"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5.3: Applicable maximum distance target values(s)</w:t>
            </w:r>
          </w:p>
          <w:p w14:paraId="7FC48B99"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5.6: Refine the definition of latency suitable for use in RAN WGs</w:t>
            </w:r>
          </w:p>
          <w:p w14:paraId="322C5C4D"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5.8: 2D distribution of devices</w:t>
            </w:r>
          </w:p>
          <w:p w14:paraId="6ADDC937"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t>Define necessary further evaluation assumptions of deployment scenarios for coverage and coexistence evaluations [RAN1, RAN4]</w:t>
            </w:r>
          </w:p>
          <w:p w14:paraId="597D3B9D"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hint="eastAsia"/>
              </w:rPr>
              <w:t xml:space="preserve">Identify basic blocks/components of possible Ambient IoT </w:t>
            </w:r>
            <w:r w:rsidRPr="00B468CD">
              <w:t>device architectures, taking into account state of the art implementations of low-power low-complexity devices which meet the RAN design target for power consumption and complexity. [RAN1]</w:t>
            </w:r>
          </w:p>
          <w:p w14:paraId="3464E0F5"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Define link budget calculation for coverage, including whether/how to model carrier wave from node(s) inside or outside the connectivity topology.</w:t>
            </w:r>
          </w:p>
          <w:p w14:paraId="1D16F890" w14:textId="77777777" w:rsidR="003932D2" w:rsidRPr="00B468CD" w:rsidRDefault="003932D2" w:rsidP="003932D2">
            <w:pPr>
              <w:spacing w:after="120"/>
              <w:ind w:left="360" w:right="-96"/>
              <w:rPr>
                <w:rFonts w:eastAsia="SimSun"/>
                <w:lang w:eastAsia="ja-JP"/>
              </w:rPr>
            </w:pPr>
            <w:r w:rsidRPr="00B468CD">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154A72D3" w14:textId="77777777" w:rsidR="003932D2" w:rsidRPr="00B468CD" w:rsidRDefault="003932D2" w:rsidP="003932D2">
            <w:pPr>
              <w:spacing w:after="120"/>
              <w:ind w:left="360" w:right="-96"/>
              <w:rPr>
                <w:rFonts w:eastAsia="MS Mincho"/>
                <w:lang w:eastAsia="ja-JP"/>
              </w:rPr>
            </w:pPr>
            <w:r w:rsidRPr="00B468CD">
              <w:rPr>
                <w:rFonts w:eastAsia="SimSun"/>
                <w:lang w:eastAsia="ja-JP"/>
              </w:rPr>
              <w:t>NOTE: strive to minimize evaluation cases in RAN1.</w:t>
            </w:r>
          </w:p>
          <w:p w14:paraId="6423B934"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984F4B4"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of positioning in Rel-19 is RAN3-led, limited to functionalities which would have no, or minimal, specification impact (note: this does not imply any decision relating to WI creation).</w:t>
            </w:r>
          </w:p>
          <w:p w14:paraId="0CAC7E0D"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the feasibility and required functionalities for proximity determination (coordination with SA3 is required for privacy aspects).</w:t>
            </w:r>
          </w:p>
          <w:p w14:paraId="506C7856" w14:textId="77777777" w:rsidR="003932D2" w:rsidRPr="00B468CD" w:rsidRDefault="003932D2" w:rsidP="00F94778">
            <w:pPr>
              <w:numPr>
                <w:ilvl w:val="0"/>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RAN1-led:</w:t>
            </w:r>
          </w:p>
          <w:p w14:paraId="6C515D3F" w14:textId="77777777" w:rsidR="003932D2" w:rsidRPr="00B468CD" w:rsidRDefault="003932D2" w:rsidP="003932D2">
            <w:pPr>
              <w:spacing w:after="120"/>
              <w:ind w:right="-96" w:firstLine="720"/>
              <w:jc w:val="both"/>
              <w:rPr>
                <w:rFonts w:eastAsia="SimSun"/>
                <w:lang w:eastAsia="ja-JP"/>
              </w:rPr>
            </w:pPr>
            <w:r w:rsidRPr="00B468CD">
              <w:rPr>
                <w:rFonts w:eastAsia="SimSun"/>
                <w:lang w:eastAsia="ja-JP"/>
              </w:rPr>
              <w:t>For the Ambient IoT DL and UL:</w:t>
            </w:r>
          </w:p>
          <w:p w14:paraId="08732A3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Frame structure, synchronization and timing, random access</w:t>
            </w:r>
          </w:p>
          <w:p w14:paraId="4526F18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Numerologies, bandwidths, and multiple access</w:t>
            </w:r>
          </w:p>
          <w:p w14:paraId="020C52FD"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Waveforms and modulations</w:t>
            </w:r>
          </w:p>
          <w:p w14:paraId="2DD854F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Channel coding</w:t>
            </w:r>
          </w:p>
          <w:p w14:paraId="5F3FF27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Downlink channel/signal aspects</w:t>
            </w:r>
          </w:p>
          <w:p w14:paraId="33452681"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Uplink channel/signal aspects</w:t>
            </w:r>
          </w:p>
          <w:p w14:paraId="7EE2FEF2"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lastRenderedPageBreak/>
              <w:t>Scheduling and timing relationships</w:t>
            </w:r>
          </w:p>
          <w:p w14:paraId="655B932E"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characteristics of carrier-wave waveform for a carrier wave provided externally to the Ambient IoT device, including for interference handling at Ambient IoT UL receiver, and at NR basestation. </w:t>
            </w:r>
          </w:p>
          <w:p w14:paraId="052A42ED" w14:textId="77777777" w:rsidR="003932D2" w:rsidRPr="00B468CD" w:rsidRDefault="003932D2" w:rsidP="003932D2">
            <w:pPr>
              <w:spacing w:after="120"/>
              <w:ind w:right="-96" w:firstLine="720"/>
              <w:jc w:val="both"/>
              <w:rPr>
                <w:rFonts w:eastAsia="MS Mincho"/>
                <w:lang w:eastAsia="ja-JP"/>
              </w:rPr>
            </w:pPr>
            <w:r w:rsidRPr="00B468CD">
              <w:rPr>
                <w:rFonts w:eastAsia="SimSun"/>
                <w:lang w:eastAsia="ja-JP"/>
              </w:rPr>
              <w:t xml:space="preserve">       For Topology 2, no difference in physical layer design from Topology 1.</w:t>
            </w:r>
          </w:p>
          <w:p w14:paraId="41563133" w14:textId="77777777" w:rsidR="003932D2" w:rsidRPr="00B468CD" w:rsidRDefault="003932D2" w:rsidP="003932D2">
            <w:pPr>
              <w:spacing w:before="240" w:line="288" w:lineRule="auto"/>
              <w:jc w:val="center"/>
              <w:rPr>
                <w:b/>
                <w:lang w:eastAsia="ko-KR"/>
              </w:rPr>
            </w:pPr>
            <w:r w:rsidRPr="00B468CD">
              <w:rPr>
                <w:b/>
                <w:lang w:eastAsia="ko-KR"/>
              </w:rPr>
              <w:t>&lt;</w:t>
            </w:r>
            <w:r w:rsidRPr="00B468CD">
              <w:rPr>
                <w:rFonts w:hint="eastAsia"/>
                <w:b/>
                <w:lang w:eastAsia="ko-KR"/>
              </w:rPr>
              <w:t>The rest is omitted</w:t>
            </w:r>
            <w:r w:rsidRPr="00B468CD">
              <w:rPr>
                <w:b/>
                <w:lang w:eastAsia="ko-KR"/>
              </w:rPr>
              <w:t>&gt;</w:t>
            </w:r>
          </w:p>
        </w:tc>
      </w:tr>
    </w:tbl>
    <w:p w14:paraId="174C04AB" w14:textId="12DB7781" w:rsidR="003932D2" w:rsidRPr="003932D2" w:rsidRDefault="003932D2" w:rsidP="003932D2">
      <w:pPr>
        <w:pStyle w:val="maintext"/>
        <w:ind w:firstLine="400"/>
      </w:pPr>
      <w:r>
        <w:rPr>
          <w:rFonts w:hint="eastAsia"/>
        </w:rPr>
        <w:lastRenderedPageBreak/>
        <w:t>In this contribution, we share our view</w:t>
      </w:r>
      <w:r>
        <w:t>s on the necessary characteristics of carrier-wave waveform for a carrier wave provided externally to the Ambient IoT device, including for interference handling at Ambient IoT UL receiver and at NR basestation.</w:t>
      </w:r>
    </w:p>
    <w:p w14:paraId="79394F99" w14:textId="1C4DA72F" w:rsidR="00A846B5" w:rsidRPr="00B468CD" w:rsidRDefault="006D5D01"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468CD">
        <w:rPr>
          <w:szCs w:val="20"/>
          <w:lang w:val="en-US"/>
        </w:rPr>
        <w:t xml:space="preserve">Characteristics </w:t>
      </w:r>
      <w:r w:rsidR="003932D2">
        <w:rPr>
          <w:szCs w:val="20"/>
          <w:lang w:val="en-US"/>
        </w:rPr>
        <w:t>of</w:t>
      </w:r>
      <w:r w:rsidR="00D43BEF" w:rsidRPr="00B468CD">
        <w:rPr>
          <w:szCs w:val="20"/>
          <w:lang w:val="en-US"/>
        </w:rPr>
        <w:t xml:space="preserve"> CW</w:t>
      </w:r>
      <w:r w:rsidRPr="00B468CD">
        <w:rPr>
          <w:szCs w:val="20"/>
          <w:lang w:val="en-US"/>
        </w:rPr>
        <w:t xml:space="preserve"> waveform provided externally</w:t>
      </w:r>
    </w:p>
    <w:p w14:paraId="26AF8A4F"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6763A5C9" w14:textId="77777777" w:rsidR="00AB091E" w:rsidRPr="00B468CD" w:rsidRDefault="00AB091E" w:rsidP="00AB091E">
      <w:pPr>
        <w:pStyle w:val="2"/>
        <w:tabs>
          <w:tab w:val="clear" w:pos="4262"/>
          <w:tab w:val="clear" w:pos="5526"/>
          <w:tab w:val="num" w:pos="426"/>
        </w:tabs>
        <w:ind w:left="426" w:hanging="426"/>
      </w:pPr>
      <w:bookmarkStart w:id="4" w:name="_Hlk142411003"/>
      <w:bookmarkStart w:id="5" w:name="_Ref142605378"/>
      <w:r w:rsidRPr="00B468CD">
        <w:t>Operation band for A-IoT carrier wave</w:t>
      </w:r>
    </w:p>
    <w:p w14:paraId="74DC0129" w14:textId="4EF862A2" w:rsidR="00AB091E" w:rsidRDefault="00AB091E" w:rsidP="00AB091E">
      <w:pPr>
        <w:pStyle w:val="maintext"/>
        <w:ind w:firstLine="400"/>
      </w:pPr>
      <w:r>
        <w:rPr>
          <w:rFonts w:hint="eastAsia"/>
        </w:rPr>
        <w:t>At RAN</w:t>
      </w:r>
      <w:r w:rsidRPr="003764DE">
        <w:rPr>
          <w:rFonts w:hint="eastAsia"/>
        </w:rPr>
        <w:t>#116</w:t>
      </w:r>
      <w:r w:rsidR="009C48FE" w:rsidRPr="003764DE">
        <w:t xml:space="preserve"> </w:t>
      </w:r>
      <w:r w:rsidR="009C48FE" w:rsidRPr="00D10907">
        <w:t>[2]</w:t>
      </w:r>
      <w:r w:rsidRPr="003764DE">
        <w:rPr>
          <w:rFonts w:hint="eastAsia"/>
        </w:rPr>
        <w:t>,</w:t>
      </w:r>
      <w:r w:rsidRPr="003764DE">
        <w:t xml:space="preserve"> the following was ag</w:t>
      </w:r>
      <w:r>
        <w:t>reed upon regarding the spectrum where carrier wave is transmitted:</w:t>
      </w:r>
    </w:p>
    <w:tbl>
      <w:tblPr>
        <w:tblStyle w:val="a6"/>
        <w:tblW w:w="0" w:type="auto"/>
        <w:tblLook w:val="04A0" w:firstRow="1" w:lastRow="0" w:firstColumn="1" w:lastColumn="0" w:noHBand="0" w:noVBand="1"/>
      </w:tblPr>
      <w:tblGrid>
        <w:gridCol w:w="9628"/>
      </w:tblGrid>
      <w:tr w:rsidR="00AB091E" w14:paraId="114862CE" w14:textId="77777777" w:rsidTr="006D495C">
        <w:tc>
          <w:tcPr>
            <w:tcW w:w="9628" w:type="dxa"/>
          </w:tcPr>
          <w:p w14:paraId="37256660" w14:textId="77777777" w:rsidR="00AB091E" w:rsidRPr="00CC30D6" w:rsidRDefault="00AB091E" w:rsidP="006D495C">
            <w:pPr>
              <w:spacing w:after="0"/>
              <w:rPr>
                <w:rFonts w:ascii="Times" w:eastAsia="바탕" w:hAnsi="Times"/>
                <w:b/>
                <w:highlight w:val="green"/>
                <w:lang w:val="en-GB"/>
              </w:rPr>
            </w:pPr>
            <w:r w:rsidRPr="00CC30D6">
              <w:rPr>
                <w:rFonts w:ascii="Times" w:eastAsia="바탕" w:hAnsi="Times"/>
                <w:b/>
                <w:lang w:val="en-GB"/>
              </w:rPr>
              <w:t xml:space="preserve">Agreement </w:t>
            </w:r>
          </w:p>
          <w:p w14:paraId="30D53AAE" w14:textId="77777777" w:rsidR="00AB091E" w:rsidRPr="00140D36" w:rsidRDefault="00AB091E" w:rsidP="006D495C">
            <w:pPr>
              <w:spacing w:after="0"/>
              <w:rPr>
                <w:rFonts w:ascii="Times" w:eastAsia="바탕" w:hAnsi="Times"/>
                <w:bCs/>
                <w:highlight w:val="yellow"/>
                <w:lang w:val="en-GB"/>
              </w:rPr>
            </w:pPr>
            <w:r w:rsidRPr="00140D36">
              <w:rPr>
                <w:rFonts w:ascii="Times" w:eastAsia="바탕" w:hAnsi="Times"/>
                <w:bCs/>
                <w:lang w:val="en-GB"/>
              </w:rPr>
              <w:t xml:space="preserve">For the case that D2R backscattering is transmitted in the same carrier as CW for D2R backscattering, and for topology 1, the following cases for CW transmission </w:t>
            </w:r>
            <w:r w:rsidRPr="00140D36">
              <w:rPr>
                <w:rFonts w:ascii="Times" w:eastAsia="바탕" w:hAnsi="Times" w:hint="eastAsia"/>
                <w:bCs/>
                <w:lang w:val="en-GB" w:eastAsia="zh-CN"/>
              </w:rPr>
              <w:t>are</w:t>
            </w:r>
            <w:r w:rsidRPr="00140D36">
              <w:rPr>
                <w:rFonts w:ascii="Times" w:eastAsia="바탕" w:hAnsi="Times"/>
                <w:bCs/>
                <w:lang w:val="en-GB"/>
              </w:rPr>
              <w:t xml:space="preserve"> studied.</w:t>
            </w:r>
          </w:p>
          <w:p w14:paraId="7F38FBD3" w14:textId="77777777" w:rsidR="00AB091E" w:rsidRPr="00140D36"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1-1: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 transmitted in DL spectrum</w:t>
            </w:r>
          </w:p>
          <w:p w14:paraId="4821CCF5" w14:textId="77777777" w:rsidR="00AB091E" w:rsidRPr="00140D36"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1-2: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 transmitted in UL spectrum</w:t>
            </w:r>
          </w:p>
          <w:p w14:paraId="53C09DDB" w14:textId="77777777" w:rsidR="00AB091E" w:rsidRPr="00F03B6E" w:rsidRDefault="00AB091E" w:rsidP="00F94778">
            <w:pPr>
              <w:numPr>
                <w:ilvl w:val="0"/>
                <w:numId w:val="18"/>
              </w:numPr>
              <w:adjustRightInd w:val="0"/>
              <w:snapToGrid w:val="0"/>
              <w:spacing w:after="0"/>
              <w:contextualSpacing/>
              <w:rPr>
                <w:rFonts w:ascii="Times" w:eastAsia="바탕" w:hAnsi="Times"/>
                <w:lang w:val="en-GB" w:eastAsia="x-none"/>
              </w:rPr>
            </w:pPr>
            <w:r w:rsidRPr="00F03B6E">
              <w:rPr>
                <w:rFonts w:ascii="Times" w:eastAsia="바탕" w:hAnsi="Times"/>
                <w:lang w:val="en-GB" w:eastAsia="x-none"/>
              </w:rPr>
              <w:t>Case 1-4: CW is transmitted from outside the topology, transmitted in UL spectrum</w:t>
            </w:r>
          </w:p>
          <w:p w14:paraId="1F74C602" w14:textId="77777777" w:rsidR="00AB091E" w:rsidRPr="00140D36" w:rsidRDefault="00AB091E" w:rsidP="006D495C">
            <w:pPr>
              <w:spacing w:after="0"/>
              <w:rPr>
                <w:rFonts w:ascii="Times" w:eastAsia="바탕" w:hAnsi="Times"/>
                <w:szCs w:val="24"/>
                <w:lang w:val="en-GB"/>
              </w:rPr>
            </w:pPr>
          </w:p>
          <w:p w14:paraId="5DDD0055" w14:textId="77777777" w:rsidR="00AB091E" w:rsidRPr="00CC30D6" w:rsidRDefault="00AB091E" w:rsidP="006D495C">
            <w:pPr>
              <w:spacing w:after="0"/>
              <w:rPr>
                <w:rFonts w:ascii="Times" w:eastAsia="바탕" w:hAnsi="Times"/>
                <w:b/>
                <w:lang w:val="en-GB"/>
              </w:rPr>
            </w:pPr>
            <w:r w:rsidRPr="00CC30D6">
              <w:rPr>
                <w:rFonts w:ascii="Times" w:eastAsia="바탕" w:hAnsi="Times"/>
                <w:b/>
                <w:lang w:val="en-GB"/>
              </w:rPr>
              <w:t xml:space="preserve">Agreement </w:t>
            </w:r>
          </w:p>
          <w:p w14:paraId="0262B345" w14:textId="77777777" w:rsidR="00AB091E" w:rsidRPr="00140D36" w:rsidRDefault="00AB091E" w:rsidP="006D495C">
            <w:pPr>
              <w:spacing w:after="0"/>
              <w:rPr>
                <w:rFonts w:ascii="Times" w:eastAsia="바탕" w:hAnsi="Times"/>
                <w:bCs/>
                <w:highlight w:val="yellow"/>
                <w:lang w:val="en-GB"/>
              </w:rPr>
            </w:pPr>
            <w:r w:rsidRPr="00140D36">
              <w:rPr>
                <w:rFonts w:ascii="Times" w:eastAsia="바탕" w:hAnsi="Times"/>
                <w:bCs/>
                <w:lang w:val="en-GB"/>
              </w:rPr>
              <w:t>For the case that D2R backscattering is transmitted in the same carrier as CW for D2R backscattering, and for topology 2, the following cases for CW transmission are studied.</w:t>
            </w:r>
          </w:p>
          <w:p w14:paraId="1F84113F" w14:textId="77777777" w:rsidR="00AB091E" w:rsidRPr="00140D36"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Case 2-2: CW is transmitted from inside the topology (i.e., intermediate UE), transmitted in UL spectrum</w:t>
            </w:r>
          </w:p>
          <w:p w14:paraId="289653B0" w14:textId="77777777" w:rsidR="00AB091E" w:rsidRPr="00140D36"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2-3: CW is transmitted from outside the topology, transmitted in </w:t>
            </w:r>
            <w:r w:rsidRPr="00F03B6E">
              <w:rPr>
                <w:rFonts w:ascii="Times" w:eastAsia="바탕" w:hAnsi="Times"/>
                <w:lang w:val="en-GB" w:eastAsia="x-none"/>
              </w:rPr>
              <w:t>DL spectrum</w:t>
            </w:r>
            <w:r w:rsidRPr="009D214F">
              <w:rPr>
                <w:rFonts w:ascii="Times" w:eastAsia="바탕" w:hAnsi="Times"/>
                <w:color w:val="FF0000"/>
                <w:lang w:val="en-GB" w:eastAsia="x-none"/>
              </w:rPr>
              <w:t xml:space="preserve"> </w:t>
            </w:r>
          </w:p>
          <w:p w14:paraId="2A156174" w14:textId="2616F074" w:rsidR="006C6957" w:rsidRPr="006C6957" w:rsidRDefault="00AB091E" w:rsidP="00F94778">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Case 2-4: CW is transmitted from outside the topology, transmitted in UL spectrum</w:t>
            </w:r>
          </w:p>
        </w:tc>
      </w:tr>
    </w:tbl>
    <w:p w14:paraId="21032D23" w14:textId="383D6244" w:rsidR="00AB091E" w:rsidRDefault="00AB091E" w:rsidP="00F24C7D">
      <w:pPr>
        <w:pStyle w:val="maintext"/>
        <w:ind w:firstLineChars="0" w:firstLine="0"/>
      </w:pPr>
      <w:r w:rsidRPr="00CE343B">
        <w:t>If D2R backscattering is transmitted on the same carrier as CW for D2R, and CW is transmitted in DL spectrum, this implies that D2R backscattering is also carried in DL spectrum. However, according to the SID, D2R transmission can occur at least in the UL spectrum.</w:t>
      </w:r>
      <w:r w:rsidR="003F196C">
        <w:t xml:space="preserve"> In addition, this raises concerns about the potential violation of regulations </w:t>
      </w:r>
      <w:r w:rsidR="003F196C">
        <w:rPr>
          <w:rFonts w:hint="eastAsia"/>
        </w:rPr>
        <w:t>specifying</w:t>
      </w:r>
      <w:r w:rsidR="003F196C" w:rsidRPr="000055A8">
        <w:t xml:space="preserve"> transmission</w:t>
      </w:r>
      <w:r w:rsidR="003F196C">
        <w:t xml:space="preserve"> in</w:t>
      </w:r>
      <w:r w:rsidR="003F196C" w:rsidRPr="000055A8">
        <w:t xml:space="preserve"> DL spectrum is only allowed for BS</w:t>
      </w:r>
      <w:r w:rsidR="003F196C">
        <w:t>.</w:t>
      </w:r>
      <w:r w:rsidR="003F196C">
        <w:rPr>
          <w:rFonts w:hint="eastAsia"/>
        </w:rPr>
        <w:t xml:space="preserve"> </w:t>
      </w:r>
      <w:r w:rsidRPr="00CE343B">
        <w:t xml:space="preserve">Therefore, it would be prudent to prioritize Case 1-2, 1-4, 2-2, and 2-4, which involve D2R backscattering and CW occurring in UL spectrum. </w:t>
      </w:r>
    </w:p>
    <w:p w14:paraId="4C9E7AE9" w14:textId="77777777" w:rsidR="00AB091E" w:rsidRPr="00B468CD" w:rsidRDefault="00AB091E" w:rsidP="00AB091E">
      <w:pPr>
        <w:pStyle w:val="maintext"/>
        <w:ind w:firstLine="400"/>
      </w:pPr>
    </w:p>
    <w:p w14:paraId="76DE07A5" w14:textId="77777777" w:rsidR="00AB091E" w:rsidRPr="00CE343B" w:rsidRDefault="00AB091E" w:rsidP="00AB091E">
      <w:pPr>
        <w:pStyle w:val="Agreement"/>
        <w:rPr>
          <w:b w:val="0"/>
          <w:lang w:val="en-GB"/>
        </w:rPr>
      </w:pPr>
      <w:r w:rsidRPr="00B468CD">
        <w:rPr>
          <w:rFonts w:hint="eastAsia"/>
        </w:rPr>
        <w:t xml:space="preserve">Proposal </w:t>
      </w:r>
      <w:r>
        <w:t>1</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the same carrier as CW for D2R backscattering, and for topology 1,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3ED83E53" w14:textId="77777777" w:rsidR="00AB091E" w:rsidRDefault="00AB091E" w:rsidP="00F94778">
      <w:pPr>
        <w:pStyle w:val="Doc-text2"/>
        <w:numPr>
          <w:ilvl w:val="0"/>
          <w:numId w:val="19"/>
        </w:numPr>
        <w:rPr>
          <w:lang w:eastAsia="ja-JP"/>
        </w:rPr>
      </w:pPr>
      <w:r>
        <w:rPr>
          <w:lang w:eastAsia="ja-JP"/>
        </w:rPr>
        <w:t>Case 1-2: CW is transmitted from inside the topology, transmitted in UL spectrum</w:t>
      </w:r>
      <w:r>
        <w:rPr>
          <w:rFonts w:eastAsiaTheme="minorEastAsia" w:hint="eastAsia"/>
          <w:lang w:eastAsia="ko-KR"/>
        </w:rPr>
        <w:t>.</w:t>
      </w:r>
    </w:p>
    <w:p w14:paraId="08DBD9E3" w14:textId="77777777" w:rsidR="00AB091E" w:rsidRDefault="00AB091E" w:rsidP="00F94778">
      <w:pPr>
        <w:pStyle w:val="Doc-text2"/>
        <w:numPr>
          <w:ilvl w:val="0"/>
          <w:numId w:val="19"/>
        </w:numPr>
        <w:rPr>
          <w:lang w:eastAsia="ja-JP"/>
        </w:rPr>
      </w:pPr>
      <w:r>
        <w:rPr>
          <w:lang w:eastAsia="ja-JP"/>
        </w:rPr>
        <w:t>Case 1-4: CW is transmitted from outside the topology, transmitted in UL spectrum</w:t>
      </w:r>
      <w:r>
        <w:rPr>
          <w:rFonts w:eastAsiaTheme="minorEastAsia" w:hint="eastAsia"/>
          <w:lang w:eastAsia="ko-KR"/>
        </w:rPr>
        <w:t>.</w:t>
      </w:r>
    </w:p>
    <w:p w14:paraId="754283DF" w14:textId="77777777" w:rsidR="00AB091E" w:rsidRDefault="00AB091E" w:rsidP="00AB091E">
      <w:pPr>
        <w:pStyle w:val="Doc-text2"/>
        <w:ind w:left="0" w:firstLine="0"/>
        <w:rPr>
          <w:rFonts w:eastAsiaTheme="minorEastAsia"/>
          <w:lang w:eastAsia="ko-KR"/>
        </w:rPr>
      </w:pPr>
    </w:p>
    <w:p w14:paraId="13C9FAE0" w14:textId="77777777" w:rsidR="00AB091E" w:rsidRPr="00CE343B" w:rsidRDefault="00AB091E" w:rsidP="00AB091E">
      <w:pPr>
        <w:pStyle w:val="Agreement"/>
        <w:rPr>
          <w:b w:val="0"/>
          <w:lang w:val="en-GB"/>
        </w:rPr>
      </w:pPr>
      <w:r w:rsidRPr="00B468CD">
        <w:rPr>
          <w:rFonts w:hint="eastAsia"/>
        </w:rPr>
        <w:t xml:space="preserve">Proposal </w:t>
      </w:r>
      <w:r>
        <w:rPr>
          <w:rFonts w:eastAsiaTheme="minorEastAsia" w:hint="eastAsia"/>
          <w:lang w:eastAsia="ko-KR"/>
        </w:rPr>
        <w:t>2</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the same carrier as CW for D2R backscattering, and for topology </w:t>
      </w:r>
      <w:r>
        <w:rPr>
          <w:rFonts w:eastAsiaTheme="minorEastAsia" w:hint="eastAsia"/>
          <w:b w:val="0"/>
          <w:lang w:eastAsia="ko-KR"/>
        </w:rPr>
        <w:t>2</w:t>
      </w:r>
      <w:r w:rsidRPr="00CE343B">
        <w:rPr>
          <w:rFonts w:eastAsiaTheme="minorEastAsia"/>
          <w:b w:val="0"/>
          <w:lang w:eastAsia="ko-KR"/>
        </w:rPr>
        <w:t xml:space="preserve">,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46AA1667" w14:textId="77777777" w:rsidR="00AB091E" w:rsidRPr="00CE343B" w:rsidRDefault="00AB091E" w:rsidP="00F94778">
      <w:pPr>
        <w:pStyle w:val="Doc-text2"/>
        <w:numPr>
          <w:ilvl w:val="0"/>
          <w:numId w:val="20"/>
        </w:numPr>
        <w:rPr>
          <w:lang w:eastAsia="ja-JP"/>
        </w:rPr>
      </w:pPr>
      <w:r>
        <w:rPr>
          <w:lang w:eastAsia="ja-JP"/>
        </w:rPr>
        <w:t>Case 2-2: CW is transmitted from inside the topology (i.e., intermediate UE), transmitted in UL spectrum</w:t>
      </w:r>
      <w:r>
        <w:rPr>
          <w:rFonts w:eastAsiaTheme="minorEastAsia" w:hint="eastAsia"/>
          <w:lang w:eastAsia="ko-KR"/>
        </w:rPr>
        <w:t>.</w:t>
      </w:r>
    </w:p>
    <w:p w14:paraId="062A3BA6" w14:textId="77777777" w:rsidR="00AB091E" w:rsidRPr="00CE343B" w:rsidRDefault="00AB091E" w:rsidP="00F94778">
      <w:pPr>
        <w:pStyle w:val="Doc-text2"/>
        <w:numPr>
          <w:ilvl w:val="0"/>
          <w:numId w:val="20"/>
        </w:numPr>
        <w:rPr>
          <w:lang w:eastAsia="ja-JP"/>
        </w:rPr>
      </w:pPr>
      <w:r>
        <w:rPr>
          <w:lang w:eastAsia="ja-JP"/>
        </w:rPr>
        <w:t>Case 2-4: CW is transmitted from outside the topology, transmitted in UL spectrum</w:t>
      </w:r>
      <w:r>
        <w:rPr>
          <w:rFonts w:eastAsiaTheme="minorEastAsia" w:hint="eastAsia"/>
          <w:lang w:eastAsia="ko-KR"/>
        </w:rPr>
        <w:t>.</w:t>
      </w:r>
    </w:p>
    <w:p w14:paraId="3F1F5FA8" w14:textId="3417906C" w:rsidR="006F20A0" w:rsidRDefault="006F20A0" w:rsidP="006C6957">
      <w:pPr>
        <w:pStyle w:val="maintext"/>
        <w:ind w:firstLineChars="0" w:firstLine="0"/>
        <w:rPr>
          <w:lang w:val="en-GB"/>
        </w:rPr>
      </w:pPr>
    </w:p>
    <w:p w14:paraId="070C5076" w14:textId="3641D720" w:rsidR="00F34798" w:rsidRPr="004765F9" w:rsidRDefault="005A1021" w:rsidP="00187D3E">
      <w:pPr>
        <w:pStyle w:val="maintext"/>
        <w:ind w:firstLine="400"/>
        <w:rPr>
          <w:lang w:val="en-GB"/>
        </w:rPr>
      </w:pPr>
      <w:r>
        <w:rPr>
          <w:lang w:val="en-GB"/>
        </w:rPr>
        <w:t xml:space="preserve">As described above, </w:t>
      </w:r>
      <w:r>
        <w:rPr>
          <w:rFonts w:hint="eastAsia"/>
          <w:lang w:val="en-GB"/>
        </w:rPr>
        <w:t xml:space="preserve">CW </w:t>
      </w:r>
      <w:r w:rsidR="00336591">
        <w:rPr>
          <w:lang w:val="en-GB"/>
        </w:rPr>
        <w:t>transmitted</w:t>
      </w:r>
      <w:r>
        <w:rPr>
          <w:lang w:val="en-GB"/>
        </w:rPr>
        <w:t xml:space="preserve"> in the DL spectrum may raise regulatory issues if the CW node is another node (not a base station) or if the CW is directly reflected in the DL spectrum at the tag. AIoT aims to propose new </w:t>
      </w:r>
      <w:r w:rsidR="00336591">
        <w:rPr>
          <w:lang w:val="en-GB"/>
        </w:rPr>
        <w:t>solutions</w:t>
      </w:r>
      <w:r>
        <w:rPr>
          <w:lang w:val="en-GB"/>
        </w:rPr>
        <w:t xml:space="preserve"> for IoT system by utilizing licensed bands.</w:t>
      </w:r>
      <w:r w:rsidR="0067537A">
        <w:rPr>
          <w:lang w:val="en-GB"/>
        </w:rPr>
        <w:t xml:space="preserve"> It should be noted that the licensed spectrum is a shared resource with existing mobile services. Before considering the local variations of a new system, taking into account the regulations that have been applied globally to harmonize with existing se</w:t>
      </w:r>
      <w:r w:rsidR="003A71FE">
        <w:rPr>
          <w:lang w:val="en-GB"/>
        </w:rPr>
        <w:t xml:space="preserve">rvices can be seen as a basis. </w:t>
      </w:r>
      <w:r w:rsidR="004765F9">
        <w:rPr>
          <w:lang w:val="en-GB"/>
        </w:rPr>
        <w:t xml:space="preserve">A case in can be Licensed Assisted Access (LAA). Similar to LTE carrier aggregation, LAA enables users to simultaneously utilize combinations of licensed and </w:t>
      </w:r>
      <w:r w:rsidR="004765F9" w:rsidRPr="00187D3E">
        <w:rPr>
          <w:lang w:val="en-GB"/>
        </w:rPr>
        <w:t xml:space="preserve">unlicensed spectrum, facilitating the management of increased data traffic in mobile networks. </w:t>
      </w:r>
      <w:r w:rsidR="00414A8C" w:rsidRPr="00187D3E">
        <w:rPr>
          <w:lang w:val="en-GB"/>
        </w:rPr>
        <w:t>As detailed in TR 36.889 [</w:t>
      </w:r>
      <w:r w:rsidR="008D5770" w:rsidRPr="00187D3E">
        <w:rPr>
          <w:lang w:val="en-GB"/>
        </w:rPr>
        <w:t>3</w:t>
      </w:r>
      <w:r w:rsidR="00414A8C" w:rsidRPr="00187D3E">
        <w:rPr>
          <w:lang w:val="en-GB"/>
        </w:rPr>
        <w:t>], one</w:t>
      </w:r>
      <w:r w:rsidR="00414A8C">
        <w:rPr>
          <w:lang w:val="en-GB"/>
        </w:rPr>
        <w:t xml:space="preserve"> of the major discussion point is its coexistence with other devices that share the same band.</w:t>
      </w:r>
      <w:r w:rsidR="009E2338">
        <w:rPr>
          <w:lang w:val="en-GB"/>
        </w:rPr>
        <w:t xml:space="preserve"> Therefore, discussions on the operation band for CW must include considerations of the regulatory aspects with the type of CW nose </w:t>
      </w:r>
      <w:r w:rsidR="009E2338">
        <w:rPr>
          <w:lang w:val="en-GB"/>
        </w:rPr>
        <w:lastRenderedPageBreak/>
        <w:t>and the spectrum of the signals reflected from the tag in mind. It is notable that capturing scenarios that are not compliant with regulations</w:t>
      </w:r>
      <w:r w:rsidR="003F3B84">
        <w:rPr>
          <w:lang w:val="en-GB"/>
        </w:rPr>
        <w:t xml:space="preserve"> and stating them in the TR may lead to the mistaken impression among readers that such scenarios could </w:t>
      </w:r>
    </w:p>
    <w:p w14:paraId="46D4F25E" w14:textId="2410E727" w:rsidR="00F34798" w:rsidRDefault="00336591" w:rsidP="006C6957">
      <w:pPr>
        <w:pStyle w:val="maintext"/>
        <w:ind w:firstLineChars="0" w:firstLine="0"/>
        <w:rPr>
          <w:lang w:val="en-GB"/>
        </w:rPr>
      </w:pPr>
      <w:r>
        <w:rPr>
          <w:lang w:val="en-GB"/>
        </w:rPr>
        <w:t>B</w:t>
      </w:r>
      <w:r>
        <w:rPr>
          <w:rFonts w:hint="eastAsia"/>
          <w:lang w:val="en-GB"/>
        </w:rPr>
        <w:t xml:space="preserve">e </w:t>
      </w:r>
      <w:r>
        <w:rPr>
          <w:lang w:val="en-GB"/>
        </w:rPr>
        <w:t>regulatory compliant. Thus, it is prudent to first study these aspects and focus on appropriate scenarios, which can also aid in reducing the simulation workload in RAN1.</w:t>
      </w:r>
    </w:p>
    <w:p w14:paraId="37808CF9" w14:textId="764C425D" w:rsidR="00336591" w:rsidRDefault="00336591" w:rsidP="006C6957">
      <w:pPr>
        <w:pStyle w:val="maintext"/>
        <w:ind w:firstLineChars="0" w:firstLine="0"/>
        <w:rPr>
          <w:lang w:val="en-GB"/>
        </w:rPr>
      </w:pPr>
    </w:p>
    <w:p w14:paraId="5DA55C63" w14:textId="6C09B2FE" w:rsidR="00336591" w:rsidRDefault="00336591" w:rsidP="00336591">
      <w:pPr>
        <w:pStyle w:val="Agreement"/>
        <w:rPr>
          <w:rFonts w:eastAsiaTheme="minorEastAsia"/>
          <w:b w:val="0"/>
          <w:lang w:eastAsia="ko-KR"/>
        </w:rPr>
      </w:pPr>
      <w:r>
        <w:rPr>
          <w:lang w:val="en-GB"/>
        </w:rPr>
        <w:t>Observation</w:t>
      </w:r>
      <w:r w:rsidRPr="00B468CD">
        <w:rPr>
          <w:rFonts w:hint="eastAsia"/>
        </w:rPr>
        <w:t xml:space="preserve"> </w:t>
      </w:r>
      <w:r>
        <w:t>1</w:t>
      </w:r>
      <w:r w:rsidRPr="00B468CD">
        <w:rPr>
          <w:rFonts w:hint="eastAsia"/>
        </w:rPr>
        <w:t>.</w:t>
      </w:r>
      <w:r w:rsidRPr="00B468CD">
        <w:t xml:space="preserve"> </w:t>
      </w:r>
      <w:r>
        <w:rPr>
          <w:rFonts w:eastAsiaTheme="minorEastAsia"/>
          <w:b w:val="0"/>
          <w:lang w:eastAsia="ko-KR"/>
        </w:rPr>
        <w:t>Before considering the local variations of A</w:t>
      </w:r>
      <w:r w:rsidR="006245A1">
        <w:rPr>
          <w:rFonts w:eastAsiaTheme="minorEastAsia"/>
          <w:b w:val="0"/>
          <w:lang w:eastAsia="ko-KR"/>
        </w:rPr>
        <w:t>-I</w:t>
      </w:r>
      <w:r>
        <w:rPr>
          <w:rFonts w:eastAsiaTheme="minorEastAsia"/>
          <w:b w:val="0"/>
          <w:lang w:eastAsia="ko-KR"/>
        </w:rPr>
        <w:t>oT system, it is necessary to first check the global regulatory aspects.</w:t>
      </w:r>
    </w:p>
    <w:p w14:paraId="778FADD1" w14:textId="53A8CDEB" w:rsidR="00336591" w:rsidRPr="00CE343B" w:rsidRDefault="00336591" w:rsidP="00336591">
      <w:pPr>
        <w:pStyle w:val="Agreement"/>
        <w:rPr>
          <w:b w:val="0"/>
          <w:lang w:val="en-GB"/>
        </w:rPr>
      </w:pPr>
      <w:r w:rsidRPr="00B468CD">
        <w:rPr>
          <w:rFonts w:hint="eastAsia"/>
        </w:rPr>
        <w:t xml:space="preserve">Proposal </w:t>
      </w:r>
      <w:r>
        <w:rPr>
          <w:rFonts w:eastAsiaTheme="minorEastAsia"/>
          <w:lang w:eastAsia="ko-KR"/>
        </w:rPr>
        <w:t>3</w:t>
      </w:r>
      <w:r w:rsidRPr="00B468CD">
        <w:rPr>
          <w:rFonts w:hint="eastAsia"/>
        </w:rPr>
        <w:t>.</w:t>
      </w:r>
      <w:r w:rsidRPr="00B468CD">
        <w:t xml:space="preserve"> </w:t>
      </w:r>
      <w:r>
        <w:rPr>
          <w:rFonts w:eastAsiaTheme="minorEastAsia"/>
          <w:b w:val="0"/>
          <w:lang w:eastAsia="ko-KR"/>
        </w:rPr>
        <w:t>The operation band where CW can be transmitted should first be studied from a regulatory perspective.</w:t>
      </w:r>
    </w:p>
    <w:p w14:paraId="2534D140" w14:textId="2D40C871" w:rsidR="00336591" w:rsidRDefault="00336591" w:rsidP="006C6957">
      <w:pPr>
        <w:pStyle w:val="maintext"/>
        <w:ind w:firstLineChars="0" w:firstLine="0"/>
        <w:rPr>
          <w:lang w:val="en-GB"/>
        </w:rPr>
      </w:pPr>
    </w:p>
    <w:p w14:paraId="29565013" w14:textId="3B96DB24" w:rsidR="004B2EB9" w:rsidRDefault="004B2EB9" w:rsidP="00187D3E">
      <w:pPr>
        <w:pStyle w:val="maintext"/>
        <w:ind w:firstLine="400"/>
        <w:rPr>
          <w:rFonts w:hint="eastAsia"/>
          <w:lang w:val="en-GB"/>
        </w:rPr>
      </w:pPr>
      <w:r>
        <w:rPr>
          <w:rFonts w:hint="eastAsia"/>
          <w:lang w:val="en-GB"/>
        </w:rPr>
        <w:t xml:space="preserve">At RAN1#116b, </w:t>
      </w:r>
      <w:r>
        <w:rPr>
          <w:lang w:val="en-GB"/>
        </w:rPr>
        <w:t>consensus</w:t>
      </w:r>
      <w:r>
        <w:rPr>
          <w:rFonts w:hint="eastAsia"/>
          <w:lang w:val="en-GB"/>
        </w:rPr>
        <w:t xml:space="preserve"> was reached</w:t>
      </w:r>
      <w:r>
        <w:rPr>
          <w:lang w:val="en-GB"/>
        </w:rPr>
        <w:t xml:space="preserve"> on the large frequency shifter for device 2a in 9.4.2.1.</w:t>
      </w:r>
    </w:p>
    <w:tbl>
      <w:tblPr>
        <w:tblStyle w:val="a6"/>
        <w:tblW w:w="0" w:type="auto"/>
        <w:tblLook w:val="04A0" w:firstRow="1" w:lastRow="0" w:firstColumn="1" w:lastColumn="0" w:noHBand="0" w:noVBand="1"/>
      </w:tblPr>
      <w:tblGrid>
        <w:gridCol w:w="9628"/>
      </w:tblGrid>
      <w:tr w:rsidR="004B2EB9" w14:paraId="0994791E" w14:textId="77777777" w:rsidTr="004B2EB9">
        <w:tc>
          <w:tcPr>
            <w:tcW w:w="9628" w:type="dxa"/>
          </w:tcPr>
          <w:p w14:paraId="1FF72D4C" w14:textId="77777777" w:rsidR="004B2EB9" w:rsidRPr="00187ED5" w:rsidRDefault="004B2EB9" w:rsidP="004B2EB9">
            <w:pPr>
              <w:rPr>
                <w:rFonts w:ascii="Times" w:eastAsia="바탕" w:hAnsi="Times"/>
                <w:bCs/>
                <w:szCs w:val="24"/>
                <w:lang w:val="en-GB"/>
              </w:rPr>
            </w:pPr>
            <w:r w:rsidRPr="00187ED5">
              <w:rPr>
                <w:rFonts w:ascii="Times" w:eastAsia="바탕" w:hAnsi="Times"/>
                <w:bCs/>
                <w:szCs w:val="24"/>
                <w:highlight w:val="green"/>
                <w:lang w:val="en-GB"/>
              </w:rPr>
              <w:t>Agreement</w:t>
            </w:r>
            <w:r>
              <w:rPr>
                <w:rFonts w:ascii="Times" w:eastAsia="바탕" w:hAnsi="Times"/>
                <w:bCs/>
                <w:szCs w:val="24"/>
                <w:lang w:val="en-GB"/>
              </w:rPr>
              <w:t xml:space="preserve"> (RAN1#116b) </w:t>
            </w:r>
          </w:p>
          <w:p w14:paraId="68917554" w14:textId="77777777" w:rsidR="004B2EB9" w:rsidRPr="00187ED5" w:rsidRDefault="004B2EB9" w:rsidP="004B2EB9">
            <w:pPr>
              <w:rPr>
                <w:rFonts w:ascii="Times" w:eastAsia="바탕" w:hAnsi="Times"/>
                <w:bCs/>
                <w:szCs w:val="24"/>
                <w:lang w:val="en-GB"/>
              </w:rPr>
            </w:pPr>
            <w:r w:rsidRPr="00187ED5">
              <w:rPr>
                <w:rFonts w:ascii="Times" w:eastAsia="바탕" w:hAnsi="Times"/>
                <w:bCs/>
                <w:szCs w:val="24"/>
                <w:lang w:val="en-GB"/>
              </w:rPr>
              <w:t>Further study the feasibility of large frequency shift (large FS, i.e. between DL/UL spectrum of an FDD band) for device 2a considering at least following aspects.</w:t>
            </w:r>
          </w:p>
          <w:p w14:paraId="2F4F049D" w14:textId="77777777" w:rsidR="004B2EB9" w:rsidRPr="00187ED5" w:rsidRDefault="004B2EB9" w:rsidP="004B2EB9">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Power consumption characteristics</w:t>
            </w:r>
          </w:p>
          <w:p w14:paraId="0570C07F" w14:textId="77777777" w:rsidR="004B2EB9" w:rsidRPr="00187ED5" w:rsidRDefault="004B2EB9" w:rsidP="004B2EB9">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Frequency shift range and granularity</w:t>
            </w:r>
          </w:p>
          <w:p w14:paraId="51958A39" w14:textId="77777777" w:rsidR="004B2EB9" w:rsidRPr="00187ED5" w:rsidRDefault="004B2EB9" w:rsidP="004B2EB9">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Image suppression or SSB backscatter for large FS</w:t>
            </w:r>
          </w:p>
          <w:p w14:paraId="70E48E7C" w14:textId="77777777" w:rsidR="004B2EB9" w:rsidRPr="00187ED5" w:rsidRDefault="004B2EB9" w:rsidP="004B2EB9">
            <w:pPr>
              <w:numPr>
                <w:ilvl w:val="0"/>
                <w:numId w:val="31"/>
              </w:numPr>
              <w:adjustRightInd w:val="0"/>
              <w:spacing w:after="0"/>
              <w:rPr>
                <w:rFonts w:ascii="Times" w:eastAsia="바탕" w:hAnsi="Times"/>
                <w:szCs w:val="24"/>
                <w:lang w:val="en-GB"/>
              </w:rPr>
            </w:pPr>
            <w:r w:rsidRPr="00187ED5">
              <w:rPr>
                <w:rFonts w:ascii="Times" w:eastAsia="바탕" w:hAnsi="Times"/>
                <w:szCs w:val="24"/>
                <w:lang w:val="en-GB"/>
              </w:rPr>
              <w:t>IF carrier frequency accuracy</w:t>
            </w:r>
          </w:p>
          <w:p w14:paraId="0B3B2CD4" w14:textId="77777777" w:rsidR="004B2EB9" w:rsidRPr="00187ED5" w:rsidRDefault="004B2EB9" w:rsidP="004B2EB9">
            <w:pPr>
              <w:numPr>
                <w:ilvl w:val="0"/>
                <w:numId w:val="31"/>
              </w:numPr>
              <w:adjustRightInd w:val="0"/>
              <w:spacing w:after="0"/>
              <w:rPr>
                <w:rFonts w:ascii="Times" w:eastAsia="바탕" w:hAnsi="Times"/>
                <w:szCs w:val="24"/>
                <w:lang w:val="en-GB"/>
              </w:rPr>
            </w:pPr>
            <w:r w:rsidRPr="00187ED5">
              <w:rPr>
                <w:rFonts w:ascii="Times" w:eastAsia="바탕" w:hAnsi="Times" w:hint="eastAsia"/>
                <w:szCs w:val="24"/>
                <w:lang w:val="en-GB"/>
              </w:rPr>
              <w:t>H</w:t>
            </w:r>
            <w:r w:rsidRPr="00187ED5">
              <w:rPr>
                <w:rFonts w:ascii="Times" w:eastAsia="바탕" w:hAnsi="Times"/>
                <w:szCs w:val="24"/>
                <w:lang w:val="en-GB"/>
              </w:rPr>
              <w:t>armonics suppression</w:t>
            </w:r>
          </w:p>
          <w:p w14:paraId="5D9DCB7E" w14:textId="3321A842" w:rsidR="004B2EB9" w:rsidRPr="00187D3E" w:rsidRDefault="004B2EB9" w:rsidP="00187D3E">
            <w:pPr>
              <w:adjustRightInd w:val="0"/>
              <w:rPr>
                <w:rFonts w:ascii="Times" w:eastAsia="바탕" w:hAnsi="Times" w:hint="eastAsia"/>
                <w:szCs w:val="24"/>
                <w:lang w:val="en-GB"/>
              </w:rPr>
            </w:pPr>
            <w:r w:rsidRPr="00187ED5">
              <w:rPr>
                <w:rFonts w:ascii="Times" w:eastAsia="바탕" w:hAnsi="Times" w:hint="eastAsia"/>
                <w:szCs w:val="24"/>
                <w:lang w:val="en-GB"/>
              </w:rPr>
              <w:t>N</w:t>
            </w:r>
            <w:r w:rsidRPr="00187ED5">
              <w:rPr>
                <w:rFonts w:ascii="Times" w:eastAsia="바탕" w:hAnsi="Times"/>
                <w:szCs w:val="24"/>
                <w:lang w:val="en-GB"/>
              </w:rPr>
              <w:t xml:space="preserve">ote: the </w:t>
            </w:r>
            <w:r w:rsidRPr="00187ED5">
              <w:rPr>
                <w:rFonts w:ascii="Times" w:eastAsia="바탕" w:hAnsi="Times"/>
                <w:bCs/>
                <w:szCs w:val="24"/>
                <w:lang w:val="en-GB"/>
              </w:rPr>
              <w:t xml:space="preserve">necessity </w:t>
            </w:r>
            <w:r w:rsidRPr="00187ED5">
              <w:rPr>
                <w:rFonts w:ascii="Times" w:eastAsia="바탕" w:hAnsi="Times"/>
                <w:szCs w:val="24"/>
                <w:lang w:val="en-GB"/>
              </w:rPr>
              <w:t>(including applicable potential scenarios) of large FS can still be discussed in other agendas of the SI</w:t>
            </w:r>
          </w:p>
        </w:tc>
      </w:tr>
    </w:tbl>
    <w:p w14:paraId="012FFFE9" w14:textId="77777777" w:rsidR="004B2EB9" w:rsidRPr="006F20A0" w:rsidRDefault="004B2EB9" w:rsidP="006C6957">
      <w:pPr>
        <w:pStyle w:val="maintext"/>
        <w:ind w:firstLineChars="0" w:firstLine="0"/>
        <w:rPr>
          <w:rFonts w:hint="eastAsia"/>
          <w:lang w:val="en-GB"/>
        </w:rPr>
      </w:pPr>
    </w:p>
    <w:p w14:paraId="50438814" w14:textId="436809DF" w:rsidR="006C6957" w:rsidRDefault="004B2EB9" w:rsidP="006C6957">
      <w:pPr>
        <w:pStyle w:val="maintext"/>
        <w:ind w:firstLineChars="0" w:firstLine="0"/>
      </w:pPr>
      <w:r>
        <w:t xml:space="preserve">Therefore, for device 2a, the following cases can be considered assuming a large frequency shifter: </w:t>
      </w:r>
    </w:p>
    <w:p w14:paraId="30CF4499" w14:textId="4D997CC8" w:rsidR="004B2EB9" w:rsidRPr="00187D3E" w:rsidRDefault="004B2EB9" w:rsidP="00187D3E">
      <w:pPr>
        <w:pStyle w:val="a4"/>
        <w:numPr>
          <w:ilvl w:val="0"/>
          <w:numId w:val="33"/>
        </w:numPr>
        <w:spacing w:after="0"/>
        <w:ind w:leftChars="0"/>
        <w:rPr>
          <w:rFonts w:ascii="Times" w:eastAsia="바탕" w:hAnsi="Times"/>
          <w:bCs/>
          <w:lang w:val="en-GB"/>
        </w:rPr>
      </w:pPr>
      <w:r w:rsidRPr="00187D3E">
        <w:rPr>
          <w:rFonts w:ascii="Times" w:eastAsia="바탕" w:hAnsi="Times"/>
          <w:bCs/>
          <w:lang w:val="en-GB"/>
        </w:rPr>
        <w:t>For the case that D2R backs</w:t>
      </w:r>
      <w:r w:rsidR="00330F80" w:rsidRPr="00187D3E">
        <w:rPr>
          <w:rFonts w:ascii="Times" w:eastAsia="바탕" w:hAnsi="Times"/>
          <w:bCs/>
          <w:lang w:val="en-GB"/>
        </w:rPr>
        <w:t xml:space="preserve">cattering is transmitted in a different </w:t>
      </w:r>
      <w:r w:rsidRPr="00187D3E">
        <w:rPr>
          <w:rFonts w:ascii="Times" w:eastAsia="바탕" w:hAnsi="Times"/>
          <w:bCs/>
          <w:lang w:val="en-GB"/>
        </w:rPr>
        <w:t xml:space="preserve">carrier as CW for D2R backscattering, and for topology 1, the following cases for CW transmission </w:t>
      </w:r>
      <w:r w:rsidRPr="00187D3E">
        <w:rPr>
          <w:rFonts w:ascii="Times" w:eastAsia="바탕" w:hAnsi="Times" w:hint="eastAsia"/>
          <w:bCs/>
          <w:lang w:val="en-GB" w:eastAsia="zh-CN"/>
        </w:rPr>
        <w:t>are</w:t>
      </w:r>
      <w:r w:rsidRPr="00187D3E">
        <w:rPr>
          <w:rFonts w:ascii="Times" w:eastAsia="바탕" w:hAnsi="Times"/>
          <w:bCs/>
          <w:lang w:val="en-GB"/>
        </w:rPr>
        <w:t xml:space="preserve"> studied.</w:t>
      </w:r>
    </w:p>
    <w:p w14:paraId="1A8774FB" w14:textId="1E14FF8E" w:rsidR="004B2EB9" w:rsidRPr="00187D3E" w:rsidRDefault="004B2EB9" w:rsidP="004B2EB9">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t xml:space="preserve">Case </w:t>
      </w:r>
      <w:r w:rsidR="00201632" w:rsidRPr="00187D3E">
        <w:rPr>
          <w:rFonts w:ascii="Times" w:eastAsia="바탕" w:hAnsi="Times"/>
          <w:lang w:val="en-GB" w:eastAsia="x-none"/>
        </w:rPr>
        <w:t>3</w:t>
      </w:r>
      <w:r w:rsidRPr="00187D3E">
        <w:rPr>
          <w:rFonts w:ascii="Times" w:eastAsia="바탕" w:hAnsi="Times"/>
          <w:lang w:val="en-GB" w:eastAsia="x-none"/>
        </w:rPr>
        <w:t>-1: CW is transmitted from inside the topology, transmitted in DL spectrum</w:t>
      </w:r>
    </w:p>
    <w:p w14:paraId="599F7B07" w14:textId="011E5F54" w:rsidR="004B2EB9" w:rsidRDefault="004B2EB9" w:rsidP="004B2EB9">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t>Case</w:t>
      </w:r>
      <w:r w:rsidRPr="00140D36">
        <w:rPr>
          <w:rFonts w:ascii="Times" w:eastAsia="바탕" w:hAnsi="Times"/>
          <w:lang w:val="en-GB" w:eastAsia="x-none"/>
        </w:rPr>
        <w:t xml:space="preserve"> </w:t>
      </w:r>
      <w:r w:rsidR="004117CD">
        <w:rPr>
          <w:rFonts w:ascii="Times" w:eastAsia="바탕" w:hAnsi="Times"/>
          <w:lang w:val="en-GB" w:eastAsia="x-none"/>
        </w:rPr>
        <w:t>3</w:t>
      </w:r>
      <w:r w:rsidRPr="00140D36">
        <w:rPr>
          <w:rFonts w:ascii="Times" w:eastAsia="바탕" w:hAnsi="Times"/>
          <w:lang w:val="en-GB" w:eastAsia="x-none"/>
        </w:rPr>
        <w:t xml:space="preserve">-2: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 transmitted in UL spectrum</w:t>
      </w:r>
    </w:p>
    <w:p w14:paraId="025F6C99" w14:textId="615D143D" w:rsidR="00201632" w:rsidRPr="00140D36" w:rsidRDefault="00201632" w:rsidP="00201632">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sidR="004117CD">
        <w:rPr>
          <w:rFonts w:ascii="Times" w:eastAsia="바탕" w:hAnsi="Times"/>
          <w:lang w:val="en-GB" w:eastAsia="x-none"/>
        </w:rPr>
        <w:t>3</w:t>
      </w:r>
      <w:r w:rsidRPr="00140D36">
        <w:rPr>
          <w:rFonts w:ascii="Times" w:eastAsia="바탕" w:hAnsi="Times"/>
          <w:lang w:val="en-GB" w:eastAsia="x-none"/>
        </w:rPr>
        <w:t>-</w:t>
      </w:r>
      <w:r w:rsidR="004117CD">
        <w:rPr>
          <w:rFonts w:ascii="Times" w:eastAsia="바탕" w:hAnsi="Times"/>
          <w:lang w:val="en-GB" w:eastAsia="x-none"/>
        </w:rPr>
        <w:t>3</w:t>
      </w:r>
      <w:r w:rsidRPr="00140D36">
        <w:rPr>
          <w:rFonts w:ascii="Times" w:eastAsia="바탕" w:hAnsi="Times"/>
          <w:lang w:val="en-GB" w:eastAsia="x-none"/>
        </w:rPr>
        <w:t xml:space="preserve">: CW is transmitted from </w:t>
      </w:r>
      <w:r w:rsidR="004117CD">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DL spectrum</w:t>
      </w:r>
    </w:p>
    <w:p w14:paraId="21D5CF6C" w14:textId="452B7D66" w:rsidR="00201632" w:rsidRPr="00140D36" w:rsidRDefault="00201632" w:rsidP="00201632">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sidR="004117CD">
        <w:rPr>
          <w:rFonts w:ascii="Times" w:eastAsia="바탕" w:hAnsi="Times"/>
          <w:lang w:val="en-GB" w:eastAsia="x-none"/>
        </w:rPr>
        <w:t>3</w:t>
      </w:r>
      <w:r w:rsidRPr="00140D36">
        <w:rPr>
          <w:rFonts w:ascii="Times" w:eastAsia="바탕" w:hAnsi="Times"/>
          <w:lang w:val="en-GB" w:eastAsia="x-none"/>
        </w:rPr>
        <w:t>-</w:t>
      </w:r>
      <w:r w:rsidR="004117CD">
        <w:rPr>
          <w:rFonts w:ascii="Times" w:eastAsia="바탕" w:hAnsi="Times"/>
          <w:lang w:val="en-GB" w:eastAsia="x-none"/>
        </w:rPr>
        <w:t>4</w:t>
      </w:r>
      <w:r w:rsidRPr="00140D36">
        <w:rPr>
          <w:rFonts w:ascii="Times" w:eastAsia="바탕" w:hAnsi="Times"/>
          <w:lang w:val="en-GB" w:eastAsia="x-none"/>
        </w:rPr>
        <w:t xml:space="preserve">: CW is transmitted from </w:t>
      </w:r>
      <w:r w:rsidR="004117CD">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UL spectrum</w:t>
      </w:r>
    </w:p>
    <w:p w14:paraId="32625B90" w14:textId="77777777" w:rsidR="00201632" w:rsidRPr="00140D36" w:rsidRDefault="00201632" w:rsidP="00187D3E">
      <w:pPr>
        <w:adjustRightInd w:val="0"/>
        <w:snapToGrid w:val="0"/>
        <w:spacing w:after="0"/>
        <w:ind w:left="360"/>
        <w:contextualSpacing/>
        <w:rPr>
          <w:rFonts w:ascii="Times" w:eastAsia="바탕" w:hAnsi="Times"/>
          <w:lang w:val="en-GB" w:eastAsia="x-none"/>
        </w:rPr>
      </w:pPr>
    </w:p>
    <w:p w14:paraId="746D00DA" w14:textId="1767EEB3" w:rsidR="004117CD" w:rsidRPr="00187D3E" w:rsidRDefault="004117CD" w:rsidP="00187D3E">
      <w:pPr>
        <w:pStyle w:val="a4"/>
        <w:numPr>
          <w:ilvl w:val="0"/>
          <w:numId w:val="33"/>
        </w:numPr>
        <w:spacing w:after="0"/>
        <w:ind w:leftChars="0"/>
        <w:rPr>
          <w:rFonts w:ascii="Times" w:eastAsia="바탕" w:hAnsi="Times"/>
          <w:bCs/>
          <w:lang w:val="en-GB"/>
        </w:rPr>
      </w:pPr>
      <w:r w:rsidRPr="00187D3E">
        <w:rPr>
          <w:rFonts w:ascii="Times" w:eastAsia="바탕" w:hAnsi="Times"/>
          <w:bCs/>
          <w:lang w:val="en-GB"/>
        </w:rPr>
        <w:t xml:space="preserve">For the case that D2R backscattering is transmitted in a different carrier as CW for D2R backscattering, and for topology </w:t>
      </w:r>
      <w:r>
        <w:rPr>
          <w:rFonts w:ascii="Times" w:eastAsia="바탕" w:hAnsi="Times"/>
          <w:bCs/>
          <w:lang w:val="en-GB"/>
        </w:rPr>
        <w:t>2</w:t>
      </w:r>
      <w:r w:rsidRPr="00187D3E">
        <w:rPr>
          <w:rFonts w:ascii="Times" w:eastAsia="바탕" w:hAnsi="Times"/>
          <w:bCs/>
          <w:lang w:val="en-GB"/>
        </w:rPr>
        <w:t xml:space="preserve">, the following cases for CW transmission </w:t>
      </w:r>
      <w:r w:rsidRPr="00187D3E">
        <w:rPr>
          <w:rFonts w:ascii="Times" w:eastAsia="바탕" w:hAnsi="Times" w:hint="eastAsia"/>
          <w:bCs/>
          <w:lang w:val="en-GB" w:eastAsia="zh-CN"/>
        </w:rPr>
        <w:t>are</w:t>
      </w:r>
      <w:r w:rsidRPr="00187D3E">
        <w:rPr>
          <w:rFonts w:ascii="Times" w:eastAsia="바탕" w:hAnsi="Times"/>
          <w:bCs/>
          <w:lang w:val="en-GB"/>
        </w:rPr>
        <w:t xml:space="preserve"> studied.</w:t>
      </w:r>
    </w:p>
    <w:p w14:paraId="14C6B404" w14:textId="36A53250"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t xml:space="preserve">Case </w:t>
      </w:r>
      <w:r>
        <w:rPr>
          <w:rFonts w:ascii="Times" w:eastAsia="바탕" w:hAnsi="Times"/>
          <w:lang w:val="en-GB" w:eastAsia="x-none"/>
        </w:rPr>
        <w:t>4</w:t>
      </w:r>
      <w:r w:rsidRPr="00187D3E">
        <w:rPr>
          <w:rFonts w:ascii="Times" w:eastAsia="바탕" w:hAnsi="Times"/>
          <w:lang w:val="en-GB" w:eastAsia="x-none"/>
        </w:rPr>
        <w:t>-1: CW</w:t>
      </w:r>
      <w:r w:rsidRPr="00140D36">
        <w:rPr>
          <w:rFonts w:ascii="Times" w:eastAsia="바탕" w:hAnsi="Times"/>
          <w:lang w:val="en-GB" w:eastAsia="x-none"/>
        </w:rPr>
        <w:t xml:space="preserve">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w:t>
      </w:r>
      <w:r>
        <w:rPr>
          <w:rFonts w:ascii="Times" w:eastAsia="바탕" w:hAnsi="Times"/>
          <w:lang w:val="en-GB" w:eastAsia="x-none"/>
        </w:rPr>
        <w:t xml:space="preserve"> </w:t>
      </w:r>
      <w:r w:rsidRPr="00140D36">
        <w:rPr>
          <w:rFonts w:ascii="Times" w:eastAsia="바탕" w:hAnsi="Times"/>
          <w:lang w:val="en-GB" w:eastAsia="x-none"/>
        </w:rPr>
        <w:t>(i.e., intermediate UE), transmitted in DL spectrum</w:t>
      </w:r>
    </w:p>
    <w:p w14:paraId="25F4CB01" w14:textId="4B69F430" w:rsidR="004117CD"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 xml:space="preserve">-2: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w:t>
      </w:r>
      <w:r>
        <w:rPr>
          <w:rFonts w:ascii="Times" w:eastAsia="바탕" w:hAnsi="Times"/>
          <w:lang w:val="en-GB" w:eastAsia="x-none"/>
        </w:rPr>
        <w:t xml:space="preserve"> </w:t>
      </w:r>
      <w:r w:rsidRPr="00140D36">
        <w:rPr>
          <w:rFonts w:ascii="Times" w:eastAsia="바탕" w:hAnsi="Times"/>
          <w:lang w:val="en-GB" w:eastAsia="x-none"/>
        </w:rPr>
        <w:t>(i.e., intermediate UE), transmitted in UL spectrum</w:t>
      </w:r>
    </w:p>
    <w:p w14:paraId="3B1CBF21" w14:textId="6894EE99"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w:t>
      </w:r>
      <w:r>
        <w:rPr>
          <w:rFonts w:ascii="Times" w:eastAsia="바탕" w:hAnsi="Times"/>
          <w:lang w:val="en-GB" w:eastAsia="x-none"/>
        </w:rPr>
        <w:t>3</w:t>
      </w:r>
      <w:r w:rsidRPr="00140D36">
        <w:rPr>
          <w:rFonts w:ascii="Times" w:eastAsia="바탕" w:hAnsi="Times"/>
          <w:lang w:val="en-GB" w:eastAsia="x-none"/>
        </w:rPr>
        <w:t xml:space="preserve">: CW is transmitted from </w:t>
      </w:r>
      <w:r>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DL spectrum</w:t>
      </w:r>
    </w:p>
    <w:p w14:paraId="58DD1FB1" w14:textId="6C30C88A"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w:t>
      </w:r>
      <w:r>
        <w:rPr>
          <w:rFonts w:ascii="Times" w:eastAsia="바탕" w:hAnsi="Times"/>
          <w:lang w:val="en-GB" w:eastAsia="x-none"/>
        </w:rPr>
        <w:t>4</w:t>
      </w:r>
      <w:r w:rsidRPr="00140D36">
        <w:rPr>
          <w:rFonts w:ascii="Times" w:eastAsia="바탕" w:hAnsi="Times"/>
          <w:lang w:val="en-GB" w:eastAsia="x-none"/>
        </w:rPr>
        <w:t xml:space="preserve">: CW is transmitted from </w:t>
      </w:r>
      <w:r>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UL spectrum</w:t>
      </w:r>
    </w:p>
    <w:p w14:paraId="0C804B23" w14:textId="7A4520C5" w:rsidR="004B2EB9" w:rsidRDefault="004B2EB9" w:rsidP="00187D3E">
      <w:pPr>
        <w:pStyle w:val="maintext"/>
        <w:ind w:firstLineChars="0"/>
        <w:rPr>
          <w:rFonts w:hint="eastAsia"/>
        </w:rPr>
      </w:pPr>
    </w:p>
    <w:p w14:paraId="0346140C" w14:textId="77777777" w:rsidR="00AD657E" w:rsidRDefault="004117CD" w:rsidP="00187D3E">
      <w:pPr>
        <w:pStyle w:val="maintext"/>
        <w:ind w:firstLineChars="0" w:firstLine="0"/>
      </w:pPr>
      <w:r>
        <w:t>Considering the regulatory aspects mentioned above, it is appropriate to focus on Case 3-1 and Case 4-3 first. Note that in case 4-3, the node must be the basestation.</w:t>
      </w:r>
    </w:p>
    <w:p w14:paraId="327BD286" w14:textId="50B55A11" w:rsidR="00AD657E" w:rsidRPr="00CE343B" w:rsidRDefault="00AD657E" w:rsidP="00AD657E">
      <w:pPr>
        <w:pStyle w:val="Agreement"/>
        <w:rPr>
          <w:b w:val="0"/>
          <w:lang w:val="en-GB"/>
        </w:rPr>
      </w:pPr>
      <w:r w:rsidRPr="00B468CD">
        <w:rPr>
          <w:rFonts w:hint="eastAsia"/>
        </w:rPr>
        <w:t xml:space="preserve">Proposal </w:t>
      </w:r>
      <w:r w:rsidR="00D91B9F">
        <w:t>4</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w:t>
      </w:r>
      <w:r w:rsidR="002D5840">
        <w:rPr>
          <w:rFonts w:eastAsiaTheme="minorEastAsia"/>
          <w:b w:val="0"/>
          <w:lang w:eastAsia="ko-KR"/>
        </w:rPr>
        <w:t>a</w:t>
      </w:r>
      <w:r w:rsidRPr="00CE343B">
        <w:rPr>
          <w:rFonts w:eastAsiaTheme="minorEastAsia"/>
          <w:b w:val="0"/>
          <w:lang w:eastAsia="ko-KR"/>
        </w:rPr>
        <w:t xml:space="preserve"> </w:t>
      </w:r>
      <w:r w:rsidR="002D5840">
        <w:rPr>
          <w:rFonts w:eastAsiaTheme="minorEastAsia"/>
          <w:b w:val="0"/>
          <w:lang w:eastAsia="ko-KR"/>
        </w:rPr>
        <w:t>different</w:t>
      </w:r>
      <w:r w:rsidRPr="00CE343B">
        <w:rPr>
          <w:rFonts w:eastAsiaTheme="minorEastAsia"/>
          <w:b w:val="0"/>
          <w:lang w:eastAsia="ko-KR"/>
        </w:rPr>
        <w:t xml:space="preserve"> carrier as CW for D2R backscattering, and for topology 1,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7ED91ED1" w14:textId="3A1FB9FF" w:rsidR="00AD657E" w:rsidRPr="00187D3E" w:rsidRDefault="002D5840" w:rsidP="00187D3E">
      <w:pPr>
        <w:pStyle w:val="a4"/>
        <w:numPr>
          <w:ilvl w:val="0"/>
          <w:numId w:val="19"/>
        </w:numPr>
        <w:ind w:leftChars="0"/>
        <w:rPr>
          <w:rFonts w:ascii="Arial" w:eastAsia="MS Mincho" w:hAnsi="Arial"/>
          <w:szCs w:val="24"/>
          <w:lang w:eastAsia="ja-JP"/>
        </w:rPr>
      </w:pPr>
      <w:r w:rsidRPr="002D5840">
        <w:rPr>
          <w:rFonts w:ascii="Arial" w:eastAsia="MS Mincho" w:hAnsi="Arial"/>
          <w:szCs w:val="24"/>
          <w:lang w:eastAsia="ja-JP"/>
        </w:rPr>
        <w:t>Case 3-1: CW is transmitted from inside the topology, transmitted in DL spectrum</w:t>
      </w:r>
    </w:p>
    <w:p w14:paraId="6A802B2A" w14:textId="3AF6F90A" w:rsidR="00AD657E" w:rsidRPr="00CE343B" w:rsidRDefault="00AD657E" w:rsidP="00AD657E">
      <w:pPr>
        <w:pStyle w:val="Agreement"/>
        <w:rPr>
          <w:b w:val="0"/>
          <w:lang w:val="en-GB"/>
        </w:rPr>
      </w:pPr>
      <w:r w:rsidRPr="00B468CD">
        <w:rPr>
          <w:rFonts w:hint="eastAsia"/>
        </w:rPr>
        <w:t xml:space="preserve">Proposal </w:t>
      </w:r>
      <w:r w:rsidR="00D91B9F">
        <w:t>5</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w:t>
      </w:r>
      <w:r w:rsidR="002D5840">
        <w:rPr>
          <w:rFonts w:eastAsiaTheme="minorEastAsia"/>
          <w:b w:val="0"/>
          <w:lang w:eastAsia="ko-KR"/>
        </w:rPr>
        <w:t>a</w:t>
      </w:r>
      <w:r w:rsidRPr="00CE343B">
        <w:rPr>
          <w:rFonts w:eastAsiaTheme="minorEastAsia"/>
          <w:b w:val="0"/>
          <w:lang w:eastAsia="ko-KR"/>
        </w:rPr>
        <w:t xml:space="preserve"> </w:t>
      </w:r>
      <w:r w:rsidR="002D5840">
        <w:rPr>
          <w:rFonts w:eastAsiaTheme="minorEastAsia"/>
          <w:b w:val="0"/>
          <w:lang w:eastAsia="ko-KR"/>
        </w:rPr>
        <w:t>different</w:t>
      </w:r>
      <w:r w:rsidRPr="00CE343B">
        <w:rPr>
          <w:rFonts w:eastAsiaTheme="minorEastAsia"/>
          <w:b w:val="0"/>
          <w:lang w:eastAsia="ko-KR"/>
        </w:rPr>
        <w:t xml:space="preserve"> carrier as CW for D2R backscattering, and for topology </w:t>
      </w:r>
      <w:r>
        <w:rPr>
          <w:rFonts w:eastAsiaTheme="minorEastAsia" w:hint="eastAsia"/>
          <w:b w:val="0"/>
          <w:lang w:eastAsia="ko-KR"/>
        </w:rPr>
        <w:t>2</w:t>
      </w:r>
      <w:r w:rsidRPr="00CE343B">
        <w:rPr>
          <w:rFonts w:eastAsiaTheme="minorEastAsia"/>
          <w:b w:val="0"/>
          <w:lang w:eastAsia="ko-KR"/>
        </w:rPr>
        <w:t xml:space="preserve">,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557DC069" w14:textId="710EEB28" w:rsidR="002D5840" w:rsidRPr="002D5840" w:rsidRDefault="002D5840" w:rsidP="002D5840">
      <w:pPr>
        <w:pStyle w:val="a4"/>
        <w:numPr>
          <w:ilvl w:val="0"/>
          <w:numId w:val="20"/>
        </w:numPr>
        <w:ind w:leftChars="0"/>
        <w:rPr>
          <w:rFonts w:ascii="Arial" w:eastAsia="MS Mincho" w:hAnsi="Arial"/>
          <w:szCs w:val="24"/>
          <w:lang w:eastAsia="ja-JP"/>
        </w:rPr>
      </w:pPr>
      <w:r w:rsidRPr="002D5840">
        <w:rPr>
          <w:rFonts w:ascii="Arial" w:eastAsia="MS Mincho" w:hAnsi="Arial"/>
          <w:szCs w:val="24"/>
          <w:lang w:eastAsia="ja-JP"/>
        </w:rPr>
        <w:t>Case 4-3: CW is transmitted from outside the topology, transmitted in DL spectrum</w:t>
      </w:r>
      <w:r>
        <w:rPr>
          <w:rFonts w:ascii="Arial" w:eastAsia="MS Mincho" w:hAnsi="Arial"/>
          <w:szCs w:val="24"/>
          <w:lang w:eastAsia="ja-JP"/>
        </w:rPr>
        <w:t xml:space="preserve"> where the CW node is the basestation.</w:t>
      </w:r>
    </w:p>
    <w:p w14:paraId="0FF8A5E5" w14:textId="77777777" w:rsidR="006C6957" w:rsidRPr="00B468CD" w:rsidRDefault="006C6957" w:rsidP="00187D3E">
      <w:pPr>
        <w:pStyle w:val="maintext"/>
        <w:ind w:firstLineChars="0" w:firstLine="0"/>
      </w:pPr>
    </w:p>
    <w:p w14:paraId="5EEC703D" w14:textId="422492E4" w:rsidR="00AB091E" w:rsidRDefault="00AB091E" w:rsidP="00F30B9A">
      <w:pPr>
        <w:pStyle w:val="2"/>
        <w:tabs>
          <w:tab w:val="clear" w:pos="4262"/>
          <w:tab w:val="clear" w:pos="5526"/>
          <w:tab w:val="num" w:pos="426"/>
        </w:tabs>
        <w:ind w:left="426" w:hanging="426"/>
      </w:pPr>
      <w:r>
        <w:rPr>
          <w:rFonts w:hint="eastAsia"/>
        </w:rPr>
        <w:t xml:space="preserve">Interference </w:t>
      </w:r>
      <w:r>
        <w:t>handling</w:t>
      </w:r>
    </w:p>
    <w:p w14:paraId="2EE37D5C" w14:textId="2BDEF224" w:rsidR="002604A9" w:rsidRPr="002604A9" w:rsidRDefault="00BA3C1E" w:rsidP="002604A9">
      <w:pPr>
        <w:ind w:firstLine="426"/>
        <w:rPr>
          <w:rFonts w:cs="바탕"/>
          <w:lang w:eastAsia="ko-KR"/>
        </w:rPr>
      </w:pPr>
      <w:r>
        <w:rPr>
          <w:rFonts w:cs="바탕" w:hint="eastAsia"/>
          <w:lang w:eastAsia="ko-KR"/>
        </w:rPr>
        <w:t xml:space="preserve">In this chapter, we discuss the interference that can occur in AIoT </w:t>
      </w:r>
      <w:r>
        <w:rPr>
          <w:rFonts w:cs="바탕"/>
          <w:lang w:eastAsia="ko-KR"/>
        </w:rPr>
        <w:t>components due to CW and elaborate on the characteristics that determine these interferences.</w:t>
      </w:r>
      <w:r w:rsidR="0076347C">
        <w:rPr>
          <w:rFonts w:cs="바탕"/>
          <w:lang w:eastAsia="ko-KR"/>
        </w:rPr>
        <w:t xml:space="preserve"> </w:t>
      </w:r>
      <w:r w:rsidR="00D451C5">
        <w:rPr>
          <w:rFonts w:cs="바탕"/>
          <w:lang w:eastAsia="ko-KR"/>
        </w:rPr>
        <w:t>Referring</w:t>
      </w:r>
      <w:r w:rsidR="002604A9">
        <w:rPr>
          <w:rFonts w:cs="바탕"/>
          <w:lang w:eastAsia="ko-KR"/>
        </w:rPr>
        <w:t xml:space="preserve"> to the S</w:t>
      </w:r>
      <w:r w:rsidR="00D451C5">
        <w:rPr>
          <w:rFonts w:cs="바탕"/>
          <w:lang w:eastAsia="ko-KR"/>
        </w:rPr>
        <w:t>ID, interference at both AIoT UL</w:t>
      </w:r>
      <w:r w:rsidR="002604A9">
        <w:rPr>
          <w:rFonts w:cs="바탕"/>
          <w:lang w:eastAsia="ko-KR"/>
        </w:rPr>
        <w:t xml:space="preserve"> receiver and NR basestation can be studied.</w:t>
      </w:r>
    </w:p>
    <w:tbl>
      <w:tblPr>
        <w:tblStyle w:val="a6"/>
        <w:tblW w:w="0" w:type="auto"/>
        <w:tblLook w:val="04A0" w:firstRow="1" w:lastRow="0" w:firstColumn="1" w:lastColumn="0" w:noHBand="0" w:noVBand="1"/>
      </w:tblPr>
      <w:tblGrid>
        <w:gridCol w:w="9628"/>
      </w:tblGrid>
      <w:tr w:rsidR="0076347C" w14:paraId="25821601" w14:textId="77777777" w:rsidTr="0076347C">
        <w:tc>
          <w:tcPr>
            <w:tcW w:w="9628" w:type="dxa"/>
          </w:tcPr>
          <w:p w14:paraId="0A92EDCC" w14:textId="77777777" w:rsidR="0076347C" w:rsidRDefault="0076347C" w:rsidP="00187D3E">
            <w:pPr>
              <w:numPr>
                <w:ilvl w:val="0"/>
                <w:numId w:val="17"/>
              </w:numPr>
              <w:overflowPunct w:val="0"/>
              <w:autoSpaceDE w:val="0"/>
              <w:autoSpaceDN w:val="0"/>
              <w:adjustRightInd w:val="0"/>
              <w:spacing w:after="0"/>
              <w:ind w:right="-96"/>
              <w:jc w:val="both"/>
              <w:textAlignment w:val="baseline"/>
              <w:rPr>
                <w:rFonts w:eastAsia="SimSun"/>
                <w:lang w:eastAsia="ja-JP"/>
              </w:rPr>
            </w:pPr>
            <w:r w:rsidRPr="00B26D3D">
              <w:rPr>
                <w:rFonts w:eastAsia="SimSun"/>
                <w:lang w:eastAsia="ja-JP"/>
              </w:rPr>
              <w:t>RAN1-led:</w:t>
            </w:r>
          </w:p>
          <w:p w14:paraId="41B95EE3" w14:textId="77777777" w:rsidR="0076347C" w:rsidRPr="00D1189D" w:rsidRDefault="0076347C" w:rsidP="00187D3E">
            <w:pPr>
              <w:spacing w:after="0"/>
              <w:ind w:right="-96" w:firstLine="720"/>
              <w:jc w:val="both"/>
              <w:rPr>
                <w:rFonts w:eastAsia="SimSun"/>
                <w:lang w:eastAsia="ja-JP"/>
              </w:rPr>
            </w:pPr>
            <w:r w:rsidRPr="00D1189D">
              <w:rPr>
                <w:rFonts w:eastAsia="SimSun"/>
                <w:lang w:eastAsia="ja-JP"/>
              </w:rPr>
              <w:t>For the Ambient IoT DL and UL:</w:t>
            </w:r>
          </w:p>
          <w:p w14:paraId="7F79F1A5"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lastRenderedPageBreak/>
              <w:t>Frame structure, synchronization and timing, random access</w:t>
            </w:r>
          </w:p>
          <w:p w14:paraId="04383637"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Numerologies, bandwidths, and multiple access</w:t>
            </w:r>
          </w:p>
          <w:p w14:paraId="7B84856A"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Waveforms and modulations</w:t>
            </w:r>
          </w:p>
          <w:p w14:paraId="25FF1E82"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Channel coding</w:t>
            </w:r>
          </w:p>
          <w:p w14:paraId="47422363"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Downlink channel/signal aspects</w:t>
            </w:r>
          </w:p>
          <w:p w14:paraId="4F5475B7"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Uplink channel/signal aspects</w:t>
            </w:r>
          </w:p>
          <w:p w14:paraId="7634C4C5"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Scheduling and timing relationships</w:t>
            </w:r>
          </w:p>
          <w:p w14:paraId="616DAADB" w14:textId="77777777" w:rsidR="0076347C" w:rsidRPr="00187D3E" w:rsidRDefault="0076347C" w:rsidP="00187D3E">
            <w:pPr>
              <w:numPr>
                <w:ilvl w:val="1"/>
                <w:numId w:val="17"/>
              </w:numPr>
              <w:overflowPunct w:val="0"/>
              <w:autoSpaceDE w:val="0"/>
              <w:autoSpaceDN w:val="0"/>
              <w:adjustRightInd w:val="0"/>
              <w:spacing w:after="0"/>
              <w:ind w:right="-96"/>
              <w:jc w:val="both"/>
              <w:textAlignment w:val="baseline"/>
              <w:rPr>
                <w:rFonts w:eastAsia="SimSun"/>
                <w:highlight w:val="yellow"/>
                <w:lang w:eastAsia="ja-JP"/>
              </w:rPr>
            </w:pPr>
            <w:r w:rsidRPr="00187D3E">
              <w:rPr>
                <w:rFonts w:eastAsia="SimSun"/>
                <w:highlight w:val="yellow"/>
                <w:lang w:eastAsia="ja-JP"/>
              </w:rPr>
              <w:t xml:space="preserve">Study necessary characteristics of carrier-wave waveform for a carrier wave provided externally to the Ambient IoT device, including for interference handling at Ambient IoT UL receiver, and at NR basestation. </w:t>
            </w:r>
          </w:p>
          <w:p w14:paraId="1A074F83" w14:textId="564205B0" w:rsidR="0076347C" w:rsidRPr="00187D3E" w:rsidRDefault="0076347C" w:rsidP="00187D3E">
            <w:pPr>
              <w:spacing w:after="0"/>
              <w:ind w:right="-96" w:firstLine="720"/>
              <w:jc w:val="both"/>
              <w:rPr>
                <w:rFonts w:eastAsia="MS Mincho"/>
                <w:lang w:eastAsia="ja-JP"/>
              </w:rPr>
            </w:pPr>
            <w:r w:rsidRPr="005220A0">
              <w:rPr>
                <w:rFonts w:eastAsia="SimSun"/>
                <w:lang w:eastAsia="ja-JP"/>
              </w:rPr>
              <w:t xml:space="preserve"> </w:t>
            </w:r>
            <w:r>
              <w:rPr>
                <w:rFonts w:eastAsia="SimSun"/>
                <w:lang w:eastAsia="ja-JP"/>
              </w:rPr>
              <w:t xml:space="preserve">      For Topology 2, no difference in physical layer design from Topology 1.</w:t>
            </w:r>
          </w:p>
        </w:tc>
      </w:tr>
    </w:tbl>
    <w:p w14:paraId="16E50E63" w14:textId="2B8E8D1D" w:rsidR="0076347C" w:rsidRDefault="0076347C" w:rsidP="0075384D">
      <w:pPr>
        <w:ind w:firstLine="426"/>
        <w:rPr>
          <w:rFonts w:cs="바탕"/>
          <w:lang w:eastAsia="ko-KR"/>
        </w:rPr>
      </w:pPr>
    </w:p>
    <w:p w14:paraId="1F5C4F9D" w14:textId="7AED76BE" w:rsidR="002604A9" w:rsidRPr="00D0234A" w:rsidRDefault="002604A9" w:rsidP="002604A9">
      <w:pPr>
        <w:pStyle w:val="Agreement"/>
        <w:rPr>
          <w:rFonts w:eastAsia="MS Mincho"/>
        </w:rPr>
      </w:pPr>
      <w:r w:rsidRPr="00B468CD">
        <w:rPr>
          <w:rFonts w:hint="eastAsia"/>
        </w:rPr>
        <w:t xml:space="preserve">Proposal </w:t>
      </w:r>
      <w:r w:rsidR="00D91B9F">
        <w:rPr>
          <w:rFonts w:eastAsiaTheme="minorEastAsia"/>
          <w:lang w:eastAsia="ko-KR"/>
        </w:rPr>
        <w:t>6</w:t>
      </w:r>
      <w:r w:rsidRPr="00B468CD">
        <w:rPr>
          <w:rFonts w:hint="eastAsia"/>
        </w:rPr>
        <w:t>.</w:t>
      </w:r>
      <w:r w:rsidRPr="00B468CD">
        <w:t xml:space="preserve"> </w:t>
      </w:r>
      <w:r>
        <w:rPr>
          <w:rFonts w:eastAsiaTheme="minorEastAsia"/>
          <w:b w:val="0"/>
          <w:lang w:eastAsia="ko-KR"/>
        </w:rPr>
        <w:t>Study CW interference at both A</w:t>
      </w:r>
      <w:r w:rsidR="006245A1">
        <w:rPr>
          <w:rFonts w:eastAsiaTheme="minorEastAsia"/>
          <w:b w:val="0"/>
          <w:lang w:eastAsia="ko-KR"/>
        </w:rPr>
        <w:t>-</w:t>
      </w:r>
      <w:r>
        <w:rPr>
          <w:rFonts w:eastAsiaTheme="minorEastAsia"/>
          <w:b w:val="0"/>
          <w:lang w:eastAsia="ko-KR"/>
        </w:rPr>
        <w:t>IoT UL receiver</w:t>
      </w:r>
      <w:r w:rsidR="00D451C5">
        <w:rPr>
          <w:rFonts w:eastAsiaTheme="minorEastAsia"/>
          <w:b w:val="0"/>
          <w:lang w:eastAsia="ko-KR"/>
        </w:rPr>
        <w:t xml:space="preserve"> (i.e., the basestation in Topology 1 and the intermediate UE in Topology 2)</w:t>
      </w:r>
      <w:r>
        <w:rPr>
          <w:rFonts w:eastAsiaTheme="minorEastAsia"/>
          <w:b w:val="0"/>
          <w:lang w:eastAsia="ko-KR"/>
        </w:rPr>
        <w:t xml:space="preserve"> and NR basestation.</w:t>
      </w:r>
    </w:p>
    <w:p w14:paraId="16C85B1E" w14:textId="77777777" w:rsidR="002604A9" w:rsidRPr="002604A9" w:rsidRDefault="002604A9" w:rsidP="0075384D">
      <w:pPr>
        <w:ind w:firstLine="426"/>
        <w:rPr>
          <w:rFonts w:cs="바탕"/>
          <w:lang w:eastAsia="ko-KR"/>
        </w:rPr>
      </w:pPr>
    </w:p>
    <w:p w14:paraId="5BB04C11" w14:textId="0565002E" w:rsidR="00AB091E" w:rsidRDefault="009615CB" w:rsidP="00F94778">
      <w:pPr>
        <w:pStyle w:val="3"/>
        <w:numPr>
          <w:ilvl w:val="2"/>
          <w:numId w:val="12"/>
        </w:numPr>
        <w:ind w:leftChars="0" w:firstLineChars="0"/>
        <w:rPr>
          <w:rFonts w:ascii="Arial" w:eastAsia="바탕" w:hAnsi="Arial"/>
          <w:sz w:val="24"/>
          <w:szCs w:val="32"/>
          <w:lang w:val="en-GB" w:eastAsia="ko-KR"/>
        </w:rPr>
      </w:pPr>
      <w:r>
        <w:rPr>
          <w:rFonts w:ascii="Arial" w:eastAsia="바탕" w:hAnsi="Arial" w:hint="eastAsia"/>
          <w:sz w:val="24"/>
          <w:szCs w:val="32"/>
          <w:lang w:val="en-GB" w:eastAsia="ko-KR"/>
        </w:rPr>
        <w:t>C</w:t>
      </w:r>
      <w:r w:rsidR="00580309">
        <w:rPr>
          <w:rFonts w:ascii="Arial" w:eastAsia="바탕" w:hAnsi="Arial" w:hint="eastAsia"/>
          <w:sz w:val="24"/>
          <w:szCs w:val="32"/>
          <w:lang w:val="en-GB" w:eastAsia="ko-KR"/>
        </w:rPr>
        <w:t xml:space="preserve">onsiderations </w:t>
      </w:r>
      <w:r w:rsidR="00580309">
        <w:rPr>
          <w:rFonts w:ascii="Arial" w:eastAsia="바탕" w:hAnsi="Arial"/>
          <w:sz w:val="24"/>
          <w:szCs w:val="32"/>
          <w:lang w:val="en-GB" w:eastAsia="ko-KR"/>
        </w:rPr>
        <w:t>of</w:t>
      </w:r>
      <w:r w:rsidR="00580309">
        <w:rPr>
          <w:rFonts w:ascii="Arial" w:eastAsia="바탕" w:hAnsi="Arial" w:hint="eastAsia"/>
          <w:sz w:val="24"/>
          <w:szCs w:val="32"/>
          <w:lang w:val="en-GB" w:eastAsia="ko-KR"/>
        </w:rPr>
        <w:t xml:space="preserve"> interference</w:t>
      </w:r>
      <w:r w:rsidR="00580309">
        <w:rPr>
          <w:rFonts w:ascii="Arial" w:eastAsia="바탕" w:hAnsi="Arial"/>
          <w:sz w:val="24"/>
          <w:szCs w:val="32"/>
          <w:lang w:val="en-GB" w:eastAsia="ko-KR"/>
        </w:rPr>
        <w:t xml:space="preserve"> caused by CW</w:t>
      </w:r>
      <w:r w:rsidR="00580309">
        <w:rPr>
          <w:rFonts w:ascii="Arial" w:eastAsia="바탕" w:hAnsi="Arial" w:hint="eastAsia"/>
          <w:sz w:val="24"/>
          <w:szCs w:val="32"/>
          <w:lang w:val="en-GB" w:eastAsia="ko-KR"/>
        </w:rPr>
        <w:t xml:space="preserve"> </w:t>
      </w:r>
    </w:p>
    <w:p w14:paraId="6A5DA30A" w14:textId="3156D673" w:rsidR="00BA3C1E" w:rsidRDefault="001246C5" w:rsidP="00110F36">
      <w:pPr>
        <w:ind w:firstLineChars="200" w:firstLine="400"/>
        <w:rPr>
          <w:lang w:val="en-GB" w:eastAsia="ko-KR"/>
        </w:rPr>
      </w:pPr>
      <w:r w:rsidRPr="003764DE">
        <w:rPr>
          <w:lang w:val="en-GB" w:eastAsia="ko-KR"/>
        </w:rPr>
        <w:t xml:space="preserve">In this chapter, for the sake of discussion convenience, the scenarios </w:t>
      </w:r>
      <w:r w:rsidR="00860DB7">
        <w:rPr>
          <w:lang w:val="en-GB" w:eastAsia="ko-KR"/>
        </w:rPr>
        <w:t>agreed on</w:t>
      </w:r>
      <w:r w:rsidR="00860DB7" w:rsidRPr="003764DE">
        <w:rPr>
          <w:lang w:val="en-GB" w:eastAsia="ko-KR"/>
        </w:rPr>
        <w:t xml:space="preserve"> </w:t>
      </w:r>
      <w:r w:rsidRPr="003764DE">
        <w:rPr>
          <w:lang w:val="en-GB" w:eastAsia="ko-KR"/>
        </w:rPr>
        <w:t>in Section 9.4.1.1 are referred to</w:t>
      </w:r>
      <w:r w:rsidR="00860DB7">
        <w:rPr>
          <w:lang w:val="en-GB" w:eastAsia="ko-KR"/>
        </w:rPr>
        <w:t xml:space="preserve"> below</w:t>
      </w:r>
      <w:r w:rsidRPr="003764DE">
        <w:rPr>
          <w:lang w:val="en-GB" w:eastAsia="ko-KR"/>
        </w:rPr>
        <w:t xml:space="preserve">. </w:t>
      </w:r>
      <w:r w:rsidR="00D0234A" w:rsidRPr="003764DE">
        <w:rPr>
          <w:rFonts w:hint="eastAsia"/>
          <w:lang w:val="en-GB" w:eastAsia="ko-KR"/>
        </w:rPr>
        <w:t xml:space="preserve">Interference </w:t>
      </w:r>
      <w:r w:rsidR="00BA3C1E" w:rsidRPr="00D10907">
        <w:rPr>
          <w:lang w:val="en-GB" w:eastAsia="ko-KR"/>
        </w:rPr>
        <w:t>cause by CW can be defined differently depending on the carrier where CW is transmitted.</w:t>
      </w:r>
      <w:r w:rsidR="00BA3C1E">
        <w:rPr>
          <w:lang w:val="en-GB" w:eastAsia="ko-KR"/>
        </w:rPr>
        <w:t xml:space="preserve"> </w:t>
      </w:r>
    </w:p>
    <w:tbl>
      <w:tblPr>
        <w:tblStyle w:val="a6"/>
        <w:tblW w:w="0" w:type="auto"/>
        <w:tblLook w:val="04A0" w:firstRow="1" w:lastRow="0" w:firstColumn="1" w:lastColumn="0" w:noHBand="0" w:noVBand="1"/>
      </w:tblPr>
      <w:tblGrid>
        <w:gridCol w:w="9628"/>
      </w:tblGrid>
      <w:tr w:rsidR="00B66992" w14:paraId="1345FB45" w14:textId="77777777" w:rsidTr="00B66992">
        <w:tc>
          <w:tcPr>
            <w:tcW w:w="9628" w:type="dxa"/>
          </w:tcPr>
          <w:p w14:paraId="590C4829" w14:textId="77777777" w:rsidR="00B66992" w:rsidRPr="00B37687" w:rsidRDefault="00B66992" w:rsidP="00B66992">
            <w:pPr>
              <w:rPr>
                <w:rFonts w:ascii="Times" w:eastAsia="바탕" w:hAnsi="Times"/>
                <w:iCs/>
                <w:szCs w:val="24"/>
                <w:lang w:eastAsia="x-none"/>
              </w:rPr>
            </w:pPr>
            <w:r w:rsidRPr="00B37687">
              <w:rPr>
                <w:rFonts w:ascii="Times" w:eastAsia="바탕" w:hAnsi="Times"/>
                <w:iCs/>
                <w:szCs w:val="24"/>
                <w:highlight w:val="green"/>
                <w:lang w:eastAsia="x-none"/>
              </w:rPr>
              <w:t>Agreement</w:t>
            </w:r>
            <w:r>
              <w:rPr>
                <w:rFonts w:ascii="Times" w:eastAsia="바탕" w:hAnsi="Times"/>
                <w:iCs/>
                <w:szCs w:val="24"/>
                <w:lang w:eastAsia="x-none"/>
              </w:rPr>
              <w:t xml:space="preserve"> </w:t>
            </w:r>
            <w:r>
              <w:rPr>
                <w:rFonts w:ascii="Times" w:eastAsia="DengXian" w:hAnsi="Times"/>
                <w:bCs/>
                <w:szCs w:val="24"/>
                <w:lang w:val="en-GB" w:eastAsia="zh-CN"/>
              </w:rPr>
              <w:t>(RAN1#116b)</w:t>
            </w:r>
          </w:p>
          <w:p w14:paraId="473939C4" w14:textId="77777777" w:rsidR="00B66992" w:rsidRPr="00B37687" w:rsidRDefault="00B66992" w:rsidP="00B66992">
            <w:pPr>
              <w:rPr>
                <w:rFonts w:ascii="Times" w:eastAsia="DengXian" w:hAnsi="Times"/>
                <w:szCs w:val="24"/>
                <w:lang w:val="en-GB" w:eastAsia="zh-CN"/>
              </w:rPr>
            </w:pPr>
            <w:r w:rsidRPr="00B37687">
              <w:rPr>
                <w:rFonts w:ascii="Times" w:eastAsia="DengXian" w:hAnsi="Times" w:hint="eastAsia"/>
                <w:szCs w:val="24"/>
                <w:lang w:val="en-GB" w:eastAsia="zh-CN"/>
              </w:rPr>
              <w:t xml:space="preserve">The following scenarios are </w:t>
            </w:r>
            <w:r w:rsidRPr="00B37687">
              <w:rPr>
                <w:rFonts w:ascii="Times" w:eastAsia="DengXian" w:hAnsi="Times"/>
                <w:szCs w:val="24"/>
                <w:lang w:val="en-GB" w:eastAsia="zh-CN"/>
              </w:rPr>
              <w:t>defined</w:t>
            </w:r>
            <w:r w:rsidRPr="00B37687">
              <w:rPr>
                <w:rFonts w:ascii="Times" w:eastAsia="DengXian" w:hAnsi="Times" w:hint="eastAsia"/>
                <w:szCs w:val="24"/>
                <w:lang w:val="en-GB" w:eastAsia="zh-CN"/>
              </w:rPr>
              <w:t>,</w:t>
            </w:r>
          </w:p>
          <w:p w14:paraId="7969EB1E" w14:textId="77777777" w:rsidR="00B66992" w:rsidRPr="000D4B40" w:rsidRDefault="00B66992" w:rsidP="00B66992">
            <w:pPr>
              <w:numPr>
                <w:ilvl w:val="0"/>
                <w:numId w:val="27"/>
              </w:numPr>
              <w:spacing w:after="0"/>
              <w:rPr>
                <w:rFonts w:ascii="Times" w:eastAsia="DengXian" w:hAnsi="Times"/>
                <w:szCs w:val="24"/>
                <w:lang w:eastAsia="zh-CN"/>
              </w:rPr>
            </w:pPr>
            <w:r w:rsidRPr="00B37687">
              <w:rPr>
                <w:rFonts w:ascii="Times" w:eastAsia="DengXian" w:hAnsi="Times" w:hint="eastAsia"/>
                <w:szCs w:val="24"/>
                <w:lang w:eastAsia="zh-CN"/>
              </w:rPr>
              <w:t xml:space="preserve">FFS: </w:t>
            </w:r>
            <w:r w:rsidRPr="00B37687">
              <w:rPr>
                <w:rFonts w:ascii="Times" w:eastAsia="DengXian" w:hAnsi="Times"/>
                <w:szCs w:val="24"/>
                <w:lang w:eastAsia="zh-CN"/>
              </w:rPr>
              <w:t>which of these scenarios will be evaluated</w:t>
            </w:r>
            <w:r w:rsidRPr="00B37687">
              <w:rPr>
                <w:rFonts w:ascii="Times" w:eastAsia="DengXian" w:hAnsi="Times" w:hint="eastAsia"/>
                <w:szCs w:val="24"/>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68"/>
              <w:gridCol w:w="1600"/>
              <w:gridCol w:w="714"/>
              <w:gridCol w:w="856"/>
              <w:gridCol w:w="856"/>
              <w:gridCol w:w="908"/>
            </w:tblGrid>
            <w:tr w:rsidR="00B66992" w:rsidRPr="00435371" w14:paraId="618F5E95" w14:textId="77777777" w:rsidTr="002E3BA6">
              <w:tc>
                <w:tcPr>
                  <w:tcW w:w="439" w:type="pct"/>
                  <w:shd w:val="clear" w:color="auto" w:fill="auto"/>
                  <w:vAlign w:val="center"/>
                </w:tcPr>
                <w:p w14:paraId="6F6DD2B6"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S</w:t>
                  </w:r>
                  <w:r w:rsidRPr="00F553D1">
                    <w:rPr>
                      <w:rFonts w:eastAsia="DengXian" w:hint="eastAsia"/>
                      <w:b/>
                      <w:sz w:val="16"/>
                      <w:szCs w:val="21"/>
                      <w:lang w:eastAsia="zh-CN"/>
                    </w:rPr>
                    <w:t>cenario</w:t>
                  </w:r>
                </w:p>
              </w:tc>
              <w:tc>
                <w:tcPr>
                  <w:tcW w:w="442" w:type="pct"/>
                  <w:shd w:val="clear" w:color="auto" w:fill="auto"/>
                  <w:vAlign w:val="center"/>
                </w:tcPr>
                <w:p w14:paraId="633970D9" w14:textId="77777777" w:rsidR="00B66992" w:rsidRPr="00F553D1" w:rsidRDefault="00B66992" w:rsidP="00B66992">
                  <w:pPr>
                    <w:jc w:val="center"/>
                    <w:rPr>
                      <w:rFonts w:eastAsia="DengXian"/>
                      <w:b/>
                      <w:sz w:val="16"/>
                      <w:szCs w:val="21"/>
                      <w:lang w:eastAsia="zh-CN"/>
                    </w:rPr>
                  </w:pPr>
                  <w:r w:rsidRPr="00F553D1">
                    <w:rPr>
                      <w:rFonts w:eastAsia="DengXian" w:hint="eastAsia"/>
                      <w:b/>
                      <w:sz w:val="16"/>
                      <w:szCs w:val="21"/>
                      <w:lang w:eastAsia="zh-CN"/>
                    </w:rPr>
                    <w:t xml:space="preserve">CW </w:t>
                  </w:r>
                  <w:r w:rsidRPr="00F553D1">
                    <w:rPr>
                      <w:rFonts w:eastAsia="DengXian"/>
                      <w:b/>
                      <w:sz w:val="16"/>
                      <w:szCs w:val="21"/>
                      <w:lang w:eastAsia="zh-CN"/>
                    </w:rPr>
                    <w:t>I</w:t>
                  </w:r>
                  <w:r w:rsidRPr="00F553D1">
                    <w:rPr>
                      <w:rFonts w:eastAsia="DengXian" w:hint="eastAsia"/>
                      <w:b/>
                      <w:sz w:val="16"/>
                      <w:szCs w:val="21"/>
                      <w:lang w:eastAsia="zh-CN"/>
                    </w:rPr>
                    <w:t>nside/outside topology</w:t>
                  </w:r>
                </w:p>
              </w:tc>
              <w:tc>
                <w:tcPr>
                  <w:tcW w:w="1324" w:type="pct"/>
                  <w:shd w:val="clear" w:color="auto" w:fill="auto"/>
                  <w:vAlign w:val="center"/>
                </w:tcPr>
                <w:p w14:paraId="2DAB21DB"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Diagram of the scenario</w:t>
                  </w:r>
                </w:p>
              </w:tc>
              <w:tc>
                <w:tcPr>
                  <w:tcW w:w="999" w:type="pct"/>
                  <w:shd w:val="clear" w:color="auto" w:fill="auto"/>
                  <w:vAlign w:val="center"/>
                </w:tcPr>
                <w:p w14:paraId="193E8D0D"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Description of the scenario</w:t>
                  </w:r>
                </w:p>
              </w:tc>
              <w:tc>
                <w:tcPr>
                  <w:tcW w:w="371" w:type="pct"/>
                  <w:shd w:val="clear" w:color="auto" w:fill="auto"/>
                  <w:vAlign w:val="center"/>
                </w:tcPr>
                <w:p w14:paraId="0FB5F1EF"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D</w:t>
                  </w:r>
                  <w:r w:rsidRPr="00F553D1">
                    <w:rPr>
                      <w:rFonts w:eastAsia="DengXian" w:hint="eastAsia"/>
                      <w:b/>
                      <w:sz w:val="16"/>
                      <w:szCs w:val="21"/>
                      <w:lang w:eastAsia="zh-CN"/>
                    </w:rPr>
                    <w:t xml:space="preserve">evice 1/2a/2b </w:t>
                  </w:r>
                </w:p>
              </w:tc>
              <w:tc>
                <w:tcPr>
                  <w:tcW w:w="444" w:type="pct"/>
                  <w:shd w:val="clear" w:color="auto" w:fill="auto"/>
                  <w:vAlign w:val="center"/>
                </w:tcPr>
                <w:p w14:paraId="520F18DE" w14:textId="77777777" w:rsidR="00B66992" w:rsidRPr="00F553D1" w:rsidRDefault="00B66992" w:rsidP="00B66992">
                  <w:pPr>
                    <w:jc w:val="center"/>
                    <w:rPr>
                      <w:rFonts w:eastAsia="DengXian"/>
                      <w:b/>
                      <w:sz w:val="16"/>
                      <w:szCs w:val="21"/>
                      <w:lang w:eastAsia="zh-CN"/>
                    </w:rPr>
                  </w:pPr>
                  <w:r w:rsidRPr="00F553D1">
                    <w:rPr>
                      <w:rFonts w:eastAsia="DengXian" w:hint="eastAsia"/>
                      <w:b/>
                      <w:sz w:val="16"/>
                      <w:szCs w:val="21"/>
                      <w:lang w:eastAsia="zh-CN"/>
                    </w:rPr>
                    <w:t>CW spectrum</w:t>
                  </w:r>
                </w:p>
              </w:tc>
              <w:tc>
                <w:tcPr>
                  <w:tcW w:w="444" w:type="pct"/>
                  <w:shd w:val="clear" w:color="auto" w:fill="auto"/>
                  <w:vAlign w:val="center"/>
                </w:tcPr>
                <w:p w14:paraId="2839DB96" w14:textId="77777777" w:rsidR="00B66992" w:rsidRPr="00F553D1" w:rsidRDefault="00B66992" w:rsidP="00B66992">
                  <w:pPr>
                    <w:jc w:val="center"/>
                    <w:rPr>
                      <w:rFonts w:eastAsia="DengXian"/>
                      <w:b/>
                      <w:sz w:val="16"/>
                      <w:szCs w:val="21"/>
                      <w:lang w:eastAsia="zh-CN"/>
                    </w:rPr>
                  </w:pPr>
                  <w:r w:rsidRPr="00F553D1">
                    <w:rPr>
                      <w:rFonts w:eastAsia="DengXian" w:hint="eastAsia"/>
                      <w:b/>
                      <w:sz w:val="16"/>
                      <w:szCs w:val="21"/>
                      <w:lang w:eastAsia="zh-CN"/>
                    </w:rPr>
                    <w:t>D2R spectrum</w:t>
                  </w:r>
                </w:p>
              </w:tc>
              <w:tc>
                <w:tcPr>
                  <w:tcW w:w="537" w:type="pct"/>
                  <w:shd w:val="clear" w:color="auto" w:fill="auto"/>
                  <w:vAlign w:val="center"/>
                </w:tcPr>
                <w:p w14:paraId="4EA9C24A" w14:textId="77777777" w:rsidR="00B66992" w:rsidRPr="00F553D1" w:rsidRDefault="00B66992" w:rsidP="00B66992">
                  <w:pPr>
                    <w:jc w:val="center"/>
                    <w:rPr>
                      <w:rFonts w:eastAsia="DengXian"/>
                      <w:b/>
                      <w:sz w:val="16"/>
                      <w:szCs w:val="21"/>
                      <w:lang w:eastAsia="zh-CN"/>
                    </w:rPr>
                  </w:pPr>
                  <w:r w:rsidRPr="00F553D1">
                    <w:rPr>
                      <w:rFonts w:eastAsia="DengXian" w:hint="eastAsia"/>
                      <w:b/>
                      <w:sz w:val="16"/>
                      <w:szCs w:val="21"/>
                      <w:lang w:eastAsia="zh-CN"/>
                    </w:rPr>
                    <w:t>R2D spectrum</w:t>
                  </w:r>
                </w:p>
              </w:tc>
            </w:tr>
            <w:tr w:rsidR="00B66992" w:rsidRPr="00435371" w14:paraId="5522B288" w14:textId="77777777" w:rsidTr="002E3BA6">
              <w:tc>
                <w:tcPr>
                  <w:tcW w:w="439" w:type="pct"/>
                  <w:shd w:val="clear" w:color="auto" w:fill="auto"/>
                  <w:vAlign w:val="center"/>
                </w:tcPr>
                <w:p w14:paraId="542C61D4" w14:textId="77777777" w:rsidR="00B66992" w:rsidRPr="00F553D1" w:rsidRDefault="00B66992" w:rsidP="00B66992">
                  <w:pPr>
                    <w:jc w:val="center"/>
                    <w:rPr>
                      <w:rFonts w:eastAsia="DengXian"/>
                      <w:sz w:val="16"/>
                      <w:szCs w:val="21"/>
                      <w:lang w:eastAsia="zh-CN"/>
                    </w:rPr>
                  </w:pPr>
                  <w:r w:rsidRPr="00F553D1">
                    <w:rPr>
                      <w:rFonts w:eastAsia="DengXian"/>
                      <w:b/>
                      <w:sz w:val="16"/>
                      <w:szCs w:val="21"/>
                      <w:lang w:eastAsia="zh-CN"/>
                    </w:rPr>
                    <w:t>D1T1-A1</w:t>
                  </w:r>
                </w:p>
              </w:tc>
              <w:tc>
                <w:tcPr>
                  <w:tcW w:w="442" w:type="pct"/>
                  <w:vMerge w:val="restart"/>
                  <w:shd w:val="clear" w:color="auto" w:fill="auto"/>
                  <w:vAlign w:val="center"/>
                </w:tcPr>
                <w:p w14:paraId="45B1EAD7"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558B185D"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61E27B3E" wp14:editId="489EDE87">
                        <wp:extent cx="1327785" cy="278130"/>
                        <wp:effectExtent l="0" t="0" r="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27785" cy="278130"/>
                                </a:xfrm>
                                <a:prstGeom prst="rect">
                                  <a:avLst/>
                                </a:prstGeom>
                                <a:noFill/>
                                <a:ln>
                                  <a:noFill/>
                                </a:ln>
                              </pic:spPr>
                            </pic:pic>
                          </a:graphicData>
                        </a:graphic>
                      </wp:inline>
                    </w:drawing>
                  </w:r>
                </w:p>
              </w:tc>
              <w:tc>
                <w:tcPr>
                  <w:tcW w:w="999" w:type="pct"/>
                  <w:shd w:val="clear" w:color="auto" w:fill="auto"/>
                </w:tcPr>
                <w:p w14:paraId="543294F4"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1</w:t>
                  </w:r>
                </w:p>
                <w:p w14:paraId="3389476F"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34862B4A"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1A37980B"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tc>
              <w:tc>
                <w:tcPr>
                  <w:tcW w:w="371" w:type="pct"/>
                  <w:vMerge w:val="restart"/>
                  <w:shd w:val="clear" w:color="auto" w:fill="auto"/>
                  <w:vAlign w:val="center"/>
                </w:tcPr>
                <w:p w14:paraId="61D08F86" w14:textId="77777777" w:rsidR="00B66992" w:rsidRPr="00F553D1" w:rsidRDefault="00B66992" w:rsidP="00B66992">
                  <w:pPr>
                    <w:jc w:val="center"/>
                    <w:rPr>
                      <w:rFonts w:eastAsia="DengXian"/>
                      <w:sz w:val="16"/>
                      <w:szCs w:val="21"/>
                      <w:lang w:eastAsia="zh-CN"/>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191EE3FE"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Case 1-1 (inside topology, DL)</w:t>
                  </w:r>
                </w:p>
                <w:p w14:paraId="511D58B8"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Case 1-2 (inside topology, UL)</w:t>
                  </w:r>
                </w:p>
              </w:tc>
              <w:tc>
                <w:tcPr>
                  <w:tcW w:w="444" w:type="pct"/>
                  <w:shd w:val="clear" w:color="auto" w:fill="auto"/>
                </w:tcPr>
                <w:p w14:paraId="6DE175B0" w14:textId="77777777" w:rsidR="00B66992" w:rsidRPr="00F553D1" w:rsidRDefault="00B66992" w:rsidP="00B66992">
                  <w:pPr>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D6CE1E3" w14:textId="77777777" w:rsidR="00B66992" w:rsidRPr="00F553D1" w:rsidRDefault="00B66992" w:rsidP="00B66992">
                  <w:pPr>
                    <w:rPr>
                      <w:rFonts w:eastAsia="DengXian"/>
                      <w:sz w:val="16"/>
                      <w:szCs w:val="21"/>
                      <w:lang w:eastAsia="zh-CN"/>
                    </w:rPr>
                  </w:pPr>
                </w:p>
              </w:tc>
            </w:tr>
            <w:tr w:rsidR="00B66992" w:rsidRPr="00435371" w14:paraId="3C3A7394" w14:textId="77777777" w:rsidTr="002E3BA6">
              <w:tc>
                <w:tcPr>
                  <w:tcW w:w="439" w:type="pct"/>
                  <w:shd w:val="clear" w:color="auto" w:fill="auto"/>
                  <w:vAlign w:val="center"/>
                </w:tcPr>
                <w:p w14:paraId="2F27E8FE" w14:textId="77777777" w:rsidR="00B66992" w:rsidRPr="00F553D1" w:rsidRDefault="00B66992" w:rsidP="00B66992">
                  <w:pPr>
                    <w:jc w:val="center"/>
                    <w:rPr>
                      <w:rFonts w:eastAsia="DengXian"/>
                      <w:sz w:val="16"/>
                      <w:szCs w:val="21"/>
                      <w:lang w:eastAsia="zh-CN"/>
                    </w:rPr>
                  </w:pPr>
                  <w:r w:rsidRPr="00F553D1">
                    <w:rPr>
                      <w:rFonts w:eastAsia="DengXian"/>
                      <w:b/>
                      <w:sz w:val="16"/>
                      <w:szCs w:val="21"/>
                      <w:lang w:eastAsia="zh-CN"/>
                    </w:rPr>
                    <w:t>D1T1-A2</w:t>
                  </w:r>
                </w:p>
              </w:tc>
              <w:tc>
                <w:tcPr>
                  <w:tcW w:w="442" w:type="pct"/>
                  <w:vMerge/>
                  <w:shd w:val="clear" w:color="auto" w:fill="auto"/>
                  <w:vAlign w:val="center"/>
                </w:tcPr>
                <w:p w14:paraId="29222D18" w14:textId="77777777" w:rsidR="00B66992" w:rsidRPr="00F553D1" w:rsidRDefault="00B66992" w:rsidP="00B66992">
                  <w:pPr>
                    <w:jc w:val="center"/>
                    <w:rPr>
                      <w:rFonts w:eastAsia="DengXian"/>
                      <w:noProof/>
                      <w:sz w:val="16"/>
                      <w:szCs w:val="21"/>
                      <w:lang w:eastAsia="zh-CN"/>
                    </w:rPr>
                  </w:pPr>
                </w:p>
              </w:tc>
              <w:tc>
                <w:tcPr>
                  <w:tcW w:w="1324" w:type="pct"/>
                  <w:shd w:val="clear" w:color="auto" w:fill="auto"/>
                  <w:vAlign w:val="center"/>
                </w:tcPr>
                <w:p w14:paraId="1F28BCE0"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11CBB531" wp14:editId="4EF2CB9A">
                        <wp:extent cx="833755" cy="391160"/>
                        <wp:effectExtent l="0" t="0" r="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3755" cy="391160"/>
                                </a:xfrm>
                                <a:prstGeom prst="rect">
                                  <a:avLst/>
                                </a:prstGeom>
                                <a:noFill/>
                                <a:ln>
                                  <a:noFill/>
                                </a:ln>
                              </pic:spPr>
                            </pic:pic>
                          </a:graphicData>
                        </a:graphic>
                      </wp:inline>
                    </w:drawing>
                  </w:r>
                </w:p>
              </w:tc>
              <w:tc>
                <w:tcPr>
                  <w:tcW w:w="999" w:type="pct"/>
                  <w:shd w:val="clear" w:color="auto" w:fill="auto"/>
                </w:tcPr>
                <w:p w14:paraId="78E297F7"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CW</w:t>
                  </w:r>
                  <w:r w:rsidRPr="00F553D1">
                    <w:rPr>
                      <w:rFonts w:eastAsia="DengXian" w:hint="eastAsia"/>
                      <w:sz w:val="16"/>
                      <w:szCs w:val="21"/>
                      <w:lang w:eastAsia="zh-CN"/>
                    </w:rPr>
                    <w:t xml:space="preserve"> node</w:t>
                  </w:r>
                  <w:r w:rsidRPr="00F553D1">
                    <w:rPr>
                      <w:rFonts w:eastAsia="DengXian"/>
                      <w:sz w:val="16"/>
                      <w:szCs w:val="21"/>
                    </w:rPr>
                    <w:t xml:space="preserve"> inside topology 1</w:t>
                  </w:r>
                </w:p>
                <w:p w14:paraId="27ECE095"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same ‘CW’ and ‘R’ node for CW2D, D2R and R2D</w:t>
                  </w:r>
                </w:p>
              </w:tc>
              <w:tc>
                <w:tcPr>
                  <w:tcW w:w="371" w:type="pct"/>
                  <w:vMerge/>
                  <w:shd w:val="clear" w:color="auto" w:fill="auto"/>
                  <w:vAlign w:val="center"/>
                </w:tcPr>
                <w:p w14:paraId="457085BA" w14:textId="77777777" w:rsidR="00B66992" w:rsidRPr="00F553D1" w:rsidRDefault="00B66992" w:rsidP="00B66992">
                  <w:pPr>
                    <w:jc w:val="center"/>
                    <w:rPr>
                      <w:rFonts w:eastAsia="DengXian"/>
                      <w:sz w:val="16"/>
                      <w:szCs w:val="21"/>
                    </w:rPr>
                  </w:pPr>
                </w:p>
              </w:tc>
              <w:tc>
                <w:tcPr>
                  <w:tcW w:w="444" w:type="pct"/>
                  <w:shd w:val="clear" w:color="auto" w:fill="auto"/>
                </w:tcPr>
                <w:p w14:paraId="08C702FF"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D1T1-A1</w:t>
                  </w:r>
                </w:p>
              </w:tc>
              <w:tc>
                <w:tcPr>
                  <w:tcW w:w="444" w:type="pct"/>
                  <w:shd w:val="clear" w:color="auto" w:fill="auto"/>
                </w:tcPr>
                <w:p w14:paraId="55CA9C9E"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58E74B23" w14:textId="77777777" w:rsidR="00B66992" w:rsidRPr="00F553D1" w:rsidRDefault="00B66992" w:rsidP="00B66992">
                  <w:pPr>
                    <w:rPr>
                      <w:rFonts w:eastAsia="DengXian"/>
                      <w:sz w:val="16"/>
                      <w:szCs w:val="21"/>
                    </w:rPr>
                  </w:pPr>
                </w:p>
              </w:tc>
            </w:tr>
            <w:tr w:rsidR="00B66992" w:rsidRPr="00435371" w14:paraId="5C82A496" w14:textId="77777777" w:rsidTr="002E3BA6">
              <w:tc>
                <w:tcPr>
                  <w:tcW w:w="439" w:type="pct"/>
                  <w:shd w:val="clear" w:color="auto" w:fill="auto"/>
                  <w:vAlign w:val="center"/>
                </w:tcPr>
                <w:p w14:paraId="2970C3E4" w14:textId="77777777" w:rsidR="00B66992" w:rsidRPr="00F553D1" w:rsidRDefault="00B66992" w:rsidP="00B66992">
                  <w:pPr>
                    <w:jc w:val="center"/>
                    <w:rPr>
                      <w:rFonts w:eastAsia="DengXian"/>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6617D479"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3B3F0D35"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5379B2A1" wp14:editId="7EC6A29A">
                        <wp:extent cx="1217930" cy="303530"/>
                        <wp:effectExtent l="0" t="0" r="0" b="127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99" w:type="pct"/>
                  <w:shd w:val="clear" w:color="auto" w:fill="auto"/>
                </w:tcPr>
                <w:p w14:paraId="7CEA8FA1"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1</w:t>
                  </w:r>
                </w:p>
                <w:p w14:paraId="4D950A79"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69BFAEE1"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79A4CF4B"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tc>
              <w:tc>
                <w:tcPr>
                  <w:tcW w:w="371" w:type="pct"/>
                  <w:vMerge/>
                  <w:shd w:val="clear" w:color="auto" w:fill="auto"/>
                  <w:vAlign w:val="center"/>
                </w:tcPr>
                <w:p w14:paraId="42B15D1E" w14:textId="77777777" w:rsidR="00B66992" w:rsidRPr="00F553D1" w:rsidRDefault="00B66992" w:rsidP="00B66992">
                  <w:pPr>
                    <w:jc w:val="center"/>
                    <w:rPr>
                      <w:rFonts w:eastAsia="DengXian"/>
                      <w:sz w:val="16"/>
                      <w:szCs w:val="21"/>
                    </w:rPr>
                  </w:pPr>
                </w:p>
              </w:tc>
              <w:tc>
                <w:tcPr>
                  <w:tcW w:w="444" w:type="pct"/>
                  <w:shd w:val="clear" w:color="auto" w:fill="auto"/>
                </w:tcPr>
                <w:p w14:paraId="294E1EE4"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3503E63F"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1A4DB6C" w14:textId="77777777" w:rsidR="00B66992" w:rsidRPr="00F553D1" w:rsidRDefault="00B66992" w:rsidP="00B66992">
                  <w:pPr>
                    <w:rPr>
                      <w:rFonts w:eastAsia="DengXian"/>
                      <w:sz w:val="16"/>
                      <w:szCs w:val="21"/>
                    </w:rPr>
                  </w:pPr>
                </w:p>
              </w:tc>
            </w:tr>
            <w:tr w:rsidR="00B66992" w:rsidRPr="00435371" w14:paraId="4B5B0CF1" w14:textId="77777777" w:rsidTr="002E3BA6">
              <w:tc>
                <w:tcPr>
                  <w:tcW w:w="439" w:type="pct"/>
                  <w:shd w:val="clear" w:color="auto" w:fill="auto"/>
                  <w:vAlign w:val="center"/>
                </w:tcPr>
                <w:p w14:paraId="1AF0ED21" w14:textId="77777777" w:rsidR="00B66992" w:rsidRPr="00F553D1" w:rsidRDefault="00B66992" w:rsidP="00B66992">
                  <w:pPr>
                    <w:jc w:val="center"/>
                    <w:rPr>
                      <w:rFonts w:eastAsia="DengXian"/>
                      <w:sz w:val="16"/>
                      <w:szCs w:val="21"/>
                      <w:lang w:eastAsia="zh-CN"/>
                    </w:rPr>
                  </w:pPr>
                  <w:r w:rsidRPr="00F553D1">
                    <w:rPr>
                      <w:rFonts w:eastAsia="DengXian"/>
                      <w:b/>
                      <w:sz w:val="16"/>
                      <w:szCs w:val="21"/>
                      <w:lang w:eastAsia="zh-CN"/>
                    </w:rPr>
                    <w:t>D1T1-C</w:t>
                  </w:r>
                </w:p>
              </w:tc>
              <w:tc>
                <w:tcPr>
                  <w:tcW w:w="442" w:type="pct"/>
                  <w:shd w:val="clear" w:color="auto" w:fill="auto"/>
                  <w:vAlign w:val="center"/>
                </w:tcPr>
                <w:p w14:paraId="27C5CE47"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6A87319D"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2558DF2A" wp14:editId="5D76136A">
                        <wp:extent cx="742315" cy="32893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315" cy="328930"/>
                                </a:xfrm>
                                <a:prstGeom prst="rect">
                                  <a:avLst/>
                                </a:prstGeom>
                                <a:noFill/>
                                <a:ln>
                                  <a:noFill/>
                                </a:ln>
                              </pic:spPr>
                            </pic:pic>
                          </a:graphicData>
                        </a:graphic>
                      </wp:inline>
                    </w:drawing>
                  </w:r>
                </w:p>
              </w:tc>
              <w:tc>
                <w:tcPr>
                  <w:tcW w:w="999" w:type="pct"/>
                  <w:shd w:val="clear" w:color="auto" w:fill="auto"/>
                </w:tcPr>
                <w:p w14:paraId="5F873A3C"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lang w:eastAsia="zh-CN"/>
                    </w:rPr>
                  </w:pPr>
                  <w:r w:rsidRPr="00F553D1">
                    <w:rPr>
                      <w:rFonts w:eastAsia="DengXian" w:hint="eastAsia"/>
                      <w:sz w:val="16"/>
                      <w:szCs w:val="21"/>
                      <w:lang w:eastAsia="zh-CN"/>
                    </w:rPr>
                    <w:t>No CW Node.</w:t>
                  </w:r>
                </w:p>
              </w:tc>
              <w:tc>
                <w:tcPr>
                  <w:tcW w:w="371" w:type="pct"/>
                  <w:shd w:val="clear" w:color="auto" w:fill="auto"/>
                  <w:vAlign w:val="center"/>
                </w:tcPr>
                <w:p w14:paraId="61D206B5" w14:textId="77777777" w:rsidR="00B66992" w:rsidRPr="00F553D1" w:rsidRDefault="00B66992" w:rsidP="00B66992">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515831B5"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N/A</w:t>
                  </w:r>
                </w:p>
              </w:tc>
              <w:tc>
                <w:tcPr>
                  <w:tcW w:w="444" w:type="pct"/>
                  <w:shd w:val="clear" w:color="auto" w:fill="auto"/>
                </w:tcPr>
                <w:p w14:paraId="3F77D26F"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UL</w:t>
                  </w:r>
                </w:p>
              </w:tc>
              <w:tc>
                <w:tcPr>
                  <w:tcW w:w="537" w:type="pct"/>
                  <w:shd w:val="clear" w:color="auto" w:fill="auto"/>
                </w:tcPr>
                <w:p w14:paraId="72D0B274" w14:textId="77777777" w:rsidR="00B66992" w:rsidRPr="00F553D1" w:rsidRDefault="00B66992" w:rsidP="00B66992">
                  <w:pPr>
                    <w:rPr>
                      <w:rFonts w:eastAsia="DengXian"/>
                      <w:sz w:val="16"/>
                      <w:szCs w:val="21"/>
                    </w:rPr>
                  </w:pPr>
                </w:p>
              </w:tc>
            </w:tr>
            <w:tr w:rsidR="00B66992" w:rsidRPr="00435371" w14:paraId="3EC23BF3" w14:textId="77777777" w:rsidTr="002E3BA6">
              <w:tc>
                <w:tcPr>
                  <w:tcW w:w="439" w:type="pct"/>
                  <w:shd w:val="clear" w:color="auto" w:fill="auto"/>
                  <w:vAlign w:val="center"/>
                </w:tcPr>
                <w:p w14:paraId="7F0C5CAD"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D2T2-A1</w:t>
                  </w:r>
                </w:p>
                <w:p w14:paraId="184C64F7" w14:textId="77777777" w:rsidR="00B66992" w:rsidRPr="00F553D1" w:rsidRDefault="00B66992" w:rsidP="00B66992">
                  <w:pPr>
                    <w:jc w:val="center"/>
                    <w:rPr>
                      <w:rFonts w:eastAsia="DengXian"/>
                      <w:sz w:val="16"/>
                      <w:szCs w:val="21"/>
                      <w:lang w:eastAsia="zh-CN"/>
                    </w:rPr>
                  </w:pPr>
                </w:p>
              </w:tc>
              <w:tc>
                <w:tcPr>
                  <w:tcW w:w="442" w:type="pct"/>
                  <w:vMerge w:val="restart"/>
                  <w:shd w:val="clear" w:color="auto" w:fill="auto"/>
                  <w:vAlign w:val="center"/>
                </w:tcPr>
                <w:p w14:paraId="45CA24FB"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76F9956F"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15D3BC73" wp14:editId="76F153AD">
                        <wp:extent cx="1379220" cy="51943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9220" cy="519430"/>
                                </a:xfrm>
                                <a:prstGeom prst="rect">
                                  <a:avLst/>
                                </a:prstGeom>
                                <a:noFill/>
                                <a:ln>
                                  <a:noFill/>
                                </a:ln>
                              </pic:spPr>
                            </pic:pic>
                          </a:graphicData>
                        </a:graphic>
                      </wp:inline>
                    </w:drawing>
                  </w:r>
                </w:p>
              </w:tc>
              <w:tc>
                <w:tcPr>
                  <w:tcW w:w="999" w:type="pct"/>
                  <w:shd w:val="clear" w:color="auto" w:fill="auto"/>
                </w:tcPr>
                <w:p w14:paraId="5FE6C4E0"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2</w:t>
                  </w:r>
                </w:p>
                <w:p w14:paraId="331BA177"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460E0EC6"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245992C8"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1B60B5C3"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hint="eastAsia"/>
                      <w:sz w:val="16"/>
                      <w:szCs w:val="21"/>
                      <w:lang w:eastAsia="zh-CN"/>
                    </w:rPr>
                    <w:t>BS communicates with R1 and R2</w:t>
                  </w:r>
                </w:p>
              </w:tc>
              <w:tc>
                <w:tcPr>
                  <w:tcW w:w="371" w:type="pct"/>
                  <w:vMerge w:val="restart"/>
                  <w:shd w:val="clear" w:color="auto" w:fill="auto"/>
                  <w:vAlign w:val="center"/>
                </w:tcPr>
                <w:p w14:paraId="6829A8AB" w14:textId="77777777" w:rsidR="00B66992" w:rsidRPr="00F553D1" w:rsidRDefault="00B66992" w:rsidP="00B66992">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2138961E"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Case 2-2 (inside topology, UL)</w:t>
                  </w:r>
                </w:p>
              </w:tc>
              <w:tc>
                <w:tcPr>
                  <w:tcW w:w="444" w:type="pct"/>
                  <w:shd w:val="clear" w:color="auto" w:fill="auto"/>
                </w:tcPr>
                <w:p w14:paraId="12E3C941"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47AC799C" w14:textId="77777777" w:rsidR="00B66992" w:rsidRPr="00F553D1" w:rsidRDefault="00B66992" w:rsidP="00B66992">
                  <w:pPr>
                    <w:rPr>
                      <w:rFonts w:eastAsia="DengXian"/>
                      <w:sz w:val="16"/>
                      <w:szCs w:val="21"/>
                      <w:lang w:eastAsia="zh-CN"/>
                    </w:rPr>
                  </w:pPr>
                </w:p>
              </w:tc>
            </w:tr>
            <w:tr w:rsidR="00B66992" w:rsidRPr="00435371" w14:paraId="61018E89" w14:textId="77777777" w:rsidTr="002E3BA6">
              <w:tc>
                <w:tcPr>
                  <w:tcW w:w="439" w:type="pct"/>
                  <w:shd w:val="clear" w:color="auto" w:fill="auto"/>
                  <w:vAlign w:val="center"/>
                </w:tcPr>
                <w:p w14:paraId="3C82B0CB" w14:textId="77777777" w:rsidR="00B66992" w:rsidRPr="00F553D1" w:rsidRDefault="00B66992" w:rsidP="00B66992">
                  <w:pPr>
                    <w:jc w:val="center"/>
                    <w:rPr>
                      <w:rFonts w:eastAsia="DengXian"/>
                      <w:b/>
                      <w:bCs/>
                      <w:sz w:val="16"/>
                      <w:szCs w:val="21"/>
                      <w:u w:val="single"/>
                      <w:lang w:eastAsia="zh-CN"/>
                    </w:rPr>
                  </w:pPr>
                  <w:r w:rsidRPr="00F553D1">
                    <w:rPr>
                      <w:rFonts w:eastAsia="DengXian"/>
                      <w:b/>
                      <w:sz w:val="16"/>
                      <w:szCs w:val="21"/>
                      <w:lang w:eastAsia="zh-CN"/>
                    </w:rPr>
                    <w:lastRenderedPageBreak/>
                    <w:t>D2T2-A2</w:t>
                  </w:r>
                </w:p>
              </w:tc>
              <w:tc>
                <w:tcPr>
                  <w:tcW w:w="442" w:type="pct"/>
                  <w:vMerge/>
                  <w:shd w:val="clear" w:color="auto" w:fill="auto"/>
                  <w:vAlign w:val="center"/>
                </w:tcPr>
                <w:p w14:paraId="7CC53B93" w14:textId="77777777" w:rsidR="00B66992" w:rsidRPr="00F553D1" w:rsidRDefault="00B66992" w:rsidP="00B66992">
                  <w:pPr>
                    <w:jc w:val="center"/>
                    <w:rPr>
                      <w:rFonts w:eastAsia="DengXian"/>
                      <w:noProof/>
                      <w:sz w:val="16"/>
                      <w:szCs w:val="21"/>
                      <w:lang w:eastAsia="zh-CN"/>
                    </w:rPr>
                  </w:pPr>
                </w:p>
              </w:tc>
              <w:tc>
                <w:tcPr>
                  <w:tcW w:w="1324" w:type="pct"/>
                  <w:shd w:val="clear" w:color="auto" w:fill="auto"/>
                  <w:vAlign w:val="center"/>
                </w:tcPr>
                <w:p w14:paraId="358B82D2"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ko-KR"/>
                    </w:rPr>
                    <w:drawing>
                      <wp:inline distT="0" distB="0" distL="0" distR="0" wp14:anchorId="23241421" wp14:editId="3A24E844">
                        <wp:extent cx="1060450" cy="38417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0450" cy="384175"/>
                                </a:xfrm>
                                <a:prstGeom prst="rect">
                                  <a:avLst/>
                                </a:prstGeom>
                                <a:noFill/>
                                <a:ln>
                                  <a:noFill/>
                                </a:ln>
                              </pic:spPr>
                            </pic:pic>
                          </a:graphicData>
                        </a:graphic>
                      </wp:inline>
                    </w:drawing>
                  </w:r>
                </w:p>
              </w:tc>
              <w:tc>
                <w:tcPr>
                  <w:tcW w:w="999" w:type="pct"/>
                  <w:shd w:val="clear" w:color="auto" w:fill="auto"/>
                </w:tcPr>
                <w:p w14:paraId="4426750D"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CW</w:t>
                  </w:r>
                  <w:r w:rsidRPr="00F553D1">
                    <w:rPr>
                      <w:rFonts w:eastAsia="DengXian" w:hint="eastAsia"/>
                      <w:sz w:val="16"/>
                      <w:szCs w:val="21"/>
                    </w:rPr>
                    <w:t xml:space="preserve"> node</w:t>
                  </w:r>
                  <w:r w:rsidRPr="00F553D1">
                    <w:rPr>
                      <w:rFonts w:eastAsia="DengXian"/>
                      <w:sz w:val="16"/>
                      <w:szCs w:val="21"/>
                    </w:rPr>
                    <w:t xml:space="preserve"> inside topology 2</w:t>
                  </w:r>
                </w:p>
                <w:p w14:paraId="1265477F"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same ‘CW’ and ‘R’ node for CW2D, D2R and R2D</w:t>
                  </w:r>
                </w:p>
                <w:p w14:paraId="52748975"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5BCA41CB" w14:textId="77777777" w:rsidR="00B66992" w:rsidRPr="00F553D1" w:rsidRDefault="00B66992" w:rsidP="00B66992">
                  <w:pPr>
                    <w:jc w:val="center"/>
                    <w:rPr>
                      <w:rFonts w:eastAsia="DengXian"/>
                      <w:sz w:val="16"/>
                      <w:szCs w:val="21"/>
                    </w:rPr>
                  </w:pPr>
                </w:p>
              </w:tc>
              <w:tc>
                <w:tcPr>
                  <w:tcW w:w="444" w:type="pct"/>
                  <w:shd w:val="clear" w:color="auto" w:fill="auto"/>
                </w:tcPr>
                <w:p w14:paraId="794ADEFC" w14:textId="77777777" w:rsidR="00B66992" w:rsidRPr="00F553D1" w:rsidRDefault="00B66992" w:rsidP="00B66992">
                  <w:pPr>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D2T2-A1</w:t>
                  </w:r>
                </w:p>
              </w:tc>
              <w:tc>
                <w:tcPr>
                  <w:tcW w:w="444" w:type="pct"/>
                  <w:shd w:val="clear" w:color="auto" w:fill="auto"/>
                </w:tcPr>
                <w:p w14:paraId="48596C5F"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299F580C" w14:textId="77777777" w:rsidR="00B66992" w:rsidRPr="00F553D1" w:rsidRDefault="00B66992" w:rsidP="00B66992">
                  <w:pPr>
                    <w:rPr>
                      <w:rFonts w:eastAsia="DengXian"/>
                      <w:sz w:val="16"/>
                      <w:szCs w:val="21"/>
                      <w:lang w:eastAsia="zh-CN"/>
                    </w:rPr>
                  </w:pPr>
                </w:p>
              </w:tc>
            </w:tr>
            <w:tr w:rsidR="00B66992" w:rsidRPr="00F553D1" w14:paraId="0072838C" w14:textId="77777777" w:rsidTr="002E3BA6">
              <w:tc>
                <w:tcPr>
                  <w:tcW w:w="439" w:type="pct"/>
                  <w:shd w:val="clear" w:color="auto" w:fill="auto"/>
                  <w:vAlign w:val="center"/>
                </w:tcPr>
                <w:p w14:paraId="13C6173B" w14:textId="77777777" w:rsidR="00B66992" w:rsidRPr="00F553D1" w:rsidRDefault="00B66992" w:rsidP="00B66992">
                  <w:pPr>
                    <w:jc w:val="center"/>
                    <w:rPr>
                      <w:rFonts w:eastAsia="DengXian"/>
                      <w:b/>
                      <w:bCs/>
                      <w:sz w:val="16"/>
                      <w:szCs w:val="21"/>
                      <w:u w:val="single"/>
                      <w:lang w:eastAsia="zh-CN"/>
                    </w:rPr>
                  </w:pPr>
                  <w:r w:rsidRPr="00F553D1">
                    <w:rPr>
                      <w:rFonts w:eastAsia="DengXian"/>
                      <w:b/>
                      <w:sz w:val="16"/>
                      <w:szCs w:val="21"/>
                      <w:lang w:eastAsia="zh-CN"/>
                    </w:rPr>
                    <w:t>D2T2-B</w:t>
                  </w:r>
                </w:p>
              </w:tc>
              <w:tc>
                <w:tcPr>
                  <w:tcW w:w="442" w:type="pct"/>
                  <w:shd w:val="clear" w:color="auto" w:fill="auto"/>
                  <w:vAlign w:val="center"/>
                </w:tcPr>
                <w:p w14:paraId="3175F6C5"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1588B039"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ko-KR"/>
                    </w:rPr>
                    <w:drawing>
                      <wp:inline distT="0" distB="0" distL="0" distR="0" wp14:anchorId="34EF4DF9" wp14:editId="5B8F180E">
                        <wp:extent cx="1430020" cy="33274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0020" cy="332740"/>
                                </a:xfrm>
                                <a:prstGeom prst="rect">
                                  <a:avLst/>
                                </a:prstGeom>
                                <a:noFill/>
                                <a:ln>
                                  <a:noFill/>
                                </a:ln>
                              </pic:spPr>
                            </pic:pic>
                          </a:graphicData>
                        </a:graphic>
                      </wp:inline>
                    </w:drawing>
                  </w:r>
                </w:p>
              </w:tc>
              <w:tc>
                <w:tcPr>
                  <w:tcW w:w="999" w:type="pct"/>
                  <w:shd w:val="clear" w:color="auto" w:fill="auto"/>
                </w:tcPr>
                <w:p w14:paraId="37DD2737"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2</w:t>
                  </w:r>
                </w:p>
                <w:p w14:paraId="3A363EC6"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4E130AF2"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4B97B7A9"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p w14:paraId="166DAEC1"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08D5EC39" w14:textId="77777777" w:rsidR="00B66992" w:rsidRPr="00F553D1" w:rsidRDefault="00B66992" w:rsidP="00B66992">
                  <w:pPr>
                    <w:jc w:val="center"/>
                    <w:rPr>
                      <w:rFonts w:eastAsia="DengXian"/>
                      <w:sz w:val="16"/>
                      <w:szCs w:val="21"/>
                    </w:rPr>
                  </w:pPr>
                </w:p>
              </w:tc>
              <w:tc>
                <w:tcPr>
                  <w:tcW w:w="444" w:type="pct"/>
                  <w:shd w:val="clear" w:color="auto" w:fill="auto"/>
                </w:tcPr>
                <w:p w14:paraId="11D3EC79"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0A23A66B" w14:textId="77777777" w:rsidR="00B66992" w:rsidRPr="00F553D1" w:rsidRDefault="00B66992" w:rsidP="00B66992">
                  <w:pPr>
                    <w:rPr>
                      <w:rFonts w:eastAsia="DengXian"/>
                      <w:sz w:val="16"/>
                      <w:szCs w:val="21"/>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14B3FCCA"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57F58169" w14:textId="77777777" w:rsidR="00B66992" w:rsidRPr="00F553D1" w:rsidRDefault="00B66992" w:rsidP="00B66992">
                  <w:pPr>
                    <w:rPr>
                      <w:rFonts w:eastAsia="DengXian"/>
                      <w:color w:val="808080"/>
                      <w:sz w:val="16"/>
                      <w:szCs w:val="21"/>
                      <w:lang w:val="fr-FR" w:eastAsia="zh-CN"/>
                    </w:rPr>
                  </w:pPr>
                </w:p>
              </w:tc>
            </w:tr>
            <w:tr w:rsidR="00B66992" w:rsidRPr="00435371" w14:paraId="03FAD05E" w14:textId="77777777" w:rsidTr="002E3BA6">
              <w:tc>
                <w:tcPr>
                  <w:tcW w:w="439" w:type="pct"/>
                  <w:shd w:val="clear" w:color="auto" w:fill="auto"/>
                  <w:vAlign w:val="center"/>
                </w:tcPr>
                <w:p w14:paraId="442D42A3" w14:textId="77777777" w:rsidR="00B66992" w:rsidRPr="00F553D1" w:rsidRDefault="00B66992" w:rsidP="00B66992">
                  <w:pPr>
                    <w:jc w:val="center"/>
                    <w:rPr>
                      <w:rFonts w:eastAsia="DengXian"/>
                      <w:b/>
                      <w:bCs/>
                      <w:sz w:val="16"/>
                      <w:szCs w:val="21"/>
                      <w:u w:val="single"/>
                      <w:lang w:eastAsia="zh-CN"/>
                    </w:rPr>
                  </w:pPr>
                  <w:r w:rsidRPr="00F553D1">
                    <w:rPr>
                      <w:rFonts w:eastAsia="DengXian"/>
                      <w:b/>
                      <w:sz w:val="16"/>
                      <w:szCs w:val="21"/>
                      <w:lang w:eastAsia="zh-CN"/>
                    </w:rPr>
                    <w:t>D2T2-C</w:t>
                  </w:r>
                </w:p>
              </w:tc>
              <w:tc>
                <w:tcPr>
                  <w:tcW w:w="442" w:type="pct"/>
                  <w:shd w:val="clear" w:color="auto" w:fill="auto"/>
                  <w:vAlign w:val="center"/>
                </w:tcPr>
                <w:p w14:paraId="17624A93"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30D3A2CC"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ko-KR"/>
                    </w:rPr>
                    <w:drawing>
                      <wp:inline distT="0" distB="0" distL="0" distR="0" wp14:anchorId="1B9ABFAF" wp14:editId="1AB853F3">
                        <wp:extent cx="1049655" cy="32893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9655" cy="328930"/>
                                </a:xfrm>
                                <a:prstGeom prst="rect">
                                  <a:avLst/>
                                </a:prstGeom>
                                <a:noFill/>
                                <a:ln>
                                  <a:noFill/>
                                </a:ln>
                              </pic:spPr>
                            </pic:pic>
                          </a:graphicData>
                        </a:graphic>
                      </wp:inline>
                    </w:drawing>
                  </w:r>
                </w:p>
              </w:tc>
              <w:tc>
                <w:tcPr>
                  <w:tcW w:w="999" w:type="pct"/>
                  <w:shd w:val="clear" w:color="auto" w:fill="auto"/>
                </w:tcPr>
                <w:p w14:paraId="42194B32"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lang w:eastAsia="zh-CN"/>
                    </w:rPr>
                  </w:pPr>
                  <w:r w:rsidRPr="00F553D1">
                    <w:rPr>
                      <w:rFonts w:eastAsia="DengXian" w:hint="eastAsia"/>
                      <w:sz w:val="16"/>
                      <w:szCs w:val="21"/>
                      <w:lang w:eastAsia="zh-CN"/>
                    </w:rPr>
                    <w:t>No CW Node.</w:t>
                  </w:r>
                </w:p>
                <w:p w14:paraId="5F6683E5"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lang w:eastAsia="zh-CN"/>
                    </w:rPr>
                  </w:pPr>
                  <w:r w:rsidRPr="00F553D1">
                    <w:rPr>
                      <w:rFonts w:eastAsia="DengXian" w:hint="eastAsia"/>
                      <w:sz w:val="16"/>
                      <w:szCs w:val="21"/>
                      <w:lang w:eastAsia="zh-CN"/>
                    </w:rPr>
                    <w:t>BS communicates with R</w:t>
                  </w:r>
                </w:p>
              </w:tc>
              <w:tc>
                <w:tcPr>
                  <w:tcW w:w="371" w:type="pct"/>
                  <w:shd w:val="clear" w:color="auto" w:fill="auto"/>
                  <w:vAlign w:val="center"/>
                </w:tcPr>
                <w:p w14:paraId="7ADED403" w14:textId="77777777" w:rsidR="00B66992" w:rsidRPr="00F553D1" w:rsidRDefault="00B66992" w:rsidP="00B66992">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51785F8A" w14:textId="77777777" w:rsidR="00B66992" w:rsidRPr="00F553D1" w:rsidRDefault="00B66992" w:rsidP="00B66992">
                  <w:pPr>
                    <w:rPr>
                      <w:rFonts w:eastAsia="DengXian"/>
                      <w:sz w:val="16"/>
                      <w:szCs w:val="21"/>
                    </w:rPr>
                  </w:pPr>
                  <w:r w:rsidRPr="00F553D1">
                    <w:rPr>
                      <w:rFonts w:eastAsia="DengXian" w:hint="eastAsia"/>
                      <w:sz w:val="16"/>
                      <w:szCs w:val="21"/>
                      <w:lang w:eastAsia="zh-CN"/>
                    </w:rPr>
                    <w:t>N/A</w:t>
                  </w:r>
                </w:p>
              </w:tc>
              <w:tc>
                <w:tcPr>
                  <w:tcW w:w="444" w:type="pct"/>
                  <w:shd w:val="clear" w:color="auto" w:fill="auto"/>
                </w:tcPr>
                <w:p w14:paraId="11F61311" w14:textId="77777777" w:rsidR="00B66992" w:rsidRPr="00F553D1" w:rsidRDefault="00B66992" w:rsidP="00B66992">
                  <w:pPr>
                    <w:rPr>
                      <w:rFonts w:eastAsia="DengXian"/>
                      <w:sz w:val="16"/>
                      <w:szCs w:val="21"/>
                      <w:lang w:eastAsia="zh-CN"/>
                    </w:rPr>
                  </w:pPr>
                  <w:r w:rsidRPr="00F553D1">
                    <w:rPr>
                      <w:rFonts w:eastAsia="DengXian" w:hint="eastAsia"/>
                      <w:sz w:val="16"/>
                      <w:szCs w:val="21"/>
                      <w:highlight w:val="yellow"/>
                      <w:lang w:eastAsia="zh-CN"/>
                    </w:rPr>
                    <w:t>F</w:t>
                  </w:r>
                  <w:r w:rsidRPr="00F553D1">
                    <w:rPr>
                      <w:rFonts w:eastAsia="DengXian"/>
                      <w:sz w:val="16"/>
                      <w:szCs w:val="21"/>
                      <w:highlight w:val="yellow"/>
                      <w:lang w:eastAsia="zh-CN"/>
                    </w:rPr>
                    <w:t>FS</w:t>
                  </w:r>
                </w:p>
                <w:p w14:paraId="2846362A" w14:textId="77777777" w:rsidR="00B66992" w:rsidRPr="00F553D1" w:rsidRDefault="00B66992" w:rsidP="00B66992">
                  <w:pPr>
                    <w:rPr>
                      <w:rFonts w:eastAsia="DengXian"/>
                      <w:sz w:val="16"/>
                      <w:szCs w:val="21"/>
                      <w:highlight w:val="yellow"/>
                      <w:lang w:eastAsia="zh-CN"/>
                    </w:rPr>
                  </w:pPr>
                </w:p>
              </w:tc>
              <w:tc>
                <w:tcPr>
                  <w:tcW w:w="537" w:type="pct"/>
                  <w:shd w:val="clear" w:color="auto" w:fill="auto"/>
                </w:tcPr>
                <w:p w14:paraId="2898AB92" w14:textId="77777777" w:rsidR="00B66992" w:rsidRPr="00F553D1" w:rsidRDefault="00B66992" w:rsidP="00B66992">
                  <w:pPr>
                    <w:rPr>
                      <w:rFonts w:eastAsia="DengXian"/>
                      <w:sz w:val="16"/>
                      <w:szCs w:val="21"/>
                      <w:lang w:eastAsia="zh-CN"/>
                    </w:rPr>
                  </w:pPr>
                </w:p>
              </w:tc>
            </w:tr>
            <w:tr w:rsidR="00B66992" w:rsidRPr="00435371" w14:paraId="6795336B" w14:textId="77777777" w:rsidTr="002E3BA6">
              <w:tc>
                <w:tcPr>
                  <w:tcW w:w="5000" w:type="pct"/>
                  <w:gridSpan w:val="8"/>
                  <w:shd w:val="clear" w:color="auto" w:fill="auto"/>
                </w:tcPr>
                <w:p w14:paraId="48184ED6" w14:textId="77777777" w:rsidR="00B66992" w:rsidRPr="00F553D1" w:rsidRDefault="00B66992" w:rsidP="00B66992">
                  <w:pPr>
                    <w:rPr>
                      <w:rFonts w:eastAsia="DengXian"/>
                      <w:sz w:val="16"/>
                      <w:szCs w:val="21"/>
                    </w:rPr>
                  </w:pPr>
                  <w:r w:rsidRPr="00F553D1">
                    <w:rPr>
                      <w:rFonts w:eastAsia="DengXian" w:hint="eastAsia"/>
                      <w:sz w:val="16"/>
                      <w:szCs w:val="21"/>
                      <w:lang w:eastAsia="zh-CN"/>
                    </w:rPr>
                    <w:t>N</w:t>
                  </w:r>
                  <w:r w:rsidRPr="00F553D1">
                    <w:rPr>
                      <w:rFonts w:eastAsia="DengXian"/>
                      <w:sz w:val="16"/>
                      <w:szCs w:val="21"/>
                      <w:lang w:eastAsia="zh-CN"/>
                    </w:rPr>
                    <w:t xml:space="preserve">ote: this table is for the case where </w:t>
                  </w:r>
                  <w:r w:rsidRPr="00F553D1">
                    <w:rPr>
                      <w:rFonts w:eastAsia="DengXian" w:hint="eastAsia"/>
                      <w:sz w:val="16"/>
                      <w:szCs w:val="21"/>
                    </w:rPr>
                    <w:t>D</w:t>
                  </w:r>
                  <w:r w:rsidRPr="00F553D1">
                    <w:rPr>
                      <w:rFonts w:eastAsia="DengXian"/>
                      <w:sz w:val="16"/>
                      <w:szCs w:val="21"/>
                    </w:rPr>
                    <w:t>2R is in the same spectrum as CW2D</w:t>
                  </w:r>
                  <w:r w:rsidRPr="00F553D1">
                    <w:rPr>
                      <w:rFonts w:eastAsia="DengXian" w:hint="eastAsia"/>
                      <w:sz w:val="16"/>
                      <w:szCs w:val="21"/>
                      <w:lang w:eastAsia="zh-CN"/>
                    </w:rPr>
                    <w:t>.</w:t>
                  </w:r>
                </w:p>
              </w:tc>
            </w:tr>
          </w:tbl>
          <w:p w14:paraId="5A23321A" w14:textId="77777777" w:rsidR="00B66992" w:rsidRPr="00187D3E" w:rsidRDefault="00B66992" w:rsidP="00110F36">
            <w:pPr>
              <w:rPr>
                <w:lang w:eastAsia="ko-KR"/>
              </w:rPr>
            </w:pPr>
          </w:p>
        </w:tc>
      </w:tr>
    </w:tbl>
    <w:p w14:paraId="1F4F5644" w14:textId="41AD252D" w:rsidR="00B66992" w:rsidRDefault="00B66992" w:rsidP="00110F36">
      <w:pPr>
        <w:ind w:firstLineChars="200" w:firstLine="400"/>
        <w:rPr>
          <w:lang w:val="en-GB" w:eastAsia="ko-KR"/>
        </w:rPr>
      </w:pPr>
    </w:p>
    <w:p w14:paraId="2A780B36" w14:textId="7CAA7904" w:rsidR="00B66992" w:rsidRPr="00187D3E" w:rsidRDefault="002362B3" w:rsidP="00187D3E">
      <w:pPr>
        <w:pStyle w:val="maintext"/>
        <w:ind w:firstLineChars="0" w:firstLine="0"/>
      </w:pPr>
      <w:r>
        <w:rPr>
          <w:rFonts w:hint="eastAsia"/>
        </w:rPr>
        <w:t>T</w:t>
      </w:r>
      <w:r>
        <w:t xml:space="preserve">he following figures illustrate potential interference scenarios for each case. Note that it is assumed that D2R transmission occurs in the UL spectrum due to the regulatory issues mentioned above. </w:t>
      </w:r>
    </w:p>
    <w:tbl>
      <w:tblPr>
        <w:tblStyle w:val="a6"/>
        <w:tblW w:w="0" w:type="auto"/>
        <w:tblInd w:w="-5" w:type="dxa"/>
        <w:tblLook w:val="04A0" w:firstRow="1" w:lastRow="0" w:firstColumn="1" w:lastColumn="0" w:noHBand="0" w:noVBand="1"/>
      </w:tblPr>
      <w:tblGrid>
        <w:gridCol w:w="9633"/>
      </w:tblGrid>
      <w:tr w:rsidR="0075384D" w14:paraId="0BD5A70B" w14:textId="77777777" w:rsidTr="00187D3E">
        <w:tc>
          <w:tcPr>
            <w:tcW w:w="9633" w:type="dxa"/>
          </w:tcPr>
          <w:p w14:paraId="55AD2403" w14:textId="77777777" w:rsidR="0075384D" w:rsidRPr="00572FF3" w:rsidRDefault="0075384D" w:rsidP="0075384D">
            <w:pPr>
              <w:rPr>
                <w:rFonts w:eastAsiaTheme="minorEastAsia"/>
                <w:lang w:eastAsia="zh-CN"/>
              </w:rPr>
            </w:pPr>
            <w:r w:rsidRPr="00572FF3">
              <w:rPr>
                <w:rFonts w:eastAsiaTheme="minorEastAsia" w:hint="eastAsia"/>
                <w:b/>
                <w:bCs/>
                <w:u w:val="single"/>
                <w:lang w:eastAsia="zh-CN"/>
              </w:rPr>
              <w:t>D1T1-A:</w:t>
            </w:r>
            <w:r w:rsidRPr="00572FF3">
              <w:rPr>
                <w:rFonts w:eastAsiaTheme="minorEastAsia" w:hint="eastAsia"/>
                <w:lang w:eastAsia="zh-CN"/>
              </w:rPr>
              <w:t xml:space="preserve"> indoor BS + indoor AIoT device, CW inside topology,</w:t>
            </w:r>
          </w:p>
          <w:p w14:paraId="6E4B657F" w14:textId="77777777" w:rsidR="0075384D" w:rsidRDefault="0075384D"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64F82011"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CW node inside topology 1</w:t>
            </w:r>
          </w:p>
          <w:p w14:paraId="1DF323B0"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‘R2’ in D2R are different</w:t>
            </w:r>
          </w:p>
          <w:p w14:paraId="13ACE5EA" w14:textId="082FD9D2" w:rsid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‘R1’ in R2D are same</w:t>
            </w:r>
          </w:p>
          <w:p w14:paraId="2EC4070F" w14:textId="19343425"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R1’ in R2D and ‘R2’ in D2R are different</w:t>
            </w:r>
          </w:p>
          <w:p w14:paraId="6737EE66" w14:textId="4AD53D54" w:rsidR="0075384D" w:rsidRPr="00572FF3" w:rsidRDefault="00845612" w:rsidP="0075384D">
            <w:pPr>
              <w:rPr>
                <w:lang w:eastAsia="ko-KR"/>
              </w:rPr>
            </w:pPr>
            <w:r w:rsidDel="00845612">
              <w:rPr>
                <w:rFonts w:eastAsiaTheme="minorEastAsia"/>
                <w:lang w:eastAsia="zh-CN"/>
              </w:rPr>
              <w:t xml:space="preserve"> </w:t>
            </w:r>
          </w:p>
          <w:p w14:paraId="67C1BAD6" w14:textId="719E8C04" w:rsidR="0075384D" w:rsidRDefault="0075384D" w:rsidP="0075384D">
            <w:pPr>
              <w:jc w:val="center"/>
              <w:rPr>
                <w:lang w:val="en-GB" w:eastAsia="ko-KR"/>
              </w:rPr>
            </w:pPr>
          </w:p>
          <w:p w14:paraId="545385E1" w14:textId="70A84154" w:rsidR="00336591" w:rsidRDefault="00860DB7" w:rsidP="0075384D">
            <w:pPr>
              <w:jc w:val="center"/>
              <w:rPr>
                <w:lang w:val="en-GB" w:eastAsia="ko-KR"/>
              </w:rPr>
            </w:pPr>
            <w:r>
              <w:rPr>
                <w:noProof/>
                <w:lang w:eastAsia="ko-KR"/>
              </w:rPr>
              <w:drawing>
                <wp:inline distT="0" distB="0" distL="0" distR="0" wp14:anchorId="6D827197" wp14:editId="54678875">
                  <wp:extent cx="3202567" cy="2210072"/>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11824" cy="2216460"/>
                          </a:xfrm>
                          <a:prstGeom prst="rect">
                            <a:avLst/>
                          </a:prstGeom>
                          <a:noFill/>
                        </pic:spPr>
                      </pic:pic>
                    </a:graphicData>
                  </a:graphic>
                </wp:inline>
              </w:drawing>
            </w:r>
          </w:p>
          <w:p w14:paraId="71DF56F6" w14:textId="3CF883E6" w:rsidR="009C48FE" w:rsidRPr="009C48FE" w:rsidRDefault="009C48FE" w:rsidP="009C48FE">
            <w:pPr>
              <w:pStyle w:val="maintext"/>
              <w:ind w:firstLineChars="0" w:firstLine="0"/>
              <w:jc w:val="center"/>
            </w:pPr>
            <w:r w:rsidRPr="005C7E8C">
              <w:rPr>
                <w:b/>
              </w:rPr>
              <w:t>Figure 1.</w:t>
            </w:r>
            <w:r>
              <w:t xml:space="preserve"> CW interference in Scenario D1T1-A1</w:t>
            </w:r>
          </w:p>
          <w:p w14:paraId="0E298048" w14:textId="77777777" w:rsidR="0075384D" w:rsidRPr="00BA3C1E" w:rsidRDefault="0075384D" w:rsidP="0075384D">
            <w:pPr>
              <w:rPr>
                <w:lang w:val="en-GB" w:eastAsia="ko-KR"/>
              </w:rPr>
            </w:pPr>
          </w:p>
          <w:p w14:paraId="692B0A25" w14:textId="77777777" w:rsidR="0075384D" w:rsidRDefault="0075384D"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5F7C54F8" w14:textId="72E30D8C" w:rsid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CW node inside topology 1</w:t>
            </w:r>
          </w:p>
          <w:p w14:paraId="0B8BB0B2" w14:textId="733EEC86" w:rsidR="00845612" w:rsidRPr="00845612" w:rsidRDefault="00845612" w:rsidP="00845612">
            <w:pPr>
              <w:pStyle w:val="a4"/>
              <w:numPr>
                <w:ilvl w:val="1"/>
                <w:numId w:val="22"/>
              </w:numPr>
              <w:spacing w:after="0"/>
              <w:ind w:leftChars="0"/>
              <w:rPr>
                <w:rFonts w:eastAsiaTheme="minorEastAsia"/>
                <w:lang w:eastAsia="zh-CN"/>
              </w:rPr>
            </w:pPr>
            <w:r>
              <w:rPr>
                <w:rFonts w:eastAsiaTheme="minorEastAsia"/>
                <w:lang w:eastAsia="zh-CN"/>
              </w:rPr>
              <w:t>S</w:t>
            </w:r>
            <w:r w:rsidRPr="00845612">
              <w:rPr>
                <w:rFonts w:eastAsiaTheme="minorEastAsia"/>
                <w:lang w:eastAsia="zh-CN"/>
              </w:rPr>
              <w:t>ame ‘CW’ and ‘R’ node for CW2D, D2R and R2D</w:t>
            </w:r>
          </w:p>
          <w:p w14:paraId="7BA35ECE" w14:textId="6DE8467C" w:rsidR="0075384D" w:rsidRPr="00187D3E" w:rsidRDefault="0075384D" w:rsidP="00187D3E">
            <w:pPr>
              <w:rPr>
                <w:rFonts w:eastAsiaTheme="minorEastAsia"/>
                <w:lang w:eastAsia="zh-CN"/>
              </w:rPr>
            </w:pPr>
          </w:p>
          <w:p w14:paraId="38646ADC" w14:textId="4DD2572F" w:rsidR="00B66992" w:rsidRDefault="00B66992" w:rsidP="0075384D">
            <w:pPr>
              <w:jc w:val="center"/>
              <w:rPr>
                <w:lang w:val="en-GB" w:eastAsia="ko-KR"/>
              </w:rPr>
            </w:pPr>
            <w:r>
              <w:rPr>
                <w:noProof/>
                <w:lang w:eastAsia="ko-KR"/>
              </w:rPr>
              <w:lastRenderedPageBreak/>
              <w:drawing>
                <wp:inline distT="0" distB="0" distL="0" distR="0" wp14:anchorId="70D9F043" wp14:editId="26752152">
                  <wp:extent cx="2851541" cy="1993575"/>
                  <wp:effectExtent l="0" t="0" r="0" b="6985"/>
                  <wp:docPr id="1930587048" name="그림 1930587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6265" cy="1996878"/>
                          </a:xfrm>
                          <a:prstGeom prst="rect">
                            <a:avLst/>
                          </a:prstGeom>
                          <a:noFill/>
                        </pic:spPr>
                      </pic:pic>
                    </a:graphicData>
                  </a:graphic>
                </wp:inline>
              </w:drawing>
            </w:r>
          </w:p>
          <w:p w14:paraId="497A149C" w14:textId="06FB9E3D" w:rsidR="009C48FE" w:rsidRPr="009C48FE" w:rsidRDefault="009C48FE" w:rsidP="009C48FE">
            <w:pPr>
              <w:pStyle w:val="maintext"/>
              <w:ind w:firstLineChars="0" w:firstLine="0"/>
              <w:jc w:val="center"/>
            </w:pPr>
            <w:r w:rsidRPr="005C7E8C">
              <w:rPr>
                <w:b/>
              </w:rPr>
              <w:t>Figure 2</w:t>
            </w:r>
            <w:r>
              <w:t>. CW interference in Scenario D1T1-A2</w:t>
            </w:r>
          </w:p>
          <w:p w14:paraId="5D9C1FBA" w14:textId="77777777" w:rsidR="009C48FE" w:rsidRPr="009C48FE" w:rsidRDefault="009C48FE" w:rsidP="0075384D">
            <w:pPr>
              <w:jc w:val="center"/>
              <w:rPr>
                <w:lang w:eastAsia="ko-KR"/>
              </w:rPr>
            </w:pPr>
          </w:p>
          <w:p w14:paraId="457911A0" w14:textId="14914DA5" w:rsidR="0075384D" w:rsidRDefault="0075384D" w:rsidP="0075384D">
            <w:pPr>
              <w:rPr>
                <w:rFonts w:eastAsiaTheme="minorEastAsia"/>
                <w:lang w:eastAsia="zh-CN"/>
              </w:rPr>
            </w:pPr>
            <w:r w:rsidRPr="00BD4658">
              <w:rPr>
                <w:rFonts w:eastAsiaTheme="minorEastAsia" w:hint="eastAsia"/>
                <w:b/>
                <w:bCs/>
                <w:u w:val="single"/>
                <w:lang w:eastAsia="zh-CN"/>
              </w:rPr>
              <w:t xml:space="preserve">D1T1-B: </w:t>
            </w:r>
            <w:r w:rsidRPr="00BD4658">
              <w:rPr>
                <w:rFonts w:eastAsiaTheme="minorEastAsia" w:hint="eastAsia"/>
                <w:lang w:eastAsia="zh-CN"/>
              </w:rPr>
              <w:t xml:space="preserve">indoor BS + indoor AIoT device, CW outside </w:t>
            </w:r>
            <w:r w:rsidRPr="00BD4658">
              <w:rPr>
                <w:rFonts w:eastAsiaTheme="minorEastAsia"/>
                <w:lang w:eastAsia="zh-CN"/>
              </w:rPr>
              <w:t>topology</w:t>
            </w:r>
          </w:p>
          <w:p w14:paraId="50A60CA7" w14:textId="4238D21C" w:rsidR="0075384D" w:rsidRPr="00220E3B" w:rsidRDefault="0075384D" w:rsidP="00F94778">
            <w:pPr>
              <w:pStyle w:val="a4"/>
              <w:numPr>
                <w:ilvl w:val="0"/>
                <w:numId w:val="22"/>
              </w:numPr>
              <w:spacing w:after="0"/>
              <w:ind w:leftChars="0"/>
              <w:rPr>
                <w:rFonts w:eastAsiaTheme="minorEastAsia"/>
                <w:lang w:eastAsia="zh-CN"/>
              </w:rPr>
            </w:pPr>
            <w:r w:rsidRPr="00220E3B">
              <w:rPr>
                <w:rFonts w:eastAsiaTheme="minorEastAsia" w:hint="eastAsia"/>
                <w:b/>
                <w:bCs/>
                <w:u w:val="single"/>
                <w:lang w:eastAsia="zh-CN"/>
              </w:rPr>
              <w:t>D1T1-</w:t>
            </w:r>
            <w:r>
              <w:rPr>
                <w:rFonts w:eastAsiaTheme="minorEastAsia" w:hint="eastAsia"/>
                <w:b/>
                <w:bCs/>
                <w:u w:val="single"/>
                <w:lang w:eastAsia="zh-CN"/>
              </w:rPr>
              <w:t>B</w:t>
            </w:r>
            <w:r w:rsidRPr="00220E3B">
              <w:rPr>
                <w:rFonts w:eastAsiaTheme="minorEastAsia" w:hint="eastAsia"/>
                <w:lang w:eastAsia="zh-CN"/>
              </w:rPr>
              <w:t xml:space="preserve">: </w:t>
            </w:r>
          </w:p>
          <w:p w14:paraId="648518FA"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CW node outside topology 1</w:t>
            </w:r>
          </w:p>
          <w:p w14:paraId="611C1ADD"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 in D2R are different</w:t>
            </w:r>
          </w:p>
          <w:p w14:paraId="0E3F8DA5" w14:textId="3BFFCE56" w:rsid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 in R2D are different</w:t>
            </w:r>
          </w:p>
          <w:p w14:paraId="5F9B97BA" w14:textId="7D4143E4"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R’ in R2D and ‘R’ in D2R are same</w:t>
            </w:r>
          </w:p>
          <w:p w14:paraId="48BDE5DD" w14:textId="75F7276B" w:rsidR="0075384D" w:rsidRDefault="00845612" w:rsidP="00187D3E">
            <w:pPr>
              <w:ind w:leftChars="100" w:left="200"/>
              <w:rPr>
                <w:lang w:val="en-GB" w:eastAsia="ko-KR"/>
              </w:rPr>
            </w:pPr>
            <w:r w:rsidDel="00845612">
              <w:rPr>
                <w:rFonts w:eastAsiaTheme="minorEastAsia"/>
                <w:lang w:eastAsia="zh-CN"/>
              </w:rPr>
              <w:t xml:space="preserve"> </w:t>
            </w:r>
          </w:p>
          <w:p w14:paraId="60013D7E" w14:textId="25D62A7C" w:rsidR="00336591" w:rsidRDefault="00B66992" w:rsidP="0075384D">
            <w:pPr>
              <w:ind w:leftChars="100" w:left="200"/>
              <w:jc w:val="center"/>
              <w:rPr>
                <w:lang w:val="en-GB" w:eastAsia="ko-KR"/>
              </w:rPr>
            </w:pPr>
            <w:r>
              <w:rPr>
                <w:noProof/>
                <w:lang w:eastAsia="ko-KR"/>
              </w:rPr>
              <w:drawing>
                <wp:inline distT="0" distB="0" distL="0" distR="0" wp14:anchorId="250D62AA" wp14:editId="5CFC976C">
                  <wp:extent cx="3024887" cy="1844698"/>
                  <wp:effectExtent l="0" t="0" r="0" b="3175"/>
                  <wp:docPr id="1930586824" name="그림 1930586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8299" cy="1852877"/>
                          </a:xfrm>
                          <a:prstGeom prst="rect">
                            <a:avLst/>
                          </a:prstGeom>
                          <a:noFill/>
                        </pic:spPr>
                      </pic:pic>
                    </a:graphicData>
                  </a:graphic>
                </wp:inline>
              </w:drawing>
            </w:r>
          </w:p>
          <w:p w14:paraId="0A0C28FF" w14:textId="518C9ADF" w:rsidR="009C48FE" w:rsidRPr="009C48FE" w:rsidRDefault="009C48FE" w:rsidP="009C48FE">
            <w:pPr>
              <w:pStyle w:val="maintext"/>
              <w:ind w:firstLineChars="0" w:firstLine="0"/>
              <w:jc w:val="center"/>
            </w:pPr>
            <w:r w:rsidRPr="005C7E8C">
              <w:rPr>
                <w:b/>
              </w:rPr>
              <w:t>Figure 3.</w:t>
            </w:r>
            <w:r>
              <w:t xml:space="preserve"> CW interference in Scenario D1T1-B</w:t>
            </w:r>
          </w:p>
          <w:p w14:paraId="28095B9C" w14:textId="77777777" w:rsidR="009C48FE" w:rsidRPr="009C48FE" w:rsidRDefault="009C48FE" w:rsidP="0075384D">
            <w:pPr>
              <w:ind w:leftChars="100" w:left="200"/>
              <w:jc w:val="center"/>
              <w:rPr>
                <w:lang w:eastAsia="ko-KR"/>
              </w:rPr>
            </w:pPr>
          </w:p>
          <w:p w14:paraId="50BB975D" w14:textId="77777777" w:rsidR="00583BCB" w:rsidRDefault="00583BCB" w:rsidP="00583BCB">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CW inside topology</w:t>
            </w:r>
          </w:p>
          <w:p w14:paraId="47AAB675" w14:textId="77777777" w:rsidR="00583BCB" w:rsidRDefault="00583BCB"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015DFB71"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CW node inside topology 2</w:t>
            </w:r>
          </w:p>
          <w:p w14:paraId="0D83D713"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‘R2’ in D2R are different</w:t>
            </w:r>
          </w:p>
          <w:p w14:paraId="15DEB026"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‘R1’ in R2D are same</w:t>
            </w:r>
          </w:p>
          <w:p w14:paraId="1B186248" w14:textId="58566E6F" w:rsid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R1’ in R2D and ‘R2’ in D2R are different</w:t>
            </w:r>
          </w:p>
          <w:p w14:paraId="06D78131" w14:textId="6E7E8E8E"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BS communicates with R1 and R2</w:t>
            </w:r>
          </w:p>
          <w:p w14:paraId="22F0A99A" w14:textId="4E78A658" w:rsidR="00002EF3" w:rsidRDefault="00845612" w:rsidP="00002EF3">
            <w:pPr>
              <w:spacing w:after="0"/>
              <w:rPr>
                <w:lang w:eastAsia="ko-KR"/>
              </w:rPr>
            </w:pPr>
            <w:r w:rsidDel="00845612">
              <w:rPr>
                <w:rFonts w:eastAsiaTheme="minorEastAsia"/>
                <w:lang w:eastAsia="zh-CN"/>
              </w:rPr>
              <w:t xml:space="preserve"> </w:t>
            </w:r>
          </w:p>
          <w:p w14:paraId="188C2647" w14:textId="05926932" w:rsidR="00583BCB" w:rsidRDefault="00845612" w:rsidP="00583BCB">
            <w:pPr>
              <w:spacing w:after="0"/>
              <w:jc w:val="center"/>
              <w:rPr>
                <w:lang w:eastAsia="ko-KR"/>
              </w:rPr>
            </w:pPr>
            <w:r>
              <w:rPr>
                <w:noProof/>
                <w:lang w:eastAsia="ko-KR"/>
              </w:rPr>
              <w:lastRenderedPageBreak/>
              <w:drawing>
                <wp:inline distT="0" distB="0" distL="0" distR="0" wp14:anchorId="658BA899" wp14:editId="11E03193">
                  <wp:extent cx="3696603" cy="2330178"/>
                  <wp:effectExtent l="0" t="0" r="0" b="0"/>
                  <wp:docPr id="144" name="그림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4085" cy="2341198"/>
                          </a:xfrm>
                          <a:prstGeom prst="rect">
                            <a:avLst/>
                          </a:prstGeom>
                          <a:noFill/>
                        </pic:spPr>
                      </pic:pic>
                    </a:graphicData>
                  </a:graphic>
                </wp:inline>
              </w:drawing>
            </w:r>
          </w:p>
          <w:p w14:paraId="738E7986" w14:textId="1453590F" w:rsidR="009C48FE" w:rsidRPr="009C48FE" w:rsidRDefault="009C48FE" w:rsidP="009C48FE">
            <w:pPr>
              <w:pStyle w:val="maintext"/>
              <w:ind w:firstLineChars="0" w:firstLine="0"/>
              <w:jc w:val="center"/>
            </w:pPr>
            <w:r w:rsidRPr="005C7E8C">
              <w:rPr>
                <w:b/>
              </w:rPr>
              <w:t>Figure 4.</w:t>
            </w:r>
            <w:r>
              <w:t xml:space="preserve"> CW interference in Scenario D2T2-A1</w:t>
            </w:r>
          </w:p>
          <w:p w14:paraId="0EA1E302" w14:textId="77777777" w:rsidR="009C48FE" w:rsidRPr="009C48FE" w:rsidRDefault="009C48FE" w:rsidP="00583BCB">
            <w:pPr>
              <w:spacing w:after="0"/>
              <w:jc w:val="center"/>
              <w:rPr>
                <w:lang w:eastAsia="ko-KR"/>
              </w:rPr>
            </w:pPr>
          </w:p>
          <w:p w14:paraId="044E1A51" w14:textId="77777777" w:rsidR="00583BCB" w:rsidRDefault="00583BCB" w:rsidP="00002EF3">
            <w:pPr>
              <w:spacing w:after="0"/>
              <w:rPr>
                <w:lang w:eastAsia="ko-KR"/>
              </w:rPr>
            </w:pPr>
          </w:p>
          <w:p w14:paraId="05A733D8" w14:textId="77777777" w:rsidR="00583BCB" w:rsidRDefault="00583BCB"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08643030" w14:textId="77777777" w:rsidR="008D464B" w:rsidRPr="008D464B" w:rsidRDefault="008D464B" w:rsidP="008D464B">
            <w:pPr>
              <w:pStyle w:val="a4"/>
              <w:numPr>
                <w:ilvl w:val="1"/>
                <w:numId w:val="22"/>
              </w:numPr>
              <w:spacing w:after="0"/>
              <w:ind w:leftChars="0"/>
              <w:rPr>
                <w:rFonts w:eastAsiaTheme="minorEastAsia"/>
                <w:lang w:eastAsia="zh-CN"/>
              </w:rPr>
            </w:pPr>
            <w:r w:rsidRPr="008D464B">
              <w:rPr>
                <w:rFonts w:eastAsiaTheme="minorEastAsia"/>
                <w:lang w:eastAsia="zh-CN"/>
              </w:rPr>
              <w:t>CW node inside topology 2</w:t>
            </w:r>
          </w:p>
          <w:p w14:paraId="0699682C" w14:textId="77777777" w:rsidR="008D464B" w:rsidRPr="008D464B" w:rsidRDefault="008D464B" w:rsidP="008D464B">
            <w:pPr>
              <w:pStyle w:val="a4"/>
              <w:numPr>
                <w:ilvl w:val="1"/>
                <w:numId w:val="22"/>
              </w:numPr>
              <w:spacing w:after="0"/>
              <w:ind w:leftChars="0"/>
              <w:rPr>
                <w:rFonts w:eastAsiaTheme="minorEastAsia"/>
                <w:lang w:eastAsia="zh-CN"/>
              </w:rPr>
            </w:pPr>
            <w:r w:rsidRPr="008D464B">
              <w:rPr>
                <w:rFonts w:eastAsiaTheme="minorEastAsia"/>
                <w:lang w:eastAsia="zh-CN"/>
              </w:rPr>
              <w:t>same ‘CW’ and ‘R’ node for CW2D, D2R and R2D</w:t>
            </w:r>
          </w:p>
          <w:p w14:paraId="7A7C901A" w14:textId="7C2F1A7F" w:rsidR="00583BCB" w:rsidRDefault="008D464B" w:rsidP="008D464B">
            <w:pPr>
              <w:pStyle w:val="a4"/>
              <w:numPr>
                <w:ilvl w:val="1"/>
                <w:numId w:val="22"/>
              </w:numPr>
              <w:spacing w:after="0"/>
              <w:ind w:leftChars="0"/>
              <w:rPr>
                <w:rFonts w:eastAsiaTheme="minorEastAsia"/>
                <w:lang w:eastAsia="zh-CN"/>
              </w:rPr>
            </w:pPr>
            <w:r w:rsidRPr="008D464B">
              <w:rPr>
                <w:rFonts w:eastAsiaTheme="minorEastAsia"/>
                <w:lang w:eastAsia="zh-CN"/>
              </w:rPr>
              <w:t>BS communicates with R</w:t>
            </w:r>
          </w:p>
          <w:p w14:paraId="443E31F2" w14:textId="1A9B0A29" w:rsidR="00583BCB" w:rsidRDefault="00583BCB" w:rsidP="00002EF3">
            <w:pPr>
              <w:spacing w:after="0"/>
              <w:rPr>
                <w:lang w:eastAsia="ko-KR"/>
              </w:rPr>
            </w:pPr>
          </w:p>
          <w:p w14:paraId="48E17F9D" w14:textId="361885CE" w:rsidR="00583BCB" w:rsidRDefault="00583BCB" w:rsidP="00583BCB">
            <w:pPr>
              <w:spacing w:after="0"/>
              <w:jc w:val="center"/>
              <w:rPr>
                <w:lang w:eastAsia="ko-KR"/>
              </w:rPr>
            </w:pPr>
          </w:p>
          <w:p w14:paraId="3EB3810F" w14:textId="24197172" w:rsidR="00B66992" w:rsidRDefault="00B66992" w:rsidP="00583BCB">
            <w:pPr>
              <w:spacing w:after="0"/>
              <w:jc w:val="center"/>
              <w:rPr>
                <w:lang w:eastAsia="ko-KR"/>
              </w:rPr>
            </w:pPr>
            <w:r>
              <w:rPr>
                <w:noProof/>
                <w:lang w:eastAsia="ko-KR"/>
              </w:rPr>
              <w:drawing>
                <wp:inline distT="0" distB="0" distL="0" distR="0" wp14:anchorId="793AE3C4" wp14:editId="2503C6DD">
                  <wp:extent cx="2535185" cy="2518263"/>
                  <wp:effectExtent l="0" t="0" r="0" b="0"/>
                  <wp:docPr id="1930586838" name="그림 1930586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44271" cy="2527289"/>
                          </a:xfrm>
                          <a:prstGeom prst="rect">
                            <a:avLst/>
                          </a:prstGeom>
                          <a:noFill/>
                        </pic:spPr>
                      </pic:pic>
                    </a:graphicData>
                  </a:graphic>
                </wp:inline>
              </w:drawing>
            </w:r>
          </w:p>
          <w:p w14:paraId="301C93D7" w14:textId="37BC05B3" w:rsidR="009C48FE" w:rsidRPr="009C48FE" w:rsidRDefault="009C48FE" w:rsidP="009C48FE">
            <w:pPr>
              <w:pStyle w:val="maintext"/>
              <w:ind w:firstLineChars="0" w:firstLine="0"/>
              <w:jc w:val="center"/>
            </w:pPr>
            <w:r w:rsidRPr="005C7E8C">
              <w:rPr>
                <w:b/>
              </w:rPr>
              <w:t>Figure 5</w:t>
            </w:r>
            <w:r>
              <w:t>. CW interference in Scenario D2T2-A1</w:t>
            </w:r>
          </w:p>
          <w:p w14:paraId="0F7900B3" w14:textId="77777777" w:rsidR="009C48FE" w:rsidRPr="009C48FE" w:rsidRDefault="009C48FE" w:rsidP="00583BCB">
            <w:pPr>
              <w:spacing w:after="0"/>
              <w:jc w:val="center"/>
              <w:rPr>
                <w:lang w:eastAsia="ko-KR"/>
              </w:rPr>
            </w:pPr>
          </w:p>
          <w:p w14:paraId="5557B8CF" w14:textId="77777777" w:rsidR="00583BCB" w:rsidRDefault="00583BCB" w:rsidP="00002EF3">
            <w:pPr>
              <w:spacing w:after="0"/>
              <w:rPr>
                <w:lang w:eastAsia="ko-KR"/>
              </w:rPr>
            </w:pPr>
          </w:p>
          <w:p w14:paraId="5408E304" w14:textId="70298618" w:rsidR="00583BCB" w:rsidRPr="00583BCB" w:rsidRDefault="00583BCB" w:rsidP="00583BCB">
            <w:pPr>
              <w:rPr>
                <w:rFonts w:eastAsia="SimSun"/>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CW outside topology </w:t>
            </w:r>
          </w:p>
          <w:p w14:paraId="625B51AA" w14:textId="77777777" w:rsidR="00D71B0D" w:rsidRPr="00D71B0D" w:rsidRDefault="00D71B0D" w:rsidP="00D71B0D">
            <w:pPr>
              <w:pStyle w:val="a4"/>
              <w:numPr>
                <w:ilvl w:val="1"/>
                <w:numId w:val="22"/>
              </w:numPr>
              <w:spacing w:after="0"/>
              <w:ind w:leftChars="0"/>
              <w:rPr>
                <w:rFonts w:eastAsiaTheme="minorEastAsia"/>
                <w:lang w:eastAsia="zh-CN"/>
              </w:rPr>
            </w:pPr>
            <w:r w:rsidRPr="00D71B0D">
              <w:rPr>
                <w:rFonts w:eastAsiaTheme="minorEastAsia"/>
                <w:lang w:eastAsia="zh-CN"/>
              </w:rPr>
              <w:t>CW node outside topology 2</w:t>
            </w:r>
          </w:p>
          <w:p w14:paraId="6458C218" w14:textId="77777777" w:rsidR="00D71B0D" w:rsidRPr="00D71B0D" w:rsidRDefault="00D71B0D" w:rsidP="00D71B0D">
            <w:pPr>
              <w:pStyle w:val="a4"/>
              <w:numPr>
                <w:ilvl w:val="1"/>
                <w:numId w:val="22"/>
              </w:numPr>
              <w:spacing w:after="0"/>
              <w:ind w:leftChars="0"/>
              <w:rPr>
                <w:rFonts w:eastAsiaTheme="minorEastAsia"/>
                <w:lang w:eastAsia="zh-CN"/>
              </w:rPr>
            </w:pPr>
            <w:r w:rsidRPr="00D71B0D">
              <w:rPr>
                <w:rFonts w:eastAsiaTheme="minorEastAsia" w:hint="eastAsia"/>
                <w:lang w:eastAsia="zh-CN"/>
              </w:rPr>
              <w:t>‘</w:t>
            </w:r>
            <w:r w:rsidRPr="00D71B0D">
              <w:rPr>
                <w:rFonts w:eastAsiaTheme="minorEastAsia"/>
                <w:lang w:eastAsia="zh-CN"/>
              </w:rPr>
              <w:t>CW’ in CW2D and ‘R’ in D2R are different</w:t>
            </w:r>
          </w:p>
          <w:p w14:paraId="3C1AFCAB" w14:textId="77777777" w:rsidR="00D71B0D" w:rsidRPr="00D71B0D" w:rsidRDefault="00D71B0D" w:rsidP="00D71B0D">
            <w:pPr>
              <w:pStyle w:val="a4"/>
              <w:numPr>
                <w:ilvl w:val="1"/>
                <w:numId w:val="22"/>
              </w:numPr>
              <w:spacing w:after="0"/>
              <w:ind w:leftChars="0"/>
              <w:rPr>
                <w:rFonts w:eastAsiaTheme="minorEastAsia"/>
                <w:lang w:eastAsia="zh-CN"/>
              </w:rPr>
            </w:pPr>
            <w:r w:rsidRPr="00D71B0D">
              <w:rPr>
                <w:rFonts w:eastAsiaTheme="minorEastAsia" w:hint="eastAsia"/>
                <w:lang w:eastAsia="zh-CN"/>
              </w:rPr>
              <w:t>‘</w:t>
            </w:r>
            <w:r w:rsidRPr="00D71B0D">
              <w:rPr>
                <w:rFonts w:eastAsiaTheme="minorEastAsia"/>
                <w:lang w:eastAsia="zh-CN"/>
              </w:rPr>
              <w:t>CW’ in CW2D and ‘R’ in R2D are different</w:t>
            </w:r>
          </w:p>
          <w:p w14:paraId="725BFFD0" w14:textId="59F1D8C7" w:rsidR="00D71B0D" w:rsidRDefault="00D71B0D" w:rsidP="00D71B0D">
            <w:pPr>
              <w:pStyle w:val="a4"/>
              <w:numPr>
                <w:ilvl w:val="1"/>
                <w:numId w:val="22"/>
              </w:numPr>
              <w:spacing w:after="0"/>
              <w:ind w:leftChars="0"/>
              <w:rPr>
                <w:rFonts w:eastAsiaTheme="minorEastAsia"/>
                <w:lang w:eastAsia="zh-CN"/>
              </w:rPr>
            </w:pPr>
            <w:r w:rsidRPr="00D71B0D">
              <w:rPr>
                <w:rFonts w:eastAsiaTheme="minorEastAsia" w:hint="eastAsia"/>
                <w:lang w:eastAsia="zh-CN"/>
              </w:rPr>
              <w:t>‘</w:t>
            </w:r>
            <w:r w:rsidRPr="00D71B0D">
              <w:rPr>
                <w:rFonts w:eastAsiaTheme="minorEastAsia"/>
                <w:lang w:eastAsia="zh-CN"/>
              </w:rPr>
              <w:t>R’ in R2D and ‘R’ in D2R are same</w:t>
            </w:r>
          </w:p>
          <w:p w14:paraId="2E162A6D" w14:textId="3D0E54B3" w:rsidR="00D71B0D" w:rsidRPr="00D71B0D" w:rsidRDefault="00D71B0D" w:rsidP="00D71B0D">
            <w:pPr>
              <w:pStyle w:val="a4"/>
              <w:numPr>
                <w:ilvl w:val="1"/>
                <w:numId w:val="22"/>
              </w:numPr>
              <w:spacing w:after="0"/>
              <w:ind w:leftChars="0"/>
              <w:rPr>
                <w:rFonts w:eastAsiaTheme="minorEastAsia"/>
                <w:lang w:eastAsia="zh-CN"/>
              </w:rPr>
            </w:pPr>
            <w:r w:rsidRPr="00D71B0D">
              <w:rPr>
                <w:rFonts w:eastAsiaTheme="minorEastAsia"/>
                <w:lang w:eastAsia="zh-CN"/>
              </w:rPr>
              <w:t>BS communicates with R</w:t>
            </w:r>
          </w:p>
          <w:p w14:paraId="3F5023EA" w14:textId="4A378260" w:rsidR="00583BCB" w:rsidRDefault="00583BCB" w:rsidP="00583BCB">
            <w:pPr>
              <w:spacing w:after="0"/>
              <w:jc w:val="center"/>
              <w:rPr>
                <w:lang w:eastAsia="ko-KR"/>
              </w:rPr>
            </w:pPr>
          </w:p>
          <w:p w14:paraId="68EC0F18" w14:textId="201FA04C" w:rsidR="00B66992" w:rsidRDefault="007C49E9" w:rsidP="00583BCB">
            <w:pPr>
              <w:spacing w:after="0"/>
              <w:jc w:val="center"/>
              <w:rPr>
                <w:lang w:eastAsia="ko-KR"/>
              </w:rPr>
            </w:pPr>
            <w:r>
              <w:rPr>
                <w:noProof/>
                <w:lang w:eastAsia="ko-KR"/>
              </w:rPr>
              <w:lastRenderedPageBreak/>
              <w:drawing>
                <wp:inline distT="0" distB="0" distL="0" distR="0" wp14:anchorId="44B51BFB" wp14:editId="14F580C5">
                  <wp:extent cx="3367246" cy="3030180"/>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6394" cy="3038413"/>
                          </a:xfrm>
                          <a:prstGeom prst="rect">
                            <a:avLst/>
                          </a:prstGeom>
                          <a:noFill/>
                        </pic:spPr>
                      </pic:pic>
                    </a:graphicData>
                  </a:graphic>
                </wp:inline>
              </w:drawing>
            </w:r>
          </w:p>
          <w:p w14:paraId="5E53BBC6" w14:textId="342F414D" w:rsidR="009C48FE" w:rsidRPr="009C48FE" w:rsidRDefault="009C48FE" w:rsidP="009C48FE">
            <w:pPr>
              <w:pStyle w:val="maintext"/>
              <w:ind w:firstLineChars="0" w:firstLine="0"/>
              <w:jc w:val="center"/>
            </w:pPr>
            <w:r w:rsidRPr="005C7E8C">
              <w:rPr>
                <w:b/>
              </w:rPr>
              <w:t>Figure 6.</w:t>
            </w:r>
            <w:r>
              <w:t xml:space="preserve"> CW interference in Scenario D2T2-A1</w:t>
            </w:r>
          </w:p>
          <w:p w14:paraId="2631C4B3" w14:textId="77777777" w:rsidR="009C48FE" w:rsidRPr="009C48FE" w:rsidRDefault="009C48FE" w:rsidP="00583BCB">
            <w:pPr>
              <w:spacing w:after="0"/>
              <w:jc w:val="center"/>
              <w:rPr>
                <w:lang w:eastAsia="ko-KR"/>
              </w:rPr>
            </w:pPr>
          </w:p>
          <w:p w14:paraId="1FAB5B2E" w14:textId="4C7CA03F" w:rsidR="00583BCB" w:rsidRPr="00583BCB" w:rsidRDefault="00583BCB" w:rsidP="00002EF3">
            <w:pPr>
              <w:spacing w:after="0"/>
              <w:rPr>
                <w:lang w:eastAsia="ko-KR"/>
              </w:rPr>
            </w:pPr>
          </w:p>
        </w:tc>
      </w:tr>
    </w:tbl>
    <w:p w14:paraId="73FC2458" w14:textId="170B221B" w:rsidR="0075384D" w:rsidRDefault="0075384D" w:rsidP="00110F36">
      <w:pPr>
        <w:rPr>
          <w:lang w:val="en-GB" w:eastAsia="ko-KR"/>
        </w:rPr>
      </w:pPr>
    </w:p>
    <w:p w14:paraId="21281CCF" w14:textId="4E9168ED" w:rsidR="00110F36" w:rsidRDefault="00110F36" w:rsidP="00110F36">
      <w:pPr>
        <w:rPr>
          <w:b/>
          <w:u w:val="single"/>
          <w:lang w:val="en-GB" w:eastAsia="ko-KR"/>
        </w:rPr>
      </w:pPr>
      <w:r w:rsidRPr="0075384D">
        <w:rPr>
          <w:b/>
          <w:u w:val="single"/>
          <w:lang w:val="en-GB" w:eastAsia="ko-KR"/>
        </w:rPr>
        <w:t xml:space="preserve">Case A: CW </w:t>
      </w:r>
      <w:r w:rsidR="00E9414E">
        <w:rPr>
          <w:b/>
          <w:u w:val="single"/>
          <w:lang w:val="en-GB" w:eastAsia="ko-KR"/>
        </w:rPr>
        <w:t>interference</w:t>
      </w:r>
      <w:r w:rsidR="001805F8">
        <w:rPr>
          <w:b/>
          <w:u w:val="single"/>
          <w:lang w:val="en-GB" w:eastAsia="ko-KR"/>
        </w:rPr>
        <w:t xml:space="preserve"> impact</w:t>
      </w:r>
      <w:r w:rsidR="00E9414E">
        <w:rPr>
          <w:b/>
          <w:u w:val="single"/>
          <w:lang w:val="en-GB" w:eastAsia="ko-KR"/>
        </w:rPr>
        <w:t xml:space="preserve"> </w:t>
      </w:r>
      <w:r w:rsidR="002D0D23">
        <w:rPr>
          <w:b/>
          <w:u w:val="single"/>
          <w:lang w:val="en-GB" w:eastAsia="ko-KR"/>
        </w:rPr>
        <w:t>in D2R reception</w:t>
      </w:r>
      <w:r w:rsidR="001805F8">
        <w:rPr>
          <w:b/>
          <w:u w:val="single"/>
          <w:lang w:val="en-GB" w:eastAsia="ko-KR"/>
        </w:rPr>
        <w:t xml:space="preserve"> at the reader</w:t>
      </w:r>
    </w:p>
    <w:p w14:paraId="1AB513DA" w14:textId="0B1729A4" w:rsidR="0075384D" w:rsidRPr="0075384D" w:rsidRDefault="009D2D4B" w:rsidP="0075384D">
      <w:pPr>
        <w:rPr>
          <w:b/>
          <w:u w:val="single"/>
          <w:lang w:val="en-GB" w:eastAsia="ko-KR"/>
        </w:rPr>
      </w:pPr>
      <w:r>
        <w:t xml:space="preserve">When CW is transmitted in UL spectrum, it can interfere with D2R reception at the reader. If the CW node and the reader are the same, this can result self-interference at the CW node/reader. Interference to D2R reception can potentially be mitigated through the tag’s modulation scheme. The type of line code that includes the subcarrier sequence used in backscattering from the tag, as well as the data rate, can widen the frequency gap between the reflected signal from the tag and the CW, making it easier for the reader to distinguish between them. </w:t>
      </w:r>
      <w:r w:rsidR="0075384D" w:rsidRPr="0075384D">
        <w:rPr>
          <w:b/>
          <w:u w:val="single"/>
          <w:lang w:val="en-GB" w:eastAsia="ko-KR"/>
        </w:rPr>
        <w:t xml:space="preserve">Case </w:t>
      </w:r>
      <w:r w:rsidR="0075384D">
        <w:rPr>
          <w:b/>
          <w:u w:val="single"/>
          <w:lang w:val="en-GB" w:eastAsia="ko-KR"/>
        </w:rPr>
        <w:t>B</w:t>
      </w:r>
      <w:r w:rsidR="0075384D" w:rsidRPr="0075384D">
        <w:rPr>
          <w:b/>
          <w:u w:val="single"/>
          <w:lang w:val="en-GB" w:eastAsia="ko-KR"/>
        </w:rPr>
        <w:t xml:space="preserve">: CW </w:t>
      </w:r>
      <w:r w:rsidR="002D0D23">
        <w:rPr>
          <w:b/>
          <w:u w:val="single"/>
          <w:lang w:val="en-GB" w:eastAsia="ko-KR"/>
        </w:rPr>
        <w:t>interference</w:t>
      </w:r>
      <w:r w:rsidR="001805F8">
        <w:rPr>
          <w:b/>
          <w:u w:val="single"/>
          <w:lang w:val="en-GB" w:eastAsia="ko-KR"/>
        </w:rPr>
        <w:t xml:space="preserve"> impact</w:t>
      </w:r>
      <w:r w:rsidR="002D0D23">
        <w:rPr>
          <w:b/>
          <w:u w:val="single"/>
          <w:lang w:val="en-GB" w:eastAsia="ko-KR"/>
        </w:rPr>
        <w:t xml:space="preserve"> </w:t>
      </w:r>
      <w:r w:rsidR="00990330">
        <w:rPr>
          <w:b/>
          <w:u w:val="single"/>
          <w:lang w:val="en-GB" w:eastAsia="ko-KR"/>
        </w:rPr>
        <w:t>in legacy NR system</w:t>
      </w:r>
    </w:p>
    <w:p w14:paraId="2594D915" w14:textId="2BFF50E3" w:rsidR="00C949A7" w:rsidRPr="00C949A7" w:rsidRDefault="00990330" w:rsidP="004D7857">
      <w:pPr>
        <w:rPr>
          <w:lang w:eastAsia="ko-KR"/>
        </w:rPr>
      </w:pPr>
      <w:r>
        <w:rPr>
          <w:rFonts w:hint="eastAsia"/>
          <w:lang w:eastAsia="ko-KR"/>
        </w:rPr>
        <w:t xml:space="preserve">According to the SID, the study of CW interference at the NR base station and AIoT </w:t>
      </w:r>
      <w:r>
        <w:rPr>
          <w:lang w:eastAsia="ko-KR"/>
        </w:rPr>
        <w:t>reader falls within the RAN1 scope</w:t>
      </w:r>
      <w:r w:rsidR="001E2B2E">
        <w:rPr>
          <w:lang w:eastAsia="ko-KR"/>
        </w:rPr>
        <w:t xml:space="preserve">. Specifically, in the case of topology 2, since </w:t>
      </w:r>
      <w:r w:rsidR="00154F1E">
        <w:rPr>
          <w:lang w:eastAsia="ko-KR"/>
        </w:rPr>
        <w:t>the</w:t>
      </w:r>
      <w:r w:rsidR="001E2B2E">
        <w:rPr>
          <w:lang w:eastAsia="ko-KR"/>
        </w:rPr>
        <w:t xml:space="preserve"> i-UE, which communicates with the legacy basestation, acts as the AIoT reader, this study can include CW interference in legacy DL reception at the i-UE.</w:t>
      </w:r>
      <w:r w:rsidR="00154F1E">
        <w:rPr>
          <w:lang w:eastAsia="ko-KR"/>
        </w:rPr>
        <w:t xml:space="preserve"> When CW is transmitted in UL spectrum and an indoor UE communicates with the indoor base station, CW can act </w:t>
      </w:r>
      <w:r w:rsidR="002D0D23">
        <w:t>as interference to the UE’s uplink transmission. However, in such cases, the base station may have enhanced performance, including sophisticated filters, thereby minimizing the impact of interference caused by CW.</w:t>
      </w:r>
      <w:r w:rsidR="00154F1E">
        <w:t xml:space="preserve"> On the other hands, </w:t>
      </w:r>
      <w:r w:rsidR="0096339E">
        <w:t>when CW is transmitted in DL spectrum,</w:t>
      </w:r>
      <w:r w:rsidR="0096339E">
        <w:rPr>
          <w:lang w:val="en-GB" w:eastAsia="ko-KR"/>
        </w:rPr>
        <w:t xml:space="preserve"> </w:t>
      </w:r>
      <w:r w:rsidR="0096339E">
        <w:rPr>
          <w:lang w:val="en-GB" w:eastAsia="ko-KR"/>
        </w:rPr>
        <w:t>it</w:t>
      </w:r>
      <w:r w:rsidR="008912FA">
        <w:rPr>
          <w:lang w:val="en-GB" w:eastAsia="ko-KR"/>
        </w:rPr>
        <w:t xml:space="preserve"> can act as interference to DL reception of </w:t>
      </w:r>
      <w:r w:rsidR="009C5E83">
        <w:rPr>
          <w:lang w:val="en-GB" w:eastAsia="ko-KR"/>
        </w:rPr>
        <w:t xml:space="preserve">intermediate </w:t>
      </w:r>
      <w:r w:rsidR="008912FA">
        <w:rPr>
          <w:lang w:val="en-GB" w:eastAsia="ko-KR"/>
        </w:rPr>
        <w:t>UE</w:t>
      </w:r>
      <w:r w:rsidR="009C5E83">
        <w:rPr>
          <w:lang w:val="en-GB" w:eastAsia="ko-KR"/>
        </w:rPr>
        <w:t xml:space="preserve"> (i.e., A-IoT reader)</w:t>
      </w:r>
      <w:r w:rsidR="00804A3F">
        <w:rPr>
          <w:lang w:val="en-GB" w:eastAsia="ko-KR"/>
        </w:rPr>
        <w:t xml:space="preserve"> in Topology 2</w:t>
      </w:r>
      <w:r w:rsidR="008912FA">
        <w:rPr>
          <w:lang w:val="en-GB" w:eastAsia="ko-KR"/>
        </w:rPr>
        <w:t>.</w:t>
      </w:r>
      <w:r w:rsidR="0096339E">
        <w:rPr>
          <w:lang w:val="en-GB" w:eastAsia="ko-KR"/>
        </w:rPr>
        <w:t xml:space="preserve"> In such cases, since the UE needs to handle the CW interference, the complexity and cost required to do it may be more burdensome than when the basestation is affected. </w:t>
      </w:r>
      <w:r w:rsidR="00E737E6">
        <w:rPr>
          <w:lang w:val="en-GB" w:eastAsia="ko-KR"/>
        </w:rPr>
        <w:t>To reduce the impact of CW interference on legacy NR systems, a simple starting point could be to differentiate the resources used by the NR systems from those used by AIoT systems. That is, by studying TDM or FDM between two systems, the CW interference effects can be minimized.</w:t>
      </w:r>
    </w:p>
    <w:p w14:paraId="009BB8B8" w14:textId="255D48C4" w:rsidR="00E737E6" w:rsidRDefault="00C949A7" w:rsidP="00C949A7">
      <w:pPr>
        <w:pStyle w:val="Agreement"/>
        <w:rPr>
          <w:rFonts w:eastAsiaTheme="minorEastAsia"/>
          <w:b w:val="0"/>
          <w:lang w:eastAsia="ko-KR"/>
        </w:rPr>
      </w:pPr>
      <w:r w:rsidRPr="00B468CD">
        <w:rPr>
          <w:rFonts w:hint="eastAsia"/>
        </w:rPr>
        <w:t xml:space="preserve">Proposal </w:t>
      </w:r>
      <w:r w:rsidR="00D91B9F">
        <w:rPr>
          <w:rFonts w:eastAsiaTheme="minorEastAsia"/>
          <w:lang w:eastAsia="ko-KR"/>
        </w:rPr>
        <w:t>8</w:t>
      </w:r>
      <w:r w:rsidRPr="00B468CD">
        <w:rPr>
          <w:rFonts w:hint="eastAsia"/>
        </w:rPr>
        <w:t>.</w:t>
      </w:r>
      <w:r w:rsidRPr="00B468CD">
        <w:t xml:space="preserve"> </w:t>
      </w:r>
      <w:r w:rsidR="00E737E6">
        <w:rPr>
          <w:rFonts w:eastAsiaTheme="minorEastAsia"/>
          <w:b w:val="0"/>
          <w:lang w:eastAsia="ko-KR"/>
        </w:rPr>
        <w:t>For CW interference in legacy NR system</w:t>
      </w:r>
      <w:r>
        <w:rPr>
          <w:rFonts w:eastAsiaTheme="minorEastAsia"/>
          <w:b w:val="0"/>
          <w:lang w:eastAsia="ko-KR"/>
        </w:rPr>
        <w:t xml:space="preserve">, </w:t>
      </w:r>
      <w:r>
        <w:rPr>
          <w:rFonts w:eastAsiaTheme="minorEastAsia" w:hint="eastAsia"/>
          <w:b w:val="0"/>
          <w:lang w:eastAsia="ko-KR"/>
        </w:rPr>
        <w:t xml:space="preserve">study </w:t>
      </w:r>
      <w:r w:rsidR="00E737E6">
        <w:rPr>
          <w:rFonts w:eastAsiaTheme="minorEastAsia"/>
          <w:b w:val="0"/>
          <w:lang w:eastAsia="ko-KR"/>
        </w:rPr>
        <w:t>TDM and FDM between the legacy NR and AIoT systems are studied as a starting point.</w:t>
      </w:r>
    </w:p>
    <w:p w14:paraId="1D0F3F88" w14:textId="77777777" w:rsidR="00380777" w:rsidRDefault="00380777" w:rsidP="00187D3E">
      <w:pPr>
        <w:pStyle w:val="Agreement"/>
        <w:numPr>
          <w:ilvl w:val="0"/>
          <w:numId w:val="27"/>
        </w:numPr>
        <w:rPr>
          <w:rFonts w:eastAsiaTheme="minorEastAsia"/>
          <w:b w:val="0"/>
          <w:lang w:eastAsia="ko-KR"/>
        </w:rPr>
      </w:pPr>
      <w:r>
        <w:rPr>
          <w:rFonts w:eastAsiaTheme="minorEastAsia" w:hint="eastAsia"/>
          <w:b w:val="0"/>
          <w:lang w:eastAsia="ko-KR"/>
        </w:rPr>
        <w:t>For TDM, study the impact of throughput loss due to reduced time resource in NR systems.</w:t>
      </w:r>
    </w:p>
    <w:p w14:paraId="64C5AADC" w14:textId="77777777" w:rsidR="0054062E" w:rsidRDefault="00380777" w:rsidP="00187D3E">
      <w:pPr>
        <w:pStyle w:val="Agreement"/>
        <w:numPr>
          <w:ilvl w:val="0"/>
          <w:numId w:val="27"/>
        </w:numPr>
        <w:rPr>
          <w:rFonts w:eastAsiaTheme="minorEastAsia"/>
          <w:b w:val="0"/>
          <w:lang w:eastAsia="ko-KR"/>
        </w:rPr>
      </w:pPr>
      <w:r>
        <w:rPr>
          <w:rFonts w:eastAsiaTheme="minorEastAsia"/>
          <w:b w:val="0"/>
          <w:lang w:eastAsia="ko-KR"/>
        </w:rPr>
        <w:t>For FDM, study the guard band between two systems.</w:t>
      </w:r>
    </w:p>
    <w:p w14:paraId="68D900A1" w14:textId="55C466B3" w:rsidR="00C949A7" w:rsidRDefault="00C949A7" w:rsidP="00187D3E">
      <w:pPr>
        <w:pStyle w:val="Agreement"/>
        <w:ind w:left="720"/>
        <w:rPr>
          <w:rFonts w:eastAsiaTheme="minorEastAsia"/>
          <w:b w:val="0"/>
          <w:lang w:eastAsia="ko-KR"/>
        </w:rPr>
      </w:pPr>
    </w:p>
    <w:p w14:paraId="1D7BD700" w14:textId="77777777" w:rsidR="00804A3F" w:rsidRPr="00187D3E" w:rsidRDefault="00804A3F" w:rsidP="00187D3E">
      <w:pPr>
        <w:pStyle w:val="Doc-text2"/>
        <w:rPr>
          <w:rFonts w:eastAsiaTheme="minorEastAsia"/>
          <w:lang w:eastAsia="ko-KR"/>
        </w:rPr>
      </w:pPr>
    </w:p>
    <w:p w14:paraId="41B0E63A" w14:textId="3A081133" w:rsidR="00AB091E" w:rsidRDefault="00580309" w:rsidP="00F94778">
      <w:pPr>
        <w:pStyle w:val="3"/>
        <w:numPr>
          <w:ilvl w:val="2"/>
          <w:numId w:val="12"/>
        </w:numPr>
        <w:ind w:leftChars="0" w:firstLineChars="0"/>
        <w:rPr>
          <w:rFonts w:ascii="Arial" w:eastAsia="바탕" w:hAnsi="Arial"/>
          <w:sz w:val="24"/>
          <w:szCs w:val="32"/>
          <w:lang w:val="en-GB" w:eastAsia="ko-KR"/>
        </w:rPr>
      </w:pPr>
      <w:r>
        <w:rPr>
          <w:rFonts w:ascii="Arial" w:eastAsia="바탕" w:hAnsi="Arial" w:hint="eastAsia"/>
          <w:sz w:val="24"/>
          <w:szCs w:val="32"/>
          <w:lang w:val="en-GB" w:eastAsia="ko-KR"/>
        </w:rPr>
        <w:t>Char</w:t>
      </w:r>
      <w:r>
        <w:rPr>
          <w:rFonts w:ascii="Arial" w:eastAsia="바탕" w:hAnsi="Arial"/>
          <w:sz w:val="24"/>
          <w:szCs w:val="32"/>
          <w:lang w:val="en-GB" w:eastAsia="ko-KR"/>
        </w:rPr>
        <w:t>acteristics of CW for interference handling</w:t>
      </w:r>
    </w:p>
    <w:p w14:paraId="3A7D2640" w14:textId="3A266B1E" w:rsidR="00AB091E" w:rsidRDefault="00AE1748" w:rsidP="00AB091E">
      <w:pPr>
        <w:rPr>
          <w:lang w:val="en-GB" w:eastAsia="ko-KR"/>
        </w:rPr>
      </w:pPr>
      <w:r>
        <w:rPr>
          <w:rFonts w:hint="eastAsia"/>
          <w:lang w:val="en-GB" w:eastAsia="ko-KR"/>
        </w:rPr>
        <w:t xml:space="preserve">    As previously discussed, CW can be a new source of interference to readers, base stations, or legady UEs.</w:t>
      </w:r>
      <w:r>
        <w:rPr>
          <w:lang w:val="en-GB" w:eastAsia="ko-KR"/>
        </w:rPr>
        <w:t xml:space="preserve"> To reduce the impact of interference caused by CW, it is reasonable to consider the characteristics that define the CW waveform. </w:t>
      </w:r>
    </w:p>
    <w:p w14:paraId="6EE821EE" w14:textId="3A2A9B34" w:rsidR="00AE1748" w:rsidRPr="00AE1748" w:rsidRDefault="00AE1748" w:rsidP="00AB091E">
      <w:pPr>
        <w:rPr>
          <w:b/>
          <w:u w:val="single"/>
          <w:lang w:val="en-GB" w:eastAsia="ko-KR"/>
        </w:rPr>
      </w:pPr>
      <w:r w:rsidRPr="00AE1748">
        <w:rPr>
          <w:b/>
          <w:u w:val="single"/>
          <w:lang w:val="en-GB" w:eastAsia="ko-KR"/>
        </w:rPr>
        <w:t>Time domain characteristic:</w:t>
      </w:r>
    </w:p>
    <w:p w14:paraId="7A20DCDA" w14:textId="466374B7" w:rsidR="008E40E0" w:rsidRPr="003A7EC1" w:rsidRDefault="00AE1748" w:rsidP="00187D3E">
      <w:pPr>
        <w:pStyle w:val="maintext"/>
        <w:ind w:firstLine="400"/>
        <w:rPr>
          <w:lang w:val="en-GB"/>
        </w:rPr>
      </w:pPr>
      <w:r>
        <w:rPr>
          <w:lang w:val="en-GB"/>
        </w:rPr>
        <w:t xml:space="preserve">To mitigate CW interference, it is appropriate to consider CW not always-on but rather turned on and off as needed. Thus, the duration, period characteristics of CW can be defined.  </w:t>
      </w:r>
    </w:p>
    <w:p w14:paraId="11A34A65" w14:textId="0D009B06" w:rsidR="00AE1748" w:rsidRPr="00AE1748" w:rsidRDefault="00AE1748" w:rsidP="00AE1748">
      <w:pPr>
        <w:rPr>
          <w:b/>
          <w:u w:val="single"/>
          <w:lang w:val="en-GB" w:eastAsia="ko-KR"/>
        </w:rPr>
      </w:pPr>
      <w:r>
        <w:rPr>
          <w:b/>
          <w:u w:val="single"/>
          <w:lang w:val="en-GB" w:eastAsia="ko-KR"/>
        </w:rPr>
        <w:t>Frequency</w:t>
      </w:r>
      <w:r w:rsidRPr="00AE1748">
        <w:rPr>
          <w:b/>
          <w:u w:val="single"/>
          <w:lang w:val="en-GB" w:eastAsia="ko-KR"/>
        </w:rPr>
        <w:t xml:space="preserve"> domain characteristic:</w:t>
      </w:r>
    </w:p>
    <w:p w14:paraId="0A280305" w14:textId="1DFAFA7E" w:rsidR="003A7EC1" w:rsidRDefault="00AE1748" w:rsidP="00187D3E">
      <w:pPr>
        <w:pStyle w:val="maintext"/>
        <w:ind w:firstLine="400"/>
        <w:rPr>
          <w:lang w:val="en-GB"/>
        </w:rPr>
      </w:pPr>
      <w:r>
        <w:rPr>
          <w:rFonts w:hint="eastAsia"/>
          <w:lang w:val="en-GB"/>
        </w:rPr>
        <w:lastRenderedPageBreak/>
        <w:t>F</w:t>
      </w:r>
      <w:r>
        <w:rPr>
          <w:lang w:val="en-GB"/>
        </w:rPr>
        <w:t xml:space="preserve">ollowing the </w:t>
      </w:r>
      <w:r w:rsidR="00217370">
        <w:rPr>
          <w:lang w:val="en-GB"/>
        </w:rPr>
        <w:t xml:space="preserve">agreements </w:t>
      </w:r>
      <w:r>
        <w:rPr>
          <w:lang w:val="en-GB"/>
        </w:rPr>
        <w:t>in the last meeting</w:t>
      </w:r>
      <w:r w:rsidR="00217370">
        <w:rPr>
          <w:lang w:val="en-GB"/>
        </w:rPr>
        <w:t>s</w:t>
      </w:r>
      <w:r>
        <w:rPr>
          <w:lang w:val="en-GB"/>
        </w:rPr>
        <w:t xml:space="preserve">, </w:t>
      </w:r>
      <w:r w:rsidR="00217370">
        <w:rPr>
          <w:lang w:val="en-GB"/>
        </w:rPr>
        <w:t xml:space="preserve">single-tone unmodulated and multiple unmodulated single-tone waveforms are considered as CW waveform candidates. </w:t>
      </w:r>
    </w:p>
    <w:tbl>
      <w:tblPr>
        <w:tblStyle w:val="a6"/>
        <w:tblW w:w="0" w:type="auto"/>
        <w:tblLook w:val="04A0" w:firstRow="1" w:lastRow="0" w:firstColumn="1" w:lastColumn="0" w:noHBand="0" w:noVBand="1"/>
      </w:tblPr>
      <w:tblGrid>
        <w:gridCol w:w="9628"/>
      </w:tblGrid>
      <w:tr w:rsidR="0054062E" w14:paraId="59008F2C" w14:textId="77777777" w:rsidTr="0054062E">
        <w:tc>
          <w:tcPr>
            <w:tcW w:w="9628" w:type="dxa"/>
          </w:tcPr>
          <w:p w14:paraId="44A9474E" w14:textId="77777777" w:rsidR="00217370" w:rsidRPr="00140D36" w:rsidRDefault="00217370" w:rsidP="00217370">
            <w:pPr>
              <w:rPr>
                <w:rFonts w:ascii="Times" w:eastAsia="바탕" w:hAnsi="Times"/>
                <w:szCs w:val="24"/>
                <w:lang w:val="en-GB"/>
              </w:rPr>
            </w:pPr>
            <w:r w:rsidRPr="00140D36">
              <w:rPr>
                <w:rFonts w:ascii="Times" w:eastAsia="바탕" w:hAnsi="Times"/>
                <w:szCs w:val="24"/>
                <w:highlight w:val="green"/>
                <w:lang w:val="en-GB"/>
              </w:rPr>
              <w:t>Agreement</w:t>
            </w:r>
            <w:r>
              <w:rPr>
                <w:rFonts w:ascii="Times" w:eastAsia="바탕" w:hAnsi="Times"/>
                <w:szCs w:val="24"/>
                <w:lang w:val="en-GB"/>
              </w:rPr>
              <w:t xml:space="preserve"> </w:t>
            </w:r>
            <w:r>
              <w:rPr>
                <w:rFonts w:ascii="Times" w:eastAsia="바탕" w:hAnsi="Times"/>
                <w:iCs/>
                <w:szCs w:val="24"/>
              </w:rPr>
              <w:t>(RAN1#116)</w:t>
            </w:r>
          </w:p>
          <w:p w14:paraId="2C0B32D1" w14:textId="5C80914B" w:rsidR="00217370" w:rsidRPr="00187D3E" w:rsidRDefault="00217370" w:rsidP="0054062E">
            <w:pPr>
              <w:rPr>
                <w:rFonts w:ascii="Times" w:eastAsia="바탕" w:hAnsi="Times"/>
                <w:lang w:val="en-GB"/>
              </w:rPr>
            </w:pPr>
            <w:r w:rsidRPr="00140D36">
              <w:rPr>
                <w:rFonts w:ascii="Times" w:eastAsia="바탕" w:hAnsi="Times"/>
                <w:lang w:val="en-GB"/>
              </w:rPr>
              <w:t>For R19 A-IoT study item, at least single-tone unmodulated sinusoid waveform is a candidate waveform for carrier wave for D2R backscattering.</w:t>
            </w:r>
          </w:p>
          <w:p w14:paraId="520B53C4" w14:textId="0E31EAD9" w:rsidR="0054062E" w:rsidRPr="003272F1" w:rsidRDefault="0054062E" w:rsidP="0054062E">
            <w:pPr>
              <w:rPr>
                <w:rFonts w:ascii="Times" w:eastAsia="바탕" w:hAnsi="Times"/>
                <w:lang w:val="en-GB"/>
              </w:rPr>
            </w:pPr>
            <w:r w:rsidRPr="003272F1">
              <w:rPr>
                <w:rFonts w:ascii="Times" w:eastAsia="바탕" w:hAnsi="Times"/>
                <w:highlight w:val="green"/>
                <w:lang w:val="en-GB"/>
              </w:rPr>
              <w:t>Agreement</w:t>
            </w:r>
            <w:r>
              <w:rPr>
                <w:rFonts w:ascii="Times" w:eastAsia="바탕" w:hAnsi="Times"/>
                <w:lang w:val="en-GB"/>
              </w:rPr>
              <w:t xml:space="preserve"> (RAN1#116b)</w:t>
            </w:r>
          </w:p>
          <w:p w14:paraId="17997181" w14:textId="77777777" w:rsidR="0054062E" w:rsidRPr="003272F1" w:rsidRDefault="0054062E" w:rsidP="0054062E">
            <w:pPr>
              <w:rPr>
                <w:rFonts w:ascii="Times" w:eastAsia="바탕" w:hAnsi="Times"/>
                <w:lang w:val="en-GB"/>
              </w:rPr>
            </w:pPr>
            <w:r w:rsidRPr="003272F1">
              <w:rPr>
                <w:rFonts w:ascii="Times" w:eastAsia="바탕" w:hAnsi="Times"/>
                <w:lang w:val="en-GB"/>
              </w:rPr>
              <w:t>For CW waveform for D2R backscattering, multiple unmodulated single-tone is studied compared to single-tone in R19 SI.</w:t>
            </w:r>
          </w:p>
          <w:p w14:paraId="74A41988" w14:textId="77777777" w:rsidR="0054062E" w:rsidRPr="003272F1" w:rsidRDefault="0054062E" w:rsidP="0054062E">
            <w:pPr>
              <w:numPr>
                <w:ilvl w:val="0"/>
                <w:numId w:val="29"/>
              </w:numPr>
              <w:adjustRightInd w:val="0"/>
              <w:spacing w:after="0"/>
              <w:rPr>
                <w:rFonts w:ascii="Times" w:eastAsia="바탕" w:hAnsi="Times"/>
                <w:szCs w:val="24"/>
                <w:lang w:val="en-GB"/>
              </w:rPr>
            </w:pPr>
            <w:r w:rsidRPr="003272F1">
              <w:rPr>
                <w:rFonts w:ascii="Times" w:eastAsia="바탕" w:hAnsi="Times"/>
                <w:szCs w:val="24"/>
                <w:lang w:val="en-GB"/>
              </w:rPr>
              <w:t>Two unmodulated single-tones as a starting point</w:t>
            </w:r>
          </w:p>
          <w:p w14:paraId="56747509" w14:textId="77777777" w:rsidR="0054062E" w:rsidRPr="003272F1" w:rsidRDefault="0054062E" w:rsidP="0054062E">
            <w:pPr>
              <w:numPr>
                <w:ilvl w:val="1"/>
                <w:numId w:val="29"/>
              </w:numPr>
              <w:adjustRightInd w:val="0"/>
              <w:spacing w:after="0"/>
              <w:rPr>
                <w:rFonts w:ascii="Times" w:eastAsia="바탕" w:hAnsi="Times"/>
                <w:szCs w:val="24"/>
                <w:lang w:val="en-GB"/>
              </w:rPr>
            </w:pPr>
            <w:r w:rsidRPr="003272F1">
              <w:rPr>
                <w:rFonts w:ascii="Times" w:eastAsia="바탕" w:hAnsi="Times"/>
                <w:szCs w:val="24"/>
                <w:lang w:val="en-GB"/>
              </w:rPr>
              <w:t>FFS: Other number of tones</w:t>
            </w:r>
          </w:p>
          <w:p w14:paraId="13CDCB65" w14:textId="14CEE476" w:rsidR="0054062E" w:rsidRPr="00187D3E" w:rsidRDefault="0054062E" w:rsidP="00187D3E">
            <w:pPr>
              <w:numPr>
                <w:ilvl w:val="1"/>
                <w:numId w:val="29"/>
              </w:numPr>
              <w:adjustRightInd w:val="0"/>
              <w:spacing w:after="0"/>
              <w:rPr>
                <w:rFonts w:ascii="Times" w:eastAsia="바탕" w:hAnsi="Times"/>
                <w:szCs w:val="24"/>
                <w:lang w:val="en-GB"/>
              </w:rPr>
            </w:pPr>
            <w:r w:rsidRPr="003272F1">
              <w:rPr>
                <w:rFonts w:ascii="Times" w:eastAsia="바탕" w:hAnsi="Times"/>
                <w:szCs w:val="24"/>
                <w:lang w:val="en-GB"/>
              </w:rPr>
              <w:t>FFS: how large gap is needed between tones</w:t>
            </w:r>
          </w:p>
        </w:tc>
      </w:tr>
    </w:tbl>
    <w:p w14:paraId="43B5C762" w14:textId="4F85DED5" w:rsidR="00AE1748" w:rsidRPr="003A7EC1" w:rsidRDefault="000413F4" w:rsidP="003A7EC1">
      <w:pPr>
        <w:pStyle w:val="maintext"/>
        <w:ind w:firstLineChars="0" w:firstLine="0"/>
        <w:rPr>
          <w:lang w:val="en-GB"/>
        </w:rPr>
      </w:pPr>
      <w:r>
        <w:rPr>
          <w:rFonts w:hint="eastAsia"/>
          <w:lang w:val="en-GB"/>
        </w:rPr>
        <w:t>Therefore</w:t>
      </w:r>
      <w:r>
        <w:rPr>
          <w:lang w:val="en-GB"/>
        </w:rPr>
        <w:t xml:space="preserve">, one characteristic of CW in the frequency domain may include one or multiple center frequencies of CW. Note that </w:t>
      </w:r>
      <w:r w:rsidR="00D91611">
        <w:rPr>
          <w:lang w:val="en-GB"/>
        </w:rPr>
        <w:t>they</w:t>
      </w:r>
      <w:r>
        <w:rPr>
          <w:lang w:val="en-GB"/>
        </w:rPr>
        <w:t xml:space="preserve"> </w:t>
      </w:r>
      <w:r w:rsidR="004C0DFD">
        <w:rPr>
          <w:lang w:val="en-GB"/>
        </w:rPr>
        <w:t>can be used even in the case of a single-tone waveform. I</w:t>
      </w:r>
      <w:r w:rsidR="009302EA">
        <w:rPr>
          <w:lang w:val="en-GB"/>
        </w:rPr>
        <w:t xml:space="preserve">t is also possible to achieve frequency diversity by employing different tone frequencies in the time domain. In other words, the tone frequency of </w:t>
      </w:r>
      <w:r w:rsidR="004C0DFD">
        <w:rPr>
          <w:lang w:val="en-GB"/>
        </w:rPr>
        <w:t xml:space="preserve">single-tone unmodulated </w:t>
      </w:r>
      <w:r w:rsidR="009302EA">
        <w:rPr>
          <w:lang w:val="en-GB"/>
        </w:rPr>
        <w:t>CW can vary over time. This can still prevent the tag’s uplink transmission from falling into deep fading</w:t>
      </w:r>
      <w:r w:rsidR="00BC6941">
        <w:rPr>
          <w:lang w:val="en-GB"/>
        </w:rPr>
        <w:t xml:space="preserve"> in time-domain</w:t>
      </w:r>
      <w:r w:rsidR="009302EA">
        <w:rPr>
          <w:lang w:val="en-GB"/>
        </w:rPr>
        <w:t>. Based on this perspective, considering like a frequency hopping pattern may be feasible</w:t>
      </w:r>
      <w:r w:rsidR="00BC6941">
        <w:rPr>
          <w:lang w:val="en-GB"/>
        </w:rPr>
        <w:t xml:space="preserve"> and the characteristics backscatter performance with frequency hopping should be studied</w:t>
      </w:r>
      <w:r w:rsidR="009302EA">
        <w:rPr>
          <w:lang w:val="en-GB"/>
        </w:rPr>
        <w:t>.</w:t>
      </w:r>
      <w:r w:rsidR="00345444">
        <w:rPr>
          <w:lang w:val="en-GB"/>
        </w:rPr>
        <w:t xml:space="preserve"> Figure </w:t>
      </w:r>
      <w:r w:rsidR="009F11A6">
        <w:rPr>
          <w:lang w:val="en-GB"/>
        </w:rPr>
        <w:t>7</w:t>
      </w:r>
      <w:r w:rsidR="00345444">
        <w:rPr>
          <w:lang w:val="en-GB"/>
        </w:rPr>
        <w:t xml:space="preserve"> illustrates the center frequencies of CW used for unmodulated single-tone with frequency hopping and multiple unmodulated single-tones</w:t>
      </w:r>
    </w:p>
    <w:p w14:paraId="6171E0B6" w14:textId="2EF7A3C9" w:rsidR="00AE1748" w:rsidRDefault="00050410" w:rsidP="00187D3E">
      <w:pPr>
        <w:pStyle w:val="maintext"/>
        <w:ind w:firstLine="400"/>
        <w:rPr>
          <w:lang w:val="en-GB"/>
        </w:rPr>
      </w:pPr>
      <w:r>
        <w:rPr>
          <w:lang w:val="en-GB"/>
        </w:rPr>
        <w:t>For the</w:t>
      </w:r>
      <w:r>
        <w:rPr>
          <w:rFonts w:hint="eastAsia"/>
          <w:lang w:val="en-GB"/>
        </w:rPr>
        <w:t xml:space="preserve"> </w:t>
      </w:r>
      <w:r>
        <w:rPr>
          <w:lang w:val="en-GB"/>
        </w:rPr>
        <w:t xml:space="preserve">gap between two tones, </w:t>
      </w:r>
      <w:r w:rsidR="00A55CB8">
        <w:rPr>
          <w:lang w:val="en-GB"/>
        </w:rPr>
        <w:t>when it comes to</w:t>
      </w:r>
      <w:r>
        <w:rPr>
          <w:lang w:val="en-GB"/>
        </w:rPr>
        <w:t xml:space="preserve"> single-tone unmodulated CW based on frequency hopping, a frequency gap that achieves frequency diversity can be considered. Therefore, this gap can be determined by considering the characteristics of the D2R channel. In the case of multiple unmodulated single-tones, it is also necessary to consider the bandwidth of the signals reflected by the tag. Figure </w:t>
      </w:r>
      <w:r w:rsidR="009F11A6">
        <w:rPr>
          <w:lang w:val="en-GB"/>
        </w:rPr>
        <w:t>8</w:t>
      </w:r>
      <w:r>
        <w:rPr>
          <w:lang w:val="en-GB"/>
        </w:rPr>
        <w:t xml:space="preserve"> illustrates the PSD of </w:t>
      </w:r>
      <w:r w:rsidR="000329F2">
        <w:rPr>
          <w:lang w:val="en-GB"/>
        </w:rPr>
        <w:t xml:space="preserve">reflected </w:t>
      </w:r>
      <w:r>
        <w:rPr>
          <w:lang w:val="en-GB"/>
        </w:rPr>
        <w:t>signals</w:t>
      </w:r>
      <w:r w:rsidR="000329F2">
        <w:rPr>
          <w:lang w:val="en-GB"/>
        </w:rPr>
        <w:t xml:space="preserve"> using Miller-4</w:t>
      </w:r>
      <w:r>
        <w:rPr>
          <w:lang w:val="en-GB"/>
        </w:rPr>
        <w:t xml:space="preserve"> when the bandwidth of the signal reflected by a single tone is approximately 100 kHz, comparing gaps of 100 kHz and 200 kHz between the tones.</w:t>
      </w:r>
      <w:r w:rsidR="000329F2">
        <w:rPr>
          <w:lang w:val="en-GB"/>
        </w:rPr>
        <w:t xml:space="preserve"> </w:t>
      </w:r>
      <w:r w:rsidR="000B4E31">
        <w:rPr>
          <w:lang w:val="en-GB"/>
        </w:rPr>
        <w:t xml:space="preserve">When using two tones with a 100 kHz gap, as can be seen in the second PSD, the </w:t>
      </w:r>
      <w:r w:rsidR="00A55CB8">
        <w:rPr>
          <w:lang w:val="en-GB"/>
        </w:rPr>
        <w:t>spectrum</w:t>
      </w:r>
      <w:r w:rsidR="000B4E31">
        <w:rPr>
          <w:lang w:val="en-GB"/>
        </w:rPr>
        <w:t xml:space="preserve"> from each tone overlap, making it difficult to distinguish between them and achieve frequency diversity. On the other hand,</w:t>
      </w:r>
      <w:r w:rsidR="00A55CB8">
        <w:rPr>
          <w:lang w:val="en-GB"/>
        </w:rPr>
        <w:t xml:space="preserve"> as shown in the third PSD,</w:t>
      </w:r>
      <w:r w:rsidR="000B4E31">
        <w:rPr>
          <w:lang w:val="en-GB"/>
        </w:rPr>
        <w:t xml:space="preserve"> when using two tones with a 200 kHz gap</w:t>
      </w:r>
      <w:r w:rsidR="00A55CB8">
        <w:rPr>
          <w:lang w:val="en-GB"/>
        </w:rPr>
        <w:t>, the PSD shows that the spectrum</w:t>
      </w:r>
      <w:r w:rsidR="000B4E31">
        <w:rPr>
          <w:lang w:val="en-GB"/>
        </w:rPr>
        <w:t xml:space="preserve"> from each tone can be clearly distinguished, allowing for the achievement of frequency diversity. It is notable that the gap between the two tones should exceed the coherence bandwidth of the channel. </w:t>
      </w:r>
    </w:p>
    <w:p w14:paraId="7D829B4B" w14:textId="77777777" w:rsidR="00050410" w:rsidRPr="006245A1" w:rsidRDefault="00050410" w:rsidP="00187D3E">
      <w:pPr>
        <w:pStyle w:val="maintext"/>
        <w:ind w:firstLine="400"/>
        <w:rPr>
          <w:lang w:val="en-GB"/>
        </w:rPr>
      </w:pPr>
    </w:p>
    <w:p w14:paraId="388BCEEE" w14:textId="5DC27DB9" w:rsidR="003A7EC1" w:rsidRDefault="003A7EC1" w:rsidP="003A7EC1">
      <w:pPr>
        <w:pStyle w:val="Agreement"/>
        <w:rPr>
          <w:rFonts w:eastAsiaTheme="minorEastAsia"/>
          <w:b w:val="0"/>
          <w:lang w:eastAsia="ko-KR"/>
        </w:rPr>
      </w:pPr>
      <w:r w:rsidRPr="00B468CD">
        <w:rPr>
          <w:rFonts w:hint="eastAsia"/>
        </w:rPr>
        <w:t xml:space="preserve">Proposal </w:t>
      </w:r>
      <w:r w:rsidR="00BE220B">
        <w:rPr>
          <w:rFonts w:eastAsiaTheme="minorEastAsia"/>
          <w:lang w:eastAsia="ko-KR"/>
        </w:rPr>
        <w:t>9</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755FDB26" w14:textId="2656C99D" w:rsidR="003A7EC1" w:rsidRDefault="006F4A6F" w:rsidP="00F94778">
      <w:pPr>
        <w:pStyle w:val="Doc-text2"/>
        <w:numPr>
          <w:ilvl w:val="0"/>
          <w:numId w:val="19"/>
        </w:numPr>
        <w:rPr>
          <w:lang w:eastAsia="ja-JP"/>
        </w:rPr>
      </w:pPr>
      <w:r>
        <w:rPr>
          <w:lang w:eastAsia="ja-JP"/>
        </w:rPr>
        <w:t>Time domain:</w:t>
      </w:r>
    </w:p>
    <w:p w14:paraId="6A81443B" w14:textId="47395707" w:rsidR="006F4A6F" w:rsidRDefault="006F4A6F" w:rsidP="00F94778">
      <w:pPr>
        <w:pStyle w:val="Doc-text2"/>
        <w:numPr>
          <w:ilvl w:val="1"/>
          <w:numId w:val="19"/>
        </w:numPr>
        <w:rPr>
          <w:lang w:eastAsia="ja-JP"/>
        </w:rPr>
      </w:pPr>
      <w:r>
        <w:rPr>
          <w:lang w:eastAsia="ja-JP"/>
        </w:rPr>
        <w:t>Time duration of CW</w:t>
      </w:r>
    </w:p>
    <w:p w14:paraId="4E493B31" w14:textId="6F3CE5B1" w:rsidR="006F4A6F" w:rsidRPr="006F4A6F" w:rsidRDefault="006F4A6F" w:rsidP="00F94778">
      <w:pPr>
        <w:pStyle w:val="Doc-text2"/>
        <w:numPr>
          <w:ilvl w:val="1"/>
          <w:numId w:val="19"/>
        </w:numPr>
        <w:rPr>
          <w:lang w:eastAsia="ja-JP"/>
        </w:rPr>
      </w:pPr>
      <w:r>
        <w:rPr>
          <w:rFonts w:eastAsiaTheme="minorEastAsia" w:hint="eastAsia"/>
          <w:lang w:eastAsia="ko-KR"/>
        </w:rPr>
        <w:t>Period of CW</w:t>
      </w:r>
    </w:p>
    <w:p w14:paraId="6FCD18A9" w14:textId="5CA20D67" w:rsidR="006F4A6F" w:rsidRPr="006F4A6F" w:rsidRDefault="006F4A6F" w:rsidP="00F94778">
      <w:pPr>
        <w:pStyle w:val="Doc-text2"/>
        <w:numPr>
          <w:ilvl w:val="0"/>
          <w:numId w:val="19"/>
        </w:numPr>
        <w:rPr>
          <w:lang w:eastAsia="ja-JP"/>
        </w:rPr>
      </w:pPr>
      <w:r>
        <w:rPr>
          <w:rFonts w:eastAsiaTheme="minorEastAsia" w:hint="eastAsia"/>
          <w:lang w:eastAsia="ko-KR"/>
        </w:rPr>
        <w:t>Frequency domain:</w:t>
      </w:r>
    </w:p>
    <w:p w14:paraId="4FE918BC" w14:textId="095E1513" w:rsidR="006F4A6F" w:rsidRPr="00187D3E" w:rsidRDefault="00416269" w:rsidP="00F94778">
      <w:pPr>
        <w:pStyle w:val="Doc-text2"/>
        <w:numPr>
          <w:ilvl w:val="1"/>
          <w:numId w:val="19"/>
        </w:numPr>
        <w:rPr>
          <w:lang w:eastAsia="ja-JP"/>
        </w:rPr>
      </w:pPr>
      <w:r>
        <w:rPr>
          <w:rFonts w:eastAsiaTheme="minorEastAsia"/>
          <w:lang w:eastAsia="ko-KR"/>
        </w:rPr>
        <w:t xml:space="preserve">One or multiple </w:t>
      </w:r>
      <w:r w:rsidR="000413F4">
        <w:rPr>
          <w:rFonts w:eastAsiaTheme="minorEastAsia"/>
          <w:lang w:eastAsia="ko-KR"/>
        </w:rPr>
        <w:t xml:space="preserve">center </w:t>
      </w:r>
      <w:r>
        <w:rPr>
          <w:rFonts w:eastAsiaTheme="minorEastAsia"/>
          <w:lang w:eastAsia="ko-KR"/>
        </w:rPr>
        <w:t>frequencies of CW</w:t>
      </w:r>
    </w:p>
    <w:p w14:paraId="55650E61" w14:textId="75527BA1" w:rsidR="004C0DFD" w:rsidRPr="00416269" w:rsidRDefault="004C0DFD" w:rsidP="00F94778">
      <w:pPr>
        <w:pStyle w:val="Doc-text2"/>
        <w:numPr>
          <w:ilvl w:val="1"/>
          <w:numId w:val="19"/>
        </w:numPr>
        <w:rPr>
          <w:lang w:eastAsia="ja-JP"/>
        </w:rPr>
      </w:pPr>
      <w:r>
        <w:rPr>
          <w:rFonts w:eastAsiaTheme="minorEastAsia"/>
          <w:lang w:eastAsia="ko-KR"/>
        </w:rPr>
        <w:t>Gap between tones</w:t>
      </w:r>
    </w:p>
    <w:p w14:paraId="313A2D8E" w14:textId="609ABDCB" w:rsidR="003A7EC1" w:rsidRPr="00187D3E" w:rsidRDefault="00416269" w:rsidP="00F94778">
      <w:pPr>
        <w:pStyle w:val="Doc-text2"/>
        <w:numPr>
          <w:ilvl w:val="1"/>
          <w:numId w:val="19"/>
        </w:numPr>
        <w:rPr>
          <w:lang w:eastAsia="ja-JP"/>
        </w:rPr>
      </w:pPr>
      <w:r>
        <w:rPr>
          <w:rFonts w:eastAsiaTheme="minorEastAsia"/>
          <w:lang w:eastAsia="ko-KR"/>
        </w:rPr>
        <w:t>Frequency hopping pattern of CW</w:t>
      </w:r>
    </w:p>
    <w:p w14:paraId="2B6FEED0" w14:textId="77777777" w:rsidR="00A55CB8" w:rsidRPr="00187D3E" w:rsidRDefault="00A55CB8" w:rsidP="00187D3E">
      <w:pPr>
        <w:pStyle w:val="Doc-text2"/>
        <w:ind w:left="0" w:firstLine="0"/>
        <w:rPr>
          <w:lang w:eastAsia="ja-JP"/>
        </w:rPr>
      </w:pPr>
    </w:p>
    <w:p w14:paraId="03851AEE" w14:textId="561BC1E5" w:rsidR="00A55CB8" w:rsidRDefault="00A55CB8" w:rsidP="00A55CB8">
      <w:pPr>
        <w:pStyle w:val="Agreement"/>
        <w:rPr>
          <w:rFonts w:eastAsiaTheme="minorEastAsia"/>
          <w:b w:val="0"/>
          <w:lang w:eastAsia="ko-KR"/>
        </w:rPr>
      </w:pPr>
      <w:r w:rsidRPr="00B468CD">
        <w:rPr>
          <w:rFonts w:hint="eastAsia"/>
        </w:rPr>
        <w:t xml:space="preserve">Proposal </w:t>
      </w:r>
      <w:r w:rsidR="00BE220B">
        <w:rPr>
          <w:rFonts w:eastAsiaTheme="minorEastAsia"/>
          <w:lang w:eastAsia="ko-KR"/>
        </w:rPr>
        <w:t>10</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2466C66C" w14:textId="77777777" w:rsidR="00A55CB8" w:rsidRDefault="00A55CB8" w:rsidP="00A55CB8">
      <w:pPr>
        <w:pStyle w:val="Doc-text2"/>
        <w:numPr>
          <w:ilvl w:val="0"/>
          <w:numId w:val="19"/>
        </w:numPr>
        <w:rPr>
          <w:lang w:eastAsia="ja-JP"/>
        </w:rPr>
      </w:pPr>
      <w:r>
        <w:rPr>
          <w:lang w:eastAsia="ja-JP"/>
        </w:rPr>
        <w:t>Time domain:</w:t>
      </w:r>
    </w:p>
    <w:p w14:paraId="15D6EC49" w14:textId="77777777" w:rsidR="00A55CB8" w:rsidRDefault="00A55CB8" w:rsidP="00A55CB8">
      <w:pPr>
        <w:pStyle w:val="Doc-text2"/>
        <w:numPr>
          <w:ilvl w:val="1"/>
          <w:numId w:val="19"/>
        </w:numPr>
        <w:rPr>
          <w:lang w:eastAsia="ja-JP"/>
        </w:rPr>
      </w:pPr>
      <w:r>
        <w:rPr>
          <w:lang w:eastAsia="ja-JP"/>
        </w:rPr>
        <w:t>Time duration of CW</w:t>
      </w:r>
    </w:p>
    <w:p w14:paraId="71337832" w14:textId="77777777" w:rsidR="00A55CB8" w:rsidRPr="006F4A6F" w:rsidRDefault="00A55CB8" w:rsidP="00A55CB8">
      <w:pPr>
        <w:pStyle w:val="Doc-text2"/>
        <w:numPr>
          <w:ilvl w:val="1"/>
          <w:numId w:val="19"/>
        </w:numPr>
        <w:rPr>
          <w:lang w:eastAsia="ja-JP"/>
        </w:rPr>
      </w:pPr>
      <w:r>
        <w:rPr>
          <w:rFonts w:eastAsiaTheme="minorEastAsia" w:hint="eastAsia"/>
          <w:lang w:eastAsia="ko-KR"/>
        </w:rPr>
        <w:t>Period of CW</w:t>
      </w:r>
    </w:p>
    <w:p w14:paraId="5E970189" w14:textId="77777777" w:rsidR="00A55CB8" w:rsidRPr="006F4A6F" w:rsidRDefault="00A55CB8" w:rsidP="00A55CB8">
      <w:pPr>
        <w:pStyle w:val="Doc-text2"/>
        <w:numPr>
          <w:ilvl w:val="0"/>
          <w:numId w:val="19"/>
        </w:numPr>
        <w:rPr>
          <w:lang w:eastAsia="ja-JP"/>
        </w:rPr>
      </w:pPr>
      <w:r>
        <w:rPr>
          <w:rFonts w:eastAsiaTheme="minorEastAsia" w:hint="eastAsia"/>
          <w:lang w:eastAsia="ko-KR"/>
        </w:rPr>
        <w:t>Frequency domain:</w:t>
      </w:r>
    </w:p>
    <w:p w14:paraId="6222C9D9" w14:textId="77777777" w:rsidR="00A55CB8" w:rsidRPr="00EE140C" w:rsidRDefault="00A55CB8" w:rsidP="00A55CB8">
      <w:pPr>
        <w:pStyle w:val="Doc-text2"/>
        <w:numPr>
          <w:ilvl w:val="1"/>
          <w:numId w:val="19"/>
        </w:numPr>
        <w:rPr>
          <w:lang w:eastAsia="ja-JP"/>
        </w:rPr>
      </w:pPr>
      <w:r>
        <w:rPr>
          <w:rFonts w:eastAsiaTheme="minorEastAsia"/>
          <w:lang w:eastAsia="ko-KR"/>
        </w:rPr>
        <w:t>One or multiple center frequencies of CW</w:t>
      </w:r>
    </w:p>
    <w:p w14:paraId="6BA664F1" w14:textId="77777777" w:rsidR="00A55CB8" w:rsidRPr="00416269" w:rsidRDefault="00A55CB8" w:rsidP="00A55CB8">
      <w:pPr>
        <w:pStyle w:val="Doc-text2"/>
        <w:numPr>
          <w:ilvl w:val="1"/>
          <w:numId w:val="19"/>
        </w:numPr>
        <w:rPr>
          <w:lang w:eastAsia="ja-JP"/>
        </w:rPr>
      </w:pPr>
      <w:r>
        <w:rPr>
          <w:rFonts w:eastAsiaTheme="minorEastAsia"/>
          <w:lang w:eastAsia="ko-KR"/>
        </w:rPr>
        <w:t>Gap between tones</w:t>
      </w:r>
    </w:p>
    <w:p w14:paraId="697B6CF5" w14:textId="77777777" w:rsidR="00A55CB8" w:rsidRPr="00EE140C" w:rsidRDefault="00A55CB8" w:rsidP="00A55CB8">
      <w:pPr>
        <w:pStyle w:val="Doc-text2"/>
        <w:numPr>
          <w:ilvl w:val="1"/>
          <w:numId w:val="19"/>
        </w:numPr>
        <w:rPr>
          <w:lang w:eastAsia="ja-JP"/>
        </w:rPr>
      </w:pPr>
      <w:r>
        <w:rPr>
          <w:rFonts w:eastAsiaTheme="minorEastAsia"/>
          <w:lang w:eastAsia="ko-KR"/>
        </w:rPr>
        <w:t>Frequency hopping pattern of CW</w:t>
      </w:r>
    </w:p>
    <w:p w14:paraId="7ADB05F8" w14:textId="3F80FC45" w:rsidR="00D91611" w:rsidRDefault="00D91611" w:rsidP="00187D3E">
      <w:pPr>
        <w:pStyle w:val="Doc-text2"/>
        <w:ind w:left="1178" w:firstLine="0"/>
        <w:rPr>
          <w:rFonts w:eastAsiaTheme="minorEastAsia"/>
          <w:lang w:eastAsia="ko-KR"/>
        </w:rPr>
      </w:pPr>
    </w:p>
    <w:p w14:paraId="525AC299" w14:textId="244CEF89" w:rsidR="00D91611" w:rsidRDefault="00D91611" w:rsidP="00187D3E">
      <w:pPr>
        <w:jc w:val="center"/>
      </w:pPr>
      <w:r w:rsidRPr="00D91611">
        <w:rPr>
          <w:noProof/>
          <w:lang w:eastAsia="ko-KR"/>
        </w:rPr>
        <w:lastRenderedPageBreak/>
        <w:drawing>
          <wp:inline distT="0" distB="0" distL="0" distR="0" wp14:anchorId="136879FE" wp14:editId="701B2F17">
            <wp:extent cx="5551404" cy="1913443"/>
            <wp:effectExtent l="0" t="0" r="0" b="0"/>
            <wp:docPr id="49"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8"/>
                    <pic:cNvPicPr>
                      <a:picLocks noChangeAspect="1"/>
                    </pic:cNvPicPr>
                  </pic:nvPicPr>
                  <pic:blipFill>
                    <a:blip r:embed="rId22"/>
                    <a:stretch>
                      <a:fillRect/>
                    </a:stretch>
                  </pic:blipFill>
                  <pic:spPr>
                    <a:xfrm>
                      <a:off x="0" y="0"/>
                      <a:ext cx="5565363" cy="1918254"/>
                    </a:xfrm>
                    <a:prstGeom prst="rect">
                      <a:avLst/>
                    </a:prstGeom>
                  </pic:spPr>
                </pic:pic>
              </a:graphicData>
            </a:graphic>
          </wp:inline>
        </w:drawing>
      </w:r>
    </w:p>
    <w:p w14:paraId="368E2F11" w14:textId="327CF0E9" w:rsidR="00D91611" w:rsidRPr="00187D3E" w:rsidRDefault="00BE220B" w:rsidP="00187D3E">
      <w:pPr>
        <w:jc w:val="center"/>
        <w:rPr>
          <w:lang w:eastAsia="ko-KR"/>
        </w:rPr>
      </w:pPr>
      <w:r w:rsidRPr="00187D3E">
        <w:rPr>
          <w:rFonts w:hint="eastAsia"/>
          <w:b/>
          <w:lang w:eastAsia="ko-KR"/>
        </w:rPr>
        <w:t>Figure 7</w:t>
      </w:r>
      <w:r>
        <w:rPr>
          <w:rFonts w:hint="eastAsia"/>
          <w:lang w:eastAsia="ko-KR"/>
        </w:rPr>
        <w:t>. Multipl</w:t>
      </w:r>
      <w:r w:rsidR="009F11A6">
        <w:rPr>
          <w:rFonts w:hint="eastAsia"/>
          <w:lang w:eastAsia="ko-KR"/>
        </w:rPr>
        <w:t>e unmodulated single tones vs.</w:t>
      </w:r>
      <w:r>
        <w:rPr>
          <w:rFonts w:hint="eastAsia"/>
          <w:lang w:eastAsia="ko-KR"/>
        </w:rPr>
        <w:t xml:space="preserve"> </w:t>
      </w:r>
      <w:r w:rsidR="009F11A6">
        <w:rPr>
          <w:lang w:eastAsia="ko-KR"/>
        </w:rPr>
        <w:t>u</w:t>
      </w:r>
      <w:r>
        <w:rPr>
          <w:rFonts w:hint="eastAsia"/>
          <w:lang w:eastAsia="ko-KR"/>
        </w:rPr>
        <w:t xml:space="preserve">nmodulated single tone with </w:t>
      </w:r>
      <w:r>
        <w:rPr>
          <w:lang w:eastAsia="ko-KR"/>
        </w:rPr>
        <w:t>frequency</w:t>
      </w:r>
      <w:r>
        <w:rPr>
          <w:rFonts w:hint="eastAsia"/>
          <w:lang w:eastAsia="ko-KR"/>
        </w:rPr>
        <w:t xml:space="preserve"> </w:t>
      </w:r>
      <w:r>
        <w:rPr>
          <w:lang w:eastAsia="ko-KR"/>
        </w:rPr>
        <w:t>hopping</w:t>
      </w:r>
    </w:p>
    <w:p w14:paraId="3307C804" w14:textId="415014A3" w:rsidR="003A7EC1" w:rsidRDefault="000329F2" w:rsidP="00872235">
      <w:pPr>
        <w:rPr>
          <w:lang w:eastAsia="ko-KR"/>
        </w:rPr>
      </w:pPr>
      <w:r w:rsidRPr="000329F2">
        <w:rPr>
          <w:noProof/>
          <w:lang w:eastAsia="ko-KR"/>
        </w:rPr>
        <w:drawing>
          <wp:inline distT="0" distB="0" distL="0" distR="0" wp14:anchorId="1671F25E" wp14:editId="5787D476">
            <wp:extent cx="6120130" cy="3342704"/>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130" cy="3342704"/>
                    </a:xfrm>
                    <a:prstGeom prst="rect">
                      <a:avLst/>
                    </a:prstGeom>
                    <a:noFill/>
                    <a:ln>
                      <a:noFill/>
                    </a:ln>
                  </pic:spPr>
                </pic:pic>
              </a:graphicData>
            </a:graphic>
          </wp:inline>
        </w:drawing>
      </w:r>
    </w:p>
    <w:p w14:paraId="383486EF" w14:textId="5AD4DDCD" w:rsidR="00D91611" w:rsidRDefault="00D91611" w:rsidP="00187D3E">
      <w:pPr>
        <w:jc w:val="center"/>
        <w:rPr>
          <w:lang w:eastAsia="ko-KR"/>
        </w:rPr>
      </w:pPr>
      <w:r w:rsidRPr="00187D3E">
        <w:rPr>
          <w:b/>
          <w:lang w:eastAsia="ko-KR"/>
        </w:rPr>
        <w:t xml:space="preserve">Figure </w:t>
      </w:r>
      <w:r w:rsidR="009F11A6" w:rsidRPr="00187D3E">
        <w:rPr>
          <w:b/>
          <w:lang w:eastAsia="ko-KR"/>
        </w:rPr>
        <w:t>8.</w:t>
      </w:r>
      <w:r w:rsidR="009F11A6">
        <w:rPr>
          <w:lang w:eastAsia="ko-KR"/>
        </w:rPr>
        <w:t xml:space="preserve"> The PSD of reflected signals with different tone gaps</w:t>
      </w:r>
    </w:p>
    <w:p w14:paraId="3C4EA20D" w14:textId="1A99F56E" w:rsidR="00B2379B" w:rsidRPr="00B2379B" w:rsidRDefault="006D5D01" w:rsidP="00B2379B">
      <w:pPr>
        <w:pStyle w:val="2"/>
        <w:tabs>
          <w:tab w:val="clear" w:pos="4262"/>
          <w:tab w:val="clear" w:pos="5526"/>
        </w:tabs>
        <w:ind w:left="426" w:hanging="426"/>
        <w:rPr>
          <w:lang w:val="en-US"/>
        </w:rPr>
      </w:pPr>
      <w:r w:rsidRPr="00B468CD">
        <w:rPr>
          <w:rFonts w:hint="eastAsia"/>
          <w:lang w:val="en-US"/>
        </w:rPr>
        <w:t>Others</w:t>
      </w:r>
    </w:p>
    <w:p w14:paraId="22685F5E" w14:textId="333594D1" w:rsidR="00B2379B" w:rsidRDefault="00B2379B" w:rsidP="00B2379B">
      <w:pPr>
        <w:pStyle w:val="maintext"/>
        <w:ind w:firstLine="400"/>
        <w:rPr>
          <w:lang w:val="en-GB"/>
        </w:rPr>
      </w:pPr>
      <w:r>
        <w:rPr>
          <w:rFonts w:hint="eastAsia"/>
          <w:lang w:val="en-GB"/>
        </w:rPr>
        <w:t xml:space="preserve">At </w:t>
      </w:r>
      <w:r>
        <w:rPr>
          <w:lang w:val="en-GB"/>
        </w:rPr>
        <w:t>RAN1#116, the device types were discussed as follows:</w:t>
      </w:r>
    </w:p>
    <w:tbl>
      <w:tblPr>
        <w:tblStyle w:val="a6"/>
        <w:tblW w:w="0" w:type="auto"/>
        <w:tblLook w:val="04A0" w:firstRow="1" w:lastRow="0" w:firstColumn="1" w:lastColumn="0" w:noHBand="0" w:noVBand="1"/>
      </w:tblPr>
      <w:tblGrid>
        <w:gridCol w:w="9628"/>
      </w:tblGrid>
      <w:tr w:rsidR="00B2379B" w14:paraId="2A5ED82C" w14:textId="77777777" w:rsidTr="00B2379B">
        <w:tc>
          <w:tcPr>
            <w:tcW w:w="9628" w:type="dxa"/>
          </w:tcPr>
          <w:p w14:paraId="348BB6E9" w14:textId="2B6739CC" w:rsidR="00B2379B" w:rsidRPr="00E44679" w:rsidRDefault="00B2379B" w:rsidP="00B2379B">
            <w:pPr>
              <w:spacing w:after="0"/>
              <w:rPr>
                <w:rFonts w:ascii="Times" w:eastAsia="바탕" w:hAnsi="Times"/>
                <w:szCs w:val="24"/>
                <w:lang w:val="en-GB" w:eastAsia="x-none"/>
              </w:rPr>
            </w:pPr>
            <w:r w:rsidRPr="00B2379B">
              <w:rPr>
                <w:rFonts w:ascii="Times" w:eastAsia="바탕" w:hAnsi="Times"/>
                <w:szCs w:val="24"/>
                <w:lang w:val="en-GB" w:eastAsia="x-none"/>
              </w:rPr>
              <w:t xml:space="preserve">Agreement </w:t>
            </w:r>
          </w:p>
          <w:p w14:paraId="6EF4E64D" w14:textId="77777777" w:rsidR="00B2379B" w:rsidRPr="00E44679" w:rsidRDefault="00B2379B" w:rsidP="00B2379B">
            <w:pPr>
              <w:spacing w:after="0"/>
              <w:rPr>
                <w:rFonts w:ascii="Times" w:eastAsia="바탕" w:hAnsi="Times"/>
                <w:szCs w:val="24"/>
                <w:lang w:val="en-GB" w:eastAsia="x-none"/>
              </w:rPr>
            </w:pPr>
            <w:r w:rsidRPr="00E44679">
              <w:rPr>
                <w:rFonts w:ascii="Times" w:eastAsia="바탕" w:hAnsi="Times"/>
                <w:szCs w:val="24"/>
                <w:lang w:val="en-GB" w:eastAsia="x-none"/>
              </w:rPr>
              <w:t>For the purpose of the study, RAN1 uses the following terminologies:</w:t>
            </w:r>
          </w:p>
          <w:p w14:paraId="44341A20"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1</w:t>
            </w:r>
            <w:r w:rsidRPr="00E44679">
              <w:rPr>
                <w:rFonts w:ascii="Times" w:eastAsia="바탕" w:hAnsi="Times"/>
                <w:szCs w:val="24"/>
                <w:lang w:val="en-GB" w:eastAsia="x-none"/>
              </w:rPr>
              <w:t>: ~1 µW peak power consumption, has energy storage, initial sampling frequency offset (SFO) up to 10</w:t>
            </w:r>
            <w:r w:rsidRPr="00E44679">
              <w:rPr>
                <w:rFonts w:ascii="Times" w:eastAsia="바탕" w:hAnsi="Times"/>
                <w:szCs w:val="24"/>
                <w:vertAlign w:val="superscript"/>
                <w:lang w:val="en-GB" w:eastAsia="x-none"/>
              </w:rPr>
              <w:t>X</w:t>
            </w:r>
            <w:r w:rsidRPr="00E44679">
              <w:rPr>
                <w:rFonts w:ascii="Times" w:eastAsia="바탕" w:hAnsi="Times"/>
                <w:szCs w:val="24"/>
                <w:lang w:val="en-GB" w:eastAsia="x-none"/>
              </w:rPr>
              <w:t xml:space="preserve"> ppm, neither DL nor UL amplification in the device. The device’s UL transmission is backscattered on a carrier wave provided externally.</w:t>
            </w:r>
          </w:p>
          <w:p w14:paraId="1DDB04BC"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2a</w:t>
            </w:r>
            <w:r w:rsidRPr="00E44679">
              <w:rPr>
                <w:rFonts w:ascii="Times" w:eastAsia="바탕" w:hAnsi="Times"/>
                <w:szCs w:val="24"/>
                <w:lang w:val="en-GB" w:eastAsia="x-none"/>
              </w:rPr>
              <w:t>:</w:t>
            </w:r>
            <w:r w:rsidRPr="00E44679">
              <w:rPr>
                <w:rFonts w:ascii="Times" w:eastAsia="바탕" w:hAnsi="Times" w:hint="eastAsia"/>
                <w:szCs w:val="24"/>
                <w:lang w:val="en-GB"/>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backscattere</w:t>
            </w:r>
            <w:r w:rsidRPr="00E44679">
              <w:rPr>
                <w:rFonts w:ascii="Times" w:eastAsia="바탕" w:hAnsi="Times"/>
                <w:szCs w:val="24"/>
                <w:lang w:val="en-GB" w:eastAsia="x-none"/>
              </w:rPr>
              <w:t>d on a carrier wave provided externally.</w:t>
            </w:r>
          </w:p>
          <w:p w14:paraId="4ABC06D4" w14:textId="0DF4319C" w:rsidR="00B2379B" w:rsidRPr="00B2379B"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2b</w:t>
            </w:r>
            <w:r w:rsidRPr="00E44679">
              <w:rPr>
                <w:rFonts w:ascii="Times" w:eastAsia="바탕" w:hAnsi="Times"/>
                <w:szCs w:val="24"/>
                <w:lang w:val="en-GB" w:eastAsia="x-none"/>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generated internally by the device</w:t>
            </w:r>
            <w:r w:rsidRPr="00E44679">
              <w:rPr>
                <w:rFonts w:ascii="Times" w:eastAsia="바탕" w:hAnsi="Times"/>
                <w:szCs w:val="24"/>
                <w:lang w:val="en-GB" w:eastAsia="x-none"/>
              </w:rPr>
              <w:t>.</w:t>
            </w:r>
          </w:p>
        </w:tc>
      </w:tr>
    </w:tbl>
    <w:p w14:paraId="2922FE0F" w14:textId="66931405" w:rsidR="00796D32" w:rsidRDefault="00B2379B" w:rsidP="00B2379B">
      <w:pPr>
        <w:pStyle w:val="maintext"/>
        <w:ind w:firstLineChars="0" w:firstLine="0"/>
        <w:rPr>
          <w:lang w:val="en-GB"/>
        </w:rPr>
      </w:pPr>
      <w:r>
        <w:rPr>
          <w:rFonts w:hint="eastAsia"/>
          <w:lang w:val="en-GB"/>
        </w:rPr>
        <w:t>For device 1 and 2a utilizing backscat</w:t>
      </w:r>
      <w:r w:rsidR="00796D32">
        <w:rPr>
          <w:rFonts w:hint="eastAsia"/>
          <w:lang w:val="en-GB"/>
        </w:rPr>
        <w:t>tering, when</w:t>
      </w:r>
      <w:r>
        <w:rPr>
          <w:rFonts w:hint="eastAsia"/>
          <w:lang w:val="en-GB"/>
        </w:rPr>
        <w:t xml:space="preserve"> CW doesn</w:t>
      </w:r>
      <w:r>
        <w:rPr>
          <w:lang w:val="en-GB"/>
        </w:rPr>
        <w:t>’t exist</w:t>
      </w:r>
      <w:r>
        <w:rPr>
          <w:rFonts w:hint="eastAsia"/>
          <w:lang w:val="en-GB"/>
        </w:rPr>
        <w:t>,</w:t>
      </w:r>
      <w:r>
        <w:rPr>
          <w:lang w:val="en-GB"/>
        </w:rPr>
        <w:t xml:space="preserve"> the tag cannot even attempt </w:t>
      </w:r>
      <w:r w:rsidR="004D7857">
        <w:rPr>
          <w:lang w:val="en-GB"/>
        </w:rPr>
        <w:t>D2R</w:t>
      </w:r>
      <w:r>
        <w:rPr>
          <w:lang w:val="en-GB"/>
        </w:rPr>
        <w:t xml:space="preserve"> transmission. </w:t>
      </w:r>
      <w:r w:rsidR="004D7857" w:rsidRPr="00B468CD">
        <w:t xml:space="preserve">If </w:t>
      </w:r>
      <w:r w:rsidR="004D7857">
        <w:t>CW</w:t>
      </w:r>
      <w:r w:rsidR="004D7857" w:rsidRPr="00B468CD">
        <w:t xml:space="preserve"> is not provided properly at the time the tag intends to transmit, the tag may fail to perform </w:t>
      </w:r>
      <w:r w:rsidR="004D7857">
        <w:t>D2R</w:t>
      </w:r>
      <w:r w:rsidR="004D7857" w:rsidRPr="00B468CD">
        <w:t xml:space="preserve"> transmission successfully.</w:t>
      </w:r>
      <w:r w:rsidR="004D7857">
        <w:t xml:space="preserve"> </w:t>
      </w:r>
      <w:r>
        <w:rPr>
          <w:lang w:val="en-GB"/>
        </w:rPr>
        <w:t>Therefore, the timing of the initiation and the duration of CW transmission can be crucial factors for D2R transmission. Device</w:t>
      </w:r>
      <w:r w:rsidR="00CC7E00" w:rsidRPr="00B468CD">
        <w:rPr>
          <w:lang w:val="en-GB"/>
        </w:rPr>
        <w:t xml:space="preserve"> 2</w:t>
      </w:r>
      <w:r>
        <w:rPr>
          <w:lang w:val="en-GB"/>
        </w:rPr>
        <w:t>b</w:t>
      </w:r>
      <w:r w:rsidR="00CC7E00" w:rsidRPr="00B468CD">
        <w:rPr>
          <w:lang w:val="en-GB"/>
        </w:rPr>
        <w:t xml:space="preserve">, on the other hand, can generate signals internally for </w:t>
      </w:r>
      <w:r w:rsidR="004D7857">
        <w:rPr>
          <w:lang w:val="en-GB"/>
        </w:rPr>
        <w:t>D2R</w:t>
      </w:r>
      <w:r w:rsidR="00CC7E00" w:rsidRPr="00B468CD">
        <w:rPr>
          <w:lang w:val="en-GB"/>
        </w:rPr>
        <w:t xml:space="preserve"> transmission. In </w:t>
      </w:r>
      <w:r w:rsidR="004D7857">
        <w:rPr>
          <w:lang w:val="en-GB"/>
        </w:rPr>
        <w:t>this case</w:t>
      </w:r>
      <w:r w:rsidR="00CC7E00" w:rsidRPr="00B468CD">
        <w:rPr>
          <w:lang w:val="en-GB"/>
        </w:rPr>
        <w:t xml:space="preserve">, the carrier wave can still be utilized for the tags, for example, by serving as a source for energy harvesting. </w:t>
      </w:r>
      <w:r w:rsidR="00796D32">
        <w:rPr>
          <w:lang w:val="en-GB"/>
        </w:rPr>
        <w:t>Nevertheless, i</w:t>
      </w:r>
      <w:r w:rsidR="00CC7E00" w:rsidRPr="00B468CD">
        <w:rPr>
          <w:lang w:val="en-GB"/>
        </w:rPr>
        <w:t>t is worth noting that the carrier wave</w:t>
      </w:r>
      <w:r w:rsidR="00796D32">
        <w:rPr>
          <w:lang w:val="en-GB"/>
        </w:rPr>
        <w:t xml:space="preserve"> in UL spectrum</w:t>
      </w:r>
      <w:r w:rsidR="00CC7E00" w:rsidRPr="00B468CD">
        <w:rPr>
          <w:lang w:val="en-GB"/>
        </w:rPr>
        <w:t xml:space="preserve"> could potential</w:t>
      </w:r>
      <w:r w:rsidR="00796D32">
        <w:rPr>
          <w:lang w:val="en-GB"/>
        </w:rPr>
        <w:t>ly act as interference to device 2b when it is transmitting</w:t>
      </w:r>
      <w:r w:rsidR="00CC7E00" w:rsidRPr="00B468CD">
        <w:rPr>
          <w:lang w:val="en-GB"/>
        </w:rPr>
        <w:t xml:space="preserve"> </w:t>
      </w:r>
      <w:r w:rsidR="00796D32">
        <w:rPr>
          <w:lang w:val="en-GB"/>
        </w:rPr>
        <w:t>D2R transmission</w:t>
      </w:r>
      <w:r w:rsidR="00CC7E00" w:rsidRPr="00B468CD">
        <w:rPr>
          <w:lang w:val="en-GB"/>
        </w:rPr>
        <w:t xml:space="preserve"> </w:t>
      </w:r>
      <w:r w:rsidR="00796D32">
        <w:rPr>
          <w:lang w:val="en-GB"/>
        </w:rPr>
        <w:t>by</w:t>
      </w:r>
      <w:r w:rsidR="00CC7E00" w:rsidRPr="00B468CD">
        <w:rPr>
          <w:lang w:val="en-GB"/>
        </w:rPr>
        <w:t xml:space="preserve"> generating their own signals.</w:t>
      </w:r>
      <w:r w:rsidR="00796D32">
        <w:rPr>
          <w:lang w:val="en-GB"/>
        </w:rPr>
        <w:t xml:space="preserve"> Therefore, for device 2b as well, selecting the appropriate timing for CW transmission can be important.</w:t>
      </w:r>
    </w:p>
    <w:p w14:paraId="2C1282C8" w14:textId="159CDCBC" w:rsidR="0040086A" w:rsidRPr="00B468CD" w:rsidRDefault="009770AE" w:rsidP="00187D3E">
      <w:pPr>
        <w:pStyle w:val="maintext"/>
        <w:ind w:firstLineChars="0" w:firstLine="0"/>
      </w:pPr>
      <w:r>
        <w:rPr>
          <w:rFonts w:hint="eastAsia"/>
          <w:lang w:val="en-GB"/>
        </w:rPr>
        <w:lastRenderedPageBreak/>
        <w:t xml:space="preserve">    Therefore, controlling </w:t>
      </w:r>
      <w:r w:rsidR="00F80FBC">
        <w:rPr>
          <w:lang w:val="en-GB"/>
        </w:rPr>
        <w:t>CW transmission</w:t>
      </w:r>
      <w:r>
        <w:rPr>
          <w:rFonts w:hint="eastAsia"/>
          <w:lang w:val="en-GB"/>
        </w:rPr>
        <w:t xml:space="preserve"> can play a crucial role in ensuring the operation of the system. </w:t>
      </w:r>
      <w:r w:rsidR="00F80FBC">
        <w:rPr>
          <w:lang w:val="en-GB"/>
        </w:rPr>
        <w:t>When the CW node is outside the topology (i.e., scenario ‘B’), its control falls outside the 3GPP scope. On the other hand, when the CW node is inside the topology, it must be under the network’s control, necessitating the reception of control information for CW transmission from the network. For D1T1-A1 scenario,</w:t>
      </w:r>
      <w:r w:rsidR="0009078E">
        <w:rPr>
          <w:lang w:val="en-GB"/>
        </w:rPr>
        <w:t xml:space="preserve"> it may be necessary to discuss</w:t>
      </w:r>
      <w:r w:rsidR="00AF4335">
        <w:rPr>
          <w:lang w:val="en-GB"/>
        </w:rPr>
        <w:t xml:space="preserve"> methods for transferring CW control information between inter-gNBs. In the case of D2T2-A, the intermediate UE must receive CW control information from the network, which may require considering new downlink control information formats and ways of coexisting with legacy DL transmissions.</w:t>
      </w:r>
      <w:r w:rsidR="00AF4335" w:rsidDel="00F80FBC">
        <w:rPr>
          <w:lang w:val="en-GB"/>
        </w:rPr>
        <w:t xml:space="preserve"> </w:t>
      </w:r>
      <w:r w:rsidR="0040086A" w:rsidRPr="00B468CD">
        <w:rPr>
          <w:lang w:val="en-GB"/>
        </w:rPr>
        <w:t xml:space="preserve"> </w:t>
      </w:r>
    </w:p>
    <w:p w14:paraId="79BD09FC" w14:textId="77777777" w:rsidR="00F0451D" w:rsidRPr="00B468CD" w:rsidRDefault="00F0451D" w:rsidP="00F0451D">
      <w:pPr>
        <w:pStyle w:val="Doc-text2"/>
        <w:rPr>
          <w:lang w:eastAsia="ja-JP"/>
        </w:rPr>
      </w:pPr>
    </w:p>
    <w:p w14:paraId="273A1F05" w14:textId="276EC8D5" w:rsidR="00D6686F" w:rsidRPr="00B468CD" w:rsidRDefault="00D6686F" w:rsidP="00D6686F">
      <w:pPr>
        <w:pStyle w:val="Agreement"/>
        <w:rPr>
          <w:rFonts w:cs="Arial"/>
          <w:color w:val="000000"/>
          <w:sz w:val="23"/>
          <w:szCs w:val="23"/>
          <w:lang w:eastAsia="ko-KR"/>
        </w:rPr>
      </w:pPr>
      <w:r w:rsidRPr="00B468CD">
        <w:rPr>
          <w:rFonts w:cs="Arial"/>
        </w:rPr>
        <w:t xml:space="preserve">Proposal </w:t>
      </w:r>
      <w:r w:rsidR="007339E9">
        <w:rPr>
          <w:rFonts w:cs="Arial"/>
        </w:rPr>
        <w:t>11</w:t>
      </w:r>
      <w:r w:rsidRPr="00B468CD">
        <w:rPr>
          <w:rFonts w:cs="Arial"/>
        </w:rPr>
        <w:t>.</w:t>
      </w:r>
      <w:r w:rsidRPr="00B468CD">
        <w:rPr>
          <w:rFonts w:cs="Arial"/>
          <w:b w:val="0"/>
        </w:rPr>
        <w:t xml:space="preserve"> </w:t>
      </w:r>
      <w:r w:rsidR="00D70806">
        <w:rPr>
          <w:rFonts w:cs="Arial"/>
          <w:b w:val="0"/>
        </w:rPr>
        <w:t>How to control</w:t>
      </w:r>
      <w:r>
        <w:rPr>
          <w:rFonts w:cs="Arial"/>
          <w:b w:val="0"/>
        </w:rPr>
        <w:t xml:space="preserve"> CW node</w:t>
      </w:r>
      <w:r w:rsidR="00D70806">
        <w:rPr>
          <w:rFonts w:cs="Arial"/>
          <w:b w:val="0"/>
        </w:rPr>
        <w:t xml:space="preserve"> inside topology (e.g., control signaling)</w:t>
      </w:r>
      <w:r>
        <w:rPr>
          <w:rFonts w:cs="Arial"/>
          <w:b w:val="0"/>
        </w:rPr>
        <w:t xml:space="preserve"> </w:t>
      </w:r>
      <w:r w:rsidR="00AF4335">
        <w:rPr>
          <w:rFonts w:cs="Arial"/>
          <w:b w:val="0"/>
        </w:rPr>
        <w:t>should</w:t>
      </w:r>
      <w:r>
        <w:rPr>
          <w:rFonts w:cs="Arial"/>
          <w:b w:val="0"/>
        </w:rPr>
        <w:t xml:space="preserve"> studied</w:t>
      </w:r>
      <w:r w:rsidR="00AF4335">
        <w:rPr>
          <w:rFonts w:cs="Arial"/>
          <w:b w:val="0"/>
        </w:rPr>
        <w:t>.</w:t>
      </w:r>
    </w:p>
    <w:p w14:paraId="4DE9B5E2" w14:textId="77777777" w:rsidR="00F0451D" w:rsidRPr="00D6686F" w:rsidRDefault="00F0451D" w:rsidP="00F0451D">
      <w:pPr>
        <w:rPr>
          <w:lang w:eastAsia="ko-KR"/>
        </w:rPr>
      </w:pPr>
    </w:p>
    <w:bookmarkEnd w:id="4"/>
    <w:bookmarkEnd w:id="5"/>
    <w:p w14:paraId="58EF3E33" w14:textId="77777777" w:rsidR="00564803" w:rsidRPr="00B468CD" w:rsidRDefault="00564803" w:rsidP="00F94778">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D31FF6B" w14:textId="78B5DA79" w:rsidR="00564803" w:rsidRPr="00187D3E" w:rsidRDefault="00564803" w:rsidP="005648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87D3E">
        <w:rPr>
          <w:szCs w:val="20"/>
          <w:lang w:val="en-US"/>
        </w:rPr>
        <w:t>Conclusion</w:t>
      </w:r>
    </w:p>
    <w:p w14:paraId="3E759367" w14:textId="3663A29F" w:rsidR="0059399B" w:rsidRPr="003764DE" w:rsidRDefault="00F0451D" w:rsidP="00F0451D">
      <w:pPr>
        <w:pStyle w:val="maintext"/>
        <w:ind w:firstLine="400"/>
      </w:pPr>
      <w:r w:rsidRPr="003764DE">
        <w:t>In this contribution, we made the following observations and proposals:</w:t>
      </w:r>
    </w:p>
    <w:p w14:paraId="17E5132A" w14:textId="53E2353B" w:rsidR="00F82451" w:rsidRDefault="00F82451" w:rsidP="00F82451">
      <w:pPr>
        <w:pStyle w:val="Agreement"/>
        <w:rPr>
          <w:rFonts w:eastAsiaTheme="minorEastAsia"/>
          <w:b w:val="0"/>
          <w:lang w:eastAsia="ko-KR"/>
        </w:rPr>
      </w:pPr>
      <w:r>
        <w:rPr>
          <w:lang w:val="en-GB"/>
        </w:rPr>
        <w:t>Observation</w:t>
      </w:r>
      <w:r w:rsidRPr="00B468CD">
        <w:rPr>
          <w:rFonts w:hint="eastAsia"/>
        </w:rPr>
        <w:t xml:space="preserve"> </w:t>
      </w:r>
      <w:r>
        <w:t>1</w:t>
      </w:r>
      <w:r w:rsidRPr="00B468CD">
        <w:rPr>
          <w:rFonts w:hint="eastAsia"/>
        </w:rPr>
        <w:t>.</w:t>
      </w:r>
      <w:r w:rsidRPr="00B468CD">
        <w:t xml:space="preserve"> </w:t>
      </w:r>
      <w:r>
        <w:rPr>
          <w:rFonts w:eastAsiaTheme="minorEastAsia"/>
          <w:b w:val="0"/>
          <w:lang w:eastAsia="ko-KR"/>
        </w:rPr>
        <w:t>Before considering the local variations of A-IoT system, it is necessary to first check the global regulatory aspects.</w:t>
      </w:r>
    </w:p>
    <w:p w14:paraId="282109BA" w14:textId="77777777" w:rsidR="00F82451" w:rsidRPr="00187D3E" w:rsidRDefault="00F82451" w:rsidP="00187D3E">
      <w:pPr>
        <w:pStyle w:val="Doc-text2"/>
        <w:rPr>
          <w:rFonts w:eastAsiaTheme="minorEastAsia" w:hint="eastAsia"/>
          <w:lang w:eastAsia="ko-KR"/>
        </w:rPr>
      </w:pPr>
    </w:p>
    <w:p w14:paraId="2C5A3847" w14:textId="69F284FF" w:rsidR="00F82451" w:rsidRPr="00CE343B" w:rsidRDefault="00F82451" w:rsidP="00F82451">
      <w:pPr>
        <w:pStyle w:val="Agreement"/>
        <w:rPr>
          <w:b w:val="0"/>
          <w:lang w:val="en-GB"/>
        </w:rPr>
      </w:pPr>
      <w:r w:rsidRPr="00B468CD">
        <w:rPr>
          <w:rFonts w:hint="eastAsia"/>
        </w:rPr>
        <w:t xml:space="preserve">Proposal </w:t>
      </w:r>
      <w:r>
        <w:t>1</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the same carrier as CW for D2R backscattering, and for topology 1,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1C2DCB25" w14:textId="77777777" w:rsidR="00F82451" w:rsidRDefault="00F82451" w:rsidP="00F82451">
      <w:pPr>
        <w:pStyle w:val="Doc-text2"/>
        <w:numPr>
          <w:ilvl w:val="0"/>
          <w:numId w:val="19"/>
        </w:numPr>
        <w:rPr>
          <w:lang w:eastAsia="ja-JP"/>
        </w:rPr>
      </w:pPr>
      <w:r>
        <w:rPr>
          <w:lang w:eastAsia="ja-JP"/>
        </w:rPr>
        <w:t>Case 1-2: CW is transmitted from inside the topology, transmitted in UL spectrum</w:t>
      </w:r>
      <w:r>
        <w:rPr>
          <w:rFonts w:eastAsiaTheme="minorEastAsia" w:hint="eastAsia"/>
          <w:lang w:eastAsia="ko-KR"/>
        </w:rPr>
        <w:t>.</w:t>
      </w:r>
    </w:p>
    <w:p w14:paraId="23D70BA2" w14:textId="77777777" w:rsidR="00F82451" w:rsidRDefault="00F82451" w:rsidP="00F82451">
      <w:pPr>
        <w:pStyle w:val="Doc-text2"/>
        <w:numPr>
          <w:ilvl w:val="0"/>
          <w:numId w:val="19"/>
        </w:numPr>
        <w:rPr>
          <w:lang w:eastAsia="ja-JP"/>
        </w:rPr>
      </w:pPr>
      <w:r>
        <w:rPr>
          <w:lang w:eastAsia="ja-JP"/>
        </w:rPr>
        <w:t>Case 1-4: CW is transmitted from outside the topology, transmitted in UL spectrum</w:t>
      </w:r>
      <w:r>
        <w:rPr>
          <w:rFonts w:eastAsiaTheme="minorEastAsia" w:hint="eastAsia"/>
          <w:lang w:eastAsia="ko-KR"/>
        </w:rPr>
        <w:t>.</w:t>
      </w:r>
    </w:p>
    <w:p w14:paraId="0BE5FA61" w14:textId="77777777" w:rsidR="00F82451" w:rsidRDefault="00F82451" w:rsidP="00F82451">
      <w:pPr>
        <w:pStyle w:val="Doc-text2"/>
        <w:ind w:left="0" w:firstLine="0"/>
        <w:rPr>
          <w:rFonts w:eastAsiaTheme="minorEastAsia"/>
          <w:lang w:eastAsia="ko-KR"/>
        </w:rPr>
      </w:pPr>
    </w:p>
    <w:p w14:paraId="10C31B61" w14:textId="77777777" w:rsidR="00F82451" w:rsidRPr="00CE343B" w:rsidRDefault="00F82451" w:rsidP="00F82451">
      <w:pPr>
        <w:pStyle w:val="Agreement"/>
        <w:rPr>
          <w:b w:val="0"/>
          <w:lang w:val="en-GB"/>
        </w:rPr>
      </w:pPr>
      <w:r w:rsidRPr="00B468CD">
        <w:rPr>
          <w:rFonts w:hint="eastAsia"/>
        </w:rPr>
        <w:t xml:space="preserve">Proposal </w:t>
      </w:r>
      <w:r>
        <w:rPr>
          <w:rFonts w:eastAsiaTheme="minorEastAsia" w:hint="eastAsia"/>
          <w:lang w:eastAsia="ko-KR"/>
        </w:rPr>
        <w:t>2</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the same carrier as CW for D2R backscattering, and for topology </w:t>
      </w:r>
      <w:r>
        <w:rPr>
          <w:rFonts w:eastAsiaTheme="minorEastAsia" w:hint="eastAsia"/>
          <w:b w:val="0"/>
          <w:lang w:eastAsia="ko-KR"/>
        </w:rPr>
        <w:t>2</w:t>
      </w:r>
      <w:r w:rsidRPr="00CE343B">
        <w:rPr>
          <w:rFonts w:eastAsiaTheme="minorEastAsia"/>
          <w:b w:val="0"/>
          <w:lang w:eastAsia="ko-KR"/>
        </w:rPr>
        <w:t xml:space="preserve">,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27FE1E4C" w14:textId="77777777" w:rsidR="00F82451" w:rsidRPr="00CE343B" w:rsidRDefault="00F82451" w:rsidP="00F82451">
      <w:pPr>
        <w:pStyle w:val="Doc-text2"/>
        <w:numPr>
          <w:ilvl w:val="0"/>
          <w:numId w:val="20"/>
        </w:numPr>
        <w:rPr>
          <w:lang w:eastAsia="ja-JP"/>
        </w:rPr>
      </w:pPr>
      <w:r>
        <w:rPr>
          <w:lang w:eastAsia="ja-JP"/>
        </w:rPr>
        <w:t>Case 2-2: CW is transmitted from inside the topology (i.e., intermediate UE), transmitted in UL spectrum</w:t>
      </w:r>
      <w:r>
        <w:rPr>
          <w:rFonts w:eastAsiaTheme="minorEastAsia" w:hint="eastAsia"/>
          <w:lang w:eastAsia="ko-KR"/>
        </w:rPr>
        <w:t>.</w:t>
      </w:r>
    </w:p>
    <w:p w14:paraId="5ADD1D14" w14:textId="77777777" w:rsidR="00F82451" w:rsidRPr="00CE343B" w:rsidRDefault="00F82451" w:rsidP="00F82451">
      <w:pPr>
        <w:pStyle w:val="Doc-text2"/>
        <w:numPr>
          <w:ilvl w:val="0"/>
          <w:numId w:val="20"/>
        </w:numPr>
        <w:rPr>
          <w:lang w:eastAsia="ja-JP"/>
        </w:rPr>
      </w:pPr>
      <w:r>
        <w:rPr>
          <w:lang w:eastAsia="ja-JP"/>
        </w:rPr>
        <w:t>Case 2-4: CW is transmitted from outside the topology, transmitted in UL spectrum</w:t>
      </w:r>
      <w:r>
        <w:rPr>
          <w:rFonts w:eastAsiaTheme="minorEastAsia" w:hint="eastAsia"/>
          <w:lang w:eastAsia="ko-KR"/>
        </w:rPr>
        <w:t>.</w:t>
      </w:r>
    </w:p>
    <w:p w14:paraId="3525CD53" w14:textId="167EF0A0" w:rsidR="00F82451" w:rsidRDefault="00F82451" w:rsidP="00F82451">
      <w:pPr>
        <w:pStyle w:val="Agreement"/>
        <w:rPr>
          <w:rFonts w:eastAsiaTheme="minorEastAsia" w:hint="eastAsia"/>
          <w:b w:val="0"/>
          <w:lang w:eastAsia="ko-KR"/>
        </w:rPr>
      </w:pPr>
    </w:p>
    <w:p w14:paraId="0642C0BF" w14:textId="77777777" w:rsidR="00F82451" w:rsidRPr="00CE343B" w:rsidRDefault="00F82451" w:rsidP="00F82451">
      <w:pPr>
        <w:pStyle w:val="Agreement"/>
        <w:rPr>
          <w:b w:val="0"/>
          <w:lang w:val="en-GB"/>
        </w:rPr>
      </w:pPr>
      <w:r w:rsidRPr="00B468CD">
        <w:rPr>
          <w:rFonts w:hint="eastAsia"/>
        </w:rPr>
        <w:t xml:space="preserve">Proposal </w:t>
      </w:r>
      <w:r>
        <w:rPr>
          <w:rFonts w:eastAsiaTheme="minorEastAsia"/>
          <w:lang w:eastAsia="ko-KR"/>
        </w:rPr>
        <w:t>3</w:t>
      </w:r>
      <w:r w:rsidRPr="00B468CD">
        <w:rPr>
          <w:rFonts w:hint="eastAsia"/>
        </w:rPr>
        <w:t>.</w:t>
      </w:r>
      <w:r w:rsidRPr="00B468CD">
        <w:t xml:space="preserve"> </w:t>
      </w:r>
      <w:r>
        <w:rPr>
          <w:rFonts w:eastAsiaTheme="minorEastAsia"/>
          <w:b w:val="0"/>
          <w:lang w:eastAsia="ko-KR"/>
        </w:rPr>
        <w:t>The operation band where CW can be transmitted should first be studied from a regulatory perspective.</w:t>
      </w:r>
    </w:p>
    <w:p w14:paraId="49E91FD3" w14:textId="77777777" w:rsidR="00F82451" w:rsidRDefault="00F82451" w:rsidP="00F82451">
      <w:pPr>
        <w:pStyle w:val="maintext"/>
        <w:ind w:firstLineChars="0" w:firstLine="0"/>
        <w:rPr>
          <w:lang w:val="en-GB"/>
        </w:rPr>
      </w:pPr>
    </w:p>
    <w:p w14:paraId="26DA75CD" w14:textId="3129D55A" w:rsidR="00B57095" w:rsidRPr="00CE343B" w:rsidRDefault="00B57095" w:rsidP="00B57095">
      <w:pPr>
        <w:pStyle w:val="Agreement"/>
        <w:rPr>
          <w:b w:val="0"/>
          <w:lang w:val="en-GB"/>
        </w:rPr>
      </w:pPr>
      <w:r w:rsidRPr="00B468CD">
        <w:rPr>
          <w:rFonts w:hint="eastAsia"/>
        </w:rPr>
        <w:t xml:space="preserve">Proposal </w:t>
      </w:r>
      <w:r w:rsidR="00D91B9F">
        <w:t>4</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w:t>
      </w:r>
      <w:r>
        <w:rPr>
          <w:rFonts w:eastAsiaTheme="minorEastAsia"/>
          <w:b w:val="0"/>
          <w:lang w:eastAsia="ko-KR"/>
        </w:rPr>
        <w:t>a</w:t>
      </w:r>
      <w:r w:rsidRPr="00CE343B">
        <w:rPr>
          <w:rFonts w:eastAsiaTheme="minorEastAsia"/>
          <w:b w:val="0"/>
          <w:lang w:eastAsia="ko-KR"/>
        </w:rPr>
        <w:t xml:space="preserve"> </w:t>
      </w:r>
      <w:r>
        <w:rPr>
          <w:rFonts w:eastAsiaTheme="minorEastAsia"/>
          <w:b w:val="0"/>
          <w:lang w:eastAsia="ko-KR"/>
        </w:rPr>
        <w:t>different</w:t>
      </w:r>
      <w:r w:rsidRPr="00CE343B">
        <w:rPr>
          <w:rFonts w:eastAsiaTheme="minorEastAsia"/>
          <w:b w:val="0"/>
          <w:lang w:eastAsia="ko-KR"/>
        </w:rPr>
        <w:t xml:space="preserve"> carrier as CW for D2R backscattering, and for topology 1,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25E60574" w14:textId="77777777" w:rsidR="00B57095" w:rsidRPr="00324250" w:rsidRDefault="00B57095" w:rsidP="00B57095">
      <w:pPr>
        <w:pStyle w:val="a4"/>
        <w:numPr>
          <w:ilvl w:val="0"/>
          <w:numId w:val="19"/>
        </w:numPr>
        <w:ind w:leftChars="0"/>
        <w:rPr>
          <w:rFonts w:ascii="Arial" w:eastAsia="MS Mincho" w:hAnsi="Arial"/>
          <w:szCs w:val="24"/>
          <w:lang w:eastAsia="ja-JP"/>
        </w:rPr>
      </w:pPr>
      <w:r w:rsidRPr="002D5840">
        <w:rPr>
          <w:rFonts w:ascii="Arial" w:eastAsia="MS Mincho" w:hAnsi="Arial"/>
          <w:szCs w:val="24"/>
          <w:lang w:eastAsia="ja-JP"/>
        </w:rPr>
        <w:t>Case 3-1: CW is transmitted from inside the topology, transmitted in DL spectrum</w:t>
      </w:r>
    </w:p>
    <w:p w14:paraId="046BEDAA" w14:textId="42B83E24" w:rsidR="00B57095" w:rsidRPr="00CE343B" w:rsidRDefault="00B57095" w:rsidP="00B57095">
      <w:pPr>
        <w:pStyle w:val="Agreement"/>
        <w:rPr>
          <w:b w:val="0"/>
          <w:lang w:val="en-GB"/>
        </w:rPr>
      </w:pPr>
      <w:r w:rsidRPr="00B468CD">
        <w:rPr>
          <w:rFonts w:hint="eastAsia"/>
        </w:rPr>
        <w:t xml:space="preserve">Proposal </w:t>
      </w:r>
      <w:r w:rsidR="00D91B9F">
        <w:rPr>
          <w:rFonts w:eastAsiaTheme="minorEastAsia"/>
          <w:lang w:eastAsia="ko-KR"/>
        </w:rPr>
        <w:t>5</w:t>
      </w:r>
      <w:r w:rsidRPr="00B468CD">
        <w:rPr>
          <w:rFonts w:hint="eastAsia"/>
        </w:rPr>
        <w:t>.</w:t>
      </w:r>
      <w:r w:rsidRPr="00B468CD">
        <w:t xml:space="preserve"> </w:t>
      </w:r>
      <w:r w:rsidRPr="00CE343B">
        <w:rPr>
          <w:rFonts w:eastAsiaTheme="minorEastAsia"/>
          <w:b w:val="0"/>
          <w:lang w:eastAsia="ko-KR"/>
        </w:rPr>
        <w:t xml:space="preserve">For the case </w:t>
      </w:r>
      <w:r>
        <w:rPr>
          <w:rFonts w:eastAsiaTheme="minorEastAsia" w:hint="eastAsia"/>
          <w:b w:val="0"/>
          <w:lang w:eastAsia="ko-KR"/>
        </w:rPr>
        <w:t>where</w:t>
      </w:r>
      <w:r w:rsidRPr="00CE343B">
        <w:rPr>
          <w:rFonts w:eastAsiaTheme="minorEastAsia"/>
          <w:b w:val="0"/>
          <w:lang w:eastAsia="ko-KR"/>
        </w:rPr>
        <w:t xml:space="preserve"> D2R backscattering is transmitted </w:t>
      </w:r>
      <w:r>
        <w:rPr>
          <w:rFonts w:eastAsiaTheme="minorEastAsia" w:hint="eastAsia"/>
          <w:b w:val="0"/>
          <w:lang w:eastAsia="ko-KR"/>
        </w:rPr>
        <w:t>on</w:t>
      </w:r>
      <w:r w:rsidRPr="00CE343B">
        <w:rPr>
          <w:rFonts w:eastAsiaTheme="minorEastAsia"/>
          <w:b w:val="0"/>
          <w:lang w:eastAsia="ko-KR"/>
        </w:rPr>
        <w:t xml:space="preserve"> </w:t>
      </w:r>
      <w:r>
        <w:rPr>
          <w:rFonts w:eastAsiaTheme="minorEastAsia"/>
          <w:b w:val="0"/>
          <w:lang w:eastAsia="ko-KR"/>
        </w:rPr>
        <w:t>a</w:t>
      </w:r>
      <w:r w:rsidRPr="00CE343B">
        <w:rPr>
          <w:rFonts w:eastAsiaTheme="minorEastAsia"/>
          <w:b w:val="0"/>
          <w:lang w:eastAsia="ko-KR"/>
        </w:rPr>
        <w:t xml:space="preserve"> </w:t>
      </w:r>
      <w:r>
        <w:rPr>
          <w:rFonts w:eastAsiaTheme="minorEastAsia"/>
          <w:b w:val="0"/>
          <w:lang w:eastAsia="ko-KR"/>
        </w:rPr>
        <w:t>different</w:t>
      </w:r>
      <w:r w:rsidRPr="00CE343B">
        <w:rPr>
          <w:rFonts w:eastAsiaTheme="minorEastAsia"/>
          <w:b w:val="0"/>
          <w:lang w:eastAsia="ko-KR"/>
        </w:rPr>
        <w:t xml:space="preserve"> carrier as CW for D2R backscattering, and for topology </w:t>
      </w:r>
      <w:r>
        <w:rPr>
          <w:rFonts w:eastAsiaTheme="minorEastAsia" w:hint="eastAsia"/>
          <w:b w:val="0"/>
          <w:lang w:eastAsia="ko-KR"/>
        </w:rPr>
        <w:t>2</w:t>
      </w:r>
      <w:r w:rsidRPr="00CE343B">
        <w:rPr>
          <w:rFonts w:eastAsiaTheme="minorEastAsia"/>
          <w:b w:val="0"/>
          <w:lang w:eastAsia="ko-KR"/>
        </w:rPr>
        <w:t xml:space="preserve">, </w:t>
      </w:r>
      <w:r>
        <w:rPr>
          <w:rFonts w:eastAsiaTheme="minorEastAsia" w:hint="eastAsia"/>
          <w:b w:val="0"/>
          <w:lang w:eastAsia="ko-KR"/>
        </w:rPr>
        <w:t xml:space="preserve">prioritize </w:t>
      </w:r>
      <w:r w:rsidRPr="00CE343B">
        <w:rPr>
          <w:rFonts w:eastAsiaTheme="minorEastAsia"/>
          <w:b w:val="0"/>
          <w:lang w:eastAsia="ko-KR"/>
        </w:rPr>
        <w:t>the following cases for CW transmission.</w:t>
      </w:r>
    </w:p>
    <w:p w14:paraId="3B8940EA" w14:textId="77777777" w:rsidR="00B57095" w:rsidRPr="002D5840" w:rsidRDefault="00B57095" w:rsidP="00B57095">
      <w:pPr>
        <w:pStyle w:val="a4"/>
        <w:numPr>
          <w:ilvl w:val="0"/>
          <w:numId w:val="20"/>
        </w:numPr>
        <w:ind w:leftChars="0"/>
        <w:rPr>
          <w:rFonts w:ascii="Arial" w:eastAsia="MS Mincho" w:hAnsi="Arial"/>
          <w:szCs w:val="24"/>
          <w:lang w:eastAsia="ja-JP"/>
        </w:rPr>
      </w:pPr>
      <w:r w:rsidRPr="002D5840">
        <w:rPr>
          <w:rFonts w:ascii="Arial" w:eastAsia="MS Mincho" w:hAnsi="Arial"/>
          <w:szCs w:val="24"/>
          <w:lang w:eastAsia="ja-JP"/>
        </w:rPr>
        <w:t>Case 4-3: CW is transmitted from outside the topology, transmitted in DL spectrum</w:t>
      </w:r>
      <w:r>
        <w:rPr>
          <w:rFonts w:ascii="Arial" w:eastAsia="MS Mincho" w:hAnsi="Arial"/>
          <w:szCs w:val="24"/>
          <w:lang w:eastAsia="ja-JP"/>
        </w:rPr>
        <w:t xml:space="preserve"> where the CW node is the basestation.</w:t>
      </w:r>
    </w:p>
    <w:p w14:paraId="47B2F211" w14:textId="77777777" w:rsidR="00D91B9F" w:rsidRPr="00D0234A" w:rsidRDefault="00D91B9F" w:rsidP="00D91B9F">
      <w:pPr>
        <w:pStyle w:val="Agreement"/>
        <w:rPr>
          <w:rFonts w:eastAsia="MS Mincho"/>
        </w:rPr>
      </w:pPr>
      <w:r w:rsidRPr="00B468CD">
        <w:rPr>
          <w:rFonts w:hint="eastAsia"/>
        </w:rPr>
        <w:t xml:space="preserve">Proposal </w:t>
      </w:r>
      <w:r>
        <w:rPr>
          <w:rFonts w:eastAsiaTheme="minorEastAsia"/>
          <w:lang w:eastAsia="ko-KR"/>
        </w:rPr>
        <w:t>6</w:t>
      </w:r>
      <w:r w:rsidRPr="00B468CD">
        <w:rPr>
          <w:rFonts w:hint="eastAsia"/>
        </w:rPr>
        <w:t>.</w:t>
      </w:r>
      <w:r w:rsidRPr="00B468CD">
        <w:t xml:space="preserve"> </w:t>
      </w:r>
      <w:r>
        <w:rPr>
          <w:rFonts w:eastAsiaTheme="minorEastAsia"/>
          <w:b w:val="0"/>
          <w:lang w:eastAsia="ko-KR"/>
        </w:rPr>
        <w:t>Study CW interference at both A-IoT UL receiver (i.e., the basestation in Topology 1 and the intermediate UE in Topology 2) and NR basestation.</w:t>
      </w:r>
    </w:p>
    <w:p w14:paraId="6FB16F70" w14:textId="77777777" w:rsidR="00F82451" w:rsidRPr="00187D3E" w:rsidRDefault="00F82451" w:rsidP="00F82451">
      <w:pPr>
        <w:pStyle w:val="maintext"/>
        <w:ind w:firstLineChars="0" w:firstLine="0"/>
        <w:rPr>
          <w:lang w:val="en-GB"/>
        </w:rPr>
      </w:pPr>
    </w:p>
    <w:p w14:paraId="4605CEBE" w14:textId="0A151880" w:rsidR="00D91B9F" w:rsidRDefault="00D91B9F" w:rsidP="00D91B9F">
      <w:pPr>
        <w:pStyle w:val="Agreement"/>
        <w:rPr>
          <w:rFonts w:eastAsiaTheme="minorEastAsia"/>
          <w:b w:val="0"/>
          <w:lang w:eastAsia="ko-KR"/>
        </w:rPr>
      </w:pPr>
      <w:r w:rsidRPr="00B468CD">
        <w:rPr>
          <w:rFonts w:hint="eastAsia"/>
        </w:rPr>
        <w:t xml:space="preserve">Proposal </w:t>
      </w:r>
      <w:r>
        <w:rPr>
          <w:rFonts w:eastAsiaTheme="minorEastAsia"/>
          <w:lang w:eastAsia="ko-KR"/>
        </w:rPr>
        <w:t>7</w:t>
      </w:r>
      <w:r w:rsidRPr="00B468CD">
        <w:rPr>
          <w:rFonts w:hint="eastAsia"/>
        </w:rPr>
        <w:t>.</w:t>
      </w:r>
      <w:r w:rsidRPr="00B468CD">
        <w:t xml:space="preserve"> </w:t>
      </w:r>
      <w:r>
        <w:rPr>
          <w:rFonts w:eastAsiaTheme="minorEastAsia"/>
          <w:b w:val="0"/>
          <w:lang w:eastAsia="ko-KR"/>
        </w:rPr>
        <w:t xml:space="preserve">For CW interference impact in D2R reception at the reader, </w:t>
      </w:r>
      <w:r>
        <w:rPr>
          <w:rFonts w:eastAsiaTheme="minorEastAsia" w:hint="eastAsia"/>
          <w:b w:val="0"/>
          <w:lang w:eastAsia="ko-KR"/>
        </w:rPr>
        <w:t xml:space="preserve">study how </w:t>
      </w:r>
      <w:r>
        <w:rPr>
          <w:rFonts w:eastAsiaTheme="minorEastAsia"/>
          <w:b w:val="0"/>
          <w:lang w:eastAsia="ko-KR"/>
        </w:rPr>
        <w:t xml:space="preserve">the </w:t>
      </w:r>
      <w:r>
        <w:rPr>
          <w:rFonts w:eastAsiaTheme="minorEastAsia" w:hint="eastAsia"/>
          <w:b w:val="0"/>
          <w:lang w:eastAsia="ko-KR"/>
        </w:rPr>
        <w:t>inter</w:t>
      </w:r>
      <w:r>
        <w:rPr>
          <w:rFonts w:eastAsiaTheme="minorEastAsia"/>
          <w:b w:val="0"/>
          <w:lang w:eastAsia="ko-KR"/>
        </w:rPr>
        <w:t>ference can be mitigated at least considering the type of line code used by the tag.</w:t>
      </w:r>
    </w:p>
    <w:p w14:paraId="01CBD9DC" w14:textId="67EDE43F" w:rsidR="006A2805" w:rsidRPr="00B468CD" w:rsidRDefault="006A2805" w:rsidP="006A2805">
      <w:pPr>
        <w:pStyle w:val="Agreement"/>
        <w:rPr>
          <w:rFonts w:cs="Arial"/>
          <w:color w:val="000000"/>
          <w:sz w:val="23"/>
          <w:szCs w:val="23"/>
          <w:lang w:eastAsia="ko-KR"/>
        </w:rPr>
      </w:pPr>
    </w:p>
    <w:p w14:paraId="44B5C1D7" w14:textId="77777777" w:rsidR="00BE220B" w:rsidRDefault="00BE220B" w:rsidP="00BE220B">
      <w:pPr>
        <w:pStyle w:val="Agreement"/>
        <w:rPr>
          <w:rFonts w:eastAsiaTheme="minorEastAsia"/>
          <w:b w:val="0"/>
          <w:lang w:eastAsia="ko-KR"/>
        </w:rPr>
      </w:pPr>
      <w:r w:rsidRPr="00B468CD">
        <w:rPr>
          <w:rFonts w:hint="eastAsia"/>
        </w:rPr>
        <w:t xml:space="preserve">Proposal </w:t>
      </w:r>
      <w:r>
        <w:rPr>
          <w:rFonts w:eastAsiaTheme="minorEastAsia"/>
          <w:lang w:eastAsia="ko-KR"/>
        </w:rPr>
        <w:t>8</w:t>
      </w:r>
      <w:r w:rsidRPr="00B468CD">
        <w:rPr>
          <w:rFonts w:hint="eastAsia"/>
        </w:rPr>
        <w:t>.</w:t>
      </w:r>
      <w:r w:rsidRPr="00B468CD">
        <w:t xml:space="preserve"> </w:t>
      </w:r>
      <w:r>
        <w:rPr>
          <w:rFonts w:eastAsiaTheme="minorEastAsia"/>
          <w:b w:val="0"/>
          <w:lang w:eastAsia="ko-KR"/>
        </w:rPr>
        <w:t xml:space="preserve">For CW interference in legacy NR system, </w:t>
      </w:r>
      <w:r>
        <w:rPr>
          <w:rFonts w:eastAsiaTheme="minorEastAsia" w:hint="eastAsia"/>
          <w:b w:val="0"/>
          <w:lang w:eastAsia="ko-KR"/>
        </w:rPr>
        <w:t xml:space="preserve">study </w:t>
      </w:r>
      <w:r>
        <w:rPr>
          <w:rFonts w:eastAsiaTheme="minorEastAsia"/>
          <w:b w:val="0"/>
          <w:lang w:eastAsia="ko-KR"/>
        </w:rPr>
        <w:t>TDM and FDM between the legacy NR and AIoT systems are studied as a starting point.</w:t>
      </w:r>
    </w:p>
    <w:p w14:paraId="0BDA30E5" w14:textId="77777777" w:rsidR="00BE220B" w:rsidRDefault="00BE220B" w:rsidP="00BE220B">
      <w:pPr>
        <w:pStyle w:val="Agreement"/>
        <w:numPr>
          <w:ilvl w:val="0"/>
          <w:numId w:val="27"/>
        </w:numPr>
        <w:rPr>
          <w:rFonts w:eastAsiaTheme="minorEastAsia"/>
          <w:b w:val="0"/>
          <w:lang w:eastAsia="ko-KR"/>
        </w:rPr>
      </w:pPr>
      <w:r>
        <w:rPr>
          <w:rFonts w:eastAsiaTheme="minorEastAsia" w:hint="eastAsia"/>
          <w:b w:val="0"/>
          <w:lang w:eastAsia="ko-KR"/>
        </w:rPr>
        <w:t>For TDM, study the impact of throughput loss due to reduced time resource in NR systems.</w:t>
      </w:r>
    </w:p>
    <w:p w14:paraId="4C928839" w14:textId="77777777" w:rsidR="00BE220B" w:rsidRDefault="00BE220B" w:rsidP="00BE220B">
      <w:pPr>
        <w:pStyle w:val="Agreement"/>
        <w:numPr>
          <w:ilvl w:val="0"/>
          <w:numId w:val="27"/>
        </w:numPr>
        <w:rPr>
          <w:rFonts w:eastAsiaTheme="minorEastAsia"/>
          <w:b w:val="0"/>
          <w:lang w:eastAsia="ko-KR"/>
        </w:rPr>
      </w:pPr>
      <w:r>
        <w:rPr>
          <w:rFonts w:eastAsiaTheme="minorEastAsia"/>
          <w:b w:val="0"/>
          <w:lang w:eastAsia="ko-KR"/>
        </w:rPr>
        <w:t>For FDM, study the guard band between two systems.</w:t>
      </w:r>
    </w:p>
    <w:p w14:paraId="500BCABA" w14:textId="77777777" w:rsidR="00BE220B" w:rsidRDefault="00BE220B" w:rsidP="00BE220B">
      <w:pPr>
        <w:pStyle w:val="Agreement"/>
      </w:pPr>
    </w:p>
    <w:p w14:paraId="534E5FB0" w14:textId="4C8CC91A" w:rsidR="00BE220B" w:rsidRDefault="00BE220B" w:rsidP="00BE220B">
      <w:pPr>
        <w:pStyle w:val="Agreement"/>
        <w:rPr>
          <w:rFonts w:eastAsiaTheme="minorEastAsia"/>
          <w:b w:val="0"/>
          <w:lang w:eastAsia="ko-KR"/>
        </w:rPr>
      </w:pPr>
      <w:r w:rsidRPr="00B468CD">
        <w:rPr>
          <w:rFonts w:hint="eastAsia"/>
        </w:rPr>
        <w:t xml:space="preserve">Proposal </w:t>
      </w:r>
      <w:r>
        <w:rPr>
          <w:rFonts w:eastAsiaTheme="minorEastAsia"/>
          <w:lang w:eastAsia="ko-KR"/>
        </w:rPr>
        <w:t>9</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00B9CDDD" w14:textId="77777777" w:rsidR="00BE220B" w:rsidRDefault="00BE220B" w:rsidP="00BE220B">
      <w:pPr>
        <w:pStyle w:val="Doc-text2"/>
        <w:numPr>
          <w:ilvl w:val="0"/>
          <w:numId w:val="19"/>
        </w:numPr>
        <w:rPr>
          <w:lang w:eastAsia="ja-JP"/>
        </w:rPr>
      </w:pPr>
      <w:r>
        <w:rPr>
          <w:lang w:eastAsia="ja-JP"/>
        </w:rPr>
        <w:t>Time domain:</w:t>
      </w:r>
    </w:p>
    <w:p w14:paraId="731B527A" w14:textId="77777777" w:rsidR="00BE220B" w:rsidRDefault="00BE220B" w:rsidP="00BE220B">
      <w:pPr>
        <w:pStyle w:val="Doc-text2"/>
        <w:numPr>
          <w:ilvl w:val="1"/>
          <w:numId w:val="19"/>
        </w:numPr>
        <w:rPr>
          <w:lang w:eastAsia="ja-JP"/>
        </w:rPr>
      </w:pPr>
      <w:r>
        <w:rPr>
          <w:lang w:eastAsia="ja-JP"/>
        </w:rPr>
        <w:t>Time duration of CW</w:t>
      </w:r>
    </w:p>
    <w:p w14:paraId="7A37FF30" w14:textId="77777777" w:rsidR="00BE220B" w:rsidRPr="006F4A6F" w:rsidRDefault="00BE220B" w:rsidP="00BE220B">
      <w:pPr>
        <w:pStyle w:val="Doc-text2"/>
        <w:numPr>
          <w:ilvl w:val="1"/>
          <w:numId w:val="19"/>
        </w:numPr>
        <w:rPr>
          <w:lang w:eastAsia="ja-JP"/>
        </w:rPr>
      </w:pPr>
      <w:r>
        <w:rPr>
          <w:rFonts w:eastAsiaTheme="minorEastAsia" w:hint="eastAsia"/>
          <w:lang w:eastAsia="ko-KR"/>
        </w:rPr>
        <w:t>Period of CW</w:t>
      </w:r>
    </w:p>
    <w:p w14:paraId="5145DD55" w14:textId="77777777" w:rsidR="00BE220B" w:rsidRPr="006F4A6F" w:rsidRDefault="00BE220B" w:rsidP="00BE220B">
      <w:pPr>
        <w:pStyle w:val="Doc-text2"/>
        <w:numPr>
          <w:ilvl w:val="0"/>
          <w:numId w:val="19"/>
        </w:numPr>
        <w:rPr>
          <w:lang w:eastAsia="ja-JP"/>
        </w:rPr>
      </w:pPr>
      <w:r>
        <w:rPr>
          <w:rFonts w:eastAsiaTheme="minorEastAsia" w:hint="eastAsia"/>
          <w:lang w:eastAsia="ko-KR"/>
        </w:rPr>
        <w:t>Frequency domain:</w:t>
      </w:r>
    </w:p>
    <w:p w14:paraId="0048DA54" w14:textId="77777777" w:rsidR="00BE220B" w:rsidRPr="00324250" w:rsidRDefault="00BE220B" w:rsidP="00BE220B">
      <w:pPr>
        <w:pStyle w:val="Doc-text2"/>
        <w:numPr>
          <w:ilvl w:val="1"/>
          <w:numId w:val="19"/>
        </w:numPr>
        <w:rPr>
          <w:lang w:eastAsia="ja-JP"/>
        </w:rPr>
      </w:pPr>
      <w:r>
        <w:rPr>
          <w:rFonts w:eastAsiaTheme="minorEastAsia"/>
          <w:lang w:eastAsia="ko-KR"/>
        </w:rPr>
        <w:t>One or multiple center frequencies of CW</w:t>
      </w:r>
    </w:p>
    <w:p w14:paraId="05EC70D5" w14:textId="77777777" w:rsidR="00BE220B" w:rsidRPr="00416269" w:rsidRDefault="00BE220B" w:rsidP="00BE220B">
      <w:pPr>
        <w:pStyle w:val="Doc-text2"/>
        <w:numPr>
          <w:ilvl w:val="1"/>
          <w:numId w:val="19"/>
        </w:numPr>
        <w:rPr>
          <w:lang w:eastAsia="ja-JP"/>
        </w:rPr>
      </w:pPr>
      <w:r>
        <w:rPr>
          <w:rFonts w:eastAsiaTheme="minorEastAsia"/>
          <w:lang w:eastAsia="ko-KR"/>
        </w:rPr>
        <w:t>Gap between tones</w:t>
      </w:r>
    </w:p>
    <w:p w14:paraId="5AB14437" w14:textId="77777777" w:rsidR="00BE220B" w:rsidRPr="00324250" w:rsidRDefault="00BE220B" w:rsidP="00BE220B">
      <w:pPr>
        <w:pStyle w:val="Doc-text2"/>
        <w:numPr>
          <w:ilvl w:val="1"/>
          <w:numId w:val="19"/>
        </w:numPr>
        <w:rPr>
          <w:lang w:eastAsia="ja-JP"/>
        </w:rPr>
      </w:pPr>
      <w:r>
        <w:rPr>
          <w:rFonts w:eastAsiaTheme="minorEastAsia"/>
          <w:lang w:eastAsia="ko-KR"/>
        </w:rPr>
        <w:t>Frequency hopping pattern of CW</w:t>
      </w:r>
    </w:p>
    <w:p w14:paraId="5D92D9F7" w14:textId="77777777" w:rsidR="00BE220B" w:rsidRPr="00324250" w:rsidRDefault="00BE220B" w:rsidP="00BE220B">
      <w:pPr>
        <w:pStyle w:val="Doc-text2"/>
        <w:ind w:left="0" w:firstLine="0"/>
        <w:rPr>
          <w:lang w:eastAsia="ja-JP"/>
        </w:rPr>
      </w:pPr>
    </w:p>
    <w:p w14:paraId="65C0C693" w14:textId="77777777" w:rsidR="00BE220B" w:rsidRDefault="00BE220B" w:rsidP="00BE220B">
      <w:pPr>
        <w:pStyle w:val="Agreement"/>
        <w:rPr>
          <w:rFonts w:eastAsiaTheme="minorEastAsia"/>
          <w:b w:val="0"/>
          <w:lang w:eastAsia="ko-KR"/>
        </w:rPr>
      </w:pPr>
      <w:r w:rsidRPr="00B468CD">
        <w:rPr>
          <w:rFonts w:hint="eastAsia"/>
        </w:rPr>
        <w:t xml:space="preserve">Proposal </w:t>
      </w:r>
      <w:r>
        <w:rPr>
          <w:rFonts w:eastAsiaTheme="minorEastAsia"/>
          <w:lang w:eastAsia="ko-KR"/>
        </w:rPr>
        <w:t>10</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2F8EDA2F" w14:textId="77777777" w:rsidR="00BE220B" w:rsidRDefault="00BE220B" w:rsidP="00BE220B">
      <w:pPr>
        <w:pStyle w:val="Doc-text2"/>
        <w:numPr>
          <w:ilvl w:val="0"/>
          <w:numId w:val="19"/>
        </w:numPr>
        <w:rPr>
          <w:lang w:eastAsia="ja-JP"/>
        </w:rPr>
      </w:pPr>
      <w:r>
        <w:rPr>
          <w:lang w:eastAsia="ja-JP"/>
        </w:rPr>
        <w:t>Time domain:</w:t>
      </w:r>
    </w:p>
    <w:p w14:paraId="1654FC51" w14:textId="77777777" w:rsidR="00BE220B" w:rsidRDefault="00BE220B" w:rsidP="00BE220B">
      <w:pPr>
        <w:pStyle w:val="Doc-text2"/>
        <w:numPr>
          <w:ilvl w:val="1"/>
          <w:numId w:val="19"/>
        </w:numPr>
        <w:rPr>
          <w:lang w:eastAsia="ja-JP"/>
        </w:rPr>
      </w:pPr>
      <w:r>
        <w:rPr>
          <w:lang w:eastAsia="ja-JP"/>
        </w:rPr>
        <w:t>Time duration of CW</w:t>
      </w:r>
    </w:p>
    <w:p w14:paraId="55606E97" w14:textId="77777777" w:rsidR="00BE220B" w:rsidRPr="006F4A6F" w:rsidRDefault="00BE220B" w:rsidP="00BE220B">
      <w:pPr>
        <w:pStyle w:val="Doc-text2"/>
        <w:numPr>
          <w:ilvl w:val="1"/>
          <w:numId w:val="19"/>
        </w:numPr>
        <w:rPr>
          <w:lang w:eastAsia="ja-JP"/>
        </w:rPr>
      </w:pPr>
      <w:r>
        <w:rPr>
          <w:rFonts w:eastAsiaTheme="minorEastAsia" w:hint="eastAsia"/>
          <w:lang w:eastAsia="ko-KR"/>
        </w:rPr>
        <w:t>Period of CW</w:t>
      </w:r>
    </w:p>
    <w:p w14:paraId="6F7F756A" w14:textId="77777777" w:rsidR="00BE220B" w:rsidRPr="006F4A6F" w:rsidRDefault="00BE220B" w:rsidP="00BE220B">
      <w:pPr>
        <w:pStyle w:val="Doc-text2"/>
        <w:numPr>
          <w:ilvl w:val="0"/>
          <w:numId w:val="19"/>
        </w:numPr>
        <w:rPr>
          <w:lang w:eastAsia="ja-JP"/>
        </w:rPr>
      </w:pPr>
      <w:r>
        <w:rPr>
          <w:rFonts w:eastAsiaTheme="minorEastAsia" w:hint="eastAsia"/>
          <w:lang w:eastAsia="ko-KR"/>
        </w:rPr>
        <w:t>Frequency domain:</w:t>
      </w:r>
    </w:p>
    <w:p w14:paraId="07C84631" w14:textId="77777777" w:rsidR="00BE220B" w:rsidRPr="00EE140C" w:rsidRDefault="00BE220B" w:rsidP="00BE220B">
      <w:pPr>
        <w:pStyle w:val="Doc-text2"/>
        <w:numPr>
          <w:ilvl w:val="1"/>
          <w:numId w:val="19"/>
        </w:numPr>
        <w:rPr>
          <w:lang w:eastAsia="ja-JP"/>
        </w:rPr>
      </w:pPr>
      <w:r>
        <w:rPr>
          <w:rFonts w:eastAsiaTheme="minorEastAsia"/>
          <w:lang w:eastAsia="ko-KR"/>
        </w:rPr>
        <w:t>One or multiple center frequencies of CW</w:t>
      </w:r>
    </w:p>
    <w:p w14:paraId="293981D2" w14:textId="77777777" w:rsidR="00BE220B" w:rsidRPr="00416269" w:rsidRDefault="00BE220B" w:rsidP="00BE220B">
      <w:pPr>
        <w:pStyle w:val="Doc-text2"/>
        <w:numPr>
          <w:ilvl w:val="1"/>
          <w:numId w:val="19"/>
        </w:numPr>
        <w:rPr>
          <w:lang w:eastAsia="ja-JP"/>
        </w:rPr>
      </w:pPr>
      <w:r>
        <w:rPr>
          <w:rFonts w:eastAsiaTheme="minorEastAsia"/>
          <w:lang w:eastAsia="ko-KR"/>
        </w:rPr>
        <w:t>Gap between tones</w:t>
      </w:r>
    </w:p>
    <w:p w14:paraId="1E361BB9" w14:textId="77777777" w:rsidR="00BE220B" w:rsidRPr="00EE140C" w:rsidRDefault="00BE220B" w:rsidP="00BE220B">
      <w:pPr>
        <w:pStyle w:val="Doc-text2"/>
        <w:numPr>
          <w:ilvl w:val="1"/>
          <w:numId w:val="19"/>
        </w:numPr>
        <w:rPr>
          <w:lang w:eastAsia="ja-JP"/>
        </w:rPr>
      </w:pPr>
      <w:r>
        <w:rPr>
          <w:rFonts w:eastAsiaTheme="minorEastAsia"/>
          <w:lang w:eastAsia="ko-KR"/>
        </w:rPr>
        <w:t>Frequency hopping pattern of CW</w:t>
      </w:r>
    </w:p>
    <w:p w14:paraId="1CD25828" w14:textId="77777777" w:rsidR="00BE220B" w:rsidRDefault="00BE220B" w:rsidP="00BE220B">
      <w:pPr>
        <w:pStyle w:val="Doc-text2"/>
        <w:ind w:left="1178" w:firstLine="0"/>
        <w:rPr>
          <w:rFonts w:eastAsiaTheme="minorEastAsia"/>
          <w:lang w:eastAsia="ko-KR"/>
        </w:rPr>
      </w:pPr>
    </w:p>
    <w:p w14:paraId="6E06F571" w14:textId="77777777" w:rsidR="007339E9" w:rsidRPr="00B468CD" w:rsidRDefault="007339E9" w:rsidP="007339E9">
      <w:pPr>
        <w:pStyle w:val="Agreement"/>
        <w:rPr>
          <w:rFonts w:cs="Arial"/>
          <w:color w:val="000000"/>
          <w:sz w:val="23"/>
          <w:szCs w:val="23"/>
          <w:lang w:eastAsia="ko-KR"/>
        </w:rPr>
      </w:pPr>
      <w:r w:rsidRPr="00B468CD">
        <w:rPr>
          <w:rFonts w:cs="Arial"/>
        </w:rPr>
        <w:t xml:space="preserve">Proposal </w:t>
      </w:r>
      <w:r>
        <w:rPr>
          <w:rFonts w:cs="Arial"/>
        </w:rPr>
        <w:t>11</w:t>
      </w:r>
      <w:r w:rsidRPr="00B468CD">
        <w:rPr>
          <w:rFonts w:cs="Arial"/>
        </w:rPr>
        <w:t>.</w:t>
      </w:r>
      <w:r w:rsidRPr="00B468CD">
        <w:rPr>
          <w:rFonts w:cs="Arial"/>
          <w:b w:val="0"/>
        </w:rPr>
        <w:t xml:space="preserve"> </w:t>
      </w:r>
      <w:r>
        <w:rPr>
          <w:rFonts w:cs="Arial"/>
          <w:b w:val="0"/>
        </w:rPr>
        <w:t>How to control CW node inside topology (e.g., control signaling) should studied.</w:t>
      </w:r>
    </w:p>
    <w:p w14:paraId="04717EE7" w14:textId="32FD0835" w:rsidR="006A2805" w:rsidRPr="00187D3E" w:rsidRDefault="006A2805" w:rsidP="006A2805">
      <w:pPr>
        <w:rPr>
          <w:lang w:eastAsia="ko-KR"/>
        </w:rPr>
      </w:pPr>
    </w:p>
    <w:p w14:paraId="30309845" w14:textId="77777777" w:rsidR="00BE220B" w:rsidRPr="00D6686F" w:rsidRDefault="00BE220B" w:rsidP="006A2805">
      <w:pPr>
        <w:rPr>
          <w:rFonts w:hint="eastAsia"/>
          <w:lang w:eastAsia="ko-KR"/>
        </w:rPr>
      </w:pPr>
    </w:p>
    <w:p w14:paraId="5E9DF80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3AADFBA" w14:textId="67C7B4D6" w:rsidR="001B3ABB" w:rsidRPr="00B468CD" w:rsidRDefault="00F958A0" w:rsidP="0074721C">
      <w:pPr>
        <w:pStyle w:val="1"/>
        <w:spacing w:before="240" w:after="180" w:line="240" w:lineRule="auto"/>
        <w:rPr>
          <w:lang w:val="en-US"/>
        </w:rPr>
      </w:pPr>
      <w:bookmarkStart w:id="6" w:name="_Ref131589242"/>
      <w:r w:rsidRPr="00B468CD">
        <w:rPr>
          <w:lang w:val="en-US"/>
        </w:rPr>
        <w:t>Reference</w:t>
      </w:r>
      <w:r w:rsidR="00EE7E07" w:rsidRPr="00B468CD">
        <w:rPr>
          <w:lang w:val="en-US"/>
        </w:rPr>
        <w:t>s</w:t>
      </w:r>
      <w:r w:rsidRPr="00B468CD">
        <w:rPr>
          <w:lang w:val="en-US"/>
        </w:rPr>
        <w:t>:</w:t>
      </w:r>
      <w:bookmarkStart w:id="7" w:name="REF3"/>
      <w:bookmarkStart w:id="8" w:name="REF4"/>
      <w:bookmarkEnd w:id="0"/>
      <w:bookmarkEnd w:id="6"/>
      <w:bookmarkEnd w:id="7"/>
      <w:bookmarkEnd w:id="8"/>
    </w:p>
    <w:bookmarkEnd w:id="1"/>
    <w:p w14:paraId="70C80419" w14:textId="4B357424" w:rsidR="0037360F" w:rsidRPr="00B468CD" w:rsidRDefault="0037360F" w:rsidP="00F94778">
      <w:pPr>
        <w:pStyle w:val="References"/>
        <w:numPr>
          <w:ilvl w:val="0"/>
          <w:numId w:val="13"/>
        </w:numPr>
        <w:spacing w:after="120"/>
        <w:jc w:val="both"/>
        <w:rPr>
          <w:lang w:eastAsia="ko-KR"/>
        </w:rPr>
      </w:pPr>
      <w:r w:rsidRPr="00B468CD">
        <w:rPr>
          <w:rFonts w:hint="eastAsia"/>
          <w:lang w:eastAsia="ko-KR"/>
        </w:rPr>
        <w:t xml:space="preserve">RP-234058 </w:t>
      </w:r>
      <w:r w:rsidRPr="00B468CD">
        <w:rPr>
          <w:lang w:eastAsia="ko-KR"/>
        </w:rPr>
        <w:t>“New SID: Study on solutions for Ambient IoT (Internet of Things) in NR”</w:t>
      </w:r>
    </w:p>
    <w:p w14:paraId="2D1FA8F1" w14:textId="67C53727" w:rsidR="00070F7D" w:rsidRDefault="00070F7D" w:rsidP="00187D3E">
      <w:pPr>
        <w:pStyle w:val="References"/>
        <w:numPr>
          <w:ilvl w:val="0"/>
          <w:numId w:val="13"/>
        </w:numPr>
        <w:spacing w:after="120"/>
        <w:jc w:val="both"/>
        <w:rPr>
          <w:lang w:eastAsia="ko-KR"/>
        </w:rPr>
      </w:pPr>
      <w:r w:rsidRPr="00B468CD">
        <w:rPr>
          <w:lang w:eastAsia="ko-KR"/>
        </w:rPr>
        <w:t>R1-</w:t>
      </w:r>
      <w:r>
        <w:rPr>
          <w:lang w:eastAsia="ko-KR"/>
        </w:rPr>
        <w:t>2401767</w:t>
      </w:r>
      <w:r w:rsidRPr="00B468CD">
        <w:rPr>
          <w:lang w:eastAsia="ko-KR"/>
        </w:rPr>
        <w:t xml:space="preserve"> “</w:t>
      </w:r>
      <w:r w:rsidRPr="005B2665">
        <w:rPr>
          <w:lang w:eastAsia="ko-KR"/>
        </w:rPr>
        <w:t>Session notes for 9.4 (Study on solutions for Ambient IoT in NR)</w:t>
      </w:r>
      <w:r w:rsidRPr="00B468CD">
        <w:rPr>
          <w:lang w:eastAsia="ko-KR"/>
        </w:rPr>
        <w:t>”</w:t>
      </w:r>
    </w:p>
    <w:p w14:paraId="312F17F3" w14:textId="7FCF9114" w:rsidR="00070F7D" w:rsidRPr="00187D3E" w:rsidRDefault="00070F7D" w:rsidP="00187D3E">
      <w:pPr>
        <w:pStyle w:val="References"/>
        <w:numPr>
          <w:ilvl w:val="0"/>
          <w:numId w:val="13"/>
        </w:numPr>
        <w:spacing w:after="120"/>
        <w:jc w:val="both"/>
        <w:rPr>
          <w:rFonts w:hint="eastAsia"/>
          <w:lang w:eastAsia="ko-KR"/>
        </w:rPr>
      </w:pPr>
      <w:r>
        <w:rPr>
          <w:lang w:eastAsia="ko-KR"/>
        </w:rPr>
        <w:t>TR 36.</w:t>
      </w:r>
      <w:r w:rsidR="008D5770">
        <w:rPr>
          <w:lang w:eastAsia="ko-KR"/>
        </w:rPr>
        <w:t>889</w:t>
      </w:r>
      <w:r>
        <w:rPr>
          <w:lang w:eastAsia="ko-KR"/>
        </w:rPr>
        <w:t xml:space="preserve"> “</w:t>
      </w:r>
      <w:r w:rsidRPr="00070F7D">
        <w:rPr>
          <w:lang w:eastAsia="ko-KR"/>
        </w:rPr>
        <w:t>Feasibility Study on Licensed-Assisted Access to Unlicensed Spectrum</w:t>
      </w:r>
      <w:r>
        <w:rPr>
          <w:lang w:eastAsia="ko-KR"/>
        </w:rPr>
        <w:t>”</w:t>
      </w:r>
    </w:p>
    <w:p w14:paraId="5EAA0FBA" w14:textId="77777777" w:rsidR="002D5A63" w:rsidRPr="005B2665" w:rsidRDefault="002D5A63" w:rsidP="002D5A63">
      <w:pPr>
        <w:rPr>
          <w:lang w:eastAsia="zh-CN"/>
        </w:rPr>
      </w:pPr>
      <w:bookmarkStart w:id="9" w:name="_GoBack"/>
      <w:bookmarkEnd w:id="9"/>
    </w:p>
    <w:sectPr w:rsidR="002D5A63" w:rsidRPr="005B2665" w:rsidSect="00997EAB">
      <w:headerReference w:type="default" r:id="rId24"/>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0A32A" w16cid:durableId="29E762BE"/>
  <w16cid:commentId w16cid:paraId="6E120023" w16cid:durableId="29E76342"/>
  <w16cid:commentId w16cid:paraId="103CEDBF" w16cid:durableId="29E763A1"/>
  <w16cid:commentId w16cid:paraId="56A246A9" w16cid:durableId="29E76403"/>
  <w16cid:commentId w16cid:paraId="2C5AD241" w16cid:durableId="29E7654D"/>
  <w16cid:commentId w16cid:paraId="4FB81BE6" w16cid:durableId="29E764D6"/>
  <w16cid:commentId w16cid:paraId="39B08E30" w16cid:durableId="29E762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A8A0E" w14:textId="77777777" w:rsidR="00A801AB" w:rsidRDefault="00A801AB">
      <w:r>
        <w:separator/>
      </w:r>
    </w:p>
  </w:endnote>
  <w:endnote w:type="continuationSeparator" w:id="0">
    <w:p w14:paraId="33F43C51" w14:textId="77777777" w:rsidR="00A801AB" w:rsidRDefault="00A8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DengXian">
    <w:altName w:val="SimSun"/>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9FBD5" w14:textId="77777777" w:rsidR="00A801AB" w:rsidRDefault="00A801AB">
      <w:r>
        <w:separator/>
      </w:r>
    </w:p>
  </w:footnote>
  <w:footnote w:type="continuationSeparator" w:id="0">
    <w:p w14:paraId="435AA764" w14:textId="77777777" w:rsidR="00A801AB" w:rsidRDefault="00A80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30C8"/>
    <w:multiLevelType w:val="hybridMultilevel"/>
    <w:tmpl w:val="59D0D7D6"/>
    <w:lvl w:ilvl="0" w:tplc="7E68C5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45417F0"/>
    <w:multiLevelType w:val="hybridMultilevel"/>
    <w:tmpl w:val="48A68B62"/>
    <w:lvl w:ilvl="0" w:tplc="70A002CA">
      <w:start w:val="3"/>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661E4"/>
    <w:multiLevelType w:val="hybridMultilevel"/>
    <w:tmpl w:val="61E60CE2"/>
    <w:lvl w:ilvl="0" w:tplc="04090001">
      <w:start w:val="1"/>
      <w:numFmt w:val="bullet"/>
      <w:lvlText w:val=""/>
      <w:lvlJc w:val="left"/>
      <w:pPr>
        <w:ind w:left="1178" w:hanging="440"/>
      </w:pPr>
      <w:rPr>
        <w:rFonts w:ascii="Wingdings" w:hAnsi="Wingdings" w:hint="default"/>
      </w:rPr>
    </w:lvl>
    <w:lvl w:ilvl="1" w:tplc="04090003">
      <w:start w:val="1"/>
      <w:numFmt w:val="bullet"/>
      <w:lvlText w:val=""/>
      <w:lvlJc w:val="left"/>
      <w:pPr>
        <w:ind w:left="1618" w:hanging="440"/>
      </w:pPr>
      <w:rPr>
        <w:rFonts w:ascii="Wingdings" w:hAnsi="Wingdings" w:hint="default"/>
      </w:rPr>
    </w:lvl>
    <w:lvl w:ilvl="2" w:tplc="04090005" w:tentative="1">
      <w:start w:val="1"/>
      <w:numFmt w:val="bullet"/>
      <w:lvlText w:val=""/>
      <w:lvlJc w:val="left"/>
      <w:pPr>
        <w:ind w:left="2058" w:hanging="440"/>
      </w:pPr>
      <w:rPr>
        <w:rFonts w:ascii="Wingdings" w:hAnsi="Wingdings" w:hint="default"/>
      </w:rPr>
    </w:lvl>
    <w:lvl w:ilvl="3" w:tplc="04090001" w:tentative="1">
      <w:start w:val="1"/>
      <w:numFmt w:val="bullet"/>
      <w:lvlText w:val=""/>
      <w:lvlJc w:val="left"/>
      <w:pPr>
        <w:ind w:left="2498" w:hanging="440"/>
      </w:pPr>
      <w:rPr>
        <w:rFonts w:ascii="Wingdings" w:hAnsi="Wingdings" w:hint="default"/>
      </w:rPr>
    </w:lvl>
    <w:lvl w:ilvl="4" w:tplc="04090003" w:tentative="1">
      <w:start w:val="1"/>
      <w:numFmt w:val="bullet"/>
      <w:lvlText w:val=""/>
      <w:lvlJc w:val="left"/>
      <w:pPr>
        <w:ind w:left="2938" w:hanging="440"/>
      </w:pPr>
      <w:rPr>
        <w:rFonts w:ascii="Wingdings" w:hAnsi="Wingdings" w:hint="default"/>
      </w:rPr>
    </w:lvl>
    <w:lvl w:ilvl="5" w:tplc="04090005" w:tentative="1">
      <w:start w:val="1"/>
      <w:numFmt w:val="bullet"/>
      <w:lvlText w:val=""/>
      <w:lvlJc w:val="left"/>
      <w:pPr>
        <w:ind w:left="3378" w:hanging="440"/>
      </w:pPr>
      <w:rPr>
        <w:rFonts w:ascii="Wingdings" w:hAnsi="Wingdings" w:hint="default"/>
      </w:rPr>
    </w:lvl>
    <w:lvl w:ilvl="6" w:tplc="04090001" w:tentative="1">
      <w:start w:val="1"/>
      <w:numFmt w:val="bullet"/>
      <w:lvlText w:val=""/>
      <w:lvlJc w:val="left"/>
      <w:pPr>
        <w:ind w:left="3818" w:hanging="440"/>
      </w:pPr>
      <w:rPr>
        <w:rFonts w:ascii="Wingdings" w:hAnsi="Wingdings" w:hint="default"/>
      </w:rPr>
    </w:lvl>
    <w:lvl w:ilvl="7" w:tplc="04090003" w:tentative="1">
      <w:start w:val="1"/>
      <w:numFmt w:val="bullet"/>
      <w:lvlText w:val=""/>
      <w:lvlJc w:val="left"/>
      <w:pPr>
        <w:ind w:left="4258" w:hanging="440"/>
      </w:pPr>
      <w:rPr>
        <w:rFonts w:ascii="Wingdings" w:hAnsi="Wingdings" w:hint="default"/>
      </w:rPr>
    </w:lvl>
    <w:lvl w:ilvl="8" w:tplc="04090005" w:tentative="1">
      <w:start w:val="1"/>
      <w:numFmt w:val="bullet"/>
      <w:lvlText w:val=""/>
      <w:lvlJc w:val="left"/>
      <w:pPr>
        <w:ind w:left="4698" w:hanging="440"/>
      </w:pPr>
      <w:rPr>
        <w:rFonts w:ascii="Wingdings" w:hAnsi="Wingdings" w:hint="default"/>
      </w:rPr>
    </w:lvl>
  </w:abstractNum>
  <w:abstractNum w:abstractNumId="9" w15:restartNumberingAfterBreak="0">
    <w:nsid w:val="29E335BC"/>
    <w:multiLevelType w:val="hybridMultilevel"/>
    <w:tmpl w:val="3A16BBA8"/>
    <w:lvl w:ilvl="0" w:tplc="9726FC0E">
      <w:start w:val="1"/>
      <w:numFmt w:val="bullet"/>
      <w:lvlText w:val=""/>
      <w:lvlJc w:val="left"/>
      <w:pPr>
        <w:tabs>
          <w:tab w:val="num" w:pos="720"/>
        </w:tabs>
        <w:ind w:left="720" w:hanging="360"/>
      </w:pPr>
      <w:rPr>
        <w:rFonts w:ascii="Symbol" w:hAnsi="Symbol" w:hint="default"/>
      </w:rPr>
    </w:lvl>
    <w:lvl w:ilvl="1" w:tplc="323A543A">
      <w:start w:val="28700"/>
      <w:numFmt w:val="bullet"/>
      <w:lvlText w:val="o"/>
      <w:lvlJc w:val="left"/>
      <w:pPr>
        <w:tabs>
          <w:tab w:val="num" w:pos="1440"/>
        </w:tabs>
        <w:ind w:left="1440" w:hanging="360"/>
      </w:pPr>
      <w:rPr>
        <w:rFonts w:ascii="Courier New" w:hAnsi="Courier New" w:hint="default"/>
      </w:rPr>
    </w:lvl>
    <w:lvl w:ilvl="2" w:tplc="A7D6683E" w:tentative="1">
      <w:start w:val="1"/>
      <w:numFmt w:val="bullet"/>
      <w:lvlText w:val=""/>
      <w:lvlJc w:val="left"/>
      <w:pPr>
        <w:tabs>
          <w:tab w:val="num" w:pos="2160"/>
        </w:tabs>
        <w:ind w:left="2160" w:hanging="360"/>
      </w:pPr>
      <w:rPr>
        <w:rFonts w:ascii="Symbol" w:hAnsi="Symbol" w:hint="default"/>
      </w:rPr>
    </w:lvl>
    <w:lvl w:ilvl="3" w:tplc="81A4F71E" w:tentative="1">
      <w:start w:val="1"/>
      <w:numFmt w:val="bullet"/>
      <w:lvlText w:val=""/>
      <w:lvlJc w:val="left"/>
      <w:pPr>
        <w:tabs>
          <w:tab w:val="num" w:pos="2880"/>
        </w:tabs>
        <w:ind w:left="2880" w:hanging="360"/>
      </w:pPr>
      <w:rPr>
        <w:rFonts w:ascii="Symbol" w:hAnsi="Symbol" w:hint="default"/>
      </w:rPr>
    </w:lvl>
    <w:lvl w:ilvl="4" w:tplc="D8ACE0C8" w:tentative="1">
      <w:start w:val="1"/>
      <w:numFmt w:val="bullet"/>
      <w:lvlText w:val=""/>
      <w:lvlJc w:val="left"/>
      <w:pPr>
        <w:tabs>
          <w:tab w:val="num" w:pos="3600"/>
        </w:tabs>
        <w:ind w:left="3600" w:hanging="360"/>
      </w:pPr>
      <w:rPr>
        <w:rFonts w:ascii="Symbol" w:hAnsi="Symbol" w:hint="default"/>
      </w:rPr>
    </w:lvl>
    <w:lvl w:ilvl="5" w:tplc="D54671F2" w:tentative="1">
      <w:start w:val="1"/>
      <w:numFmt w:val="bullet"/>
      <w:lvlText w:val=""/>
      <w:lvlJc w:val="left"/>
      <w:pPr>
        <w:tabs>
          <w:tab w:val="num" w:pos="4320"/>
        </w:tabs>
        <w:ind w:left="4320" w:hanging="360"/>
      </w:pPr>
      <w:rPr>
        <w:rFonts w:ascii="Symbol" w:hAnsi="Symbol" w:hint="default"/>
      </w:rPr>
    </w:lvl>
    <w:lvl w:ilvl="6" w:tplc="BB0668A2" w:tentative="1">
      <w:start w:val="1"/>
      <w:numFmt w:val="bullet"/>
      <w:lvlText w:val=""/>
      <w:lvlJc w:val="left"/>
      <w:pPr>
        <w:tabs>
          <w:tab w:val="num" w:pos="5040"/>
        </w:tabs>
        <w:ind w:left="5040" w:hanging="360"/>
      </w:pPr>
      <w:rPr>
        <w:rFonts w:ascii="Symbol" w:hAnsi="Symbol" w:hint="default"/>
      </w:rPr>
    </w:lvl>
    <w:lvl w:ilvl="7" w:tplc="79A89260" w:tentative="1">
      <w:start w:val="1"/>
      <w:numFmt w:val="bullet"/>
      <w:lvlText w:val=""/>
      <w:lvlJc w:val="left"/>
      <w:pPr>
        <w:tabs>
          <w:tab w:val="num" w:pos="5760"/>
        </w:tabs>
        <w:ind w:left="5760" w:hanging="360"/>
      </w:pPr>
      <w:rPr>
        <w:rFonts w:ascii="Symbol" w:hAnsi="Symbol" w:hint="default"/>
      </w:rPr>
    </w:lvl>
    <w:lvl w:ilvl="8" w:tplc="D2047A2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0D1934"/>
    <w:multiLevelType w:val="hybridMultilevel"/>
    <w:tmpl w:val="DA8489FA"/>
    <w:lvl w:ilvl="0" w:tplc="6A42D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937C79"/>
    <w:multiLevelType w:val="hybridMultilevel"/>
    <w:tmpl w:val="E3C47A20"/>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83FBD"/>
    <w:multiLevelType w:val="hybridMultilevel"/>
    <w:tmpl w:val="EBA83430"/>
    <w:lvl w:ilvl="0" w:tplc="04090003">
      <w:start w:val="1"/>
      <w:numFmt w:val="bullet"/>
      <w:lvlText w:val=""/>
      <w:lvlJc w:val="left"/>
      <w:pPr>
        <w:ind w:left="1280" w:hanging="440"/>
      </w:pPr>
      <w:rPr>
        <w:rFonts w:ascii="Wingdings" w:hAnsi="Wingdings"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A68C6"/>
    <w:multiLevelType w:val="hybridMultilevel"/>
    <w:tmpl w:val="41B2B2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2572D"/>
    <w:multiLevelType w:val="multilevel"/>
    <w:tmpl w:val="7672531C"/>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11"/>
  </w:num>
  <w:num w:numId="3">
    <w:abstractNumId w:val="20"/>
  </w:num>
  <w:num w:numId="4">
    <w:abstractNumId w:val="28"/>
  </w:num>
  <w:num w:numId="5">
    <w:abstractNumId w:val="17"/>
  </w:num>
  <w:num w:numId="6">
    <w:abstractNumId w:val="25"/>
  </w:num>
  <w:num w:numId="7">
    <w:abstractNumId w:val="10"/>
  </w:num>
  <w:num w:numId="8">
    <w:abstractNumId w:val="15"/>
  </w:num>
  <w:num w:numId="9">
    <w:abstractNumId w:val="6"/>
  </w:num>
  <w:num w:numId="10">
    <w:abstractNumId w:val="29"/>
  </w:num>
  <w:num w:numId="11">
    <w:abstractNumId w:val="31"/>
  </w:num>
  <w:num w:numId="12">
    <w:abstractNumId w:val="24"/>
  </w:num>
  <w:num w:numId="13">
    <w:abstractNumId w:val="32"/>
  </w:num>
  <w:num w:numId="14">
    <w:abstractNumId w:val="14"/>
  </w:num>
  <w:num w:numId="15">
    <w:abstractNumId w:val="30"/>
  </w:num>
  <w:num w:numId="16">
    <w:abstractNumId w:val="1"/>
  </w:num>
  <w:num w:numId="17">
    <w:abstractNumId w:val="23"/>
  </w:num>
  <w:num w:numId="18">
    <w:abstractNumId w:val="27"/>
  </w:num>
  <w:num w:numId="19">
    <w:abstractNumId w:val="8"/>
  </w:num>
  <w:num w:numId="20">
    <w:abstractNumId w:val="16"/>
  </w:num>
  <w:num w:numId="21">
    <w:abstractNumId w:val="18"/>
  </w:num>
  <w:num w:numId="22">
    <w:abstractNumId w:val="19"/>
  </w:num>
  <w:num w:numId="23">
    <w:abstractNumId w:val="12"/>
  </w:num>
  <w:num w:numId="24">
    <w:abstractNumId w:val="22"/>
  </w:num>
  <w:num w:numId="25">
    <w:abstractNumId w:val="13"/>
  </w:num>
  <w:num w:numId="26">
    <w:abstractNumId w:val="0"/>
  </w:num>
  <w:num w:numId="27">
    <w:abstractNumId w:val="5"/>
  </w:num>
  <w:num w:numId="28">
    <w:abstractNumId w:val="7"/>
  </w:num>
  <w:num w:numId="29">
    <w:abstractNumId w:val="2"/>
  </w:num>
  <w:num w:numId="30">
    <w:abstractNumId w:val="9"/>
  </w:num>
  <w:num w:numId="31">
    <w:abstractNumId w:val="26"/>
  </w:num>
  <w:num w:numId="32">
    <w:abstractNumId w:val="21"/>
  </w:num>
  <w:num w:numId="3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2E3B"/>
    <w:rsid w:val="00002EF3"/>
    <w:rsid w:val="00003123"/>
    <w:rsid w:val="000033A8"/>
    <w:rsid w:val="00003887"/>
    <w:rsid w:val="00003CD4"/>
    <w:rsid w:val="00003D71"/>
    <w:rsid w:val="00004076"/>
    <w:rsid w:val="00004ED1"/>
    <w:rsid w:val="00004F9A"/>
    <w:rsid w:val="0000545C"/>
    <w:rsid w:val="00005509"/>
    <w:rsid w:val="000055A8"/>
    <w:rsid w:val="00005774"/>
    <w:rsid w:val="00005951"/>
    <w:rsid w:val="000059B5"/>
    <w:rsid w:val="00005F99"/>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234"/>
    <w:rsid w:val="00030341"/>
    <w:rsid w:val="00030634"/>
    <w:rsid w:val="00030B6F"/>
    <w:rsid w:val="00030DF3"/>
    <w:rsid w:val="00030EA8"/>
    <w:rsid w:val="00031428"/>
    <w:rsid w:val="00031BA0"/>
    <w:rsid w:val="00031BEB"/>
    <w:rsid w:val="00031F7D"/>
    <w:rsid w:val="000321A8"/>
    <w:rsid w:val="0003271D"/>
    <w:rsid w:val="00032854"/>
    <w:rsid w:val="000329F2"/>
    <w:rsid w:val="00032E69"/>
    <w:rsid w:val="00033449"/>
    <w:rsid w:val="000337AE"/>
    <w:rsid w:val="00033835"/>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3F4"/>
    <w:rsid w:val="00041416"/>
    <w:rsid w:val="0004152C"/>
    <w:rsid w:val="000415C1"/>
    <w:rsid w:val="000416B0"/>
    <w:rsid w:val="00041A13"/>
    <w:rsid w:val="00041CE0"/>
    <w:rsid w:val="0004305A"/>
    <w:rsid w:val="00043246"/>
    <w:rsid w:val="0004351F"/>
    <w:rsid w:val="00043BBA"/>
    <w:rsid w:val="00043CFC"/>
    <w:rsid w:val="00043F06"/>
    <w:rsid w:val="000447EF"/>
    <w:rsid w:val="00045082"/>
    <w:rsid w:val="00045210"/>
    <w:rsid w:val="000453B5"/>
    <w:rsid w:val="00045843"/>
    <w:rsid w:val="00045C03"/>
    <w:rsid w:val="00045EB7"/>
    <w:rsid w:val="0004660C"/>
    <w:rsid w:val="000467C2"/>
    <w:rsid w:val="00046AB8"/>
    <w:rsid w:val="00046EDE"/>
    <w:rsid w:val="00047C60"/>
    <w:rsid w:val="0005019A"/>
    <w:rsid w:val="00050410"/>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6C"/>
    <w:rsid w:val="000619BF"/>
    <w:rsid w:val="00061AC8"/>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0F7D"/>
    <w:rsid w:val="0007119C"/>
    <w:rsid w:val="0007139F"/>
    <w:rsid w:val="00071F1E"/>
    <w:rsid w:val="000720DC"/>
    <w:rsid w:val="00072453"/>
    <w:rsid w:val="00072501"/>
    <w:rsid w:val="00072599"/>
    <w:rsid w:val="000728D3"/>
    <w:rsid w:val="00072A18"/>
    <w:rsid w:val="00072A23"/>
    <w:rsid w:val="00072C1F"/>
    <w:rsid w:val="00073184"/>
    <w:rsid w:val="00073BB9"/>
    <w:rsid w:val="00073C42"/>
    <w:rsid w:val="00073E25"/>
    <w:rsid w:val="000742F6"/>
    <w:rsid w:val="00074D3D"/>
    <w:rsid w:val="00074DCA"/>
    <w:rsid w:val="000755B5"/>
    <w:rsid w:val="00075DCD"/>
    <w:rsid w:val="00076003"/>
    <w:rsid w:val="00076188"/>
    <w:rsid w:val="000762D9"/>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78E"/>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87E"/>
    <w:rsid w:val="000A1D31"/>
    <w:rsid w:val="000A2611"/>
    <w:rsid w:val="000A26F4"/>
    <w:rsid w:val="000A2833"/>
    <w:rsid w:val="000A29F3"/>
    <w:rsid w:val="000A2D18"/>
    <w:rsid w:val="000A2D74"/>
    <w:rsid w:val="000A3617"/>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1B4"/>
    <w:rsid w:val="000B4E31"/>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4EA9"/>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147"/>
    <w:rsid w:val="000F323A"/>
    <w:rsid w:val="000F3287"/>
    <w:rsid w:val="000F3728"/>
    <w:rsid w:val="000F3AB3"/>
    <w:rsid w:val="000F3C79"/>
    <w:rsid w:val="000F41DF"/>
    <w:rsid w:val="000F433B"/>
    <w:rsid w:val="000F5093"/>
    <w:rsid w:val="000F5D7C"/>
    <w:rsid w:val="000F5E7F"/>
    <w:rsid w:val="000F60C9"/>
    <w:rsid w:val="000F6598"/>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3AC"/>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0F3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303A"/>
    <w:rsid w:val="001231E2"/>
    <w:rsid w:val="0012375D"/>
    <w:rsid w:val="0012398D"/>
    <w:rsid w:val="001239C8"/>
    <w:rsid w:val="00123A53"/>
    <w:rsid w:val="00123B51"/>
    <w:rsid w:val="001243DF"/>
    <w:rsid w:val="001246C5"/>
    <w:rsid w:val="0012550A"/>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F1E"/>
    <w:rsid w:val="0015581C"/>
    <w:rsid w:val="00155943"/>
    <w:rsid w:val="00155C31"/>
    <w:rsid w:val="00155F9A"/>
    <w:rsid w:val="0015634E"/>
    <w:rsid w:val="0015641E"/>
    <w:rsid w:val="0015669B"/>
    <w:rsid w:val="001567DA"/>
    <w:rsid w:val="0015708C"/>
    <w:rsid w:val="0015712E"/>
    <w:rsid w:val="00157C42"/>
    <w:rsid w:val="00157F2C"/>
    <w:rsid w:val="00160317"/>
    <w:rsid w:val="0016099E"/>
    <w:rsid w:val="00160B66"/>
    <w:rsid w:val="00160D57"/>
    <w:rsid w:val="00160F50"/>
    <w:rsid w:val="001618AA"/>
    <w:rsid w:val="00162169"/>
    <w:rsid w:val="00162392"/>
    <w:rsid w:val="00163065"/>
    <w:rsid w:val="001639BD"/>
    <w:rsid w:val="00163E00"/>
    <w:rsid w:val="0016425B"/>
    <w:rsid w:val="00164456"/>
    <w:rsid w:val="00164498"/>
    <w:rsid w:val="001645C4"/>
    <w:rsid w:val="0016470A"/>
    <w:rsid w:val="001649A0"/>
    <w:rsid w:val="001652D1"/>
    <w:rsid w:val="0016551E"/>
    <w:rsid w:val="00165A02"/>
    <w:rsid w:val="001661D7"/>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5F8"/>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494D"/>
    <w:rsid w:val="00184F89"/>
    <w:rsid w:val="001850D6"/>
    <w:rsid w:val="001860AD"/>
    <w:rsid w:val="001866C3"/>
    <w:rsid w:val="0018684F"/>
    <w:rsid w:val="00187B8C"/>
    <w:rsid w:val="00187D3E"/>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6C"/>
    <w:rsid w:val="001D52DF"/>
    <w:rsid w:val="001D55EB"/>
    <w:rsid w:val="001D61B8"/>
    <w:rsid w:val="001D626B"/>
    <w:rsid w:val="001D668D"/>
    <w:rsid w:val="001D6CC4"/>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2B2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2D4"/>
    <w:rsid w:val="001F7A00"/>
    <w:rsid w:val="001F7C2B"/>
    <w:rsid w:val="002005DA"/>
    <w:rsid w:val="00200A2C"/>
    <w:rsid w:val="00200B04"/>
    <w:rsid w:val="00200F79"/>
    <w:rsid w:val="00201246"/>
    <w:rsid w:val="00201548"/>
    <w:rsid w:val="00201632"/>
    <w:rsid w:val="00201A4B"/>
    <w:rsid w:val="00201CCE"/>
    <w:rsid w:val="00202049"/>
    <w:rsid w:val="00202279"/>
    <w:rsid w:val="002023F2"/>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D26"/>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370"/>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28B"/>
    <w:rsid w:val="00234791"/>
    <w:rsid w:val="002354CF"/>
    <w:rsid w:val="00235759"/>
    <w:rsid w:val="002362B3"/>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053"/>
    <w:rsid w:val="00243244"/>
    <w:rsid w:val="00243694"/>
    <w:rsid w:val="00243C98"/>
    <w:rsid w:val="002442F6"/>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5D1"/>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4A9"/>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673"/>
    <w:rsid w:val="0028283B"/>
    <w:rsid w:val="00282B20"/>
    <w:rsid w:val="00282B33"/>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4FCF"/>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263"/>
    <w:rsid w:val="002A12DB"/>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0D23"/>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840"/>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DC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B9B"/>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2"/>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3FA"/>
    <w:rsid w:val="003254A4"/>
    <w:rsid w:val="00325902"/>
    <w:rsid w:val="00325B08"/>
    <w:rsid w:val="00326441"/>
    <w:rsid w:val="003264AA"/>
    <w:rsid w:val="00326E08"/>
    <w:rsid w:val="0032732F"/>
    <w:rsid w:val="0032775A"/>
    <w:rsid w:val="00330018"/>
    <w:rsid w:val="00330F8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6591"/>
    <w:rsid w:val="00337211"/>
    <w:rsid w:val="0033760F"/>
    <w:rsid w:val="00337623"/>
    <w:rsid w:val="003406B4"/>
    <w:rsid w:val="003408AB"/>
    <w:rsid w:val="003413BB"/>
    <w:rsid w:val="003416FB"/>
    <w:rsid w:val="00341FC4"/>
    <w:rsid w:val="00342030"/>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44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60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4DE"/>
    <w:rsid w:val="00376572"/>
    <w:rsid w:val="003766AB"/>
    <w:rsid w:val="0037679E"/>
    <w:rsid w:val="00376CA1"/>
    <w:rsid w:val="003770AF"/>
    <w:rsid w:val="003773A4"/>
    <w:rsid w:val="0037798D"/>
    <w:rsid w:val="00377D5D"/>
    <w:rsid w:val="00380070"/>
    <w:rsid w:val="00380384"/>
    <w:rsid w:val="00380777"/>
    <w:rsid w:val="003809CD"/>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3F"/>
    <w:rsid w:val="00392B69"/>
    <w:rsid w:val="00392E06"/>
    <w:rsid w:val="003932D2"/>
    <w:rsid w:val="0039330E"/>
    <w:rsid w:val="003936F0"/>
    <w:rsid w:val="0039381D"/>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83E"/>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1FE"/>
    <w:rsid w:val="003A730C"/>
    <w:rsid w:val="003A7887"/>
    <w:rsid w:val="003A7CDB"/>
    <w:rsid w:val="003A7E26"/>
    <w:rsid w:val="003A7EC1"/>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A8F"/>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BDD"/>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96C"/>
    <w:rsid w:val="003F1A3F"/>
    <w:rsid w:val="003F2002"/>
    <w:rsid w:val="003F2788"/>
    <w:rsid w:val="003F2A65"/>
    <w:rsid w:val="003F33F5"/>
    <w:rsid w:val="003F3471"/>
    <w:rsid w:val="003F373A"/>
    <w:rsid w:val="003F3B84"/>
    <w:rsid w:val="003F3EA3"/>
    <w:rsid w:val="003F48AA"/>
    <w:rsid w:val="003F496E"/>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86A"/>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7CD"/>
    <w:rsid w:val="00411BC2"/>
    <w:rsid w:val="00411F21"/>
    <w:rsid w:val="00412753"/>
    <w:rsid w:val="00413160"/>
    <w:rsid w:val="00413516"/>
    <w:rsid w:val="00413C1F"/>
    <w:rsid w:val="00413E61"/>
    <w:rsid w:val="004149F9"/>
    <w:rsid w:val="00414A8C"/>
    <w:rsid w:val="004153EE"/>
    <w:rsid w:val="004157C8"/>
    <w:rsid w:val="00415BE7"/>
    <w:rsid w:val="00416236"/>
    <w:rsid w:val="00416269"/>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641"/>
    <w:rsid w:val="004267EE"/>
    <w:rsid w:val="00426859"/>
    <w:rsid w:val="00426889"/>
    <w:rsid w:val="00427387"/>
    <w:rsid w:val="00427817"/>
    <w:rsid w:val="004300DC"/>
    <w:rsid w:val="00430452"/>
    <w:rsid w:val="004304B0"/>
    <w:rsid w:val="00430998"/>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C3B"/>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752"/>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97A"/>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4FC"/>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3EEA"/>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574"/>
    <w:rsid w:val="004765F9"/>
    <w:rsid w:val="0047692C"/>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5C"/>
    <w:rsid w:val="004A08EC"/>
    <w:rsid w:val="004A0A28"/>
    <w:rsid w:val="004A0D05"/>
    <w:rsid w:val="004A0EBF"/>
    <w:rsid w:val="004A0F35"/>
    <w:rsid w:val="004A1165"/>
    <w:rsid w:val="004A11F2"/>
    <w:rsid w:val="004A1340"/>
    <w:rsid w:val="004A1911"/>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2EB9"/>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0DFD"/>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389"/>
    <w:rsid w:val="004D159C"/>
    <w:rsid w:val="004D1606"/>
    <w:rsid w:val="004D1EEB"/>
    <w:rsid w:val="004D2E8E"/>
    <w:rsid w:val="004D363D"/>
    <w:rsid w:val="004D4274"/>
    <w:rsid w:val="004D4638"/>
    <w:rsid w:val="004D53A6"/>
    <w:rsid w:val="004D53CB"/>
    <w:rsid w:val="004D54C6"/>
    <w:rsid w:val="004D5571"/>
    <w:rsid w:val="004D58B3"/>
    <w:rsid w:val="004D58F3"/>
    <w:rsid w:val="004D5B92"/>
    <w:rsid w:val="004D5F68"/>
    <w:rsid w:val="004D5FF7"/>
    <w:rsid w:val="004D6330"/>
    <w:rsid w:val="004D6791"/>
    <w:rsid w:val="004D67FB"/>
    <w:rsid w:val="004D7291"/>
    <w:rsid w:val="004D7857"/>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B57"/>
    <w:rsid w:val="004E7FD8"/>
    <w:rsid w:val="004F00ED"/>
    <w:rsid w:val="004F02B7"/>
    <w:rsid w:val="004F0306"/>
    <w:rsid w:val="004F040F"/>
    <w:rsid w:val="004F0E9E"/>
    <w:rsid w:val="004F1072"/>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A97"/>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1B2"/>
    <w:rsid w:val="005366B1"/>
    <w:rsid w:val="005368BF"/>
    <w:rsid w:val="005368D8"/>
    <w:rsid w:val="00536AD0"/>
    <w:rsid w:val="00537507"/>
    <w:rsid w:val="00537962"/>
    <w:rsid w:val="00537B18"/>
    <w:rsid w:val="00537C9A"/>
    <w:rsid w:val="00537D83"/>
    <w:rsid w:val="00537F42"/>
    <w:rsid w:val="0054062E"/>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A25"/>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BC4"/>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803"/>
    <w:rsid w:val="00564DC9"/>
    <w:rsid w:val="00565ACE"/>
    <w:rsid w:val="00565CF1"/>
    <w:rsid w:val="00565E67"/>
    <w:rsid w:val="005674B4"/>
    <w:rsid w:val="005678F0"/>
    <w:rsid w:val="00567B39"/>
    <w:rsid w:val="00570EC0"/>
    <w:rsid w:val="00570F64"/>
    <w:rsid w:val="005722C9"/>
    <w:rsid w:val="005726FE"/>
    <w:rsid w:val="00572F8D"/>
    <w:rsid w:val="00572FF3"/>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09"/>
    <w:rsid w:val="005803D8"/>
    <w:rsid w:val="00580811"/>
    <w:rsid w:val="005808CD"/>
    <w:rsid w:val="00580A38"/>
    <w:rsid w:val="005815C3"/>
    <w:rsid w:val="00581B33"/>
    <w:rsid w:val="00581EBB"/>
    <w:rsid w:val="00582077"/>
    <w:rsid w:val="00582473"/>
    <w:rsid w:val="00582C22"/>
    <w:rsid w:val="005833DD"/>
    <w:rsid w:val="0058363F"/>
    <w:rsid w:val="00583643"/>
    <w:rsid w:val="0058374A"/>
    <w:rsid w:val="00583936"/>
    <w:rsid w:val="005839D9"/>
    <w:rsid w:val="00583BCB"/>
    <w:rsid w:val="00584066"/>
    <w:rsid w:val="0058443F"/>
    <w:rsid w:val="0058452D"/>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500"/>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757"/>
    <w:rsid w:val="005A0CF6"/>
    <w:rsid w:val="005A0DDA"/>
    <w:rsid w:val="005A1021"/>
    <w:rsid w:val="005A1366"/>
    <w:rsid w:val="005A1C36"/>
    <w:rsid w:val="005A1CF9"/>
    <w:rsid w:val="005A1D16"/>
    <w:rsid w:val="005A1F16"/>
    <w:rsid w:val="005A243A"/>
    <w:rsid w:val="005A2BF4"/>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65"/>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40C"/>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2D5"/>
    <w:rsid w:val="005C53CD"/>
    <w:rsid w:val="005C5F06"/>
    <w:rsid w:val="005C6FFB"/>
    <w:rsid w:val="005C70AD"/>
    <w:rsid w:val="005C70E3"/>
    <w:rsid w:val="005C71D2"/>
    <w:rsid w:val="005C724E"/>
    <w:rsid w:val="005C7375"/>
    <w:rsid w:val="005C7D83"/>
    <w:rsid w:val="005C7E8C"/>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44C"/>
    <w:rsid w:val="005E1EDD"/>
    <w:rsid w:val="005E2034"/>
    <w:rsid w:val="005E2803"/>
    <w:rsid w:val="005E28AF"/>
    <w:rsid w:val="005E3E19"/>
    <w:rsid w:val="005E3EDA"/>
    <w:rsid w:val="005E3F26"/>
    <w:rsid w:val="005E41CC"/>
    <w:rsid w:val="005E4438"/>
    <w:rsid w:val="005E44CC"/>
    <w:rsid w:val="005E4647"/>
    <w:rsid w:val="005E48CC"/>
    <w:rsid w:val="005E49BA"/>
    <w:rsid w:val="005E4BB0"/>
    <w:rsid w:val="005E4C9B"/>
    <w:rsid w:val="005E52D7"/>
    <w:rsid w:val="005E58B6"/>
    <w:rsid w:val="005E630D"/>
    <w:rsid w:val="005E7823"/>
    <w:rsid w:val="005E7B9D"/>
    <w:rsid w:val="005F0409"/>
    <w:rsid w:val="005F0636"/>
    <w:rsid w:val="005F082D"/>
    <w:rsid w:val="005F0C08"/>
    <w:rsid w:val="005F0DB9"/>
    <w:rsid w:val="005F0E89"/>
    <w:rsid w:val="005F16F1"/>
    <w:rsid w:val="005F1776"/>
    <w:rsid w:val="005F1A21"/>
    <w:rsid w:val="005F1A7D"/>
    <w:rsid w:val="005F1FBE"/>
    <w:rsid w:val="005F1FE2"/>
    <w:rsid w:val="005F2659"/>
    <w:rsid w:val="005F2CCD"/>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537"/>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5A1"/>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37A"/>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0EA8"/>
    <w:rsid w:val="006A12B4"/>
    <w:rsid w:val="006A1B41"/>
    <w:rsid w:val="006A20B6"/>
    <w:rsid w:val="006A25EB"/>
    <w:rsid w:val="006A2805"/>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C17"/>
    <w:rsid w:val="006B4DD2"/>
    <w:rsid w:val="006B522C"/>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BD2"/>
    <w:rsid w:val="006C5CAF"/>
    <w:rsid w:val="006C65B4"/>
    <w:rsid w:val="006C6915"/>
    <w:rsid w:val="006C6957"/>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495C"/>
    <w:rsid w:val="006D51B5"/>
    <w:rsid w:val="006D5322"/>
    <w:rsid w:val="006D57F0"/>
    <w:rsid w:val="006D5B1B"/>
    <w:rsid w:val="006D5D01"/>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0A0"/>
    <w:rsid w:val="006F2936"/>
    <w:rsid w:val="006F2C96"/>
    <w:rsid w:val="006F2DC3"/>
    <w:rsid w:val="006F332D"/>
    <w:rsid w:val="006F3513"/>
    <w:rsid w:val="006F357E"/>
    <w:rsid w:val="006F390F"/>
    <w:rsid w:val="006F46AE"/>
    <w:rsid w:val="006F49FC"/>
    <w:rsid w:val="006F4A6F"/>
    <w:rsid w:val="006F4BCB"/>
    <w:rsid w:val="006F4BD2"/>
    <w:rsid w:val="006F4D8E"/>
    <w:rsid w:val="006F596A"/>
    <w:rsid w:val="006F5B14"/>
    <w:rsid w:val="006F5B56"/>
    <w:rsid w:val="006F5C32"/>
    <w:rsid w:val="006F5F2C"/>
    <w:rsid w:val="006F6E1B"/>
    <w:rsid w:val="006F6EF9"/>
    <w:rsid w:val="006F7978"/>
    <w:rsid w:val="006F79E1"/>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9E9"/>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3A5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99D"/>
    <w:rsid w:val="00750B1D"/>
    <w:rsid w:val="00750CE1"/>
    <w:rsid w:val="00750E72"/>
    <w:rsid w:val="00751849"/>
    <w:rsid w:val="00751A9E"/>
    <w:rsid w:val="00752028"/>
    <w:rsid w:val="00752293"/>
    <w:rsid w:val="00752D0E"/>
    <w:rsid w:val="007534FD"/>
    <w:rsid w:val="007537B3"/>
    <w:rsid w:val="0075384D"/>
    <w:rsid w:val="0075388F"/>
    <w:rsid w:val="00753A41"/>
    <w:rsid w:val="00753E6F"/>
    <w:rsid w:val="00754252"/>
    <w:rsid w:val="007547BA"/>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7C"/>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0CF"/>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6D32"/>
    <w:rsid w:val="007973AE"/>
    <w:rsid w:val="00797418"/>
    <w:rsid w:val="00797420"/>
    <w:rsid w:val="00797B10"/>
    <w:rsid w:val="00797D8F"/>
    <w:rsid w:val="00797E81"/>
    <w:rsid w:val="00797EC0"/>
    <w:rsid w:val="007A02CD"/>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2E0"/>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9E9"/>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7BA"/>
    <w:rsid w:val="007D3A75"/>
    <w:rsid w:val="007D3B92"/>
    <w:rsid w:val="007D3BC4"/>
    <w:rsid w:val="007D4275"/>
    <w:rsid w:val="007D42A0"/>
    <w:rsid w:val="007D42ED"/>
    <w:rsid w:val="007D4A63"/>
    <w:rsid w:val="007D4FCF"/>
    <w:rsid w:val="007D5B01"/>
    <w:rsid w:val="007D66F7"/>
    <w:rsid w:val="007D6B50"/>
    <w:rsid w:val="007D6C15"/>
    <w:rsid w:val="007D7380"/>
    <w:rsid w:val="007D7A62"/>
    <w:rsid w:val="007D7A6A"/>
    <w:rsid w:val="007E0005"/>
    <w:rsid w:val="007E04EB"/>
    <w:rsid w:val="007E08F3"/>
    <w:rsid w:val="007E0BF1"/>
    <w:rsid w:val="007E124F"/>
    <w:rsid w:val="007E1592"/>
    <w:rsid w:val="007E1D39"/>
    <w:rsid w:val="007E1D9C"/>
    <w:rsid w:val="007E1E4B"/>
    <w:rsid w:val="007E28E4"/>
    <w:rsid w:val="007E2ADC"/>
    <w:rsid w:val="007E311F"/>
    <w:rsid w:val="007E329B"/>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3F"/>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1D"/>
    <w:rsid w:val="00837E33"/>
    <w:rsid w:val="00840022"/>
    <w:rsid w:val="0084079C"/>
    <w:rsid w:val="00840BBA"/>
    <w:rsid w:val="00840FA7"/>
    <w:rsid w:val="00841C66"/>
    <w:rsid w:val="00841CEB"/>
    <w:rsid w:val="00841DF6"/>
    <w:rsid w:val="008428C9"/>
    <w:rsid w:val="008429CE"/>
    <w:rsid w:val="00842ABE"/>
    <w:rsid w:val="00843509"/>
    <w:rsid w:val="0084354B"/>
    <w:rsid w:val="00843705"/>
    <w:rsid w:val="00843D55"/>
    <w:rsid w:val="00843DD1"/>
    <w:rsid w:val="0084436B"/>
    <w:rsid w:val="00844529"/>
    <w:rsid w:val="008446DE"/>
    <w:rsid w:val="00844786"/>
    <w:rsid w:val="00844D81"/>
    <w:rsid w:val="008451FC"/>
    <w:rsid w:val="00845257"/>
    <w:rsid w:val="0084550D"/>
    <w:rsid w:val="0084560B"/>
    <w:rsid w:val="00845612"/>
    <w:rsid w:val="008456C1"/>
    <w:rsid w:val="00845D14"/>
    <w:rsid w:val="00846C56"/>
    <w:rsid w:val="00847775"/>
    <w:rsid w:val="008503EC"/>
    <w:rsid w:val="0085117D"/>
    <w:rsid w:val="0085153B"/>
    <w:rsid w:val="00851584"/>
    <w:rsid w:val="00851A3E"/>
    <w:rsid w:val="00852694"/>
    <w:rsid w:val="00852DDE"/>
    <w:rsid w:val="00852FCA"/>
    <w:rsid w:val="008533D5"/>
    <w:rsid w:val="008535ED"/>
    <w:rsid w:val="008539B6"/>
    <w:rsid w:val="008539DE"/>
    <w:rsid w:val="008544FA"/>
    <w:rsid w:val="00854627"/>
    <w:rsid w:val="008547A5"/>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DB7"/>
    <w:rsid w:val="00860ECC"/>
    <w:rsid w:val="008615D2"/>
    <w:rsid w:val="00861683"/>
    <w:rsid w:val="00861BB7"/>
    <w:rsid w:val="00861ED9"/>
    <w:rsid w:val="00862300"/>
    <w:rsid w:val="0086276B"/>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235"/>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CA6"/>
    <w:rsid w:val="008822B4"/>
    <w:rsid w:val="00883048"/>
    <w:rsid w:val="008835D0"/>
    <w:rsid w:val="00883AC0"/>
    <w:rsid w:val="00883B97"/>
    <w:rsid w:val="00883DB5"/>
    <w:rsid w:val="00883DDC"/>
    <w:rsid w:val="0088427A"/>
    <w:rsid w:val="00884784"/>
    <w:rsid w:val="00884972"/>
    <w:rsid w:val="00884FE0"/>
    <w:rsid w:val="008856FE"/>
    <w:rsid w:val="008863AE"/>
    <w:rsid w:val="00886B22"/>
    <w:rsid w:val="008876A1"/>
    <w:rsid w:val="00887A38"/>
    <w:rsid w:val="00887BDE"/>
    <w:rsid w:val="008903AE"/>
    <w:rsid w:val="00890B01"/>
    <w:rsid w:val="008912FA"/>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4C1"/>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4C4"/>
    <w:rsid w:val="008A19EC"/>
    <w:rsid w:val="008A2065"/>
    <w:rsid w:val="008A2882"/>
    <w:rsid w:val="008A2F33"/>
    <w:rsid w:val="008A3312"/>
    <w:rsid w:val="008A33BC"/>
    <w:rsid w:val="008A3783"/>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64B"/>
    <w:rsid w:val="008D4F6D"/>
    <w:rsid w:val="008D5770"/>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E0"/>
    <w:rsid w:val="008E4113"/>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1E69"/>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21"/>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375"/>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2EA"/>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4FB"/>
    <w:rsid w:val="009379AE"/>
    <w:rsid w:val="00937E33"/>
    <w:rsid w:val="00937F0C"/>
    <w:rsid w:val="009409A5"/>
    <w:rsid w:val="00940E02"/>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9E9"/>
    <w:rsid w:val="00956AAC"/>
    <w:rsid w:val="00956C8A"/>
    <w:rsid w:val="00957E40"/>
    <w:rsid w:val="00957F02"/>
    <w:rsid w:val="009605AC"/>
    <w:rsid w:val="0096091B"/>
    <w:rsid w:val="00960940"/>
    <w:rsid w:val="009611F9"/>
    <w:rsid w:val="00961446"/>
    <w:rsid w:val="009615CB"/>
    <w:rsid w:val="00961708"/>
    <w:rsid w:val="00961799"/>
    <w:rsid w:val="00961AB7"/>
    <w:rsid w:val="00961BB7"/>
    <w:rsid w:val="00962151"/>
    <w:rsid w:val="0096225A"/>
    <w:rsid w:val="009622F2"/>
    <w:rsid w:val="0096339E"/>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1CE2"/>
    <w:rsid w:val="00972D70"/>
    <w:rsid w:val="009735EC"/>
    <w:rsid w:val="00973DAC"/>
    <w:rsid w:val="0097429C"/>
    <w:rsid w:val="00974595"/>
    <w:rsid w:val="0097506E"/>
    <w:rsid w:val="009758C7"/>
    <w:rsid w:val="00975CC7"/>
    <w:rsid w:val="009761B4"/>
    <w:rsid w:val="009765B7"/>
    <w:rsid w:val="00976F41"/>
    <w:rsid w:val="009770AE"/>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330"/>
    <w:rsid w:val="0099096E"/>
    <w:rsid w:val="00990DD9"/>
    <w:rsid w:val="00990EA5"/>
    <w:rsid w:val="00990F95"/>
    <w:rsid w:val="00991371"/>
    <w:rsid w:val="009918D0"/>
    <w:rsid w:val="00992B58"/>
    <w:rsid w:val="00992D1F"/>
    <w:rsid w:val="009931C9"/>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97EAB"/>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EBD"/>
    <w:rsid w:val="009B3025"/>
    <w:rsid w:val="009B3466"/>
    <w:rsid w:val="009B368C"/>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27"/>
    <w:rsid w:val="009C2289"/>
    <w:rsid w:val="009C2570"/>
    <w:rsid w:val="009C2DD9"/>
    <w:rsid w:val="009C3A0D"/>
    <w:rsid w:val="009C3F04"/>
    <w:rsid w:val="009C43E2"/>
    <w:rsid w:val="009C48FE"/>
    <w:rsid w:val="009C5E35"/>
    <w:rsid w:val="009C5E83"/>
    <w:rsid w:val="009C614B"/>
    <w:rsid w:val="009C65CA"/>
    <w:rsid w:val="009C69FD"/>
    <w:rsid w:val="009C6B5D"/>
    <w:rsid w:val="009C6D91"/>
    <w:rsid w:val="009C6D95"/>
    <w:rsid w:val="009C7129"/>
    <w:rsid w:val="009C7149"/>
    <w:rsid w:val="009C7CB4"/>
    <w:rsid w:val="009C7DD8"/>
    <w:rsid w:val="009D0066"/>
    <w:rsid w:val="009D0202"/>
    <w:rsid w:val="009D026F"/>
    <w:rsid w:val="009D0468"/>
    <w:rsid w:val="009D0769"/>
    <w:rsid w:val="009D0F6C"/>
    <w:rsid w:val="009D1438"/>
    <w:rsid w:val="009D15E4"/>
    <w:rsid w:val="009D17C2"/>
    <w:rsid w:val="009D26AB"/>
    <w:rsid w:val="009D2D4B"/>
    <w:rsid w:val="009D2ED2"/>
    <w:rsid w:val="009D33D6"/>
    <w:rsid w:val="009D4317"/>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338"/>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1A6"/>
    <w:rsid w:val="009F16D8"/>
    <w:rsid w:val="009F175A"/>
    <w:rsid w:val="009F1A2B"/>
    <w:rsid w:val="009F1AEE"/>
    <w:rsid w:val="009F1C1F"/>
    <w:rsid w:val="009F1E15"/>
    <w:rsid w:val="009F2B97"/>
    <w:rsid w:val="009F307D"/>
    <w:rsid w:val="009F310F"/>
    <w:rsid w:val="009F34AE"/>
    <w:rsid w:val="009F35CD"/>
    <w:rsid w:val="009F3A16"/>
    <w:rsid w:val="009F3BEC"/>
    <w:rsid w:val="009F3E70"/>
    <w:rsid w:val="009F3EAA"/>
    <w:rsid w:val="009F4152"/>
    <w:rsid w:val="009F451D"/>
    <w:rsid w:val="009F48B6"/>
    <w:rsid w:val="009F48ED"/>
    <w:rsid w:val="009F5B4F"/>
    <w:rsid w:val="009F5FA9"/>
    <w:rsid w:val="009F609A"/>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688"/>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02"/>
    <w:rsid w:val="00A55152"/>
    <w:rsid w:val="00A55B5C"/>
    <w:rsid w:val="00A55CB8"/>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3C0"/>
    <w:rsid w:val="00A63CDC"/>
    <w:rsid w:val="00A63D53"/>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01AB"/>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DA2"/>
    <w:rsid w:val="00AA4E2A"/>
    <w:rsid w:val="00AA5797"/>
    <w:rsid w:val="00AA60CF"/>
    <w:rsid w:val="00AA649D"/>
    <w:rsid w:val="00AA69CD"/>
    <w:rsid w:val="00AA7065"/>
    <w:rsid w:val="00AA729C"/>
    <w:rsid w:val="00AA7A6F"/>
    <w:rsid w:val="00AB050B"/>
    <w:rsid w:val="00AB05FE"/>
    <w:rsid w:val="00AB091E"/>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497"/>
    <w:rsid w:val="00AB7530"/>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57E"/>
    <w:rsid w:val="00AD6BF0"/>
    <w:rsid w:val="00AD6CA7"/>
    <w:rsid w:val="00AD6DB3"/>
    <w:rsid w:val="00AD7755"/>
    <w:rsid w:val="00AD78A9"/>
    <w:rsid w:val="00AD7A56"/>
    <w:rsid w:val="00AD7EFB"/>
    <w:rsid w:val="00AE0192"/>
    <w:rsid w:val="00AE10BD"/>
    <w:rsid w:val="00AE1748"/>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510"/>
    <w:rsid w:val="00AF3637"/>
    <w:rsid w:val="00AF36A1"/>
    <w:rsid w:val="00AF3989"/>
    <w:rsid w:val="00AF3BA7"/>
    <w:rsid w:val="00AF3E30"/>
    <w:rsid w:val="00AF409F"/>
    <w:rsid w:val="00AF433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CBA"/>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1FE"/>
    <w:rsid w:val="00B12A67"/>
    <w:rsid w:val="00B12B12"/>
    <w:rsid w:val="00B12B1A"/>
    <w:rsid w:val="00B12C3B"/>
    <w:rsid w:val="00B12C62"/>
    <w:rsid w:val="00B12CB3"/>
    <w:rsid w:val="00B12EE5"/>
    <w:rsid w:val="00B12EF7"/>
    <w:rsid w:val="00B12FFB"/>
    <w:rsid w:val="00B13087"/>
    <w:rsid w:val="00B1323F"/>
    <w:rsid w:val="00B13361"/>
    <w:rsid w:val="00B13443"/>
    <w:rsid w:val="00B13635"/>
    <w:rsid w:val="00B13C2C"/>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A37"/>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79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27FF5"/>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612"/>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8CD"/>
    <w:rsid w:val="00B46ECA"/>
    <w:rsid w:val="00B4722A"/>
    <w:rsid w:val="00B47A44"/>
    <w:rsid w:val="00B50882"/>
    <w:rsid w:val="00B51260"/>
    <w:rsid w:val="00B51434"/>
    <w:rsid w:val="00B51715"/>
    <w:rsid w:val="00B51895"/>
    <w:rsid w:val="00B526D0"/>
    <w:rsid w:val="00B52A35"/>
    <w:rsid w:val="00B52FDC"/>
    <w:rsid w:val="00B53A5A"/>
    <w:rsid w:val="00B53B8E"/>
    <w:rsid w:val="00B53CB7"/>
    <w:rsid w:val="00B55645"/>
    <w:rsid w:val="00B556E3"/>
    <w:rsid w:val="00B5582B"/>
    <w:rsid w:val="00B558B9"/>
    <w:rsid w:val="00B565D9"/>
    <w:rsid w:val="00B57095"/>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992"/>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05"/>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13F"/>
    <w:rsid w:val="00BA3230"/>
    <w:rsid w:val="00BA3256"/>
    <w:rsid w:val="00BA325C"/>
    <w:rsid w:val="00BA3595"/>
    <w:rsid w:val="00BA366B"/>
    <w:rsid w:val="00BA3A0E"/>
    <w:rsid w:val="00BA3C1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15EA"/>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941"/>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0ED1"/>
    <w:rsid w:val="00BE1A0A"/>
    <w:rsid w:val="00BE1C8E"/>
    <w:rsid w:val="00BE220B"/>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192"/>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05C"/>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7D1"/>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25E9"/>
    <w:rsid w:val="00C73800"/>
    <w:rsid w:val="00C73A02"/>
    <w:rsid w:val="00C73CD0"/>
    <w:rsid w:val="00C73F34"/>
    <w:rsid w:val="00C7476E"/>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2F"/>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9A7"/>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7AC"/>
    <w:rsid w:val="00C97BDF"/>
    <w:rsid w:val="00CA053D"/>
    <w:rsid w:val="00CA0B92"/>
    <w:rsid w:val="00CA0F2E"/>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0D6"/>
    <w:rsid w:val="00CC331B"/>
    <w:rsid w:val="00CC3727"/>
    <w:rsid w:val="00CC389F"/>
    <w:rsid w:val="00CC423C"/>
    <w:rsid w:val="00CC452C"/>
    <w:rsid w:val="00CC4D32"/>
    <w:rsid w:val="00CC58E1"/>
    <w:rsid w:val="00CC5DFD"/>
    <w:rsid w:val="00CC6391"/>
    <w:rsid w:val="00CC6844"/>
    <w:rsid w:val="00CC6FF4"/>
    <w:rsid w:val="00CC76E8"/>
    <w:rsid w:val="00CC7C8D"/>
    <w:rsid w:val="00CC7E00"/>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3B"/>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34A"/>
    <w:rsid w:val="00D02852"/>
    <w:rsid w:val="00D02C0F"/>
    <w:rsid w:val="00D0328E"/>
    <w:rsid w:val="00D033B7"/>
    <w:rsid w:val="00D0434F"/>
    <w:rsid w:val="00D0472C"/>
    <w:rsid w:val="00D04869"/>
    <w:rsid w:val="00D053BD"/>
    <w:rsid w:val="00D05563"/>
    <w:rsid w:val="00D055D7"/>
    <w:rsid w:val="00D05C89"/>
    <w:rsid w:val="00D05FF7"/>
    <w:rsid w:val="00D0788C"/>
    <w:rsid w:val="00D07B94"/>
    <w:rsid w:val="00D07EC2"/>
    <w:rsid w:val="00D1009F"/>
    <w:rsid w:val="00D1011E"/>
    <w:rsid w:val="00D10248"/>
    <w:rsid w:val="00D10778"/>
    <w:rsid w:val="00D10907"/>
    <w:rsid w:val="00D10973"/>
    <w:rsid w:val="00D10FA1"/>
    <w:rsid w:val="00D111B1"/>
    <w:rsid w:val="00D1135F"/>
    <w:rsid w:val="00D11618"/>
    <w:rsid w:val="00D11A6D"/>
    <w:rsid w:val="00D123B4"/>
    <w:rsid w:val="00D129BC"/>
    <w:rsid w:val="00D12DD5"/>
    <w:rsid w:val="00D132E8"/>
    <w:rsid w:val="00D136BD"/>
    <w:rsid w:val="00D139C4"/>
    <w:rsid w:val="00D13B57"/>
    <w:rsid w:val="00D13BBC"/>
    <w:rsid w:val="00D13D5C"/>
    <w:rsid w:val="00D13F7F"/>
    <w:rsid w:val="00D13FB0"/>
    <w:rsid w:val="00D144BD"/>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27EB6"/>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3BEF"/>
    <w:rsid w:val="00D44347"/>
    <w:rsid w:val="00D44B7D"/>
    <w:rsid w:val="00D451C5"/>
    <w:rsid w:val="00D45370"/>
    <w:rsid w:val="00D453DB"/>
    <w:rsid w:val="00D456A5"/>
    <w:rsid w:val="00D461B3"/>
    <w:rsid w:val="00D46B14"/>
    <w:rsid w:val="00D47AEA"/>
    <w:rsid w:val="00D50261"/>
    <w:rsid w:val="00D50ADD"/>
    <w:rsid w:val="00D5147E"/>
    <w:rsid w:val="00D51890"/>
    <w:rsid w:val="00D519D8"/>
    <w:rsid w:val="00D51B09"/>
    <w:rsid w:val="00D51DD4"/>
    <w:rsid w:val="00D51F4F"/>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837"/>
    <w:rsid w:val="00D659A0"/>
    <w:rsid w:val="00D65BEE"/>
    <w:rsid w:val="00D65FBF"/>
    <w:rsid w:val="00D65FCF"/>
    <w:rsid w:val="00D6636F"/>
    <w:rsid w:val="00D66404"/>
    <w:rsid w:val="00D667D8"/>
    <w:rsid w:val="00D6686F"/>
    <w:rsid w:val="00D669B6"/>
    <w:rsid w:val="00D66AA4"/>
    <w:rsid w:val="00D67397"/>
    <w:rsid w:val="00D675D0"/>
    <w:rsid w:val="00D675E8"/>
    <w:rsid w:val="00D67E42"/>
    <w:rsid w:val="00D701A1"/>
    <w:rsid w:val="00D70258"/>
    <w:rsid w:val="00D7043A"/>
    <w:rsid w:val="00D70806"/>
    <w:rsid w:val="00D70EA5"/>
    <w:rsid w:val="00D712EA"/>
    <w:rsid w:val="00D715EE"/>
    <w:rsid w:val="00D71842"/>
    <w:rsid w:val="00D71B0D"/>
    <w:rsid w:val="00D71B8B"/>
    <w:rsid w:val="00D71C6F"/>
    <w:rsid w:val="00D7213C"/>
    <w:rsid w:val="00D725AF"/>
    <w:rsid w:val="00D729B3"/>
    <w:rsid w:val="00D72B03"/>
    <w:rsid w:val="00D72CB4"/>
    <w:rsid w:val="00D72E1A"/>
    <w:rsid w:val="00D73088"/>
    <w:rsid w:val="00D7328B"/>
    <w:rsid w:val="00D73356"/>
    <w:rsid w:val="00D733D4"/>
    <w:rsid w:val="00D73E80"/>
    <w:rsid w:val="00D74358"/>
    <w:rsid w:val="00D7440A"/>
    <w:rsid w:val="00D74589"/>
    <w:rsid w:val="00D74EF6"/>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A72"/>
    <w:rsid w:val="00D84C76"/>
    <w:rsid w:val="00D84DA3"/>
    <w:rsid w:val="00D84E2B"/>
    <w:rsid w:val="00D8528D"/>
    <w:rsid w:val="00D8542D"/>
    <w:rsid w:val="00D854DC"/>
    <w:rsid w:val="00D85974"/>
    <w:rsid w:val="00D85F7D"/>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611"/>
    <w:rsid w:val="00D91B9F"/>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90A"/>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C31"/>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4965"/>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624"/>
    <w:rsid w:val="00DE6BBD"/>
    <w:rsid w:val="00DE6E63"/>
    <w:rsid w:val="00DE714A"/>
    <w:rsid w:val="00DE7E05"/>
    <w:rsid w:val="00DF13CA"/>
    <w:rsid w:val="00DF1821"/>
    <w:rsid w:val="00DF190C"/>
    <w:rsid w:val="00DF1A3C"/>
    <w:rsid w:val="00DF1C86"/>
    <w:rsid w:val="00DF2009"/>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4FE"/>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F61"/>
    <w:rsid w:val="00E16123"/>
    <w:rsid w:val="00E161BB"/>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E40"/>
    <w:rsid w:val="00E21FCC"/>
    <w:rsid w:val="00E220D2"/>
    <w:rsid w:val="00E222E9"/>
    <w:rsid w:val="00E22DCF"/>
    <w:rsid w:val="00E231E2"/>
    <w:rsid w:val="00E2338F"/>
    <w:rsid w:val="00E237D1"/>
    <w:rsid w:val="00E23915"/>
    <w:rsid w:val="00E2410B"/>
    <w:rsid w:val="00E244B4"/>
    <w:rsid w:val="00E24678"/>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7B1"/>
    <w:rsid w:val="00E31EEB"/>
    <w:rsid w:val="00E31F60"/>
    <w:rsid w:val="00E32430"/>
    <w:rsid w:val="00E3341B"/>
    <w:rsid w:val="00E3372A"/>
    <w:rsid w:val="00E3384C"/>
    <w:rsid w:val="00E3397F"/>
    <w:rsid w:val="00E33A02"/>
    <w:rsid w:val="00E3414F"/>
    <w:rsid w:val="00E343BE"/>
    <w:rsid w:val="00E34558"/>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129"/>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3DF"/>
    <w:rsid w:val="00E725B1"/>
    <w:rsid w:val="00E7272C"/>
    <w:rsid w:val="00E72D27"/>
    <w:rsid w:val="00E73012"/>
    <w:rsid w:val="00E737E6"/>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3CD1"/>
    <w:rsid w:val="00E840B7"/>
    <w:rsid w:val="00E84296"/>
    <w:rsid w:val="00E845F3"/>
    <w:rsid w:val="00E84704"/>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414E"/>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5D13"/>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78C"/>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FD"/>
    <w:rsid w:val="00EE64AB"/>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400D"/>
    <w:rsid w:val="00EF510A"/>
    <w:rsid w:val="00EF53DF"/>
    <w:rsid w:val="00EF5623"/>
    <w:rsid w:val="00EF56DB"/>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E88"/>
    <w:rsid w:val="00F030F3"/>
    <w:rsid w:val="00F0320E"/>
    <w:rsid w:val="00F037EF"/>
    <w:rsid w:val="00F0387E"/>
    <w:rsid w:val="00F03A3B"/>
    <w:rsid w:val="00F03B43"/>
    <w:rsid w:val="00F03D13"/>
    <w:rsid w:val="00F040F9"/>
    <w:rsid w:val="00F04156"/>
    <w:rsid w:val="00F04201"/>
    <w:rsid w:val="00F0451D"/>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08"/>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241"/>
    <w:rsid w:val="00F24758"/>
    <w:rsid w:val="00F24927"/>
    <w:rsid w:val="00F249D9"/>
    <w:rsid w:val="00F24C7D"/>
    <w:rsid w:val="00F24E97"/>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B9A"/>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798"/>
    <w:rsid w:val="00F349D1"/>
    <w:rsid w:val="00F34BD1"/>
    <w:rsid w:val="00F34C96"/>
    <w:rsid w:val="00F35450"/>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B9A"/>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76D"/>
    <w:rsid w:val="00F649C6"/>
    <w:rsid w:val="00F64A0D"/>
    <w:rsid w:val="00F64DFE"/>
    <w:rsid w:val="00F64E35"/>
    <w:rsid w:val="00F6537B"/>
    <w:rsid w:val="00F66D2F"/>
    <w:rsid w:val="00F66F60"/>
    <w:rsid w:val="00F672B5"/>
    <w:rsid w:val="00F67D65"/>
    <w:rsid w:val="00F70310"/>
    <w:rsid w:val="00F71605"/>
    <w:rsid w:val="00F7177B"/>
    <w:rsid w:val="00F71912"/>
    <w:rsid w:val="00F719DE"/>
    <w:rsid w:val="00F71EB7"/>
    <w:rsid w:val="00F7200D"/>
    <w:rsid w:val="00F7254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0FBC"/>
    <w:rsid w:val="00F8160B"/>
    <w:rsid w:val="00F81B7A"/>
    <w:rsid w:val="00F81BF3"/>
    <w:rsid w:val="00F81DA9"/>
    <w:rsid w:val="00F81E2B"/>
    <w:rsid w:val="00F82451"/>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778"/>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559"/>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511"/>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1E"/>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A837C19-7BC2-431B-A0C3-DC7901C1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91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4262"/>
        <w:tab w:val="num" w:pos="5526"/>
      </w:tabs>
      <w:spacing w:before="180"/>
      <w:ind w:left="4262"/>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1218307">
      <w:bodyDiv w:val="1"/>
      <w:marLeft w:val="0"/>
      <w:marRight w:val="0"/>
      <w:marTop w:val="0"/>
      <w:marBottom w:val="0"/>
      <w:divBdr>
        <w:top w:val="none" w:sz="0" w:space="0" w:color="auto"/>
        <w:left w:val="none" w:sz="0" w:space="0" w:color="auto"/>
        <w:bottom w:val="none" w:sz="0" w:space="0" w:color="auto"/>
        <w:right w:val="none" w:sz="0" w:space="0" w:color="auto"/>
      </w:divBdr>
      <w:divsChild>
        <w:div w:id="595865429">
          <w:marLeft w:val="547"/>
          <w:marRight w:val="0"/>
          <w:marTop w:val="0"/>
          <w:marBottom w:val="0"/>
          <w:divBdr>
            <w:top w:val="none" w:sz="0" w:space="0" w:color="auto"/>
            <w:left w:val="none" w:sz="0" w:space="0" w:color="auto"/>
            <w:bottom w:val="none" w:sz="0" w:space="0" w:color="auto"/>
            <w:right w:val="none" w:sz="0" w:space="0" w:color="auto"/>
          </w:divBdr>
        </w:div>
        <w:div w:id="1264218777">
          <w:marLeft w:val="1166"/>
          <w:marRight w:val="0"/>
          <w:marTop w:val="0"/>
          <w:marBottom w:val="0"/>
          <w:divBdr>
            <w:top w:val="none" w:sz="0" w:space="0" w:color="auto"/>
            <w:left w:val="none" w:sz="0" w:space="0" w:color="auto"/>
            <w:bottom w:val="none" w:sz="0" w:space="0" w:color="auto"/>
            <w:right w:val="none" w:sz="0" w:space="0" w:color="auto"/>
          </w:divBdr>
        </w:div>
        <w:div w:id="1640920167">
          <w:marLeft w:val="1166"/>
          <w:marRight w:val="0"/>
          <w:marTop w:val="0"/>
          <w:marBottom w:val="0"/>
          <w:divBdr>
            <w:top w:val="none" w:sz="0" w:space="0" w:color="auto"/>
            <w:left w:val="none" w:sz="0" w:space="0" w:color="auto"/>
            <w:bottom w:val="none" w:sz="0" w:space="0" w:color="auto"/>
            <w:right w:val="none" w:sz="0" w:space="0" w:color="auto"/>
          </w:divBdr>
        </w:div>
        <w:div w:id="163131914">
          <w:marLeft w:val="547"/>
          <w:marRight w:val="0"/>
          <w:marTop w:val="0"/>
          <w:marBottom w:val="0"/>
          <w:divBdr>
            <w:top w:val="none" w:sz="0" w:space="0" w:color="auto"/>
            <w:left w:val="none" w:sz="0" w:space="0" w:color="auto"/>
            <w:bottom w:val="none" w:sz="0" w:space="0" w:color="auto"/>
            <w:right w:val="none" w:sz="0" w:space="0" w:color="auto"/>
          </w:divBdr>
        </w:div>
        <w:div w:id="414739972">
          <w:marLeft w:val="1166"/>
          <w:marRight w:val="0"/>
          <w:marTop w:val="0"/>
          <w:marBottom w:val="0"/>
          <w:divBdr>
            <w:top w:val="none" w:sz="0" w:space="0" w:color="auto"/>
            <w:left w:val="none" w:sz="0" w:space="0" w:color="auto"/>
            <w:bottom w:val="none" w:sz="0" w:space="0" w:color="auto"/>
            <w:right w:val="none" w:sz="0" w:space="0" w:color="auto"/>
          </w:divBdr>
        </w:div>
        <w:div w:id="1841116752">
          <w:marLeft w:val="1166"/>
          <w:marRight w:val="0"/>
          <w:marTop w:val="0"/>
          <w:marBottom w:val="0"/>
          <w:divBdr>
            <w:top w:val="none" w:sz="0" w:space="0" w:color="auto"/>
            <w:left w:val="none" w:sz="0" w:space="0" w:color="auto"/>
            <w:bottom w:val="none" w:sz="0" w:space="0" w:color="auto"/>
            <w:right w:val="none" w:sz="0" w:space="0" w:color="auto"/>
          </w:divBdr>
        </w:div>
        <w:div w:id="1375740453">
          <w:marLeft w:val="547"/>
          <w:marRight w:val="0"/>
          <w:marTop w:val="0"/>
          <w:marBottom w:val="0"/>
          <w:divBdr>
            <w:top w:val="none" w:sz="0" w:space="0" w:color="auto"/>
            <w:left w:val="none" w:sz="0" w:space="0" w:color="auto"/>
            <w:bottom w:val="none" w:sz="0" w:space="0" w:color="auto"/>
            <w:right w:val="none" w:sz="0" w:space="0" w:color="auto"/>
          </w:divBdr>
        </w:div>
      </w:divsChild>
    </w:div>
    <w:div w:id="86853033">
      <w:bodyDiv w:val="1"/>
      <w:marLeft w:val="0"/>
      <w:marRight w:val="0"/>
      <w:marTop w:val="0"/>
      <w:marBottom w:val="0"/>
      <w:divBdr>
        <w:top w:val="none" w:sz="0" w:space="0" w:color="auto"/>
        <w:left w:val="none" w:sz="0" w:space="0" w:color="auto"/>
        <w:bottom w:val="none" w:sz="0" w:space="0" w:color="auto"/>
        <w:right w:val="none" w:sz="0" w:space="0" w:color="auto"/>
      </w:divBdr>
      <w:divsChild>
        <w:div w:id="913204907">
          <w:marLeft w:val="547"/>
          <w:marRight w:val="0"/>
          <w:marTop w:val="0"/>
          <w:marBottom w:val="0"/>
          <w:divBdr>
            <w:top w:val="none" w:sz="0" w:space="0" w:color="auto"/>
            <w:left w:val="none" w:sz="0" w:space="0" w:color="auto"/>
            <w:bottom w:val="none" w:sz="0" w:space="0" w:color="auto"/>
            <w:right w:val="none" w:sz="0" w:space="0" w:color="auto"/>
          </w:divBdr>
        </w:div>
        <w:div w:id="778451855">
          <w:marLeft w:val="1166"/>
          <w:marRight w:val="0"/>
          <w:marTop w:val="0"/>
          <w:marBottom w:val="0"/>
          <w:divBdr>
            <w:top w:val="none" w:sz="0" w:space="0" w:color="auto"/>
            <w:left w:val="none" w:sz="0" w:space="0" w:color="auto"/>
            <w:bottom w:val="none" w:sz="0" w:space="0" w:color="auto"/>
            <w:right w:val="none" w:sz="0" w:space="0" w:color="auto"/>
          </w:divBdr>
        </w:div>
        <w:div w:id="499738707">
          <w:marLeft w:val="1166"/>
          <w:marRight w:val="0"/>
          <w:marTop w:val="0"/>
          <w:marBottom w:val="0"/>
          <w:divBdr>
            <w:top w:val="none" w:sz="0" w:space="0" w:color="auto"/>
            <w:left w:val="none" w:sz="0" w:space="0" w:color="auto"/>
            <w:bottom w:val="none" w:sz="0" w:space="0" w:color="auto"/>
            <w:right w:val="none" w:sz="0" w:space="0" w:color="auto"/>
          </w:divBdr>
        </w:div>
        <w:div w:id="1452549468">
          <w:marLeft w:val="547"/>
          <w:marRight w:val="0"/>
          <w:marTop w:val="0"/>
          <w:marBottom w:val="0"/>
          <w:divBdr>
            <w:top w:val="none" w:sz="0" w:space="0" w:color="auto"/>
            <w:left w:val="none" w:sz="0" w:space="0" w:color="auto"/>
            <w:bottom w:val="none" w:sz="0" w:space="0" w:color="auto"/>
            <w:right w:val="none" w:sz="0" w:space="0" w:color="auto"/>
          </w:divBdr>
        </w:div>
        <w:div w:id="1922325541">
          <w:marLeft w:val="1166"/>
          <w:marRight w:val="0"/>
          <w:marTop w:val="0"/>
          <w:marBottom w:val="0"/>
          <w:divBdr>
            <w:top w:val="none" w:sz="0" w:space="0" w:color="auto"/>
            <w:left w:val="none" w:sz="0" w:space="0" w:color="auto"/>
            <w:bottom w:val="none" w:sz="0" w:space="0" w:color="auto"/>
            <w:right w:val="none" w:sz="0" w:space="0" w:color="auto"/>
          </w:divBdr>
        </w:div>
        <w:div w:id="1104377933">
          <w:marLeft w:val="1166"/>
          <w:marRight w:val="0"/>
          <w:marTop w:val="0"/>
          <w:marBottom w:val="0"/>
          <w:divBdr>
            <w:top w:val="none" w:sz="0" w:space="0" w:color="auto"/>
            <w:left w:val="none" w:sz="0" w:space="0" w:color="auto"/>
            <w:bottom w:val="none" w:sz="0" w:space="0" w:color="auto"/>
            <w:right w:val="none" w:sz="0" w:space="0" w:color="auto"/>
          </w:divBdr>
        </w:div>
        <w:div w:id="1286043076">
          <w:marLeft w:val="547"/>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sChild>
        <w:div w:id="6296288">
          <w:marLeft w:val="446"/>
          <w:marRight w:val="0"/>
          <w:marTop w:val="120"/>
          <w:marBottom w:val="0"/>
          <w:divBdr>
            <w:top w:val="none" w:sz="0" w:space="0" w:color="auto"/>
            <w:left w:val="none" w:sz="0" w:space="0" w:color="auto"/>
            <w:bottom w:val="none" w:sz="0" w:space="0" w:color="auto"/>
            <w:right w:val="none" w:sz="0" w:space="0" w:color="auto"/>
          </w:divBdr>
        </w:div>
        <w:div w:id="932857524">
          <w:marLeft w:val="446"/>
          <w:marRight w:val="0"/>
          <w:marTop w:val="120"/>
          <w:marBottom w:val="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1978428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27754471">
      <w:bodyDiv w:val="1"/>
      <w:marLeft w:val="0"/>
      <w:marRight w:val="0"/>
      <w:marTop w:val="0"/>
      <w:marBottom w:val="0"/>
      <w:divBdr>
        <w:top w:val="none" w:sz="0" w:space="0" w:color="auto"/>
        <w:left w:val="none" w:sz="0" w:space="0" w:color="auto"/>
        <w:bottom w:val="none" w:sz="0" w:space="0" w:color="auto"/>
        <w:right w:val="none" w:sz="0" w:space="0" w:color="auto"/>
      </w:divBdr>
      <w:divsChild>
        <w:div w:id="1799642421">
          <w:marLeft w:val="446"/>
          <w:marRight w:val="0"/>
          <w:marTop w:val="120"/>
          <w:marBottom w:val="0"/>
          <w:divBdr>
            <w:top w:val="none" w:sz="0" w:space="0" w:color="auto"/>
            <w:left w:val="none" w:sz="0" w:space="0" w:color="auto"/>
            <w:bottom w:val="none" w:sz="0" w:space="0" w:color="auto"/>
            <w:right w:val="none" w:sz="0" w:space="0" w:color="auto"/>
          </w:divBdr>
        </w:div>
        <w:div w:id="2002851266">
          <w:marLeft w:val="446"/>
          <w:marRight w:val="0"/>
          <w:marTop w:val="12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4442026">
      <w:bodyDiv w:val="1"/>
      <w:marLeft w:val="0"/>
      <w:marRight w:val="0"/>
      <w:marTop w:val="0"/>
      <w:marBottom w:val="0"/>
      <w:divBdr>
        <w:top w:val="none" w:sz="0" w:space="0" w:color="auto"/>
        <w:left w:val="none" w:sz="0" w:space="0" w:color="auto"/>
        <w:bottom w:val="none" w:sz="0" w:space="0" w:color="auto"/>
        <w:right w:val="none" w:sz="0" w:space="0" w:color="auto"/>
      </w:divBdr>
      <w:divsChild>
        <w:div w:id="289894799">
          <w:marLeft w:val="446"/>
          <w:marRight w:val="0"/>
          <w:marTop w:val="120"/>
          <w:marBottom w:val="0"/>
          <w:divBdr>
            <w:top w:val="none" w:sz="0" w:space="0" w:color="auto"/>
            <w:left w:val="none" w:sz="0" w:space="0" w:color="auto"/>
            <w:bottom w:val="none" w:sz="0" w:space="0" w:color="auto"/>
            <w:right w:val="none" w:sz="0" w:space="0" w:color="auto"/>
          </w:divBdr>
        </w:div>
        <w:div w:id="1018389340">
          <w:marLeft w:val="446"/>
          <w:marRight w:val="0"/>
          <w:marTop w:val="12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6CBD8259-D8DF-4561-9CBE-AB6DDD5F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3884</Words>
  <Characters>22140</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최혜민/통신표준연구팀(SR)/삼성전자</cp:lastModifiedBy>
  <cp:revision>2</cp:revision>
  <cp:lastPrinted>2023-11-03T21:34:00Z</cp:lastPrinted>
  <dcterms:created xsi:type="dcterms:W3CDTF">2024-05-10T13:09:00Z</dcterms:created>
  <dcterms:modified xsi:type="dcterms:W3CDTF">2024-05-10T13:09:00Z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