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ABBBF1" w14:textId="6757903E" w:rsidR="00EA22DF" w:rsidRPr="001132A2" w:rsidRDefault="00EA22DF" w:rsidP="00EA22DF">
      <w:pPr>
        <w:tabs>
          <w:tab w:val="right" w:pos="9216"/>
        </w:tabs>
        <w:spacing w:after="0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3GPP TSG</w:t>
      </w:r>
      <w:r w:rsidRPr="004636C3">
        <w:rPr>
          <w:b/>
          <w:kern w:val="2"/>
          <w:lang w:val="en-GB" w:eastAsia="zh-CN"/>
        </w:rPr>
        <w:t>-</w:t>
      </w:r>
      <w:r w:rsidRPr="004636C3">
        <w:rPr>
          <w:b/>
          <w:kern w:val="2"/>
          <w:lang w:val="en-GB"/>
        </w:rPr>
        <w:t>RAN WG1 Meeting #11</w:t>
      </w:r>
      <w:r w:rsidR="009002B9">
        <w:rPr>
          <w:b/>
          <w:kern w:val="2"/>
          <w:lang w:val="en-GB"/>
        </w:rPr>
        <w:t>7</w:t>
      </w:r>
      <w:r w:rsidRPr="001132A2">
        <w:rPr>
          <w:b/>
          <w:kern w:val="2"/>
          <w:lang w:val="en-GB"/>
        </w:rPr>
        <w:tab/>
      </w:r>
      <w:r w:rsidR="00374EF7" w:rsidRPr="00374EF7">
        <w:rPr>
          <w:b/>
          <w:kern w:val="2"/>
          <w:lang w:val="en-GB"/>
        </w:rPr>
        <w:t>R1-24</w:t>
      </w:r>
      <w:r w:rsidR="00DC1F12">
        <w:rPr>
          <w:b/>
          <w:kern w:val="2"/>
          <w:lang w:val="en-GB"/>
        </w:rPr>
        <w:t>03946</w:t>
      </w:r>
    </w:p>
    <w:p w14:paraId="1AF4238A" w14:textId="317F650C" w:rsidR="00880A0F" w:rsidRPr="00690E89" w:rsidRDefault="009002B9" w:rsidP="00880A0F">
      <w:pPr>
        <w:jc w:val="left"/>
        <w:rPr>
          <w:b/>
          <w:color w:val="000000" w:themeColor="text1"/>
          <w:kern w:val="2"/>
          <w:lang w:eastAsia="zh-CN"/>
        </w:rPr>
      </w:pPr>
      <w:r w:rsidRPr="0044765E">
        <w:rPr>
          <w:b/>
          <w:kern w:val="2"/>
          <w:lang w:val="en-GB" w:eastAsia="zh-CN"/>
        </w:rPr>
        <w:t>Fukuoka, J</w:t>
      </w:r>
      <w:r>
        <w:rPr>
          <w:b/>
          <w:kern w:val="2"/>
          <w:lang w:val="en-GB" w:eastAsia="zh-CN"/>
        </w:rPr>
        <w:t>apan</w:t>
      </w:r>
      <w:r w:rsidR="00880A0F" w:rsidRPr="00690E89">
        <w:rPr>
          <w:b/>
          <w:color w:val="000000" w:themeColor="text1"/>
          <w:kern w:val="2"/>
          <w:lang w:eastAsia="zh-CN"/>
        </w:rPr>
        <w:t xml:space="preserve">, </w:t>
      </w:r>
      <w:r>
        <w:rPr>
          <w:b/>
          <w:color w:val="000000" w:themeColor="text1"/>
          <w:kern w:val="2"/>
          <w:lang w:eastAsia="zh-CN"/>
        </w:rPr>
        <w:t>20</w:t>
      </w:r>
      <w:r w:rsidR="006C0001">
        <w:rPr>
          <w:b/>
          <w:color w:val="000000" w:themeColor="text1"/>
          <w:kern w:val="2"/>
          <w:lang w:eastAsia="zh-CN"/>
        </w:rPr>
        <w:t>-</w:t>
      </w:r>
      <w:r>
        <w:rPr>
          <w:b/>
          <w:color w:val="000000" w:themeColor="text1"/>
          <w:kern w:val="2"/>
          <w:lang w:eastAsia="zh-CN"/>
        </w:rPr>
        <w:t>24</w:t>
      </w:r>
      <w:r w:rsidR="006C0001">
        <w:rPr>
          <w:b/>
          <w:color w:val="000000" w:themeColor="text1"/>
          <w:kern w:val="2"/>
          <w:lang w:eastAsia="zh-CN"/>
        </w:rPr>
        <w:t xml:space="preserve"> </w:t>
      </w:r>
      <w:r>
        <w:rPr>
          <w:b/>
          <w:color w:val="000000" w:themeColor="text1"/>
          <w:kern w:val="2"/>
          <w:lang w:eastAsia="zh-CN"/>
        </w:rPr>
        <w:t>May</w:t>
      </w:r>
      <w:r w:rsidR="00880A0F" w:rsidRPr="00690E89">
        <w:rPr>
          <w:b/>
          <w:color w:val="000000" w:themeColor="text1"/>
          <w:kern w:val="2"/>
          <w:lang w:eastAsia="zh-CN"/>
        </w:rPr>
        <w:t>, 2024</w:t>
      </w:r>
    </w:p>
    <w:p w14:paraId="0D0E113B" w14:textId="77777777" w:rsidR="00EA22DF" w:rsidRPr="004636C3" w:rsidRDefault="00EA22DF" w:rsidP="00EA22DF">
      <w:pPr>
        <w:pBdr>
          <w:top w:val="single" w:sz="4" w:space="1" w:color="auto"/>
        </w:pBdr>
        <w:spacing w:after="0"/>
        <w:jc w:val="left"/>
        <w:rPr>
          <w:rFonts w:eastAsiaTheme="minorEastAsia"/>
          <w:b/>
          <w:kern w:val="2"/>
          <w:lang w:val="en-GB"/>
        </w:rPr>
      </w:pPr>
    </w:p>
    <w:p w14:paraId="6FB7AF71" w14:textId="513C8EFC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Agenda Item:</w:t>
      </w:r>
      <w:r w:rsidRPr="004636C3">
        <w:rPr>
          <w:b/>
          <w:kern w:val="2"/>
          <w:lang w:val="en-GB"/>
        </w:rPr>
        <w:tab/>
      </w:r>
      <w:r>
        <w:rPr>
          <w:b/>
          <w:kern w:val="2"/>
          <w:lang w:val="en-GB"/>
        </w:rPr>
        <w:t>9.</w:t>
      </w:r>
      <w:r w:rsidR="00374EF7">
        <w:rPr>
          <w:b/>
          <w:kern w:val="2"/>
          <w:lang w:val="en-GB"/>
        </w:rPr>
        <w:t>2.3</w:t>
      </w:r>
    </w:p>
    <w:p w14:paraId="74D265ED" w14:textId="77777777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Source:</w:t>
      </w:r>
      <w:r w:rsidRPr="004636C3">
        <w:rPr>
          <w:b/>
          <w:kern w:val="2"/>
          <w:lang w:val="en-GB"/>
        </w:rPr>
        <w:tab/>
        <w:t xml:space="preserve">Huawei, </w:t>
      </w:r>
      <w:proofErr w:type="spellStart"/>
      <w:r w:rsidRPr="004636C3">
        <w:rPr>
          <w:b/>
          <w:kern w:val="2"/>
          <w:lang w:val="en-GB"/>
        </w:rPr>
        <w:t>HiSilicon</w:t>
      </w:r>
      <w:proofErr w:type="spellEnd"/>
    </w:p>
    <w:p w14:paraId="469D3A3F" w14:textId="6CE24D0A" w:rsidR="00EA22DF" w:rsidRPr="001132A2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Title:</w:t>
      </w:r>
      <w:r w:rsidRPr="004636C3">
        <w:rPr>
          <w:b/>
          <w:kern w:val="2"/>
          <w:lang w:val="en-GB"/>
        </w:rPr>
        <w:tab/>
      </w:r>
      <w:r w:rsidR="00880A0F">
        <w:rPr>
          <w:b/>
          <w:kern w:val="2"/>
          <w:lang w:val="en-GB"/>
        </w:rPr>
        <w:t>O</w:t>
      </w:r>
      <w:r w:rsidR="003B4830" w:rsidRPr="003B4830">
        <w:rPr>
          <w:b/>
          <w:kern w:val="2"/>
          <w:lang w:val="en-GB"/>
        </w:rPr>
        <w:t>n codebook for 3-antenna-port UL transmission</w:t>
      </w:r>
    </w:p>
    <w:p w14:paraId="18D05430" w14:textId="77777777" w:rsidR="00EA22DF" w:rsidRPr="004636C3" w:rsidRDefault="00EA22DF" w:rsidP="00EA22DF">
      <w:pPr>
        <w:spacing w:after="0"/>
        <w:ind w:left="1554" w:hanging="1554"/>
        <w:jc w:val="left"/>
        <w:rPr>
          <w:b/>
          <w:kern w:val="2"/>
          <w:lang w:val="en-GB"/>
        </w:rPr>
      </w:pPr>
      <w:r w:rsidRPr="004636C3">
        <w:rPr>
          <w:b/>
          <w:kern w:val="2"/>
          <w:lang w:val="en-GB"/>
        </w:rPr>
        <w:t>Document for:</w:t>
      </w:r>
      <w:r w:rsidRPr="004636C3">
        <w:rPr>
          <w:b/>
          <w:kern w:val="2"/>
          <w:lang w:val="en-GB"/>
        </w:rPr>
        <w:tab/>
        <w:t>Discussion and Decision</w:t>
      </w:r>
    </w:p>
    <w:p w14:paraId="349A5A27" w14:textId="77777777" w:rsidR="00FE0325" w:rsidRPr="00903FED" w:rsidRDefault="00FE0325" w:rsidP="00FE0325">
      <w:pPr>
        <w:pBdr>
          <w:bottom w:val="single" w:sz="4" w:space="1" w:color="auto"/>
        </w:pBdr>
        <w:jc w:val="left"/>
        <w:rPr>
          <w:b/>
          <w:kern w:val="2"/>
          <w:lang w:val="en-GB"/>
        </w:rPr>
      </w:pPr>
    </w:p>
    <w:p w14:paraId="20815985" w14:textId="77777777" w:rsidR="00FE0325" w:rsidRPr="00903FED" w:rsidRDefault="00FE0325" w:rsidP="000A36BC">
      <w:pPr>
        <w:pStyle w:val="Heading1"/>
        <w:spacing w:before="240"/>
        <w:ind w:left="431" w:hanging="431"/>
        <w:rPr>
          <w:szCs w:val="20"/>
          <w:lang w:eastAsia="zh-CN"/>
        </w:rPr>
      </w:pPr>
      <w:r w:rsidRPr="00903FED">
        <w:rPr>
          <w:szCs w:val="20"/>
          <w:lang w:eastAsia="zh-CN"/>
        </w:rPr>
        <w:t>Introduction</w:t>
      </w:r>
    </w:p>
    <w:p w14:paraId="6C67597E" w14:textId="78E5807E" w:rsidR="00F93BE1" w:rsidRDefault="00F93BE1" w:rsidP="00F93BE1">
      <w:pPr>
        <w:rPr>
          <w:bCs/>
        </w:rPr>
      </w:pPr>
      <w:bookmarkStart w:id="0" w:name="_Hlk145555364"/>
      <w:bookmarkStart w:id="1" w:name="_Hlk146642115"/>
      <w:r w:rsidRPr="00903FED">
        <w:rPr>
          <w:kern w:val="2"/>
          <w:lang w:val="en-GB"/>
        </w:rPr>
        <w:t xml:space="preserve">In </w:t>
      </w:r>
      <w:r>
        <w:rPr>
          <w:kern w:val="2"/>
          <w:lang w:val="en-GB"/>
        </w:rPr>
        <w:t>RAN</w:t>
      </w:r>
      <w:r w:rsidR="00970848">
        <w:rPr>
          <w:kern w:val="2"/>
          <w:lang w:val="en-GB"/>
        </w:rPr>
        <w:t>1#116</w:t>
      </w:r>
      <w:r w:rsidR="00A44AD2">
        <w:rPr>
          <w:kern w:val="2"/>
          <w:lang w:val="en-GB"/>
        </w:rPr>
        <w:t>-bis</w:t>
      </w:r>
      <w:r w:rsidR="00970848">
        <w:rPr>
          <w:kern w:val="2"/>
          <w:lang w:val="en-GB"/>
        </w:rPr>
        <w:t xml:space="preserve"> meeting</w:t>
      </w:r>
      <w:r>
        <w:rPr>
          <w:kern w:val="2"/>
          <w:lang w:val="en-GB"/>
        </w:rPr>
        <w:t>,</w:t>
      </w:r>
      <w:r w:rsidR="00970848">
        <w:rPr>
          <w:kern w:val="2"/>
          <w:lang w:val="en-GB"/>
        </w:rPr>
        <w:t xml:space="preserve"> the following agreements have been reached on </w:t>
      </w:r>
      <w:r w:rsidR="00970848" w:rsidRPr="00583307">
        <w:t>3-antenna-port codebook-based transmission</w:t>
      </w:r>
      <w:r w:rsidR="006C0001">
        <w:t xml:space="preserve"> </w:t>
      </w:r>
      <w:r w:rsidR="00F575B2">
        <w:fldChar w:fldCharType="begin"/>
      </w:r>
      <w:r w:rsidR="00F575B2">
        <w:instrText xml:space="preserve"> REF _Ref162341318 \r \h </w:instrText>
      </w:r>
      <w:r w:rsidR="00F575B2">
        <w:fldChar w:fldCharType="separate"/>
      </w:r>
      <w:r w:rsidR="00F575B2">
        <w:t>[1]</w:t>
      </w:r>
      <w:r w:rsidR="00F575B2">
        <w:fldChar w:fldCharType="end"/>
      </w:r>
      <w:r w:rsidR="004241F1" w:rsidRPr="00137FD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F93BE1" w14:paraId="3AEDAE7B" w14:textId="77777777" w:rsidTr="00A21790">
        <w:tc>
          <w:tcPr>
            <w:tcW w:w="9016" w:type="dxa"/>
          </w:tcPr>
          <w:p w14:paraId="202B49A2" w14:textId="77777777" w:rsidR="00C26BE5" w:rsidRPr="009E1C48" w:rsidRDefault="00C26BE5" w:rsidP="00C26BE5">
            <w:pPr>
              <w:contextualSpacing/>
              <w:rPr>
                <w:b/>
                <w:bCs/>
                <w:iCs/>
                <w:sz w:val="20"/>
                <w:highlight w:val="green"/>
                <w:lang w:eastAsia="zh-CN"/>
              </w:rPr>
            </w:pPr>
            <w:r w:rsidRPr="009E1C48">
              <w:rPr>
                <w:b/>
                <w:bCs/>
                <w:iCs/>
                <w:sz w:val="20"/>
                <w:highlight w:val="green"/>
                <w:lang w:eastAsia="zh-CN"/>
              </w:rPr>
              <w:t>Agreement</w:t>
            </w:r>
          </w:p>
          <w:p w14:paraId="37B49834" w14:textId="77777777" w:rsidR="00C26BE5" w:rsidRPr="009E1C48" w:rsidRDefault="00C26BE5" w:rsidP="00C26BE5">
            <w:pPr>
              <w:contextualSpacing/>
              <w:rPr>
                <w:iCs/>
                <w:sz w:val="20"/>
              </w:rPr>
            </w:pPr>
            <w:r w:rsidRPr="009E1C48">
              <w:rPr>
                <w:rFonts w:eastAsia="Malgun Gothic"/>
                <w:iCs/>
                <w:sz w:val="20"/>
              </w:rPr>
              <w:t>For a 3TX UE, to support 3-port SRS transmission with reusing a 4-port SRS resource,</w:t>
            </w:r>
            <w:r w:rsidRPr="009E1C48">
              <w:rPr>
                <w:iCs/>
                <w:sz w:val="20"/>
              </w:rPr>
              <w:t xml:space="preserve"> support the following for muting one of the ports of the configured 4-port SRS resource,</w:t>
            </w:r>
          </w:p>
          <w:p w14:paraId="2F1C15A8" w14:textId="0E2A5E0F" w:rsidR="00C26BE5" w:rsidRPr="00E52B17" w:rsidRDefault="00C26BE5" w:rsidP="00C26BE5">
            <w:pPr>
              <w:pStyle w:val="ListParagraph"/>
              <w:numPr>
                <w:ilvl w:val="0"/>
                <w:numId w:val="34"/>
              </w:numPr>
              <w:contextualSpacing/>
              <w:jc w:val="left"/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</w:pPr>
            <w:r w:rsidRPr="00E52B17"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  <w:t>Option 3: Always a same port is muted, e.g., the 4th port</w:t>
            </w:r>
          </w:p>
          <w:p w14:paraId="0A67254B" w14:textId="77777777" w:rsidR="00EA3710" w:rsidRPr="00E52B17" w:rsidRDefault="00EA3710" w:rsidP="009E1C48">
            <w:pPr>
              <w:pStyle w:val="ListParagraph"/>
              <w:ind w:left="1180"/>
              <w:contextualSpacing/>
              <w:jc w:val="left"/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</w:pPr>
          </w:p>
          <w:p w14:paraId="776AB8F3" w14:textId="7AD7426C" w:rsidR="00E91265" w:rsidRPr="00DC1F12" w:rsidRDefault="00E91265" w:rsidP="00E91265">
            <w:pPr>
              <w:autoSpaceDE/>
              <w:autoSpaceDN/>
              <w:adjustRightInd/>
              <w:snapToGrid/>
              <w:spacing w:after="0"/>
              <w:contextualSpacing/>
              <w:jc w:val="left"/>
              <w:rPr>
                <w:rFonts w:eastAsia="Batang"/>
                <w:b/>
                <w:bCs/>
                <w:iCs/>
                <w:sz w:val="20"/>
                <w:highlight w:val="green"/>
                <w:lang w:val="en-GB" w:eastAsia="zh-CN"/>
              </w:rPr>
            </w:pPr>
            <w:r w:rsidRPr="00DC1F12">
              <w:rPr>
                <w:rFonts w:eastAsia="Batang"/>
                <w:b/>
                <w:bCs/>
                <w:iCs/>
                <w:sz w:val="20"/>
                <w:szCs w:val="22"/>
                <w:highlight w:val="green"/>
                <w:lang w:val="en-GB" w:eastAsia="zh-CN"/>
              </w:rPr>
              <w:t>Agreement</w:t>
            </w:r>
          </w:p>
          <w:p w14:paraId="5446494C" w14:textId="77777777" w:rsidR="00E91265" w:rsidRPr="009E1C48" w:rsidRDefault="00E91265" w:rsidP="00E91265">
            <w:pPr>
              <w:autoSpaceDE/>
              <w:autoSpaceDN/>
              <w:adjustRightInd/>
              <w:snapToGrid/>
              <w:spacing w:after="0"/>
              <w:contextualSpacing/>
              <w:rPr>
                <w:rFonts w:eastAsia="Malgun Gothic"/>
                <w:iCs/>
                <w:sz w:val="20"/>
                <w:lang w:val="en-GB"/>
              </w:rPr>
            </w:pPr>
            <w:r w:rsidRPr="009E1C48">
              <w:rPr>
                <w:rFonts w:eastAsia="Malgun Gothic"/>
                <w:iCs/>
                <w:sz w:val="20"/>
                <w:szCs w:val="22"/>
                <w:lang w:val="en-GB"/>
              </w:rPr>
              <w:t>For 3-port codebook-based PUSCH transmission for a 3TX UE, scale factor s should be the ratio of the number of antenna ports with a non-zero PUSCH transmission power to 3 (except for full-power Mode 0).</w:t>
            </w:r>
          </w:p>
          <w:p w14:paraId="7E667043" w14:textId="7618FF85" w:rsidR="00F93BE1" w:rsidRPr="004914E1" w:rsidRDefault="00E91265" w:rsidP="00F8774B">
            <w:pPr>
              <w:pStyle w:val="ListParagraph"/>
              <w:numPr>
                <w:ilvl w:val="0"/>
                <w:numId w:val="33"/>
              </w:numPr>
              <w:rPr>
                <w:rFonts w:cs="Times"/>
                <w:lang w:val="en-GB"/>
              </w:rPr>
            </w:pPr>
            <w:r w:rsidRPr="009E1C48">
              <w:rPr>
                <w:rFonts w:ascii="Times" w:eastAsia="Batang" w:hAnsi="Times"/>
                <w:iCs/>
                <w:sz w:val="20"/>
                <w:szCs w:val="20"/>
                <w:lang w:val="en-GB" w:eastAsia="x-none"/>
              </w:rPr>
              <w:t>FFS: Whether specification needs to be updated to reflect the above</w:t>
            </w:r>
          </w:p>
        </w:tc>
      </w:tr>
    </w:tbl>
    <w:bookmarkEnd w:id="0"/>
    <w:bookmarkEnd w:id="1"/>
    <w:p w14:paraId="3A16BF1A" w14:textId="4C491F3B" w:rsidR="003A094F" w:rsidRPr="003F00D9" w:rsidRDefault="004241F1" w:rsidP="00790254">
      <w:pPr>
        <w:spacing w:before="120"/>
        <w:rPr>
          <w:lang w:eastAsia="zh-CN"/>
        </w:rPr>
      </w:pPr>
      <w:r>
        <w:rPr>
          <w:kern w:val="2"/>
          <w:lang w:val="en-GB"/>
        </w:rPr>
        <w:t xml:space="preserve">In this </w:t>
      </w:r>
      <w:r w:rsidR="00491412" w:rsidRPr="00491412">
        <w:rPr>
          <w:kern w:val="2"/>
          <w:lang w:val="en-GB"/>
        </w:rPr>
        <w:t>contribution</w:t>
      </w:r>
      <w:r>
        <w:rPr>
          <w:kern w:val="2"/>
          <w:lang w:val="en-GB"/>
        </w:rPr>
        <w:t>,</w:t>
      </w:r>
      <w:r w:rsidR="006628F7" w:rsidRPr="006628F7">
        <w:t xml:space="preserve"> </w:t>
      </w:r>
      <w:r w:rsidR="006628F7">
        <w:rPr>
          <w:kern w:val="2"/>
          <w:lang w:val="en-GB"/>
        </w:rPr>
        <w:t>t</w:t>
      </w:r>
      <w:r w:rsidR="006628F7" w:rsidRPr="006628F7">
        <w:rPr>
          <w:kern w:val="2"/>
          <w:lang w:val="en-GB"/>
        </w:rPr>
        <w:t>he</w:t>
      </w:r>
      <w:r w:rsidR="00AB2460">
        <w:rPr>
          <w:kern w:val="2"/>
          <w:lang w:val="en-GB"/>
        </w:rPr>
        <w:t xml:space="preserve"> </w:t>
      </w:r>
      <w:r w:rsidR="00AB2460">
        <w:t>UE capabilit</w:t>
      </w:r>
      <w:r w:rsidR="00541459">
        <w:t>ies</w:t>
      </w:r>
      <w:r w:rsidR="003A0019">
        <w:t xml:space="preserve"> </w:t>
      </w:r>
      <w:r w:rsidR="00724AE9">
        <w:rPr>
          <w:lang w:eastAsia="zh-CN"/>
        </w:rPr>
        <w:t xml:space="preserve">and </w:t>
      </w:r>
      <w:r w:rsidR="003A0019" w:rsidRPr="003A0019">
        <w:rPr>
          <w:lang w:eastAsia="zh-CN"/>
        </w:rPr>
        <w:t xml:space="preserve">PUSCH power </w:t>
      </w:r>
      <w:r w:rsidR="00852771">
        <w:rPr>
          <w:lang w:eastAsia="zh-CN"/>
        </w:rPr>
        <w:t xml:space="preserve">scaling </w:t>
      </w:r>
      <w:r w:rsidR="002E10C1">
        <w:rPr>
          <w:lang w:eastAsia="zh-CN"/>
        </w:rPr>
        <w:t xml:space="preserve">mechanism </w:t>
      </w:r>
      <w:r w:rsidR="006A466A">
        <w:rPr>
          <w:rFonts w:hint="eastAsia"/>
          <w:lang w:eastAsia="zh-CN"/>
        </w:rPr>
        <w:t>for</w:t>
      </w:r>
      <w:r w:rsidR="006A466A">
        <w:t xml:space="preserve"> </w:t>
      </w:r>
      <w:r w:rsidR="00695413" w:rsidRPr="00583307">
        <w:t>codebook-based</w:t>
      </w:r>
      <w:r w:rsidR="00695413">
        <w:t xml:space="preserve"> 3Tx</w:t>
      </w:r>
      <w:r w:rsidR="00695413">
        <w:rPr>
          <w:rFonts w:hint="eastAsia"/>
          <w:lang w:eastAsia="zh-CN"/>
        </w:rPr>
        <w:t xml:space="preserve"> </w:t>
      </w:r>
      <w:r w:rsidR="006A466A">
        <w:rPr>
          <w:rFonts w:hint="eastAsia"/>
          <w:lang w:eastAsia="zh-CN"/>
        </w:rPr>
        <w:t>UL</w:t>
      </w:r>
      <w:r w:rsidR="006A466A">
        <w:t xml:space="preserve"> </w:t>
      </w:r>
      <w:r w:rsidR="006A466A" w:rsidRPr="006A466A">
        <w:rPr>
          <w:lang w:eastAsia="zh-CN"/>
        </w:rPr>
        <w:t>transmission</w:t>
      </w:r>
      <w:r w:rsidR="006628F7" w:rsidRPr="006628F7">
        <w:rPr>
          <w:kern w:val="2"/>
          <w:lang w:val="en-GB"/>
        </w:rPr>
        <w:t xml:space="preserve"> </w:t>
      </w:r>
      <w:r w:rsidR="00695413">
        <w:rPr>
          <w:kern w:val="2"/>
          <w:lang w:val="en-GB"/>
        </w:rPr>
        <w:t>are</w:t>
      </w:r>
      <w:r w:rsidR="006628F7" w:rsidRPr="006628F7">
        <w:rPr>
          <w:kern w:val="2"/>
          <w:lang w:val="en-GB"/>
        </w:rPr>
        <w:t xml:space="preserve"> further discussed.</w:t>
      </w:r>
    </w:p>
    <w:p w14:paraId="24876773" w14:textId="0DD87D23" w:rsidR="003A0019" w:rsidRDefault="00724AE9" w:rsidP="009E1C48">
      <w:pPr>
        <w:pStyle w:val="Heading1"/>
        <w:spacing w:before="240"/>
        <w:ind w:left="431" w:hanging="431"/>
        <w:rPr>
          <w:sz w:val="24"/>
          <w:szCs w:val="22"/>
          <w:lang w:eastAsia="zh-CN"/>
        </w:rPr>
      </w:pPr>
      <w:r>
        <w:rPr>
          <w:rFonts w:hint="eastAsia"/>
          <w:sz w:val="24"/>
          <w:szCs w:val="22"/>
          <w:lang w:eastAsia="zh-CN"/>
        </w:rPr>
        <w:t>U</w:t>
      </w:r>
      <w:r>
        <w:rPr>
          <w:sz w:val="24"/>
          <w:szCs w:val="22"/>
          <w:lang w:eastAsia="zh-CN"/>
        </w:rPr>
        <w:t>E capabilit</w:t>
      </w:r>
      <w:r w:rsidR="00541459">
        <w:rPr>
          <w:sz w:val="24"/>
          <w:szCs w:val="22"/>
          <w:lang w:eastAsia="zh-CN"/>
        </w:rPr>
        <w:t>ies</w:t>
      </w:r>
      <w:r>
        <w:rPr>
          <w:sz w:val="24"/>
          <w:szCs w:val="22"/>
          <w:lang w:eastAsia="zh-CN"/>
        </w:rPr>
        <w:t xml:space="preserve"> for </w:t>
      </w:r>
      <w:r w:rsidR="00B1405A" w:rsidRPr="00B1405A">
        <w:rPr>
          <w:sz w:val="24"/>
          <w:szCs w:val="22"/>
          <w:lang w:eastAsia="zh-CN"/>
        </w:rPr>
        <w:t>3-antenna-port codebook-based transmission</w:t>
      </w:r>
    </w:p>
    <w:p w14:paraId="1C30E51B" w14:textId="461B1D4D" w:rsidR="00724AE9" w:rsidRPr="009E1C48" w:rsidRDefault="00F433CE" w:rsidP="00E52B17">
      <w:pPr>
        <w:pStyle w:val="00text"/>
        <w:spacing w:before="0" w:after="120" w:afterAutospacing="0" w:line="240" w:lineRule="auto"/>
        <w:ind w:firstLine="0"/>
        <w:rPr>
          <w:sz w:val="22"/>
          <w:szCs w:val="22"/>
        </w:rPr>
      </w:pPr>
      <w:r w:rsidRPr="009E1C48">
        <w:rPr>
          <w:sz w:val="22"/>
          <w:szCs w:val="22"/>
        </w:rPr>
        <w:t>According to current spec</w:t>
      </w:r>
      <w:r w:rsidR="00B1405A">
        <w:rPr>
          <w:sz w:val="22"/>
          <w:szCs w:val="22"/>
        </w:rPr>
        <w:t>.</w:t>
      </w:r>
      <w:r w:rsidRPr="009E1C48">
        <w:rPr>
          <w:sz w:val="22"/>
          <w:szCs w:val="22"/>
        </w:rPr>
        <w:t xml:space="preserve">, </w:t>
      </w:r>
      <w:r w:rsidR="00B1405A">
        <w:rPr>
          <w:sz w:val="22"/>
          <w:szCs w:val="22"/>
        </w:rPr>
        <w:t xml:space="preserve">the </w:t>
      </w:r>
      <w:r w:rsidRPr="009E1C48">
        <w:rPr>
          <w:sz w:val="22"/>
          <w:szCs w:val="22"/>
        </w:rPr>
        <w:t>maximum number of</w:t>
      </w:r>
      <w:r w:rsidR="001B61A1" w:rsidRPr="009E1C48">
        <w:rPr>
          <w:sz w:val="22"/>
          <w:szCs w:val="22"/>
        </w:rPr>
        <w:t xml:space="preserve"> layers for</w:t>
      </w:r>
      <w:r w:rsidRPr="009E1C48">
        <w:rPr>
          <w:sz w:val="22"/>
          <w:szCs w:val="22"/>
        </w:rPr>
        <w:t xml:space="preserve"> codebook-based </w:t>
      </w:r>
      <w:r w:rsidR="00C142A3">
        <w:rPr>
          <w:sz w:val="22"/>
          <w:szCs w:val="22"/>
        </w:rPr>
        <w:t>UL</w:t>
      </w:r>
      <w:r w:rsidRPr="009E1C48">
        <w:rPr>
          <w:sz w:val="22"/>
          <w:szCs w:val="22"/>
        </w:rPr>
        <w:t xml:space="preserve"> transmission </w:t>
      </w:r>
      <w:r w:rsidR="007B4810" w:rsidRPr="009E1C48">
        <w:rPr>
          <w:sz w:val="22"/>
          <w:szCs w:val="22"/>
        </w:rPr>
        <w:t xml:space="preserve">can be </w:t>
      </w:r>
      <w:r w:rsidR="00B1405A">
        <w:rPr>
          <w:sz w:val="22"/>
          <w:szCs w:val="22"/>
        </w:rPr>
        <w:t>reported as</w:t>
      </w:r>
      <w:r w:rsidR="007B4810" w:rsidRPr="009E1C48">
        <w:rPr>
          <w:sz w:val="22"/>
          <w:szCs w:val="22"/>
        </w:rPr>
        <w:t xml:space="preserve"> 1,</w:t>
      </w:r>
      <w:r w:rsidR="00B1405A">
        <w:rPr>
          <w:sz w:val="22"/>
          <w:szCs w:val="22"/>
        </w:rPr>
        <w:t xml:space="preserve"> </w:t>
      </w:r>
      <w:r w:rsidR="007B4810" w:rsidRPr="009E1C48">
        <w:rPr>
          <w:sz w:val="22"/>
          <w:szCs w:val="22"/>
        </w:rPr>
        <w:t xml:space="preserve">2 or 4 by </w:t>
      </w:r>
      <w:r w:rsidR="007B4810" w:rsidRPr="006F6618">
        <w:rPr>
          <w:rFonts w:eastAsiaTheme="minorEastAsia"/>
          <w:sz w:val="22"/>
          <w:szCs w:val="22"/>
        </w:rPr>
        <w:t xml:space="preserve">UE capability </w:t>
      </w:r>
      <w:r w:rsidR="007B4810" w:rsidRPr="006F6618">
        <w:rPr>
          <w:rFonts w:eastAsiaTheme="minorEastAsia"/>
          <w:i/>
          <w:sz w:val="22"/>
          <w:szCs w:val="22"/>
        </w:rPr>
        <w:t>MIMO-</w:t>
      </w:r>
      <w:proofErr w:type="spellStart"/>
      <w:r w:rsidR="007B4810" w:rsidRPr="006F6618">
        <w:rPr>
          <w:rFonts w:eastAsiaTheme="minorEastAsia"/>
          <w:i/>
          <w:sz w:val="22"/>
          <w:szCs w:val="22"/>
        </w:rPr>
        <w:t>LayersUL</w:t>
      </w:r>
      <w:proofErr w:type="spellEnd"/>
      <w:r w:rsidR="00B1405A">
        <w:rPr>
          <w:rFonts w:eastAsiaTheme="minorEastAsia"/>
          <w:sz w:val="22"/>
          <w:szCs w:val="22"/>
        </w:rPr>
        <w:t>, and the</w:t>
      </w:r>
      <w:r w:rsidR="00C67264" w:rsidRPr="009E1C48">
        <w:rPr>
          <w:rFonts w:eastAsiaTheme="minorEastAsia"/>
          <w:i/>
          <w:sz w:val="22"/>
          <w:szCs w:val="22"/>
        </w:rPr>
        <w:t xml:space="preserve"> </w:t>
      </w:r>
      <w:r w:rsidR="00B1405A">
        <w:rPr>
          <w:sz w:val="22"/>
          <w:szCs w:val="22"/>
        </w:rPr>
        <w:t>m</w:t>
      </w:r>
      <w:r w:rsidR="00D94707" w:rsidRPr="004F6E12">
        <w:rPr>
          <w:sz w:val="22"/>
          <w:szCs w:val="22"/>
        </w:rPr>
        <w:t>aximum number of SRS ports per resource</w:t>
      </w:r>
      <w:r w:rsidR="00D94707">
        <w:rPr>
          <w:sz w:val="22"/>
          <w:szCs w:val="22"/>
        </w:rPr>
        <w:t xml:space="preserve"> can be </w:t>
      </w:r>
      <w:r w:rsidR="00B1405A">
        <w:rPr>
          <w:sz w:val="22"/>
          <w:szCs w:val="22"/>
        </w:rPr>
        <w:t>reported as</w:t>
      </w:r>
      <w:r w:rsidR="00D94707">
        <w:rPr>
          <w:sz w:val="22"/>
          <w:szCs w:val="22"/>
        </w:rPr>
        <w:t xml:space="preserve"> 1,</w:t>
      </w:r>
      <w:r w:rsidR="00B1405A">
        <w:rPr>
          <w:sz w:val="22"/>
          <w:szCs w:val="22"/>
        </w:rPr>
        <w:t xml:space="preserve"> </w:t>
      </w:r>
      <w:r w:rsidR="00D94707">
        <w:rPr>
          <w:sz w:val="22"/>
          <w:szCs w:val="22"/>
        </w:rPr>
        <w:t xml:space="preserve">2 or 4 by </w:t>
      </w:r>
      <w:r w:rsidR="00B1405A" w:rsidRPr="006F6618">
        <w:rPr>
          <w:rFonts w:eastAsiaTheme="minorEastAsia"/>
          <w:sz w:val="22"/>
          <w:szCs w:val="22"/>
        </w:rPr>
        <w:t>UE capability</w:t>
      </w:r>
      <w:r w:rsidR="00B1405A" w:rsidRPr="001B61A1">
        <w:rPr>
          <w:i/>
        </w:rPr>
        <w:t xml:space="preserve"> </w:t>
      </w:r>
      <w:proofErr w:type="spellStart"/>
      <w:r w:rsidR="00D94707" w:rsidRPr="001B61A1">
        <w:rPr>
          <w:i/>
        </w:rPr>
        <w:t>maxNumberSRS</w:t>
      </w:r>
      <w:proofErr w:type="spellEnd"/>
      <w:r w:rsidR="00D94707" w:rsidRPr="001B61A1">
        <w:rPr>
          <w:i/>
        </w:rPr>
        <w:t>-Ports-</w:t>
      </w:r>
      <w:proofErr w:type="spellStart"/>
      <w:r w:rsidR="00D94707" w:rsidRPr="001B61A1">
        <w:rPr>
          <w:i/>
        </w:rPr>
        <w:t>PerResource</w:t>
      </w:r>
      <w:proofErr w:type="spellEnd"/>
      <w:r w:rsidR="00D94707">
        <w:rPr>
          <w:rFonts w:eastAsiaTheme="minorEastAsia"/>
          <w:sz w:val="22"/>
          <w:szCs w:val="22"/>
        </w:rPr>
        <w:t xml:space="preserve">. </w:t>
      </w:r>
      <w:r w:rsidR="00C142A3">
        <w:rPr>
          <w:rFonts w:eastAsiaTheme="minorEastAsia"/>
          <w:sz w:val="22"/>
          <w:szCs w:val="22"/>
        </w:rPr>
        <w:t>Regarding the</w:t>
      </w:r>
      <w:r w:rsidR="00C67264" w:rsidRPr="009E1C48">
        <w:rPr>
          <w:rFonts w:eastAsiaTheme="minorEastAsia"/>
          <w:sz w:val="22"/>
          <w:szCs w:val="22"/>
        </w:rPr>
        <w:t xml:space="preserve"> 3Tx </w:t>
      </w:r>
      <w:r w:rsidR="00C142A3">
        <w:rPr>
          <w:rFonts w:eastAsiaTheme="minorEastAsia"/>
          <w:sz w:val="22"/>
          <w:szCs w:val="22"/>
        </w:rPr>
        <w:t xml:space="preserve">UL </w:t>
      </w:r>
      <w:r w:rsidR="00C67264" w:rsidRPr="009E1C48">
        <w:rPr>
          <w:rFonts w:eastAsiaTheme="minorEastAsia"/>
          <w:sz w:val="22"/>
          <w:szCs w:val="22"/>
        </w:rPr>
        <w:t xml:space="preserve">transmission, </w:t>
      </w:r>
      <w:r w:rsidR="00C67264" w:rsidRPr="006F6618">
        <w:rPr>
          <w:rFonts w:eastAsiaTheme="minorEastAsia"/>
          <w:sz w:val="22"/>
          <w:szCs w:val="22"/>
        </w:rPr>
        <w:t xml:space="preserve">reporting the maximum number of layers as 3 should be supported to </w:t>
      </w:r>
      <w:r w:rsidR="00C142A3">
        <w:rPr>
          <w:rFonts w:eastAsiaTheme="minorEastAsia"/>
          <w:sz w:val="22"/>
          <w:szCs w:val="22"/>
        </w:rPr>
        <w:t xml:space="preserve">take full advantage of </w:t>
      </w:r>
      <w:r w:rsidR="00F4174F">
        <w:rPr>
          <w:rFonts w:eastAsiaTheme="minorEastAsia"/>
          <w:sz w:val="22"/>
          <w:szCs w:val="22"/>
        </w:rPr>
        <w:t>its</w:t>
      </w:r>
      <w:r w:rsidR="00C67264" w:rsidRPr="006F6618">
        <w:rPr>
          <w:rFonts w:eastAsiaTheme="minorEastAsia"/>
          <w:sz w:val="22"/>
          <w:szCs w:val="22"/>
        </w:rPr>
        <w:t xml:space="preserve"> transmission capa</w:t>
      </w:r>
      <w:r w:rsidR="00F4174F">
        <w:rPr>
          <w:rFonts w:eastAsiaTheme="minorEastAsia"/>
          <w:sz w:val="22"/>
          <w:szCs w:val="22"/>
        </w:rPr>
        <w:t>bilit</w:t>
      </w:r>
      <w:r w:rsidR="00C67264" w:rsidRPr="006F6618">
        <w:rPr>
          <w:rFonts w:eastAsiaTheme="minorEastAsia"/>
          <w:sz w:val="22"/>
          <w:szCs w:val="22"/>
        </w:rPr>
        <w:t>y</w:t>
      </w:r>
      <w:r w:rsidR="00F4174F">
        <w:rPr>
          <w:rFonts w:eastAsiaTheme="minorEastAsia"/>
          <w:sz w:val="22"/>
          <w:szCs w:val="22"/>
        </w:rPr>
        <w:t xml:space="preserve">, which can be extended to </w:t>
      </w:r>
      <w:r w:rsidR="00711429">
        <w:rPr>
          <w:rFonts w:eastAsiaTheme="minorEastAsia"/>
          <w:sz w:val="22"/>
          <w:szCs w:val="22"/>
        </w:rPr>
        <w:t>4Tx/8</w:t>
      </w:r>
      <w:r w:rsidR="00711429" w:rsidRPr="002F2B19">
        <w:rPr>
          <w:rFonts w:eastAsiaTheme="minorEastAsia"/>
          <w:sz w:val="22"/>
          <w:szCs w:val="22"/>
        </w:rPr>
        <w:t xml:space="preserve">Tx </w:t>
      </w:r>
      <w:r w:rsidR="00711429">
        <w:rPr>
          <w:rFonts w:eastAsiaTheme="minorEastAsia"/>
          <w:sz w:val="22"/>
          <w:szCs w:val="22"/>
        </w:rPr>
        <w:t xml:space="preserve">UL </w:t>
      </w:r>
      <w:r w:rsidR="00711429" w:rsidRPr="002F2B19">
        <w:rPr>
          <w:rFonts w:eastAsiaTheme="minorEastAsia"/>
          <w:sz w:val="22"/>
          <w:szCs w:val="22"/>
        </w:rPr>
        <w:t>transmission</w:t>
      </w:r>
      <w:r w:rsidR="001A6C54">
        <w:rPr>
          <w:rFonts w:eastAsiaTheme="minorEastAsia"/>
          <w:sz w:val="22"/>
          <w:szCs w:val="22"/>
        </w:rPr>
        <w:t xml:space="preserve"> as well;</w:t>
      </w:r>
      <w:r w:rsidR="00711429">
        <w:rPr>
          <w:rFonts w:eastAsiaTheme="minorEastAsia"/>
          <w:sz w:val="22"/>
          <w:szCs w:val="22"/>
        </w:rPr>
        <w:t xml:space="preserve"> </w:t>
      </w:r>
      <w:r w:rsidR="001A6C54">
        <w:rPr>
          <w:rFonts w:eastAsiaTheme="minorEastAsia"/>
          <w:sz w:val="22"/>
          <w:szCs w:val="22"/>
        </w:rPr>
        <w:t>while</w:t>
      </w:r>
      <w:r w:rsidR="00711429">
        <w:rPr>
          <w:rFonts w:eastAsiaTheme="minorEastAsia"/>
          <w:sz w:val="22"/>
          <w:szCs w:val="22"/>
        </w:rPr>
        <w:t xml:space="preserve"> </w:t>
      </w:r>
      <w:r w:rsidR="00E441B7" w:rsidRPr="009E1C48">
        <w:rPr>
          <w:sz w:val="22"/>
          <w:szCs w:val="22"/>
        </w:rPr>
        <w:t xml:space="preserve">reporting the maximum number of SRS ports per resource as 3 </w:t>
      </w:r>
      <w:r w:rsidR="00A461A6">
        <w:rPr>
          <w:sz w:val="22"/>
          <w:szCs w:val="22"/>
        </w:rPr>
        <w:t xml:space="preserve">is </w:t>
      </w:r>
      <w:r w:rsidR="001A6C54">
        <w:rPr>
          <w:sz w:val="22"/>
          <w:szCs w:val="22"/>
        </w:rPr>
        <w:t xml:space="preserve">also </w:t>
      </w:r>
      <w:r w:rsidR="00A461A6">
        <w:rPr>
          <w:sz w:val="22"/>
          <w:szCs w:val="22"/>
        </w:rPr>
        <w:t>necessary</w:t>
      </w:r>
      <w:r w:rsidR="00E441B7" w:rsidRPr="009E1C48">
        <w:rPr>
          <w:sz w:val="22"/>
          <w:szCs w:val="22"/>
        </w:rPr>
        <w:t xml:space="preserve"> to ensure </w:t>
      </w:r>
      <w:r w:rsidR="00E75212">
        <w:rPr>
          <w:sz w:val="22"/>
          <w:szCs w:val="22"/>
        </w:rPr>
        <w:t xml:space="preserve">the </w:t>
      </w:r>
      <w:proofErr w:type="spellStart"/>
      <w:r w:rsidR="00E441B7" w:rsidRPr="009E1C48">
        <w:rPr>
          <w:sz w:val="22"/>
          <w:szCs w:val="22"/>
        </w:rPr>
        <w:t>gNB</w:t>
      </w:r>
      <w:proofErr w:type="spellEnd"/>
      <w:r w:rsidR="00E441B7" w:rsidRPr="009E1C48">
        <w:rPr>
          <w:sz w:val="22"/>
          <w:szCs w:val="22"/>
        </w:rPr>
        <w:t xml:space="preserve"> can </w:t>
      </w:r>
      <w:r w:rsidR="00E75212">
        <w:rPr>
          <w:sz w:val="22"/>
          <w:szCs w:val="22"/>
        </w:rPr>
        <w:t>realize the existence of 3Tx</w:t>
      </w:r>
      <w:r w:rsidR="00E75212" w:rsidRPr="009E1C48">
        <w:rPr>
          <w:sz w:val="22"/>
          <w:szCs w:val="22"/>
        </w:rPr>
        <w:t xml:space="preserve"> </w:t>
      </w:r>
      <w:r w:rsidR="00E441B7" w:rsidRPr="009E1C48">
        <w:rPr>
          <w:sz w:val="22"/>
          <w:szCs w:val="22"/>
        </w:rPr>
        <w:t>UE</w:t>
      </w:r>
      <w:r w:rsidR="00FF3605" w:rsidRPr="009E1C48">
        <w:rPr>
          <w:sz w:val="22"/>
          <w:szCs w:val="22"/>
        </w:rPr>
        <w:t>.</w:t>
      </w:r>
    </w:p>
    <w:p w14:paraId="55A80DB5" w14:textId="62009C39" w:rsidR="003A094F" w:rsidRPr="00FF3605" w:rsidRDefault="009C1E9A" w:rsidP="00F86EDF">
      <w:pPr>
        <w:contextualSpacing/>
        <w:rPr>
          <w:rFonts w:eastAsia="Times New Roman"/>
          <w:b/>
          <w:i/>
        </w:rPr>
      </w:pPr>
      <w:r w:rsidRPr="009C1E9A">
        <w:rPr>
          <w:rFonts w:eastAsiaTheme="minorEastAsia" w:hint="eastAsia"/>
          <w:b/>
          <w:i/>
        </w:rPr>
        <w:t>P</w:t>
      </w:r>
      <w:r w:rsidRPr="009C1E9A">
        <w:rPr>
          <w:rFonts w:eastAsiaTheme="minorEastAsia"/>
          <w:b/>
          <w:i/>
        </w:rPr>
        <w:t xml:space="preserve">roposal 1: </w:t>
      </w:r>
      <w:r w:rsidR="00852771">
        <w:rPr>
          <w:b/>
          <w:bCs/>
          <w:i/>
          <w:lang w:eastAsia="zh-CN"/>
        </w:rPr>
        <w:t xml:space="preserve">To facilitate </w:t>
      </w:r>
      <w:r w:rsidR="00852771" w:rsidRPr="002B4913">
        <w:rPr>
          <w:b/>
          <w:bCs/>
          <w:i/>
          <w:lang w:eastAsia="zh-CN"/>
        </w:rPr>
        <w:t>codebook-based 3Tx UL transmission</w:t>
      </w:r>
      <w:r w:rsidR="00852771">
        <w:rPr>
          <w:b/>
          <w:bCs/>
          <w:i/>
          <w:lang w:eastAsia="zh-CN"/>
        </w:rPr>
        <w:t xml:space="preserve">, </w:t>
      </w:r>
      <w:r w:rsidR="00852771">
        <w:rPr>
          <w:rFonts w:eastAsiaTheme="minorEastAsia"/>
          <w:b/>
          <w:i/>
        </w:rPr>
        <w:t>s</w:t>
      </w:r>
      <w:r w:rsidR="00F3557D">
        <w:rPr>
          <w:rFonts w:eastAsiaTheme="minorEastAsia"/>
          <w:b/>
          <w:i/>
        </w:rPr>
        <w:t xml:space="preserve">upport to </w:t>
      </w:r>
      <w:r w:rsidR="00852771">
        <w:rPr>
          <w:rFonts w:eastAsiaTheme="minorEastAsia"/>
          <w:b/>
          <w:i/>
        </w:rPr>
        <w:t>report</w:t>
      </w:r>
      <w:r w:rsidR="00852771" w:rsidRPr="00852771">
        <w:rPr>
          <w:rFonts w:eastAsiaTheme="minorEastAsia"/>
          <w:b/>
          <w:i/>
        </w:rPr>
        <w:t xml:space="preserve"> the maximum number of layers </w:t>
      </w:r>
      <w:r w:rsidR="00852771">
        <w:rPr>
          <w:rFonts w:eastAsiaTheme="minorEastAsia"/>
          <w:b/>
          <w:i/>
        </w:rPr>
        <w:t xml:space="preserve">and </w:t>
      </w:r>
      <w:r w:rsidR="00852771" w:rsidRPr="00852771">
        <w:rPr>
          <w:rFonts w:eastAsiaTheme="minorEastAsia"/>
          <w:b/>
          <w:i/>
        </w:rPr>
        <w:t>the maximum number of SRS ports per resource as 3</w:t>
      </w:r>
      <w:r w:rsidR="00852771">
        <w:rPr>
          <w:rFonts w:eastAsiaTheme="minorEastAsia"/>
          <w:b/>
          <w:i/>
        </w:rPr>
        <w:t>.</w:t>
      </w:r>
    </w:p>
    <w:p w14:paraId="223426BE" w14:textId="107CEA7D" w:rsidR="00AB2460" w:rsidRPr="00852771" w:rsidRDefault="00852771" w:rsidP="009E1C48">
      <w:pPr>
        <w:pStyle w:val="Heading1"/>
        <w:spacing w:before="240"/>
        <w:ind w:left="431" w:hanging="431"/>
        <w:rPr>
          <w:sz w:val="24"/>
          <w:szCs w:val="22"/>
          <w:lang w:eastAsia="zh-CN"/>
        </w:rPr>
      </w:pPr>
      <w:r>
        <w:rPr>
          <w:sz w:val="24"/>
          <w:szCs w:val="22"/>
          <w:lang w:eastAsia="zh-CN"/>
        </w:rPr>
        <w:t>PUSCH</w:t>
      </w:r>
      <w:r>
        <w:rPr>
          <w:rFonts w:hint="eastAsia"/>
          <w:sz w:val="24"/>
          <w:szCs w:val="22"/>
          <w:lang w:eastAsia="zh-CN"/>
        </w:rPr>
        <w:t xml:space="preserve"> </w:t>
      </w:r>
      <w:r>
        <w:rPr>
          <w:sz w:val="24"/>
          <w:szCs w:val="22"/>
          <w:lang w:eastAsia="zh-CN"/>
        </w:rPr>
        <w:t>p</w:t>
      </w:r>
      <w:r w:rsidR="00AB2460" w:rsidRPr="00E52B17">
        <w:rPr>
          <w:sz w:val="24"/>
          <w:szCs w:val="22"/>
          <w:lang w:eastAsia="zh-CN"/>
        </w:rPr>
        <w:t xml:space="preserve">ower scaling </w:t>
      </w:r>
      <w:r w:rsidR="002E10C1">
        <w:rPr>
          <w:sz w:val="24"/>
          <w:szCs w:val="22"/>
          <w:lang w:eastAsia="zh-CN"/>
        </w:rPr>
        <w:t>mechanism</w:t>
      </w:r>
    </w:p>
    <w:p w14:paraId="57CA83A3" w14:textId="233C73CF" w:rsidR="002F1CB1" w:rsidRDefault="00CC3E86" w:rsidP="00F86EDF">
      <w:pPr>
        <w:pStyle w:val="00text"/>
        <w:spacing w:before="0" w:after="120" w:afterAutospacing="0" w:line="240" w:lineRule="auto"/>
        <w:ind w:firstLine="0"/>
        <w:rPr>
          <w:rFonts w:eastAsia="宋体"/>
          <w:sz w:val="22"/>
          <w:szCs w:val="22"/>
          <w:lang w:eastAsia="en-US"/>
        </w:rPr>
      </w:pPr>
      <w:r w:rsidRPr="00F95777">
        <w:rPr>
          <w:rFonts w:eastAsia="宋体"/>
          <w:sz w:val="22"/>
          <w:szCs w:val="22"/>
          <w:lang w:eastAsia="en-US"/>
        </w:rPr>
        <w:t xml:space="preserve">In current </w:t>
      </w:r>
      <w:r w:rsidR="00613FE6">
        <w:rPr>
          <w:rFonts w:eastAsia="宋体"/>
          <w:sz w:val="22"/>
          <w:szCs w:val="22"/>
          <w:lang w:eastAsia="en-US"/>
        </w:rPr>
        <w:t>UL transmission procedure</w:t>
      </w:r>
      <w:r w:rsidR="00BF2991" w:rsidRPr="00F95777">
        <w:rPr>
          <w:rFonts w:eastAsia="宋体"/>
          <w:sz w:val="22"/>
          <w:szCs w:val="22"/>
          <w:lang w:eastAsia="en-US"/>
        </w:rPr>
        <w:t xml:space="preserve">, </w:t>
      </w:r>
      <w:r w:rsidR="00DE3DD7" w:rsidRPr="00F95777">
        <w:rPr>
          <w:rFonts w:eastAsia="宋体"/>
          <w:sz w:val="22"/>
          <w:szCs w:val="22"/>
          <w:lang w:eastAsia="en-US"/>
        </w:rPr>
        <w:t>the UE scales the linear value</w:t>
      </w:r>
      <w:r w:rsidR="007C1976">
        <w:rPr>
          <w:rFonts w:eastAsia="宋体"/>
          <w:sz w:val="22"/>
          <w:szCs w:val="22"/>
          <w:lang w:eastAsia="en-US"/>
        </w:rPr>
        <w:t xml:space="preserve"> </w:t>
      </w:r>
      <w:r w:rsidR="007C1976" w:rsidRPr="007C1976">
        <w:rPr>
          <w:rFonts w:eastAsia="宋体"/>
          <w:sz w:val="22"/>
          <w:szCs w:val="22"/>
          <w:lang w:eastAsia="en-US"/>
        </w:rPr>
        <w:t>of the transmit power</w:t>
      </w:r>
      <w:r w:rsidR="00DE3DD7" w:rsidRPr="00F95777">
        <w:rPr>
          <w:rFonts w:eastAsia="宋体"/>
          <w:sz w:val="22"/>
          <w:szCs w:val="22"/>
          <w:lang w:eastAsia="en-US"/>
        </w:rPr>
        <w:t xml:space="preserve"> by the ratio of the number of antenna ports with a non-zero PUSCH transmission power to the maximum number of SRS ports supported by the UE in one SRS resource</w:t>
      </w:r>
      <w:r w:rsidR="00613FE6">
        <w:rPr>
          <w:rFonts w:eastAsia="宋体"/>
          <w:sz w:val="22"/>
          <w:szCs w:val="22"/>
          <w:lang w:eastAsia="en-US"/>
        </w:rPr>
        <w:t xml:space="preserve"> if no full-power mode is applied</w:t>
      </w:r>
      <w:r w:rsidR="00DE3DD7" w:rsidRPr="00F95777">
        <w:rPr>
          <w:rFonts w:eastAsia="宋体"/>
          <w:sz w:val="22"/>
          <w:szCs w:val="22"/>
          <w:lang w:eastAsia="en-US"/>
        </w:rPr>
        <w:t>.</w:t>
      </w:r>
    </w:p>
    <w:p w14:paraId="6CAF974D" w14:textId="233ADA05" w:rsidR="00EB0E01" w:rsidRPr="009C528B" w:rsidRDefault="00613FE6" w:rsidP="009E1C48">
      <w:pPr>
        <w:pStyle w:val="00text"/>
        <w:spacing w:before="0" w:after="120" w:afterAutospacing="0" w:line="240" w:lineRule="auto"/>
        <w:ind w:firstLine="0"/>
      </w:pPr>
      <w:r>
        <w:rPr>
          <w:rFonts w:eastAsia="宋体"/>
          <w:sz w:val="22"/>
          <w:szCs w:val="22"/>
          <w:lang w:eastAsia="en-US"/>
        </w:rPr>
        <w:t xml:space="preserve">As shown </w:t>
      </w:r>
      <w:r w:rsidR="002F1CB1">
        <w:rPr>
          <w:rFonts w:eastAsia="宋体"/>
          <w:sz w:val="22"/>
          <w:szCs w:val="22"/>
          <w:lang w:eastAsia="en-US"/>
        </w:rPr>
        <w:t xml:space="preserve">in section 1, it was agreed in last meeting that </w:t>
      </w:r>
      <w:r w:rsidR="002F1CB1" w:rsidRPr="00F95777">
        <w:rPr>
          <w:rFonts w:eastAsia="宋体"/>
          <w:sz w:val="22"/>
          <w:szCs w:val="22"/>
          <w:lang w:eastAsia="en-US"/>
        </w:rPr>
        <w:t>the UE</w:t>
      </w:r>
      <w:r w:rsidR="002F1CB1">
        <w:rPr>
          <w:rFonts w:eastAsia="宋体"/>
          <w:sz w:val="22"/>
          <w:szCs w:val="22"/>
          <w:lang w:eastAsia="en-US"/>
        </w:rPr>
        <w:t xml:space="preserve"> should scale the</w:t>
      </w:r>
      <w:r w:rsidR="002F1CB1" w:rsidRPr="002F1CB1">
        <w:rPr>
          <w:rFonts w:eastAsia="宋体"/>
          <w:sz w:val="22"/>
          <w:szCs w:val="22"/>
          <w:lang w:eastAsia="en-US"/>
        </w:rPr>
        <w:t xml:space="preserve"> </w:t>
      </w:r>
      <w:r w:rsidR="002F1CB1" w:rsidRPr="00F95777">
        <w:rPr>
          <w:rFonts w:eastAsia="宋体"/>
          <w:sz w:val="22"/>
          <w:szCs w:val="22"/>
          <w:lang w:eastAsia="en-US"/>
        </w:rPr>
        <w:t>linear value</w:t>
      </w:r>
      <w:r w:rsidR="002F1CB1">
        <w:rPr>
          <w:rFonts w:eastAsia="宋体"/>
          <w:sz w:val="22"/>
          <w:szCs w:val="22"/>
          <w:lang w:eastAsia="en-US"/>
        </w:rPr>
        <w:t xml:space="preserve"> </w:t>
      </w:r>
      <w:r w:rsidR="002F1CB1" w:rsidRPr="007C1976">
        <w:rPr>
          <w:rFonts w:eastAsia="宋体"/>
          <w:sz w:val="22"/>
          <w:szCs w:val="22"/>
          <w:lang w:eastAsia="en-US"/>
        </w:rPr>
        <w:t>of the transmit power</w:t>
      </w:r>
      <w:r w:rsidR="002F1CB1" w:rsidRPr="00F95777">
        <w:rPr>
          <w:rFonts w:eastAsia="宋体"/>
          <w:sz w:val="22"/>
          <w:szCs w:val="22"/>
          <w:lang w:eastAsia="en-US"/>
        </w:rPr>
        <w:t xml:space="preserve"> by the ratio of the number of antenna ports with a non-zero PUSCH transmission power to</w:t>
      </w:r>
      <w:r w:rsidR="002F1CB1">
        <w:rPr>
          <w:rFonts w:eastAsia="宋体"/>
          <w:sz w:val="22"/>
          <w:szCs w:val="22"/>
          <w:lang w:eastAsia="en-US"/>
        </w:rPr>
        <w:t xml:space="preserve"> 3 if no full-power mode is applied</w:t>
      </w:r>
      <w:r w:rsidR="002E10C1">
        <w:rPr>
          <w:rFonts w:eastAsia="宋体"/>
          <w:sz w:val="22"/>
          <w:szCs w:val="22"/>
          <w:lang w:eastAsia="en-US"/>
        </w:rPr>
        <w:t xml:space="preserve"> for </w:t>
      </w:r>
      <w:r w:rsidR="002E10C1" w:rsidRPr="002E10C1">
        <w:rPr>
          <w:rFonts w:eastAsia="宋体"/>
          <w:sz w:val="22"/>
          <w:szCs w:val="22"/>
          <w:lang w:eastAsia="en-US"/>
        </w:rPr>
        <w:t>codebook-based 3Tx UL transmission</w:t>
      </w:r>
      <w:r w:rsidR="002F1CB1">
        <w:rPr>
          <w:rFonts w:eastAsia="宋体"/>
          <w:sz w:val="22"/>
          <w:szCs w:val="22"/>
          <w:lang w:eastAsia="en-US"/>
        </w:rPr>
        <w:t xml:space="preserve">. Comparing with the </w:t>
      </w:r>
      <w:r w:rsidR="002E10C1">
        <w:rPr>
          <w:rFonts w:eastAsia="宋体"/>
          <w:sz w:val="22"/>
          <w:szCs w:val="22"/>
          <w:lang w:eastAsia="en-US"/>
        </w:rPr>
        <w:t xml:space="preserve">current </w:t>
      </w:r>
      <w:r w:rsidR="002E10C1" w:rsidRPr="002E10C1">
        <w:rPr>
          <w:rFonts w:eastAsia="宋体"/>
          <w:sz w:val="22"/>
          <w:szCs w:val="22"/>
          <w:lang w:eastAsia="en-US"/>
        </w:rPr>
        <w:t>PUSCH power scaling</w:t>
      </w:r>
      <w:r w:rsidR="002E10C1" w:rsidRPr="002E10C1" w:rsidDel="00613FE6">
        <w:rPr>
          <w:rFonts w:eastAsia="宋体"/>
          <w:sz w:val="22"/>
          <w:szCs w:val="22"/>
          <w:lang w:eastAsia="en-US"/>
        </w:rPr>
        <w:t xml:space="preserve"> </w:t>
      </w:r>
      <w:r w:rsidR="002E10C1">
        <w:rPr>
          <w:rFonts w:eastAsia="宋体"/>
          <w:sz w:val="22"/>
          <w:szCs w:val="22"/>
          <w:lang w:eastAsia="en-US"/>
        </w:rPr>
        <w:t xml:space="preserve">mechanism, </w:t>
      </w:r>
      <w:r w:rsidR="001A7F69">
        <w:rPr>
          <w:rFonts w:eastAsia="宋体"/>
          <w:sz w:val="22"/>
          <w:szCs w:val="22"/>
          <w:lang w:eastAsia="en-US"/>
        </w:rPr>
        <w:t>the only difference is that the denominator of the scaling factor is ‘3’ rather than ‘</w:t>
      </w:r>
      <w:r w:rsidR="001A7F69" w:rsidRPr="00F95777">
        <w:rPr>
          <w:rFonts w:eastAsia="宋体"/>
          <w:sz w:val="22"/>
          <w:szCs w:val="22"/>
          <w:lang w:eastAsia="en-US"/>
        </w:rPr>
        <w:t>the maximum number of SRS ports supported by the UE in one SRS resource</w:t>
      </w:r>
      <w:r w:rsidR="001A7F69">
        <w:rPr>
          <w:rFonts w:eastAsia="宋体"/>
          <w:sz w:val="22"/>
          <w:szCs w:val="22"/>
          <w:lang w:eastAsia="en-US"/>
        </w:rPr>
        <w:t>’</w:t>
      </w:r>
      <w:r w:rsidR="000976D9">
        <w:rPr>
          <w:rFonts w:eastAsia="宋体"/>
          <w:sz w:val="22"/>
          <w:szCs w:val="22"/>
          <w:lang w:eastAsia="en-US"/>
        </w:rPr>
        <w:t xml:space="preserve">, </w:t>
      </w:r>
      <w:r w:rsidR="000976D9">
        <w:rPr>
          <w:rFonts w:eastAsia="宋体"/>
          <w:sz w:val="22"/>
          <w:szCs w:val="22"/>
          <w:lang w:eastAsia="en-US"/>
        </w:rPr>
        <w:lastRenderedPageBreak/>
        <w:t xml:space="preserve">which doesn’t exist if </w:t>
      </w:r>
      <w:r w:rsidR="000976D9" w:rsidRPr="002F2B19">
        <w:rPr>
          <w:sz w:val="22"/>
          <w:szCs w:val="22"/>
        </w:rPr>
        <w:t>the maximum num</w:t>
      </w:r>
      <w:r w:rsidR="000976D9">
        <w:rPr>
          <w:sz w:val="22"/>
          <w:szCs w:val="22"/>
        </w:rPr>
        <w:t>ber of SRS ports per resource is reported as</w:t>
      </w:r>
      <w:r w:rsidR="000976D9" w:rsidRPr="002F2B19">
        <w:rPr>
          <w:sz w:val="22"/>
          <w:szCs w:val="22"/>
        </w:rPr>
        <w:t xml:space="preserve"> 3</w:t>
      </w:r>
      <w:r w:rsidR="000976D9">
        <w:rPr>
          <w:sz w:val="22"/>
          <w:szCs w:val="22"/>
        </w:rPr>
        <w:t xml:space="preserve"> as discussed in section 2.   </w:t>
      </w:r>
    </w:p>
    <w:p w14:paraId="139AB97B" w14:textId="727BCE77" w:rsidR="00756052" w:rsidRDefault="006B1630" w:rsidP="00F86EDF">
      <w:pPr>
        <w:rPr>
          <w:lang w:eastAsia="zh-CN"/>
        </w:rPr>
      </w:pPr>
      <w:r>
        <w:rPr>
          <w:b/>
          <w:bCs/>
          <w:i/>
          <w:lang w:eastAsia="zh-CN"/>
        </w:rPr>
        <w:t>Observation</w:t>
      </w:r>
      <w:r w:rsidR="00756052" w:rsidRPr="00407B57">
        <w:rPr>
          <w:b/>
          <w:bCs/>
          <w:i/>
          <w:lang w:eastAsia="zh-CN"/>
        </w:rPr>
        <w:t xml:space="preserve"> </w:t>
      </w:r>
      <w:r>
        <w:rPr>
          <w:b/>
          <w:bCs/>
          <w:i/>
          <w:lang w:eastAsia="zh-CN"/>
        </w:rPr>
        <w:t>1</w:t>
      </w:r>
      <w:r w:rsidR="00756052" w:rsidRPr="00407B57">
        <w:rPr>
          <w:b/>
          <w:bCs/>
          <w:i/>
          <w:lang w:eastAsia="zh-CN"/>
        </w:rPr>
        <w:t xml:space="preserve">: </w:t>
      </w:r>
      <w:r w:rsidR="0095659F" w:rsidRPr="0095659F">
        <w:rPr>
          <w:b/>
          <w:bCs/>
          <w:i/>
          <w:lang w:eastAsia="zh-CN"/>
        </w:rPr>
        <w:t xml:space="preserve">No additional </w:t>
      </w:r>
      <w:r w:rsidR="000976D9">
        <w:rPr>
          <w:b/>
          <w:bCs/>
          <w:i/>
          <w:lang w:eastAsia="zh-CN"/>
        </w:rPr>
        <w:t>s</w:t>
      </w:r>
      <w:r w:rsidR="0095659F">
        <w:rPr>
          <w:rFonts w:hint="eastAsia"/>
          <w:b/>
          <w:bCs/>
          <w:i/>
          <w:lang w:eastAsia="zh-CN"/>
        </w:rPr>
        <w:t>pec</w:t>
      </w:r>
      <w:r w:rsidR="0095659F">
        <w:rPr>
          <w:b/>
          <w:bCs/>
          <w:i/>
          <w:lang w:eastAsia="zh-CN"/>
        </w:rPr>
        <w:t>. effort</w:t>
      </w:r>
      <w:r w:rsidR="0095659F" w:rsidRPr="0095659F">
        <w:rPr>
          <w:b/>
          <w:bCs/>
          <w:i/>
          <w:lang w:eastAsia="zh-CN"/>
        </w:rPr>
        <w:t xml:space="preserve"> </w:t>
      </w:r>
      <w:r w:rsidR="0095659F">
        <w:rPr>
          <w:b/>
          <w:bCs/>
          <w:i/>
          <w:lang w:eastAsia="zh-CN"/>
        </w:rPr>
        <w:t>is</w:t>
      </w:r>
      <w:r w:rsidR="0095659F" w:rsidRPr="0095659F">
        <w:rPr>
          <w:b/>
          <w:bCs/>
          <w:i/>
          <w:lang w:eastAsia="zh-CN"/>
        </w:rPr>
        <w:t xml:space="preserve"> required</w:t>
      </w:r>
      <w:r w:rsidR="00C96062" w:rsidRPr="00C96062">
        <w:rPr>
          <w:b/>
          <w:bCs/>
          <w:i/>
          <w:lang w:eastAsia="zh-CN"/>
        </w:rPr>
        <w:t xml:space="preserve"> to </w:t>
      </w:r>
      <w:r w:rsidR="00C96062">
        <w:rPr>
          <w:b/>
          <w:bCs/>
          <w:i/>
          <w:lang w:eastAsia="zh-CN"/>
        </w:rPr>
        <w:t xml:space="preserve">reflect </w:t>
      </w:r>
      <w:r w:rsidR="000976D9">
        <w:rPr>
          <w:b/>
          <w:bCs/>
          <w:i/>
          <w:lang w:eastAsia="zh-CN"/>
        </w:rPr>
        <w:t xml:space="preserve">the </w:t>
      </w:r>
      <w:r w:rsidR="00C96062">
        <w:rPr>
          <w:b/>
          <w:bCs/>
          <w:i/>
          <w:lang w:eastAsia="zh-CN"/>
        </w:rPr>
        <w:t xml:space="preserve">power scaling mechanism for </w:t>
      </w:r>
      <w:r w:rsidR="00541459" w:rsidRPr="009E1C48">
        <w:rPr>
          <w:b/>
          <w:bCs/>
          <w:i/>
          <w:lang w:eastAsia="zh-CN"/>
        </w:rPr>
        <w:t xml:space="preserve">codebook-based </w:t>
      </w:r>
      <w:r w:rsidR="00C96062">
        <w:rPr>
          <w:b/>
          <w:bCs/>
          <w:i/>
          <w:lang w:eastAsia="zh-CN"/>
        </w:rPr>
        <w:t>3Tx PUSCH transmission.</w:t>
      </w:r>
    </w:p>
    <w:p w14:paraId="537C3D82" w14:textId="0661328D" w:rsidR="0043162D" w:rsidRPr="00903FED" w:rsidRDefault="00407B57" w:rsidP="00957B03">
      <w:pPr>
        <w:pStyle w:val="Heading1"/>
        <w:spacing w:before="240"/>
        <w:ind w:left="431" w:hanging="431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C</w:t>
      </w:r>
      <w:r w:rsidR="0043162D" w:rsidRPr="00903FED">
        <w:rPr>
          <w:rFonts w:eastAsiaTheme="minorEastAsia"/>
          <w:lang w:val="en-GB" w:eastAsia="zh-CN"/>
        </w:rPr>
        <w:t>onclusion</w:t>
      </w:r>
    </w:p>
    <w:p w14:paraId="62A18D05" w14:textId="01F33BA1" w:rsidR="00951000" w:rsidRDefault="00951000" w:rsidP="00951000">
      <w:r>
        <w:t xml:space="preserve">In this contribution, we have discussed </w:t>
      </w:r>
      <w:r w:rsidR="001C38D2">
        <w:t xml:space="preserve">necessary </w:t>
      </w:r>
      <w:r w:rsidR="00C45DC6">
        <w:t>UE capabilit</w:t>
      </w:r>
      <w:r w:rsidR="00541459">
        <w:t>ies</w:t>
      </w:r>
      <w:r w:rsidR="00C45DC6">
        <w:t xml:space="preserve"> </w:t>
      </w:r>
      <w:r w:rsidR="00C45DC6">
        <w:rPr>
          <w:lang w:eastAsia="zh-CN"/>
        </w:rPr>
        <w:t xml:space="preserve">and </w:t>
      </w:r>
      <w:r w:rsidR="00C45DC6" w:rsidRPr="003A0019">
        <w:rPr>
          <w:lang w:eastAsia="zh-CN"/>
        </w:rPr>
        <w:t xml:space="preserve">PUSCH power </w:t>
      </w:r>
      <w:r w:rsidR="00541459" w:rsidRPr="00541459">
        <w:rPr>
          <w:lang w:eastAsia="zh-CN"/>
        </w:rPr>
        <w:t>scaling mechanism</w:t>
      </w:r>
      <w:r w:rsidR="00541459">
        <w:rPr>
          <w:lang w:eastAsia="zh-CN"/>
        </w:rPr>
        <w:t xml:space="preserve"> </w:t>
      </w:r>
      <w:r w:rsidR="00C45DC6">
        <w:rPr>
          <w:rFonts w:hint="eastAsia"/>
          <w:lang w:eastAsia="zh-CN"/>
        </w:rPr>
        <w:t>for</w:t>
      </w:r>
      <w:r w:rsidR="00C45DC6">
        <w:t xml:space="preserve"> </w:t>
      </w:r>
      <w:r w:rsidR="00C45DC6" w:rsidRPr="00583307">
        <w:t>codebook-based</w:t>
      </w:r>
      <w:r w:rsidR="00C45DC6">
        <w:t xml:space="preserve"> 3Tx</w:t>
      </w:r>
      <w:r w:rsidR="00C45DC6">
        <w:rPr>
          <w:rFonts w:hint="eastAsia"/>
          <w:lang w:eastAsia="zh-CN"/>
        </w:rPr>
        <w:t xml:space="preserve"> UL</w:t>
      </w:r>
      <w:r w:rsidR="00C45DC6">
        <w:t xml:space="preserve"> </w:t>
      </w:r>
      <w:r w:rsidR="00C45DC6" w:rsidRPr="006A466A">
        <w:rPr>
          <w:lang w:eastAsia="zh-CN"/>
        </w:rPr>
        <w:t>transmission</w:t>
      </w:r>
      <w:r w:rsidR="001C38D2">
        <w:t>,</w:t>
      </w:r>
      <w:r>
        <w:t xml:space="preserve"> </w:t>
      </w:r>
      <w:r w:rsidR="00634912">
        <w:t xml:space="preserve">and made </w:t>
      </w:r>
      <w:r>
        <w:t>the following</w:t>
      </w:r>
      <w:r w:rsidR="006B1630">
        <w:t xml:space="preserve"> observations and</w:t>
      </w:r>
      <w:r>
        <w:t xml:space="preserve"> </w:t>
      </w:r>
      <w:r w:rsidR="00634912">
        <w:t>proposals</w:t>
      </w:r>
      <w:r>
        <w:t xml:space="preserve">: </w:t>
      </w:r>
    </w:p>
    <w:p w14:paraId="6B4343B6" w14:textId="167F7331" w:rsidR="006B1630" w:rsidRDefault="006B1630" w:rsidP="00951000">
      <w:pPr>
        <w:rPr>
          <w:lang w:eastAsia="zh-CN"/>
        </w:rPr>
      </w:pPr>
      <w:r>
        <w:rPr>
          <w:b/>
          <w:bCs/>
          <w:i/>
          <w:lang w:eastAsia="zh-CN"/>
        </w:rPr>
        <w:t>Observation</w:t>
      </w:r>
      <w:r w:rsidRPr="00407B57">
        <w:rPr>
          <w:b/>
          <w:bCs/>
          <w:i/>
          <w:lang w:eastAsia="zh-CN"/>
        </w:rPr>
        <w:t xml:space="preserve"> </w:t>
      </w:r>
      <w:r>
        <w:rPr>
          <w:b/>
          <w:bCs/>
          <w:i/>
          <w:lang w:eastAsia="zh-CN"/>
        </w:rPr>
        <w:t>1</w:t>
      </w:r>
      <w:r w:rsidRPr="00407B57">
        <w:rPr>
          <w:b/>
          <w:bCs/>
          <w:i/>
          <w:lang w:eastAsia="zh-CN"/>
        </w:rPr>
        <w:t xml:space="preserve">: </w:t>
      </w:r>
      <w:r w:rsidRPr="0095659F">
        <w:rPr>
          <w:b/>
          <w:bCs/>
          <w:i/>
          <w:lang w:eastAsia="zh-CN"/>
        </w:rPr>
        <w:t xml:space="preserve">No additional </w:t>
      </w:r>
      <w:r>
        <w:rPr>
          <w:b/>
          <w:bCs/>
          <w:i/>
          <w:lang w:eastAsia="zh-CN"/>
        </w:rPr>
        <w:t>s</w:t>
      </w:r>
      <w:r>
        <w:rPr>
          <w:rFonts w:hint="eastAsia"/>
          <w:b/>
          <w:bCs/>
          <w:i/>
          <w:lang w:eastAsia="zh-CN"/>
        </w:rPr>
        <w:t>pec</w:t>
      </w:r>
      <w:r>
        <w:rPr>
          <w:b/>
          <w:bCs/>
          <w:i/>
          <w:lang w:eastAsia="zh-CN"/>
        </w:rPr>
        <w:t>. effort</w:t>
      </w:r>
      <w:r w:rsidRPr="0095659F">
        <w:rPr>
          <w:b/>
          <w:bCs/>
          <w:i/>
          <w:lang w:eastAsia="zh-CN"/>
        </w:rPr>
        <w:t xml:space="preserve"> </w:t>
      </w:r>
      <w:r>
        <w:rPr>
          <w:b/>
          <w:bCs/>
          <w:i/>
          <w:lang w:eastAsia="zh-CN"/>
        </w:rPr>
        <w:t>is</w:t>
      </w:r>
      <w:r w:rsidRPr="0095659F">
        <w:rPr>
          <w:b/>
          <w:bCs/>
          <w:i/>
          <w:lang w:eastAsia="zh-CN"/>
        </w:rPr>
        <w:t xml:space="preserve"> required</w:t>
      </w:r>
      <w:r w:rsidRPr="00C96062">
        <w:rPr>
          <w:b/>
          <w:bCs/>
          <w:i/>
          <w:lang w:eastAsia="zh-CN"/>
        </w:rPr>
        <w:t xml:space="preserve"> to </w:t>
      </w:r>
      <w:r>
        <w:rPr>
          <w:b/>
          <w:bCs/>
          <w:i/>
          <w:lang w:eastAsia="zh-CN"/>
        </w:rPr>
        <w:t xml:space="preserve">reflect the power scaling mechanism for </w:t>
      </w:r>
      <w:r w:rsidRPr="009E1C48">
        <w:rPr>
          <w:b/>
          <w:bCs/>
          <w:i/>
          <w:lang w:eastAsia="zh-CN"/>
        </w:rPr>
        <w:t xml:space="preserve">codebook-based </w:t>
      </w:r>
      <w:r>
        <w:rPr>
          <w:b/>
          <w:bCs/>
          <w:i/>
          <w:lang w:eastAsia="zh-CN"/>
        </w:rPr>
        <w:t>3Tx PUSCH transmission.</w:t>
      </w:r>
    </w:p>
    <w:p w14:paraId="4F6A2596" w14:textId="14DB941B" w:rsidR="00247E3C" w:rsidRPr="00FF3605" w:rsidRDefault="00247E3C" w:rsidP="008F6309">
      <w:pPr>
        <w:contextualSpacing/>
        <w:rPr>
          <w:rFonts w:eastAsia="Times New Roman"/>
          <w:b/>
          <w:i/>
        </w:rPr>
      </w:pPr>
      <w:r w:rsidRPr="009C1E9A">
        <w:rPr>
          <w:rFonts w:eastAsiaTheme="minorEastAsia" w:hint="eastAsia"/>
          <w:b/>
          <w:i/>
        </w:rPr>
        <w:t>P</w:t>
      </w:r>
      <w:r w:rsidRPr="009C1E9A">
        <w:rPr>
          <w:rFonts w:eastAsiaTheme="minorEastAsia"/>
          <w:b/>
          <w:i/>
        </w:rPr>
        <w:t xml:space="preserve">roposal 1: </w:t>
      </w:r>
      <w:r>
        <w:rPr>
          <w:b/>
          <w:bCs/>
          <w:i/>
          <w:lang w:eastAsia="zh-CN"/>
        </w:rPr>
        <w:t xml:space="preserve">To facilitate </w:t>
      </w:r>
      <w:r w:rsidRPr="002B4913">
        <w:rPr>
          <w:b/>
          <w:bCs/>
          <w:i/>
          <w:lang w:eastAsia="zh-CN"/>
        </w:rPr>
        <w:t>codebook-based 3Tx UL transmission</w:t>
      </w:r>
      <w:r>
        <w:rPr>
          <w:b/>
          <w:bCs/>
          <w:i/>
          <w:lang w:eastAsia="zh-CN"/>
        </w:rPr>
        <w:t xml:space="preserve">, </w:t>
      </w:r>
      <w:r>
        <w:rPr>
          <w:rFonts w:eastAsiaTheme="minorEastAsia"/>
          <w:b/>
          <w:i/>
        </w:rPr>
        <w:t>support to report</w:t>
      </w:r>
      <w:r w:rsidRPr="00852771">
        <w:rPr>
          <w:rFonts w:eastAsiaTheme="minorEastAsia"/>
          <w:b/>
          <w:i/>
        </w:rPr>
        <w:t xml:space="preserve"> the maximum number of layers </w:t>
      </w:r>
      <w:r>
        <w:rPr>
          <w:rFonts w:eastAsiaTheme="minorEastAsia"/>
          <w:b/>
          <w:i/>
        </w:rPr>
        <w:t xml:space="preserve">and </w:t>
      </w:r>
      <w:r w:rsidRPr="00852771">
        <w:rPr>
          <w:rFonts w:eastAsiaTheme="minorEastAsia"/>
          <w:b/>
          <w:i/>
        </w:rPr>
        <w:t>the maximum number of SRS ports per resource as 3</w:t>
      </w:r>
      <w:r>
        <w:rPr>
          <w:rFonts w:eastAsiaTheme="minorEastAsia"/>
          <w:b/>
          <w:i/>
        </w:rPr>
        <w:t>.</w:t>
      </w:r>
    </w:p>
    <w:p w14:paraId="1DB8281C" w14:textId="77777777" w:rsidR="0043162D" w:rsidRPr="00903FED" w:rsidRDefault="0043162D" w:rsidP="00957B03">
      <w:pPr>
        <w:pStyle w:val="Heading1"/>
        <w:numPr>
          <w:ilvl w:val="0"/>
          <w:numId w:val="0"/>
        </w:numPr>
        <w:spacing w:before="240"/>
        <w:ind w:left="431" w:hanging="431"/>
        <w:rPr>
          <w:rFonts w:eastAsiaTheme="minorEastAsia"/>
          <w:lang w:val="en-GB" w:eastAsia="zh-CN"/>
        </w:rPr>
      </w:pPr>
      <w:r w:rsidRPr="00903FED">
        <w:rPr>
          <w:rFonts w:eastAsiaTheme="minorEastAsia"/>
          <w:lang w:val="en-GB" w:eastAsia="zh-CN"/>
        </w:rPr>
        <w:t>References</w:t>
      </w:r>
    </w:p>
    <w:p w14:paraId="4763813E" w14:textId="6419A72A" w:rsidR="005034DE" w:rsidRPr="00F8774B" w:rsidRDefault="00373CF3" w:rsidP="00717FDF">
      <w:pPr>
        <w:pStyle w:val="ListParagraph"/>
        <w:numPr>
          <w:ilvl w:val="0"/>
          <w:numId w:val="20"/>
        </w:numPr>
        <w:rPr>
          <w:rFonts w:ascii="Times New Roman" w:hAnsi="Times New Roman" w:cs="Times New Roman"/>
          <w:sz w:val="22"/>
          <w:szCs w:val="22"/>
          <w:lang w:eastAsia="en-US"/>
        </w:rPr>
      </w:pPr>
      <w:bookmarkStart w:id="2" w:name="_Ref162341318"/>
      <w:bookmarkStart w:id="3" w:name="_Ref157109182"/>
      <w:r>
        <w:rPr>
          <w:rFonts w:ascii="Times New Roman" w:hAnsi="Times New Roman" w:cs="Times New Roman"/>
          <w:sz w:val="22"/>
          <w:szCs w:val="22"/>
          <w:lang w:eastAsia="en-US"/>
        </w:rPr>
        <w:t xml:space="preserve">RAN1 Chair’s Notes, </w:t>
      </w:r>
      <w:r w:rsidRPr="00373CF3">
        <w:rPr>
          <w:rFonts w:ascii="Times New Roman" w:hAnsi="Times New Roman" w:cs="Times New Roman"/>
          <w:sz w:val="22"/>
          <w:szCs w:val="22"/>
          <w:lang w:eastAsia="en-US"/>
        </w:rPr>
        <w:t>3GPP TSG RAN WG1 #116-bis</w:t>
      </w:r>
      <w:r>
        <w:rPr>
          <w:rFonts w:ascii="Times New Roman" w:hAnsi="Times New Roman" w:cs="Times New Roman"/>
          <w:sz w:val="22"/>
          <w:szCs w:val="22"/>
          <w:lang w:eastAsia="en-US"/>
        </w:rPr>
        <w:t xml:space="preserve">, </w:t>
      </w:r>
      <w:r w:rsidRPr="00373CF3">
        <w:rPr>
          <w:rFonts w:ascii="Times New Roman" w:hAnsi="Times New Roman" w:cs="Times New Roman"/>
          <w:sz w:val="22"/>
          <w:szCs w:val="22"/>
          <w:lang w:eastAsia="en-US"/>
        </w:rPr>
        <w:t>Changsha, Hunan Province, China, April 15th – 19th, 2024</w:t>
      </w:r>
      <w:bookmarkEnd w:id="2"/>
    </w:p>
    <w:bookmarkEnd w:id="3"/>
    <w:p w14:paraId="7FF3768B" w14:textId="658603BE" w:rsidR="00AB675A" w:rsidRPr="00717FDF" w:rsidRDefault="00AB675A" w:rsidP="00717FDF"/>
    <w:sectPr w:rsidR="00AB675A" w:rsidRPr="00717FDF" w:rsidSect="00CD3972">
      <w:pgSz w:w="11906" w:h="16838"/>
      <w:pgMar w:top="1440" w:right="1440" w:bottom="144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740EE" w14:textId="77777777" w:rsidR="00CB1169" w:rsidRDefault="00CB1169" w:rsidP="0043162D">
      <w:pPr>
        <w:spacing w:after="0"/>
      </w:pPr>
      <w:r>
        <w:separator/>
      </w:r>
    </w:p>
  </w:endnote>
  <w:endnote w:type="continuationSeparator" w:id="0">
    <w:p w14:paraId="46C9579B" w14:textId="77777777" w:rsidR="00CB1169" w:rsidRDefault="00CB1169" w:rsidP="0043162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7AF8DD" w14:textId="77777777" w:rsidR="00CB1169" w:rsidRDefault="00CB1169" w:rsidP="0043162D">
      <w:pPr>
        <w:spacing w:after="0"/>
      </w:pPr>
      <w:r>
        <w:separator/>
      </w:r>
    </w:p>
  </w:footnote>
  <w:footnote w:type="continuationSeparator" w:id="0">
    <w:p w14:paraId="7429079F" w14:textId="77777777" w:rsidR="00CB1169" w:rsidRDefault="00CB1169" w:rsidP="004316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A4573"/>
    <w:multiLevelType w:val="hybridMultilevel"/>
    <w:tmpl w:val="05F28668"/>
    <w:lvl w:ilvl="0" w:tplc="C2304BB0">
      <w:start w:val="1"/>
      <w:numFmt w:val="bullet"/>
      <w:lvlText w:val="•"/>
      <w:lvlJc w:val="left"/>
      <w:pPr>
        <w:ind w:left="210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60" w:hanging="420"/>
      </w:pPr>
      <w:rPr>
        <w:rFonts w:ascii="Wingdings" w:hAnsi="Wingdings" w:hint="default"/>
      </w:rPr>
    </w:lvl>
  </w:abstractNum>
  <w:abstractNum w:abstractNumId="1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12C67275"/>
    <w:multiLevelType w:val="hybridMultilevel"/>
    <w:tmpl w:val="688C563E"/>
    <w:lvl w:ilvl="0" w:tplc="E93E9CE0">
      <w:start w:val="1"/>
      <w:numFmt w:val="bullet"/>
      <w:lvlText w:val="‐"/>
      <w:lvlJc w:val="left"/>
      <w:pPr>
        <w:ind w:left="118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40" w:hanging="420"/>
      </w:pPr>
      <w:rPr>
        <w:rFonts w:ascii="Wingdings" w:hAnsi="Wingdings" w:hint="default"/>
      </w:rPr>
    </w:lvl>
  </w:abstractNum>
  <w:abstractNum w:abstractNumId="3" w15:restartNumberingAfterBreak="0">
    <w:nsid w:val="19371322"/>
    <w:multiLevelType w:val="hybridMultilevel"/>
    <w:tmpl w:val="5218E1BA"/>
    <w:lvl w:ilvl="0" w:tplc="EAD48C2C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1D2813"/>
    <w:multiLevelType w:val="hybridMultilevel"/>
    <w:tmpl w:val="E18E8384"/>
    <w:lvl w:ilvl="0" w:tplc="A67428E4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410EC04">
      <w:numFmt w:val="bullet"/>
      <w:lvlText w:val="-"/>
      <w:lvlJc w:val="left"/>
      <w:pPr>
        <w:ind w:left="840" w:hanging="420"/>
      </w:pPr>
      <w:rPr>
        <w:rFonts w:ascii="Calibri" w:eastAsia="宋体" w:hAnsi="Calibri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E5A1253"/>
    <w:multiLevelType w:val="hybridMultilevel"/>
    <w:tmpl w:val="3FDEB1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DD5FAA"/>
    <w:multiLevelType w:val="hybridMultilevel"/>
    <w:tmpl w:val="A576168E"/>
    <w:lvl w:ilvl="0" w:tplc="E93E9CE0">
      <w:start w:val="1"/>
      <w:numFmt w:val="bullet"/>
      <w:lvlText w:val="‐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7" w15:restartNumberingAfterBreak="0">
    <w:nsid w:val="257C389D"/>
    <w:multiLevelType w:val="hybridMultilevel"/>
    <w:tmpl w:val="5AF62048"/>
    <w:lvl w:ilvl="0" w:tplc="C2304BB0">
      <w:start w:val="1"/>
      <w:numFmt w:val="bullet"/>
      <w:lvlText w:val="•"/>
      <w:lvlJc w:val="left"/>
      <w:pPr>
        <w:ind w:left="420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98C1D65"/>
    <w:multiLevelType w:val="hybridMultilevel"/>
    <w:tmpl w:val="A7E2FE98"/>
    <w:lvl w:ilvl="0" w:tplc="A7C8363A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3B557C1"/>
    <w:multiLevelType w:val="multilevel"/>
    <w:tmpl w:val="6B3C433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GB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89"/>
        </w:tabs>
        <w:ind w:left="1289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422469E"/>
    <w:multiLevelType w:val="hybridMultilevel"/>
    <w:tmpl w:val="C29C93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E8669C"/>
    <w:multiLevelType w:val="hybridMultilevel"/>
    <w:tmpl w:val="6E44A09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0873A9E"/>
    <w:multiLevelType w:val="hybridMultilevel"/>
    <w:tmpl w:val="3A0C597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2586BD0"/>
    <w:multiLevelType w:val="hybridMultilevel"/>
    <w:tmpl w:val="9D508B50"/>
    <w:lvl w:ilvl="0" w:tplc="4D9A9724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3FE2EF4"/>
    <w:multiLevelType w:val="hybridMultilevel"/>
    <w:tmpl w:val="28C440A6"/>
    <w:lvl w:ilvl="0" w:tplc="80FCADF6">
      <w:start w:val="2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 w15:restartNumberingAfterBreak="0">
    <w:nsid w:val="4613782C"/>
    <w:multiLevelType w:val="hybridMultilevel"/>
    <w:tmpl w:val="083C48A4"/>
    <w:lvl w:ilvl="0" w:tplc="E93E9CE0">
      <w:start w:val="1"/>
      <w:numFmt w:val="bullet"/>
      <w:lvlText w:val="‐"/>
      <w:lvlJc w:val="left"/>
      <w:pPr>
        <w:ind w:left="114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468519EC"/>
    <w:multiLevelType w:val="multilevel"/>
    <w:tmpl w:val="468519EC"/>
    <w:lvl w:ilvl="0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A848F5"/>
    <w:multiLevelType w:val="hybridMultilevel"/>
    <w:tmpl w:val="626C4B3A"/>
    <w:lvl w:ilvl="0" w:tplc="E93E9CE0">
      <w:start w:val="1"/>
      <w:numFmt w:val="bullet"/>
      <w:lvlText w:val="‐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4A52EC"/>
    <w:multiLevelType w:val="hybridMultilevel"/>
    <w:tmpl w:val="C0A4FE46"/>
    <w:lvl w:ilvl="0" w:tplc="0409000F">
      <w:start w:val="1"/>
      <w:numFmt w:val="decimal"/>
      <w:lvlText w:val="%1."/>
      <w:lvlJc w:val="left"/>
      <w:pPr>
        <w:ind w:left="840" w:hanging="420"/>
      </w:pPr>
      <w:rPr>
        <w:rFonts w:hint="default"/>
      </w:rPr>
    </w:lvl>
    <w:lvl w:ilvl="1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0" w15:restartNumberingAfterBreak="0">
    <w:nsid w:val="55D75058"/>
    <w:multiLevelType w:val="hybridMultilevel"/>
    <w:tmpl w:val="ABA09A06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55F011D4"/>
    <w:multiLevelType w:val="hybridMultilevel"/>
    <w:tmpl w:val="49CCA9BE"/>
    <w:lvl w:ilvl="0" w:tplc="8C726CB2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2" w15:restartNumberingAfterBreak="0">
    <w:nsid w:val="5B267BBE"/>
    <w:multiLevelType w:val="hybridMultilevel"/>
    <w:tmpl w:val="B822A7A6"/>
    <w:lvl w:ilvl="0" w:tplc="A03CADB8">
      <w:start w:val="100"/>
      <w:numFmt w:val="bullet"/>
      <w:lvlText w:val="-"/>
      <w:lvlJc w:val="left"/>
      <w:pPr>
        <w:ind w:left="360" w:hanging="360"/>
      </w:pPr>
      <w:rPr>
        <w:rFonts w:ascii="楷体_GB2312" w:eastAsia="楷体_GB2312" w:hAnsi="Arial" w:cs="Arial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622B5822"/>
    <w:multiLevelType w:val="hybridMultilevel"/>
    <w:tmpl w:val="DB0CE7D4"/>
    <w:lvl w:ilvl="0" w:tplc="8D08140C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62E52F49"/>
    <w:multiLevelType w:val="hybridMultilevel"/>
    <w:tmpl w:val="79A08C5C"/>
    <w:lvl w:ilvl="0" w:tplc="A7C8363A">
      <w:start w:val="1"/>
      <w:numFmt w:val="decimal"/>
      <w:lvlText w:val="%1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8595B18"/>
    <w:multiLevelType w:val="multilevel"/>
    <w:tmpl w:val="68595B1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1D1C7C"/>
    <w:multiLevelType w:val="hybridMultilevel"/>
    <w:tmpl w:val="2C0E9E76"/>
    <w:lvl w:ilvl="0" w:tplc="299CAF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1E6D24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96281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65896C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BEA9D4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49604B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30FEE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0EAFD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6B6135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F8A6028"/>
    <w:multiLevelType w:val="hybridMultilevel"/>
    <w:tmpl w:val="4D4CF5BE"/>
    <w:lvl w:ilvl="0" w:tplc="80FCADF6">
      <w:start w:val="2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7263A0E"/>
    <w:multiLevelType w:val="hybridMultilevel"/>
    <w:tmpl w:val="D74890F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A044D4E"/>
    <w:multiLevelType w:val="hybridMultilevel"/>
    <w:tmpl w:val="0136F690"/>
    <w:lvl w:ilvl="0" w:tplc="8D08140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23"/>
  </w:num>
  <w:num w:numId="4">
    <w:abstractNumId w:val="19"/>
  </w:num>
  <w:num w:numId="5">
    <w:abstractNumId w:val="20"/>
  </w:num>
  <w:num w:numId="6">
    <w:abstractNumId w:val="21"/>
  </w:num>
  <w:num w:numId="7">
    <w:abstractNumId w:val="7"/>
  </w:num>
  <w:num w:numId="8">
    <w:abstractNumId w:val="0"/>
  </w:num>
  <w:num w:numId="9">
    <w:abstractNumId w:val="9"/>
  </w:num>
  <w:num w:numId="10">
    <w:abstractNumId w:val="9"/>
  </w:num>
  <w:num w:numId="11">
    <w:abstractNumId w:val="9"/>
  </w:num>
  <w:num w:numId="12">
    <w:abstractNumId w:val="12"/>
  </w:num>
  <w:num w:numId="13">
    <w:abstractNumId w:val="28"/>
  </w:num>
  <w:num w:numId="14">
    <w:abstractNumId w:val="13"/>
  </w:num>
  <w:num w:numId="15">
    <w:abstractNumId w:val="5"/>
  </w:num>
  <w:num w:numId="16">
    <w:abstractNumId w:val="4"/>
  </w:num>
  <w:num w:numId="17">
    <w:abstractNumId w:val="1"/>
  </w:num>
  <w:num w:numId="18">
    <w:abstractNumId w:val="26"/>
  </w:num>
  <w:num w:numId="19">
    <w:abstractNumId w:val="17"/>
  </w:num>
  <w:num w:numId="20">
    <w:abstractNumId w:val="3"/>
  </w:num>
  <w:num w:numId="21">
    <w:abstractNumId w:val="29"/>
  </w:num>
  <w:num w:numId="22">
    <w:abstractNumId w:val="8"/>
  </w:num>
  <w:num w:numId="23">
    <w:abstractNumId w:val="24"/>
  </w:num>
  <w:num w:numId="24">
    <w:abstractNumId w:val="11"/>
  </w:num>
  <w:num w:numId="25">
    <w:abstractNumId w:val="16"/>
  </w:num>
  <w:num w:numId="26">
    <w:abstractNumId w:val="25"/>
  </w:num>
  <w:num w:numId="27">
    <w:abstractNumId w:val="22"/>
  </w:num>
  <w:num w:numId="28">
    <w:abstractNumId w:val="30"/>
  </w:num>
  <w:num w:numId="29">
    <w:abstractNumId w:val="18"/>
  </w:num>
  <w:num w:numId="30">
    <w:abstractNumId w:val="14"/>
  </w:num>
  <w:num w:numId="31">
    <w:abstractNumId w:val="27"/>
  </w:num>
  <w:num w:numId="32">
    <w:abstractNumId w:val="15"/>
  </w:num>
  <w:num w:numId="33">
    <w:abstractNumId w:val="6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trackRevisions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0325"/>
    <w:rsid w:val="0000048E"/>
    <w:rsid w:val="00001A27"/>
    <w:rsid w:val="000048A6"/>
    <w:rsid w:val="00006656"/>
    <w:rsid w:val="0001073E"/>
    <w:rsid w:val="000129F0"/>
    <w:rsid w:val="00014386"/>
    <w:rsid w:val="0001477D"/>
    <w:rsid w:val="0001484E"/>
    <w:rsid w:val="00017CEF"/>
    <w:rsid w:val="00021212"/>
    <w:rsid w:val="00023331"/>
    <w:rsid w:val="000235DB"/>
    <w:rsid w:val="00025128"/>
    <w:rsid w:val="00025F37"/>
    <w:rsid w:val="000311FE"/>
    <w:rsid w:val="000329B1"/>
    <w:rsid w:val="00040C67"/>
    <w:rsid w:val="000415FF"/>
    <w:rsid w:val="000428E9"/>
    <w:rsid w:val="00042F34"/>
    <w:rsid w:val="0004325B"/>
    <w:rsid w:val="0005017B"/>
    <w:rsid w:val="00051B00"/>
    <w:rsid w:val="00051F4C"/>
    <w:rsid w:val="000626B9"/>
    <w:rsid w:val="00062CA8"/>
    <w:rsid w:val="000640DC"/>
    <w:rsid w:val="00065E7B"/>
    <w:rsid w:val="00066941"/>
    <w:rsid w:val="00067880"/>
    <w:rsid w:val="00081216"/>
    <w:rsid w:val="00081DFD"/>
    <w:rsid w:val="00084F91"/>
    <w:rsid w:val="00085DF6"/>
    <w:rsid w:val="000873C7"/>
    <w:rsid w:val="00090411"/>
    <w:rsid w:val="00092B74"/>
    <w:rsid w:val="000949E0"/>
    <w:rsid w:val="000976D9"/>
    <w:rsid w:val="000A0BA8"/>
    <w:rsid w:val="000A1529"/>
    <w:rsid w:val="000A2A6B"/>
    <w:rsid w:val="000A36BC"/>
    <w:rsid w:val="000B11E9"/>
    <w:rsid w:val="000B2D8A"/>
    <w:rsid w:val="000B49E6"/>
    <w:rsid w:val="000C66E0"/>
    <w:rsid w:val="000C79E2"/>
    <w:rsid w:val="000D49E8"/>
    <w:rsid w:val="000D4A76"/>
    <w:rsid w:val="000D5A2D"/>
    <w:rsid w:val="000E1F71"/>
    <w:rsid w:val="000E2A09"/>
    <w:rsid w:val="000E72B9"/>
    <w:rsid w:val="00101275"/>
    <w:rsid w:val="00101564"/>
    <w:rsid w:val="00105E27"/>
    <w:rsid w:val="00110EBA"/>
    <w:rsid w:val="00111060"/>
    <w:rsid w:val="00114D8E"/>
    <w:rsid w:val="001171A4"/>
    <w:rsid w:val="00123E70"/>
    <w:rsid w:val="001257C2"/>
    <w:rsid w:val="0012594A"/>
    <w:rsid w:val="00130548"/>
    <w:rsid w:val="0013203D"/>
    <w:rsid w:val="00132FBE"/>
    <w:rsid w:val="00133D40"/>
    <w:rsid w:val="00136928"/>
    <w:rsid w:val="00137CB1"/>
    <w:rsid w:val="00141579"/>
    <w:rsid w:val="00141B7A"/>
    <w:rsid w:val="00141EE3"/>
    <w:rsid w:val="00143637"/>
    <w:rsid w:val="00145DA5"/>
    <w:rsid w:val="00146E42"/>
    <w:rsid w:val="0014720B"/>
    <w:rsid w:val="00150063"/>
    <w:rsid w:val="00150B07"/>
    <w:rsid w:val="001515F9"/>
    <w:rsid w:val="0015287A"/>
    <w:rsid w:val="00157C6F"/>
    <w:rsid w:val="00166CBE"/>
    <w:rsid w:val="00170811"/>
    <w:rsid w:val="00175489"/>
    <w:rsid w:val="00177515"/>
    <w:rsid w:val="0018244B"/>
    <w:rsid w:val="00191FCD"/>
    <w:rsid w:val="00192590"/>
    <w:rsid w:val="00196B46"/>
    <w:rsid w:val="0019753C"/>
    <w:rsid w:val="001A2E19"/>
    <w:rsid w:val="001A6A57"/>
    <w:rsid w:val="001A6C54"/>
    <w:rsid w:val="001A77F9"/>
    <w:rsid w:val="001A7F69"/>
    <w:rsid w:val="001B1630"/>
    <w:rsid w:val="001B21A1"/>
    <w:rsid w:val="001B2A16"/>
    <w:rsid w:val="001B2E11"/>
    <w:rsid w:val="001B448C"/>
    <w:rsid w:val="001B61A1"/>
    <w:rsid w:val="001C38D2"/>
    <w:rsid w:val="001C44BB"/>
    <w:rsid w:val="001C4EFC"/>
    <w:rsid w:val="001C7EFD"/>
    <w:rsid w:val="001D027C"/>
    <w:rsid w:val="001D1110"/>
    <w:rsid w:val="001D1B56"/>
    <w:rsid w:val="001D35E8"/>
    <w:rsid w:val="001D6E04"/>
    <w:rsid w:val="001D791B"/>
    <w:rsid w:val="001E51D8"/>
    <w:rsid w:val="001E6069"/>
    <w:rsid w:val="001E6A4C"/>
    <w:rsid w:val="001F5AEA"/>
    <w:rsid w:val="002032C4"/>
    <w:rsid w:val="00204AE4"/>
    <w:rsid w:val="00205DA7"/>
    <w:rsid w:val="002105F9"/>
    <w:rsid w:val="00213159"/>
    <w:rsid w:val="00213512"/>
    <w:rsid w:val="0021579D"/>
    <w:rsid w:val="002162E7"/>
    <w:rsid w:val="0021737D"/>
    <w:rsid w:val="00224CDC"/>
    <w:rsid w:val="00227066"/>
    <w:rsid w:val="0023062D"/>
    <w:rsid w:val="0023156C"/>
    <w:rsid w:val="00232DB4"/>
    <w:rsid w:val="002356A8"/>
    <w:rsid w:val="00243949"/>
    <w:rsid w:val="00245CF8"/>
    <w:rsid w:val="00245EFD"/>
    <w:rsid w:val="00247E3C"/>
    <w:rsid w:val="002519BB"/>
    <w:rsid w:val="00256E4C"/>
    <w:rsid w:val="00261FCF"/>
    <w:rsid w:val="002625AA"/>
    <w:rsid w:val="00263083"/>
    <w:rsid w:val="00263734"/>
    <w:rsid w:val="0026404D"/>
    <w:rsid w:val="00265A32"/>
    <w:rsid w:val="00274250"/>
    <w:rsid w:val="00274B6A"/>
    <w:rsid w:val="00274FB3"/>
    <w:rsid w:val="00276984"/>
    <w:rsid w:val="00277218"/>
    <w:rsid w:val="00277CCB"/>
    <w:rsid w:val="00280519"/>
    <w:rsid w:val="00280CC3"/>
    <w:rsid w:val="002838DA"/>
    <w:rsid w:val="0028555C"/>
    <w:rsid w:val="00290B41"/>
    <w:rsid w:val="002915B2"/>
    <w:rsid w:val="00294E65"/>
    <w:rsid w:val="00295782"/>
    <w:rsid w:val="00296C6C"/>
    <w:rsid w:val="00296ED3"/>
    <w:rsid w:val="00297920"/>
    <w:rsid w:val="002A14AE"/>
    <w:rsid w:val="002A1676"/>
    <w:rsid w:val="002A2423"/>
    <w:rsid w:val="002A2AA0"/>
    <w:rsid w:val="002A3097"/>
    <w:rsid w:val="002A426E"/>
    <w:rsid w:val="002A5EDA"/>
    <w:rsid w:val="002A606F"/>
    <w:rsid w:val="002A63EF"/>
    <w:rsid w:val="002A6438"/>
    <w:rsid w:val="002A7497"/>
    <w:rsid w:val="002B131A"/>
    <w:rsid w:val="002B1FD3"/>
    <w:rsid w:val="002B46BA"/>
    <w:rsid w:val="002B4913"/>
    <w:rsid w:val="002B7DD6"/>
    <w:rsid w:val="002C468C"/>
    <w:rsid w:val="002C7C6A"/>
    <w:rsid w:val="002D124E"/>
    <w:rsid w:val="002D12DC"/>
    <w:rsid w:val="002D19E9"/>
    <w:rsid w:val="002D2130"/>
    <w:rsid w:val="002D2D7F"/>
    <w:rsid w:val="002D4158"/>
    <w:rsid w:val="002D68D6"/>
    <w:rsid w:val="002D70AA"/>
    <w:rsid w:val="002E10C1"/>
    <w:rsid w:val="002E1F05"/>
    <w:rsid w:val="002E23EC"/>
    <w:rsid w:val="002E273E"/>
    <w:rsid w:val="002E32EA"/>
    <w:rsid w:val="002E4F09"/>
    <w:rsid w:val="002E6675"/>
    <w:rsid w:val="002F0225"/>
    <w:rsid w:val="002F1CB1"/>
    <w:rsid w:val="002F294B"/>
    <w:rsid w:val="002F4689"/>
    <w:rsid w:val="002F48DD"/>
    <w:rsid w:val="002F6767"/>
    <w:rsid w:val="002F709E"/>
    <w:rsid w:val="00302797"/>
    <w:rsid w:val="0030503C"/>
    <w:rsid w:val="003054DF"/>
    <w:rsid w:val="00305C6B"/>
    <w:rsid w:val="00306BAE"/>
    <w:rsid w:val="00310F50"/>
    <w:rsid w:val="00311054"/>
    <w:rsid w:val="003127B1"/>
    <w:rsid w:val="003129FA"/>
    <w:rsid w:val="003210FC"/>
    <w:rsid w:val="00321A56"/>
    <w:rsid w:val="00327550"/>
    <w:rsid w:val="003277D8"/>
    <w:rsid w:val="003323FD"/>
    <w:rsid w:val="00332D98"/>
    <w:rsid w:val="00333E31"/>
    <w:rsid w:val="003349FD"/>
    <w:rsid w:val="00334AFC"/>
    <w:rsid w:val="00336829"/>
    <w:rsid w:val="00336DA5"/>
    <w:rsid w:val="0033775E"/>
    <w:rsid w:val="003411E9"/>
    <w:rsid w:val="00343159"/>
    <w:rsid w:val="00344BFB"/>
    <w:rsid w:val="00344D06"/>
    <w:rsid w:val="0034557B"/>
    <w:rsid w:val="003511E2"/>
    <w:rsid w:val="003513D0"/>
    <w:rsid w:val="00352AD6"/>
    <w:rsid w:val="00354C71"/>
    <w:rsid w:val="00364451"/>
    <w:rsid w:val="00365F63"/>
    <w:rsid w:val="003672A0"/>
    <w:rsid w:val="00370395"/>
    <w:rsid w:val="003728EF"/>
    <w:rsid w:val="00373B4D"/>
    <w:rsid w:val="00373CF3"/>
    <w:rsid w:val="00374EF7"/>
    <w:rsid w:val="0037500E"/>
    <w:rsid w:val="00376342"/>
    <w:rsid w:val="00377786"/>
    <w:rsid w:val="00377ACA"/>
    <w:rsid w:val="003812DF"/>
    <w:rsid w:val="00381AEB"/>
    <w:rsid w:val="0038287C"/>
    <w:rsid w:val="0038613A"/>
    <w:rsid w:val="00386AA8"/>
    <w:rsid w:val="00390882"/>
    <w:rsid w:val="00391550"/>
    <w:rsid w:val="00392D83"/>
    <w:rsid w:val="003932BD"/>
    <w:rsid w:val="00394EED"/>
    <w:rsid w:val="00396C58"/>
    <w:rsid w:val="003A0019"/>
    <w:rsid w:val="003A094F"/>
    <w:rsid w:val="003A2C45"/>
    <w:rsid w:val="003A36EB"/>
    <w:rsid w:val="003A3824"/>
    <w:rsid w:val="003A3F79"/>
    <w:rsid w:val="003B25A0"/>
    <w:rsid w:val="003B3B3B"/>
    <w:rsid w:val="003B4830"/>
    <w:rsid w:val="003B73FC"/>
    <w:rsid w:val="003B7473"/>
    <w:rsid w:val="003B7D99"/>
    <w:rsid w:val="003C0421"/>
    <w:rsid w:val="003C0D93"/>
    <w:rsid w:val="003C1884"/>
    <w:rsid w:val="003C5E8D"/>
    <w:rsid w:val="003C6654"/>
    <w:rsid w:val="003D1165"/>
    <w:rsid w:val="003D50C2"/>
    <w:rsid w:val="003D69E8"/>
    <w:rsid w:val="003E0036"/>
    <w:rsid w:val="003E2E36"/>
    <w:rsid w:val="003E31AC"/>
    <w:rsid w:val="003E6436"/>
    <w:rsid w:val="003F00D9"/>
    <w:rsid w:val="003F045D"/>
    <w:rsid w:val="003F2F7C"/>
    <w:rsid w:val="003F4AB7"/>
    <w:rsid w:val="003F50C3"/>
    <w:rsid w:val="003F54A0"/>
    <w:rsid w:val="003F5591"/>
    <w:rsid w:val="003F7FAC"/>
    <w:rsid w:val="004022CE"/>
    <w:rsid w:val="004028DA"/>
    <w:rsid w:val="00402CCA"/>
    <w:rsid w:val="004055ED"/>
    <w:rsid w:val="0040602B"/>
    <w:rsid w:val="00406613"/>
    <w:rsid w:val="00406D22"/>
    <w:rsid w:val="0040702F"/>
    <w:rsid w:val="0040788F"/>
    <w:rsid w:val="00407B57"/>
    <w:rsid w:val="004128B7"/>
    <w:rsid w:val="004152AC"/>
    <w:rsid w:val="00415995"/>
    <w:rsid w:val="00415A83"/>
    <w:rsid w:val="004241F1"/>
    <w:rsid w:val="004253AD"/>
    <w:rsid w:val="004256C3"/>
    <w:rsid w:val="00426482"/>
    <w:rsid w:val="004264C2"/>
    <w:rsid w:val="00430D5B"/>
    <w:rsid w:val="0043162D"/>
    <w:rsid w:val="00431664"/>
    <w:rsid w:val="00442537"/>
    <w:rsid w:val="00442692"/>
    <w:rsid w:val="00451B71"/>
    <w:rsid w:val="00460C47"/>
    <w:rsid w:val="00461422"/>
    <w:rsid w:val="00461946"/>
    <w:rsid w:val="00466EAF"/>
    <w:rsid w:val="00467FA2"/>
    <w:rsid w:val="00472561"/>
    <w:rsid w:val="00477677"/>
    <w:rsid w:val="00483E10"/>
    <w:rsid w:val="00483E9B"/>
    <w:rsid w:val="00485968"/>
    <w:rsid w:val="00490B17"/>
    <w:rsid w:val="00490F24"/>
    <w:rsid w:val="00491412"/>
    <w:rsid w:val="004914E1"/>
    <w:rsid w:val="00492A85"/>
    <w:rsid w:val="00493C31"/>
    <w:rsid w:val="004968A6"/>
    <w:rsid w:val="00497BDF"/>
    <w:rsid w:val="004A0CEE"/>
    <w:rsid w:val="004A5ACE"/>
    <w:rsid w:val="004A6E78"/>
    <w:rsid w:val="004A72E4"/>
    <w:rsid w:val="004A7787"/>
    <w:rsid w:val="004B1EEA"/>
    <w:rsid w:val="004B365D"/>
    <w:rsid w:val="004B37A8"/>
    <w:rsid w:val="004B4E56"/>
    <w:rsid w:val="004B64B7"/>
    <w:rsid w:val="004C35D2"/>
    <w:rsid w:val="004C6CDC"/>
    <w:rsid w:val="004C7A7A"/>
    <w:rsid w:val="004D1AA5"/>
    <w:rsid w:val="004E300D"/>
    <w:rsid w:val="004E401C"/>
    <w:rsid w:val="004E6A9B"/>
    <w:rsid w:val="004F5120"/>
    <w:rsid w:val="00502776"/>
    <w:rsid w:val="005034DE"/>
    <w:rsid w:val="005065BC"/>
    <w:rsid w:val="00513174"/>
    <w:rsid w:val="005149BC"/>
    <w:rsid w:val="00516DD8"/>
    <w:rsid w:val="00517A0E"/>
    <w:rsid w:val="005221FA"/>
    <w:rsid w:val="005224C5"/>
    <w:rsid w:val="005230B4"/>
    <w:rsid w:val="00523FF7"/>
    <w:rsid w:val="00526458"/>
    <w:rsid w:val="005350A7"/>
    <w:rsid w:val="00536EC1"/>
    <w:rsid w:val="00541459"/>
    <w:rsid w:val="00542770"/>
    <w:rsid w:val="005501F2"/>
    <w:rsid w:val="005524DA"/>
    <w:rsid w:val="00552EBD"/>
    <w:rsid w:val="0055469C"/>
    <w:rsid w:val="00554DB9"/>
    <w:rsid w:val="00556742"/>
    <w:rsid w:val="00557C3B"/>
    <w:rsid w:val="005634D1"/>
    <w:rsid w:val="005646FC"/>
    <w:rsid w:val="00564F62"/>
    <w:rsid w:val="005674B0"/>
    <w:rsid w:val="00571797"/>
    <w:rsid w:val="00573DAC"/>
    <w:rsid w:val="00575B3E"/>
    <w:rsid w:val="00580DA1"/>
    <w:rsid w:val="0058216C"/>
    <w:rsid w:val="0058474A"/>
    <w:rsid w:val="0058545D"/>
    <w:rsid w:val="0058549C"/>
    <w:rsid w:val="0058625C"/>
    <w:rsid w:val="005904BD"/>
    <w:rsid w:val="005948D1"/>
    <w:rsid w:val="00595594"/>
    <w:rsid w:val="00595FD8"/>
    <w:rsid w:val="005A1FE6"/>
    <w:rsid w:val="005A3AF3"/>
    <w:rsid w:val="005A596B"/>
    <w:rsid w:val="005A6602"/>
    <w:rsid w:val="005B0CC2"/>
    <w:rsid w:val="005B15CF"/>
    <w:rsid w:val="005B4853"/>
    <w:rsid w:val="005C0203"/>
    <w:rsid w:val="005C25CF"/>
    <w:rsid w:val="005C3CAA"/>
    <w:rsid w:val="005D02BD"/>
    <w:rsid w:val="005D4F3B"/>
    <w:rsid w:val="005D59E4"/>
    <w:rsid w:val="005D6010"/>
    <w:rsid w:val="005D72B7"/>
    <w:rsid w:val="005E5187"/>
    <w:rsid w:val="005F15D9"/>
    <w:rsid w:val="005F1A69"/>
    <w:rsid w:val="005F2BAA"/>
    <w:rsid w:val="005F34C7"/>
    <w:rsid w:val="005F48DE"/>
    <w:rsid w:val="0060229E"/>
    <w:rsid w:val="00602E8A"/>
    <w:rsid w:val="00603384"/>
    <w:rsid w:val="00605340"/>
    <w:rsid w:val="00613FE6"/>
    <w:rsid w:val="00615935"/>
    <w:rsid w:val="00617391"/>
    <w:rsid w:val="00620CBF"/>
    <w:rsid w:val="00627AEA"/>
    <w:rsid w:val="006307AE"/>
    <w:rsid w:val="00632812"/>
    <w:rsid w:val="00634912"/>
    <w:rsid w:val="00640B52"/>
    <w:rsid w:val="006464ED"/>
    <w:rsid w:val="0064723A"/>
    <w:rsid w:val="00650F86"/>
    <w:rsid w:val="00653B1C"/>
    <w:rsid w:val="006547E6"/>
    <w:rsid w:val="00654CF1"/>
    <w:rsid w:val="00654D21"/>
    <w:rsid w:val="00655A69"/>
    <w:rsid w:val="006568A7"/>
    <w:rsid w:val="00657A31"/>
    <w:rsid w:val="006628F7"/>
    <w:rsid w:val="00666405"/>
    <w:rsid w:val="006801B6"/>
    <w:rsid w:val="0068118C"/>
    <w:rsid w:val="00682A7F"/>
    <w:rsid w:val="00683CC7"/>
    <w:rsid w:val="00683D4B"/>
    <w:rsid w:val="006911E9"/>
    <w:rsid w:val="006914F0"/>
    <w:rsid w:val="0069174D"/>
    <w:rsid w:val="006919E9"/>
    <w:rsid w:val="00692704"/>
    <w:rsid w:val="00692E8A"/>
    <w:rsid w:val="0069414D"/>
    <w:rsid w:val="00694192"/>
    <w:rsid w:val="00694706"/>
    <w:rsid w:val="00695413"/>
    <w:rsid w:val="006972E6"/>
    <w:rsid w:val="006A07A4"/>
    <w:rsid w:val="006A0DEE"/>
    <w:rsid w:val="006A26F6"/>
    <w:rsid w:val="006A2B1A"/>
    <w:rsid w:val="006A371B"/>
    <w:rsid w:val="006A415F"/>
    <w:rsid w:val="006A466A"/>
    <w:rsid w:val="006A53D6"/>
    <w:rsid w:val="006A6304"/>
    <w:rsid w:val="006A7159"/>
    <w:rsid w:val="006B0842"/>
    <w:rsid w:val="006B1630"/>
    <w:rsid w:val="006B261D"/>
    <w:rsid w:val="006B38D7"/>
    <w:rsid w:val="006B4035"/>
    <w:rsid w:val="006B5144"/>
    <w:rsid w:val="006B55DE"/>
    <w:rsid w:val="006C0001"/>
    <w:rsid w:val="006C0051"/>
    <w:rsid w:val="006C2587"/>
    <w:rsid w:val="006C7F9E"/>
    <w:rsid w:val="006D1C3E"/>
    <w:rsid w:val="006D5608"/>
    <w:rsid w:val="006D63CD"/>
    <w:rsid w:val="006D66A6"/>
    <w:rsid w:val="006E00B0"/>
    <w:rsid w:val="006E1D3C"/>
    <w:rsid w:val="006E4145"/>
    <w:rsid w:val="006E4A85"/>
    <w:rsid w:val="006E77D4"/>
    <w:rsid w:val="006F0C11"/>
    <w:rsid w:val="006F1C92"/>
    <w:rsid w:val="006F239A"/>
    <w:rsid w:val="006F5267"/>
    <w:rsid w:val="006F5DB1"/>
    <w:rsid w:val="006F6618"/>
    <w:rsid w:val="00700C03"/>
    <w:rsid w:val="00702524"/>
    <w:rsid w:val="00702A37"/>
    <w:rsid w:val="007063C0"/>
    <w:rsid w:val="00706695"/>
    <w:rsid w:val="00711429"/>
    <w:rsid w:val="00711D6B"/>
    <w:rsid w:val="00715393"/>
    <w:rsid w:val="0071770F"/>
    <w:rsid w:val="00717FDF"/>
    <w:rsid w:val="00722846"/>
    <w:rsid w:val="00724AE9"/>
    <w:rsid w:val="00725293"/>
    <w:rsid w:val="00727302"/>
    <w:rsid w:val="00730B0C"/>
    <w:rsid w:val="0073383E"/>
    <w:rsid w:val="00734532"/>
    <w:rsid w:val="0073475A"/>
    <w:rsid w:val="00741B7D"/>
    <w:rsid w:val="00742127"/>
    <w:rsid w:val="00742241"/>
    <w:rsid w:val="007443E3"/>
    <w:rsid w:val="00756052"/>
    <w:rsid w:val="00756DBB"/>
    <w:rsid w:val="00766835"/>
    <w:rsid w:val="007671F1"/>
    <w:rsid w:val="007703DC"/>
    <w:rsid w:val="00771C4E"/>
    <w:rsid w:val="00777CC1"/>
    <w:rsid w:val="00782961"/>
    <w:rsid w:val="0078791A"/>
    <w:rsid w:val="00790254"/>
    <w:rsid w:val="007917BC"/>
    <w:rsid w:val="00791AFF"/>
    <w:rsid w:val="00797C81"/>
    <w:rsid w:val="007A242D"/>
    <w:rsid w:val="007A4F80"/>
    <w:rsid w:val="007A5101"/>
    <w:rsid w:val="007B0B4B"/>
    <w:rsid w:val="007B2DC7"/>
    <w:rsid w:val="007B4810"/>
    <w:rsid w:val="007C1976"/>
    <w:rsid w:val="007C3611"/>
    <w:rsid w:val="007D3FC7"/>
    <w:rsid w:val="007D7C3C"/>
    <w:rsid w:val="007E40F3"/>
    <w:rsid w:val="007F5D4C"/>
    <w:rsid w:val="007F5FE9"/>
    <w:rsid w:val="007F6133"/>
    <w:rsid w:val="0080415E"/>
    <w:rsid w:val="00807D6E"/>
    <w:rsid w:val="00814671"/>
    <w:rsid w:val="00816585"/>
    <w:rsid w:val="008165CF"/>
    <w:rsid w:val="00816C42"/>
    <w:rsid w:val="008221FE"/>
    <w:rsid w:val="00825CFD"/>
    <w:rsid w:val="00826D6B"/>
    <w:rsid w:val="00827691"/>
    <w:rsid w:val="00830D81"/>
    <w:rsid w:val="008334F9"/>
    <w:rsid w:val="00843816"/>
    <w:rsid w:val="008441E8"/>
    <w:rsid w:val="008461F9"/>
    <w:rsid w:val="00846ABA"/>
    <w:rsid w:val="00850336"/>
    <w:rsid w:val="00852771"/>
    <w:rsid w:val="00852A23"/>
    <w:rsid w:val="00862F75"/>
    <w:rsid w:val="00863938"/>
    <w:rsid w:val="00863B26"/>
    <w:rsid w:val="00864CF1"/>
    <w:rsid w:val="008656E8"/>
    <w:rsid w:val="00865B21"/>
    <w:rsid w:val="00866CBF"/>
    <w:rsid w:val="008726F0"/>
    <w:rsid w:val="008755CD"/>
    <w:rsid w:val="00880A0F"/>
    <w:rsid w:val="008813CE"/>
    <w:rsid w:val="00881AF9"/>
    <w:rsid w:val="00882B04"/>
    <w:rsid w:val="00884C2B"/>
    <w:rsid w:val="00885C9C"/>
    <w:rsid w:val="00892413"/>
    <w:rsid w:val="00892DA1"/>
    <w:rsid w:val="00896507"/>
    <w:rsid w:val="00896F45"/>
    <w:rsid w:val="008A5DC9"/>
    <w:rsid w:val="008B0322"/>
    <w:rsid w:val="008B0604"/>
    <w:rsid w:val="008B653D"/>
    <w:rsid w:val="008B7738"/>
    <w:rsid w:val="008C33A3"/>
    <w:rsid w:val="008C391F"/>
    <w:rsid w:val="008C4DF4"/>
    <w:rsid w:val="008C72AE"/>
    <w:rsid w:val="008D04FA"/>
    <w:rsid w:val="008D0505"/>
    <w:rsid w:val="008D0910"/>
    <w:rsid w:val="008D1DAE"/>
    <w:rsid w:val="008D33B7"/>
    <w:rsid w:val="008D41ED"/>
    <w:rsid w:val="008D54D4"/>
    <w:rsid w:val="008D5B0E"/>
    <w:rsid w:val="008D6A3C"/>
    <w:rsid w:val="008D7CFC"/>
    <w:rsid w:val="008E5DA9"/>
    <w:rsid w:val="008E5F75"/>
    <w:rsid w:val="008F0B24"/>
    <w:rsid w:val="008F146F"/>
    <w:rsid w:val="008F6309"/>
    <w:rsid w:val="008F76FD"/>
    <w:rsid w:val="00900160"/>
    <w:rsid w:val="009002B9"/>
    <w:rsid w:val="009020C6"/>
    <w:rsid w:val="0090399A"/>
    <w:rsid w:val="00904306"/>
    <w:rsid w:val="009140D0"/>
    <w:rsid w:val="009176C8"/>
    <w:rsid w:val="00920B6B"/>
    <w:rsid w:val="0092404E"/>
    <w:rsid w:val="00926DAE"/>
    <w:rsid w:val="0093044F"/>
    <w:rsid w:val="009308F4"/>
    <w:rsid w:val="009313F7"/>
    <w:rsid w:val="00934CB7"/>
    <w:rsid w:val="00934FB3"/>
    <w:rsid w:val="00935FCB"/>
    <w:rsid w:val="00936BDF"/>
    <w:rsid w:val="00940AFE"/>
    <w:rsid w:val="00941795"/>
    <w:rsid w:val="0094248A"/>
    <w:rsid w:val="009435BB"/>
    <w:rsid w:val="00944DD2"/>
    <w:rsid w:val="00951000"/>
    <w:rsid w:val="009545D4"/>
    <w:rsid w:val="0095659F"/>
    <w:rsid w:val="00957B03"/>
    <w:rsid w:val="0096420B"/>
    <w:rsid w:val="00965E55"/>
    <w:rsid w:val="00970848"/>
    <w:rsid w:val="00971153"/>
    <w:rsid w:val="00973271"/>
    <w:rsid w:val="00981D32"/>
    <w:rsid w:val="00981E22"/>
    <w:rsid w:val="00981F1C"/>
    <w:rsid w:val="0098422F"/>
    <w:rsid w:val="00987E2D"/>
    <w:rsid w:val="0099044A"/>
    <w:rsid w:val="00991438"/>
    <w:rsid w:val="00991805"/>
    <w:rsid w:val="00991B21"/>
    <w:rsid w:val="00994AAD"/>
    <w:rsid w:val="009956DC"/>
    <w:rsid w:val="009A06B2"/>
    <w:rsid w:val="009A0F24"/>
    <w:rsid w:val="009A10AC"/>
    <w:rsid w:val="009A37B1"/>
    <w:rsid w:val="009A5A5A"/>
    <w:rsid w:val="009A7FFD"/>
    <w:rsid w:val="009B1C51"/>
    <w:rsid w:val="009B6D5D"/>
    <w:rsid w:val="009B76CD"/>
    <w:rsid w:val="009C1863"/>
    <w:rsid w:val="009C1E9A"/>
    <w:rsid w:val="009C2343"/>
    <w:rsid w:val="009C4755"/>
    <w:rsid w:val="009C528B"/>
    <w:rsid w:val="009D361F"/>
    <w:rsid w:val="009D50A3"/>
    <w:rsid w:val="009D6E07"/>
    <w:rsid w:val="009E0B5D"/>
    <w:rsid w:val="009E1C48"/>
    <w:rsid w:val="009E4CFF"/>
    <w:rsid w:val="009E5058"/>
    <w:rsid w:val="009E6B0A"/>
    <w:rsid w:val="009E7FE3"/>
    <w:rsid w:val="009F0AE4"/>
    <w:rsid w:val="009F20F3"/>
    <w:rsid w:val="009F4DA5"/>
    <w:rsid w:val="009F7B6B"/>
    <w:rsid w:val="00A01549"/>
    <w:rsid w:val="00A02E23"/>
    <w:rsid w:val="00A02E5C"/>
    <w:rsid w:val="00A042C0"/>
    <w:rsid w:val="00A04791"/>
    <w:rsid w:val="00A04DFE"/>
    <w:rsid w:val="00A11720"/>
    <w:rsid w:val="00A13452"/>
    <w:rsid w:val="00A169B2"/>
    <w:rsid w:val="00A202AF"/>
    <w:rsid w:val="00A225DC"/>
    <w:rsid w:val="00A26354"/>
    <w:rsid w:val="00A31E04"/>
    <w:rsid w:val="00A41D2B"/>
    <w:rsid w:val="00A4272F"/>
    <w:rsid w:val="00A433B4"/>
    <w:rsid w:val="00A44AD2"/>
    <w:rsid w:val="00A44E61"/>
    <w:rsid w:val="00A44F66"/>
    <w:rsid w:val="00A45A1A"/>
    <w:rsid w:val="00A461A6"/>
    <w:rsid w:val="00A4632F"/>
    <w:rsid w:val="00A559A3"/>
    <w:rsid w:val="00A565F8"/>
    <w:rsid w:val="00A57387"/>
    <w:rsid w:val="00A664D2"/>
    <w:rsid w:val="00A70481"/>
    <w:rsid w:val="00A727C3"/>
    <w:rsid w:val="00A80094"/>
    <w:rsid w:val="00A808F3"/>
    <w:rsid w:val="00A81E10"/>
    <w:rsid w:val="00A86EA9"/>
    <w:rsid w:val="00A91190"/>
    <w:rsid w:val="00A92517"/>
    <w:rsid w:val="00A932D8"/>
    <w:rsid w:val="00A94A86"/>
    <w:rsid w:val="00A97A10"/>
    <w:rsid w:val="00A97E9D"/>
    <w:rsid w:val="00AA1F6F"/>
    <w:rsid w:val="00AA620B"/>
    <w:rsid w:val="00AA6DCA"/>
    <w:rsid w:val="00AA7C7F"/>
    <w:rsid w:val="00AB2460"/>
    <w:rsid w:val="00AB340A"/>
    <w:rsid w:val="00AB38F5"/>
    <w:rsid w:val="00AB573A"/>
    <w:rsid w:val="00AB675A"/>
    <w:rsid w:val="00AC1B2A"/>
    <w:rsid w:val="00AC2B87"/>
    <w:rsid w:val="00AC3091"/>
    <w:rsid w:val="00AD1ED8"/>
    <w:rsid w:val="00AD4E0C"/>
    <w:rsid w:val="00AD5B8D"/>
    <w:rsid w:val="00AD6AD8"/>
    <w:rsid w:val="00AE1268"/>
    <w:rsid w:val="00AE287A"/>
    <w:rsid w:val="00AE3D1F"/>
    <w:rsid w:val="00AE7837"/>
    <w:rsid w:val="00AE7C00"/>
    <w:rsid w:val="00AF1109"/>
    <w:rsid w:val="00AF1C6B"/>
    <w:rsid w:val="00AF2B3F"/>
    <w:rsid w:val="00AF37F6"/>
    <w:rsid w:val="00AF42DF"/>
    <w:rsid w:val="00B00B50"/>
    <w:rsid w:val="00B060B1"/>
    <w:rsid w:val="00B11BA2"/>
    <w:rsid w:val="00B1405A"/>
    <w:rsid w:val="00B14678"/>
    <w:rsid w:val="00B14DFD"/>
    <w:rsid w:val="00B17E06"/>
    <w:rsid w:val="00B204CC"/>
    <w:rsid w:val="00B220F4"/>
    <w:rsid w:val="00B25F43"/>
    <w:rsid w:val="00B267D2"/>
    <w:rsid w:val="00B271A0"/>
    <w:rsid w:val="00B326A9"/>
    <w:rsid w:val="00B33017"/>
    <w:rsid w:val="00B37948"/>
    <w:rsid w:val="00B42F46"/>
    <w:rsid w:val="00B4429E"/>
    <w:rsid w:val="00B47064"/>
    <w:rsid w:val="00B501EB"/>
    <w:rsid w:val="00B52526"/>
    <w:rsid w:val="00B52CD0"/>
    <w:rsid w:val="00B57562"/>
    <w:rsid w:val="00B60BB4"/>
    <w:rsid w:val="00B63399"/>
    <w:rsid w:val="00B64940"/>
    <w:rsid w:val="00B667FA"/>
    <w:rsid w:val="00B66939"/>
    <w:rsid w:val="00B66D3B"/>
    <w:rsid w:val="00B71E10"/>
    <w:rsid w:val="00B77146"/>
    <w:rsid w:val="00B8043A"/>
    <w:rsid w:val="00B848FC"/>
    <w:rsid w:val="00B861C6"/>
    <w:rsid w:val="00B876BB"/>
    <w:rsid w:val="00B906A0"/>
    <w:rsid w:val="00B92535"/>
    <w:rsid w:val="00B92C4A"/>
    <w:rsid w:val="00B93A72"/>
    <w:rsid w:val="00B9703E"/>
    <w:rsid w:val="00BA30E2"/>
    <w:rsid w:val="00BA7152"/>
    <w:rsid w:val="00BA74B3"/>
    <w:rsid w:val="00BB17BA"/>
    <w:rsid w:val="00BB40DA"/>
    <w:rsid w:val="00BC2C91"/>
    <w:rsid w:val="00BC390E"/>
    <w:rsid w:val="00BC5DEB"/>
    <w:rsid w:val="00BE30AE"/>
    <w:rsid w:val="00BE5252"/>
    <w:rsid w:val="00BF1829"/>
    <w:rsid w:val="00BF2991"/>
    <w:rsid w:val="00BF3A57"/>
    <w:rsid w:val="00BF3CE9"/>
    <w:rsid w:val="00BF441D"/>
    <w:rsid w:val="00BF52E4"/>
    <w:rsid w:val="00BF6C5E"/>
    <w:rsid w:val="00C00423"/>
    <w:rsid w:val="00C00D30"/>
    <w:rsid w:val="00C01AB0"/>
    <w:rsid w:val="00C02E63"/>
    <w:rsid w:val="00C02E92"/>
    <w:rsid w:val="00C04F50"/>
    <w:rsid w:val="00C05C87"/>
    <w:rsid w:val="00C11D50"/>
    <w:rsid w:val="00C124A3"/>
    <w:rsid w:val="00C142A3"/>
    <w:rsid w:val="00C1542A"/>
    <w:rsid w:val="00C15A78"/>
    <w:rsid w:val="00C1652C"/>
    <w:rsid w:val="00C20094"/>
    <w:rsid w:val="00C21AB9"/>
    <w:rsid w:val="00C21F93"/>
    <w:rsid w:val="00C243B1"/>
    <w:rsid w:val="00C26BE5"/>
    <w:rsid w:val="00C3558B"/>
    <w:rsid w:val="00C3725E"/>
    <w:rsid w:val="00C43BE0"/>
    <w:rsid w:val="00C43CC5"/>
    <w:rsid w:val="00C44768"/>
    <w:rsid w:val="00C45DC6"/>
    <w:rsid w:val="00C46BCE"/>
    <w:rsid w:val="00C47377"/>
    <w:rsid w:val="00C5085E"/>
    <w:rsid w:val="00C540DE"/>
    <w:rsid w:val="00C54FDD"/>
    <w:rsid w:val="00C55C9B"/>
    <w:rsid w:val="00C6275B"/>
    <w:rsid w:val="00C63805"/>
    <w:rsid w:val="00C64ADA"/>
    <w:rsid w:val="00C67264"/>
    <w:rsid w:val="00C76A44"/>
    <w:rsid w:val="00C77636"/>
    <w:rsid w:val="00C808C7"/>
    <w:rsid w:val="00C8285F"/>
    <w:rsid w:val="00C84AF4"/>
    <w:rsid w:val="00C8581E"/>
    <w:rsid w:val="00C86ADC"/>
    <w:rsid w:val="00C86BB6"/>
    <w:rsid w:val="00C945D3"/>
    <w:rsid w:val="00C9544F"/>
    <w:rsid w:val="00C96062"/>
    <w:rsid w:val="00C966D5"/>
    <w:rsid w:val="00CA1D69"/>
    <w:rsid w:val="00CB063C"/>
    <w:rsid w:val="00CB082B"/>
    <w:rsid w:val="00CB1169"/>
    <w:rsid w:val="00CC14C3"/>
    <w:rsid w:val="00CC3732"/>
    <w:rsid w:val="00CC3961"/>
    <w:rsid w:val="00CC3C80"/>
    <w:rsid w:val="00CC3E86"/>
    <w:rsid w:val="00CC44A2"/>
    <w:rsid w:val="00CD3972"/>
    <w:rsid w:val="00CD5F3B"/>
    <w:rsid w:val="00CE0BF1"/>
    <w:rsid w:val="00CE15C7"/>
    <w:rsid w:val="00CE2981"/>
    <w:rsid w:val="00CE3783"/>
    <w:rsid w:val="00CE4DA2"/>
    <w:rsid w:val="00CF1FA4"/>
    <w:rsid w:val="00CF44DB"/>
    <w:rsid w:val="00CF72BF"/>
    <w:rsid w:val="00CF7C01"/>
    <w:rsid w:val="00D00EBA"/>
    <w:rsid w:val="00D01743"/>
    <w:rsid w:val="00D01FC6"/>
    <w:rsid w:val="00D02229"/>
    <w:rsid w:val="00D02848"/>
    <w:rsid w:val="00D05451"/>
    <w:rsid w:val="00D05F5F"/>
    <w:rsid w:val="00D079A0"/>
    <w:rsid w:val="00D10BDA"/>
    <w:rsid w:val="00D1125F"/>
    <w:rsid w:val="00D120D2"/>
    <w:rsid w:val="00D125CE"/>
    <w:rsid w:val="00D13709"/>
    <w:rsid w:val="00D1420C"/>
    <w:rsid w:val="00D15E18"/>
    <w:rsid w:val="00D160EC"/>
    <w:rsid w:val="00D21346"/>
    <w:rsid w:val="00D23C1A"/>
    <w:rsid w:val="00D2454B"/>
    <w:rsid w:val="00D25BF4"/>
    <w:rsid w:val="00D263A7"/>
    <w:rsid w:val="00D3656C"/>
    <w:rsid w:val="00D366A9"/>
    <w:rsid w:val="00D401DD"/>
    <w:rsid w:val="00D46E5F"/>
    <w:rsid w:val="00D50E4C"/>
    <w:rsid w:val="00D53FA1"/>
    <w:rsid w:val="00D652AB"/>
    <w:rsid w:val="00D67149"/>
    <w:rsid w:val="00D73C6F"/>
    <w:rsid w:val="00D740C0"/>
    <w:rsid w:val="00D77E02"/>
    <w:rsid w:val="00D81D6E"/>
    <w:rsid w:val="00D81ED5"/>
    <w:rsid w:val="00D827A1"/>
    <w:rsid w:val="00D82B33"/>
    <w:rsid w:val="00D847F1"/>
    <w:rsid w:val="00D84AA2"/>
    <w:rsid w:val="00D85D0D"/>
    <w:rsid w:val="00D86287"/>
    <w:rsid w:val="00D8676D"/>
    <w:rsid w:val="00D937CD"/>
    <w:rsid w:val="00D94707"/>
    <w:rsid w:val="00D957E3"/>
    <w:rsid w:val="00DA1835"/>
    <w:rsid w:val="00DA2E24"/>
    <w:rsid w:val="00DA4815"/>
    <w:rsid w:val="00DA5CCA"/>
    <w:rsid w:val="00DB0473"/>
    <w:rsid w:val="00DB562B"/>
    <w:rsid w:val="00DB6F6E"/>
    <w:rsid w:val="00DC1F12"/>
    <w:rsid w:val="00DC26A8"/>
    <w:rsid w:val="00DC5ACE"/>
    <w:rsid w:val="00DC7059"/>
    <w:rsid w:val="00DD1227"/>
    <w:rsid w:val="00DD1D9C"/>
    <w:rsid w:val="00DD6948"/>
    <w:rsid w:val="00DD6961"/>
    <w:rsid w:val="00DD76E2"/>
    <w:rsid w:val="00DE0C01"/>
    <w:rsid w:val="00DE2343"/>
    <w:rsid w:val="00DE31AF"/>
    <w:rsid w:val="00DE3DD7"/>
    <w:rsid w:val="00DF1959"/>
    <w:rsid w:val="00DF358F"/>
    <w:rsid w:val="00DF40DF"/>
    <w:rsid w:val="00DF5429"/>
    <w:rsid w:val="00DF73B8"/>
    <w:rsid w:val="00E00B2E"/>
    <w:rsid w:val="00E01251"/>
    <w:rsid w:val="00E0176D"/>
    <w:rsid w:val="00E02A99"/>
    <w:rsid w:val="00E03134"/>
    <w:rsid w:val="00E03250"/>
    <w:rsid w:val="00E03E5B"/>
    <w:rsid w:val="00E052FC"/>
    <w:rsid w:val="00E107F6"/>
    <w:rsid w:val="00E10849"/>
    <w:rsid w:val="00E10DD9"/>
    <w:rsid w:val="00E1261E"/>
    <w:rsid w:val="00E135B3"/>
    <w:rsid w:val="00E14182"/>
    <w:rsid w:val="00E15D8D"/>
    <w:rsid w:val="00E1606C"/>
    <w:rsid w:val="00E161FD"/>
    <w:rsid w:val="00E17F4D"/>
    <w:rsid w:val="00E2184C"/>
    <w:rsid w:val="00E22293"/>
    <w:rsid w:val="00E225BE"/>
    <w:rsid w:val="00E229DC"/>
    <w:rsid w:val="00E23BED"/>
    <w:rsid w:val="00E30732"/>
    <w:rsid w:val="00E33C97"/>
    <w:rsid w:val="00E364B7"/>
    <w:rsid w:val="00E373F5"/>
    <w:rsid w:val="00E37B0D"/>
    <w:rsid w:val="00E40BC0"/>
    <w:rsid w:val="00E41FD8"/>
    <w:rsid w:val="00E42F20"/>
    <w:rsid w:val="00E43906"/>
    <w:rsid w:val="00E441B7"/>
    <w:rsid w:val="00E50858"/>
    <w:rsid w:val="00E527F0"/>
    <w:rsid w:val="00E52B17"/>
    <w:rsid w:val="00E55B93"/>
    <w:rsid w:val="00E609E7"/>
    <w:rsid w:val="00E61038"/>
    <w:rsid w:val="00E63E7A"/>
    <w:rsid w:val="00E64B55"/>
    <w:rsid w:val="00E67848"/>
    <w:rsid w:val="00E74562"/>
    <w:rsid w:val="00E75212"/>
    <w:rsid w:val="00E759E3"/>
    <w:rsid w:val="00E75E2D"/>
    <w:rsid w:val="00E82A01"/>
    <w:rsid w:val="00E82DB4"/>
    <w:rsid w:val="00E83447"/>
    <w:rsid w:val="00E83462"/>
    <w:rsid w:val="00E83E79"/>
    <w:rsid w:val="00E90AB5"/>
    <w:rsid w:val="00E91265"/>
    <w:rsid w:val="00E92090"/>
    <w:rsid w:val="00E96796"/>
    <w:rsid w:val="00EA1130"/>
    <w:rsid w:val="00EA1703"/>
    <w:rsid w:val="00EA22DF"/>
    <w:rsid w:val="00EA3710"/>
    <w:rsid w:val="00EB0E01"/>
    <w:rsid w:val="00EB1817"/>
    <w:rsid w:val="00EB271D"/>
    <w:rsid w:val="00EB3FFB"/>
    <w:rsid w:val="00EB4EB9"/>
    <w:rsid w:val="00EB52BC"/>
    <w:rsid w:val="00EB6538"/>
    <w:rsid w:val="00EC3E57"/>
    <w:rsid w:val="00EC4121"/>
    <w:rsid w:val="00ED101F"/>
    <w:rsid w:val="00ED2A10"/>
    <w:rsid w:val="00ED4225"/>
    <w:rsid w:val="00ED4371"/>
    <w:rsid w:val="00EE0F42"/>
    <w:rsid w:val="00EE3A4E"/>
    <w:rsid w:val="00EE50B0"/>
    <w:rsid w:val="00EE63D6"/>
    <w:rsid w:val="00EE70E8"/>
    <w:rsid w:val="00EF293A"/>
    <w:rsid w:val="00EF2C6D"/>
    <w:rsid w:val="00F00140"/>
    <w:rsid w:val="00F022E8"/>
    <w:rsid w:val="00F03071"/>
    <w:rsid w:val="00F04270"/>
    <w:rsid w:val="00F0462A"/>
    <w:rsid w:val="00F04F16"/>
    <w:rsid w:val="00F069A8"/>
    <w:rsid w:val="00F071B4"/>
    <w:rsid w:val="00F10369"/>
    <w:rsid w:val="00F11343"/>
    <w:rsid w:val="00F11D3E"/>
    <w:rsid w:val="00F20958"/>
    <w:rsid w:val="00F2382E"/>
    <w:rsid w:val="00F32241"/>
    <w:rsid w:val="00F32F38"/>
    <w:rsid w:val="00F3557D"/>
    <w:rsid w:val="00F37321"/>
    <w:rsid w:val="00F37855"/>
    <w:rsid w:val="00F40B79"/>
    <w:rsid w:val="00F41270"/>
    <w:rsid w:val="00F41677"/>
    <w:rsid w:val="00F416AB"/>
    <w:rsid w:val="00F4174F"/>
    <w:rsid w:val="00F433CE"/>
    <w:rsid w:val="00F444DD"/>
    <w:rsid w:val="00F51037"/>
    <w:rsid w:val="00F56EAB"/>
    <w:rsid w:val="00F575B2"/>
    <w:rsid w:val="00F57C68"/>
    <w:rsid w:val="00F6052C"/>
    <w:rsid w:val="00F67EF8"/>
    <w:rsid w:val="00F75645"/>
    <w:rsid w:val="00F75795"/>
    <w:rsid w:val="00F8608B"/>
    <w:rsid w:val="00F8681A"/>
    <w:rsid w:val="00F86EDF"/>
    <w:rsid w:val="00F8774B"/>
    <w:rsid w:val="00F87E8C"/>
    <w:rsid w:val="00F93BE1"/>
    <w:rsid w:val="00F947BC"/>
    <w:rsid w:val="00F95777"/>
    <w:rsid w:val="00F96108"/>
    <w:rsid w:val="00FA2A16"/>
    <w:rsid w:val="00FA361F"/>
    <w:rsid w:val="00FA3DA9"/>
    <w:rsid w:val="00FA7560"/>
    <w:rsid w:val="00FA7A0F"/>
    <w:rsid w:val="00FB3EF3"/>
    <w:rsid w:val="00FB6DDC"/>
    <w:rsid w:val="00FC2182"/>
    <w:rsid w:val="00FC2727"/>
    <w:rsid w:val="00FC2C2C"/>
    <w:rsid w:val="00FD58B7"/>
    <w:rsid w:val="00FE0325"/>
    <w:rsid w:val="00FE211F"/>
    <w:rsid w:val="00FE28A4"/>
    <w:rsid w:val="00FE5B4A"/>
    <w:rsid w:val="00FF0268"/>
    <w:rsid w:val="00FF02BD"/>
    <w:rsid w:val="00FF03FE"/>
    <w:rsid w:val="00FF1DF6"/>
    <w:rsid w:val="00FF3605"/>
    <w:rsid w:val="00FF6001"/>
    <w:rsid w:val="00FF664B"/>
    <w:rsid w:val="00FF72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EF720DA"/>
  <w15:chartTrackingRefBased/>
  <w15:docId w15:val="{6744195C-A1B3-4197-8F6A-AB4096A80C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5B93"/>
    <w:pPr>
      <w:autoSpaceDE w:val="0"/>
      <w:autoSpaceDN w:val="0"/>
      <w:adjustRightInd w:val="0"/>
      <w:snapToGrid w:val="0"/>
      <w:spacing w:after="120"/>
      <w:jc w:val="both"/>
    </w:pPr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Heading 1 Char,Alt+1,Alt+11,Alt+12,Alt+13"/>
    <w:basedOn w:val="Normal"/>
    <w:next w:val="Normal"/>
    <w:link w:val="Heading1Char1"/>
    <w:uiPriority w:val="99"/>
    <w:qFormat/>
    <w:rsid w:val="00FE0325"/>
    <w:pPr>
      <w:keepNext/>
      <w:numPr>
        <w:numId w:val="1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DO NOT USE_h2,h21,Head2A,2,UNDERRUBRIK 1-2,H2 Char,h2 Char,Heading 2 Char,Header 2,Header2,22,heading2,2nd level,H21,H22,H23,H24,H25,R2,E2,†berschrift 2,õberschrift 2,插图,Heading 2 3GPP,제목 2"/>
    <w:basedOn w:val="Normal"/>
    <w:next w:val="Normal"/>
    <w:link w:val="Heading2Char1"/>
    <w:uiPriority w:val="9"/>
    <w:qFormat/>
    <w:rsid w:val="00FE0325"/>
    <w:pPr>
      <w:keepNext/>
      <w:numPr>
        <w:ilvl w:val="1"/>
        <w:numId w:val="1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Title,H3,h3,no break,Underrubrik2,Memo Heading 3,hello,Titre 3 Car,no break Car,H3 Car,Underrubrik2 Car,h3 Car,Memo Heading 3 Car,hello Car,Heading 3 Char Car,no break Char Car,H3 Char Car,Underrubrik2 Char Car,h3 Char Car"/>
    <w:basedOn w:val="Normal"/>
    <w:next w:val="Normal"/>
    <w:link w:val="Heading3Char"/>
    <w:qFormat/>
    <w:rsid w:val="00FE0325"/>
    <w:pPr>
      <w:keepNext/>
      <w:numPr>
        <w:ilvl w:val="2"/>
        <w:numId w:val="1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heading 4 + Indent: Left 0.5 in,标题3a,4th level,Heading,4"/>
    <w:basedOn w:val="Normal"/>
    <w:next w:val="Normal"/>
    <w:link w:val="Heading4Char"/>
    <w:uiPriority w:val="9"/>
    <w:qFormat/>
    <w:rsid w:val="00FE0325"/>
    <w:pPr>
      <w:keepNext/>
      <w:numPr>
        <w:ilvl w:val="3"/>
        <w:numId w:val="1"/>
      </w:numPr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aliases w:val="h5,Heading5,H5"/>
    <w:basedOn w:val="Normal"/>
    <w:next w:val="Normal"/>
    <w:link w:val="Heading5Char"/>
    <w:uiPriority w:val="9"/>
    <w:qFormat/>
    <w:rsid w:val="00FE0325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aliases w:val="h6"/>
    <w:basedOn w:val="Normal"/>
    <w:next w:val="Normal"/>
    <w:link w:val="Heading6Char"/>
    <w:qFormat/>
    <w:rsid w:val="00FE0325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uiPriority w:val="9"/>
    <w:qFormat/>
    <w:rsid w:val="00FE0325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"/>
    <w:basedOn w:val="Normal"/>
    <w:next w:val="Normal"/>
    <w:link w:val="Heading8Char"/>
    <w:uiPriority w:val="9"/>
    <w:qFormat/>
    <w:rsid w:val="00FE0325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link w:val="Heading9Char"/>
    <w:uiPriority w:val="9"/>
    <w:qFormat/>
    <w:rsid w:val="00FE0325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1 Char,h1 Char,NMP Heading 1 Char,h11 Char,h12 Char,h13 Char,h14 Char,h15 Char,h16 Char,app heading 1 Char,l1 Char,Memo Heading 1 Char,Heading 1_a Char,heading 1 Char,h17 Char,h111 Char,h121 Char,h131 Char,h141 Char,h151 Char,h161 Char"/>
    <w:basedOn w:val="DefaultParagraphFont"/>
    <w:link w:val="Heading1"/>
    <w:uiPriority w:val="99"/>
    <w:rsid w:val="00FE0325"/>
    <w:rPr>
      <w:rFonts w:ascii="Times New Roman" w:eastAsia="宋体" w:hAnsi="Times New Roman" w:cs="Times New Roman"/>
      <w:b/>
      <w:bCs/>
      <w:kern w:val="0"/>
      <w:sz w:val="28"/>
      <w:szCs w:val="28"/>
      <w:lang w:eastAsia="en-US"/>
    </w:rPr>
  </w:style>
  <w:style w:type="character" w:customStyle="1" w:styleId="Heading2Char1">
    <w:name w:val="Heading 2 Char1"/>
    <w:aliases w:val="H2 Char1,h2 Char1,DO NOT USE_h2 Char,h21 Char,Head2A Char,2 Char,UNDERRUBRIK 1-2 Char,H2 Char Char,h2 Char Char,Heading 2 Char Char,Header 2 Char,Header2 Char,22 Char,heading2 Char,2nd level Char,H21 Char,H22 Char,H23 Char,H24 Char"/>
    <w:basedOn w:val="DefaultParagraphFont"/>
    <w:link w:val="Heading2"/>
    <w:uiPriority w:val="9"/>
    <w:rsid w:val="00FE0325"/>
    <w:rPr>
      <w:rFonts w:ascii="Times New Roman" w:eastAsia="宋体" w:hAnsi="Times New Roman" w:cs="Times New Roman"/>
      <w:b/>
      <w:bCs/>
      <w:kern w:val="0"/>
      <w:sz w:val="24"/>
      <w:lang w:eastAsia="en-US"/>
    </w:rPr>
  </w:style>
  <w:style w:type="character" w:customStyle="1" w:styleId="Heading3Char">
    <w:name w:val="Heading 3 Char"/>
    <w:aliases w:val="Title Char,H3 Char,h3 Char,no break Char,Underrubrik2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0325"/>
    <w:rPr>
      <w:rFonts w:ascii="Times New Roman" w:eastAsia="宋体" w:hAnsi="Times New Roman" w:cs="Times New Roman"/>
      <w:b/>
      <w:kern w:val="0"/>
      <w:sz w:val="22"/>
      <w:lang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E0325"/>
    <w:rPr>
      <w:rFonts w:ascii="Times New Roman" w:eastAsia="宋体" w:hAnsi="Times New Roman" w:cs="Times New Roman"/>
      <w:b/>
      <w:bCs/>
      <w:kern w:val="0"/>
      <w:sz w:val="22"/>
      <w:szCs w:val="28"/>
      <w:lang w:eastAsia="en-US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uiPriority w:val="9"/>
    <w:rsid w:val="00FE0325"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Heading6Char">
    <w:name w:val="Heading 6 Char"/>
    <w:aliases w:val="h6 Char"/>
    <w:basedOn w:val="DefaultParagraphFont"/>
    <w:link w:val="Heading6"/>
    <w:rsid w:val="00FE0325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FE0325"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Heading8Char">
    <w:name w:val="Heading 8 Char"/>
    <w:aliases w:val="Table Heading Char"/>
    <w:basedOn w:val="DefaultParagraphFont"/>
    <w:link w:val="Heading8"/>
    <w:uiPriority w:val="9"/>
    <w:rsid w:val="00FE0325"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Heading9Char">
    <w:name w:val="Heading 9 Char"/>
    <w:aliases w:val="Figure Heading Char,FH Char"/>
    <w:basedOn w:val="DefaultParagraphFont"/>
    <w:link w:val="Heading9"/>
    <w:uiPriority w:val="9"/>
    <w:rsid w:val="00FE0325"/>
    <w:rPr>
      <w:rFonts w:ascii="Arial" w:eastAsia="宋体" w:hAnsi="Arial" w:cs="Arial"/>
      <w:kern w:val="0"/>
      <w:sz w:val="22"/>
      <w:lang w:eastAsia="en-US"/>
    </w:rPr>
  </w:style>
  <w:style w:type="table" w:styleId="TableGrid">
    <w:name w:val="Table Grid"/>
    <w:basedOn w:val="TableNormal"/>
    <w:uiPriority w:val="39"/>
    <w:rsid w:val="00FE0325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qFormat/>
    <w:rsid w:val="00FE0325"/>
    <w:rPr>
      <w:kern w:val="2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qFormat/>
    <w:rsid w:val="00FE0325"/>
    <w:rPr>
      <w:rFonts w:ascii="Times New Roman" w:eastAsia="宋体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Lista1,?? ??,?????,????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FE0325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1">
    <w:name w:val="B1"/>
    <w:basedOn w:val="Normal"/>
    <w:link w:val="B1Char1"/>
    <w:qFormat/>
    <w:rsid w:val="00FE0325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character" w:customStyle="1" w:styleId="B1Char1">
    <w:name w:val="B1 Char1"/>
    <w:link w:val="B1"/>
    <w:rsid w:val="00FE0325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ListParagraphChar">
    <w:name w:val="List Paragraph Char"/>
    <w:aliases w:val="- Bullets Char1,Lista1 Char1,?? ?? Char1,????? Char1,???? Char1,목록 단락 Char1,リスト段落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locked/>
    <w:rsid w:val="00FE0325"/>
    <w:rPr>
      <w:rFonts w:ascii="Calibri" w:eastAsia="宋体" w:hAnsi="Calibri" w:cs="Calibri"/>
      <w:kern w:val="0"/>
      <w:szCs w:val="21"/>
    </w:rPr>
  </w:style>
  <w:style w:type="paragraph" w:styleId="Header">
    <w:name w:val="header"/>
    <w:basedOn w:val="Normal"/>
    <w:link w:val="HeaderChar"/>
    <w:uiPriority w:val="99"/>
    <w:unhideWhenUsed/>
    <w:rsid w:val="0043162D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43162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43162D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43162D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D7C3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7C3C"/>
    <w:rPr>
      <w:b/>
      <w:bCs/>
      <w:kern w:val="0"/>
      <w:lang w:val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7C3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D7C3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7C3C"/>
    <w:rPr>
      <w:rFonts w:ascii="Segoe UI" w:eastAsia="宋体" w:hAnsi="Segoe UI" w:cs="Segoe UI"/>
      <w:kern w:val="0"/>
      <w:sz w:val="18"/>
      <w:szCs w:val="18"/>
      <w:lang w:eastAsia="en-US"/>
    </w:rPr>
  </w:style>
  <w:style w:type="paragraph" w:styleId="Revision">
    <w:name w:val="Revision"/>
    <w:hidden/>
    <w:uiPriority w:val="99"/>
    <w:semiHidden/>
    <w:rsid w:val="00E1261E"/>
    <w:rPr>
      <w:rFonts w:ascii="Times New Roman" w:eastAsia="宋体" w:hAnsi="Times New Roman" w:cs="Times New Roman"/>
      <w:kern w:val="0"/>
      <w:sz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E41FD8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93C31"/>
    <w:pPr>
      <w:jc w:val="left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93C31"/>
    <w:rPr>
      <w:rFonts w:ascii="Times New Roman" w:eastAsia="宋体" w:hAnsi="Times New Roman" w:cs="Times New Roman"/>
      <w:kern w:val="0"/>
      <w:sz w:val="22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493C31"/>
    <w:rPr>
      <w:vertAlign w:val="superscript"/>
    </w:rPr>
  </w:style>
  <w:style w:type="character" w:styleId="PlaceholderText">
    <w:name w:val="Placeholder Text"/>
    <w:basedOn w:val="DefaultParagraphFont"/>
    <w:uiPriority w:val="99"/>
    <w:semiHidden/>
    <w:rsid w:val="00C20094"/>
    <w:rPr>
      <w:color w:val="808080"/>
    </w:rPr>
  </w:style>
  <w:style w:type="character" w:styleId="Emphasis">
    <w:name w:val="Emphasis"/>
    <w:uiPriority w:val="20"/>
    <w:qFormat/>
    <w:rsid w:val="00970848"/>
    <w:rPr>
      <w:i/>
      <w:iCs/>
    </w:rPr>
  </w:style>
  <w:style w:type="paragraph" w:styleId="BodyText">
    <w:name w:val="Body Text"/>
    <w:aliases w:val="bt"/>
    <w:basedOn w:val="Normal"/>
    <w:link w:val="BodyTextChar"/>
    <w:qFormat/>
    <w:rsid w:val="00970848"/>
    <w:pPr>
      <w:autoSpaceDE/>
      <w:autoSpaceDN/>
      <w:adjustRightInd/>
      <w:snapToGrid/>
    </w:pPr>
    <w:rPr>
      <w:rFonts w:ascii="Times" w:eastAsia="Batang" w:hAnsi="Times"/>
      <w:sz w:val="20"/>
      <w:szCs w:val="24"/>
      <w:lang w:val="en-GB" w:eastAsia="x-none"/>
    </w:rPr>
  </w:style>
  <w:style w:type="character" w:customStyle="1" w:styleId="a">
    <w:name w:val="正文文本 字符"/>
    <w:basedOn w:val="DefaultParagraphFont"/>
    <w:uiPriority w:val="99"/>
    <w:semiHidden/>
    <w:rsid w:val="00970848"/>
    <w:rPr>
      <w:rFonts w:ascii="Times New Roman" w:eastAsia="宋体" w:hAnsi="Times New Roman" w:cs="Times New Roman"/>
      <w:kern w:val="0"/>
      <w:sz w:val="22"/>
      <w:lang w:eastAsia="en-US"/>
    </w:rPr>
  </w:style>
  <w:style w:type="character" w:customStyle="1" w:styleId="BodyTextChar">
    <w:name w:val="Body Text Char"/>
    <w:aliases w:val="bt Char"/>
    <w:link w:val="BodyText"/>
    <w:qFormat/>
    <w:rsid w:val="00970848"/>
    <w:rPr>
      <w:rFonts w:ascii="Times" w:eastAsia="Batang" w:hAnsi="Times" w:cs="Times New Roman"/>
      <w:kern w:val="0"/>
      <w:sz w:val="20"/>
      <w:szCs w:val="24"/>
      <w:lang w:val="en-GB" w:eastAsia="x-none"/>
    </w:rPr>
  </w:style>
  <w:style w:type="character" w:styleId="Strong">
    <w:name w:val="Strong"/>
    <w:uiPriority w:val="22"/>
    <w:qFormat/>
    <w:rsid w:val="00970848"/>
    <w:rPr>
      <w:b/>
      <w:bCs/>
    </w:rPr>
  </w:style>
  <w:style w:type="character" w:customStyle="1" w:styleId="apple-converted-space">
    <w:name w:val="apple-converted-space"/>
    <w:qFormat/>
    <w:rsid w:val="00970848"/>
  </w:style>
  <w:style w:type="character" w:customStyle="1" w:styleId="0MaintextChar">
    <w:name w:val="0 Main text Char"/>
    <w:link w:val="0Maintext"/>
    <w:qFormat/>
    <w:locked/>
    <w:rsid w:val="001D1110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Normal"/>
    <w:link w:val="0MaintextChar"/>
    <w:qFormat/>
    <w:rsid w:val="001D1110"/>
    <w:pPr>
      <w:autoSpaceDE/>
      <w:autoSpaceDN/>
      <w:adjustRightInd/>
      <w:snapToGrid/>
      <w:spacing w:after="0"/>
    </w:pPr>
    <w:rPr>
      <w:rFonts w:eastAsiaTheme="minorEastAsia" w:cstheme="minorBidi"/>
      <w:kern w:val="2"/>
      <w:sz w:val="21"/>
      <w:lang w:val="en-GB"/>
    </w:rPr>
  </w:style>
  <w:style w:type="paragraph" w:customStyle="1" w:styleId="bodytext0">
    <w:name w:val="bodytext"/>
    <w:basedOn w:val="Normal"/>
    <w:uiPriority w:val="99"/>
    <w:qFormat/>
    <w:rsid w:val="001D111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Gulim" w:eastAsia="Gulim" w:hAnsi="Gulim"/>
      <w:sz w:val="24"/>
      <w:szCs w:val="24"/>
      <w:lang w:eastAsia="ko-KR"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uiPriority w:val="34"/>
    <w:qFormat/>
    <w:rsid w:val="004914E1"/>
    <w:rPr>
      <w:rFonts w:ascii="Times" w:eastAsia="Batang" w:hAnsi="Times"/>
      <w:szCs w:val="24"/>
      <w:lang w:val="en-GB" w:eastAsia="x-none"/>
    </w:rPr>
  </w:style>
  <w:style w:type="character" w:customStyle="1" w:styleId="B1Zchn">
    <w:name w:val="B1 Zchn"/>
    <w:qFormat/>
    <w:rsid w:val="004914E1"/>
    <w:rPr>
      <w:lang w:eastAsia="en-US"/>
    </w:rPr>
  </w:style>
  <w:style w:type="paragraph" w:customStyle="1" w:styleId="00text">
    <w:name w:val="00_text"/>
    <w:basedOn w:val="Normal"/>
    <w:link w:val="00textChar"/>
    <w:qFormat/>
    <w:rsid w:val="00C67264"/>
    <w:pPr>
      <w:autoSpaceDE/>
      <w:autoSpaceDN/>
      <w:adjustRightInd/>
      <w:snapToGrid/>
      <w:spacing w:before="120" w:after="100" w:afterAutospacing="1" w:line="288" w:lineRule="auto"/>
      <w:ind w:firstLine="360"/>
    </w:pPr>
    <w:rPr>
      <w:rFonts w:eastAsia="Times New Roman"/>
      <w:sz w:val="21"/>
      <w:szCs w:val="20"/>
      <w:lang w:eastAsia="zh-CN"/>
    </w:rPr>
  </w:style>
  <w:style w:type="character" w:customStyle="1" w:styleId="00textChar">
    <w:name w:val="00_text Char"/>
    <w:basedOn w:val="DefaultParagraphFont"/>
    <w:link w:val="00text"/>
    <w:rsid w:val="00C67264"/>
    <w:rPr>
      <w:rFonts w:ascii="Times New Roman" w:eastAsia="Times New Roman" w:hAnsi="Times New Roman" w:cs="Times New Roman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310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0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D86327-698A-44E9-BD1E-AD1E99193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533</Words>
  <Characters>3044</Characters>
  <Application>Microsoft Office Word</Application>
  <DocSecurity>4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Yan Cheng</cp:lastModifiedBy>
  <cp:revision>2</cp:revision>
  <dcterms:created xsi:type="dcterms:W3CDTF">2024-05-10T15:45:00Z</dcterms:created>
  <dcterms:modified xsi:type="dcterms:W3CDTF">2024-05-10T15:45:00Z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(3)JEgZVvt1+I3xh/Ro7tO5WnLbJNgg1GZOVhABpPL1D9PDXgKALO3E61ouE8nWVQQGx6xiotGe
DSiCvvpaN19OF7PJxzNeevqA6XFojiEpwFLef7Q809O344qpfPjehLzJf/JkxBhSrxMdnjXj
MsGzJufnCxYiekzwea2ABkA5L0DYSv9MNgR8JEjtBCm48Xmf+e0e+oMEgXTM1/HD80TROKnA
2nGJPXhtqNfiGvA5KC</vt:lpwstr>
  </property>
  <property fmtid="{D5CDD505-2E9C-101B-9397-08002B2CF9AE}" pid="3" name="_2015_ms_pID_7253431">
    <vt:lpwstr>kALUuDJt234kJP2EW35T4d3HnWnTFzjNS9C1StWqtP/O6cb/2S7+be
uWqb1nFJnXsiZDUuzV8fym6Eb/uF8sx9840UAgbKZizkor9w6XODSKe+TEIIpOdXTvkJy4cN
mGO+qYQ5alTUdSSQ2uJyf5zREIG2tSArThJbZMFHop649mI8SmypNOZ+nJH+CeVYPVt8RJt/
Zk4ort63Z58m16586DyfII0TGNuYILLYqefq</vt:lpwstr>
  </property>
  <property fmtid="{D5CDD505-2E9C-101B-9397-08002B2CF9AE}" pid="4" name="_2015_ms_pID_7253432">
    <vt:lpwstr>5CebrWbhYgSvcANhlgIZz/U=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1715355938</vt:lpwstr>
  </property>
</Properties>
</file>